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9A738C" w14:textId="77777777" w:rsidR="007A7279" w:rsidRPr="005F4B72" w:rsidRDefault="007A7279" w:rsidP="001E5470">
      <w:pPr>
        <w:rPr>
          <w:rFonts w:eastAsia="Calibri" w:cs="Arial"/>
          <w:szCs w:val="20"/>
        </w:rPr>
      </w:pPr>
      <w:bookmarkStart w:id="0" w:name="_GoBack"/>
      <w:bookmarkEnd w:id="0"/>
    </w:p>
    <w:p w14:paraId="736D61BD" w14:textId="77777777" w:rsidR="003853D1" w:rsidRPr="00A9231D" w:rsidRDefault="003853D1" w:rsidP="003853D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E2AE1F8" wp14:editId="3E2BBF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64B903D" w14:textId="2F50659A" w:rsidR="003853D1" w:rsidRPr="00A9231D" w:rsidRDefault="003853D1" w:rsidP="003853D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BE9424F" w14:textId="3A568E27" w:rsidR="003853D1" w:rsidRPr="00A9231D" w:rsidRDefault="003853D1" w:rsidP="003853D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EA1BBD9" w14:textId="25983367" w:rsidR="003853D1" w:rsidRPr="00A9231D" w:rsidRDefault="003853D1" w:rsidP="003853D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DB043EE" w14:textId="5AF8C9F6" w:rsidR="003853D1" w:rsidRPr="00A9231D" w:rsidRDefault="003853D1" w:rsidP="003853D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7AC062B" w14:textId="2A7D465D" w:rsidR="00D63166" w:rsidRPr="005F4B72" w:rsidRDefault="00D63166" w:rsidP="00D63166">
      <w:pPr>
        <w:pStyle w:val="Poglavje"/>
        <w:spacing w:before="0" w:after="0" w:line="260" w:lineRule="exact"/>
        <w:jc w:val="left"/>
        <w:rPr>
          <w:sz w:val="20"/>
          <w:szCs w:val="20"/>
          <w:lang w:eastAsia="en-US"/>
        </w:rPr>
      </w:pPr>
    </w:p>
    <w:p w14:paraId="0E76B8E8" w14:textId="77777777" w:rsidR="002E593D" w:rsidRPr="005F4B72" w:rsidRDefault="002E593D" w:rsidP="002E593D">
      <w:pPr>
        <w:pStyle w:val="Naslovpredpisa"/>
        <w:spacing w:before="0" w:after="0" w:line="260" w:lineRule="exact"/>
        <w:jc w:val="left"/>
        <w:rPr>
          <w:sz w:val="20"/>
          <w:szCs w:val="20"/>
        </w:rPr>
      </w:pPr>
    </w:p>
    <w:p w14:paraId="7BA0475D" w14:textId="77777777" w:rsidR="002E593D" w:rsidRPr="005F4B72" w:rsidRDefault="002E593D" w:rsidP="002E593D">
      <w:pPr>
        <w:pStyle w:val="Naslovpredpisa"/>
        <w:spacing w:before="0" w:after="0" w:line="260" w:lineRule="exact"/>
        <w:jc w:val="right"/>
        <w:rPr>
          <w:sz w:val="20"/>
          <w:szCs w:val="20"/>
        </w:rPr>
      </w:pPr>
      <w:r w:rsidRPr="005F4B72">
        <w:rPr>
          <w:sz w:val="20"/>
          <w:szCs w:val="20"/>
        </w:rPr>
        <w:t>PREDLOG</w:t>
      </w:r>
    </w:p>
    <w:p w14:paraId="4EDEA5A2" w14:textId="7D2064A5" w:rsidR="002E593D" w:rsidRDefault="00CD0210" w:rsidP="002E593D">
      <w:pPr>
        <w:pStyle w:val="Naslovpredpisa"/>
        <w:spacing w:before="0" w:after="0" w:line="260" w:lineRule="exact"/>
        <w:jc w:val="right"/>
        <w:rPr>
          <w:sz w:val="20"/>
          <w:szCs w:val="20"/>
        </w:rPr>
      </w:pPr>
      <w:r w:rsidRPr="005F4B72">
        <w:rPr>
          <w:sz w:val="20"/>
          <w:szCs w:val="20"/>
        </w:rPr>
        <w:t>202</w:t>
      </w:r>
      <w:r w:rsidR="00FD6436" w:rsidRPr="005F4B72">
        <w:rPr>
          <w:sz w:val="20"/>
          <w:szCs w:val="20"/>
        </w:rPr>
        <w:t>0</w:t>
      </w:r>
      <w:r w:rsidRPr="005F4B72">
        <w:rPr>
          <w:sz w:val="20"/>
          <w:szCs w:val="20"/>
        </w:rPr>
        <w:t>-2330-01</w:t>
      </w:r>
      <w:r w:rsidR="00FD6436" w:rsidRPr="005F4B72">
        <w:rPr>
          <w:sz w:val="20"/>
          <w:szCs w:val="20"/>
        </w:rPr>
        <w:t>37</w:t>
      </w:r>
    </w:p>
    <w:p w14:paraId="5EC217CF" w14:textId="5718426E" w:rsidR="000F604F" w:rsidRPr="005F4B72" w:rsidRDefault="000F604F" w:rsidP="002E593D">
      <w:pPr>
        <w:pStyle w:val="Naslovpredpisa"/>
        <w:spacing w:before="0" w:after="0" w:line="260" w:lineRule="exact"/>
        <w:jc w:val="right"/>
        <w:rPr>
          <w:sz w:val="20"/>
          <w:szCs w:val="20"/>
        </w:rPr>
      </w:pPr>
      <w:r>
        <w:rPr>
          <w:sz w:val="20"/>
          <w:szCs w:val="20"/>
        </w:rPr>
        <w:t>PRVA OBRAVNAVA</w:t>
      </w:r>
    </w:p>
    <w:tbl>
      <w:tblPr>
        <w:tblW w:w="0" w:type="auto"/>
        <w:tblInd w:w="-40" w:type="dxa"/>
        <w:tblLook w:val="04A0" w:firstRow="1" w:lastRow="0" w:firstColumn="1" w:lastColumn="0" w:noHBand="0" w:noVBand="1"/>
      </w:tblPr>
      <w:tblGrid>
        <w:gridCol w:w="40"/>
        <w:gridCol w:w="9032"/>
        <w:gridCol w:w="40"/>
      </w:tblGrid>
      <w:tr w:rsidR="002E593D" w:rsidRPr="005F4B72" w14:paraId="23A474BF" w14:textId="77777777" w:rsidTr="007763F9">
        <w:trPr>
          <w:gridBefore w:val="1"/>
          <w:wBefore w:w="40" w:type="dxa"/>
        </w:trPr>
        <w:tc>
          <w:tcPr>
            <w:tcW w:w="9072" w:type="dxa"/>
            <w:gridSpan w:val="2"/>
            <w:hideMark/>
          </w:tcPr>
          <w:p w14:paraId="4E851297" w14:textId="77777777" w:rsidR="002E593D" w:rsidRPr="005F4B72" w:rsidRDefault="002E593D">
            <w:pPr>
              <w:pStyle w:val="Naslovpredpisa"/>
              <w:spacing w:before="0" w:after="0" w:line="260" w:lineRule="exact"/>
              <w:rPr>
                <w:sz w:val="20"/>
                <w:szCs w:val="20"/>
                <w:lang w:eastAsia="en-US"/>
              </w:rPr>
            </w:pPr>
            <w:r w:rsidRPr="005F4B72">
              <w:rPr>
                <w:sz w:val="20"/>
                <w:szCs w:val="20"/>
                <w:lang w:eastAsia="en-US"/>
              </w:rPr>
              <w:t xml:space="preserve">ZAKON </w:t>
            </w:r>
          </w:p>
          <w:p w14:paraId="6227036B" w14:textId="11082DDB" w:rsidR="002E593D" w:rsidRPr="005F4B72" w:rsidRDefault="002E593D">
            <w:pPr>
              <w:pStyle w:val="Naslovpredpisa"/>
              <w:spacing w:before="0" w:after="0" w:line="260" w:lineRule="exact"/>
              <w:rPr>
                <w:sz w:val="20"/>
                <w:szCs w:val="20"/>
                <w:lang w:eastAsia="en-US"/>
              </w:rPr>
            </w:pPr>
            <w:r w:rsidRPr="005F4B72">
              <w:rPr>
                <w:sz w:val="20"/>
                <w:szCs w:val="20"/>
                <w:lang w:eastAsia="en-US"/>
              </w:rPr>
              <w:t xml:space="preserve">O </w:t>
            </w:r>
            <w:r w:rsidR="0018107D">
              <w:rPr>
                <w:sz w:val="20"/>
                <w:szCs w:val="20"/>
                <w:lang w:eastAsia="en-US"/>
              </w:rPr>
              <w:t>ZDRAVJU ŽIVALI</w:t>
            </w:r>
          </w:p>
          <w:p w14:paraId="0DBB148A" w14:textId="77777777" w:rsidR="00CD0210" w:rsidRPr="005F4B72" w:rsidRDefault="00CD0210">
            <w:pPr>
              <w:pStyle w:val="Naslovpredpisa"/>
              <w:spacing w:before="0" w:after="0" w:line="260" w:lineRule="exact"/>
              <w:rPr>
                <w:sz w:val="20"/>
                <w:szCs w:val="20"/>
                <w:lang w:eastAsia="en-US"/>
              </w:rPr>
            </w:pPr>
          </w:p>
          <w:p w14:paraId="5D0F9E7D" w14:textId="77777777" w:rsidR="00CD0210" w:rsidRPr="005F4B72" w:rsidRDefault="00CD0210">
            <w:pPr>
              <w:pStyle w:val="Naslovpredpisa"/>
              <w:spacing w:before="0" w:after="0" w:line="260" w:lineRule="exact"/>
              <w:rPr>
                <w:sz w:val="20"/>
                <w:szCs w:val="20"/>
                <w:lang w:eastAsia="en-US"/>
              </w:rPr>
            </w:pPr>
          </w:p>
          <w:p w14:paraId="3B400FA1" w14:textId="77777777" w:rsidR="00CD0210" w:rsidRPr="005F4B72" w:rsidRDefault="00CD0210">
            <w:pPr>
              <w:pStyle w:val="Naslovpredpisa"/>
              <w:spacing w:before="0" w:after="0" w:line="260" w:lineRule="exact"/>
              <w:rPr>
                <w:sz w:val="20"/>
                <w:szCs w:val="20"/>
                <w:lang w:eastAsia="en-US"/>
              </w:rPr>
            </w:pPr>
          </w:p>
        </w:tc>
      </w:tr>
      <w:tr w:rsidR="002E593D" w:rsidRPr="005F4B72" w14:paraId="118C5B01" w14:textId="77777777" w:rsidTr="007763F9">
        <w:trPr>
          <w:gridBefore w:val="1"/>
          <w:wBefore w:w="40" w:type="dxa"/>
        </w:trPr>
        <w:tc>
          <w:tcPr>
            <w:tcW w:w="9072" w:type="dxa"/>
            <w:gridSpan w:val="2"/>
            <w:hideMark/>
          </w:tcPr>
          <w:p w14:paraId="771F9462" w14:textId="77777777" w:rsidR="002E593D" w:rsidRPr="005F4B72" w:rsidRDefault="002E593D">
            <w:pPr>
              <w:pStyle w:val="Poglavje"/>
              <w:spacing w:before="0" w:after="0" w:line="260" w:lineRule="exact"/>
              <w:jc w:val="left"/>
              <w:rPr>
                <w:sz w:val="20"/>
                <w:szCs w:val="20"/>
                <w:lang w:eastAsia="en-US"/>
              </w:rPr>
            </w:pPr>
            <w:r w:rsidRPr="005F4B72">
              <w:rPr>
                <w:sz w:val="20"/>
                <w:szCs w:val="20"/>
                <w:lang w:eastAsia="en-US"/>
              </w:rPr>
              <w:t>I. UVOD</w:t>
            </w:r>
          </w:p>
        </w:tc>
      </w:tr>
      <w:tr w:rsidR="002E593D" w:rsidRPr="005F4B72" w14:paraId="2641A5CF" w14:textId="77777777" w:rsidTr="007763F9">
        <w:trPr>
          <w:gridBefore w:val="1"/>
          <w:wBefore w:w="40" w:type="dxa"/>
        </w:trPr>
        <w:tc>
          <w:tcPr>
            <w:tcW w:w="9072" w:type="dxa"/>
            <w:gridSpan w:val="2"/>
            <w:hideMark/>
          </w:tcPr>
          <w:p w14:paraId="508C0250" w14:textId="77777777" w:rsidR="002E593D" w:rsidRPr="005F4B72" w:rsidRDefault="002E593D">
            <w:pPr>
              <w:pStyle w:val="Oddelek"/>
              <w:numPr>
                <w:ilvl w:val="0"/>
                <w:numId w:val="0"/>
              </w:numPr>
              <w:spacing w:before="0" w:after="0" w:line="260" w:lineRule="exact"/>
              <w:jc w:val="left"/>
              <w:rPr>
                <w:sz w:val="20"/>
                <w:szCs w:val="20"/>
                <w:lang w:eastAsia="en-US"/>
              </w:rPr>
            </w:pPr>
            <w:r w:rsidRPr="005F4B72">
              <w:rPr>
                <w:sz w:val="20"/>
                <w:szCs w:val="20"/>
                <w:lang w:eastAsia="en-US"/>
              </w:rPr>
              <w:t>1. OCENA STANJA IN RAZLOGI ZA SPREJEM PREDLOGA ZAKONA</w:t>
            </w:r>
          </w:p>
        </w:tc>
      </w:tr>
      <w:tr w:rsidR="002E593D" w:rsidRPr="005F4B72" w14:paraId="491CE030" w14:textId="77777777" w:rsidTr="007763F9">
        <w:trPr>
          <w:gridBefore w:val="1"/>
          <w:wBefore w:w="40" w:type="dxa"/>
        </w:trPr>
        <w:tc>
          <w:tcPr>
            <w:tcW w:w="9072" w:type="dxa"/>
            <w:gridSpan w:val="2"/>
          </w:tcPr>
          <w:p w14:paraId="3F82BB82" w14:textId="77777777" w:rsidR="008C1527" w:rsidRPr="005F4B72" w:rsidRDefault="008C1527" w:rsidP="008C1527">
            <w:pPr>
              <w:autoSpaceDE w:val="0"/>
              <w:autoSpaceDN w:val="0"/>
              <w:adjustRightInd w:val="0"/>
              <w:spacing w:after="120" w:line="259" w:lineRule="auto"/>
              <w:jc w:val="both"/>
              <w:rPr>
                <w:rFonts w:cs="Arial"/>
                <w:szCs w:val="20"/>
              </w:rPr>
            </w:pPr>
            <w:r w:rsidRPr="005F4B72">
              <w:rPr>
                <w:rFonts w:cs="Arial"/>
                <w:szCs w:val="20"/>
              </w:rPr>
              <w:t xml:space="preserve">Glavni razlog za sprejem zakona je nova ureditev področja zdravja živali na nivoju EU. Zakon o zdravju živali ureja izvajanje Uredbe 2016/429/EU o prenosljivih boleznih živali in o spremembi ter razveljavitvi določenih aktov na področju zdravja živali („Pravila o zdravju živali“). </w:t>
            </w:r>
          </w:p>
          <w:p w14:paraId="156044BE" w14:textId="77777777" w:rsidR="008C1527" w:rsidRPr="005F4B72" w:rsidRDefault="008C1527" w:rsidP="008C1527">
            <w:pPr>
              <w:autoSpaceDE w:val="0"/>
              <w:autoSpaceDN w:val="0"/>
              <w:adjustRightInd w:val="0"/>
              <w:spacing w:after="120" w:line="259" w:lineRule="auto"/>
              <w:jc w:val="both"/>
              <w:rPr>
                <w:rFonts w:cs="Arial"/>
                <w:szCs w:val="20"/>
              </w:rPr>
            </w:pPr>
            <w:r w:rsidRPr="005F4B72">
              <w:rPr>
                <w:rFonts w:cs="Arial"/>
                <w:szCs w:val="20"/>
              </w:rPr>
              <w:t xml:space="preserve">Uredba je bila objavljena leta 2016, uporabljati se je začela 21. aprila 2021. </w:t>
            </w:r>
          </w:p>
          <w:p w14:paraId="2939F0AF" w14:textId="77777777" w:rsidR="008C1527" w:rsidRPr="005F4B72" w:rsidRDefault="008C1527" w:rsidP="008C1527">
            <w:pPr>
              <w:autoSpaceDE w:val="0"/>
              <w:autoSpaceDN w:val="0"/>
              <w:adjustRightInd w:val="0"/>
              <w:spacing w:after="120" w:line="259" w:lineRule="auto"/>
              <w:jc w:val="both"/>
              <w:rPr>
                <w:rFonts w:cs="Arial"/>
                <w:szCs w:val="20"/>
                <w:lang w:eastAsia="sl-SI"/>
              </w:rPr>
            </w:pPr>
            <w:r w:rsidRPr="005F4B72">
              <w:rPr>
                <w:rFonts w:cs="Arial"/>
                <w:szCs w:val="20"/>
              </w:rPr>
              <w:t>Z Uredbo 2016/429/EU se na novo ureja področje zdravja živali, ki je bilo do sprejema te Uredbe urejeno s skoraj 50 osnovnimi direktivami in uredbami ter okoli 400 akti sekundarne zakonodaje, od katerih so bili nekateri sprejeti že leta 1964. Uredba med drugim določa splošna pravila in odgovornost DČ EU, da vzpostavijo vse potrebne registre in sistem za identifikacijo gojenih kopenskih živali akvakulture, kar je pomemben del splošnega koncepta za obvladanje prenosljivih bolezni.</w:t>
            </w:r>
            <w:r w:rsidRPr="005F4B72">
              <w:rPr>
                <w:rFonts w:cs="Arial"/>
                <w:szCs w:val="20"/>
                <w:lang w:eastAsia="sl-SI"/>
              </w:rPr>
              <w:t xml:space="preserve"> </w:t>
            </w:r>
          </w:p>
          <w:p w14:paraId="2ED3443D" w14:textId="77777777" w:rsidR="008C1527" w:rsidRPr="005F4B72" w:rsidRDefault="008C1527" w:rsidP="008C1527">
            <w:pPr>
              <w:autoSpaceDE w:val="0"/>
              <w:autoSpaceDN w:val="0"/>
              <w:adjustRightInd w:val="0"/>
              <w:spacing w:after="120" w:line="259" w:lineRule="auto"/>
              <w:jc w:val="both"/>
              <w:rPr>
                <w:rFonts w:cs="Arial"/>
                <w:szCs w:val="20"/>
                <w:lang w:eastAsia="sl-SI"/>
              </w:rPr>
            </w:pPr>
            <w:r w:rsidRPr="005F4B72">
              <w:rPr>
                <w:rFonts w:cs="Arial"/>
                <w:szCs w:val="20"/>
                <w:lang w:eastAsia="sl-SI"/>
              </w:rPr>
              <w:t>Področje zdravja živali je trenutno v Sloveniji urejeno z Zakonom o veterinarstvu ter Zakonom o veterinarskih merilih skladnosti. Poleg tega so določene vsebine, ki jih ureja Uredba 2016/429/EU, imele pravno podlago tudi v Zakonu o kmetijstvu, ki pa jo z zakonom o zdravju živali v celoti urejamo, kot tudi izhaja iz Uredbe 2016/429/EU, v tem zakonu.</w:t>
            </w:r>
          </w:p>
          <w:p w14:paraId="79EDA9C1" w14:textId="77777777" w:rsidR="00407A68" w:rsidRPr="005F4B72" w:rsidRDefault="008C1527" w:rsidP="00407A68">
            <w:pPr>
              <w:spacing w:after="60" w:line="240" w:lineRule="auto"/>
              <w:jc w:val="both"/>
              <w:rPr>
                <w:rFonts w:cs="Arial"/>
                <w:szCs w:val="20"/>
                <w:lang w:eastAsia="sl-SI"/>
              </w:rPr>
            </w:pPr>
            <w:r w:rsidRPr="005F4B72">
              <w:rPr>
                <w:rFonts w:cs="Arial"/>
                <w:szCs w:val="20"/>
                <w:lang w:eastAsia="sl-SI"/>
              </w:rPr>
              <w:t>Celoten seznam nacionalnih predpisov, ki urejajo področje zdravja živali:</w:t>
            </w:r>
            <w:r w:rsidR="00407A68" w:rsidRPr="005F4B72">
              <w:rPr>
                <w:rFonts w:cs="Arial"/>
                <w:szCs w:val="20"/>
                <w:lang w:eastAsia="sl-SI"/>
              </w:rPr>
              <w:t xml:space="preserve"> </w:t>
            </w:r>
          </w:p>
          <w:p w14:paraId="2D9649E6"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Zakon o veterinarstvu (ZVet-1) (Uradni list RS, št. 33/01, 45/04 – </w:t>
            </w:r>
            <w:proofErr w:type="spellStart"/>
            <w:r w:rsidRPr="005F4B72">
              <w:rPr>
                <w:rFonts w:ascii="Arial" w:hAnsi="Arial" w:cs="Arial"/>
                <w:sz w:val="20"/>
              </w:rPr>
              <w:t>ZdZPKG</w:t>
            </w:r>
            <w:proofErr w:type="spellEnd"/>
            <w:r w:rsidRPr="005F4B72">
              <w:rPr>
                <w:rFonts w:ascii="Arial" w:hAnsi="Arial" w:cs="Arial"/>
                <w:sz w:val="20"/>
              </w:rPr>
              <w:t xml:space="preserve">, 62/04 – </w:t>
            </w:r>
            <w:proofErr w:type="spellStart"/>
            <w:r w:rsidRPr="005F4B72">
              <w:rPr>
                <w:rFonts w:ascii="Arial" w:hAnsi="Arial" w:cs="Arial"/>
                <w:sz w:val="20"/>
              </w:rPr>
              <w:t>odl</w:t>
            </w:r>
            <w:proofErr w:type="spellEnd"/>
            <w:r w:rsidRPr="005F4B72">
              <w:rPr>
                <w:rFonts w:ascii="Arial" w:hAnsi="Arial" w:cs="Arial"/>
                <w:sz w:val="20"/>
              </w:rPr>
              <w:t xml:space="preserve">. US, 93/05 – ZVMS, 90/12 – </w:t>
            </w:r>
            <w:proofErr w:type="spellStart"/>
            <w:r w:rsidRPr="005F4B72">
              <w:rPr>
                <w:rFonts w:ascii="Arial" w:hAnsi="Arial" w:cs="Arial"/>
                <w:sz w:val="20"/>
              </w:rPr>
              <w:t>ZdZPVHVVR</w:t>
            </w:r>
            <w:proofErr w:type="spellEnd"/>
            <w:r w:rsidRPr="005F4B72">
              <w:rPr>
                <w:rFonts w:ascii="Arial" w:hAnsi="Arial" w:cs="Arial"/>
                <w:sz w:val="20"/>
              </w:rPr>
              <w:t xml:space="preserve"> in 22/18)</w:t>
            </w:r>
          </w:p>
          <w:p w14:paraId="799DCEE6"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Zakon o veterinarskih merilih skladnosti (ZVMS)(Uradni list RS, št. 93/05, 90/12 – </w:t>
            </w:r>
            <w:proofErr w:type="spellStart"/>
            <w:r w:rsidRPr="005F4B72">
              <w:rPr>
                <w:rFonts w:ascii="Arial" w:hAnsi="Arial" w:cs="Arial"/>
                <w:sz w:val="20"/>
              </w:rPr>
              <w:t>ZdZPVHVVR</w:t>
            </w:r>
            <w:proofErr w:type="spellEnd"/>
            <w:r w:rsidRPr="005F4B72">
              <w:rPr>
                <w:rFonts w:ascii="Arial" w:hAnsi="Arial" w:cs="Arial"/>
                <w:sz w:val="20"/>
              </w:rPr>
              <w:t>, 23/13 – ZZZiv-C, 40/14 – ZIN-B in 22/18)</w:t>
            </w:r>
          </w:p>
          <w:p w14:paraId="36173F4C"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Uredba o izvajanju uredbe (EU) o uradnem nadzoru in drugih uradnih dejavnostih na področju živil, krme, zdravja in dobrobiti živali ter zdravja rastlin in fitofarmacevtskih sredstev (Uradni list RS, št. 129/20 in 32/24)</w:t>
            </w:r>
          </w:p>
          <w:p w14:paraId="34E41642"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Ostala zakonodaja s </w:t>
            </w:r>
            <w:hyperlink r:id="rId9" w:anchor="e20221" w:history="1">
              <w:r w:rsidRPr="005F4B72">
                <w:rPr>
                  <w:rStyle w:val="Hiperpovezava"/>
                  <w:rFonts w:ascii="Arial" w:hAnsi="Arial" w:cs="Arial"/>
                  <w:sz w:val="20"/>
                </w:rPr>
                <w:t>področja zdravja živali</w:t>
              </w:r>
            </w:hyperlink>
            <w:r w:rsidRPr="005F4B72">
              <w:rPr>
                <w:rFonts w:ascii="Arial" w:hAnsi="Arial" w:cs="Arial"/>
                <w:sz w:val="20"/>
              </w:rPr>
              <w:t xml:space="preserve">, </w:t>
            </w:r>
            <w:hyperlink r:id="rId10" w:anchor="e20259" w:history="1">
              <w:r w:rsidRPr="005F4B72">
                <w:rPr>
                  <w:rStyle w:val="Hiperpovezava"/>
                  <w:rFonts w:ascii="Arial" w:hAnsi="Arial" w:cs="Arial"/>
                  <w:sz w:val="20"/>
                </w:rPr>
                <w:t>s področja identifikacije in registracije živali</w:t>
              </w:r>
            </w:hyperlink>
            <w:r w:rsidRPr="005F4B72">
              <w:rPr>
                <w:rFonts w:ascii="Arial" w:hAnsi="Arial" w:cs="Arial"/>
                <w:sz w:val="20"/>
              </w:rPr>
              <w:t xml:space="preserve"> </w:t>
            </w:r>
          </w:p>
          <w:p w14:paraId="2D36BF0A" w14:textId="77777777" w:rsidR="00407A68" w:rsidRPr="005F4B72" w:rsidRDefault="00407A68" w:rsidP="00407A68">
            <w:pPr>
              <w:spacing w:after="60"/>
              <w:rPr>
                <w:rFonts w:cs="Arial"/>
                <w:szCs w:val="20"/>
              </w:rPr>
            </w:pPr>
            <w:r w:rsidRPr="005F4B72">
              <w:rPr>
                <w:rFonts w:cs="Arial"/>
                <w:szCs w:val="20"/>
              </w:rPr>
              <w:t xml:space="preserve">Seznam predpisov Evropske unije: </w:t>
            </w:r>
          </w:p>
          <w:p w14:paraId="220EA767" w14:textId="7C3E0EFB" w:rsidR="00C170DF" w:rsidRDefault="00407A68" w:rsidP="00E56CB6">
            <w:pPr>
              <w:pStyle w:val="Odstavekseznama"/>
              <w:numPr>
                <w:ilvl w:val="0"/>
                <w:numId w:val="20"/>
              </w:numPr>
              <w:spacing w:after="60"/>
              <w:rPr>
                <w:rFonts w:ascii="Arial" w:hAnsi="Arial" w:cs="Arial"/>
                <w:sz w:val="20"/>
              </w:rPr>
            </w:pPr>
            <w:r w:rsidRPr="005F4B72">
              <w:rPr>
                <w:rFonts w:ascii="Arial" w:hAnsi="Arial" w:cs="Arial"/>
                <w:sz w:val="20"/>
              </w:rPr>
              <w:t xml:space="preserve">Uredba </w:t>
            </w:r>
            <w:r w:rsidR="00C170DF" w:rsidRPr="005F4B72">
              <w:rPr>
                <w:rFonts w:ascii="Arial" w:hAnsi="Arial" w:cs="Arial"/>
                <w:sz w:val="20"/>
              </w:rPr>
              <w:t>(EU) 2016/429 Evropskega parlamenta in Sveta z dne 9. marca 2016 o prenosljivih boleznih živali in o spremembi ter razveljavitvi določenih aktov na področju zdravja živali („Pravila o zdravju živali“) (UL L št. 84, 31.3.2016, str. 1)</w:t>
            </w:r>
            <w:r w:rsidR="00E56CB6">
              <w:rPr>
                <w:rFonts w:ascii="Arial" w:hAnsi="Arial" w:cs="Arial"/>
                <w:sz w:val="20"/>
              </w:rPr>
              <w:t xml:space="preserve"> in predpisi, sprejeti na njeni podlagi</w:t>
            </w:r>
          </w:p>
          <w:p w14:paraId="19BFC8FC" w14:textId="0214BB0E" w:rsidR="00E56CB6" w:rsidRPr="00E56CB6" w:rsidRDefault="00E56CB6" w:rsidP="00E56CB6">
            <w:pPr>
              <w:pStyle w:val="Odstavekseznama"/>
              <w:numPr>
                <w:ilvl w:val="0"/>
                <w:numId w:val="20"/>
              </w:numPr>
              <w:spacing w:after="60"/>
              <w:rPr>
                <w:rFonts w:ascii="Arial" w:hAnsi="Arial" w:cs="Arial"/>
                <w:sz w:val="20"/>
              </w:rPr>
            </w:pPr>
            <w:r w:rsidRPr="00E56CB6">
              <w:rPr>
                <w:rFonts w:ascii="Arial" w:hAnsi="Arial" w:cs="Arial"/>
                <w:sz w:val="20"/>
              </w:rPr>
              <w:t>Uredb</w:t>
            </w:r>
            <w:r>
              <w:rPr>
                <w:rFonts w:ascii="Arial" w:hAnsi="Arial" w:cs="Arial"/>
                <w:sz w:val="20"/>
              </w:rPr>
              <w:t>a</w:t>
            </w:r>
            <w:r w:rsidRPr="00E56CB6">
              <w:rPr>
                <w:rFonts w:ascii="Arial" w:hAnsi="Arial" w:cs="Arial"/>
                <w:sz w:val="20"/>
              </w:rPr>
              <w:t xml:space="preserve">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w:t>
            </w:r>
            <w:r w:rsidRPr="00E56CB6">
              <w:rPr>
                <w:rFonts w:ascii="Arial" w:hAnsi="Arial" w:cs="Arial"/>
                <w:sz w:val="20"/>
              </w:rPr>
              <w:lastRenderedPageBreak/>
              <w:t xml:space="preserve">2017/625 Evropskega parlamenta in Sveta v zvezi s pravili za izvajanje uradnega nadzora za preverjanje skladnosti z zahtevami glede dobrobiti živali za prevoz živali s plovili za prevoz </w:t>
            </w:r>
            <w:proofErr w:type="spellStart"/>
            <w:r w:rsidRPr="00E56CB6">
              <w:rPr>
                <w:rFonts w:ascii="Arial" w:hAnsi="Arial" w:cs="Arial"/>
                <w:sz w:val="20"/>
              </w:rPr>
              <w:t>rejnih</w:t>
            </w:r>
            <w:proofErr w:type="spellEnd"/>
            <w:r w:rsidRPr="00E56CB6">
              <w:rPr>
                <w:rFonts w:ascii="Arial" w:hAnsi="Arial" w:cs="Arial"/>
                <w:sz w:val="20"/>
              </w:rPr>
              <w:t xml:space="preserve"> živali (UL L št. 109 z dne 24. 4. 2023, str. 1)</w:t>
            </w:r>
          </w:p>
          <w:p w14:paraId="2738E845" w14:textId="77777777" w:rsidR="00407A68" w:rsidRPr="005F4B72" w:rsidRDefault="00407A68" w:rsidP="008734AD">
            <w:pPr>
              <w:spacing w:after="60" w:line="240" w:lineRule="auto"/>
              <w:jc w:val="both"/>
              <w:rPr>
                <w:rFonts w:cs="Arial"/>
                <w:szCs w:val="20"/>
                <w:lang w:eastAsia="sl-SI"/>
              </w:rPr>
            </w:pPr>
          </w:p>
          <w:p w14:paraId="4D336E57" w14:textId="77777777" w:rsidR="002E593D" w:rsidRPr="005F4B72" w:rsidRDefault="002E593D" w:rsidP="008734AD">
            <w:pPr>
              <w:spacing w:after="60" w:line="240" w:lineRule="auto"/>
              <w:jc w:val="both"/>
              <w:rPr>
                <w:rFonts w:cs="Arial"/>
                <w:szCs w:val="20"/>
                <w:lang w:eastAsia="sl-SI"/>
              </w:rPr>
            </w:pPr>
          </w:p>
        </w:tc>
      </w:tr>
      <w:tr w:rsidR="002E593D" w:rsidRPr="005F4B72" w14:paraId="44D3AB8B" w14:textId="77777777" w:rsidTr="007763F9">
        <w:trPr>
          <w:gridBefore w:val="1"/>
          <w:wBefore w:w="40" w:type="dxa"/>
        </w:trPr>
        <w:tc>
          <w:tcPr>
            <w:tcW w:w="9072" w:type="dxa"/>
            <w:gridSpan w:val="2"/>
            <w:hideMark/>
          </w:tcPr>
          <w:p w14:paraId="73D17072" w14:textId="77777777" w:rsidR="002E593D" w:rsidRPr="005F4B72" w:rsidRDefault="002E593D">
            <w:pPr>
              <w:pStyle w:val="Oddelek"/>
              <w:numPr>
                <w:ilvl w:val="0"/>
                <w:numId w:val="0"/>
              </w:numPr>
              <w:spacing w:before="0" w:after="0" w:line="260" w:lineRule="exact"/>
              <w:jc w:val="left"/>
              <w:rPr>
                <w:sz w:val="20"/>
                <w:szCs w:val="20"/>
                <w:lang w:eastAsia="en-US"/>
              </w:rPr>
            </w:pPr>
            <w:r w:rsidRPr="005F4B72">
              <w:rPr>
                <w:sz w:val="20"/>
                <w:szCs w:val="20"/>
                <w:lang w:eastAsia="en-US"/>
              </w:rPr>
              <w:lastRenderedPageBreak/>
              <w:t>2. CILJI, NAČELA IN POGLAVITNE REŠITVE PREDLOGA ZAKONA</w:t>
            </w:r>
          </w:p>
        </w:tc>
      </w:tr>
      <w:tr w:rsidR="002E593D" w:rsidRPr="005F4B72" w14:paraId="0058C1D6" w14:textId="77777777" w:rsidTr="007763F9">
        <w:trPr>
          <w:gridBefore w:val="1"/>
          <w:wBefore w:w="40" w:type="dxa"/>
        </w:trPr>
        <w:tc>
          <w:tcPr>
            <w:tcW w:w="9072" w:type="dxa"/>
            <w:gridSpan w:val="2"/>
            <w:hideMark/>
          </w:tcPr>
          <w:p w14:paraId="0768BD28" w14:textId="77777777" w:rsidR="002E593D" w:rsidRPr="005F4B72" w:rsidRDefault="002E593D">
            <w:pPr>
              <w:pStyle w:val="Odsek"/>
              <w:numPr>
                <w:ilvl w:val="0"/>
                <w:numId w:val="0"/>
              </w:numPr>
              <w:spacing w:before="0" w:after="0" w:line="260" w:lineRule="exact"/>
              <w:jc w:val="left"/>
              <w:rPr>
                <w:sz w:val="20"/>
                <w:szCs w:val="20"/>
                <w:lang w:eastAsia="en-US"/>
              </w:rPr>
            </w:pPr>
            <w:r w:rsidRPr="005F4B72">
              <w:rPr>
                <w:sz w:val="20"/>
                <w:szCs w:val="20"/>
                <w:lang w:eastAsia="en-US"/>
              </w:rPr>
              <w:t>2.1 Cilji</w:t>
            </w:r>
          </w:p>
          <w:p w14:paraId="582D49D9" w14:textId="77777777" w:rsidR="00DC549B" w:rsidRPr="005F4B72" w:rsidRDefault="00DC549B" w:rsidP="00DC549B">
            <w:pPr>
              <w:spacing w:after="60" w:line="240" w:lineRule="auto"/>
              <w:ind w:left="425"/>
              <w:jc w:val="both"/>
              <w:rPr>
                <w:rFonts w:cs="Arial"/>
                <w:szCs w:val="20"/>
                <w:lang w:eastAsia="sl-SI"/>
              </w:rPr>
            </w:pPr>
          </w:p>
          <w:p w14:paraId="5C76EB03" w14:textId="77777777" w:rsidR="00C170DF" w:rsidRPr="005F4B72" w:rsidRDefault="00C170DF" w:rsidP="006A24E7">
            <w:pPr>
              <w:pStyle w:val="Neotevilenodstavek"/>
              <w:spacing w:line="240" w:lineRule="auto"/>
              <w:rPr>
                <w:sz w:val="20"/>
                <w:szCs w:val="20"/>
              </w:rPr>
            </w:pPr>
            <w:r w:rsidRPr="005F4B72">
              <w:rPr>
                <w:sz w:val="20"/>
                <w:szCs w:val="20"/>
              </w:rPr>
              <w:t>Cilj predlaganega zakona je urejanje pravil za preprečevanje in obvladovanje bolezni živali, ki se prenašajo na živali ali na ljudi, za izvajanje Uredbe 2016/429/EU ter</w:t>
            </w:r>
            <w:r w:rsidR="006A24E7" w:rsidRPr="005F4B72">
              <w:rPr>
                <w:sz w:val="20"/>
                <w:szCs w:val="20"/>
              </w:rPr>
              <w:t xml:space="preserve"> i</w:t>
            </w:r>
            <w:r w:rsidRPr="005F4B72">
              <w:rPr>
                <w:sz w:val="20"/>
                <w:szCs w:val="20"/>
              </w:rPr>
              <w:t>zvajanje</w:t>
            </w:r>
            <w:r w:rsidR="004A3589" w:rsidRPr="005F4B72">
              <w:rPr>
                <w:sz w:val="20"/>
                <w:szCs w:val="20"/>
              </w:rPr>
              <w:t xml:space="preserve"> Uredbe</w:t>
            </w:r>
            <w:r w:rsidRPr="005F4B72">
              <w:rPr>
                <w:sz w:val="20"/>
                <w:szCs w:val="20"/>
              </w:rPr>
              <w:t xml:space="preserve"> 2017/625/EU v delu, ki se nanaša na prenos drugih uradnih dejavnosti na veterinarje, ki niso uradni veterinarji in na druge fizične ali pravne osebe. </w:t>
            </w:r>
            <w:r w:rsidR="006A24E7" w:rsidRPr="005F4B72">
              <w:rPr>
                <w:sz w:val="20"/>
                <w:szCs w:val="20"/>
              </w:rPr>
              <w:t xml:space="preserve">Predlog zakona določa pristojni organi za izvajanje strokovnih, upravnih in nadzornih nalog ter podrobneje določa obveznosti in dolžnosti različnih izvajalcev dejavnosti ter ureja tudi </w:t>
            </w:r>
            <w:r w:rsidRPr="005F4B72">
              <w:rPr>
                <w:sz w:val="20"/>
                <w:szCs w:val="20"/>
              </w:rPr>
              <w:t>stroške v zvezi z izvajanjem tega zakona</w:t>
            </w:r>
            <w:r w:rsidR="006A24E7" w:rsidRPr="005F4B72">
              <w:rPr>
                <w:sz w:val="20"/>
                <w:szCs w:val="20"/>
              </w:rPr>
              <w:t xml:space="preserve">. Podrobneje opredeljuje </w:t>
            </w:r>
            <w:r w:rsidRPr="005F4B72">
              <w:rPr>
                <w:sz w:val="20"/>
                <w:szCs w:val="20"/>
              </w:rPr>
              <w:t>pridobivanje in uporabo podatkov, povezovanje zbirk podatkov, dostop do podatkov, posredovanje in vpogled v podatke iz zbirk podatkov in elektronski dostop do podatkov v zbirkah podatkov za izvajalce dejavnosti.</w:t>
            </w:r>
            <w:r w:rsidR="006A24E7" w:rsidRPr="005F4B72">
              <w:rPr>
                <w:sz w:val="20"/>
                <w:szCs w:val="20"/>
              </w:rPr>
              <w:t xml:space="preserve"> Cilj zakona je zagotoviti boljše zdravje živali v podporo trajnostni kmetijski proizvodnji in proizvodnji akvakulture ter zmanjšanje neželenih učinkov na zdravje živali, javno zdravje in okolje, ki ga imajo določene bolezni in ukrepi, sprejeti za preprečevanje in obvladovanje teh bolezni.</w:t>
            </w:r>
          </w:p>
          <w:p w14:paraId="5922C27B" w14:textId="77777777" w:rsidR="0011290B" w:rsidRPr="005F4B72" w:rsidRDefault="0011290B" w:rsidP="006A24E7">
            <w:pPr>
              <w:pStyle w:val="Neotevilenodstavek"/>
              <w:spacing w:line="240" w:lineRule="auto"/>
              <w:rPr>
                <w:sz w:val="20"/>
                <w:szCs w:val="20"/>
              </w:rPr>
            </w:pPr>
            <w:r w:rsidRPr="005F4B72">
              <w:rPr>
                <w:sz w:val="20"/>
                <w:szCs w:val="20"/>
              </w:rPr>
              <w:t>Poleg tega zakon predstavlja pravno podlago za podrobnejšo ureditev pravil, ki jih uredba pušča v urejanje državam članicam.</w:t>
            </w:r>
          </w:p>
          <w:p w14:paraId="258BD435" w14:textId="77777777" w:rsidR="00DC549B" w:rsidRPr="005F4B72" w:rsidRDefault="00DC549B" w:rsidP="00C170DF">
            <w:pPr>
              <w:spacing w:after="60" w:line="240" w:lineRule="auto"/>
              <w:jc w:val="both"/>
              <w:rPr>
                <w:rFonts w:cs="Arial"/>
                <w:szCs w:val="20"/>
              </w:rPr>
            </w:pPr>
          </w:p>
        </w:tc>
      </w:tr>
      <w:tr w:rsidR="002E593D" w:rsidRPr="005F4B72" w14:paraId="68ACA812" w14:textId="77777777" w:rsidTr="007763F9">
        <w:trPr>
          <w:gridBefore w:val="1"/>
          <w:wBefore w:w="40" w:type="dxa"/>
        </w:trPr>
        <w:tc>
          <w:tcPr>
            <w:tcW w:w="9072" w:type="dxa"/>
            <w:gridSpan w:val="2"/>
          </w:tcPr>
          <w:p w14:paraId="6810D447" w14:textId="77777777" w:rsidR="002E593D" w:rsidRPr="005F4B72" w:rsidRDefault="002E593D">
            <w:pPr>
              <w:pStyle w:val="Neotevilenodstavek"/>
              <w:spacing w:before="0" w:after="0" w:line="260" w:lineRule="exact"/>
              <w:rPr>
                <w:sz w:val="20"/>
                <w:szCs w:val="20"/>
                <w:lang w:eastAsia="en-US"/>
              </w:rPr>
            </w:pPr>
          </w:p>
        </w:tc>
      </w:tr>
      <w:tr w:rsidR="002E593D" w:rsidRPr="005F4B72" w14:paraId="401B0826" w14:textId="77777777" w:rsidTr="007763F9">
        <w:trPr>
          <w:gridBefore w:val="1"/>
          <w:wBefore w:w="40" w:type="dxa"/>
        </w:trPr>
        <w:tc>
          <w:tcPr>
            <w:tcW w:w="9072" w:type="dxa"/>
            <w:gridSpan w:val="2"/>
            <w:hideMark/>
          </w:tcPr>
          <w:p w14:paraId="42B8A191" w14:textId="77777777" w:rsidR="002E593D" w:rsidRPr="005F4B72" w:rsidRDefault="002E593D">
            <w:pPr>
              <w:pStyle w:val="Odsek"/>
              <w:numPr>
                <w:ilvl w:val="0"/>
                <w:numId w:val="0"/>
              </w:numPr>
              <w:spacing w:before="0" w:after="0" w:line="260" w:lineRule="exact"/>
              <w:jc w:val="left"/>
              <w:rPr>
                <w:sz w:val="20"/>
                <w:szCs w:val="20"/>
                <w:lang w:eastAsia="en-US"/>
              </w:rPr>
            </w:pPr>
            <w:r w:rsidRPr="005F4B72">
              <w:rPr>
                <w:sz w:val="20"/>
                <w:szCs w:val="20"/>
                <w:lang w:eastAsia="en-US"/>
              </w:rPr>
              <w:t>2.2 Načela</w:t>
            </w:r>
          </w:p>
        </w:tc>
      </w:tr>
      <w:tr w:rsidR="006370F8" w:rsidRPr="005F4B72" w14:paraId="0001BF1B" w14:textId="77777777" w:rsidTr="007763F9">
        <w:trPr>
          <w:gridBefore w:val="1"/>
          <w:wBefore w:w="40" w:type="dxa"/>
        </w:trPr>
        <w:tc>
          <w:tcPr>
            <w:tcW w:w="9072" w:type="dxa"/>
            <w:gridSpan w:val="2"/>
          </w:tcPr>
          <w:p w14:paraId="681476CA" w14:textId="77777777" w:rsidR="006A24E7" w:rsidRPr="005F4B72" w:rsidRDefault="006A24E7" w:rsidP="006A24E7">
            <w:pPr>
              <w:pStyle w:val="Alineazatoko"/>
              <w:tabs>
                <w:tab w:val="clear" w:pos="360"/>
              </w:tabs>
              <w:spacing w:line="240" w:lineRule="auto"/>
              <w:rPr>
                <w:sz w:val="20"/>
                <w:szCs w:val="20"/>
              </w:rPr>
            </w:pPr>
            <w:r w:rsidRPr="005F4B72">
              <w:rPr>
                <w:sz w:val="20"/>
                <w:szCs w:val="20"/>
              </w:rPr>
              <w:t>Predlog zakona upošteva naslednja načela:</w:t>
            </w:r>
          </w:p>
          <w:p w14:paraId="741E0D2E" w14:textId="77777777" w:rsidR="00DA6B93" w:rsidRPr="005F4B72" w:rsidRDefault="00DA6B93"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potrebnosti pravnega urejanja</w:t>
            </w:r>
            <w:r w:rsidR="001143EB" w:rsidRPr="005F4B72">
              <w:rPr>
                <w:sz w:val="20"/>
                <w:szCs w:val="20"/>
                <w:lang w:eastAsia="en-US"/>
              </w:rPr>
              <w:t>: priprava zakona je potrebna za izvajanje Uredbe 2016/429/EU in Uredbe 2017/625/EU v delu, ki se nanaša na prenos drugih uradnih dejavnosti; rešitve temeljijo na strokovnih podlagah in analizi obstoječega stanja;</w:t>
            </w:r>
            <w:r w:rsidRPr="005F4B72">
              <w:rPr>
                <w:sz w:val="20"/>
                <w:szCs w:val="20"/>
                <w:lang w:eastAsia="en-US"/>
              </w:rPr>
              <w:t xml:space="preserve"> </w:t>
            </w:r>
          </w:p>
          <w:p w14:paraId="3FEC89D5" w14:textId="77777777" w:rsidR="001143EB" w:rsidRPr="005F4B72" w:rsidRDefault="001143EB" w:rsidP="001143EB">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sorazmernosti</w:t>
            </w:r>
            <w:r w:rsidRPr="005F4B72">
              <w:rPr>
                <w:sz w:val="20"/>
                <w:szCs w:val="20"/>
                <w:lang w:eastAsia="en-US"/>
              </w:rPr>
              <w:t>: predlagani ukrepi, vključno s strožjimi sankcijami in posebnimi pristojnostmi uradnega veterinarja, so sorazmerni zasledovanemu cilju in v ustreznem ravnovesju z varovanjem pravic posameznikov;</w:t>
            </w:r>
          </w:p>
          <w:p w14:paraId="70708E69"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w:t>
            </w:r>
            <w:r w:rsidR="001143EB" w:rsidRPr="005F4B72">
              <w:rPr>
                <w:sz w:val="20"/>
                <w:szCs w:val="20"/>
                <w:u w:val="single"/>
                <w:lang w:eastAsia="en-US"/>
              </w:rPr>
              <w:t>o</w:t>
            </w:r>
            <w:r w:rsidRPr="005F4B72">
              <w:rPr>
                <w:sz w:val="20"/>
                <w:szCs w:val="20"/>
                <w:u w:val="single"/>
                <w:lang w:eastAsia="en-US"/>
              </w:rPr>
              <w:t xml:space="preserve"> </w:t>
            </w:r>
            <w:r w:rsidR="001143EB" w:rsidRPr="005F4B72">
              <w:rPr>
                <w:sz w:val="20"/>
                <w:szCs w:val="20"/>
                <w:u w:val="single"/>
                <w:lang w:eastAsia="en-US"/>
              </w:rPr>
              <w:t>določnosti</w:t>
            </w:r>
            <w:r w:rsidR="000E7AE9" w:rsidRPr="005F4B72">
              <w:rPr>
                <w:sz w:val="20"/>
                <w:szCs w:val="20"/>
                <w:lang w:eastAsia="en-US"/>
              </w:rPr>
              <w:t>:</w:t>
            </w:r>
            <w:r w:rsidRPr="005F4B72">
              <w:rPr>
                <w:sz w:val="20"/>
                <w:szCs w:val="20"/>
                <w:lang w:eastAsia="en-US"/>
              </w:rPr>
              <w:t xml:space="preserve"> predlagane rešitve so oblikovane jasno, razumljivo in nedvoumno, kar zagotavlja pravno varnost naslovnikov in omogoča enostavno izvajanje predpisa v praksi;</w:t>
            </w:r>
          </w:p>
          <w:p w14:paraId="291450C6"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skladnosti s pravnim redom</w:t>
            </w:r>
            <w:r w:rsidRPr="005F4B72">
              <w:rPr>
                <w:sz w:val="20"/>
                <w:szCs w:val="20"/>
                <w:lang w:eastAsia="en-US"/>
              </w:rPr>
              <w:t xml:space="preserve">: predlagane določbe so usklajene z veljavnim pravnim redom Republike Slovenije ter z mednarodnimi in evropskimi obveznostmi na področju zdravja živali; </w:t>
            </w:r>
          </w:p>
          <w:p w14:paraId="0B6B94E0"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primerne ravni pravne ureditve</w:t>
            </w:r>
            <w:r w:rsidRPr="005F4B72">
              <w:rPr>
                <w:sz w:val="20"/>
                <w:szCs w:val="20"/>
                <w:lang w:eastAsia="en-US"/>
              </w:rPr>
              <w:t>: sistemska vprašanja in temeljne pravice ter dolžnosti se urejajo na zakonski ravni, medtem ko se tehnični in izvedbeni vidiki prenašajo na podzakonske predpise;</w:t>
            </w:r>
          </w:p>
          <w:p w14:paraId="393AF9CA"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normativne ekonomičnosti in preglednosti</w:t>
            </w:r>
            <w:r w:rsidRPr="005F4B72">
              <w:rPr>
                <w:sz w:val="20"/>
                <w:szCs w:val="20"/>
                <w:lang w:eastAsia="en-US"/>
              </w:rPr>
              <w:t>: predlog zakona vsebuje zgolj nujne rešitve za dosego zakonitega cilja, pri čemer se zagotavlja preglednost, strnjenost in enostavna uporaba določb v praksi;</w:t>
            </w:r>
          </w:p>
          <w:p w14:paraId="268D9EDD"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učinkovitosti in izvršljivosti</w:t>
            </w:r>
            <w:r w:rsidRPr="005F4B72">
              <w:rPr>
                <w:sz w:val="20"/>
                <w:szCs w:val="20"/>
                <w:lang w:eastAsia="en-US"/>
              </w:rPr>
              <w:t xml:space="preserve">: rešitve omogočajo učinkovito izvajanje zakonodaje in nadzora, kar vključuje posebne ukrepe uradnih veterinarjev za zagotavljanje </w:t>
            </w:r>
            <w:r w:rsidR="001143EB" w:rsidRPr="005F4B72">
              <w:rPr>
                <w:sz w:val="20"/>
                <w:szCs w:val="20"/>
                <w:lang w:eastAsia="en-US"/>
              </w:rPr>
              <w:t>zdravja živali in ljudi ter varne hrane</w:t>
            </w:r>
            <w:r w:rsidR="004A3589" w:rsidRPr="005F4B72">
              <w:rPr>
                <w:sz w:val="20"/>
                <w:szCs w:val="20"/>
                <w:lang w:eastAsia="en-US"/>
              </w:rPr>
              <w:t>.</w:t>
            </w:r>
          </w:p>
          <w:p w14:paraId="22144E04" w14:textId="77777777" w:rsidR="00126F34" w:rsidRPr="005F4B72" w:rsidRDefault="00126F34" w:rsidP="001143EB">
            <w:pPr>
              <w:pStyle w:val="Neotevilenodstavek"/>
              <w:widowControl w:val="0"/>
              <w:spacing w:line="276" w:lineRule="auto"/>
              <w:rPr>
                <w:sz w:val="20"/>
                <w:szCs w:val="20"/>
                <w:lang w:eastAsia="en-US"/>
              </w:rPr>
            </w:pPr>
          </w:p>
        </w:tc>
      </w:tr>
      <w:tr w:rsidR="006370F8" w:rsidRPr="005F4B72" w14:paraId="3964B6A2" w14:textId="77777777" w:rsidTr="007763F9">
        <w:trPr>
          <w:gridBefore w:val="1"/>
          <w:wBefore w:w="40" w:type="dxa"/>
        </w:trPr>
        <w:tc>
          <w:tcPr>
            <w:tcW w:w="9072" w:type="dxa"/>
            <w:gridSpan w:val="2"/>
            <w:hideMark/>
          </w:tcPr>
          <w:p w14:paraId="5E0D2581"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2.3 Poglavitne rešitve</w:t>
            </w:r>
          </w:p>
        </w:tc>
      </w:tr>
      <w:tr w:rsidR="006370F8" w:rsidRPr="005F4B72" w14:paraId="27C1C7C3" w14:textId="77777777" w:rsidTr="007763F9">
        <w:trPr>
          <w:gridBefore w:val="1"/>
          <w:wBefore w:w="40" w:type="dxa"/>
          <w:trHeight w:val="434"/>
        </w:trPr>
        <w:tc>
          <w:tcPr>
            <w:tcW w:w="9072" w:type="dxa"/>
            <w:gridSpan w:val="2"/>
          </w:tcPr>
          <w:p w14:paraId="67BF3459" w14:textId="77777777" w:rsidR="006370F8" w:rsidRPr="005F4B72" w:rsidRDefault="006370F8" w:rsidP="00D63166">
            <w:pPr>
              <w:pStyle w:val="rkovnatokazaodstavkom"/>
              <w:numPr>
                <w:ilvl w:val="0"/>
                <w:numId w:val="15"/>
              </w:numPr>
              <w:spacing w:line="260" w:lineRule="exact"/>
              <w:textAlignment w:val="auto"/>
              <w:rPr>
                <w:rFonts w:eastAsia="Calibri" w:cs="Arial"/>
                <w:b/>
                <w:bCs/>
                <w:lang w:eastAsia="en-US"/>
              </w:rPr>
            </w:pPr>
            <w:r w:rsidRPr="005F4B72">
              <w:rPr>
                <w:rFonts w:cs="Arial"/>
                <w:b/>
                <w:bCs/>
                <w:lang w:eastAsia="en-US"/>
              </w:rPr>
              <w:t>Predstavitev predlaganih rešitev:</w:t>
            </w:r>
          </w:p>
          <w:p w14:paraId="2D482FD2" w14:textId="77777777" w:rsidR="001143EB" w:rsidRPr="005F4B72" w:rsidRDefault="001143EB" w:rsidP="001143EB">
            <w:pPr>
              <w:pStyle w:val="Naslov1"/>
              <w:jc w:val="both"/>
              <w:rPr>
                <w:b w:val="0"/>
                <w:bCs/>
              </w:rPr>
            </w:pPr>
            <w:r w:rsidRPr="005F4B72">
              <w:rPr>
                <w:b w:val="0"/>
              </w:rPr>
              <w:t xml:space="preserve">Zakon o zdravju živali ureja izvajanje Uredbe 2016/429/EU o prenosljivih boleznih živali in o spremembi ter razveljavitvi določenih aktov na področju zdravja živali („Pravila o zdravju živali“). </w:t>
            </w:r>
          </w:p>
          <w:p w14:paraId="455F5DEF" w14:textId="77777777" w:rsidR="00356B41" w:rsidRPr="005F4B72" w:rsidRDefault="00356B41" w:rsidP="001143EB">
            <w:pPr>
              <w:pStyle w:val="Naslov1"/>
              <w:jc w:val="both"/>
              <w:rPr>
                <w:b w:val="0"/>
              </w:rPr>
            </w:pPr>
            <w:r w:rsidRPr="005F4B72">
              <w:rPr>
                <w:b w:val="0"/>
              </w:rPr>
              <w:t>P</w:t>
            </w:r>
            <w:r w:rsidR="001143EB" w:rsidRPr="005F4B72">
              <w:rPr>
                <w:b w:val="0"/>
              </w:rPr>
              <w:t xml:space="preserve">ri pripravi zakona </w:t>
            </w:r>
            <w:r w:rsidRPr="005F4B72">
              <w:rPr>
                <w:b w:val="0"/>
              </w:rPr>
              <w:t>je bila upoštevana</w:t>
            </w:r>
            <w:r w:rsidR="001143EB" w:rsidRPr="005F4B72">
              <w:rPr>
                <w:b w:val="0"/>
              </w:rPr>
              <w:t xml:space="preserve"> obstoječ</w:t>
            </w:r>
            <w:r w:rsidRPr="005F4B72">
              <w:rPr>
                <w:b w:val="0"/>
              </w:rPr>
              <w:t>a</w:t>
            </w:r>
            <w:r w:rsidR="001143EB" w:rsidRPr="005F4B72">
              <w:rPr>
                <w:b w:val="0"/>
              </w:rPr>
              <w:t xml:space="preserve"> </w:t>
            </w:r>
            <w:r w:rsidRPr="005F4B72">
              <w:rPr>
                <w:b w:val="0"/>
              </w:rPr>
              <w:t>zakonska</w:t>
            </w:r>
            <w:r w:rsidR="001143EB" w:rsidRPr="005F4B72">
              <w:rPr>
                <w:b w:val="0"/>
              </w:rPr>
              <w:t xml:space="preserve"> ureditev, ki jo predstavljajo zakon o veterinarstvu (organizacija veterinarske službe, koncesije,...), Zakon o veterinarskih merilih skladnosti ter Uredba o izvajanju uredbe o uradnem nadzoru. Določena pravila, ki jih določa Uredba </w:t>
            </w:r>
            <w:r w:rsidR="001143EB" w:rsidRPr="005F4B72">
              <w:rPr>
                <w:b w:val="0"/>
              </w:rPr>
              <w:lastRenderedPageBreak/>
              <w:t xml:space="preserve">2016/429/EU in so pri nas že urejena s prej omenjenima zakonoma (ali pravilniki), </w:t>
            </w:r>
            <w:r w:rsidRPr="005F4B72">
              <w:rPr>
                <w:b w:val="0"/>
              </w:rPr>
              <w:t>so</w:t>
            </w:r>
            <w:r w:rsidR="001143EB" w:rsidRPr="005F4B72">
              <w:rPr>
                <w:b w:val="0"/>
              </w:rPr>
              <w:t xml:space="preserve"> prenesena v ta zakon. </w:t>
            </w:r>
          </w:p>
          <w:p w14:paraId="76A38113" w14:textId="77777777" w:rsidR="001143EB" w:rsidRPr="005F4B72" w:rsidRDefault="00356B41" w:rsidP="001143EB">
            <w:pPr>
              <w:pStyle w:val="Naslov1"/>
              <w:jc w:val="both"/>
              <w:rPr>
                <w:b w:val="0"/>
                <w:bCs/>
              </w:rPr>
            </w:pPr>
            <w:r w:rsidRPr="005F4B72">
              <w:rPr>
                <w:b w:val="0"/>
              </w:rPr>
              <w:t>Sistemska vprašanja in temeljne pravice ter dolžnosti so urejene na zakonski ravni, medtem ko se tehnični in izvedbeni vidiki prenašajo na podzakonske predpise.</w:t>
            </w:r>
          </w:p>
          <w:p w14:paraId="799B9B47" w14:textId="77777777" w:rsidR="001143EB" w:rsidRPr="005F4B72" w:rsidRDefault="001143EB" w:rsidP="001143EB">
            <w:pPr>
              <w:pStyle w:val="Naslov1"/>
              <w:jc w:val="both"/>
              <w:rPr>
                <w:b w:val="0"/>
                <w:bCs/>
              </w:rPr>
            </w:pPr>
            <w:r w:rsidRPr="005F4B72">
              <w:rPr>
                <w:b w:val="0"/>
              </w:rPr>
              <w:t xml:space="preserve">Tako so v Uredbi in podrobneje v predlogu zakona določena pravila za preprečevanje in obvladovanje bolezni živali, ki se prenašajo na živali ali na ljudi. Določen je seznam in kategorizacija bolezni živali, ki zadevajo Unijo. Dodatno k temu se na podlagi zakona lahko pripravi tudi nacionalni seznam bolezni, ki so pomembne za Slovenijo in za katere lahko predpišemo določene ukrepe, ki pa ne smejo vplivati na delovanje notranjega trga. </w:t>
            </w:r>
          </w:p>
          <w:p w14:paraId="61A0E9DA" w14:textId="77777777" w:rsidR="001143EB" w:rsidRPr="005F4B72" w:rsidRDefault="001143EB" w:rsidP="001143EB">
            <w:pPr>
              <w:pStyle w:val="Naslov1"/>
              <w:jc w:val="both"/>
              <w:rPr>
                <w:b w:val="0"/>
                <w:bCs/>
              </w:rPr>
            </w:pPr>
            <w:r w:rsidRPr="005F4B72">
              <w:rPr>
                <w:b w:val="0"/>
              </w:rPr>
              <w:t xml:space="preserve">Jasno so določene odgovornosti glede zdravja živali, zgodnje ugotavljanje bolezni, prijavljanje bolezni in poročanje o njih, spremljanje, programi izkoreninjenja ter status prost bolezni. Posebej je opredeljeno ozaveščanje o boleznih, pripravljenost nanje in njihovo obvladovanje. </w:t>
            </w:r>
          </w:p>
          <w:p w14:paraId="75384229" w14:textId="77777777" w:rsidR="001143EB" w:rsidRPr="005F4B72" w:rsidRDefault="001143EB" w:rsidP="001143EB">
            <w:pPr>
              <w:pStyle w:val="Naslov1"/>
              <w:jc w:val="both"/>
              <w:rPr>
                <w:b w:val="0"/>
                <w:bCs/>
              </w:rPr>
            </w:pPr>
            <w:r w:rsidRPr="005F4B72">
              <w:rPr>
                <w:b w:val="0"/>
              </w:rPr>
              <w:t xml:space="preserve">Uredba med drugim določa tudi splošna pravila in odgovornost </w:t>
            </w:r>
            <w:r w:rsidR="00BB45A4" w:rsidRPr="005F4B72">
              <w:rPr>
                <w:b w:val="0"/>
              </w:rPr>
              <w:t>držav članic</w:t>
            </w:r>
            <w:r w:rsidRPr="005F4B72">
              <w:rPr>
                <w:b w:val="0"/>
              </w:rPr>
              <w:t xml:space="preserve"> EU, da vzpostavijo vse potrebne registre in sistem za identifikacijo gojenih kopenskih živali </w:t>
            </w:r>
            <w:r w:rsidR="00BB45A4" w:rsidRPr="005F4B72">
              <w:rPr>
                <w:b w:val="0"/>
              </w:rPr>
              <w:t xml:space="preserve">in živali iz </w:t>
            </w:r>
            <w:r w:rsidRPr="005F4B72">
              <w:rPr>
                <w:b w:val="0"/>
              </w:rPr>
              <w:t>akvakulture, kar je pomemben del splošnega koncepta za obvladanje prenosljivih bolezni. Določeni so pogoji za registracijo in odobritev obratov in prevoznikov, premiki in sledljivost živali, zarodnega materiala in proizvodov živalskega izvora znotraj Unije. Uredba dopušča določena odstopanja in podrobnejšo ureditev državam članicam, ki jih ureja predlog zakona.</w:t>
            </w:r>
          </w:p>
          <w:p w14:paraId="0A4F034D" w14:textId="77777777" w:rsidR="001143EB" w:rsidRPr="005F4B72" w:rsidRDefault="001143EB" w:rsidP="001143EB">
            <w:pPr>
              <w:pStyle w:val="Naslov1"/>
              <w:jc w:val="both"/>
              <w:rPr>
                <w:b w:val="0"/>
                <w:bCs/>
              </w:rPr>
            </w:pPr>
            <w:r w:rsidRPr="005F4B72">
              <w:rPr>
                <w:b w:val="0"/>
              </w:rPr>
              <w:t xml:space="preserve">Posebno poglavje ureja vstop živali, zarodnega materiala in proizvodov živalskega izvora v Unijo in izvoz takšnih pošiljk iz Unije. Podrobneje so urejeni tudi netrgovski premiki hišnih živali. Ob pojavu posebno nevarnih boleznih živali pa je na podlagi Uredbe omogočeno sprejemanje nujnih ukrepov, s katerimi se lahko prepreči vnos oziroma širjenje bolezni po Uniji. </w:t>
            </w:r>
          </w:p>
          <w:p w14:paraId="143E63BD" w14:textId="77777777" w:rsidR="001143EB" w:rsidRPr="005F4B72" w:rsidRDefault="001143EB" w:rsidP="001143EB">
            <w:pPr>
              <w:pStyle w:val="Naslov1"/>
              <w:jc w:val="both"/>
              <w:rPr>
                <w:b w:val="0"/>
              </w:rPr>
            </w:pPr>
            <w:r w:rsidRPr="005F4B72">
              <w:rPr>
                <w:b w:val="0"/>
              </w:rPr>
              <w:t>Zakon ureja tudi izvajanje Uredbe 2017/625/EU o uradnem nadzoru v delu, ki se nanaša na prenos drugih uradnih dejavnosti na veterinarje, ki niso uradni veterinarji in na druge fizične ali pravne osebe ter stroške v zvezi z izvajanjem tega zakona ter pridobivanje in uporabo podatkov, povezovanje zbirk podatkov, dostop do podatkov, posredovanje in vpogled v podatke iz zbirk podatkov in elektronski dostop do podatkov v zbirkah podatkov za izvajalce dejavnosti.</w:t>
            </w:r>
          </w:p>
          <w:p w14:paraId="3884F711" w14:textId="77777777" w:rsidR="0058758E" w:rsidRPr="005F4B72" w:rsidRDefault="0058758E" w:rsidP="0058758E">
            <w:pPr>
              <w:pStyle w:val="rkovnatokazaodstavkom"/>
              <w:numPr>
                <w:ilvl w:val="0"/>
                <w:numId w:val="0"/>
              </w:numPr>
              <w:spacing w:line="260" w:lineRule="exact"/>
              <w:ind w:left="1068"/>
              <w:textAlignment w:val="auto"/>
              <w:rPr>
                <w:rFonts w:eastAsia="Calibri" w:cs="Arial"/>
                <w:lang w:eastAsia="en-US"/>
              </w:rPr>
            </w:pPr>
          </w:p>
          <w:p w14:paraId="600723DC" w14:textId="77777777" w:rsidR="006370F8" w:rsidRPr="005F4B72" w:rsidRDefault="006370F8" w:rsidP="00D63166">
            <w:pPr>
              <w:pStyle w:val="rkovnatokazaodstavkom"/>
              <w:numPr>
                <w:ilvl w:val="0"/>
                <w:numId w:val="15"/>
              </w:numPr>
              <w:spacing w:line="260" w:lineRule="exact"/>
              <w:textAlignment w:val="auto"/>
              <w:rPr>
                <w:rFonts w:cs="Arial"/>
                <w:b/>
                <w:bCs/>
                <w:lang w:eastAsia="en-US"/>
              </w:rPr>
            </w:pPr>
            <w:r w:rsidRPr="005F4B72">
              <w:rPr>
                <w:rFonts w:cs="Arial"/>
                <w:b/>
                <w:bCs/>
                <w:lang w:eastAsia="en-US"/>
              </w:rPr>
              <w:t>Način reševanja:</w:t>
            </w:r>
          </w:p>
          <w:p w14:paraId="0CF7A337" w14:textId="77777777" w:rsidR="003062E0" w:rsidRPr="005F4B72" w:rsidRDefault="003062E0" w:rsidP="003062E0">
            <w:pPr>
              <w:pStyle w:val="rkovnatokazaodstavkom"/>
              <w:numPr>
                <w:ilvl w:val="0"/>
                <w:numId w:val="0"/>
              </w:numPr>
              <w:spacing w:line="260" w:lineRule="exact"/>
              <w:ind w:left="708"/>
              <w:textAlignment w:val="auto"/>
              <w:rPr>
                <w:rFonts w:cs="Arial"/>
                <w:b/>
                <w:bCs/>
                <w:lang w:eastAsia="en-US"/>
              </w:rPr>
            </w:pPr>
          </w:p>
          <w:p w14:paraId="133D24DD" w14:textId="77777777" w:rsidR="00356B41" w:rsidRPr="005F4B72" w:rsidRDefault="00356B41" w:rsidP="004C5A7D">
            <w:pPr>
              <w:pStyle w:val="Naslov1"/>
              <w:jc w:val="both"/>
              <w:rPr>
                <w:b w:val="0"/>
              </w:rPr>
            </w:pPr>
            <w:r w:rsidRPr="005F4B72">
              <w:rPr>
                <w:b w:val="0"/>
              </w:rPr>
              <w:t>Sistemska vprašanja in temeljne pravice ter dolžnosti so urejene na zakonski ravni, medtem ko se tehnični in izvedbeni vidiki prenašajo na podzakonske predpise.</w:t>
            </w:r>
          </w:p>
          <w:p w14:paraId="2BBBE863" w14:textId="77777777" w:rsidR="004C5A7D" w:rsidRPr="005F4B72" w:rsidRDefault="00356B41" w:rsidP="00ED28BB">
            <w:pPr>
              <w:jc w:val="both"/>
              <w:rPr>
                <w:lang w:eastAsia="sl-SI"/>
              </w:rPr>
            </w:pPr>
            <w:r w:rsidRPr="005F4B72">
              <w:rPr>
                <w:lang w:eastAsia="sl-SI"/>
              </w:rPr>
              <w:t>Z uveljavitvijo zakona bo prenehalo veljati 48 podzakonskih predpisov (pravilnikov), 13</w:t>
            </w:r>
            <w:r w:rsidR="00CA1D2D" w:rsidRPr="005F4B72">
              <w:rPr>
                <w:lang w:eastAsia="sl-SI"/>
              </w:rPr>
              <w:t xml:space="preserve"> pravilnikom</w:t>
            </w:r>
            <w:r w:rsidRPr="005F4B72">
              <w:rPr>
                <w:lang w:eastAsia="sl-SI"/>
              </w:rPr>
              <w:t xml:space="preserve"> se bo uporaba podaljšala do uveljavitve novih izvedbenih predpisov na podlagi zakona, 5 obstoječim prepisom pa se bo podaljšala veljavnost.</w:t>
            </w:r>
          </w:p>
          <w:p w14:paraId="62CED6FC" w14:textId="77777777" w:rsidR="00356B41" w:rsidRPr="005F4B72" w:rsidRDefault="00CA1D2D" w:rsidP="004C5A7D">
            <w:pPr>
              <w:spacing w:before="60" w:after="60"/>
              <w:jc w:val="both"/>
              <w:rPr>
                <w:lang w:eastAsia="sl-SI"/>
              </w:rPr>
            </w:pPr>
            <w:r w:rsidRPr="005F4B72">
              <w:rPr>
                <w:lang w:eastAsia="sl-SI"/>
              </w:rPr>
              <w:t>Seznam izvedbenih predpisov z</w:t>
            </w:r>
            <w:r w:rsidR="00356B41" w:rsidRPr="005F4B72">
              <w:rPr>
                <w:lang w:eastAsia="sl-SI"/>
              </w:rPr>
              <w:t>a izvajanje</w:t>
            </w:r>
            <w:r w:rsidRPr="005F4B72">
              <w:rPr>
                <w:lang w:eastAsia="sl-SI"/>
              </w:rPr>
              <w:t>, ki se lahko, če bo potrebno, še dopolni:</w:t>
            </w:r>
          </w:p>
          <w:p w14:paraId="341A6427" w14:textId="77777777" w:rsidR="00356B41" w:rsidRPr="005F4B72" w:rsidRDefault="00356B41" w:rsidP="002B55F4">
            <w:pPr>
              <w:numPr>
                <w:ilvl w:val="0"/>
                <w:numId w:val="100"/>
              </w:numPr>
              <w:jc w:val="both"/>
              <w:rPr>
                <w:lang w:eastAsia="sl-SI"/>
              </w:rPr>
            </w:pPr>
            <w:r w:rsidRPr="005F4B72">
              <w:rPr>
                <w:lang w:eastAsia="sl-SI"/>
              </w:rPr>
              <w:t>Pravilnik o boleznih živali</w:t>
            </w:r>
            <w:r w:rsidR="00D57C7D" w:rsidRPr="005F4B72">
              <w:rPr>
                <w:lang w:eastAsia="sl-SI"/>
              </w:rPr>
              <w:t>,</w:t>
            </w:r>
            <w:r w:rsidRPr="005F4B72">
              <w:rPr>
                <w:lang w:eastAsia="sl-SI"/>
              </w:rPr>
              <w:t xml:space="preserve"> </w:t>
            </w:r>
          </w:p>
          <w:p w14:paraId="73810781" w14:textId="77777777" w:rsidR="00356B41" w:rsidRPr="005F4B72" w:rsidRDefault="00356B41" w:rsidP="002B55F4">
            <w:pPr>
              <w:numPr>
                <w:ilvl w:val="0"/>
                <w:numId w:val="100"/>
              </w:numPr>
              <w:jc w:val="both"/>
              <w:rPr>
                <w:lang w:eastAsia="sl-SI"/>
              </w:rPr>
            </w:pPr>
            <w:r w:rsidRPr="005F4B72">
              <w:rPr>
                <w:lang w:eastAsia="sl-SI"/>
              </w:rPr>
              <w:t>Pravilnik o sistematičnem spremljanju zdravstvenega stanja živali, izvajanju programov spremljanja in izkoreninjenja bolezni živali in cepljenj živali</w:t>
            </w:r>
            <w:r w:rsidR="00D57C7D" w:rsidRPr="005F4B72">
              <w:rPr>
                <w:lang w:eastAsia="sl-SI"/>
              </w:rPr>
              <w:t>,</w:t>
            </w:r>
          </w:p>
          <w:p w14:paraId="3809C9D0" w14:textId="77777777" w:rsidR="00356B41" w:rsidRPr="005F4B72" w:rsidRDefault="00356B41" w:rsidP="002B55F4">
            <w:pPr>
              <w:numPr>
                <w:ilvl w:val="0"/>
                <w:numId w:val="100"/>
              </w:numPr>
              <w:jc w:val="both"/>
              <w:rPr>
                <w:lang w:eastAsia="sl-SI"/>
              </w:rPr>
            </w:pPr>
            <w:r w:rsidRPr="005F4B72">
              <w:rPr>
                <w:lang w:eastAsia="sl-SI"/>
              </w:rPr>
              <w:t>Pravilnik o odškodninah na področju zdravja živali</w:t>
            </w:r>
            <w:r w:rsidR="00D57C7D" w:rsidRPr="005F4B72">
              <w:rPr>
                <w:lang w:eastAsia="sl-SI"/>
              </w:rPr>
              <w:t>,</w:t>
            </w:r>
          </w:p>
          <w:p w14:paraId="6A900468" w14:textId="77777777" w:rsidR="00356B41" w:rsidRPr="005F4B72" w:rsidRDefault="00356B41" w:rsidP="002B55F4">
            <w:pPr>
              <w:numPr>
                <w:ilvl w:val="0"/>
                <w:numId w:val="100"/>
              </w:numPr>
              <w:jc w:val="both"/>
              <w:rPr>
                <w:lang w:eastAsia="sl-SI"/>
              </w:rPr>
            </w:pPr>
            <w:r w:rsidRPr="005F4B72">
              <w:rPr>
                <w:lang w:eastAsia="sl-SI"/>
              </w:rPr>
              <w:t>Pravilnik o ukrepih in pogojih za promet in premike živali, zarodnega materiala in določenih proizvodov živalskega izvora</w:t>
            </w:r>
            <w:r w:rsidR="00D57C7D" w:rsidRPr="005F4B72">
              <w:rPr>
                <w:lang w:eastAsia="sl-SI"/>
              </w:rPr>
              <w:t>,</w:t>
            </w:r>
          </w:p>
          <w:p w14:paraId="3205ED70" w14:textId="77777777" w:rsidR="00356B41" w:rsidRPr="005F4B72" w:rsidRDefault="00356B41" w:rsidP="002B55F4">
            <w:pPr>
              <w:numPr>
                <w:ilvl w:val="0"/>
                <w:numId w:val="100"/>
              </w:numPr>
              <w:jc w:val="both"/>
              <w:rPr>
                <w:lang w:eastAsia="sl-SI"/>
              </w:rPr>
            </w:pPr>
            <w:r w:rsidRPr="005F4B72">
              <w:rPr>
                <w:lang w:eastAsia="sl-SI"/>
              </w:rPr>
              <w:t>Pravilnik o ukrepih in pogojih za vnos živali, zarodnega materiala in določenih proizvodov živalskega izvora iz tretjih držav</w:t>
            </w:r>
            <w:r w:rsidR="00D57C7D" w:rsidRPr="005F4B72">
              <w:rPr>
                <w:lang w:eastAsia="sl-SI"/>
              </w:rPr>
              <w:t>,</w:t>
            </w:r>
          </w:p>
          <w:p w14:paraId="2872AB7E" w14:textId="77777777" w:rsidR="00356B41" w:rsidRPr="005F4B72" w:rsidRDefault="00356B41" w:rsidP="002B55F4">
            <w:pPr>
              <w:numPr>
                <w:ilvl w:val="0"/>
                <w:numId w:val="100"/>
              </w:numPr>
              <w:jc w:val="both"/>
              <w:rPr>
                <w:lang w:eastAsia="sl-SI"/>
              </w:rPr>
            </w:pPr>
            <w:r w:rsidRPr="005F4B72">
              <w:rPr>
                <w:lang w:eastAsia="sl-SI"/>
              </w:rPr>
              <w:t>Pravilnik o registraciji obratov z gojenimi živalmi in zarodnim materialom ter določenih izvajalcev dejavnosti</w:t>
            </w:r>
            <w:r w:rsidR="00D57C7D" w:rsidRPr="005F4B72">
              <w:rPr>
                <w:lang w:eastAsia="sl-SI"/>
              </w:rPr>
              <w:t>,</w:t>
            </w:r>
          </w:p>
          <w:p w14:paraId="5229D764" w14:textId="77777777" w:rsidR="00356B41" w:rsidRPr="005F4B72" w:rsidRDefault="00356B41" w:rsidP="002B55F4">
            <w:pPr>
              <w:numPr>
                <w:ilvl w:val="0"/>
                <w:numId w:val="100"/>
              </w:numPr>
              <w:jc w:val="both"/>
              <w:rPr>
                <w:lang w:eastAsia="sl-SI"/>
              </w:rPr>
            </w:pPr>
            <w:r w:rsidRPr="005F4B72">
              <w:rPr>
                <w:lang w:eastAsia="sl-SI"/>
              </w:rPr>
              <w:t>Pravilnik o identifikaciji in registraciji goveda</w:t>
            </w:r>
            <w:r w:rsidR="00D57C7D" w:rsidRPr="005F4B72">
              <w:rPr>
                <w:lang w:eastAsia="sl-SI"/>
              </w:rPr>
              <w:t>,</w:t>
            </w:r>
          </w:p>
          <w:p w14:paraId="2A38F045" w14:textId="77777777" w:rsidR="00356B41" w:rsidRPr="005F4B72" w:rsidRDefault="00356B41" w:rsidP="002B55F4">
            <w:pPr>
              <w:numPr>
                <w:ilvl w:val="0"/>
                <w:numId w:val="100"/>
              </w:numPr>
              <w:jc w:val="both"/>
              <w:rPr>
                <w:lang w:eastAsia="sl-SI"/>
              </w:rPr>
            </w:pPr>
            <w:r w:rsidRPr="005F4B72">
              <w:rPr>
                <w:lang w:eastAsia="sl-SI"/>
              </w:rPr>
              <w:t xml:space="preserve">Pravilnik o identifikaciji in registraciji </w:t>
            </w:r>
            <w:proofErr w:type="spellStart"/>
            <w:r w:rsidRPr="005F4B72">
              <w:rPr>
                <w:lang w:eastAsia="sl-SI"/>
              </w:rPr>
              <w:t>enoprstih</w:t>
            </w:r>
            <w:proofErr w:type="spellEnd"/>
            <w:r w:rsidRPr="005F4B72">
              <w:rPr>
                <w:lang w:eastAsia="sl-SI"/>
              </w:rPr>
              <w:t xml:space="preserve"> kopitarjev</w:t>
            </w:r>
            <w:r w:rsidR="00D57C7D" w:rsidRPr="005F4B72">
              <w:rPr>
                <w:lang w:eastAsia="sl-SI"/>
              </w:rPr>
              <w:t>,</w:t>
            </w:r>
          </w:p>
          <w:p w14:paraId="656651D8" w14:textId="77777777" w:rsidR="00356B41" w:rsidRPr="005F4B72" w:rsidRDefault="00356B41" w:rsidP="002B55F4">
            <w:pPr>
              <w:numPr>
                <w:ilvl w:val="0"/>
                <w:numId w:val="100"/>
              </w:numPr>
              <w:jc w:val="both"/>
              <w:rPr>
                <w:lang w:eastAsia="sl-SI"/>
              </w:rPr>
            </w:pPr>
            <w:r w:rsidRPr="005F4B72">
              <w:rPr>
                <w:lang w:eastAsia="sl-SI"/>
              </w:rPr>
              <w:t>Pravilnik o identifikaciji in registraciji čebelnjakov in stojišč</w:t>
            </w:r>
            <w:r w:rsidR="00D57C7D" w:rsidRPr="005F4B72">
              <w:rPr>
                <w:lang w:eastAsia="sl-SI"/>
              </w:rPr>
              <w:t>,</w:t>
            </w:r>
          </w:p>
          <w:p w14:paraId="215EAFF3" w14:textId="77777777" w:rsidR="00356B41" w:rsidRPr="005F4B72" w:rsidRDefault="00356B41" w:rsidP="002B55F4">
            <w:pPr>
              <w:numPr>
                <w:ilvl w:val="0"/>
                <w:numId w:val="100"/>
              </w:numPr>
              <w:jc w:val="both"/>
              <w:rPr>
                <w:lang w:eastAsia="sl-SI"/>
              </w:rPr>
            </w:pPr>
            <w:r w:rsidRPr="005F4B72">
              <w:rPr>
                <w:lang w:eastAsia="sl-SI"/>
              </w:rPr>
              <w:t>Pravilnik o identifikaciji živali iz družine jeleni in kamele</w:t>
            </w:r>
            <w:r w:rsidR="00D57C7D" w:rsidRPr="005F4B72">
              <w:rPr>
                <w:lang w:eastAsia="sl-SI"/>
              </w:rPr>
              <w:t>,</w:t>
            </w:r>
          </w:p>
          <w:p w14:paraId="4890C702" w14:textId="77777777" w:rsidR="00356B41" w:rsidRPr="005F4B72" w:rsidRDefault="00356B41" w:rsidP="002B55F4">
            <w:pPr>
              <w:numPr>
                <w:ilvl w:val="0"/>
                <w:numId w:val="100"/>
              </w:numPr>
              <w:jc w:val="both"/>
              <w:rPr>
                <w:lang w:eastAsia="sl-SI"/>
              </w:rPr>
            </w:pPr>
            <w:r w:rsidRPr="005F4B72">
              <w:rPr>
                <w:lang w:eastAsia="sl-SI"/>
              </w:rPr>
              <w:t>Pravilnik o identifikaciji ptic v ujetništvu in sledljivosti valilnih jajc</w:t>
            </w:r>
            <w:r w:rsidR="00CA1D2D" w:rsidRPr="005F4B72">
              <w:rPr>
                <w:lang w:eastAsia="sl-SI"/>
              </w:rPr>
              <w:t>.</w:t>
            </w:r>
          </w:p>
          <w:p w14:paraId="752F675F" w14:textId="77777777" w:rsidR="00356B41" w:rsidRPr="005F4B72" w:rsidRDefault="00356B41" w:rsidP="00ED28BB">
            <w:pPr>
              <w:pStyle w:val="rkovnatokazaodstavkom"/>
              <w:numPr>
                <w:ilvl w:val="0"/>
                <w:numId w:val="0"/>
              </w:numPr>
              <w:spacing w:line="260" w:lineRule="exact"/>
              <w:ind w:left="1068" w:hanging="360"/>
              <w:textAlignment w:val="auto"/>
              <w:rPr>
                <w:rFonts w:cs="Arial"/>
                <w:lang w:eastAsia="en-US"/>
              </w:rPr>
            </w:pPr>
          </w:p>
          <w:p w14:paraId="369DAAF0" w14:textId="77777777" w:rsidR="006370F8" w:rsidRPr="005F4B72" w:rsidRDefault="006370F8" w:rsidP="00D63166">
            <w:pPr>
              <w:pStyle w:val="rkovnatokazaodstavkom"/>
              <w:numPr>
                <w:ilvl w:val="0"/>
                <w:numId w:val="15"/>
              </w:numPr>
              <w:spacing w:line="260" w:lineRule="exact"/>
              <w:textAlignment w:val="auto"/>
              <w:rPr>
                <w:rFonts w:cs="Arial"/>
                <w:b/>
                <w:bCs/>
                <w:lang w:eastAsia="en-US"/>
              </w:rPr>
            </w:pPr>
            <w:r w:rsidRPr="005F4B72">
              <w:rPr>
                <w:rFonts w:cs="Arial"/>
                <w:b/>
                <w:bCs/>
                <w:lang w:eastAsia="en-US"/>
              </w:rPr>
              <w:t>Normativna usklajenost predloga zakona:</w:t>
            </w:r>
          </w:p>
          <w:p w14:paraId="59B383BD" w14:textId="77777777" w:rsidR="00CA1D2D"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p>
          <w:p w14:paraId="56D1DF99" w14:textId="77777777" w:rsidR="006370F8"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r w:rsidRPr="005F4B72">
              <w:rPr>
                <w:sz w:val="20"/>
                <w:szCs w:val="20"/>
                <w:lang w:eastAsia="en-US"/>
              </w:rPr>
              <w:lastRenderedPageBreak/>
              <w:t>Predlagane določbe so usklajene z veljavnim pravnim redom Republike Slovenije ter z mednarodnimi in evropskimi obveznostmi na področju zdravja živali</w:t>
            </w:r>
            <w:r w:rsidR="006370F8" w:rsidRPr="005F4B72">
              <w:rPr>
                <w:sz w:val="20"/>
                <w:szCs w:val="20"/>
                <w:lang w:eastAsia="en-US"/>
              </w:rPr>
              <w:t>.</w:t>
            </w:r>
          </w:p>
          <w:p w14:paraId="4C7BC6AD" w14:textId="77777777" w:rsidR="00CA1D2D"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p>
          <w:p w14:paraId="4381A95F" w14:textId="77777777" w:rsidR="006370F8" w:rsidRPr="005F4B72" w:rsidRDefault="006370F8" w:rsidP="003062E0">
            <w:pPr>
              <w:pStyle w:val="rkovnatokazaodstavkom"/>
              <w:numPr>
                <w:ilvl w:val="0"/>
                <w:numId w:val="0"/>
              </w:numPr>
              <w:spacing w:line="260" w:lineRule="exact"/>
              <w:ind w:left="1171" w:hanging="425"/>
              <w:rPr>
                <w:rFonts w:cs="Arial"/>
                <w:b/>
                <w:bCs/>
                <w:lang w:eastAsia="en-US"/>
              </w:rPr>
            </w:pPr>
            <w:r w:rsidRPr="005F4B72">
              <w:rPr>
                <w:rFonts w:cs="Arial"/>
                <w:b/>
                <w:bCs/>
                <w:lang w:eastAsia="en-US"/>
              </w:rPr>
              <w:t>č)</w:t>
            </w:r>
            <w:r w:rsidR="003062E0" w:rsidRPr="005F4B72">
              <w:rPr>
                <w:rFonts w:cs="Arial"/>
                <w:b/>
                <w:bCs/>
                <w:lang w:eastAsia="en-US"/>
              </w:rPr>
              <w:t xml:space="preserve"> </w:t>
            </w:r>
            <w:r w:rsidR="001E198C" w:rsidRPr="005F4B72">
              <w:rPr>
                <w:rFonts w:cs="Arial"/>
                <w:b/>
                <w:bCs/>
                <w:lang w:eastAsia="en-US"/>
              </w:rPr>
              <w:t xml:space="preserve">  </w:t>
            </w:r>
            <w:r w:rsidRPr="005F4B72">
              <w:rPr>
                <w:rFonts w:cs="Arial"/>
                <w:b/>
                <w:bCs/>
                <w:lang w:eastAsia="en-US"/>
              </w:rPr>
              <w:t>Usklajenost predloga zakona:</w:t>
            </w:r>
          </w:p>
          <w:p w14:paraId="604B8923" w14:textId="77777777" w:rsidR="006370F8" w:rsidRPr="005F4B72" w:rsidRDefault="006370F8" w:rsidP="006370F8">
            <w:pPr>
              <w:pStyle w:val="rkovnatokazaodstavkom"/>
              <w:numPr>
                <w:ilvl w:val="0"/>
                <w:numId w:val="0"/>
              </w:numPr>
              <w:spacing w:line="260" w:lineRule="exact"/>
              <w:ind w:left="1026" w:hanging="318"/>
              <w:rPr>
                <w:rFonts w:cs="Arial"/>
                <w:lang w:eastAsia="en-US"/>
              </w:rPr>
            </w:pPr>
          </w:p>
          <w:p w14:paraId="4CD8E592"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samoupravnimi lokalnimi skupnostmi,</w:t>
            </w:r>
          </w:p>
          <w:p w14:paraId="37EBF46C"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civilno družbo oziroma ciljnimi skupinami, na katere se predlog zakona nanaša (navedba neusklajenih vprašanj)</w:t>
            </w:r>
          </w:p>
          <w:p w14:paraId="720C99AA" w14:textId="77777777" w:rsidR="006370F8" w:rsidRPr="005F4B72" w:rsidRDefault="006370F8" w:rsidP="006370F8">
            <w:pPr>
              <w:pStyle w:val="rkovnatokazaodstavkom"/>
              <w:numPr>
                <w:ilvl w:val="0"/>
                <w:numId w:val="0"/>
              </w:numPr>
              <w:spacing w:line="276" w:lineRule="auto"/>
              <w:rPr>
                <w:rFonts w:cs="Arial"/>
              </w:rPr>
            </w:pPr>
          </w:p>
          <w:p w14:paraId="68700511" w14:textId="77777777" w:rsidR="00173AA9" w:rsidRPr="005F4B72" w:rsidRDefault="00173AA9" w:rsidP="007763F9">
            <w:pPr>
              <w:pStyle w:val="Neotevilenodstavek"/>
              <w:widowControl w:val="0"/>
              <w:spacing w:before="0" w:after="0" w:line="260" w:lineRule="exact"/>
              <w:rPr>
                <w:iCs/>
                <w:sz w:val="20"/>
                <w:szCs w:val="20"/>
              </w:rPr>
            </w:pPr>
            <w:r w:rsidRPr="005F4B72">
              <w:rPr>
                <w:iCs/>
                <w:sz w:val="20"/>
                <w:szCs w:val="20"/>
              </w:rPr>
              <w:t>V postopku javne obravnave predloga besedila zakona je bil prejet širok nabor pripomb, ki so jih podali različni deležniki. Nevladne organizacije na področju kmetijstva (KGZS, ZZS, SKS, ZHGKS, ZKS, Kmečka iniciativa in ZSPM) so podale skupne pripombe, ki so se nanašale na strukturo zakona, stroške nekaterih ukrepov (npr. cepljenja za kategorijo C bolezni, odškodnine), prisotnost izvajalcev dejavnosti ob obisku veterinarja. Podobne pripombe je podalo GZS ZKŽP. Zveza nevladnih organizacij za zaščito živali Slovenije je podala predlog, da se izvajalce dejavnosti zaveže k pridobivanju znanja o zdravju živali ter pozvalo k dodatni opredelitvi pokončanja živali v okviru ukrepov za izkoreninjanje bolezni, da se upošteva vse vidike dobrobiti živali. Čebelarska zveza Slovenije je opozorila na določene pomanjkljivosti v zvezi z obstoječimi pravilniki, načinom določitve tržne vrednosti živali in podala zahtevo, da HGČZ ostane regulirana bolezen. MNVP je podalo predlog, da se obratov akvakulture registra le, če v obratu ni invazivnih tujerodnih vrst. Združenje ekoloških čebelarjev je podalo predloge glede registracije čebelnjakov in izpostavilo določene pomanjkljivosti trenutnega sistema. Zdravo z glavo je podalo zahtevo glede pogojev za označevanje ekoloških proizvodov v zvezi z izvajanjem ukrepov za obvladovanje bolezni.</w:t>
            </w:r>
          </w:p>
          <w:p w14:paraId="2C7F5630" w14:textId="77777777" w:rsidR="00173AA9" w:rsidRPr="005F4B72" w:rsidRDefault="00173AA9" w:rsidP="00173AA9">
            <w:pPr>
              <w:pStyle w:val="Neotevilenodstavek"/>
              <w:widowControl w:val="0"/>
              <w:spacing w:before="0" w:after="0" w:line="260" w:lineRule="exact"/>
              <w:rPr>
                <w:iCs/>
                <w:sz w:val="20"/>
                <w:szCs w:val="20"/>
              </w:rPr>
            </w:pPr>
          </w:p>
          <w:p w14:paraId="2C1A3054" w14:textId="77777777" w:rsidR="00173AA9" w:rsidRPr="005F4B72" w:rsidRDefault="00173AA9" w:rsidP="00173AA9">
            <w:pPr>
              <w:pStyle w:val="Neotevilenodstavek"/>
              <w:widowControl w:val="0"/>
              <w:spacing w:before="0" w:after="0" w:line="260" w:lineRule="exact"/>
              <w:rPr>
                <w:iCs/>
                <w:sz w:val="20"/>
                <w:szCs w:val="20"/>
              </w:rPr>
            </w:pPr>
            <w:r w:rsidRPr="005F4B72">
              <w:rPr>
                <w:iCs/>
                <w:sz w:val="20"/>
                <w:szCs w:val="20"/>
              </w:rPr>
              <w:t>Pripombe so bile delno upoštevane. Nejasnosti in odgovore ter obrazložitve smo predstavili tudi na sestankih posvetovalne skupine, v katero so bile vključene NVO na področju kmetijstva in drugi deležniki, ki so izkazali interes. Sestanka sta potekala 27. 2. 2025 in 5. 3. 2025 na Upravi za varno hrano, veterinarstvo in varstvo rastlin.</w:t>
            </w:r>
          </w:p>
          <w:p w14:paraId="03BCC589" w14:textId="77777777" w:rsidR="00173AA9" w:rsidRPr="005F4B72" w:rsidRDefault="00173AA9" w:rsidP="00173AA9">
            <w:pPr>
              <w:pStyle w:val="Neotevilenodstavek"/>
              <w:widowControl w:val="0"/>
              <w:spacing w:before="0" w:after="0" w:line="260" w:lineRule="exact"/>
              <w:rPr>
                <w:iCs/>
                <w:sz w:val="20"/>
                <w:szCs w:val="20"/>
              </w:rPr>
            </w:pPr>
            <w:r w:rsidRPr="005F4B72">
              <w:rPr>
                <w:iCs/>
                <w:sz w:val="20"/>
                <w:szCs w:val="20"/>
              </w:rPr>
              <w:t>Podane pripombe so bile delno</w:t>
            </w:r>
            <w:r w:rsidRPr="005F4B72">
              <w:rPr>
                <w:b/>
                <w:bCs/>
                <w:iCs/>
                <w:sz w:val="20"/>
                <w:szCs w:val="20"/>
              </w:rPr>
              <w:t xml:space="preserve"> </w:t>
            </w:r>
            <w:r w:rsidRPr="005F4B72">
              <w:rPr>
                <w:iCs/>
                <w:sz w:val="20"/>
                <w:szCs w:val="20"/>
              </w:rPr>
              <w:t>upoštevane.</w:t>
            </w:r>
          </w:p>
          <w:p w14:paraId="7BF2C307" w14:textId="77777777" w:rsidR="00173AA9" w:rsidRPr="005F4B72" w:rsidRDefault="00173AA9" w:rsidP="00173AA9">
            <w:pPr>
              <w:pStyle w:val="Neotevilenodstavek"/>
              <w:widowControl w:val="0"/>
              <w:spacing w:before="0" w:after="0" w:line="260" w:lineRule="exact"/>
              <w:rPr>
                <w:iCs/>
                <w:sz w:val="20"/>
                <w:szCs w:val="20"/>
              </w:rPr>
            </w:pPr>
          </w:p>
          <w:p w14:paraId="2B30CE78"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subjekti, ki so na poziv predlagatelja neposredno sodelovali pri pripravi predloga zakona oziroma so dali mnenje (znanstvene in strokovne institucije, nevladne organizacije in posamezni strokovnjaki ter predstavniki zainteresirane javnosti).</w:t>
            </w:r>
          </w:p>
          <w:p w14:paraId="0A6D8CDE" w14:textId="77777777" w:rsidR="006370F8" w:rsidRPr="005F4B72" w:rsidRDefault="006370F8" w:rsidP="006370F8">
            <w:pPr>
              <w:pStyle w:val="rkovnatokazaodstavkom"/>
              <w:numPr>
                <w:ilvl w:val="0"/>
                <w:numId w:val="0"/>
              </w:numPr>
              <w:spacing w:line="260" w:lineRule="exact"/>
              <w:rPr>
                <w:rFonts w:eastAsia="Calibri" w:cs="Arial"/>
                <w:lang w:eastAsia="en-US"/>
              </w:rPr>
            </w:pPr>
          </w:p>
        </w:tc>
      </w:tr>
      <w:tr w:rsidR="006370F8" w:rsidRPr="005F4B72" w14:paraId="771D7A09" w14:textId="77777777" w:rsidTr="007763F9">
        <w:trPr>
          <w:gridBefore w:val="1"/>
          <w:wBefore w:w="40" w:type="dxa"/>
        </w:trPr>
        <w:tc>
          <w:tcPr>
            <w:tcW w:w="9072" w:type="dxa"/>
            <w:gridSpan w:val="2"/>
            <w:hideMark/>
          </w:tcPr>
          <w:p w14:paraId="501956A3" w14:textId="77777777" w:rsidR="006370F8" w:rsidRPr="005F4B72" w:rsidRDefault="006370F8" w:rsidP="006370F8">
            <w:pPr>
              <w:pStyle w:val="Oddelek"/>
              <w:numPr>
                <w:ilvl w:val="0"/>
                <w:numId w:val="0"/>
              </w:numPr>
              <w:spacing w:before="0" w:after="0" w:line="260" w:lineRule="exact"/>
              <w:jc w:val="both"/>
              <w:rPr>
                <w:sz w:val="20"/>
                <w:szCs w:val="20"/>
                <w:lang w:eastAsia="en-US"/>
              </w:rPr>
            </w:pPr>
            <w:bookmarkStart w:id="1" w:name="_Hlk198881591"/>
            <w:r w:rsidRPr="005F4B72">
              <w:rPr>
                <w:sz w:val="20"/>
                <w:szCs w:val="20"/>
                <w:lang w:eastAsia="en-US"/>
              </w:rPr>
              <w:lastRenderedPageBreak/>
              <w:t>3. OCENA FINANČNIH POSLEDIC PREDLOGA ZAKONA ZA DRŽAVNI PRORAČUN IN DRUGA JAVNA FINANČNA SREDSTVA</w:t>
            </w:r>
          </w:p>
        </w:tc>
      </w:tr>
      <w:bookmarkEnd w:id="1"/>
      <w:tr w:rsidR="006370F8" w:rsidRPr="005F4B72" w14:paraId="7E44339D" w14:textId="77777777" w:rsidTr="007763F9">
        <w:trPr>
          <w:gridAfter w:val="1"/>
          <w:wAfter w:w="40" w:type="dxa"/>
        </w:trPr>
        <w:tc>
          <w:tcPr>
            <w:tcW w:w="9072" w:type="dxa"/>
            <w:gridSpan w:val="2"/>
          </w:tcPr>
          <w:p w14:paraId="40DFAEC5" w14:textId="77777777" w:rsidR="00173AA9" w:rsidRPr="005F4B72" w:rsidRDefault="00173AA9" w:rsidP="007763F9">
            <w:pPr>
              <w:pStyle w:val="Alineazaodstavkom"/>
              <w:numPr>
                <w:ilvl w:val="0"/>
                <w:numId w:val="0"/>
              </w:numPr>
              <w:tabs>
                <w:tab w:val="left" w:pos="708"/>
              </w:tabs>
              <w:spacing w:line="260" w:lineRule="exact"/>
              <w:textAlignment w:val="auto"/>
              <w:rPr>
                <w:sz w:val="20"/>
                <w:szCs w:val="20"/>
                <w:lang w:eastAsia="en-US"/>
              </w:rPr>
            </w:pPr>
          </w:p>
          <w:p w14:paraId="033FE7EA" w14:textId="3A62E5BD" w:rsidR="00BB61A2" w:rsidRPr="005F4B72" w:rsidRDefault="00173AA9" w:rsidP="00BB61A2">
            <w:pPr>
              <w:pStyle w:val="Oddelek"/>
              <w:widowControl w:val="0"/>
              <w:numPr>
                <w:ilvl w:val="0"/>
                <w:numId w:val="0"/>
              </w:numPr>
              <w:spacing w:before="0" w:line="240" w:lineRule="auto"/>
              <w:jc w:val="both"/>
              <w:rPr>
                <w:b w:val="0"/>
                <w:bCs/>
                <w:sz w:val="20"/>
                <w:szCs w:val="20"/>
              </w:rPr>
            </w:pPr>
            <w:r w:rsidRPr="005F4B72">
              <w:rPr>
                <w:b w:val="0"/>
                <w:bCs/>
                <w:sz w:val="20"/>
                <w:szCs w:val="20"/>
              </w:rPr>
              <w:t xml:space="preserve">Zakon o zdravju živali ne posega in v bistvu ne spreminja trenutnega sistema – kar se tiče organizacije službe, izvajanja ukrepov ipd. – je »tehnični« zakon. Poleg sredstev, ki so zagotovljena za izvajanje sistema, bo treba za prenovo sistema registracije obratov ter identifikacije in registracije živali ter uskladitev z zahtevami Uredbe 2016/429/EU zagotoviti </w:t>
            </w:r>
            <w:r w:rsidRPr="005F4B72">
              <w:rPr>
                <w:sz w:val="20"/>
                <w:szCs w:val="20"/>
              </w:rPr>
              <w:t>dodatna finančna sredstva v višini 1.000.000 € - razporejeno na tri leta po uveljavitvi zakona.</w:t>
            </w:r>
            <w:r w:rsidRPr="005F4B72">
              <w:rPr>
                <w:b w:val="0"/>
                <w:bCs/>
                <w:sz w:val="20"/>
                <w:szCs w:val="20"/>
              </w:rPr>
              <w:t xml:space="preserve"> </w:t>
            </w:r>
            <w:r w:rsidR="00BB61A2">
              <w:rPr>
                <w:b w:val="0"/>
                <w:bCs/>
                <w:sz w:val="20"/>
                <w:szCs w:val="20"/>
              </w:rPr>
              <w:t xml:space="preserve">Sredstva se bodo porabila v letu 2026 v znesku 300.000 </w:t>
            </w:r>
            <w:r w:rsidR="00BB61A2" w:rsidRPr="00592106">
              <w:rPr>
                <w:b w:val="0"/>
                <w:bCs/>
                <w:sz w:val="20"/>
                <w:szCs w:val="20"/>
              </w:rPr>
              <w:t>€</w:t>
            </w:r>
            <w:r w:rsidR="00BB61A2">
              <w:rPr>
                <w:b w:val="0"/>
                <w:bCs/>
                <w:sz w:val="20"/>
                <w:szCs w:val="20"/>
              </w:rPr>
              <w:t xml:space="preserve">, v letu 2027 350.000 </w:t>
            </w:r>
            <w:r w:rsidR="00BB61A2" w:rsidRPr="00592106">
              <w:rPr>
                <w:b w:val="0"/>
                <w:bCs/>
                <w:sz w:val="20"/>
                <w:szCs w:val="20"/>
              </w:rPr>
              <w:t>€</w:t>
            </w:r>
            <w:r w:rsidR="00BB61A2">
              <w:rPr>
                <w:b w:val="0"/>
                <w:bCs/>
                <w:sz w:val="20"/>
                <w:szCs w:val="20"/>
              </w:rPr>
              <w:t xml:space="preserve"> in v letu 2028 </w:t>
            </w:r>
            <w:r w:rsidR="00BB61A2" w:rsidRPr="00592106">
              <w:rPr>
                <w:b w:val="0"/>
                <w:bCs/>
                <w:sz w:val="20"/>
                <w:szCs w:val="20"/>
              </w:rPr>
              <w:t>350.000 €</w:t>
            </w:r>
            <w:r w:rsidR="00BB61A2">
              <w:rPr>
                <w:b w:val="0"/>
                <w:bCs/>
                <w:sz w:val="20"/>
                <w:szCs w:val="20"/>
              </w:rPr>
              <w:t>.</w:t>
            </w:r>
          </w:p>
          <w:p w14:paraId="74B156F1" w14:textId="77777777" w:rsidR="00BB61A2" w:rsidRDefault="00BB61A2" w:rsidP="007763F9">
            <w:pPr>
              <w:pStyle w:val="Oddelek"/>
              <w:widowControl w:val="0"/>
              <w:numPr>
                <w:ilvl w:val="0"/>
                <w:numId w:val="0"/>
              </w:numPr>
              <w:spacing w:before="0" w:line="240" w:lineRule="auto"/>
              <w:jc w:val="both"/>
              <w:rPr>
                <w:b w:val="0"/>
                <w:bCs/>
                <w:sz w:val="20"/>
                <w:szCs w:val="20"/>
              </w:rPr>
            </w:pPr>
            <w:r w:rsidRPr="00BB61A2">
              <w:rPr>
                <w:b w:val="0"/>
                <w:bCs/>
                <w:sz w:val="20"/>
                <w:szCs w:val="20"/>
              </w:rPr>
              <w:t xml:space="preserve">Poleg tega je potrebno zaradi povečanega obsega dela za nadgradnjo obstoječega sistema, vzpostavitev, vzdrževanje in upravljanje novih sistemov v skladu z zahtevami Uredbe 2016/429/EU zagotoviti dvig kadrovskega načrta na UVHVVR </w:t>
            </w:r>
            <w:r w:rsidRPr="00BB61A2">
              <w:rPr>
                <w:sz w:val="20"/>
                <w:szCs w:val="20"/>
              </w:rPr>
              <w:t>za 2 novi zaposlitvi za nedoločen čas.</w:t>
            </w:r>
            <w:r w:rsidRPr="00BB61A2">
              <w:rPr>
                <w:b w:val="0"/>
                <w:bCs/>
                <w:sz w:val="20"/>
                <w:szCs w:val="20"/>
              </w:rPr>
              <w:t xml:space="preserve"> Novi zaposlitvi sta predvideni v letu 2026. Dodatna finančna sredstva za 2 novi zaposlitvi v letu 2026 v višini 72.000 € in za nadaljnja leta so zagotovljena v sprejetem proračunu.</w:t>
            </w:r>
          </w:p>
          <w:p w14:paraId="76D82808" w14:textId="3B36D5D2" w:rsidR="00C3504F" w:rsidRDefault="00C3504F" w:rsidP="007763F9">
            <w:pPr>
              <w:pStyle w:val="Oddelek"/>
              <w:widowControl w:val="0"/>
              <w:numPr>
                <w:ilvl w:val="0"/>
                <w:numId w:val="0"/>
              </w:numPr>
              <w:spacing w:before="0" w:line="240" w:lineRule="auto"/>
              <w:jc w:val="both"/>
              <w:rPr>
                <w:b w:val="0"/>
                <w:bCs/>
                <w:sz w:val="20"/>
                <w:szCs w:val="20"/>
              </w:rPr>
            </w:pPr>
            <w:r w:rsidRPr="008C318C">
              <w:rPr>
                <w:b w:val="0"/>
                <w:bCs/>
                <w:sz w:val="20"/>
                <w:szCs w:val="20"/>
              </w:rPr>
              <w:t>Finančna sredstva so že zagotovljena za leti 2025 in 2026 v sprejetih proračunih. Za leti 2027 in</w:t>
            </w:r>
            <w:r>
              <w:rPr>
                <w:b w:val="0"/>
                <w:bCs/>
                <w:sz w:val="20"/>
                <w:szCs w:val="20"/>
              </w:rPr>
              <w:t xml:space="preserve"> </w:t>
            </w:r>
            <w:r w:rsidRPr="008C318C">
              <w:rPr>
                <w:b w:val="0"/>
                <w:bCs/>
                <w:sz w:val="20"/>
                <w:szCs w:val="20"/>
              </w:rPr>
              <w:t>2028 bodo sredstva zagotovljena ob pripravi proračunov za leti 2027 in 2028.</w:t>
            </w:r>
          </w:p>
          <w:p w14:paraId="58A14FC6" w14:textId="6F464BD5"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Zakon ureja področje registracije obratov in identifikacije ter registracije živali. Registracija določenih obratov, v katerih so nastanjene živali ali shranjen zarodni material, in prevoznikov, ki jih prevažajo, je potrebna za zagotavljanje spremljanja, preprečevanja, nadzora in izkoreninjenja bolezni živali. Obrati, v katerem so nastanjene živali ali shranjen zarodni material, ki predstavljajo posebno tveganje za zdravje živali, morajo biti odobreni s strani pristojnega organa. </w:t>
            </w:r>
          </w:p>
          <w:p w14:paraId="3F7E4FEC" w14:textId="77777777"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Glede na obstoječe stanje je treba za izvajanje Uredbe 2016/429/EU in v skladu s tem zakonom, na področju registracije obratov in zagotavljanja sledljivosti živali izvesti vsebinsko nadgradnjo in tehnološko prenovo obstoječih sistemov. V zakonu je postavljena nova pravna podlaga za vodenje </w:t>
            </w:r>
            <w:r w:rsidRPr="005F4B72">
              <w:rPr>
                <w:b w:val="0"/>
                <w:bCs/>
                <w:sz w:val="20"/>
                <w:szCs w:val="20"/>
              </w:rPr>
              <w:lastRenderedPageBreak/>
              <w:t xml:space="preserve">obstoječe Evidence imetnikov </w:t>
            </w:r>
            <w:proofErr w:type="spellStart"/>
            <w:r w:rsidRPr="005F4B72">
              <w:rPr>
                <w:b w:val="0"/>
                <w:bCs/>
                <w:sz w:val="20"/>
                <w:szCs w:val="20"/>
              </w:rPr>
              <w:t>rejnih</w:t>
            </w:r>
            <w:proofErr w:type="spellEnd"/>
            <w:r w:rsidRPr="005F4B72">
              <w:rPr>
                <w:b w:val="0"/>
                <w:bCs/>
                <w:sz w:val="20"/>
                <w:szCs w:val="20"/>
              </w:rPr>
              <w:t xml:space="preserve"> živali in Evidence </w:t>
            </w:r>
            <w:proofErr w:type="spellStart"/>
            <w:r w:rsidRPr="005F4B72">
              <w:rPr>
                <w:b w:val="0"/>
                <w:bCs/>
                <w:sz w:val="20"/>
                <w:szCs w:val="20"/>
              </w:rPr>
              <w:t>rejnih</w:t>
            </w:r>
            <w:proofErr w:type="spellEnd"/>
            <w:r w:rsidRPr="005F4B72">
              <w:rPr>
                <w:b w:val="0"/>
                <w:bCs/>
                <w:sz w:val="20"/>
                <w:szCs w:val="20"/>
              </w:rPr>
              <w:t xml:space="preserve"> živali, ko jo nadomesti Register obratov, zato se iz Zakona o kmetijstvu črta 156. člen. </w:t>
            </w:r>
          </w:p>
          <w:p w14:paraId="6BCCE746" w14:textId="77777777"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V okviru vsebinske prenove se vzpostavi enoten sistem izdaje identifikacijskih številk obrata za vse namene registracije in odobritve obratov in subjektov iz Uredbe 2016/429/EU, torej registracija in odobritev obratov gojenih kopenskih živali, registracija in odobritev obratov akvakulture, prevozniki in transportna sredstva, evidentiranje lokacij relevantnih za divje živali ali druge negojene živali in druge namene iz uredbe. Treba je nadgraditi sistem, da bo ustrezal potrebam registracije naštetih obratov in subjektov. Treba je pregledati in dopolniti nabor živalskih vrst, za gojenje katerih je obvezna registracija, in opredeliti kriterije za obrate z nizkim tveganjem, pri katerih registracija obrata ni obvezna. Treba je tudi dopolniti nabor informacij, ki se zbirajo ob registraciji, odobritvi ali evidentiranju ter opredeliti integracije z drugimi informacijskimi sistemi v državni upravi. V okviru tehnološke prenove je potrebno pripraviti novo aplikativno rešitev, ki bo ustrezala sedanjim standardom za informacijske rešitve v državni upravi, ki so določeni z Uredbo o informacijski varnosti in s smernicami za razvoj informacijskih rešitev, objavljenimi na portalu NIO (https://nio.gov.si). </w:t>
            </w:r>
          </w:p>
          <w:p w14:paraId="14E09FEA" w14:textId="0737C5DD" w:rsidR="0072538C" w:rsidRPr="0072538C" w:rsidRDefault="0072538C" w:rsidP="0072538C">
            <w:pPr>
              <w:pStyle w:val="Oddelek"/>
              <w:widowControl w:val="0"/>
              <w:numPr>
                <w:ilvl w:val="0"/>
                <w:numId w:val="0"/>
              </w:numPr>
              <w:spacing w:before="60" w:line="240" w:lineRule="auto"/>
              <w:jc w:val="both"/>
              <w:rPr>
                <w:b w:val="0"/>
                <w:bCs/>
                <w:sz w:val="20"/>
                <w:szCs w:val="20"/>
              </w:rPr>
            </w:pPr>
            <w:r w:rsidRPr="0072538C">
              <w:rPr>
                <w:b w:val="0"/>
                <w:bCs/>
                <w:sz w:val="20"/>
                <w:szCs w:val="20"/>
              </w:rPr>
              <w:t>Zakon ureja ukrepe in stroške za izkoreninjenje bolezni kategorije A, za katere se sredstva zagotovijo iz proračuna (pokončanje živali, odstranjevanje in neškodljivo uničenje, spremljanje, preiskave,...) v okviru finančnega načrta MKGP</w:t>
            </w:r>
            <w:r w:rsidR="00C3504F">
              <w:rPr>
                <w:b w:val="0"/>
                <w:bCs/>
                <w:sz w:val="20"/>
                <w:szCs w:val="20"/>
              </w:rPr>
              <w:t>.</w:t>
            </w:r>
            <w:r w:rsidRPr="0072538C">
              <w:rPr>
                <w:b w:val="0"/>
                <w:bCs/>
                <w:sz w:val="20"/>
                <w:szCs w:val="20"/>
              </w:rPr>
              <w:t xml:space="preserve">. </w:t>
            </w:r>
          </w:p>
          <w:p w14:paraId="7139C4B6" w14:textId="60DCD26D" w:rsidR="0072538C" w:rsidRPr="0072538C" w:rsidRDefault="0072538C" w:rsidP="0072538C">
            <w:pPr>
              <w:pStyle w:val="Oddelek"/>
              <w:widowControl w:val="0"/>
              <w:numPr>
                <w:ilvl w:val="0"/>
                <w:numId w:val="0"/>
              </w:numPr>
              <w:spacing w:before="60" w:line="240" w:lineRule="auto"/>
              <w:jc w:val="both"/>
              <w:rPr>
                <w:b w:val="0"/>
                <w:bCs/>
                <w:sz w:val="20"/>
                <w:szCs w:val="20"/>
              </w:rPr>
            </w:pPr>
          </w:p>
          <w:p w14:paraId="149450D6" w14:textId="77777777" w:rsidR="006370F8" w:rsidRDefault="0072538C" w:rsidP="0072538C">
            <w:pPr>
              <w:pStyle w:val="Alineazaodstavkom"/>
              <w:numPr>
                <w:ilvl w:val="0"/>
                <w:numId w:val="0"/>
              </w:numPr>
              <w:tabs>
                <w:tab w:val="left" w:pos="708"/>
              </w:tabs>
              <w:spacing w:line="260" w:lineRule="exact"/>
              <w:rPr>
                <w:bCs/>
                <w:sz w:val="20"/>
                <w:szCs w:val="20"/>
              </w:rPr>
            </w:pPr>
            <w:r w:rsidRPr="0072538C">
              <w:rPr>
                <w:bCs/>
                <w:sz w:val="20"/>
                <w:szCs w:val="20"/>
              </w:rPr>
              <w:t>Nekateri ukrepi, ki se izvajajo po pojavu bolezni kategorije A na podlagi tega zakona, so lahko tudi sofinancirani s strani EU v okviru nujnih ukrepov v skladu z Uredbo (EU) 2021/690 (program Enotni trg).</w:t>
            </w:r>
          </w:p>
          <w:p w14:paraId="655D8C18" w14:textId="77777777" w:rsidR="001B40CB" w:rsidRDefault="001B40CB" w:rsidP="0072538C">
            <w:pPr>
              <w:pStyle w:val="Alineazaodstavkom"/>
              <w:numPr>
                <w:ilvl w:val="0"/>
                <w:numId w:val="0"/>
              </w:numPr>
              <w:tabs>
                <w:tab w:val="left" w:pos="708"/>
              </w:tabs>
              <w:spacing w:line="260" w:lineRule="exact"/>
              <w:rPr>
                <w:bCs/>
                <w:sz w:val="20"/>
                <w:szCs w:val="20"/>
              </w:rPr>
            </w:pPr>
          </w:p>
          <w:p w14:paraId="6AEFAF0E" w14:textId="397F57F1" w:rsidR="00081AE6" w:rsidRDefault="00081AE6" w:rsidP="0072538C">
            <w:pPr>
              <w:pStyle w:val="Alineazaodstavkom"/>
              <w:numPr>
                <w:ilvl w:val="0"/>
                <w:numId w:val="0"/>
              </w:numPr>
              <w:tabs>
                <w:tab w:val="left" w:pos="708"/>
              </w:tabs>
              <w:spacing w:line="260" w:lineRule="exact"/>
              <w:rPr>
                <w:bCs/>
                <w:sz w:val="20"/>
                <w:szCs w:val="20"/>
              </w:rPr>
            </w:pPr>
            <w:r>
              <w:rPr>
                <w:bCs/>
                <w:sz w:val="20"/>
                <w:szCs w:val="20"/>
              </w:rPr>
              <w:t>Zakon o zdravju živali nima finančnih posledic za druga javno finančna sredstva.</w:t>
            </w:r>
          </w:p>
          <w:p w14:paraId="31C8C542" w14:textId="503C6B2F" w:rsidR="0095408D" w:rsidRPr="005F4B72" w:rsidRDefault="0095408D" w:rsidP="0072538C">
            <w:pPr>
              <w:pStyle w:val="Alineazaodstavkom"/>
              <w:numPr>
                <w:ilvl w:val="0"/>
                <w:numId w:val="0"/>
              </w:numPr>
              <w:tabs>
                <w:tab w:val="left" w:pos="708"/>
              </w:tabs>
              <w:spacing w:line="260" w:lineRule="exact"/>
              <w:rPr>
                <w:sz w:val="20"/>
                <w:szCs w:val="20"/>
                <w:lang w:eastAsia="en-US"/>
              </w:rPr>
            </w:pPr>
          </w:p>
        </w:tc>
      </w:tr>
      <w:tr w:rsidR="006370F8" w:rsidRPr="005F4B72" w14:paraId="6CBD95BC" w14:textId="77777777" w:rsidTr="007763F9">
        <w:trPr>
          <w:gridBefore w:val="1"/>
          <w:wBefore w:w="40" w:type="dxa"/>
        </w:trPr>
        <w:tc>
          <w:tcPr>
            <w:tcW w:w="9072" w:type="dxa"/>
            <w:gridSpan w:val="2"/>
            <w:hideMark/>
          </w:tcPr>
          <w:p w14:paraId="197D088C" w14:textId="77777777" w:rsidR="006370F8" w:rsidRPr="005F4B72" w:rsidRDefault="006370F8" w:rsidP="006370F8">
            <w:pPr>
              <w:pStyle w:val="Oddelek"/>
              <w:numPr>
                <w:ilvl w:val="0"/>
                <w:numId w:val="0"/>
              </w:numPr>
              <w:spacing w:before="0" w:after="0" w:line="260" w:lineRule="exact"/>
              <w:jc w:val="both"/>
              <w:rPr>
                <w:sz w:val="20"/>
                <w:szCs w:val="20"/>
                <w:lang w:eastAsia="en-US"/>
              </w:rPr>
            </w:pPr>
            <w:r w:rsidRPr="005F4B72">
              <w:rPr>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p>
        </w:tc>
      </w:tr>
      <w:tr w:rsidR="006370F8" w:rsidRPr="005F4B72" w14:paraId="2B66C2CA" w14:textId="77777777" w:rsidTr="007763F9">
        <w:trPr>
          <w:gridBefore w:val="1"/>
          <w:wBefore w:w="40" w:type="dxa"/>
        </w:trPr>
        <w:tc>
          <w:tcPr>
            <w:tcW w:w="9072" w:type="dxa"/>
            <w:gridSpan w:val="2"/>
          </w:tcPr>
          <w:p w14:paraId="402633F3" w14:textId="77777777" w:rsidR="006370F8"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r w:rsidRPr="005F4B72">
              <w:rPr>
                <w:sz w:val="20"/>
                <w:szCs w:val="20"/>
                <w:lang w:eastAsia="en-US"/>
              </w:rPr>
              <w:t>Sredstva za izvajanje zakona so zagotovljena v državnem proračunu na postavkah:</w:t>
            </w:r>
          </w:p>
          <w:p w14:paraId="14A3C56D"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p w14:paraId="69D99966"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2337-25-0005 Vodenje sistema sledljivosti živali 2025-29, 130029 Identifikacija in registracija živali </w:t>
            </w:r>
          </w:p>
          <w:p w14:paraId="5BDEBDBD"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2337-17-0011 Odškodnine na področju veterin. in var. Rastlin, 130031 Odškodnine za področje varne hrane </w:t>
            </w:r>
          </w:p>
          <w:p w14:paraId="0B21D3C8"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2337-17-0010 Preventivno in predpisano zdrav. var. Živali, 130040 Predpisano in preventivno zdravstveno varstvo živali in ukrepi v veterini </w:t>
            </w:r>
          </w:p>
          <w:p w14:paraId="2BC64426" w14:textId="77777777" w:rsidR="00D20EF3" w:rsidRPr="005F4B72" w:rsidRDefault="00D20EF3" w:rsidP="00D20EF3">
            <w:pPr>
              <w:pStyle w:val="Alineazaodstavkom"/>
              <w:rPr>
                <w:sz w:val="20"/>
                <w:szCs w:val="20"/>
              </w:rPr>
            </w:pPr>
            <w:r w:rsidRPr="005F4B72">
              <w:rPr>
                <w:sz w:val="20"/>
                <w:szCs w:val="20"/>
              </w:rPr>
              <w:t>2337-25-0003 Podporne aktivnosti za izvajanje dejavnosti Uprave, 130043 Plače.</w:t>
            </w:r>
          </w:p>
          <w:p w14:paraId="70312AE3"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p w14:paraId="29473270"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tc>
      </w:tr>
      <w:tr w:rsidR="006370F8" w:rsidRPr="005F4B72" w14:paraId="0C4E6D59" w14:textId="77777777" w:rsidTr="007763F9">
        <w:trPr>
          <w:gridBefore w:val="1"/>
          <w:wBefore w:w="40" w:type="dxa"/>
        </w:trPr>
        <w:tc>
          <w:tcPr>
            <w:tcW w:w="9072" w:type="dxa"/>
            <w:gridSpan w:val="2"/>
            <w:hideMark/>
          </w:tcPr>
          <w:p w14:paraId="204B7988" w14:textId="77777777" w:rsidR="006370F8" w:rsidRPr="005F4B72" w:rsidRDefault="006370F8" w:rsidP="006370F8">
            <w:pPr>
              <w:pStyle w:val="Oddelek"/>
              <w:numPr>
                <w:ilvl w:val="0"/>
                <w:numId w:val="0"/>
              </w:numPr>
              <w:spacing w:before="0" w:after="0" w:line="260" w:lineRule="exact"/>
              <w:jc w:val="both"/>
              <w:rPr>
                <w:sz w:val="20"/>
                <w:szCs w:val="20"/>
                <w:lang w:eastAsia="en-US"/>
              </w:rPr>
            </w:pPr>
            <w:bookmarkStart w:id="2" w:name="_Hlk194928495"/>
            <w:r w:rsidRPr="005F4B72">
              <w:rPr>
                <w:sz w:val="20"/>
                <w:szCs w:val="20"/>
                <w:lang w:eastAsia="en-US"/>
              </w:rPr>
              <w:t>5. PRIKAZ UREDITVE V DRUGIH PRAVNIH SISTEMIH IN PRILAGOJENOSTI PREDLAGANE UREDITVE PRAVU EVROPSKE UNIJE</w:t>
            </w:r>
          </w:p>
          <w:p w14:paraId="0A820816" w14:textId="77777777" w:rsidR="00E306BC" w:rsidRPr="005F4B72" w:rsidRDefault="00E306BC" w:rsidP="006370F8">
            <w:pPr>
              <w:pStyle w:val="Oddelek"/>
              <w:numPr>
                <w:ilvl w:val="0"/>
                <w:numId w:val="0"/>
              </w:numPr>
              <w:spacing w:before="0" w:after="0" w:line="260" w:lineRule="exact"/>
              <w:jc w:val="both"/>
              <w:rPr>
                <w:sz w:val="20"/>
                <w:szCs w:val="20"/>
                <w:lang w:eastAsia="en-US"/>
              </w:rPr>
            </w:pPr>
          </w:p>
          <w:p w14:paraId="21EF1591" w14:textId="595274BE" w:rsidR="009A0586" w:rsidRPr="0010280B" w:rsidRDefault="0010280B" w:rsidP="006370F8">
            <w:pPr>
              <w:pStyle w:val="Oddelek"/>
              <w:numPr>
                <w:ilvl w:val="0"/>
                <w:numId w:val="0"/>
              </w:numPr>
              <w:spacing w:before="0" w:after="0" w:line="260" w:lineRule="exact"/>
              <w:jc w:val="both"/>
              <w:rPr>
                <w:b w:val="0"/>
                <w:bCs/>
                <w:sz w:val="20"/>
                <w:szCs w:val="20"/>
                <w:lang w:eastAsia="en-US"/>
              </w:rPr>
            </w:pPr>
            <w:r w:rsidRPr="0010280B">
              <w:rPr>
                <w:b w:val="0"/>
                <w:bCs/>
                <w:sz w:val="20"/>
                <w:szCs w:val="20"/>
                <w:lang w:eastAsia="en-US"/>
              </w:rPr>
              <w:t>Zakon o zdravju živali je predmet usklajevanja s pravom Evropske unije.</w:t>
            </w:r>
          </w:p>
          <w:p w14:paraId="28958FC5" w14:textId="77777777" w:rsidR="0010280B" w:rsidRDefault="0010280B" w:rsidP="006370F8">
            <w:pPr>
              <w:pStyle w:val="Oddelek"/>
              <w:numPr>
                <w:ilvl w:val="0"/>
                <w:numId w:val="0"/>
              </w:numPr>
              <w:spacing w:before="0" w:after="0" w:line="260" w:lineRule="exact"/>
              <w:jc w:val="both"/>
              <w:rPr>
                <w:sz w:val="20"/>
                <w:szCs w:val="20"/>
                <w:lang w:eastAsia="en-US"/>
              </w:rPr>
            </w:pPr>
          </w:p>
          <w:p w14:paraId="397CF7E1" w14:textId="64FB90CE" w:rsidR="00E306BC" w:rsidRPr="005F4B72" w:rsidRDefault="00E306BC" w:rsidP="006370F8">
            <w:pPr>
              <w:pStyle w:val="Oddelek"/>
              <w:numPr>
                <w:ilvl w:val="0"/>
                <w:numId w:val="0"/>
              </w:numPr>
              <w:spacing w:before="0" w:after="0" w:line="260" w:lineRule="exact"/>
              <w:jc w:val="both"/>
              <w:rPr>
                <w:sz w:val="20"/>
                <w:szCs w:val="20"/>
                <w:lang w:eastAsia="en-US"/>
              </w:rPr>
            </w:pPr>
            <w:r w:rsidRPr="005F4B72">
              <w:rPr>
                <w:sz w:val="20"/>
                <w:szCs w:val="20"/>
                <w:lang w:eastAsia="en-US"/>
              </w:rPr>
              <w:t>Hrvaška</w:t>
            </w:r>
          </w:p>
          <w:p w14:paraId="0A3E3BF2" w14:textId="77777777" w:rsidR="004D7256" w:rsidRPr="005F4B72" w:rsidRDefault="004D7256"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V Republiki Hrvaški je bilo področje zdravstvenega varstva živali urejeno z Zakonom o veterinarstvu in podzakonskimi akti, sprejetimi na podlagi tega zakona. Zaradi kompleksnosti in celovitosti področja ter medsebojne povezanosti Uredbe (EU) 2016/429 ter delegiranih in izvedbenih predpisov je bil pripravljen Zakon o zdravstvenem varstvu živali (Ur. l. št. 152/22 in 154/22), ki </w:t>
            </w:r>
            <w:r w:rsidR="00203DE5" w:rsidRPr="005F4B72">
              <w:rPr>
                <w:b w:val="0"/>
                <w:bCs/>
                <w:sz w:val="20"/>
                <w:szCs w:val="20"/>
                <w:lang w:eastAsia="en-US"/>
              </w:rPr>
              <w:t>zagotavlja</w:t>
            </w:r>
            <w:r w:rsidRPr="005F4B72">
              <w:rPr>
                <w:b w:val="0"/>
                <w:bCs/>
                <w:sz w:val="20"/>
                <w:szCs w:val="20"/>
                <w:lang w:eastAsia="en-US"/>
              </w:rPr>
              <w:t xml:space="preserve"> implementacijo evropskih predpisov in ureja nacionalne določbe na področju zdravstvenega varstva živali.</w:t>
            </w:r>
            <w:r w:rsidR="00B01362" w:rsidRPr="005F4B72">
              <w:rPr>
                <w:b w:val="0"/>
                <w:bCs/>
                <w:sz w:val="20"/>
                <w:szCs w:val="20"/>
                <w:lang w:eastAsia="en-US"/>
              </w:rPr>
              <w:t xml:space="preserve"> </w:t>
            </w:r>
          </w:p>
          <w:p w14:paraId="108E7827" w14:textId="77777777" w:rsidR="00016004" w:rsidRPr="005F4B72" w:rsidRDefault="00B01362"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Zakon o zdravstvenem varstvu živali poleg tega, da zagotavlja izvajanje evropske zakonodaje, uveljavlja tudi nacionalne določbe na področju zdravstvenega varstva živali, ki so bile </w:t>
            </w:r>
            <w:r w:rsidR="00016004" w:rsidRPr="005F4B72">
              <w:rPr>
                <w:b w:val="0"/>
                <w:bCs/>
                <w:sz w:val="20"/>
                <w:szCs w:val="20"/>
                <w:lang w:eastAsia="en-US"/>
              </w:rPr>
              <w:t>do sprejema tega zakona</w:t>
            </w:r>
            <w:r w:rsidRPr="005F4B72">
              <w:rPr>
                <w:b w:val="0"/>
                <w:bCs/>
                <w:sz w:val="20"/>
                <w:szCs w:val="20"/>
                <w:lang w:eastAsia="en-US"/>
              </w:rPr>
              <w:t xml:space="preserve"> urejene z Zakonom o veterinarstvu in na njegovi podlagi sprejetimi podzakonskimi akti. Glede na to, da jih zdaj nadomešča neposredno veljavna evropska zakonodaja in ta zakon, so bile določbe zakona o veterinarstvu in na njegovi podlagi sprejeti predpis</w:t>
            </w:r>
            <w:r w:rsidR="00C753D1" w:rsidRPr="005F4B72">
              <w:rPr>
                <w:b w:val="0"/>
                <w:bCs/>
                <w:sz w:val="20"/>
                <w:szCs w:val="20"/>
                <w:lang w:eastAsia="en-US"/>
              </w:rPr>
              <w:t>i</w:t>
            </w:r>
            <w:r w:rsidRPr="005F4B72">
              <w:rPr>
                <w:b w:val="0"/>
                <w:bCs/>
                <w:sz w:val="20"/>
                <w:szCs w:val="20"/>
                <w:lang w:eastAsia="en-US"/>
              </w:rPr>
              <w:t xml:space="preserve"> v delu, ki se nanaša na zdravstveno varstvo živali, razveljavljene</w:t>
            </w:r>
            <w:r w:rsidR="00016004" w:rsidRPr="005F4B72">
              <w:rPr>
                <w:b w:val="0"/>
                <w:bCs/>
                <w:sz w:val="20"/>
                <w:szCs w:val="20"/>
                <w:lang w:eastAsia="en-US"/>
              </w:rPr>
              <w:t>.</w:t>
            </w:r>
          </w:p>
          <w:p w14:paraId="44A41D5A" w14:textId="77777777" w:rsidR="004D7256" w:rsidRPr="005F4B72" w:rsidRDefault="00B01362"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Ker se uredbe EU neposredno uporabljajo v vseh državah članicah, </w:t>
            </w:r>
            <w:r w:rsidR="00016004" w:rsidRPr="005F4B72">
              <w:rPr>
                <w:b w:val="0"/>
                <w:bCs/>
                <w:sz w:val="20"/>
                <w:szCs w:val="20"/>
                <w:lang w:eastAsia="en-US"/>
              </w:rPr>
              <w:t xml:space="preserve">je </w:t>
            </w:r>
            <w:r w:rsidRPr="005F4B72">
              <w:rPr>
                <w:b w:val="0"/>
                <w:bCs/>
                <w:sz w:val="20"/>
                <w:szCs w:val="20"/>
                <w:lang w:eastAsia="en-US"/>
              </w:rPr>
              <w:t>mora</w:t>
            </w:r>
            <w:r w:rsidR="00016004" w:rsidRPr="005F4B72">
              <w:rPr>
                <w:b w:val="0"/>
                <w:bCs/>
                <w:sz w:val="20"/>
                <w:szCs w:val="20"/>
                <w:lang w:eastAsia="en-US"/>
              </w:rPr>
              <w:t>la</w:t>
            </w:r>
            <w:r w:rsidRPr="005F4B72">
              <w:rPr>
                <w:b w:val="0"/>
                <w:bCs/>
                <w:sz w:val="20"/>
                <w:szCs w:val="20"/>
                <w:lang w:eastAsia="en-US"/>
              </w:rPr>
              <w:t xml:space="preserve"> </w:t>
            </w:r>
            <w:r w:rsidR="00016004" w:rsidRPr="005F4B72">
              <w:rPr>
                <w:b w:val="0"/>
                <w:bCs/>
                <w:sz w:val="20"/>
                <w:szCs w:val="20"/>
                <w:lang w:eastAsia="en-US"/>
              </w:rPr>
              <w:t xml:space="preserve">tudi </w:t>
            </w:r>
            <w:r w:rsidRPr="005F4B72">
              <w:rPr>
                <w:b w:val="0"/>
                <w:bCs/>
                <w:sz w:val="20"/>
                <w:szCs w:val="20"/>
                <w:lang w:eastAsia="en-US"/>
              </w:rPr>
              <w:t xml:space="preserve">Republika Hrvaška spremeniti svojo nacionalno zakonodajo, kar pomeni, da </w:t>
            </w:r>
            <w:r w:rsidR="00016004" w:rsidRPr="005F4B72">
              <w:rPr>
                <w:b w:val="0"/>
                <w:bCs/>
                <w:sz w:val="20"/>
                <w:szCs w:val="20"/>
                <w:lang w:eastAsia="en-US"/>
              </w:rPr>
              <w:t>so spremenili</w:t>
            </w:r>
            <w:r w:rsidRPr="005F4B72">
              <w:rPr>
                <w:b w:val="0"/>
                <w:bCs/>
                <w:sz w:val="20"/>
                <w:szCs w:val="20"/>
                <w:lang w:eastAsia="en-US"/>
              </w:rPr>
              <w:t xml:space="preserve"> zakon o veterinarstvu, ki </w:t>
            </w:r>
            <w:r w:rsidRPr="005F4B72">
              <w:rPr>
                <w:b w:val="0"/>
                <w:bCs/>
                <w:sz w:val="20"/>
                <w:szCs w:val="20"/>
                <w:lang w:eastAsia="en-US"/>
              </w:rPr>
              <w:lastRenderedPageBreak/>
              <w:t xml:space="preserve">vključuje določbe o zdravju živali ter označevanju in registraciji, da bi omogočili izvajanje uredbe v Republiki Hrvaški. </w:t>
            </w:r>
          </w:p>
          <w:p w14:paraId="6706CD79" w14:textId="77777777" w:rsidR="004D7256" w:rsidRPr="005F4B72" w:rsidRDefault="00016004"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Zakon o </w:t>
            </w:r>
            <w:r w:rsidR="00B01362" w:rsidRPr="005F4B72">
              <w:rPr>
                <w:b w:val="0"/>
                <w:bCs/>
                <w:sz w:val="20"/>
                <w:szCs w:val="20"/>
                <w:lang w:eastAsia="en-US"/>
              </w:rPr>
              <w:t xml:space="preserve">zdravstvenem varstvu živali podrobneje ureja </w:t>
            </w:r>
            <w:r w:rsidR="004D7256" w:rsidRPr="005F4B72">
              <w:rPr>
                <w:b w:val="0"/>
                <w:bCs/>
                <w:sz w:val="20"/>
                <w:szCs w:val="20"/>
                <w:lang w:eastAsia="en-US"/>
              </w:rPr>
              <w:t xml:space="preserve">pristojne organe in njihove obveznosti na področju zdravstvenega varstva živali, vključno s postopkom in določanjem ukrepov za preprečevanje, spremljanje, nadzor, izkoreninjenje in spremljanje bolezni, registracijo, označevanje in sledljivost živali in proizvodov živalskega izvora, promet z živalmi in proizvodi živalskega izvora znotraj EU, med državami članicami EU in tretjimi državami, nekomercialne premike hišnih živali, obveznosti laboratorijev na področju zdravstvenega varstva živali, subjektov, lastnikov hišnih živali in veterinarjev ter </w:t>
            </w:r>
            <w:proofErr w:type="spellStart"/>
            <w:r w:rsidR="004D7256" w:rsidRPr="005F4B72">
              <w:rPr>
                <w:b w:val="0"/>
                <w:bCs/>
                <w:sz w:val="20"/>
                <w:szCs w:val="20"/>
                <w:lang w:eastAsia="en-US"/>
              </w:rPr>
              <w:t>prekrškovne</w:t>
            </w:r>
            <w:proofErr w:type="spellEnd"/>
            <w:r w:rsidR="004D7256" w:rsidRPr="005F4B72">
              <w:rPr>
                <w:b w:val="0"/>
                <w:bCs/>
                <w:sz w:val="20"/>
                <w:szCs w:val="20"/>
                <w:lang w:eastAsia="en-US"/>
              </w:rPr>
              <w:t xml:space="preserve"> določbe na vseh zajetih področjih Uredbe (EU) 2016/429. Ta zakon ustvarja predpogoje za strokovno in učinkovito izvajanje obveznosti Republike Hrvaške na področju zdravstvenega varstva živali v skladu s cilji novega zakonodajnega okvira EU.</w:t>
            </w:r>
          </w:p>
          <w:p w14:paraId="0B059B9D" w14:textId="77777777" w:rsidR="00016004" w:rsidRPr="005F4B72" w:rsidRDefault="00016004" w:rsidP="006370F8">
            <w:pPr>
              <w:pStyle w:val="Oddelek"/>
              <w:numPr>
                <w:ilvl w:val="0"/>
                <w:numId w:val="0"/>
              </w:numPr>
              <w:spacing w:before="0" w:after="0" w:line="260" w:lineRule="exact"/>
              <w:jc w:val="both"/>
              <w:rPr>
                <w:sz w:val="20"/>
                <w:szCs w:val="20"/>
                <w:lang w:eastAsia="en-US"/>
              </w:rPr>
            </w:pPr>
          </w:p>
          <w:p w14:paraId="712F84CA" w14:textId="77777777" w:rsidR="00E306BC" w:rsidRPr="005F4B72" w:rsidRDefault="00374E63" w:rsidP="006370F8">
            <w:pPr>
              <w:pStyle w:val="Oddelek"/>
              <w:numPr>
                <w:ilvl w:val="0"/>
                <w:numId w:val="0"/>
              </w:numPr>
              <w:spacing w:before="0" w:after="0" w:line="260" w:lineRule="exact"/>
              <w:jc w:val="both"/>
              <w:rPr>
                <w:sz w:val="20"/>
                <w:szCs w:val="20"/>
                <w:lang w:eastAsia="en-US"/>
              </w:rPr>
            </w:pPr>
            <w:r w:rsidRPr="005F4B72">
              <w:rPr>
                <w:sz w:val="20"/>
                <w:szCs w:val="20"/>
                <w:lang w:eastAsia="en-US"/>
              </w:rPr>
              <w:t>Italija</w:t>
            </w:r>
          </w:p>
          <w:p w14:paraId="47062069" w14:textId="77777777" w:rsidR="00374E63" w:rsidRPr="005F4B72" w:rsidRDefault="00374E63"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Italija je Uredbo 2016/429/EU prenesla s tremi zakonodajnimi akti, sprejetimi septembra 2022. V enem aktu so zajete določbe glede sistema identifikacije in registracije izvajalcev dejavnosti, obratov in živali. Drug zakonodajni akt ureja izvajanje določb Uredbe 2016/429/EU, vezane na trgovanje, uvoz ter ohranjanje divjih in eksotičnih vrst živali; usposabljanje upravljavcev živali in strokovnjakov; in kaznovanje nezakonite trgovine z zaščitenimi vrstami. S tretjim zakonodajnim aktom pa posodabljajo nacionalno zakonodajo o preprečevanju in nadzoru bolezni živali, ki se prenašajo na živali ali ljudi v skladu z Uredbo 2016/429/EU. Pristojni organ je pri Ministrstvu za zdravje. </w:t>
            </w:r>
          </w:p>
          <w:p w14:paraId="51162CB1" w14:textId="77777777" w:rsidR="0053573F" w:rsidRPr="005F4B72" w:rsidRDefault="0053573F" w:rsidP="006370F8">
            <w:pPr>
              <w:pStyle w:val="Oddelek"/>
              <w:numPr>
                <w:ilvl w:val="0"/>
                <w:numId w:val="0"/>
              </w:numPr>
              <w:spacing w:before="0" w:after="0" w:line="260" w:lineRule="exact"/>
              <w:jc w:val="both"/>
              <w:rPr>
                <w:b w:val="0"/>
                <w:bCs/>
                <w:sz w:val="20"/>
                <w:szCs w:val="20"/>
                <w:lang w:eastAsia="en-US"/>
              </w:rPr>
            </w:pPr>
          </w:p>
          <w:p w14:paraId="5ABD6641" w14:textId="77777777" w:rsidR="0053573F" w:rsidRPr="005F4B72" w:rsidRDefault="0053573F" w:rsidP="006370F8">
            <w:pPr>
              <w:pStyle w:val="Oddelek"/>
              <w:numPr>
                <w:ilvl w:val="0"/>
                <w:numId w:val="0"/>
              </w:numPr>
              <w:spacing w:before="0" w:after="0" w:line="260" w:lineRule="exact"/>
              <w:jc w:val="both"/>
              <w:rPr>
                <w:sz w:val="20"/>
                <w:szCs w:val="20"/>
                <w:lang w:eastAsia="en-US"/>
              </w:rPr>
            </w:pPr>
            <w:r w:rsidRPr="005F4B72">
              <w:rPr>
                <w:sz w:val="20"/>
                <w:szCs w:val="20"/>
                <w:lang w:eastAsia="en-US"/>
              </w:rPr>
              <w:t>Avstrija</w:t>
            </w:r>
          </w:p>
          <w:p w14:paraId="2F08B14B"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Izvajanje Uredbe 2016/429/EU (AHL) so v nacionalni zakonodaji uredili z zakonom o zdravstvenem varstvu živali, ki velja od 1. julija 2024 in združuje zakon o boleznih živali, zakon o zdravstvenem varstvu živali in zakon o boleznih čebel v osrednji izvedbeni akt za AHL in odpravlja neskladnosti, s čimer omogoča jasno izvajanje zakonodaje o zdravstvenem varstvu živali.</w:t>
            </w:r>
          </w:p>
          <w:p w14:paraId="7B865060"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Poleg tega so bile opredeljene nove odgovornosti, ki upoštevajo politično ureditev Avstrije (deželna ureditev). Čeprav se načeloma uporablja poznavanje lokalnih razmer s strani okrožnega upravnega organa, zakon zagotavlja potrebno prožnost, da se odgovornost prenese tudi na več osrednjih organov, da bi lahko združili strokovno znanje na določenih področjih.</w:t>
            </w:r>
          </w:p>
          <w:p w14:paraId="6AC673AD"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V skladu s sistemom AHL je bila glede odgovornosti izvajalcev dejavnosti ustanovljena organizacija („</w:t>
            </w:r>
            <w:proofErr w:type="spellStart"/>
            <w:r w:rsidRPr="005F4B72">
              <w:rPr>
                <w:b w:val="0"/>
                <w:bCs/>
                <w:sz w:val="20"/>
                <w:szCs w:val="20"/>
                <w:lang w:eastAsia="en-US"/>
              </w:rPr>
              <w:t>Animal</w:t>
            </w:r>
            <w:proofErr w:type="spellEnd"/>
            <w:r w:rsidRPr="005F4B72">
              <w:rPr>
                <w:b w:val="0"/>
                <w:bCs/>
                <w:sz w:val="20"/>
                <w:szCs w:val="20"/>
                <w:lang w:eastAsia="en-US"/>
              </w:rPr>
              <w:t xml:space="preserve"> </w:t>
            </w:r>
            <w:proofErr w:type="spellStart"/>
            <w:r w:rsidRPr="005F4B72">
              <w:rPr>
                <w:b w:val="0"/>
                <w:bCs/>
                <w:sz w:val="20"/>
                <w:szCs w:val="20"/>
                <w:lang w:eastAsia="en-US"/>
              </w:rPr>
              <w:t>Health</w:t>
            </w:r>
            <w:proofErr w:type="spellEnd"/>
            <w:r w:rsidRPr="005F4B72">
              <w:rPr>
                <w:b w:val="0"/>
                <w:bCs/>
                <w:sz w:val="20"/>
                <w:szCs w:val="20"/>
                <w:lang w:eastAsia="en-US"/>
              </w:rPr>
              <w:t xml:space="preserve"> </w:t>
            </w:r>
            <w:proofErr w:type="spellStart"/>
            <w:r w:rsidRPr="005F4B72">
              <w:rPr>
                <w:b w:val="0"/>
                <w:bCs/>
                <w:sz w:val="20"/>
                <w:szCs w:val="20"/>
                <w:lang w:eastAsia="en-US"/>
              </w:rPr>
              <w:t>Austria</w:t>
            </w:r>
            <w:proofErr w:type="spellEnd"/>
            <w:r w:rsidRPr="005F4B72">
              <w:rPr>
                <w:b w:val="0"/>
                <w:bCs/>
                <w:sz w:val="20"/>
                <w:szCs w:val="20"/>
                <w:lang w:eastAsia="en-US"/>
              </w:rPr>
              <w:t>“) za podporo prizadetim pri njihovih nalogah, zlasti pri oblikovanju ukrepov biološke varnosti in samokontroli.</w:t>
            </w:r>
          </w:p>
          <w:p w14:paraId="5A5096FA"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 xml:space="preserve">Nov zakon uvaja obveznost obratovanja za obrate, ki so pomembni za sistem (mlekarne, kafilerije in klavnice), </w:t>
            </w:r>
            <w:r w:rsidR="00364245" w:rsidRPr="005F4B72">
              <w:rPr>
                <w:b w:val="0"/>
                <w:bCs/>
                <w:sz w:val="20"/>
                <w:szCs w:val="20"/>
                <w:lang w:eastAsia="en-US"/>
              </w:rPr>
              <w:t xml:space="preserve">da </w:t>
            </w:r>
            <w:r w:rsidRPr="005F4B72">
              <w:rPr>
                <w:b w:val="0"/>
                <w:bCs/>
                <w:sz w:val="20"/>
                <w:szCs w:val="20"/>
                <w:lang w:eastAsia="en-US"/>
              </w:rPr>
              <w:t xml:space="preserve">je zagotovljeno njihovo delovanje tudi v primeru epidemije, ko je treba npr. zaradi prenaseljenosti, ki nastane kot posledica omejitev pri premikih živali, zagotoviti potrebne kapacitete za zakol teh živali. </w:t>
            </w:r>
          </w:p>
          <w:p w14:paraId="60BCDAA5"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 xml:space="preserve">Nadaljnji cilj tega zakona je jasna in pravična porazdelitev stroškov upravljanja zdravstvenega varstva živali: medtem ko bo ukrepe, sprejete v interesu države kot celote, kot je nadzor posebno nevarnih bolezni živali (bolezni kategorije A), financirala zvezna vlada, bodo stroške pridobivanja izključno trgovinskih koristi nosili izvajalci dejavnosti, ki bodo imeli koristi od teh ukrepov. Vendar pa zvezna vlada še naprej nosi stroške tistih preiskav, ki se </w:t>
            </w:r>
            <w:r w:rsidR="008C6E9C" w:rsidRPr="005F4B72">
              <w:rPr>
                <w:b w:val="0"/>
                <w:bCs/>
                <w:sz w:val="20"/>
                <w:szCs w:val="20"/>
                <w:lang w:eastAsia="en-US"/>
              </w:rPr>
              <w:t xml:space="preserve">naključno </w:t>
            </w:r>
            <w:r w:rsidRPr="005F4B72">
              <w:rPr>
                <w:b w:val="0"/>
                <w:bCs/>
                <w:sz w:val="20"/>
                <w:szCs w:val="20"/>
                <w:lang w:eastAsia="en-US"/>
              </w:rPr>
              <w:t>izvajajo le v okviru programov spremljanja.</w:t>
            </w:r>
          </w:p>
          <w:p w14:paraId="481CE660" w14:textId="77777777" w:rsidR="0053573F" w:rsidRPr="005F4B72" w:rsidRDefault="009C7B39" w:rsidP="009C7B39">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Zakon določa</w:t>
            </w:r>
            <w:r w:rsidR="0053573F" w:rsidRPr="005F4B72">
              <w:rPr>
                <w:b w:val="0"/>
                <w:bCs/>
                <w:sz w:val="20"/>
                <w:szCs w:val="20"/>
                <w:lang w:eastAsia="en-US"/>
              </w:rPr>
              <w:t xml:space="preserve"> tudi razdelitev stroškov med zvezno vlado in zveznimi deželami</w:t>
            </w:r>
            <w:r w:rsidRPr="005F4B72">
              <w:rPr>
                <w:b w:val="0"/>
                <w:bCs/>
                <w:sz w:val="20"/>
                <w:szCs w:val="20"/>
                <w:lang w:eastAsia="en-US"/>
              </w:rPr>
              <w:t>.</w:t>
            </w:r>
          </w:p>
          <w:p w14:paraId="17BEC313" w14:textId="77777777" w:rsidR="00E306BC" w:rsidRPr="005F4B72" w:rsidRDefault="00E306BC" w:rsidP="009C7B39">
            <w:pPr>
              <w:pStyle w:val="Oddelek"/>
              <w:numPr>
                <w:ilvl w:val="0"/>
                <w:numId w:val="0"/>
              </w:numPr>
              <w:spacing w:before="0" w:after="0" w:line="260" w:lineRule="exact"/>
              <w:jc w:val="both"/>
              <w:rPr>
                <w:sz w:val="20"/>
                <w:szCs w:val="20"/>
                <w:lang w:eastAsia="en-US"/>
              </w:rPr>
            </w:pPr>
          </w:p>
        </w:tc>
      </w:tr>
      <w:tr w:rsidR="006370F8" w:rsidRPr="005F4B72" w14:paraId="33B3347E" w14:textId="77777777" w:rsidTr="007763F9">
        <w:trPr>
          <w:gridBefore w:val="1"/>
          <w:wBefore w:w="40" w:type="dxa"/>
        </w:trPr>
        <w:tc>
          <w:tcPr>
            <w:tcW w:w="9072" w:type="dxa"/>
            <w:gridSpan w:val="2"/>
          </w:tcPr>
          <w:p w14:paraId="37C5A0B6" w14:textId="77777777" w:rsidR="006370F8" w:rsidRPr="005F4B72" w:rsidRDefault="006370F8" w:rsidP="009C7B39">
            <w:pPr>
              <w:pStyle w:val="Alineazaodstavkom"/>
              <w:numPr>
                <w:ilvl w:val="0"/>
                <w:numId w:val="0"/>
              </w:numPr>
              <w:tabs>
                <w:tab w:val="left" w:pos="708"/>
              </w:tabs>
              <w:spacing w:line="260" w:lineRule="exact"/>
              <w:textAlignment w:val="auto"/>
              <w:rPr>
                <w:sz w:val="20"/>
                <w:szCs w:val="20"/>
                <w:lang w:eastAsia="en-US"/>
              </w:rPr>
            </w:pPr>
          </w:p>
        </w:tc>
      </w:tr>
      <w:bookmarkEnd w:id="2"/>
      <w:tr w:rsidR="006370F8" w:rsidRPr="005F4B72" w14:paraId="5C7F5BF7" w14:textId="77777777" w:rsidTr="007763F9">
        <w:trPr>
          <w:gridBefore w:val="1"/>
          <w:wBefore w:w="40" w:type="dxa"/>
        </w:trPr>
        <w:tc>
          <w:tcPr>
            <w:tcW w:w="9072" w:type="dxa"/>
            <w:gridSpan w:val="2"/>
            <w:hideMark/>
          </w:tcPr>
          <w:p w14:paraId="7CF19F76" w14:textId="77777777" w:rsidR="006370F8" w:rsidRPr="005F4B72" w:rsidRDefault="006370F8" w:rsidP="006370F8">
            <w:pPr>
              <w:pStyle w:val="Oddelek"/>
              <w:numPr>
                <w:ilvl w:val="0"/>
                <w:numId w:val="0"/>
              </w:numPr>
              <w:tabs>
                <w:tab w:val="left" w:pos="270"/>
              </w:tabs>
              <w:spacing w:before="0" w:after="0" w:line="260" w:lineRule="exact"/>
              <w:jc w:val="left"/>
              <w:rPr>
                <w:sz w:val="20"/>
                <w:szCs w:val="20"/>
                <w:lang w:eastAsia="en-US"/>
              </w:rPr>
            </w:pPr>
            <w:r w:rsidRPr="005F4B72">
              <w:rPr>
                <w:sz w:val="20"/>
                <w:szCs w:val="20"/>
                <w:lang w:eastAsia="en-US"/>
              </w:rPr>
              <w:t>6. PRESOJA POSLEDIC, KI JIH BO IMEL SPREJEM ZAKONA</w:t>
            </w:r>
          </w:p>
        </w:tc>
      </w:tr>
      <w:tr w:rsidR="006370F8" w:rsidRPr="005F4B72" w14:paraId="45AE1A23" w14:textId="77777777" w:rsidTr="007763F9">
        <w:trPr>
          <w:gridBefore w:val="1"/>
          <w:wBefore w:w="40" w:type="dxa"/>
        </w:trPr>
        <w:tc>
          <w:tcPr>
            <w:tcW w:w="9072" w:type="dxa"/>
            <w:gridSpan w:val="2"/>
            <w:hideMark/>
          </w:tcPr>
          <w:p w14:paraId="1CF7F45D"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 xml:space="preserve">6.1 Presoja administrativnih posledic </w:t>
            </w:r>
          </w:p>
          <w:p w14:paraId="6F666142"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 xml:space="preserve">a) v postopkih oziroma poslovanju javne uprave ali pravosodnih organov: </w:t>
            </w:r>
          </w:p>
        </w:tc>
      </w:tr>
      <w:tr w:rsidR="006370F8" w:rsidRPr="005F4B72" w14:paraId="271C1E81" w14:textId="77777777" w:rsidTr="007763F9">
        <w:trPr>
          <w:gridBefore w:val="1"/>
          <w:wBefore w:w="40" w:type="dxa"/>
        </w:trPr>
        <w:tc>
          <w:tcPr>
            <w:tcW w:w="9072" w:type="dxa"/>
            <w:gridSpan w:val="2"/>
          </w:tcPr>
          <w:p w14:paraId="432D7F9D"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p w14:paraId="43858E24" w14:textId="77777777" w:rsidR="006370F8" w:rsidRPr="005F4B72" w:rsidRDefault="00001411" w:rsidP="00001411">
            <w:pPr>
              <w:pStyle w:val="Alineazaodstavkom"/>
              <w:numPr>
                <w:ilvl w:val="0"/>
                <w:numId w:val="0"/>
              </w:numPr>
              <w:tabs>
                <w:tab w:val="left" w:pos="708"/>
              </w:tabs>
              <w:spacing w:line="260" w:lineRule="exact"/>
              <w:rPr>
                <w:sz w:val="20"/>
                <w:szCs w:val="20"/>
                <w:lang w:eastAsia="en-US"/>
              </w:rPr>
            </w:pPr>
            <w:r w:rsidRPr="005F4B72">
              <w:rPr>
                <w:sz w:val="20"/>
                <w:szCs w:val="20"/>
                <w:lang w:eastAsia="en-US"/>
              </w:rPr>
              <w:t>Sistem ostaja nespremenjen glede na sedanjo ureditev.</w:t>
            </w:r>
          </w:p>
          <w:p w14:paraId="75AAC854" w14:textId="77777777" w:rsidR="00001411" w:rsidRPr="005F4B72" w:rsidRDefault="00001411" w:rsidP="006370F8">
            <w:pPr>
              <w:pStyle w:val="rkovnatokazaodstavkom"/>
              <w:numPr>
                <w:ilvl w:val="0"/>
                <w:numId w:val="0"/>
              </w:numPr>
              <w:spacing w:line="260" w:lineRule="exact"/>
              <w:rPr>
                <w:rFonts w:cs="Arial"/>
                <w:b/>
                <w:lang w:eastAsia="en-US"/>
              </w:rPr>
            </w:pPr>
          </w:p>
          <w:p w14:paraId="33D422C5" w14:textId="77777777" w:rsidR="006370F8" w:rsidRPr="005F4B72" w:rsidRDefault="006370F8" w:rsidP="006370F8">
            <w:pPr>
              <w:pStyle w:val="rkovnatokazaodstavkom"/>
              <w:numPr>
                <w:ilvl w:val="0"/>
                <w:numId w:val="0"/>
              </w:numPr>
              <w:spacing w:line="260" w:lineRule="exact"/>
              <w:rPr>
                <w:rFonts w:cs="Arial"/>
                <w:b/>
                <w:lang w:eastAsia="en-US"/>
              </w:rPr>
            </w:pPr>
            <w:r w:rsidRPr="005F4B72">
              <w:rPr>
                <w:rFonts w:cs="Arial"/>
                <w:b/>
                <w:lang w:eastAsia="en-US"/>
              </w:rPr>
              <w:t>b) pri obveznostih strank do javne uprave ali pravosodnih organov:</w:t>
            </w:r>
          </w:p>
          <w:p w14:paraId="6C46BAE7"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p w14:paraId="707D19DD" w14:textId="77777777" w:rsidR="006370F8" w:rsidRPr="005F4B72" w:rsidRDefault="00001411" w:rsidP="00001411">
            <w:pPr>
              <w:pStyle w:val="Alineazaodstavkom"/>
              <w:numPr>
                <w:ilvl w:val="0"/>
                <w:numId w:val="0"/>
              </w:numPr>
              <w:tabs>
                <w:tab w:val="left" w:pos="708"/>
              </w:tabs>
              <w:spacing w:line="260" w:lineRule="exact"/>
              <w:rPr>
                <w:sz w:val="20"/>
                <w:szCs w:val="20"/>
                <w:lang w:eastAsia="en-US"/>
              </w:rPr>
            </w:pPr>
            <w:r w:rsidRPr="005F4B72">
              <w:rPr>
                <w:sz w:val="20"/>
                <w:szCs w:val="20"/>
                <w:lang w:eastAsia="en-US"/>
              </w:rPr>
              <w:lastRenderedPageBreak/>
              <w:t>Zakon dopušča odstop od registracije za obrate, ki predstav</w:t>
            </w:r>
            <w:r w:rsidR="00F81CF0" w:rsidRPr="005F4B72">
              <w:rPr>
                <w:sz w:val="20"/>
                <w:szCs w:val="20"/>
                <w:lang w:eastAsia="en-US"/>
              </w:rPr>
              <w:t>l</w:t>
            </w:r>
            <w:r w:rsidRPr="005F4B72">
              <w:rPr>
                <w:sz w:val="20"/>
                <w:szCs w:val="20"/>
                <w:lang w:eastAsia="en-US"/>
              </w:rPr>
              <w:t xml:space="preserve">jajo nizko tveganje. Zaenkrat sistem ostaja nespremenjen glede na obstoječe zahteve, ki izhajajo iz pravilnika, ki ureja evidenco imetnikov </w:t>
            </w:r>
            <w:proofErr w:type="spellStart"/>
            <w:r w:rsidRPr="005F4B72">
              <w:rPr>
                <w:sz w:val="20"/>
                <w:szCs w:val="20"/>
                <w:lang w:eastAsia="en-US"/>
              </w:rPr>
              <w:t>rejnih</w:t>
            </w:r>
            <w:proofErr w:type="spellEnd"/>
            <w:r w:rsidRPr="005F4B72">
              <w:rPr>
                <w:sz w:val="20"/>
                <w:szCs w:val="20"/>
                <w:lang w:eastAsia="en-US"/>
              </w:rPr>
              <w:t xml:space="preserve"> živali. Subjekti, registrirani/odobreni po obstoječi zakonodaji ostanejo registrirani/odobreni, s čimer se bo zmanjšalo administrativno breme.</w:t>
            </w:r>
          </w:p>
          <w:p w14:paraId="0A562D7F"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tc>
      </w:tr>
      <w:tr w:rsidR="006370F8" w:rsidRPr="005F4B72" w14:paraId="148A3EB7" w14:textId="77777777" w:rsidTr="007763F9">
        <w:trPr>
          <w:gridBefore w:val="1"/>
          <w:wBefore w:w="40" w:type="dxa"/>
        </w:trPr>
        <w:tc>
          <w:tcPr>
            <w:tcW w:w="9072" w:type="dxa"/>
            <w:gridSpan w:val="2"/>
            <w:hideMark/>
          </w:tcPr>
          <w:p w14:paraId="7CCB0BA2"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lastRenderedPageBreak/>
              <w:t>6.2 Presoja posledic za okolje, vključno s prostorskimi in varstvenimi vidiki, in sicer za:</w:t>
            </w:r>
          </w:p>
        </w:tc>
      </w:tr>
      <w:tr w:rsidR="006370F8" w:rsidRPr="005F4B72" w14:paraId="5F9E3A73" w14:textId="77777777" w:rsidTr="007763F9">
        <w:trPr>
          <w:gridBefore w:val="1"/>
          <w:wBefore w:w="40" w:type="dxa"/>
        </w:trPr>
        <w:tc>
          <w:tcPr>
            <w:tcW w:w="9072" w:type="dxa"/>
            <w:gridSpan w:val="2"/>
            <w:hideMark/>
          </w:tcPr>
          <w:p w14:paraId="1694A582" w14:textId="76F8881B" w:rsidR="006370F8" w:rsidRPr="005F4B72" w:rsidRDefault="009B241E" w:rsidP="00001411">
            <w:pPr>
              <w:pStyle w:val="Alineazatoko"/>
              <w:tabs>
                <w:tab w:val="clear" w:pos="360"/>
                <w:tab w:val="left" w:pos="708"/>
              </w:tabs>
              <w:spacing w:line="260" w:lineRule="exact"/>
              <w:textAlignment w:val="auto"/>
              <w:rPr>
                <w:sz w:val="20"/>
                <w:szCs w:val="20"/>
                <w:lang w:eastAsia="en-US"/>
              </w:rPr>
            </w:pPr>
            <w:r>
              <w:rPr>
                <w:sz w:val="20"/>
                <w:szCs w:val="20"/>
                <w:lang w:eastAsia="en-US"/>
              </w:rPr>
              <w:t>Predlog zakona nima posledic</w:t>
            </w:r>
            <w:r w:rsidR="00E56CB6">
              <w:rPr>
                <w:sz w:val="20"/>
                <w:szCs w:val="20"/>
                <w:lang w:eastAsia="en-US"/>
              </w:rPr>
              <w:t xml:space="preserve"> za okolje, vključno s prostorskimi in varstvenimi vidiki.</w:t>
            </w:r>
          </w:p>
        </w:tc>
      </w:tr>
      <w:tr w:rsidR="006370F8" w:rsidRPr="005F4B72" w14:paraId="19E1002C" w14:textId="77777777" w:rsidTr="007763F9">
        <w:trPr>
          <w:gridBefore w:val="1"/>
          <w:wBefore w:w="40" w:type="dxa"/>
        </w:trPr>
        <w:tc>
          <w:tcPr>
            <w:tcW w:w="9072" w:type="dxa"/>
            <w:gridSpan w:val="2"/>
            <w:hideMark/>
          </w:tcPr>
          <w:p w14:paraId="1F988A8B" w14:textId="77777777" w:rsidR="00E56CB6" w:rsidRDefault="00E56CB6" w:rsidP="006370F8">
            <w:pPr>
              <w:pStyle w:val="Odsek"/>
              <w:numPr>
                <w:ilvl w:val="0"/>
                <w:numId w:val="0"/>
              </w:numPr>
              <w:spacing w:before="0" w:after="0" w:line="260" w:lineRule="exact"/>
              <w:jc w:val="left"/>
              <w:rPr>
                <w:sz w:val="20"/>
                <w:szCs w:val="20"/>
                <w:lang w:eastAsia="en-US"/>
              </w:rPr>
            </w:pPr>
          </w:p>
          <w:p w14:paraId="54353FE4" w14:textId="00DC543E"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6.3 Presoja posledic za gospodarstvo, in sicer za:</w:t>
            </w:r>
          </w:p>
        </w:tc>
      </w:tr>
      <w:tr w:rsidR="006370F8" w:rsidRPr="005F4B72" w14:paraId="3DF9F362" w14:textId="77777777" w:rsidTr="007763F9">
        <w:trPr>
          <w:gridBefore w:val="1"/>
          <w:wBefore w:w="40" w:type="dxa"/>
        </w:trPr>
        <w:tc>
          <w:tcPr>
            <w:tcW w:w="9072" w:type="dxa"/>
            <w:gridSpan w:val="2"/>
            <w:hideMark/>
          </w:tcPr>
          <w:p w14:paraId="67D05280" w14:textId="1BCEF36E" w:rsidR="006370F8" w:rsidRPr="005F4B72" w:rsidRDefault="00E56CB6" w:rsidP="00001411">
            <w:pPr>
              <w:pStyle w:val="Alineazatoko"/>
              <w:tabs>
                <w:tab w:val="clear" w:pos="360"/>
                <w:tab w:val="left" w:pos="708"/>
              </w:tabs>
              <w:spacing w:line="260" w:lineRule="exact"/>
              <w:textAlignment w:val="auto"/>
              <w:rPr>
                <w:sz w:val="20"/>
                <w:szCs w:val="20"/>
                <w:lang w:eastAsia="en-US"/>
              </w:rPr>
            </w:pPr>
            <w:r>
              <w:rPr>
                <w:sz w:val="20"/>
                <w:szCs w:val="20"/>
                <w:lang w:eastAsia="en-US"/>
              </w:rPr>
              <w:t>Predlog zakona nima posledic za gospodarstvo.</w:t>
            </w:r>
          </w:p>
        </w:tc>
      </w:tr>
      <w:tr w:rsidR="006370F8" w:rsidRPr="005F4B72" w14:paraId="087A57F8" w14:textId="77777777" w:rsidTr="007763F9">
        <w:trPr>
          <w:gridBefore w:val="1"/>
          <w:wBefore w:w="40" w:type="dxa"/>
        </w:trPr>
        <w:tc>
          <w:tcPr>
            <w:tcW w:w="9072" w:type="dxa"/>
            <w:gridSpan w:val="2"/>
            <w:hideMark/>
          </w:tcPr>
          <w:p w14:paraId="55E7D1E9" w14:textId="77777777" w:rsidR="00E56CB6" w:rsidRDefault="00E56CB6" w:rsidP="006370F8">
            <w:pPr>
              <w:pStyle w:val="Odsek"/>
              <w:numPr>
                <w:ilvl w:val="0"/>
                <w:numId w:val="0"/>
              </w:numPr>
              <w:spacing w:before="0" w:after="0" w:line="260" w:lineRule="exact"/>
              <w:jc w:val="left"/>
              <w:rPr>
                <w:sz w:val="20"/>
                <w:szCs w:val="20"/>
                <w:lang w:eastAsia="en-US"/>
              </w:rPr>
            </w:pPr>
          </w:p>
          <w:p w14:paraId="38FACC3F" w14:textId="3A07BCEE"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6.4 Presoja posledic za socialno področje, in sicer za:</w:t>
            </w:r>
          </w:p>
        </w:tc>
      </w:tr>
      <w:tr w:rsidR="006370F8" w:rsidRPr="005F4B72" w14:paraId="465D0A74" w14:textId="77777777" w:rsidTr="007763F9">
        <w:trPr>
          <w:gridBefore w:val="1"/>
          <w:wBefore w:w="40" w:type="dxa"/>
        </w:trPr>
        <w:tc>
          <w:tcPr>
            <w:tcW w:w="9072" w:type="dxa"/>
            <w:gridSpan w:val="2"/>
            <w:hideMark/>
          </w:tcPr>
          <w:p w14:paraId="588D78B8" w14:textId="3CCF6277" w:rsidR="006370F8" w:rsidRPr="005F4B72" w:rsidRDefault="00E56CB6" w:rsidP="00001411">
            <w:pPr>
              <w:pStyle w:val="Alineazaodstavkom"/>
              <w:numPr>
                <w:ilvl w:val="0"/>
                <w:numId w:val="0"/>
              </w:numPr>
              <w:tabs>
                <w:tab w:val="left" w:pos="708"/>
              </w:tabs>
              <w:spacing w:line="260" w:lineRule="exact"/>
              <w:textAlignment w:val="auto"/>
              <w:rPr>
                <w:sz w:val="20"/>
                <w:szCs w:val="20"/>
                <w:lang w:eastAsia="en-US"/>
              </w:rPr>
            </w:pPr>
            <w:r>
              <w:rPr>
                <w:sz w:val="20"/>
                <w:szCs w:val="20"/>
                <w:lang w:eastAsia="en-US"/>
              </w:rPr>
              <w:t>Predlog zakona nima posledic za socialno področje.</w:t>
            </w:r>
          </w:p>
        </w:tc>
      </w:tr>
      <w:tr w:rsidR="006370F8" w:rsidRPr="005F4B72" w14:paraId="6FD82AC7" w14:textId="77777777" w:rsidTr="007763F9">
        <w:trPr>
          <w:gridBefore w:val="1"/>
          <w:wBefore w:w="40" w:type="dxa"/>
        </w:trPr>
        <w:tc>
          <w:tcPr>
            <w:tcW w:w="9072" w:type="dxa"/>
            <w:gridSpan w:val="2"/>
            <w:hideMark/>
          </w:tcPr>
          <w:p w14:paraId="1AFE46EB" w14:textId="77777777" w:rsidR="00E56CB6" w:rsidRDefault="00E56CB6" w:rsidP="006370F8">
            <w:pPr>
              <w:pStyle w:val="Odsek"/>
              <w:numPr>
                <w:ilvl w:val="0"/>
                <w:numId w:val="0"/>
              </w:numPr>
              <w:spacing w:before="0" w:after="0" w:line="260" w:lineRule="exact"/>
              <w:jc w:val="left"/>
              <w:rPr>
                <w:sz w:val="20"/>
                <w:szCs w:val="20"/>
                <w:lang w:eastAsia="en-US"/>
              </w:rPr>
            </w:pPr>
          </w:p>
          <w:p w14:paraId="7A66D549" w14:textId="396CB8E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6.5 Presoja posledic za dokumente razvojnega načrtovanja, in sicer za:</w:t>
            </w:r>
          </w:p>
          <w:p w14:paraId="561146DB" w14:textId="4EBD5C36" w:rsidR="00001411" w:rsidRPr="00E56CB6" w:rsidRDefault="00E56CB6" w:rsidP="006370F8">
            <w:pPr>
              <w:pStyle w:val="Odsek"/>
              <w:numPr>
                <w:ilvl w:val="0"/>
                <w:numId w:val="0"/>
              </w:numPr>
              <w:spacing w:before="0" w:after="0" w:line="260" w:lineRule="exact"/>
              <w:jc w:val="left"/>
              <w:rPr>
                <w:b w:val="0"/>
                <w:bCs/>
                <w:sz w:val="20"/>
                <w:szCs w:val="20"/>
                <w:lang w:eastAsia="en-US"/>
              </w:rPr>
            </w:pPr>
            <w:r w:rsidRPr="00E56CB6">
              <w:rPr>
                <w:b w:val="0"/>
                <w:bCs/>
                <w:sz w:val="20"/>
                <w:szCs w:val="20"/>
                <w:lang w:eastAsia="en-US"/>
              </w:rPr>
              <w:t>Predlog zakona nima posledic za</w:t>
            </w:r>
            <w:r>
              <w:rPr>
                <w:b w:val="0"/>
                <w:bCs/>
                <w:sz w:val="20"/>
                <w:szCs w:val="20"/>
                <w:lang w:eastAsia="en-US"/>
              </w:rPr>
              <w:t xml:space="preserve"> </w:t>
            </w:r>
            <w:r w:rsidRPr="00E56CB6">
              <w:rPr>
                <w:b w:val="0"/>
                <w:bCs/>
                <w:sz w:val="20"/>
                <w:szCs w:val="20"/>
                <w:lang w:eastAsia="en-US"/>
              </w:rPr>
              <w:t>dokumente razvojnega načrtovanja</w:t>
            </w:r>
            <w:r>
              <w:rPr>
                <w:b w:val="0"/>
                <w:bCs/>
                <w:sz w:val="20"/>
                <w:szCs w:val="20"/>
                <w:lang w:eastAsia="en-US"/>
              </w:rPr>
              <w:t>.</w:t>
            </w:r>
          </w:p>
        </w:tc>
      </w:tr>
      <w:tr w:rsidR="006370F8" w:rsidRPr="005F4B72" w14:paraId="0D7DD961" w14:textId="77777777" w:rsidTr="007763F9">
        <w:trPr>
          <w:gridBefore w:val="1"/>
          <w:wBefore w:w="40" w:type="dxa"/>
        </w:trPr>
        <w:tc>
          <w:tcPr>
            <w:tcW w:w="9072" w:type="dxa"/>
            <w:gridSpan w:val="2"/>
            <w:hideMark/>
          </w:tcPr>
          <w:p w14:paraId="3FAC9719" w14:textId="77777777" w:rsidR="00E56CB6" w:rsidRDefault="00E56CB6" w:rsidP="006370F8">
            <w:pPr>
              <w:pStyle w:val="Alineazaodstavkom"/>
              <w:numPr>
                <w:ilvl w:val="0"/>
                <w:numId w:val="0"/>
              </w:numPr>
              <w:tabs>
                <w:tab w:val="left" w:pos="708"/>
              </w:tabs>
              <w:spacing w:line="260" w:lineRule="exact"/>
              <w:rPr>
                <w:b/>
                <w:sz w:val="20"/>
                <w:szCs w:val="20"/>
                <w:lang w:eastAsia="en-US"/>
              </w:rPr>
            </w:pPr>
          </w:p>
          <w:p w14:paraId="52EE11B9" w14:textId="27F36669" w:rsidR="006370F8" w:rsidRPr="005F4B72" w:rsidRDefault="006370F8" w:rsidP="006370F8">
            <w:pPr>
              <w:pStyle w:val="Alineazaodstavkom"/>
              <w:numPr>
                <w:ilvl w:val="0"/>
                <w:numId w:val="0"/>
              </w:numPr>
              <w:tabs>
                <w:tab w:val="left" w:pos="708"/>
              </w:tabs>
              <w:spacing w:line="260" w:lineRule="exact"/>
              <w:rPr>
                <w:b/>
                <w:sz w:val="20"/>
                <w:szCs w:val="20"/>
                <w:lang w:eastAsia="en-US"/>
              </w:rPr>
            </w:pPr>
            <w:r w:rsidRPr="005F4B72">
              <w:rPr>
                <w:b/>
                <w:sz w:val="20"/>
                <w:szCs w:val="20"/>
                <w:lang w:eastAsia="en-US"/>
              </w:rPr>
              <w:t>6.6 Presoja posledic za druga področja</w:t>
            </w:r>
          </w:p>
          <w:p w14:paraId="122AC2BF" w14:textId="536911CA" w:rsidR="003062E0" w:rsidRPr="00E56CB6" w:rsidRDefault="00E56CB6" w:rsidP="006370F8">
            <w:pPr>
              <w:pStyle w:val="Alineazaodstavkom"/>
              <w:numPr>
                <w:ilvl w:val="0"/>
                <w:numId w:val="0"/>
              </w:numPr>
              <w:tabs>
                <w:tab w:val="left" w:pos="708"/>
              </w:tabs>
              <w:spacing w:line="260" w:lineRule="exact"/>
              <w:rPr>
                <w:sz w:val="20"/>
                <w:szCs w:val="20"/>
                <w:lang w:eastAsia="en-US"/>
              </w:rPr>
            </w:pPr>
            <w:r w:rsidRPr="00E56CB6">
              <w:rPr>
                <w:sz w:val="20"/>
                <w:szCs w:val="20"/>
                <w:lang w:eastAsia="en-US"/>
              </w:rPr>
              <w:t>Predlog zakona nima posledic za druga področja.</w:t>
            </w:r>
          </w:p>
        </w:tc>
      </w:tr>
      <w:tr w:rsidR="006370F8" w:rsidRPr="005F4B72" w14:paraId="67ABA322" w14:textId="77777777" w:rsidTr="007763F9">
        <w:trPr>
          <w:gridBefore w:val="1"/>
          <w:wBefore w:w="40" w:type="dxa"/>
        </w:trPr>
        <w:tc>
          <w:tcPr>
            <w:tcW w:w="9072" w:type="dxa"/>
            <w:gridSpan w:val="2"/>
            <w:hideMark/>
          </w:tcPr>
          <w:p w14:paraId="77273489" w14:textId="77777777" w:rsidR="00E56CB6" w:rsidRDefault="00E56CB6" w:rsidP="006370F8">
            <w:pPr>
              <w:pStyle w:val="Odsek"/>
              <w:numPr>
                <w:ilvl w:val="0"/>
                <w:numId w:val="0"/>
              </w:numPr>
              <w:spacing w:before="0" w:after="0" w:line="260" w:lineRule="exact"/>
              <w:jc w:val="left"/>
              <w:rPr>
                <w:sz w:val="20"/>
                <w:szCs w:val="20"/>
                <w:lang w:eastAsia="en-US"/>
              </w:rPr>
            </w:pPr>
          </w:p>
          <w:p w14:paraId="3009165C" w14:textId="5B2D6276"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6.7 Izvajanje sprejetega predpisa:</w:t>
            </w:r>
          </w:p>
        </w:tc>
      </w:tr>
      <w:tr w:rsidR="006370F8" w:rsidRPr="005F4B72" w14:paraId="1233FCB2" w14:textId="77777777" w:rsidTr="007763F9">
        <w:trPr>
          <w:gridBefore w:val="1"/>
          <w:wBefore w:w="40" w:type="dxa"/>
        </w:trPr>
        <w:tc>
          <w:tcPr>
            <w:tcW w:w="9072" w:type="dxa"/>
            <w:gridSpan w:val="2"/>
            <w:hideMark/>
          </w:tcPr>
          <w:p w14:paraId="3E9E35C7" w14:textId="77777777" w:rsidR="00001411" w:rsidRPr="005F4B72" w:rsidRDefault="00001411" w:rsidP="00001411">
            <w:pPr>
              <w:pStyle w:val="Alineazatoko"/>
              <w:tabs>
                <w:tab w:val="clear" w:pos="360"/>
              </w:tabs>
              <w:spacing w:line="260" w:lineRule="exact"/>
              <w:ind w:left="0" w:firstLine="0"/>
              <w:rPr>
                <w:sz w:val="20"/>
                <w:szCs w:val="20"/>
              </w:rPr>
            </w:pPr>
          </w:p>
          <w:p w14:paraId="5681F8BF" w14:textId="77777777" w:rsidR="00001411" w:rsidRPr="005F4B72" w:rsidRDefault="00001411" w:rsidP="00001411">
            <w:pPr>
              <w:pStyle w:val="Alineazatoko"/>
              <w:tabs>
                <w:tab w:val="clear" w:pos="360"/>
              </w:tabs>
              <w:spacing w:line="260" w:lineRule="exact"/>
              <w:ind w:left="0" w:firstLine="0"/>
              <w:rPr>
                <w:sz w:val="20"/>
                <w:szCs w:val="20"/>
              </w:rPr>
            </w:pPr>
            <w:r w:rsidRPr="005F4B72">
              <w:rPr>
                <w:sz w:val="20"/>
                <w:szCs w:val="20"/>
              </w:rPr>
              <w:t>Javnost bo o sprejetju zakona obveščena po sredstvih javnega obveščanja, na spletnih straneh MKGP in Uprave ter z drugimi informacijami, ki jih bo Uprava posredovala deležnikom ter strokovni in laični javnosti.</w:t>
            </w:r>
          </w:p>
          <w:p w14:paraId="53308EFA" w14:textId="77777777" w:rsidR="00F81CF0" w:rsidRPr="005F4B72" w:rsidRDefault="00F81CF0" w:rsidP="00001411">
            <w:pPr>
              <w:pStyle w:val="Alineazatoko"/>
              <w:tabs>
                <w:tab w:val="clear" w:pos="360"/>
              </w:tabs>
              <w:spacing w:line="260" w:lineRule="exact"/>
              <w:ind w:left="0" w:firstLine="0"/>
              <w:rPr>
                <w:sz w:val="20"/>
                <w:szCs w:val="20"/>
              </w:rPr>
            </w:pPr>
          </w:p>
          <w:p w14:paraId="08E9F3A0" w14:textId="77777777" w:rsidR="006370F8" w:rsidRPr="005F4B72" w:rsidRDefault="006370F8" w:rsidP="00001411">
            <w:pPr>
              <w:pStyle w:val="Alineazatoko"/>
              <w:tabs>
                <w:tab w:val="clear" w:pos="360"/>
                <w:tab w:val="left" w:pos="708"/>
              </w:tabs>
              <w:spacing w:line="260" w:lineRule="exact"/>
              <w:textAlignment w:val="auto"/>
              <w:rPr>
                <w:sz w:val="20"/>
                <w:szCs w:val="20"/>
                <w:lang w:eastAsia="en-US"/>
              </w:rPr>
            </w:pPr>
          </w:p>
        </w:tc>
      </w:tr>
      <w:tr w:rsidR="006370F8" w:rsidRPr="005F4B72" w14:paraId="25C49C81" w14:textId="77777777" w:rsidTr="007763F9">
        <w:trPr>
          <w:gridBefore w:val="1"/>
          <w:wBefore w:w="40" w:type="dxa"/>
        </w:trPr>
        <w:tc>
          <w:tcPr>
            <w:tcW w:w="9072" w:type="dxa"/>
            <w:gridSpan w:val="2"/>
          </w:tcPr>
          <w:p w14:paraId="6F71FBA6"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6.8 Druge pomembne okoliščine v zvezi z vprašanji, ki jih ureja predlog zakona</w:t>
            </w:r>
          </w:p>
          <w:p w14:paraId="02CFF7FC" w14:textId="77777777" w:rsidR="006370F8" w:rsidRPr="005F4B72" w:rsidRDefault="006370F8" w:rsidP="006370F8">
            <w:pPr>
              <w:pStyle w:val="Alineazaodstavkom"/>
              <w:numPr>
                <w:ilvl w:val="0"/>
                <w:numId w:val="0"/>
              </w:numPr>
              <w:tabs>
                <w:tab w:val="left" w:pos="708"/>
              </w:tabs>
              <w:spacing w:line="260" w:lineRule="exact"/>
              <w:ind w:left="709"/>
              <w:rPr>
                <w:sz w:val="20"/>
                <w:szCs w:val="20"/>
                <w:lang w:eastAsia="en-US"/>
              </w:rPr>
            </w:pPr>
          </w:p>
          <w:p w14:paraId="7F692894" w14:textId="77777777" w:rsidR="006370F8" w:rsidRPr="005F4B72" w:rsidRDefault="006370F8" w:rsidP="006370F8">
            <w:pPr>
              <w:pStyle w:val="Odsek"/>
              <w:numPr>
                <w:ilvl w:val="0"/>
                <w:numId w:val="0"/>
              </w:numPr>
              <w:tabs>
                <w:tab w:val="left" w:pos="285"/>
              </w:tabs>
              <w:spacing w:before="0" w:after="0" w:line="260" w:lineRule="exact"/>
              <w:jc w:val="left"/>
              <w:rPr>
                <w:sz w:val="20"/>
                <w:szCs w:val="20"/>
                <w:lang w:eastAsia="en-US"/>
              </w:rPr>
            </w:pPr>
            <w:bookmarkStart w:id="3" w:name="_Hlk193356331"/>
            <w:r w:rsidRPr="005F4B72">
              <w:rPr>
                <w:sz w:val="20"/>
                <w:szCs w:val="20"/>
                <w:lang w:eastAsia="en-US"/>
              </w:rPr>
              <w:t>7. PRIKAZ SODELOVANJA JAVNOSTI PRI PRIPRAVI PREDLOGA ZAKONA:</w:t>
            </w:r>
          </w:p>
          <w:p w14:paraId="0046B227" w14:textId="77777777" w:rsidR="006370F8" w:rsidRPr="005F4B72" w:rsidRDefault="00001411" w:rsidP="00001411">
            <w:pPr>
              <w:pStyle w:val="rkovnatokazaodstavkom"/>
              <w:numPr>
                <w:ilvl w:val="0"/>
                <w:numId w:val="0"/>
              </w:numPr>
              <w:spacing w:line="260" w:lineRule="exact"/>
              <w:ind w:left="37"/>
              <w:textAlignment w:val="auto"/>
              <w:rPr>
                <w:rFonts w:cs="Arial"/>
                <w:lang w:eastAsia="en-US"/>
              </w:rPr>
            </w:pPr>
            <w:r w:rsidRPr="005F4B72">
              <w:t xml:space="preserve">Predlog zakona je bil objavljen na spletnem mestu e-Demokracija </w:t>
            </w:r>
            <w:hyperlink r:id="rId11" w:history="1">
              <w:r w:rsidRPr="005F4B72">
                <w:rPr>
                  <w:rStyle w:val="Hiperpovezava"/>
                  <w:rFonts w:cs="Arial"/>
                  <w:lang w:eastAsia="en-US"/>
                </w:rPr>
                <w:t>https://e-uprava.gov.si/si/drzava-in-druzba/e-demokracija/predlogi-predpisov.html</w:t>
              </w:r>
            </w:hyperlink>
          </w:p>
          <w:p w14:paraId="332D3A71" w14:textId="77777777" w:rsidR="006370F8" w:rsidRPr="005F4B72" w:rsidRDefault="00001411" w:rsidP="00001411">
            <w:pPr>
              <w:pStyle w:val="rkovnatokazaodstavkom"/>
              <w:numPr>
                <w:ilvl w:val="0"/>
                <w:numId w:val="0"/>
              </w:numPr>
              <w:spacing w:line="260" w:lineRule="exact"/>
              <w:textAlignment w:val="auto"/>
              <w:rPr>
                <w:rFonts w:cs="Arial"/>
                <w:lang w:eastAsia="en-US"/>
              </w:rPr>
            </w:pPr>
            <w:r w:rsidRPr="005F4B72">
              <w:rPr>
                <w:rFonts w:cs="Arial"/>
                <w:lang w:eastAsia="en-US"/>
              </w:rPr>
              <w:t xml:space="preserve">Javna obravnava je potekala od </w:t>
            </w:r>
            <w:r w:rsidR="00D63166" w:rsidRPr="005F4B72">
              <w:rPr>
                <w:rFonts w:cs="Arial"/>
                <w:lang w:eastAsia="en-US"/>
              </w:rPr>
              <w:t>2</w:t>
            </w:r>
            <w:r w:rsidR="00D63166" w:rsidRPr="005F4B72">
              <w:t>7. 1. do 28. 3. 2025</w:t>
            </w:r>
            <w:r w:rsidRPr="005F4B72">
              <w:t xml:space="preserve">. Pred tem je potekala javna predstavitev ter </w:t>
            </w:r>
            <w:r w:rsidR="006370F8" w:rsidRPr="005F4B72">
              <w:rPr>
                <w:rFonts w:cs="Arial"/>
                <w:lang w:eastAsia="en-US"/>
              </w:rPr>
              <w:t xml:space="preserve">predhodna srečanja z deležniki v decembru 2024, </w:t>
            </w:r>
            <w:r w:rsidR="00D63166" w:rsidRPr="005F4B72">
              <w:rPr>
                <w:rFonts w:cs="Arial"/>
                <w:lang w:eastAsia="en-US"/>
              </w:rPr>
              <w:t>f</w:t>
            </w:r>
            <w:r w:rsidR="00D63166" w:rsidRPr="005F4B72">
              <w:t>ebruarju</w:t>
            </w:r>
            <w:r w:rsidR="006370F8" w:rsidRPr="005F4B72">
              <w:rPr>
                <w:rFonts w:cs="Arial"/>
                <w:lang w:eastAsia="en-US"/>
              </w:rPr>
              <w:t xml:space="preserve"> in marcu 2025</w:t>
            </w:r>
            <w:r w:rsidRPr="005F4B72">
              <w:rPr>
                <w:rFonts w:cs="Arial"/>
                <w:lang w:eastAsia="en-US"/>
              </w:rPr>
              <w:t>.</w:t>
            </w:r>
          </w:p>
          <w:p w14:paraId="6927C456" w14:textId="77777777" w:rsidR="003062E0" w:rsidRPr="005F4B72" w:rsidRDefault="003062E0" w:rsidP="003062E0">
            <w:pPr>
              <w:pStyle w:val="Neotevilenodstavek"/>
              <w:widowControl w:val="0"/>
              <w:spacing w:before="0" w:after="0" w:line="260" w:lineRule="exact"/>
              <w:rPr>
                <w:iCs/>
                <w:sz w:val="20"/>
                <w:szCs w:val="20"/>
              </w:rPr>
            </w:pPr>
          </w:p>
          <w:p w14:paraId="35A403D0" w14:textId="77777777" w:rsidR="00001411" w:rsidRPr="005F4B72" w:rsidRDefault="00001411" w:rsidP="003062E0">
            <w:pPr>
              <w:pStyle w:val="Neotevilenodstavek"/>
              <w:widowControl w:val="0"/>
              <w:spacing w:before="0" w:after="0" w:line="260" w:lineRule="exact"/>
              <w:rPr>
                <w:iCs/>
                <w:sz w:val="20"/>
                <w:szCs w:val="20"/>
              </w:rPr>
            </w:pPr>
            <w:r w:rsidRPr="005F4B72">
              <w:rPr>
                <w:iCs/>
                <w:sz w:val="20"/>
                <w:szCs w:val="20"/>
              </w:rPr>
              <w:t>Pripombe so poslale nevladne organizacije na področju kmetijstva (KGZS, ZZS, SKS, ZHGKS, ZKS, Kmečka iniciativa in ZSPM), GZS ZKŽP, Zveza nevladnih organizacij za zaščito živali Slovenije, Čebelarska zveza Slovenije</w:t>
            </w:r>
            <w:r w:rsidR="003062E0" w:rsidRPr="005F4B72">
              <w:rPr>
                <w:iCs/>
                <w:sz w:val="20"/>
                <w:szCs w:val="20"/>
              </w:rPr>
              <w:t>, M</w:t>
            </w:r>
            <w:r w:rsidRPr="005F4B72">
              <w:rPr>
                <w:iCs/>
                <w:sz w:val="20"/>
                <w:szCs w:val="20"/>
              </w:rPr>
              <w:t>NVP</w:t>
            </w:r>
            <w:r w:rsidR="003062E0" w:rsidRPr="005F4B72">
              <w:rPr>
                <w:iCs/>
                <w:sz w:val="20"/>
                <w:szCs w:val="20"/>
              </w:rPr>
              <w:t xml:space="preserve">, </w:t>
            </w:r>
            <w:r w:rsidRPr="005F4B72">
              <w:rPr>
                <w:iCs/>
                <w:sz w:val="20"/>
                <w:szCs w:val="20"/>
              </w:rPr>
              <w:t>Združenje ekoloških čebelarjev</w:t>
            </w:r>
            <w:r w:rsidR="003062E0" w:rsidRPr="005F4B72">
              <w:rPr>
                <w:iCs/>
                <w:sz w:val="20"/>
                <w:szCs w:val="20"/>
              </w:rPr>
              <w:t xml:space="preserve">, </w:t>
            </w:r>
            <w:r w:rsidRPr="005F4B72">
              <w:rPr>
                <w:iCs/>
                <w:sz w:val="20"/>
                <w:szCs w:val="20"/>
              </w:rPr>
              <w:t>Zdravo z glavo</w:t>
            </w:r>
            <w:r w:rsidR="003062E0" w:rsidRPr="005F4B72">
              <w:rPr>
                <w:iCs/>
                <w:sz w:val="20"/>
                <w:szCs w:val="20"/>
              </w:rPr>
              <w:t>.</w:t>
            </w:r>
          </w:p>
          <w:p w14:paraId="703323F7" w14:textId="77777777" w:rsidR="00001411" w:rsidRPr="005F4B72" w:rsidRDefault="00001411" w:rsidP="00001411">
            <w:pPr>
              <w:pStyle w:val="Neotevilenodstavek"/>
              <w:widowControl w:val="0"/>
              <w:spacing w:before="0" w:after="0" w:line="260" w:lineRule="exact"/>
              <w:rPr>
                <w:iCs/>
                <w:sz w:val="20"/>
                <w:szCs w:val="20"/>
              </w:rPr>
            </w:pPr>
            <w:r w:rsidRPr="005F4B72">
              <w:rPr>
                <w:iCs/>
                <w:sz w:val="20"/>
                <w:szCs w:val="20"/>
              </w:rPr>
              <w:t>Pripombe so bile delno upoštevane. Nejasnosti in odgovore ter obrazložitve smo predstavili tudi na sestankih posvetovalne skupine, v katero so bil</w:t>
            </w:r>
            <w:r w:rsidR="003062E0" w:rsidRPr="005F4B72">
              <w:rPr>
                <w:iCs/>
                <w:sz w:val="20"/>
                <w:szCs w:val="20"/>
              </w:rPr>
              <w:t>e</w:t>
            </w:r>
            <w:r w:rsidRPr="005F4B72">
              <w:rPr>
                <w:iCs/>
                <w:sz w:val="20"/>
                <w:szCs w:val="20"/>
              </w:rPr>
              <w:t xml:space="preserve"> vključene NVO na področju kmetijstva in drugi deležniki, ki so izkazali interes. Sestanka sta potekala 27. 2. 2025 in 5. 3. 2025 na Upravi za varno hrano, veterinarstvo in varstvo rastlin.</w:t>
            </w:r>
          </w:p>
          <w:p w14:paraId="74F7C006" w14:textId="77777777" w:rsidR="00001411" w:rsidRPr="005F4B72" w:rsidRDefault="00001411" w:rsidP="00001411">
            <w:pPr>
              <w:pStyle w:val="rkovnatokazaodstavkom"/>
              <w:numPr>
                <w:ilvl w:val="0"/>
                <w:numId w:val="0"/>
              </w:numPr>
              <w:spacing w:line="260" w:lineRule="exact"/>
              <w:textAlignment w:val="auto"/>
              <w:rPr>
                <w:rFonts w:cs="Arial"/>
                <w:lang w:eastAsia="en-US"/>
              </w:rPr>
            </w:pPr>
          </w:p>
          <w:bookmarkEnd w:id="3"/>
          <w:p w14:paraId="5F8EABC6" w14:textId="77777777" w:rsidR="006370F8" w:rsidRPr="005F4B72" w:rsidRDefault="006370F8" w:rsidP="006370F8">
            <w:pPr>
              <w:pStyle w:val="rkovnatokazaodstavkom"/>
              <w:numPr>
                <w:ilvl w:val="0"/>
                <w:numId w:val="0"/>
              </w:numPr>
              <w:spacing w:line="260" w:lineRule="exact"/>
              <w:rPr>
                <w:rFonts w:cs="Arial"/>
                <w:b/>
                <w:lang w:eastAsia="en-US"/>
              </w:rPr>
            </w:pPr>
            <w:r w:rsidRPr="005F4B72">
              <w:rPr>
                <w:rFonts w:cs="Arial"/>
                <w:b/>
                <w:lang w:eastAsia="en-US"/>
              </w:rPr>
              <w:t xml:space="preserve">8. PODATEK O ZUNANJEM STROKOVNJAKU </w:t>
            </w:r>
            <w:r w:rsidRPr="005F4B72">
              <w:rPr>
                <w:rFonts w:cs="Arial"/>
                <w:b/>
                <w:color w:val="000000"/>
                <w:shd w:val="clear" w:color="auto" w:fill="FFFFFF"/>
                <w:lang w:eastAsia="en-US"/>
              </w:rPr>
              <w:t>OZIROMA PRAVNI OSEBI, KI JE SODELOVALA PRI PRIPRAVI PREDLOGA ZAKONA</w:t>
            </w:r>
            <w:r w:rsidRPr="005F4B72">
              <w:rPr>
                <w:rFonts w:cs="Arial"/>
                <w:b/>
                <w:lang w:eastAsia="en-US"/>
              </w:rPr>
              <w:t>, IN ZNESKU PLAČILA ZA TA NAMEN:</w:t>
            </w:r>
          </w:p>
          <w:p w14:paraId="7F60C609" w14:textId="53C693C0" w:rsidR="006370F8" w:rsidRPr="00452BD5" w:rsidRDefault="009A0586" w:rsidP="006370F8">
            <w:pPr>
              <w:pStyle w:val="Odsek"/>
              <w:numPr>
                <w:ilvl w:val="0"/>
                <w:numId w:val="0"/>
              </w:numPr>
              <w:spacing w:before="0" w:after="0" w:line="260" w:lineRule="exact"/>
              <w:jc w:val="left"/>
              <w:rPr>
                <w:b w:val="0"/>
                <w:bCs/>
                <w:sz w:val="20"/>
                <w:szCs w:val="20"/>
                <w:lang w:eastAsia="en-US"/>
              </w:rPr>
            </w:pPr>
            <w:r w:rsidRPr="00452BD5">
              <w:rPr>
                <w:b w:val="0"/>
                <w:bCs/>
                <w:sz w:val="20"/>
                <w:szCs w:val="20"/>
                <w:lang w:eastAsia="en-US"/>
              </w:rPr>
              <w:t>Pri pripravi predloga zakona ni sodeloval zunanji strokovnjak in ni prejel plačila za ta namen.</w:t>
            </w:r>
          </w:p>
          <w:p w14:paraId="4BEDF465" w14:textId="77777777" w:rsidR="00452BD5" w:rsidRPr="005F4B72" w:rsidRDefault="00452BD5" w:rsidP="006370F8">
            <w:pPr>
              <w:pStyle w:val="Odsek"/>
              <w:numPr>
                <w:ilvl w:val="0"/>
                <w:numId w:val="0"/>
              </w:numPr>
              <w:spacing w:before="0" w:after="0" w:line="260" w:lineRule="exact"/>
              <w:jc w:val="left"/>
              <w:rPr>
                <w:sz w:val="20"/>
                <w:szCs w:val="20"/>
                <w:lang w:eastAsia="en-US"/>
              </w:rPr>
            </w:pPr>
          </w:p>
          <w:p w14:paraId="3E9A31D1" w14:textId="77777777" w:rsidR="006370F8" w:rsidRPr="005F4B72" w:rsidRDefault="006370F8" w:rsidP="006370F8">
            <w:pPr>
              <w:pStyle w:val="Odsek"/>
              <w:numPr>
                <w:ilvl w:val="0"/>
                <w:numId w:val="0"/>
              </w:numPr>
              <w:tabs>
                <w:tab w:val="left" w:pos="180"/>
                <w:tab w:val="left" w:pos="345"/>
                <w:tab w:val="left" w:pos="555"/>
              </w:tabs>
              <w:spacing w:before="0" w:after="0" w:line="260" w:lineRule="exact"/>
              <w:jc w:val="both"/>
              <w:rPr>
                <w:sz w:val="20"/>
                <w:szCs w:val="20"/>
                <w:lang w:eastAsia="en-US"/>
              </w:rPr>
            </w:pPr>
            <w:r w:rsidRPr="005F4B72">
              <w:rPr>
                <w:sz w:val="20"/>
                <w:szCs w:val="20"/>
                <w:lang w:eastAsia="en-US"/>
              </w:rPr>
              <w:t>9. NAVEDBA, KATERI PREDSTAVNIKI PREDLAGATELJA BODO SODELOVALI PRI DELU DRŽAVNEGA ZBORA IN DELOVNIH TELES</w:t>
            </w:r>
          </w:p>
          <w:p w14:paraId="3C760428" w14:textId="77777777" w:rsidR="003062E0" w:rsidRPr="005F4B72" w:rsidRDefault="003062E0" w:rsidP="006370F8">
            <w:pPr>
              <w:pStyle w:val="Odsek"/>
              <w:numPr>
                <w:ilvl w:val="0"/>
                <w:numId w:val="0"/>
              </w:numPr>
              <w:tabs>
                <w:tab w:val="left" w:pos="180"/>
                <w:tab w:val="left" w:pos="345"/>
                <w:tab w:val="left" w:pos="555"/>
              </w:tabs>
              <w:spacing w:before="0" w:after="0" w:line="260" w:lineRule="exact"/>
              <w:jc w:val="both"/>
              <w:rPr>
                <w:sz w:val="20"/>
                <w:szCs w:val="20"/>
                <w:lang w:eastAsia="en-US"/>
              </w:rPr>
            </w:pPr>
          </w:p>
          <w:p w14:paraId="168A3538"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 xml:space="preserve">Mateja </w:t>
            </w:r>
            <w:proofErr w:type="spellStart"/>
            <w:r w:rsidRPr="005F4B72">
              <w:rPr>
                <w:rFonts w:ascii="Arial" w:hAnsi="Arial" w:cs="Arial"/>
                <w:color w:val="000000"/>
                <w:sz w:val="20"/>
              </w:rPr>
              <w:t>Čalušić</w:t>
            </w:r>
            <w:proofErr w:type="spellEnd"/>
            <w:r w:rsidRPr="005F4B72">
              <w:rPr>
                <w:rFonts w:ascii="Arial" w:hAnsi="Arial" w:cs="Arial"/>
                <w:color w:val="000000"/>
                <w:sz w:val="20"/>
              </w:rPr>
              <w:t>, ministrica za kmetijstvo, gozdarstvo in prehrano,</w:t>
            </w:r>
          </w:p>
          <w:p w14:paraId="55CB0553" w14:textId="77777777" w:rsidR="00896680" w:rsidRDefault="00896680" w:rsidP="00896680">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Pr>
                <w:rFonts w:ascii="Arial" w:hAnsi="Arial" w:cs="Arial"/>
                <w:color w:val="000000"/>
                <w:sz w:val="20"/>
              </w:rPr>
              <w:t>Maša Žagar, državna sekretarka</w:t>
            </w:r>
          </w:p>
          <w:p w14:paraId="4F287225"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Ervin Kosi, državni sekretar,</w:t>
            </w:r>
          </w:p>
          <w:p w14:paraId="5DAFD63F"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Vida Znoj, generalna direktorica UVHVVR</w:t>
            </w:r>
            <w:r w:rsidR="00380751" w:rsidRPr="005F4B72">
              <w:rPr>
                <w:rFonts w:ascii="Arial" w:hAnsi="Arial" w:cs="Arial"/>
                <w:color w:val="000000"/>
                <w:sz w:val="20"/>
              </w:rPr>
              <w:t>,</w:t>
            </w:r>
          </w:p>
          <w:p w14:paraId="3DBB22CD"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Matjaž Guček, namestnik generalne direktorice UVHVVR,</w:t>
            </w:r>
          </w:p>
          <w:p w14:paraId="4F32EC3C"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Damjana Grobelšek, vodja Sektorja za zdravje in dobrobit živali, UVHVVR,</w:t>
            </w:r>
          </w:p>
          <w:p w14:paraId="6F9DAADC"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lastRenderedPageBreak/>
              <w:t>Jedrt Maurer Wernig, Sektor za zdravje in dobrobit živali, UVHVVR,</w:t>
            </w:r>
          </w:p>
          <w:p w14:paraId="0EB0BDCD"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 xml:space="preserve">mag. Aleksandra </w:t>
            </w:r>
            <w:proofErr w:type="spellStart"/>
            <w:r w:rsidRPr="005F4B72">
              <w:rPr>
                <w:rFonts w:ascii="Arial" w:hAnsi="Arial" w:cs="Arial"/>
                <w:iCs/>
                <w:sz w:val="20"/>
              </w:rPr>
              <w:t>Hari</w:t>
            </w:r>
            <w:proofErr w:type="spellEnd"/>
            <w:r w:rsidRPr="005F4B72">
              <w:rPr>
                <w:rFonts w:ascii="Arial" w:hAnsi="Arial" w:cs="Arial"/>
                <w:iCs/>
                <w:sz w:val="20"/>
              </w:rPr>
              <w:t>, Sektor za zdravje in dobrobit živali, UVHVVR,</w:t>
            </w:r>
          </w:p>
          <w:p w14:paraId="2D6E08F6"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 xml:space="preserve">Tina </w:t>
            </w:r>
            <w:proofErr w:type="spellStart"/>
            <w:r w:rsidRPr="005F4B72">
              <w:rPr>
                <w:rFonts w:ascii="Arial" w:hAnsi="Arial" w:cs="Arial"/>
                <w:iCs/>
                <w:sz w:val="20"/>
              </w:rPr>
              <w:t>Arič</w:t>
            </w:r>
            <w:proofErr w:type="spellEnd"/>
            <w:r w:rsidRPr="005F4B72">
              <w:rPr>
                <w:rFonts w:ascii="Arial" w:hAnsi="Arial" w:cs="Arial"/>
                <w:iCs/>
                <w:sz w:val="20"/>
              </w:rPr>
              <w:t>, Sektor za zdravje in dobrobit živali, UVHVVR,</w:t>
            </w:r>
          </w:p>
          <w:p w14:paraId="715A94A3"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Benedikt Jeranko, Vodja Sektorja za identifikacijo in registracijo živali in informacijske sisteme, UVHVVR,</w:t>
            </w:r>
          </w:p>
          <w:p w14:paraId="3B053829"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Laura Potočnik, Sektor za identifikacijo in registracijo živali in informacijske sisteme, UVHVVR</w:t>
            </w:r>
            <w:r w:rsidR="00380751" w:rsidRPr="005F4B72">
              <w:rPr>
                <w:rFonts w:ascii="Arial" w:hAnsi="Arial" w:cs="Arial"/>
                <w:iCs/>
                <w:sz w:val="20"/>
              </w:rPr>
              <w:t>,</w:t>
            </w:r>
          </w:p>
          <w:p w14:paraId="52485BFA"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 xml:space="preserve">Zlatko </w:t>
            </w:r>
            <w:proofErr w:type="spellStart"/>
            <w:r w:rsidRPr="005F4B72">
              <w:rPr>
                <w:rFonts w:ascii="Arial" w:hAnsi="Arial" w:cs="Arial"/>
                <w:iCs/>
                <w:sz w:val="20"/>
              </w:rPr>
              <w:t>Kafel</w:t>
            </w:r>
            <w:proofErr w:type="spellEnd"/>
            <w:r w:rsidRPr="005F4B72">
              <w:rPr>
                <w:rFonts w:ascii="Arial" w:hAnsi="Arial" w:cs="Arial"/>
                <w:iCs/>
                <w:sz w:val="20"/>
              </w:rPr>
              <w:t>, Sektor za identifikacijo in registracijo živali in informacijske sisteme, UVHVVR</w:t>
            </w:r>
            <w:r w:rsidR="00380751" w:rsidRPr="005F4B72">
              <w:rPr>
                <w:rFonts w:ascii="Arial" w:hAnsi="Arial" w:cs="Arial"/>
                <w:iCs/>
                <w:sz w:val="20"/>
              </w:rPr>
              <w:t>,</w:t>
            </w:r>
          </w:p>
          <w:p w14:paraId="3CFD72EB"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Urška Galjot, Vodja sektorja za mednarodne zadeve, UVHVVR,</w:t>
            </w:r>
          </w:p>
          <w:p w14:paraId="622E66D4"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Polona Cankar, Služba za splošne zadeve, UVHVVR,</w:t>
            </w:r>
          </w:p>
          <w:p w14:paraId="292BBB78"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color w:val="000000"/>
                <w:sz w:val="20"/>
              </w:rPr>
              <w:t>Viko Leskovec, pravna služba MKGP</w:t>
            </w:r>
            <w:r w:rsidR="00380751" w:rsidRPr="005F4B72">
              <w:rPr>
                <w:rFonts w:ascii="Arial" w:hAnsi="Arial" w:cs="Arial"/>
                <w:color w:val="000000"/>
                <w:sz w:val="20"/>
              </w:rPr>
              <w:t>.</w:t>
            </w:r>
          </w:p>
          <w:p w14:paraId="0DC3A604" w14:textId="77777777" w:rsidR="006370F8" w:rsidRPr="005F4B72" w:rsidRDefault="006370F8" w:rsidP="006370F8">
            <w:pPr>
              <w:pStyle w:val="Odsek"/>
              <w:numPr>
                <w:ilvl w:val="0"/>
                <w:numId w:val="0"/>
              </w:numPr>
              <w:spacing w:before="0" w:after="0" w:line="260" w:lineRule="exact"/>
              <w:jc w:val="left"/>
              <w:rPr>
                <w:sz w:val="20"/>
                <w:szCs w:val="20"/>
                <w:lang w:eastAsia="en-US"/>
              </w:rPr>
            </w:pPr>
          </w:p>
        </w:tc>
      </w:tr>
      <w:tr w:rsidR="006370F8" w:rsidRPr="005F4B72" w14:paraId="6CEC9771" w14:textId="77777777" w:rsidTr="007763F9">
        <w:trPr>
          <w:gridBefore w:val="1"/>
          <w:wBefore w:w="40" w:type="dxa"/>
        </w:trPr>
        <w:tc>
          <w:tcPr>
            <w:tcW w:w="9072" w:type="dxa"/>
            <w:gridSpan w:val="2"/>
          </w:tcPr>
          <w:p w14:paraId="02B4CB6C" w14:textId="77777777" w:rsidR="006370F8" w:rsidRPr="005F4B72" w:rsidRDefault="006370F8" w:rsidP="006370F8">
            <w:pPr>
              <w:pStyle w:val="Neotevilenodstavek"/>
              <w:spacing w:before="0" w:after="0" w:line="260" w:lineRule="exact"/>
              <w:rPr>
                <w:sz w:val="20"/>
                <w:szCs w:val="20"/>
                <w:lang w:eastAsia="en-US"/>
              </w:rPr>
            </w:pPr>
          </w:p>
        </w:tc>
      </w:tr>
    </w:tbl>
    <w:p w14:paraId="4B7AC682" w14:textId="77777777" w:rsidR="00D63166" w:rsidRPr="005F4B72" w:rsidRDefault="00D63166" w:rsidP="00D63166">
      <w:pPr>
        <w:jc w:val="center"/>
        <w:rPr>
          <w:b/>
        </w:rPr>
      </w:pPr>
      <w:r w:rsidRPr="005F4B72">
        <w:rPr>
          <w:b/>
        </w:rPr>
        <w:br w:type="page"/>
      </w:r>
    </w:p>
    <w:p w14:paraId="401E4EC1" w14:textId="77777777" w:rsidR="00D63166" w:rsidRPr="005F4B72" w:rsidRDefault="00D63166" w:rsidP="00D63166">
      <w:pPr>
        <w:pStyle w:val="Poglavje"/>
        <w:spacing w:before="0" w:after="0" w:line="260" w:lineRule="exact"/>
        <w:jc w:val="left"/>
        <w:rPr>
          <w:sz w:val="20"/>
          <w:szCs w:val="20"/>
          <w:lang w:eastAsia="en-US"/>
        </w:rPr>
      </w:pPr>
      <w:r w:rsidRPr="005F4B72">
        <w:rPr>
          <w:sz w:val="20"/>
          <w:szCs w:val="20"/>
          <w:lang w:eastAsia="en-US"/>
        </w:rPr>
        <w:lastRenderedPageBreak/>
        <w:t>II. BESEDILO ČLENOV</w:t>
      </w:r>
    </w:p>
    <w:p w14:paraId="65C020AC" w14:textId="77777777" w:rsidR="00D63166" w:rsidRPr="005F4B72" w:rsidRDefault="00D63166" w:rsidP="00D63166">
      <w:pPr>
        <w:jc w:val="center"/>
        <w:rPr>
          <w:b/>
        </w:rPr>
      </w:pPr>
    </w:p>
    <w:p w14:paraId="16B2492B" w14:textId="77777777" w:rsidR="00A84398" w:rsidRPr="005F4B72" w:rsidRDefault="00A84398" w:rsidP="00A84398">
      <w:pPr>
        <w:jc w:val="center"/>
        <w:rPr>
          <w:rFonts w:cs="Arial"/>
          <w:sz w:val="22"/>
          <w:szCs w:val="22"/>
        </w:rPr>
      </w:pPr>
      <w:r w:rsidRPr="005F4B72">
        <w:rPr>
          <w:rFonts w:cs="Arial"/>
          <w:sz w:val="22"/>
          <w:szCs w:val="22"/>
        </w:rPr>
        <w:t>ZAKON O ZDRAVJU ŽIVALI</w:t>
      </w:r>
    </w:p>
    <w:p w14:paraId="50ADB29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2A82424"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4" w:name="_Toc196493087"/>
      <w:r w:rsidRPr="005F4B72">
        <w:rPr>
          <w:rFonts w:ascii="Arial" w:hAnsi="Arial" w:cs="Arial"/>
          <w:b w:val="0"/>
          <w:bCs w:val="0"/>
          <w:sz w:val="22"/>
          <w:szCs w:val="22"/>
        </w:rPr>
        <w:t>I. SPLOŠNE DOLOČBE</w:t>
      </w:r>
      <w:bookmarkEnd w:id="4"/>
    </w:p>
    <w:p w14:paraId="777F4D25"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p>
    <w:p w14:paraId="69BF7D0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 w:name="_Toc196493088"/>
      <w:r w:rsidRPr="005F4B72">
        <w:rPr>
          <w:rFonts w:ascii="Arial" w:hAnsi="Arial" w:cs="Arial"/>
          <w:b w:val="0"/>
          <w:bCs w:val="0"/>
          <w:sz w:val="22"/>
          <w:szCs w:val="22"/>
        </w:rPr>
        <w:t>(vsebina zakona)</w:t>
      </w:r>
      <w:bookmarkEnd w:id="5"/>
    </w:p>
    <w:p w14:paraId="722B4CE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2313274"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Ta zakon ureja: </w:t>
      </w:r>
    </w:p>
    <w:p w14:paraId="34693008" w14:textId="77777777" w:rsidR="00A84398" w:rsidRPr="005F4B72" w:rsidRDefault="00A84398" w:rsidP="009B4064">
      <w:pPr>
        <w:pStyle w:val="Telobesedila"/>
        <w:widowControl w:val="0"/>
        <w:numPr>
          <w:ilvl w:val="0"/>
          <w:numId w:val="90"/>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pravila za preprečevanje in obvladovanje bolezni živali, ki se prenašajo na živali ali na ljudi, za izvajanje Uredbe (EU) 2016/429 Evropskega </w:t>
      </w:r>
      <w:r w:rsidR="00AA01BF" w:rsidRPr="005F4B72">
        <w:rPr>
          <w:rFonts w:ascii="Arial" w:hAnsi="Arial" w:cs="Arial"/>
          <w:b w:val="0"/>
          <w:bCs w:val="0"/>
          <w:sz w:val="22"/>
          <w:szCs w:val="22"/>
        </w:rPr>
        <w:t>p</w:t>
      </w:r>
      <w:r w:rsidRPr="005F4B72">
        <w:rPr>
          <w:rFonts w:ascii="Arial" w:hAnsi="Arial" w:cs="Arial"/>
          <w:b w:val="0"/>
          <w:bCs w:val="0"/>
          <w:sz w:val="22"/>
          <w:szCs w:val="22"/>
        </w:rPr>
        <w:t>arlamenta in Sveta z dne 9. marca 2016 o prenosljivih boleznih živali in o spremembi ter razveljavitvi določenih aktov na področju zdravja živali (</w:t>
      </w:r>
      <w:r w:rsidR="00AA01BF" w:rsidRPr="005F4B72">
        <w:rPr>
          <w:rFonts w:ascii="Arial" w:hAnsi="Arial" w:cs="Arial"/>
          <w:b w:val="0"/>
          <w:bCs w:val="0"/>
          <w:sz w:val="22"/>
          <w:szCs w:val="22"/>
        </w:rPr>
        <w:t>»</w:t>
      </w:r>
      <w:r w:rsidRPr="005F4B72">
        <w:rPr>
          <w:rFonts w:ascii="Arial" w:hAnsi="Arial" w:cs="Arial"/>
          <w:b w:val="0"/>
          <w:bCs w:val="0"/>
          <w:sz w:val="22"/>
          <w:szCs w:val="22"/>
        </w:rPr>
        <w:t>Pravila o zdravju živali</w:t>
      </w:r>
      <w:r w:rsidR="00AA01BF" w:rsidRPr="005F4B72">
        <w:rPr>
          <w:rFonts w:ascii="Arial" w:hAnsi="Arial" w:cs="Arial"/>
          <w:b w:val="0"/>
          <w:bCs w:val="0"/>
          <w:sz w:val="22"/>
          <w:szCs w:val="22"/>
        </w:rPr>
        <w:t>«</w:t>
      </w:r>
      <w:r w:rsidRPr="005F4B72">
        <w:rPr>
          <w:rFonts w:ascii="Arial" w:hAnsi="Arial" w:cs="Arial"/>
          <w:b w:val="0"/>
          <w:bCs w:val="0"/>
          <w:sz w:val="22"/>
          <w:szCs w:val="22"/>
        </w:rPr>
        <w:t>) (UL L št.</w:t>
      </w:r>
      <w:r w:rsidR="00AA01BF" w:rsidRPr="005F4B72">
        <w:rPr>
          <w:rFonts w:ascii="Arial" w:hAnsi="Arial" w:cs="Arial"/>
          <w:b w:val="0"/>
          <w:bCs w:val="0"/>
          <w:sz w:val="22"/>
          <w:szCs w:val="22"/>
        </w:rPr>
        <w:t> </w:t>
      </w:r>
      <w:r w:rsidRPr="005F4B72">
        <w:rPr>
          <w:rFonts w:ascii="Arial" w:hAnsi="Arial" w:cs="Arial"/>
          <w:b w:val="0"/>
          <w:bCs w:val="0"/>
          <w:sz w:val="22"/>
          <w:szCs w:val="22"/>
        </w:rPr>
        <w:t xml:space="preserve">84 z dne 31. 3. 2016, str. 1), zadnjič spremenjene z Delegirano uredbo Komisije (EU) 2024/2623 z dne 30. julija 2024 o dopolnitvi Uredbe (EU) 2016/429 Evropskega parlamenta in Sveta glede pravil za odobritev in priznanje statusa prost bolezni za </w:t>
      </w:r>
      <w:proofErr w:type="spellStart"/>
      <w:r w:rsidRPr="005F4B72">
        <w:rPr>
          <w:rFonts w:ascii="Arial" w:hAnsi="Arial" w:cs="Arial"/>
          <w:b w:val="0"/>
          <w:bCs w:val="0"/>
          <w:sz w:val="22"/>
          <w:szCs w:val="22"/>
        </w:rPr>
        <w:t>kompartmente</w:t>
      </w:r>
      <w:proofErr w:type="spellEnd"/>
      <w:r w:rsidRPr="005F4B72">
        <w:rPr>
          <w:rFonts w:ascii="Arial" w:hAnsi="Arial" w:cs="Arial"/>
          <w:b w:val="0"/>
          <w:bCs w:val="0"/>
          <w:sz w:val="22"/>
          <w:szCs w:val="22"/>
        </w:rPr>
        <w:t>, v katerih se gojijo kopenske živali (UL L št.</w:t>
      </w:r>
      <w:r w:rsidR="00AA01BF" w:rsidRPr="005F4B72">
        <w:rPr>
          <w:rFonts w:ascii="Arial" w:hAnsi="Arial" w:cs="Arial"/>
          <w:b w:val="0"/>
          <w:bCs w:val="0"/>
          <w:sz w:val="22"/>
          <w:szCs w:val="22"/>
        </w:rPr>
        <w:t> </w:t>
      </w:r>
      <w:r w:rsidRPr="005F4B72">
        <w:rPr>
          <w:rFonts w:ascii="Arial" w:hAnsi="Arial" w:cs="Arial"/>
          <w:b w:val="0"/>
          <w:bCs w:val="0"/>
          <w:sz w:val="22"/>
          <w:szCs w:val="22"/>
        </w:rPr>
        <w:t>2024/2623 z dne 4. 10. 2024), (v nadaljnjem besedilu: Uredba 2016/429/EU) ter</w:t>
      </w:r>
    </w:p>
    <w:p w14:paraId="42647CF9" w14:textId="77777777" w:rsidR="00A84398" w:rsidRPr="005F4B72" w:rsidRDefault="00A84398" w:rsidP="009B4064">
      <w:pPr>
        <w:pStyle w:val="Telobesedila"/>
        <w:widowControl w:val="0"/>
        <w:numPr>
          <w:ilvl w:val="0"/>
          <w:numId w:val="90"/>
        </w:numPr>
        <w:spacing w:before="60" w:after="60"/>
        <w:contextualSpacing/>
        <w:rPr>
          <w:rFonts w:ascii="Arial" w:hAnsi="Arial" w:cs="Arial"/>
          <w:b w:val="0"/>
          <w:bCs w:val="0"/>
          <w:sz w:val="22"/>
          <w:szCs w:val="22"/>
        </w:rPr>
      </w:pPr>
      <w:r w:rsidRPr="005F4B72">
        <w:rPr>
          <w:rFonts w:ascii="Arial" w:hAnsi="Arial" w:cs="Arial"/>
          <w:b w:val="0"/>
          <w:bCs w:val="0"/>
          <w:sz w:val="22"/>
          <w:szCs w:val="22"/>
        </w:rPr>
        <w:t>izvajanje Uredbe (EU) 2017/625 Evropskega parlamenta in Sveta z dne 15.</w:t>
      </w:r>
      <w:r w:rsidR="00AA01BF" w:rsidRPr="005F4B72">
        <w:rPr>
          <w:rFonts w:ascii="Arial" w:hAnsi="Arial" w:cs="Arial"/>
          <w:b w:val="0"/>
          <w:bCs w:val="0"/>
          <w:sz w:val="22"/>
          <w:szCs w:val="22"/>
        </w:rPr>
        <w:t> </w:t>
      </w:r>
      <w:r w:rsidRPr="005F4B72">
        <w:rPr>
          <w:rFonts w:ascii="Arial" w:hAnsi="Arial" w:cs="Arial"/>
          <w:b w:val="0"/>
          <w:bCs w:val="0"/>
          <w:sz w:val="22"/>
          <w:szCs w:val="22"/>
        </w:rPr>
        <w:t xml:space="preserve">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preverjanje skladnosti z zahtevami glede dobrobiti živali za prevoz živali s plovili za prevoz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(UL L št. 109 z dne 24. 4. 2023, str. 1), (v nadaljnjem besedilu: Uredba 2017/625/EU) v delu, ki se nanaša na prenos drugih uradnih dejavnosti na veterinarje, ki niso uradni veterinarji, in na druge fizične ali pravne osebe. </w:t>
      </w:r>
    </w:p>
    <w:p w14:paraId="241B33AD"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Ta zakon ureja tudi:</w:t>
      </w:r>
    </w:p>
    <w:p w14:paraId="429A37CF"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stroške v zvezi z izvajanjem tega zakona;</w:t>
      </w:r>
    </w:p>
    <w:p w14:paraId="315BD060" w14:textId="22A6186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odškodnine za živali</w:t>
      </w:r>
      <w:bookmarkStart w:id="6" w:name="_Hlk197688507"/>
      <w:r w:rsidR="009720D0">
        <w:rPr>
          <w:rFonts w:ascii="Arial" w:hAnsi="Arial" w:cs="Arial"/>
          <w:b w:val="0"/>
          <w:bCs w:val="0"/>
          <w:sz w:val="22"/>
          <w:szCs w:val="22"/>
        </w:rPr>
        <w:t xml:space="preserve">, </w:t>
      </w:r>
      <w:r w:rsidR="009720D0" w:rsidRPr="00A84405">
        <w:rPr>
          <w:rFonts w:ascii="Arial" w:hAnsi="Arial" w:cs="Arial"/>
          <w:b w:val="0"/>
          <w:bCs w:val="0"/>
          <w:sz w:val="22"/>
          <w:szCs w:val="22"/>
        </w:rPr>
        <w:t>ki so bile ubite ali zaklane, ter za predmete in surovine, ki so bili poškodovani, pokvarjeni ali uničeni pri uresničevanju odrejenih ukrepov za nadzor bolezni kategorije A in posebej določenih bolezni in zoonoz</w:t>
      </w:r>
      <w:r w:rsidRPr="005F4B72">
        <w:rPr>
          <w:rFonts w:ascii="Arial" w:hAnsi="Arial" w:cs="Arial"/>
          <w:b w:val="0"/>
          <w:bCs w:val="0"/>
          <w:sz w:val="22"/>
          <w:szCs w:val="22"/>
        </w:rPr>
        <w:t>;</w:t>
      </w:r>
      <w:bookmarkEnd w:id="6"/>
    </w:p>
    <w:p w14:paraId="2A55B3FD" w14:textId="7B13D79B"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pooblastila generalnega direktorja</w:t>
      </w:r>
      <w:r w:rsidR="00064D97">
        <w:rPr>
          <w:rFonts w:ascii="Arial" w:hAnsi="Arial" w:cs="Arial"/>
          <w:b w:val="0"/>
          <w:bCs w:val="0"/>
          <w:sz w:val="22"/>
          <w:szCs w:val="22"/>
        </w:rPr>
        <w:t xml:space="preserve"> oziroma generalne direktorice (v nadaljnjem besedilu: generalni direktor)</w:t>
      </w:r>
      <w:r w:rsidR="005E39BA" w:rsidRPr="005F4B72">
        <w:rPr>
          <w:rFonts w:ascii="Arial" w:hAnsi="Arial" w:cs="Arial"/>
          <w:b w:val="0"/>
          <w:bCs w:val="0"/>
          <w:sz w:val="22"/>
          <w:szCs w:val="22"/>
        </w:rPr>
        <w:t xml:space="preserve"> Uprave za varno hrano, veterinarstvo in varstvo rastlin (v nadaljnjem besedilu: Uprava)</w:t>
      </w:r>
      <w:r w:rsidRPr="005F4B72">
        <w:rPr>
          <w:rFonts w:ascii="Arial" w:hAnsi="Arial" w:cs="Arial"/>
          <w:b w:val="0"/>
          <w:bCs w:val="0"/>
          <w:sz w:val="22"/>
          <w:szCs w:val="22"/>
        </w:rPr>
        <w:t>;</w:t>
      </w:r>
    </w:p>
    <w:p w14:paraId="34E6C4D5"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nacionalni seznam bolezni; </w:t>
      </w:r>
    </w:p>
    <w:p w14:paraId="1419E3A4"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pisno navodilo veterinarja ob sumu določenih bolezni s seznama;</w:t>
      </w:r>
    </w:p>
    <w:p w14:paraId="403ED043"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registracijo obratov in določenih vrst izvajalcev dejavnosti ter vzpostavitev računalniških zbirk podatkov za živali, ki niso opredeljene kot kopenske ali vodne živali</w:t>
      </w:r>
      <w:r w:rsidR="00AA01BF" w:rsidRPr="005F4B72">
        <w:rPr>
          <w:rFonts w:ascii="Arial" w:hAnsi="Arial" w:cs="Arial"/>
          <w:b w:val="0"/>
          <w:bCs w:val="0"/>
          <w:sz w:val="22"/>
          <w:szCs w:val="22"/>
        </w:rPr>
        <w:t>,</w:t>
      </w:r>
      <w:r w:rsidRPr="005F4B72">
        <w:rPr>
          <w:rFonts w:ascii="Arial" w:hAnsi="Arial" w:cs="Arial"/>
          <w:b w:val="0"/>
          <w:bCs w:val="0"/>
          <w:sz w:val="22"/>
          <w:szCs w:val="22"/>
        </w:rPr>
        <w:t xml:space="preserve"> in pogoje</w:t>
      </w:r>
      <w:r w:rsidR="0044266C" w:rsidRPr="0044266C">
        <w:rPr>
          <w:rFonts w:ascii="Arial" w:hAnsi="Arial" w:cs="Arial"/>
          <w:b w:val="0"/>
          <w:bCs w:val="0"/>
          <w:sz w:val="22"/>
          <w:szCs w:val="22"/>
        </w:rPr>
        <w:t xml:space="preserve"> </w:t>
      </w:r>
      <w:r w:rsidR="0044266C">
        <w:rPr>
          <w:rFonts w:ascii="Arial" w:hAnsi="Arial" w:cs="Arial"/>
          <w:b w:val="0"/>
          <w:bCs w:val="0"/>
          <w:sz w:val="22"/>
          <w:szCs w:val="22"/>
        </w:rPr>
        <w:t>v zvezi s tem</w:t>
      </w:r>
      <w:r w:rsidRPr="005F4B72">
        <w:rPr>
          <w:rFonts w:ascii="Arial" w:hAnsi="Arial" w:cs="Arial"/>
          <w:b w:val="0"/>
          <w:bCs w:val="0"/>
          <w:sz w:val="22"/>
          <w:szCs w:val="22"/>
        </w:rPr>
        <w:t>;</w:t>
      </w:r>
    </w:p>
    <w:p w14:paraId="44C87155"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pridobivanje in uporabo podatkov, povezovanje zbirk podatkov, dostop do podatkov, posredovanje in vpogled v podatke iz zbirk podatkov in elektronski dostop do podatkov v zbirkah podatkov za izvajalce dejavnosti;</w:t>
      </w:r>
    </w:p>
    <w:p w14:paraId="58B09F4C"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veterinarsko spričevalo za izvoz živali in proizvodov;</w:t>
      </w:r>
    </w:p>
    <w:p w14:paraId="0ADC0326"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posebne pristojnosti uradnega veterinarja;</w:t>
      </w:r>
    </w:p>
    <w:p w14:paraId="357188CB"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prekrške in višine glob.</w:t>
      </w:r>
    </w:p>
    <w:p w14:paraId="5F99B23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6575D2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lastRenderedPageBreak/>
        <w:br/>
      </w:r>
      <w:bookmarkStart w:id="7" w:name="_Toc196493089"/>
      <w:r w:rsidRPr="005F4B72">
        <w:rPr>
          <w:rFonts w:ascii="Arial" w:hAnsi="Arial" w:cs="Arial"/>
          <w:b w:val="0"/>
          <w:bCs w:val="0"/>
          <w:sz w:val="22"/>
          <w:szCs w:val="22"/>
        </w:rPr>
        <w:t>(pomen izrazov)</w:t>
      </w:r>
      <w:bookmarkEnd w:id="7"/>
    </w:p>
    <w:p w14:paraId="009D3AD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AE83C1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Izrazi, uporabljeni v tem zakonu, pomenijo:</w:t>
      </w:r>
    </w:p>
    <w:p w14:paraId="2A56890A"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bolezni s seznama so bolezni iz </w:t>
      </w:r>
      <w:r w:rsidRPr="005F4B72">
        <w:rPr>
          <w:rFonts w:ascii="Arial" w:hAnsi="Arial" w:cs="Arial"/>
          <w:b w:val="0"/>
          <w:bCs w:val="0"/>
          <w:spacing w:val="-1"/>
          <w:sz w:val="22"/>
          <w:szCs w:val="22"/>
        </w:rPr>
        <w:t xml:space="preserve">prvega odstavka 5. člena Uredbe </w:t>
      </w:r>
      <w:r w:rsidRPr="005F4B72">
        <w:rPr>
          <w:rFonts w:ascii="Arial" w:hAnsi="Arial" w:cs="Arial"/>
          <w:b w:val="0"/>
          <w:bCs w:val="0"/>
          <w:sz w:val="22"/>
          <w:szCs w:val="22"/>
        </w:rPr>
        <w:t>2016/429/EU;</w:t>
      </w:r>
    </w:p>
    <w:p w14:paraId="54D41092"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A so bolezni iz točke (a) prvega odstavka 9. člena Uredbe 2016/429/EU;</w:t>
      </w:r>
    </w:p>
    <w:p w14:paraId="668CA19E"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B so bolezni iz točke (b) prvega odstavka 9. člena Uredbe 2016/429/EU;</w:t>
      </w:r>
    </w:p>
    <w:p w14:paraId="3C211433"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C so bolezni iz točke (c) prvega odstavka 9. člena Uredbe 2016/429/EU;</w:t>
      </w:r>
    </w:p>
    <w:p w14:paraId="5C10AE49"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vrste s seznama </w:t>
      </w:r>
      <w:r w:rsidR="00AA01BF" w:rsidRPr="005F4B72">
        <w:rPr>
          <w:rFonts w:ascii="Arial" w:hAnsi="Arial" w:cs="Arial"/>
          <w:b w:val="0"/>
          <w:bCs w:val="0"/>
          <w:sz w:val="22"/>
          <w:szCs w:val="22"/>
        </w:rPr>
        <w:t xml:space="preserve">so </w:t>
      </w:r>
      <w:r w:rsidRPr="005F4B72">
        <w:rPr>
          <w:rFonts w:ascii="Arial" w:hAnsi="Arial" w:cs="Arial"/>
          <w:b w:val="0"/>
          <w:bCs w:val="0"/>
          <w:sz w:val="22"/>
          <w:szCs w:val="22"/>
        </w:rPr>
        <w:t>živalske vrste ali skupine živalskih vrst, ki so navedene na seznamu v skladu z drugim odstavkom 8. člena Uredbe 2016/429/EU;</w:t>
      </w:r>
    </w:p>
    <w:p w14:paraId="06FB047C"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veterinarska organizacija je veterinarska organizacija, ustanovljena v skladu z zakonom, ki ureja veterinarstvo; </w:t>
      </w:r>
    </w:p>
    <w:p w14:paraId="66E7B3FB"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izraz </w:t>
      </w:r>
      <w:proofErr w:type="spellStart"/>
      <w:r w:rsidRPr="005F4B72">
        <w:rPr>
          <w:rFonts w:ascii="Arial" w:hAnsi="Arial" w:cs="Arial"/>
          <w:b w:val="0"/>
          <w:bCs w:val="0"/>
          <w:sz w:val="22"/>
          <w:szCs w:val="22"/>
        </w:rPr>
        <w:t>biovarnost</w:t>
      </w:r>
      <w:proofErr w:type="spellEnd"/>
      <w:r w:rsidRPr="005F4B72">
        <w:rPr>
          <w:rFonts w:ascii="Arial" w:hAnsi="Arial" w:cs="Arial"/>
          <w:b w:val="0"/>
          <w:bCs w:val="0"/>
          <w:sz w:val="22"/>
          <w:szCs w:val="22"/>
        </w:rPr>
        <w:t>, uporabljen v tem zakonu, pomeni biološko zaščito, kakor je uporabljen</w:t>
      </w:r>
      <w:r w:rsidR="00DE5218">
        <w:rPr>
          <w:rFonts w:ascii="Arial" w:hAnsi="Arial" w:cs="Arial"/>
          <w:b w:val="0"/>
          <w:bCs w:val="0"/>
          <w:sz w:val="22"/>
          <w:szCs w:val="22"/>
        </w:rPr>
        <w:t>a</w:t>
      </w:r>
      <w:r w:rsidRPr="005F4B72">
        <w:rPr>
          <w:rFonts w:ascii="Arial" w:hAnsi="Arial" w:cs="Arial"/>
          <w:b w:val="0"/>
          <w:bCs w:val="0"/>
          <w:sz w:val="22"/>
          <w:szCs w:val="22"/>
        </w:rPr>
        <w:t xml:space="preserve"> v pravnih aktih Evropske unije (v nadaljnjem besedilu: EU) iz prejšnjega člena</w:t>
      </w:r>
      <w:r w:rsidR="00796325">
        <w:rPr>
          <w:rFonts w:ascii="Arial" w:hAnsi="Arial" w:cs="Arial"/>
          <w:b w:val="0"/>
          <w:bCs w:val="0"/>
          <w:sz w:val="22"/>
          <w:szCs w:val="22"/>
        </w:rPr>
        <w:t>.</w:t>
      </w:r>
    </w:p>
    <w:p w14:paraId="61F0811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295588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 w:name="_Toc196493090"/>
      <w:r w:rsidRPr="005F4B72">
        <w:rPr>
          <w:rFonts w:ascii="Arial" w:hAnsi="Arial" w:cs="Arial"/>
          <w:b w:val="0"/>
          <w:bCs w:val="0"/>
          <w:sz w:val="22"/>
          <w:szCs w:val="22"/>
        </w:rPr>
        <w:t>(pristojni organi)</w:t>
      </w:r>
      <w:bookmarkEnd w:id="8"/>
    </w:p>
    <w:p w14:paraId="1672E31B" w14:textId="77777777" w:rsidR="00A84398" w:rsidRPr="005F4B72" w:rsidRDefault="00A84398" w:rsidP="00A84398">
      <w:pPr>
        <w:pStyle w:val="Telobesedila"/>
        <w:spacing w:before="60" w:after="60"/>
        <w:contextualSpacing/>
        <w:jc w:val="center"/>
        <w:outlineLvl w:val="3"/>
        <w:rPr>
          <w:rFonts w:ascii="Arial" w:hAnsi="Arial" w:cs="Arial"/>
          <w:b w:val="0"/>
          <w:bCs w:val="0"/>
          <w:sz w:val="22"/>
          <w:szCs w:val="22"/>
        </w:rPr>
      </w:pPr>
    </w:p>
    <w:p w14:paraId="507F3A08"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Pristojni organ za izvajanje Uredbe 2016/429/EU je Uprava, ki v zadevah iz 13., 19., 20., 28., 31., 33., 34., 36., 37., 38., 41., 42., 43., 45., 71., 83., 85., 88., 91., 103., 104., 105., 108., 109., 113., 116., 128., 133., 139., 170., 171., 176., 198., 201., 210., 226., 248., 249., 250., 256., 262. in 269. člena Uredbe 2016/429/EU izvaja tudi obveznosti države članice</w:t>
      </w:r>
      <w:r w:rsidR="00B27407">
        <w:rPr>
          <w:rFonts w:ascii="Arial" w:hAnsi="Arial" w:cs="Arial"/>
          <w:b w:val="0"/>
          <w:bCs w:val="0"/>
          <w:sz w:val="22"/>
          <w:szCs w:val="22"/>
        </w:rPr>
        <w:t xml:space="preserve"> Evropske unije (v nadaljnjem besedilu: država članica)</w:t>
      </w:r>
      <w:r w:rsidRPr="005F4B72">
        <w:rPr>
          <w:rFonts w:ascii="Arial" w:hAnsi="Arial" w:cs="Arial"/>
          <w:b w:val="0"/>
          <w:bCs w:val="0"/>
          <w:sz w:val="22"/>
          <w:szCs w:val="22"/>
        </w:rPr>
        <w:t xml:space="preserve">. </w:t>
      </w:r>
    </w:p>
    <w:p w14:paraId="3BE219BA"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 xml:space="preserve">Uradni nadzor nad izvajanjem tega zakona in Uredbe 2016/429/EU izvaja Uprava. </w:t>
      </w:r>
    </w:p>
    <w:p w14:paraId="6C01BFB9"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Ne glede na prejšnj</w:t>
      </w:r>
      <w:r w:rsidR="00AA01B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AA01BF" w:rsidRPr="005F4B72">
        <w:rPr>
          <w:rFonts w:ascii="Arial" w:hAnsi="Arial" w:cs="Arial"/>
          <w:b w:val="0"/>
          <w:bCs w:val="0"/>
          <w:sz w:val="22"/>
          <w:szCs w:val="22"/>
        </w:rPr>
        <w:t>e</w:t>
      </w:r>
      <w:r w:rsidRPr="005F4B72">
        <w:rPr>
          <w:rFonts w:ascii="Arial" w:hAnsi="Arial" w:cs="Arial"/>
          <w:b w:val="0"/>
          <w:bCs w:val="0"/>
          <w:sz w:val="22"/>
          <w:szCs w:val="22"/>
        </w:rPr>
        <w:t xml:space="preserve">k </w:t>
      </w:r>
      <w:r w:rsidR="00AA01BF" w:rsidRPr="005F4B72">
        <w:rPr>
          <w:rFonts w:ascii="Arial" w:hAnsi="Arial" w:cs="Arial"/>
          <w:b w:val="0"/>
          <w:bCs w:val="0"/>
          <w:sz w:val="22"/>
          <w:szCs w:val="22"/>
        </w:rPr>
        <w:t xml:space="preserve">izvaja </w:t>
      </w:r>
      <w:r w:rsidRPr="005F4B72">
        <w:rPr>
          <w:rFonts w:ascii="Arial" w:hAnsi="Arial" w:cs="Arial"/>
          <w:b w:val="0"/>
          <w:bCs w:val="0"/>
          <w:sz w:val="22"/>
          <w:szCs w:val="22"/>
        </w:rPr>
        <w:t>poleg Uprave uradni nadzor tudi:</w:t>
      </w:r>
    </w:p>
    <w:p w14:paraId="1A24FD2B" w14:textId="77777777" w:rsidR="00A84398" w:rsidRPr="005F4B72" w:rsidRDefault="00A84398" w:rsidP="009B4064">
      <w:pPr>
        <w:pStyle w:val="Telobesedila"/>
        <w:widowControl w:val="0"/>
        <w:numPr>
          <w:ilvl w:val="1"/>
          <w:numId w:val="91"/>
        </w:numPr>
        <w:spacing w:before="60" w:after="60"/>
        <w:contextualSpacing/>
        <w:rPr>
          <w:rFonts w:ascii="Arial" w:hAnsi="Arial" w:cs="Arial"/>
          <w:b w:val="0"/>
          <w:bCs w:val="0"/>
          <w:sz w:val="22"/>
          <w:szCs w:val="22"/>
        </w:rPr>
      </w:pPr>
      <w:r w:rsidRPr="005F4B72">
        <w:rPr>
          <w:rFonts w:ascii="Arial" w:hAnsi="Arial" w:cs="Arial"/>
          <w:b w:val="0"/>
          <w:bCs w:val="0"/>
          <w:sz w:val="22"/>
          <w:szCs w:val="22"/>
        </w:rPr>
        <w:t>Inšpektorat Republike Slovenije za</w:t>
      </w:r>
      <w:r w:rsidR="00326374">
        <w:rPr>
          <w:rFonts w:ascii="Arial" w:hAnsi="Arial" w:cs="Arial"/>
          <w:b w:val="0"/>
          <w:bCs w:val="0"/>
          <w:sz w:val="22"/>
          <w:szCs w:val="22"/>
        </w:rPr>
        <w:softHyphen/>
      </w:r>
      <w:r w:rsidRPr="005F4B72">
        <w:rPr>
          <w:rFonts w:ascii="Arial" w:hAnsi="Arial" w:cs="Arial"/>
          <w:b w:val="0"/>
          <w:bCs w:val="0"/>
          <w:sz w:val="22"/>
          <w:szCs w:val="22"/>
        </w:rPr>
        <w:t xml:space="preserve"> kmetijstvo, gozdarstvo, lovstvo in ribištvo na področju identifikacije in registracije gojenih kopitarjev, perutnine, čebel in čmrljev ter na področju izvajanja ukrepov iz tega zakona pri divjih živalih in</w:t>
      </w:r>
    </w:p>
    <w:p w14:paraId="18110FE6" w14:textId="77777777" w:rsidR="00A84398" w:rsidRPr="005F4B72" w:rsidRDefault="00A84398" w:rsidP="009B4064">
      <w:pPr>
        <w:pStyle w:val="Telobesedila"/>
        <w:widowControl w:val="0"/>
        <w:numPr>
          <w:ilvl w:val="1"/>
          <w:numId w:val="9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Finančna uprava Republike Slovenije na področju netrgovskih premikov hišnih živali </w:t>
      </w:r>
      <w:r w:rsidRPr="00326374">
        <w:rPr>
          <w:rFonts w:ascii="Arial" w:hAnsi="Arial" w:cs="Arial"/>
          <w:b w:val="0"/>
          <w:bCs w:val="0"/>
          <w:sz w:val="22"/>
          <w:szCs w:val="22"/>
        </w:rPr>
        <w:t>pri vstopu</w:t>
      </w:r>
      <w:r w:rsidR="00AA01BF" w:rsidRPr="00326374">
        <w:rPr>
          <w:rFonts w:ascii="Arial" w:hAnsi="Arial" w:cs="Arial"/>
          <w:b w:val="0"/>
          <w:bCs w:val="0"/>
          <w:sz w:val="22"/>
          <w:szCs w:val="22"/>
        </w:rPr>
        <w:t xml:space="preserve"> </w:t>
      </w:r>
      <w:r w:rsidRPr="00326374">
        <w:rPr>
          <w:rFonts w:ascii="Arial" w:hAnsi="Arial" w:cs="Arial"/>
          <w:b w:val="0"/>
          <w:bCs w:val="0"/>
          <w:sz w:val="22"/>
          <w:szCs w:val="22"/>
        </w:rPr>
        <w:t xml:space="preserve">iz tretjih držav in pri nadzoru vnosa osebne prtljage potnikov </w:t>
      </w:r>
      <w:r w:rsidR="00AA01BF" w:rsidRPr="00326374">
        <w:rPr>
          <w:rFonts w:ascii="Arial" w:hAnsi="Arial" w:cs="Arial"/>
          <w:b w:val="0"/>
          <w:bCs w:val="0"/>
          <w:sz w:val="22"/>
          <w:szCs w:val="22"/>
        </w:rPr>
        <w:t xml:space="preserve">in </w:t>
      </w:r>
      <w:r w:rsidRPr="00326374">
        <w:rPr>
          <w:rFonts w:ascii="Arial" w:hAnsi="Arial" w:cs="Arial"/>
          <w:b w:val="0"/>
          <w:bCs w:val="0"/>
          <w:sz w:val="22"/>
          <w:szCs w:val="22"/>
        </w:rPr>
        <w:t>majhnih pošiljk, ki se pošlje</w:t>
      </w:r>
      <w:r w:rsidR="00AA01BF" w:rsidRPr="00326374">
        <w:rPr>
          <w:rFonts w:ascii="Arial" w:hAnsi="Arial" w:cs="Arial"/>
          <w:b w:val="0"/>
          <w:bCs w:val="0"/>
          <w:sz w:val="22"/>
          <w:szCs w:val="22"/>
        </w:rPr>
        <w:t>jo</w:t>
      </w:r>
      <w:r w:rsidRPr="00326374">
        <w:rPr>
          <w:rFonts w:ascii="Arial" w:hAnsi="Arial" w:cs="Arial"/>
          <w:b w:val="0"/>
          <w:bCs w:val="0"/>
          <w:sz w:val="22"/>
          <w:szCs w:val="22"/>
        </w:rPr>
        <w:t xml:space="preserve"> fizičnim osebam in ni</w:t>
      </w:r>
      <w:r w:rsidR="00AA01BF" w:rsidRPr="00326374">
        <w:rPr>
          <w:rFonts w:ascii="Arial" w:hAnsi="Arial" w:cs="Arial"/>
          <w:b w:val="0"/>
          <w:bCs w:val="0"/>
          <w:sz w:val="22"/>
          <w:szCs w:val="22"/>
        </w:rPr>
        <w:t>so</w:t>
      </w:r>
      <w:r w:rsidRPr="00326374">
        <w:rPr>
          <w:rFonts w:ascii="Arial" w:hAnsi="Arial" w:cs="Arial"/>
          <w:b w:val="0"/>
          <w:bCs w:val="0"/>
          <w:sz w:val="22"/>
          <w:szCs w:val="22"/>
        </w:rPr>
        <w:t xml:space="preserve"> namenjen</w:t>
      </w:r>
      <w:r w:rsidR="00AA01BF" w:rsidRPr="00326374">
        <w:rPr>
          <w:rFonts w:ascii="Arial" w:hAnsi="Arial" w:cs="Arial"/>
          <w:b w:val="0"/>
          <w:bCs w:val="0"/>
          <w:sz w:val="22"/>
          <w:szCs w:val="22"/>
        </w:rPr>
        <w:t>e</w:t>
      </w:r>
      <w:r w:rsidRPr="00326374">
        <w:rPr>
          <w:rFonts w:ascii="Arial" w:hAnsi="Arial" w:cs="Arial"/>
          <w:b w:val="0"/>
          <w:bCs w:val="0"/>
          <w:sz w:val="22"/>
          <w:szCs w:val="22"/>
        </w:rPr>
        <w:t xml:space="preserve"> dajanju na trg, če je tako določeno </w:t>
      </w:r>
      <w:r w:rsidR="00326374" w:rsidRPr="00326374">
        <w:rPr>
          <w:rFonts w:ascii="Arial" w:hAnsi="Arial" w:cs="Arial"/>
          <w:b w:val="0"/>
          <w:bCs w:val="0"/>
          <w:sz w:val="22"/>
          <w:szCs w:val="22"/>
        </w:rPr>
        <w:t xml:space="preserve">na podlagi </w:t>
      </w:r>
      <w:r w:rsidRPr="00326374">
        <w:rPr>
          <w:rFonts w:ascii="Arial" w:hAnsi="Arial" w:cs="Arial"/>
          <w:b w:val="0"/>
          <w:bCs w:val="0"/>
          <w:sz w:val="22"/>
          <w:szCs w:val="22"/>
        </w:rPr>
        <w:t xml:space="preserve"> 53. </w:t>
      </w:r>
      <w:r w:rsidR="00326374" w:rsidRPr="00326374">
        <w:rPr>
          <w:rFonts w:ascii="Arial" w:hAnsi="Arial" w:cs="Arial"/>
          <w:b w:val="0"/>
          <w:bCs w:val="0"/>
          <w:sz w:val="22"/>
          <w:szCs w:val="22"/>
        </w:rPr>
        <w:t xml:space="preserve">člena </w:t>
      </w:r>
      <w:r w:rsidRPr="00326374">
        <w:rPr>
          <w:rFonts w:ascii="Arial" w:hAnsi="Arial" w:cs="Arial"/>
          <w:b w:val="0"/>
          <w:bCs w:val="0"/>
          <w:sz w:val="22"/>
          <w:szCs w:val="22"/>
        </w:rPr>
        <w:t>Uredbe 2017/625/EU.</w:t>
      </w:r>
    </w:p>
    <w:p w14:paraId="619BA3A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AE200E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 w:name="_Toc196493091"/>
      <w:r w:rsidRPr="005F4B72">
        <w:rPr>
          <w:rFonts w:ascii="Arial" w:hAnsi="Arial" w:cs="Arial"/>
          <w:b w:val="0"/>
          <w:bCs w:val="0"/>
          <w:sz w:val="22"/>
          <w:szCs w:val="22"/>
        </w:rPr>
        <w:t>(podzakonski predpisi)</w:t>
      </w:r>
      <w:bookmarkEnd w:id="9"/>
    </w:p>
    <w:p w14:paraId="3B488EF5"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69A110F6"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r w:rsidRPr="005F4B72">
        <w:rPr>
          <w:rFonts w:ascii="Arial" w:hAnsi="Arial" w:cs="Arial"/>
          <w:b w:val="0"/>
          <w:bCs w:val="0"/>
          <w:sz w:val="22"/>
          <w:szCs w:val="22"/>
        </w:rPr>
        <w:t>Vlada Republike Slovenije (v nadaljnjem besedilu: vlada) oziroma ministrica ali minister, pristojen</w:t>
      </w:r>
      <w:r w:rsidR="00DE5218">
        <w:rPr>
          <w:rFonts w:ascii="Arial" w:hAnsi="Arial" w:cs="Arial"/>
          <w:b w:val="0"/>
          <w:bCs w:val="0"/>
          <w:sz w:val="22"/>
          <w:szCs w:val="22"/>
        </w:rPr>
        <w:t xml:space="preserve"> </w:t>
      </w:r>
      <w:r w:rsidRPr="005F4B72">
        <w:rPr>
          <w:rFonts w:ascii="Arial" w:hAnsi="Arial" w:cs="Arial"/>
          <w:b w:val="0"/>
          <w:bCs w:val="0"/>
          <w:sz w:val="22"/>
          <w:szCs w:val="22"/>
        </w:rPr>
        <w:t>za veterinarstvo (v nadaljnjem besedilu: minister), izdaja podzakonske predpise, predvidene v te</w:t>
      </w:r>
      <w:r w:rsidR="00AA01BF" w:rsidRPr="005F4B72">
        <w:rPr>
          <w:rFonts w:ascii="Arial" w:hAnsi="Arial" w:cs="Arial"/>
          <w:b w:val="0"/>
          <w:bCs w:val="0"/>
          <w:sz w:val="22"/>
          <w:szCs w:val="22"/>
        </w:rPr>
        <w:t>m</w:t>
      </w:r>
      <w:r w:rsidRPr="005F4B72">
        <w:rPr>
          <w:rFonts w:ascii="Arial" w:hAnsi="Arial" w:cs="Arial"/>
          <w:b w:val="0"/>
          <w:bCs w:val="0"/>
          <w:sz w:val="22"/>
          <w:szCs w:val="22"/>
        </w:rPr>
        <w:t xml:space="preserve"> zakon</w:t>
      </w:r>
      <w:r w:rsidR="00AA01BF" w:rsidRPr="005F4B72">
        <w:rPr>
          <w:rFonts w:ascii="Arial" w:hAnsi="Arial" w:cs="Arial"/>
          <w:b w:val="0"/>
          <w:bCs w:val="0"/>
          <w:sz w:val="22"/>
          <w:szCs w:val="22"/>
        </w:rPr>
        <w:t>u</w:t>
      </w:r>
      <w:r w:rsidRPr="005F4B72">
        <w:rPr>
          <w:rFonts w:ascii="Arial" w:hAnsi="Arial" w:cs="Arial"/>
          <w:b w:val="0"/>
          <w:bCs w:val="0"/>
          <w:sz w:val="22"/>
          <w:szCs w:val="22"/>
        </w:rPr>
        <w:t xml:space="preserve">, </w:t>
      </w:r>
      <w:r w:rsidR="00AA01BF" w:rsidRPr="005F4B72">
        <w:rPr>
          <w:rFonts w:ascii="Arial" w:hAnsi="Arial" w:cs="Arial"/>
          <w:b w:val="0"/>
          <w:bCs w:val="0"/>
          <w:sz w:val="22"/>
          <w:szCs w:val="22"/>
        </w:rPr>
        <w:t xml:space="preserve">in </w:t>
      </w:r>
      <w:r w:rsidRPr="005F4B72">
        <w:rPr>
          <w:rFonts w:ascii="Arial" w:hAnsi="Arial" w:cs="Arial"/>
          <w:b w:val="0"/>
          <w:bCs w:val="0"/>
          <w:sz w:val="22"/>
          <w:szCs w:val="22"/>
        </w:rPr>
        <w:t>druge predpise, potrebne za izvrševanje tega zakona in izvajanje pravnih aktov EU, ki se nanašajo na vsebino tega zakona in Uredbe 2016/429/EU.</w:t>
      </w:r>
    </w:p>
    <w:p w14:paraId="6314A3E7"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p>
    <w:p w14:paraId="29E0BC65"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z w:val="22"/>
          <w:szCs w:val="22"/>
        </w:rPr>
      </w:pPr>
      <w:r w:rsidRPr="005F4B72">
        <w:rPr>
          <w:rFonts w:ascii="Arial" w:hAnsi="Arial" w:cs="Arial"/>
          <w:b w:val="0"/>
          <w:bCs w:val="0"/>
          <w:sz w:val="22"/>
          <w:szCs w:val="22"/>
        </w:rPr>
        <w:br/>
        <w:t>(posebno pooblastilo vlade)</w:t>
      </w:r>
    </w:p>
    <w:p w14:paraId="2DA8429D"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p>
    <w:p w14:paraId="2B10454C" w14:textId="77777777" w:rsidR="00A84398" w:rsidRPr="005F4B72" w:rsidRDefault="00A84398" w:rsidP="00A84398">
      <w:pPr>
        <w:pStyle w:val="Telobesedila"/>
        <w:spacing w:before="60" w:after="60"/>
        <w:ind w:left="284"/>
        <w:contextualSpacing/>
        <w:rPr>
          <w:rFonts w:ascii="Arial" w:hAnsi="Arial" w:cs="Arial"/>
          <w:b w:val="0"/>
          <w:bCs w:val="0"/>
          <w:sz w:val="22"/>
          <w:szCs w:val="22"/>
        </w:rPr>
      </w:pPr>
      <w:r w:rsidRPr="005F4B72">
        <w:rPr>
          <w:rFonts w:ascii="Arial" w:hAnsi="Arial" w:cs="Arial"/>
          <w:b w:val="0"/>
          <w:bCs w:val="0"/>
          <w:sz w:val="22"/>
          <w:szCs w:val="22"/>
        </w:rPr>
        <w:t>Ob pojavu bolezni kategorije A, če ni mogoče izključiti nadaljnjega širjenja, vlada odredi:</w:t>
      </w:r>
    </w:p>
    <w:p w14:paraId="2A3F3A4B" w14:textId="77777777" w:rsidR="00A84398" w:rsidRPr="005F4B72" w:rsidRDefault="00A84398" w:rsidP="002B55F4">
      <w:pPr>
        <w:pStyle w:val="Telobesedila"/>
        <w:widowControl w:val="0"/>
        <w:numPr>
          <w:ilvl w:val="1"/>
          <w:numId w:val="108"/>
        </w:numPr>
        <w:spacing w:before="60" w:after="60"/>
        <w:ind w:left="1134"/>
        <w:contextualSpacing/>
        <w:rPr>
          <w:rFonts w:ascii="Arial" w:hAnsi="Arial" w:cs="Arial"/>
          <w:b w:val="0"/>
          <w:bCs w:val="0"/>
          <w:sz w:val="22"/>
          <w:szCs w:val="22"/>
        </w:rPr>
      </w:pPr>
      <w:r w:rsidRPr="005F4B72">
        <w:rPr>
          <w:rFonts w:ascii="Arial" w:hAnsi="Arial" w:cs="Arial"/>
          <w:b w:val="0"/>
          <w:bCs w:val="0"/>
          <w:sz w:val="22"/>
          <w:szCs w:val="22"/>
        </w:rPr>
        <w:t>popolno prepoved premikov živali v</w:t>
      </w:r>
      <w:r w:rsidR="00AA01BF" w:rsidRPr="005F4B72">
        <w:rPr>
          <w:rFonts w:ascii="Arial" w:hAnsi="Arial" w:cs="Arial"/>
          <w:b w:val="0"/>
          <w:bCs w:val="0"/>
          <w:sz w:val="22"/>
          <w:szCs w:val="22"/>
        </w:rPr>
        <w:t xml:space="preserve"> državo</w:t>
      </w:r>
      <w:r w:rsidRPr="005F4B72">
        <w:rPr>
          <w:rFonts w:ascii="Arial" w:hAnsi="Arial" w:cs="Arial"/>
          <w:b w:val="0"/>
          <w:bCs w:val="0"/>
          <w:sz w:val="22"/>
          <w:szCs w:val="22"/>
        </w:rPr>
        <w:t>, iz</w:t>
      </w:r>
      <w:r w:rsidR="00AA01BF" w:rsidRPr="005F4B72">
        <w:rPr>
          <w:rFonts w:ascii="Arial" w:hAnsi="Arial" w:cs="Arial"/>
          <w:b w:val="0"/>
          <w:bCs w:val="0"/>
          <w:sz w:val="22"/>
          <w:szCs w:val="22"/>
        </w:rPr>
        <w:t xml:space="preserve"> države in po </w:t>
      </w:r>
      <w:r w:rsidRPr="005F4B72">
        <w:rPr>
          <w:rFonts w:ascii="Arial" w:hAnsi="Arial" w:cs="Arial"/>
          <w:b w:val="0"/>
          <w:bCs w:val="0"/>
          <w:sz w:val="22"/>
          <w:szCs w:val="22"/>
        </w:rPr>
        <w:t>držav</w:t>
      </w:r>
      <w:r w:rsidR="00AA01BF" w:rsidRPr="005F4B72">
        <w:rPr>
          <w:rFonts w:ascii="Arial" w:hAnsi="Arial" w:cs="Arial"/>
          <w:b w:val="0"/>
          <w:bCs w:val="0"/>
          <w:sz w:val="22"/>
          <w:szCs w:val="22"/>
        </w:rPr>
        <w:t>i</w:t>
      </w:r>
      <w:r w:rsidRPr="005F4B72">
        <w:rPr>
          <w:rFonts w:ascii="Arial" w:hAnsi="Arial" w:cs="Arial"/>
          <w:b w:val="0"/>
          <w:bCs w:val="0"/>
          <w:sz w:val="22"/>
          <w:szCs w:val="22"/>
        </w:rPr>
        <w:t xml:space="preserve"> za 72 ur</w:t>
      </w:r>
      <w:r w:rsidR="00796325">
        <w:rPr>
          <w:rFonts w:ascii="Arial" w:hAnsi="Arial" w:cs="Arial"/>
          <w:b w:val="0"/>
          <w:bCs w:val="0"/>
          <w:sz w:val="22"/>
          <w:szCs w:val="22"/>
        </w:rPr>
        <w:t>;</w:t>
      </w:r>
      <w:r w:rsidRPr="005F4B72">
        <w:rPr>
          <w:rFonts w:ascii="Arial" w:hAnsi="Arial" w:cs="Arial"/>
          <w:b w:val="0"/>
          <w:bCs w:val="0"/>
          <w:sz w:val="22"/>
          <w:szCs w:val="22"/>
        </w:rPr>
        <w:t xml:space="preserve"> </w:t>
      </w:r>
      <w:r w:rsidR="00AA01BF" w:rsidRPr="005F4B72">
        <w:rPr>
          <w:rFonts w:ascii="Arial" w:hAnsi="Arial" w:cs="Arial"/>
          <w:b w:val="0"/>
          <w:bCs w:val="0"/>
          <w:sz w:val="22"/>
          <w:szCs w:val="22"/>
        </w:rPr>
        <w:t>ta prepoved</w:t>
      </w:r>
      <w:r w:rsidRPr="005F4B72">
        <w:rPr>
          <w:rFonts w:ascii="Arial" w:hAnsi="Arial" w:cs="Arial"/>
          <w:b w:val="0"/>
          <w:bCs w:val="0"/>
          <w:sz w:val="22"/>
          <w:szCs w:val="22"/>
        </w:rPr>
        <w:t xml:space="preserve"> se lahko glede na okoliščine časovno prilagodi;</w:t>
      </w:r>
    </w:p>
    <w:p w14:paraId="56AC263D" w14:textId="77777777" w:rsidR="00A84398" w:rsidRPr="005F4B72" w:rsidRDefault="00A84398" w:rsidP="002B55F4">
      <w:pPr>
        <w:pStyle w:val="Telobesedila"/>
        <w:widowControl w:val="0"/>
        <w:numPr>
          <w:ilvl w:val="1"/>
          <w:numId w:val="108"/>
        </w:numPr>
        <w:spacing w:before="60" w:after="60"/>
        <w:ind w:left="1134"/>
        <w:contextualSpacing/>
        <w:rPr>
          <w:rFonts w:ascii="Arial" w:hAnsi="Arial" w:cs="Arial"/>
          <w:b w:val="0"/>
          <w:bCs w:val="0"/>
          <w:sz w:val="22"/>
          <w:szCs w:val="22"/>
        </w:rPr>
      </w:pPr>
      <w:r w:rsidRPr="005F4B72">
        <w:rPr>
          <w:rFonts w:ascii="Arial" w:hAnsi="Arial" w:cs="Arial"/>
          <w:b w:val="0"/>
          <w:bCs w:val="0"/>
          <w:sz w:val="22"/>
          <w:szCs w:val="22"/>
        </w:rPr>
        <w:t xml:space="preserve">pomoč policije, civilne zaščite </w:t>
      </w:r>
      <w:r w:rsidR="00AA01BF" w:rsidRPr="005F4B72">
        <w:rPr>
          <w:rFonts w:ascii="Arial" w:hAnsi="Arial" w:cs="Arial"/>
          <w:b w:val="0"/>
          <w:bCs w:val="0"/>
          <w:sz w:val="22"/>
          <w:szCs w:val="22"/>
        </w:rPr>
        <w:t xml:space="preserve">ali </w:t>
      </w:r>
      <w:r w:rsidRPr="005F4B72">
        <w:rPr>
          <w:rFonts w:ascii="Arial" w:hAnsi="Arial" w:cs="Arial"/>
          <w:b w:val="0"/>
          <w:bCs w:val="0"/>
          <w:sz w:val="22"/>
          <w:szCs w:val="22"/>
        </w:rPr>
        <w:t xml:space="preserve">slovenske vojske pri izvajanju ukrepov za preprečevanje širjenja </w:t>
      </w:r>
      <w:r w:rsidR="00AA01BF" w:rsidRPr="005F4B72">
        <w:rPr>
          <w:rFonts w:ascii="Arial" w:hAnsi="Arial" w:cs="Arial"/>
          <w:b w:val="0"/>
          <w:bCs w:val="0"/>
          <w:sz w:val="22"/>
          <w:szCs w:val="22"/>
        </w:rPr>
        <w:t xml:space="preserve">in </w:t>
      </w:r>
      <w:r w:rsidRPr="005F4B72">
        <w:rPr>
          <w:rFonts w:ascii="Arial" w:hAnsi="Arial" w:cs="Arial"/>
          <w:b w:val="0"/>
          <w:bCs w:val="0"/>
          <w:sz w:val="22"/>
          <w:szCs w:val="22"/>
        </w:rPr>
        <w:t>izkoreninjenje bolezni.</w:t>
      </w:r>
    </w:p>
    <w:p w14:paraId="2543C7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44C554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 w:name="_Toc196493092"/>
      <w:r w:rsidRPr="005F4B72">
        <w:rPr>
          <w:rFonts w:ascii="Arial" w:hAnsi="Arial" w:cs="Arial"/>
          <w:b w:val="0"/>
          <w:bCs w:val="0"/>
          <w:sz w:val="22"/>
          <w:szCs w:val="22"/>
        </w:rPr>
        <w:t>(stroški)</w:t>
      </w:r>
      <w:bookmarkEnd w:id="10"/>
    </w:p>
    <w:p w14:paraId="6F71515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49BBA2" w14:textId="77777777" w:rsidR="00A84398" w:rsidRPr="005F4B72" w:rsidRDefault="006654C4" w:rsidP="009B4064">
      <w:pPr>
        <w:pStyle w:val="Telobesedila"/>
        <w:widowControl w:val="0"/>
        <w:numPr>
          <w:ilvl w:val="0"/>
          <w:numId w:val="70"/>
        </w:numPr>
        <w:spacing w:before="60" w:after="60"/>
        <w:contextualSpacing/>
        <w:rPr>
          <w:rFonts w:ascii="Arial" w:hAnsi="Arial" w:cs="Arial"/>
          <w:b w:val="0"/>
          <w:bCs w:val="0"/>
          <w:sz w:val="22"/>
          <w:szCs w:val="22"/>
        </w:rPr>
      </w:pPr>
      <w:r>
        <w:rPr>
          <w:rFonts w:ascii="Arial" w:hAnsi="Arial" w:cs="Arial"/>
          <w:b w:val="0"/>
          <w:bCs w:val="0"/>
          <w:sz w:val="22"/>
          <w:szCs w:val="22"/>
        </w:rPr>
        <w:lastRenderedPageBreak/>
        <w:t>Stroški, ki se krijejo i</w:t>
      </w:r>
      <w:r w:rsidR="00A84398" w:rsidRPr="005F4B72">
        <w:rPr>
          <w:rFonts w:ascii="Arial" w:hAnsi="Arial" w:cs="Arial"/>
          <w:b w:val="0"/>
          <w:bCs w:val="0"/>
          <w:sz w:val="22"/>
          <w:szCs w:val="22"/>
        </w:rPr>
        <w:t>z proračuna Republike Slovenije</w:t>
      </w:r>
      <w:r>
        <w:rPr>
          <w:rFonts w:ascii="Arial" w:hAnsi="Arial" w:cs="Arial"/>
          <w:b w:val="0"/>
          <w:bCs w:val="0"/>
          <w:sz w:val="22"/>
          <w:szCs w:val="22"/>
        </w:rPr>
        <w:t>, so:</w:t>
      </w:r>
    </w:p>
    <w:p w14:paraId="4CB03800"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izvajanje prenesenih uradnih dejavnosti iz 15. člena tega zakona;</w:t>
      </w:r>
    </w:p>
    <w:p w14:paraId="1F61456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spremljanja iz 1., 3., 4. in 5. točke prvega odstavka </w:t>
      </w:r>
      <w:bookmarkStart w:id="11" w:name="_Hlk196493417"/>
      <w:r w:rsidRPr="005F4B72">
        <w:rPr>
          <w:rFonts w:ascii="Arial" w:hAnsi="Arial" w:cs="Arial"/>
          <w:b w:val="0"/>
          <w:bCs w:val="0"/>
          <w:sz w:val="22"/>
          <w:szCs w:val="22"/>
        </w:rPr>
        <w:t xml:space="preserve">23. člena </w:t>
      </w:r>
      <w:bookmarkEnd w:id="11"/>
      <w:r w:rsidRPr="005F4B72">
        <w:rPr>
          <w:rFonts w:ascii="Arial" w:hAnsi="Arial" w:cs="Arial"/>
          <w:b w:val="0"/>
          <w:bCs w:val="0"/>
          <w:sz w:val="22"/>
          <w:szCs w:val="22"/>
        </w:rPr>
        <w:t>tega zakona;</w:t>
      </w:r>
    </w:p>
    <w:p w14:paraId="71B01505"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spremljanja iz 2. točke prvega odstavka 23. člena tega zakona za bolezni kategorij A in B ter </w:t>
      </w:r>
      <w:r w:rsidR="006654C4">
        <w:rPr>
          <w:rFonts w:ascii="Arial" w:hAnsi="Arial" w:cs="Arial"/>
          <w:b w:val="0"/>
          <w:bCs w:val="0"/>
          <w:sz w:val="22"/>
          <w:szCs w:val="22"/>
        </w:rPr>
        <w:t xml:space="preserve">za bolezni </w:t>
      </w:r>
      <w:r w:rsidRPr="005F4B72">
        <w:rPr>
          <w:rFonts w:ascii="Arial" w:hAnsi="Arial" w:cs="Arial"/>
          <w:b w:val="0"/>
          <w:bCs w:val="0"/>
          <w:sz w:val="22"/>
          <w:szCs w:val="22"/>
        </w:rPr>
        <w:t>kategorije C, za katere ima Republika Slovenija priznan status prost bolezni;</w:t>
      </w:r>
    </w:p>
    <w:p w14:paraId="0B235F2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drugih ukrepov iz tega zakona za ugotavljanje, zatiranje in izkoreninjenje bolezni kategorij A in B ter </w:t>
      </w:r>
      <w:r w:rsidR="006654C4">
        <w:rPr>
          <w:rFonts w:ascii="Arial" w:hAnsi="Arial" w:cs="Arial"/>
          <w:b w:val="0"/>
          <w:bCs w:val="0"/>
          <w:sz w:val="22"/>
          <w:szCs w:val="22"/>
        </w:rPr>
        <w:t xml:space="preserve">za bolezni </w:t>
      </w:r>
      <w:r w:rsidRPr="005F4B72">
        <w:rPr>
          <w:rFonts w:ascii="Arial" w:hAnsi="Arial" w:cs="Arial"/>
          <w:b w:val="0"/>
          <w:bCs w:val="0"/>
          <w:sz w:val="22"/>
          <w:szCs w:val="22"/>
        </w:rPr>
        <w:t>kategorije C, za katere ima Republika Slovenija priznan status prost bolezni;</w:t>
      </w:r>
    </w:p>
    <w:p w14:paraId="6705F1DF"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vzpostavitev in posodabljanje registrov iz 39. člena tega zakona; </w:t>
      </w:r>
    </w:p>
    <w:p w14:paraId="6A1CD34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vzpostavitev sistema za identifikacijo in registracijo gojenih kopenskih živali iz 46.</w:t>
      </w:r>
      <w:r w:rsidR="005E39BA" w:rsidRPr="005F4B72">
        <w:rPr>
          <w:rFonts w:ascii="Arial" w:hAnsi="Arial" w:cs="Arial"/>
          <w:b w:val="0"/>
          <w:bCs w:val="0"/>
          <w:sz w:val="22"/>
          <w:szCs w:val="22"/>
        </w:rPr>
        <w:t> </w:t>
      </w:r>
      <w:r w:rsidRPr="005F4B72">
        <w:rPr>
          <w:rFonts w:ascii="Arial" w:hAnsi="Arial" w:cs="Arial"/>
          <w:b w:val="0"/>
          <w:bCs w:val="0"/>
          <w:sz w:val="22"/>
          <w:szCs w:val="22"/>
        </w:rPr>
        <w:t>člena tega zakona;</w:t>
      </w:r>
    </w:p>
    <w:p w14:paraId="6EE20768"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vzpostavitev in vzdrževanje računalniške zbirke podatkov iz 47. člena tega zakona;</w:t>
      </w:r>
    </w:p>
    <w:p w14:paraId="70431EF5"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eastAsia="Arial" w:hAnsi="Arial" w:cs="Arial"/>
          <w:b w:val="0"/>
          <w:bCs w:val="0"/>
          <w:sz w:val="22"/>
          <w:szCs w:val="22"/>
        </w:rPr>
        <w:t xml:space="preserve">storitve, ki jih v skladu s točko (c) petega odstavka 108. člena Uredbe 2016/429/EU izvajajo </w:t>
      </w:r>
      <w:r w:rsidRPr="005F4B72">
        <w:rPr>
          <w:rFonts w:ascii="Arial" w:eastAsia="Arial" w:hAnsi="Arial" w:cs="Arial"/>
          <w:b w:val="0"/>
          <w:bCs w:val="0"/>
          <w:color w:val="000000"/>
          <w:sz w:val="22"/>
          <w:szCs w:val="22"/>
        </w:rPr>
        <w:t>osebe iz 15. člena tega zakona.</w:t>
      </w:r>
    </w:p>
    <w:p w14:paraId="5A0798B6" w14:textId="77777777" w:rsidR="00A84398" w:rsidRPr="005F4B72" w:rsidRDefault="00A84398" w:rsidP="009B4064">
      <w:pPr>
        <w:pStyle w:val="Telobesedila"/>
        <w:widowControl w:val="0"/>
        <w:numPr>
          <w:ilvl w:val="0"/>
          <w:numId w:val="70"/>
        </w:numPr>
        <w:spacing w:before="60" w:after="60"/>
        <w:contextualSpacing/>
        <w:rPr>
          <w:rFonts w:ascii="Arial" w:hAnsi="Arial" w:cs="Arial"/>
          <w:b w:val="0"/>
          <w:bCs w:val="0"/>
          <w:sz w:val="22"/>
          <w:szCs w:val="22"/>
        </w:rPr>
      </w:pPr>
      <w:r w:rsidRPr="005F4B72">
        <w:rPr>
          <w:rFonts w:ascii="Arial" w:hAnsi="Arial" w:cs="Arial"/>
          <w:b w:val="0"/>
          <w:bCs w:val="0"/>
          <w:color w:val="000000"/>
          <w:sz w:val="22"/>
          <w:szCs w:val="22"/>
        </w:rPr>
        <w:t xml:space="preserve">Ceno storitev iz 8. točke prejšnjega odstavka določi Uprava na podlagi </w:t>
      </w:r>
      <w:r w:rsidR="005E39BA" w:rsidRPr="005F4B72">
        <w:rPr>
          <w:rFonts w:ascii="Arial" w:hAnsi="Arial" w:cs="Arial"/>
          <w:b w:val="0"/>
          <w:bCs w:val="0"/>
          <w:color w:val="000000"/>
          <w:sz w:val="22"/>
          <w:szCs w:val="22"/>
        </w:rPr>
        <w:t xml:space="preserve">izračuna </w:t>
      </w:r>
      <w:r w:rsidRPr="005F4B72">
        <w:rPr>
          <w:rFonts w:ascii="Arial" w:hAnsi="Arial" w:cs="Arial"/>
          <w:b w:val="0"/>
          <w:bCs w:val="0"/>
          <w:color w:val="000000"/>
          <w:sz w:val="22"/>
          <w:szCs w:val="22"/>
        </w:rPr>
        <w:t>stroškov</w:t>
      </w:r>
      <w:r w:rsidR="005E39BA" w:rsidRPr="005F4B72">
        <w:rPr>
          <w:rFonts w:ascii="Arial" w:hAnsi="Arial" w:cs="Arial"/>
          <w:b w:val="0"/>
          <w:bCs w:val="0"/>
          <w:color w:val="000000"/>
          <w:sz w:val="22"/>
          <w:szCs w:val="22"/>
        </w:rPr>
        <w:t>,</w:t>
      </w:r>
      <w:r w:rsidRPr="005F4B72">
        <w:rPr>
          <w:rFonts w:ascii="Arial" w:hAnsi="Arial" w:cs="Arial"/>
          <w:b w:val="0"/>
          <w:bCs w:val="0"/>
          <w:color w:val="000000"/>
          <w:sz w:val="22"/>
          <w:szCs w:val="22"/>
        </w:rPr>
        <w:t xml:space="preserve"> cenik, ki vključuje ceno, delež sofinanciranja in vrsto storitve, </w:t>
      </w:r>
      <w:r w:rsidR="005E39BA" w:rsidRPr="005F4B72">
        <w:rPr>
          <w:rFonts w:ascii="Arial" w:hAnsi="Arial" w:cs="Arial"/>
          <w:b w:val="0"/>
          <w:bCs w:val="0"/>
          <w:color w:val="000000"/>
          <w:sz w:val="22"/>
          <w:szCs w:val="22"/>
        </w:rPr>
        <w:t xml:space="preserve">pa </w:t>
      </w:r>
      <w:r w:rsidRPr="005F4B72">
        <w:rPr>
          <w:rFonts w:ascii="Arial" w:hAnsi="Arial" w:cs="Arial"/>
          <w:b w:val="0"/>
          <w:bCs w:val="0"/>
          <w:color w:val="000000"/>
          <w:sz w:val="22"/>
          <w:szCs w:val="22"/>
        </w:rPr>
        <w:t xml:space="preserve">objavi na osrednjem spletnem mestu </w:t>
      </w:r>
      <w:r w:rsidRPr="005F4B72">
        <w:rPr>
          <w:rFonts w:ascii="Arial" w:hAnsi="Arial" w:cs="Arial"/>
          <w:b w:val="0"/>
          <w:bCs w:val="0"/>
          <w:sz w:val="22"/>
          <w:szCs w:val="22"/>
        </w:rPr>
        <w:t>državne uprave</w:t>
      </w:r>
      <w:r w:rsidRPr="005F4B72">
        <w:rPr>
          <w:rFonts w:ascii="Arial" w:hAnsi="Arial" w:cs="Arial"/>
          <w:b w:val="0"/>
          <w:bCs w:val="0"/>
          <w:color w:val="000000"/>
          <w:sz w:val="22"/>
          <w:szCs w:val="22"/>
        </w:rPr>
        <w:t>.</w:t>
      </w:r>
    </w:p>
    <w:p w14:paraId="707A53C2" w14:textId="77777777" w:rsidR="00A84398" w:rsidRPr="005F4B72" w:rsidRDefault="00A84398" w:rsidP="009B4064">
      <w:pPr>
        <w:pStyle w:val="Telobesedila"/>
        <w:widowControl w:val="0"/>
        <w:numPr>
          <w:ilvl w:val="0"/>
          <w:numId w:val="70"/>
        </w:numPr>
        <w:spacing w:before="60" w:after="60"/>
        <w:contextualSpacing/>
        <w:jc w:val="left"/>
        <w:rPr>
          <w:rFonts w:ascii="Arial" w:hAnsi="Arial" w:cs="Arial"/>
          <w:b w:val="0"/>
          <w:bCs w:val="0"/>
          <w:sz w:val="22"/>
          <w:szCs w:val="22"/>
        </w:rPr>
      </w:pPr>
      <w:r w:rsidRPr="005F4B72">
        <w:rPr>
          <w:rFonts w:ascii="Arial" w:hAnsi="Arial" w:cs="Arial"/>
          <w:b w:val="0"/>
          <w:bCs w:val="0"/>
          <w:sz w:val="22"/>
          <w:szCs w:val="22"/>
        </w:rPr>
        <w:t>Podrobnejša pravila glede stroškov iz tega člena predpiše minister.</w:t>
      </w:r>
    </w:p>
    <w:p w14:paraId="1FEC2AEC"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4237538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 w:name="_Toc196493093"/>
      <w:r w:rsidRPr="005F4B72">
        <w:rPr>
          <w:rFonts w:ascii="Arial" w:hAnsi="Arial" w:cs="Arial"/>
          <w:b w:val="0"/>
          <w:bCs w:val="0"/>
          <w:sz w:val="22"/>
          <w:szCs w:val="22"/>
        </w:rPr>
        <w:t>(odškodnine)</w:t>
      </w:r>
      <w:bookmarkEnd w:id="12"/>
      <w:r w:rsidRPr="005F4B72">
        <w:rPr>
          <w:rFonts w:ascii="Arial" w:hAnsi="Arial" w:cs="Arial"/>
          <w:b w:val="0"/>
          <w:bCs w:val="0"/>
          <w:sz w:val="22"/>
          <w:szCs w:val="22"/>
        </w:rPr>
        <w:t xml:space="preserve"> </w:t>
      </w:r>
    </w:p>
    <w:p w14:paraId="5F8B8FC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81767D7" w14:textId="77777777" w:rsidR="00A84398" w:rsidRPr="005F4B72" w:rsidRDefault="00A84398" w:rsidP="009B4064">
      <w:pPr>
        <w:pStyle w:val="Odstavekseznama"/>
        <w:numPr>
          <w:ilvl w:val="0"/>
          <w:numId w:val="63"/>
        </w:numPr>
        <w:shd w:val="clear" w:color="auto" w:fill="FFFFFF"/>
        <w:spacing w:before="60" w:after="60"/>
        <w:rPr>
          <w:rFonts w:ascii="Arial" w:hAnsi="Arial" w:cs="Arial"/>
          <w:color w:val="000000"/>
          <w:szCs w:val="22"/>
        </w:rPr>
      </w:pPr>
      <w:r w:rsidRPr="005F4B72">
        <w:rPr>
          <w:rFonts w:ascii="Arial" w:hAnsi="Arial" w:cs="Arial"/>
          <w:color w:val="000000"/>
          <w:szCs w:val="22"/>
        </w:rPr>
        <w:t>Republika Slovenija zagotovi izvajalcu dejavnosti odškodnino za živali, ki so bile ubite ali zaklane, ter za predmete in surovine, ki so bili poškodovani, pokvarjeni ali uničeni pri uresničevanju odrejenih ukrepov za nadzor bolezni kategorije A in posebej določenih bolezni in zoonoz:</w:t>
      </w:r>
    </w:p>
    <w:p w14:paraId="04F74C78"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če je nemudoma naznanil sum ali pojav bolezni;</w:t>
      </w:r>
    </w:p>
    <w:p w14:paraId="1E3D5543"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če so bila opravljena v določenih obdobjih obvezna preventivna cepljenja ter diagnostične in druge preiskave živali;</w:t>
      </w:r>
    </w:p>
    <w:p w14:paraId="31FCB1A0"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če je </w:t>
      </w:r>
      <w:r w:rsidR="005652C9">
        <w:rPr>
          <w:rFonts w:ascii="Arial" w:hAnsi="Arial" w:cs="Arial"/>
          <w:color w:val="000000"/>
          <w:szCs w:val="22"/>
        </w:rPr>
        <w:t>izvedel</w:t>
      </w:r>
      <w:r w:rsidR="005E39BA" w:rsidRPr="005F4B72">
        <w:rPr>
          <w:rFonts w:ascii="Arial" w:hAnsi="Arial" w:cs="Arial"/>
          <w:color w:val="000000"/>
          <w:szCs w:val="22"/>
        </w:rPr>
        <w:t xml:space="preserve"> </w:t>
      </w:r>
      <w:r w:rsidRPr="005F4B72">
        <w:rPr>
          <w:rFonts w:ascii="Arial" w:hAnsi="Arial" w:cs="Arial"/>
          <w:color w:val="000000"/>
          <w:szCs w:val="22"/>
        </w:rPr>
        <w:t>tudi druge predpisane in odrejene ukrepe za preprečevanje in zatiranje bolezni.</w:t>
      </w:r>
    </w:p>
    <w:p w14:paraId="46370923" w14:textId="77777777" w:rsidR="00A84398" w:rsidRPr="005F4B72" w:rsidRDefault="00A84398" w:rsidP="009B4064">
      <w:pPr>
        <w:pStyle w:val="Odstavekseznama"/>
        <w:numPr>
          <w:ilvl w:val="0"/>
          <w:numId w:val="63"/>
        </w:numPr>
        <w:shd w:val="clear" w:color="auto" w:fill="FFFFFF"/>
        <w:spacing w:before="60" w:after="60"/>
        <w:rPr>
          <w:rFonts w:ascii="Arial" w:hAnsi="Arial" w:cs="Arial"/>
          <w:color w:val="000000"/>
          <w:szCs w:val="22"/>
        </w:rPr>
      </w:pPr>
      <w:r w:rsidRPr="005F4B72">
        <w:rPr>
          <w:rFonts w:ascii="Arial" w:hAnsi="Arial" w:cs="Arial"/>
          <w:color w:val="000000"/>
          <w:szCs w:val="22"/>
        </w:rPr>
        <w:t>Posebej določene bolezni živali in zoonoze iz prejšnjega odstavka predpiše minister.</w:t>
      </w:r>
    </w:p>
    <w:p w14:paraId="48665E87" w14:textId="77777777" w:rsidR="00A84398" w:rsidRPr="005F4B72" w:rsidRDefault="00A84398" w:rsidP="00A84398">
      <w:pPr>
        <w:pStyle w:val="Odstavekseznama"/>
        <w:shd w:val="clear" w:color="auto" w:fill="FFFFFF"/>
        <w:spacing w:before="60" w:after="60"/>
        <w:ind w:left="360"/>
        <w:jc w:val="center"/>
        <w:rPr>
          <w:rFonts w:ascii="Arial" w:hAnsi="Arial" w:cs="Arial"/>
          <w:color w:val="000000"/>
          <w:szCs w:val="22"/>
        </w:rPr>
      </w:pPr>
    </w:p>
    <w:p w14:paraId="1A454094" w14:textId="77777777" w:rsidR="00A84398" w:rsidRPr="005F4B72" w:rsidRDefault="00A84398" w:rsidP="009B4064">
      <w:pPr>
        <w:pStyle w:val="Odstavekseznama"/>
        <w:numPr>
          <w:ilvl w:val="0"/>
          <w:numId w:val="73"/>
        </w:numPr>
        <w:shd w:val="clear" w:color="auto" w:fill="FFFFFF"/>
        <w:spacing w:before="60" w:after="60"/>
        <w:ind w:left="0" w:firstLine="0"/>
        <w:jc w:val="center"/>
        <w:outlineLvl w:val="3"/>
        <w:rPr>
          <w:rFonts w:ascii="Arial" w:hAnsi="Arial" w:cs="Arial"/>
          <w:color w:val="000000"/>
          <w:szCs w:val="22"/>
        </w:rPr>
      </w:pPr>
      <w:r w:rsidRPr="005F4B72">
        <w:rPr>
          <w:rFonts w:ascii="Arial" w:hAnsi="Arial" w:cs="Arial"/>
          <w:color w:val="000000"/>
          <w:szCs w:val="22"/>
        </w:rPr>
        <w:br/>
      </w:r>
      <w:bookmarkStart w:id="13" w:name="_Toc196493094"/>
      <w:r w:rsidRPr="005F4B72">
        <w:rPr>
          <w:rFonts w:ascii="Arial" w:hAnsi="Arial" w:cs="Arial"/>
          <w:color w:val="000000"/>
          <w:szCs w:val="22"/>
        </w:rPr>
        <w:t>(postopek za izplačilo odškodnine)</w:t>
      </w:r>
      <w:bookmarkEnd w:id="13"/>
    </w:p>
    <w:p w14:paraId="6DCB37F1" w14:textId="77777777" w:rsidR="00A84398" w:rsidRPr="005F4B72" w:rsidRDefault="00A84398" w:rsidP="00A84398">
      <w:pPr>
        <w:pStyle w:val="Odstavekseznama"/>
        <w:shd w:val="clear" w:color="auto" w:fill="FFFFFF"/>
        <w:spacing w:before="60" w:after="60"/>
        <w:ind w:left="360"/>
        <w:jc w:val="center"/>
        <w:rPr>
          <w:rFonts w:ascii="Arial" w:hAnsi="Arial" w:cs="Arial"/>
          <w:color w:val="000000"/>
          <w:szCs w:val="22"/>
        </w:rPr>
      </w:pPr>
    </w:p>
    <w:p w14:paraId="282E1203"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Odškodnina iz prejšnjega člena se določi po tržni vrednosti živali, surovine </w:t>
      </w:r>
      <w:r w:rsidR="005E39BA" w:rsidRPr="005F4B72">
        <w:rPr>
          <w:rFonts w:ascii="Arial" w:hAnsi="Arial" w:cs="Arial"/>
          <w:color w:val="000000"/>
          <w:szCs w:val="22"/>
        </w:rPr>
        <w:t xml:space="preserve">ali </w:t>
      </w:r>
      <w:r w:rsidRPr="005F4B72">
        <w:rPr>
          <w:rFonts w:ascii="Arial" w:hAnsi="Arial" w:cs="Arial"/>
          <w:color w:val="000000"/>
          <w:szCs w:val="22"/>
        </w:rPr>
        <w:t xml:space="preserve">predmeta. Če je ubita </w:t>
      </w:r>
      <w:r w:rsidR="005E39BA" w:rsidRPr="005F4B72">
        <w:rPr>
          <w:rFonts w:ascii="Arial" w:hAnsi="Arial" w:cs="Arial"/>
          <w:color w:val="000000"/>
          <w:szCs w:val="22"/>
        </w:rPr>
        <w:t xml:space="preserve">ali </w:t>
      </w:r>
      <w:r w:rsidRPr="005F4B72">
        <w:rPr>
          <w:rFonts w:ascii="Arial" w:hAnsi="Arial" w:cs="Arial"/>
          <w:color w:val="000000"/>
          <w:szCs w:val="22"/>
        </w:rPr>
        <w:t xml:space="preserve">zaklana žival </w:t>
      </w:r>
      <w:r w:rsidR="005E39BA" w:rsidRPr="005F4B72">
        <w:rPr>
          <w:rFonts w:ascii="Arial" w:hAnsi="Arial" w:cs="Arial"/>
          <w:color w:val="000000"/>
          <w:szCs w:val="22"/>
        </w:rPr>
        <w:t xml:space="preserve">še </w:t>
      </w:r>
      <w:r w:rsidR="005E39BA" w:rsidRPr="005C6702">
        <w:rPr>
          <w:rFonts w:ascii="Arial" w:hAnsi="Arial" w:cs="Arial"/>
          <w:color w:val="000000"/>
          <w:szCs w:val="22"/>
        </w:rPr>
        <w:t>uporabna</w:t>
      </w:r>
      <w:r w:rsidR="006654C4">
        <w:rPr>
          <w:rFonts w:ascii="Arial" w:hAnsi="Arial" w:cs="Arial"/>
          <w:color w:val="000000"/>
          <w:szCs w:val="22"/>
        </w:rPr>
        <w:t>,</w:t>
      </w:r>
      <w:r w:rsidR="005E39BA" w:rsidRPr="005F4B72">
        <w:rPr>
          <w:rFonts w:ascii="Arial" w:hAnsi="Arial" w:cs="Arial"/>
          <w:color w:val="000000"/>
          <w:szCs w:val="22"/>
        </w:rPr>
        <w:t xml:space="preserve"> </w:t>
      </w:r>
      <w:r w:rsidRPr="005F4B72">
        <w:rPr>
          <w:rFonts w:ascii="Arial" w:hAnsi="Arial" w:cs="Arial"/>
          <w:color w:val="000000"/>
          <w:szCs w:val="22"/>
        </w:rPr>
        <w:t xml:space="preserve">uničeni </w:t>
      </w:r>
      <w:r w:rsidR="005E39BA" w:rsidRPr="005F4B72">
        <w:rPr>
          <w:rFonts w:ascii="Arial" w:hAnsi="Arial" w:cs="Arial"/>
          <w:color w:val="000000"/>
          <w:szCs w:val="22"/>
        </w:rPr>
        <w:t xml:space="preserve">ali </w:t>
      </w:r>
      <w:r w:rsidRPr="005F4B72">
        <w:rPr>
          <w:rFonts w:ascii="Arial" w:hAnsi="Arial" w:cs="Arial"/>
          <w:color w:val="000000"/>
          <w:szCs w:val="22"/>
        </w:rPr>
        <w:t xml:space="preserve">poškodovani predmet </w:t>
      </w:r>
      <w:r w:rsidR="005E39BA" w:rsidRPr="005F4B72">
        <w:rPr>
          <w:rFonts w:ascii="Arial" w:hAnsi="Arial" w:cs="Arial"/>
          <w:color w:val="000000"/>
          <w:szCs w:val="22"/>
        </w:rPr>
        <w:t xml:space="preserve">ali </w:t>
      </w:r>
      <w:r w:rsidRPr="005F4B72">
        <w:rPr>
          <w:rFonts w:ascii="Arial" w:hAnsi="Arial" w:cs="Arial"/>
          <w:color w:val="000000"/>
          <w:szCs w:val="22"/>
        </w:rPr>
        <w:t>surovina v celoti ali del</w:t>
      </w:r>
      <w:r w:rsidR="005E39BA" w:rsidRPr="005F4B72">
        <w:rPr>
          <w:rFonts w:ascii="Arial" w:hAnsi="Arial" w:cs="Arial"/>
          <w:color w:val="000000"/>
          <w:szCs w:val="22"/>
        </w:rPr>
        <w:t>n</w:t>
      </w:r>
      <w:r w:rsidRPr="005F4B72">
        <w:rPr>
          <w:rFonts w:ascii="Arial" w:hAnsi="Arial" w:cs="Arial"/>
          <w:color w:val="000000"/>
          <w:szCs w:val="22"/>
        </w:rPr>
        <w:t xml:space="preserve">o še </w:t>
      </w:r>
      <w:r w:rsidR="006654C4" w:rsidRPr="005F4B72">
        <w:rPr>
          <w:rFonts w:ascii="Arial" w:hAnsi="Arial" w:cs="Arial"/>
          <w:color w:val="000000"/>
          <w:szCs w:val="22"/>
        </w:rPr>
        <w:t>uporab</w:t>
      </w:r>
      <w:r w:rsidR="006654C4">
        <w:rPr>
          <w:rFonts w:ascii="Arial" w:hAnsi="Arial" w:cs="Arial"/>
          <w:color w:val="000000"/>
          <w:szCs w:val="22"/>
        </w:rPr>
        <w:t>na</w:t>
      </w:r>
      <w:r w:rsidRPr="005F4B72">
        <w:rPr>
          <w:rFonts w:ascii="Arial" w:hAnsi="Arial" w:cs="Arial"/>
          <w:color w:val="000000"/>
          <w:szCs w:val="22"/>
        </w:rPr>
        <w:t>, se odškodnina zmanjša za vrednost še uporabnega deleža.</w:t>
      </w:r>
    </w:p>
    <w:p w14:paraId="0A75C181"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Postopek za izplačilo odškodnine se </w:t>
      </w:r>
      <w:r w:rsidR="005E39BA" w:rsidRPr="005F4B72">
        <w:rPr>
          <w:rFonts w:ascii="Arial" w:hAnsi="Arial" w:cs="Arial"/>
          <w:color w:val="000000"/>
          <w:szCs w:val="22"/>
        </w:rPr>
        <w:t>za</w:t>
      </w:r>
      <w:r w:rsidRPr="005F4B72">
        <w:rPr>
          <w:rFonts w:ascii="Arial" w:hAnsi="Arial" w:cs="Arial"/>
          <w:color w:val="000000"/>
          <w:szCs w:val="22"/>
        </w:rPr>
        <w:t xml:space="preserve">čne na zahtevo izvajalca dejavnosti. Vlogo </w:t>
      </w:r>
      <w:r w:rsidR="00E74C18" w:rsidRPr="005F4B72">
        <w:rPr>
          <w:rFonts w:ascii="Arial" w:hAnsi="Arial" w:cs="Arial"/>
          <w:color w:val="000000"/>
          <w:szCs w:val="22"/>
        </w:rPr>
        <w:t xml:space="preserve">vloži </w:t>
      </w:r>
      <w:r w:rsidRPr="005F4B72">
        <w:rPr>
          <w:rFonts w:ascii="Arial" w:hAnsi="Arial" w:cs="Arial"/>
          <w:color w:val="000000"/>
          <w:szCs w:val="22"/>
        </w:rPr>
        <w:t xml:space="preserve">pri območnem uradu Uprave in predloži predpisano dokumentacijo. V postopku za uveljavljanje odškodnine se </w:t>
      </w:r>
      <w:r w:rsidR="005E39BA" w:rsidRPr="005F4B72">
        <w:rPr>
          <w:rFonts w:ascii="Arial" w:hAnsi="Arial" w:cs="Arial"/>
          <w:color w:val="000000"/>
          <w:szCs w:val="22"/>
        </w:rPr>
        <w:t xml:space="preserve">upravna taksa </w:t>
      </w:r>
      <w:r w:rsidRPr="005F4B72">
        <w:rPr>
          <w:rFonts w:ascii="Arial" w:hAnsi="Arial" w:cs="Arial"/>
          <w:color w:val="000000"/>
          <w:szCs w:val="22"/>
        </w:rPr>
        <w:t xml:space="preserve">ne plača. Vlogo za odškodnino </w:t>
      </w:r>
      <w:r w:rsidR="005E39BA" w:rsidRPr="005F4B72">
        <w:rPr>
          <w:rFonts w:ascii="Arial" w:hAnsi="Arial" w:cs="Arial"/>
          <w:color w:val="000000"/>
          <w:szCs w:val="22"/>
        </w:rPr>
        <w:t>izvajalec dejavnosti</w:t>
      </w:r>
      <w:r w:rsidR="005E39BA" w:rsidRPr="005F4B72" w:rsidDel="005E39BA">
        <w:rPr>
          <w:rFonts w:ascii="Arial" w:hAnsi="Arial" w:cs="Arial"/>
          <w:color w:val="000000"/>
          <w:szCs w:val="22"/>
        </w:rPr>
        <w:t xml:space="preserve"> </w:t>
      </w:r>
      <w:r w:rsidRPr="005F4B72">
        <w:rPr>
          <w:rFonts w:ascii="Arial" w:hAnsi="Arial" w:cs="Arial"/>
          <w:color w:val="000000"/>
          <w:szCs w:val="22"/>
        </w:rPr>
        <w:t xml:space="preserve">vloži v 15 dneh od usmrtitve živali </w:t>
      </w:r>
      <w:r w:rsidR="005E39BA" w:rsidRPr="005F4B72">
        <w:rPr>
          <w:rFonts w:ascii="Arial" w:hAnsi="Arial" w:cs="Arial"/>
          <w:color w:val="000000"/>
          <w:szCs w:val="22"/>
        </w:rPr>
        <w:t xml:space="preserve">ali </w:t>
      </w:r>
      <w:r w:rsidRPr="005F4B72">
        <w:rPr>
          <w:rFonts w:ascii="Arial" w:hAnsi="Arial" w:cs="Arial"/>
          <w:color w:val="000000"/>
          <w:szCs w:val="22"/>
        </w:rPr>
        <w:t xml:space="preserve">uničenja surovin </w:t>
      </w:r>
      <w:r w:rsidR="005E39BA" w:rsidRPr="005F4B72">
        <w:rPr>
          <w:rFonts w:ascii="Arial" w:hAnsi="Arial" w:cs="Arial"/>
          <w:color w:val="000000"/>
          <w:szCs w:val="22"/>
        </w:rPr>
        <w:t xml:space="preserve">ali </w:t>
      </w:r>
      <w:r w:rsidRPr="005F4B72">
        <w:rPr>
          <w:rFonts w:ascii="Arial" w:hAnsi="Arial" w:cs="Arial"/>
          <w:color w:val="000000"/>
          <w:szCs w:val="22"/>
        </w:rPr>
        <w:t>predmet</w:t>
      </w:r>
      <w:r w:rsidR="005652C9">
        <w:rPr>
          <w:rFonts w:ascii="Arial" w:hAnsi="Arial" w:cs="Arial"/>
          <w:color w:val="000000"/>
          <w:szCs w:val="22"/>
        </w:rPr>
        <w:t>ov</w:t>
      </w:r>
      <w:r w:rsidRPr="005F4B72">
        <w:rPr>
          <w:rFonts w:ascii="Arial" w:hAnsi="Arial" w:cs="Arial"/>
          <w:color w:val="000000"/>
          <w:szCs w:val="22"/>
        </w:rPr>
        <w:t>.</w:t>
      </w:r>
    </w:p>
    <w:p w14:paraId="628D1F1E" w14:textId="2218D00C"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O tem, ali se izvajalcu dejavnosti izplača odškodnina, odloči uradni veterinar</w:t>
      </w:r>
      <w:r w:rsidR="009A0586">
        <w:rPr>
          <w:rFonts w:ascii="Arial" w:hAnsi="Arial" w:cs="Arial"/>
          <w:color w:val="000000"/>
          <w:szCs w:val="22"/>
        </w:rPr>
        <w:t xml:space="preserve"> oziroma veterinarka (v nadaljnjem besedilu: veterinar)</w:t>
      </w:r>
      <w:r w:rsidRPr="005F4B72">
        <w:rPr>
          <w:rFonts w:ascii="Arial" w:hAnsi="Arial" w:cs="Arial"/>
          <w:color w:val="000000"/>
          <w:szCs w:val="22"/>
        </w:rPr>
        <w:t xml:space="preserve">. Zoper </w:t>
      </w:r>
      <w:r w:rsidR="005E39BA" w:rsidRPr="005F4B72">
        <w:rPr>
          <w:rFonts w:ascii="Arial" w:hAnsi="Arial" w:cs="Arial"/>
          <w:color w:val="000000"/>
          <w:szCs w:val="22"/>
        </w:rPr>
        <w:t xml:space="preserve">njegovo </w:t>
      </w:r>
      <w:r w:rsidRPr="005F4B72">
        <w:rPr>
          <w:rFonts w:ascii="Arial" w:hAnsi="Arial" w:cs="Arial"/>
          <w:color w:val="000000"/>
          <w:szCs w:val="22"/>
        </w:rPr>
        <w:t xml:space="preserve">odločbo je dovoljena pritožba na ministrstvo, pristojno za veterinarstvo, v </w:t>
      </w:r>
      <w:r w:rsidR="000267F2">
        <w:rPr>
          <w:rFonts w:ascii="Arial" w:hAnsi="Arial" w:cs="Arial"/>
          <w:color w:val="000000"/>
          <w:szCs w:val="22"/>
        </w:rPr>
        <w:t>petnajstih</w:t>
      </w:r>
      <w:r w:rsidR="000267F2" w:rsidRPr="005F4B72">
        <w:rPr>
          <w:rFonts w:ascii="Arial" w:hAnsi="Arial" w:cs="Arial"/>
          <w:color w:val="000000"/>
          <w:szCs w:val="22"/>
        </w:rPr>
        <w:t xml:space="preserve"> </w:t>
      </w:r>
      <w:r w:rsidRPr="005F4B72">
        <w:rPr>
          <w:rFonts w:ascii="Arial" w:hAnsi="Arial" w:cs="Arial"/>
          <w:color w:val="000000"/>
          <w:szCs w:val="22"/>
        </w:rPr>
        <w:t>dneh od prejetja odločbe.</w:t>
      </w:r>
    </w:p>
    <w:p w14:paraId="5AEFB703"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O višini odškodnine iz prvega odstavka tega člena odloči uradni veterinar območnega urada Uprave na podlagi podanega poročila cenilca </w:t>
      </w:r>
      <w:r w:rsidR="005E39BA" w:rsidRPr="005F4B72">
        <w:rPr>
          <w:rFonts w:ascii="Arial" w:hAnsi="Arial" w:cs="Arial"/>
          <w:color w:val="000000"/>
          <w:szCs w:val="22"/>
        </w:rPr>
        <w:t>s seznama</w:t>
      </w:r>
      <w:r w:rsidRPr="005F4B72">
        <w:rPr>
          <w:rFonts w:ascii="Arial" w:hAnsi="Arial" w:cs="Arial"/>
          <w:color w:val="000000"/>
          <w:szCs w:val="22"/>
        </w:rPr>
        <w:t xml:space="preserve"> cenilcev.</w:t>
      </w:r>
    </w:p>
    <w:p w14:paraId="394CC442"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Zoper odločbo o višini odškodnine iz prejšnjega odstavka ni</w:t>
      </w:r>
      <w:r w:rsidR="005E39BA" w:rsidRPr="005F4B72">
        <w:rPr>
          <w:rFonts w:ascii="Arial" w:hAnsi="Arial" w:cs="Arial"/>
          <w:color w:val="000000"/>
          <w:szCs w:val="22"/>
        </w:rPr>
        <w:t>sta</w:t>
      </w:r>
      <w:r w:rsidRPr="005F4B72">
        <w:rPr>
          <w:rFonts w:ascii="Arial" w:hAnsi="Arial" w:cs="Arial"/>
          <w:color w:val="000000"/>
          <w:szCs w:val="22"/>
        </w:rPr>
        <w:t xml:space="preserve"> dovoljena pritožba niti upravni spor. Če se izvajalec dejavnosti ne strinja z višino odmerjene odškodnine, lahko v tridesetih dneh od vročitve odločbe, s katero je </w:t>
      </w:r>
      <w:r w:rsidR="005E39BA" w:rsidRPr="005F4B72">
        <w:rPr>
          <w:rFonts w:ascii="Arial" w:hAnsi="Arial" w:cs="Arial"/>
          <w:color w:val="000000"/>
          <w:szCs w:val="22"/>
        </w:rPr>
        <w:t xml:space="preserve">določena </w:t>
      </w:r>
      <w:r w:rsidRPr="005F4B72">
        <w:rPr>
          <w:rFonts w:ascii="Arial" w:hAnsi="Arial" w:cs="Arial"/>
          <w:color w:val="000000"/>
          <w:szCs w:val="22"/>
        </w:rPr>
        <w:t>višina odškodnine, pristojnemu sodišču</w:t>
      </w:r>
      <w:r w:rsidR="005E39BA" w:rsidRPr="005F4B72">
        <w:rPr>
          <w:rFonts w:ascii="Arial" w:hAnsi="Arial" w:cs="Arial"/>
          <w:color w:val="000000"/>
          <w:szCs w:val="22"/>
        </w:rPr>
        <w:t xml:space="preserve"> predlaga</w:t>
      </w:r>
      <w:r w:rsidRPr="005F4B72">
        <w:rPr>
          <w:rFonts w:ascii="Arial" w:hAnsi="Arial" w:cs="Arial"/>
          <w:color w:val="000000"/>
          <w:szCs w:val="22"/>
        </w:rPr>
        <w:t>, da odmeri višino odškodnine.</w:t>
      </w:r>
    </w:p>
    <w:p w14:paraId="5111ED78"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Pristojno sodišče iz prejšnjega odstavka odmeri odškodnino v nepravdnem postopku.</w:t>
      </w:r>
    </w:p>
    <w:p w14:paraId="37CFF819"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lastRenderedPageBreak/>
        <w:t>Postopek in dokumentacijo za izplačilo odškodnine iz drugega odstavka tega člena natančneje predpiše minister.</w:t>
      </w:r>
    </w:p>
    <w:p w14:paraId="406DB950" w14:textId="77777777" w:rsidR="00A84398" w:rsidRPr="005F4B72" w:rsidRDefault="00A84398" w:rsidP="00A84398">
      <w:pPr>
        <w:pStyle w:val="Odstavekseznama"/>
        <w:spacing w:before="60" w:after="60"/>
        <w:rPr>
          <w:rFonts w:ascii="Arial" w:hAnsi="Arial" w:cs="Arial"/>
          <w:szCs w:val="22"/>
        </w:rPr>
      </w:pPr>
    </w:p>
    <w:p w14:paraId="4C6B10EC"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4" w:name="_Ref188258954"/>
      <w:bookmarkStart w:id="15" w:name="_Ref188259694"/>
      <w:bookmarkStart w:id="16" w:name="_Ref188259717"/>
      <w:bookmarkStart w:id="17" w:name="_Ref188259847"/>
      <w:bookmarkStart w:id="18" w:name="_Ref188260041"/>
      <w:bookmarkStart w:id="19" w:name="_Toc196493095"/>
      <w:r w:rsidRPr="005F4B72">
        <w:rPr>
          <w:rFonts w:ascii="Arial" w:hAnsi="Arial" w:cs="Arial"/>
          <w:szCs w:val="22"/>
        </w:rPr>
        <w:t>(pristojnosti generalnega direktorja Uprave)</w:t>
      </w:r>
      <w:bookmarkEnd w:id="14"/>
      <w:bookmarkEnd w:id="15"/>
      <w:bookmarkEnd w:id="16"/>
      <w:bookmarkEnd w:id="17"/>
      <w:bookmarkEnd w:id="18"/>
      <w:bookmarkEnd w:id="19"/>
    </w:p>
    <w:p w14:paraId="427505E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E7126EC" w14:textId="77777777" w:rsidR="00A84398" w:rsidRPr="005F4B72" w:rsidRDefault="00A84398" w:rsidP="002B55F4">
      <w:pPr>
        <w:pStyle w:val="Odstavekseznama"/>
        <w:numPr>
          <w:ilvl w:val="0"/>
          <w:numId w:val="104"/>
        </w:numPr>
        <w:spacing w:after="160" w:line="259" w:lineRule="auto"/>
        <w:ind w:left="426"/>
        <w:rPr>
          <w:rFonts w:ascii="Arial" w:hAnsi="Arial" w:cs="Arial"/>
          <w:szCs w:val="22"/>
        </w:rPr>
      </w:pPr>
      <w:r w:rsidRPr="005F4B72">
        <w:rPr>
          <w:rFonts w:ascii="Arial" w:hAnsi="Arial" w:cs="Arial"/>
          <w:szCs w:val="22"/>
        </w:rPr>
        <w:t xml:space="preserve">Pristojnosti generalnega direktorja </w:t>
      </w:r>
      <w:r w:rsidR="005E39BA" w:rsidRPr="005F4B72">
        <w:rPr>
          <w:rFonts w:ascii="Arial" w:hAnsi="Arial" w:cs="Arial"/>
          <w:szCs w:val="22"/>
        </w:rPr>
        <w:t xml:space="preserve">Uprave </w:t>
      </w:r>
      <w:r w:rsidRPr="005F4B72">
        <w:rPr>
          <w:rFonts w:ascii="Arial" w:hAnsi="Arial" w:cs="Arial"/>
          <w:szCs w:val="22"/>
        </w:rPr>
        <w:t>na podlagi tega zakona so:</w:t>
      </w:r>
    </w:p>
    <w:p w14:paraId="75EEECB2" w14:textId="77777777" w:rsidR="00A84398" w:rsidRPr="005F4B72" w:rsidRDefault="00A84398" w:rsidP="002B55F4">
      <w:pPr>
        <w:pStyle w:val="Odstavekseznama"/>
        <w:numPr>
          <w:ilvl w:val="0"/>
          <w:numId w:val="103"/>
        </w:numPr>
        <w:spacing w:after="160" w:line="259" w:lineRule="auto"/>
        <w:ind w:left="805" w:hanging="448"/>
        <w:rPr>
          <w:rFonts w:ascii="Arial" w:hAnsi="Arial" w:cs="Arial"/>
          <w:szCs w:val="22"/>
        </w:rPr>
      </w:pPr>
      <w:r w:rsidRPr="005F4B72">
        <w:rPr>
          <w:rFonts w:ascii="Arial" w:hAnsi="Arial" w:cs="Arial"/>
          <w:szCs w:val="22"/>
        </w:rPr>
        <w:t xml:space="preserve">določitev ukrepov, ki veljajo na celotnem </w:t>
      </w:r>
      <w:r w:rsidR="005E39BA" w:rsidRPr="005F4B72">
        <w:rPr>
          <w:rFonts w:ascii="Arial" w:hAnsi="Arial" w:cs="Arial"/>
          <w:szCs w:val="22"/>
        </w:rPr>
        <w:t xml:space="preserve">ozemlju </w:t>
      </w:r>
      <w:r w:rsidRPr="005F4B72">
        <w:rPr>
          <w:rFonts w:ascii="Arial" w:hAnsi="Arial" w:cs="Arial"/>
          <w:szCs w:val="22"/>
        </w:rPr>
        <w:t>ali delu ozemlja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 xml:space="preserve"> zaradi varovanja zdravja živali </w:t>
      </w:r>
      <w:r w:rsidR="005E39BA" w:rsidRPr="005F4B72">
        <w:rPr>
          <w:rFonts w:ascii="Arial" w:hAnsi="Arial" w:cs="Arial"/>
          <w:szCs w:val="22"/>
        </w:rPr>
        <w:t xml:space="preserve">in </w:t>
      </w:r>
      <w:r w:rsidRPr="005F4B72">
        <w:rPr>
          <w:rFonts w:ascii="Arial" w:hAnsi="Arial" w:cs="Arial"/>
          <w:szCs w:val="22"/>
        </w:rPr>
        <w:t xml:space="preserve">v primeru zoonoz tudi zdravja ljudi </w:t>
      </w:r>
      <w:r w:rsidR="005E39BA" w:rsidRPr="005F4B72">
        <w:rPr>
          <w:rFonts w:ascii="Arial" w:hAnsi="Arial" w:cs="Arial"/>
          <w:szCs w:val="22"/>
        </w:rPr>
        <w:t xml:space="preserve">ter </w:t>
      </w:r>
      <w:r w:rsidRPr="005F4B72">
        <w:rPr>
          <w:rFonts w:ascii="Arial" w:hAnsi="Arial" w:cs="Arial"/>
          <w:szCs w:val="22"/>
        </w:rPr>
        <w:t>se nanašajo predvsem na:</w:t>
      </w:r>
    </w:p>
    <w:p w14:paraId="69FB5502"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izvajanje ukrepov za biološko zaščito;</w:t>
      </w:r>
    </w:p>
    <w:p w14:paraId="69F920BD"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 xml:space="preserve">uvedbo uradnega spremljanja za obrate, obrate živilske dejavnosti in dejavnosti poslovanja s krmo ali živalskimi stranskimi proizvodi ali druge lokacije, ki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tveganje za vnos ali pojav bolezni s seznama;</w:t>
      </w:r>
    </w:p>
    <w:p w14:paraId="1569EBE6" w14:textId="77777777" w:rsidR="00A84398" w:rsidRPr="005F4B72" w:rsidRDefault="00A84398"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izvedbo popisa živali in obratov na </w:t>
      </w:r>
      <w:r w:rsidR="005E39BA" w:rsidRPr="005F4B72">
        <w:rPr>
          <w:rFonts w:ascii="Arial" w:hAnsi="Arial" w:cs="Arial"/>
          <w:szCs w:val="22"/>
        </w:rPr>
        <w:t xml:space="preserve">zadevnem </w:t>
      </w:r>
      <w:r w:rsidRPr="005F4B72">
        <w:rPr>
          <w:rFonts w:ascii="Arial" w:hAnsi="Arial" w:cs="Arial"/>
          <w:szCs w:val="22"/>
        </w:rPr>
        <w:t>območju;</w:t>
      </w:r>
    </w:p>
    <w:p w14:paraId="1B8B85FD" w14:textId="77777777" w:rsidR="00A84398" w:rsidRPr="005F4B72" w:rsidRDefault="00A84398" w:rsidP="00A84398">
      <w:pPr>
        <w:ind w:left="1434" w:hanging="357"/>
        <w:jc w:val="both"/>
        <w:rPr>
          <w:rFonts w:cs="Arial"/>
          <w:sz w:val="22"/>
          <w:szCs w:val="22"/>
        </w:rPr>
      </w:pPr>
      <w:r w:rsidRPr="005F4B72">
        <w:rPr>
          <w:rFonts w:cs="Arial"/>
          <w:sz w:val="22"/>
          <w:szCs w:val="22"/>
        </w:rPr>
        <w:t>č)</w:t>
      </w:r>
      <w:r w:rsidRPr="005F4B72">
        <w:rPr>
          <w:rFonts w:cs="Arial"/>
          <w:sz w:val="22"/>
          <w:szCs w:val="22"/>
        </w:rPr>
        <w:tab/>
        <w:t>določitev posebnih pogojev za gojitev, napajanje ali krmljenje živali</w:t>
      </w:r>
      <w:r w:rsidR="005E39BA" w:rsidRPr="005F4B72">
        <w:rPr>
          <w:rFonts w:cs="Arial"/>
          <w:sz w:val="22"/>
          <w:szCs w:val="22"/>
        </w:rPr>
        <w:t>,</w:t>
      </w:r>
      <w:r w:rsidRPr="005F4B72">
        <w:rPr>
          <w:rFonts w:cs="Arial"/>
          <w:sz w:val="22"/>
          <w:szCs w:val="22"/>
        </w:rPr>
        <w:t xml:space="preserve"> vključno z osamitvijo živali, uvedbo karantene za živali in preprečevanjem stika z divjimi živalmi </w:t>
      </w:r>
      <w:r w:rsidR="00D5636F">
        <w:rPr>
          <w:rFonts w:cs="Arial"/>
          <w:sz w:val="22"/>
          <w:szCs w:val="22"/>
        </w:rPr>
        <w:t>ter</w:t>
      </w:r>
      <w:r w:rsidR="00D5636F" w:rsidRPr="005F4B72">
        <w:rPr>
          <w:rFonts w:cs="Arial"/>
          <w:sz w:val="22"/>
          <w:szCs w:val="22"/>
        </w:rPr>
        <w:t xml:space="preserve"> omejit</w:t>
      </w:r>
      <w:r w:rsidR="00D5636F">
        <w:rPr>
          <w:rFonts w:cs="Arial"/>
          <w:sz w:val="22"/>
          <w:szCs w:val="22"/>
        </w:rPr>
        <w:t>vijo</w:t>
      </w:r>
      <w:r w:rsidR="00D5636F" w:rsidRPr="005F4B72">
        <w:rPr>
          <w:rFonts w:cs="Arial"/>
          <w:sz w:val="22"/>
          <w:szCs w:val="22"/>
        </w:rPr>
        <w:t xml:space="preserve"> </w:t>
      </w:r>
      <w:r w:rsidR="005E39BA" w:rsidRPr="005F4B72">
        <w:rPr>
          <w:rFonts w:cs="Arial"/>
          <w:sz w:val="22"/>
          <w:szCs w:val="22"/>
        </w:rPr>
        <w:t xml:space="preserve">ali </w:t>
      </w:r>
      <w:r w:rsidRPr="005F4B72">
        <w:rPr>
          <w:rFonts w:cs="Arial"/>
          <w:sz w:val="22"/>
          <w:szCs w:val="22"/>
        </w:rPr>
        <w:t>prepoved</w:t>
      </w:r>
      <w:r w:rsidR="00D5636F">
        <w:rPr>
          <w:rFonts w:cs="Arial"/>
          <w:sz w:val="22"/>
          <w:szCs w:val="22"/>
        </w:rPr>
        <w:t>jo</w:t>
      </w:r>
      <w:r w:rsidRPr="005F4B72">
        <w:rPr>
          <w:rFonts w:cs="Arial"/>
          <w:sz w:val="22"/>
          <w:szCs w:val="22"/>
        </w:rPr>
        <w:t xml:space="preserve"> gojitve;</w:t>
      </w:r>
    </w:p>
    <w:p w14:paraId="529FED90"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omejitev ali prepoved vnosa</w:t>
      </w:r>
      <w:r w:rsidR="005E39BA" w:rsidRPr="005F4B72">
        <w:rPr>
          <w:rFonts w:ascii="Arial" w:hAnsi="Arial" w:cs="Arial"/>
          <w:szCs w:val="22"/>
        </w:rPr>
        <w:t>,</w:t>
      </w:r>
      <w:r w:rsidRPr="005F4B72">
        <w:rPr>
          <w:rFonts w:ascii="Arial" w:hAnsi="Arial" w:cs="Arial"/>
          <w:szCs w:val="22"/>
        </w:rPr>
        <w:t xml:space="preserve"> uvoza ali tranzita pošiljk določenih živali in proizvodov čez ozemlje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w:t>
      </w:r>
    </w:p>
    <w:p w14:paraId="5C697F0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omejitev ali prepoved premikov oseb, živali, proizvodov, vozil ali katerega koli drugega materiala ali snovi, ki bi lahko bil</w:t>
      </w:r>
      <w:r w:rsidR="005E39BA" w:rsidRPr="005F4B72">
        <w:rPr>
          <w:rFonts w:ascii="Arial" w:hAnsi="Arial" w:cs="Arial"/>
          <w:szCs w:val="22"/>
        </w:rPr>
        <w:t>i</w:t>
      </w:r>
      <w:r w:rsidRPr="005F4B72">
        <w:rPr>
          <w:rFonts w:ascii="Arial" w:hAnsi="Arial" w:cs="Arial"/>
          <w:szCs w:val="22"/>
        </w:rPr>
        <w:t xml:space="preserve"> kontaminiran</w:t>
      </w:r>
      <w:r w:rsidR="005E39BA" w:rsidRPr="005F4B72">
        <w:rPr>
          <w:rFonts w:ascii="Arial" w:hAnsi="Arial" w:cs="Arial"/>
          <w:szCs w:val="22"/>
        </w:rPr>
        <w:t>i</w:t>
      </w:r>
      <w:r w:rsidRPr="005F4B72">
        <w:rPr>
          <w:rFonts w:ascii="Arial" w:hAnsi="Arial" w:cs="Arial"/>
          <w:szCs w:val="22"/>
        </w:rPr>
        <w:t xml:space="preserve"> in bi lahko pripomogl</w:t>
      </w:r>
      <w:r w:rsidR="005E39BA" w:rsidRPr="005F4B72">
        <w:rPr>
          <w:rFonts w:ascii="Arial" w:hAnsi="Arial" w:cs="Arial"/>
          <w:szCs w:val="22"/>
        </w:rPr>
        <w:t>i</w:t>
      </w:r>
      <w:r w:rsidRPr="005F4B72">
        <w:rPr>
          <w:rFonts w:ascii="Arial" w:hAnsi="Arial" w:cs="Arial"/>
          <w:szCs w:val="22"/>
        </w:rPr>
        <w:t xml:space="preserve"> k širjenju bolezni s seznama;</w:t>
      </w:r>
    </w:p>
    <w:p w14:paraId="563C42C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vzpostavitev območij z omejitvami;</w:t>
      </w:r>
    </w:p>
    <w:p w14:paraId="60DBC94D"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izvedbo preiskav za potrditev ali izključitev prisotnosti določene bolezni s seznama;</w:t>
      </w:r>
    </w:p>
    <w:p w14:paraId="6AC68176"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izvedbo epidemiološke poizvedbe;</w:t>
      </w:r>
    </w:p>
    <w:p w14:paraId="5C617AA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uradno potrditev bolezni in razglasitev obrata ali druge lokacije za uradno okužen</w:t>
      </w:r>
      <w:r w:rsidR="00D5636F">
        <w:rPr>
          <w:rFonts w:ascii="Arial" w:hAnsi="Arial" w:cs="Arial"/>
          <w:szCs w:val="22"/>
        </w:rPr>
        <w:t>o;</w:t>
      </w:r>
    </w:p>
    <w:p w14:paraId="22AC7E4B"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usmrtitev in odstranitev ali zakol živali v uradno okuženih obratih in živali, ki bi lahko bile kontaminirane ali bi lahko pripomogle k širjenju bolezni s seznama;</w:t>
      </w:r>
    </w:p>
    <w:p w14:paraId="4E75BA3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 xml:space="preserve">uničenje, predelavo, pretvorbo ali obdelavo proizvodov, krme ali katere koli druge snovi ali obdelavo opreme, prevoznih sredstev, rastlin ali rastlinskih proizvodov ali vode, ki bi lahko </w:t>
      </w:r>
      <w:r w:rsidR="00326374">
        <w:rPr>
          <w:rFonts w:ascii="Arial" w:hAnsi="Arial" w:cs="Arial"/>
          <w:szCs w:val="22"/>
        </w:rPr>
        <w:t>pomenili</w:t>
      </w:r>
      <w:r w:rsidR="00326374" w:rsidRPr="005F4B72">
        <w:rPr>
          <w:rFonts w:ascii="Arial" w:hAnsi="Arial" w:cs="Arial"/>
          <w:szCs w:val="22"/>
        </w:rPr>
        <w:t xml:space="preserve"> </w:t>
      </w:r>
      <w:r w:rsidRPr="005F4B72">
        <w:rPr>
          <w:rFonts w:ascii="Arial" w:hAnsi="Arial" w:cs="Arial"/>
          <w:szCs w:val="22"/>
        </w:rPr>
        <w:t>tveganje za vnos ali širjenje bolezni s seznama;</w:t>
      </w:r>
    </w:p>
    <w:p w14:paraId="1576C2C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obvezno cepljenje</w:t>
      </w:r>
      <w:r w:rsidR="005E39BA" w:rsidRPr="005F4B72">
        <w:rPr>
          <w:rFonts w:ascii="Arial" w:hAnsi="Arial" w:cs="Arial"/>
          <w:szCs w:val="22"/>
        </w:rPr>
        <w:t>,</w:t>
      </w:r>
      <w:r w:rsidRPr="005F4B72">
        <w:rPr>
          <w:rFonts w:ascii="Arial" w:hAnsi="Arial" w:cs="Arial"/>
          <w:szCs w:val="22"/>
        </w:rPr>
        <w:t xml:space="preserve"> zdravljenje </w:t>
      </w:r>
      <w:r w:rsidR="005E39BA" w:rsidRPr="005F4B72">
        <w:rPr>
          <w:rFonts w:ascii="Arial" w:hAnsi="Arial" w:cs="Arial"/>
          <w:szCs w:val="22"/>
        </w:rPr>
        <w:t xml:space="preserve">ali </w:t>
      </w:r>
      <w:r w:rsidRPr="005F4B72">
        <w:rPr>
          <w:rFonts w:ascii="Arial" w:hAnsi="Arial" w:cs="Arial"/>
          <w:szCs w:val="22"/>
        </w:rPr>
        <w:t>zaščito živali z veterinarskimi zdravili;</w:t>
      </w:r>
    </w:p>
    <w:p w14:paraId="081C09F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čiščenje</w:t>
      </w:r>
      <w:r w:rsidR="005E39BA" w:rsidRPr="005F4B72">
        <w:rPr>
          <w:rFonts w:ascii="Arial" w:hAnsi="Arial" w:cs="Arial"/>
          <w:szCs w:val="22"/>
        </w:rPr>
        <w:t xml:space="preserve"> in</w:t>
      </w:r>
      <w:r w:rsidRPr="005F4B72">
        <w:rPr>
          <w:rFonts w:ascii="Arial" w:hAnsi="Arial" w:cs="Arial"/>
          <w:szCs w:val="22"/>
        </w:rPr>
        <w:t xml:space="preserve"> razkuževanje</w:t>
      </w:r>
      <w:r w:rsidR="005E39BA" w:rsidRPr="005F4B72">
        <w:rPr>
          <w:rFonts w:ascii="Arial" w:hAnsi="Arial" w:cs="Arial"/>
          <w:szCs w:val="22"/>
        </w:rPr>
        <w:t xml:space="preserve"> ter </w:t>
      </w:r>
      <w:r w:rsidRPr="005F4B72">
        <w:rPr>
          <w:rFonts w:ascii="Arial" w:hAnsi="Arial" w:cs="Arial"/>
          <w:szCs w:val="22"/>
        </w:rPr>
        <w:t>kontrolo žuželk in glodavcev;</w:t>
      </w:r>
    </w:p>
    <w:p w14:paraId="36B80EB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obveznost veterinarskega spričevala za premike</w:t>
      </w:r>
      <w:r w:rsidR="009B0F01">
        <w:rPr>
          <w:rFonts w:ascii="Arial" w:hAnsi="Arial" w:cs="Arial"/>
          <w:szCs w:val="22"/>
        </w:rPr>
        <w:t xml:space="preserve"> živali</w:t>
      </w:r>
      <w:r w:rsidRPr="005F4B72">
        <w:rPr>
          <w:rFonts w:ascii="Arial" w:hAnsi="Arial" w:cs="Arial"/>
          <w:szCs w:val="22"/>
        </w:rPr>
        <w:t xml:space="preserve"> na ozemlju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 xml:space="preserve"> zaradi zaščite zdravja ljudi in živali;</w:t>
      </w:r>
    </w:p>
    <w:p w14:paraId="4E1A7513" w14:textId="77777777" w:rsidR="00A84398" w:rsidRPr="005F4B72" w:rsidRDefault="00A84398"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izvedbo dodatnih veterinarskih </w:t>
      </w:r>
      <w:r w:rsidRPr="009B0F01">
        <w:rPr>
          <w:rFonts w:ascii="Arial" w:hAnsi="Arial" w:cs="Arial"/>
          <w:szCs w:val="22"/>
        </w:rPr>
        <w:t>pregledov živali, obratov</w:t>
      </w:r>
      <w:r w:rsidR="00D5636F">
        <w:rPr>
          <w:rFonts w:ascii="Arial" w:hAnsi="Arial" w:cs="Arial"/>
          <w:szCs w:val="22"/>
        </w:rPr>
        <w:t>,</w:t>
      </w:r>
      <w:r w:rsidRPr="009B0F01">
        <w:rPr>
          <w:rFonts w:ascii="Arial" w:hAnsi="Arial" w:cs="Arial"/>
          <w:szCs w:val="22"/>
        </w:rPr>
        <w:t xml:space="preserve"> pošiljk živali</w:t>
      </w:r>
      <w:r w:rsidRPr="005F4B72">
        <w:rPr>
          <w:rFonts w:ascii="Arial" w:hAnsi="Arial" w:cs="Arial"/>
          <w:szCs w:val="22"/>
        </w:rPr>
        <w:t xml:space="preserve"> </w:t>
      </w:r>
      <w:r w:rsidR="005E39BA" w:rsidRPr="005F4B72">
        <w:rPr>
          <w:rFonts w:ascii="Arial" w:hAnsi="Arial" w:cs="Arial"/>
          <w:szCs w:val="22"/>
        </w:rPr>
        <w:t xml:space="preserve">ali </w:t>
      </w:r>
      <w:r w:rsidRPr="005F4B72">
        <w:rPr>
          <w:rFonts w:ascii="Arial" w:hAnsi="Arial" w:cs="Arial"/>
          <w:szCs w:val="22"/>
        </w:rPr>
        <w:t xml:space="preserve">proizvodov; </w:t>
      </w:r>
    </w:p>
    <w:p w14:paraId="680A42E0" w14:textId="77777777" w:rsidR="00A84398" w:rsidRPr="005F4B72" w:rsidRDefault="00821239"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odvzem </w:t>
      </w:r>
      <w:r>
        <w:rPr>
          <w:rFonts w:ascii="Arial" w:hAnsi="Arial" w:cs="Arial"/>
          <w:szCs w:val="22"/>
        </w:rPr>
        <w:t xml:space="preserve">dodatnih </w:t>
      </w:r>
      <w:r w:rsidRPr="005F4B72">
        <w:rPr>
          <w:rFonts w:ascii="Arial" w:hAnsi="Arial" w:cs="Arial"/>
          <w:szCs w:val="22"/>
        </w:rPr>
        <w:t xml:space="preserve">vzorcev za diagnostične preiskave </w:t>
      </w:r>
      <w:r>
        <w:rPr>
          <w:rFonts w:ascii="Arial" w:hAnsi="Arial" w:cs="Arial"/>
          <w:szCs w:val="22"/>
        </w:rPr>
        <w:t xml:space="preserve">in </w:t>
      </w:r>
      <w:r w:rsidR="00A84398" w:rsidRPr="005F4B72">
        <w:rPr>
          <w:rFonts w:ascii="Arial" w:hAnsi="Arial" w:cs="Arial"/>
          <w:szCs w:val="22"/>
        </w:rPr>
        <w:t>izvedbo diagnostičnih preiskav;</w:t>
      </w:r>
    </w:p>
    <w:p w14:paraId="6CB47792" w14:textId="77777777" w:rsidR="00A84398" w:rsidRPr="005F4B72" w:rsidRDefault="00A84398" w:rsidP="00A84398">
      <w:pPr>
        <w:ind w:left="1434" w:hanging="357"/>
        <w:jc w:val="both"/>
        <w:rPr>
          <w:rFonts w:cs="Arial"/>
          <w:sz w:val="22"/>
          <w:szCs w:val="22"/>
        </w:rPr>
      </w:pPr>
      <w:r w:rsidRPr="005F4B72">
        <w:rPr>
          <w:rFonts w:cs="Arial"/>
          <w:sz w:val="22"/>
          <w:szCs w:val="22"/>
        </w:rPr>
        <w:t>r)</w:t>
      </w:r>
      <w:r w:rsidRPr="005F4B72">
        <w:rPr>
          <w:rFonts w:cs="Arial"/>
          <w:sz w:val="22"/>
          <w:szCs w:val="22"/>
        </w:rPr>
        <w:tab/>
        <w:t>izvedbo ocen tveganja glede spremljanja, pojavljanja, obvladovanja ali izkoreninjenja bolezni živali ali zoonoz;</w:t>
      </w:r>
    </w:p>
    <w:p w14:paraId="625C00F7" w14:textId="77777777" w:rsidR="00A84398" w:rsidRPr="005F4B72" w:rsidRDefault="00A84398" w:rsidP="00A84398">
      <w:pPr>
        <w:ind w:left="1434" w:hanging="357"/>
        <w:jc w:val="both"/>
        <w:rPr>
          <w:rFonts w:cs="Arial"/>
          <w:sz w:val="22"/>
          <w:szCs w:val="22"/>
        </w:rPr>
      </w:pPr>
      <w:r w:rsidRPr="005F4B72">
        <w:rPr>
          <w:rFonts w:cs="Arial"/>
          <w:sz w:val="22"/>
          <w:szCs w:val="22"/>
        </w:rPr>
        <w:t>s)</w:t>
      </w:r>
      <w:r w:rsidRPr="005F4B72">
        <w:rPr>
          <w:rFonts w:cs="Arial"/>
          <w:sz w:val="22"/>
          <w:szCs w:val="22"/>
        </w:rPr>
        <w:tab/>
        <w:t xml:space="preserve">vrsto zalog zdravil, vključno s cepivi, ali drugega materiala za preprečevanje vnosa, pojava ali širjenja bolezni živali </w:t>
      </w:r>
      <w:r w:rsidR="005E39BA" w:rsidRPr="005F4B72">
        <w:rPr>
          <w:rFonts w:cs="Arial"/>
          <w:sz w:val="22"/>
          <w:szCs w:val="22"/>
        </w:rPr>
        <w:t xml:space="preserve">ali </w:t>
      </w:r>
      <w:r w:rsidRPr="005F4B72">
        <w:rPr>
          <w:rFonts w:cs="Arial"/>
          <w:sz w:val="22"/>
          <w:szCs w:val="22"/>
        </w:rPr>
        <w:t>zoonoz;</w:t>
      </w:r>
    </w:p>
    <w:p w14:paraId="7E9DF757" w14:textId="77777777" w:rsidR="00A84398" w:rsidRPr="005F4B72" w:rsidRDefault="00A84398" w:rsidP="00A84398">
      <w:pPr>
        <w:ind w:left="1080"/>
        <w:jc w:val="both"/>
        <w:rPr>
          <w:rFonts w:cs="Arial"/>
          <w:sz w:val="22"/>
          <w:szCs w:val="22"/>
        </w:rPr>
      </w:pPr>
      <w:r w:rsidRPr="005F4B72">
        <w:rPr>
          <w:rFonts w:cs="Arial"/>
          <w:sz w:val="22"/>
          <w:szCs w:val="22"/>
        </w:rPr>
        <w:t>š)</w:t>
      </w:r>
      <w:r w:rsidRPr="005F4B72">
        <w:rPr>
          <w:rFonts w:cs="Arial"/>
          <w:sz w:val="22"/>
          <w:szCs w:val="22"/>
        </w:rPr>
        <w:tab/>
        <w:t>drug</w:t>
      </w:r>
      <w:r w:rsidR="005E39BA" w:rsidRPr="005F4B72">
        <w:rPr>
          <w:rFonts w:cs="Arial"/>
          <w:sz w:val="22"/>
          <w:szCs w:val="22"/>
        </w:rPr>
        <w:t>e</w:t>
      </w:r>
      <w:r w:rsidRPr="005F4B72">
        <w:rPr>
          <w:rFonts w:cs="Arial"/>
          <w:sz w:val="22"/>
          <w:szCs w:val="22"/>
        </w:rPr>
        <w:t xml:space="preserve"> ustrezn</w:t>
      </w:r>
      <w:r w:rsidR="005E39BA" w:rsidRPr="005F4B72">
        <w:rPr>
          <w:rFonts w:cs="Arial"/>
          <w:sz w:val="22"/>
          <w:szCs w:val="22"/>
        </w:rPr>
        <w:t>e</w:t>
      </w:r>
      <w:r w:rsidRPr="005F4B72">
        <w:rPr>
          <w:rFonts w:cs="Arial"/>
          <w:sz w:val="22"/>
          <w:szCs w:val="22"/>
        </w:rPr>
        <w:t xml:space="preserve"> ukrep</w:t>
      </w:r>
      <w:r w:rsidR="005E39BA" w:rsidRPr="005F4B72">
        <w:rPr>
          <w:rFonts w:cs="Arial"/>
          <w:sz w:val="22"/>
          <w:szCs w:val="22"/>
        </w:rPr>
        <w:t>e</w:t>
      </w:r>
      <w:r w:rsidRPr="005F4B72">
        <w:rPr>
          <w:rFonts w:cs="Arial"/>
          <w:sz w:val="22"/>
          <w:szCs w:val="22"/>
        </w:rPr>
        <w:t>;</w:t>
      </w:r>
    </w:p>
    <w:p w14:paraId="0D26CF3A" w14:textId="77777777" w:rsidR="00A84398" w:rsidRPr="005F4B72" w:rsidRDefault="00A84398" w:rsidP="002B55F4">
      <w:pPr>
        <w:pStyle w:val="Odstavekseznama"/>
        <w:numPr>
          <w:ilvl w:val="0"/>
          <w:numId w:val="103"/>
        </w:numPr>
        <w:spacing w:after="160" w:line="259" w:lineRule="auto"/>
        <w:ind w:left="805" w:hanging="448"/>
        <w:rPr>
          <w:rFonts w:ascii="Arial" w:hAnsi="Arial" w:cs="Arial"/>
          <w:szCs w:val="22"/>
        </w:rPr>
      </w:pPr>
      <w:r w:rsidRPr="005F4B72">
        <w:rPr>
          <w:rFonts w:ascii="Arial" w:hAnsi="Arial" w:cs="Arial"/>
          <w:szCs w:val="22"/>
        </w:rPr>
        <w:t xml:space="preserve">določitev ukrepov, če je bil kršen kateri </w:t>
      </w:r>
      <w:r w:rsidR="005E39BA" w:rsidRPr="005F4B72">
        <w:rPr>
          <w:rFonts w:ascii="Arial" w:hAnsi="Arial" w:cs="Arial"/>
          <w:szCs w:val="22"/>
        </w:rPr>
        <w:t>izme</w:t>
      </w:r>
      <w:r w:rsidRPr="005F4B72">
        <w:rPr>
          <w:rFonts w:ascii="Arial" w:hAnsi="Arial" w:cs="Arial"/>
          <w:szCs w:val="22"/>
        </w:rPr>
        <w:t>d pogojev za ohranitev statusa države proste bolezni, ki zajemajo:</w:t>
      </w:r>
    </w:p>
    <w:p w14:paraId="24E8990C" w14:textId="77777777" w:rsidR="00A84398" w:rsidRPr="005F4B72" w:rsidRDefault="00A84398" w:rsidP="002B55F4">
      <w:pPr>
        <w:pStyle w:val="Odstavekseznama"/>
        <w:numPr>
          <w:ilvl w:val="1"/>
          <w:numId w:val="105"/>
        </w:numPr>
        <w:spacing w:after="160" w:line="259" w:lineRule="auto"/>
        <w:rPr>
          <w:rFonts w:ascii="Arial" w:hAnsi="Arial" w:cs="Arial"/>
          <w:szCs w:val="22"/>
        </w:rPr>
      </w:pPr>
      <w:r w:rsidRPr="005F4B72">
        <w:rPr>
          <w:rFonts w:ascii="Arial" w:hAnsi="Arial" w:cs="Arial"/>
          <w:szCs w:val="22"/>
        </w:rPr>
        <w:t xml:space="preserve">omejitev ali prepoved premikov vrst s seznama </w:t>
      </w:r>
      <w:r w:rsidR="005E39BA" w:rsidRPr="005F4B72">
        <w:rPr>
          <w:rFonts w:ascii="Arial" w:hAnsi="Arial" w:cs="Arial"/>
          <w:szCs w:val="22"/>
        </w:rPr>
        <w:t xml:space="preserve">v zvezi z </w:t>
      </w:r>
      <w:r w:rsidRPr="005F4B72">
        <w:rPr>
          <w:rFonts w:ascii="Arial" w:hAnsi="Arial" w:cs="Arial"/>
          <w:szCs w:val="22"/>
        </w:rPr>
        <w:t>bolezn</w:t>
      </w:r>
      <w:r w:rsidR="005E39BA" w:rsidRPr="005F4B72">
        <w:rPr>
          <w:rFonts w:ascii="Arial" w:hAnsi="Arial" w:cs="Arial"/>
          <w:szCs w:val="22"/>
        </w:rPr>
        <w:t>ijo</w:t>
      </w:r>
      <w:r w:rsidRPr="005F4B72">
        <w:rPr>
          <w:rFonts w:ascii="Arial" w:hAnsi="Arial" w:cs="Arial"/>
          <w:szCs w:val="22"/>
        </w:rPr>
        <w:t xml:space="preserve"> s seznama, za katero je bil odobren ali priznan status prost bolezni; </w:t>
      </w:r>
    </w:p>
    <w:p w14:paraId="0A4424F3" w14:textId="77777777" w:rsidR="00A84398" w:rsidRPr="005F4B72" w:rsidRDefault="00A84398" w:rsidP="002B55F4">
      <w:pPr>
        <w:pStyle w:val="Odstavekseznama"/>
        <w:numPr>
          <w:ilvl w:val="1"/>
          <w:numId w:val="105"/>
        </w:numPr>
        <w:spacing w:after="160" w:line="259" w:lineRule="auto"/>
        <w:rPr>
          <w:rFonts w:ascii="Arial" w:hAnsi="Arial" w:cs="Arial"/>
          <w:szCs w:val="22"/>
        </w:rPr>
      </w:pPr>
      <w:r w:rsidRPr="005F4B72">
        <w:rPr>
          <w:rFonts w:ascii="Arial" w:hAnsi="Arial" w:cs="Arial"/>
          <w:szCs w:val="22"/>
        </w:rPr>
        <w:t>ukrepe iz točk a), b), c), č), e), g), h), i), j), k), l), m), o), p) in š) prejšnje točke.</w:t>
      </w:r>
    </w:p>
    <w:p w14:paraId="734A2B9B" w14:textId="77777777" w:rsidR="00A84398" w:rsidRDefault="005E39BA" w:rsidP="002B55F4">
      <w:pPr>
        <w:pStyle w:val="Odstavekseznama"/>
        <w:numPr>
          <w:ilvl w:val="0"/>
          <w:numId w:val="104"/>
        </w:numPr>
        <w:spacing w:after="160" w:line="259" w:lineRule="auto"/>
        <w:rPr>
          <w:rFonts w:ascii="Arial" w:hAnsi="Arial" w:cs="Arial"/>
          <w:szCs w:val="22"/>
        </w:rPr>
      </w:pPr>
      <w:r w:rsidRPr="005F4B72">
        <w:rPr>
          <w:rFonts w:ascii="Arial" w:hAnsi="Arial" w:cs="Arial"/>
          <w:szCs w:val="22"/>
        </w:rPr>
        <w:lastRenderedPageBreak/>
        <w:t>Generalni direktor Uprave lahko z</w:t>
      </w:r>
      <w:r w:rsidR="00A84398" w:rsidRPr="005F4B72">
        <w:rPr>
          <w:rFonts w:ascii="Arial" w:hAnsi="Arial" w:cs="Arial"/>
          <w:szCs w:val="22"/>
        </w:rPr>
        <w:t>a izvajanje 42., 53., 54., 55., 56., 57., 58., 59., 60., 61., 62., 64., 65., 68., 69., 70., 71., 72., 73., 74., 75., 76., 77., 78., 79., 80., 81., 82., 143., 257., 258. in 262. člena Uredbe 2016/429/EU s sklepom, ki se objavi v Uradnem listu Republike Slovenije, določi ukrepe iz prvega odstavka tega člena. Do objave v Uradnem listu Republike Slovenije se ukrepi kot začasni objavijo na spletn</w:t>
      </w:r>
      <w:r w:rsidRPr="005F4B72">
        <w:rPr>
          <w:rFonts w:ascii="Arial" w:hAnsi="Arial" w:cs="Arial"/>
          <w:szCs w:val="22"/>
        </w:rPr>
        <w:t>em mestu</w:t>
      </w:r>
      <w:r w:rsidR="00A84398" w:rsidRPr="005F4B72">
        <w:rPr>
          <w:rFonts w:ascii="Arial" w:hAnsi="Arial" w:cs="Arial"/>
          <w:szCs w:val="22"/>
        </w:rPr>
        <w:t xml:space="preserve"> Uprave in veljajo takoj po objavi na spletn</w:t>
      </w:r>
      <w:r w:rsidRPr="005F4B72">
        <w:rPr>
          <w:rFonts w:ascii="Arial" w:hAnsi="Arial" w:cs="Arial"/>
          <w:szCs w:val="22"/>
        </w:rPr>
        <w:t xml:space="preserve">em mestu </w:t>
      </w:r>
      <w:r w:rsidR="00A84398" w:rsidRPr="005F4B72">
        <w:rPr>
          <w:rFonts w:ascii="Arial" w:hAnsi="Arial" w:cs="Arial"/>
          <w:szCs w:val="22"/>
        </w:rPr>
        <w:t>Uprave.</w:t>
      </w:r>
    </w:p>
    <w:p w14:paraId="7F77D563" w14:textId="194871E2" w:rsidR="00D3303B" w:rsidRPr="005F4B72" w:rsidRDefault="00D3303B" w:rsidP="002B55F4">
      <w:pPr>
        <w:pStyle w:val="Odstavekseznama"/>
        <w:numPr>
          <w:ilvl w:val="0"/>
          <w:numId w:val="104"/>
        </w:numPr>
        <w:spacing w:after="160" w:line="259" w:lineRule="auto"/>
        <w:rPr>
          <w:rFonts w:ascii="Arial" w:hAnsi="Arial" w:cs="Arial"/>
          <w:szCs w:val="22"/>
        </w:rPr>
      </w:pPr>
      <w:r>
        <w:rPr>
          <w:rFonts w:ascii="Arial" w:hAnsi="Arial" w:cs="Arial"/>
          <w:szCs w:val="22"/>
        </w:rPr>
        <w:t>Ne glede na prejšnji odstavek lahko v odsotnosti generalnega direktorja Uprave ukrepe iz tega člena določi njegov namestnik.</w:t>
      </w:r>
    </w:p>
    <w:p w14:paraId="33422F60" w14:textId="77777777" w:rsidR="00A84398" w:rsidRPr="005F4B72" w:rsidRDefault="00A84398" w:rsidP="002B55F4">
      <w:pPr>
        <w:pStyle w:val="Odstavekseznama"/>
        <w:numPr>
          <w:ilvl w:val="0"/>
          <w:numId w:val="104"/>
        </w:numPr>
        <w:spacing w:line="259" w:lineRule="auto"/>
        <w:ind w:left="714" w:hanging="357"/>
        <w:rPr>
          <w:rFonts w:ascii="Arial" w:hAnsi="Arial" w:cs="Arial"/>
          <w:szCs w:val="22"/>
        </w:rPr>
      </w:pPr>
      <w:r w:rsidRPr="005F4B72">
        <w:rPr>
          <w:rFonts w:ascii="Arial" w:hAnsi="Arial" w:cs="Arial"/>
          <w:szCs w:val="22"/>
        </w:rPr>
        <w:t>Ukrepi iz prejšnjega odstavka veljajo do preklica, ki se objavi v Uradnem listu Republike Slovenije.</w:t>
      </w:r>
    </w:p>
    <w:p w14:paraId="0D204BD2" w14:textId="77777777" w:rsidR="00A84398" w:rsidRPr="005F4B72" w:rsidRDefault="00A84398" w:rsidP="002B55F4">
      <w:pPr>
        <w:pStyle w:val="Telobesedila"/>
        <w:widowControl w:val="0"/>
        <w:numPr>
          <w:ilvl w:val="0"/>
          <w:numId w:val="104"/>
        </w:numPr>
        <w:spacing w:after="60"/>
        <w:contextualSpacing/>
        <w:rPr>
          <w:rFonts w:ascii="Arial" w:hAnsi="Arial" w:cs="Arial"/>
          <w:b w:val="0"/>
          <w:bCs w:val="0"/>
          <w:sz w:val="22"/>
          <w:szCs w:val="22"/>
        </w:rPr>
      </w:pPr>
      <w:r w:rsidRPr="005F4B72">
        <w:rPr>
          <w:rFonts w:ascii="Arial" w:hAnsi="Arial" w:cs="Arial"/>
          <w:b w:val="0"/>
          <w:bCs w:val="0"/>
          <w:sz w:val="22"/>
          <w:szCs w:val="22"/>
        </w:rPr>
        <w:t xml:space="preserve">Generalni direktor </w:t>
      </w:r>
      <w:r w:rsidR="005E39BA" w:rsidRPr="005F4B72">
        <w:rPr>
          <w:rFonts w:ascii="Arial" w:hAnsi="Arial" w:cs="Arial"/>
          <w:b w:val="0"/>
          <w:bCs w:val="0"/>
          <w:sz w:val="22"/>
          <w:szCs w:val="22"/>
        </w:rPr>
        <w:t xml:space="preserve">Uprave </w:t>
      </w:r>
      <w:r w:rsidRPr="005F4B72">
        <w:rPr>
          <w:rFonts w:ascii="Arial" w:hAnsi="Arial" w:cs="Arial"/>
          <w:b w:val="0"/>
          <w:bCs w:val="0"/>
          <w:sz w:val="22"/>
          <w:szCs w:val="22"/>
        </w:rPr>
        <w:t xml:space="preserve">določi podrobnejša pravila in postopke za izvajanje ukrepov iz tega zakona in Uredbe 2016/429/EU z navodili, ki so zavezujoča za javne uslužbence Uprave, veterinarje, uradne preglednike </w:t>
      </w:r>
      <w:r w:rsidR="005E39BA" w:rsidRPr="005F4B72">
        <w:rPr>
          <w:rFonts w:ascii="Arial" w:hAnsi="Arial" w:cs="Arial"/>
          <w:b w:val="0"/>
          <w:bCs w:val="0"/>
          <w:sz w:val="22"/>
          <w:szCs w:val="22"/>
        </w:rPr>
        <w:t xml:space="preserve">in </w:t>
      </w:r>
      <w:r w:rsidRPr="005F4B72">
        <w:rPr>
          <w:rFonts w:ascii="Arial" w:hAnsi="Arial" w:cs="Arial"/>
          <w:b w:val="0"/>
          <w:bCs w:val="0"/>
          <w:sz w:val="22"/>
          <w:szCs w:val="22"/>
        </w:rPr>
        <w:t>izvajalce del v okviru prenesenih uradnih dejavnosti.</w:t>
      </w:r>
    </w:p>
    <w:p w14:paraId="2B0977E1" w14:textId="77777777" w:rsidR="00A84398" w:rsidRPr="005F4B72" w:rsidRDefault="00A84398" w:rsidP="00A84398">
      <w:pPr>
        <w:pStyle w:val="Telobesedila"/>
        <w:spacing w:before="60" w:after="60"/>
        <w:ind w:left="-360"/>
        <w:contextualSpacing/>
        <w:rPr>
          <w:rFonts w:ascii="Arial" w:hAnsi="Arial" w:cs="Arial"/>
          <w:b w:val="0"/>
          <w:bCs w:val="0"/>
          <w:sz w:val="22"/>
          <w:szCs w:val="22"/>
        </w:rPr>
      </w:pPr>
    </w:p>
    <w:p w14:paraId="2548BC3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20" w:name="_Toc196493096"/>
      <w:r w:rsidRPr="005F4B72">
        <w:rPr>
          <w:rFonts w:ascii="Arial" w:hAnsi="Arial" w:cs="Arial"/>
          <w:b w:val="0"/>
          <w:bCs w:val="0"/>
          <w:sz w:val="22"/>
          <w:szCs w:val="22"/>
        </w:rPr>
        <w:t>(državno središče za nadzor bolezni)</w:t>
      </w:r>
      <w:bookmarkEnd w:id="20"/>
    </w:p>
    <w:p w14:paraId="726A77A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97C44E9" w14:textId="77777777" w:rsidR="00A84398" w:rsidRPr="005F4B72" w:rsidRDefault="00A84398" w:rsidP="009B4064">
      <w:pPr>
        <w:pStyle w:val="Telobesedila"/>
        <w:widowControl w:val="0"/>
        <w:numPr>
          <w:ilvl w:val="0"/>
          <w:numId w:val="49"/>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Operativni osrednji center za obvladovanje bolezni iz točke (i) pod (d) drugega odstavka 43. člena Uredbe 2016/429/EU je državno središče za nadzor bolezni (v nadaljnjem besedilu: DSNB), ki </w:t>
      </w:r>
      <w:r w:rsidRPr="005F4B72">
        <w:rPr>
          <w:rFonts w:ascii="Arial" w:hAnsi="Arial" w:cs="Arial"/>
          <w:b w:val="0"/>
          <w:bCs w:val="0"/>
          <w:color w:val="000000"/>
          <w:sz w:val="22"/>
          <w:szCs w:val="22"/>
          <w:shd w:val="clear" w:color="auto" w:fill="FFFFFF"/>
        </w:rPr>
        <w:t>predlaga in spremlja izvajanje ukrepov ob pojavu bolezni kategorije A</w:t>
      </w:r>
      <w:r w:rsidRPr="005F4B72">
        <w:rPr>
          <w:rFonts w:ascii="Arial" w:hAnsi="Arial" w:cs="Arial"/>
          <w:b w:val="0"/>
          <w:bCs w:val="0"/>
          <w:sz w:val="22"/>
          <w:szCs w:val="22"/>
        </w:rPr>
        <w:t>.</w:t>
      </w:r>
    </w:p>
    <w:p w14:paraId="2F6C8E5D"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sestavljajo člani s področij dela, ki se določijo v načrtih ukrepov iz 26. člena tega zakona. </w:t>
      </w:r>
    </w:p>
    <w:p w14:paraId="729E5907"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imenuje minister. </w:t>
      </w:r>
    </w:p>
    <w:p w14:paraId="3FCA5A2E"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skliče in vodi generalni direktor Uprave, v njegovi odsotnosti pa namestnik, ki ga generalni direktor Uprave </w:t>
      </w:r>
      <w:r w:rsidR="005E39BA" w:rsidRPr="005F4B72">
        <w:rPr>
          <w:rFonts w:ascii="Arial" w:hAnsi="Arial" w:cs="Arial"/>
          <w:szCs w:val="22"/>
        </w:rPr>
        <w:t xml:space="preserve">določi </w:t>
      </w:r>
      <w:r w:rsidRPr="005F4B72">
        <w:rPr>
          <w:rFonts w:ascii="Arial" w:hAnsi="Arial" w:cs="Arial"/>
          <w:szCs w:val="22"/>
        </w:rPr>
        <w:t>izmed članov DSNB.</w:t>
      </w:r>
    </w:p>
    <w:p w14:paraId="50F25B45"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DSNB se skliče v primeru suma ali pojava bolezni kategorije A.</w:t>
      </w:r>
    </w:p>
    <w:p w14:paraId="7CA4479F"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Ne glede na prejšnji odstavek lahko generalni direktor Uprave</w:t>
      </w:r>
      <w:r w:rsidRPr="005F4B72" w:rsidDel="00586707">
        <w:rPr>
          <w:rFonts w:ascii="Arial" w:hAnsi="Arial" w:cs="Arial"/>
          <w:szCs w:val="22"/>
        </w:rPr>
        <w:t xml:space="preserve"> </w:t>
      </w:r>
      <w:r w:rsidRPr="005F4B72">
        <w:rPr>
          <w:rFonts w:ascii="Arial" w:hAnsi="Arial" w:cs="Arial"/>
          <w:szCs w:val="22"/>
        </w:rPr>
        <w:t>skliče člane DSNB tudi v naslednjih primerih:</w:t>
      </w:r>
    </w:p>
    <w:p w14:paraId="455C8BA2" w14:textId="77777777" w:rsidR="00A84398" w:rsidRPr="005F4B72" w:rsidRDefault="005E39BA"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za </w:t>
      </w:r>
      <w:r w:rsidR="00A84398" w:rsidRPr="005F4B72">
        <w:rPr>
          <w:rFonts w:ascii="Arial" w:hAnsi="Arial" w:cs="Arial"/>
          <w:szCs w:val="22"/>
        </w:rPr>
        <w:t>pr</w:t>
      </w:r>
      <w:r w:rsidRPr="005F4B72">
        <w:rPr>
          <w:rFonts w:ascii="Arial" w:hAnsi="Arial" w:cs="Arial"/>
          <w:szCs w:val="22"/>
        </w:rPr>
        <w:t>o</w:t>
      </w:r>
      <w:r w:rsidR="00A84398" w:rsidRPr="005F4B72">
        <w:rPr>
          <w:rFonts w:ascii="Arial" w:hAnsi="Arial" w:cs="Arial"/>
          <w:szCs w:val="22"/>
        </w:rPr>
        <w:t>učitev epidemiološk</w:t>
      </w:r>
      <w:r w:rsidRPr="005F4B72">
        <w:rPr>
          <w:rFonts w:ascii="Arial" w:hAnsi="Arial" w:cs="Arial"/>
          <w:szCs w:val="22"/>
        </w:rPr>
        <w:t>ih razmer</w:t>
      </w:r>
      <w:r w:rsidR="00A84398" w:rsidRPr="005F4B72">
        <w:rPr>
          <w:rFonts w:ascii="Arial" w:hAnsi="Arial" w:cs="Arial"/>
          <w:szCs w:val="22"/>
        </w:rPr>
        <w:t xml:space="preserve"> in po potrebi uvedb</w:t>
      </w:r>
      <w:r w:rsidRPr="005F4B72">
        <w:rPr>
          <w:rFonts w:ascii="Arial" w:hAnsi="Arial" w:cs="Arial"/>
          <w:szCs w:val="22"/>
        </w:rPr>
        <w:t>o</w:t>
      </w:r>
      <w:r w:rsidR="00A84398" w:rsidRPr="005F4B72">
        <w:rPr>
          <w:rFonts w:ascii="Arial" w:hAnsi="Arial" w:cs="Arial"/>
          <w:szCs w:val="22"/>
        </w:rPr>
        <w:t xml:space="preserve"> ukrepov za preprečitev vnosa bolezni iz drugih držav članic ali tretjih držav in preprečitev širjenja bolezni;</w:t>
      </w:r>
    </w:p>
    <w:p w14:paraId="0A659CD9" w14:textId="77777777" w:rsidR="00A84398" w:rsidRPr="005F4B72" w:rsidRDefault="005E39BA"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za </w:t>
      </w:r>
      <w:r w:rsidR="00A84398" w:rsidRPr="005F4B72">
        <w:rPr>
          <w:rFonts w:ascii="Arial" w:hAnsi="Arial" w:cs="Arial"/>
          <w:szCs w:val="22"/>
        </w:rPr>
        <w:t>uvedb</w:t>
      </w:r>
      <w:r w:rsidRPr="005F4B72">
        <w:rPr>
          <w:rFonts w:ascii="Arial" w:hAnsi="Arial" w:cs="Arial"/>
          <w:szCs w:val="22"/>
        </w:rPr>
        <w:t>o</w:t>
      </w:r>
      <w:r w:rsidR="00A84398" w:rsidRPr="005F4B72">
        <w:rPr>
          <w:rFonts w:ascii="Arial" w:hAnsi="Arial" w:cs="Arial"/>
          <w:szCs w:val="22"/>
        </w:rPr>
        <w:t xml:space="preserve"> potrebnih postopkov, ukrepov </w:t>
      </w:r>
      <w:r w:rsidRPr="005F4B72">
        <w:rPr>
          <w:rFonts w:ascii="Arial" w:hAnsi="Arial" w:cs="Arial"/>
          <w:szCs w:val="22"/>
        </w:rPr>
        <w:t xml:space="preserve">ali </w:t>
      </w:r>
      <w:r w:rsidR="00A84398" w:rsidRPr="005F4B72">
        <w:rPr>
          <w:rFonts w:ascii="Arial" w:hAnsi="Arial" w:cs="Arial"/>
          <w:szCs w:val="22"/>
        </w:rPr>
        <w:t>laboratorijskih in drugih preiskav za uradno postavitev</w:t>
      </w:r>
      <w:r w:rsidR="0056044F">
        <w:rPr>
          <w:rFonts w:ascii="Arial" w:hAnsi="Arial" w:cs="Arial"/>
          <w:szCs w:val="22"/>
        </w:rPr>
        <w:t>,</w:t>
      </w:r>
      <w:r w:rsidR="00A84398" w:rsidRPr="005F4B72">
        <w:rPr>
          <w:rFonts w:ascii="Arial" w:hAnsi="Arial" w:cs="Arial"/>
          <w:szCs w:val="22"/>
        </w:rPr>
        <w:t xml:space="preserve"> potrditev ali ovržbo suma bolezn</w:t>
      </w:r>
      <w:r w:rsidRPr="005F4B72">
        <w:rPr>
          <w:rFonts w:ascii="Arial" w:hAnsi="Arial" w:cs="Arial"/>
          <w:szCs w:val="22"/>
        </w:rPr>
        <w:t>i</w:t>
      </w:r>
      <w:r w:rsidR="00A84398" w:rsidRPr="005F4B72">
        <w:rPr>
          <w:rFonts w:ascii="Arial" w:hAnsi="Arial" w:cs="Arial"/>
          <w:szCs w:val="22"/>
        </w:rPr>
        <w:t xml:space="preserve"> </w:t>
      </w:r>
      <w:r w:rsidRPr="005F4B72">
        <w:rPr>
          <w:rFonts w:ascii="Arial" w:hAnsi="Arial" w:cs="Arial"/>
          <w:szCs w:val="22"/>
        </w:rPr>
        <w:t>kategorije A</w:t>
      </w:r>
      <w:r w:rsidR="00A84398" w:rsidRPr="005F4B72">
        <w:rPr>
          <w:rFonts w:ascii="Arial" w:hAnsi="Arial" w:cs="Arial"/>
          <w:szCs w:val="22"/>
        </w:rPr>
        <w:t>;</w:t>
      </w:r>
    </w:p>
    <w:p w14:paraId="773EDFE2" w14:textId="77777777" w:rsidR="00A84398" w:rsidRPr="005F4B72" w:rsidRDefault="00A84398"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k</w:t>
      </w:r>
      <w:r w:rsidR="005E39BA" w:rsidRPr="005F4B72">
        <w:rPr>
          <w:rFonts w:ascii="Arial" w:hAnsi="Arial" w:cs="Arial"/>
          <w:szCs w:val="22"/>
        </w:rPr>
        <w:t>adar</w:t>
      </w:r>
      <w:r w:rsidRPr="005F4B72">
        <w:rPr>
          <w:rFonts w:ascii="Arial" w:hAnsi="Arial" w:cs="Arial"/>
          <w:szCs w:val="22"/>
        </w:rPr>
        <w:t xml:space="preserve"> je </w:t>
      </w:r>
      <w:r w:rsidR="005E39BA" w:rsidRPr="005F4B72">
        <w:rPr>
          <w:rFonts w:ascii="Arial" w:hAnsi="Arial" w:cs="Arial"/>
          <w:szCs w:val="22"/>
        </w:rPr>
        <w:t xml:space="preserve">treba </w:t>
      </w:r>
      <w:r w:rsidRPr="005F4B72">
        <w:rPr>
          <w:rFonts w:ascii="Arial" w:hAnsi="Arial" w:cs="Arial"/>
          <w:szCs w:val="22"/>
        </w:rPr>
        <w:t xml:space="preserve">glede na trenutne okoliščine uvesti ukrepe v zvezi z boleznimi </w:t>
      </w:r>
      <w:r w:rsidR="005E39BA" w:rsidRPr="005F4B72">
        <w:rPr>
          <w:rFonts w:ascii="Arial" w:hAnsi="Arial" w:cs="Arial"/>
          <w:szCs w:val="22"/>
        </w:rPr>
        <w:t>kategorije A</w:t>
      </w:r>
      <w:r w:rsidRPr="005F4B72">
        <w:rPr>
          <w:rFonts w:ascii="Arial" w:hAnsi="Arial" w:cs="Arial"/>
          <w:szCs w:val="22"/>
        </w:rPr>
        <w:t>;</w:t>
      </w:r>
    </w:p>
    <w:p w14:paraId="421FE400" w14:textId="77777777" w:rsidR="00A84398" w:rsidRPr="005F4B72" w:rsidRDefault="00A84398"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ob sumu </w:t>
      </w:r>
      <w:r w:rsidR="005E39BA" w:rsidRPr="005F4B72">
        <w:rPr>
          <w:rFonts w:ascii="Arial" w:hAnsi="Arial" w:cs="Arial"/>
          <w:szCs w:val="22"/>
        </w:rPr>
        <w:t xml:space="preserve">ali </w:t>
      </w:r>
      <w:r w:rsidRPr="005F4B72">
        <w:rPr>
          <w:rFonts w:ascii="Arial" w:hAnsi="Arial" w:cs="Arial"/>
          <w:szCs w:val="22"/>
        </w:rPr>
        <w:t xml:space="preserve">pojavu bolezni, ki niso predmet tega zakona, vendar zaradi svoje narave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 xml:space="preserve">veliko tveganje za zdravje ljudi </w:t>
      </w:r>
      <w:r w:rsidR="005E39BA" w:rsidRPr="005F4B72">
        <w:rPr>
          <w:rFonts w:ascii="Arial" w:hAnsi="Arial" w:cs="Arial"/>
          <w:szCs w:val="22"/>
        </w:rPr>
        <w:t xml:space="preserve">ali </w:t>
      </w:r>
      <w:r w:rsidRPr="005F4B72">
        <w:rPr>
          <w:rFonts w:ascii="Arial" w:hAnsi="Arial" w:cs="Arial"/>
          <w:szCs w:val="22"/>
        </w:rPr>
        <w:t>živali.</w:t>
      </w:r>
    </w:p>
    <w:p w14:paraId="5C7ABA6D"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Poleg nalog iz prvega odstavka tega člena so naloge DSNB tudi:</w:t>
      </w:r>
    </w:p>
    <w:p w14:paraId="6B4ECD0C" w14:textId="77777777" w:rsidR="00A84398" w:rsidRPr="005F4B72" w:rsidRDefault="00A84398" w:rsidP="009B4064">
      <w:pPr>
        <w:pStyle w:val="Odstavekseznama"/>
        <w:numPr>
          <w:ilvl w:val="1"/>
          <w:numId w:val="88"/>
        </w:numPr>
        <w:shd w:val="clear" w:color="auto" w:fill="FFFFFF"/>
        <w:spacing w:before="60" w:after="60"/>
        <w:ind w:left="1276"/>
        <w:rPr>
          <w:rFonts w:ascii="Arial" w:hAnsi="Arial" w:cs="Arial"/>
          <w:szCs w:val="22"/>
        </w:rPr>
      </w:pPr>
      <w:r w:rsidRPr="005F4B72">
        <w:rPr>
          <w:rFonts w:ascii="Arial" w:hAnsi="Arial" w:cs="Arial"/>
          <w:szCs w:val="22"/>
        </w:rPr>
        <w:t>uradna potrditev bolezni kategorije A;</w:t>
      </w:r>
    </w:p>
    <w:p w14:paraId="491D4350" w14:textId="177F3828" w:rsidR="00A84398" w:rsidRPr="005F4B72" w:rsidRDefault="00A84398" w:rsidP="009B4064">
      <w:pPr>
        <w:pStyle w:val="Odstavekseznama"/>
        <w:numPr>
          <w:ilvl w:val="1"/>
          <w:numId w:val="88"/>
        </w:numPr>
        <w:shd w:val="clear" w:color="auto" w:fill="FFFFFF"/>
        <w:spacing w:before="60" w:after="60"/>
        <w:ind w:left="1276"/>
        <w:rPr>
          <w:rFonts w:ascii="Arial" w:hAnsi="Arial" w:cs="Arial"/>
          <w:szCs w:val="22"/>
        </w:rPr>
      </w:pPr>
      <w:r w:rsidRPr="005F4B72">
        <w:rPr>
          <w:rFonts w:ascii="Arial" w:hAnsi="Arial" w:cs="Arial"/>
          <w:szCs w:val="22"/>
        </w:rPr>
        <w:t>uradna potrditev bolezni kategorij</w:t>
      </w:r>
      <w:r w:rsidR="00D72FAA">
        <w:rPr>
          <w:rFonts w:ascii="Arial" w:hAnsi="Arial" w:cs="Arial"/>
          <w:szCs w:val="22"/>
        </w:rPr>
        <w:t xml:space="preserve">e </w:t>
      </w:r>
      <w:r w:rsidRPr="005F4B72">
        <w:rPr>
          <w:rFonts w:ascii="Arial" w:hAnsi="Arial" w:cs="Arial"/>
          <w:szCs w:val="22"/>
        </w:rPr>
        <w:t xml:space="preserve">B in </w:t>
      </w:r>
      <w:r w:rsidR="00D72FAA">
        <w:rPr>
          <w:rFonts w:ascii="Arial" w:hAnsi="Arial" w:cs="Arial"/>
          <w:szCs w:val="22"/>
        </w:rPr>
        <w:t xml:space="preserve">bolezni kategorije </w:t>
      </w:r>
      <w:r w:rsidRPr="005F4B72">
        <w:rPr>
          <w:rFonts w:ascii="Arial" w:hAnsi="Arial" w:cs="Arial"/>
          <w:szCs w:val="22"/>
        </w:rPr>
        <w:t>C, za kater</w:t>
      </w:r>
      <w:r w:rsidR="00D72FAA">
        <w:rPr>
          <w:rFonts w:ascii="Arial" w:hAnsi="Arial" w:cs="Arial"/>
          <w:szCs w:val="22"/>
        </w:rPr>
        <w:t>o</w:t>
      </w:r>
      <w:r w:rsidRPr="005F4B72">
        <w:rPr>
          <w:rFonts w:ascii="Arial" w:hAnsi="Arial" w:cs="Arial"/>
          <w:szCs w:val="22"/>
        </w:rPr>
        <w:t xml:space="preserve"> ima Republika Slovenija priznan status prost bolezni, če gre za prvi pojav bolezni v državi.</w:t>
      </w:r>
    </w:p>
    <w:p w14:paraId="02AC3AF1"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Generalni direktor Uprave lahko zaradi lažje organizacije dela </w:t>
      </w:r>
      <w:r w:rsidR="005E39BA" w:rsidRPr="005F4B72">
        <w:rPr>
          <w:rFonts w:ascii="Arial" w:hAnsi="Arial" w:cs="Arial"/>
          <w:szCs w:val="22"/>
        </w:rPr>
        <w:t xml:space="preserve">in </w:t>
      </w:r>
      <w:r w:rsidR="00D72FAA" w:rsidRPr="005F4B72">
        <w:rPr>
          <w:rFonts w:ascii="Arial" w:hAnsi="Arial" w:cs="Arial"/>
          <w:szCs w:val="22"/>
        </w:rPr>
        <w:t>izvajanj</w:t>
      </w:r>
      <w:r w:rsidR="00D72FAA">
        <w:rPr>
          <w:rFonts w:ascii="Arial" w:hAnsi="Arial" w:cs="Arial"/>
          <w:szCs w:val="22"/>
        </w:rPr>
        <w:t>a</w:t>
      </w:r>
      <w:r w:rsidR="00D72FAA" w:rsidRPr="005F4B72">
        <w:rPr>
          <w:rFonts w:ascii="Arial" w:hAnsi="Arial" w:cs="Arial"/>
          <w:szCs w:val="22"/>
        </w:rPr>
        <w:t xml:space="preserve"> </w:t>
      </w:r>
      <w:r w:rsidRPr="005F4B72">
        <w:rPr>
          <w:rFonts w:ascii="Arial" w:hAnsi="Arial" w:cs="Arial"/>
          <w:szCs w:val="22"/>
        </w:rPr>
        <w:t xml:space="preserve">ukrepov na predlog DSNB odloči tudi o vzpostavitvi regionalnega </w:t>
      </w:r>
      <w:r w:rsidR="005E39BA" w:rsidRPr="005F4B72">
        <w:rPr>
          <w:rFonts w:ascii="Arial" w:hAnsi="Arial" w:cs="Arial"/>
          <w:szCs w:val="22"/>
        </w:rPr>
        <w:t xml:space="preserve">ali </w:t>
      </w:r>
      <w:r w:rsidRPr="005F4B72">
        <w:rPr>
          <w:rFonts w:ascii="Arial" w:hAnsi="Arial" w:cs="Arial"/>
          <w:szCs w:val="22"/>
        </w:rPr>
        <w:t>lokalnega centra za obvladovanje bolezni za izvajanje točke (ii) pod (d) drugega odstavka 43. člena Uredbe 2016/429/EU.</w:t>
      </w:r>
    </w:p>
    <w:p w14:paraId="245DF21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31D1B39"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21" w:name="_Toc196493097"/>
      <w:r w:rsidRPr="005F4B72">
        <w:rPr>
          <w:rFonts w:ascii="Arial" w:hAnsi="Arial" w:cs="Arial"/>
          <w:b w:val="0"/>
          <w:bCs w:val="0"/>
          <w:sz w:val="22"/>
          <w:szCs w:val="22"/>
        </w:rPr>
        <w:t>(operativna strokovna skupina)</w:t>
      </w:r>
      <w:bookmarkEnd w:id="21"/>
    </w:p>
    <w:p w14:paraId="4EAA336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28293C9" w14:textId="77777777" w:rsidR="00A84398" w:rsidRPr="005F4B72" w:rsidRDefault="005E39BA"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Generalni direktor Uprave imenuje o</w:t>
      </w:r>
      <w:r w:rsidR="00A84398" w:rsidRPr="005F4B72">
        <w:rPr>
          <w:rFonts w:ascii="Arial" w:hAnsi="Arial" w:cs="Arial"/>
          <w:b w:val="0"/>
          <w:bCs w:val="0"/>
          <w:sz w:val="22"/>
          <w:szCs w:val="22"/>
        </w:rPr>
        <w:t>perativno strokovno skupino iz točke (iii) pod (d) drugega odstavka 43. člena Uredbe 2016/429/EU za posamezno bolezen kategorije A</w:t>
      </w:r>
      <w:r w:rsidR="00B623BE">
        <w:rPr>
          <w:rFonts w:ascii="Arial" w:hAnsi="Arial" w:cs="Arial"/>
          <w:b w:val="0"/>
          <w:bCs w:val="0"/>
          <w:sz w:val="22"/>
          <w:szCs w:val="22"/>
        </w:rPr>
        <w:t>.</w:t>
      </w:r>
      <w:r w:rsidR="00A84398" w:rsidRPr="005F4B72">
        <w:rPr>
          <w:rFonts w:ascii="Arial" w:hAnsi="Arial" w:cs="Arial"/>
          <w:b w:val="0"/>
          <w:bCs w:val="0"/>
          <w:sz w:val="22"/>
          <w:szCs w:val="22"/>
        </w:rPr>
        <w:t xml:space="preserve"> </w:t>
      </w:r>
      <w:r w:rsidR="00B623BE">
        <w:rPr>
          <w:rFonts w:ascii="Arial" w:hAnsi="Arial" w:cs="Arial"/>
          <w:b w:val="0"/>
          <w:bCs w:val="0"/>
          <w:sz w:val="22"/>
          <w:szCs w:val="22"/>
        </w:rPr>
        <w:t>G</w:t>
      </w:r>
      <w:r w:rsidR="00B623BE" w:rsidRPr="005F4B72">
        <w:rPr>
          <w:rFonts w:ascii="Arial" w:hAnsi="Arial" w:cs="Arial"/>
          <w:b w:val="0"/>
          <w:bCs w:val="0"/>
          <w:sz w:val="22"/>
          <w:szCs w:val="22"/>
        </w:rPr>
        <w:t xml:space="preserve">lede </w:t>
      </w:r>
      <w:r w:rsidR="00A84398" w:rsidRPr="005F4B72">
        <w:rPr>
          <w:rFonts w:ascii="Arial" w:hAnsi="Arial" w:cs="Arial"/>
          <w:b w:val="0"/>
          <w:bCs w:val="0"/>
          <w:sz w:val="22"/>
          <w:szCs w:val="22"/>
        </w:rPr>
        <w:t xml:space="preserve">na naravo bolezni </w:t>
      </w:r>
      <w:r w:rsidRPr="005F4B72">
        <w:rPr>
          <w:rFonts w:ascii="Arial" w:hAnsi="Arial" w:cs="Arial"/>
          <w:b w:val="0"/>
          <w:bCs w:val="0"/>
          <w:sz w:val="22"/>
          <w:szCs w:val="22"/>
        </w:rPr>
        <w:t xml:space="preserve">ta skupina </w:t>
      </w:r>
      <w:r w:rsidR="00B623BE">
        <w:rPr>
          <w:rFonts w:ascii="Arial" w:hAnsi="Arial" w:cs="Arial"/>
          <w:b w:val="0"/>
          <w:bCs w:val="0"/>
          <w:sz w:val="22"/>
          <w:szCs w:val="22"/>
        </w:rPr>
        <w:t xml:space="preserve">lahko </w:t>
      </w:r>
      <w:r w:rsidR="00A84398" w:rsidRPr="005F4B72">
        <w:rPr>
          <w:rFonts w:ascii="Arial" w:hAnsi="Arial" w:cs="Arial"/>
          <w:b w:val="0"/>
          <w:bCs w:val="0"/>
          <w:sz w:val="22"/>
          <w:szCs w:val="22"/>
        </w:rPr>
        <w:t xml:space="preserve">vključuje veterinarje, lovce, biologe, </w:t>
      </w:r>
      <w:proofErr w:type="spellStart"/>
      <w:r w:rsidR="00A84398" w:rsidRPr="005F4B72">
        <w:rPr>
          <w:rFonts w:ascii="Arial" w:hAnsi="Arial" w:cs="Arial"/>
          <w:b w:val="0"/>
          <w:bCs w:val="0"/>
          <w:sz w:val="22"/>
          <w:szCs w:val="22"/>
        </w:rPr>
        <w:t>epizootiologe</w:t>
      </w:r>
      <w:proofErr w:type="spellEnd"/>
      <w:r w:rsidR="00A84398" w:rsidRPr="005F4B72">
        <w:rPr>
          <w:rFonts w:ascii="Arial" w:hAnsi="Arial" w:cs="Arial"/>
          <w:b w:val="0"/>
          <w:bCs w:val="0"/>
          <w:sz w:val="22"/>
          <w:szCs w:val="22"/>
        </w:rPr>
        <w:t>, epidemiologe in druge strokovnjake.</w:t>
      </w:r>
    </w:p>
    <w:p w14:paraId="166C8E04"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Operativna strokovna skupina proučuje epizootiološko stanje in </w:t>
      </w:r>
      <w:r w:rsidR="005E39BA" w:rsidRPr="005F4B72">
        <w:rPr>
          <w:rFonts w:ascii="Arial" w:hAnsi="Arial" w:cs="Arial"/>
          <w:b w:val="0"/>
          <w:bCs w:val="0"/>
          <w:sz w:val="22"/>
          <w:szCs w:val="22"/>
        </w:rPr>
        <w:t xml:space="preserve">zagotavlja </w:t>
      </w:r>
      <w:r w:rsidRPr="005F4B72">
        <w:rPr>
          <w:rFonts w:ascii="Arial" w:hAnsi="Arial" w:cs="Arial"/>
          <w:b w:val="0"/>
          <w:bCs w:val="0"/>
          <w:sz w:val="22"/>
          <w:szCs w:val="22"/>
        </w:rPr>
        <w:t xml:space="preserve">strokovno </w:t>
      </w:r>
      <w:r w:rsidRPr="005F4B72">
        <w:rPr>
          <w:rFonts w:ascii="Arial" w:hAnsi="Arial" w:cs="Arial"/>
          <w:b w:val="0"/>
          <w:bCs w:val="0"/>
          <w:sz w:val="22"/>
          <w:szCs w:val="22"/>
        </w:rPr>
        <w:lastRenderedPageBreak/>
        <w:t>podporo DSNB glede določitve območij z omejitvami in ustreznih ukrepov, ki se uvedejo za območja z omejitvami.</w:t>
      </w:r>
    </w:p>
    <w:p w14:paraId="5D90FD01"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Operativna strokovna skupina preverja učinkovitost ukrepov, sprejetih za izkoreninjenje bolezni na območjih z omejitvami.</w:t>
      </w:r>
    </w:p>
    <w:p w14:paraId="1E46E921"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Glede povračila dnevnic in potnih stroškov članom operativne strokovne skupine se uporabljajo predpisi</w:t>
      </w:r>
      <w:r w:rsidR="00BF122C">
        <w:rPr>
          <w:rFonts w:ascii="Arial" w:hAnsi="Arial" w:cs="Arial"/>
          <w:b w:val="0"/>
          <w:bCs w:val="0"/>
          <w:sz w:val="22"/>
          <w:szCs w:val="22"/>
        </w:rPr>
        <w:t xml:space="preserve"> vlade</w:t>
      </w:r>
      <w:r w:rsidRPr="005F4B72">
        <w:rPr>
          <w:rFonts w:ascii="Arial" w:hAnsi="Arial" w:cs="Arial"/>
          <w:b w:val="0"/>
          <w:bCs w:val="0"/>
          <w:sz w:val="22"/>
          <w:szCs w:val="22"/>
        </w:rPr>
        <w:t>, ki urejajo povračila stroškov.</w:t>
      </w:r>
    </w:p>
    <w:p w14:paraId="216A61B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932A0D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2" w:name="_Toc196493098"/>
      <w:r w:rsidRPr="005F4B72">
        <w:rPr>
          <w:rFonts w:ascii="Arial" w:hAnsi="Arial" w:cs="Arial"/>
          <w:b w:val="0"/>
          <w:bCs w:val="0"/>
          <w:spacing w:val="-1"/>
          <w:sz w:val="22"/>
          <w:szCs w:val="22"/>
        </w:rPr>
        <w:t>(nacionalni seznam bolezni)</w:t>
      </w:r>
      <w:bookmarkEnd w:id="22"/>
    </w:p>
    <w:p w14:paraId="7650196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9EBC6C7" w14:textId="77777777" w:rsidR="00A84398" w:rsidRPr="005F4B72" w:rsidRDefault="00A84398" w:rsidP="009B4064">
      <w:pPr>
        <w:pStyle w:val="Telobesedila"/>
        <w:widowControl w:val="0"/>
        <w:numPr>
          <w:ilvl w:val="0"/>
          <w:numId w:val="51"/>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Če bolezen, ki ni bolezen s seznama</w:t>
      </w:r>
      <w:r w:rsidRPr="005F4B72">
        <w:rPr>
          <w:rFonts w:ascii="Arial" w:hAnsi="Arial" w:cs="Arial"/>
          <w:b w:val="0"/>
          <w:bCs w:val="0"/>
          <w:sz w:val="22"/>
          <w:szCs w:val="22"/>
        </w:rPr>
        <w:t xml:space="preserve">, </w:t>
      </w:r>
      <w:r w:rsidR="00326374">
        <w:rPr>
          <w:rFonts w:ascii="Arial" w:hAnsi="Arial" w:cs="Arial"/>
          <w:b w:val="0"/>
          <w:bCs w:val="0"/>
          <w:sz w:val="22"/>
          <w:szCs w:val="22"/>
        </w:rPr>
        <w:t>pomeni</w:t>
      </w:r>
      <w:r w:rsidRPr="005F4B72">
        <w:rPr>
          <w:rFonts w:ascii="Arial" w:hAnsi="Arial" w:cs="Arial"/>
          <w:b w:val="0"/>
          <w:bCs w:val="0"/>
          <w:sz w:val="22"/>
          <w:szCs w:val="22"/>
        </w:rPr>
        <w:t xml:space="preserve"> znatno tveganje za zdravje živali v Sloveniji, se za izvajanje 171. in 226. člena Uredbe 2016/429/EU taka bolezen uvrsti na nacionalni seznam bolezni</w:t>
      </w:r>
      <w:r w:rsidR="00B623BE">
        <w:rPr>
          <w:rFonts w:ascii="Arial" w:hAnsi="Arial" w:cs="Arial"/>
          <w:b w:val="0"/>
          <w:bCs w:val="0"/>
          <w:sz w:val="22"/>
          <w:szCs w:val="22"/>
        </w:rPr>
        <w:t>,</w:t>
      </w:r>
      <w:r w:rsidR="005E39BA" w:rsidRPr="005F4B72">
        <w:rPr>
          <w:rFonts w:ascii="Arial" w:hAnsi="Arial" w:cs="Arial"/>
          <w:b w:val="0"/>
          <w:bCs w:val="0"/>
          <w:sz w:val="22"/>
          <w:szCs w:val="22"/>
        </w:rPr>
        <w:t xml:space="preserve"> </w:t>
      </w:r>
      <w:r w:rsidRPr="005F4B72">
        <w:rPr>
          <w:rFonts w:ascii="Arial" w:hAnsi="Arial" w:cs="Arial"/>
          <w:b w:val="0"/>
          <w:bCs w:val="0"/>
          <w:sz w:val="22"/>
          <w:szCs w:val="22"/>
        </w:rPr>
        <w:t>določijo</w:t>
      </w:r>
      <w:r w:rsidR="00B623BE">
        <w:rPr>
          <w:rFonts w:ascii="Arial" w:hAnsi="Arial" w:cs="Arial"/>
          <w:b w:val="0"/>
          <w:bCs w:val="0"/>
          <w:sz w:val="22"/>
          <w:szCs w:val="22"/>
        </w:rPr>
        <w:t xml:space="preserve"> se</w:t>
      </w:r>
      <w:r w:rsidRPr="005F4B72">
        <w:rPr>
          <w:rFonts w:ascii="Arial" w:hAnsi="Arial" w:cs="Arial"/>
          <w:b w:val="0"/>
          <w:bCs w:val="0"/>
          <w:sz w:val="22"/>
          <w:szCs w:val="22"/>
        </w:rPr>
        <w:t xml:space="preserve"> ukrepi za njeno obvladovanje </w:t>
      </w:r>
      <w:r w:rsidR="00B623BE">
        <w:rPr>
          <w:rFonts w:ascii="Arial" w:hAnsi="Arial" w:cs="Arial"/>
          <w:b w:val="0"/>
          <w:bCs w:val="0"/>
          <w:sz w:val="22"/>
          <w:szCs w:val="22"/>
        </w:rPr>
        <w:t>ter</w:t>
      </w:r>
      <w:r w:rsidR="00B623BE" w:rsidRPr="005F4B72">
        <w:rPr>
          <w:rFonts w:ascii="Arial" w:hAnsi="Arial" w:cs="Arial"/>
          <w:b w:val="0"/>
          <w:bCs w:val="0"/>
          <w:sz w:val="22"/>
          <w:szCs w:val="22"/>
        </w:rPr>
        <w:t xml:space="preserve"> </w:t>
      </w:r>
      <w:r w:rsidRPr="005F4B72">
        <w:rPr>
          <w:rFonts w:ascii="Arial" w:hAnsi="Arial" w:cs="Arial"/>
          <w:b w:val="0"/>
          <w:bCs w:val="0"/>
          <w:sz w:val="22"/>
          <w:szCs w:val="22"/>
        </w:rPr>
        <w:t>omeji</w:t>
      </w:r>
      <w:r w:rsidR="005E39BA" w:rsidRPr="005F4B72">
        <w:rPr>
          <w:rFonts w:ascii="Arial" w:hAnsi="Arial" w:cs="Arial"/>
          <w:b w:val="0"/>
          <w:bCs w:val="0"/>
          <w:sz w:val="22"/>
          <w:szCs w:val="22"/>
        </w:rPr>
        <w:t>jo</w:t>
      </w:r>
      <w:r w:rsidRPr="005F4B72">
        <w:rPr>
          <w:rFonts w:ascii="Arial" w:hAnsi="Arial" w:cs="Arial"/>
          <w:b w:val="0"/>
          <w:bCs w:val="0"/>
          <w:sz w:val="22"/>
          <w:szCs w:val="22"/>
        </w:rPr>
        <w:t xml:space="preserve"> premik</w:t>
      </w:r>
      <w:r w:rsidR="005E39BA" w:rsidRPr="005F4B72">
        <w:rPr>
          <w:rFonts w:ascii="Arial" w:hAnsi="Arial" w:cs="Arial"/>
          <w:b w:val="0"/>
          <w:bCs w:val="0"/>
          <w:sz w:val="22"/>
          <w:szCs w:val="22"/>
        </w:rPr>
        <w:t>i</w:t>
      </w:r>
      <w:r w:rsidRPr="005F4B72">
        <w:rPr>
          <w:rFonts w:ascii="Arial" w:hAnsi="Arial" w:cs="Arial"/>
          <w:b w:val="0"/>
          <w:bCs w:val="0"/>
          <w:sz w:val="22"/>
          <w:szCs w:val="22"/>
        </w:rPr>
        <w:t xml:space="preserve"> živali in zarodnega materiala.</w:t>
      </w:r>
    </w:p>
    <w:p w14:paraId="6535C763" w14:textId="77777777" w:rsidR="00A84398" w:rsidRPr="005F4B72" w:rsidRDefault="00A84398" w:rsidP="009B4064">
      <w:pPr>
        <w:pStyle w:val="Telobesedila"/>
        <w:widowControl w:val="0"/>
        <w:numPr>
          <w:ilvl w:val="0"/>
          <w:numId w:val="51"/>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Podrobnejša pravila glede uvrstitve posamezne bolezni na nacionalni seznam bolezni, nacionalni seznam bolezni ter </w:t>
      </w:r>
      <w:r w:rsidRPr="005F4B72">
        <w:rPr>
          <w:rFonts w:ascii="Arial" w:hAnsi="Arial" w:cs="Arial"/>
          <w:b w:val="0"/>
          <w:bCs w:val="0"/>
          <w:spacing w:val="-1"/>
          <w:sz w:val="22"/>
          <w:szCs w:val="22"/>
        </w:rPr>
        <w:t xml:space="preserve">vrste živali </w:t>
      </w:r>
      <w:r w:rsidRPr="005F4B72">
        <w:rPr>
          <w:rFonts w:ascii="Arial" w:hAnsi="Arial" w:cs="Arial"/>
          <w:b w:val="0"/>
          <w:bCs w:val="0"/>
          <w:sz w:val="22"/>
          <w:szCs w:val="22"/>
        </w:rPr>
        <w:t xml:space="preserve">in podrobnejše </w:t>
      </w:r>
      <w:r w:rsidRPr="005F4B72">
        <w:rPr>
          <w:rFonts w:ascii="Arial" w:hAnsi="Arial" w:cs="Arial"/>
          <w:b w:val="0"/>
          <w:bCs w:val="0"/>
          <w:spacing w:val="-1"/>
          <w:sz w:val="22"/>
          <w:szCs w:val="22"/>
        </w:rPr>
        <w:t>ukrepe za njihovo preprečevanje in obvladovanje</w:t>
      </w:r>
      <w:r w:rsidRPr="005F4B72">
        <w:rPr>
          <w:rFonts w:ascii="Arial" w:hAnsi="Arial" w:cs="Arial"/>
          <w:b w:val="0"/>
          <w:bCs w:val="0"/>
          <w:sz w:val="22"/>
          <w:szCs w:val="22"/>
        </w:rPr>
        <w:t xml:space="preserve"> ter omejitve premikov</w:t>
      </w:r>
      <w:r w:rsidRPr="005F4B72">
        <w:rPr>
          <w:rFonts w:ascii="Arial" w:hAnsi="Arial" w:cs="Arial"/>
          <w:b w:val="0"/>
          <w:bCs w:val="0"/>
          <w:spacing w:val="-1"/>
          <w:sz w:val="22"/>
          <w:szCs w:val="22"/>
        </w:rPr>
        <w:t xml:space="preserve"> predpiše minister.</w:t>
      </w:r>
    </w:p>
    <w:p w14:paraId="5B2F0DF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3738616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3" w:name="_Ref188260441"/>
      <w:bookmarkStart w:id="24" w:name="_Toc196493099"/>
      <w:r w:rsidRPr="005F4B72">
        <w:rPr>
          <w:rFonts w:ascii="Arial" w:hAnsi="Arial" w:cs="Arial"/>
          <w:b w:val="0"/>
          <w:bCs w:val="0"/>
          <w:spacing w:val="-1"/>
          <w:sz w:val="22"/>
          <w:szCs w:val="22"/>
        </w:rPr>
        <w:t xml:space="preserve">(pravice in odgovornosti glede ukrepov za zdravje živali in </w:t>
      </w:r>
      <w:proofErr w:type="spellStart"/>
      <w:r w:rsidRPr="005F4B72">
        <w:rPr>
          <w:rFonts w:ascii="Arial" w:hAnsi="Arial" w:cs="Arial"/>
          <w:b w:val="0"/>
          <w:bCs w:val="0"/>
          <w:spacing w:val="-1"/>
          <w:sz w:val="22"/>
          <w:szCs w:val="22"/>
        </w:rPr>
        <w:t>biovarnost</w:t>
      </w:r>
      <w:proofErr w:type="spellEnd"/>
      <w:r w:rsidRPr="005F4B72">
        <w:rPr>
          <w:rFonts w:ascii="Arial" w:hAnsi="Arial" w:cs="Arial"/>
          <w:b w:val="0"/>
          <w:bCs w:val="0"/>
          <w:spacing w:val="-1"/>
          <w:sz w:val="22"/>
          <w:szCs w:val="22"/>
        </w:rPr>
        <w:t>)</w:t>
      </w:r>
      <w:bookmarkEnd w:id="23"/>
      <w:bookmarkEnd w:id="24"/>
    </w:p>
    <w:p w14:paraId="08FD72A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E234587"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Izvajalci dejavnosti in drugi </w:t>
      </w:r>
      <w:r w:rsidR="00B623BE">
        <w:rPr>
          <w:rFonts w:ascii="Arial" w:hAnsi="Arial" w:cs="Arial"/>
          <w:b w:val="0"/>
          <w:bCs w:val="0"/>
          <w:sz w:val="22"/>
          <w:szCs w:val="22"/>
        </w:rPr>
        <w:t xml:space="preserve">zavezanci </w:t>
      </w:r>
      <w:r w:rsidRPr="005F4B72">
        <w:rPr>
          <w:rFonts w:ascii="Arial" w:hAnsi="Arial" w:cs="Arial"/>
          <w:b w:val="0"/>
          <w:bCs w:val="0"/>
          <w:sz w:val="22"/>
          <w:szCs w:val="22"/>
        </w:rPr>
        <w:t xml:space="preserve">iz tega zakona so odgovorni za zdravje svojih živali </w:t>
      </w:r>
      <w:r w:rsidR="00AD18BC" w:rsidRPr="005F4B72">
        <w:rPr>
          <w:rFonts w:ascii="Arial" w:hAnsi="Arial" w:cs="Arial"/>
          <w:b w:val="0"/>
          <w:bCs w:val="0"/>
          <w:sz w:val="22"/>
          <w:szCs w:val="22"/>
        </w:rPr>
        <w:t xml:space="preserve">ali </w:t>
      </w:r>
      <w:r w:rsidRPr="005F4B72">
        <w:rPr>
          <w:rFonts w:ascii="Arial" w:hAnsi="Arial" w:cs="Arial"/>
          <w:b w:val="0"/>
          <w:bCs w:val="0"/>
          <w:sz w:val="22"/>
          <w:szCs w:val="22"/>
        </w:rPr>
        <w:t xml:space="preserve">živali, s katerimi prihajajo v stik, in za izvajanje </w:t>
      </w:r>
      <w:proofErr w:type="spellStart"/>
      <w:r w:rsidRPr="005F4B72">
        <w:rPr>
          <w:rFonts w:ascii="Arial" w:hAnsi="Arial" w:cs="Arial"/>
          <w:b w:val="0"/>
          <w:bCs w:val="0"/>
          <w:sz w:val="22"/>
          <w:szCs w:val="22"/>
        </w:rPr>
        <w:t>biovarnostnih</w:t>
      </w:r>
      <w:proofErr w:type="spellEnd"/>
      <w:r w:rsidRPr="005F4B72">
        <w:rPr>
          <w:rFonts w:ascii="Arial" w:hAnsi="Arial" w:cs="Arial"/>
          <w:b w:val="0"/>
          <w:bCs w:val="0"/>
          <w:sz w:val="22"/>
          <w:szCs w:val="22"/>
        </w:rPr>
        <w:t xml:space="preserve"> ukrepov.</w:t>
      </w:r>
    </w:p>
    <w:p w14:paraId="2A2F5158"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Izvajalci dejavnosti in </w:t>
      </w:r>
      <w:r w:rsidRPr="00D72FAA">
        <w:rPr>
          <w:rFonts w:ascii="Arial" w:hAnsi="Arial" w:cs="Arial"/>
          <w:b w:val="0"/>
          <w:bCs w:val="0"/>
          <w:sz w:val="22"/>
          <w:szCs w:val="22"/>
        </w:rPr>
        <w:t>drugi upravičenci</w:t>
      </w:r>
      <w:r w:rsidRPr="005F4B72">
        <w:rPr>
          <w:rFonts w:ascii="Arial" w:hAnsi="Arial" w:cs="Arial"/>
          <w:b w:val="0"/>
          <w:bCs w:val="0"/>
          <w:sz w:val="22"/>
          <w:szCs w:val="22"/>
        </w:rPr>
        <w:t xml:space="preserve"> iz tega zakona imajo pravico do izvedbe predpisanih veterinarskih pregledov in izdaje predpisanih dokumentov.</w:t>
      </w:r>
    </w:p>
    <w:p w14:paraId="745055D6"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Vsakdo ima dolžnost varovanja živali in ljudi pred boleznimi in okužbami, ki se prenašajo med živalmi in ljudmi. </w:t>
      </w:r>
    </w:p>
    <w:p w14:paraId="48F9EDC6"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Izvajalci dejavnosti, osebje v stiku z živalmi in skrbniki hišnih živali morajo omogočiti opravljanje veterinarskega pregleda in veterinarskega nadzora ter odvzem potrebnega materiala za preiskave in izvajanje drugih predpisanih in odrejenih ukrepov ter pri tem nuditi tehnično pomoč.</w:t>
      </w:r>
    </w:p>
    <w:p w14:paraId="3723A8A9"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Izvajalci dejavnosti, osebje v stiku z živalmi in skrbniki hišnih živali nemudoma obvestijo območni urad Uprave ali veterinarsko organizacijo, če ugotovijo, da obstaja nevarnost za zdravje živali ali v zvezi s tem nevarnost za zdravje ljudi, brezplačno da</w:t>
      </w:r>
      <w:r w:rsidR="00AD18BC" w:rsidRPr="005F4B72">
        <w:rPr>
          <w:rFonts w:ascii="Arial" w:hAnsi="Arial" w:cs="Arial"/>
          <w:b w:val="0"/>
          <w:bCs w:val="0"/>
          <w:sz w:val="22"/>
          <w:szCs w:val="22"/>
        </w:rPr>
        <w:t>jo</w:t>
      </w:r>
      <w:r w:rsidRPr="005F4B72">
        <w:rPr>
          <w:rFonts w:ascii="Arial" w:hAnsi="Arial" w:cs="Arial"/>
          <w:b w:val="0"/>
          <w:bCs w:val="0"/>
          <w:sz w:val="22"/>
          <w:szCs w:val="22"/>
        </w:rPr>
        <w:t xml:space="preserve"> v zahtevanem roku podatke o zdravstvenem stanju živali in o uporabi zdravil ter o izvajanju ukrepov in omogoči</w:t>
      </w:r>
      <w:r w:rsidR="00AD18BC" w:rsidRPr="005F4B72">
        <w:rPr>
          <w:rFonts w:ascii="Arial" w:hAnsi="Arial" w:cs="Arial"/>
          <w:b w:val="0"/>
          <w:bCs w:val="0"/>
          <w:sz w:val="22"/>
          <w:szCs w:val="22"/>
        </w:rPr>
        <w:t>jo</w:t>
      </w:r>
      <w:r w:rsidRPr="005F4B72">
        <w:rPr>
          <w:rFonts w:ascii="Arial" w:hAnsi="Arial" w:cs="Arial"/>
          <w:b w:val="0"/>
          <w:bCs w:val="0"/>
          <w:sz w:val="22"/>
          <w:szCs w:val="22"/>
        </w:rPr>
        <w:t xml:space="preserve"> preveritev danih podatkov.</w:t>
      </w:r>
    </w:p>
    <w:p w14:paraId="6E0A2C2A"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10. člena Uredbe </w:t>
      </w:r>
      <w:r w:rsidRPr="005F4B72">
        <w:rPr>
          <w:rFonts w:ascii="Arial" w:hAnsi="Arial" w:cs="Arial"/>
          <w:b w:val="0"/>
          <w:bCs w:val="0"/>
          <w:sz w:val="22"/>
          <w:szCs w:val="22"/>
        </w:rPr>
        <w:t xml:space="preserve">2016/429/EU podrobnejša pravila glede odgovornosti izvajalcev dejavnosti, osebja v stiku z živalmi in skrbnikov hišnih živali za zdravje živali in </w:t>
      </w:r>
      <w:proofErr w:type="spellStart"/>
      <w:r w:rsidRPr="005F4B72">
        <w:rPr>
          <w:rFonts w:ascii="Arial" w:hAnsi="Arial" w:cs="Arial"/>
          <w:b w:val="0"/>
          <w:bCs w:val="0"/>
          <w:sz w:val="22"/>
          <w:szCs w:val="22"/>
        </w:rPr>
        <w:t>biovarnost</w:t>
      </w:r>
      <w:proofErr w:type="spellEnd"/>
      <w:r w:rsidRPr="005F4B72">
        <w:rPr>
          <w:rFonts w:ascii="Arial" w:hAnsi="Arial" w:cs="Arial"/>
          <w:b w:val="0"/>
          <w:bCs w:val="0"/>
          <w:sz w:val="22"/>
          <w:szCs w:val="22"/>
        </w:rPr>
        <w:t xml:space="preserve"> predpiše minister. </w:t>
      </w:r>
    </w:p>
    <w:p w14:paraId="174D401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9A1984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5" w:name="_Toc196493100"/>
      <w:r w:rsidRPr="005F4B72">
        <w:rPr>
          <w:rFonts w:ascii="Arial" w:hAnsi="Arial" w:cs="Arial"/>
          <w:b w:val="0"/>
          <w:bCs w:val="0"/>
          <w:spacing w:val="-1"/>
          <w:sz w:val="22"/>
          <w:szCs w:val="22"/>
        </w:rPr>
        <w:t>(znanje o zdravju živali)</w:t>
      </w:r>
      <w:bookmarkEnd w:id="25"/>
    </w:p>
    <w:p w14:paraId="175C1D1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43D586ED" w14:textId="77777777" w:rsidR="00A84398" w:rsidRPr="005F4B72" w:rsidRDefault="00A84398" w:rsidP="00A84398">
      <w:pPr>
        <w:spacing w:before="60" w:after="60"/>
        <w:contextualSpacing/>
        <w:jc w:val="both"/>
        <w:rPr>
          <w:rFonts w:cs="Arial"/>
          <w:sz w:val="22"/>
          <w:szCs w:val="22"/>
        </w:rPr>
      </w:pPr>
      <w:r w:rsidRPr="005F4B72">
        <w:rPr>
          <w:rFonts w:cs="Arial"/>
          <w:spacing w:val="-1"/>
          <w:sz w:val="22"/>
          <w:szCs w:val="22"/>
        </w:rPr>
        <w:t xml:space="preserve">Za izvajanje drugega odstavka 13. člena Uredbe 2016/429/EU Uprava </w:t>
      </w:r>
      <w:r w:rsidRPr="005F4B72">
        <w:rPr>
          <w:rFonts w:cs="Arial"/>
          <w:sz w:val="22"/>
          <w:szCs w:val="22"/>
        </w:rPr>
        <w:t xml:space="preserve">izvaja aktivnosti za </w:t>
      </w:r>
      <w:r w:rsidR="00D72FAA">
        <w:rPr>
          <w:rFonts w:cs="Arial"/>
          <w:sz w:val="22"/>
          <w:szCs w:val="22"/>
        </w:rPr>
        <w:t>s</w:t>
      </w:r>
      <w:r w:rsidR="00D72FAA" w:rsidRPr="005F4B72">
        <w:rPr>
          <w:rFonts w:cs="Arial"/>
          <w:sz w:val="22"/>
          <w:szCs w:val="22"/>
        </w:rPr>
        <w:t xml:space="preserve">podbujanje </w:t>
      </w:r>
      <w:r w:rsidRPr="005F4B72">
        <w:rPr>
          <w:rFonts w:cs="Arial"/>
          <w:sz w:val="22"/>
          <w:szCs w:val="22"/>
        </w:rPr>
        <w:t>izvajalcev dejavnosti</w:t>
      </w:r>
      <w:r w:rsidR="00D15142" w:rsidRPr="005F4B72">
        <w:rPr>
          <w:rFonts w:cs="Arial"/>
          <w:sz w:val="22"/>
          <w:szCs w:val="22"/>
        </w:rPr>
        <w:t>,</w:t>
      </w:r>
      <w:r w:rsidRPr="005F4B72">
        <w:rPr>
          <w:rFonts w:cs="Arial"/>
          <w:sz w:val="22"/>
          <w:szCs w:val="22"/>
        </w:rPr>
        <w:t xml:space="preserve"> oseb, ki prihajajo v stik z živalmi, in skrbnikov hišnih živali, </w:t>
      </w:r>
      <w:r w:rsidR="00D15142" w:rsidRPr="005F4B72">
        <w:rPr>
          <w:rFonts w:cs="Arial"/>
          <w:sz w:val="22"/>
          <w:szCs w:val="22"/>
        </w:rPr>
        <w:t>da</w:t>
      </w:r>
      <w:r w:rsidRPr="005F4B72">
        <w:rPr>
          <w:rFonts w:cs="Arial"/>
          <w:sz w:val="22"/>
          <w:szCs w:val="22"/>
        </w:rPr>
        <w:t xml:space="preserve"> pridobi</w:t>
      </w:r>
      <w:r w:rsidR="00D15142" w:rsidRPr="005F4B72">
        <w:rPr>
          <w:rFonts w:cs="Arial"/>
          <w:sz w:val="22"/>
          <w:szCs w:val="22"/>
        </w:rPr>
        <w:t>jo</w:t>
      </w:r>
      <w:r w:rsidRPr="005F4B72">
        <w:rPr>
          <w:rFonts w:cs="Arial"/>
          <w:sz w:val="22"/>
          <w:szCs w:val="22"/>
        </w:rPr>
        <w:t>, ohranja</w:t>
      </w:r>
      <w:r w:rsidR="00D15142" w:rsidRPr="005F4B72">
        <w:rPr>
          <w:rFonts w:cs="Arial"/>
          <w:sz w:val="22"/>
          <w:szCs w:val="22"/>
        </w:rPr>
        <w:t>jo</w:t>
      </w:r>
      <w:r w:rsidRPr="005F4B72">
        <w:rPr>
          <w:rFonts w:cs="Arial"/>
          <w:sz w:val="22"/>
          <w:szCs w:val="22"/>
        </w:rPr>
        <w:t xml:space="preserve"> in krepi</w:t>
      </w:r>
      <w:r w:rsidR="00D15142" w:rsidRPr="005F4B72">
        <w:rPr>
          <w:rFonts w:cs="Arial"/>
          <w:sz w:val="22"/>
          <w:szCs w:val="22"/>
        </w:rPr>
        <w:t xml:space="preserve">jo </w:t>
      </w:r>
      <w:r w:rsidRPr="005F4B72">
        <w:rPr>
          <w:rFonts w:cs="Arial"/>
          <w:sz w:val="22"/>
          <w:szCs w:val="22"/>
        </w:rPr>
        <w:t>ustrezn</w:t>
      </w:r>
      <w:r w:rsidR="00D15142" w:rsidRPr="005F4B72">
        <w:rPr>
          <w:rFonts w:cs="Arial"/>
          <w:sz w:val="22"/>
          <w:szCs w:val="22"/>
        </w:rPr>
        <w:t>a</w:t>
      </w:r>
      <w:r w:rsidRPr="005F4B72">
        <w:rPr>
          <w:rFonts w:cs="Arial"/>
          <w:sz w:val="22"/>
          <w:szCs w:val="22"/>
        </w:rPr>
        <w:t xml:space="preserve"> znanj</w:t>
      </w:r>
      <w:r w:rsidR="00D15142" w:rsidRPr="005F4B72">
        <w:rPr>
          <w:rFonts w:cs="Arial"/>
          <w:sz w:val="22"/>
          <w:szCs w:val="22"/>
        </w:rPr>
        <w:t>a</w:t>
      </w:r>
      <w:r w:rsidRPr="005F4B72">
        <w:rPr>
          <w:rFonts w:cs="Arial"/>
          <w:sz w:val="22"/>
          <w:szCs w:val="22"/>
        </w:rPr>
        <w:t xml:space="preserve"> o zdravju živali, kot so: </w:t>
      </w:r>
    </w:p>
    <w:p w14:paraId="71A5FE12" w14:textId="77777777" w:rsidR="00A84398" w:rsidRPr="005F4B72" w:rsidRDefault="00A84398" w:rsidP="009B4064">
      <w:pPr>
        <w:pStyle w:val="Odstavekseznama"/>
        <w:widowControl w:val="0"/>
        <w:numPr>
          <w:ilvl w:val="0"/>
          <w:numId w:val="44"/>
        </w:numPr>
        <w:spacing w:before="60" w:after="60"/>
        <w:rPr>
          <w:rFonts w:ascii="Arial" w:hAnsi="Arial" w:cs="Arial"/>
          <w:szCs w:val="22"/>
        </w:rPr>
      </w:pPr>
      <w:r w:rsidRPr="005F4B72">
        <w:rPr>
          <w:rFonts w:ascii="Arial" w:hAnsi="Arial" w:cs="Arial"/>
          <w:szCs w:val="22"/>
        </w:rPr>
        <w:t>priprava in sodelovanje na izobraževanjih;</w:t>
      </w:r>
    </w:p>
    <w:p w14:paraId="0810FFCA" w14:textId="77777777" w:rsidR="00A84398" w:rsidRPr="005F4B72" w:rsidRDefault="00A84398" w:rsidP="009B4064">
      <w:pPr>
        <w:pStyle w:val="Odstavekseznama"/>
        <w:widowControl w:val="0"/>
        <w:numPr>
          <w:ilvl w:val="0"/>
          <w:numId w:val="44"/>
        </w:numPr>
        <w:spacing w:before="60" w:after="60"/>
        <w:rPr>
          <w:rFonts w:ascii="Arial" w:hAnsi="Arial" w:cs="Arial"/>
          <w:szCs w:val="22"/>
        </w:rPr>
      </w:pPr>
      <w:r w:rsidRPr="005F4B72">
        <w:rPr>
          <w:rFonts w:ascii="Arial" w:hAnsi="Arial" w:cs="Arial"/>
          <w:szCs w:val="22"/>
        </w:rPr>
        <w:t>priprava vsebin na spletu;</w:t>
      </w:r>
    </w:p>
    <w:p w14:paraId="0F31969E" w14:textId="77777777" w:rsidR="00A84398" w:rsidRPr="005F4B72" w:rsidRDefault="00A84398" w:rsidP="009B4064">
      <w:pPr>
        <w:pStyle w:val="Odstavekseznama"/>
        <w:widowControl w:val="0"/>
        <w:numPr>
          <w:ilvl w:val="0"/>
          <w:numId w:val="44"/>
        </w:numPr>
        <w:spacing w:before="60" w:after="60"/>
        <w:rPr>
          <w:rFonts w:ascii="Arial" w:hAnsi="Arial" w:cs="Arial"/>
          <w:spacing w:val="-1"/>
          <w:szCs w:val="22"/>
        </w:rPr>
      </w:pPr>
      <w:r w:rsidRPr="005F4B72">
        <w:rPr>
          <w:rFonts w:ascii="Arial" w:hAnsi="Arial" w:cs="Arial"/>
          <w:szCs w:val="22"/>
        </w:rPr>
        <w:t xml:space="preserve">priprava in distribucija informacijskega </w:t>
      </w:r>
      <w:r w:rsidR="00D15142" w:rsidRPr="005F4B72">
        <w:rPr>
          <w:rFonts w:ascii="Arial" w:hAnsi="Arial" w:cs="Arial"/>
          <w:szCs w:val="22"/>
        </w:rPr>
        <w:t xml:space="preserve">gradiva </w:t>
      </w:r>
      <w:r w:rsidRPr="005F4B72">
        <w:rPr>
          <w:rFonts w:ascii="Arial" w:hAnsi="Arial" w:cs="Arial"/>
          <w:szCs w:val="22"/>
        </w:rPr>
        <w:t>(letaki, zgibanke, medijske kampanje ipd.).</w:t>
      </w:r>
    </w:p>
    <w:p w14:paraId="7C6BE1A5" w14:textId="77777777" w:rsidR="00A84398" w:rsidRPr="005F4B72" w:rsidRDefault="00A84398" w:rsidP="00A84398">
      <w:pPr>
        <w:pStyle w:val="Telobesedila"/>
        <w:spacing w:before="60" w:after="60"/>
        <w:contextualSpacing/>
        <w:jc w:val="center"/>
        <w:rPr>
          <w:rFonts w:ascii="Arial" w:hAnsi="Arial" w:cs="Arial"/>
          <w:b w:val="0"/>
          <w:bCs w:val="0"/>
          <w:spacing w:val="-1"/>
          <w:sz w:val="22"/>
          <w:szCs w:val="22"/>
        </w:rPr>
      </w:pPr>
    </w:p>
    <w:p w14:paraId="51BC644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6" w:name="_Ref188257479"/>
      <w:bookmarkStart w:id="27" w:name="_Ref188258293"/>
      <w:bookmarkStart w:id="28" w:name="_Ref188258997"/>
      <w:bookmarkStart w:id="29" w:name="_Ref188259457"/>
      <w:bookmarkStart w:id="30" w:name="_Ref188259601"/>
      <w:bookmarkStart w:id="31" w:name="_Ref188260065"/>
      <w:bookmarkStart w:id="32" w:name="_Toc196493101"/>
      <w:r w:rsidRPr="005F4B72">
        <w:rPr>
          <w:rFonts w:ascii="Arial" w:hAnsi="Arial" w:cs="Arial"/>
          <w:b w:val="0"/>
          <w:bCs w:val="0"/>
          <w:spacing w:val="-1"/>
          <w:sz w:val="22"/>
          <w:szCs w:val="22"/>
        </w:rPr>
        <w:t>(prenos uradnih dejavnosti)</w:t>
      </w:r>
      <w:bookmarkEnd w:id="26"/>
      <w:bookmarkEnd w:id="27"/>
      <w:bookmarkEnd w:id="28"/>
      <w:bookmarkEnd w:id="29"/>
      <w:bookmarkEnd w:id="30"/>
      <w:bookmarkEnd w:id="31"/>
      <w:bookmarkEnd w:id="32"/>
    </w:p>
    <w:p w14:paraId="435F38C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7120D59" w14:textId="77777777" w:rsidR="00A84398" w:rsidRPr="005F4B72" w:rsidRDefault="00A84398" w:rsidP="009B4064">
      <w:pPr>
        <w:pStyle w:val="Telobesedila"/>
        <w:widowControl w:val="0"/>
        <w:numPr>
          <w:ilvl w:val="0"/>
          <w:numId w:val="29"/>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 veterinarje, ki niso uradni veterinarji, se prenesejo naslednje uradne dejavnosti iz prvega odstavka 14. člena Uredbe 2016/429/EU:</w:t>
      </w:r>
    </w:p>
    <w:p w14:paraId="4A96EE1E"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praktično izvajanje ukrepov v okviru programov in </w:t>
      </w:r>
      <w:r w:rsidR="00D15142" w:rsidRPr="005F4B72">
        <w:rPr>
          <w:rFonts w:ascii="Arial" w:hAnsi="Arial" w:cs="Arial"/>
          <w:b w:val="0"/>
          <w:bCs w:val="0"/>
          <w:spacing w:val="-1"/>
          <w:sz w:val="22"/>
          <w:szCs w:val="22"/>
        </w:rPr>
        <w:t xml:space="preserve">na podlagi </w:t>
      </w:r>
      <w:r w:rsidRPr="005F4B72">
        <w:rPr>
          <w:rFonts w:ascii="Arial" w:hAnsi="Arial" w:cs="Arial"/>
          <w:b w:val="0"/>
          <w:bCs w:val="0"/>
          <w:spacing w:val="-1"/>
          <w:sz w:val="22"/>
          <w:szCs w:val="22"/>
        </w:rPr>
        <w:t xml:space="preserve">izdanih odločb </w:t>
      </w:r>
      <w:r w:rsidR="00D15142"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sklepov </w:t>
      </w:r>
      <w:r w:rsidRPr="005F4B72">
        <w:rPr>
          <w:rFonts w:ascii="Arial" w:hAnsi="Arial" w:cs="Arial"/>
          <w:b w:val="0"/>
          <w:bCs w:val="0"/>
          <w:spacing w:val="-1"/>
          <w:sz w:val="22"/>
          <w:szCs w:val="22"/>
        </w:rPr>
        <w:lastRenderedPageBreak/>
        <w:t xml:space="preserve">za izkoreninjenje bolezni </w:t>
      </w:r>
      <w:r w:rsidR="00D72FAA">
        <w:rPr>
          <w:rFonts w:ascii="Arial" w:hAnsi="Arial" w:cs="Arial"/>
          <w:b w:val="0"/>
          <w:bCs w:val="0"/>
          <w:spacing w:val="-1"/>
          <w:sz w:val="22"/>
          <w:szCs w:val="22"/>
        </w:rPr>
        <w:t>pod</w:t>
      </w:r>
      <w:r w:rsidR="00D72FAA"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(a) prvega odstavka 14. člena Uredbe 2016/429/EU, ki vključujejo vsaj klinične preglede, vzorčenje, dezinfekcijo, izdajo pisnega navodila izvajalcu dejavnosti v dnevnik veterinarskih posegov z določitvijo predpisanih veterinarskih ukrepov za zmanjševanje tveganja v zvezi z boleznijo, izvajanje cepljenja, če je tako določeno</w:t>
      </w:r>
      <w:r w:rsidR="00D15142"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in drugih pregledov;</w:t>
      </w:r>
    </w:p>
    <w:p w14:paraId="1B39C620"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podporo Upravi pri izvajanju spremljanja </w:t>
      </w:r>
      <w:r w:rsidR="00D15142" w:rsidRPr="005F4B72">
        <w:rPr>
          <w:rFonts w:ascii="Arial" w:hAnsi="Arial" w:cs="Arial"/>
          <w:b w:val="0"/>
          <w:bCs w:val="0"/>
          <w:spacing w:val="-1"/>
          <w:sz w:val="22"/>
          <w:szCs w:val="22"/>
        </w:rPr>
        <w:t xml:space="preserve">in </w:t>
      </w:r>
      <w:r w:rsidRPr="005F4B72">
        <w:rPr>
          <w:rFonts w:ascii="Arial" w:hAnsi="Arial" w:cs="Arial"/>
          <w:b w:val="0"/>
          <w:bCs w:val="0"/>
          <w:spacing w:val="-1"/>
          <w:sz w:val="22"/>
          <w:szCs w:val="22"/>
        </w:rPr>
        <w:t>izvajanj</w:t>
      </w:r>
      <w:r w:rsidR="00D15142" w:rsidRPr="005F4B72">
        <w:rPr>
          <w:rFonts w:ascii="Arial" w:hAnsi="Arial" w:cs="Arial"/>
          <w:b w:val="0"/>
          <w:bCs w:val="0"/>
          <w:spacing w:val="-1"/>
          <w:sz w:val="22"/>
          <w:szCs w:val="22"/>
        </w:rPr>
        <w:t>u</w:t>
      </w:r>
      <w:r w:rsidRPr="005F4B72">
        <w:rPr>
          <w:rFonts w:ascii="Arial" w:hAnsi="Arial" w:cs="Arial"/>
          <w:b w:val="0"/>
          <w:bCs w:val="0"/>
          <w:spacing w:val="-1"/>
          <w:sz w:val="22"/>
          <w:szCs w:val="22"/>
        </w:rPr>
        <w:t xml:space="preserve"> programov spremljanja EU </w:t>
      </w:r>
      <w:r w:rsidR="00D72FAA">
        <w:rPr>
          <w:rFonts w:ascii="Arial" w:hAnsi="Arial" w:cs="Arial"/>
          <w:b w:val="0"/>
          <w:bCs w:val="0"/>
          <w:spacing w:val="-1"/>
          <w:sz w:val="22"/>
          <w:szCs w:val="22"/>
        </w:rPr>
        <w:t>pod</w:t>
      </w:r>
      <w:r w:rsidRPr="005F4B72">
        <w:rPr>
          <w:rFonts w:ascii="Arial" w:hAnsi="Arial" w:cs="Arial"/>
          <w:b w:val="0"/>
          <w:bCs w:val="0"/>
          <w:spacing w:val="-1"/>
          <w:sz w:val="22"/>
          <w:szCs w:val="22"/>
        </w:rPr>
        <w:t xml:space="preserve"> (b) prvega odstavka 14. člena Uredbe 2016/429/EU, ki vključuje vsaj klinične preglede in vzorčenje;</w:t>
      </w:r>
    </w:p>
    <w:p w14:paraId="12726935"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dejavnosti iz točke (i) pod (c)</w:t>
      </w:r>
      <w:r w:rsidR="00C70422">
        <w:rPr>
          <w:rFonts w:ascii="Arial" w:hAnsi="Arial" w:cs="Arial"/>
          <w:b w:val="0"/>
          <w:bCs w:val="0"/>
          <w:spacing w:val="-1"/>
          <w:sz w:val="22"/>
          <w:szCs w:val="22"/>
        </w:rPr>
        <w:t xml:space="preserve"> </w:t>
      </w:r>
      <w:r w:rsidRPr="005F4B72">
        <w:rPr>
          <w:rFonts w:ascii="Arial" w:hAnsi="Arial" w:cs="Arial"/>
          <w:b w:val="0"/>
          <w:bCs w:val="0"/>
          <w:spacing w:val="-1"/>
          <w:sz w:val="22"/>
          <w:szCs w:val="22"/>
        </w:rPr>
        <w:t>prvega odstavka 14. člena Uredbe 2016/429/EU, razen epidemioloških poizvedb;</w:t>
      </w:r>
    </w:p>
    <w:p w14:paraId="4A3AD6D8"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bookmarkStart w:id="33" w:name="_Hlk134605388"/>
      <w:r w:rsidRPr="005F4B72">
        <w:rPr>
          <w:rFonts w:ascii="Arial" w:hAnsi="Arial" w:cs="Arial"/>
          <w:b w:val="0"/>
          <w:bCs w:val="0"/>
          <w:spacing w:val="-1"/>
          <w:sz w:val="22"/>
          <w:szCs w:val="22"/>
        </w:rPr>
        <w:t>dejavnosti iz točke (ii) pod (c)</w:t>
      </w:r>
      <w:r w:rsidR="00D15142"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prvega odstavka 14. člena Uredbe 2016/429/EU</w:t>
      </w:r>
      <w:r w:rsidRPr="005F4B72">
        <w:rPr>
          <w:rStyle w:val="normaltextrun"/>
          <w:rFonts w:ascii="Arial" w:hAnsi="Arial" w:cs="Arial"/>
          <w:b w:val="0"/>
          <w:bCs w:val="0"/>
          <w:sz w:val="22"/>
          <w:szCs w:val="22"/>
        </w:rPr>
        <w:t>;</w:t>
      </w:r>
      <w:r w:rsidRPr="005F4B72">
        <w:rPr>
          <w:rFonts w:ascii="Arial" w:hAnsi="Arial" w:cs="Arial"/>
          <w:b w:val="0"/>
          <w:bCs w:val="0"/>
          <w:spacing w:val="-1"/>
          <w:sz w:val="22"/>
          <w:szCs w:val="22"/>
        </w:rPr>
        <w:t xml:space="preserve"> </w:t>
      </w:r>
    </w:p>
    <w:bookmarkEnd w:id="33"/>
    <w:p w14:paraId="4E50E5F9"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izdajanje in izpolnjevanje identifikacijskih dokumentov za hišne živali iz točke (iii) pod (c) prvega odstavka 14. člena Uredbe 2016/429/EU;</w:t>
      </w:r>
    </w:p>
    <w:p w14:paraId="10936291"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identifikacija hišnih živali z uporabo predpisanih sredstev za označevanje iz točke (iv) pod (c) prvega odstavka 14. člena Uredbe 2016/429/EU.</w:t>
      </w:r>
    </w:p>
    <w:p w14:paraId="013917BE" w14:textId="77777777" w:rsidR="00A84398" w:rsidRPr="005F4B72" w:rsidRDefault="00D15142"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p</w:t>
      </w:r>
      <w:r w:rsidR="00A84398" w:rsidRPr="005F4B72">
        <w:rPr>
          <w:rFonts w:ascii="Arial" w:eastAsia="Arial" w:hAnsi="Arial" w:cs="Arial"/>
          <w:b w:val="0"/>
          <w:bCs w:val="0"/>
          <w:sz w:val="22"/>
          <w:szCs w:val="22"/>
        </w:rPr>
        <w:t xml:space="preserve">ravne osebe iz drugega odstavka 14. člena Uredbe 2016/429/EU pooblasti za izvajanje dejavnosti iz točke (ii) </w:t>
      </w:r>
      <w:r w:rsidR="00C70422">
        <w:rPr>
          <w:rFonts w:ascii="Arial" w:eastAsia="Arial" w:hAnsi="Arial" w:cs="Arial"/>
          <w:b w:val="0"/>
          <w:bCs w:val="0"/>
          <w:sz w:val="22"/>
          <w:szCs w:val="22"/>
        </w:rPr>
        <w:t>pod</w:t>
      </w:r>
      <w:r w:rsidRPr="005F4B72">
        <w:rPr>
          <w:rFonts w:ascii="Arial" w:eastAsia="Arial" w:hAnsi="Arial" w:cs="Arial"/>
          <w:b w:val="0"/>
          <w:bCs w:val="0"/>
          <w:sz w:val="22"/>
          <w:szCs w:val="22"/>
        </w:rPr>
        <w:t xml:space="preserve"> (c) </w:t>
      </w:r>
      <w:r w:rsidR="00A84398" w:rsidRPr="005F4B72">
        <w:rPr>
          <w:rFonts w:ascii="Arial" w:eastAsia="Arial" w:hAnsi="Arial" w:cs="Arial"/>
          <w:b w:val="0"/>
          <w:bCs w:val="0"/>
          <w:sz w:val="22"/>
          <w:szCs w:val="22"/>
        </w:rPr>
        <w:t>prvega odstavka 14. člena Uredbe 2016/429/EU.</w:t>
      </w:r>
    </w:p>
    <w:p w14:paraId="065076F2" w14:textId="77777777" w:rsidR="00A84398" w:rsidRPr="005F4B72" w:rsidRDefault="00A84398" w:rsidP="00A84398">
      <w:pPr>
        <w:pStyle w:val="Telobesedila"/>
        <w:spacing w:before="60" w:after="60"/>
        <w:contextualSpacing/>
        <w:rPr>
          <w:rFonts w:ascii="Arial" w:eastAsia="Arial" w:hAnsi="Arial" w:cs="Arial"/>
          <w:b w:val="0"/>
          <w:bCs w:val="0"/>
          <w:spacing w:val="-1"/>
          <w:sz w:val="22"/>
          <w:szCs w:val="22"/>
        </w:rPr>
      </w:pPr>
    </w:p>
    <w:p w14:paraId="57EFC7C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eastAsia="Arial" w:hAnsi="Arial" w:cs="Arial"/>
          <w:b w:val="0"/>
          <w:bCs w:val="0"/>
          <w:spacing w:val="-1"/>
          <w:sz w:val="22"/>
          <w:szCs w:val="22"/>
        </w:rPr>
      </w:pPr>
      <w:r w:rsidRPr="005F4B72">
        <w:rPr>
          <w:rFonts w:ascii="Arial" w:hAnsi="Arial" w:cs="Arial"/>
          <w:b w:val="0"/>
          <w:bCs w:val="0"/>
          <w:sz w:val="22"/>
          <w:szCs w:val="22"/>
        </w:rPr>
        <w:br/>
      </w:r>
      <w:bookmarkStart w:id="34" w:name="_Ref188259549"/>
      <w:bookmarkStart w:id="35" w:name="_Toc196493102"/>
      <w:r w:rsidRPr="005F4B72">
        <w:rPr>
          <w:rFonts w:ascii="Arial" w:eastAsia="Arial" w:hAnsi="Arial" w:cs="Arial"/>
          <w:b w:val="0"/>
          <w:bCs w:val="0"/>
          <w:sz w:val="22"/>
          <w:szCs w:val="22"/>
        </w:rPr>
        <w:t>(prenesene naloge, povezane z drugimi uradnimi dejavnostmi)</w:t>
      </w:r>
      <w:bookmarkEnd w:id="34"/>
      <w:bookmarkEnd w:id="35"/>
    </w:p>
    <w:p w14:paraId="24CF1209" w14:textId="77777777" w:rsidR="00A84398" w:rsidRPr="005F4B72" w:rsidRDefault="00A84398" w:rsidP="00A84398">
      <w:pPr>
        <w:pStyle w:val="Telobesedila"/>
        <w:spacing w:before="60" w:after="60"/>
        <w:contextualSpacing/>
        <w:rPr>
          <w:rFonts w:ascii="Arial" w:eastAsia="Arial" w:hAnsi="Arial" w:cs="Arial"/>
          <w:b w:val="0"/>
          <w:bCs w:val="0"/>
          <w:spacing w:val="-1"/>
          <w:sz w:val="22"/>
          <w:szCs w:val="22"/>
        </w:rPr>
      </w:pPr>
    </w:p>
    <w:p w14:paraId="36F3B278"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Za izvajanje 31. člena Uredbe 2017/625/EU Uprava prenese naloge, povezane z uradnimi dejavnostmi iz prejšnjega člena, na druge izvajalce za obdobje do deset let.</w:t>
      </w:r>
    </w:p>
    <w:p w14:paraId="3E127F35"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 xml:space="preserve">Izvajalci prenesenih nalog iz prejšnjega člena morajo izpolnjevati pogoje iz 31. člena Uredbe 2017/625/EU. Izberejo se na podlagi javnega razpisa Uprave. Pri izbiri se upoštevajo naslednja merila: višina cene posamezne naloge, dostopnost osebja </w:t>
      </w:r>
      <w:r w:rsidR="00D15142" w:rsidRPr="005F4B72">
        <w:rPr>
          <w:rFonts w:ascii="Arial" w:eastAsia="Arial" w:hAnsi="Arial" w:cs="Arial"/>
          <w:b w:val="0"/>
          <w:bCs w:val="0"/>
          <w:sz w:val="22"/>
          <w:szCs w:val="22"/>
        </w:rPr>
        <w:t xml:space="preserve">zunaj </w:t>
      </w:r>
      <w:r w:rsidRPr="005F4B72">
        <w:rPr>
          <w:rFonts w:ascii="Arial" w:eastAsia="Arial" w:hAnsi="Arial" w:cs="Arial"/>
          <w:b w:val="0"/>
          <w:bCs w:val="0"/>
          <w:sz w:val="22"/>
          <w:szCs w:val="22"/>
        </w:rPr>
        <w:t>rednega delovnega časa, ustrezno zagotavljanje uspešnega in učinkovitega usklajevanja med Upravo in pooblaščeno osebo glede na vsebino določenih nalog, odzivni čas glede na zahtevo in dodatna merila, ustrezna za posamezno področje dela. Merila se podrobneje določijo v javnem razpisu.</w:t>
      </w:r>
    </w:p>
    <w:p w14:paraId="66A6F762"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glede na prejšnj</w:t>
      </w:r>
      <w:r w:rsidR="00B038AF"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odstav</w:t>
      </w:r>
      <w:r w:rsidR="00B038AF" w:rsidRPr="005F4B72">
        <w:rPr>
          <w:rFonts w:ascii="Arial" w:eastAsia="Arial" w:hAnsi="Arial" w:cs="Arial"/>
          <w:b w:val="0"/>
          <w:bCs w:val="0"/>
          <w:sz w:val="22"/>
          <w:szCs w:val="22"/>
        </w:rPr>
        <w:t>e</w:t>
      </w:r>
      <w:r w:rsidRPr="005F4B72">
        <w:rPr>
          <w:rFonts w:ascii="Arial" w:eastAsia="Arial" w:hAnsi="Arial" w:cs="Arial"/>
          <w:b w:val="0"/>
          <w:bCs w:val="0"/>
          <w:sz w:val="22"/>
          <w:szCs w:val="22"/>
        </w:rPr>
        <w:t>k se javni zavod, ustanovljen z zakonom ali aktom vlade za izvajanje nalog na enem ali več področjih iz drugega odstavka 1. člena Uredbe 2017/625/EU, pooblasti za izvajanje prenesenih nalog brez javnega razpisa, povezanih z drugimi uradnimi dejavnostmi, na podlagi vloge in preveritve izpolnjevanja pogojev iz 31. člena Uredbe 2017/625/EU. Uprava pozove javne zavode iz tega odstavka k vložitvi vloge in predložitvi dokazil o izpolnjevanju pogojev iz 31. člena Uredbe 2017/625/EU.</w:t>
      </w:r>
    </w:p>
    <w:p w14:paraId="2E6D505B"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pooblasti izvajalca prenesenih nalog, povezanih z drugimi uradnimi dejavnostmi, z odločbo, ki vsebuje opis nalog, povezanih z drugimi uradnimi dejavnosti. Medsebojne pravice in obveznosti med Upravo in izvajalcem prenesenih nalog, povezanih z drugimi uradnimi dejavnostmi, se uredijo s pogodbo.</w:t>
      </w:r>
    </w:p>
    <w:p w14:paraId="32B08029" w14:textId="77777777" w:rsidR="00A84398" w:rsidRPr="005F4B72" w:rsidRDefault="00A84398" w:rsidP="00A84398">
      <w:pPr>
        <w:pStyle w:val="Telobesedila"/>
        <w:spacing w:before="60" w:after="60"/>
        <w:ind w:left="36"/>
        <w:contextualSpacing/>
        <w:rPr>
          <w:rFonts w:ascii="Arial" w:eastAsia="Arial" w:hAnsi="Arial" w:cs="Arial"/>
          <w:b w:val="0"/>
          <w:bCs w:val="0"/>
          <w:spacing w:val="-1"/>
          <w:sz w:val="22"/>
          <w:szCs w:val="22"/>
        </w:rPr>
      </w:pPr>
    </w:p>
    <w:p w14:paraId="38317B3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eastAsia="Arial" w:hAnsi="Arial" w:cs="Arial"/>
          <w:b w:val="0"/>
          <w:bCs w:val="0"/>
          <w:spacing w:val="-1"/>
          <w:sz w:val="22"/>
          <w:szCs w:val="22"/>
        </w:rPr>
      </w:pPr>
      <w:r w:rsidRPr="005F4B72">
        <w:rPr>
          <w:rFonts w:ascii="Arial" w:hAnsi="Arial" w:cs="Arial"/>
          <w:b w:val="0"/>
          <w:bCs w:val="0"/>
          <w:sz w:val="22"/>
          <w:szCs w:val="22"/>
        </w:rPr>
        <w:br/>
      </w:r>
      <w:bookmarkStart w:id="36" w:name="_Toc196493103"/>
      <w:r w:rsidRPr="005F4B72">
        <w:rPr>
          <w:rFonts w:ascii="Arial" w:eastAsia="Arial" w:hAnsi="Arial" w:cs="Arial"/>
          <w:b w:val="0"/>
          <w:bCs w:val="0"/>
          <w:sz w:val="22"/>
          <w:szCs w:val="22"/>
        </w:rPr>
        <w:t>(nadzor in odvzem pooblastila)</w:t>
      </w:r>
      <w:bookmarkEnd w:id="36"/>
    </w:p>
    <w:p w14:paraId="5D50AA0C" w14:textId="77777777" w:rsidR="00A84398" w:rsidRPr="005F4B72" w:rsidRDefault="00A84398" w:rsidP="00A84398">
      <w:pPr>
        <w:pStyle w:val="Telobesedila"/>
        <w:spacing w:before="60" w:after="60"/>
        <w:ind w:left="-142"/>
        <w:contextualSpacing/>
        <w:rPr>
          <w:rFonts w:ascii="Arial" w:eastAsia="Arial" w:hAnsi="Arial" w:cs="Arial"/>
          <w:b w:val="0"/>
          <w:bCs w:val="0"/>
          <w:spacing w:val="-1"/>
          <w:sz w:val="22"/>
          <w:szCs w:val="22"/>
        </w:rPr>
      </w:pPr>
    </w:p>
    <w:p w14:paraId="7A98699E" w14:textId="77777777" w:rsidR="00A84398" w:rsidRPr="005F4B72" w:rsidRDefault="00A84398" w:rsidP="009B4064">
      <w:pPr>
        <w:pStyle w:val="Telobesedila"/>
        <w:widowControl w:val="0"/>
        <w:numPr>
          <w:ilvl w:val="3"/>
          <w:numId w:val="87"/>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Za izvajanje točke (a) 33. člena Uredbe 2017/625/EU Uprava izvaja nadzor nad izvajalci prenesenih nalog iz prejšnjega člena v skupini najmanj dveh uradnih veterinarjev.</w:t>
      </w:r>
    </w:p>
    <w:p w14:paraId="4418DBBE" w14:textId="77777777" w:rsidR="00A84398" w:rsidRPr="005F4B72" w:rsidRDefault="00A84398" w:rsidP="009B4064">
      <w:pPr>
        <w:pStyle w:val="Telobesedila"/>
        <w:widowControl w:val="0"/>
        <w:numPr>
          <w:ilvl w:val="3"/>
          <w:numId w:val="87"/>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Izvajalcu prenesenih nalog iz prejšnjega člena se pooblastilo odvzame iz razlogov iz točke (b) 33. člena Uredbe 2017/625/EU ali če:</w:t>
      </w:r>
    </w:p>
    <w:p w14:paraId="08B2DFEB"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začne opravljati prenesenih nalog v dogovorjenem roku;</w:t>
      </w:r>
    </w:p>
    <w:p w14:paraId="5144F052"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izpolnjuje higiensko</w:t>
      </w:r>
      <w:r w:rsidR="003C2959" w:rsidRPr="005F4B72">
        <w:rPr>
          <w:rFonts w:ascii="Arial" w:eastAsia="Arial" w:hAnsi="Arial" w:cs="Arial"/>
          <w:b w:val="0"/>
          <w:bCs w:val="0"/>
          <w:sz w:val="22"/>
          <w:szCs w:val="22"/>
        </w:rPr>
        <w:t>-</w:t>
      </w:r>
      <w:r w:rsidRPr="005F4B72">
        <w:rPr>
          <w:rFonts w:ascii="Arial" w:eastAsia="Arial" w:hAnsi="Arial" w:cs="Arial"/>
          <w:b w:val="0"/>
          <w:bCs w:val="0"/>
          <w:sz w:val="22"/>
          <w:szCs w:val="22"/>
        </w:rPr>
        <w:t>tehničnih ali kadrovskih pogojev;</w:t>
      </w:r>
    </w:p>
    <w:p w14:paraId="5CC44B3C"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pri delu ne upošteva predpisov, pogodbe ali dovoljenj;</w:t>
      </w:r>
    </w:p>
    <w:p w14:paraId="718727A4"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izpolnjuje več pogojev za pridobitev pooblastila ali je v vlogi navedel neresnične podatke;</w:t>
      </w:r>
    </w:p>
    <w:p w14:paraId="6908BF87"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sam ali osebje, ki je pri njem zaposleno, ravna nestrokovno ali malomarno, dejanja oziroma opustitve pa škodljivo vplivajo ali bi lahko škodljivo vplivale na zdravje živali ali ljudi ali okolje;</w:t>
      </w:r>
    </w:p>
    <w:p w14:paraId="0FA88F1D"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vodi predpisanih evidenc ali ne pošilja predpisanih poročil oziroma jih pošilja neredno;</w:t>
      </w:r>
    </w:p>
    <w:p w14:paraId="508702AF"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lastRenderedPageBreak/>
        <w:t>ne spoštuje rokov za izvedbo storitev v skladu s predpisi;</w:t>
      </w:r>
    </w:p>
    <w:p w14:paraId="667EC16C"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nepravilno obračunava storitve;</w:t>
      </w:r>
    </w:p>
    <w:p w14:paraId="27CF41E0"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soglaša s spremembami pogodbe zaradi sprememb predpisov, ki vplivajo na pooblastilo, ali spremenjenih okoliščin, ki jih ni bilo mogoče predvideti ob sklenitvi pogodbe.</w:t>
      </w:r>
    </w:p>
    <w:p w14:paraId="551EE898" w14:textId="77777777" w:rsidR="00A84398" w:rsidRPr="005F4B72" w:rsidRDefault="00A84398"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lahko pred odvzemom pooblastila določi dodatni rok za odpravo pomanjkljivosti, če ni</w:t>
      </w:r>
      <w:r w:rsidR="003C2959" w:rsidRPr="005F4B72">
        <w:rPr>
          <w:rFonts w:ascii="Arial" w:eastAsia="Arial" w:hAnsi="Arial" w:cs="Arial"/>
          <w:b w:val="0"/>
          <w:bCs w:val="0"/>
          <w:sz w:val="22"/>
          <w:szCs w:val="22"/>
        </w:rPr>
        <w:t>so</w:t>
      </w:r>
      <w:r w:rsidRPr="005F4B72">
        <w:rPr>
          <w:rFonts w:ascii="Arial" w:eastAsia="Arial" w:hAnsi="Arial" w:cs="Arial"/>
          <w:b w:val="0"/>
          <w:bCs w:val="0"/>
          <w:sz w:val="22"/>
          <w:szCs w:val="22"/>
        </w:rPr>
        <w:t xml:space="preserve"> ogrožen</w:t>
      </w:r>
      <w:r w:rsidR="003C2959"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zdravje in dobrobit živali</w:t>
      </w:r>
      <w:r w:rsidR="003C2959"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zdravje ljudi ali okolje.</w:t>
      </w:r>
    </w:p>
    <w:p w14:paraId="1DCDEE3B" w14:textId="77777777" w:rsidR="00A84398" w:rsidRPr="005F4B72" w:rsidRDefault="00A84398"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V primeru odvzema pooblastila Uprava do izteka časa, za katerega je bil prvotni izvajalec pooblaščen, za te naloge brez javnega razpisa določi drugega izvajalca.</w:t>
      </w:r>
    </w:p>
    <w:p w14:paraId="00390D34" w14:textId="77777777" w:rsidR="00A84398" w:rsidRPr="005F4B72" w:rsidRDefault="00A84398" w:rsidP="00A84398">
      <w:pPr>
        <w:pStyle w:val="Telobesedila"/>
        <w:spacing w:before="60" w:after="60"/>
        <w:ind w:left="-142"/>
        <w:contextualSpacing/>
        <w:rPr>
          <w:rFonts w:ascii="Arial" w:hAnsi="Arial" w:cs="Arial"/>
          <w:b w:val="0"/>
          <w:bCs w:val="0"/>
          <w:spacing w:val="-1"/>
          <w:sz w:val="22"/>
          <w:szCs w:val="22"/>
        </w:rPr>
      </w:pPr>
    </w:p>
    <w:p w14:paraId="27BC271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37" w:name="_Toc196493104"/>
      <w:r w:rsidRPr="005F4B72">
        <w:rPr>
          <w:rFonts w:ascii="Arial" w:hAnsi="Arial" w:cs="Arial"/>
          <w:b w:val="0"/>
          <w:bCs w:val="0"/>
          <w:spacing w:val="-1"/>
          <w:sz w:val="22"/>
          <w:szCs w:val="22"/>
        </w:rPr>
        <w:t>(obveščanje javnosti)</w:t>
      </w:r>
      <w:bookmarkEnd w:id="37"/>
    </w:p>
    <w:p w14:paraId="78351EE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8EEB7CB" w14:textId="77777777" w:rsidR="00A84398" w:rsidRPr="005F4B72" w:rsidRDefault="00A84398" w:rsidP="009B4064">
      <w:pPr>
        <w:pStyle w:val="Telobesedila"/>
        <w:widowControl w:val="0"/>
        <w:numPr>
          <w:ilvl w:val="0"/>
          <w:numId w:val="52"/>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15. člena Uredbe 2016/429/EU </w:t>
      </w:r>
      <w:r w:rsidR="00E94318" w:rsidRPr="005F4B72">
        <w:rPr>
          <w:rFonts w:ascii="Arial" w:hAnsi="Arial" w:cs="Arial"/>
          <w:b w:val="0"/>
          <w:bCs w:val="0"/>
          <w:spacing w:val="-1"/>
          <w:sz w:val="22"/>
          <w:szCs w:val="22"/>
        </w:rPr>
        <w:t xml:space="preserve">Uprava </w:t>
      </w:r>
      <w:r w:rsidRPr="005F4B72">
        <w:rPr>
          <w:rFonts w:ascii="Arial" w:hAnsi="Arial" w:cs="Arial"/>
          <w:b w:val="0"/>
          <w:bCs w:val="0"/>
          <w:spacing w:val="-1"/>
          <w:sz w:val="22"/>
          <w:szCs w:val="22"/>
        </w:rPr>
        <w:t xml:space="preserve">v primeru suma, da lahko živali ali proizvodi, ki izvirajo iz EU ali vanjo vstopajo, </w:t>
      </w:r>
      <w:r w:rsidR="00326374">
        <w:rPr>
          <w:rFonts w:ascii="Arial" w:hAnsi="Arial" w:cs="Arial"/>
          <w:b w:val="0"/>
          <w:bCs w:val="0"/>
          <w:spacing w:val="-1"/>
          <w:sz w:val="22"/>
          <w:szCs w:val="22"/>
        </w:rPr>
        <w:t>pomenijo</w:t>
      </w:r>
      <w:r w:rsidR="00326374"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resno tveganje, objavi obvestilo na osrednjem splet</w:t>
      </w:r>
      <w:r w:rsidR="00E94318" w:rsidRPr="005F4B72">
        <w:rPr>
          <w:rFonts w:ascii="Arial" w:hAnsi="Arial" w:cs="Arial"/>
          <w:b w:val="0"/>
          <w:bCs w:val="0"/>
          <w:spacing w:val="-1"/>
          <w:sz w:val="22"/>
          <w:szCs w:val="22"/>
        </w:rPr>
        <w:t>nem mest</w:t>
      </w:r>
      <w:r w:rsidRPr="005F4B72">
        <w:rPr>
          <w:rFonts w:ascii="Arial" w:hAnsi="Arial" w:cs="Arial"/>
          <w:b w:val="0"/>
          <w:bCs w:val="0"/>
          <w:spacing w:val="-1"/>
          <w:sz w:val="22"/>
          <w:szCs w:val="22"/>
        </w:rPr>
        <w:t>u državne uprave in na svoj</w:t>
      </w:r>
      <w:r w:rsidR="00E94318" w:rsidRPr="005F4B72">
        <w:rPr>
          <w:rFonts w:ascii="Arial" w:hAnsi="Arial" w:cs="Arial"/>
          <w:b w:val="0"/>
          <w:bCs w:val="0"/>
          <w:spacing w:val="-1"/>
          <w:sz w:val="22"/>
          <w:szCs w:val="22"/>
        </w:rPr>
        <w:t>em</w:t>
      </w:r>
      <w:r w:rsidRPr="005F4B72">
        <w:rPr>
          <w:rFonts w:ascii="Arial" w:hAnsi="Arial" w:cs="Arial"/>
          <w:b w:val="0"/>
          <w:bCs w:val="0"/>
          <w:spacing w:val="-1"/>
          <w:sz w:val="22"/>
          <w:szCs w:val="22"/>
        </w:rPr>
        <w:t xml:space="preserve"> spletn</w:t>
      </w:r>
      <w:r w:rsidR="00E94318" w:rsidRPr="005F4B72">
        <w:rPr>
          <w:rFonts w:ascii="Arial" w:hAnsi="Arial" w:cs="Arial"/>
          <w:b w:val="0"/>
          <w:bCs w:val="0"/>
          <w:spacing w:val="-1"/>
          <w:sz w:val="22"/>
          <w:szCs w:val="22"/>
        </w:rPr>
        <w:t>em</w:t>
      </w:r>
      <w:r w:rsidRPr="005F4B72">
        <w:rPr>
          <w:rFonts w:ascii="Arial" w:hAnsi="Arial" w:cs="Arial"/>
          <w:b w:val="0"/>
          <w:bCs w:val="0"/>
          <w:spacing w:val="-1"/>
          <w:sz w:val="22"/>
          <w:szCs w:val="22"/>
        </w:rPr>
        <w:t xml:space="preserve"> </w:t>
      </w:r>
      <w:r w:rsidR="00E94318" w:rsidRPr="005F4B72">
        <w:rPr>
          <w:rFonts w:ascii="Arial" w:hAnsi="Arial" w:cs="Arial"/>
          <w:b w:val="0"/>
          <w:bCs w:val="0"/>
          <w:spacing w:val="-1"/>
          <w:sz w:val="22"/>
          <w:szCs w:val="22"/>
        </w:rPr>
        <w:t>mestu</w:t>
      </w:r>
      <w:r w:rsidRPr="005F4B72">
        <w:rPr>
          <w:rFonts w:ascii="Arial" w:hAnsi="Arial" w:cs="Arial"/>
          <w:b w:val="0"/>
          <w:bCs w:val="0"/>
          <w:spacing w:val="-1"/>
          <w:sz w:val="22"/>
          <w:szCs w:val="22"/>
        </w:rPr>
        <w:t>.</w:t>
      </w:r>
    </w:p>
    <w:p w14:paraId="690DAB9A" w14:textId="77777777" w:rsidR="00A84398" w:rsidRPr="005F4B72" w:rsidRDefault="00A84398" w:rsidP="009B4064">
      <w:pPr>
        <w:pStyle w:val="Telobesedila"/>
        <w:widowControl w:val="0"/>
        <w:numPr>
          <w:ilvl w:val="0"/>
          <w:numId w:val="52"/>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Na zahtevo Uprave mediji v skladu z zakonom, ki ureja medije, brezplačno objavijo nujno sporočilo o resni ogroženosti zdravja ljudi </w:t>
      </w:r>
      <w:r w:rsidR="00E94318"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živali v zvezi s tveganjem iz prejšnjega odstavka. </w:t>
      </w:r>
    </w:p>
    <w:p w14:paraId="4C7D3060"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9B5AF4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38" w:name="_Toc196493105"/>
      <w:r w:rsidRPr="005F4B72">
        <w:rPr>
          <w:rFonts w:ascii="Arial" w:hAnsi="Arial" w:cs="Arial"/>
          <w:b w:val="0"/>
          <w:bCs w:val="0"/>
          <w:spacing w:val="-1"/>
          <w:sz w:val="22"/>
          <w:szCs w:val="22"/>
        </w:rPr>
        <w:t>(laboratoriji)</w:t>
      </w:r>
      <w:bookmarkEnd w:id="38"/>
    </w:p>
    <w:p w14:paraId="4A1175C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ADF53D8" w14:textId="4A324BC7" w:rsidR="00A84398" w:rsidRPr="005F4B72" w:rsidRDefault="00A84398" w:rsidP="009B4064">
      <w:pPr>
        <w:pStyle w:val="Telobesedila"/>
        <w:widowControl w:val="0"/>
        <w:numPr>
          <w:ilvl w:val="0"/>
          <w:numId w:val="68"/>
        </w:numPr>
        <w:spacing w:before="60" w:after="60"/>
        <w:ind w:left="426" w:hanging="357"/>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17. člena Uredbe 2016/429/EU se uradn</w:t>
      </w:r>
      <w:r w:rsidR="007B3FE0">
        <w:rPr>
          <w:rFonts w:ascii="Arial" w:hAnsi="Arial" w:cs="Arial"/>
          <w:b w:val="0"/>
          <w:bCs w:val="0"/>
          <w:spacing w:val="-1"/>
          <w:sz w:val="22"/>
          <w:szCs w:val="22"/>
        </w:rPr>
        <w:t>e</w:t>
      </w:r>
      <w:r w:rsidRPr="005F4B72">
        <w:rPr>
          <w:rFonts w:ascii="Arial" w:hAnsi="Arial" w:cs="Arial"/>
          <w:b w:val="0"/>
          <w:bCs w:val="0"/>
          <w:spacing w:val="-1"/>
          <w:sz w:val="22"/>
          <w:szCs w:val="22"/>
        </w:rPr>
        <w:t xml:space="preserve"> laboratorij</w:t>
      </w:r>
      <w:r w:rsidR="007B3FE0">
        <w:rPr>
          <w:rFonts w:ascii="Arial" w:hAnsi="Arial" w:cs="Arial"/>
          <w:b w:val="0"/>
          <w:bCs w:val="0"/>
          <w:spacing w:val="-1"/>
          <w:sz w:val="22"/>
          <w:szCs w:val="22"/>
        </w:rPr>
        <w:t>e</w:t>
      </w:r>
      <w:r w:rsidRPr="005F4B72">
        <w:rPr>
          <w:rFonts w:ascii="Arial" w:hAnsi="Arial" w:cs="Arial"/>
          <w:b w:val="0"/>
          <w:bCs w:val="0"/>
          <w:spacing w:val="-1"/>
          <w:sz w:val="22"/>
          <w:szCs w:val="22"/>
        </w:rPr>
        <w:t xml:space="preserve"> na področju zdravja živali določi v skladu z Uredbo 2017/625/EU.</w:t>
      </w:r>
    </w:p>
    <w:p w14:paraId="04A03A13" w14:textId="77777777" w:rsidR="00A84398" w:rsidRPr="005F4B72" w:rsidRDefault="00A84398" w:rsidP="009B4064">
      <w:pPr>
        <w:pStyle w:val="Telobesedila"/>
        <w:widowControl w:val="0"/>
        <w:numPr>
          <w:ilvl w:val="0"/>
          <w:numId w:val="68"/>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Natančnejša pravila za obveščanje in poročanje o rezultatih preiskav, ki ga zagotovi uradni laboratorij iz prejšnjega odstavka, predpiše minister. </w:t>
      </w:r>
    </w:p>
    <w:p w14:paraId="11E08BA6"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E5A213D"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2BA1B5F"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39" w:name="_Toc196493106"/>
      <w:r w:rsidRPr="005F4B72">
        <w:rPr>
          <w:rFonts w:ascii="Arial" w:hAnsi="Arial" w:cs="Arial"/>
          <w:b w:val="0"/>
          <w:bCs w:val="0"/>
          <w:spacing w:val="-1"/>
          <w:sz w:val="22"/>
          <w:szCs w:val="22"/>
        </w:rPr>
        <w:t>II. PRIJAVLJANJE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BOLEZNI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5"/>
          <w:sz w:val="22"/>
          <w:szCs w:val="22"/>
        </w:rPr>
        <w:t xml:space="preserve"> </w:t>
      </w:r>
      <w:r w:rsidRPr="005F4B72">
        <w:rPr>
          <w:rFonts w:ascii="Arial" w:hAnsi="Arial" w:cs="Arial"/>
          <w:b w:val="0"/>
          <w:bCs w:val="0"/>
          <w:sz w:val="22"/>
          <w:szCs w:val="22"/>
        </w:rPr>
        <w:t>POROČANJE</w:t>
      </w:r>
      <w:r w:rsidRPr="005F4B72">
        <w:rPr>
          <w:rFonts w:ascii="Arial" w:hAnsi="Arial" w:cs="Arial"/>
          <w:b w:val="0"/>
          <w:bCs w:val="0"/>
          <w:spacing w:val="-4"/>
          <w:sz w:val="22"/>
          <w:szCs w:val="22"/>
        </w:rPr>
        <w:t xml:space="preserve"> </w:t>
      </w:r>
      <w:r w:rsidRPr="005F4B72">
        <w:rPr>
          <w:rFonts w:ascii="Arial" w:hAnsi="Arial" w:cs="Arial"/>
          <w:b w:val="0"/>
          <w:bCs w:val="0"/>
          <w:sz w:val="22"/>
          <w:szCs w:val="22"/>
        </w:rPr>
        <w:t>O</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NJIH,</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SPREMLJANJE,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PROGRAMI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IZKORENINJENJA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 xml:space="preserve">TER </w:t>
      </w:r>
      <w:r w:rsidRPr="005F4B72">
        <w:rPr>
          <w:rFonts w:ascii="Arial" w:hAnsi="Arial" w:cs="Arial"/>
          <w:b w:val="0"/>
          <w:bCs w:val="0"/>
          <w:spacing w:val="-1"/>
          <w:sz w:val="22"/>
          <w:szCs w:val="22"/>
        </w:rPr>
        <w:t>STATUS</w:t>
      </w:r>
      <w:r w:rsidRPr="005F4B72">
        <w:rPr>
          <w:rFonts w:ascii="Arial" w:hAnsi="Arial" w:cs="Arial"/>
          <w:b w:val="0"/>
          <w:bCs w:val="0"/>
          <w:sz w:val="22"/>
          <w:szCs w:val="22"/>
        </w:rPr>
        <w:t xml:space="preserve"> </w:t>
      </w:r>
      <w:r w:rsidRPr="005F4B72">
        <w:rPr>
          <w:rFonts w:ascii="Arial" w:hAnsi="Arial" w:cs="Arial"/>
          <w:b w:val="0"/>
          <w:bCs w:val="0"/>
          <w:spacing w:val="-1"/>
          <w:sz w:val="22"/>
          <w:szCs w:val="22"/>
        </w:rPr>
        <w:t>PROST</w:t>
      </w:r>
      <w:r w:rsidRPr="005F4B72">
        <w:rPr>
          <w:rFonts w:ascii="Arial" w:hAnsi="Arial" w:cs="Arial"/>
          <w:b w:val="0"/>
          <w:bCs w:val="0"/>
          <w:sz w:val="22"/>
          <w:szCs w:val="22"/>
        </w:rPr>
        <w:t xml:space="preserve"> </w:t>
      </w:r>
      <w:r w:rsidRPr="005F4B72">
        <w:rPr>
          <w:rFonts w:ascii="Arial" w:hAnsi="Arial" w:cs="Arial"/>
          <w:b w:val="0"/>
          <w:bCs w:val="0"/>
          <w:spacing w:val="-1"/>
          <w:sz w:val="22"/>
          <w:szCs w:val="22"/>
        </w:rPr>
        <w:t>BOLEZNI</w:t>
      </w:r>
      <w:bookmarkEnd w:id="39"/>
    </w:p>
    <w:p w14:paraId="08B8C8E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3FF3083"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0" w:name="_Toc196493107"/>
      <w:r w:rsidRPr="005F4B72">
        <w:rPr>
          <w:rFonts w:ascii="Arial" w:hAnsi="Arial" w:cs="Arial"/>
          <w:b w:val="0"/>
          <w:bCs w:val="0"/>
          <w:sz w:val="22"/>
          <w:szCs w:val="22"/>
        </w:rPr>
        <w:t>1. Prijavljanje bolezni in poročanje o njih</w:t>
      </w:r>
      <w:bookmarkEnd w:id="40"/>
    </w:p>
    <w:p w14:paraId="5FF4E41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0DEF94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1" w:name="_Toc196493108"/>
      <w:r w:rsidRPr="005F4B72">
        <w:rPr>
          <w:rFonts w:ascii="Arial" w:hAnsi="Arial" w:cs="Arial"/>
          <w:b w:val="0"/>
          <w:bCs w:val="0"/>
          <w:sz w:val="22"/>
          <w:szCs w:val="22"/>
        </w:rPr>
        <w:t>(prijava bolezni)</w:t>
      </w:r>
      <w:bookmarkEnd w:id="41"/>
    </w:p>
    <w:p w14:paraId="150F12F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E5710E0"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prvega odstavka 18. člena Uredbe 2016/429/EU minister predpiše podrobnejša pravila v zvezi z načinom prijave.</w:t>
      </w:r>
    </w:p>
    <w:p w14:paraId="6D2F535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B9D1515"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2" w:name="_Toc196493109"/>
      <w:r w:rsidRPr="005F4B72">
        <w:rPr>
          <w:rFonts w:ascii="Arial" w:hAnsi="Arial" w:cs="Arial"/>
          <w:b w:val="0"/>
          <w:bCs w:val="0"/>
          <w:sz w:val="22"/>
          <w:szCs w:val="22"/>
        </w:rPr>
        <w:t>(regije za prijavljanje in poročanje)</w:t>
      </w:r>
      <w:bookmarkEnd w:id="42"/>
    </w:p>
    <w:p w14:paraId="643EB6C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4F786B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21. člena Uredbe 2016/429/EU so regije za namene prijavljanja in poročanja o boleznih živali</w:t>
      </w:r>
      <w:r w:rsidR="00657064">
        <w:rPr>
          <w:rFonts w:ascii="Arial" w:hAnsi="Arial" w:cs="Arial"/>
          <w:b w:val="0"/>
          <w:bCs w:val="0"/>
          <w:sz w:val="22"/>
          <w:szCs w:val="22"/>
        </w:rPr>
        <w:t xml:space="preserve"> </w:t>
      </w:r>
      <w:r w:rsidR="004740A7">
        <w:rPr>
          <w:rFonts w:ascii="Arial" w:hAnsi="Arial" w:cs="Arial"/>
          <w:b w:val="0"/>
          <w:bCs w:val="0"/>
          <w:sz w:val="22"/>
          <w:szCs w:val="22"/>
        </w:rPr>
        <w:t xml:space="preserve">območni </w:t>
      </w:r>
      <w:r w:rsidR="00657064">
        <w:rPr>
          <w:rFonts w:ascii="Arial" w:hAnsi="Arial" w:cs="Arial"/>
          <w:b w:val="0"/>
          <w:bCs w:val="0"/>
          <w:sz w:val="22"/>
          <w:szCs w:val="22"/>
        </w:rPr>
        <w:t xml:space="preserve">uradi </w:t>
      </w:r>
      <w:r w:rsidRPr="005F4B72">
        <w:rPr>
          <w:rFonts w:ascii="Arial" w:hAnsi="Arial" w:cs="Arial"/>
          <w:b w:val="0"/>
          <w:bCs w:val="0"/>
          <w:sz w:val="22"/>
          <w:szCs w:val="22"/>
        </w:rPr>
        <w:t>Uprave</w:t>
      </w:r>
      <w:r w:rsidR="00657064">
        <w:rPr>
          <w:rFonts w:ascii="Arial" w:hAnsi="Arial" w:cs="Arial"/>
          <w:b w:val="0"/>
          <w:bCs w:val="0"/>
          <w:sz w:val="22"/>
          <w:szCs w:val="22"/>
        </w:rPr>
        <w:t xml:space="preserve"> (v nadaljnjem besedilu: OU Uprave)</w:t>
      </w:r>
      <w:r w:rsidRPr="005F4B72">
        <w:rPr>
          <w:rFonts w:ascii="Arial" w:hAnsi="Arial" w:cs="Arial"/>
          <w:b w:val="0"/>
          <w:bCs w:val="0"/>
          <w:sz w:val="22"/>
          <w:szCs w:val="22"/>
        </w:rPr>
        <w:t>.</w:t>
      </w:r>
    </w:p>
    <w:p w14:paraId="36F8668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2817A5E" w14:textId="77777777" w:rsidR="00A84398" w:rsidRPr="005F4B72" w:rsidRDefault="00A84398" w:rsidP="00A84398">
      <w:pPr>
        <w:spacing w:before="60" w:after="60"/>
        <w:contextualSpacing/>
        <w:rPr>
          <w:rFonts w:eastAsia="Segoe UI" w:cs="Arial"/>
          <w:sz w:val="22"/>
          <w:szCs w:val="22"/>
        </w:rPr>
      </w:pPr>
    </w:p>
    <w:p w14:paraId="6C404CA0"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3" w:name="_Toc196493110"/>
      <w:r w:rsidRPr="005F4B72">
        <w:rPr>
          <w:rFonts w:ascii="Arial" w:hAnsi="Arial" w:cs="Arial"/>
          <w:b w:val="0"/>
          <w:bCs w:val="0"/>
          <w:sz w:val="22"/>
          <w:szCs w:val="22"/>
        </w:rPr>
        <w:t>2. Spremljanje</w:t>
      </w:r>
      <w:bookmarkEnd w:id="43"/>
    </w:p>
    <w:p w14:paraId="79C8864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CD4C1F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4" w:name="_Toc196493111"/>
      <w:r w:rsidRPr="005F4B72">
        <w:rPr>
          <w:rFonts w:ascii="Arial" w:hAnsi="Arial" w:cs="Arial"/>
          <w:b w:val="0"/>
          <w:bCs w:val="0"/>
          <w:sz w:val="22"/>
          <w:szCs w:val="22"/>
        </w:rPr>
        <w:t>(veterinarski obiski)</w:t>
      </w:r>
      <w:bookmarkEnd w:id="44"/>
    </w:p>
    <w:p w14:paraId="2920F42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044099C" w14:textId="77777777" w:rsidR="00A84398" w:rsidRPr="005F4B72" w:rsidRDefault="00A84398" w:rsidP="009B4064">
      <w:pPr>
        <w:pStyle w:val="Telobesedila"/>
        <w:widowControl w:val="0"/>
        <w:numPr>
          <w:ilvl w:val="0"/>
          <w:numId w:val="55"/>
        </w:numPr>
        <w:spacing w:before="60" w:after="60"/>
        <w:contextualSpacing/>
        <w:rPr>
          <w:rFonts w:ascii="Arial" w:hAnsi="Arial" w:cs="Arial"/>
          <w:b w:val="0"/>
          <w:bCs w:val="0"/>
          <w:sz w:val="22"/>
          <w:szCs w:val="22"/>
        </w:rPr>
      </w:pPr>
      <w:r w:rsidRPr="005F4B72">
        <w:rPr>
          <w:rFonts w:ascii="Arial" w:hAnsi="Arial" w:cs="Arial"/>
          <w:b w:val="0"/>
          <w:bCs w:val="0"/>
          <w:sz w:val="22"/>
          <w:szCs w:val="22"/>
        </w:rPr>
        <w:t>Za izvajanje 25. člena Uredbe in točke (c) prvega odstavka 269. člena Uredbe 2016/429/EU izvajalec dejavnosti, ki goji živali, zagotovi obisk veterinarja.</w:t>
      </w:r>
    </w:p>
    <w:p w14:paraId="7D318667" w14:textId="77777777" w:rsidR="00A84398" w:rsidRPr="005F4B72" w:rsidRDefault="00A84398" w:rsidP="009B4064">
      <w:pPr>
        <w:pStyle w:val="Telobesedila"/>
        <w:widowControl w:val="0"/>
        <w:numPr>
          <w:ilvl w:val="0"/>
          <w:numId w:val="55"/>
        </w:numPr>
        <w:spacing w:before="60" w:after="60"/>
        <w:contextualSpacing/>
        <w:rPr>
          <w:rFonts w:ascii="Arial" w:hAnsi="Arial" w:cs="Arial"/>
          <w:b w:val="0"/>
          <w:bCs w:val="0"/>
          <w:sz w:val="22"/>
          <w:szCs w:val="22"/>
        </w:rPr>
      </w:pPr>
      <w:r w:rsidRPr="005F4B72">
        <w:rPr>
          <w:rFonts w:ascii="Arial" w:hAnsi="Arial" w:cs="Arial"/>
          <w:b w:val="0"/>
          <w:bCs w:val="0"/>
          <w:sz w:val="22"/>
          <w:szCs w:val="22"/>
        </w:rPr>
        <w:t>Podrobnejše kriterije in pogostnost veterinarskih obiskov iz prejšnjega odstavka, ki jih mora glede na epidemiološko stanje ali druge dejavnike tveganja zagotoviti izvajalec dejavnosti, predpiše minister.</w:t>
      </w:r>
    </w:p>
    <w:p w14:paraId="6FFE0A7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FE34F9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5" w:name="_Ref188257540"/>
      <w:bookmarkStart w:id="46" w:name="_Ref188257582"/>
      <w:bookmarkStart w:id="47" w:name="_Toc196493112"/>
      <w:r w:rsidRPr="005F4B72">
        <w:rPr>
          <w:rFonts w:ascii="Arial" w:hAnsi="Arial" w:cs="Arial"/>
          <w:b w:val="0"/>
          <w:bCs w:val="0"/>
          <w:sz w:val="22"/>
          <w:szCs w:val="22"/>
        </w:rPr>
        <w:t>(spremljanje)</w:t>
      </w:r>
      <w:bookmarkEnd w:id="45"/>
      <w:bookmarkEnd w:id="46"/>
      <w:bookmarkEnd w:id="47"/>
    </w:p>
    <w:p w14:paraId="4E722DA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D4E1DA3" w14:textId="77777777" w:rsidR="00A84398" w:rsidRPr="005F4B72" w:rsidRDefault="00A84398" w:rsidP="009B4064">
      <w:pPr>
        <w:pStyle w:val="Telobesedila"/>
        <w:widowControl w:val="0"/>
        <w:numPr>
          <w:ilvl w:val="0"/>
          <w:numId w:val="67"/>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26. člena Uredbe 2016/429/EU Uprava zagotavlja izvajanje spremljanja, ki vključuje:</w:t>
      </w:r>
    </w:p>
    <w:p w14:paraId="08D3B203" w14:textId="77777777" w:rsidR="00A84398" w:rsidRPr="005F4B72" w:rsidRDefault="00A84398" w:rsidP="009B4064">
      <w:pPr>
        <w:pStyle w:val="Telobesedila"/>
        <w:widowControl w:val="0"/>
        <w:numPr>
          <w:ilvl w:val="1"/>
          <w:numId w:val="89"/>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sistematično spremljanje zdravstvenega stanja živali;</w:t>
      </w:r>
    </w:p>
    <w:p w14:paraId="3C60CE9E"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izvajanje preiskav za pravočasno ugotovitev prisotnosti, zatiranje in izkoreninjenje določenih bolezni s seznama ali porajajoče se bolezni;</w:t>
      </w:r>
    </w:p>
    <w:p w14:paraId="68E35FB5"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proučevanje epizootioloških razmer; </w:t>
      </w:r>
    </w:p>
    <w:p w14:paraId="75DB9A90"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veterinarske obiske obratov glede na </w:t>
      </w:r>
      <w:r w:rsidR="00657064" w:rsidRPr="005F4B72">
        <w:rPr>
          <w:rFonts w:ascii="Arial" w:hAnsi="Arial" w:cs="Arial"/>
          <w:sz w:val="22"/>
          <w:szCs w:val="22"/>
        </w:rPr>
        <w:t>tveganj</w:t>
      </w:r>
      <w:r w:rsidR="00657064">
        <w:rPr>
          <w:rFonts w:ascii="Arial" w:hAnsi="Arial" w:cs="Arial"/>
          <w:sz w:val="22"/>
          <w:szCs w:val="22"/>
        </w:rPr>
        <w:t>e</w:t>
      </w:r>
      <w:r w:rsidRPr="005F4B72">
        <w:rPr>
          <w:rFonts w:ascii="Arial" w:hAnsi="Arial" w:cs="Arial"/>
          <w:sz w:val="22"/>
          <w:szCs w:val="22"/>
        </w:rPr>
        <w:t xml:space="preserve">, ki </w:t>
      </w:r>
      <w:r w:rsidR="00657064">
        <w:rPr>
          <w:rFonts w:ascii="Arial" w:hAnsi="Arial" w:cs="Arial"/>
          <w:sz w:val="22"/>
          <w:szCs w:val="22"/>
        </w:rPr>
        <w:t xml:space="preserve">ga </w:t>
      </w:r>
      <w:r w:rsidR="00326374">
        <w:rPr>
          <w:rFonts w:ascii="Arial" w:hAnsi="Arial" w:cs="Arial"/>
          <w:sz w:val="22"/>
          <w:szCs w:val="22"/>
        </w:rPr>
        <w:t>pomeni</w:t>
      </w:r>
      <w:r w:rsidR="00326374" w:rsidRPr="005F4B72">
        <w:rPr>
          <w:rFonts w:ascii="Arial" w:hAnsi="Arial" w:cs="Arial"/>
          <w:sz w:val="22"/>
          <w:szCs w:val="22"/>
        </w:rPr>
        <w:t xml:space="preserve"> </w:t>
      </w:r>
      <w:r w:rsidRPr="005F4B72">
        <w:rPr>
          <w:rFonts w:ascii="Arial" w:hAnsi="Arial" w:cs="Arial"/>
          <w:sz w:val="22"/>
          <w:szCs w:val="22"/>
        </w:rPr>
        <w:t>posamezn</w:t>
      </w:r>
      <w:r w:rsidR="00DA7213" w:rsidRPr="005F4B72">
        <w:rPr>
          <w:rFonts w:ascii="Arial" w:hAnsi="Arial" w:cs="Arial"/>
          <w:sz w:val="22"/>
          <w:szCs w:val="22"/>
        </w:rPr>
        <w:t>i</w:t>
      </w:r>
      <w:r w:rsidRPr="005F4B72">
        <w:rPr>
          <w:rFonts w:ascii="Arial" w:hAnsi="Arial" w:cs="Arial"/>
          <w:sz w:val="22"/>
          <w:szCs w:val="22"/>
        </w:rPr>
        <w:t xml:space="preserve"> obrat</w:t>
      </w:r>
      <w:r w:rsidR="00657064">
        <w:rPr>
          <w:rFonts w:ascii="Arial" w:hAnsi="Arial" w:cs="Arial"/>
          <w:sz w:val="22"/>
          <w:szCs w:val="22"/>
        </w:rPr>
        <w:t xml:space="preserve">, </w:t>
      </w:r>
      <w:r w:rsidRPr="005F4B72">
        <w:rPr>
          <w:rFonts w:ascii="Arial" w:hAnsi="Arial" w:cs="Arial"/>
          <w:sz w:val="22"/>
          <w:szCs w:val="22"/>
        </w:rPr>
        <w:t xml:space="preserve">kadar je to potrebno; </w:t>
      </w:r>
    </w:p>
    <w:p w14:paraId="04C5712A"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pripravo epidemioloških študij in ocen tveganja za vnos in prenos bolezni s seznama in porajajočih se bolezni. </w:t>
      </w:r>
    </w:p>
    <w:p w14:paraId="25930CA2" w14:textId="77777777" w:rsidR="00A84398" w:rsidRPr="005F4B72" w:rsidRDefault="00A84398" w:rsidP="009B4064">
      <w:pPr>
        <w:pStyle w:val="tevilnatoka"/>
        <w:numPr>
          <w:ilvl w:val="0"/>
          <w:numId w:val="67"/>
        </w:numPr>
        <w:shd w:val="clear" w:color="auto" w:fill="FFFFFF"/>
        <w:spacing w:before="60" w:beforeAutospacing="0" w:after="60" w:afterAutospacing="0"/>
        <w:ind w:left="426"/>
        <w:contextualSpacing/>
        <w:jc w:val="both"/>
        <w:rPr>
          <w:rFonts w:ascii="Arial" w:hAnsi="Arial" w:cs="Arial"/>
          <w:sz w:val="22"/>
          <w:szCs w:val="22"/>
        </w:rPr>
      </w:pPr>
      <w:r w:rsidRPr="005F4B72">
        <w:rPr>
          <w:rFonts w:ascii="Arial" w:hAnsi="Arial" w:cs="Arial"/>
          <w:sz w:val="22"/>
          <w:szCs w:val="22"/>
        </w:rPr>
        <w:t xml:space="preserve">Podrobnejša pravila za izvajanje spremljanja iz prejšnjega odstavka </w:t>
      </w:r>
      <w:r w:rsidRPr="005F4B72">
        <w:rPr>
          <w:rFonts w:ascii="Arial" w:hAnsi="Arial" w:cs="Arial"/>
          <w:color w:val="000000"/>
          <w:sz w:val="22"/>
          <w:szCs w:val="22"/>
          <w:shd w:val="clear" w:color="auto" w:fill="FFFFFF"/>
        </w:rPr>
        <w:t xml:space="preserve">predpiše minister. </w:t>
      </w:r>
    </w:p>
    <w:p w14:paraId="15587B6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E83862B"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p>
    <w:p w14:paraId="16BF18B5"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8" w:name="_Toc196493113"/>
      <w:r w:rsidRPr="005F4B72">
        <w:rPr>
          <w:rFonts w:ascii="Arial" w:hAnsi="Arial" w:cs="Arial"/>
          <w:b w:val="0"/>
          <w:bCs w:val="0"/>
          <w:sz w:val="22"/>
          <w:szCs w:val="22"/>
        </w:rPr>
        <w:t>3. Programi izkoreninjenja</w:t>
      </w:r>
      <w:bookmarkEnd w:id="48"/>
    </w:p>
    <w:p w14:paraId="3C239F9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DAF04E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9" w:name="_Toc196493114"/>
      <w:r w:rsidRPr="005F4B72">
        <w:rPr>
          <w:rFonts w:ascii="Arial" w:hAnsi="Arial" w:cs="Arial"/>
          <w:b w:val="0"/>
          <w:bCs w:val="0"/>
          <w:sz w:val="22"/>
          <w:szCs w:val="22"/>
        </w:rPr>
        <w:t>(programi izkoreninjenja bolezni)</w:t>
      </w:r>
      <w:bookmarkEnd w:id="49"/>
    </w:p>
    <w:p w14:paraId="7E5CEF7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E5B42E8" w14:textId="77777777" w:rsidR="00A84398" w:rsidRPr="005F4B72" w:rsidRDefault="00A84398" w:rsidP="002B55F4">
      <w:pPr>
        <w:pStyle w:val="Telobesedila"/>
        <w:widowControl w:val="0"/>
        <w:numPr>
          <w:ilvl w:val="0"/>
          <w:numId w:val="11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31. člena Uredbe 2016/429/EU o vzpostavitvi programa izkoreninjenja za eno ali več bolezni kategorije C za pridobitev statusa države, proste teh bolezni, odloči vlada. </w:t>
      </w:r>
    </w:p>
    <w:p w14:paraId="1E228B3C" w14:textId="77777777" w:rsidR="00A84398" w:rsidRPr="005F4B72" w:rsidRDefault="00A84398" w:rsidP="002B55F4">
      <w:pPr>
        <w:pStyle w:val="Telobesedila"/>
        <w:widowControl w:val="0"/>
        <w:numPr>
          <w:ilvl w:val="0"/>
          <w:numId w:val="11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Program izkoreninjenja iz prejšnjega odstavka predpiše minister. </w:t>
      </w:r>
    </w:p>
    <w:p w14:paraId="2E44452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C1EBB0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1F98955"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50" w:name="_Toc196493115"/>
      <w:r w:rsidRPr="005F4B72">
        <w:rPr>
          <w:rFonts w:ascii="Arial" w:hAnsi="Arial" w:cs="Arial"/>
          <w:b w:val="0"/>
          <w:bCs w:val="0"/>
          <w:sz w:val="22"/>
          <w:szCs w:val="22"/>
        </w:rPr>
        <w:t>4. Status prost bolezni</w:t>
      </w:r>
      <w:bookmarkEnd w:id="50"/>
    </w:p>
    <w:p w14:paraId="2D16458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A7699C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1" w:name="_Toc196493116"/>
      <w:r w:rsidRPr="005F4B72">
        <w:rPr>
          <w:rFonts w:ascii="Arial" w:hAnsi="Arial" w:cs="Arial"/>
          <w:b w:val="0"/>
          <w:bCs w:val="0"/>
          <w:sz w:val="22"/>
          <w:szCs w:val="22"/>
        </w:rPr>
        <w:t>(status prost bolezni)</w:t>
      </w:r>
      <w:bookmarkEnd w:id="51"/>
    </w:p>
    <w:p w14:paraId="42F6F8B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B00A2E" w14:textId="60583458"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38. člena Uredbe 2016/42</w:t>
      </w:r>
      <w:r w:rsidR="00DD57E4">
        <w:rPr>
          <w:rFonts w:ascii="Arial" w:hAnsi="Arial" w:cs="Arial"/>
          <w:b w:val="0"/>
          <w:bCs w:val="0"/>
          <w:sz w:val="22"/>
          <w:szCs w:val="22"/>
        </w:rPr>
        <w:t>9</w:t>
      </w:r>
      <w:r w:rsidRPr="005F4B72">
        <w:rPr>
          <w:rFonts w:ascii="Arial" w:hAnsi="Arial" w:cs="Arial"/>
          <w:b w:val="0"/>
          <w:bCs w:val="0"/>
          <w:sz w:val="22"/>
          <w:szCs w:val="22"/>
        </w:rPr>
        <w:t>/EU Uprava na osrednjem spletnem mestu državne uprave</w:t>
      </w:r>
      <w:r w:rsidRPr="005F4B72" w:rsidDel="00C77734">
        <w:rPr>
          <w:rFonts w:ascii="Arial" w:hAnsi="Arial" w:cs="Arial"/>
          <w:b w:val="0"/>
          <w:bCs w:val="0"/>
          <w:sz w:val="22"/>
          <w:szCs w:val="22"/>
        </w:rPr>
        <w:t xml:space="preserve"> </w:t>
      </w:r>
      <w:r w:rsidRPr="005F4B72">
        <w:rPr>
          <w:rFonts w:ascii="Arial" w:hAnsi="Arial" w:cs="Arial"/>
          <w:b w:val="0"/>
          <w:bCs w:val="0"/>
          <w:sz w:val="22"/>
          <w:szCs w:val="22"/>
        </w:rPr>
        <w:t xml:space="preserve">objavi in posodablja seznam območij in </w:t>
      </w:r>
      <w:proofErr w:type="spellStart"/>
      <w:r w:rsidRPr="005F4B72">
        <w:rPr>
          <w:rFonts w:ascii="Arial" w:hAnsi="Arial" w:cs="Arial"/>
          <w:b w:val="0"/>
          <w:bCs w:val="0"/>
          <w:sz w:val="22"/>
          <w:szCs w:val="22"/>
        </w:rPr>
        <w:t>kompartmentov</w:t>
      </w:r>
      <w:proofErr w:type="spellEnd"/>
      <w:r w:rsidRPr="005F4B72">
        <w:rPr>
          <w:rFonts w:ascii="Arial" w:hAnsi="Arial" w:cs="Arial"/>
          <w:b w:val="0"/>
          <w:bCs w:val="0"/>
          <w:sz w:val="22"/>
          <w:szCs w:val="22"/>
        </w:rPr>
        <w:t xml:space="preserve"> s statusom prost bolezni.</w:t>
      </w:r>
    </w:p>
    <w:p w14:paraId="578332B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F3CA20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4214F7F"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52" w:name="_Toc196493117"/>
      <w:r w:rsidRPr="005F4B72">
        <w:rPr>
          <w:rFonts w:ascii="Arial" w:hAnsi="Arial" w:cs="Arial"/>
          <w:b w:val="0"/>
          <w:bCs w:val="0"/>
          <w:spacing w:val="-1"/>
          <w:sz w:val="22"/>
          <w:szCs w:val="22"/>
        </w:rPr>
        <w:t>III. OZAVEŠČANJE</w:t>
      </w:r>
      <w:r w:rsidRPr="005F4B72">
        <w:rPr>
          <w:rFonts w:ascii="Arial" w:hAnsi="Arial" w:cs="Arial"/>
          <w:b w:val="0"/>
          <w:bCs w:val="0"/>
          <w:spacing w:val="-6"/>
          <w:sz w:val="22"/>
          <w:szCs w:val="22"/>
        </w:rPr>
        <w:t xml:space="preserve"> </w:t>
      </w:r>
      <w:r w:rsidRPr="005F4B72">
        <w:rPr>
          <w:rFonts w:ascii="Arial" w:hAnsi="Arial" w:cs="Arial"/>
          <w:b w:val="0"/>
          <w:bCs w:val="0"/>
          <w:sz w:val="22"/>
          <w:szCs w:val="22"/>
        </w:rPr>
        <w:t>O</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BOLEZNIH,</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PRIPRAVLJENOST</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NANJE</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NJIHOVO</w:t>
      </w:r>
      <w:r w:rsidRPr="005F4B72">
        <w:rPr>
          <w:rFonts w:ascii="Arial" w:hAnsi="Arial" w:cs="Arial"/>
          <w:b w:val="0"/>
          <w:bCs w:val="0"/>
          <w:spacing w:val="-6"/>
          <w:sz w:val="22"/>
          <w:szCs w:val="22"/>
        </w:rPr>
        <w:t xml:space="preserve"> </w:t>
      </w:r>
      <w:r w:rsidRPr="005F4B72">
        <w:rPr>
          <w:rFonts w:ascii="Arial" w:hAnsi="Arial" w:cs="Arial"/>
          <w:b w:val="0"/>
          <w:bCs w:val="0"/>
          <w:sz w:val="22"/>
          <w:szCs w:val="22"/>
        </w:rPr>
        <w:t>OBVLADOVANJE</w:t>
      </w:r>
      <w:bookmarkEnd w:id="52"/>
    </w:p>
    <w:p w14:paraId="7CF38A4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60BFEFD" w14:textId="77777777" w:rsidR="00A84398" w:rsidRPr="005F4B72" w:rsidRDefault="00A84398" w:rsidP="009B4064">
      <w:pPr>
        <w:pStyle w:val="Telobesedila"/>
        <w:widowControl w:val="0"/>
        <w:numPr>
          <w:ilvl w:val="0"/>
          <w:numId w:val="39"/>
        </w:numPr>
        <w:spacing w:before="60" w:after="60"/>
        <w:ind w:left="0" w:firstLine="0"/>
        <w:contextualSpacing/>
        <w:jc w:val="center"/>
        <w:outlineLvl w:val="1"/>
        <w:rPr>
          <w:rFonts w:ascii="Arial" w:hAnsi="Arial" w:cs="Arial"/>
          <w:b w:val="0"/>
          <w:bCs w:val="0"/>
          <w:sz w:val="22"/>
          <w:szCs w:val="22"/>
        </w:rPr>
      </w:pPr>
      <w:bookmarkStart w:id="53" w:name="_Toc196493118"/>
      <w:r w:rsidRPr="005F4B72">
        <w:rPr>
          <w:rFonts w:ascii="Arial" w:hAnsi="Arial" w:cs="Arial"/>
          <w:b w:val="0"/>
          <w:bCs w:val="0"/>
          <w:spacing w:val="-1"/>
          <w:sz w:val="22"/>
          <w:szCs w:val="22"/>
        </w:rPr>
        <w:t>Ozaveščanje</w:t>
      </w:r>
      <w:r w:rsidRPr="005F4B72">
        <w:rPr>
          <w:rFonts w:ascii="Arial" w:hAnsi="Arial" w:cs="Arial"/>
          <w:b w:val="0"/>
          <w:bCs w:val="0"/>
          <w:spacing w:val="-2"/>
          <w:sz w:val="22"/>
          <w:szCs w:val="22"/>
        </w:rPr>
        <w:t xml:space="preserve"> </w:t>
      </w:r>
      <w:r w:rsidRPr="005F4B72">
        <w:rPr>
          <w:rFonts w:ascii="Arial" w:hAnsi="Arial" w:cs="Arial"/>
          <w:b w:val="0"/>
          <w:bCs w:val="0"/>
          <w:sz w:val="22"/>
          <w:szCs w:val="22"/>
        </w:rPr>
        <w:t>o</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boleznih</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pripravljenost</w:t>
      </w:r>
      <w:r w:rsidRPr="005F4B72">
        <w:rPr>
          <w:rFonts w:ascii="Arial" w:hAnsi="Arial" w:cs="Arial"/>
          <w:b w:val="0"/>
          <w:bCs w:val="0"/>
          <w:spacing w:val="-2"/>
          <w:sz w:val="22"/>
          <w:szCs w:val="22"/>
        </w:rPr>
        <w:t xml:space="preserve"> </w:t>
      </w:r>
      <w:r w:rsidRPr="005F4B72">
        <w:rPr>
          <w:rFonts w:ascii="Arial" w:hAnsi="Arial" w:cs="Arial"/>
          <w:b w:val="0"/>
          <w:bCs w:val="0"/>
          <w:sz w:val="22"/>
          <w:szCs w:val="22"/>
        </w:rPr>
        <w:t>nanje</w:t>
      </w:r>
      <w:bookmarkEnd w:id="53"/>
    </w:p>
    <w:p w14:paraId="3541F0E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DC2875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4" w:name="_Ref188258800"/>
      <w:bookmarkStart w:id="55" w:name="_Ref188259033"/>
      <w:bookmarkStart w:id="56" w:name="_Toc196493119"/>
      <w:r w:rsidRPr="005F4B72">
        <w:rPr>
          <w:rFonts w:ascii="Arial" w:hAnsi="Arial" w:cs="Arial"/>
          <w:b w:val="0"/>
          <w:bCs w:val="0"/>
          <w:sz w:val="22"/>
          <w:szCs w:val="22"/>
        </w:rPr>
        <w:t>(načrti ukrepov)</w:t>
      </w:r>
      <w:bookmarkEnd w:id="54"/>
      <w:bookmarkEnd w:id="55"/>
      <w:bookmarkEnd w:id="56"/>
    </w:p>
    <w:p w14:paraId="6ACFA0E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A5D6908" w14:textId="77777777" w:rsidR="00A84398" w:rsidRPr="005F4B72" w:rsidRDefault="00A84398" w:rsidP="009B4064">
      <w:pPr>
        <w:pStyle w:val="Telobesedila"/>
        <w:widowControl w:val="0"/>
        <w:numPr>
          <w:ilvl w:val="0"/>
          <w:numId w:val="4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43. člena Uredbe 2016/429/EU Uprava pripravi in posodablja načrte ukrepov in po potrebi navodila iz drugega odstavka 9. člena tega zakona za bolezni kategorije A oziroma porajajoče se bolezni ter jih objavi na osrednjem spletnem mestu državne uprave. </w:t>
      </w:r>
    </w:p>
    <w:p w14:paraId="2C9335F1" w14:textId="77777777" w:rsidR="00A84398" w:rsidRPr="005F4B72" w:rsidRDefault="00A84398" w:rsidP="009B4064">
      <w:pPr>
        <w:pStyle w:val="Telobesedila"/>
        <w:widowControl w:val="0"/>
        <w:numPr>
          <w:ilvl w:val="0"/>
          <w:numId w:val="45"/>
        </w:numPr>
        <w:spacing w:before="60" w:after="60"/>
        <w:contextualSpacing/>
        <w:rPr>
          <w:rFonts w:ascii="Arial" w:hAnsi="Arial" w:cs="Arial"/>
          <w:b w:val="0"/>
          <w:bCs w:val="0"/>
          <w:sz w:val="22"/>
          <w:szCs w:val="22"/>
        </w:rPr>
      </w:pPr>
      <w:r w:rsidRPr="005F4B72">
        <w:rPr>
          <w:rFonts w:ascii="Arial" w:hAnsi="Arial" w:cs="Arial"/>
          <w:b w:val="0"/>
          <w:bCs w:val="0"/>
          <w:sz w:val="22"/>
          <w:szCs w:val="22"/>
        </w:rPr>
        <w:t>Pri pripravi načrtov ukrepov se Uprava posvetuje z operativno strokovno skupino za posamezno bolezen, za katero se pripravi načrt ukrepov, in z deležniki, ki so vključeni v njihovo izvajanje.</w:t>
      </w:r>
    </w:p>
    <w:p w14:paraId="268936D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908C8B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7" w:name="_Toc196493120"/>
      <w:r w:rsidRPr="005F4B72">
        <w:rPr>
          <w:rFonts w:ascii="Arial" w:hAnsi="Arial" w:cs="Arial"/>
          <w:b w:val="0"/>
          <w:bCs w:val="0"/>
          <w:sz w:val="22"/>
          <w:szCs w:val="22"/>
        </w:rPr>
        <w:t>(simulacijske vaje)</w:t>
      </w:r>
      <w:bookmarkEnd w:id="57"/>
    </w:p>
    <w:p w14:paraId="6108F7A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012E14C"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45. člena Uredbe 2016/429/EU način, vsebino in pogostost izvajanja simulacijskih vaj predpiše minister. </w:t>
      </w:r>
    </w:p>
    <w:p w14:paraId="5F59E99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631C8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8" w:name="_Ref188259924"/>
      <w:bookmarkStart w:id="59" w:name="_Toc196493121"/>
      <w:r w:rsidRPr="005F4B72">
        <w:rPr>
          <w:rFonts w:ascii="Arial" w:hAnsi="Arial" w:cs="Arial"/>
          <w:b w:val="0"/>
          <w:bCs w:val="0"/>
          <w:sz w:val="22"/>
          <w:szCs w:val="22"/>
        </w:rPr>
        <w:t>(uporaba veterinarskih zdravil za preprečevanje in obvladovanje bolezni)</w:t>
      </w:r>
      <w:bookmarkEnd w:id="58"/>
      <w:bookmarkEnd w:id="59"/>
    </w:p>
    <w:p w14:paraId="504B06C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4F7A39"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Za izvajanje prvega in drugega odstavka 46. člena Uredbe 2016/429/EU podrobnejše ukrepe glede uporabe veterinarskih zdravil za bolezni s seznama predpiše minister.</w:t>
      </w:r>
    </w:p>
    <w:p w14:paraId="2910C190" w14:textId="77777777" w:rsidR="00A84398" w:rsidRPr="005F4B72" w:rsidRDefault="00A84398" w:rsidP="00A84398">
      <w:pPr>
        <w:pStyle w:val="lennaslov"/>
        <w:shd w:val="clear" w:color="auto" w:fill="FFFFFF"/>
        <w:spacing w:before="60" w:beforeAutospacing="0" w:after="60" w:afterAutospacing="0"/>
        <w:contextualSpacing/>
        <w:rPr>
          <w:rFonts w:ascii="Arial" w:hAnsi="Arial" w:cs="Arial"/>
          <w:sz w:val="22"/>
          <w:szCs w:val="22"/>
        </w:rPr>
      </w:pPr>
    </w:p>
    <w:p w14:paraId="02DE7786"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2B9C0ABA" w14:textId="77777777" w:rsidR="00A84398" w:rsidRPr="005F4B72" w:rsidRDefault="00A84398" w:rsidP="009B4064">
      <w:pPr>
        <w:pStyle w:val="Telobesedila"/>
        <w:widowControl w:val="0"/>
        <w:numPr>
          <w:ilvl w:val="0"/>
          <w:numId w:val="39"/>
        </w:numPr>
        <w:spacing w:before="60" w:after="60"/>
        <w:ind w:left="0" w:firstLine="0"/>
        <w:contextualSpacing/>
        <w:jc w:val="center"/>
        <w:outlineLvl w:val="1"/>
        <w:rPr>
          <w:rFonts w:ascii="Arial" w:hAnsi="Arial" w:cs="Arial"/>
          <w:b w:val="0"/>
          <w:bCs w:val="0"/>
          <w:sz w:val="22"/>
          <w:szCs w:val="22"/>
        </w:rPr>
      </w:pPr>
      <w:bookmarkStart w:id="60" w:name="_Toc196493122"/>
      <w:r w:rsidRPr="005F4B72">
        <w:rPr>
          <w:rFonts w:ascii="Arial" w:hAnsi="Arial" w:cs="Arial"/>
          <w:b w:val="0"/>
          <w:bCs w:val="0"/>
          <w:sz w:val="22"/>
          <w:szCs w:val="22"/>
        </w:rPr>
        <w:t>Obvladovanje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bolezni</w:t>
      </w:r>
      <w:bookmarkEnd w:id="60"/>
    </w:p>
    <w:p w14:paraId="1C543A25"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1" w:name="_Toc196493123"/>
      <w:r w:rsidRPr="005F4B72">
        <w:rPr>
          <w:rFonts w:ascii="Arial" w:hAnsi="Arial" w:cs="Arial"/>
          <w:b w:val="0"/>
          <w:bCs w:val="0"/>
          <w:sz w:val="22"/>
          <w:szCs w:val="22"/>
        </w:rPr>
        <w:t>Ukrepi za obvladovanje bolezni</w:t>
      </w:r>
      <w:bookmarkEnd w:id="61"/>
    </w:p>
    <w:p w14:paraId="66476D3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D36A82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2" w:name="_Toc196493124"/>
      <w:r w:rsidRPr="005F4B72">
        <w:rPr>
          <w:rFonts w:ascii="Arial" w:hAnsi="Arial" w:cs="Arial"/>
          <w:b w:val="0"/>
          <w:bCs w:val="0"/>
          <w:sz w:val="22"/>
          <w:szCs w:val="22"/>
        </w:rPr>
        <w:t>(sum na bolezen)</w:t>
      </w:r>
      <w:bookmarkEnd w:id="62"/>
    </w:p>
    <w:p w14:paraId="14DDEF0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128D4D7" w14:textId="77777777" w:rsidR="00A84398" w:rsidRPr="005F4B72" w:rsidRDefault="00A84398" w:rsidP="009B4064">
      <w:pPr>
        <w:pStyle w:val="Telobesedila"/>
        <w:widowControl w:val="0"/>
        <w:numPr>
          <w:ilvl w:val="0"/>
          <w:numId w:val="53"/>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prvega odstavka 53., prvega odstavka 72. in prvega odstavka 76. člena Uredbe 2016/429/EU izvajalci dejavnosti in druge fizične ali pravne osebe ob sumu, da se je pojavila katera </w:t>
      </w:r>
      <w:r w:rsidR="00630226" w:rsidRPr="005F4B72">
        <w:rPr>
          <w:rFonts w:ascii="Arial" w:hAnsi="Arial" w:cs="Arial"/>
          <w:b w:val="0"/>
          <w:bCs w:val="0"/>
          <w:sz w:val="22"/>
          <w:szCs w:val="22"/>
        </w:rPr>
        <w:t>izme</w:t>
      </w:r>
      <w:r w:rsidRPr="005F4B72">
        <w:rPr>
          <w:rFonts w:ascii="Arial" w:hAnsi="Arial" w:cs="Arial"/>
          <w:b w:val="0"/>
          <w:bCs w:val="0"/>
          <w:sz w:val="22"/>
          <w:szCs w:val="22"/>
        </w:rPr>
        <w:t xml:space="preserve">d bolezni kategorije A, B ali </w:t>
      </w:r>
      <w:r w:rsidR="004740A7">
        <w:rPr>
          <w:rFonts w:ascii="Arial" w:hAnsi="Arial" w:cs="Arial"/>
          <w:b w:val="0"/>
          <w:bCs w:val="0"/>
          <w:sz w:val="22"/>
          <w:szCs w:val="22"/>
        </w:rPr>
        <w:t xml:space="preserve">bolezni </w:t>
      </w:r>
      <w:r w:rsidRPr="005F4B72">
        <w:rPr>
          <w:rFonts w:ascii="Arial" w:hAnsi="Arial" w:cs="Arial"/>
          <w:b w:val="0"/>
          <w:bCs w:val="0"/>
          <w:sz w:val="22"/>
          <w:szCs w:val="22"/>
        </w:rPr>
        <w:t xml:space="preserve">kategorije C, za katero ima Republika Slovenija priznan status prost bolezni ali odobren program izkoreninjenja, nemudoma obvestijo veterinarsko organizacijo in sprejmejo predpisane ukrepe. </w:t>
      </w:r>
    </w:p>
    <w:p w14:paraId="3679ED09" w14:textId="77777777" w:rsidR="00A84398" w:rsidRPr="005F4B72" w:rsidRDefault="00A84398" w:rsidP="009B4064">
      <w:pPr>
        <w:pStyle w:val="Telobesedila"/>
        <w:widowControl w:val="0"/>
        <w:numPr>
          <w:ilvl w:val="0"/>
          <w:numId w:val="53"/>
        </w:numPr>
        <w:spacing w:before="60" w:after="60"/>
        <w:contextualSpacing/>
        <w:rPr>
          <w:rFonts w:ascii="Arial" w:hAnsi="Arial" w:cs="Arial"/>
          <w:b w:val="0"/>
          <w:bCs w:val="0"/>
          <w:sz w:val="22"/>
          <w:szCs w:val="22"/>
        </w:rPr>
      </w:pPr>
      <w:r w:rsidRPr="005F4B72">
        <w:rPr>
          <w:rFonts w:ascii="Arial" w:hAnsi="Arial" w:cs="Arial"/>
          <w:b w:val="0"/>
          <w:bCs w:val="0"/>
          <w:sz w:val="22"/>
          <w:szCs w:val="22"/>
        </w:rPr>
        <w:t>Veterinar, ki posumi na bolezen iz prejšnjega odstavka, s pisnim navodilom v dnevniku veterinarskih posegov določi predpisane veterinarske ukrepe, o tem na predpisan</w:t>
      </w:r>
      <w:r w:rsidR="00630226" w:rsidRPr="005F4B72">
        <w:rPr>
          <w:rFonts w:ascii="Arial" w:hAnsi="Arial" w:cs="Arial"/>
          <w:b w:val="0"/>
          <w:bCs w:val="0"/>
          <w:sz w:val="22"/>
          <w:szCs w:val="22"/>
        </w:rPr>
        <w:t>i</w:t>
      </w:r>
      <w:r w:rsidRPr="005F4B72">
        <w:rPr>
          <w:rFonts w:ascii="Arial" w:hAnsi="Arial" w:cs="Arial"/>
          <w:b w:val="0"/>
          <w:bCs w:val="0"/>
          <w:sz w:val="22"/>
          <w:szCs w:val="22"/>
        </w:rPr>
        <w:t xml:space="preserve"> način obvesti Upravo </w:t>
      </w:r>
      <w:r w:rsidR="00630226" w:rsidRPr="005F4B72">
        <w:rPr>
          <w:rFonts w:ascii="Arial" w:hAnsi="Arial" w:cs="Arial"/>
          <w:b w:val="0"/>
          <w:bCs w:val="0"/>
          <w:sz w:val="22"/>
          <w:szCs w:val="22"/>
        </w:rPr>
        <w:t xml:space="preserve">in </w:t>
      </w:r>
      <w:r w:rsidRPr="005F4B72">
        <w:rPr>
          <w:rFonts w:ascii="Arial" w:hAnsi="Arial" w:cs="Arial"/>
          <w:b w:val="0"/>
          <w:bCs w:val="0"/>
          <w:sz w:val="22"/>
          <w:szCs w:val="22"/>
        </w:rPr>
        <w:t>poskrbi, da se sum bolezn</w:t>
      </w:r>
      <w:r w:rsidR="00630226" w:rsidRPr="005F4B72">
        <w:rPr>
          <w:rFonts w:ascii="Arial" w:hAnsi="Arial" w:cs="Arial"/>
          <w:b w:val="0"/>
          <w:bCs w:val="0"/>
          <w:sz w:val="22"/>
          <w:szCs w:val="22"/>
        </w:rPr>
        <w:t>i</w:t>
      </w:r>
      <w:r w:rsidRPr="005F4B72">
        <w:rPr>
          <w:rFonts w:ascii="Arial" w:hAnsi="Arial" w:cs="Arial"/>
          <w:b w:val="0"/>
          <w:bCs w:val="0"/>
          <w:sz w:val="22"/>
          <w:szCs w:val="22"/>
        </w:rPr>
        <w:t xml:space="preserve"> potrdi ali ovrže </w:t>
      </w:r>
      <w:r w:rsidR="00630226" w:rsidRPr="005F4B72">
        <w:rPr>
          <w:rFonts w:ascii="Arial" w:hAnsi="Arial" w:cs="Arial"/>
          <w:b w:val="0"/>
          <w:bCs w:val="0"/>
          <w:sz w:val="22"/>
          <w:szCs w:val="22"/>
        </w:rPr>
        <w:t xml:space="preserve">ali se </w:t>
      </w:r>
      <w:r w:rsidRPr="005F4B72">
        <w:rPr>
          <w:rFonts w:ascii="Arial" w:hAnsi="Arial" w:cs="Arial"/>
          <w:b w:val="0"/>
          <w:bCs w:val="0"/>
          <w:sz w:val="22"/>
          <w:szCs w:val="22"/>
        </w:rPr>
        <w:t xml:space="preserve">ugotovi vzrok pogina živali. Veterinar izvede vse potrebne ukrepe biološke zaščite, da sam ne </w:t>
      </w:r>
      <w:r w:rsidR="00326374">
        <w:rPr>
          <w:rFonts w:ascii="Arial" w:hAnsi="Arial" w:cs="Arial"/>
          <w:b w:val="0"/>
          <w:bCs w:val="0"/>
          <w:sz w:val="22"/>
          <w:szCs w:val="22"/>
        </w:rPr>
        <w:t>pomeni</w:t>
      </w:r>
      <w:r w:rsidR="00326374" w:rsidRPr="005F4B72">
        <w:rPr>
          <w:rFonts w:ascii="Arial" w:hAnsi="Arial" w:cs="Arial"/>
          <w:b w:val="0"/>
          <w:bCs w:val="0"/>
          <w:sz w:val="22"/>
          <w:szCs w:val="22"/>
        </w:rPr>
        <w:t xml:space="preserve"> </w:t>
      </w:r>
      <w:r w:rsidRPr="005F4B72">
        <w:rPr>
          <w:rFonts w:ascii="Arial" w:hAnsi="Arial" w:cs="Arial"/>
          <w:b w:val="0"/>
          <w:bCs w:val="0"/>
          <w:sz w:val="22"/>
          <w:szCs w:val="22"/>
        </w:rPr>
        <w:t>tveganja za širjenje bolezni. Pisno navodilo je za izvajalca dejavnosti zavezujoče.</w:t>
      </w:r>
    </w:p>
    <w:p w14:paraId="7E873D32" w14:textId="77777777" w:rsidR="00A84398" w:rsidRPr="005F4B72" w:rsidRDefault="00A84398" w:rsidP="00657064">
      <w:pPr>
        <w:pStyle w:val="Telobesedila"/>
        <w:widowControl w:val="0"/>
        <w:numPr>
          <w:ilvl w:val="0"/>
          <w:numId w:val="53"/>
        </w:numPr>
        <w:spacing w:before="60" w:after="60"/>
        <w:ind w:left="357" w:hanging="357"/>
        <w:contextualSpacing/>
        <w:rPr>
          <w:rFonts w:ascii="Arial" w:hAnsi="Arial" w:cs="Arial"/>
          <w:b w:val="0"/>
          <w:bCs w:val="0"/>
          <w:sz w:val="22"/>
          <w:szCs w:val="22"/>
        </w:rPr>
      </w:pPr>
      <w:r w:rsidRPr="005F4B72">
        <w:rPr>
          <w:rFonts w:ascii="Arial" w:hAnsi="Arial" w:cs="Arial"/>
          <w:b w:val="0"/>
          <w:bCs w:val="0"/>
          <w:sz w:val="22"/>
          <w:szCs w:val="22"/>
        </w:rPr>
        <w:t>Podrobnejša pravila glede obveščanja o sumu in ukrepe iz prejšnjega odstavka predpiše minister.</w:t>
      </w:r>
    </w:p>
    <w:p w14:paraId="254399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D67AAB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3" w:name="_Toc196493125"/>
      <w:r w:rsidRPr="005F4B72">
        <w:rPr>
          <w:rFonts w:ascii="Arial" w:hAnsi="Arial" w:cs="Arial"/>
          <w:b w:val="0"/>
          <w:bCs w:val="0"/>
          <w:sz w:val="22"/>
          <w:szCs w:val="22"/>
        </w:rPr>
        <w:t>(preiskava suma)</w:t>
      </w:r>
      <w:bookmarkEnd w:id="63"/>
    </w:p>
    <w:p w14:paraId="7D0C1FA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527B504"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Klinične preglede in odvzem vzorcev iz drugega odstavka 54. in drugega odstavka 73. člena Uredbe 2016/429/EU opravijo veterinarji in </w:t>
      </w:r>
      <w:r w:rsidR="00434D26">
        <w:rPr>
          <w:rFonts w:ascii="Arial" w:hAnsi="Arial" w:cs="Arial"/>
          <w:b w:val="0"/>
          <w:bCs w:val="0"/>
          <w:sz w:val="22"/>
          <w:szCs w:val="22"/>
        </w:rPr>
        <w:t xml:space="preserve">Nacionalni veterinarski inštitut (v nadaljnjem besedilu: </w:t>
      </w:r>
      <w:r w:rsidRPr="005F4B72">
        <w:rPr>
          <w:rFonts w:ascii="Arial" w:hAnsi="Arial" w:cs="Arial"/>
          <w:b w:val="0"/>
          <w:bCs w:val="0"/>
          <w:sz w:val="22"/>
          <w:szCs w:val="22"/>
        </w:rPr>
        <w:t>NVI</w:t>
      </w:r>
      <w:r w:rsidR="00434D26">
        <w:rPr>
          <w:rFonts w:ascii="Arial" w:hAnsi="Arial" w:cs="Arial"/>
          <w:b w:val="0"/>
          <w:bCs w:val="0"/>
          <w:sz w:val="22"/>
          <w:szCs w:val="22"/>
        </w:rPr>
        <w:t>)</w:t>
      </w:r>
      <w:r w:rsidRPr="005F4B72">
        <w:rPr>
          <w:rFonts w:ascii="Arial" w:hAnsi="Arial" w:cs="Arial"/>
          <w:b w:val="0"/>
          <w:bCs w:val="0"/>
          <w:sz w:val="22"/>
          <w:szCs w:val="22"/>
        </w:rPr>
        <w:t xml:space="preserve"> v okviru prenosa uradnih dejavnosti iz 15. člena tega zakona, preiskave pa opravijo uradni laboratoriji. </w:t>
      </w:r>
    </w:p>
    <w:p w14:paraId="6F5848D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8EE8F7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4" w:name="_Toc196493126"/>
      <w:r w:rsidRPr="005F4B72">
        <w:rPr>
          <w:rFonts w:ascii="Arial" w:hAnsi="Arial" w:cs="Arial"/>
          <w:b w:val="0"/>
          <w:bCs w:val="0"/>
          <w:sz w:val="22"/>
          <w:szCs w:val="22"/>
        </w:rPr>
        <w:t>(uradna potrditev bolezni)</w:t>
      </w:r>
      <w:bookmarkEnd w:id="64"/>
    </w:p>
    <w:p w14:paraId="630350C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13FB0A0"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Za izvajanje 58. in 77. člena Uredbe 2016/429/EU bolezen uradno potrdi Uprava z vpisom v uradno evidenco, vzpostavljeno v skladu z zakonom, ki ureja veterinarska merila skladnosti (v nadaljnjem besedilu: CIS VET).</w:t>
      </w:r>
    </w:p>
    <w:p w14:paraId="5367B008"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Če gre za prvi primer bolezni kategorij A, B</w:t>
      </w:r>
      <w:r w:rsidR="00C518BD" w:rsidRPr="005F4B72">
        <w:rPr>
          <w:rFonts w:ascii="Arial" w:hAnsi="Arial" w:cs="Arial"/>
          <w:b w:val="0"/>
          <w:bCs w:val="0"/>
          <w:sz w:val="22"/>
          <w:szCs w:val="22"/>
        </w:rPr>
        <w:t xml:space="preserve"> ali</w:t>
      </w:r>
      <w:r w:rsidRPr="005F4B72">
        <w:rPr>
          <w:rFonts w:ascii="Arial" w:hAnsi="Arial" w:cs="Arial"/>
          <w:b w:val="0"/>
          <w:bCs w:val="0"/>
          <w:sz w:val="22"/>
          <w:szCs w:val="22"/>
        </w:rPr>
        <w:t xml:space="preserve"> C ali porajajoče se bolezni v državi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za nadaljnje primere bolezni kategorije A, bolezen uradno potrdi Uprava, nadaljnje primere bolezni kategorij B</w:t>
      </w:r>
      <w:r w:rsidR="00C518BD" w:rsidRPr="005F4B72">
        <w:rPr>
          <w:rFonts w:ascii="Arial" w:hAnsi="Arial" w:cs="Arial"/>
          <w:b w:val="0"/>
          <w:bCs w:val="0"/>
          <w:sz w:val="22"/>
          <w:szCs w:val="22"/>
        </w:rPr>
        <w:t xml:space="preserve"> ali</w:t>
      </w:r>
      <w:r w:rsidRPr="005F4B72">
        <w:rPr>
          <w:rFonts w:ascii="Arial" w:hAnsi="Arial" w:cs="Arial"/>
          <w:b w:val="0"/>
          <w:bCs w:val="0"/>
          <w:sz w:val="22"/>
          <w:szCs w:val="22"/>
        </w:rPr>
        <w:t xml:space="preserve"> C ali porajajoče se bolezni pa OU Uprave. </w:t>
      </w:r>
    </w:p>
    <w:p w14:paraId="4BD90ECD"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Po uradni potrditvi bolezni kategorije A generalni direktor Uprave na predlog DSNB določi območja z omejitvami, če je to potrebno, in ukrepe.</w:t>
      </w:r>
    </w:p>
    <w:p w14:paraId="6119BDE4"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Uradni veterinar na podlagi sklepov DSNB odredi ukrepe za okužen</w:t>
      </w:r>
      <w:r w:rsidR="00C518BD" w:rsidRPr="005F4B72">
        <w:rPr>
          <w:rFonts w:ascii="Arial" w:hAnsi="Arial" w:cs="Arial"/>
          <w:b w:val="0"/>
          <w:bCs w:val="0"/>
          <w:sz w:val="22"/>
          <w:szCs w:val="22"/>
        </w:rPr>
        <w:t>i</w:t>
      </w:r>
      <w:r w:rsidRPr="005F4B72">
        <w:rPr>
          <w:rFonts w:ascii="Arial" w:hAnsi="Arial" w:cs="Arial"/>
          <w:b w:val="0"/>
          <w:bCs w:val="0"/>
          <w:sz w:val="22"/>
          <w:szCs w:val="22"/>
        </w:rPr>
        <w:t xml:space="preserve"> obrat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drugo lokacijo, ki ni obrat, ter ukrepe, ki se uvedejo na območjih z omejitvami.</w:t>
      </w:r>
    </w:p>
    <w:p w14:paraId="3396B17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723E43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6F63F8E"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5" w:name="_Toc196493127"/>
      <w:r w:rsidRPr="005F4B72">
        <w:rPr>
          <w:rFonts w:ascii="Arial" w:hAnsi="Arial" w:cs="Arial"/>
          <w:b w:val="0"/>
          <w:bCs w:val="0"/>
          <w:sz w:val="22"/>
          <w:szCs w:val="22"/>
        </w:rPr>
        <w:t>Postopki po uradni potrditvi bolezni pri gojenih živalih</w:t>
      </w:r>
      <w:bookmarkEnd w:id="65"/>
    </w:p>
    <w:p w14:paraId="5FF1324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322CC3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6" w:name="_Toc196493128"/>
      <w:r w:rsidRPr="005F4B72">
        <w:rPr>
          <w:rFonts w:ascii="Arial" w:hAnsi="Arial" w:cs="Arial"/>
          <w:b w:val="0"/>
          <w:bCs w:val="0"/>
          <w:sz w:val="22"/>
          <w:szCs w:val="22"/>
        </w:rPr>
        <w:t>(epidemiološka poizvedba)</w:t>
      </w:r>
      <w:bookmarkEnd w:id="66"/>
    </w:p>
    <w:p w14:paraId="2900846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3E49FB7" w14:textId="77777777" w:rsidR="00A84398" w:rsidRPr="005F4B72" w:rsidRDefault="00A84398" w:rsidP="009B4064">
      <w:pPr>
        <w:pStyle w:val="Telobesedila"/>
        <w:widowControl w:val="0"/>
        <w:numPr>
          <w:ilvl w:val="1"/>
          <w:numId w:val="8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57. člena Uredbe 2016/429/EU opravi epidemiološko poizvedbo uradni veterinar v skladu z načrtom ukrepov iz 26. člena tega zakona.</w:t>
      </w:r>
    </w:p>
    <w:p w14:paraId="44CFF4B7" w14:textId="77777777" w:rsidR="00A84398" w:rsidRPr="005F4B72" w:rsidRDefault="00A84398" w:rsidP="009B4064">
      <w:pPr>
        <w:pStyle w:val="Telobesedila"/>
        <w:widowControl w:val="0"/>
        <w:numPr>
          <w:ilvl w:val="1"/>
          <w:numId w:val="8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O rezultatih epidemiološke poizvedbe uradni veterinar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 xml:space="preserve">operativna strokovna skupina nemudoma obvesti Upravo </w:t>
      </w:r>
      <w:r w:rsidR="00434D26">
        <w:rPr>
          <w:rFonts w:ascii="Arial" w:hAnsi="Arial" w:cs="Arial"/>
          <w:b w:val="0"/>
          <w:bCs w:val="0"/>
          <w:sz w:val="22"/>
          <w:szCs w:val="22"/>
        </w:rPr>
        <w:t>oziroma</w:t>
      </w:r>
      <w:r w:rsidR="00434D26" w:rsidRPr="005F4B72">
        <w:rPr>
          <w:rFonts w:ascii="Arial" w:hAnsi="Arial" w:cs="Arial"/>
          <w:b w:val="0"/>
          <w:bCs w:val="0"/>
          <w:sz w:val="22"/>
          <w:szCs w:val="22"/>
        </w:rPr>
        <w:t xml:space="preserve"> </w:t>
      </w:r>
      <w:r w:rsidRPr="005F4B72">
        <w:rPr>
          <w:rFonts w:ascii="Arial" w:hAnsi="Arial" w:cs="Arial"/>
          <w:b w:val="0"/>
          <w:bCs w:val="0"/>
          <w:sz w:val="22"/>
          <w:szCs w:val="22"/>
        </w:rPr>
        <w:t>DSNB.</w:t>
      </w:r>
    </w:p>
    <w:p w14:paraId="78EBE40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C97A85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1215298"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7" w:name="_Toc196493129"/>
      <w:r w:rsidRPr="005F4B72">
        <w:rPr>
          <w:rFonts w:ascii="Arial" w:hAnsi="Arial" w:cs="Arial"/>
          <w:b w:val="0"/>
          <w:bCs w:val="0"/>
          <w:sz w:val="22"/>
          <w:szCs w:val="22"/>
        </w:rPr>
        <w:t>Ukrepi za obvladovanje bolezni pri divjih živalih</w:t>
      </w:r>
      <w:bookmarkEnd w:id="67"/>
    </w:p>
    <w:p w14:paraId="666A4DE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3BC26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8" w:name="_Toc196493130"/>
      <w:r w:rsidRPr="005F4B72">
        <w:rPr>
          <w:rFonts w:ascii="Arial" w:hAnsi="Arial" w:cs="Arial"/>
          <w:b w:val="0"/>
          <w:bCs w:val="0"/>
          <w:sz w:val="22"/>
          <w:szCs w:val="22"/>
        </w:rPr>
        <w:t>(ukrepi za obvladovanje bolezni pri divjih živalih)</w:t>
      </w:r>
      <w:bookmarkEnd w:id="68"/>
    </w:p>
    <w:p w14:paraId="6A9EC72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84C2C04"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70. člena Uredbe 2016/429/EU območje z omejitvami in ukrepe na predlog DSNB določi generalni direktor Uprave.</w:t>
      </w:r>
    </w:p>
    <w:p w14:paraId="4D417C6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44E6B4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F76B0A1" w14:textId="77777777" w:rsidR="00A84398" w:rsidRPr="005F4B72" w:rsidRDefault="00A84398" w:rsidP="00A84398">
      <w:pPr>
        <w:pStyle w:val="Naslov1"/>
        <w:jc w:val="center"/>
        <w:rPr>
          <w:b w:val="0"/>
          <w:sz w:val="22"/>
          <w:szCs w:val="22"/>
        </w:rPr>
      </w:pPr>
      <w:bookmarkStart w:id="69" w:name="_Toc196493131"/>
      <w:r w:rsidRPr="005F4B72">
        <w:rPr>
          <w:b w:val="0"/>
          <w:spacing w:val="-1"/>
          <w:sz w:val="22"/>
          <w:szCs w:val="22"/>
        </w:rPr>
        <w:t>IV. REGISTRACIJA,</w:t>
      </w:r>
      <w:r w:rsidRPr="005F4B72">
        <w:rPr>
          <w:b w:val="0"/>
          <w:spacing w:val="-3"/>
          <w:sz w:val="22"/>
          <w:szCs w:val="22"/>
        </w:rPr>
        <w:t xml:space="preserve"> </w:t>
      </w:r>
      <w:r w:rsidRPr="005F4B72">
        <w:rPr>
          <w:b w:val="0"/>
          <w:sz w:val="22"/>
          <w:szCs w:val="22"/>
        </w:rPr>
        <w:t>ODOBRITEV,</w:t>
      </w:r>
      <w:r w:rsidRPr="005F4B72">
        <w:rPr>
          <w:b w:val="0"/>
          <w:spacing w:val="-3"/>
          <w:sz w:val="22"/>
          <w:szCs w:val="22"/>
        </w:rPr>
        <w:t xml:space="preserve"> </w:t>
      </w:r>
      <w:r w:rsidRPr="005F4B72">
        <w:rPr>
          <w:b w:val="0"/>
          <w:spacing w:val="-1"/>
          <w:sz w:val="22"/>
          <w:szCs w:val="22"/>
        </w:rPr>
        <w:t>SLEDLJIVOST</w:t>
      </w:r>
      <w:r w:rsidRPr="005F4B72">
        <w:rPr>
          <w:b w:val="0"/>
          <w:spacing w:val="-2"/>
          <w:sz w:val="22"/>
          <w:szCs w:val="22"/>
        </w:rPr>
        <w:t xml:space="preserve"> </w:t>
      </w:r>
      <w:r w:rsidRPr="005F4B72">
        <w:rPr>
          <w:b w:val="0"/>
          <w:spacing w:val="-1"/>
          <w:sz w:val="22"/>
          <w:szCs w:val="22"/>
        </w:rPr>
        <w:t>IN</w:t>
      </w:r>
      <w:r w:rsidRPr="005F4B72">
        <w:rPr>
          <w:b w:val="0"/>
          <w:spacing w:val="-3"/>
          <w:sz w:val="22"/>
          <w:szCs w:val="22"/>
        </w:rPr>
        <w:t xml:space="preserve"> </w:t>
      </w:r>
      <w:r w:rsidRPr="005F4B72">
        <w:rPr>
          <w:b w:val="0"/>
          <w:sz w:val="22"/>
          <w:szCs w:val="22"/>
        </w:rPr>
        <w:t>PREMIKI ŽIVALI</w:t>
      </w:r>
      <w:bookmarkEnd w:id="69"/>
    </w:p>
    <w:p w14:paraId="7762D38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55A9181" w14:textId="77777777" w:rsidR="00A84398" w:rsidRPr="005F4B72" w:rsidRDefault="00A84398" w:rsidP="00A84398">
      <w:pPr>
        <w:pStyle w:val="Telobesedila"/>
        <w:spacing w:before="60" w:after="60"/>
        <w:contextualSpacing/>
        <w:jc w:val="center"/>
        <w:outlineLvl w:val="1"/>
        <w:rPr>
          <w:rFonts w:ascii="Arial" w:hAnsi="Arial" w:cs="Arial"/>
          <w:b w:val="0"/>
          <w:bCs w:val="0"/>
          <w:spacing w:val="-1"/>
          <w:sz w:val="22"/>
          <w:szCs w:val="22"/>
        </w:rPr>
      </w:pPr>
      <w:bookmarkStart w:id="70" w:name="_Toc196493132"/>
      <w:r w:rsidRPr="005F4B72">
        <w:rPr>
          <w:rFonts w:ascii="Arial" w:hAnsi="Arial" w:cs="Arial"/>
          <w:b w:val="0"/>
          <w:bCs w:val="0"/>
          <w:spacing w:val="-1"/>
          <w:sz w:val="22"/>
          <w:szCs w:val="22"/>
        </w:rPr>
        <w:t>A. Kopenske živali, zarodni material in proizvodi živalskega izvora od kopenskih živali</w:t>
      </w:r>
      <w:bookmarkEnd w:id="70"/>
    </w:p>
    <w:p w14:paraId="1E8CCE38"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ACFF158" w14:textId="77777777" w:rsidR="00A84398" w:rsidRPr="005F4B72" w:rsidRDefault="00A84398" w:rsidP="009B4064">
      <w:pPr>
        <w:pStyle w:val="Telobesedila"/>
        <w:widowControl w:val="0"/>
        <w:numPr>
          <w:ilvl w:val="0"/>
          <w:numId w:val="41"/>
        </w:numPr>
        <w:spacing w:before="60" w:after="60"/>
        <w:ind w:left="0" w:firstLine="0"/>
        <w:contextualSpacing/>
        <w:jc w:val="center"/>
        <w:outlineLvl w:val="1"/>
        <w:rPr>
          <w:rFonts w:ascii="Arial" w:hAnsi="Arial" w:cs="Arial"/>
          <w:b w:val="0"/>
          <w:bCs w:val="0"/>
          <w:spacing w:val="-1"/>
          <w:sz w:val="22"/>
          <w:szCs w:val="22"/>
        </w:rPr>
      </w:pPr>
      <w:bookmarkStart w:id="71" w:name="_Toc196493133"/>
      <w:r w:rsidRPr="005F4B72">
        <w:rPr>
          <w:rFonts w:ascii="Arial" w:hAnsi="Arial" w:cs="Arial"/>
          <w:b w:val="0"/>
          <w:bCs w:val="0"/>
          <w:spacing w:val="-1"/>
          <w:sz w:val="22"/>
          <w:szCs w:val="22"/>
        </w:rPr>
        <w:t>Registracija, odobritev, vodenje evidenc in registri</w:t>
      </w:r>
      <w:bookmarkEnd w:id="71"/>
    </w:p>
    <w:p w14:paraId="366A7CE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E45C19F" w14:textId="77777777" w:rsidR="00A84398" w:rsidRPr="005F4B72" w:rsidRDefault="00A84398" w:rsidP="009B4064">
      <w:pPr>
        <w:pStyle w:val="Telobesedila"/>
        <w:widowControl w:val="0"/>
        <w:numPr>
          <w:ilvl w:val="1"/>
          <w:numId w:val="41"/>
        </w:numPr>
        <w:spacing w:before="60" w:after="60"/>
        <w:ind w:left="0" w:firstLine="0"/>
        <w:contextualSpacing/>
        <w:jc w:val="center"/>
        <w:outlineLvl w:val="2"/>
        <w:rPr>
          <w:rFonts w:ascii="Arial" w:hAnsi="Arial" w:cs="Arial"/>
          <w:b w:val="0"/>
          <w:bCs w:val="0"/>
          <w:spacing w:val="-1"/>
          <w:sz w:val="22"/>
          <w:szCs w:val="22"/>
        </w:rPr>
      </w:pPr>
      <w:bookmarkStart w:id="72" w:name="_Toc196493134"/>
      <w:r w:rsidRPr="005F4B72">
        <w:rPr>
          <w:rFonts w:ascii="Arial" w:hAnsi="Arial" w:cs="Arial"/>
          <w:b w:val="0"/>
          <w:bCs w:val="0"/>
          <w:spacing w:val="-1"/>
          <w:sz w:val="22"/>
          <w:szCs w:val="22"/>
        </w:rPr>
        <w:t>Registracija obratov in določenih vrst izvajalcev dejavnosti</w:t>
      </w:r>
      <w:bookmarkEnd w:id="72"/>
    </w:p>
    <w:p w14:paraId="4521AA3B"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378C7F7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3" w:name="_Ref188260163"/>
      <w:bookmarkStart w:id="74" w:name="_Toc196493135"/>
      <w:r w:rsidRPr="005F4B72">
        <w:rPr>
          <w:rFonts w:ascii="Arial" w:hAnsi="Arial" w:cs="Arial"/>
          <w:b w:val="0"/>
          <w:bCs w:val="0"/>
          <w:sz w:val="22"/>
          <w:szCs w:val="22"/>
        </w:rPr>
        <w:t>(</w:t>
      </w:r>
      <w:r w:rsidRPr="005F4B72">
        <w:rPr>
          <w:rFonts w:ascii="Arial" w:hAnsi="Arial" w:cs="Arial"/>
          <w:b w:val="0"/>
          <w:bCs w:val="0"/>
          <w:spacing w:val="-1"/>
          <w:sz w:val="22"/>
          <w:szCs w:val="22"/>
        </w:rPr>
        <w:t>registracija obratov</w:t>
      </w:r>
      <w:r w:rsidRPr="005F4B72">
        <w:rPr>
          <w:rFonts w:ascii="Arial" w:hAnsi="Arial" w:cs="Arial"/>
          <w:b w:val="0"/>
          <w:bCs w:val="0"/>
          <w:sz w:val="22"/>
          <w:szCs w:val="22"/>
        </w:rPr>
        <w:t>)</w:t>
      </w:r>
      <w:bookmarkEnd w:id="73"/>
      <w:bookmarkEnd w:id="74"/>
    </w:p>
    <w:p w14:paraId="2403A106" w14:textId="77777777" w:rsidR="00A84398" w:rsidRPr="005F4B72" w:rsidRDefault="00A84398" w:rsidP="00A84398">
      <w:pPr>
        <w:pStyle w:val="Telobesedila"/>
        <w:tabs>
          <w:tab w:val="left" w:pos="284"/>
        </w:tabs>
        <w:spacing w:before="60" w:after="60"/>
        <w:contextualSpacing/>
        <w:jc w:val="center"/>
        <w:rPr>
          <w:rFonts w:ascii="Arial" w:hAnsi="Arial" w:cs="Arial"/>
          <w:b w:val="0"/>
          <w:bCs w:val="0"/>
          <w:sz w:val="22"/>
          <w:szCs w:val="22"/>
        </w:rPr>
      </w:pPr>
    </w:p>
    <w:p w14:paraId="3A452903"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Za izvajanje 84. člena Uredbe 2016/429/EU izvajalci dejavnosti, ki gojijo kopenske živali ali odvzemajo, pridobivajo, pripravljajo ali shranjujejo zarodni material, pred začetkom izvajanja dejavnosti </w:t>
      </w:r>
      <w:r w:rsidR="00E16AE6" w:rsidRPr="005F4B72">
        <w:rPr>
          <w:rFonts w:ascii="Arial" w:hAnsi="Arial" w:cs="Arial"/>
          <w:szCs w:val="22"/>
        </w:rPr>
        <w:t xml:space="preserve">Upravi </w:t>
      </w:r>
      <w:r w:rsidRPr="005F4B72">
        <w:rPr>
          <w:rFonts w:ascii="Arial" w:hAnsi="Arial" w:cs="Arial"/>
          <w:szCs w:val="22"/>
        </w:rPr>
        <w:t xml:space="preserve">sporočijo podatke o obratu </w:t>
      </w:r>
      <w:r w:rsidR="00E16AE6" w:rsidRPr="005F4B72">
        <w:rPr>
          <w:rFonts w:ascii="Arial" w:hAnsi="Arial" w:cs="Arial"/>
          <w:szCs w:val="22"/>
        </w:rPr>
        <w:t xml:space="preserve">ali </w:t>
      </w:r>
      <w:r w:rsidRPr="005F4B72">
        <w:rPr>
          <w:rFonts w:ascii="Arial" w:hAnsi="Arial" w:cs="Arial"/>
          <w:szCs w:val="22"/>
        </w:rPr>
        <w:t xml:space="preserve">za že registrirane obrate spremembe podatkov ali prenehanje dejavnosti. </w:t>
      </w:r>
    </w:p>
    <w:p w14:paraId="0A433D06"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(d) prvega odstavka 269. člena Uredbe 2016/429/EU izvajalci dejavnosti sporočijo tudi:</w:t>
      </w:r>
    </w:p>
    <w:p w14:paraId="5088B5FE"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enotno matično številko občana (v nadaljnjem besedilu: EMŠO) ali matično številko pravne osebe;</w:t>
      </w:r>
    </w:p>
    <w:p w14:paraId="27BAAE90"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 xml:space="preserve">kontaktne podatke (telefonsko številko </w:t>
      </w:r>
      <w:r w:rsidR="00A94451" w:rsidRPr="005F4B72">
        <w:rPr>
          <w:rFonts w:ascii="Arial" w:hAnsi="Arial" w:cs="Arial"/>
          <w:szCs w:val="22"/>
        </w:rPr>
        <w:t xml:space="preserve">mobilnega telefona </w:t>
      </w:r>
      <w:r w:rsidRPr="005F4B72">
        <w:rPr>
          <w:rFonts w:ascii="Arial" w:hAnsi="Arial" w:cs="Arial"/>
          <w:szCs w:val="22"/>
        </w:rPr>
        <w:t>in naslov elektronske pošte);</w:t>
      </w:r>
    </w:p>
    <w:p w14:paraId="3FC78342"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identifikacijsko številko kmetijskega gospodarstva, če je izvajalec dejavnosti po zakonu, ki ureja kmetijstvo, zavezanec za vpis v Register kmetijskih gospodarstev.</w:t>
      </w:r>
    </w:p>
    <w:p w14:paraId="6403569D"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Ne glede na 3. točko prejšnjega odstavka izvajalec dejavnosti, ki ni zavezanec za vpis v Register kmetijskih gospodarstev in goji kopenske živali na kmetijskem gospodarstvu drugega nosilca, sporoči številko tistega kmetijskega gospodarstva, na katerem živali goji, v soglasju z nosilcem;</w:t>
      </w:r>
    </w:p>
    <w:p w14:paraId="6F1EA47E"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Ne glede na prejšnji odstavek in 3. točko drugega odstavka tega člena izvajalcem dejavnosti ni treba sporočiti identifikacijske številke kmetijskega gospodarstva, če gojijo prašiče v nekomercialnih obratih, dirkalne in jahalne </w:t>
      </w:r>
      <w:proofErr w:type="spellStart"/>
      <w:r w:rsidRPr="005F4B72">
        <w:rPr>
          <w:rFonts w:ascii="Arial" w:hAnsi="Arial" w:cs="Arial"/>
          <w:szCs w:val="22"/>
        </w:rPr>
        <w:t>enoprste</w:t>
      </w:r>
      <w:proofErr w:type="spellEnd"/>
      <w:r w:rsidRPr="005F4B72">
        <w:rPr>
          <w:rFonts w:ascii="Arial" w:hAnsi="Arial" w:cs="Arial"/>
          <w:szCs w:val="22"/>
        </w:rPr>
        <w:t xml:space="preserve"> kopitarje ali gojijo kopenske živali za kulturne, zgodovinske, rekreativne, znanstvene ali športne namene. </w:t>
      </w:r>
    </w:p>
    <w:p w14:paraId="05995F5A"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(a) 93. člena Uredbe 2016/429/EU Uprava registrira obrat v register obratov iz 39. člena tega zakona (v nadaljnjem besedilu: ROBI) in mu v skladu z drugim odstavkom 93. člena Uredbe 2016/429/EU dodeli edinstveno registracijsko številko (v nadaljnjem besedilu: REŠ).</w:t>
      </w:r>
    </w:p>
    <w:p w14:paraId="67EBB09F"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Ne glede na točko (a) drugega odstavka 84. člena Uredbe 2016/429/EU Uprava samodejno povzame podatke o imenu in naslovu izvajalca dejavnosti, če </w:t>
      </w:r>
      <w:r w:rsidR="00E16AE6" w:rsidRPr="005F4B72">
        <w:rPr>
          <w:rFonts w:ascii="Arial" w:hAnsi="Arial" w:cs="Arial"/>
          <w:szCs w:val="22"/>
        </w:rPr>
        <w:t xml:space="preserve">se </w:t>
      </w:r>
      <w:r w:rsidRPr="005F4B72">
        <w:rPr>
          <w:rFonts w:ascii="Arial" w:hAnsi="Arial" w:cs="Arial"/>
          <w:szCs w:val="22"/>
        </w:rPr>
        <w:t>spreme</w:t>
      </w:r>
      <w:r w:rsidR="00E16AE6" w:rsidRPr="005F4B72">
        <w:rPr>
          <w:rFonts w:ascii="Arial" w:hAnsi="Arial" w:cs="Arial"/>
          <w:szCs w:val="22"/>
        </w:rPr>
        <w:t>ni</w:t>
      </w:r>
      <w:r w:rsidRPr="005F4B72">
        <w:rPr>
          <w:rFonts w:ascii="Arial" w:hAnsi="Arial" w:cs="Arial"/>
          <w:szCs w:val="22"/>
        </w:rPr>
        <w:t xml:space="preserve"> nosil</w:t>
      </w:r>
      <w:r w:rsidR="00E16AE6" w:rsidRPr="005F4B72">
        <w:rPr>
          <w:rFonts w:ascii="Arial" w:hAnsi="Arial" w:cs="Arial"/>
          <w:szCs w:val="22"/>
        </w:rPr>
        <w:t>e</w:t>
      </w:r>
      <w:r w:rsidRPr="005F4B72">
        <w:rPr>
          <w:rFonts w:ascii="Arial" w:hAnsi="Arial" w:cs="Arial"/>
          <w:szCs w:val="22"/>
        </w:rPr>
        <w:t>c kmetijskega gospodarstva v Registru kmetijskih gospodarstev, ki se vodi v skladu zakonom, ki ureja kmetijstvo</w:t>
      </w:r>
      <w:r w:rsidR="00E16AE6" w:rsidRPr="005F4B72">
        <w:rPr>
          <w:rFonts w:ascii="Arial" w:hAnsi="Arial" w:cs="Arial"/>
          <w:szCs w:val="22"/>
        </w:rPr>
        <w:t>,</w:t>
      </w:r>
      <w:r w:rsidRPr="005F4B72">
        <w:rPr>
          <w:rFonts w:ascii="Arial" w:hAnsi="Arial" w:cs="Arial"/>
          <w:szCs w:val="22"/>
        </w:rPr>
        <w:t xml:space="preserve"> in je nosilec kmetijskega gospodarstva hkrati izvajalec dejavnosti.</w:t>
      </w:r>
    </w:p>
    <w:p w14:paraId="57E3B50D"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(b) drugega odstavka 84. člena Uredbe 2016/429/EU Uprava, če ugotovi, da se posamezna dejavnost v obratu ne izvaja, izvajalca dejavnosti</w:t>
      </w:r>
      <w:r w:rsidR="00E16AE6" w:rsidRPr="005F4B72">
        <w:rPr>
          <w:rFonts w:ascii="Arial" w:hAnsi="Arial" w:cs="Arial"/>
          <w:szCs w:val="22"/>
        </w:rPr>
        <w:t xml:space="preserve"> pozove</w:t>
      </w:r>
      <w:r w:rsidRPr="005F4B72">
        <w:rPr>
          <w:rFonts w:ascii="Arial" w:hAnsi="Arial" w:cs="Arial"/>
          <w:szCs w:val="22"/>
        </w:rPr>
        <w:t xml:space="preserve">, da se v 15 dneh od poziva opredeli glede izvajanja dejavnosti. Če se izvajalec dejavnosti ne odzove, Uprava obratu ali posamezni dejavnosti pripiše informacijo o prenehanju </w:t>
      </w:r>
      <w:r w:rsidRPr="005F4B72">
        <w:rPr>
          <w:rFonts w:ascii="Arial" w:hAnsi="Arial" w:cs="Arial"/>
          <w:szCs w:val="22"/>
        </w:rPr>
        <w:lastRenderedPageBreak/>
        <w:t>dejavnosti.</w:t>
      </w:r>
    </w:p>
    <w:p w14:paraId="55A5A623"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Podrobnejša pravila glede vsebine podatkov, ki jih je treba sporočiti</w:t>
      </w:r>
      <w:r w:rsidR="00E16AE6" w:rsidRPr="005F4B72">
        <w:rPr>
          <w:rFonts w:ascii="Arial" w:hAnsi="Arial" w:cs="Arial"/>
          <w:szCs w:val="22"/>
        </w:rPr>
        <w:t>,</w:t>
      </w:r>
      <w:r w:rsidRPr="005F4B72">
        <w:rPr>
          <w:rFonts w:ascii="Arial" w:hAnsi="Arial" w:cs="Arial"/>
          <w:szCs w:val="22"/>
        </w:rPr>
        <w:t xml:space="preserve"> </w:t>
      </w:r>
      <w:r w:rsidR="00E16AE6" w:rsidRPr="005F4B72">
        <w:rPr>
          <w:rFonts w:ascii="Arial" w:hAnsi="Arial" w:cs="Arial"/>
          <w:szCs w:val="22"/>
        </w:rPr>
        <w:t xml:space="preserve">ter </w:t>
      </w:r>
      <w:r w:rsidRPr="005F4B72">
        <w:rPr>
          <w:rFonts w:ascii="Arial" w:hAnsi="Arial" w:cs="Arial"/>
          <w:szCs w:val="22"/>
        </w:rPr>
        <w:t xml:space="preserve">načina sporočanja </w:t>
      </w:r>
      <w:r w:rsidR="00E16AE6" w:rsidRPr="005F4B72">
        <w:rPr>
          <w:rFonts w:ascii="Arial" w:hAnsi="Arial" w:cs="Arial"/>
          <w:szCs w:val="22"/>
        </w:rPr>
        <w:t xml:space="preserve">in </w:t>
      </w:r>
      <w:r w:rsidRPr="005F4B72">
        <w:rPr>
          <w:rFonts w:ascii="Arial" w:hAnsi="Arial" w:cs="Arial"/>
          <w:szCs w:val="22"/>
        </w:rPr>
        <w:t xml:space="preserve">obveščanja iz tega člena predpiše minister. </w:t>
      </w:r>
    </w:p>
    <w:p w14:paraId="4EE37491"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Podrobnejša pravila glede oblike, sestave in dodelitve REŠ iz tretjega odstavka tega člena in tretjega odstavka 67. člena tega zakona predpiše minister.</w:t>
      </w:r>
    </w:p>
    <w:p w14:paraId="06FBAF14" w14:textId="77777777" w:rsidR="00A84398" w:rsidRPr="005F4B72" w:rsidRDefault="00A84398" w:rsidP="00A84398">
      <w:pPr>
        <w:spacing w:before="60" w:after="60"/>
        <w:contextualSpacing/>
        <w:jc w:val="both"/>
        <w:rPr>
          <w:rFonts w:cs="Arial"/>
          <w:sz w:val="22"/>
          <w:szCs w:val="22"/>
        </w:rPr>
      </w:pPr>
    </w:p>
    <w:p w14:paraId="007841E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5" w:name="_Toc196493136"/>
      <w:r w:rsidRPr="005F4B72">
        <w:rPr>
          <w:rFonts w:ascii="Arial" w:hAnsi="Arial" w:cs="Arial"/>
          <w:b w:val="0"/>
          <w:bCs w:val="0"/>
          <w:sz w:val="22"/>
          <w:szCs w:val="22"/>
        </w:rPr>
        <w:t>(registracija prevoznikov</w:t>
      </w:r>
      <w:r w:rsidRPr="005F4B72">
        <w:rPr>
          <w:rFonts w:ascii="Arial" w:hAnsi="Arial" w:cs="Arial"/>
          <w:b w:val="0"/>
          <w:bCs w:val="0"/>
          <w:spacing w:val="-1"/>
          <w:sz w:val="22"/>
          <w:szCs w:val="22"/>
        </w:rPr>
        <w:t>)</w:t>
      </w:r>
      <w:bookmarkEnd w:id="75"/>
    </w:p>
    <w:p w14:paraId="2085C24B" w14:textId="77777777" w:rsidR="00A84398" w:rsidRPr="005F4B72" w:rsidRDefault="00A84398" w:rsidP="00434D26">
      <w:pPr>
        <w:pStyle w:val="Odstavekseznama"/>
        <w:widowControl w:val="0"/>
        <w:spacing w:before="60" w:after="60"/>
        <w:ind w:left="0"/>
        <w:rPr>
          <w:rFonts w:ascii="Arial" w:hAnsi="Arial" w:cs="Arial"/>
          <w:strike/>
          <w:szCs w:val="22"/>
        </w:rPr>
      </w:pPr>
    </w:p>
    <w:p w14:paraId="467B7CA1"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 xml:space="preserve">Za izvajanje 87. člena Uredbe 2016/429/EU prevozniki </w:t>
      </w:r>
      <w:r w:rsidR="00B619EA" w:rsidRPr="005F4B72">
        <w:rPr>
          <w:rFonts w:cs="Arial"/>
          <w:sz w:val="22"/>
          <w:szCs w:val="22"/>
        </w:rPr>
        <w:t xml:space="preserve">Upravi </w:t>
      </w:r>
      <w:r w:rsidRPr="005F4B72">
        <w:rPr>
          <w:rFonts w:cs="Arial"/>
          <w:sz w:val="22"/>
          <w:szCs w:val="22"/>
        </w:rPr>
        <w:t xml:space="preserve">sporočijo podatke o prevozniku </w:t>
      </w:r>
      <w:r w:rsidR="00B619EA" w:rsidRPr="005F4B72">
        <w:rPr>
          <w:rFonts w:cs="Arial"/>
          <w:sz w:val="22"/>
          <w:szCs w:val="22"/>
        </w:rPr>
        <w:t xml:space="preserve">ali </w:t>
      </w:r>
      <w:r w:rsidRPr="005F4B72">
        <w:rPr>
          <w:rFonts w:cs="Arial"/>
          <w:sz w:val="22"/>
          <w:szCs w:val="22"/>
        </w:rPr>
        <w:t>za že registrirane prevoznike</w:t>
      </w:r>
      <w:r w:rsidR="00B619EA" w:rsidRPr="005F4B72">
        <w:rPr>
          <w:rFonts w:cs="Arial"/>
          <w:sz w:val="22"/>
          <w:szCs w:val="22"/>
        </w:rPr>
        <w:t xml:space="preserve"> </w:t>
      </w:r>
      <w:r w:rsidRPr="005F4B72">
        <w:rPr>
          <w:rFonts w:cs="Arial"/>
          <w:sz w:val="22"/>
          <w:szCs w:val="22"/>
        </w:rPr>
        <w:t>spremembe podatkov ali prenehanje dejavnosti.</w:t>
      </w:r>
    </w:p>
    <w:p w14:paraId="0A69197A"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Za izvajanje točke (d) prvega odstavka 269. člena Uredbe 2016/429/EU izvajalci dejavnosti sporočijo tudi:</w:t>
      </w:r>
    </w:p>
    <w:p w14:paraId="7D03052E" w14:textId="77777777" w:rsidR="00A84398" w:rsidRPr="005F4B72" w:rsidRDefault="00A84398" w:rsidP="002B55F4">
      <w:pPr>
        <w:numPr>
          <w:ilvl w:val="1"/>
          <w:numId w:val="114"/>
        </w:numPr>
        <w:spacing w:line="240" w:lineRule="auto"/>
        <w:ind w:left="709"/>
        <w:jc w:val="both"/>
        <w:rPr>
          <w:rFonts w:cs="Arial"/>
          <w:sz w:val="22"/>
          <w:szCs w:val="22"/>
        </w:rPr>
      </w:pPr>
      <w:r w:rsidRPr="005F4B72">
        <w:rPr>
          <w:rFonts w:cs="Arial"/>
          <w:sz w:val="22"/>
          <w:szCs w:val="22"/>
        </w:rPr>
        <w:t>enotno matično številko občana (v nadaljnjem besedilu: EMŠO) ali matično številko pravne osebe;</w:t>
      </w:r>
    </w:p>
    <w:p w14:paraId="77EAA7D3" w14:textId="77777777" w:rsidR="00A84398" w:rsidRPr="005F4B72" w:rsidRDefault="00A84398" w:rsidP="002B55F4">
      <w:pPr>
        <w:numPr>
          <w:ilvl w:val="1"/>
          <w:numId w:val="114"/>
        </w:numPr>
        <w:spacing w:line="240" w:lineRule="auto"/>
        <w:ind w:left="709"/>
        <w:jc w:val="both"/>
        <w:rPr>
          <w:rFonts w:cs="Arial"/>
          <w:sz w:val="22"/>
          <w:szCs w:val="22"/>
        </w:rPr>
      </w:pPr>
      <w:r w:rsidRPr="005F4B72">
        <w:rPr>
          <w:rFonts w:cs="Arial"/>
          <w:sz w:val="22"/>
          <w:szCs w:val="22"/>
        </w:rPr>
        <w:t xml:space="preserve">kontaktne podatke (telefonsko številko </w:t>
      </w:r>
      <w:r w:rsidR="00A94451" w:rsidRPr="005F4B72">
        <w:rPr>
          <w:rFonts w:cs="Arial"/>
          <w:sz w:val="22"/>
          <w:szCs w:val="22"/>
        </w:rPr>
        <w:t xml:space="preserve">mobilnega telefona </w:t>
      </w:r>
      <w:r w:rsidRPr="005F4B72">
        <w:rPr>
          <w:rFonts w:cs="Arial"/>
          <w:sz w:val="22"/>
          <w:szCs w:val="22"/>
        </w:rPr>
        <w:t>in naslov elektronske pošte)</w:t>
      </w:r>
      <w:r w:rsidR="00B619EA" w:rsidRPr="005F4B72">
        <w:rPr>
          <w:rFonts w:cs="Arial"/>
          <w:sz w:val="22"/>
          <w:szCs w:val="22"/>
        </w:rPr>
        <w:t>.</w:t>
      </w:r>
    </w:p>
    <w:p w14:paraId="00353C12"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Za izvajanje točke (b) 93. člena Uredbe 2016/429/EU Uprava registrira prevoznike v ROBI in mu v skladu z drugim odstavkom 93. člena Uredbe 2016/429/EU dodeli REŠ.</w:t>
      </w:r>
    </w:p>
    <w:p w14:paraId="154E401B" w14:textId="77777777" w:rsidR="00A84398" w:rsidRPr="005F4B72" w:rsidRDefault="00A84398" w:rsidP="002B55F4">
      <w:pPr>
        <w:pStyle w:val="Odstavekseznama"/>
        <w:numPr>
          <w:ilvl w:val="0"/>
          <w:numId w:val="109"/>
        </w:numPr>
        <w:rPr>
          <w:rFonts w:ascii="Arial" w:hAnsi="Arial" w:cs="Arial"/>
          <w:szCs w:val="22"/>
        </w:rPr>
      </w:pPr>
      <w:r w:rsidRPr="005F4B72">
        <w:rPr>
          <w:rFonts w:ascii="Arial" w:hAnsi="Arial" w:cs="Arial"/>
          <w:szCs w:val="22"/>
        </w:rPr>
        <w:t>Podrobnejša pravila glede vsebine podatkov, ki jih je treba sporočiti</w:t>
      </w:r>
      <w:r w:rsidR="002B3E9E" w:rsidRPr="005F4B72">
        <w:rPr>
          <w:rFonts w:ascii="Arial" w:hAnsi="Arial" w:cs="Arial"/>
          <w:szCs w:val="22"/>
        </w:rPr>
        <w:t>,</w:t>
      </w:r>
      <w:r w:rsidRPr="005F4B72">
        <w:rPr>
          <w:rFonts w:ascii="Arial" w:hAnsi="Arial" w:cs="Arial"/>
          <w:szCs w:val="22"/>
        </w:rPr>
        <w:t xml:space="preserve"> </w:t>
      </w:r>
      <w:r w:rsidR="002B3E9E" w:rsidRPr="005F4B72">
        <w:rPr>
          <w:rFonts w:ascii="Arial" w:hAnsi="Arial" w:cs="Arial"/>
          <w:szCs w:val="22"/>
        </w:rPr>
        <w:t xml:space="preserve">ter </w:t>
      </w:r>
      <w:r w:rsidRPr="005F4B72">
        <w:rPr>
          <w:rFonts w:ascii="Arial" w:hAnsi="Arial" w:cs="Arial"/>
          <w:szCs w:val="22"/>
        </w:rPr>
        <w:t xml:space="preserve">načina sporočanja </w:t>
      </w:r>
      <w:r w:rsidR="002B3E9E" w:rsidRPr="005F4B72">
        <w:rPr>
          <w:rFonts w:ascii="Arial" w:hAnsi="Arial" w:cs="Arial"/>
          <w:szCs w:val="22"/>
        </w:rPr>
        <w:t xml:space="preserve">in </w:t>
      </w:r>
      <w:r w:rsidRPr="005F4B72">
        <w:rPr>
          <w:rFonts w:ascii="Arial" w:hAnsi="Arial" w:cs="Arial"/>
          <w:szCs w:val="22"/>
        </w:rPr>
        <w:t>obveščanja iz tega člena predpiše minister.</w:t>
      </w:r>
    </w:p>
    <w:p w14:paraId="75FDFCCF" w14:textId="77777777" w:rsidR="00A84398" w:rsidRPr="005F4B72" w:rsidRDefault="00A84398" w:rsidP="00434D26">
      <w:pPr>
        <w:pStyle w:val="Odstavekseznama"/>
        <w:widowControl w:val="0"/>
        <w:spacing w:before="60" w:after="60"/>
        <w:ind w:left="0"/>
        <w:rPr>
          <w:rFonts w:ascii="Arial" w:hAnsi="Arial" w:cs="Arial"/>
          <w:strike/>
          <w:szCs w:val="22"/>
        </w:rPr>
      </w:pPr>
    </w:p>
    <w:p w14:paraId="2BD897D4" w14:textId="77777777" w:rsidR="00A84398" w:rsidRPr="005F4B72" w:rsidRDefault="00A84398" w:rsidP="00434D26">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76" w:name="_Toc196493137"/>
      <w:r w:rsidRPr="005F4B72">
        <w:rPr>
          <w:rFonts w:ascii="Arial" w:hAnsi="Arial" w:cs="Arial"/>
          <w:szCs w:val="22"/>
        </w:rPr>
        <w:t>(registracija izvajalcev dejavnosti, ki dejavnost zbiranja izvajajo neodvisno od obrata)</w:t>
      </w:r>
      <w:bookmarkEnd w:id="76"/>
    </w:p>
    <w:p w14:paraId="2F456B05" w14:textId="77777777" w:rsidR="00A84398" w:rsidRPr="005F4B72" w:rsidRDefault="00A84398" w:rsidP="00434D26">
      <w:pPr>
        <w:pStyle w:val="Odstavekseznama"/>
        <w:widowControl w:val="0"/>
        <w:spacing w:before="60" w:after="60"/>
        <w:ind w:left="0"/>
        <w:rPr>
          <w:rFonts w:ascii="Arial" w:hAnsi="Arial" w:cs="Arial"/>
          <w:strike/>
          <w:szCs w:val="22"/>
        </w:rPr>
      </w:pPr>
    </w:p>
    <w:p w14:paraId="152771D7"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 xml:space="preserve">Za izvajanje 90. člena Uredbe 2016/429/EU izvajalci dejavnosti, ki dejavnost zbiranja izvajajo neodvisno od obrata, </w:t>
      </w:r>
      <w:r w:rsidR="00C5577D" w:rsidRPr="005F4B72">
        <w:rPr>
          <w:rFonts w:cs="Arial"/>
          <w:sz w:val="22"/>
          <w:szCs w:val="22"/>
        </w:rPr>
        <w:t xml:space="preserve">Upravi </w:t>
      </w:r>
      <w:r w:rsidRPr="005F4B72">
        <w:rPr>
          <w:rFonts w:cs="Arial"/>
          <w:sz w:val="22"/>
          <w:szCs w:val="22"/>
        </w:rPr>
        <w:t xml:space="preserve">sporočijo podatke o izvajanju dejavnosti </w:t>
      </w:r>
      <w:r w:rsidR="00C5577D" w:rsidRPr="005F4B72">
        <w:rPr>
          <w:rFonts w:cs="Arial"/>
          <w:sz w:val="22"/>
          <w:szCs w:val="22"/>
        </w:rPr>
        <w:t xml:space="preserve">ali </w:t>
      </w:r>
      <w:r w:rsidRPr="005F4B72">
        <w:rPr>
          <w:rFonts w:cs="Arial"/>
          <w:sz w:val="22"/>
          <w:szCs w:val="22"/>
        </w:rPr>
        <w:t>za že registrirane izvajalce dejavnosti spremembe podatkov ali prenehanje dejavnosti.</w:t>
      </w:r>
    </w:p>
    <w:p w14:paraId="25470279"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Za izvajanje točke (c) prvega odstavka 269. člena Uredbe 2016/429/EU izvajalci dejavnosti sporočijo tudi:</w:t>
      </w:r>
    </w:p>
    <w:p w14:paraId="3036ACBB" w14:textId="77777777" w:rsidR="00A84398" w:rsidRPr="005F4B72" w:rsidRDefault="00A84398" w:rsidP="002B55F4">
      <w:pPr>
        <w:numPr>
          <w:ilvl w:val="1"/>
          <w:numId w:val="113"/>
        </w:numPr>
        <w:spacing w:line="240" w:lineRule="auto"/>
        <w:ind w:left="709"/>
        <w:jc w:val="both"/>
        <w:rPr>
          <w:rFonts w:cs="Arial"/>
          <w:sz w:val="22"/>
          <w:szCs w:val="22"/>
        </w:rPr>
      </w:pPr>
      <w:r w:rsidRPr="005F4B72">
        <w:rPr>
          <w:rFonts w:cs="Arial"/>
          <w:sz w:val="22"/>
          <w:szCs w:val="22"/>
        </w:rPr>
        <w:t>enotno matično številko občana (v nadaljnjem besedilu: EMŠO) ali matično številko pravne osebe;</w:t>
      </w:r>
    </w:p>
    <w:p w14:paraId="3C8D546E" w14:textId="77777777" w:rsidR="00A84398" w:rsidRPr="005F4B72" w:rsidRDefault="00A84398" w:rsidP="002B55F4">
      <w:pPr>
        <w:numPr>
          <w:ilvl w:val="1"/>
          <w:numId w:val="113"/>
        </w:numPr>
        <w:spacing w:line="240" w:lineRule="auto"/>
        <w:ind w:left="709"/>
        <w:jc w:val="both"/>
        <w:rPr>
          <w:rFonts w:cs="Arial"/>
          <w:sz w:val="22"/>
          <w:szCs w:val="22"/>
        </w:rPr>
      </w:pPr>
      <w:r w:rsidRPr="005F4B72">
        <w:rPr>
          <w:rFonts w:cs="Arial"/>
          <w:sz w:val="22"/>
          <w:szCs w:val="22"/>
        </w:rPr>
        <w:t xml:space="preserve">kontaktne podatke (telefonsko številko </w:t>
      </w:r>
      <w:r w:rsidR="00A94451" w:rsidRPr="005F4B72">
        <w:rPr>
          <w:rFonts w:cs="Arial"/>
          <w:sz w:val="22"/>
          <w:szCs w:val="22"/>
        </w:rPr>
        <w:t xml:space="preserve">mobilnega telefona </w:t>
      </w:r>
      <w:r w:rsidRPr="005F4B72">
        <w:rPr>
          <w:rFonts w:cs="Arial"/>
          <w:sz w:val="22"/>
          <w:szCs w:val="22"/>
        </w:rPr>
        <w:t>in naslov elektronske pošte)</w:t>
      </w:r>
      <w:r w:rsidR="00C5577D" w:rsidRPr="005F4B72">
        <w:rPr>
          <w:rFonts w:cs="Arial"/>
          <w:sz w:val="22"/>
          <w:szCs w:val="22"/>
        </w:rPr>
        <w:t>.</w:t>
      </w:r>
    </w:p>
    <w:p w14:paraId="14ECD947"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 xml:space="preserve">Za izvajanje točke (c) 93. člena Uredbe 2016/429/EU Uprava registrira izvajalce dejavnosti iz točke (c) v ROBI in </w:t>
      </w:r>
      <w:r w:rsidR="00C5577D" w:rsidRPr="005F4B72">
        <w:rPr>
          <w:rFonts w:cs="Arial"/>
          <w:sz w:val="22"/>
          <w:szCs w:val="22"/>
        </w:rPr>
        <w:t xml:space="preserve">jim </w:t>
      </w:r>
      <w:r w:rsidRPr="005F4B72">
        <w:rPr>
          <w:rFonts w:cs="Arial"/>
          <w:sz w:val="22"/>
          <w:szCs w:val="22"/>
        </w:rPr>
        <w:t>v skladu z drugim odstavkom 93. člena Uredbe 2016/429/EU dodeli REŠ.</w:t>
      </w:r>
    </w:p>
    <w:p w14:paraId="5D58400C"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Podrobnejša pravila glede vsebine podatkov, ki jih je treba sporočiti</w:t>
      </w:r>
      <w:r w:rsidR="00C5577D" w:rsidRPr="005F4B72">
        <w:rPr>
          <w:rFonts w:cs="Arial"/>
          <w:sz w:val="22"/>
          <w:szCs w:val="22"/>
        </w:rPr>
        <w:t>,</w:t>
      </w:r>
      <w:r w:rsidRPr="005F4B72">
        <w:rPr>
          <w:rFonts w:cs="Arial"/>
          <w:sz w:val="22"/>
          <w:szCs w:val="22"/>
        </w:rPr>
        <w:t xml:space="preserve"> </w:t>
      </w:r>
      <w:r w:rsidR="00C5577D" w:rsidRPr="005F4B72">
        <w:rPr>
          <w:rFonts w:cs="Arial"/>
          <w:sz w:val="22"/>
          <w:szCs w:val="22"/>
        </w:rPr>
        <w:t>ter</w:t>
      </w:r>
      <w:r w:rsidRPr="005F4B72">
        <w:rPr>
          <w:rFonts w:cs="Arial"/>
          <w:sz w:val="22"/>
          <w:szCs w:val="22"/>
        </w:rPr>
        <w:t xml:space="preserve"> načina sporočanja </w:t>
      </w:r>
      <w:r w:rsidR="00C5577D" w:rsidRPr="005F4B72">
        <w:rPr>
          <w:rFonts w:cs="Arial"/>
          <w:sz w:val="22"/>
          <w:szCs w:val="22"/>
        </w:rPr>
        <w:t xml:space="preserve">in </w:t>
      </w:r>
      <w:r w:rsidRPr="005F4B72">
        <w:rPr>
          <w:rFonts w:cs="Arial"/>
          <w:sz w:val="22"/>
          <w:szCs w:val="22"/>
        </w:rPr>
        <w:t xml:space="preserve">obveščanja iz tega člena predpiše minister. </w:t>
      </w:r>
    </w:p>
    <w:p w14:paraId="1D9E0299" w14:textId="77777777" w:rsidR="00A84398" w:rsidRPr="005F4B72" w:rsidRDefault="00A84398" w:rsidP="00434D26">
      <w:pPr>
        <w:spacing w:before="60" w:after="60"/>
        <w:contextualSpacing/>
        <w:jc w:val="both"/>
        <w:rPr>
          <w:rFonts w:cs="Arial"/>
          <w:sz w:val="22"/>
          <w:szCs w:val="22"/>
        </w:rPr>
      </w:pPr>
    </w:p>
    <w:p w14:paraId="51D6732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7" w:name="_Toc196493138"/>
      <w:r w:rsidRPr="005F4B72">
        <w:rPr>
          <w:rFonts w:ascii="Arial" w:hAnsi="Arial" w:cs="Arial"/>
          <w:b w:val="0"/>
          <w:bCs w:val="0"/>
          <w:sz w:val="22"/>
          <w:szCs w:val="22"/>
        </w:rPr>
        <w:t>(odstopanja od obveznosti registracije</w:t>
      </w:r>
      <w:r w:rsidRPr="005F4B72">
        <w:rPr>
          <w:rFonts w:ascii="Arial" w:hAnsi="Arial" w:cs="Arial"/>
          <w:b w:val="0"/>
          <w:bCs w:val="0"/>
          <w:spacing w:val="-1"/>
          <w:sz w:val="22"/>
          <w:szCs w:val="22"/>
        </w:rPr>
        <w:t>)</w:t>
      </w:r>
      <w:bookmarkEnd w:id="77"/>
      <w:r w:rsidRPr="005F4B72">
        <w:rPr>
          <w:rFonts w:ascii="Arial" w:hAnsi="Arial" w:cs="Arial"/>
          <w:b w:val="0"/>
          <w:bCs w:val="0"/>
          <w:spacing w:val="-1"/>
          <w:sz w:val="22"/>
          <w:szCs w:val="22"/>
        </w:rPr>
        <w:t xml:space="preserve"> </w:t>
      </w:r>
    </w:p>
    <w:p w14:paraId="2B0DB67B"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p>
    <w:p w14:paraId="481E4F72"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85., 88. in 91. člena Uredbe 2016/429/EU </w:t>
      </w:r>
      <w:r w:rsidRPr="00074824">
        <w:rPr>
          <w:rFonts w:ascii="Arial" w:hAnsi="Arial" w:cs="Arial"/>
          <w:b w:val="0"/>
          <w:bCs w:val="0"/>
          <w:spacing w:val="-1"/>
          <w:sz w:val="22"/>
          <w:szCs w:val="22"/>
        </w:rPr>
        <w:t>lahko</w:t>
      </w:r>
      <w:r w:rsidRPr="005F4B72">
        <w:rPr>
          <w:rFonts w:ascii="Arial" w:hAnsi="Arial" w:cs="Arial"/>
          <w:b w:val="0"/>
          <w:bCs w:val="0"/>
          <w:spacing w:val="-1"/>
          <w:sz w:val="22"/>
          <w:szCs w:val="22"/>
        </w:rPr>
        <w:t xml:space="preserve"> podrobnejše pogoje za izvzetje od obveznosti registracije predpiše minister. </w:t>
      </w:r>
    </w:p>
    <w:p w14:paraId="4DDA9C2F" w14:textId="77777777" w:rsidR="00A84398" w:rsidRPr="005F4B72" w:rsidRDefault="00A84398" w:rsidP="00A84398">
      <w:pPr>
        <w:spacing w:before="60" w:after="60"/>
        <w:contextualSpacing/>
        <w:rPr>
          <w:rFonts w:cs="Arial"/>
          <w:sz w:val="22"/>
          <w:szCs w:val="22"/>
        </w:rPr>
      </w:pPr>
    </w:p>
    <w:p w14:paraId="56A693C2" w14:textId="77777777" w:rsidR="00A84398" w:rsidRPr="005F4B72" w:rsidRDefault="00A84398" w:rsidP="00A84398">
      <w:pPr>
        <w:spacing w:before="60" w:after="60"/>
        <w:contextualSpacing/>
        <w:rPr>
          <w:rFonts w:cs="Arial"/>
          <w:sz w:val="22"/>
          <w:szCs w:val="22"/>
        </w:rPr>
      </w:pPr>
    </w:p>
    <w:p w14:paraId="4F7F6DC4"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78" w:name="_Toc196493139"/>
      <w:r w:rsidRPr="005F4B72">
        <w:rPr>
          <w:rFonts w:ascii="Arial" w:hAnsi="Arial" w:cs="Arial"/>
          <w:szCs w:val="22"/>
        </w:rPr>
        <w:t>Odobritev določenih vrst obratov</w:t>
      </w:r>
      <w:bookmarkEnd w:id="78"/>
    </w:p>
    <w:p w14:paraId="66A2CE72" w14:textId="77777777" w:rsidR="00A84398" w:rsidRPr="005F4B72" w:rsidRDefault="00A84398" w:rsidP="00A84398">
      <w:pPr>
        <w:spacing w:before="60" w:after="60"/>
        <w:contextualSpacing/>
        <w:jc w:val="center"/>
        <w:rPr>
          <w:rFonts w:cs="Arial"/>
          <w:sz w:val="22"/>
          <w:szCs w:val="22"/>
        </w:rPr>
      </w:pPr>
    </w:p>
    <w:p w14:paraId="0ED6C7E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9" w:name="_Toc196493140"/>
      <w:r w:rsidRPr="005F4B72">
        <w:rPr>
          <w:rFonts w:ascii="Arial" w:hAnsi="Arial" w:cs="Arial"/>
          <w:b w:val="0"/>
          <w:bCs w:val="0"/>
          <w:sz w:val="22"/>
          <w:szCs w:val="22"/>
        </w:rPr>
        <w:t>(</w:t>
      </w:r>
      <w:r w:rsidRPr="005F4B72">
        <w:rPr>
          <w:rFonts w:ascii="Arial" w:hAnsi="Arial" w:cs="Arial"/>
          <w:b w:val="0"/>
          <w:bCs w:val="0"/>
          <w:spacing w:val="-1"/>
          <w:sz w:val="22"/>
          <w:szCs w:val="22"/>
        </w:rPr>
        <w:t>odobritev določenih obratov)</w:t>
      </w:r>
      <w:bookmarkEnd w:id="79"/>
      <w:r w:rsidRPr="005F4B72">
        <w:rPr>
          <w:rFonts w:ascii="Arial" w:hAnsi="Arial" w:cs="Arial"/>
          <w:b w:val="0"/>
          <w:bCs w:val="0"/>
          <w:spacing w:val="-1"/>
          <w:sz w:val="22"/>
          <w:szCs w:val="22"/>
        </w:rPr>
        <w:t xml:space="preserve"> </w:t>
      </w:r>
    </w:p>
    <w:p w14:paraId="60BEBBC2" w14:textId="77777777" w:rsidR="00A84398" w:rsidRPr="005F4B72" w:rsidRDefault="00A84398" w:rsidP="00A84398">
      <w:pPr>
        <w:pStyle w:val="Odstavekseznama"/>
        <w:spacing w:before="60" w:after="60"/>
        <w:rPr>
          <w:rFonts w:ascii="Arial" w:hAnsi="Arial" w:cs="Arial"/>
          <w:szCs w:val="22"/>
        </w:rPr>
      </w:pPr>
    </w:p>
    <w:p w14:paraId="1035E416"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Za izvajanje 99. člena Uredbe 2016/429/EU izvajalci dejavnosti</w:t>
      </w:r>
      <w:r w:rsidR="00B038AF" w:rsidRPr="005F4B72">
        <w:rPr>
          <w:rFonts w:ascii="Arial" w:hAnsi="Arial" w:cs="Arial"/>
          <w:szCs w:val="22"/>
        </w:rPr>
        <w:t xml:space="preserve"> </w:t>
      </w:r>
      <w:r w:rsidRPr="005F4B72">
        <w:rPr>
          <w:rFonts w:ascii="Arial" w:hAnsi="Arial" w:cs="Arial"/>
          <w:szCs w:val="22"/>
        </w:rPr>
        <w:t>vložijo vlogo za odobritev obrata</w:t>
      </w:r>
      <w:r w:rsidR="006E3848" w:rsidRPr="006E3848">
        <w:rPr>
          <w:rFonts w:ascii="Arial" w:hAnsi="Arial" w:cs="Arial"/>
          <w:szCs w:val="22"/>
        </w:rPr>
        <w:t xml:space="preserve"> </w:t>
      </w:r>
      <w:r w:rsidR="006E3848" w:rsidRPr="005F4B72">
        <w:rPr>
          <w:rFonts w:ascii="Arial" w:hAnsi="Arial" w:cs="Arial"/>
          <w:szCs w:val="22"/>
        </w:rPr>
        <w:t>pri Upravi</w:t>
      </w:r>
      <w:r w:rsidRPr="005F4B72">
        <w:rPr>
          <w:rFonts w:ascii="Arial" w:hAnsi="Arial" w:cs="Arial"/>
          <w:szCs w:val="22"/>
        </w:rPr>
        <w:t>. Vzorec vloge je dostopen na osrednjem spletnem mestu državne uprave.</w:t>
      </w:r>
    </w:p>
    <w:p w14:paraId="7E7BD4F7"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 xml:space="preserve">Po prejetju popolne vloge in če so zahteve iz tretjega odstavka 99. člena Uredbe 2016/429/EU izpolnjene, Uprava obrat odobri z odločbo, mu dodeli edinstveno številko </w:t>
      </w:r>
      <w:r w:rsidRPr="005F4B72">
        <w:rPr>
          <w:rFonts w:ascii="Arial" w:hAnsi="Arial" w:cs="Arial"/>
          <w:szCs w:val="22"/>
        </w:rPr>
        <w:lastRenderedPageBreak/>
        <w:t xml:space="preserve">odobritve (EŠO) in ga vpiše v ROBI. </w:t>
      </w:r>
    </w:p>
    <w:p w14:paraId="6FA5F1AD" w14:textId="77777777" w:rsidR="004740A7" w:rsidRPr="005F4B72" w:rsidRDefault="004740A7" w:rsidP="004740A7">
      <w:pPr>
        <w:pStyle w:val="Odstavekseznama"/>
        <w:widowControl w:val="0"/>
        <w:numPr>
          <w:ilvl w:val="0"/>
          <w:numId w:val="58"/>
        </w:numPr>
        <w:spacing w:before="60" w:after="60"/>
        <w:rPr>
          <w:rFonts w:ascii="Arial" w:hAnsi="Arial" w:cs="Arial"/>
          <w:szCs w:val="22"/>
        </w:rPr>
      </w:pPr>
      <w:bookmarkStart w:id="80" w:name="_Hlk193712726"/>
      <w:r w:rsidRPr="005F4B72">
        <w:rPr>
          <w:rFonts w:ascii="Arial" w:hAnsi="Arial" w:cs="Arial"/>
          <w:szCs w:val="22"/>
        </w:rPr>
        <w:t>Če se spremenijo dejstva oziroma podatki na katera se opira odločba iz prejšnjega odstavka, Uprava že izdano</w:t>
      </w:r>
      <w:r>
        <w:rPr>
          <w:rFonts w:ascii="Arial" w:hAnsi="Arial" w:cs="Arial"/>
          <w:szCs w:val="22"/>
        </w:rPr>
        <w:t xml:space="preserve"> odločbo</w:t>
      </w:r>
      <w:r w:rsidRPr="005F4B72">
        <w:rPr>
          <w:rFonts w:ascii="Arial" w:hAnsi="Arial" w:cs="Arial"/>
          <w:szCs w:val="22"/>
        </w:rPr>
        <w:t xml:space="preserve"> ali več izdanih odločb za isti obrat spremeni ali razveljavi in jih nadomesti z novo.</w:t>
      </w:r>
    </w:p>
    <w:bookmarkEnd w:id="80"/>
    <w:p w14:paraId="4C35740E"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 xml:space="preserve">Podrobnejša pravila glede načina oddaje vloge iz prvega odstavka tega člena ter oblike, sestave in dodelitve EŠO iz drugega odstavka tega člena in 68. člena tega zakona ter roke in način obveščanja v skladu z drugim odstavkom 96. člena Uredbe 2016/429/EU predpiše minister. </w:t>
      </w:r>
    </w:p>
    <w:p w14:paraId="39B220D1" w14:textId="77777777" w:rsidR="00A84398" w:rsidRPr="005F4B72" w:rsidRDefault="00A84398" w:rsidP="00A84398">
      <w:pPr>
        <w:pStyle w:val="Odstavekseznama"/>
        <w:spacing w:before="60" w:after="60"/>
        <w:rPr>
          <w:rFonts w:ascii="Arial" w:hAnsi="Arial" w:cs="Arial"/>
          <w:szCs w:val="22"/>
        </w:rPr>
      </w:pPr>
    </w:p>
    <w:p w14:paraId="01A1C2B4" w14:textId="77777777" w:rsidR="00A84398" w:rsidRPr="005F4B72" w:rsidRDefault="00A84398" w:rsidP="00A84398">
      <w:pPr>
        <w:spacing w:before="60" w:after="60"/>
        <w:contextualSpacing/>
        <w:rPr>
          <w:rFonts w:cs="Arial"/>
          <w:sz w:val="22"/>
          <w:szCs w:val="22"/>
        </w:rPr>
      </w:pPr>
    </w:p>
    <w:p w14:paraId="35B71F86"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81" w:name="_Toc196493141"/>
      <w:r w:rsidRPr="005F4B72">
        <w:rPr>
          <w:rFonts w:ascii="Arial" w:hAnsi="Arial" w:cs="Arial"/>
          <w:szCs w:val="22"/>
        </w:rPr>
        <w:t>Registri</w:t>
      </w:r>
      <w:bookmarkEnd w:id="81"/>
      <w:r w:rsidRPr="005F4B72">
        <w:rPr>
          <w:rFonts w:ascii="Arial" w:hAnsi="Arial" w:cs="Arial"/>
          <w:szCs w:val="22"/>
        </w:rPr>
        <w:t xml:space="preserve"> </w:t>
      </w:r>
    </w:p>
    <w:p w14:paraId="4D4130FF" w14:textId="77777777" w:rsidR="00A84398" w:rsidRPr="005F4B72" w:rsidRDefault="00A84398" w:rsidP="00A84398">
      <w:pPr>
        <w:spacing w:before="60" w:after="60"/>
        <w:contextualSpacing/>
        <w:rPr>
          <w:rFonts w:cs="Arial"/>
          <w:sz w:val="22"/>
          <w:szCs w:val="22"/>
        </w:rPr>
      </w:pPr>
    </w:p>
    <w:p w14:paraId="5901795B"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82" w:name="_Ref188257733"/>
      <w:bookmarkStart w:id="83" w:name="_Ref188259237"/>
      <w:bookmarkStart w:id="84" w:name="_Toc196493142"/>
      <w:r w:rsidRPr="005F4B72">
        <w:rPr>
          <w:rFonts w:ascii="Arial" w:hAnsi="Arial" w:cs="Arial"/>
          <w:szCs w:val="22"/>
        </w:rPr>
        <w:t>(registri obratov in določenih izvajalcev dejavnosti)</w:t>
      </w:r>
      <w:bookmarkEnd w:id="82"/>
      <w:bookmarkEnd w:id="83"/>
      <w:bookmarkEnd w:id="84"/>
    </w:p>
    <w:p w14:paraId="28998648" w14:textId="77777777" w:rsidR="00A84398" w:rsidRPr="005F4B72" w:rsidRDefault="00A84398" w:rsidP="00A84398">
      <w:pPr>
        <w:spacing w:before="60" w:after="60"/>
        <w:contextualSpacing/>
        <w:rPr>
          <w:rFonts w:cs="Arial"/>
          <w:sz w:val="22"/>
          <w:szCs w:val="22"/>
        </w:rPr>
      </w:pPr>
    </w:p>
    <w:p w14:paraId="24C1330D"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Uprava vzpostavi in posodablja registre iz 101. in 185. člena Uredbe 2016/429/EU</w:t>
      </w:r>
      <w:r w:rsidR="002E4E13" w:rsidRPr="005F4B72">
        <w:rPr>
          <w:rFonts w:ascii="Arial" w:hAnsi="Arial" w:cs="Arial"/>
          <w:b w:val="0"/>
          <w:bCs w:val="0"/>
          <w:sz w:val="22"/>
          <w:szCs w:val="22"/>
        </w:rPr>
        <w:t>,</w:t>
      </w:r>
      <w:r w:rsidRPr="005F4B72">
        <w:rPr>
          <w:rFonts w:ascii="Arial" w:hAnsi="Arial" w:cs="Arial"/>
          <w:b w:val="0"/>
          <w:bCs w:val="0"/>
          <w:sz w:val="22"/>
          <w:szCs w:val="22"/>
        </w:rPr>
        <w:t xml:space="preserve"> in sicer:</w:t>
      </w:r>
    </w:p>
    <w:p w14:paraId="22D04AB9"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in izvajalcev dejavnosti, ki jih registrira za izvajanje 93. člena Uredbe 2016/429/EU,</w:t>
      </w:r>
    </w:p>
    <w:p w14:paraId="2BCF5C3F"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ki jih odobri v skladu s 97. in 99. členom Uredbe 2016/429/EU</w:t>
      </w:r>
      <w:r w:rsidR="002E4E13" w:rsidRPr="005F4B72">
        <w:rPr>
          <w:rFonts w:ascii="Arial" w:hAnsi="Arial" w:cs="Arial"/>
          <w:b w:val="0"/>
          <w:bCs w:val="0"/>
          <w:sz w:val="22"/>
          <w:szCs w:val="22"/>
        </w:rPr>
        <w:t>,</w:t>
      </w:r>
    </w:p>
    <w:p w14:paraId="4D12A9D6"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akvakulture, ki jih registrira v skladu s 173. členom Uredbe 2016/429/EU</w:t>
      </w:r>
      <w:r w:rsidR="002E4E13" w:rsidRPr="005F4B72">
        <w:rPr>
          <w:rFonts w:ascii="Arial" w:hAnsi="Arial" w:cs="Arial"/>
          <w:b w:val="0"/>
          <w:bCs w:val="0"/>
          <w:sz w:val="22"/>
          <w:szCs w:val="22"/>
        </w:rPr>
        <w:t>,</w:t>
      </w:r>
    </w:p>
    <w:p w14:paraId="600A657C"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akvakulture, ki jih odobri v skladu s prvim odstavkom 181. člena Uredbe 2016/429/EU</w:t>
      </w:r>
      <w:r w:rsidR="002E4E13" w:rsidRPr="005F4B72">
        <w:rPr>
          <w:rFonts w:ascii="Arial" w:hAnsi="Arial" w:cs="Arial"/>
          <w:b w:val="0"/>
          <w:bCs w:val="0"/>
          <w:sz w:val="22"/>
          <w:szCs w:val="22"/>
        </w:rPr>
        <w:t>,</w:t>
      </w:r>
      <w:r w:rsidRPr="005F4B72">
        <w:rPr>
          <w:rFonts w:ascii="Arial" w:hAnsi="Arial" w:cs="Arial"/>
          <w:b w:val="0"/>
          <w:bCs w:val="0"/>
          <w:sz w:val="22"/>
          <w:szCs w:val="22"/>
        </w:rPr>
        <w:t xml:space="preserve"> in </w:t>
      </w:r>
    </w:p>
    <w:p w14:paraId="09E431B9"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za predelavo ribiških proizvodov za namen obvladovanja bolezni, ki jih odobri v skladu s prvim odstavkom 181. člena Uredbe 2016/429/EU.</w:t>
      </w:r>
    </w:p>
    <w:p w14:paraId="12543A5C"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Registri iz prejšnjega odstavka se vodijo centralno in v elektronski obliki.</w:t>
      </w:r>
    </w:p>
    <w:p w14:paraId="444F9F15" w14:textId="32836171"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Podatki v registrih iz tega člena se hranijo</w:t>
      </w:r>
      <w:r w:rsidR="00D3303B">
        <w:rPr>
          <w:rFonts w:ascii="Arial" w:hAnsi="Arial" w:cs="Arial"/>
          <w:b w:val="0"/>
          <w:bCs w:val="0"/>
          <w:sz w:val="22"/>
          <w:szCs w:val="22"/>
        </w:rPr>
        <w:t xml:space="preserve"> arhivsko</w:t>
      </w:r>
      <w:r w:rsidR="00E50905">
        <w:rPr>
          <w:rFonts w:ascii="Arial" w:hAnsi="Arial" w:cs="Arial"/>
          <w:b w:val="0"/>
          <w:bCs w:val="0"/>
          <w:sz w:val="22"/>
          <w:szCs w:val="22"/>
        </w:rPr>
        <w:t>.</w:t>
      </w:r>
    </w:p>
    <w:p w14:paraId="3D96C34B"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w:t>
      </w:r>
      <w:r w:rsidRPr="005F4B72">
        <w:rPr>
          <w:rFonts w:ascii="Arial" w:eastAsia="Arial" w:hAnsi="Arial" w:cs="Arial"/>
          <w:b w:val="0"/>
          <w:bCs w:val="0"/>
          <w:sz w:val="22"/>
          <w:szCs w:val="22"/>
        </w:rPr>
        <w:t xml:space="preserve">dostop do </w:t>
      </w:r>
      <w:r w:rsidRPr="005F4B72">
        <w:rPr>
          <w:rFonts w:ascii="Arial" w:hAnsi="Arial" w:cs="Arial"/>
          <w:b w:val="0"/>
          <w:bCs w:val="0"/>
          <w:sz w:val="22"/>
          <w:szCs w:val="22"/>
        </w:rPr>
        <w:t xml:space="preserve">registrov in zbirk podatkov Uprave </w:t>
      </w:r>
      <w:r w:rsidRPr="005F4B72">
        <w:rPr>
          <w:rFonts w:ascii="Arial" w:eastAsia="Arial" w:hAnsi="Arial" w:cs="Arial"/>
          <w:b w:val="0"/>
          <w:bCs w:val="0"/>
          <w:sz w:val="22"/>
          <w:szCs w:val="22"/>
        </w:rPr>
        <w:t>je zahtevana srednja raven zanesljivosti sredstva elektronske identifikacije v skladu z zakonom, ki ureja sredstva elektronske identifikacije, s katerimi se dokazuje osebna elektronska identiteta.</w:t>
      </w:r>
    </w:p>
    <w:p w14:paraId="5BCEE5D7"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2B5461E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5" w:name="_Toc196493143"/>
      <w:r w:rsidRPr="005F4B72">
        <w:rPr>
          <w:rFonts w:ascii="Arial" w:hAnsi="Arial" w:cs="Arial"/>
          <w:b w:val="0"/>
          <w:bCs w:val="0"/>
          <w:sz w:val="22"/>
          <w:szCs w:val="22"/>
        </w:rPr>
        <w:t>(pridobivanje in uporaba podatkov)</w:t>
      </w:r>
      <w:bookmarkEnd w:id="85"/>
    </w:p>
    <w:p w14:paraId="5F3C3A2C"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24909BBA"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101., 109. in 185. člena Uredbe 2016/429/EU Uprava pridobiva in obdeluje podatke, vključno z osebnimi podatki, iz naslednjih zbirk podatkov, ki jih upravljajo državni organi, javni zavodi in agencije ter drugi pooblaščeni organi:</w:t>
      </w:r>
    </w:p>
    <w:p w14:paraId="5AB2FE11"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centralnega registra prebivalstva (EMŠO in davčna številka, datum rojstva, datum smrti, osebno ime, stalno prebivališče v Republiki Sloveniji, začasno prebivališče v Republiki Sloveniji, prebivališče v tujini, naslov za vročanje, podatek o skrbniku in vrnitvi poslovne sposobnosti, številka mobilnega telefona in elektronski naslov za vročanje); </w:t>
      </w:r>
    </w:p>
    <w:p w14:paraId="1FC9C7AA"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poslovnega registra Slovenije; </w:t>
      </w:r>
    </w:p>
    <w:p w14:paraId="1AFD9768"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zbirk podatkov, ki se vodijo v skladu z zakonom, ki ureja kmetijstvo;</w:t>
      </w:r>
    </w:p>
    <w:p w14:paraId="0DA631AC"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zbirk podatkov </w:t>
      </w:r>
      <w:r w:rsidRPr="005F4B72">
        <w:rPr>
          <w:rFonts w:ascii="Arial" w:eastAsia="Arial" w:hAnsi="Arial" w:cs="Arial"/>
          <w:b w:val="0"/>
          <w:bCs w:val="0"/>
          <w:sz w:val="22"/>
          <w:szCs w:val="22"/>
        </w:rPr>
        <w:t>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w:t>
      </w:r>
      <w:r w:rsidRPr="005F4B72">
        <w:rPr>
          <w:rFonts w:ascii="Arial" w:hAnsi="Arial" w:cs="Arial"/>
          <w:b w:val="0"/>
          <w:bCs w:val="0"/>
          <w:sz w:val="22"/>
          <w:szCs w:val="22"/>
        </w:rPr>
        <w:t xml:space="preserve"> </w:t>
      </w:r>
    </w:p>
    <w:p w14:paraId="3BCC5280"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zbirk podatkov </w:t>
      </w:r>
      <w:r w:rsidRPr="005F4B72">
        <w:rPr>
          <w:rFonts w:ascii="Arial" w:eastAsia="Arial" w:hAnsi="Arial" w:cs="Arial"/>
          <w:b w:val="0"/>
          <w:bCs w:val="0"/>
          <w:sz w:val="22"/>
          <w:szCs w:val="22"/>
        </w:rPr>
        <w:t>informatizirane glavne knjige zemljiške knjige (podatki o lastniku ali zakupniku zemljiške parcele, in sicer za pravne osebe</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podatk</w:t>
      </w:r>
      <w:r w:rsidR="002E4E13"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 firmi </w:t>
      </w:r>
      <w:r w:rsidR="002E4E13" w:rsidRPr="005F4B72">
        <w:rPr>
          <w:rFonts w:ascii="Arial" w:eastAsia="Arial" w:hAnsi="Arial" w:cs="Arial"/>
          <w:b w:val="0"/>
          <w:bCs w:val="0"/>
          <w:sz w:val="22"/>
          <w:szCs w:val="22"/>
        </w:rPr>
        <w:t xml:space="preserve">in </w:t>
      </w:r>
      <w:r w:rsidRPr="005F4B72">
        <w:rPr>
          <w:rFonts w:ascii="Arial" w:eastAsia="Arial" w:hAnsi="Arial" w:cs="Arial"/>
          <w:b w:val="0"/>
          <w:bCs w:val="0"/>
          <w:sz w:val="22"/>
          <w:szCs w:val="22"/>
        </w:rPr>
        <w:t>naslovu, sedežu in matični številki, za fizične osebe</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podatk</w:t>
      </w:r>
      <w:r w:rsidR="002E4E13"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 imenu in priimku, naslovu stalnega prebivališča in EMŠO</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w:t>
      </w:r>
    </w:p>
    <w:p w14:paraId="2885C920"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eastAsia="Arial" w:hAnsi="Arial" w:cs="Arial"/>
          <w:b w:val="0"/>
          <w:bCs w:val="0"/>
          <w:sz w:val="22"/>
          <w:szCs w:val="22"/>
        </w:rPr>
        <w:t>evidence registriranih vozil (podatki o posameznem vozilu, lastniku vozila ali osebi, na katero je vozilo registrirano, EMŠO ali matičn</w:t>
      </w:r>
      <w:r w:rsidR="002E4E13" w:rsidRPr="005F4B72">
        <w:rPr>
          <w:rFonts w:ascii="Arial" w:eastAsia="Arial" w:hAnsi="Arial" w:cs="Arial"/>
          <w:b w:val="0"/>
          <w:bCs w:val="0"/>
          <w:sz w:val="22"/>
          <w:szCs w:val="22"/>
        </w:rPr>
        <w:t>a</w:t>
      </w:r>
      <w:r w:rsidRPr="005F4B72">
        <w:rPr>
          <w:rFonts w:ascii="Arial" w:eastAsia="Arial" w:hAnsi="Arial" w:cs="Arial"/>
          <w:b w:val="0"/>
          <w:bCs w:val="0"/>
          <w:sz w:val="22"/>
          <w:szCs w:val="22"/>
        </w:rPr>
        <w:t xml:space="preserve"> številk</w:t>
      </w:r>
      <w:r w:rsidR="002E4E13" w:rsidRPr="005F4B72">
        <w:rPr>
          <w:rFonts w:ascii="Arial" w:eastAsia="Arial" w:hAnsi="Arial" w:cs="Arial"/>
          <w:b w:val="0"/>
          <w:bCs w:val="0"/>
          <w:sz w:val="22"/>
          <w:szCs w:val="22"/>
        </w:rPr>
        <w:t>a)</w:t>
      </w:r>
      <w:r w:rsidRPr="005F4B72">
        <w:rPr>
          <w:rFonts w:ascii="Arial" w:eastAsia="Arial" w:hAnsi="Arial" w:cs="Arial"/>
          <w:b w:val="0"/>
          <w:bCs w:val="0"/>
          <w:sz w:val="22"/>
          <w:szCs w:val="22"/>
        </w:rPr>
        <w:t>.</w:t>
      </w:r>
    </w:p>
    <w:p w14:paraId="2F819530"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Za vodenje in upravljanje zbirk podatkov lahko Uprava uporablja tudi temeljne topografske načrte, zbirko topografskih podatkov, topografske karte, pregledne karte, </w:t>
      </w:r>
      <w:proofErr w:type="spellStart"/>
      <w:r w:rsidRPr="005F4B72">
        <w:rPr>
          <w:rFonts w:ascii="Arial" w:hAnsi="Arial" w:cs="Arial"/>
          <w:b w:val="0"/>
          <w:bCs w:val="0"/>
          <w:sz w:val="22"/>
          <w:szCs w:val="22"/>
        </w:rPr>
        <w:t>ortofoto</w:t>
      </w:r>
      <w:proofErr w:type="spellEnd"/>
      <w:r w:rsidRPr="005F4B72">
        <w:rPr>
          <w:rFonts w:ascii="Arial" w:hAnsi="Arial" w:cs="Arial"/>
          <w:b w:val="0"/>
          <w:bCs w:val="0"/>
          <w:sz w:val="22"/>
          <w:szCs w:val="22"/>
        </w:rPr>
        <w:t>, podatke digitalnega modela reliefa in druge prostorske podatke.</w:t>
      </w:r>
    </w:p>
    <w:p w14:paraId="19450DA2"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Upravljavci načrtov, kart, </w:t>
      </w:r>
      <w:proofErr w:type="spellStart"/>
      <w:r w:rsidRPr="005F4B72">
        <w:rPr>
          <w:rFonts w:ascii="Arial" w:hAnsi="Arial" w:cs="Arial"/>
          <w:b w:val="0"/>
          <w:bCs w:val="0"/>
          <w:sz w:val="22"/>
          <w:szCs w:val="22"/>
        </w:rPr>
        <w:t>ortofotov</w:t>
      </w:r>
      <w:proofErr w:type="spellEnd"/>
      <w:r w:rsidRPr="005F4B72">
        <w:rPr>
          <w:rFonts w:ascii="Arial" w:hAnsi="Arial" w:cs="Arial"/>
          <w:b w:val="0"/>
          <w:bCs w:val="0"/>
          <w:sz w:val="22"/>
          <w:szCs w:val="22"/>
        </w:rPr>
        <w:t>, podatkov digitalnega modela reliefa in drugih prostorskih podatkov iz prejšnjega odstavka pošljejo Upravi podatke brezplačno.</w:t>
      </w:r>
    </w:p>
    <w:p w14:paraId="0928C65D"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Uprava dostopa do pisnih in grafičnih podatkov iz zbirk podatkov iz prvega in drugega odstavka tega člena z neposredno elektronsko povezavo, če tehnične možnosti to omogočajo.</w:t>
      </w:r>
    </w:p>
    <w:p w14:paraId="7C4E8E56"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vodenje in upravljanje zbirk podatkov lahko Uprava v zbirke podatkov </w:t>
      </w:r>
      <w:r w:rsidR="002E4E13" w:rsidRPr="005F4B72">
        <w:rPr>
          <w:rFonts w:ascii="Arial" w:hAnsi="Arial" w:cs="Arial"/>
          <w:b w:val="0"/>
          <w:bCs w:val="0"/>
          <w:sz w:val="22"/>
          <w:szCs w:val="22"/>
        </w:rPr>
        <w:t>s svojega</w:t>
      </w:r>
      <w:r w:rsidRPr="005F4B72">
        <w:rPr>
          <w:rFonts w:ascii="Arial" w:hAnsi="Arial" w:cs="Arial"/>
          <w:b w:val="0"/>
          <w:bCs w:val="0"/>
          <w:sz w:val="22"/>
          <w:szCs w:val="22"/>
        </w:rPr>
        <w:t xml:space="preserve"> delovnega področja prevzame podatke iz zbirk podatkov iz tega člena za osebe, ki se v zbirke podatkov vpisujejo po </w:t>
      </w:r>
      <w:r w:rsidR="002E4E13" w:rsidRPr="005F4B72">
        <w:rPr>
          <w:rFonts w:ascii="Arial" w:hAnsi="Arial" w:cs="Arial"/>
          <w:b w:val="0"/>
          <w:bCs w:val="0"/>
          <w:sz w:val="22"/>
          <w:szCs w:val="22"/>
        </w:rPr>
        <w:t xml:space="preserve">svoji </w:t>
      </w:r>
      <w:r w:rsidRPr="005F4B72">
        <w:rPr>
          <w:rFonts w:ascii="Arial" w:hAnsi="Arial" w:cs="Arial"/>
          <w:b w:val="0"/>
          <w:bCs w:val="0"/>
          <w:sz w:val="22"/>
          <w:szCs w:val="22"/>
        </w:rPr>
        <w:t xml:space="preserve">volji ali so se dolžne vanje vpisati v skladu z zakonom. </w:t>
      </w:r>
    </w:p>
    <w:p w14:paraId="6CB76E0E"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komuniciranj</w:t>
      </w:r>
      <w:r w:rsidR="002E4E13" w:rsidRPr="005F4B72">
        <w:rPr>
          <w:rFonts w:ascii="Arial" w:hAnsi="Arial" w:cs="Arial"/>
          <w:b w:val="0"/>
          <w:bCs w:val="0"/>
          <w:sz w:val="22"/>
          <w:szCs w:val="22"/>
        </w:rPr>
        <w:t>e</w:t>
      </w:r>
      <w:r w:rsidRPr="005F4B72">
        <w:rPr>
          <w:rFonts w:ascii="Arial" w:hAnsi="Arial" w:cs="Arial"/>
          <w:b w:val="0"/>
          <w:bCs w:val="0"/>
          <w:sz w:val="22"/>
          <w:szCs w:val="22"/>
        </w:rPr>
        <w:t xml:space="preserve"> z izvajalci dejavnosti glede izvajanja tega zakona lahko Uprava obdeluje kontaktne podatke izvajalcev dejavnosti (številka mobilnega telefona in elektronski naslov).</w:t>
      </w:r>
    </w:p>
    <w:p w14:paraId="5405EFD1"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02CE11F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6" w:name="_Toc196493144"/>
      <w:r w:rsidRPr="005F4B72">
        <w:rPr>
          <w:rFonts w:ascii="Arial" w:hAnsi="Arial" w:cs="Arial"/>
          <w:b w:val="0"/>
          <w:bCs w:val="0"/>
          <w:sz w:val="22"/>
          <w:szCs w:val="22"/>
        </w:rPr>
        <w:t>(povezovanje zbirk podatkov)</w:t>
      </w:r>
      <w:bookmarkEnd w:id="86"/>
    </w:p>
    <w:p w14:paraId="369355C5"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4D4E2CC7" w14:textId="5D9B9BFA" w:rsidR="00A84398" w:rsidRPr="005F4B72" w:rsidRDefault="00DE6553" w:rsidP="00DE6553">
      <w:pPr>
        <w:pStyle w:val="Telobesedila"/>
        <w:widowControl w:val="0"/>
        <w:numPr>
          <w:ilvl w:val="0"/>
          <w:numId w:val="76"/>
        </w:numPr>
        <w:spacing w:before="60" w:after="60"/>
        <w:ind w:left="426" w:hanging="426"/>
        <w:contextualSpacing/>
        <w:rPr>
          <w:rFonts w:ascii="Arial" w:hAnsi="Arial" w:cs="Arial"/>
          <w:b w:val="0"/>
          <w:bCs w:val="0"/>
          <w:sz w:val="22"/>
          <w:szCs w:val="22"/>
        </w:rPr>
      </w:pPr>
      <w:r w:rsidRPr="00DE6553">
        <w:rPr>
          <w:rFonts w:ascii="Arial" w:hAnsi="Arial" w:cs="Arial"/>
          <w:b w:val="0"/>
          <w:bCs w:val="0"/>
          <w:sz w:val="22"/>
          <w:szCs w:val="22"/>
        </w:rPr>
        <w:t>Za izvajanje nalog iz tega zakona se zbirke podatkov z delovnega področja Uprave lahko povezujejo med seboj in z zbirkami podatkov iz prejšnjega člena, razen pete točke prvega odstavka prejšnjega člena</w:t>
      </w:r>
      <w:r w:rsidR="00A84398" w:rsidRPr="005F4B72">
        <w:rPr>
          <w:rFonts w:ascii="Arial" w:hAnsi="Arial" w:cs="Arial"/>
          <w:b w:val="0"/>
          <w:bCs w:val="0"/>
          <w:sz w:val="22"/>
          <w:szCs w:val="22"/>
        </w:rPr>
        <w:t xml:space="preserve">. </w:t>
      </w:r>
    </w:p>
    <w:p w14:paraId="4B18A057" w14:textId="77777777" w:rsidR="00A84398" w:rsidRPr="005F4B72" w:rsidRDefault="00A84398" w:rsidP="00DE6553">
      <w:pPr>
        <w:pStyle w:val="Telobesedila"/>
        <w:widowControl w:val="0"/>
        <w:numPr>
          <w:ilvl w:val="0"/>
          <w:numId w:val="76"/>
        </w:numPr>
        <w:spacing w:before="60" w:after="60"/>
        <w:ind w:left="426" w:hanging="426"/>
        <w:contextualSpacing/>
        <w:rPr>
          <w:rFonts w:ascii="Arial" w:hAnsi="Arial" w:cs="Arial"/>
          <w:b w:val="0"/>
          <w:bCs w:val="0"/>
          <w:sz w:val="22"/>
          <w:szCs w:val="22"/>
        </w:rPr>
      </w:pPr>
      <w:r w:rsidRPr="005F4B72">
        <w:rPr>
          <w:rFonts w:ascii="Arial" w:hAnsi="Arial" w:cs="Arial"/>
          <w:b w:val="0"/>
          <w:bCs w:val="0"/>
          <w:sz w:val="22"/>
          <w:szCs w:val="22"/>
        </w:rPr>
        <w:t xml:space="preserve">Za povezovanje zbirk podatkov z evidencami iz prvega in drugega odstavka prejšnjega člena se uporablja davčna številka, EMŠO, matična številka poslovnega subjekta ali identifikacijska številka kmetijskega gospodarstva </w:t>
      </w:r>
      <w:r w:rsidR="002E4E13" w:rsidRPr="005F4B72">
        <w:rPr>
          <w:rFonts w:ascii="Arial" w:hAnsi="Arial" w:cs="Arial"/>
          <w:b w:val="0"/>
          <w:bCs w:val="0"/>
          <w:sz w:val="22"/>
          <w:szCs w:val="22"/>
        </w:rPr>
        <w:t xml:space="preserve">ali </w:t>
      </w:r>
      <w:r w:rsidRPr="005F4B72">
        <w:rPr>
          <w:rFonts w:ascii="Arial" w:hAnsi="Arial" w:cs="Arial"/>
          <w:b w:val="0"/>
          <w:bCs w:val="0"/>
          <w:sz w:val="22"/>
          <w:szCs w:val="22"/>
        </w:rPr>
        <w:t>identifikacijska številka subjekta, ki se dodeli v skladu z zakonom, ki ureja kmetijstvo.</w:t>
      </w:r>
    </w:p>
    <w:p w14:paraId="0ACBFF7A"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4F14A4F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7" w:name="_Toc196493145"/>
      <w:r w:rsidRPr="005F4B72">
        <w:rPr>
          <w:rFonts w:ascii="Arial" w:hAnsi="Arial" w:cs="Arial"/>
          <w:b w:val="0"/>
          <w:bCs w:val="0"/>
          <w:sz w:val="22"/>
          <w:szCs w:val="22"/>
        </w:rPr>
        <w:t>(dostop do podatkov)</w:t>
      </w:r>
      <w:bookmarkEnd w:id="87"/>
    </w:p>
    <w:p w14:paraId="66087F2D" w14:textId="77777777" w:rsidR="00A84398" w:rsidRPr="005F4B72" w:rsidRDefault="00A84398" w:rsidP="00A84398">
      <w:pPr>
        <w:pStyle w:val="Telobesedila"/>
        <w:shd w:val="clear" w:color="auto" w:fill="FFFFFF"/>
        <w:tabs>
          <w:tab w:val="left" w:pos="284"/>
        </w:tabs>
        <w:spacing w:before="60" w:after="60"/>
        <w:contextualSpacing/>
        <w:jc w:val="center"/>
        <w:rPr>
          <w:rFonts w:ascii="Arial" w:hAnsi="Arial" w:cs="Arial"/>
          <w:b w:val="0"/>
          <w:bCs w:val="0"/>
          <w:sz w:val="22"/>
          <w:szCs w:val="22"/>
        </w:rPr>
      </w:pPr>
    </w:p>
    <w:p w14:paraId="6F03C214" w14:textId="66161D47" w:rsidR="00B43E66" w:rsidRDefault="00A84398">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Podatki iz zbirk podatkov iz tega zakona se lahko uporabljajo samo za namene, določene z zakonom.</w:t>
      </w:r>
    </w:p>
    <w:p w14:paraId="7E396635" w14:textId="77777777" w:rsidR="00B43E66" w:rsidRDefault="00D3303B">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Pr>
          <w:rFonts w:ascii="Arial" w:hAnsi="Arial" w:cs="Arial"/>
          <w:b w:val="0"/>
          <w:bCs w:val="0"/>
          <w:sz w:val="22"/>
          <w:szCs w:val="22"/>
        </w:rPr>
        <w:t>P</w:t>
      </w:r>
      <w:r w:rsidR="00A84398" w:rsidRPr="00D3303B">
        <w:rPr>
          <w:rFonts w:ascii="Arial" w:hAnsi="Arial" w:cs="Arial"/>
          <w:b w:val="0"/>
          <w:bCs w:val="0"/>
          <w:sz w:val="22"/>
          <w:szCs w:val="22"/>
        </w:rPr>
        <w:t xml:space="preserve">odatki o REŠ, lokaciji obrata, vrsti dejavnosti in izvajalcu dejavnosti v odobrenih obratih in zdravstvenem statusu obrata </w:t>
      </w:r>
      <w:r w:rsidR="009A4FE9" w:rsidRPr="00D3303B">
        <w:rPr>
          <w:rFonts w:ascii="Arial" w:hAnsi="Arial" w:cs="Arial"/>
          <w:b w:val="0"/>
          <w:bCs w:val="0"/>
          <w:sz w:val="22"/>
          <w:szCs w:val="22"/>
        </w:rPr>
        <w:t xml:space="preserve">so </w:t>
      </w:r>
      <w:r w:rsidR="00A84398" w:rsidRPr="00D3303B">
        <w:rPr>
          <w:rFonts w:ascii="Arial" w:hAnsi="Arial" w:cs="Arial"/>
          <w:b w:val="0"/>
          <w:bCs w:val="0"/>
          <w:sz w:val="22"/>
          <w:szCs w:val="22"/>
        </w:rPr>
        <w:t>javni in se objavijo na osrednjem spletnem portalu državne uprave.</w:t>
      </w:r>
    </w:p>
    <w:p w14:paraId="7B1303A6" w14:textId="2675B746" w:rsidR="00B43E66" w:rsidRDefault="009A4FE9">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w:t>
      </w:r>
      <w:r w:rsidR="00A84398" w:rsidRPr="00D3303B">
        <w:rPr>
          <w:rFonts w:ascii="Arial" w:hAnsi="Arial" w:cs="Arial"/>
          <w:b w:val="0"/>
          <w:bCs w:val="0"/>
          <w:sz w:val="22"/>
          <w:szCs w:val="22"/>
        </w:rPr>
        <w:t xml:space="preserve">odatki o REŠ, lokaciji obrata, vrsti dejavnosti in izvajalcu dejavnosti v registriranih obratih, vključno z imenom in priimkom, če je izvajalec dejavnosti fizična oseba, </w:t>
      </w:r>
      <w:r w:rsidR="00A84398" w:rsidRPr="00FE52B1">
        <w:rPr>
          <w:rFonts w:ascii="Arial" w:hAnsi="Arial" w:cs="Arial"/>
          <w:b w:val="0"/>
          <w:bCs w:val="0"/>
          <w:sz w:val="22"/>
          <w:szCs w:val="22"/>
        </w:rPr>
        <w:t>identifikacijski podatki</w:t>
      </w:r>
      <w:r w:rsidR="00FE52B1" w:rsidRPr="00FE52B1">
        <w:rPr>
          <w:rFonts w:ascii="Arial" w:hAnsi="Arial" w:cs="Arial"/>
          <w:b w:val="0"/>
          <w:bCs w:val="0"/>
          <w:sz w:val="22"/>
          <w:szCs w:val="22"/>
        </w:rPr>
        <w:t xml:space="preserve"> živali in</w:t>
      </w:r>
      <w:r w:rsidR="00A84398" w:rsidRPr="00FE52B1">
        <w:rPr>
          <w:rFonts w:ascii="Arial" w:hAnsi="Arial" w:cs="Arial"/>
          <w:b w:val="0"/>
          <w:bCs w:val="0"/>
          <w:sz w:val="22"/>
          <w:szCs w:val="22"/>
        </w:rPr>
        <w:t xml:space="preserve"> lokacija</w:t>
      </w:r>
      <w:r w:rsidR="00A84398" w:rsidRPr="00D3303B">
        <w:rPr>
          <w:rFonts w:ascii="Arial" w:hAnsi="Arial" w:cs="Arial"/>
          <w:b w:val="0"/>
          <w:bCs w:val="0"/>
          <w:sz w:val="22"/>
          <w:szCs w:val="22"/>
        </w:rPr>
        <w:t xml:space="preserve"> živali </w:t>
      </w:r>
      <w:r w:rsidR="00FE52B1">
        <w:rPr>
          <w:rFonts w:ascii="Arial" w:hAnsi="Arial" w:cs="Arial"/>
          <w:b w:val="0"/>
          <w:bCs w:val="0"/>
          <w:sz w:val="22"/>
          <w:szCs w:val="22"/>
        </w:rPr>
        <w:t>ter</w:t>
      </w:r>
      <w:r w:rsidR="00A84398" w:rsidRPr="00D3303B">
        <w:rPr>
          <w:rFonts w:ascii="Arial" w:hAnsi="Arial" w:cs="Arial"/>
          <w:b w:val="0"/>
          <w:bCs w:val="0"/>
          <w:sz w:val="22"/>
          <w:szCs w:val="22"/>
        </w:rPr>
        <w:t xml:space="preserve"> zdravstveni status obrata, kjer je to primerno, </w:t>
      </w:r>
      <w:r w:rsidRPr="00D3303B">
        <w:rPr>
          <w:rFonts w:ascii="Arial" w:hAnsi="Arial" w:cs="Arial"/>
          <w:b w:val="0"/>
          <w:bCs w:val="0"/>
          <w:sz w:val="22"/>
          <w:szCs w:val="22"/>
        </w:rPr>
        <w:t xml:space="preserve">so </w:t>
      </w:r>
      <w:r w:rsidR="00A84398" w:rsidRPr="00D3303B">
        <w:rPr>
          <w:rFonts w:ascii="Arial" w:hAnsi="Arial" w:cs="Arial"/>
          <w:b w:val="0"/>
          <w:bCs w:val="0"/>
          <w:sz w:val="22"/>
          <w:szCs w:val="22"/>
        </w:rPr>
        <w:t>javno dostopni posamično.</w:t>
      </w:r>
    </w:p>
    <w:p w14:paraId="237FF603" w14:textId="77777777" w:rsidR="00B43E66" w:rsidRDefault="009A4FE9">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w:t>
      </w:r>
      <w:r w:rsidR="00A84398" w:rsidRPr="00D3303B">
        <w:rPr>
          <w:rFonts w:ascii="Arial" w:hAnsi="Arial" w:cs="Arial"/>
          <w:b w:val="0"/>
          <w:bCs w:val="0"/>
          <w:sz w:val="22"/>
          <w:szCs w:val="22"/>
        </w:rPr>
        <w:t>odatke</w:t>
      </w:r>
      <w:r w:rsidR="00A84398" w:rsidRPr="009A4FE9">
        <w:rPr>
          <w:rFonts w:ascii="Arial" w:hAnsi="Arial" w:cs="Arial"/>
          <w:b w:val="0"/>
          <w:bCs w:val="0"/>
          <w:sz w:val="22"/>
          <w:szCs w:val="22"/>
        </w:rPr>
        <w:t xml:space="preserve"> iz zbirk podatkov iz tega zakona</w:t>
      </w:r>
      <w:r w:rsidR="00D3303B">
        <w:rPr>
          <w:rFonts w:ascii="Arial" w:hAnsi="Arial" w:cs="Arial"/>
          <w:b w:val="0"/>
          <w:bCs w:val="0"/>
          <w:sz w:val="22"/>
          <w:szCs w:val="22"/>
        </w:rPr>
        <w:t xml:space="preserve"> lahko</w:t>
      </w:r>
      <w:r w:rsidRPr="009A4FE9">
        <w:rPr>
          <w:rFonts w:ascii="Arial" w:hAnsi="Arial" w:cs="Arial"/>
          <w:b w:val="0"/>
          <w:bCs w:val="0"/>
          <w:sz w:val="22"/>
          <w:szCs w:val="22"/>
        </w:rPr>
        <w:t xml:space="preserve"> </w:t>
      </w:r>
      <w:r w:rsidR="00A84398" w:rsidRPr="009A4FE9">
        <w:rPr>
          <w:rFonts w:ascii="Arial" w:hAnsi="Arial" w:cs="Arial"/>
          <w:b w:val="0"/>
          <w:bCs w:val="0"/>
          <w:sz w:val="22"/>
          <w:szCs w:val="22"/>
        </w:rPr>
        <w:t>pridobivajo znanstveno</w:t>
      </w:r>
      <w:r w:rsidR="00861AC0" w:rsidRPr="009A4FE9">
        <w:rPr>
          <w:rFonts w:ascii="Arial" w:hAnsi="Arial" w:cs="Arial"/>
          <w:b w:val="0"/>
          <w:bCs w:val="0"/>
          <w:sz w:val="22"/>
          <w:szCs w:val="22"/>
        </w:rPr>
        <w:t>-</w:t>
      </w:r>
      <w:r w:rsidR="00A84398" w:rsidRPr="009A4FE9">
        <w:rPr>
          <w:rFonts w:ascii="Arial" w:hAnsi="Arial" w:cs="Arial"/>
          <w:b w:val="0"/>
          <w:bCs w:val="0"/>
          <w:sz w:val="22"/>
          <w:szCs w:val="22"/>
        </w:rPr>
        <w:t>raziskovalne organizacije za uporabo v statistične, znanstvene in raziskovalne namene na način, ki ne omogoča identifikacije izvajalca dejavnosti.</w:t>
      </w:r>
    </w:p>
    <w:p w14:paraId="7F0D8A8E" w14:textId="77777777" w:rsidR="00A84398" w:rsidRPr="005F4B72" w:rsidRDefault="00A84398" w:rsidP="009B4064">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dostopa do podatkov iz tega člena predpiše minister.</w:t>
      </w:r>
    </w:p>
    <w:p w14:paraId="45897600" w14:textId="77777777" w:rsidR="00A84398" w:rsidRPr="005F4B72" w:rsidRDefault="00A84398" w:rsidP="00A84398">
      <w:pPr>
        <w:pStyle w:val="Telobesedila"/>
        <w:tabs>
          <w:tab w:val="left" w:pos="284"/>
        </w:tabs>
        <w:spacing w:before="60" w:after="60"/>
        <w:contextualSpacing/>
        <w:rPr>
          <w:rFonts w:ascii="Arial" w:hAnsi="Arial" w:cs="Arial"/>
          <w:b w:val="0"/>
          <w:bCs w:val="0"/>
          <w:strike/>
          <w:sz w:val="22"/>
          <w:szCs w:val="22"/>
        </w:rPr>
      </w:pPr>
    </w:p>
    <w:p w14:paraId="4580C72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8" w:name="_Toc196493146"/>
      <w:r w:rsidRPr="005F4B72">
        <w:rPr>
          <w:rFonts w:ascii="Arial" w:hAnsi="Arial" w:cs="Arial"/>
          <w:b w:val="0"/>
          <w:bCs w:val="0"/>
          <w:sz w:val="22"/>
          <w:szCs w:val="22"/>
        </w:rPr>
        <w:t>(</w:t>
      </w:r>
      <w:r w:rsidR="002E4E13" w:rsidRPr="005F4B72">
        <w:rPr>
          <w:rFonts w:ascii="Arial" w:hAnsi="Arial" w:cs="Arial"/>
          <w:b w:val="0"/>
          <w:bCs w:val="0"/>
          <w:sz w:val="22"/>
          <w:szCs w:val="22"/>
        </w:rPr>
        <w:t xml:space="preserve">pošiljanje podatkov </w:t>
      </w:r>
      <w:r w:rsidRPr="005F4B72">
        <w:rPr>
          <w:rFonts w:ascii="Arial" w:hAnsi="Arial" w:cs="Arial"/>
          <w:b w:val="0"/>
          <w:bCs w:val="0"/>
          <w:sz w:val="22"/>
          <w:szCs w:val="22"/>
        </w:rPr>
        <w:t>in vpogled v podatke za izvajanje zakonsko določenih nalog)</w:t>
      </w:r>
      <w:bookmarkEnd w:id="88"/>
    </w:p>
    <w:p w14:paraId="7863EA64" w14:textId="77777777" w:rsidR="00A84398" w:rsidRPr="005F4B72" w:rsidRDefault="00A84398" w:rsidP="00A84398">
      <w:pPr>
        <w:pStyle w:val="Telobesedila"/>
        <w:tabs>
          <w:tab w:val="left" w:pos="284"/>
        </w:tabs>
        <w:spacing w:before="60" w:after="60"/>
        <w:contextualSpacing/>
        <w:jc w:val="center"/>
        <w:rPr>
          <w:rFonts w:ascii="Arial" w:hAnsi="Arial" w:cs="Arial"/>
          <w:b w:val="0"/>
          <w:bCs w:val="0"/>
          <w:sz w:val="22"/>
          <w:szCs w:val="22"/>
        </w:rPr>
      </w:pPr>
    </w:p>
    <w:p w14:paraId="2C240161" w14:textId="77777777" w:rsidR="00A84398" w:rsidRPr="005F4B72" w:rsidRDefault="00A84398" w:rsidP="009B4064">
      <w:pPr>
        <w:pStyle w:val="Telobesedila"/>
        <w:widowControl w:val="0"/>
        <w:numPr>
          <w:ilvl w:val="0"/>
          <w:numId w:val="78"/>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 xml:space="preserve">Uprava pošlje podatke iz zbirk podatkov tega zakona </w:t>
      </w:r>
      <w:r w:rsidRPr="005F4B72">
        <w:rPr>
          <w:rFonts w:ascii="Arial" w:eastAsia="Arial" w:hAnsi="Arial" w:cs="Arial"/>
          <w:b w:val="0"/>
          <w:bCs w:val="0"/>
          <w:color w:val="000000"/>
          <w:sz w:val="22"/>
          <w:szCs w:val="22"/>
        </w:rPr>
        <w:t xml:space="preserve">veterinarjem in pravnim osebam iz </w:t>
      </w:r>
      <w:r w:rsidRPr="005F4B72">
        <w:rPr>
          <w:rFonts w:ascii="Arial" w:hAnsi="Arial" w:cs="Arial"/>
          <w:b w:val="0"/>
          <w:bCs w:val="0"/>
          <w:sz w:val="22"/>
          <w:szCs w:val="22"/>
        </w:rPr>
        <w:t xml:space="preserve">15. člena </w:t>
      </w:r>
      <w:r w:rsidRPr="005F4B72">
        <w:rPr>
          <w:rFonts w:ascii="Arial" w:eastAsia="Arial" w:hAnsi="Arial" w:cs="Arial"/>
          <w:b w:val="0"/>
          <w:bCs w:val="0"/>
          <w:color w:val="000000"/>
          <w:sz w:val="22"/>
          <w:szCs w:val="22"/>
        </w:rPr>
        <w:t>tega zakona,</w:t>
      </w:r>
      <w:r w:rsidRPr="005F4B72">
        <w:rPr>
          <w:rFonts w:ascii="Arial" w:hAnsi="Arial" w:cs="Arial"/>
          <w:b w:val="0"/>
          <w:bCs w:val="0"/>
          <w:sz w:val="22"/>
          <w:szCs w:val="22"/>
        </w:rPr>
        <w:t xml:space="preserve"> izvajalcem intervencij skupne kmetijske politike, drugim državnim organom in občinam, če jih ti potrebujejo za izvajanje zakonsko določenih nalog</w:t>
      </w:r>
      <w:r w:rsidR="002E4E13" w:rsidRPr="005F4B72">
        <w:rPr>
          <w:rFonts w:ascii="Arial" w:hAnsi="Arial" w:cs="Arial"/>
          <w:b w:val="0"/>
          <w:bCs w:val="0"/>
          <w:sz w:val="22"/>
          <w:szCs w:val="22"/>
        </w:rPr>
        <w:t>,</w:t>
      </w:r>
      <w:r w:rsidRPr="005F4B72">
        <w:rPr>
          <w:rFonts w:ascii="Arial" w:hAnsi="Arial" w:cs="Arial"/>
          <w:b w:val="0"/>
          <w:bCs w:val="0"/>
          <w:sz w:val="22"/>
          <w:szCs w:val="22"/>
        </w:rPr>
        <w:t xml:space="preserve"> ter izvajalcem javnih pooblastil in javnih služb.</w:t>
      </w:r>
    </w:p>
    <w:p w14:paraId="7C55B43C" w14:textId="77777777" w:rsidR="00A84398" w:rsidRPr="005F4B72" w:rsidRDefault="00A84398" w:rsidP="009B4064">
      <w:pPr>
        <w:pStyle w:val="Telobesedila"/>
        <w:widowControl w:val="0"/>
        <w:numPr>
          <w:ilvl w:val="0"/>
          <w:numId w:val="78"/>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Uprava omogoči vpogled v zbirke podatkov iz tega zakona osebam, ki opravljajo naloge pri osebah iz prejšnjega odstavka in pri izvajalcih intervencij skupne kmetijske politike, osebam v drugih državnih organih in občinah, če jih te osebe potrebujejo za izvajanje zakonsko določenih nalog</w:t>
      </w:r>
      <w:r w:rsidR="002E4E13" w:rsidRPr="005F4B72">
        <w:rPr>
          <w:rFonts w:ascii="Arial" w:hAnsi="Arial" w:cs="Arial"/>
          <w:b w:val="0"/>
          <w:bCs w:val="0"/>
          <w:sz w:val="22"/>
          <w:szCs w:val="22"/>
        </w:rPr>
        <w:t>,</w:t>
      </w:r>
      <w:r w:rsidRPr="005F4B72">
        <w:rPr>
          <w:rFonts w:ascii="Arial" w:hAnsi="Arial" w:cs="Arial"/>
          <w:b w:val="0"/>
          <w:bCs w:val="0"/>
          <w:sz w:val="22"/>
          <w:szCs w:val="22"/>
        </w:rPr>
        <w:t xml:space="preserve"> ter osebam pri izvajalcih javnih pooblastil in javnih služb. </w:t>
      </w:r>
    </w:p>
    <w:p w14:paraId="7EF0655E" w14:textId="77777777" w:rsidR="00A84398" w:rsidRPr="005F4B72" w:rsidRDefault="00A84398" w:rsidP="00A84398">
      <w:pPr>
        <w:spacing w:before="60" w:after="60"/>
        <w:contextualSpacing/>
        <w:rPr>
          <w:rFonts w:cs="Arial"/>
          <w:sz w:val="22"/>
          <w:szCs w:val="22"/>
        </w:rPr>
      </w:pPr>
    </w:p>
    <w:p w14:paraId="676DC5DA"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9" w:name="_Ref188259111"/>
      <w:bookmarkStart w:id="90" w:name="_Ref188259772"/>
      <w:bookmarkStart w:id="91" w:name="_Ref188260252"/>
      <w:bookmarkStart w:id="92" w:name="_Toc196493147"/>
      <w:r w:rsidRPr="005F4B72">
        <w:rPr>
          <w:rFonts w:ascii="Arial" w:hAnsi="Arial" w:cs="Arial"/>
          <w:b w:val="0"/>
          <w:bCs w:val="0"/>
          <w:sz w:val="22"/>
          <w:szCs w:val="22"/>
        </w:rPr>
        <w:t>(elektronski dostop do podatkov v zbirkah podatkov Uprave za izvajalca dejavnosti)</w:t>
      </w:r>
      <w:bookmarkEnd w:id="89"/>
      <w:bookmarkEnd w:id="90"/>
      <w:bookmarkEnd w:id="91"/>
      <w:bookmarkEnd w:id="92"/>
    </w:p>
    <w:p w14:paraId="794C1C07"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77DC1E98"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Uprava vzpostavi in vzdržuje informacijski sistem, ki omogoča elektronsko izmenjavo informacij med računalniško zbirko podatkov Uprave in izvajalcem dejavnosti.</w:t>
      </w:r>
    </w:p>
    <w:p w14:paraId="528E9658"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eastAsia="Arial" w:hAnsi="Arial" w:cs="Arial"/>
          <w:b w:val="0"/>
          <w:bCs w:val="0"/>
          <w:sz w:val="22"/>
          <w:szCs w:val="22"/>
        </w:rPr>
        <w:t>Izvajalec dejavnosti, ki je vpisan v ROBI, je upravičen do elektronskega dostopa do podatkov v računalniški zbirki podatkov Uprave.</w:t>
      </w:r>
    </w:p>
    <w:p w14:paraId="432A81D0"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Izvajalec dejavnosti Upravo obvesti o spremembah, ki vplivajo na upravičenost do elektronskega dostopa</w:t>
      </w:r>
      <w:r w:rsidR="00BF57CA" w:rsidRPr="005F4B72">
        <w:rPr>
          <w:rFonts w:ascii="Arial" w:hAnsi="Arial" w:cs="Arial"/>
          <w:b w:val="0"/>
          <w:bCs w:val="0"/>
          <w:sz w:val="22"/>
          <w:szCs w:val="22"/>
        </w:rPr>
        <w:t>,</w:t>
      </w:r>
      <w:r w:rsidRPr="005F4B72">
        <w:rPr>
          <w:rFonts w:ascii="Arial" w:hAnsi="Arial" w:cs="Arial"/>
          <w:b w:val="0"/>
          <w:bCs w:val="0"/>
          <w:sz w:val="22"/>
          <w:szCs w:val="22"/>
        </w:rPr>
        <w:t xml:space="preserve"> v osmih dneh od nastanka spremembe. </w:t>
      </w:r>
    </w:p>
    <w:p w14:paraId="50C2EC37"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Uprava izvajalcu dejavnosti ukine elektronski dostop do zbirk podatkov Uprave, če uporabnik to pisno zahteva ali če ugotovi, da niso več izpolnjeni pogoji za dostop. </w:t>
      </w:r>
    </w:p>
    <w:p w14:paraId="60ECEA25"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Uprava v primeru suma na nepravilno </w:t>
      </w:r>
      <w:r w:rsidR="00BF57CA" w:rsidRPr="005F4B72">
        <w:rPr>
          <w:rFonts w:ascii="Arial" w:hAnsi="Arial" w:cs="Arial"/>
          <w:b w:val="0"/>
          <w:bCs w:val="0"/>
          <w:sz w:val="22"/>
          <w:szCs w:val="22"/>
        </w:rPr>
        <w:t xml:space="preserve">ali </w:t>
      </w:r>
      <w:r w:rsidRPr="005F4B72">
        <w:rPr>
          <w:rFonts w:ascii="Arial" w:hAnsi="Arial" w:cs="Arial"/>
          <w:b w:val="0"/>
          <w:bCs w:val="0"/>
          <w:sz w:val="22"/>
          <w:szCs w:val="22"/>
        </w:rPr>
        <w:t xml:space="preserve">nenamensko uporabo podatkov ali na vnašanje krivih </w:t>
      </w:r>
      <w:r w:rsidR="00BF57CA" w:rsidRPr="005F4B72">
        <w:rPr>
          <w:rFonts w:ascii="Arial" w:hAnsi="Arial" w:cs="Arial"/>
          <w:b w:val="0"/>
          <w:bCs w:val="0"/>
          <w:sz w:val="22"/>
          <w:szCs w:val="22"/>
        </w:rPr>
        <w:t xml:space="preserve">ali </w:t>
      </w:r>
      <w:r w:rsidRPr="005F4B72">
        <w:rPr>
          <w:rFonts w:ascii="Arial" w:hAnsi="Arial" w:cs="Arial"/>
          <w:b w:val="0"/>
          <w:bCs w:val="0"/>
          <w:sz w:val="22"/>
          <w:szCs w:val="22"/>
        </w:rPr>
        <w:t xml:space="preserve">predrugačenih podatkov z namenom, da bi se taki podatki uporabljali kot pravi, takoj odvzame elektronski dostop </w:t>
      </w:r>
      <w:r w:rsidR="00BF57CA" w:rsidRPr="005F4B72">
        <w:rPr>
          <w:rFonts w:ascii="Arial" w:hAnsi="Arial" w:cs="Arial"/>
          <w:b w:val="0"/>
          <w:bCs w:val="0"/>
          <w:sz w:val="22"/>
          <w:szCs w:val="22"/>
        </w:rPr>
        <w:t xml:space="preserve">za </w:t>
      </w:r>
      <w:r w:rsidRPr="005F4B72">
        <w:rPr>
          <w:rFonts w:ascii="Arial" w:hAnsi="Arial" w:cs="Arial"/>
          <w:b w:val="0"/>
          <w:bCs w:val="0"/>
          <w:sz w:val="22"/>
          <w:szCs w:val="22"/>
        </w:rPr>
        <w:t>vnos podatkov v</w:t>
      </w:r>
      <w:r w:rsidR="00BF57CA" w:rsidRPr="005F4B72">
        <w:rPr>
          <w:rFonts w:ascii="Arial" w:hAnsi="Arial" w:cs="Arial"/>
          <w:b w:val="0"/>
          <w:bCs w:val="0"/>
          <w:sz w:val="22"/>
          <w:szCs w:val="22"/>
        </w:rPr>
        <w:t xml:space="preserve"> </w:t>
      </w:r>
      <w:r w:rsidRPr="005F4B72">
        <w:rPr>
          <w:rFonts w:ascii="Arial" w:hAnsi="Arial" w:cs="Arial"/>
          <w:b w:val="0"/>
          <w:bCs w:val="0"/>
          <w:sz w:val="22"/>
          <w:szCs w:val="22"/>
        </w:rPr>
        <w:t xml:space="preserve">zbirke podatkov Uprave. </w:t>
      </w:r>
    </w:p>
    <w:p w14:paraId="7BDF8A6B"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Podrobnejša pravila glede načina pridobitve dostopa </w:t>
      </w:r>
      <w:r w:rsidR="00BF57CA" w:rsidRPr="005F4B72">
        <w:rPr>
          <w:rFonts w:ascii="Arial" w:eastAsia="Arial" w:hAnsi="Arial" w:cs="Arial"/>
          <w:b w:val="0"/>
          <w:bCs w:val="0"/>
          <w:sz w:val="22"/>
          <w:szCs w:val="22"/>
        </w:rPr>
        <w:t xml:space="preserve">ter </w:t>
      </w:r>
      <w:r w:rsidRPr="005F4B72">
        <w:rPr>
          <w:rFonts w:ascii="Arial" w:eastAsia="Arial" w:hAnsi="Arial" w:cs="Arial"/>
          <w:b w:val="0"/>
          <w:bCs w:val="0"/>
          <w:sz w:val="22"/>
          <w:szCs w:val="22"/>
        </w:rPr>
        <w:t>sporočanja sprememb, vrste in vsebine podatkov, ki so na voljo izvajalcu dejavnosti za elektronsko izmenjavo, predpiše minister.</w:t>
      </w:r>
    </w:p>
    <w:p w14:paraId="49CE2A2D" w14:textId="77777777" w:rsidR="00A84398" w:rsidRPr="005F4B72" w:rsidRDefault="00A84398" w:rsidP="00A84398">
      <w:pPr>
        <w:spacing w:before="60" w:after="60"/>
        <w:contextualSpacing/>
        <w:rPr>
          <w:rFonts w:cs="Arial"/>
          <w:sz w:val="22"/>
          <w:szCs w:val="22"/>
        </w:rPr>
      </w:pPr>
    </w:p>
    <w:p w14:paraId="0534CB34" w14:textId="77777777" w:rsidR="00A84398" w:rsidRPr="005F4B72" w:rsidRDefault="00A84398" w:rsidP="00A84398">
      <w:pPr>
        <w:pStyle w:val="Naslov3"/>
        <w:jc w:val="center"/>
        <w:rPr>
          <w:b w:val="0"/>
          <w:bCs w:val="0"/>
          <w:sz w:val="22"/>
          <w:szCs w:val="22"/>
        </w:rPr>
      </w:pPr>
      <w:bookmarkStart w:id="93" w:name="_Toc196493148"/>
      <w:r w:rsidRPr="005F4B72">
        <w:rPr>
          <w:b w:val="0"/>
          <w:bCs w:val="0"/>
          <w:sz w:val="22"/>
          <w:szCs w:val="22"/>
        </w:rPr>
        <w:t>1.4. Evidence</w:t>
      </w:r>
      <w:bookmarkEnd w:id="93"/>
    </w:p>
    <w:p w14:paraId="55644EF9" w14:textId="77777777" w:rsidR="00A84398" w:rsidRPr="005F4B72" w:rsidRDefault="00A84398" w:rsidP="00A84398">
      <w:pPr>
        <w:spacing w:before="60" w:after="60"/>
        <w:contextualSpacing/>
        <w:jc w:val="center"/>
        <w:rPr>
          <w:rFonts w:cs="Arial"/>
          <w:sz w:val="22"/>
          <w:szCs w:val="22"/>
        </w:rPr>
      </w:pPr>
    </w:p>
    <w:p w14:paraId="0436926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4" w:name="_Toc196493149"/>
      <w:r w:rsidRPr="005F4B72">
        <w:rPr>
          <w:rFonts w:ascii="Arial" w:hAnsi="Arial" w:cs="Arial"/>
          <w:b w:val="0"/>
          <w:bCs w:val="0"/>
          <w:sz w:val="22"/>
          <w:szCs w:val="22"/>
        </w:rPr>
        <w:t>(</w:t>
      </w:r>
      <w:r w:rsidRPr="005F4B72">
        <w:rPr>
          <w:rFonts w:ascii="Arial" w:hAnsi="Arial" w:cs="Arial"/>
          <w:b w:val="0"/>
          <w:bCs w:val="0"/>
          <w:spacing w:val="-1"/>
          <w:sz w:val="22"/>
          <w:szCs w:val="22"/>
        </w:rPr>
        <w:t>vodenje evidenc)</w:t>
      </w:r>
      <w:bookmarkEnd w:id="94"/>
    </w:p>
    <w:p w14:paraId="3C9C55FC"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p>
    <w:p w14:paraId="549B7E16"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točke (d) prvega odstavka 269. člena Uredbe 2016/429/EU se v evidencah iz 102. člena </w:t>
      </w:r>
      <w:r w:rsidR="00A1477B" w:rsidRPr="005F4B72">
        <w:rPr>
          <w:rFonts w:ascii="Arial" w:hAnsi="Arial" w:cs="Arial"/>
          <w:b w:val="0"/>
          <w:bCs w:val="0"/>
          <w:sz w:val="22"/>
          <w:szCs w:val="22"/>
        </w:rPr>
        <w:t xml:space="preserve">Uredbe 2016/429/EU </w:t>
      </w:r>
      <w:r w:rsidRPr="005F4B72">
        <w:rPr>
          <w:rFonts w:ascii="Arial" w:hAnsi="Arial" w:cs="Arial"/>
          <w:b w:val="0"/>
          <w:bCs w:val="0"/>
          <w:sz w:val="22"/>
          <w:szCs w:val="22"/>
        </w:rPr>
        <w:t xml:space="preserve">vodijo dodatne informacije o gojenih kopenskih živalih. </w:t>
      </w:r>
    </w:p>
    <w:p w14:paraId="6C40EE27"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četrtega odstavka 102. člena Uredbe 2016/429/EU izvajalcem dejavnosti ni treba voditi evidenc, če imajo</w:t>
      </w:r>
      <w:r w:rsidRPr="005F4B72">
        <w:rPr>
          <w:rFonts w:ascii="Arial" w:eastAsia="Arial" w:hAnsi="Arial" w:cs="Arial"/>
          <w:b w:val="0"/>
          <w:bCs w:val="0"/>
          <w:sz w:val="22"/>
          <w:szCs w:val="22"/>
        </w:rPr>
        <w:t xml:space="preserve"> elektronski dostop iz prejšnjega člena in so informacije </w:t>
      </w:r>
      <w:r w:rsidRPr="005F4B72">
        <w:rPr>
          <w:rFonts w:ascii="Arial" w:hAnsi="Arial" w:cs="Arial"/>
          <w:b w:val="0"/>
          <w:bCs w:val="0"/>
          <w:sz w:val="22"/>
          <w:szCs w:val="22"/>
        </w:rPr>
        <w:t>v računalniško zbirko podatkov vnesene v predpisanem roku.</w:t>
      </w:r>
    </w:p>
    <w:p w14:paraId="11FD380B" w14:textId="77777777" w:rsidR="00A84398" w:rsidRPr="005F4B72" w:rsidRDefault="00BF57CA" w:rsidP="009B4064">
      <w:pPr>
        <w:pStyle w:val="Odstavekseznama"/>
        <w:widowControl w:val="0"/>
        <w:numPr>
          <w:ilvl w:val="1"/>
          <w:numId w:val="83"/>
        </w:numPr>
        <w:spacing w:before="60" w:after="60"/>
        <w:ind w:left="426"/>
        <w:rPr>
          <w:rFonts w:ascii="Arial" w:hAnsi="Arial" w:cs="Arial"/>
          <w:szCs w:val="22"/>
        </w:rPr>
      </w:pPr>
      <w:r w:rsidRPr="005F4B72">
        <w:rPr>
          <w:rFonts w:ascii="Arial" w:hAnsi="Arial" w:cs="Arial"/>
          <w:szCs w:val="22"/>
        </w:rPr>
        <w:t>Izvajalci dejavnosti e</w:t>
      </w:r>
      <w:r w:rsidR="00A84398" w:rsidRPr="005F4B72">
        <w:rPr>
          <w:rFonts w:ascii="Arial" w:hAnsi="Arial" w:cs="Arial"/>
          <w:szCs w:val="22"/>
        </w:rPr>
        <w:t>vidence iz 102., 103., 104. in 105. člena Uredbe 2016/429/EU hranijo najmanj tri leta.</w:t>
      </w:r>
    </w:p>
    <w:p w14:paraId="3A5BCACC"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vsebine, oblike, vodenja in vzdrževanja evidenc iz tega člena predpiše minister. </w:t>
      </w:r>
    </w:p>
    <w:p w14:paraId="6E7FD4EA" w14:textId="77777777" w:rsidR="00A84398" w:rsidRPr="005F4B72" w:rsidRDefault="00A84398" w:rsidP="00A84398">
      <w:pPr>
        <w:spacing w:before="60" w:after="60"/>
        <w:contextualSpacing/>
        <w:jc w:val="both"/>
        <w:rPr>
          <w:rFonts w:cs="Arial"/>
          <w:sz w:val="22"/>
          <w:szCs w:val="22"/>
        </w:rPr>
      </w:pPr>
    </w:p>
    <w:p w14:paraId="391808EC" w14:textId="77777777" w:rsidR="00A84398" w:rsidRPr="005F4B72" w:rsidRDefault="00A84398" w:rsidP="00A84398">
      <w:pPr>
        <w:spacing w:before="60" w:after="60"/>
        <w:contextualSpacing/>
        <w:rPr>
          <w:rFonts w:cs="Arial"/>
          <w:sz w:val="22"/>
          <w:szCs w:val="22"/>
        </w:rPr>
      </w:pPr>
    </w:p>
    <w:p w14:paraId="6A1B1F92" w14:textId="77777777" w:rsidR="00A84398" w:rsidRPr="005F4B72" w:rsidRDefault="00A84398" w:rsidP="009B4064">
      <w:pPr>
        <w:pStyle w:val="Odstavekseznama"/>
        <w:widowControl w:val="0"/>
        <w:numPr>
          <w:ilvl w:val="0"/>
          <w:numId w:val="41"/>
        </w:numPr>
        <w:spacing w:before="60" w:after="60"/>
        <w:ind w:left="0" w:firstLine="0"/>
        <w:jc w:val="center"/>
        <w:outlineLvl w:val="1"/>
        <w:rPr>
          <w:rFonts w:ascii="Arial" w:hAnsi="Arial" w:cs="Arial"/>
          <w:szCs w:val="22"/>
        </w:rPr>
      </w:pPr>
      <w:bookmarkStart w:id="95" w:name="_Toc196493150"/>
      <w:r w:rsidRPr="005F4B72">
        <w:rPr>
          <w:rFonts w:ascii="Arial" w:hAnsi="Arial" w:cs="Arial"/>
          <w:szCs w:val="22"/>
        </w:rPr>
        <w:t>Zahteve za sledljivost gojenih kopenskih živali in zarodnega materiala</w:t>
      </w:r>
      <w:bookmarkEnd w:id="95"/>
      <w:r w:rsidRPr="005F4B72">
        <w:rPr>
          <w:rFonts w:ascii="Arial" w:hAnsi="Arial" w:cs="Arial"/>
          <w:szCs w:val="22"/>
        </w:rPr>
        <w:t xml:space="preserve"> </w:t>
      </w:r>
    </w:p>
    <w:p w14:paraId="2D971C13" w14:textId="77777777" w:rsidR="00A84398" w:rsidRPr="005F4B72" w:rsidRDefault="00A84398" w:rsidP="00A84398">
      <w:pPr>
        <w:spacing w:before="60" w:after="60"/>
        <w:contextualSpacing/>
        <w:jc w:val="both"/>
        <w:rPr>
          <w:rFonts w:cs="Arial"/>
          <w:sz w:val="22"/>
          <w:szCs w:val="22"/>
        </w:rPr>
      </w:pPr>
    </w:p>
    <w:p w14:paraId="191CDE4B"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96" w:name="_Toc196493151"/>
      <w:r w:rsidRPr="005F4B72">
        <w:rPr>
          <w:rFonts w:ascii="Arial" w:hAnsi="Arial" w:cs="Arial"/>
          <w:szCs w:val="22"/>
        </w:rPr>
        <w:t>Gojene kopenske živali</w:t>
      </w:r>
      <w:bookmarkEnd w:id="96"/>
    </w:p>
    <w:p w14:paraId="0388B17A" w14:textId="77777777" w:rsidR="00A84398" w:rsidRPr="005F4B72" w:rsidRDefault="00A84398" w:rsidP="00A84398">
      <w:pPr>
        <w:spacing w:before="60" w:after="60"/>
        <w:contextualSpacing/>
        <w:jc w:val="both"/>
        <w:rPr>
          <w:rFonts w:cs="Arial"/>
          <w:sz w:val="22"/>
          <w:szCs w:val="22"/>
        </w:rPr>
      </w:pPr>
    </w:p>
    <w:p w14:paraId="2E0D3AB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7" w:name="_Ref188258212"/>
      <w:bookmarkStart w:id="98" w:name="_Ref188259174"/>
      <w:bookmarkStart w:id="99" w:name="_Toc196493152"/>
      <w:r w:rsidRPr="005F4B72">
        <w:rPr>
          <w:rFonts w:ascii="Arial" w:hAnsi="Arial" w:cs="Arial"/>
          <w:b w:val="0"/>
          <w:bCs w:val="0"/>
          <w:sz w:val="22"/>
          <w:szCs w:val="22"/>
        </w:rPr>
        <w:t>(</w:t>
      </w:r>
      <w:r w:rsidRPr="005F4B72">
        <w:rPr>
          <w:rFonts w:ascii="Arial" w:hAnsi="Arial" w:cs="Arial"/>
          <w:b w:val="0"/>
          <w:bCs w:val="0"/>
          <w:spacing w:val="-1"/>
          <w:sz w:val="22"/>
          <w:szCs w:val="22"/>
        </w:rPr>
        <w:t>sistem za identifikacijo in registracijo gojenih kopenskih živali)</w:t>
      </w:r>
      <w:bookmarkEnd w:id="97"/>
      <w:bookmarkEnd w:id="98"/>
      <w:bookmarkEnd w:id="99"/>
      <w:r w:rsidRPr="005F4B72">
        <w:rPr>
          <w:rFonts w:ascii="Arial" w:hAnsi="Arial" w:cs="Arial"/>
          <w:b w:val="0"/>
          <w:bCs w:val="0"/>
          <w:spacing w:val="-1"/>
          <w:sz w:val="22"/>
          <w:szCs w:val="22"/>
        </w:rPr>
        <w:t xml:space="preserve"> </w:t>
      </w:r>
    </w:p>
    <w:p w14:paraId="4C922418"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1D7F8D9A" w14:textId="77777777" w:rsidR="00A84398" w:rsidRPr="005F4B72" w:rsidRDefault="00A84398" w:rsidP="009B4064">
      <w:pPr>
        <w:pStyle w:val="Odstavekseznama"/>
        <w:widowControl w:val="0"/>
        <w:numPr>
          <w:ilvl w:val="0"/>
          <w:numId w:val="79"/>
        </w:numPr>
        <w:spacing w:before="60" w:after="60"/>
        <w:ind w:left="426"/>
        <w:rPr>
          <w:rFonts w:ascii="Arial" w:hAnsi="Arial" w:cs="Arial"/>
          <w:color w:val="000000"/>
          <w:szCs w:val="22"/>
        </w:rPr>
      </w:pPr>
      <w:r w:rsidRPr="005F4B72">
        <w:rPr>
          <w:rFonts w:ascii="Arial" w:hAnsi="Arial" w:cs="Arial"/>
          <w:color w:val="000000"/>
          <w:szCs w:val="22"/>
        </w:rPr>
        <w:t>Za izvajanje 108. člena Uredbe 2016/429/EU Uprava vzpostavi sistem za identifikacijo in registracijo gojenih kopenskih živali.</w:t>
      </w:r>
    </w:p>
    <w:p w14:paraId="41682177" w14:textId="77777777" w:rsidR="00A84398" w:rsidRPr="005F4B72" w:rsidRDefault="00A84398" w:rsidP="009B4064">
      <w:pPr>
        <w:pStyle w:val="Odstavekseznama"/>
        <w:numPr>
          <w:ilvl w:val="0"/>
          <w:numId w:val="79"/>
        </w:numPr>
        <w:autoSpaceDE w:val="0"/>
        <w:autoSpaceDN w:val="0"/>
        <w:adjustRightInd w:val="0"/>
        <w:spacing w:before="60" w:after="60"/>
        <w:ind w:left="426"/>
        <w:rPr>
          <w:rFonts w:ascii="Arial" w:eastAsia="Arial" w:hAnsi="Arial" w:cs="Arial"/>
          <w:szCs w:val="22"/>
        </w:rPr>
      </w:pPr>
      <w:r w:rsidRPr="005F4B72">
        <w:rPr>
          <w:rFonts w:ascii="Arial" w:eastAsia="Arial" w:hAnsi="Arial" w:cs="Arial"/>
          <w:color w:val="000000"/>
          <w:szCs w:val="22"/>
        </w:rPr>
        <w:t xml:space="preserve">Za izvajanje točke (c) petega odstavka 108. člena </w:t>
      </w:r>
      <w:r w:rsidRPr="005F4B72">
        <w:rPr>
          <w:rFonts w:ascii="Arial" w:hAnsi="Arial" w:cs="Arial"/>
          <w:color w:val="000000"/>
          <w:szCs w:val="22"/>
        </w:rPr>
        <w:t>Uredbe 2016/429/EU</w:t>
      </w:r>
      <w:r w:rsidRPr="005F4B72">
        <w:rPr>
          <w:rFonts w:ascii="Arial" w:eastAsia="Arial" w:hAnsi="Arial" w:cs="Arial"/>
          <w:color w:val="000000"/>
          <w:szCs w:val="22"/>
        </w:rPr>
        <w:t xml:space="preserve"> Uprava v skladu s </w:t>
      </w:r>
      <w:r w:rsidRPr="005F4B72">
        <w:rPr>
          <w:rFonts w:ascii="Arial" w:hAnsi="Arial" w:cs="Arial"/>
          <w:szCs w:val="22"/>
        </w:rPr>
        <w:t xml:space="preserve">16. členom </w:t>
      </w:r>
      <w:r w:rsidRPr="005F4B72">
        <w:rPr>
          <w:rFonts w:ascii="Arial" w:eastAsia="Arial" w:hAnsi="Arial" w:cs="Arial"/>
          <w:color w:val="000000"/>
          <w:szCs w:val="22"/>
        </w:rPr>
        <w:t>tega zakona</w:t>
      </w:r>
      <w:r w:rsidRPr="005F4B72">
        <w:rPr>
          <w:rFonts w:ascii="Arial" w:eastAsia="Arial" w:hAnsi="Arial" w:cs="Arial"/>
          <w:szCs w:val="22"/>
        </w:rPr>
        <w:t xml:space="preserve"> </w:t>
      </w:r>
      <w:r w:rsidRPr="005F4B72">
        <w:rPr>
          <w:rFonts w:ascii="Arial" w:eastAsia="Arial" w:hAnsi="Arial" w:cs="Arial"/>
          <w:color w:val="000000"/>
          <w:szCs w:val="22"/>
        </w:rPr>
        <w:t xml:space="preserve">za zagotavljanje praktičnega izvajanja sistema za identifikacijo in registracijo gojenih kopenskih živali, vključno z izdajanjem identifikacijskih dokumentov, pooblasti osebe iz </w:t>
      </w:r>
      <w:r w:rsidRPr="005F4B72">
        <w:rPr>
          <w:rFonts w:ascii="Arial" w:hAnsi="Arial" w:cs="Arial"/>
          <w:szCs w:val="22"/>
        </w:rPr>
        <w:t>15. člena</w:t>
      </w:r>
      <w:r w:rsidRPr="005F4B72">
        <w:rPr>
          <w:rFonts w:ascii="Arial" w:eastAsia="Arial" w:hAnsi="Arial" w:cs="Arial"/>
          <w:color w:val="000000"/>
          <w:szCs w:val="22"/>
        </w:rPr>
        <w:t xml:space="preserve"> tega zakona.</w:t>
      </w:r>
      <w:r w:rsidRPr="005F4B72">
        <w:rPr>
          <w:rFonts w:ascii="Arial" w:hAnsi="Arial" w:cs="Arial"/>
          <w:color w:val="000000"/>
          <w:szCs w:val="22"/>
        </w:rPr>
        <w:t xml:space="preserve"> </w:t>
      </w:r>
    </w:p>
    <w:p w14:paraId="52D8A7DF" w14:textId="77777777" w:rsidR="00A84398" w:rsidRPr="005F4B72" w:rsidRDefault="00A84398" w:rsidP="009B4064">
      <w:pPr>
        <w:pStyle w:val="Odstavekseznama"/>
        <w:numPr>
          <w:ilvl w:val="0"/>
          <w:numId w:val="79"/>
        </w:numPr>
        <w:autoSpaceDE w:val="0"/>
        <w:autoSpaceDN w:val="0"/>
        <w:adjustRightInd w:val="0"/>
        <w:spacing w:before="60" w:after="60"/>
        <w:ind w:left="426"/>
        <w:rPr>
          <w:rFonts w:ascii="Arial" w:hAnsi="Arial" w:cs="Arial"/>
          <w:color w:val="000000"/>
          <w:szCs w:val="22"/>
        </w:rPr>
      </w:pPr>
      <w:r w:rsidRPr="005F4B72">
        <w:rPr>
          <w:rFonts w:ascii="Arial" w:hAnsi="Arial" w:cs="Arial"/>
          <w:color w:val="000000"/>
          <w:szCs w:val="22"/>
        </w:rPr>
        <w:t>Izvajalec dejavnosti gojene kopenske živali označi in priglasi podatke v računalniško zbirko podatkov o gojenih kopenskih živalih sam ali prek</w:t>
      </w:r>
      <w:r w:rsidRPr="005F4B72">
        <w:rPr>
          <w:rFonts w:ascii="Arial" w:eastAsia="Arial" w:hAnsi="Arial" w:cs="Arial"/>
          <w:color w:val="000000"/>
          <w:szCs w:val="22"/>
        </w:rPr>
        <w:t xml:space="preserve"> oseb iz prejšnjega odstavka. </w:t>
      </w:r>
    </w:p>
    <w:p w14:paraId="5CAD0774" w14:textId="77777777" w:rsidR="00A84398" w:rsidRPr="005F4B72" w:rsidRDefault="00A84398" w:rsidP="009B4064">
      <w:pPr>
        <w:pStyle w:val="Odstavekseznama"/>
        <w:numPr>
          <w:ilvl w:val="0"/>
          <w:numId w:val="79"/>
        </w:numPr>
        <w:spacing w:before="60" w:after="60"/>
        <w:ind w:left="426"/>
        <w:rPr>
          <w:rFonts w:ascii="Arial" w:hAnsi="Arial" w:cs="Arial"/>
          <w:szCs w:val="22"/>
        </w:rPr>
      </w:pPr>
      <w:bookmarkStart w:id="100" w:name="_Hlk187225443"/>
      <w:bookmarkEnd w:id="100"/>
      <w:r w:rsidRPr="005F4B72">
        <w:rPr>
          <w:rFonts w:ascii="Arial" w:hAnsi="Arial" w:cs="Arial"/>
          <w:szCs w:val="22"/>
        </w:rPr>
        <w:t xml:space="preserve">Podrobnejša pravila glede izvajanja sistema </w:t>
      </w:r>
      <w:r w:rsidRPr="005F4B72">
        <w:rPr>
          <w:rFonts w:ascii="Arial" w:hAnsi="Arial" w:cs="Arial"/>
          <w:color w:val="000000"/>
          <w:szCs w:val="22"/>
        </w:rPr>
        <w:t>za identifikacijo in registracijo gojenih kopenskih živali</w:t>
      </w:r>
      <w:r w:rsidRPr="005F4B72">
        <w:rPr>
          <w:rFonts w:ascii="Arial" w:hAnsi="Arial" w:cs="Arial"/>
          <w:szCs w:val="22"/>
        </w:rPr>
        <w:t xml:space="preserve"> iz tega člena predpiše minister. </w:t>
      </w:r>
    </w:p>
    <w:p w14:paraId="7503C720" w14:textId="77777777" w:rsidR="00A84398" w:rsidRPr="005F4B72" w:rsidRDefault="00A84398" w:rsidP="00A84398">
      <w:pPr>
        <w:autoSpaceDE w:val="0"/>
        <w:autoSpaceDN w:val="0"/>
        <w:adjustRightInd w:val="0"/>
        <w:spacing w:before="60" w:after="60"/>
        <w:contextualSpacing/>
        <w:rPr>
          <w:rFonts w:cs="Arial"/>
          <w:color w:val="000000"/>
          <w:sz w:val="22"/>
          <w:szCs w:val="22"/>
        </w:rPr>
      </w:pPr>
    </w:p>
    <w:p w14:paraId="2CFB1C99"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rPr>
      </w:pPr>
      <w:r w:rsidRPr="005F4B72">
        <w:rPr>
          <w:rFonts w:ascii="Arial" w:hAnsi="Arial" w:cs="Arial"/>
          <w:b w:val="0"/>
          <w:bCs w:val="0"/>
          <w:color w:val="000000"/>
          <w:sz w:val="22"/>
          <w:szCs w:val="22"/>
        </w:rPr>
        <w:br/>
      </w:r>
      <w:bookmarkStart w:id="101" w:name="_Ref188258256"/>
      <w:bookmarkStart w:id="102" w:name="_Toc196493153"/>
      <w:r w:rsidRPr="005F4B72">
        <w:rPr>
          <w:rFonts w:ascii="Arial" w:hAnsi="Arial" w:cs="Arial"/>
          <w:b w:val="0"/>
          <w:bCs w:val="0"/>
          <w:color w:val="000000"/>
          <w:sz w:val="22"/>
          <w:szCs w:val="22"/>
        </w:rPr>
        <w:t>(r</w:t>
      </w:r>
      <w:r w:rsidRPr="005F4B72">
        <w:rPr>
          <w:rFonts w:ascii="Arial" w:hAnsi="Arial" w:cs="Arial"/>
          <w:b w:val="0"/>
          <w:bCs w:val="0"/>
          <w:color w:val="000000"/>
          <w:spacing w:val="-1"/>
          <w:sz w:val="22"/>
          <w:szCs w:val="22"/>
        </w:rPr>
        <w:t>ačunalniška zbirka podatkov o gojenih kopenskih živalih)</w:t>
      </w:r>
      <w:bookmarkEnd w:id="101"/>
      <w:bookmarkEnd w:id="102"/>
    </w:p>
    <w:p w14:paraId="3884EABB"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5E2DD6E8" w14:textId="77777777" w:rsidR="00A84398" w:rsidRPr="005F4B72" w:rsidRDefault="00A84398" w:rsidP="009B4064">
      <w:pPr>
        <w:pStyle w:val="Telobesedila"/>
        <w:widowControl w:val="0"/>
        <w:numPr>
          <w:ilvl w:val="0"/>
          <w:numId w:val="80"/>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Uprava vzpostavi in vzdržuje računalniško zbirko podatkov o gojenih kopenskih živalih iz 109. člena Uredbe 2016/429/EU.</w:t>
      </w:r>
    </w:p>
    <w:p w14:paraId="1F9A6D5B" w14:textId="77777777" w:rsidR="00A84398" w:rsidRPr="005F4B72" w:rsidRDefault="00A84398" w:rsidP="009B4064">
      <w:pPr>
        <w:pStyle w:val="Telobesedila"/>
        <w:widowControl w:val="0"/>
        <w:numPr>
          <w:ilvl w:val="0"/>
          <w:numId w:val="80"/>
        </w:numPr>
        <w:tabs>
          <w:tab w:val="left" w:pos="0"/>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točke (e) prvega odstavka 269. člena Uredbe 2016/429/EU Uprava v računalniški zbirki podatkov vzpostavi zbirko podatkov za druge gojene kopenske živali in zahteva vodenje dodatnih informacij o gojenih kopenskih živalih in </w:t>
      </w:r>
      <w:r w:rsidR="00BF57CA" w:rsidRPr="005F4B72">
        <w:rPr>
          <w:rFonts w:ascii="Arial" w:hAnsi="Arial" w:cs="Arial"/>
          <w:b w:val="0"/>
          <w:bCs w:val="0"/>
          <w:sz w:val="22"/>
          <w:szCs w:val="22"/>
        </w:rPr>
        <w:t xml:space="preserve">njihovih </w:t>
      </w:r>
      <w:r w:rsidRPr="005F4B72">
        <w:rPr>
          <w:rFonts w:ascii="Arial" w:hAnsi="Arial" w:cs="Arial"/>
          <w:b w:val="0"/>
          <w:bCs w:val="0"/>
          <w:sz w:val="22"/>
          <w:szCs w:val="22"/>
        </w:rPr>
        <w:t>premikih.</w:t>
      </w:r>
    </w:p>
    <w:p w14:paraId="02620531" w14:textId="77777777" w:rsidR="00A84398" w:rsidRPr="005F4B72" w:rsidRDefault="00A84398" w:rsidP="009B4064">
      <w:pPr>
        <w:pStyle w:val="Telobesedila"/>
        <w:widowControl w:val="0"/>
        <w:numPr>
          <w:ilvl w:val="0"/>
          <w:numId w:val="80"/>
        </w:numPr>
        <w:tabs>
          <w:tab w:val="left" w:pos="0"/>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vzpostavitve zbirke podatkov za druge gojene kopenske živali </w:t>
      </w:r>
      <w:r w:rsidR="00BF57CA" w:rsidRPr="005F4B72">
        <w:rPr>
          <w:rFonts w:ascii="Arial" w:hAnsi="Arial" w:cs="Arial"/>
          <w:b w:val="0"/>
          <w:bCs w:val="0"/>
          <w:sz w:val="22"/>
          <w:szCs w:val="22"/>
        </w:rPr>
        <w:t xml:space="preserve">ter </w:t>
      </w:r>
      <w:r w:rsidRPr="005F4B72">
        <w:rPr>
          <w:rFonts w:ascii="Arial" w:hAnsi="Arial" w:cs="Arial"/>
          <w:b w:val="0"/>
          <w:bCs w:val="0"/>
          <w:sz w:val="22"/>
          <w:szCs w:val="22"/>
        </w:rPr>
        <w:t xml:space="preserve">vodenja dodatnih informacij </w:t>
      </w:r>
      <w:r w:rsidR="00BF57CA" w:rsidRPr="005F4B72">
        <w:rPr>
          <w:rFonts w:ascii="Arial" w:hAnsi="Arial" w:cs="Arial"/>
          <w:b w:val="0"/>
          <w:bCs w:val="0"/>
          <w:sz w:val="22"/>
          <w:szCs w:val="22"/>
        </w:rPr>
        <w:t xml:space="preserve">in </w:t>
      </w:r>
      <w:r w:rsidRPr="005F4B72">
        <w:rPr>
          <w:rFonts w:ascii="Arial" w:hAnsi="Arial" w:cs="Arial"/>
          <w:b w:val="0"/>
          <w:bCs w:val="0"/>
          <w:sz w:val="22"/>
          <w:szCs w:val="22"/>
        </w:rPr>
        <w:t xml:space="preserve">premikov iz prejšnjega odstavka predpiše minister. </w:t>
      </w:r>
    </w:p>
    <w:p w14:paraId="056DE712" w14:textId="77777777" w:rsidR="00A84398" w:rsidRPr="005F4B72" w:rsidRDefault="00A84398" w:rsidP="00A84398">
      <w:pPr>
        <w:spacing w:before="60" w:after="60"/>
        <w:contextualSpacing/>
        <w:rPr>
          <w:rFonts w:cs="Arial"/>
          <w:sz w:val="22"/>
          <w:szCs w:val="22"/>
        </w:rPr>
      </w:pPr>
    </w:p>
    <w:p w14:paraId="64464ED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3" w:name="_Toc196493154"/>
      <w:r w:rsidRPr="005F4B72">
        <w:rPr>
          <w:rFonts w:ascii="Arial" w:hAnsi="Arial" w:cs="Arial"/>
          <w:b w:val="0"/>
          <w:bCs w:val="0"/>
          <w:sz w:val="22"/>
          <w:szCs w:val="22"/>
        </w:rPr>
        <w:t>(</w:t>
      </w:r>
      <w:r w:rsidRPr="005F4B72">
        <w:rPr>
          <w:rFonts w:ascii="Arial" w:hAnsi="Arial" w:cs="Arial"/>
          <w:b w:val="0"/>
          <w:bCs w:val="0"/>
          <w:spacing w:val="-1"/>
          <w:sz w:val="22"/>
          <w:szCs w:val="22"/>
        </w:rPr>
        <w:t>identifikacijski dokumenti, dokumenti o premiku in drugi dokumenti za identifikacijo in sledenje gojenih kopenskih živali</w:t>
      </w:r>
      <w:r w:rsidRPr="005F4B72">
        <w:rPr>
          <w:rFonts w:ascii="Arial" w:hAnsi="Arial" w:cs="Arial"/>
          <w:b w:val="0"/>
          <w:bCs w:val="0"/>
          <w:sz w:val="22"/>
          <w:szCs w:val="22"/>
        </w:rPr>
        <w:t>)</w:t>
      </w:r>
      <w:bookmarkEnd w:id="103"/>
    </w:p>
    <w:p w14:paraId="784B92DE" w14:textId="77777777" w:rsidR="00A84398" w:rsidRPr="005F4B72" w:rsidRDefault="00A84398" w:rsidP="00A84398">
      <w:pPr>
        <w:spacing w:before="60" w:after="60"/>
        <w:contextualSpacing/>
        <w:rPr>
          <w:rFonts w:cs="Arial"/>
          <w:sz w:val="22"/>
          <w:szCs w:val="22"/>
        </w:rPr>
      </w:pPr>
    </w:p>
    <w:p w14:paraId="064E3A79"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Za izvajanje 110. člena Uredbe 2016/429/EU se identifikacijski dokumenti, dokumenti o premik</w:t>
      </w:r>
      <w:r w:rsidR="00BF57CA" w:rsidRPr="005F4B72">
        <w:rPr>
          <w:rFonts w:ascii="Arial" w:hAnsi="Arial" w:cs="Arial"/>
          <w:b w:val="0"/>
          <w:bCs w:val="0"/>
          <w:sz w:val="22"/>
          <w:szCs w:val="22"/>
        </w:rPr>
        <w:t>ih</w:t>
      </w:r>
      <w:r w:rsidRPr="005F4B72">
        <w:rPr>
          <w:rFonts w:ascii="Arial" w:hAnsi="Arial" w:cs="Arial"/>
          <w:b w:val="0"/>
          <w:bCs w:val="0"/>
          <w:sz w:val="22"/>
          <w:szCs w:val="22"/>
        </w:rPr>
        <w:t xml:space="preserve"> in drugi dokumenti za identifikacijo in sledenje gojenih kopenskih živali izdajo v elektronski ali papirni obliki. </w:t>
      </w:r>
    </w:p>
    <w:p w14:paraId="0225F61F"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Za izvajanje točke (e) prvega odstavka 269. člena Uredbe 2016/429/EU Uprava v dokumentih iz 110. člena Uredbe 2016/429/EU zahteva vodenje dodatnih informacij o gojenih kopenskih živalih in premikih ter izdajo dokumentov iz prejšnjega odstavka za druge gojene kopenske živali.</w:t>
      </w:r>
    </w:p>
    <w:p w14:paraId="055FC5A7"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113. člena in 116. člena Uredbe 2016/429/EU živali ob premiku ne spremlja dokument o premiku, če izvajalec dejavnosti zagotovi, da so informacije o premiku vnesene v računalniško zbirko podatkov v predpisanem roku. </w:t>
      </w:r>
    </w:p>
    <w:p w14:paraId="462E4899"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vsebine, oblike in načina izdaje dokumentov iz prvega odstavka tega člena </w:t>
      </w:r>
      <w:r w:rsidR="00BF57CA" w:rsidRPr="005F4B72">
        <w:rPr>
          <w:rFonts w:ascii="Arial" w:hAnsi="Arial" w:cs="Arial"/>
          <w:b w:val="0"/>
          <w:bCs w:val="0"/>
          <w:sz w:val="22"/>
          <w:szCs w:val="22"/>
        </w:rPr>
        <w:t xml:space="preserve">ter </w:t>
      </w:r>
      <w:r w:rsidRPr="005F4B72">
        <w:rPr>
          <w:rFonts w:ascii="Arial" w:hAnsi="Arial" w:cs="Arial"/>
          <w:b w:val="0"/>
          <w:bCs w:val="0"/>
          <w:sz w:val="22"/>
          <w:szCs w:val="22"/>
        </w:rPr>
        <w:t xml:space="preserve">dodatnih informacij </w:t>
      </w:r>
      <w:r w:rsidR="00BF57CA" w:rsidRPr="005F4B72">
        <w:rPr>
          <w:rFonts w:ascii="Arial" w:hAnsi="Arial" w:cs="Arial"/>
          <w:b w:val="0"/>
          <w:bCs w:val="0"/>
          <w:sz w:val="22"/>
          <w:szCs w:val="22"/>
        </w:rPr>
        <w:t xml:space="preserve">in </w:t>
      </w:r>
      <w:r w:rsidRPr="005F4B72">
        <w:rPr>
          <w:rFonts w:ascii="Arial" w:hAnsi="Arial" w:cs="Arial"/>
          <w:b w:val="0"/>
          <w:bCs w:val="0"/>
          <w:sz w:val="22"/>
          <w:szCs w:val="22"/>
        </w:rPr>
        <w:t xml:space="preserve">roka iz prejšnjega odstavka predpiše minister. </w:t>
      </w:r>
    </w:p>
    <w:p w14:paraId="78A3F780" w14:textId="77777777" w:rsidR="00A84398" w:rsidRPr="005F4B72" w:rsidRDefault="00A84398" w:rsidP="00A84398">
      <w:pPr>
        <w:spacing w:before="60" w:after="60"/>
        <w:contextualSpacing/>
        <w:rPr>
          <w:rFonts w:eastAsia="Segoe UI" w:cs="Arial"/>
          <w:sz w:val="22"/>
          <w:szCs w:val="22"/>
        </w:rPr>
      </w:pPr>
    </w:p>
    <w:p w14:paraId="455AE9ED"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04" w:name="_Toc196493155"/>
      <w:r w:rsidRPr="005F4B72">
        <w:rPr>
          <w:rFonts w:ascii="Arial" w:hAnsi="Arial" w:cs="Arial"/>
          <w:szCs w:val="22"/>
        </w:rPr>
        <w:t xml:space="preserve">(zahteve za sledljivost zarodnega materiala gojenih živali iz vrst goveda, ovc, koz, prašičev in </w:t>
      </w:r>
      <w:proofErr w:type="spellStart"/>
      <w:r w:rsidRPr="005F4B72">
        <w:rPr>
          <w:rFonts w:ascii="Arial" w:hAnsi="Arial" w:cs="Arial"/>
          <w:szCs w:val="22"/>
        </w:rPr>
        <w:t>enoprstih</w:t>
      </w:r>
      <w:proofErr w:type="spellEnd"/>
      <w:r w:rsidRPr="005F4B72">
        <w:rPr>
          <w:rFonts w:ascii="Arial" w:hAnsi="Arial" w:cs="Arial"/>
          <w:szCs w:val="22"/>
        </w:rPr>
        <w:t xml:space="preserve"> kopitarjev)</w:t>
      </w:r>
      <w:bookmarkEnd w:id="104"/>
    </w:p>
    <w:p w14:paraId="4BCD0FD3" w14:textId="77777777" w:rsidR="00A84398" w:rsidRPr="005F4B72" w:rsidRDefault="00A84398" w:rsidP="00A84398">
      <w:pPr>
        <w:spacing w:before="60" w:after="60"/>
        <w:contextualSpacing/>
        <w:rPr>
          <w:rFonts w:cs="Arial"/>
          <w:sz w:val="22"/>
          <w:szCs w:val="22"/>
        </w:rPr>
      </w:pPr>
    </w:p>
    <w:p w14:paraId="14E4EC9E" w14:textId="77777777" w:rsidR="00A84398" w:rsidRPr="005F4B72" w:rsidRDefault="00A84398" w:rsidP="00A84398">
      <w:pPr>
        <w:spacing w:before="60" w:after="60"/>
        <w:contextualSpacing/>
        <w:rPr>
          <w:rFonts w:cs="Arial"/>
          <w:sz w:val="22"/>
          <w:szCs w:val="22"/>
        </w:rPr>
      </w:pPr>
    </w:p>
    <w:p w14:paraId="2D563082" w14:textId="77777777" w:rsidR="00A84398" w:rsidRPr="005F4B72" w:rsidRDefault="00A84398" w:rsidP="00A84398">
      <w:pPr>
        <w:widowControl w:val="0"/>
        <w:spacing w:before="60" w:after="60"/>
        <w:jc w:val="both"/>
        <w:rPr>
          <w:rFonts w:cs="Arial"/>
          <w:sz w:val="22"/>
          <w:szCs w:val="22"/>
        </w:rPr>
      </w:pPr>
      <w:r w:rsidRPr="005F4B72">
        <w:rPr>
          <w:rFonts w:cs="Arial"/>
          <w:sz w:val="22"/>
          <w:szCs w:val="22"/>
        </w:rPr>
        <w:t xml:space="preserve">Za izvajanje 121. člena Uredbe 2016/429/EU podrobnejše zahteve za sledljivost zarodnega materiala iz vrst goveda, ovc, koz, prašičev in </w:t>
      </w:r>
      <w:proofErr w:type="spellStart"/>
      <w:r w:rsidRPr="005F4B72">
        <w:rPr>
          <w:rFonts w:cs="Arial"/>
          <w:sz w:val="22"/>
          <w:szCs w:val="22"/>
        </w:rPr>
        <w:t>enoprstih</w:t>
      </w:r>
      <w:proofErr w:type="spellEnd"/>
      <w:r w:rsidRPr="005F4B72">
        <w:rPr>
          <w:rFonts w:cs="Arial"/>
          <w:sz w:val="22"/>
          <w:szCs w:val="22"/>
        </w:rPr>
        <w:t xml:space="preserve"> kopitarjev predpiše minister.</w:t>
      </w:r>
    </w:p>
    <w:p w14:paraId="5E8FAD29" w14:textId="77777777" w:rsidR="00A84398" w:rsidRPr="005F4B72" w:rsidRDefault="00A84398" w:rsidP="00A84398">
      <w:pPr>
        <w:spacing w:before="60" w:after="60"/>
        <w:contextualSpacing/>
        <w:jc w:val="both"/>
        <w:rPr>
          <w:rFonts w:cs="Arial"/>
          <w:sz w:val="22"/>
          <w:szCs w:val="22"/>
        </w:rPr>
      </w:pPr>
    </w:p>
    <w:p w14:paraId="48F2F81A" w14:textId="77777777" w:rsidR="00A84398" w:rsidRPr="005F4B72" w:rsidRDefault="00A84398" w:rsidP="009B4064">
      <w:pPr>
        <w:numPr>
          <w:ilvl w:val="0"/>
          <w:numId w:val="73"/>
        </w:numPr>
        <w:spacing w:before="60" w:after="60" w:line="240" w:lineRule="auto"/>
        <w:ind w:left="0" w:firstLine="0"/>
        <w:contextualSpacing/>
        <w:jc w:val="center"/>
        <w:rPr>
          <w:rFonts w:cs="Arial"/>
          <w:sz w:val="22"/>
          <w:szCs w:val="22"/>
        </w:rPr>
      </w:pPr>
      <w:r w:rsidRPr="005F4B72">
        <w:rPr>
          <w:rFonts w:cs="Arial"/>
          <w:sz w:val="22"/>
          <w:szCs w:val="22"/>
        </w:rPr>
        <w:br/>
        <w:t>(</w:t>
      </w:r>
      <w:r w:rsidRPr="005F4B72">
        <w:rPr>
          <w:rFonts w:cs="Arial"/>
          <w:color w:val="000000"/>
          <w:sz w:val="22"/>
          <w:szCs w:val="22"/>
        </w:rPr>
        <w:t>r</w:t>
      </w:r>
      <w:r w:rsidRPr="005F4B72">
        <w:rPr>
          <w:rFonts w:cs="Arial"/>
          <w:color w:val="000000"/>
          <w:spacing w:val="-1"/>
          <w:sz w:val="22"/>
          <w:szCs w:val="22"/>
        </w:rPr>
        <w:t>ačunalniška zbirka podatkov o drugih živalih, ki niso opredeljene kot kopenske ali vodne živali)</w:t>
      </w:r>
    </w:p>
    <w:p w14:paraId="2C24E11A" w14:textId="77777777" w:rsidR="00A84398" w:rsidRPr="005F4B72" w:rsidRDefault="00A84398" w:rsidP="00A84398">
      <w:pPr>
        <w:spacing w:before="60" w:after="60"/>
        <w:contextualSpacing/>
        <w:jc w:val="both"/>
        <w:rPr>
          <w:rFonts w:cs="Arial"/>
          <w:sz w:val="22"/>
          <w:szCs w:val="22"/>
        </w:rPr>
      </w:pPr>
    </w:p>
    <w:p w14:paraId="1DDC6C41" w14:textId="77777777" w:rsidR="00A84398" w:rsidRPr="005F4B72" w:rsidRDefault="00A84398" w:rsidP="002B55F4">
      <w:pPr>
        <w:pStyle w:val="Telobesedila"/>
        <w:widowControl w:val="0"/>
        <w:numPr>
          <w:ilvl w:val="0"/>
          <w:numId w:val="110"/>
        </w:numPr>
        <w:tabs>
          <w:tab w:val="left" w:pos="710"/>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točk (d) in (e) prvega odstavka 269. člena Uredbe 2016/429/EU Uprava v računalniški zbirki podatkov vzpostavi zbirko podatkov o drugih živalih, </w:t>
      </w:r>
      <w:r w:rsidRPr="005F4B72">
        <w:rPr>
          <w:rFonts w:ascii="Arial" w:hAnsi="Arial" w:cs="Arial"/>
          <w:b w:val="0"/>
          <w:bCs w:val="0"/>
          <w:color w:val="000000"/>
          <w:spacing w:val="-1"/>
          <w:sz w:val="22"/>
          <w:szCs w:val="22"/>
        </w:rPr>
        <w:t>ki niso opredeljene kot kopenske ali vodne živali.</w:t>
      </w:r>
    </w:p>
    <w:p w14:paraId="2C31A9DE" w14:textId="77777777" w:rsidR="00A84398" w:rsidRPr="005F4B72" w:rsidRDefault="00A84398" w:rsidP="002B55F4">
      <w:pPr>
        <w:pStyle w:val="Telobesedila"/>
        <w:widowControl w:val="0"/>
        <w:numPr>
          <w:ilvl w:val="0"/>
          <w:numId w:val="110"/>
        </w:numPr>
        <w:tabs>
          <w:tab w:val="left" w:pos="710"/>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vzpostavitve zbirke podatkov iz prejšnjega odstavka predpiše minister. </w:t>
      </w:r>
    </w:p>
    <w:p w14:paraId="084E8298" w14:textId="77777777" w:rsidR="00A84398" w:rsidRPr="005F4B72" w:rsidRDefault="00A84398" w:rsidP="00A84398">
      <w:pPr>
        <w:spacing w:before="60" w:after="60"/>
        <w:contextualSpacing/>
        <w:jc w:val="both"/>
        <w:rPr>
          <w:rFonts w:cs="Arial"/>
          <w:sz w:val="22"/>
          <w:szCs w:val="22"/>
        </w:rPr>
      </w:pPr>
    </w:p>
    <w:p w14:paraId="46F4A5A2" w14:textId="77777777" w:rsidR="00A84398" w:rsidRPr="005F4B72" w:rsidRDefault="00A84398" w:rsidP="00A84398">
      <w:pPr>
        <w:spacing w:before="60" w:after="60"/>
        <w:contextualSpacing/>
        <w:jc w:val="both"/>
        <w:rPr>
          <w:rFonts w:cs="Arial"/>
          <w:sz w:val="22"/>
          <w:szCs w:val="22"/>
        </w:rPr>
      </w:pPr>
    </w:p>
    <w:p w14:paraId="32831C55" w14:textId="77777777" w:rsidR="00A84398" w:rsidRPr="005F4B72" w:rsidRDefault="00A84398" w:rsidP="00A84398">
      <w:pPr>
        <w:pStyle w:val="Odstavekseznama"/>
        <w:spacing w:before="60" w:after="60"/>
        <w:jc w:val="center"/>
        <w:outlineLvl w:val="1"/>
        <w:rPr>
          <w:rFonts w:ascii="Arial" w:hAnsi="Arial" w:cs="Arial"/>
          <w:szCs w:val="22"/>
        </w:rPr>
      </w:pPr>
      <w:bookmarkStart w:id="105" w:name="_Toc196493156"/>
      <w:r w:rsidRPr="005F4B72">
        <w:rPr>
          <w:rFonts w:ascii="Arial" w:hAnsi="Arial" w:cs="Arial"/>
          <w:szCs w:val="22"/>
        </w:rPr>
        <w:t>3. Premiki gojenih kopenskih živali, zarodnega materiala in proizvodov</w:t>
      </w:r>
      <w:bookmarkEnd w:id="105"/>
    </w:p>
    <w:p w14:paraId="6AE2B29B" w14:textId="77777777" w:rsidR="00A84398" w:rsidRPr="005F4B72" w:rsidRDefault="00A84398" w:rsidP="00A84398">
      <w:pPr>
        <w:spacing w:before="60" w:after="60"/>
        <w:contextualSpacing/>
        <w:rPr>
          <w:rFonts w:cs="Arial"/>
          <w:sz w:val="22"/>
          <w:szCs w:val="22"/>
        </w:rPr>
      </w:pPr>
    </w:p>
    <w:p w14:paraId="15EADA53" w14:textId="77777777" w:rsidR="00A84398" w:rsidRPr="005F4B72" w:rsidRDefault="00A84398" w:rsidP="009B4064">
      <w:pPr>
        <w:pStyle w:val="Odstavekseznama"/>
        <w:widowControl w:val="0"/>
        <w:numPr>
          <w:ilvl w:val="1"/>
          <w:numId w:val="40"/>
        </w:numPr>
        <w:spacing w:before="60" w:after="60"/>
        <w:ind w:left="0" w:firstLine="0"/>
        <w:jc w:val="center"/>
        <w:outlineLvl w:val="2"/>
        <w:rPr>
          <w:rFonts w:ascii="Arial" w:hAnsi="Arial" w:cs="Arial"/>
          <w:szCs w:val="22"/>
        </w:rPr>
      </w:pPr>
      <w:bookmarkStart w:id="106" w:name="_Toc196493157"/>
      <w:r w:rsidRPr="005F4B72">
        <w:rPr>
          <w:rFonts w:ascii="Arial" w:hAnsi="Arial" w:cs="Arial"/>
          <w:szCs w:val="22"/>
        </w:rPr>
        <w:t>Premiki gojenih kopenskih živali po EU</w:t>
      </w:r>
      <w:bookmarkEnd w:id="106"/>
      <w:r w:rsidRPr="005F4B72">
        <w:rPr>
          <w:rFonts w:ascii="Arial" w:hAnsi="Arial" w:cs="Arial"/>
          <w:szCs w:val="22"/>
        </w:rPr>
        <w:t xml:space="preserve"> </w:t>
      </w:r>
    </w:p>
    <w:p w14:paraId="6DC658EC" w14:textId="77777777" w:rsidR="00A84398" w:rsidRPr="005F4B72" w:rsidRDefault="00A84398" w:rsidP="00A84398">
      <w:pPr>
        <w:pStyle w:val="Odstavekseznama"/>
        <w:spacing w:before="60" w:after="60"/>
        <w:rPr>
          <w:rFonts w:ascii="Arial" w:hAnsi="Arial" w:cs="Arial"/>
          <w:szCs w:val="22"/>
        </w:rPr>
      </w:pPr>
    </w:p>
    <w:p w14:paraId="6D4E4D7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07" w:name="_Toc196493158"/>
      <w:r w:rsidRPr="005F4B72">
        <w:rPr>
          <w:rFonts w:ascii="Arial" w:hAnsi="Arial" w:cs="Arial"/>
          <w:b w:val="0"/>
          <w:bCs w:val="0"/>
          <w:spacing w:val="-1"/>
          <w:sz w:val="22"/>
          <w:szCs w:val="22"/>
        </w:rPr>
        <w:t>(premiki gojenih kopenskih živali za zakol)</w:t>
      </w:r>
      <w:bookmarkEnd w:id="107"/>
    </w:p>
    <w:p w14:paraId="6FFED89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EC9387C" w14:textId="77777777" w:rsidR="00A84398" w:rsidRPr="005F4B72" w:rsidRDefault="00A84398" w:rsidP="009B4064">
      <w:pPr>
        <w:pStyle w:val="Telobesedila"/>
        <w:widowControl w:val="0"/>
        <w:numPr>
          <w:ilvl w:val="0"/>
          <w:numId w:val="37"/>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128. člena Uredbe 2016/429/EU izvajalec dejavnosti ob najavi premika živali za zakol zaradi izkoreninjenja bolezni v okviru programa izkoreninjenja v drugo državo članico predloži OU Uprave odobritev pristojnega organa namembne države članice.</w:t>
      </w:r>
    </w:p>
    <w:p w14:paraId="2888B61B" w14:textId="77777777" w:rsidR="00A84398" w:rsidRPr="005F4B72" w:rsidRDefault="00A84398" w:rsidP="009B4064">
      <w:pPr>
        <w:pStyle w:val="Telobesedila"/>
        <w:widowControl w:val="0"/>
        <w:numPr>
          <w:ilvl w:val="0"/>
          <w:numId w:val="37"/>
        </w:numPr>
        <w:spacing w:before="60" w:after="60"/>
        <w:ind w:left="426" w:right="48"/>
        <w:contextualSpacing/>
        <w:rPr>
          <w:rFonts w:ascii="Arial" w:hAnsi="Arial" w:cs="Arial"/>
          <w:b w:val="0"/>
          <w:bCs w:val="0"/>
          <w:sz w:val="22"/>
          <w:szCs w:val="22"/>
        </w:rPr>
      </w:pPr>
      <w:r w:rsidRPr="005F4B72">
        <w:rPr>
          <w:rFonts w:ascii="Arial" w:hAnsi="Arial" w:cs="Arial"/>
          <w:b w:val="0"/>
          <w:bCs w:val="0"/>
          <w:color w:val="000000"/>
          <w:sz w:val="22"/>
          <w:szCs w:val="22"/>
        </w:rPr>
        <w:lastRenderedPageBreak/>
        <w:t xml:space="preserve">Za izvajanje 128. člena Uredbe 2016/429/EU izvajalec dejavnosti za premik živali za zakol zaradi izkoreninjenja bolezni v okviru programa izkoreninjenja v Republiko Slovenijo kot namembno državo pred premikom pridobi dovoljenje Uprave. </w:t>
      </w:r>
      <w:r w:rsidRPr="005F4B72">
        <w:rPr>
          <w:rFonts w:ascii="Arial" w:hAnsi="Arial" w:cs="Arial"/>
          <w:b w:val="0"/>
          <w:bCs w:val="0"/>
          <w:sz w:val="22"/>
          <w:szCs w:val="22"/>
        </w:rPr>
        <w:t xml:space="preserve">V ta namen izvajalec dejavnosti </w:t>
      </w:r>
      <w:r w:rsidR="006E3848" w:rsidRPr="005F4B72">
        <w:rPr>
          <w:rFonts w:ascii="Arial" w:hAnsi="Arial" w:cs="Arial"/>
          <w:b w:val="0"/>
          <w:bCs w:val="0"/>
          <w:sz w:val="22"/>
          <w:szCs w:val="22"/>
        </w:rPr>
        <w:t xml:space="preserve">vloži vlogo </w:t>
      </w:r>
      <w:r w:rsidR="00E74C18" w:rsidRPr="005F4B72">
        <w:rPr>
          <w:rFonts w:ascii="Arial" w:hAnsi="Arial" w:cs="Arial"/>
          <w:b w:val="0"/>
          <w:bCs w:val="0"/>
          <w:sz w:val="22"/>
          <w:szCs w:val="22"/>
        </w:rPr>
        <w:t>pri OU Uprave</w:t>
      </w:r>
      <w:r w:rsidRPr="005F4B72">
        <w:rPr>
          <w:rFonts w:ascii="Arial" w:hAnsi="Arial" w:cs="Arial"/>
          <w:b w:val="0"/>
          <w:bCs w:val="0"/>
          <w:sz w:val="22"/>
          <w:szCs w:val="22"/>
        </w:rPr>
        <w:t xml:space="preserve">. Vzorec vloge je dostopen na osrednjem spletnem mestu državne uprave. </w:t>
      </w:r>
    </w:p>
    <w:p w14:paraId="1FBEE11C" w14:textId="77777777" w:rsidR="00A84398" w:rsidRPr="005F4B72" w:rsidRDefault="00A84398" w:rsidP="00A84398">
      <w:pPr>
        <w:pStyle w:val="Telobesedila"/>
        <w:spacing w:before="60" w:after="60"/>
        <w:ind w:left="66"/>
        <w:contextualSpacing/>
        <w:rPr>
          <w:rFonts w:ascii="Arial" w:hAnsi="Arial" w:cs="Arial"/>
          <w:b w:val="0"/>
          <w:bCs w:val="0"/>
          <w:sz w:val="22"/>
          <w:szCs w:val="22"/>
        </w:rPr>
      </w:pPr>
    </w:p>
    <w:p w14:paraId="78CEA49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08" w:name="_Toc196493159"/>
      <w:r w:rsidRPr="005F4B72">
        <w:rPr>
          <w:rFonts w:ascii="Arial" w:hAnsi="Arial" w:cs="Arial"/>
          <w:b w:val="0"/>
          <w:bCs w:val="0"/>
          <w:spacing w:val="-1"/>
          <w:sz w:val="22"/>
          <w:szCs w:val="22"/>
        </w:rPr>
        <w:t>(odstopanja glede dejavnosti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zbiranja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gojenih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kopitarjev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perutnine)</w:t>
      </w:r>
      <w:bookmarkEnd w:id="108"/>
    </w:p>
    <w:p w14:paraId="2A8D489E"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927905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Dejavnost zbiranja gojenih kopitarjev in perutnine se v skladu z drugim odstavkom 133. člena Uredbe 2016/429/EU lahko izvaja na prevoznih sredstvih neposredno iz obratov izvora.</w:t>
      </w:r>
    </w:p>
    <w:p w14:paraId="4DDA3E1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88DC1D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9" w:name="_Toc196493160"/>
      <w:r w:rsidRPr="005F4B72">
        <w:rPr>
          <w:rFonts w:ascii="Arial" w:hAnsi="Arial" w:cs="Arial"/>
          <w:b w:val="0"/>
          <w:bCs w:val="0"/>
          <w:sz w:val="22"/>
          <w:szCs w:val="22"/>
        </w:rPr>
        <w:t>(premiki gojenih kopenskih živali v zaprte obrate)</w:t>
      </w:r>
      <w:bookmarkEnd w:id="109"/>
    </w:p>
    <w:p w14:paraId="01513C4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4814E79"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137. člena Uredbe 2016/429/EU podrobnejša pravila glede premikov gojenih kopenskih živali v zaprte obrate predpiše minister, če pravila niso določena s pravnimi akti EU.</w:t>
      </w:r>
    </w:p>
    <w:p w14:paraId="0FAC4F0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060811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0" w:name="_Toc196493161"/>
      <w:r w:rsidRPr="005F4B72">
        <w:rPr>
          <w:rFonts w:ascii="Arial" w:hAnsi="Arial" w:cs="Arial"/>
          <w:b w:val="0"/>
          <w:bCs w:val="0"/>
          <w:spacing w:val="-1"/>
          <w:sz w:val="22"/>
          <w:szCs w:val="22"/>
        </w:rPr>
        <w:t>(premiki gojenih kopenskih živali za znanstvene namene)</w:t>
      </w:r>
      <w:bookmarkEnd w:id="110"/>
    </w:p>
    <w:p w14:paraId="7144503D"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4C71B42" w14:textId="77777777" w:rsidR="00A84398" w:rsidRPr="005F4B72" w:rsidRDefault="00A84398" w:rsidP="009B4064">
      <w:pPr>
        <w:pStyle w:val="Odstavekseznama"/>
        <w:widowControl w:val="0"/>
        <w:numPr>
          <w:ilvl w:val="0"/>
          <w:numId w:val="36"/>
        </w:numPr>
        <w:spacing w:before="60" w:after="60"/>
        <w:ind w:left="426"/>
        <w:rPr>
          <w:rFonts w:ascii="Arial" w:hAnsi="Arial" w:cs="Arial"/>
          <w:szCs w:val="22"/>
        </w:rPr>
      </w:pPr>
      <w:r w:rsidRPr="005F4B72">
        <w:rPr>
          <w:rFonts w:ascii="Arial" w:hAnsi="Arial" w:cs="Arial"/>
          <w:szCs w:val="22"/>
        </w:rPr>
        <w:t>Za izvajanje prvega odstavka 138. člena Uredbe 2016/429/EU izvajalec dejavnosti vloži vlogo</w:t>
      </w:r>
      <w:r w:rsidR="006E3848" w:rsidRPr="006E3848">
        <w:rPr>
          <w:rFonts w:ascii="Arial" w:hAnsi="Arial" w:cs="Arial"/>
          <w:szCs w:val="22"/>
        </w:rPr>
        <w:t xml:space="preserve"> </w:t>
      </w:r>
      <w:r w:rsidR="006E3848" w:rsidRPr="005F4B72">
        <w:rPr>
          <w:rFonts w:ascii="Arial" w:hAnsi="Arial" w:cs="Arial"/>
          <w:szCs w:val="22"/>
        </w:rPr>
        <w:t>pri Upravi</w:t>
      </w:r>
      <w:r w:rsidRPr="005F4B72">
        <w:rPr>
          <w:rFonts w:ascii="Arial" w:hAnsi="Arial" w:cs="Arial"/>
          <w:szCs w:val="22"/>
        </w:rPr>
        <w:t>. Vzorec vloge je dostopen na osrednjem spletnem mestu državne uprave.</w:t>
      </w:r>
    </w:p>
    <w:p w14:paraId="456DB0C8" w14:textId="77777777" w:rsidR="00A84398" w:rsidRPr="005F4B72" w:rsidRDefault="00A84398" w:rsidP="009B4064">
      <w:pPr>
        <w:pStyle w:val="Odstavekseznama"/>
        <w:widowControl w:val="0"/>
        <w:numPr>
          <w:ilvl w:val="0"/>
          <w:numId w:val="36"/>
        </w:numPr>
        <w:spacing w:before="60" w:after="60"/>
        <w:ind w:left="426"/>
        <w:rPr>
          <w:rFonts w:ascii="Arial" w:eastAsia="Segoe UI" w:hAnsi="Arial" w:cs="Arial"/>
          <w:spacing w:val="-1"/>
          <w:szCs w:val="22"/>
        </w:rPr>
      </w:pPr>
      <w:r w:rsidRPr="005F4B72">
        <w:rPr>
          <w:rFonts w:ascii="Arial" w:hAnsi="Arial" w:cs="Arial"/>
          <w:szCs w:val="22"/>
        </w:rPr>
        <w:t>Podrobnejša pravila glede odobritve odstopanj iz drugega odstavka 138. člena Uredbe 2016/429/EU predpiše minister.</w:t>
      </w:r>
    </w:p>
    <w:p w14:paraId="1C23C186" w14:textId="77777777" w:rsidR="00A84398" w:rsidRPr="005F4B72" w:rsidRDefault="00A84398" w:rsidP="00A84398">
      <w:pPr>
        <w:widowControl w:val="0"/>
        <w:spacing w:before="60" w:after="60"/>
        <w:ind w:left="66"/>
        <w:jc w:val="both"/>
        <w:rPr>
          <w:rFonts w:eastAsia="Segoe UI" w:cs="Arial"/>
          <w:spacing w:val="-1"/>
          <w:sz w:val="22"/>
          <w:szCs w:val="22"/>
        </w:rPr>
      </w:pPr>
    </w:p>
    <w:p w14:paraId="22C3F57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1" w:name="_Toc196493162"/>
      <w:r w:rsidRPr="005F4B72">
        <w:rPr>
          <w:rFonts w:ascii="Arial" w:hAnsi="Arial" w:cs="Arial"/>
          <w:b w:val="0"/>
          <w:bCs w:val="0"/>
          <w:spacing w:val="-1"/>
          <w:sz w:val="22"/>
          <w:szCs w:val="22"/>
        </w:rPr>
        <w:t>(odstopanja glede rekreativne uporabe, športnih in kulturnih dogodkov, dela v bližini meja in paše)</w:t>
      </w:r>
      <w:bookmarkEnd w:id="111"/>
    </w:p>
    <w:p w14:paraId="52ADA50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AA02D71"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odobritev odstopanj od zahtev za premike za katerega </w:t>
      </w:r>
      <w:r w:rsidR="00523F82" w:rsidRPr="005F4B72">
        <w:rPr>
          <w:rFonts w:ascii="Arial" w:hAnsi="Arial" w:cs="Arial"/>
          <w:b w:val="0"/>
          <w:bCs w:val="0"/>
          <w:spacing w:val="-1"/>
          <w:sz w:val="22"/>
          <w:szCs w:val="22"/>
        </w:rPr>
        <w:t>izme</w:t>
      </w:r>
      <w:r w:rsidRPr="005F4B72">
        <w:rPr>
          <w:rFonts w:ascii="Arial" w:hAnsi="Arial" w:cs="Arial"/>
          <w:b w:val="0"/>
          <w:bCs w:val="0"/>
          <w:spacing w:val="-1"/>
          <w:sz w:val="22"/>
          <w:szCs w:val="22"/>
        </w:rPr>
        <w:t>d namenov iz prvega odstavka 139. člena Uredbe 2016/429/EU izvajalec dejavnosti vloži vlogo</w:t>
      </w:r>
      <w:r w:rsidR="006E3848" w:rsidRPr="006E3848">
        <w:rPr>
          <w:rFonts w:ascii="Arial" w:hAnsi="Arial" w:cs="Arial"/>
          <w:b w:val="0"/>
          <w:bCs w:val="0"/>
          <w:spacing w:val="-1"/>
          <w:sz w:val="22"/>
          <w:szCs w:val="22"/>
        </w:rPr>
        <w:t xml:space="preserve"> </w:t>
      </w:r>
      <w:r w:rsidR="006E3848" w:rsidRPr="005F4B72">
        <w:rPr>
          <w:rFonts w:ascii="Arial" w:hAnsi="Arial" w:cs="Arial"/>
          <w:b w:val="0"/>
          <w:bCs w:val="0"/>
          <w:spacing w:val="-1"/>
          <w:sz w:val="22"/>
          <w:szCs w:val="22"/>
        </w:rPr>
        <w:t>pri Upravi</w:t>
      </w:r>
      <w:r w:rsidRPr="005F4B72">
        <w:rPr>
          <w:rFonts w:ascii="Arial" w:hAnsi="Arial" w:cs="Arial"/>
          <w:b w:val="0"/>
          <w:bCs w:val="0"/>
          <w:spacing w:val="-1"/>
          <w:sz w:val="22"/>
          <w:szCs w:val="22"/>
        </w:rPr>
        <w:t xml:space="preserve">. </w:t>
      </w:r>
    </w:p>
    <w:p w14:paraId="1DFC4196"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Vloga iz prejšnjega odstavka mora vsebovati vsaj naslednje podatke:</w:t>
      </w:r>
    </w:p>
    <w:p w14:paraId="716CE2CB"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podatk</w:t>
      </w:r>
      <w:r w:rsidR="00523F82" w:rsidRPr="005F4B72">
        <w:rPr>
          <w:rFonts w:ascii="Arial" w:hAnsi="Arial" w:cs="Arial"/>
          <w:b w:val="0"/>
          <w:bCs w:val="0"/>
          <w:spacing w:val="-1"/>
          <w:sz w:val="22"/>
          <w:szCs w:val="22"/>
        </w:rPr>
        <w:t>e</w:t>
      </w:r>
      <w:r w:rsidRPr="005F4B72">
        <w:rPr>
          <w:rFonts w:ascii="Arial" w:hAnsi="Arial" w:cs="Arial"/>
          <w:b w:val="0"/>
          <w:bCs w:val="0"/>
          <w:spacing w:val="-1"/>
          <w:sz w:val="22"/>
          <w:szCs w:val="22"/>
        </w:rPr>
        <w:t xml:space="preserve"> o izvajalcu dejavnosti</w:t>
      </w:r>
      <w:r w:rsidRPr="005F4B72">
        <w:rPr>
          <w:rStyle w:val="normaltextrun"/>
          <w:rFonts w:ascii="Arial" w:hAnsi="Arial" w:cs="Arial"/>
          <w:b w:val="0"/>
          <w:bCs w:val="0"/>
          <w:sz w:val="22"/>
          <w:szCs w:val="22"/>
        </w:rPr>
        <w:t>;</w:t>
      </w:r>
    </w:p>
    <w:p w14:paraId="794574A3"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namembni kraj, držav</w:t>
      </w:r>
      <w:r w:rsidR="00A1477B">
        <w:rPr>
          <w:rFonts w:ascii="Arial" w:hAnsi="Arial" w:cs="Arial"/>
          <w:b w:val="0"/>
          <w:bCs w:val="0"/>
          <w:spacing w:val="-1"/>
          <w:sz w:val="22"/>
          <w:szCs w:val="22"/>
        </w:rPr>
        <w:t>o</w:t>
      </w:r>
      <w:r w:rsidRPr="005F4B72">
        <w:rPr>
          <w:rStyle w:val="normaltextrun"/>
          <w:rFonts w:ascii="Arial" w:hAnsi="Arial" w:cs="Arial"/>
          <w:b w:val="0"/>
          <w:bCs w:val="0"/>
          <w:sz w:val="22"/>
          <w:szCs w:val="22"/>
        </w:rPr>
        <w:t>;</w:t>
      </w:r>
    </w:p>
    <w:p w14:paraId="78988AD2"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namen premika</w:t>
      </w:r>
      <w:r w:rsidRPr="005F4B72">
        <w:rPr>
          <w:rStyle w:val="normaltextrun"/>
          <w:rFonts w:ascii="Arial" w:hAnsi="Arial" w:cs="Arial"/>
          <w:b w:val="0"/>
          <w:bCs w:val="0"/>
          <w:sz w:val="22"/>
          <w:szCs w:val="22"/>
        </w:rPr>
        <w:t>;</w:t>
      </w:r>
    </w:p>
    <w:p w14:paraId="0F129300"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število, vrst</w:t>
      </w:r>
      <w:r w:rsidR="00523F82"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in kategorij</w:t>
      </w:r>
      <w:r w:rsidR="00523F82"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živali, vključenih v premik</w:t>
      </w:r>
      <w:r w:rsidRPr="005F4B72">
        <w:rPr>
          <w:rStyle w:val="normaltextrun"/>
          <w:rFonts w:ascii="Arial" w:hAnsi="Arial" w:cs="Arial"/>
          <w:b w:val="0"/>
          <w:bCs w:val="0"/>
          <w:sz w:val="22"/>
          <w:szCs w:val="22"/>
        </w:rPr>
        <w:t>;</w:t>
      </w:r>
    </w:p>
    <w:p w14:paraId="569E3274" w14:textId="77777777" w:rsidR="00A84398" w:rsidRPr="005F4B72" w:rsidRDefault="00FD59A6" w:rsidP="009B4064">
      <w:pPr>
        <w:pStyle w:val="Telobesedila"/>
        <w:widowControl w:val="0"/>
        <w:numPr>
          <w:ilvl w:val="1"/>
          <w:numId w:val="93"/>
        </w:numPr>
        <w:spacing w:before="60" w:after="60"/>
        <w:contextualSpacing/>
        <w:rPr>
          <w:rFonts w:ascii="Arial" w:hAnsi="Arial" w:cs="Arial"/>
          <w:b w:val="0"/>
          <w:bCs w:val="0"/>
          <w:spacing w:val="-1"/>
          <w:sz w:val="22"/>
          <w:szCs w:val="22"/>
        </w:rPr>
      </w:pPr>
      <w:r>
        <w:rPr>
          <w:rFonts w:ascii="Arial" w:hAnsi="Arial" w:cs="Arial"/>
          <w:b w:val="0"/>
          <w:bCs w:val="0"/>
          <w:spacing w:val="-1"/>
          <w:sz w:val="22"/>
          <w:szCs w:val="22"/>
        </w:rPr>
        <w:t>trajanje premika</w:t>
      </w:r>
      <w:r w:rsidR="00A84398" w:rsidRPr="005F4B72">
        <w:rPr>
          <w:rStyle w:val="normaltextrun"/>
          <w:rFonts w:ascii="Arial" w:hAnsi="Arial" w:cs="Arial"/>
          <w:b w:val="0"/>
          <w:bCs w:val="0"/>
          <w:sz w:val="22"/>
          <w:szCs w:val="22"/>
        </w:rPr>
        <w:t>;</w:t>
      </w:r>
    </w:p>
    <w:p w14:paraId="0E02629C"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dodatne informacije (dodatni podatki o namembnem kraju). </w:t>
      </w:r>
    </w:p>
    <w:p w14:paraId="0C8DC5AE"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drugega in tretjega odstavka 139. člena Uredbe 2016/429/EU se o odstopanjih glede premikov Uprava dogovori s pristojnimi organi sosednjih držav članic in o teh odstopanjih obvesti Komisijo.</w:t>
      </w:r>
    </w:p>
    <w:p w14:paraId="35E550DF"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z w:val="22"/>
          <w:szCs w:val="22"/>
        </w:rPr>
      </w:pPr>
      <w:r w:rsidRPr="005F4B72">
        <w:rPr>
          <w:rFonts w:ascii="Arial" w:hAnsi="Arial" w:cs="Arial"/>
          <w:b w:val="0"/>
          <w:bCs w:val="0"/>
          <w:sz w:val="22"/>
          <w:szCs w:val="22"/>
        </w:rPr>
        <w:t>Podrobnejša pravila glede odobritve odstopanj iz tega člena predpiše minister.</w:t>
      </w:r>
    </w:p>
    <w:p w14:paraId="395C386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1EBB20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2" w:name="_Toc196493163"/>
      <w:r w:rsidRPr="005F4B72">
        <w:rPr>
          <w:rFonts w:ascii="Arial" w:hAnsi="Arial" w:cs="Arial"/>
          <w:b w:val="0"/>
          <w:bCs w:val="0"/>
          <w:sz w:val="22"/>
          <w:szCs w:val="22"/>
        </w:rPr>
        <w:t>(veterinarsko spričevalo za gojene kopenske živali)</w:t>
      </w:r>
      <w:bookmarkEnd w:id="112"/>
    </w:p>
    <w:p w14:paraId="6A18EF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9AC26CE" w14:textId="77777777" w:rsidR="00A84398" w:rsidRPr="005F4B72" w:rsidRDefault="00A84398" w:rsidP="009B4064">
      <w:pPr>
        <w:pStyle w:val="Telobesedila"/>
        <w:widowControl w:val="0"/>
        <w:numPr>
          <w:ilvl w:val="0"/>
          <w:numId w:val="6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pododstavka drugega odstavka 143. člena </w:t>
      </w:r>
      <w:r w:rsidRPr="005F4B72">
        <w:rPr>
          <w:rFonts w:ascii="Arial" w:hAnsi="Arial" w:cs="Arial"/>
          <w:b w:val="0"/>
          <w:bCs w:val="0"/>
          <w:spacing w:val="-1"/>
          <w:sz w:val="22"/>
          <w:szCs w:val="22"/>
        </w:rPr>
        <w:t xml:space="preserve">Uredbe 2016/429/EU za premike z območij z omejitvami </w:t>
      </w:r>
      <w:r w:rsidR="00523F82"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523F82"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523F82"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149. člena Uredbe 2016/429/EU ni potrebno.</w:t>
      </w:r>
    </w:p>
    <w:p w14:paraId="3C599A75" w14:textId="77777777" w:rsidR="00A84398" w:rsidRPr="005F4B72" w:rsidRDefault="00A84398" w:rsidP="009B4064">
      <w:pPr>
        <w:pStyle w:val="Telobesedila"/>
        <w:widowControl w:val="0"/>
        <w:numPr>
          <w:ilvl w:val="0"/>
          <w:numId w:val="6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 xml:space="preserve">k lahko glede na </w:t>
      </w:r>
      <w:r w:rsidR="00FD59A6" w:rsidRPr="005F4B72">
        <w:rPr>
          <w:rFonts w:ascii="Arial" w:hAnsi="Arial" w:cs="Arial"/>
          <w:b w:val="0"/>
          <w:bCs w:val="0"/>
          <w:sz w:val="22"/>
          <w:szCs w:val="22"/>
        </w:rPr>
        <w:t>tveganj</w:t>
      </w:r>
      <w:r w:rsidR="00FD59A6">
        <w:rPr>
          <w:rFonts w:ascii="Arial" w:hAnsi="Arial" w:cs="Arial"/>
          <w:b w:val="0"/>
          <w:bCs w:val="0"/>
          <w:sz w:val="22"/>
          <w:szCs w:val="22"/>
        </w:rPr>
        <w:t>e</w:t>
      </w:r>
      <w:r w:rsidR="00FD59A6" w:rsidRPr="005F4B72">
        <w:rPr>
          <w:rFonts w:ascii="Arial" w:hAnsi="Arial" w:cs="Arial"/>
          <w:b w:val="0"/>
          <w:bCs w:val="0"/>
          <w:sz w:val="22"/>
          <w:szCs w:val="22"/>
        </w:rPr>
        <w:t xml:space="preserve"> </w:t>
      </w:r>
      <w:r w:rsidRPr="005F4B72">
        <w:rPr>
          <w:rFonts w:ascii="Arial" w:hAnsi="Arial" w:cs="Arial"/>
          <w:b w:val="0"/>
          <w:bCs w:val="0"/>
          <w:sz w:val="22"/>
          <w:szCs w:val="22"/>
        </w:rPr>
        <w:t xml:space="preserve">za zdravje živali in ljudi,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54874A6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53D36D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3" w:name="_Toc196493164"/>
      <w:r w:rsidRPr="005F4B72">
        <w:rPr>
          <w:rFonts w:ascii="Arial" w:hAnsi="Arial" w:cs="Arial"/>
          <w:b w:val="0"/>
          <w:bCs w:val="0"/>
          <w:sz w:val="22"/>
          <w:szCs w:val="22"/>
        </w:rPr>
        <w:t>(najava pošiljke za premik gojenih kopenskih živali v drugo državo članico)</w:t>
      </w:r>
      <w:bookmarkEnd w:id="113"/>
    </w:p>
    <w:p w14:paraId="786DBA8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498F65A" w14:textId="77777777" w:rsidR="00A84398" w:rsidRPr="005F4B72" w:rsidRDefault="00A84398" w:rsidP="009B4064">
      <w:pPr>
        <w:pStyle w:val="Telobesedila"/>
        <w:widowControl w:val="0"/>
        <w:numPr>
          <w:ilvl w:val="0"/>
          <w:numId w:val="81"/>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Za izvajanje 152. člena </w:t>
      </w:r>
      <w:r w:rsidRPr="005F4B72">
        <w:rPr>
          <w:rFonts w:ascii="Arial" w:hAnsi="Arial" w:cs="Arial"/>
          <w:b w:val="0"/>
          <w:bCs w:val="0"/>
          <w:spacing w:val="-1"/>
          <w:sz w:val="22"/>
          <w:szCs w:val="22"/>
        </w:rPr>
        <w:t>Uredbe 2016/429/EU</w:t>
      </w:r>
      <w:r w:rsidRPr="005F4B72" w:rsidDel="00824730">
        <w:rPr>
          <w:rFonts w:ascii="Arial" w:hAnsi="Arial" w:cs="Arial"/>
          <w:b w:val="0"/>
          <w:bCs w:val="0"/>
          <w:sz w:val="22"/>
          <w:szCs w:val="22"/>
        </w:rPr>
        <w:t xml:space="preserve"> </w:t>
      </w:r>
      <w:r w:rsidRPr="005F4B72">
        <w:rPr>
          <w:rFonts w:ascii="Arial" w:hAnsi="Arial" w:cs="Arial"/>
          <w:b w:val="0"/>
          <w:bCs w:val="0"/>
          <w:sz w:val="22"/>
          <w:szCs w:val="22"/>
        </w:rPr>
        <w:t>izvajalci dejavnosti uradno obvestijo Upravo o premiku gojenih kopenskih živali v drugo državo članico vsaj dva delovna dneva pred nameravanim premikom.</w:t>
      </w:r>
    </w:p>
    <w:p w14:paraId="1B2FAE8B" w14:textId="77777777" w:rsidR="00A84398" w:rsidRPr="005F4B72" w:rsidRDefault="00A84398" w:rsidP="009B4064">
      <w:pPr>
        <w:pStyle w:val="Telobesedila"/>
        <w:widowControl w:val="0"/>
        <w:numPr>
          <w:ilvl w:val="0"/>
          <w:numId w:val="81"/>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Podrobnejši način uradnega obveščanja in odstopanja od roka iz prejšnjega odstavka predpiše minister.</w:t>
      </w:r>
    </w:p>
    <w:p w14:paraId="0F47C7C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FC85A30"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z w:val="22"/>
          <w:szCs w:val="22"/>
        </w:rPr>
      </w:pPr>
      <w:r w:rsidRPr="005F4B72">
        <w:rPr>
          <w:rFonts w:ascii="Arial" w:hAnsi="Arial" w:cs="Arial"/>
          <w:b w:val="0"/>
          <w:bCs w:val="0"/>
          <w:sz w:val="22"/>
          <w:szCs w:val="22"/>
        </w:rPr>
        <w:br/>
        <w:t>(odgovornost pristojnega organa za uradno obveščanje o premikih gojenih kopenskih živali v druge države članice)</w:t>
      </w:r>
    </w:p>
    <w:p w14:paraId="5438BA0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F468407"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Za izvajanje tretjega odstavka 153. člena </w:t>
      </w:r>
      <w:r w:rsidRPr="005F4B72">
        <w:rPr>
          <w:rFonts w:ascii="Arial" w:hAnsi="Arial" w:cs="Arial"/>
          <w:b w:val="0"/>
          <w:bCs w:val="0"/>
          <w:spacing w:val="-1"/>
          <w:sz w:val="22"/>
          <w:szCs w:val="22"/>
        </w:rPr>
        <w:t>Uredbe 2016/429/EU so regije za upravljanje uradnih obvestil o premikih OU Uprave.</w:t>
      </w:r>
    </w:p>
    <w:p w14:paraId="6F43CB5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6DBED45"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pacing w:val="-1"/>
          <w:sz w:val="22"/>
          <w:szCs w:val="22"/>
        </w:rPr>
      </w:pPr>
      <w:r w:rsidRPr="005F4B72">
        <w:rPr>
          <w:rFonts w:ascii="Arial" w:hAnsi="Arial" w:cs="Arial"/>
          <w:b w:val="0"/>
          <w:bCs w:val="0"/>
          <w:spacing w:val="-1"/>
          <w:sz w:val="22"/>
          <w:szCs w:val="22"/>
        </w:rPr>
        <w:br/>
        <w:t>(premiki divjih kopenskih živali)</w:t>
      </w:r>
    </w:p>
    <w:p w14:paraId="0E2A39E0"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4FAF6A2" w14:textId="77777777" w:rsidR="00A84398" w:rsidRPr="005F4B72" w:rsidRDefault="00A84398" w:rsidP="009B4064">
      <w:pPr>
        <w:pStyle w:val="Telobesedila"/>
        <w:widowControl w:val="0"/>
        <w:numPr>
          <w:ilvl w:val="0"/>
          <w:numId w:val="82"/>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155. člena Uredbe 2016/429/EU izvajalec dejavnosti obvesti Upravo o nameravanem premiku divjih kopenskih živali v drugo državo članico. </w:t>
      </w:r>
      <w:r w:rsidRPr="005F4B72">
        <w:rPr>
          <w:rFonts w:ascii="Arial" w:hAnsi="Arial" w:cs="Arial"/>
          <w:b w:val="0"/>
          <w:bCs w:val="0"/>
          <w:sz w:val="22"/>
          <w:szCs w:val="22"/>
        </w:rPr>
        <w:t xml:space="preserve">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pri Upravi</w:t>
      </w:r>
      <w:r w:rsidRPr="005F4B72">
        <w:rPr>
          <w:rFonts w:ascii="Arial" w:hAnsi="Arial" w:cs="Arial"/>
          <w:b w:val="0"/>
          <w:bCs w:val="0"/>
          <w:sz w:val="22"/>
          <w:szCs w:val="22"/>
        </w:rPr>
        <w:t xml:space="preserve">. Vzorec vloge je dostopen na osrednjem spletnem mestu državne uprave. </w:t>
      </w:r>
      <w:r w:rsidRPr="005F4B72">
        <w:rPr>
          <w:rFonts w:ascii="Arial" w:hAnsi="Arial" w:cs="Arial"/>
          <w:b w:val="0"/>
          <w:bCs w:val="0"/>
          <w:spacing w:val="-1"/>
          <w:sz w:val="22"/>
          <w:szCs w:val="22"/>
        </w:rPr>
        <w:t>Uprava o nameravanem premiku obvesti pristojni organ namembne države članice</w:t>
      </w:r>
      <w:r w:rsidR="00FD59A6">
        <w:rPr>
          <w:rFonts w:ascii="Arial" w:hAnsi="Arial" w:cs="Arial"/>
          <w:b w:val="0"/>
          <w:bCs w:val="0"/>
          <w:spacing w:val="-1"/>
          <w:sz w:val="22"/>
          <w:szCs w:val="22"/>
        </w:rPr>
        <w:t>,</w:t>
      </w:r>
      <w:r w:rsidRPr="005F4B72">
        <w:rPr>
          <w:rFonts w:ascii="Arial" w:hAnsi="Arial" w:cs="Arial"/>
          <w:b w:val="0"/>
          <w:bCs w:val="0"/>
          <w:spacing w:val="-1"/>
          <w:sz w:val="22"/>
          <w:szCs w:val="22"/>
        </w:rPr>
        <w:t xml:space="preserve"> s katerim se dogovorita o premiku. </w:t>
      </w:r>
    </w:p>
    <w:p w14:paraId="2AD4576E" w14:textId="77777777" w:rsidR="00A84398" w:rsidRPr="005F4B72" w:rsidRDefault="00A84398" w:rsidP="009B4064">
      <w:pPr>
        <w:pStyle w:val="Telobesedila"/>
        <w:widowControl w:val="0"/>
        <w:numPr>
          <w:ilvl w:val="0"/>
          <w:numId w:val="82"/>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155. člena Uredbe 2016/429/EU izvajalec dejavnosti za premik divjih kopenskih živali v Republiko Slovenijo kot namembno državo pred premikom </w:t>
      </w:r>
      <w:r w:rsidRPr="005F4B72">
        <w:rPr>
          <w:rFonts w:ascii="Arial" w:hAnsi="Arial" w:cs="Arial"/>
          <w:b w:val="0"/>
          <w:bCs w:val="0"/>
          <w:sz w:val="22"/>
          <w:szCs w:val="22"/>
        </w:rPr>
        <w:t xml:space="preserve">pridobi odobritev Uprave. 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pri Upravi</w:t>
      </w:r>
      <w:r w:rsidRPr="005F4B72">
        <w:rPr>
          <w:rFonts w:ascii="Arial" w:hAnsi="Arial" w:cs="Arial"/>
          <w:b w:val="0"/>
          <w:bCs w:val="0"/>
          <w:sz w:val="22"/>
          <w:szCs w:val="22"/>
        </w:rPr>
        <w:t xml:space="preserve">. Vzorec vloge je dostopen na osrednjem spletnem mestu državne uprave. </w:t>
      </w:r>
      <w:r w:rsidRPr="005F4B72">
        <w:rPr>
          <w:rFonts w:ascii="Arial" w:hAnsi="Arial" w:cs="Arial"/>
          <w:b w:val="0"/>
          <w:bCs w:val="0"/>
          <w:spacing w:val="-1"/>
          <w:sz w:val="22"/>
          <w:szCs w:val="22"/>
        </w:rPr>
        <w:t>Po prejetju obvestila pristojnega organa države članice</w:t>
      </w:r>
      <w:r w:rsidR="00523F82"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izvora se Uprava z njim dogovori o premiku.</w:t>
      </w:r>
    </w:p>
    <w:p w14:paraId="2F2AE1B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B22F42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4" w:name="_Toc196493165"/>
      <w:r w:rsidRPr="005F4B72">
        <w:rPr>
          <w:rFonts w:ascii="Arial" w:hAnsi="Arial" w:cs="Arial"/>
          <w:b w:val="0"/>
          <w:bCs w:val="0"/>
          <w:sz w:val="22"/>
          <w:szCs w:val="22"/>
        </w:rPr>
        <w:t>(uveljavljanje odstopanj izvajalca dejavnosti)</w:t>
      </w:r>
      <w:bookmarkEnd w:id="114"/>
      <w:r w:rsidRPr="005F4B72">
        <w:rPr>
          <w:rFonts w:ascii="Arial" w:hAnsi="Arial" w:cs="Arial"/>
          <w:b w:val="0"/>
          <w:bCs w:val="0"/>
          <w:sz w:val="22"/>
          <w:szCs w:val="22"/>
        </w:rPr>
        <w:t xml:space="preserve"> </w:t>
      </w:r>
    </w:p>
    <w:p w14:paraId="26FCD2C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C301ED9" w14:textId="77777777" w:rsidR="00A84398" w:rsidRPr="005F4B72" w:rsidRDefault="00A84398" w:rsidP="009B4064">
      <w:pPr>
        <w:pStyle w:val="Telobesedila"/>
        <w:widowControl w:val="0"/>
        <w:numPr>
          <w:ilvl w:val="0"/>
          <w:numId w:val="38"/>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Izvajalec dejavnosti, ki želi uveljavljati odstopanja od predpisanih zahtev ali pogojev iz 137., 138., 139. in 157. člena Uredbe 2016/429/EU, </w:t>
      </w:r>
      <w:r w:rsidR="00AA3FE6" w:rsidRPr="005F4B72">
        <w:rPr>
          <w:rFonts w:ascii="Arial" w:hAnsi="Arial" w:cs="Arial"/>
          <w:b w:val="0"/>
          <w:bCs w:val="0"/>
          <w:sz w:val="22"/>
          <w:szCs w:val="22"/>
        </w:rPr>
        <w:t xml:space="preserve">vloži vlogo za odobritev odstopanja </w:t>
      </w:r>
      <w:r w:rsidR="00523F82" w:rsidRPr="005F4B72">
        <w:rPr>
          <w:rFonts w:ascii="Arial" w:hAnsi="Arial" w:cs="Arial"/>
          <w:b w:val="0"/>
          <w:bCs w:val="0"/>
          <w:sz w:val="22"/>
          <w:szCs w:val="22"/>
        </w:rPr>
        <w:t xml:space="preserve">pri </w:t>
      </w:r>
      <w:r w:rsidR="00FD59A6">
        <w:rPr>
          <w:rFonts w:ascii="Arial" w:hAnsi="Arial" w:cs="Arial"/>
          <w:b w:val="0"/>
          <w:bCs w:val="0"/>
          <w:sz w:val="22"/>
          <w:szCs w:val="22"/>
        </w:rPr>
        <w:t>OU</w:t>
      </w:r>
      <w:r w:rsidR="00523F82" w:rsidRPr="005F4B72">
        <w:rPr>
          <w:rFonts w:ascii="Arial" w:hAnsi="Arial" w:cs="Arial"/>
          <w:b w:val="0"/>
          <w:bCs w:val="0"/>
          <w:sz w:val="22"/>
          <w:szCs w:val="22"/>
        </w:rPr>
        <w:t xml:space="preserve"> Uprave</w:t>
      </w:r>
      <w:r w:rsidRPr="005F4B72">
        <w:rPr>
          <w:rFonts w:ascii="Arial" w:hAnsi="Arial" w:cs="Arial"/>
          <w:b w:val="0"/>
          <w:bCs w:val="0"/>
          <w:sz w:val="22"/>
          <w:szCs w:val="22"/>
        </w:rPr>
        <w:t>.</w:t>
      </w:r>
    </w:p>
    <w:p w14:paraId="6D1C47E4" w14:textId="77777777" w:rsidR="00A84398" w:rsidRPr="005F4B72" w:rsidRDefault="00A84398" w:rsidP="009B4064">
      <w:pPr>
        <w:pStyle w:val="Telobesedila"/>
        <w:widowControl w:val="0"/>
        <w:numPr>
          <w:ilvl w:val="0"/>
          <w:numId w:val="38"/>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Območni urad Uprave pri odločanju po potrebi pridobi mnenje NVI ali, kadar je tako predvideno, dovoljenje </w:t>
      </w:r>
      <w:r w:rsidR="00523F82" w:rsidRPr="005F4B72">
        <w:rPr>
          <w:rFonts w:ascii="Arial" w:hAnsi="Arial" w:cs="Arial"/>
          <w:b w:val="0"/>
          <w:bCs w:val="0"/>
          <w:sz w:val="22"/>
          <w:szCs w:val="22"/>
        </w:rPr>
        <w:t xml:space="preserve">ali </w:t>
      </w:r>
      <w:r w:rsidRPr="005F4B72">
        <w:rPr>
          <w:rFonts w:ascii="Arial" w:hAnsi="Arial" w:cs="Arial"/>
          <w:b w:val="0"/>
          <w:bCs w:val="0"/>
          <w:sz w:val="22"/>
          <w:szCs w:val="22"/>
        </w:rPr>
        <w:t xml:space="preserve">soglasje pristojnega organa druge države članice. </w:t>
      </w:r>
    </w:p>
    <w:p w14:paraId="70FEE69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DE13D4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4F94BA0" w14:textId="77777777" w:rsidR="00A84398" w:rsidRPr="005F4B72" w:rsidRDefault="00A84398" w:rsidP="00A84398">
      <w:pPr>
        <w:pStyle w:val="Telobesedila"/>
        <w:spacing w:before="60" w:after="60"/>
        <w:contextualSpacing/>
        <w:jc w:val="center"/>
        <w:outlineLvl w:val="2"/>
        <w:rPr>
          <w:rFonts w:ascii="Arial" w:hAnsi="Arial" w:cs="Arial"/>
          <w:b w:val="0"/>
          <w:bCs w:val="0"/>
          <w:sz w:val="22"/>
          <w:szCs w:val="22"/>
        </w:rPr>
      </w:pPr>
      <w:bookmarkStart w:id="115" w:name="_Toc196493166"/>
      <w:r w:rsidRPr="005F4B72">
        <w:rPr>
          <w:rFonts w:ascii="Arial" w:hAnsi="Arial" w:cs="Arial"/>
          <w:b w:val="0"/>
          <w:bCs w:val="0"/>
          <w:sz w:val="22"/>
          <w:szCs w:val="22"/>
        </w:rPr>
        <w:t>3.2. Premiki zarodnega materiala</w:t>
      </w:r>
      <w:bookmarkEnd w:id="115"/>
    </w:p>
    <w:p w14:paraId="2AD709D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6A0AF2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6" w:name="_Toc196493167"/>
      <w:r w:rsidRPr="005F4B72">
        <w:rPr>
          <w:rFonts w:ascii="Arial" w:hAnsi="Arial" w:cs="Arial"/>
          <w:b w:val="0"/>
          <w:bCs w:val="0"/>
          <w:spacing w:val="-1"/>
          <w:sz w:val="22"/>
          <w:szCs w:val="22"/>
        </w:rPr>
        <w:t>(premik zarodnega materiala za uničenje)</w:t>
      </w:r>
      <w:bookmarkEnd w:id="116"/>
    </w:p>
    <w:p w14:paraId="2D6D552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66859B0" w14:textId="77777777" w:rsidR="00A84398" w:rsidRPr="005F4B72" w:rsidRDefault="00A84398" w:rsidP="002B55F4">
      <w:pPr>
        <w:pStyle w:val="Telobesedila"/>
        <w:widowControl w:val="0"/>
        <w:numPr>
          <w:ilvl w:val="0"/>
          <w:numId w:val="99"/>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četrtega odstavka 157. člena Uredbe 2016/429/EU izvajalec dejavnosti ob najavi premika zarodnega materiala za uničenje zaradi izkoreninjenja bolezni v okviru programa izkoreninjenja v drugo državo članico predloži OU Uprave odobritev pristojnega organa namembne države članice.</w:t>
      </w:r>
    </w:p>
    <w:p w14:paraId="7C458854" w14:textId="77777777" w:rsidR="00A84398" w:rsidRPr="005F4B72" w:rsidRDefault="00A84398" w:rsidP="002B55F4">
      <w:pPr>
        <w:pStyle w:val="Telobesedila"/>
        <w:widowControl w:val="0"/>
        <w:numPr>
          <w:ilvl w:val="0"/>
          <w:numId w:val="99"/>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četrtega odstavka 157. člena Uredbe 2016/429/EU izvajalec dejavnosti za premik zarodnega materiala za uničenje zaradi izkoreninjenja bolezni v okviru programa izkoreninjenja v Republiko Slovenijo kot namembno državo pred premikom </w:t>
      </w:r>
      <w:r w:rsidRPr="005F4B72">
        <w:rPr>
          <w:rFonts w:ascii="Arial" w:hAnsi="Arial" w:cs="Arial"/>
          <w:b w:val="0"/>
          <w:bCs w:val="0"/>
          <w:sz w:val="22"/>
          <w:szCs w:val="22"/>
        </w:rPr>
        <w:t xml:space="preserve">pridobi odobritev OU Uprave. 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 xml:space="preserve">pri OU Uprave </w:t>
      </w:r>
      <w:r w:rsidRPr="005F4B72">
        <w:rPr>
          <w:rFonts w:ascii="Arial" w:hAnsi="Arial" w:cs="Arial"/>
          <w:b w:val="0"/>
          <w:bCs w:val="0"/>
          <w:sz w:val="22"/>
          <w:szCs w:val="22"/>
        </w:rPr>
        <w:t xml:space="preserve">in vlogi priloži soglasje predelovalnega obrata, ki izvaja to dejavnost. Vzorec vloge je dostopen na osrednjem spletnem mestu državne uprave. </w:t>
      </w:r>
    </w:p>
    <w:p w14:paraId="128C0517" w14:textId="77777777" w:rsidR="00A84398" w:rsidRPr="005F4B72" w:rsidRDefault="00A84398" w:rsidP="00A84398">
      <w:pPr>
        <w:pStyle w:val="Telobesedila"/>
        <w:spacing w:before="60" w:after="60"/>
        <w:ind w:right="48"/>
        <w:contextualSpacing/>
        <w:rPr>
          <w:rFonts w:ascii="Arial" w:hAnsi="Arial" w:cs="Arial"/>
          <w:b w:val="0"/>
          <w:bCs w:val="0"/>
          <w:sz w:val="22"/>
          <w:szCs w:val="22"/>
        </w:rPr>
      </w:pPr>
    </w:p>
    <w:p w14:paraId="20ABFF8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7" w:name="_Toc196493168"/>
      <w:r w:rsidRPr="005F4B72">
        <w:rPr>
          <w:rFonts w:ascii="Arial" w:hAnsi="Arial" w:cs="Arial"/>
          <w:b w:val="0"/>
          <w:bCs w:val="0"/>
          <w:spacing w:val="-1"/>
          <w:sz w:val="22"/>
          <w:szCs w:val="22"/>
        </w:rPr>
        <w:t>(</w:t>
      </w:r>
      <w:r w:rsidRPr="005F4B72">
        <w:rPr>
          <w:rFonts w:ascii="Arial" w:hAnsi="Arial" w:cs="Arial"/>
          <w:b w:val="0"/>
          <w:bCs w:val="0"/>
          <w:sz w:val="22"/>
          <w:szCs w:val="22"/>
        </w:rPr>
        <w:t>obveznosti izvajalcev dejavnosti glede veterinarskih spričeval za premike zarodnega materiala</w:t>
      </w:r>
      <w:r w:rsidRPr="005F4B72">
        <w:rPr>
          <w:rFonts w:ascii="Arial" w:hAnsi="Arial" w:cs="Arial"/>
          <w:b w:val="0"/>
          <w:bCs w:val="0"/>
          <w:spacing w:val="-1"/>
          <w:sz w:val="22"/>
          <w:szCs w:val="22"/>
        </w:rPr>
        <w:t>)</w:t>
      </w:r>
      <w:bookmarkEnd w:id="117"/>
    </w:p>
    <w:p w14:paraId="01768C0E" w14:textId="77777777" w:rsidR="00A84398" w:rsidRPr="005F4B72" w:rsidRDefault="00A84398" w:rsidP="00A84398">
      <w:pPr>
        <w:pStyle w:val="Telobesedila"/>
        <w:spacing w:before="60" w:after="60"/>
        <w:ind w:right="48"/>
        <w:contextualSpacing/>
        <w:rPr>
          <w:rFonts w:ascii="Arial" w:hAnsi="Arial" w:cs="Arial"/>
          <w:b w:val="0"/>
          <w:bCs w:val="0"/>
          <w:sz w:val="22"/>
          <w:szCs w:val="22"/>
        </w:rPr>
      </w:pPr>
    </w:p>
    <w:p w14:paraId="3BE7966E" w14:textId="77777777" w:rsidR="00A84398" w:rsidRPr="005F4B72" w:rsidRDefault="00A84398" w:rsidP="002B55F4">
      <w:pPr>
        <w:pStyle w:val="Telobesedila"/>
        <w:widowControl w:val="0"/>
        <w:numPr>
          <w:ilvl w:val="0"/>
          <w:numId w:val="98"/>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tretjega pododstavka drugega odstavka 161. člena </w:t>
      </w:r>
      <w:r w:rsidRPr="005F4B72">
        <w:rPr>
          <w:rFonts w:ascii="Arial" w:hAnsi="Arial" w:cs="Arial"/>
          <w:b w:val="0"/>
          <w:bCs w:val="0"/>
          <w:spacing w:val="-1"/>
          <w:sz w:val="22"/>
          <w:szCs w:val="22"/>
        </w:rPr>
        <w:t xml:space="preserve">Uredbe 2016/429/EU za </w:t>
      </w:r>
      <w:r w:rsidRPr="005F4B72">
        <w:rPr>
          <w:rFonts w:ascii="Arial" w:hAnsi="Arial" w:cs="Arial"/>
          <w:b w:val="0"/>
          <w:bCs w:val="0"/>
          <w:spacing w:val="-1"/>
          <w:sz w:val="22"/>
          <w:szCs w:val="22"/>
        </w:rPr>
        <w:lastRenderedPageBreak/>
        <w:t xml:space="preserve">premike zarodnega materiala z območij z omejitvami </w:t>
      </w:r>
      <w:r w:rsidR="00066F2B"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161. člena Uredbe 2016/429/EU ni potrebno.</w:t>
      </w:r>
    </w:p>
    <w:p w14:paraId="3E82CD48" w14:textId="77777777" w:rsidR="00A84398" w:rsidRPr="005F4B72" w:rsidRDefault="00A84398" w:rsidP="002B55F4">
      <w:pPr>
        <w:pStyle w:val="Telobesedila"/>
        <w:widowControl w:val="0"/>
        <w:numPr>
          <w:ilvl w:val="0"/>
          <w:numId w:val="98"/>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 xml:space="preserve">k lahko glede na </w:t>
      </w:r>
      <w:r w:rsidR="004B7132" w:rsidRPr="005F4B72">
        <w:rPr>
          <w:rFonts w:ascii="Arial" w:hAnsi="Arial" w:cs="Arial"/>
          <w:b w:val="0"/>
          <w:bCs w:val="0"/>
          <w:sz w:val="22"/>
          <w:szCs w:val="22"/>
        </w:rPr>
        <w:t>tveganj</w:t>
      </w:r>
      <w:r w:rsidR="004B7132">
        <w:rPr>
          <w:rFonts w:ascii="Arial" w:hAnsi="Arial" w:cs="Arial"/>
          <w:b w:val="0"/>
          <w:bCs w:val="0"/>
          <w:sz w:val="22"/>
          <w:szCs w:val="22"/>
        </w:rPr>
        <w:t>e</w:t>
      </w:r>
      <w:r w:rsidR="004B7132" w:rsidRPr="005F4B72">
        <w:rPr>
          <w:rFonts w:ascii="Arial" w:hAnsi="Arial" w:cs="Arial"/>
          <w:b w:val="0"/>
          <w:bCs w:val="0"/>
          <w:sz w:val="22"/>
          <w:szCs w:val="22"/>
        </w:rPr>
        <w:t xml:space="preserve"> </w:t>
      </w:r>
      <w:r w:rsidRPr="005F4B72">
        <w:rPr>
          <w:rFonts w:ascii="Arial" w:hAnsi="Arial" w:cs="Arial"/>
          <w:b w:val="0"/>
          <w:bCs w:val="0"/>
          <w:sz w:val="22"/>
          <w:szCs w:val="22"/>
        </w:rPr>
        <w:t xml:space="preserve">za zdravje živali in ljudi,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3B0A27DC"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0FA8018F" w14:textId="77777777" w:rsidR="00A84398" w:rsidRPr="005F4B72" w:rsidRDefault="00A84398" w:rsidP="009B4064">
      <w:pPr>
        <w:pStyle w:val="Telobesedila"/>
        <w:widowControl w:val="0"/>
        <w:numPr>
          <w:ilvl w:val="0"/>
          <w:numId w:val="73"/>
        </w:numPr>
        <w:spacing w:before="60" w:after="60"/>
        <w:ind w:left="0" w:right="48"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8" w:name="_Toc196493169"/>
      <w:r w:rsidRPr="005F4B72">
        <w:rPr>
          <w:rFonts w:ascii="Arial" w:hAnsi="Arial" w:cs="Arial"/>
          <w:b w:val="0"/>
          <w:bCs w:val="0"/>
          <w:sz w:val="22"/>
          <w:szCs w:val="22"/>
        </w:rPr>
        <w:t>(premiki zarodnega materiala za znanstvene namene)</w:t>
      </w:r>
      <w:bookmarkEnd w:id="118"/>
    </w:p>
    <w:p w14:paraId="3B508E3C"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1C6D71FC" w14:textId="77777777" w:rsidR="00A84398" w:rsidRPr="005F4B72" w:rsidRDefault="00A84398" w:rsidP="009B4064">
      <w:pPr>
        <w:pStyle w:val="Telobesedila"/>
        <w:widowControl w:val="0"/>
        <w:numPr>
          <w:ilvl w:val="0"/>
          <w:numId w:val="35"/>
        </w:numPr>
        <w:spacing w:before="60" w:after="60"/>
        <w:ind w:right="48"/>
        <w:contextualSpacing/>
        <w:rPr>
          <w:rFonts w:ascii="Arial" w:hAnsi="Arial" w:cs="Arial"/>
          <w:b w:val="0"/>
          <w:bCs w:val="0"/>
          <w:sz w:val="22"/>
          <w:szCs w:val="22"/>
        </w:rPr>
      </w:pPr>
      <w:r w:rsidRPr="005F4B72">
        <w:rPr>
          <w:rFonts w:ascii="Arial" w:hAnsi="Arial" w:cs="Arial"/>
          <w:b w:val="0"/>
          <w:bCs w:val="0"/>
          <w:sz w:val="22"/>
          <w:szCs w:val="22"/>
        </w:rPr>
        <w:t xml:space="preserve">Za izvajanje 165. člena Uredbe 2016/429/EU izvajalec dejavnosti </w:t>
      </w:r>
      <w:r w:rsidR="00066F2B" w:rsidRPr="005F4B72">
        <w:rPr>
          <w:rFonts w:ascii="Arial" w:hAnsi="Arial" w:cs="Arial"/>
          <w:b w:val="0"/>
          <w:bCs w:val="0"/>
          <w:sz w:val="22"/>
          <w:szCs w:val="22"/>
        </w:rPr>
        <w:t xml:space="preserve">OU Uprave z vlogo </w:t>
      </w:r>
      <w:r w:rsidRPr="005F4B72">
        <w:rPr>
          <w:rFonts w:ascii="Arial" w:hAnsi="Arial" w:cs="Arial"/>
          <w:b w:val="0"/>
          <w:bCs w:val="0"/>
          <w:sz w:val="22"/>
          <w:szCs w:val="22"/>
        </w:rPr>
        <w:t xml:space="preserve">zaprosi za soglasje za prejem zarodnega materiala za znanstvene namene. </w:t>
      </w:r>
    </w:p>
    <w:p w14:paraId="2DBA9063" w14:textId="77777777" w:rsidR="00A84398" w:rsidRPr="005F4B72" w:rsidRDefault="00A84398" w:rsidP="009B4064">
      <w:pPr>
        <w:pStyle w:val="Telobesedila"/>
        <w:widowControl w:val="0"/>
        <w:numPr>
          <w:ilvl w:val="0"/>
          <w:numId w:val="35"/>
        </w:numPr>
        <w:spacing w:before="60" w:after="60"/>
        <w:contextualSpacing/>
        <w:rPr>
          <w:rFonts w:ascii="Arial" w:hAnsi="Arial" w:cs="Arial"/>
          <w:b w:val="0"/>
          <w:bCs w:val="0"/>
          <w:sz w:val="22"/>
          <w:szCs w:val="22"/>
        </w:rPr>
      </w:pPr>
      <w:r w:rsidRPr="005F4B72">
        <w:rPr>
          <w:rFonts w:ascii="Arial" w:hAnsi="Arial" w:cs="Arial"/>
          <w:b w:val="0"/>
          <w:bCs w:val="0"/>
          <w:sz w:val="22"/>
          <w:szCs w:val="22"/>
        </w:rPr>
        <w:t>OU Uprave pr</w:t>
      </w:r>
      <w:r w:rsidR="00B038AF" w:rsidRPr="005F4B72">
        <w:rPr>
          <w:rFonts w:ascii="Arial" w:hAnsi="Arial" w:cs="Arial"/>
          <w:b w:val="0"/>
          <w:bCs w:val="0"/>
          <w:sz w:val="22"/>
          <w:szCs w:val="22"/>
        </w:rPr>
        <w:t>o</w:t>
      </w:r>
      <w:r w:rsidRPr="005F4B72">
        <w:rPr>
          <w:rFonts w:ascii="Arial" w:hAnsi="Arial" w:cs="Arial"/>
          <w:b w:val="0"/>
          <w:bCs w:val="0"/>
          <w:sz w:val="22"/>
          <w:szCs w:val="22"/>
        </w:rPr>
        <w:t xml:space="preserve">uči vlogo in po potrebi pridobi mnenje NVI ali, kadar je tako predvideno, dovoljenje </w:t>
      </w:r>
      <w:r w:rsidR="00066F2B" w:rsidRPr="005F4B72">
        <w:rPr>
          <w:rFonts w:ascii="Arial" w:hAnsi="Arial" w:cs="Arial"/>
          <w:b w:val="0"/>
          <w:bCs w:val="0"/>
          <w:sz w:val="22"/>
          <w:szCs w:val="22"/>
        </w:rPr>
        <w:t xml:space="preserve">ali </w:t>
      </w:r>
      <w:r w:rsidRPr="005F4B72">
        <w:rPr>
          <w:rFonts w:ascii="Arial" w:hAnsi="Arial" w:cs="Arial"/>
          <w:b w:val="0"/>
          <w:bCs w:val="0"/>
          <w:sz w:val="22"/>
          <w:szCs w:val="22"/>
        </w:rPr>
        <w:t>soglasje pristojnega organa druge države članice.</w:t>
      </w:r>
    </w:p>
    <w:p w14:paraId="6941F683"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229AE38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B18312D" w14:textId="77777777" w:rsidR="00A84398" w:rsidRPr="005F4B72" w:rsidRDefault="00A84398" w:rsidP="00A84398">
      <w:pPr>
        <w:pStyle w:val="Telobesedila"/>
        <w:spacing w:before="60" w:after="60"/>
        <w:contextualSpacing/>
        <w:jc w:val="center"/>
        <w:outlineLvl w:val="2"/>
        <w:rPr>
          <w:rFonts w:ascii="Arial" w:hAnsi="Arial" w:cs="Arial"/>
          <w:b w:val="0"/>
          <w:bCs w:val="0"/>
          <w:sz w:val="22"/>
          <w:szCs w:val="22"/>
        </w:rPr>
      </w:pPr>
      <w:bookmarkStart w:id="119" w:name="_Toc196493170"/>
      <w:r w:rsidRPr="005F4B72">
        <w:rPr>
          <w:rFonts w:ascii="Arial" w:hAnsi="Arial" w:cs="Arial"/>
          <w:b w:val="0"/>
          <w:bCs w:val="0"/>
          <w:sz w:val="22"/>
          <w:szCs w:val="22"/>
        </w:rPr>
        <w:t>3.3. Premiki proizvodov živalskega izvora</w:t>
      </w:r>
      <w:bookmarkEnd w:id="119"/>
    </w:p>
    <w:p w14:paraId="5A23517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F9B62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0" w:name="_Toc196493171"/>
      <w:r w:rsidRPr="005F4B72">
        <w:rPr>
          <w:rFonts w:ascii="Arial" w:hAnsi="Arial" w:cs="Arial"/>
          <w:b w:val="0"/>
          <w:bCs w:val="0"/>
          <w:sz w:val="22"/>
          <w:szCs w:val="22"/>
        </w:rPr>
        <w:t>(premiki proizvodov živalskega izvora)</w:t>
      </w:r>
      <w:bookmarkEnd w:id="120"/>
    </w:p>
    <w:p w14:paraId="61CCA65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3155037" w14:textId="77777777" w:rsidR="00A84398" w:rsidRPr="005F4B72" w:rsidRDefault="00A84398" w:rsidP="009B4064">
      <w:pPr>
        <w:pStyle w:val="Telobesedila"/>
        <w:widowControl w:val="0"/>
        <w:numPr>
          <w:ilvl w:val="0"/>
          <w:numId w:val="6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pododstavka prvega odstavka 167. člena </w:t>
      </w:r>
      <w:r w:rsidRPr="005F4B72">
        <w:rPr>
          <w:rFonts w:ascii="Arial" w:hAnsi="Arial" w:cs="Arial"/>
          <w:b w:val="0"/>
          <w:bCs w:val="0"/>
          <w:spacing w:val="-1"/>
          <w:sz w:val="22"/>
          <w:szCs w:val="22"/>
        </w:rPr>
        <w:t xml:space="preserve">Uredbe 2016/429/EU za premike z območij z omejitvami </w:t>
      </w:r>
      <w:r w:rsidR="00066F2B"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149. člena Uredbe 2016/429/EU ni potrebno.</w:t>
      </w:r>
    </w:p>
    <w:p w14:paraId="63B2F8D6" w14:textId="77777777" w:rsidR="00A84398" w:rsidRPr="005F4B72" w:rsidRDefault="00A84398" w:rsidP="009B4064">
      <w:pPr>
        <w:pStyle w:val="Telobesedila"/>
        <w:widowControl w:val="0"/>
        <w:numPr>
          <w:ilvl w:val="0"/>
          <w:numId w:val="6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k lahko glede na tveganj</w:t>
      </w:r>
      <w:r w:rsidR="004B7132">
        <w:rPr>
          <w:rFonts w:ascii="Arial" w:hAnsi="Arial" w:cs="Arial"/>
          <w:b w:val="0"/>
          <w:bCs w:val="0"/>
          <w:sz w:val="22"/>
          <w:szCs w:val="22"/>
        </w:rPr>
        <w:t>e</w:t>
      </w:r>
      <w:r w:rsidRPr="005F4B72">
        <w:rPr>
          <w:rFonts w:ascii="Arial" w:hAnsi="Arial" w:cs="Arial"/>
          <w:b w:val="0"/>
          <w:bCs w:val="0"/>
          <w:sz w:val="22"/>
          <w:szCs w:val="22"/>
        </w:rPr>
        <w:t xml:space="preserve"> za zdravje živali,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6401260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B1D985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1" w:name="_Toc196493172"/>
      <w:r w:rsidRPr="005F4B72">
        <w:rPr>
          <w:rFonts w:ascii="Arial" w:hAnsi="Arial" w:cs="Arial"/>
          <w:b w:val="0"/>
          <w:bCs w:val="0"/>
          <w:sz w:val="22"/>
          <w:szCs w:val="22"/>
        </w:rPr>
        <w:t>(uradno obveščanje o premikih proizvodov živalskega izvora)</w:t>
      </w:r>
      <w:bookmarkEnd w:id="121"/>
    </w:p>
    <w:p w14:paraId="59691BD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05ECF38"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169. člena </w:t>
      </w:r>
      <w:r w:rsidRPr="005F4B72">
        <w:rPr>
          <w:rFonts w:ascii="Arial" w:hAnsi="Arial" w:cs="Arial"/>
          <w:b w:val="0"/>
          <w:bCs w:val="0"/>
          <w:spacing w:val="-1"/>
          <w:sz w:val="22"/>
          <w:szCs w:val="22"/>
        </w:rPr>
        <w:t>Uredbe 2016/429/EU</w:t>
      </w:r>
      <w:r w:rsidRPr="005F4B72" w:rsidDel="00824730">
        <w:rPr>
          <w:rFonts w:ascii="Arial" w:hAnsi="Arial" w:cs="Arial"/>
          <w:b w:val="0"/>
          <w:bCs w:val="0"/>
          <w:sz w:val="22"/>
          <w:szCs w:val="22"/>
        </w:rPr>
        <w:t xml:space="preserve"> </w:t>
      </w:r>
      <w:r w:rsidRPr="005F4B72">
        <w:rPr>
          <w:rFonts w:ascii="Arial" w:hAnsi="Arial" w:cs="Arial"/>
          <w:b w:val="0"/>
          <w:bCs w:val="0"/>
          <w:sz w:val="22"/>
          <w:szCs w:val="22"/>
        </w:rPr>
        <w:t>izvajalci dejavnosti uradno obvestijo Upravo o premiku proizvodov živalskega izvora v drugo državo članico vsaj dva delovna dneva pred nameravanim premikom.</w:t>
      </w:r>
    </w:p>
    <w:p w14:paraId="40405A54"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Podrobnejši način uradnega obveščanja iz prejšnjega odstavka predpiše minister.</w:t>
      </w:r>
    </w:p>
    <w:p w14:paraId="7FD63130"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tretjega odstavka 169. člena </w:t>
      </w:r>
      <w:r w:rsidRPr="005F4B72">
        <w:rPr>
          <w:rFonts w:ascii="Arial" w:hAnsi="Arial" w:cs="Arial"/>
          <w:b w:val="0"/>
          <w:bCs w:val="0"/>
          <w:spacing w:val="-1"/>
          <w:sz w:val="22"/>
          <w:szCs w:val="22"/>
        </w:rPr>
        <w:t>Uredbe 2016/429/EU so regije za upravljanje uradnih obvestil o premikih OU Uprave.</w:t>
      </w:r>
    </w:p>
    <w:p w14:paraId="5729F51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FAD9BA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2" w:name="_Toc196493173"/>
      <w:r w:rsidRPr="005F4B72">
        <w:rPr>
          <w:rFonts w:ascii="Arial" w:hAnsi="Arial" w:cs="Arial"/>
          <w:b w:val="0"/>
          <w:bCs w:val="0"/>
          <w:sz w:val="22"/>
          <w:szCs w:val="22"/>
        </w:rPr>
        <w:t>(nacionalni ukrepi za kopenske živali)</w:t>
      </w:r>
      <w:bookmarkEnd w:id="122"/>
    </w:p>
    <w:p w14:paraId="423A0787" w14:textId="77777777" w:rsidR="00A84398" w:rsidRPr="005F4B72" w:rsidRDefault="00A84398" w:rsidP="00A84398">
      <w:pPr>
        <w:pStyle w:val="Telobesedila"/>
        <w:spacing w:before="60" w:after="60"/>
        <w:ind w:left="426" w:hanging="426"/>
        <w:contextualSpacing/>
        <w:rPr>
          <w:rFonts w:ascii="Arial" w:hAnsi="Arial" w:cs="Arial"/>
          <w:b w:val="0"/>
          <w:bCs w:val="0"/>
          <w:sz w:val="22"/>
          <w:szCs w:val="22"/>
        </w:rPr>
      </w:pPr>
    </w:p>
    <w:p w14:paraId="473F8B34" w14:textId="77777777" w:rsidR="00A84398" w:rsidRPr="005F4B72" w:rsidRDefault="00A84398" w:rsidP="009B4064">
      <w:pPr>
        <w:pStyle w:val="Odstavekseznama"/>
        <w:widowControl w:val="0"/>
        <w:numPr>
          <w:ilvl w:val="0"/>
          <w:numId w:val="71"/>
        </w:numPr>
        <w:spacing w:before="60" w:after="60"/>
        <w:ind w:left="426" w:hanging="426"/>
        <w:rPr>
          <w:rFonts w:ascii="Arial" w:hAnsi="Arial" w:cs="Arial"/>
          <w:szCs w:val="22"/>
        </w:rPr>
      </w:pPr>
      <w:r w:rsidRPr="005F4B72">
        <w:rPr>
          <w:rFonts w:ascii="Arial" w:hAnsi="Arial" w:cs="Arial"/>
          <w:szCs w:val="22"/>
        </w:rPr>
        <w:t xml:space="preserve">Za izvajanje 170. člena Uredbe 2016/429/EU nacionalne ukrepe za obvladovanje bolezni ter premike živali in zarodnega materiala predpiše minister. </w:t>
      </w:r>
    </w:p>
    <w:p w14:paraId="6BCC1677" w14:textId="77777777" w:rsidR="00A84398" w:rsidRPr="005F4B72" w:rsidRDefault="00A84398" w:rsidP="009B4064">
      <w:pPr>
        <w:pStyle w:val="Odstavekseznama"/>
        <w:widowControl w:val="0"/>
        <w:numPr>
          <w:ilvl w:val="0"/>
          <w:numId w:val="71"/>
        </w:numPr>
        <w:spacing w:before="60" w:after="60"/>
        <w:ind w:left="426" w:hanging="426"/>
        <w:rPr>
          <w:rFonts w:ascii="Arial" w:hAnsi="Arial" w:cs="Arial"/>
          <w:szCs w:val="22"/>
        </w:rPr>
      </w:pPr>
      <w:r w:rsidRPr="005F4B72">
        <w:rPr>
          <w:rFonts w:ascii="Arial" w:hAnsi="Arial" w:cs="Arial"/>
          <w:szCs w:val="22"/>
        </w:rPr>
        <w:t xml:space="preserve">Za izvajanje 171. člena Uredbe 2016/429/EU nacionalne ukrepe za omejevanje učinka bolezni z nacionalnega seznama bolezni predpiše minister. </w:t>
      </w:r>
    </w:p>
    <w:p w14:paraId="0F86C58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0537320" w14:textId="77777777" w:rsidR="00A84398" w:rsidRPr="005F4B72" w:rsidRDefault="00A84398" w:rsidP="00A84398">
      <w:pPr>
        <w:spacing w:before="60" w:after="60"/>
        <w:contextualSpacing/>
        <w:jc w:val="both"/>
        <w:rPr>
          <w:rFonts w:cs="Arial"/>
          <w:sz w:val="22"/>
          <w:szCs w:val="22"/>
        </w:rPr>
      </w:pPr>
    </w:p>
    <w:p w14:paraId="5C74723B" w14:textId="77777777" w:rsidR="00A84398" w:rsidRPr="005F4B72" w:rsidRDefault="00A84398" w:rsidP="00A84398">
      <w:pPr>
        <w:pStyle w:val="Naslov2"/>
        <w:jc w:val="center"/>
        <w:rPr>
          <w:b w:val="0"/>
          <w:bCs w:val="0"/>
          <w:i w:val="0"/>
          <w:iCs w:val="0"/>
          <w:sz w:val="22"/>
          <w:szCs w:val="22"/>
        </w:rPr>
      </w:pPr>
      <w:bookmarkStart w:id="123" w:name="_Toc196493174"/>
      <w:r w:rsidRPr="005F4B72">
        <w:rPr>
          <w:b w:val="0"/>
          <w:bCs w:val="0"/>
          <w:i w:val="0"/>
          <w:iCs w:val="0"/>
          <w:sz w:val="22"/>
          <w:szCs w:val="22"/>
        </w:rPr>
        <w:t>B. Vodne živali in proizvodi živalskega izvora od vodnih živali</w:t>
      </w:r>
      <w:bookmarkEnd w:id="123"/>
    </w:p>
    <w:p w14:paraId="7A4F38F1" w14:textId="77777777" w:rsidR="00A84398" w:rsidRPr="005F4B72" w:rsidRDefault="00A84398" w:rsidP="00A84398">
      <w:pPr>
        <w:spacing w:before="60" w:after="60"/>
        <w:contextualSpacing/>
        <w:rPr>
          <w:rFonts w:cs="Arial"/>
          <w:sz w:val="22"/>
          <w:szCs w:val="22"/>
        </w:rPr>
      </w:pPr>
    </w:p>
    <w:p w14:paraId="4C486AE3" w14:textId="77777777" w:rsidR="00A84398" w:rsidRPr="005F4B72" w:rsidRDefault="00A84398" w:rsidP="009B4064">
      <w:pPr>
        <w:pStyle w:val="Odstavekseznama"/>
        <w:widowControl w:val="0"/>
        <w:numPr>
          <w:ilvl w:val="0"/>
          <w:numId w:val="43"/>
        </w:numPr>
        <w:spacing w:before="60" w:after="60"/>
        <w:ind w:left="0" w:firstLine="0"/>
        <w:jc w:val="center"/>
        <w:outlineLvl w:val="1"/>
        <w:rPr>
          <w:rFonts w:ascii="Arial" w:hAnsi="Arial" w:cs="Arial"/>
          <w:szCs w:val="22"/>
        </w:rPr>
      </w:pPr>
      <w:bookmarkStart w:id="124" w:name="_Toc196493175"/>
      <w:r w:rsidRPr="005F4B72">
        <w:rPr>
          <w:rFonts w:ascii="Arial" w:hAnsi="Arial" w:cs="Arial"/>
          <w:szCs w:val="22"/>
        </w:rPr>
        <w:t>Registracija, odobritev, vodenje evidenc, registri</w:t>
      </w:r>
      <w:bookmarkEnd w:id="124"/>
    </w:p>
    <w:p w14:paraId="113971B1" w14:textId="77777777" w:rsidR="00A84398" w:rsidRPr="005F4B72" w:rsidRDefault="00A84398" w:rsidP="00A84398">
      <w:pPr>
        <w:spacing w:before="60" w:after="60"/>
        <w:contextualSpacing/>
        <w:jc w:val="both"/>
        <w:rPr>
          <w:rFonts w:cs="Arial"/>
          <w:sz w:val="22"/>
          <w:szCs w:val="22"/>
        </w:rPr>
      </w:pPr>
    </w:p>
    <w:p w14:paraId="63CB4401"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25" w:name="_Ref188259308"/>
      <w:bookmarkStart w:id="126" w:name="_Ref188260190"/>
      <w:bookmarkStart w:id="127" w:name="_Toc196493176"/>
      <w:r w:rsidRPr="005F4B72">
        <w:rPr>
          <w:rFonts w:ascii="Arial" w:hAnsi="Arial" w:cs="Arial"/>
          <w:szCs w:val="22"/>
        </w:rPr>
        <w:t>(registracija obratov akvakulture)</w:t>
      </w:r>
      <w:bookmarkEnd w:id="125"/>
      <w:bookmarkEnd w:id="126"/>
      <w:bookmarkEnd w:id="127"/>
      <w:r w:rsidRPr="005F4B72">
        <w:rPr>
          <w:rFonts w:ascii="Arial" w:hAnsi="Arial" w:cs="Arial"/>
          <w:szCs w:val="22"/>
        </w:rPr>
        <w:t xml:space="preserve"> </w:t>
      </w:r>
    </w:p>
    <w:p w14:paraId="07FCB6C1" w14:textId="77777777" w:rsidR="00A84398" w:rsidRPr="005F4B72" w:rsidRDefault="00A84398" w:rsidP="00A84398">
      <w:pPr>
        <w:spacing w:before="60" w:after="60"/>
        <w:contextualSpacing/>
        <w:jc w:val="both"/>
        <w:rPr>
          <w:rFonts w:cs="Arial"/>
          <w:sz w:val="22"/>
          <w:szCs w:val="22"/>
        </w:rPr>
      </w:pPr>
    </w:p>
    <w:p w14:paraId="04FBBC2B"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172. člena Uredbe 2016/429/EU izvajalci dejavnosti v obratih akvakulture </w:t>
      </w:r>
      <w:r w:rsidR="00A94451" w:rsidRPr="005F4B72">
        <w:rPr>
          <w:rFonts w:ascii="Arial" w:hAnsi="Arial" w:cs="Arial"/>
          <w:szCs w:val="22"/>
        </w:rPr>
        <w:lastRenderedPageBreak/>
        <w:t xml:space="preserve">Upravi </w:t>
      </w:r>
      <w:r w:rsidRPr="005F4B72">
        <w:rPr>
          <w:rFonts w:ascii="Arial" w:hAnsi="Arial" w:cs="Arial"/>
          <w:szCs w:val="22"/>
        </w:rPr>
        <w:t xml:space="preserve">sporočijo podatke o obratu, spremembe podatkov ali prenehanje dejavnosti. </w:t>
      </w:r>
    </w:p>
    <w:p w14:paraId="486E7DFC"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Za izvajanje točke (d) prvega odstavka 269. člena Uredbe 2016/429/EU izvajalci dejavnosti Upravi sporočijo tudi:</w:t>
      </w:r>
    </w:p>
    <w:p w14:paraId="51E40782" w14:textId="77777777" w:rsidR="00A84398" w:rsidRPr="005F4B72" w:rsidRDefault="00A84398" w:rsidP="004B7132">
      <w:pPr>
        <w:pStyle w:val="Odstavekseznama"/>
        <w:widowControl w:val="0"/>
        <w:numPr>
          <w:ilvl w:val="0"/>
          <w:numId w:val="30"/>
        </w:numPr>
        <w:spacing w:before="60" w:after="60"/>
        <w:ind w:left="1134"/>
        <w:rPr>
          <w:rFonts w:ascii="Arial" w:hAnsi="Arial" w:cs="Arial"/>
          <w:szCs w:val="22"/>
        </w:rPr>
      </w:pPr>
      <w:r w:rsidRPr="005F4B72">
        <w:rPr>
          <w:rFonts w:ascii="Arial" w:hAnsi="Arial" w:cs="Arial"/>
          <w:szCs w:val="22"/>
        </w:rPr>
        <w:t>enotno matično številko občana (v nadaljnjem besedilu: EMŠO) ali matično številko pravne osebe in</w:t>
      </w:r>
    </w:p>
    <w:p w14:paraId="3400F3B3" w14:textId="77777777" w:rsidR="00A84398" w:rsidRPr="005F4B72" w:rsidRDefault="00A84398" w:rsidP="004B7132">
      <w:pPr>
        <w:pStyle w:val="Odstavekseznama"/>
        <w:widowControl w:val="0"/>
        <w:numPr>
          <w:ilvl w:val="0"/>
          <w:numId w:val="30"/>
        </w:numPr>
        <w:spacing w:before="60" w:after="60"/>
        <w:ind w:left="1134"/>
        <w:rPr>
          <w:rFonts w:ascii="Arial" w:eastAsia="Arial" w:hAnsi="Arial" w:cs="Arial"/>
          <w:szCs w:val="22"/>
        </w:rPr>
      </w:pPr>
      <w:r w:rsidRPr="005F4B72">
        <w:rPr>
          <w:rFonts w:ascii="Arial" w:hAnsi="Arial" w:cs="Arial"/>
          <w:szCs w:val="22"/>
        </w:rPr>
        <w:t xml:space="preserve">kontaktne podatke (telefonsko številko </w:t>
      </w:r>
      <w:r w:rsidR="00A94451" w:rsidRPr="005F4B72">
        <w:rPr>
          <w:rFonts w:ascii="Arial" w:hAnsi="Arial" w:cs="Arial"/>
          <w:szCs w:val="22"/>
        </w:rPr>
        <w:t xml:space="preserve">mobilnega telefona ali </w:t>
      </w:r>
      <w:r w:rsidRPr="005F4B72">
        <w:rPr>
          <w:rFonts w:ascii="Arial" w:hAnsi="Arial" w:cs="Arial"/>
          <w:szCs w:val="22"/>
        </w:rPr>
        <w:t xml:space="preserve">naslov elektronske </w:t>
      </w:r>
      <w:r w:rsidRPr="005F4B72">
        <w:rPr>
          <w:rFonts w:ascii="Arial" w:eastAsia="Arial" w:hAnsi="Arial" w:cs="Arial"/>
          <w:szCs w:val="22"/>
        </w:rPr>
        <w:t xml:space="preserve">pošte). </w:t>
      </w:r>
    </w:p>
    <w:p w14:paraId="2391DBF7" w14:textId="77777777" w:rsidR="00A84398" w:rsidRPr="005F4B72" w:rsidRDefault="00A84398" w:rsidP="004B7132">
      <w:pPr>
        <w:pStyle w:val="Odstavekseznama"/>
        <w:widowControl w:val="0"/>
        <w:numPr>
          <w:ilvl w:val="0"/>
          <w:numId w:val="31"/>
        </w:numPr>
        <w:spacing w:before="60" w:after="60"/>
        <w:rPr>
          <w:rFonts w:ascii="Arial" w:eastAsia="Arial" w:hAnsi="Arial" w:cs="Arial"/>
          <w:szCs w:val="22"/>
        </w:rPr>
      </w:pPr>
      <w:r w:rsidRPr="005F4B72">
        <w:rPr>
          <w:rFonts w:ascii="Arial" w:eastAsia="Arial" w:hAnsi="Arial" w:cs="Arial"/>
          <w:szCs w:val="22"/>
        </w:rPr>
        <w:t>Uprava registrira obrate iz 173. člena Uredbe 2016/429/EU v ROBI in jim v skladu z drugim pododstavkom 173. člena Uredbe 2016/429/EU dodeli REŠ.</w:t>
      </w:r>
    </w:p>
    <w:p w14:paraId="2DB06694" w14:textId="77777777" w:rsidR="00A84398" w:rsidRPr="005F4B72" w:rsidRDefault="00A84398" w:rsidP="00AA3FE6">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točke (b) drugega odstavka 172. člena Uredbe 2016/429/EU Uprava po prejetju obvestila izvajalca dejavnosti, da je prenehal z izvajanjem dejavnosti, to informacijo </w:t>
      </w:r>
      <w:r w:rsidR="00A94451" w:rsidRPr="005F4B72">
        <w:rPr>
          <w:rFonts w:ascii="Arial" w:hAnsi="Arial" w:cs="Arial"/>
          <w:szCs w:val="22"/>
        </w:rPr>
        <w:t>v</w:t>
      </w:r>
      <w:r w:rsidRPr="005F4B72">
        <w:rPr>
          <w:rFonts w:ascii="Arial" w:hAnsi="Arial" w:cs="Arial"/>
          <w:szCs w:val="22"/>
        </w:rPr>
        <w:t>piše v ROBI.</w:t>
      </w:r>
    </w:p>
    <w:p w14:paraId="635BF90E"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Podrobnejša pravila glede vsebine podatkov, ki jih je treba sporočiti, </w:t>
      </w:r>
      <w:r w:rsidR="00A94451" w:rsidRPr="005F4B72">
        <w:rPr>
          <w:rFonts w:ascii="Arial" w:hAnsi="Arial" w:cs="Arial"/>
          <w:szCs w:val="22"/>
        </w:rPr>
        <w:t xml:space="preserve">ter </w:t>
      </w:r>
      <w:r w:rsidRPr="005F4B72">
        <w:rPr>
          <w:rFonts w:ascii="Arial" w:hAnsi="Arial" w:cs="Arial"/>
          <w:szCs w:val="22"/>
        </w:rPr>
        <w:t xml:space="preserve">načina sporočanja </w:t>
      </w:r>
      <w:r w:rsidR="00A94451" w:rsidRPr="005F4B72">
        <w:rPr>
          <w:rFonts w:ascii="Arial" w:hAnsi="Arial" w:cs="Arial"/>
          <w:szCs w:val="22"/>
        </w:rPr>
        <w:t xml:space="preserve">in </w:t>
      </w:r>
      <w:r w:rsidRPr="005F4B72">
        <w:rPr>
          <w:rFonts w:ascii="Arial" w:hAnsi="Arial" w:cs="Arial"/>
          <w:szCs w:val="22"/>
        </w:rPr>
        <w:t xml:space="preserve">obveščanja iz tega člena predpiše minister.  </w:t>
      </w:r>
    </w:p>
    <w:p w14:paraId="5A6E7E41"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174. člena Uredbe 2016/429/EU registracija ni potrebna za obrate akvakulture, ki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neznatno tveganje v skladu z drugim odstavkom 175. člena Uredbe 2016/429/EU.</w:t>
      </w:r>
    </w:p>
    <w:p w14:paraId="5BEE5A3B" w14:textId="77777777" w:rsidR="00A84398" w:rsidRPr="005F4B72" w:rsidRDefault="00A84398" w:rsidP="00A84398">
      <w:pPr>
        <w:spacing w:before="60" w:after="60"/>
        <w:contextualSpacing/>
        <w:jc w:val="center"/>
        <w:rPr>
          <w:rFonts w:cs="Arial"/>
          <w:sz w:val="22"/>
          <w:szCs w:val="22"/>
        </w:rPr>
      </w:pPr>
    </w:p>
    <w:p w14:paraId="6208625F"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28" w:name="_Ref188259358"/>
      <w:bookmarkStart w:id="129" w:name="_Toc196493177"/>
      <w:r w:rsidRPr="005F4B72">
        <w:rPr>
          <w:rFonts w:ascii="Arial" w:hAnsi="Arial" w:cs="Arial"/>
          <w:szCs w:val="22"/>
        </w:rPr>
        <w:t>(odobritev obratov akvakulture)</w:t>
      </w:r>
      <w:bookmarkEnd w:id="128"/>
      <w:bookmarkEnd w:id="129"/>
    </w:p>
    <w:p w14:paraId="76B2C7A7" w14:textId="77777777" w:rsidR="00A84398" w:rsidRPr="005F4B72" w:rsidRDefault="00A84398" w:rsidP="00A84398">
      <w:pPr>
        <w:spacing w:before="60" w:after="60"/>
        <w:contextualSpacing/>
        <w:jc w:val="center"/>
        <w:rPr>
          <w:rFonts w:cs="Arial"/>
          <w:sz w:val="22"/>
          <w:szCs w:val="22"/>
        </w:rPr>
      </w:pPr>
    </w:p>
    <w:p w14:paraId="43A23626"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Za izvajanje 183. člena Uredbe 2016/429/EU izvajalec dejavnosti vloži vlogo za odobritev</w:t>
      </w:r>
      <w:r w:rsidR="00AA3FE6" w:rsidRPr="00AA3FE6">
        <w:rPr>
          <w:rFonts w:ascii="Arial" w:hAnsi="Arial" w:cs="Arial"/>
          <w:szCs w:val="22"/>
        </w:rPr>
        <w:t xml:space="preserve"> </w:t>
      </w:r>
      <w:r w:rsidR="00AA3FE6" w:rsidRPr="005F4B72">
        <w:rPr>
          <w:rFonts w:ascii="Arial" w:hAnsi="Arial" w:cs="Arial"/>
          <w:szCs w:val="22"/>
        </w:rPr>
        <w:t>pri Upravi</w:t>
      </w:r>
      <w:r w:rsidRPr="005F4B72">
        <w:rPr>
          <w:rFonts w:ascii="Arial" w:hAnsi="Arial" w:cs="Arial"/>
          <w:szCs w:val="22"/>
        </w:rPr>
        <w:t>. Vzorec vloge je dostopen na osrednjem spletnem mestu državne uprave.</w:t>
      </w:r>
    </w:p>
    <w:p w14:paraId="4104199C"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Za izvajanje tretjega odstavka 183. člena Uredbe 2016/429/EU se odobrenemu obratu dodeli EŠO.</w:t>
      </w:r>
    </w:p>
    <w:p w14:paraId="55574C4A" w14:textId="77777777" w:rsidR="00A1477B" w:rsidRPr="005F4B72" w:rsidRDefault="00A1477B" w:rsidP="00A1477B">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Če se spremenijo dejstva ali podatki, na katere se opira odločba iz prejšnjega odstavka, Uprava že izdano</w:t>
      </w:r>
      <w:r>
        <w:rPr>
          <w:rFonts w:ascii="Arial" w:hAnsi="Arial" w:cs="Arial"/>
          <w:szCs w:val="22"/>
        </w:rPr>
        <w:t xml:space="preserve"> odločbo </w:t>
      </w:r>
      <w:r w:rsidRPr="005F4B72">
        <w:rPr>
          <w:rFonts w:ascii="Arial" w:hAnsi="Arial" w:cs="Arial"/>
          <w:szCs w:val="22"/>
        </w:rPr>
        <w:t>ali več odločb za isti obrat spremeni ali razveljavi in jih nadomesti z novo</w:t>
      </w:r>
      <w:r>
        <w:rPr>
          <w:rFonts w:ascii="Arial" w:hAnsi="Arial" w:cs="Arial"/>
          <w:szCs w:val="22"/>
        </w:rPr>
        <w:t>.</w:t>
      </w:r>
    </w:p>
    <w:p w14:paraId="11168BD3"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 xml:space="preserve">Podrobnejša pravila glede načina oddaje vloge iz prvega odstavka tega člena ter roke in način obveščanja v skladu z drugim odstavkom 180. člena Uredbe 2016/429/EU predpiše minister. </w:t>
      </w:r>
    </w:p>
    <w:p w14:paraId="28FEE86F" w14:textId="37FF91C5"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 xml:space="preserve">Za izvajanje drugega odstavka 176. člena Uredbe 2016/429/EU </w:t>
      </w:r>
      <w:r w:rsidR="00A94451" w:rsidRPr="005F4B72">
        <w:rPr>
          <w:rFonts w:ascii="Arial" w:hAnsi="Arial" w:cs="Arial"/>
          <w:szCs w:val="22"/>
        </w:rPr>
        <w:t xml:space="preserve">lahko </w:t>
      </w:r>
      <w:r w:rsidRPr="005F4B72">
        <w:rPr>
          <w:rFonts w:ascii="Arial" w:hAnsi="Arial" w:cs="Arial"/>
          <w:szCs w:val="22"/>
        </w:rPr>
        <w:t xml:space="preserve">podrobnejša pravila glede odstopanja od obveznosti </w:t>
      </w:r>
      <w:r w:rsidR="00074824">
        <w:rPr>
          <w:rFonts w:ascii="Arial" w:hAnsi="Arial" w:cs="Arial"/>
          <w:szCs w:val="22"/>
        </w:rPr>
        <w:t>vloge</w:t>
      </w:r>
      <w:r w:rsidR="00074824" w:rsidRPr="005F4B72">
        <w:rPr>
          <w:rFonts w:ascii="Arial" w:hAnsi="Arial" w:cs="Arial"/>
          <w:szCs w:val="22"/>
        </w:rPr>
        <w:t xml:space="preserve"> </w:t>
      </w:r>
      <w:r w:rsidRPr="005F4B72">
        <w:rPr>
          <w:rFonts w:ascii="Arial" w:hAnsi="Arial" w:cs="Arial"/>
          <w:szCs w:val="22"/>
        </w:rPr>
        <w:t xml:space="preserve">za odobritev predpiše minister. </w:t>
      </w:r>
    </w:p>
    <w:p w14:paraId="5627A870" w14:textId="77777777" w:rsidR="00A84398" w:rsidRPr="005F4B72" w:rsidRDefault="00A84398" w:rsidP="00A84398">
      <w:pPr>
        <w:spacing w:before="60" w:after="60"/>
        <w:contextualSpacing/>
        <w:jc w:val="both"/>
        <w:rPr>
          <w:rFonts w:cs="Arial"/>
          <w:sz w:val="22"/>
          <w:szCs w:val="22"/>
        </w:rPr>
      </w:pPr>
    </w:p>
    <w:p w14:paraId="4A75C0C8"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0" w:name="_Ref188260016"/>
      <w:bookmarkStart w:id="131" w:name="_Toc196493178"/>
      <w:r w:rsidRPr="005F4B72">
        <w:rPr>
          <w:rFonts w:ascii="Arial" w:hAnsi="Arial" w:cs="Arial"/>
          <w:szCs w:val="22"/>
        </w:rPr>
        <w:t>(registri obratov akvakulture in obratov za predelavo ribiških proizvodov za namen obvladovanja bolezni)</w:t>
      </w:r>
      <w:bookmarkEnd w:id="130"/>
      <w:bookmarkEnd w:id="131"/>
    </w:p>
    <w:p w14:paraId="2271884F" w14:textId="77777777" w:rsidR="00A84398" w:rsidRPr="005F4B72" w:rsidRDefault="00A84398" w:rsidP="00A84398">
      <w:pPr>
        <w:spacing w:before="60" w:after="60"/>
        <w:contextualSpacing/>
        <w:jc w:val="both"/>
        <w:rPr>
          <w:rFonts w:cs="Arial"/>
          <w:sz w:val="22"/>
          <w:szCs w:val="22"/>
        </w:rPr>
      </w:pPr>
    </w:p>
    <w:p w14:paraId="7886F565"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Registrirane in odobrene obrate akvakulture Uprava </w:t>
      </w:r>
      <w:r w:rsidR="00A94451" w:rsidRPr="005F4B72">
        <w:rPr>
          <w:rFonts w:cs="Arial"/>
          <w:sz w:val="22"/>
          <w:szCs w:val="22"/>
        </w:rPr>
        <w:t xml:space="preserve">vpiše </w:t>
      </w:r>
      <w:r w:rsidRPr="005F4B72">
        <w:rPr>
          <w:rFonts w:cs="Arial"/>
          <w:sz w:val="22"/>
          <w:szCs w:val="22"/>
        </w:rPr>
        <w:t>v ROBI.</w:t>
      </w:r>
    </w:p>
    <w:p w14:paraId="6C811475" w14:textId="77777777" w:rsidR="00A84398" w:rsidRPr="005F4B72" w:rsidRDefault="00A84398" w:rsidP="00A84398">
      <w:pPr>
        <w:spacing w:before="60" w:after="60"/>
        <w:contextualSpacing/>
        <w:jc w:val="both"/>
        <w:rPr>
          <w:rFonts w:cs="Arial"/>
          <w:sz w:val="22"/>
          <w:szCs w:val="22"/>
        </w:rPr>
      </w:pPr>
    </w:p>
    <w:p w14:paraId="2EFAB49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2" w:name="_Toc196493179"/>
      <w:r w:rsidRPr="005F4B72">
        <w:rPr>
          <w:rFonts w:ascii="Arial" w:hAnsi="Arial" w:cs="Arial"/>
          <w:szCs w:val="22"/>
        </w:rPr>
        <w:t>(vodenje evidenc in sledljivost)</w:t>
      </w:r>
      <w:bookmarkEnd w:id="132"/>
    </w:p>
    <w:p w14:paraId="62EE7724" w14:textId="77777777" w:rsidR="00A84398" w:rsidRPr="005F4B72" w:rsidRDefault="00A84398" w:rsidP="00A84398">
      <w:pPr>
        <w:spacing w:before="60" w:after="60"/>
        <w:ind w:left="426" w:hanging="425"/>
        <w:contextualSpacing/>
        <w:jc w:val="both"/>
        <w:rPr>
          <w:rFonts w:cs="Arial"/>
          <w:sz w:val="22"/>
          <w:szCs w:val="22"/>
        </w:rPr>
      </w:pPr>
    </w:p>
    <w:p w14:paraId="715D9710" w14:textId="77777777" w:rsidR="00A84398" w:rsidRPr="005F4B72" w:rsidRDefault="00A84398" w:rsidP="009B4064">
      <w:pPr>
        <w:pStyle w:val="Telobesedila"/>
        <w:widowControl w:val="0"/>
        <w:numPr>
          <w:ilvl w:val="0"/>
          <w:numId w:val="69"/>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 xml:space="preserve">Za izvajanje točke (d) prvega odstavka 269. člena Uredbe 2016/429/EU Uprava v evidencah iz 186. člena Uredbe 2016/429/EU zahteva dodatne informacije o živalih iz akvakulture. </w:t>
      </w:r>
    </w:p>
    <w:p w14:paraId="2E792BBD"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Vzorci obrazcev za vodenje evidenc iz 186., 187. in 188. člena Uredbe 2016/429/EU so dostopni na osrednjem spletnem mestu državne uprave.</w:t>
      </w:r>
    </w:p>
    <w:p w14:paraId="798FACED"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Evidence iz 186., 187. in 188. člena Uredbe 2016/429/EU izvajalci dejavnosti hranijo najmanj tri leta.</w:t>
      </w:r>
    </w:p>
    <w:p w14:paraId="17E9F3F1"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 xml:space="preserve">Podrobnejša pravila glede vsebine, vodenja in vzdrževanja evidenc iz tega člena predpiše minister. </w:t>
      </w:r>
    </w:p>
    <w:p w14:paraId="05401123" w14:textId="77777777" w:rsidR="00A84398" w:rsidRPr="005F4B72" w:rsidRDefault="00A84398" w:rsidP="00A84398">
      <w:pPr>
        <w:spacing w:before="60" w:after="60"/>
        <w:contextualSpacing/>
        <w:jc w:val="both"/>
        <w:rPr>
          <w:rFonts w:cs="Arial"/>
          <w:sz w:val="22"/>
          <w:szCs w:val="22"/>
        </w:rPr>
      </w:pPr>
    </w:p>
    <w:p w14:paraId="05DE221E" w14:textId="77777777" w:rsidR="00A84398" w:rsidRPr="005F4B72" w:rsidRDefault="00A84398" w:rsidP="00A84398">
      <w:pPr>
        <w:spacing w:before="60" w:after="60"/>
        <w:contextualSpacing/>
        <w:jc w:val="both"/>
        <w:rPr>
          <w:rFonts w:cs="Arial"/>
          <w:sz w:val="22"/>
          <w:szCs w:val="22"/>
        </w:rPr>
      </w:pPr>
    </w:p>
    <w:p w14:paraId="35CF876E" w14:textId="77777777" w:rsidR="00A84398" w:rsidRPr="005F4B72" w:rsidRDefault="00A84398" w:rsidP="009B4064">
      <w:pPr>
        <w:pStyle w:val="Odstavekseznama"/>
        <w:widowControl w:val="0"/>
        <w:numPr>
          <w:ilvl w:val="0"/>
          <w:numId w:val="43"/>
        </w:numPr>
        <w:spacing w:before="60" w:after="60"/>
        <w:ind w:left="0" w:firstLine="0"/>
        <w:jc w:val="center"/>
        <w:outlineLvl w:val="1"/>
        <w:rPr>
          <w:rFonts w:ascii="Arial" w:hAnsi="Arial" w:cs="Arial"/>
          <w:szCs w:val="22"/>
        </w:rPr>
      </w:pPr>
      <w:bookmarkStart w:id="133" w:name="_Toc196493180"/>
      <w:r w:rsidRPr="005F4B72">
        <w:rPr>
          <w:rFonts w:ascii="Arial" w:hAnsi="Arial" w:cs="Arial"/>
          <w:szCs w:val="22"/>
        </w:rPr>
        <w:lastRenderedPageBreak/>
        <w:t xml:space="preserve">Premiki vodnih živali po </w:t>
      </w:r>
      <w:r w:rsidRPr="005F4B72">
        <w:rPr>
          <w:rFonts w:ascii="Arial" w:hAnsi="Arial" w:cs="Arial"/>
          <w:spacing w:val="-1"/>
          <w:szCs w:val="22"/>
        </w:rPr>
        <w:t>EU</w:t>
      </w:r>
      <w:bookmarkEnd w:id="133"/>
    </w:p>
    <w:p w14:paraId="758B5914" w14:textId="77777777" w:rsidR="00A84398" w:rsidRPr="005F4B72" w:rsidRDefault="00A84398" w:rsidP="00A84398">
      <w:pPr>
        <w:spacing w:before="60" w:after="60"/>
        <w:contextualSpacing/>
        <w:jc w:val="both"/>
        <w:rPr>
          <w:rFonts w:cs="Arial"/>
          <w:sz w:val="22"/>
          <w:szCs w:val="22"/>
        </w:rPr>
      </w:pPr>
    </w:p>
    <w:p w14:paraId="7DE55776" w14:textId="77777777" w:rsidR="00A84398" w:rsidRPr="005F4B72" w:rsidRDefault="00A84398" w:rsidP="00A84398">
      <w:pPr>
        <w:pStyle w:val="Naslov3"/>
        <w:jc w:val="center"/>
        <w:rPr>
          <w:b w:val="0"/>
          <w:bCs w:val="0"/>
          <w:sz w:val="22"/>
          <w:szCs w:val="22"/>
        </w:rPr>
      </w:pPr>
      <w:bookmarkStart w:id="134" w:name="_Toc196493181"/>
      <w:r w:rsidRPr="005F4B72">
        <w:rPr>
          <w:b w:val="0"/>
          <w:bCs w:val="0"/>
          <w:sz w:val="22"/>
          <w:szCs w:val="22"/>
        </w:rPr>
        <w:t>2.1. Splošne zahteve za premike</w:t>
      </w:r>
      <w:bookmarkEnd w:id="134"/>
    </w:p>
    <w:p w14:paraId="62594C2A" w14:textId="77777777" w:rsidR="00A84398" w:rsidRPr="005F4B72" w:rsidRDefault="00A84398" w:rsidP="00A84398">
      <w:pPr>
        <w:spacing w:before="60" w:after="60"/>
        <w:contextualSpacing/>
        <w:jc w:val="both"/>
        <w:rPr>
          <w:rFonts w:cs="Arial"/>
          <w:sz w:val="22"/>
          <w:szCs w:val="22"/>
        </w:rPr>
      </w:pPr>
    </w:p>
    <w:p w14:paraId="16CBE2AB"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5" w:name="_Toc196493182"/>
      <w:r w:rsidRPr="005F4B72">
        <w:rPr>
          <w:rFonts w:ascii="Arial" w:hAnsi="Arial" w:cs="Arial"/>
          <w:szCs w:val="22"/>
        </w:rPr>
        <w:t>(sprememba predvidene uporabe)</w:t>
      </w:r>
      <w:bookmarkEnd w:id="135"/>
    </w:p>
    <w:p w14:paraId="26C373D1" w14:textId="77777777" w:rsidR="00A84398" w:rsidRPr="005F4B72" w:rsidRDefault="00A84398" w:rsidP="00A84398">
      <w:pPr>
        <w:spacing w:before="60" w:after="60"/>
        <w:contextualSpacing/>
        <w:jc w:val="both"/>
        <w:rPr>
          <w:rFonts w:cs="Arial"/>
          <w:sz w:val="22"/>
          <w:szCs w:val="22"/>
        </w:rPr>
      </w:pPr>
    </w:p>
    <w:p w14:paraId="333EED85" w14:textId="77777777" w:rsidR="00A84398" w:rsidRPr="00AA3FE6" w:rsidRDefault="00A84398" w:rsidP="00A84398">
      <w:pPr>
        <w:spacing w:before="60" w:after="60"/>
        <w:contextualSpacing/>
        <w:jc w:val="both"/>
        <w:rPr>
          <w:rFonts w:cs="Arial"/>
          <w:sz w:val="22"/>
          <w:szCs w:val="22"/>
        </w:rPr>
      </w:pPr>
      <w:r w:rsidRPr="00AA3FE6">
        <w:rPr>
          <w:rFonts w:cs="Arial"/>
          <w:sz w:val="22"/>
          <w:szCs w:val="22"/>
        </w:rPr>
        <w:t xml:space="preserve">Za izvajanje tretjega odstavka 193. člena Uredbe 2016/429/EU izvajalec dejavnosti </w:t>
      </w:r>
      <w:r w:rsidR="00AA3FE6" w:rsidRPr="00AA3FE6">
        <w:rPr>
          <w:rFonts w:cs="Arial"/>
          <w:sz w:val="22"/>
          <w:szCs w:val="22"/>
        </w:rPr>
        <w:t xml:space="preserve">vloži vlogo </w:t>
      </w:r>
      <w:r w:rsidR="00E74C18" w:rsidRPr="00AA3FE6">
        <w:rPr>
          <w:rFonts w:cs="Arial"/>
          <w:sz w:val="22"/>
          <w:szCs w:val="22"/>
        </w:rPr>
        <w:t xml:space="preserve">pri </w:t>
      </w:r>
      <w:r w:rsidR="00A94451" w:rsidRPr="00AA3FE6">
        <w:rPr>
          <w:rFonts w:cs="Arial"/>
          <w:sz w:val="22"/>
          <w:szCs w:val="22"/>
        </w:rPr>
        <w:t>OU Uprave</w:t>
      </w:r>
      <w:r w:rsidRPr="00AA3FE6">
        <w:rPr>
          <w:rFonts w:cs="Arial"/>
          <w:sz w:val="22"/>
          <w:szCs w:val="22"/>
        </w:rPr>
        <w:t xml:space="preserve">. Vzorec vloge je dostopen na osrednjem spletnem mestu državne uprave. </w:t>
      </w:r>
    </w:p>
    <w:p w14:paraId="102AE3EE" w14:textId="77777777" w:rsidR="00A84398" w:rsidRPr="005F4B72" w:rsidRDefault="00A84398" w:rsidP="00A84398">
      <w:pPr>
        <w:spacing w:before="60" w:after="60"/>
        <w:contextualSpacing/>
        <w:jc w:val="both"/>
        <w:rPr>
          <w:rFonts w:cs="Arial"/>
          <w:sz w:val="22"/>
          <w:szCs w:val="22"/>
        </w:rPr>
      </w:pPr>
    </w:p>
    <w:p w14:paraId="5876E86B" w14:textId="77777777" w:rsidR="00A84398" w:rsidRPr="005F4B72" w:rsidRDefault="00A84398" w:rsidP="00A84398">
      <w:pPr>
        <w:pStyle w:val="Naslov3"/>
        <w:jc w:val="center"/>
        <w:rPr>
          <w:b w:val="0"/>
          <w:bCs w:val="0"/>
          <w:sz w:val="22"/>
          <w:szCs w:val="22"/>
        </w:rPr>
      </w:pPr>
      <w:bookmarkStart w:id="136" w:name="_Toc196493183"/>
      <w:r w:rsidRPr="005F4B72">
        <w:rPr>
          <w:b w:val="0"/>
          <w:bCs w:val="0"/>
          <w:sz w:val="22"/>
          <w:szCs w:val="22"/>
        </w:rPr>
        <w:t>2.2. Vodne živali, namenjene v obrate akvakulture ali za izpust v naravo</w:t>
      </w:r>
      <w:bookmarkEnd w:id="136"/>
    </w:p>
    <w:p w14:paraId="64BF2B3C" w14:textId="77777777" w:rsidR="00A84398" w:rsidRPr="005F4B72" w:rsidRDefault="00A84398" w:rsidP="00A84398">
      <w:pPr>
        <w:spacing w:before="60" w:after="60"/>
        <w:contextualSpacing/>
        <w:jc w:val="both"/>
        <w:rPr>
          <w:rFonts w:cs="Arial"/>
          <w:sz w:val="22"/>
          <w:szCs w:val="22"/>
        </w:rPr>
      </w:pPr>
    </w:p>
    <w:p w14:paraId="14EA78E3"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7" w:name="_Toc196493184"/>
      <w:r w:rsidRPr="005F4B72">
        <w:rPr>
          <w:rFonts w:ascii="Arial" w:hAnsi="Arial" w:cs="Arial"/>
          <w:szCs w:val="22"/>
        </w:rPr>
        <w:t>(vodne živali, namenjene v obrate akvakulture ali za izpust v naravo)</w:t>
      </w:r>
      <w:bookmarkEnd w:id="137"/>
    </w:p>
    <w:p w14:paraId="022C5903" w14:textId="77777777" w:rsidR="00A84398" w:rsidRPr="005F4B72" w:rsidRDefault="00A84398" w:rsidP="00A84398">
      <w:pPr>
        <w:spacing w:before="60" w:after="60"/>
        <w:contextualSpacing/>
        <w:jc w:val="both"/>
        <w:rPr>
          <w:rFonts w:cs="Arial"/>
          <w:sz w:val="22"/>
          <w:szCs w:val="22"/>
        </w:rPr>
      </w:pPr>
    </w:p>
    <w:p w14:paraId="7A5F7292" w14:textId="77777777" w:rsidR="00A84398" w:rsidRPr="005F4B72" w:rsidRDefault="00A84398" w:rsidP="009B4064">
      <w:pPr>
        <w:pStyle w:val="Odstavekseznama"/>
        <w:widowControl w:val="0"/>
        <w:numPr>
          <w:ilvl w:val="0"/>
          <w:numId w:val="60"/>
        </w:numPr>
        <w:spacing w:before="60" w:after="60"/>
        <w:ind w:left="426"/>
        <w:rPr>
          <w:rFonts w:ascii="Arial" w:hAnsi="Arial" w:cs="Arial"/>
          <w:szCs w:val="22"/>
        </w:rPr>
      </w:pPr>
      <w:r w:rsidRPr="00AA3FE6">
        <w:rPr>
          <w:rFonts w:ascii="Arial" w:hAnsi="Arial" w:cs="Arial"/>
          <w:szCs w:val="22"/>
        </w:rPr>
        <w:t xml:space="preserve">Za izvajanje drugega odstavka 196. člena Uredbe 2016/429/EU izvajalec dejavnosti </w:t>
      </w:r>
      <w:r w:rsidR="006A13AA" w:rsidRPr="00AA3FE6">
        <w:rPr>
          <w:rFonts w:ascii="Arial" w:hAnsi="Arial" w:cs="Arial"/>
          <w:szCs w:val="22"/>
        </w:rPr>
        <w:t xml:space="preserve">vloži vlogo </w:t>
      </w:r>
      <w:r w:rsidR="00A94451" w:rsidRPr="00AA3FE6">
        <w:rPr>
          <w:rFonts w:ascii="Arial" w:hAnsi="Arial" w:cs="Arial"/>
          <w:szCs w:val="22"/>
        </w:rPr>
        <w:t>pri OU Uprave</w:t>
      </w:r>
      <w:r w:rsidRPr="00AA3FE6">
        <w:rPr>
          <w:rFonts w:ascii="Arial" w:hAnsi="Arial" w:cs="Arial"/>
          <w:szCs w:val="22"/>
        </w:rPr>
        <w:t>. Vzorec vloge je dostopen na osrednjem spletnem mestu državne uprave. Če gre za premik v drugo</w:t>
      </w:r>
      <w:r w:rsidRPr="005F4B72">
        <w:rPr>
          <w:rFonts w:ascii="Arial" w:hAnsi="Arial" w:cs="Arial"/>
          <w:szCs w:val="22"/>
        </w:rPr>
        <w:t xml:space="preserve"> državo članico, izvajalec dejavnosti vlogi priloži tudi soglasje pristojnega organa namembne države članice </w:t>
      </w:r>
      <w:r w:rsidR="004B7132">
        <w:rPr>
          <w:rFonts w:ascii="Arial" w:hAnsi="Arial" w:cs="Arial"/>
          <w:szCs w:val="22"/>
        </w:rPr>
        <w:t>ali</w:t>
      </w:r>
      <w:r w:rsidR="004B7132" w:rsidRPr="005F4B72">
        <w:rPr>
          <w:rFonts w:ascii="Arial" w:hAnsi="Arial" w:cs="Arial"/>
          <w:szCs w:val="22"/>
        </w:rPr>
        <w:t xml:space="preserve"> </w:t>
      </w:r>
      <w:r w:rsidRPr="005F4B72">
        <w:rPr>
          <w:rFonts w:ascii="Arial" w:hAnsi="Arial" w:cs="Arial"/>
          <w:szCs w:val="22"/>
        </w:rPr>
        <w:t>držav članic prehoda.</w:t>
      </w:r>
    </w:p>
    <w:p w14:paraId="3ABB4ADF" w14:textId="77777777" w:rsidR="00A84398" w:rsidRPr="005F4B72" w:rsidRDefault="00A84398" w:rsidP="009B4064">
      <w:pPr>
        <w:pStyle w:val="Odstavekseznama"/>
        <w:widowControl w:val="0"/>
        <w:numPr>
          <w:ilvl w:val="0"/>
          <w:numId w:val="60"/>
        </w:numPr>
        <w:spacing w:before="60" w:after="60"/>
        <w:ind w:left="426"/>
        <w:rPr>
          <w:rFonts w:ascii="Arial" w:hAnsi="Arial" w:cs="Arial"/>
          <w:szCs w:val="22"/>
        </w:rPr>
      </w:pPr>
      <w:r w:rsidRPr="005F4B72">
        <w:rPr>
          <w:rFonts w:ascii="Arial" w:hAnsi="Arial" w:cs="Arial"/>
          <w:szCs w:val="22"/>
        </w:rPr>
        <w:t xml:space="preserve">Za izvajanje prvega odstavka 198. člena Uredbe 2016/429/EU izvajalec dejavnosti </w:t>
      </w:r>
      <w:r w:rsidR="00AA3FE6" w:rsidRPr="005F4B72">
        <w:rPr>
          <w:rFonts w:ascii="Arial" w:hAnsi="Arial" w:cs="Arial"/>
          <w:szCs w:val="22"/>
        </w:rPr>
        <w:t xml:space="preserve">vloži vlogo </w:t>
      </w:r>
      <w:r w:rsidR="00A94451" w:rsidRPr="005F4B72">
        <w:rPr>
          <w:rFonts w:ascii="Arial" w:hAnsi="Arial" w:cs="Arial"/>
          <w:szCs w:val="22"/>
        </w:rPr>
        <w:t>pri OU Uprave</w:t>
      </w:r>
      <w:r w:rsidRPr="005F4B72">
        <w:rPr>
          <w:rFonts w:ascii="Arial" w:hAnsi="Arial" w:cs="Arial"/>
          <w:szCs w:val="22"/>
        </w:rPr>
        <w:t xml:space="preserve">. Vzorec vloge je dostopen na osrednjem spletnem mestu državne uprave. Če gre za premik v drugo državo članico, izvajalec dejavnosti vlogi priloži tudi soglasje pristojnega organa namembne države članice </w:t>
      </w:r>
      <w:r w:rsidR="004B7132">
        <w:rPr>
          <w:rFonts w:ascii="Arial" w:hAnsi="Arial" w:cs="Arial"/>
          <w:szCs w:val="22"/>
        </w:rPr>
        <w:t>ali</w:t>
      </w:r>
      <w:r w:rsidR="004B7132" w:rsidRPr="005F4B72">
        <w:rPr>
          <w:rFonts w:ascii="Arial" w:hAnsi="Arial" w:cs="Arial"/>
          <w:szCs w:val="22"/>
        </w:rPr>
        <w:t xml:space="preserve"> </w:t>
      </w:r>
      <w:r w:rsidRPr="005F4B72">
        <w:rPr>
          <w:rFonts w:ascii="Arial" w:hAnsi="Arial" w:cs="Arial"/>
          <w:szCs w:val="22"/>
        </w:rPr>
        <w:t>držav članic prehoda.</w:t>
      </w:r>
    </w:p>
    <w:p w14:paraId="3E3412EC" w14:textId="77777777" w:rsidR="00A84398" w:rsidRPr="005F4B72" w:rsidRDefault="00A84398" w:rsidP="009B4064">
      <w:pPr>
        <w:pStyle w:val="Odstavekseznama"/>
        <w:widowControl w:val="0"/>
        <w:numPr>
          <w:ilvl w:val="0"/>
          <w:numId w:val="60"/>
        </w:numPr>
        <w:spacing w:before="60" w:after="60"/>
        <w:ind w:left="450"/>
        <w:rPr>
          <w:rFonts w:ascii="Arial" w:hAnsi="Arial" w:cs="Arial"/>
          <w:szCs w:val="22"/>
        </w:rPr>
      </w:pPr>
      <w:r w:rsidRPr="005F4B72">
        <w:rPr>
          <w:rFonts w:ascii="Arial" w:hAnsi="Arial" w:cs="Arial"/>
          <w:szCs w:val="22"/>
        </w:rPr>
        <w:t xml:space="preserve">Za izvajanje 199. člena Uredbe 2016/429/EU lahko izvajalci dejavnosti izpustijo vodne živali v naravo le, če izvirajo iz države članice, njenega območja, </w:t>
      </w:r>
      <w:proofErr w:type="spellStart"/>
      <w:r w:rsidRPr="005F4B72">
        <w:rPr>
          <w:rFonts w:ascii="Arial" w:hAnsi="Arial" w:cs="Arial"/>
          <w:szCs w:val="22"/>
        </w:rPr>
        <w:t>kompartmenta</w:t>
      </w:r>
      <w:proofErr w:type="spellEnd"/>
      <w:r w:rsidRPr="005F4B72">
        <w:rPr>
          <w:rFonts w:ascii="Arial" w:hAnsi="Arial" w:cs="Arial"/>
          <w:szCs w:val="22"/>
        </w:rPr>
        <w:t xml:space="preserve"> ali obrata akvakulture s statusom prost ene ali več bolezni s seznama in spadajo med vrste s seznama.</w:t>
      </w:r>
    </w:p>
    <w:p w14:paraId="6EC6AD44" w14:textId="77777777" w:rsidR="00A84398" w:rsidRPr="005F4B72" w:rsidRDefault="00A84398" w:rsidP="00A84398">
      <w:pPr>
        <w:spacing w:before="60" w:after="60"/>
        <w:contextualSpacing/>
        <w:jc w:val="both"/>
        <w:rPr>
          <w:rFonts w:cs="Arial"/>
          <w:sz w:val="22"/>
          <w:szCs w:val="22"/>
        </w:rPr>
      </w:pPr>
    </w:p>
    <w:p w14:paraId="56F1F91F" w14:textId="77777777" w:rsidR="00A84398" w:rsidRPr="005F4B72" w:rsidRDefault="00A84398" w:rsidP="00A84398">
      <w:pPr>
        <w:pStyle w:val="Naslov3"/>
        <w:jc w:val="center"/>
        <w:rPr>
          <w:b w:val="0"/>
          <w:bCs w:val="0"/>
          <w:sz w:val="22"/>
          <w:szCs w:val="22"/>
        </w:rPr>
      </w:pPr>
      <w:bookmarkStart w:id="138" w:name="_Toc196493185"/>
      <w:r w:rsidRPr="005F4B72">
        <w:rPr>
          <w:b w:val="0"/>
          <w:bCs w:val="0"/>
          <w:sz w:val="22"/>
          <w:szCs w:val="22"/>
        </w:rPr>
        <w:t>2.3. Vodne živali, namenjene za prehrano ljudi</w:t>
      </w:r>
      <w:bookmarkEnd w:id="138"/>
    </w:p>
    <w:p w14:paraId="1BEEF800" w14:textId="77777777" w:rsidR="00A84398" w:rsidRPr="005F4B72" w:rsidRDefault="00A84398" w:rsidP="00A84398">
      <w:pPr>
        <w:spacing w:before="60" w:after="60"/>
        <w:contextualSpacing/>
        <w:rPr>
          <w:rFonts w:cs="Arial"/>
          <w:sz w:val="22"/>
          <w:szCs w:val="22"/>
        </w:rPr>
      </w:pPr>
    </w:p>
    <w:p w14:paraId="39ACD46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9" w:name="_Toc196493186"/>
      <w:r w:rsidRPr="005F4B72">
        <w:rPr>
          <w:rFonts w:ascii="Arial" w:hAnsi="Arial" w:cs="Arial"/>
          <w:szCs w:val="22"/>
        </w:rPr>
        <w:t>(premik živih živali iz akvakulture, namenjenih za prehrano ljudi)</w:t>
      </w:r>
      <w:bookmarkEnd w:id="139"/>
    </w:p>
    <w:p w14:paraId="365CE99A" w14:textId="77777777" w:rsidR="00A84398" w:rsidRPr="005F4B72" w:rsidRDefault="00A84398" w:rsidP="00A84398">
      <w:pPr>
        <w:spacing w:before="60" w:after="60"/>
        <w:contextualSpacing/>
        <w:rPr>
          <w:rFonts w:cs="Arial"/>
          <w:sz w:val="22"/>
          <w:szCs w:val="22"/>
        </w:rPr>
      </w:pPr>
    </w:p>
    <w:p w14:paraId="257A9AA7"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Za izvajanje drugega odstavka 201. člena Uredbe 2016/429/EU izvajalec dejavnosti </w:t>
      </w:r>
      <w:r w:rsidR="00AA3FE6" w:rsidRPr="005F4B72">
        <w:rPr>
          <w:rFonts w:cs="Arial"/>
          <w:sz w:val="22"/>
          <w:szCs w:val="22"/>
        </w:rPr>
        <w:t xml:space="preserve">vloži vlogo </w:t>
      </w:r>
      <w:r w:rsidR="00E74C18" w:rsidRPr="005F4B72">
        <w:rPr>
          <w:rFonts w:cs="Arial"/>
          <w:sz w:val="22"/>
          <w:szCs w:val="22"/>
        </w:rPr>
        <w:t>pri OU Uprave</w:t>
      </w:r>
      <w:r w:rsidRPr="005F4B72">
        <w:rPr>
          <w:rFonts w:cs="Arial"/>
          <w:sz w:val="22"/>
          <w:szCs w:val="22"/>
        </w:rPr>
        <w:t>. Vzorec vloge je dostopen na osrednjem spletnem mestu državne uprave.</w:t>
      </w:r>
    </w:p>
    <w:p w14:paraId="6B8BCD1C" w14:textId="77777777" w:rsidR="00A84398" w:rsidRPr="005F4B72" w:rsidRDefault="00A84398" w:rsidP="00A84398">
      <w:pPr>
        <w:spacing w:before="60" w:after="60"/>
        <w:contextualSpacing/>
        <w:rPr>
          <w:rFonts w:cs="Arial"/>
          <w:sz w:val="22"/>
          <w:szCs w:val="22"/>
        </w:rPr>
      </w:pPr>
    </w:p>
    <w:p w14:paraId="6D48A03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40" w:name="_Toc196493187"/>
      <w:r w:rsidRPr="005F4B72">
        <w:rPr>
          <w:rFonts w:ascii="Arial" w:hAnsi="Arial" w:cs="Arial"/>
          <w:szCs w:val="22"/>
        </w:rPr>
        <w:t>(vodne živali za znanstvene namene)</w:t>
      </w:r>
      <w:bookmarkEnd w:id="140"/>
    </w:p>
    <w:p w14:paraId="163706F8" w14:textId="77777777" w:rsidR="00A84398" w:rsidRPr="005F4B72" w:rsidRDefault="00A84398" w:rsidP="00A84398">
      <w:pPr>
        <w:spacing w:before="60" w:after="60"/>
        <w:contextualSpacing/>
        <w:rPr>
          <w:rFonts w:cs="Arial"/>
          <w:sz w:val="22"/>
          <w:szCs w:val="22"/>
        </w:rPr>
      </w:pPr>
    </w:p>
    <w:p w14:paraId="5813195B"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Za izvajanje prvega odstavka 204. člena Uredbe 2016/429/EU izvajalec dejavnosti </w:t>
      </w:r>
      <w:r w:rsidR="00AA3FE6" w:rsidRPr="005F4B72">
        <w:rPr>
          <w:rFonts w:cs="Arial"/>
          <w:sz w:val="22"/>
          <w:szCs w:val="22"/>
        </w:rPr>
        <w:t xml:space="preserve">vloži vlogo </w:t>
      </w:r>
      <w:r w:rsidR="00E74C18" w:rsidRPr="005F4B72">
        <w:rPr>
          <w:rFonts w:cs="Arial"/>
          <w:sz w:val="22"/>
          <w:szCs w:val="22"/>
        </w:rPr>
        <w:t>pri OU Uprave</w:t>
      </w:r>
      <w:r w:rsidRPr="005F4B72">
        <w:rPr>
          <w:rFonts w:cs="Arial"/>
          <w:sz w:val="22"/>
          <w:szCs w:val="22"/>
        </w:rPr>
        <w:t>. Vzorec vloge je dostopen na osrednjem spletnem mestu državne uprave.</w:t>
      </w:r>
    </w:p>
    <w:p w14:paraId="6FC099EA" w14:textId="77777777" w:rsidR="00A84398" w:rsidRPr="005F4B72" w:rsidRDefault="00A84398" w:rsidP="00A84398">
      <w:pPr>
        <w:spacing w:before="60" w:after="60"/>
        <w:contextualSpacing/>
        <w:jc w:val="both"/>
        <w:rPr>
          <w:rFonts w:cs="Arial"/>
          <w:sz w:val="22"/>
          <w:szCs w:val="22"/>
        </w:rPr>
      </w:pPr>
    </w:p>
    <w:p w14:paraId="4ADD8863"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pacing w:val="-1"/>
          <w:szCs w:val="22"/>
        </w:rPr>
      </w:pPr>
      <w:r w:rsidRPr="005F4B72">
        <w:rPr>
          <w:rFonts w:ascii="Arial" w:hAnsi="Arial" w:cs="Arial"/>
          <w:szCs w:val="22"/>
        </w:rPr>
        <w:br/>
      </w:r>
      <w:bookmarkStart w:id="141" w:name="_Toc196493188"/>
      <w:r w:rsidRPr="005F4B72">
        <w:rPr>
          <w:rFonts w:ascii="Arial" w:hAnsi="Arial" w:cs="Arial"/>
          <w:szCs w:val="22"/>
        </w:rPr>
        <w:t>(nacionalni ukrepi za vodne živali)</w:t>
      </w:r>
      <w:bookmarkEnd w:id="141"/>
    </w:p>
    <w:p w14:paraId="2FC62AD6" w14:textId="77777777" w:rsidR="00A84398" w:rsidRPr="005F4B72" w:rsidRDefault="00A84398" w:rsidP="00A84398">
      <w:pPr>
        <w:spacing w:before="60" w:after="60"/>
        <w:contextualSpacing/>
        <w:jc w:val="center"/>
        <w:rPr>
          <w:rFonts w:cs="Arial"/>
          <w:sz w:val="22"/>
          <w:szCs w:val="22"/>
        </w:rPr>
      </w:pPr>
    </w:p>
    <w:p w14:paraId="60662AA8"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Za izvajanje 226. člena Uredbe 2016/429/EU nacionalne ukrepe za omejevanje učinka bolezni z nacionalnega seznama bolezni predpiše minister.</w:t>
      </w:r>
    </w:p>
    <w:p w14:paraId="4A7F63D8" w14:textId="77777777" w:rsidR="00A84398" w:rsidRPr="005F4B72" w:rsidRDefault="00A84398" w:rsidP="00A84398">
      <w:pPr>
        <w:spacing w:before="60" w:after="60"/>
        <w:contextualSpacing/>
        <w:jc w:val="both"/>
        <w:rPr>
          <w:rFonts w:cs="Arial"/>
          <w:sz w:val="22"/>
          <w:szCs w:val="22"/>
        </w:rPr>
      </w:pPr>
    </w:p>
    <w:p w14:paraId="14263621" w14:textId="77777777" w:rsidR="00A84398" w:rsidRPr="005F4B72" w:rsidRDefault="00A84398" w:rsidP="00A84398">
      <w:pPr>
        <w:spacing w:before="60" w:after="60"/>
        <w:contextualSpacing/>
        <w:jc w:val="both"/>
        <w:rPr>
          <w:rFonts w:cs="Arial"/>
          <w:sz w:val="22"/>
          <w:szCs w:val="22"/>
        </w:rPr>
      </w:pPr>
    </w:p>
    <w:p w14:paraId="18F74F9B"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42" w:name="_Toc196493189"/>
      <w:r w:rsidRPr="005F4B72">
        <w:rPr>
          <w:rFonts w:ascii="Arial" w:hAnsi="Arial" w:cs="Arial"/>
          <w:b w:val="0"/>
          <w:bCs w:val="0"/>
          <w:spacing w:val="-1"/>
          <w:sz w:val="22"/>
          <w:szCs w:val="22"/>
        </w:rPr>
        <w:t xml:space="preserve">V. VSTOP </w:t>
      </w:r>
      <w:r w:rsidRPr="005F4B72">
        <w:rPr>
          <w:rFonts w:ascii="Arial" w:hAnsi="Arial" w:cs="Arial"/>
          <w:b w:val="0"/>
          <w:bCs w:val="0"/>
          <w:sz w:val="22"/>
          <w:szCs w:val="22"/>
        </w:rPr>
        <w:t>V</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EU</w:t>
      </w:r>
      <w:r w:rsidRPr="005F4B72" w:rsidDel="006F3AC1">
        <w:rPr>
          <w:rFonts w:ascii="Arial" w:hAnsi="Arial" w:cs="Arial"/>
          <w:b w:val="0"/>
          <w:bCs w:val="0"/>
          <w:sz w:val="22"/>
          <w:szCs w:val="22"/>
        </w:rPr>
        <w:t xml:space="preserve"> </w:t>
      </w:r>
      <w:r w:rsidRPr="005F4B72">
        <w:rPr>
          <w:rFonts w:ascii="Arial" w:hAnsi="Arial" w:cs="Arial"/>
          <w:b w:val="0"/>
          <w:bCs w:val="0"/>
          <w:spacing w:val="-1"/>
          <w:sz w:val="22"/>
          <w:szCs w:val="22"/>
        </w:rPr>
        <w:t>IN IZVOZ</w:t>
      </w:r>
      <w:bookmarkEnd w:id="142"/>
    </w:p>
    <w:p w14:paraId="62B5A8F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E1F6298"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43" w:name="_Toc196493190"/>
      <w:r w:rsidRPr="005F4B72">
        <w:rPr>
          <w:rFonts w:ascii="Arial" w:hAnsi="Arial" w:cs="Arial"/>
          <w:b w:val="0"/>
          <w:bCs w:val="0"/>
          <w:spacing w:val="-1"/>
          <w:sz w:val="22"/>
          <w:szCs w:val="22"/>
        </w:rPr>
        <w:t>1. Vstop</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zarodnega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materiala</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proizvodov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živalskega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izvora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EU</w:t>
      </w:r>
      <w:r w:rsidRPr="005F4B72" w:rsidDel="00306DDC">
        <w:rPr>
          <w:rFonts w:ascii="Arial" w:hAnsi="Arial" w:cs="Arial"/>
          <w:b w:val="0"/>
          <w:bCs w:val="0"/>
          <w:sz w:val="22"/>
          <w:szCs w:val="22"/>
        </w:rPr>
        <w:t xml:space="preserve"> </w:t>
      </w:r>
      <w:r w:rsidRPr="005F4B72">
        <w:rPr>
          <w:rFonts w:ascii="Arial" w:hAnsi="Arial" w:cs="Arial"/>
          <w:b w:val="0"/>
          <w:bCs w:val="0"/>
          <w:spacing w:val="-1"/>
          <w:sz w:val="22"/>
          <w:szCs w:val="22"/>
        </w:rPr>
        <w:t>iz</w:t>
      </w:r>
      <w:r w:rsidRPr="005F4B72">
        <w:rPr>
          <w:rFonts w:ascii="Arial" w:hAnsi="Arial" w:cs="Arial"/>
          <w:b w:val="0"/>
          <w:bCs w:val="0"/>
          <w:spacing w:val="-4"/>
          <w:sz w:val="22"/>
          <w:szCs w:val="22"/>
        </w:rPr>
        <w:t xml:space="preserve"> </w:t>
      </w:r>
      <w:r w:rsidRPr="005F4B72">
        <w:rPr>
          <w:rFonts w:ascii="Arial" w:hAnsi="Arial" w:cs="Arial"/>
          <w:b w:val="0"/>
          <w:bCs w:val="0"/>
          <w:sz w:val="22"/>
          <w:szCs w:val="22"/>
        </w:rPr>
        <w:t>tretjih</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držav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9"/>
          <w:sz w:val="22"/>
          <w:szCs w:val="22"/>
        </w:rPr>
        <w:t xml:space="preserve"> </w:t>
      </w:r>
      <w:r w:rsidR="000C2F29">
        <w:rPr>
          <w:rFonts w:ascii="Arial" w:hAnsi="Arial" w:cs="Arial"/>
          <w:b w:val="0"/>
          <w:bCs w:val="0"/>
          <w:spacing w:val="29"/>
          <w:sz w:val="22"/>
          <w:szCs w:val="22"/>
        </w:rPr>
        <w:t xml:space="preserve">z </w:t>
      </w:r>
      <w:r w:rsidRPr="005F4B72">
        <w:rPr>
          <w:rFonts w:ascii="Arial" w:hAnsi="Arial" w:cs="Arial"/>
          <w:b w:val="0"/>
          <w:bCs w:val="0"/>
          <w:sz w:val="22"/>
          <w:szCs w:val="22"/>
        </w:rPr>
        <w:t>ozemelj</w:t>
      </w:r>
      <w:bookmarkEnd w:id="143"/>
    </w:p>
    <w:p w14:paraId="451645C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27F8DC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44" w:name="_Toc196493191"/>
      <w:r w:rsidRPr="005F4B72">
        <w:rPr>
          <w:rFonts w:ascii="Arial" w:hAnsi="Arial" w:cs="Arial"/>
          <w:b w:val="0"/>
          <w:bCs w:val="0"/>
          <w:spacing w:val="-1"/>
          <w:sz w:val="22"/>
          <w:szCs w:val="22"/>
        </w:rPr>
        <w:t>(seznam</w:t>
      </w:r>
      <w:r w:rsidRPr="005F4B72">
        <w:rPr>
          <w:rFonts w:ascii="Arial" w:hAnsi="Arial" w:cs="Arial"/>
          <w:b w:val="0"/>
          <w:bCs w:val="0"/>
          <w:spacing w:val="-2"/>
          <w:sz w:val="22"/>
          <w:szCs w:val="22"/>
        </w:rPr>
        <w:t xml:space="preserve"> </w:t>
      </w:r>
      <w:r w:rsidRPr="005F4B72">
        <w:rPr>
          <w:rFonts w:ascii="Arial" w:hAnsi="Arial" w:cs="Arial"/>
          <w:b w:val="0"/>
          <w:bCs w:val="0"/>
          <w:sz w:val="22"/>
          <w:szCs w:val="22"/>
        </w:rPr>
        <w:t>tretjih</w:t>
      </w:r>
      <w:r w:rsidRPr="005F4B72">
        <w:rPr>
          <w:rFonts w:ascii="Arial" w:hAnsi="Arial" w:cs="Arial"/>
          <w:b w:val="0"/>
          <w:bCs w:val="0"/>
          <w:spacing w:val="-3"/>
          <w:sz w:val="22"/>
          <w:szCs w:val="22"/>
        </w:rPr>
        <w:t xml:space="preserve"> </w:t>
      </w:r>
      <w:r w:rsidRPr="005F4B72">
        <w:rPr>
          <w:rFonts w:ascii="Arial" w:hAnsi="Arial" w:cs="Arial"/>
          <w:b w:val="0"/>
          <w:bCs w:val="0"/>
          <w:sz w:val="22"/>
          <w:szCs w:val="22"/>
        </w:rPr>
        <w:t>držav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
          <w:sz w:val="22"/>
          <w:szCs w:val="22"/>
        </w:rPr>
        <w:t xml:space="preserve"> </w:t>
      </w:r>
      <w:r w:rsidRPr="005F4B72">
        <w:rPr>
          <w:rFonts w:ascii="Arial" w:hAnsi="Arial" w:cs="Arial"/>
          <w:b w:val="0"/>
          <w:bCs w:val="0"/>
          <w:sz w:val="22"/>
          <w:szCs w:val="22"/>
        </w:rPr>
        <w:t>ozemelj)</w:t>
      </w:r>
      <w:bookmarkEnd w:id="144"/>
    </w:p>
    <w:p w14:paraId="726EE4C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34ABBAD"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230. člena Uredbe 2016/429/EU Uprava določi, iz katerih tretjih držav in </w:t>
      </w:r>
      <w:r w:rsidR="00E74C18" w:rsidRPr="005F4B72">
        <w:rPr>
          <w:rFonts w:ascii="Arial" w:hAnsi="Arial" w:cs="Arial"/>
          <w:b w:val="0"/>
          <w:bCs w:val="0"/>
          <w:sz w:val="22"/>
          <w:szCs w:val="22"/>
        </w:rPr>
        <w:t xml:space="preserve">z </w:t>
      </w:r>
      <w:r w:rsidRPr="005F4B72">
        <w:rPr>
          <w:rFonts w:ascii="Arial" w:hAnsi="Arial" w:cs="Arial"/>
          <w:b w:val="0"/>
          <w:bCs w:val="0"/>
          <w:sz w:val="22"/>
          <w:szCs w:val="22"/>
        </w:rPr>
        <w:t xml:space="preserve">ozemelj lahko določene vrste in kategorije živali, zarodnega materiala ali proizvodov živalskega izvora vstopijo v Republiko Slovenijo. </w:t>
      </w:r>
    </w:p>
    <w:p w14:paraId="050E941F"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Seznam iz prejšnjega odstavka Uprava objavi na osrednjem spletnem mestu državne uprave.</w:t>
      </w:r>
    </w:p>
    <w:p w14:paraId="1B552C8D"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določitve seznama iz prvega odstavka tega člena predpiše minister.</w:t>
      </w:r>
    </w:p>
    <w:p w14:paraId="2D9AD50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7EBED33"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45" w:name="_Toc196493192"/>
      <w:r w:rsidRPr="005F4B72">
        <w:rPr>
          <w:rFonts w:ascii="Arial" w:hAnsi="Arial" w:cs="Arial"/>
          <w:b w:val="0"/>
          <w:bCs w:val="0"/>
          <w:spacing w:val="-1"/>
          <w:sz w:val="22"/>
          <w:szCs w:val="22"/>
        </w:rPr>
        <w:t>2. Vstop</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vrst</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kategorij</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zarodnega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materiala</w:t>
      </w:r>
      <w:r w:rsidRPr="005F4B72">
        <w:rPr>
          <w:rFonts w:ascii="Arial" w:hAnsi="Arial" w:cs="Arial"/>
          <w:b w:val="0"/>
          <w:bCs w:val="0"/>
          <w:spacing w:val="-3"/>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proizvodov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živalskega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izvora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EU</w:t>
      </w:r>
      <w:bookmarkEnd w:id="145"/>
      <w:r w:rsidRPr="005F4B72" w:rsidDel="006F3AC1">
        <w:rPr>
          <w:rFonts w:ascii="Arial" w:hAnsi="Arial" w:cs="Arial"/>
          <w:b w:val="0"/>
          <w:bCs w:val="0"/>
          <w:sz w:val="22"/>
          <w:szCs w:val="22"/>
        </w:rPr>
        <w:t xml:space="preserve"> </w:t>
      </w:r>
    </w:p>
    <w:p w14:paraId="20F78E1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41252D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46" w:name="_Toc196493193"/>
      <w:r w:rsidRPr="005F4B72">
        <w:rPr>
          <w:rFonts w:ascii="Arial" w:hAnsi="Arial" w:cs="Arial"/>
          <w:b w:val="0"/>
          <w:bCs w:val="0"/>
          <w:sz w:val="22"/>
          <w:szCs w:val="22"/>
        </w:rPr>
        <w:t>(zahteve za zdravstveno varstvo živali za vstop vrst in kategorij živali, zarodnega materiala in proizvodov živalskega izvora)</w:t>
      </w:r>
      <w:bookmarkEnd w:id="146"/>
    </w:p>
    <w:p w14:paraId="5E01813C"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7AC7C74A"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tretjega odstavka 234. člena Uredbe 2016/429/EU Uprava lahko določi pogoje za zdravstveno varstvo živali za vstop določenih vrst in kategorij živali, zarodnega materiala in proizvodov živalskega izvora, za katere niso sprejeta pravila EU za vstop iz tretjih držav v EU.</w:t>
      </w:r>
    </w:p>
    <w:p w14:paraId="5D3562AF"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Natančnejša pravila glede določitve pogojev iz prejšnjega odstavka predpiše minister.</w:t>
      </w:r>
    </w:p>
    <w:p w14:paraId="6417B6B4" w14:textId="77777777" w:rsidR="00A84398" w:rsidRPr="005F4B72" w:rsidRDefault="00A84398" w:rsidP="00A84398">
      <w:pPr>
        <w:rPr>
          <w:rFonts w:eastAsia="Segoe UI" w:cs="Arial"/>
          <w:sz w:val="22"/>
          <w:szCs w:val="22"/>
        </w:rPr>
      </w:pPr>
    </w:p>
    <w:p w14:paraId="7CC8FD2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47" w:name="_Toc196493194"/>
      <w:r w:rsidRPr="005F4B72">
        <w:rPr>
          <w:rFonts w:ascii="Arial" w:hAnsi="Arial" w:cs="Arial"/>
          <w:b w:val="0"/>
          <w:bCs w:val="0"/>
          <w:spacing w:val="-1"/>
          <w:sz w:val="22"/>
          <w:szCs w:val="22"/>
        </w:rPr>
        <w:t>(veterinarska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spričevala,</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deklaracije</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drugi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dokumenti)</w:t>
      </w:r>
      <w:bookmarkEnd w:id="147"/>
    </w:p>
    <w:p w14:paraId="45A4418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97347E3"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četrtega odstavka 238. člena Uredbe 2016/429/EU se uporabljajo pravila, določena na podlagi drugega odstavka prejšnjega člena.</w:t>
      </w:r>
    </w:p>
    <w:p w14:paraId="6699B9DC"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določitve pogojev iz prejšnjega odstavka predpiše minister.</w:t>
      </w:r>
    </w:p>
    <w:p w14:paraId="327C2A6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0747AF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F9DB6EF" w14:textId="77777777" w:rsidR="00A84398" w:rsidRPr="005F4B72" w:rsidRDefault="00A84398" w:rsidP="00A84398">
      <w:pPr>
        <w:pStyle w:val="Telobesedila"/>
        <w:spacing w:before="60" w:after="60"/>
        <w:contextualSpacing/>
        <w:jc w:val="center"/>
        <w:outlineLvl w:val="1"/>
        <w:rPr>
          <w:rFonts w:ascii="Arial" w:hAnsi="Arial" w:cs="Arial"/>
          <w:b w:val="0"/>
          <w:bCs w:val="0"/>
          <w:spacing w:val="-4"/>
          <w:sz w:val="22"/>
          <w:szCs w:val="22"/>
        </w:rPr>
      </w:pPr>
      <w:bookmarkStart w:id="148" w:name="_Toc196493195"/>
      <w:r w:rsidRPr="005F4B72">
        <w:rPr>
          <w:rFonts w:ascii="Arial" w:hAnsi="Arial" w:cs="Arial"/>
          <w:b w:val="0"/>
          <w:bCs w:val="0"/>
          <w:spacing w:val="-4"/>
          <w:sz w:val="22"/>
          <w:szCs w:val="22"/>
        </w:rPr>
        <w:t>3. Izvoz</w:t>
      </w:r>
      <w:bookmarkEnd w:id="148"/>
    </w:p>
    <w:p w14:paraId="107FD5EE"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p>
    <w:p w14:paraId="133EBC8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4"/>
          <w:sz w:val="22"/>
          <w:szCs w:val="22"/>
        </w:rPr>
      </w:pPr>
      <w:r w:rsidRPr="005F4B72">
        <w:rPr>
          <w:rFonts w:ascii="Arial" w:hAnsi="Arial" w:cs="Arial"/>
          <w:b w:val="0"/>
          <w:bCs w:val="0"/>
          <w:spacing w:val="-4"/>
          <w:sz w:val="22"/>
          <w:szCs w:val="22"/>
        </w:rPr>
        <w:br/>
      </w:r>
      <w:bookmarkStart w:id="149" w:name="_Toc196493196"/>
      <w:r w:rsidRPr="005F4B72">
        <w:rPr>
          <w:rFonts w:ascii="Arial" w:hAnsi="Arial" w:cs="Arial"/>
          <w:b w:val="0"/>
          <w:bCs w:val="0"/>
          <w:spacing w:val="-4"/>
          <w:sz w:val="22"/>
          <w:szCs w:val="22"/>
        </w:rPr>
        <w:t xml:space="preserve">(izvoz iz </w:t>
      </w:r>
      <w:r w:rsidRPr="005F4B72">
        <w:rPr>
          <w:rFonts w:ascii="Arial" w:hAnsi="Arial" w:cs="Arial"/>
          <w:b w:val="0"/>
          <w:bCs w:val="0"/>
          <w:spacing w:val="-1"/>
          <w:sz w:val="22"/>
          <w:szCs w:val="22"/>
        </w:rPr>
        <w:t>EU</w:t>
      </w:r>
      <w:r w:rsidRPr="005F4B72">
        <w:rPr>
          <w:rFonts w:ascii="Arial" w:hAnsi="Arial" w:cs="Arial"/>
          <w:b w:val="0"/>
          <w:bCs w:val="0"/>
          <w:spacing w:val="-4"/>
          <w:sz w:val="22"/>
          <w:szCs w:val="22"/>
        </w:rPr>
        <w:t>)</w:t>
      </w:r>
      <w:bookmarkEnd w:id="149"/>
    </w:p>
    <w:p w14:paraId="68D3D2FF"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p>
    <w:p w14:paraId="21526AD0"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r w:rsidRPr="005F4B72">
        <w:rPr>
          <w:rFonts w:ascii="Arial" w:hAnsi="Arial" w:cs="Arial"/>
          <w:b w:val="0"/>
          <w:bCs w:val="0"/>
          <w:spacing w:val="-4"/>
          <w:sz w:val="22"/>
          <w:szCs w:val="22"/>
        </w:rPr>
        <w:t xml:space="preserve">Za izvajanje drugega odstavka 243. člena </w:t>
      </w:r>
      <w:r w:rsidRPr="005F4B72">
        <w:rPr>
          <w:rFonts w:ascii="Arial" w:hAnsi="Arial" w:cs="Arial"/>
          <w:b w:val="0"/>
          <w:bCs w:val="0"/>
          <w:sz w:val="22"/>
          <w:szCs w:val="22"/>
        </w:rPr>
        <w:t>Uredbe 2016/429/EU</w:t>
      </w:r>
      <w:r w:rsidRPr="005F4B72">
        <w:rPr>
          <w:rFonts w:ascii="Arial" w:hAnsi="Arial" w:cs="Arial"/>
          <w:b w:val="0"/>
          <w:bCs w:val="0"/>
          <w:spacing w:val="-4"/>
          <w:sz w:val="22"/>
          <w:szCs w:val="22"/>
        </w:rPr>
        <w:t xml:space="preserve"> Uprava glede izvoza in ponovnega izvoza v tretjo državo sodeluje s pristojnimi organi v zadevni tretji državi.</w:t>
      </w:r>
    </w:p>
    <w:p w14:paraId="71D86FCC" w14:textId="77777777" w:rsidR="00A84398" w:rsidRPr="005F4B72" w:rsidRDefault="00A84398" w:rsidP="00A84398">
      <w:pPr>
        <w:spacing w:before="60" w:after="60"/>
        <w:contextualSpacing/>
        <w:rPr>
          <w:rFonts w:cs="Arial"/>
          <w:color w:val="000000"/>
          <w:sz w:val="22"/>
          <w:szCs w:val="22"/>
        </w:rPr>
      </w:pPr>
    </w:p>
    <w:p w14:paraId="1745D4D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eastAsia="Arial" w:hAnsi="Arial" w:cs="Arial"/>
          <w:color w:val="000000"/>
          <w:szCs w:val="22"/>
        </w:rPr>
      </w:pPr>
      <w:r w:rsidRPr="005F4B72">
        <w:rPr>
          <w:rFonts w:ascii="Arial" w:eastAsia="Arial" w:hAnsi="Arial" w:cs="Arial"/>
          <w:color w:val="000000"/>
          <w:szCs w:val="22"/>
        </w:rPr>
        <w:br/>
      </w:r>
      <w:bookmarkStart w:id="150" w:name="_Toc196493197"/>
      <w:r w:rsidRPr="005F4B72">
        <w:rPr>
          <w:rFonts w:ascii="Arial" w:eastAsia="Arial" w:hAnsi="Arial" w:cs="Arial"/>
          <w:color w:val="000000"/>
          <w:szCs w:val="22"/>
        </w:rPr>
        <w:t>(veterinarsko spričevalo za izvoz živali in proizvodov)</w:t>
      </w:r>
      <w:bookmarkEnd w:id="150"/>
    </w:p>
    <w:p w14:paraId="6D029C42" w14:textId="77777777" w:rsidR="00A84398" w:rsidRPr="005F4B72" w:rsidRDefault="00A84398" w:rsidP="00A84398">
      <w:pPr>
        <w:spacing w:before="60" w:after="60"/>
        <w:contextualSpacing/>
        <w:jc w:val="center"/>
        <w:rPr>
          <w:rFonts w:eastAsia="Arial" w:cs="Arial"/>
          <w:color w:val="000000"/>
          <w:sz w:val="22"/>
          <w:szCs w:val="22"/>
        </w:rPr>
      </w:pPr>
    </w:p>
    <w:p w14:paraId="1831889D"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Oblika in vsebina veterinarskega spričevala (v nadaljnjem besedilu: vzorec) za izvoz živali in proizvodov je določena s predpisi namembne tretje države.</w:t>
      </w:r>
    </w:p>
    <w:p w14:paraId="3F52B398"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Izvajalec dejavnosti, ki žival ali proizvode izvaža (v nadaljnjem besedilu: izvoznik), pripravi vsebino vzorca veterinarskega spričevala na podlagi pogojev, ki jih pridobi v namembni tretji državi, in ga v elektronski obliki pošlje Upravi.</w:t>
      </w:r>
    </w:p>
    <w:p w14:paraId="62C0AFC6"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 xml:space="preserve">Ne glede na </w:t>
      </w:r>
      <w:r w:rsidR="00D3303B">
        <w:rPr>
          <w:rFonts w:ascii="Arial" w:eastAsia="Arial" w:hAnsi="Arial" w:cs="Arial"/>
          <w:color w:val="000000"/>
          <w:szCs w:val="22"/>
        </w:rPr>
        <w:t xml:space="preserve">prejšnji </w:t>
      </w:r>
      <w:r w:rsidRPr="005F4B72">
        <w:rPr>
          <w:rFonts w:ascii="Arial" w:eastAsia="Arial" w:hAnsi="Arial" w:cs="Arial"/>
          <w:color w:val="000000"/>
          <w:szCs w:val="22"/>
        </w:rPr>
        <w:t>odstavek vsebino in obliko obrazca pripravi Uprava, če tako določa sporazum</w:t>
      </w:r>
      <w:r w:rsidR="00287631">
        <w:rPr>
          <w:rFonts w:ascii="Arial" w:eastAsia="Arial" w:hAnsi="Arial" w:cs="Arial"/>
          <w:color w:val="000000"/>
          <w:szCs w:val="22"/>
        </w:rPr>
        <w:t>, ki ga ima Republika Slovenija</w:t>
      </w:r>
      <w:r w:rsidR="00D3303B">
        <w:rPr>
          <w:rFonts w:ascii="Arial" w:eastAsia="Arial" w:hAnsi="Arial" w:cs="Arial"/>
          <w:color w:val="000000"/>
          <w:szCs w:val="22"/>
        </w:rPr>
        <w:t xml:space="preserve"> </w:t>
      </w:r>
      <w:r w:rsidRPr="005F4B72">
        <w:rPr>
          <w:rFonts w:ascii="Arial" w:eastAsia="Arial" w:hAnsi="Arial" w:cs="Arial"/>
          <w:color w:val="000000"/>
          <w:szCs w:val="22"/>
        </w:rPr>
        <w:t>z namembno tretjo državo.</w:t>
      </w:r>
    </w:p>
    <w:p w14:paraId="15242BCE"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Izvoznik odgovarja za škodo, ki nastane kot posledica zavrnitve uvoza pošiljke s strani namembne tretje države zaradi neustreznega obrazca</w:t>
      </w:r>
      <w:r w:rsidR="00D3303B" w:rsidRPr="00D3303B">
        <w:rPr>
          <w:rFonts w:ascii="Arial" w:eastAsia="Arial" w:hAnsi="Arial" w:cs="Arial"/>
          <w:color w:val="000000"/>
          <w:szCs w:val="22"/>
        </w:rPr>
        <w:t xml:space="preserve"> </w:t>
      </w:r>
      <w:r w:rsidR="00D3303B" w:rsidRPr="005150B5">
        <w:rPr>
          <w:rFonts w:ascii="Arial" w:eastAsia="Arial" w:hAnsi="Arial" w:cs="Arial"/>
          <w:color w:val="000000"/>
          <w:szCs w:val="22"/>
        </w:rPr>
        <w:t>iz drugega odstavka tega člena</w:t>
      </w:r>
      <w:r w:rsidRPr="005F4B72">
        <w:rPr>
          <w:rFonts w:ascii="Arial" w:eastAsia="Arial" w:hAnsi="Arial" w:cs="Arial"/>
          <w:color w:val="000000"/>
          <w:szCs w:val="22"/>
        </w:rPr>
        <w:t xml:space="preserve">, ki ni v skladu z zahtevami </w:t>
      </w:r>
      <w:r w:rsidR="000C2F29">
        <w:rPr>
          <w:rFonts w:ascii="Arial" w:eastAsia="Arial" w:hAnsi="Arial" w:cs="Arial"/>
          <w:color w:val="000000"/>
          <w:szCs w:val="22"/>
        </w:rPr>
        <w:t xml:space="preserve">namembne tretje </w:t>
      </w:r>
      <w:r w:rsidRPr="005F4B72">
        <w:rPr>
          <w:rFonts w:ascii="Arial" w:eastAsia="Arial" w:hAnsi="Arial" w:cs="Arial"/>
          <w:color w:val="000000"/>
          <w:szCs w:val="22"/>
        </w:rPr>
        <w:t>države glede oblike in vsebine spričevala.</w:t>
      </w:r>
    </w:p>
    <w:p w14:paraId="27B12E64"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lastRenderedPageBreak/>
        <w:t xml:space="preserve">Izvoznik vnaprej najavi izvoz živali ali proizvodov. </w:t>
      </w:r>
    </w:p>
    <w:p w14:paraId="534D80C7"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Način priprave veterinarskih spričeval za izvoz</w:t>
      </w:r>
      <w:r w:rsidR="00E74C18" w:rsidRPr="005F4B72">
        <w:rPr>
          <w:rFonts w:ascii="Arial" w:eastAsia="Arial" w:hAnsi="Arial" w:cs="Arial"/>
          <w:color w:val="000000"/>
          <w:szCs w:val="22"/>
        </w:rPr>
        <w:t>,</w:t>
      </w:r>
      <w:r w:rsidRPr="005F4B72">
        <w:rPr>
          <w:rFonts w:ascii="Arial" w:eastAsia="Arial" w:hAnsi="Arial" w:cs="Arial"/>
          <w:color w:val="000000"/>
          <w:szCs w:val="22"/>
        </w:rPr>
        <w:t xml:space="preserve"> postopek najave izvoza živali ali proizvodov in način zagotavljanja sledljivosti izdanih veterinarskih spričeval za izvoz živali ali proizvodov predpiše minister.</w:t>
      </w:r>
    </w:p>
    <w:p w14:paraId="5F5232F3" w14:textId="77777777" w:rsidR="00A84398" w:rsidRPr="005F4B72" w:rsidRDefault="00A84398" w:rsidP="00A84398">
      <w:pPr>
        <w:shd w:val="clear" w:color="auto" w:fill="FFFFFF"/>
        <w:spacing w:before="60" w:after="60"/>
        <w:contextualSpacing/>
        <w:jc w:val="center"/>
        <w:rPr>
          <w:rFonts w:eastAsia="Arial" w:cs="Arial"/>
          <w:color w:val="000000"/>
          <w:sz w:val="22"/>
          <w:szCs w:val="22"/>
        </w:rPr>
      </w:pPr>
    </w:p>
    <w:p w14:paraId="6F797A41"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eastAsia="Arial" w:hAnsi="Arial" w:cs="Arial"/>
          <w:color w:val="000000"/>
          <w:szCs w:val="22"/>
        </w:rPr>
      </w:pPr>
      <w:r w:rsidRPr="005F4B72">
        <w:rPr>
          <w:rFonts w:ascii="Arial" w:eastAsia="Arial" w:hAnsi="Arial" w:cs="Arial"/>
          <w:color w:val="000000"/>
          <w:szCs w:val="22"/>
        </w:rPr>
        <w:br/>
      </w:r>
      <w:bookmarkStart w:id="151" w:name="_Toc196493198"/>
      <w:r w:rsidRPr="005F4B72">
        <w:rPr>
          <w:rFonts w:ascii="Arial" w:eastAsia="Arial" w:hAnsi="Arial" w:cs="Arial"/>
          <w:color w:val="000000"/>
          <w:szCs w:val="22"/>
        </w:rPr>
        <w:t>(vloga za izvoz po predhodnem postopku preverjanja pogojev)</w:t>
      </w:r>
      <w:bookmarkEnd w:id="151"/>
    </w:p>
    <w:p w14:paraId="2253F19F" w14:textId="77777777" w:rsidR="00A84398" w:rsidRPr="005F4B72" w:rsidRDefault="00A84398" w:rsidP="00A84398">
      <w:pPr>
        <w:shd w:val="clear" w:color="auto" w:fill="FFFFFF"/>
        <w:spacing w:before="60" w:after="60"/>
        <w:contextualSpacing/>
        <w:jc w:val="center"/>
        <w:rPr>
          <w:rFonts w:eastAsia="Arial" w:cs="Arial"/>
          <w:color w:val="000000"/>
          <w:sz w:val="22"/>
          <w:szCs w:val="22"/>
        </w:rPr>
      </w:pPr>
    </w:p>
    <w:p w14:paraId="09692AB8" w14:textId="77777777" w:rsidR="00A84398" w:rsidRPr="005F4B72" w:rsidRDefault="00A84398" w:rsidP="009B4064">
      <w:pPr>
        <w:pStyle w:val="Odstavekseznama"/>
        <w:widowControl w:val="0"/>
        <w:numPr>
          <w:ilvl w:val="0"/>
          <w:numId w:val="33"/>
        </w:numPr>
        <w:shd w:val="clear" w:color="auto" w:fill="FFFFFF"/>
        <w:spacing w:before="60" w:after="60"/>
        <w:ind w:left="426"/>
        <w:rPr>
          <w:rFonts w:ascii="Arial" w:eastAsia="Arial" w:hAnsi="Arial" w:cs="Arial"/>
          <w:color w:val="000000"/>
          <w:szCs w:val="22"/>
        </w:rPr>
      </w:pPr>
      <w:r w:rsidRPr="005F4B72">
        <w:rPr>
          <w:rFonts w:ascii="Arial" w:eastAsia="Arial" w:hAnsi="Arial" w:cs="Arial"/>
          <w:color w:val="000000"/>
          <w:szCs w:val="22"/>
        </w:rPr>
        <w:t xml:space="preserve">Če </w:t>
      </w:r>
      <w:r w:rsidR="00E74C18" w:rsidRPr="005F4B72">
        <w:rPr>
          <w:rFonts w:ascii="Arial" w:eastAsia="Arial" w:hAnsi="Arial" w:cs="Arial"/>
          <w:color w:val="000000"/>
          <w:szCs w:val="22"/>
        </w:rPr>
        <w:t xml:space="preserve">želi </w:t>
      </w:r>
      <w:r w:rsidRPr="005F4B72">
        <w:rPr>
          <w:rFonts w:ascii="Arial" w:eastAsia="Arial" w:hAnsi="Arial" w:cs="Arial"/>
          <w:color w:val="000000"/>
          <w:szCs w:val="22"/>
        </w:rPr>
        <w:t>izvoznik izvažati v državo, za katero izvozn</w:t>
      </w:r>
      <w:r w:rsidR="00E74C18" w:rsidRPr="005F4B72">
        <w:rPr>
          <w:rFonts w:ascii="Arial" w:eastAsia="Arial" w:hAnsi="Arial" w:cs="Arial"/>
          <w:color w:val="000000"/>
          <w:szCs w:val="22"/>
        </w:rPr>
        <w:t>a</w:t>
      </w:r>
      <w:r w:rsidRPr="005F4B72">
        <w:rPr>
          <w:rFonts w:ascii="Arial" w:eastAsia="Arial" w:hAnsi="Arial" w:cs="Arial"/>
          <w:color w:val="000000"/>
          <w:szCs w:val="22"/>
        </w:rPr>
        <w:t xml:space="preserve"> spričeval</w:t>
      </w:r>
      <w:r w:rsidR="00E74C18" w:rsidRPr="005F4B72">
        <w:rPr>
          <w:rFonts w:ascii="Arial" w:eastAsia="Arial" w:hAnsi="Arial" w:cs="Arial"/>
          <w:color w:val="000000"/>
          <w:szCs w:val="22"/>
        </w:rPr>
        <w:t>a še niso pripravljena</w:t>
      </w:r>
      <w:r w:rsidRPr="005F4B72">
        <w:rPr>
          <w:rFonts w:ascii="Arial" w:eastAsia="Arial" w:hAnsi="Arial" w:cs="Arial"/>
          <w:color w:val="000000"/>
          <w:szCs w:val="22"/>
        </w:rPr>
        <w:t xml:space="preserve">, in </w:t>
      </w:r>
      <w:r w:rsidR="00E74C18" w:rsidRPr="005F4B72">
        <w:rPr>
          <w:rFonts w:ascii="Arial" w:eastAsia="Arial" w:hAnsi="Arial" w:cs="Arial"/>
          <w:color w:val="000000"/>
          <w:szCs w:val="22"/>
        </w:rPr>
        <w:t xml:space="preserve">se </w:t>
      </w:r>
      <w:r w:rsidRPr="005F4B72">
        <w:rPr>
          <w:rFonts w:ascii="Arial" w:eastAsia="Arial" w:hAnsi="Arial" w:cs="Arial"/>
          <w:color w:val="000000"/>
          <w:szCs w:val="22"/>
        </w:rPr>
        <w:t>zahteva predhodna izpolnitev vprašalnika njihove države</w:t>
      </w:r>
      <w:r w:rsidR="00E74C18" w:rsidRPr="005F4B72">
        <w:rPr>
          <w:rFonts w:ascii="Arial" w:eastAsia="Arial" w:hAnsi="Arial" w:cs="Arial"/>
          <w:color w:val="000000"/>
          <w:szCs w:val="22"/>
        </w:rPr>
        <w:t>,</w:t>
      </w:r>
      <w:r w:rsidRPr="005F4B72">
        <w:rPr>
          <w:rFonts w:ascii="Arial" w:eastAsia="Arial" w:hAnsi="Arial" w:cs="Arial"/>
          <w:color w:val="000000"/>
          <w:szCs w:val="22"/>
        </w:rPr>
        <w:t xml:space="preserve"> predhod</w:t>
      </w:r>
      <w:r w:rsidR="00E74C18" w:rsidRPr="005F4B72">
        <w:rPr>
          <w:rFonts w:ascii="Arial" w:eastAsia="Arial" w:hAnsi="Arial" w:cs="Arial"/>
          <w:color w:val="000000"/>
          <w:szCs w:val="22"/>
        </w:rPr>
        <w:t>ni</w:t>
      </w:r>
      <w:r w:rsidRPr="005F4B72">
        <w:rPr>
          <w:rFonts w:ascii="Arial" w:eastAsia="Arial" w:hAnsi="Arial" w:cs="Arial"/>
          <w:color w:val="000000"/>
          <w:szCs w:val="22"/>
        </w:rPr>
        <w:t xml:space="preserve"> pregled sistema nadzora ali podpis protokola o sodelovanju, vloži vlogo </w:t>
      </w:r>
      <w:r w:rsidR="00AA3FE6" w:rsidRPr="005F4B72">
        <w:rPr>
          <w:rFonts w:ascii="Arial" w:eastAsia="Arial" w:hAnsi="Arial" w:cs="Arial"/>
          <w:color w:val="000000"/>
          <w:szCs w:val="22"/>
        </w:rPr>
        <w:t xml:space="preserve">pri Upravi </w:t>
      </w:r>
      <w:r w:rsidRPr="005F4B72">
        <w:rPr>
          <w:rFonts w:ascii="Arial" w:eastAsia="Arial" w:hAnsi="Arial" w:cs="Arial"/>
          <w:color w:val="000000"/>
          <w:szCs w:val="22"/>
        </w:rPr>
        <w:t>in plača pristojbino.</w:t>
      </w:r>
    </w:p>
    <w:p w14:paraId="22989309" w14:textId="77777777" w:rsidR="00A84398" w:rsidRPr="005F4B72" w:rsidRDefault="00A84398" w:rsidP="009B4064">
      <w:pPr>
        <w:pStyle w:val="Odstavekseznama"/>
        <w:widowControl w:val="0"/>
        <w:numPr>
          <w:ilvl w:val="0"/>
          <w:numId w:val="33"/>
        </w:numPr>
        <w:shd w:val="clear" w:color="auto" w:fill="FFFFFF"/>
        <w:spacing w:before="60" w:after="60"/>
        <w:ind w:left="426"/>
        <w:rPr>
          <w:rFonts w:ascii="Arial" w:eastAsia="Arial" w:hAnsi="Arial" w:cs="Arial"/>
          <w:color w:val="000000"/>
          <w:szCs w:val="22"/>
        </w:rPr>
      </w:pPr>
      <w:r w:rsidRPr="005F4B72">
        <w:rPr>
          <w:rFonts w:ascii="Arial" w:eastAsia="Arial" w:hAnsi="Arial" w:cs="Arial"/>
          <w:color w:val="000000"/>
          <w:szCs w:val="22"/>
        </w:rPr>
        <w:t xml:space="preserve">Višino in način plačila pristojbine iz prejšnjega odstavka določi vlada. </w:t>
      </w:r>
    </w:p>
    <w:p w14:paraId="524D90F7" w14:textId="77777777" w:rsidR="00A84398" w:rsidRPr="005F4B72" w:rsidRDefault="00A84398" w:rsidP="00A84398">
      <w:pPr>
        <w:spacing w:before="60" w:after="60"/>
        <w:ind w:left="720"/>
        <w:contextualSpacing/>
        <w:rPr>
          <w:rFonts w:eastAsia="Arial" w:cs="Arial"/>
          <w:color w:val="000000"/>
          <w:sz w:val="22"/>
          <w:szCs w:val="22"/>
        </w:rPr>
      </w:pPr>
    </w:p>
    <w:p w14:paraId="04BF45A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8DEC233"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152" w:name="_Toc196493199"/>
      <w:r w:rsidRPr="005F4B72">
        <w:rPr>
          <w:rFonts w:ascii="Arial" w:hAnsi="Arial" w:cs="Arial"/>
          <w:b w:val="0"/>
          <w:bCs w:val="0"/>
          <w:spacing w:val="-1"/>
          <w:sz w:val="22"/>
          <w:szCs w:val="22"/>
        </w:rPr>
        <w:t>VI. NETRGOVSKI</w:t>
      </w:r>
      <w:r w:rsidRPr="005F4B72">
        <w:rPr>
          <w:rFonts w:ascii="Arial" w:hAnsi="Arial" w:cs="Arial"/>
          <w:b w:val="0"/>
          <w:bCs w:val="0"/>
          <w:sz w:val="22"/>
          <w:szCs w:val="22"/>
        </w:rPr>
        <w:t xml:space="preserve"> </w:t>
      </w:r>
      <w:r w:rsidRPr="005F4B72">
        <w:rPr>
          <w:rFonts w:ascii="Arial" w:hAnsi="Arial" w:cs="Arial"/>
          <w:b w:val="0"/>
          <w:bCs w:val="0"/>
          <w:spacing w:val="-1"/>
          <w:sz w:val="22"/>
          <w:szCs w:val="22"/>
        </w:rPr>
        <w:t xml:space="preserve">PREMIKI </w:t>
      </w:r>
      <w:r w:rsidRPr="005F4B72">
        <w:rPr>
          <w:rFonts w:ascii="Arial" w:hAnsi="Arial" w:cs="Arial"/>
          <w:b w:val="0"/>
          <w:bCs w:val="0"/>
          <w:sz w:val="22"/>
          <w:szCs w:val="22"/>
        </w:rPr>
        <w:t>HIŠNIH</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z w:val="22"/>
          <w:szCs w:val="22"/>
        </w:rPr>
        <w:t xml:space="preserve"> V</w:t>
      </w:r>
      <w:r w:rsidRPr="005F4B72">
        <w:rPr>
          <w:rFonts w:ascii="Arial" w:hAnsi="Arial" w:cs="Arial"/>
          <w:b w:val="0"/>
          <w:bCs w:val="0"/>
          <w:spacing w:val="-1"/>
          <w:sz w:val="22"/>
          <w:szCs w:val="22"/>
        </w:rPr>
        <w:t xml:space="preserve"> DRŽAVO </w:t>
      </w:r>
      <w:r w:rsidRPr="005F4B72">
        <w:rPr>
          <w:rFonts w:ascii="Arial" w:hAnsi="Arial" w:cs="Arial"/>
          <w:b w:val="0"/>
          <w:bCs w:val="0"/>
          <w:sz w:val="22"/>
          <w:szCs w:val="22"/>
        </w:rPr>
        <w:t xml:space="preserve">ČLANICO </w:t>
      </w:r>
      <w:r w:rsidRPr="005F4B72">
        <w:rPr>
          <w:rFonts w:ascii="Arial" w:hAnsi="Arial" w:cs="Arial"/>
          <w:b w:val="0"/>
          <w:bCs w:val="0"/>
          <w:spacing w:val="-1"/>
          <w:sz w:val="22"/>
          <w:szCs w:val="22"/>
        </w:rPr>
        <w:t>IZ DRUGE</w:t>
      </w:r>
      <w:r w:rsidRPr="005F4B72">
        <w:rPr>
          <w:rFonts w:ascii="Arial" w:hAnsi="Arial" w:cs="Arial"/>
          <w:b w:val="0"/>
          <w:bCs w:val="0"/>
          <w:sz w:val="22"/>
          <w:szCs w:val="22"/>
        </w:rPr>
        <w:t xml:space="preserve"> </w:t>
      </w:r>
      <w:r w:rsidRPr="005F4B72">
        <w:rPr>
          <w:rFonts w:ascii="Arial" w:hAnsi="Arial" w:cs="Arial"/>
          <w:b w:val="0"/>
          <w:bCs w:val="0"/>
          <w:spacing w:val="-1"/>
          <w:sz w:val="22"/>
          <w:szCs w:val="22"/>
        </w:rPr>
        <w:t xml:space="preserve">DRŽAVE </w:t>
      </w:r>
      <w:r w:rsidRPr="005F4B72">
        <w:rPr>
          <w:rFonts w:ascii="Arial" w:hAnsi="Arial" w:cs="Arial"/>
          <w:b w:val="0"/>
          <w:bCs w:val="0"/>
          <w:sz w:val="22"/>
          <w:szCs w:val="22"/>
        </w:rPr>
        <w:t>ČLANICE</w:t>
      </w:r>
      <w:r w:rsidRPr="005F4B72">
        <w:rPr>
          <w:rFonts w:ascii="Arial" w:hAnsi="Arial" w:cs="Arial"/>
          <w:b w:val="0"/>
          <w:bCs w:val="0"/>
          <w:spacing w:val="-1"/>
          <w:sz w:val="22"/>
          <w:szCs w:val="22"/>
        </w:rPr>
        <w:t xml:space="preserve"> </w:t>
      </w:r>
      <w:r w:rsidRPr="005F4B72">
        <w:rPr>
          <w:rFonts w:ascii="Arial" w:hAnsi="Arial" w:cs="Arial"/>
          <w:b w:val="0"/>
          <w:bCs w:val="0"/>
          <w:sz w:val="22"/>
          <w:szCs w:val="22"/>
        </w:rPr>
        <w:t xml:space="preserve">ALI </w:t>
      </w:r>
      <w:r w:rsidRPr="005F4B72">
        <w:rPr>
          <w:rFonts w:ascii="Arial" w:hAnsi="Arial" w:cs="Arial"/>
          <w:b w:val="0"/>
          <w:bCs w:val="0"/>
          <w:spacing w:val="-1"/>
          <w:sz w:val="22"/>
          <w:szCs w:val="22"/>
        </w:rPr>
        <w:t>IZ</w:t>
      </w:r>
      <w:r w:rsidRPr="005F4B72">
        <w:rPr>
          <w:rFonts w:ascii="Arial" w:hAnsi="Arial" w:cs="Arial"/>
          <w:b w:val="0"/>
          <w:bCs w:val="0"/>
          <w:spacing w:val="29"/>
          <w:sz w:val="22"/>
          <w:szCs w:val="22"/>
        </w:rPr>
        <w:t xml:space="preserve"> </w:t>
      </w:r>
      <w:r w:rsidRPr="005F4B72">
        <w:rPr>
          <w:rFonts w:ascii="Arial" w:hAnsi="Arial" w:cs="Arial"/>
          <w:b w:val="0"/>
          <w:bCs w:val="0"/>
          <w:sz w:val="22"/>
          <w:szCs w:val="22"/>
        </w:rPr>
        <w:t>TRETJE</w:t>
      </w:r>
      <w:r w:rsidRPr="005F4B72">
        <w:rPr>
          <w:rFonts w:ascii="Arial" w:hAnsi="Arial" w:cs="Arial"/>
          <w:b w:val="0"/>
          <w:bCs w:val="0"/>
          <w:spacing w:val="-8"/>
          <w:sz w:val="22"/>
          <w:szCs w:val="22"/>
        </w:rPr>
        <w:t xml:space="preserve"> </w:t>
      </w:r>
      <w:r w:rsidRPr="005F4B72">
        <w:rPr>
          <w:rFonts w:ascii="Arial" w:hAnsi="Arial" w:cs="Arial"/>
          <w:b w:val="0"/>
          <w:bCs w:val="0"/>
          <w:spacing w:val="-1"/>
          <w:sz w:val="22"/>
          <w:szCs w:val="22"/>
        </w:rPr>
        <w:t>DRŽAVE</w:t>
      </w:r>
      <w:r w:rsidRPr="005F4B72">
        <w:rPr>
          <w:rFonts w:ascii="Arial" w:hAnsi="Arial" w:cs="Arial"/>
          <w:b w:val="0"/>
          <w:bCs w:val="0"/>
          <w:spacing w:val="-6"/>
          <w:sz w:val="22"/>
          <w:szCs w:val="22"/>
        </w:rPr>
        <w:t xml:space="preserve"> </w:t>
      </w:r>
      <w:r w:rsidRPr="005F4B72">
        <w:rPr>
          <w:rFonts w:ascii="Arial" w:hAnsi="Arial" w:cs="Arial"/>
          <w:b w:val="0"/>
          <w:bCs w:val="0"/>
          <w:sz w:val="22"/>
          <w:szCs w:val="22"/>
        </w:rPr>
        <w:t>ALI</w:t>
      </w:r>
      <w:r w:rsidRPr="005F4B72">
        <w:rPr>
          <w:rFonts w:ascii="Arial" w:hAnsi="Arial" w:cs="Arial"/>
          <w:b w:val="0"/>
          <w:bCs w:val="0"/>
          <w:spacing w:val="-6"/>
          <w:sz w:val="22"/>
          <w:szCs w:val="22"/>
        </w:rPr>
        <w:t xml:space="preserve"> </w:t>
      </w:r>
      <w:r w:rsidR="00E74C18" w:rsidRPr="005F4B72">
        <w:rPr>
          <w:rFonts w:ascii="Arial" w:hAnsi="Arial" w:cs="Arial"/>
          <w:b w:val="0"/>
          <w:bCs w:val="0"/>
          <w:spacing w:val="-6"/>
          <w:sz w:val="22"/>
          <w:szCs w:val="22"/>
        </w:rPr>
        <w:t xml:space="preserve">Z </w:t>
      </w:r>
      <w:r w:rsidRPr="005F4B72">
        <w:rPr>
          <w:rFonts w:ascii="Arial" w:hAnsi="Arial" w:cs="Arial"/>
          <w:b w:val="0"/>
          <w:bCs w:val="0"/>
          <w:sz w:val="22"/>
          <w:szCs w:val="22"/>
        </w:rPr>
        <w:t>OZEMLJA</w:t>
      </w:r>
      <w:bookmarkEnd w:id="152"/>
    </w:p>
    <w:p w14:paraId="54CCE56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389C08A"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53" w:name="_Toc196493200"/>
      <w:r w:rsidRPr="005F4B72">
        <w:rPr>
          <w:rFonts w:ascii="Arial" w:hAnsi="Arial" w:cs="Arial"/>
          <w:b w:val="0"/>
          <w:bCs w:val="0"/>
          <w:sz w:val="22"/>
          <w:szCs w:val="22"/>
        </w:rPr>
        <w:t>1. Pogoji za netrgovske premike hišnih živali v državo članico iz druge države članice</w:t>
      </w:r>
      <w:bookmarkEnd w:id="153"/>
    </w:p>
    <w:p w14:paraId="66AC4E57" w14:textId="77777777" w:rsidR="00A84398" w:rsidRPr="005F4B72" w:rsidRDefault="00A84398" w:rsidP="00A84398">
      <w:pPr>
        <w:rPr>
          <w:rFonts w:eastAsia="Segoe UI" w:cs="Arial"/>
          <w:sz w:val="22"/>
          <w:szCs w:val="22"/>
        </w:rPr>
      </w:pPr>
    </w:p>
    <w:p w14:paraId="7B46422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4"/>
          <w:sz w:val="22"/>
          <w:szCs w:val="22"/>
        </w:rPr>
      </w:pPr>
      <w:r w:rsidRPr="005F4B72">
        <w:rPr>
          <w:rFonts w:ascii="Arial" w:hAnsi="Arial" w:cs="Arial"/>
          <w:b w:val="0"/>
          <w:bCs w:val="0"/>
          <w:spacing w:val="-4"/>
          <w:sz w:val="22"/>
          <w:szCs w:val="22"/>
        </w:rPr>
        <w:br/>
      </w:r>
      <w:bookmarkStart w:id="154" w:name="_Toc196493201"/>
      <w:r w:rsidRPr="005F4B72">
        <w:rPr>
          <w:rFonts w:ascii="Arial" w:hAnsi="Arial" w:cs="Arial"/>
          <w:b w:val="0"/>
          <w:bCs w:val="0"/>
          <w:spacing w:val="-4"/>
          <w:sz w:val="22"/>
          <w:szCs w:val="22"/>
        </w:rPr>
        <w:t>(</w:t>
      </w:r>
      <w:r w:rsidRPr="005F4B72">
        <w:rPr>
          <w:rFonts w:ascii="Arial" w:hAnsi="Arial" w:cs="Arial"/>
          <w:b w:val="0"/>
          <w:bCs w:val="0"/>
          <w:sz w:val="22"/>
          <w:szCs w:val="22"/>
        </w:rPr>
        <w:t>netrgovski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premiki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hišnih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vrst s seznama v delu B Priloge I </w:t>
      </w:r>
      <w:r w:rsidRPr="005F4B72">
        <w:rPr>
          <w:rFonts w:ascii="Arial" w:hAnsi="Arial" w:cs="Arial"/>
          <w:b w:val="0"/>
          <w:bCs w:val="0"/>
          <w:color w:val="000000"/>
          <w:sz w:val="22"/>
          <w:szCs w:val="22"/>
          <w:shd w:val="clear" w:color="auto" w:fill="FFFFFF"/>
        </w:rPr>
        <w:t>Uredbe 2016/429/EU</w:t>
      </w:r>
      <w:r w:rsidRPr="005F4B72">
        <w:rPr>
          <w:rFonts w:ascii="Arial" w:hAnsi="Arial" w:cs="Arial"/>
          <w:b w:val="0"/>
          <w:bCs w:val="0"/>
          <w:spacing w:val="-4"/>
          <w:sz w:val="22"/>
          <w:szCs w:val="22"/>
        </w:rPr>
        <w:t>)</w:t>
      </w:r>
      <w:bookmarkEnd w:id="154"/>
    </w:p>
    <w:p w14:paraId="51640D1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656CCD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tretjega odstavka 248. člena Uredbe 2016/429/EU pogoje za netrgovske premike hišnih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vrst s seznama v delu B Priloge I </w:t>
      </w:r>
      <w:r w:rsidRPr="005F4B72">
        <w:rPr>
          <w:rFonts w:ascii="Arial" w:hAnsi="Arial" w:cs="Arial"/>
          <w:b w:val="0"/>
          <w:bCs w:val="0"/>
          <w:sz w:val="22"/>
          <w:szCs w:val="22"/>
        </w:rPr>
        <w:t>Uredbe 2016/429/EU predpiše minister.</w:t>
      </w:r>
    </w:p>
    <w:p w14:paraId="4AFD8217"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7A747D5A"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61F9CD18" w14:textId="77777777" w:rsidR="00A84398" w:rsidRPr="005F4B72" w:rsidRDefault="00A84398" w:rsidP="00A84398">
      <w:pPr>
        <w:pStyle w:val="odstavek0"/>
        <w:shd w:val="clear" w:color="auto" w:fill="FFFFFF"/>
        <w:spacing w:before="60" w:beforeAutospacing="0" w:after="60" w:afterAutospacing="0"/>
        <w:contextualSpacing/>
        <w:jc w:val="center"/>
        <w:outlineLvl w:val="1"/>
        <w:rPr>
          <w:rFonts w:ascii="Arial" w:hAnsi="Arial" w:cs="Arial"/>
          <w:sz w:val="22"/>
          <w:szCs w:val="22"/>
        </w:rPr>
      </w:pPr>
      <w:bookmarkStart w:id="155" w:name="_Toc196493202"/>
      <w:r w:rsidRPr="005F4B72">
        <w:rPr>
          <w:rFonts w:ascii="Arial" w:hAnsi="Arial" w:cs="Arial"/>
          <w:sz w:val="22"/>
          <w:szCs w:val="22"/>
        </w:rPr>
        <w:t xml:space="preserve">2. </w:t>
      </w:r>
      <w:r w:rsidRPr="005F4B72">
        <w:rPr>
          <w:rFonts w:ascii="Arial" w:hAnsi="Arial" w:cs="Arial"/>
          <w:color w:val="000000"/>
          <w:sz w:val="22"/>
          <w:szCs w:val="22"/>
          <w:shd w:val="clear" w:color="auto" w:fill="FFFFFF"/>
        </w:rPr>
        <w:t xml:space="preserve">Pogoji za netrgovske premike hišnih živali iz držav ali </w:t>
      </w:r>
      <w:r w:rsidR="00E74C18" w:rsidRPr="005F4B72">
        <w:rPr>
          <w:rFonts w:ascii="Arial" w:hAnsi="Arial" w:cs="Arial"/>
          <w:color w:val="000000"/>
          <w:sz w:val="22"/>
          <w:szCs w:val="22"/>
          <w:shd w:val="clear" w:color="auto" w:fill="FFFFFF"/>
        </w:rPr>
        <w:t xml:space="preserve">z </w:t>
      </w:r>
      <w:r w:rsidRPr="005F4B72">
        <w:rPr>
          <w:rFonts w:ascii="Arial" w:hAnsi="Arial" w:cs="Arial"/>
          <w:color w:val="000000"/>
          <w:sz w:val="22"/>
          <w:szCs w:val="22"/>
          <w:shd w:val="clear" w:color="auto" w:fill="FFFFFF"/>
        </w:rPr>
        <w:t xml:space="preserve">ozemelj </w:t>
      </w:r>
      <w:r w:rsidR="00E74C18" w:rsidRPr="005F4B72">
        <w:rPr>
          <w:rFonts w:ascii="Arial" w:hAnsi="Arial" w:cs="Arial"/>
          <w:color w:val="000000"/>
          <w:sz w:val="22"/>
          <w:szCs w:val="22"/>
          <w:shd w:val="clear" w:color="auto" w:fill="FFFFFF"/>
        </w:rPr>
        <w:t xml:space="preserve">zunaj </w:t>
      </w:r>
      <w:r w:rsidRPr="005F4B72">
        <w:rPr>
          <w:rFonts w:ascii="Arial" w:hAnsi="Arial" w:cs="Arial"/>
          <w:color w:val="000000"/>
          <w:sz w:val="22"/>
          <w:szCs w:val="22"/>
          <w:shd w:val="clear" w:color="auto" w:fill="FFFFFF"/>
        </w:rPr>
        <w:t>EU</w:t>
      </w:r>
      <w:bookmarkEnd w:id="155"/>
    </w:p>
    <w:p w14:paraId="473E0509"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3153F2A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6" w:name="_Toc196493203"/>
      <w:r w:rsidRPr="005F4B72">
        <w:rPr>
          <w:rFonts w:ascii="Arial" w:hAnsi="Arial" w:cs="Arial"/>
          <w:b w:val="0"/>
          <w:bCs w:val="0"/>
          <w:color w:val="000000"/>
          <w:sz w:val="22"/>
          <w:szCs w:val="22"/>
          <w:shd w:val="clear" w:color="auto" w:fill="FFFFFF"/>
        </w:rPr>
        <w:t xml:space="preserve">(netrgovski premiki hišnih živali </w:t>
      </w:r>
      <w:r w:rsidRPr="005F4B72">
        <w:rPr>
          <w:rFonts w:ascii="Arial" w:hAnsi="Arial" w:cs="Arial"/>
          <w:b w:val="0"/>
          <w:bCs w:val="0"/>
          <w:spacing w:val="-4"/>
          <w:sz w:val="22"/>
          <w:szCs w:val="22"/>
        </w:rPr>
        <w:t>vrst s seznama v delu A Priloge I</w:t>
      </w:r>
      <w:r w:rsidRPr="005F4B72">
        <w:rPr>
          <w:rFonts w:ascii="Arial" w:hAnsi="Arial" w:cs="Arial"/>
          <w:b w:val="0"/>
          <w:bCs w:val="0"/>
          <w:color w:val="000000"/>
          <w:sz w:val="22"/>
          <w:szCs w:val="22"/>
          <w:shd w:val="clear" w:color="auto" w:fill="FFFFFF"/>
        </w:rPr>
        <w:t xml:space="preserve"> Uredbe 2016/429/EU)</w:t>
      </w:r>
      <w:bookmarkEnd w:id="156"/>
    </w:p>
    <w:p w14:paraId="7C90B5F9"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6A21255"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t xml:space="preserve">Za izvajanje drugega odstavka 249. člena </w:t>
      </w:r>
      <w:r w:rsidRPr="005F4B72">
        <w:rPr>
          <w:rFonts w:ascii="Arial" w:hAnsi="Arial" w:cs="Arial"/>
          <w:b w:val="0"/>
          <w:bCs w:val="0"/>
          <w:sz w:val="22"/>
          <w:szCs w:val="22"/>
        </w:rPr>
        <w:t xml:space="preserve">Uredbe 2016/429/EU Uprava </w:t>
      </w:r>
      <w:r w:rsidRPr="005F4B72">
        <w:rPr>
          <w:rFonts w:ascii="Arial" w:hAnsi="Arial" w:cs="Arial"/>
          <w:b w:val="0"/>
          <w:bCs w:val="0"/>
          <w:color w:val="000000"/>
          <w:sz w:val="22"/>
          <w:szCs w:val="22"/>
          <w:shd w:val="clear" w:color="auto" w:fill="FFFFFF"/>
        </w:rPr>
        <w:t xml:space="preserve">v sodelovanju s carinskim organom </w:t>
      </w:r>
      <w:r w:rsidRPr="005F4B72">
        <w:rPr>
          <w:rFonts w:ascii="Arial" w:hAnsi="Arial" w:cs="Arial"/>
          <w:b w:val="0"/>
          <w:bCs w:val="0"/>
          <w:sz w:val="22"/>
          <w:szCs w:val="22"/>
        </w:rPr>
        <w:t xml:space="preserve">določi </w:t>
      </w:r>
      <w:r w:rsidRPr="005F4B72">
        <w:rPr>
          <w:rFonts w:ascii="Arial" w:hAnsi="Arial" w:cs="Arial"/>
          <w:b w:val="0"/>
          <w:bCs w:val="0"/>
          <w:color w:val="000000"/>
          <w:sz w:val="22"/>
          <w:szCs w:val="22"/>
          <w:shd w:val="clear" w:color="auto" w:fill="FFFFFF"/>
        </w:rPr>
        <w:t xml:space="preserve">seznam vstopnih točk za potnike za namen netrgovskih premikov hišnih živali </w:t>
      </w:r>
      <w:r w:rsidRPr="005F4B72">
        <w:rPr>
          <w:rFonts w:ascii="Arial" w:hAnsi="Arial" w:cs="Arial"/>
          <w:b w:val="0"/>
          <w:bCs w:val="0"/>
          <w:spacing w:val="-4"/>
          <w:sz w:val="22"/>
          <w:szCs w:val="22"/>
        </w:rPr>
        <w:t>vrst s seznama v delu A Priloge I</w:t>
      </w:r>
      <w:r w:rsidRPr="005F4B72">
        <w:rPr>
          <w:rFonts w:ascii="Arial" w:hAnsi="Arial" w:cs="Arial"/>
          <w:b w:val="0"/>
          <w:bCs w:val="0"/>
          <w:color w:val="000000"/>
          <w:sz w:val="22"/>
          <w:szCs w:val="22"/>
          <w:shd w:val="clear" w:color="auto" w:fill="FFFFFF"/>
        </w:rPr>
        <w:t xml:space="preserve"> Uredbe 2016/429/EU in ga objavi na </w:t>
      </w:r>
      <w:r w:rsidRPr="005F4B72">
        <w:rPr>
          <w:rFonts w:ascii="Arial" w:hAnsi="Arial" w:cs="Arial"/>
          <w:b w:val="0"/>
          <w:bCs w:val="0"/>
          <w:sz w:val="22"/>
          <w:szCs w:val="22"/>
        </w:rPr>
        <w:t>osrednjem spletnem mestu državne uprave</w:t>
      </w:r>
      <w:r w:rsidRPr="005F4B72">
        <w:rPr>
          <w:rFonts w:ascii="Arial" w:hAnsi="Arial" w:cs="Arial"/>
          <w:b w:val="0"/>
          <w:bCs w:val="0"/>
          <w:color w:val="000000"/>
          <w:sz w:val="22"/>
          <w:szCs w:val="22"/>
          <w:shd w:val="clear" w:color="auto" w:fill="FFFFFF"/>
        </w:rPr>
        <w:t xml:space="preserve">. </w:t>
      </w:r>
    </w:p>
    <w:p w14:paraId="22A630E8"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CAEE89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7" w:name="_Toc196493204"/>
      <w:r w:rsidRPr="005F4B72">
        <w:rPr>
          <w:rFonts w:ascii="Arial" w:hAnsi="Arial" w:cs="Arial"/>
          <w:b w:val="0"/>
          <w:bCs w:val="0"/>
          <w:color w:val="000000"/>
          <w:sz w:val="22"/>
          <w:szCs w:val="22"/>
          <w:shd w:val="clear" w:color="auto" w:fill="FFFFFF"/>
        </w:rPr>
        <w:t xml:space="preserve">(netrgovski premiki hišnih živali </w:t>
      </w:r>
      <w:r w:rsidRPr="005F4B72">
        <w:rPr>
          <w:rFonts w:ascii="Arial" w:hAnsi="Arial" w:cs="Arial"/>
          <w:b w:val="0"/>
          <w:bCs w:val="0"/>
          <w:spacing w:val="-4"/>
          <w:sz w:val="22"/>
          <w:szCs w:val="22"/>
        </w:rPr>
        <w:t xml:space="preserve">vrst s seznama v delu B Priloge I </w:t>
      </w:r>
      <w:r w:rsidRPr="005F4B72">
        <w:rPr>
          <w:rFonts w:ascii="Arial" w:hAnsi="Arial" w:cs="Arial"/>
          <w:b w:val="0"/>
          <w:bCs w:val="0"/>
          <w:sz w:val="22"/>
          <w:szCs w:val="22"/>
        </w:rPr>
        <w:t>Uredbe 2016/429/EU</w:t>
      </w:r>
      <w:r w:rsidRPr="005F4B72">
        <w:rPr>
          <w:rFonts w:ascii="Arial" w:hAnsi="Arial" w:cs="Arial"/>
          <w:b w:val="0"/>
          <w:bCs w:val="0"/>
          <w:color w:val="000000"/>
          <w:sz w:val="22"/>
          <w:szCs w:val="22"/>
          <w:shd w:val="clear" w:color="auto" w:fill="FFFFFF"/>
        </w:rPr>
        <w:t>)</w:t>
      </w:r>
      <w:bookmarkEnd w:id="157"/>
    </w:p>
    <w:p w14:paraId="3D1D6DBA"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2D074AFE"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t xml:space="preserve">Za izvajanje točke (d) drugega odstavka 250. člena </w:t>
      </w:r>
      <w:r w:rsidRPr="005F4B72">
        <w:rPr>
          <w:rFonts w:ascii="Arial" w:hAnsi="Arial" w:cs="Arial"/>
          <w:b w:val="0"/>
          <w:bCs w:val="0"/>
          <w:sz w:val="22"/>
          <w:szCs w:val="22"/>
        </w:rPr>
        <w:t xml:space="preserve">Uredbe 2016/429/EU Uprava </w:t>
      </w:r>
      <w:r w:rsidRPr="005F4B72">
        <w:rPr>
          <w:rFonts w:ascii="Arial" w:hAnsi="Arial" w:cs="Arial"/>
          <w:b w:val="0"/>
          <w:bCs w:val="0"/>
          <w:color w:val="000000"/>
          <w:sz w:val="22"/>
          <w:szCs w:val="22"/>
          <w:shd w:val="clear" w:color="auto" w:fill="FFFFFF"/>
        </w:rPr>
        <w:t xml:space="preserve">v sodelovanju s carinskim organom </w:t>
      </w:r>
      <w:r w:rsidRPr="005F4B72">
        <w:rPr>
          <w:rFonts w:ascii="Arial" w:hAnsi="Arial" w:cs="Arial"/>
          <w:b w:val="0"/>
          <w:bCs w:val="0"/>
          <w:sz w:val="22"/>
          <w:szCs w:val="22"/>
        </w:rPr>
        <w:t xml:space="preserve">določi </w:t>
      </w:r>
      <w:r w:rsidRPr="005F4B72">
        <w:rPr>
          <w:rFonts w:ascii="Arial" w:hAnsi="Arial" w:cs="Arial"/>
          <w:b w:val="0"/>
          <w:bCs w:val="0"/>
          <w:color w:val="000000"/>
          <w:sz w:val="22"/>
          <w:szCs w:val="22"/>
          <w:shd w:val="clear" w:color="auto" w:fill="FFFFFF"/>
        </w:rPr>
        <w:t xml:space="preserve">seznam vstopnih točk za potnike za namen netrgovskih premikov hišnih živali </w:t>
      </w:r>
      <w:r w:rsidRPr="005F4B72">
        <w:rPr>
          <w:rFonts w:ascii="Arial" w:hAnsi="Arial" w:cs="Arial"/>
          <w:b w:val="0"/>
          <w:bCs w:val="0"/>
          <w:spacing w:val="-4"/>
          <w:sz w:val="22"/>
          <w:szCs w:val="22"/>
        </w:rPr>
        <w:t>vrst s seznama v delu B Priloge I</w:t>
      </w:r>
      <w:r w:rsidRPr="005F4B72">
        <w:rPr>
          <w:rFonts w:ascii="Arial" w:hAnsi="Arial" w:cs="Arial"/>
          <w:b w:val="0"/>
          <w:bCs w:val="0"/>
          <w:color w:val="000000"/>
          <w:sz w:val="22"/>
          <w:szCs w:val="22"/>
          <w:shd w:val="clear" w:color="auto" w:fill="FFFFFF"/>
        </w:rPr>
        <w:t xml:space="preserve"> Uredbe 2016/429/EU iz tretjih držav in ga objavi na </w:t>
      </w:r>
      <w:r w:rsidRPr="005F4B72">
        <w:rPr>
          <w:rFonts w:ascii="Arial" w:hAnsi="Arial" w:cs="Arial"/>
          <w:b w:val="0"/>
          <w:bCs w:val="0"/>
          <w:sz w:val="22"/>
          <w:szCs w:val="22"/>
        </w:rPr>
        <w:t>osrednjem spletnem mestu državne uprave</w:t>
      </w:r>
      <w:r w:rsidRPr="005F4B72">
        <w:rPr>
          <w:rFonts w:ascii="Arial" w:hAnsi="Arial" w:cs="Arial"/>
          <w:b w:val="0"/>
          <w:bCs w:val="0"/>
          <w:color w:val="000000"/>
          <w:sz w:val="22"/>
          <w:szCs w:val="22"/>
          <w:shd w:val="clear" w:color="auto" w:fill="FFFFFF"/>
        </w:rPr>
        <w:t xml:space="preserve">. </w:t>
      </w:r>
    </w:p>
    <w:p w14:paraId="0BD4C4A0"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color w:val="000000"/>
          <w:sz w:val="22"/>
          <w:szCs w:val="22"/>
          <w:shd w:val="clear" w:color="auto" w:fill="FFFFFF"/>
        </w:rPr>
        <w:t xml:space="preserve">Za izvajanje </w:t>
      </w:r>
      <w:r w:rsidRPr="005F4B72">
        <w:rPr>
          <w:rFonts w:ascii="Arial" w:hAnsi="Arial" w:cs="Arial"/>
          <w:b w:val="0"/>
          <w:bCs w:val="0"/>
          <w:sz w:val="22"/>
          <w:szCs w:val="22"/>
        </w:rPr>
        <w:t>tretjega odstavka 250. člena Uredbe 2016/429/EU pogoje za vstop iz tretjih držav predpiše minister.</w:t>
      </w:r>
    </w:p>
    <w:p w14:paraId="7C87D323"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01BBDB95"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1EE38BF8" w14:textId="77777777" w:rsidR="00A84398" w:rsidRPr="005F4B72" w:rsidRDefault="00A84398" w:rsidP="00A84398">
      <w:pPr>
        <w:pStyle w:val="Telobesedila"/>
        <w:spacing w:before="60" w:after="60"/>
        <w:contextualSpacing/>
        <w:jc w:val="center"/>
        <w:outlineLvl w:val="1"/>
        <w:rPr>
          <w:rFonts w:ascii="Arial" w:hAnsi="Arial" w:cs="Arial"/>
          <w:b w:val="0"/>
          <w:bCs w:val="0"/>
          <w:color w:val="000000"/>
          <w:sz w:val="22"/>
          <w:szCs w:val="22"/>
          <w:shd w:val="clear" w:color="auto" w:fill="FFFFFF"/>
        </w:rPr>
      </w:pPr>
      <w:bookmarkStart w:id="158" w:name="_Toc196493205"/>
      <w:r w:rsidRPr="005F4B72">
        <w:rPr>
          <w:rFonts w:ascii="Arial" w:hAnsi="Arial" w:cs="Arial"/>
          <w:b w:val="0"/>
          <w:bCs w:val="0"/>
          <w:color w:val="000000"/>
          <w:sz w:val="22"/>
          <w:szCs w:val="22"/>
          <w:shd w:val="clear" w:color="auto" w:fill="FFFFFF"/>
        </w:rPr>
        <w:t>3. Obveznosti obveščanja</w:t>
      </w:r>
      <w:bookmarkEnd w:id="158"/>
    </w:p>
    <w:p w14:paraId="1A7D5C5A"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64C961A"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9" w:name="_Toc196493206"/>
      <w:r w:rsidRPr="005F4B72">
        <w:rPr>
          <w:rFonts w:ascii="Arial" w:hAnsi="Arial" w:cs="Arial"/>
          <w:b w:val="0"/>
          <w:bCs w:val="0"/>
          <w:sz w:val="22"/>
          <w:szCs w:val="22"/>
        </w:rPr>
        <w:t>(obveščanje)</w:t>
      </w:r>
      <w:bookmarkEnd w:id="159"/>
    </w:p>
    <w:p w14:paraId="53274021" w14:textId="77777777" w:rsidR="00A84398" w:rsidRPr="005F4B72" w:rsidRDefault="00A84398" w:rsidP="00A84398">
      <w:pPr>
        <w:spacing w:before="60" w:after="60"/>
        <w:contextualSpacing/>
        <w:jc w:val="both"/>
        <w:rPr>
          <w:rFonts w:cs="Arial"/>
          <w:sz w:val="22"/>
          <w:szCs w:val="22"/>
        </w:rPr>
      </w:pPr>
    </w:p>
    <w:p w14:paraId="23D42647"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Za izvajanje drugega odstavka 256. člena Uredbe 2016/429/EU Uprava na osrednjem spletnem mestu državne uprave</w:t>
      </w:r>
      <w:r w:rsidRPr="005F4B72" w:rsidDel="00AB4B9E">
        <w:rPr>
          <w:rFonts w:cs="Arial"/>
          <w:sz w:val="22"/>
          <w:szCs w:val="22"/>
        </w:rPr>
        <w:t xml:space="preserve"> </w:t>
      </w:r>
      <w:r w:rsidRPr="005F4B72">
        <w:rPr>
          <w:rFonts w:cs="Arial"/>
          <w:sz w:val="22"/>
          <w:szCs w:val="22"/>
        </w:rPr>
        <w:t>objavlja informacije o zahtevah za zdravstveno varstvo živali, ki se uporabljajo za netrgovske premike hišnih živali.</w:t>
      </w:r>
    </w:p>
    <w:p w14:paraId="1CCD480A" w14:textId="77777777" w:rsidR="00A84398" w:rsidRPr="005F4B72" w:rsidRDefault="00A84398" w:rsidP="00A84398">
      <w:pPr>
        <w:spacing w:before="60" w:after="60"/>
        <w:contextualSpacing/>
        <w:rPr>
          <w:rFonts w:cs="Arial"/>
          <w:sz w:val="22"/>
          <w:szCs w:val="22"/>
        </w:rPr>
      </w:pPr>
    </w:p>
    <w:p w14:paraId="0A515DB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E85AE51"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0" w:name="_Toc196493207"/>
      <w:r w:rsidRPr="005F4B72">
        <w:rPr>
          <w:rFonts w:ascii="Arial" w:hAnsi="Arial" w:cs="Arial"/>
          <w:b w:val="0"/>
          <w:bCs w:val="0"/>
          <w:spacing w:val="-1"/>
          <w:sz w:val="22"/>
          <w:szCs w:val="22"/>
        </w:rPr>
        <w:t>VII. NUJNI UKREPI</w:t>
      </w:r>
      <w:bookmarkEnd w:id="160"/>
    </w:p>
    <w:p w14:paraId="197D3C0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474DA3E" w14:textId="77777777" w:rsidR="00A84398" w:rsidRPr="005F4B72" w:rsidRDefault="00A84398" w:rsidP="009B4064">
      <w:pPr>
        <w:pStyle w:val="Telobesedila"/>
        <w:widowControl w:val="0"/>
        <w:numPr>
          <w:ilvl w:val="0"/>
          <w:numId w:val="73"/>
        </w:numPr>
        <w:spacing w:before="60" w:after="60"/>
        <w:ind w:left="72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61" w:name="_Toc196493208"/>
      <w:r w:rsidRPr="005F4B72">
        <w:rPr>
          <w:rFonts w:ascii="Arial" w:hAnsi="Arial" w:cs="Arial"/>
          <w:b w:val="0"/>
          <w:bCs w:val="0"/>
          <w:spacing w:val="-1"/>
          <w:sz w:val="22"/>
          <w:szCs w:val="22"/>
        </w:rPr>
        <w:t>(ukrepi v nujnih primerih)</w:t>
      </w:r>
      <w:bookmarkEnd w:id="161"/>
    </w:p>
    <w:p w14:paraId="41E5667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89903CE"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257., 258. in 262. člena Uredbe 2016/429/EU ukrepe v nujnih primerih določi generalni direktor Uprave v skladu z </w:t>
      </w:r>
      <w:r w:rsidRPr="005F4B72">
        <w:rPr>
          <w:rFonts w:ascii="Arial" w:hAnsi="Arial" w:cs="Arial"/>
          <w:b w:val="0"/>
          <w:bCs w:val="0"/>
          <w:sz w:val="22"/>
          <w:szCs w:val="22"/>
        </w:rPr>
        <w:t>9. členom</w:t>
      </w:r>
      <w:r w:rsidRPr="005F4B72">
        <w:rPr>
          <w:rFonts w:ascii="Arial" w:hAnsi="Arial" w:cs="Arial"/>
          <w:b w:val="0"/>
          <w:bCs w:val="0"/>
          <w:spacing w:val="-1"/>
          <w:sz w:val="22"/>
          <w:szCs w:val="22"/>
        </w:rPr>
        <w:t xml:space="preserve"> tega zakona.</w:t>
      </w:r>
    </w:p>
    <w:p w14:paraId="4133B32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76BC2CA"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2" w:name="_Toc196493209"/>
      <w:r w:rsidRPr="005F4B72">
        <w:rPr>
          <w:rFonts w:ascii="Arial" w:hAnsi="Arial" w:cs="Arial"/>
          <w:b w:val="0"/>
          <w:bCs w:val="0"/>
          <w:spacing w:val="-1"/>
          <w:sz w:val="22"/>
          <w:szCs w:val="22"/>
        </w:rPr>
        <w:t>VIII. IZREDNI UKREPI</w:t>
      </w:r>
      <w:bookmarkEnd w:id="162"/>
    </w:p>
    <w:p w14:paraId="7C1CBC5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57314B9" w14:textId="77777777" w:rsidR="00A84398" w:rsidRPr="005F4B72" w:rsidRDefault="00A84398" w:rsidP="009B4064">
      <w:pPr>
        <w:pStyle w:val="len"/>
        <w:numPr>
          <w:ilvl w:val="0"/>
          <w:numId w:val="73"/>
        </w:numPr>
        <w:shd w:val="clear" w:color="auto" w:fill="FFFFFF"/>
        <w:spacing w:before="60" w:beforeAutospacing="0" w:after="60" w:afterAutospacing="0"/>
        <w:ind w:left="0" w:firstLine="0"/>
        <w:contextualSpacing/>
        <w:jc w:val="center"/>
        <w:outlineLvl w:val="3"/>
        <w:rPr>
          <w:rFonts w:ascii="Arial" w:hAnsi="Arial" w:cs="Arial"/>
          <w:spacing w:val="-1"/>
          <w:sz w:val="22"/>
          <w:szCs w:val="22"/>
        </w:rPr>
      </w:pPr>
      <w:r w:rsidRPr="005F4B72">
        <w:rPr>
          <w:rFonts w:ascii="Arial" w:hAnsi="Arial" w:cs="Arial"/>
          <w:sz w:val="22"/>
          <w:szCs w:val="22"/>
        </w:rPr>
        <w:br/>
      </w:r>
      <w:bookmarkStart w:id="163" w:name="_Toc196493210"/>
      <w:r w:rsidRPr="005F4B72">
        <w:rPr>
          <w:rFonts w:ascii="Arial" w:hAnsi="Arial" w:cs="Arial"/>
          <w:spacing w:val="-1"/>
          <w:sz w:val="22"/>
          <w:szCs w:val="22"/>
        </w:rPr>
        <w:t xml:space="preserve">(posebne pristojnosti </w:t>
      </w:r>
      <w:r w:rsidR="00D3303B">
        <w:rPr>
          <w:rFonts w:ascii="Arial" w:hAnsi="Arial" w:cs="Arial"/>
          <w:spacing w:val="-1"/>
          <w:sz w:val="22"/>
          <w:szCs w:val="22"/>
        </w:rPr>
        <w:t xml:space="preserve">in pooblastila </w:t>
      </w:r>
      <w:r w:rsidRPr="005F4B72">
        <w:rPr>
          <w:rFonts w:ascii="Arial" w:hAnsi="Arial" w:cs="Arial"/>
          <w:spacing w:val="-1"/>
          <w:sz w:val="22"/>
          <w:szCs w:val="22"/>
        </w:rPr>
        <w:t>uradnega veterinarja)</w:t>
      </w:r>
      <w:bookmarkEnd w:id="163"/>
    </w:p>
    <w:p w14:paraId="5AEEEE6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B3D90C2" w14:textId="77777777" w:rsidR="00D3303B" w:rsidRPr="005F4B72" w:rsidRDefault="00D3303B" w:rsidP="00D3303B">
      <w:pPr>
        <w:pStyle w:val="Telobesedila"/>
        <w:spacing w:before="60" w:after="60"/>
        <w:contextualSpacing/>
        <w:rPr>
          <w:rFonts w:ascii="Arial" w:hAnsi="Arial" w:cs="Arial"/>
          <w:b w:val="0"/>
          <w:bCs w:val="0"/>
          <w:color w:val="000000"/>
          <w:sz w:val="22"/>
          <w:szCs w:val="22"/>
        </w:rPr>
      </w:pPr>
      <w:r w:rsidRPr="005F4B72">
        <w:rPr>
          <w:rFonts w:ascii="Arial" w:hAnsi="Arial" w:cs="Arial"/>
          <w:b w:val="0"/>
          <w:bCs w:val="0"/>
          <w:color w:val="000000"/>
          <w:sz w:val="22"/>
          <w:szCs w:val="22"/>
        </w:rPr>
        <w:t>Uradni veterinar ima poleg pristojnosti po splošnih predpisih, ki urejajo inšpekcijo, in predpisih, ki urejajo veterinarstvo, še naslednje pristojnosti</w:t>
      </w:r>
      <w:r>
        <w:rPr>
          <w:rFonts w:ascii="Arial" w:hAnsi="Arial" w:cs="Arial"/>
          <w:b w:val="0"/>
          <w:bCs w:val="0"/>
          <w:color w:val="000000"/>
          <w:sz w:val="22"/>
          <w:szCs w:val="22"/>
        </w:rPr>
        <w:t xml:space="preserve"> in pooblastila</w:t>
      </w:r>
      <w:r w:rsidRPr="005F4B72">
        <w:rPr>
          <w:rFonts w:ascii="Arial" w:hAnsi="Arial" w:cs="Arial"/>
          <w:b w:val="0"/>
          <w:bCs w:val="0"/>
          <w:color w:val="000000"/>
          <w:sz w:val="22"/>
          <w:szCs w:val="22"/>
        </w:rPr>
        <w:t>:</w:t>
      </w:r>
    </w:p>
    <w:p w14:paraId="23E72F0E"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5F4B72">
        <w:rPr>
          <w:rFonts w:ascii="Arial" w:hAnsi="Arial" w:cs="Arial"/>
          <w:b w:val="0"/>
          <w:bCs w:val="0"/>
          <w:color w:val="000000"/>
          <w:sz w:val="22"/>
          <w:szCs w:val="22"/>
        </w:rPr>
        <w:t>izvajalcu dejavnosti izreči začasno prepoved izvajanja dejavnosti (za vse ali nekatere vrste živali), če</w:t>
      </w:r>
      <w:r w:rsidR="00683326">
        <w:rPr>
          <w:rFonts w:ascii="Arial" w:hAnsi="Arial" w:cs="Arial"/>
          <w:b w:val="0"/>
          <w:bCs w:val="0"/>
          <w:color w:val="000000"/>
          <w:sz w:val="22"/>
          <w:szCs w:val="22"/>
        </w:rPr>
        <w:t xml:space="preserve"> </w:t>
      </w:r>
      <w:r w:rsidRPr="00D3303B">
        <w:rPr>
          <w:rFonts w:ascii="Arial" w:hAnsi="Arial" w:cs="Arial"/>
          <w:b w:val="0"/>
          <w:bCs w:val="0"/>
          <w:color w:val="000000"/>
          <w:sz w:val="22"/>
          <w:szCs w:val="22"/>
        </w:rPr>
        <w:t>je ta s svojim ravnanjem pomembno povečal nevarnost širjenja bolezni živali ali je bil večkrat kaznovan za posamezni prekršek po tem zakonu;</w:t>
      </w:r>
    </w:p>
    <w:p w14:paraId="7704F7FC"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D3303B">
        <w:rPr>
          <w:rFonts w:ascii="Arial" w:hAnsi="Arial" w:cs="Arial"/>
          <w:b w:val="0"/>
          <w:bCs w:val="0"/>
          <w:color w:val="000000"/>
          <w:sz w:val="22"/>
          <w:szCs w:val="22"/>
        </w:rPr>
        <w:t>izvajalcu dejavnosti izreči trajno prepoved reje živali, če glede na njegova dosedanja ravnanja obstaja verjetnost, da bo ponovil prekršek po tem zakonu, s čimer bi bistveno povečal tveganje za širjenje bolezni živali;</w:t>
      </w:r>
    </w:p>
    <w:p w14:paraId="14AA7ED4"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D3303B">
        <w:rPr>
          <w:rFonts w:ascii="Arial" w:hAnsi="Arial" w:cs="Arial"/>
          <w:b w:val="0"/>
          <w:bCs w:val="0"/>
          <w:color w:val="000000"/>
          <w:sz w:val="22"/>
          <w:szCs w:val="22"/>
        </w:rPr>
        <w:t>odvzeti žival v primeru ravnanja v nasprotju z odrejenimi ukrepi, katerih nespoštovanje bi pomembno povečalo nevarnost širjenja bolezni živali;</w:t>
      </w:r>
    </w:p>
    <w:p w14:paraId="6BD03D4A" w14:textId="05F01A59" w:rsidR="00B43E66" w:rsidRDefault="00894E0E">
      <w:pPr>
        <w:pStyle w:val="Telobesedila"/>
        <w:widowControl w:val="0"/>
        <w:numPr>
          <w:ilvl w:val="6"/>
          <w:numId w:val="32"/>
        </w:numPr>
        <w:spacing w:before="60" w:after="60"/>
        <w:ind w:left="426"/>
        <w:contextualSpacing/>
        <w:rPr>
          <w:rFonts w:ascii="Arial" w:hAnsi="Arial" w:cs="Arial"/>
          <w:b w:val="0"/>
          <w:bCs w:val="0"/>
          <w:spacing w:val="-1"/>
          <w:sz w:val="22"/>
          <w:szCs w:val="22"/>
        </w:rPr>
      </w:pPr>
      <w:r>
        <w:rPr>
          <w:rFonts w:ascii="Arial" w:hAnsi="Arial" w:cs="Arial"/>
          <w:b w:val="0"/>
          <w:bCs w:val="0"/>
          <w:color w:val="000000"/>
          <w:sz w:val="22"/>
          <w:szCs w:val="22"/>
        </w:rPr>
        <w:t>d</w:t>
      </w:r>
      <w:r w:rsidRPr="00894E0E">
        <w:rPr>
          <w:rFonts w:ascii="Arial" w:hAnsi="Arial" w:cs="Arial"/>
          <w:b w:val="0"/>
          <w:bCs w:val="0"/>
          <w:color w:val="000000"/>
          <w:sz w:val="22"/>
          <w:szCs w:val="22"/>
        </w:rPr>
        <w:t>oločiti začasnega izvajalca dejavnosti, kadar se v roku 8 dni po smrti izvajalca dejavnosti njegovi dediči ne dogovorijo kdo bo izvajalec dejavnosti ali kadar je izvajalec dejavnosti dalj časa odsoten</w:t>
      </w:r>
      <w:r w:rsidR="00D3303B" w:rsidRPr="00D3303B">
        <w:rPr>
          <w:rFonts w:ascii="Arial" w:hAnsi="Arial" w:cs="Arial"/>
          <w:b w:val="0"/>
          <w:bCs w:val="0"/>
          <w:color w:val="000000"/>
          <w:sz w:val="22"/>
          <w:szCs w:val="22"/>
        </w:rPr>
        <w:t>.</w:t>
      </w:r>
    </w:p>
    <w:p w14:paraId="6C1405B3" w14:textId="77777777" w:rsidR="00A84398" w:rsidRDefault="00A84398" w:rsidP="00A84398">
      <w:pPr>
        <w:rPr>
          <w:rFonts w:eastAsia="Segoe UI" w:cs="Arial"/>
          <w:spacing w:val="-1"/>
          <w:sz w:val="22"/>
          <w:szCs w:val="22"/>
        </w:rPr>
      </w:pPr>
    </w:p>
    <w:p w14:paraId="5AC2957C" w14:textId="77777777" w:rsidR="001144C8" w:rsidRDefault="001144C8" w:rsidP="00A84398">
      <w:pPr>
        <w:rPr>
          <w:rFonts w:eastAsia="Segoe UI" w:cs="Arial"/>
          <w:spacing w:val="-1"/>
          <w:sz w:val="22"/>
          <w:szCs w:val="22"/>
        </w:rPr>
      </w:pPr>
    </w:p>
    <w:p w14:paraId="572BA08F" w14:textId="77777777" w:rsidR="00987007" w:rsidRPr="005F4B72" w:rsidRDefault="00987007" w:rsidP="00A84398">
      <w:pPr>
        <w:rPr>
          <w:rFonts w:eastAsia="Segoe UI" w:cs="Arial"/>
          <w:spacing w:val="-1"/>
          <w:sz w:val="22"/>
          <w:szCs w:val="22"/>
        </w:rPr>
      </w:pPr>
    </w:p>
    <w:p w14:paraId="3FBB6398"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4" w:name="_Toc196493211"/>
      <w:r w:rsidRPr="005F4B72">
        <w:rPr>
          <w:rFonts w:ascii="Arial" w:hAnsi="Arial" w:cs="Arial"/>
          <w:b w:val="0"/>
          <w:bCs w:val="0"/>
          <w:spacing w:val="-1"/>
          <w:sz w:val="22"/>
          <w:szCs w:val="22"/>
        </w:rPr>
        <w:t xml:space="preserve">IX. KAZENSKE </w:t>
      </w:r>
      <w:r w:rsidRPr="005F4B72">
        <w:rPr>
          <w:rFonts w:ascii="Arial" w:hAnsi="Arial" w:cs="Arial"/>
          <w:b w:val="0"/>
          <w:bCs w:val="0"/>
          <w:sz w:val="22"/>
          <w:szCs w:val="22"/>
        </w:rPr>
        <w:t>DOLOČBE</w:t>
      </w:r>
      <w:bookmarkEnd w:id="164"/>
      <w:r w:rsidRPr="005F4B72">
        <w:rPr>
          <w:rFonts w:ascii="Arial" w:hAnsi="Arial" w:cs="Arial"/>
          <w:b w:val="0"/>
          <w:bCs w:val="0"/>
          <w:spacing w:val="-1"/>
          <w:sz w:val="22"/>
          <w:szCs w:val="22"/>
        </w:rPr>
        <w:t xml:space="preserve"> </w:t>
      </w:r>
    </w:p>
    <w:p w14:paraId="12E8894D" w14:textId="77777777" w:rsidR="00A84398" w:rsidRPr="005F4B72" w:rsidRDefault="00A84398" w:rsidP="00A84398">
      <w:pPr>
        <w:pStyle w:val="Telobesedila"/>
        <w:spacing w:before="60" w:after="60"/>
        <w:contextualSpacing/>
        <w:jc w:val="center"/>
        <w:rPr>
          <w:rFonts w:ascii="Arial" w:hAnsi="Arial" w:cs="Arial"/>
          <w:b w:val="0"/>
          <w:bCs w:val="0"/>
          <w:spacing w:val="-1"/>
          <w:sz w:val="22"/>
          <w:szCs w:val="22"/>
        </w:rPr>
      </w:pPr>
    </w:p>
    <w:p w14:paraId="7DE8029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5" w:name="_Toc196493212"/>
      <w:r w:rsidRPr="005F4B72">
        <w:rPr>
          <w:rFonts w:ascii="Arial" w:hAnsi="Arial" w:cs="Arial"/>
          <w:b w:val="0"/>
          <w:bCs w:val="0"/>
          <w:spacing w:val="-1"/>
          <w:sz w:val="22"/>
          <w:szCs w:val="22"/>
        </w:rPr>
        <w:t>(prekrški)</w:t>
      </w:r>
      <w:bookmarkEnd w:id="165"/>
    </w:p>
    <w:p w14:paraId="48B8873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A2733F2" w14:textId="77777777" w:rsidR="00A84398" w:rsidRPr="00AA3FE6" w:rsidRDefault="00A84398" w:rsidP="009B4064">
      <w:pPr>
        <w:pStyle w:val="Telobesedila"/>
        <w:widowControl w:val="0"/>
        <w:numPr>
          <w:ilvl w:val="0"/>
          <w:numId w:val="56"/>
        </w:numPr>
        <w:spacing w:before="60" w:after="60"/>
        <w:contextualSpacing/>
        <w:rPr>
          <w:rFonts w:ascii="Arial" w:hAnsi="Arial" w:cs="Arial"/>
          <w:b w:val="0"/>
          <w:bCs w:val="0"/>
          <w:spacing w:val="-1"/>
          <w:sz w:val="22"/>
          <w:szCs w:val="22"/>
        </w:rPr>
      </w:pPr>
      <w:r w:rsidRPr="00AA3FE6">
        <w:rPr>
          <w:rFonts w:ascii="Arial" w:hAnsi="Arial" w:cs="Arial"/>
          <w:b w:val="0"/>
          <w:bCs w:val="0"/>
          <w:color w:val="000000"/>
          <w:sz w:val="22"/>
          <w:szCs w:val="22"/>
          <w:shd w:val="clear" w:color="auto" w:fill="FFFFFF"/>
        </w:rPr>
        <w:t>Z globo od 3.000 do 5.000 eurov se za prekršek kaznuje pravna oseba, ki:</w:t>
      </w:r>
    </w:p>
    <w:p w14:paraId="7D00C040"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 xml:space="preserve">ne izvaja ustreznih ukrepov za biološko zaščito za gojene živali in proizvode, za katere </w:t>
      </w:r>
      <w:r w:rsidR="00F05D39" w:rsidRPr="00AA3FE6">
        <w:rPr>
          <w:rFonts w:ascii="Arial" w:hAnsi="Arial" w:cs="Arial"/>
          <w:b w:val="0"/>
          <w:bCs w:val="0"/>
          <w:spacing w:val="-1"/>
          <w:sz w:val="22"/>
          <w:szCs w:val="22"/>
        </w:rPr>
        <w:t xml:space="preserve">je </w:t>
      </w:r>
      <w:r w:rsidRPr="00AA3FE6">
        <w:rPr>
          <w:rFonts w:ascii="Arial" w:hAnsi="Arial" w:cs="Arial"/>
          <w:b w:val="0"/>
          <w:bCs w:val="0"/>
          <w:spacing w:val="-1"/>
          <w:sz w:val="22"/>
          <w:szCs w:val="22"/>
        </w:rPr>
        <w:t>odgovorn</w:t>
      </w:r>
      <w:r w:rsidR="00F05D39" w:rsidRPr="00AA3FE6">
        <w:rPr>
          <w:rFonts w:ascii="Arial" w:hAnsi="Arial" w:cs="Arial"/>
          <w:b w:val="0"/>
          <w:bCs w:val="0"/>
          <w:spacing w:val="-1"/>
          <w:sz w:val="22"/>
          <w:szCs w:val="22"/>
        </w:rPr>
        <w:t>a</w:t>
      </w:r>
      <w:r w:rsidRPr="00AA3FE6">
        <w:rPr>
          <w:rFonts w:ascii="Arial" w:hAnsi="Arial" w:cs="Arial"/>
          <w:b w:val="0"/>
          <w:bCs w:val="0"/>
          <w:spacing w:val="-1"/>
          <w:sz w:val="22"/>
          <w:szCs w:val="22"/>
        </w:rPr>
        <w:t xml:space="preserve"> (četrti odstavek 10. člena Uredbe 2016/429/EU);</w:t>
      </w:r>
    </w:p>
    <w:p w14:paraId="20DC4253" w14:textId="77777777" w:rsidR="00A84398" w:rsidRPr="00AA3FE6" w:rsidRDefault="00F05D39" w:rsidP="009B4064">
      <w:pPr>
        <w:pStyle w:val="Telobesedila"/>
        <w:widowControl w:val="0"/>
        <w:numPr>
          <w:ilvl w:val="0"/>
          <w:numId w:val="57"/>
        </w:numPr>
        <w:spacing w:before="60" w:after="60"/>
        <w:contextualSpacing/>
        <w:rPr>
          <w:rFonts w:ascii="Arial" w:hAnsi="Arial" w:cs="Arial"/>
          <w:b w:val="0"/>
          <w:bCs w:val="0"/>
          <w:sz w:val="22"/>
          <w:szCs w:val="22"/>
        </w:rPr>
      </w:pPr>
      <w:r w:rsidRPr="00AA3FE6">
        <w:rPr>
          <w:rFonts w:ascii="Arial" w:hAnsi="Arial" w:cs="Arial"/>
          <w:b w:val="0"/>
          <w:bCs w:val="0"/>
          <w:sz w:val="22"/>
          <w:szCs w:val="22"/>
        </w:rPr>
        <w:t>p</w:t>
      </w:r>
      <w:r w:rsidR="00A84398" w:rsidRPr="00AA3FE6">
        <w:rPr>
          <w:rFonts w:ascii="Arial" w:hAnsi="Arial" w:cs="Arial"/>
          <w:b w:val="0"/>
          <w:bCs w:val="0"/>
          <w:sz w:val="22"/>
          <w:szCs w:val="22"/>
        </w:rPr>
        <w:t>ri izvajanju ukrepov za preprečevanje in obvladovanje bolezni ne sodeluje s pristojnim organom in veterinarji (peti odstavek 10. člena Uredbe 2016/429);</w:t>
      </w:r>
    </w:p>
    <w:p w14:paraId="3CE9335C"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 xml:space="preserve">kot veterinar ne ravna v skladu s prvim </w:t>
      </w:r>
      <w:r w:rsidR="00F05D39" w:rsidRPr="00AA3FE6">
        <w:rPr>
          <w:rFonts w:ascii="Arial" w:hAnsi="Arial" w:cs="Arial"/>
          <w:b w:val="0"/>
          <w:bCs w:val="0"/>
          <w:spacing w:val="-1"/>
          <w:sz w:val="22"/>
          <w:szCs w:val="22"/>
        </w:rPr>
        <w:t xml:space="preserve">ali </w:t>
      </w:r>
      <w:r w:rsidRPr="00AA3FE6">
        <w:rPr>
          <w:rFonts w:ascii="Arial" w:hAnsi="Arial" w:cs="Arial"/>
          <w:b w:val="0"/>
          <w:bCs w:val="0"/>
          <w:spacing w:val="-1"/>
          <w:sz w:val="22"/>
          <w:szCs w:val="22"/>
        </w:rPr>
        <w:t>drugim odstavkom 12. člena Uredbe 2016/429/EU;</w:t>
      </w:r>
    </w:p>
    <w:p w14:paraId="596415A8"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kot laboratorij, objekt in druga fizična ali pravna oseba, ki ravna s povzročitelji bolezni v raziskovalne, izobraževalne, diagnostične namene ali namene proizvodnje cepiv in drugih bioloških proizvodov</w:t>
      </w:r>
      <w:r w:rsidR="00F05D39" w:rsidRPr="00AA3FE6">
        <w:rPr>
          <w:rFonts w:ascii="Arial" w:hAnsi="Arial" w:cs="Arial"/>
          <w:b w:val="0"/>
          <w:bCs w:val="0"/>
          <w:spacing w:val="-1"/>
          <w:sz w:val="22"/>
          <w:szCs w:val="22"/>
        </w:rPr>
        <w:t>,</w:t>
      </w:r>
      <w:r w:rsidRPr="00AA3FE6">
        <w:rPr>
          <w:rFonts w:ascii="Arial" w:hAnsi="Arial" w:cs="Arial"/>
          <w:b w:val="0"/>
          <w:bCs w:val="0"/>
          <w:spacing w:val="-1"/>
          <w:sz w:val="22"/>
          <w:szCs w:val="22"/>
        </w:rPr>
        <w:t xml:space="preserve"> ne sprejme ustreznih ukrepov za biološko zaščito, biološko varnost in biološko zadrževanje (točka (a) prvega odstavka 16. člena Uredbe 2016/429/EU);</w:t>
      </w:r>
    </w:p>
    <w:p w14:paraId="6F9FA19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kot laboratorij, objekt in druga fizična ali pravna oseba, ki ravna s povzročitelji bolezni v raziskovalne, izobraževalne, diagnostične namene ali namene proizvodnje cepiv in drugih bioloških proizvodov</w:t>
      </w:r>
      <w:r w:rsidR="00F05D39" w:rsidRPr="00AA3FE6">
        <w:rPr>
          <w:rFonts w:ascii="Arial" w:hAnsi="Arial" w:cs="Arial"/>
          <w:b w:val="0"/>
          <w:bCs w:val="0"/>
          <w:spacing w:val="-1"/>
          <w:sz w:val="22"/>
          <w:szCs w:val="22"/>
        </w:rPr>
        <w:t>,</w:t>
      </w:r>
      <w:r w:rsidRPr="00AA3FE6">
        <w:rPr>
          <w:rFonts w:ascii="Arial" w:hAnsi="Arial" w:cs="Arial"/>
          <w:b w:val="0"/>
          <w:bCs w:val="0"/>
          <w:spacing w:val="-1"/>
          <w:sz w:val="22"/>
          <w:szCs w:val="22"/>
        </w:rPr>
        <w:t xml:space="preserve"> ne poskrbi, da premik povzročiteljev bolezni, cepiv in drugih bioloških proizvodov med laboratoriji ali drugimi</w:t>
      </w:r>
      <w:r w:rsidRPr="005F4B72">
        <w:rPr>
          <w:rFonts w:ascii="Arial" w:hAnsi="Arial" w:cs="Arial"/>
          <w:b w:val="0"/>
          <w:bCs w:val="0"/>
          <w:spacing w:val="-1"/>
          <w:sz w:val="22"/>
          <w:szCs w:val="22"/>
        </w:rPr>
        <w:t xml:space="preserve"> objekti ne poveča tveganja za širjenje bolezni (točka (b) prvega odstavka 16. člena Uredbe 2016/429/EU);</w:t>
      </w:r>
    </w:p>
    <w:p w14:paraId="5A06728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kot uradni laboratorij na področju zdravja živali z rezultati ali poročili ne ravna v skladu z načelom poslovne skrivnosti in zaupnosti (tretji odstavek 17. člena Uredbe 2016/429/EU);</w:t>
      </w:r>
    </w:p>
    <w:p w14:paraId="44653F4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lastRenderedPageBreak/>
        <w:t>kot uradni laboratorij na področju zdravja živali ne obvesti pristojnega organa o rezultatu ali poročilu laboratorijske analize, testa ali diagnoze (tretji odstavek 17. člena Uredbe 2016/429/EU);</w:t>
      </w:r>
    </w:p>
    <w:p w14:paraId="7B3A29A9"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prijavi razloga za sum bolezni s seznama iz točke (a)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točke (b) prvega odstavka 18. člena Uredbe 2016/429/EU; </w:t>
      </w:r>
    </w:p>
    <w:p w14:paraId="015D3D8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prijavi povečane umrljivosti in drugih znakov hude bolezni ali </w:t>
      </w:r>
      <w:r w:rsidR="00F05D39" w:rsidRPr="005F4B72">
        <w:rPr>
          <w:rFonts w:ascii="Arial" w:hAnsi="Arial" w:cs="Arial"/>
          <w:b w:val="0"/>
          <w:bCs w:val="0"/>
          <w:spacing w:val="-1"/>
          <w:sz w:val="22"/>
          <w:szCs w:val="22"/>
        </w:rPr>
        <w:t xml:space="preserve">pomembnega </w:t>
      </w:r>
      <w:r w:rsidRPr="005F4B72">
        <w:rPr>
          <w:rFonts w:ascii="Arial" w:hAnsi="Arial" w:cs="Arial"/>
          <w:b w:val="0"/>
          <w:bCs w:val="0"/>
          <w:spacing w:val="-1"/>
          <w:sz w:val="22"/>
          <w:szCs w:val="22"/>
        </w:rPr>
        <w:t>zmanjšanja stopnje proizvodnje iz nepojasnjenega vzroka iz točke (c) prvega odstavka 18. člena Uredbe 2016/429/EU;</w:t>
      </w:r>
    </w:p>
    <w:p w14:paraId="710ECECA"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obiska veterinarja v obratu</w:t>
      </w:r>
      <w:r w:rsidR="00F05D39"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kadar je to potrebno zaradi tveganja, ki ga </w:t>
      </w:r>
      <w:r w:rsidR="00326374">
        <w:rPr>
          <w:rFonts w:ascii="Arial" w:hAnsi="Arial" w:cs="Arial"/>
          <w:b w:val="0"/>
          <w:bCs w:val="0"/>
          <w:spacing w:val="-1"/>
          <w:sz w:val="22"/>
          <w:szCs w:val="22"/>
        </w:rPr>
        <w:t>pomeni</w:t>
      </w:r>
      <w:r w:rsidR="00326374"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 xml:space="preserve">zadevni obrat (25. člen Uredbe 2016/429/EU); </w:t>
      </w:r>
    </w:p>
    <w:p w14:paraId="60201EA8"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uporabi </w:t>
      </w:r>
      <w:r w:rsidRPr="005F4B72">
        <w:rPr>
          <w:rFonts w:ascii="Arial" w:hAnsi="Arial" w:cs="Arial"/>
          <w:b w:val="0"/>
          <w:bCs w:val="0"/>
          <w:sz w:val="22"/>
          <w:szCs w:val="22"/>
        </w:rPr>
        <w:t>veterinarska zdravila za bolezni s seznama v nasprotju z 28. člen</w:t>
      </w:r>
      <w:r w:rsidR="00B038AF" w:rsidRPr="005F4B72">
        <w:rPr>
          <w:rFonts w:ascii="Arial" w:hAnsi="Arial" w:cs="Arial"/>
          <w:b w:val="0"/>
          <w:bCs w:val="0"/>
          <w:sz w:val="22"/>
          <w:szCs w:val="22"/>
        </w:rPr>
        <w:t>om</w:t>
      </w:r>
      <w:r w:rsidRPr="005F4B72">
        <w:rPr>
          <w:rFonts w:ascii="Arial" w:hAnsi="Arial" w:cs="Arial"/>
          <w:b w:val="0"/>
          <w:bCs w:val="0"/>
          <w:sz w:val="22"/>
          <w:szCs w:val="22"/>
        </w:rPr>
        <w:t xml:space="preserve"> tega zakona;</w:t>
      </w:r>
    </w:p>
    <w:p w14:paraId="4B450166"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uporabi </w:t>
      </w:r>
      <w:r w:rsidRPr="005F4B72">
        <w:rPr>
          <w:rFonts w:ascii="Arial" w:hAnsi="Arial" w:cs="Arial"/>
          <w:b w:val="0"/>
          <w:bCs w:val="0"/>
          <w:sz w:val="22"/>
          <w:szCs w:val="22"/>
        </w:rPr>
        <w:t>veterinarska zdravila za bolezni s seznama v nasprotju s 46. členom Uredbe 2016/429/EU;</w:t>
      </w:r>
    </w:p>
    <w:p w14:paraId="31539540"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bolezni kategorije A ne izvede ukrepov za obvladovanje bolezni (53. člen Uredbe 2016/429/EU);</w:t>
      </w:r>
    </w:p>
    <w:p w14:paraId="6E918101"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bolezen kategorije A ne izvede odrejenih ukrepov (prvi odstavek 55. člena Uredbe 2016/429/EU);</w:t>
      </w:r>
    </w:p>
    <w:p w14:paraId="5F0EEB83" w14:textId="77777777" w:rsidR="00A84398" w:rsidRPr="005F4B72" w:rsidRDefault="00A84398" w:rsidP="009B4064">
      <w:pPr>
        <w:pStyle w:val="Telobesedila"/>
        <w:widowControl w:val="0"/>
        <w:numPr>
          <w:ilvl w:val="0"/>
          <w:numId w:val="57"/>
        </w:numPr>
        <w:spacing w:before="60" w:after="60" w:line="259" w:lineRule="auto"/>
        <w:contextualSpacing/>
        <w:rPr>
          <w:rFonts w:ascii="Arial" w:hAnsi="Arial" w:cs="Arial"/>
          <w:b w:val="0"/>
          <w:bCs w:val="0"/>
          <w:sz w:val="22"/>
          <w:szCs w:val="22"/>
        </w:rPr>
      </w:pPr>
      <w:r w:rsidRPr="005F4B72">
        <w:rPr>
          <w:rFonts w:ascii="Arial" w:hAnsi="Arial" w:cs="Arial"/>
          <w:b w:val="0"/>
          <w:bCs w:val="0"/>
          <w:spacing w:val="-1"/>
          <w:sz w:val="22"/>
          <w:szCs w:val="22"/>
        </w:rPr>
        <w:t xml:space="preserve">ob izbruhu bolezni kategorije A ne izvede </w:t>
      </w:r>
      <w:r w:rsidRPr="005F4B72">
        <w:rPr>
          <w:rFonts w:ascii="Arial" w:hAnsi="Arial" w:cs="Arial"/>
          <w:b w:val="0"/>
          <w:bCs w:val="0"/>
          <w:sz w:val="22"/>
          <w:szCs w:val="22"/>
        </w:rPr>
        <w:t xml:space="preserve">odrejenih </w:t>
      </w:r>
      <w:r w:rsidRPr="005F4B72">
        <w:rPr>
          <w:rFonts w:ascii="Arial" w:hAnsi="Arial" w:cs="Arial"/>
          <w:b w:val="0"/>
          <w:bCs w:val="0"/>
          <w:spacing w:val="-1"/>
          <w:sz w:val="22"/>
          <w:szCs w:val="22"/>
        </w:rPr>
        <w:t>ukrepov (prvi odstavek 61. člena Uredbe 2016/429/EU);</w:t>
      </w:r>
    </w:p>
    <w:p w14:paraId="5A6DED0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ustreznih odrejenih ukrepov na območjih z omejitvami za obvladovanje bolezni kategorije A (prvi odstavek 65. člena Uredbe 2016/429/EU);</w:t>
      </w:r>
    </w:p>
    <w:p w14:paraId="462A5F8F"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premika živali in proizvodov na območjih z omejitvami v skladu z navodili in na podlagi dovoljenja pristojnega organa (prvi </w:t>
      </w:r>
      <w:r w:rsidR="00F05D39" w:rsidRPr="005F4B72">
        <w:rPr>
          <w:rFonts w:ascii="Arial" w:hAnsi="Arial" w:cs="Arial"/>
          <w:b w:val="0"/>
          <w:bCs w:val="0"/>
          <w:spacing w:val="-1"/>
          <w:sz w:val="22"/>
          <w:szCs w:val="22"/>
        </w:rPr>
        <w:t xml:space="preserve">odstavek </w:t>
      </w:r>
      <w:r w:rsidRPr="005F4B72">
        <w:rPr>
          <w:rFonts w:ascii="Arial" w:hAnsi="Arial" w:cs="Arial"/>
          <w:b w:val="0"/>
          <w:bCs w:val="0"/>
          <w:spacing w:val="-1"/>
          <w:sz w:val="22"/>
          <w:szCs w:val="22"/>
        </w:rPr>
        <w:t>66. člena Uredbe 2016/429/EU;</w:t>
      </w:r>
    </w:p>
    <w:p w14:paraId="62A0D820"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obvešča o nameravanih premikih živali in proizvodov na območjih in z območij z omejitvami (drugi odstavek 66. člena Uredbe 2016/429/EU);</w:t>
      </w:r>
    </w:p>
    <w:p w14:paraId="4F902209"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dovoli cepljenja v nujnih primerih (69. člen Uredbe 2016/429/EU);</w:t>
      </w:r>
    </w:p>
    <w:p w14:paraId="6776880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izvede ukrepov, ki jih pristojni organ </w:t>
      </w:r>
      <w:r w:rsidR="00F05D39" w:rsidRPr="005F4B72">
        <w:rPr>
          <w:rFonts w:ascii="Arial" w:hAnsi="Arial" w:cs="Arial"/>
          <w:b w:val="0"/>
          <w:bCs w:val="0"/>
          <w:spacing w:val="-1"/>
          <w:sz w:val="22"/>
          <w:szCs w:val="22"/>
        </w:rPr>
        <w:t xml:space="preserve">sprejme </w:t>
      </w:r>
      <w:r w:rsidRPr="005F4B72">
        <w:rPr>
          <w:rFonts w:ascii="Arial" w:hAnsi="Arial" w:cs="Arial"/>
          <w:b w:val="0"/>
          <w:bCs w:val="0"/>
          <w:spacing w:val="-1"/>
          <w:sz w:val="22"/>
          <w:szCs w:val="22"/>
        </w:rPr>
        <w:t xml:space="preserve">zaradi </w:t>
      </w:r>
      <w:r w:rsidR="00987007">
        <w:rPr>
          <w:rFonts w:ascii="Arial" w:hAnsi="Arial" w:cs="Arial"/>
          <w:b w:val="0"/>
          <w:bCs w:val="0"/>
          <w:spacing w:val="-1"/>
          <w:sz w:val="22"/>
          <w:szCs w:val="22"/>
        </w:rPr>
        <w:t xml:space="preserve">suma ali </w:t>
      </w:r>
      <w:r w:rsidRPr="005F4B72">
        <w:rPr>
          <w:rFonts w:ascii="Arial" w:hAnsi="Arial" w:cs="Arial"/>
          <w:b w:val="0"/>
          <w:bCs w:val="0"/>
          <w:spacing w:val="-1"/>
          <w:sz w:val="22"/>
          <w:szCs w:val="22"/>
        </w:rPr>
        <w:t>potrditve bolezni kategorije A pri divjih živalih (70. člen Uredbe 2016/429/EU);</w:t>
      </w:r>
    </w:p>
    <w:p w14:paraId="494CC5A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odrejenih dodatnih ukrepov za obvladovanje bolezni (71. člen Uredbe 2016/429/EU);</w:t>
      </w:r>
    </w:p>
    <w:p w14:paraId="2146E34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bolezni kategorije B ne sprejme ustreznih ukrepov za obvladovanje bolezni (72. člen Uredbe 2016/429/EU)</w:t>
      </w:r>
      <w:r w:rsidR="00F05D39" w:rsidRPr="005F4B72">
        <w:rPr>
          <w:rFonts w:ascii="Arial" w:hAnsi="Arial" w:cs="Arial"/>
          <w:b w:val="0"/>
          <w:bCs w:val="0"/>
          <w:spacing w:val="-1"/>
          <w:sz w:val="22"/>
          <w:szCs w:val="22"/>
        </w:rPr>
        <w:t>;</w:t>
      </w:r>
    </w:p>
    <w:p w14:paraId="378A8F5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odrejenih ukrepov</w:t>
      </w:r>
      <w:r w:rsidRPr="005F4B72" w:rsidDel="0018169E">
        <w:rPr>
          <w:rFonts w:ascii="Arial" w:hAnsi="Arial" w:cs="Arial"/>
          <w:b w:val="0"/>
          <w:bCs w:val="0"/>
          <w:spacing w:val="-1"/>
          <w:sz w:val="22"/>
          <w:szCs w:val="22"/>
        </w:rPr>
        <w:t xml:space="preserve"> </w:t>
      </w:r>
      <w:r w:rsidRPr="005F4B72">
        <w:rPr>
          <w:rFonts w:ascii="Arial" w:hAnsi="Arial" w:cs="Arial"/>
          <w:b w:val="0"/>
          <w:bCs w:val="0"/>
          <w:spacing w:val="-1"/>
          <w:sz w:val="22"/>
          <w:szCs w:val="22"/>
        </w:rPr>
        <w:t xml:space="preserve">po potrditvi bolezni kategorije B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C, določenih v obveznih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neobveznih programih izkoreninjenja, k</w:t>
      </w:r>
      <w:r w:rsidR="00987007">
        <w:rPr>
          <w:rFonts w:ascii="Arial" w:hAnsi="Arial" w:cs="Arial"/>
          <w:b w:val="0"/>
          <w:bCs w:val="0"/>
          <w:spacing w:val="-1"/>
          <w:sz w:val="22"/>
          <w:szCs w:val="22"/>
        </w:rPr>
        <w:t>ot je</w:t>
      </w:r>
      <w:r w:rsidRPr="005F4B72">
        <w:rPr>
          <w:rFonts w:ascii="Arial" w:hAnsi="Arial" w:cs="Arial"/>
          <w:b w:val="0"/>
          <w:bCs w:val="0"/>
          <w:spacing w:val="-1"/>
          <w:sz w:val="22"/>
          <w:szCs w:val="22"/>
        </w:rPr>
        <w:t xml:space="preserve"> določen</w:t>
      </w:r>
      <w:r w:rsidR="00987007">
        <w:rPr>
          <w:rFonts w:ascii="Arial" w:hAnsi="Arial" w:cs="Arial"/>
          <w:b w:val="0"/>
          <w:bCs w:val="0"/>
          <w:spacing w:val="-1"/>
          <w:sz w:val="22"/>
          <w:szCs w:val="22"/>
        </w:rPr>
        <w:t>o</w:t>
      </w:r>
      <w:r w:rsidRPr="005F4B72">
        <w:rPr>
          <w:rFonts w:ascii="Arial" w:hAnsi="Arial" w:cs="Arial"/>
          <w:b w:val="0"/>
          <w:bCs w:val="0"/>
          <w:spacing w:val="-1"/>
          <w:sz w:val="22"/>
          <w:szCs w:val="22"/>
        </w:rPr>
        <w:t xml:space="preserve"> v prvem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drugem odstavku 31. člena Uredbe 2016/429/EU;</w:t>
      </w:r>
    </w:p>
    <w:p w14:paraId="59AA9177"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ob izbruhu bolezni kategorije B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C pri divjih živalih ne sprejme ukrepov za obvladovanje bolezni, določenih v programu izkoreninjenja, ki je določen v prvem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drugem odstavku 31. člena Uredbe 2016/429/EU;</w:t>
      </w:r>
    </w:p>
    <w:p w14:paraId="7F9B624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ravna v nasprotju s prvim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drugim odstavkom 84., 87. in 90. člena Uredbe 2016/429</w:t>
      </w:r>
      <w:r w:rsidR="00F05D39" w:rsidRPr="005F4B72">
        <w:rPr>
          <w:rFonts w:ascii="Arial" w:hAnsi="Arial" w:cs="Arial"/>
          <w:b w:val="0"/>
          <w:bCs w:val="0"/>
          <w:spacing w:val="-1"/>
          <w:sz w:val="22"/>
          <w:szCs w:val="22"/>
        </w:rPr>
        <w:t>/EU</w:t>
      </w:r>
      <w:r w:rsidRPr="005F4B72">
        <w:rPr>
          <w:rFonts w:ascii="Arial" w:hAnsi="Arial" w:cs="Arial"/>
          <w:b w:val="0"/>
          <w:bCs w:val="0"/>
          <w:spacing w:val="-1"/>
          <w:sz w:val="22"/>
          <w:szCs w:val="22"/>
        </w:rPr>
        <w:t xml:space="preserve">; </w:t>
      </w:r>
    </w:p>
    <w:p w14:paraId="0716857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ravna v nasprotju s prvim in drugim odstavkom 94. člena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060B760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ravna v nasprotju s 95. členom 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00BAF8A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ravna v nasprotju z drugim odstavkom 96. člena 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FE1F4E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vodi in ne vzdržuje predpisanih evidenc iz 102., 103., 104. in 105. člena Uredbe 2016/429/EU; </w:t>
      </w:r>
    </w:p>
    <w:p w14:paraId="3A7D6B1C"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zagotovi identifikacije na način iz 112., 113., 114., 115. in 117. člena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7882D5B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zarodnega materiala gojenih kopenskih živali v skladu s 121. členom Uredbe 2016/429/EU;</w:t>
      </w:r>
    </w:p>
    <w:p w14:paraId="4E4CD89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premakne gojene kopenske živali v drugo državo članico v nasprotju s prvim odstavkom 126. </w:t>
      </w:r>
      <w:r w:rsidR="00F05D39" w:rsidRPr="005F4B72">
        <w:rPr>
          <w:rFonts w:ascii="Arial" w:hAnsi="Arial" w:cs="Arial"/>
          <w:b w:val="0"/>
          <w:bCs w:val="0"/>
          <w:spacing w:val="-1"/>
          <w:sz w:val="22"/>
          <w:szCs w:val="22"/>
        </w:rPr>
        <w:t xml:space="preserve">ali s </w:t>
      </w:r>
      <w:r w:rsidRPr="005F4B72">
        <w:rPr>
          <w:rFonts w:ascii="Arial" w:hAnsi="Arial" w:cs="Arial"/>
          <w:b w:val="0"/>
          <w:bCs w:val="0"/>
          <w:spacing w:val="-1"/>
          <w:sz w:val="22"/>
          <w:szCs w:val="22"/>
        </w:rPr>
        <w:t xml:space="preserve">130. členom Uredbe 2016/429/EU; </w:t>
      </w:r>
    </w:p>
    <w:p w14:paraId="751E0B45"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sprejme gojene kopenske živali iz druge države članice v nasprotju s 127. </w:t>
      </w:r>
      <w:r w:rsidR="00F05D39" w:rsidRPr="005F4B72">
        <w:rPr>
          <w:rFonts w:ascii="Arial" w:hAnsi="Arial" w:cs="Arial"/>
          <w:b w:val="0"/>
          <w:bCs w:val="0"/>
          <w:sz w:val="22"/>
          <w:szCs w:val="22"/>
        </w:rPr>
        <w:t xml:space="preserve">ali </w:t>
      </w:r>
      <w:r w:rsidRPr="005F4B72">
        <w:rPr>
          <w:rFonts w:ascii="Arial" w:hAnsi="Arial" w:cs="Arial"/>
          <w:b w:val="0"/>
          <w:bCs w:val="0"/>
          <w:sz w:val="22"/>
          <w:szCs w:val="22"/>
        </w:rPr>
        <w:t xml:space="preserve">137. </w:t>
      </w:r>
      <w:r w:rsidR="00F05D39" w:rsidRPr="005F4B72">
        <w:rPr>
          <w:rFonts w:ascii="Arial" w:hAnsi="Arial" w:cs="Arial"/>
          <w:b w:val="0"/>
          <w:bCs w:val="0"/>
          <w:sz w:val="22"/>
          <w:szCs w:val="22"/>
        </w:rPr>
        <w:t xml:space="preserve">členom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CA33DE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izvede dejavnost zbiranja gojenih kopitarjev in perutnine v nasprotju s 133. členom Uredbe 2016/429/EU;</w:t>
      </w:r>
    </w:p>
    <w:p w14:paraId="3D8B30E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zagotovi sledljivosti pri premiku gojenih kopenskih živali v drugo državo članico </w:t>
      </w:r>
      <w:r w:rsidRPr="005F4B72">
        <w:rPr>
          <w:rFonts w:ascii="Arial" w:hAnsi="Arial" w:cs="Arial"/>
          <w:b w:val="0"/>
          <w:bCs w:val="0"/>
          <w:spacing w:val="-1"/>
          <w:sz w:val="22"/>
          <w:szCs w:val="22"/>
        </w:rPr>
        <w:lastRenderedPageBreak/>
        <w:t xml:space="preserve">(veterinarsko spričevalo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lastna deklaracija) v skladu s 143. in 151. </w:t>
      </w:r>
      <w:r w:rsidR="00F05D39" w:rsidRPr="005F4B72">
        <w:rPr>
          <w:rFonts w:ascii="Arial" w:hAnsi="Arial" w:cs="Arial"/>
          <w:b w:val="0"/>
          <w:bCs w:val="0"/>
          <w:spacing w:val="-1"/>
          <w:sz w:val="22"/>
          <w:szCs w:val="22"/>
        </w:rPr>
        <w:t xml:space="preserve">členom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FE08B54"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 primerih iz 152. člena Uredbe 2016/429/EU;</w:t>
      </w:r>
    </w:p>
    <w:p w14:paraId="044DD4D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premakne divje kopenske živali v nasprotju s 155. členom Uredbe 2016/429/EU;</w:t>
      </w:r>
    </w:p>
    <w:p w14:paraId="38EAB58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premakne zarodni material v drugo državo članico v nasprotju s 157.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159. členom Uredbe 2016/429/EU;</w:t>
      </w:r>
    </w:p>
    <w:p w14:paraId="1F423D0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sprejme zarodni material iz druge države članice v nasprotju s 158. členom Uredbe 2016/429/EU;</w:t>
      </w:r>
    </w:p>
    <w:p w14:paraId="4B2C189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zarodnega materiala v drugo državo članico (veterinarsko spričevalo) v skladu s prvim odstavkom 161. člena Uredbe 2016/429/EU;</w:t>
      </w:r>
    </w:p>
    <w:p w14:paraId="75B8845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 skladu s prvim odstavkom 163. člena Uredbe 2016/429/EU;</w:t>
      </w:r>
    </w:p>
    <w:p w14:paraId="42BADB5F"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166. člena Uredbe 2016/429/EU;</w:t>
      </w:r>
    </w:p>
    <w:p w14:paraId="157EA175"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proizvodov živalskega izvora v skladu s prvim odstavkom 167. člena Uredbe 2016/429/EU;</w:t>
      </w:r>
    </w:p>
    <w:p w14:paraId="3604C61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obvesti OU Uprave o predvidenem premiku v skladu s prvim odstavkom 169. člena Uredbe 2016/429/EU; </w:t>
      </w:r>
    </w:p>
    <w:p w14:paraId="7030503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prvim odstavkom 172. člena Uredbe 2016/429/EU;</w:t>
      </w:r>
    </w:p>
    <w:p w14:paraId="08827BD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172. člena Uredbe 2016/429/EU;</w:t>
      </w:r>
    </w:p>
    <w:p w14:paraId="10D4C3F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odobritve obrata akvakulture</w:t>
      </w:r>
      <w:r w:rsidR="009C105D"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za katerega je odobritev določena v prvem odstavku 176. člena Uredbe 2016/429</w:t>
      </w:r>
      <w:r w:rsidR="009C105D" w:rsidRPr="005F4B72">
        <w:rPr>
          <w:rFonts w:ascii="Arial" w:hAnsi="Arial" w:cs="Arial"/>
          <w:b w:val="0"/>
          <w:bCs w:val="0"/>
          <w:spacing w:val="-1"/>
          <w:sz w:val="22"/>
          <w:szCs w:val="22"/>
        </w:rPr>
        <w:t>/EU</w:t>
      </w:r>
      <w:r w:rsidRPr="005F4B72">
        <w:rPr>
          <w:rFonts w:ascii="Arial" w:hAnsi="Arial" w:cs="Arial"/>
          <w:b w:val="0"/>
          <w:bCs w:val="0"/>
          <w:spacing w:val="-1"/>
          <w:sz w:val="22"/>
          <w:szCs w:val="22"/>
        </w:rPr>
        <w:t>;</w:t>
      </w:r>
    </w:p>
    <w:p w14:paraId="4D6F8A3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tretjim odstavkom 176. člena Uredbe 2016/429/EU;</w:t>
      </w:r>
    </w:p>
    <w:p w14:paraId="4B15460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vodi in ne vzdržuje predpisanih evidenc iz 186., 187. in 188. člena Uredbe 2016/429/EU;</w:t>
      </w:r>
    </w:p>
    <w:p w14:paraId="0A2B63C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premakne vodne živali v nasprotju z drugim odstavkom 191. člena Uredbe 2016/429/EU;</w:t>
      </w:r>
    </w:p>
    <w:p w14:paraId="3DA0048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prevaža vodne živali v nasprotju s prvim odstavkom 192. člena Uredbe 2016/429/EU;</w:t>
      </w:r>
    </w:p>
    <w:p w14:paraId="3EDAF8E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prvim ali drugim odstavkom 193. člena Uredbe 2016/429/EU;</w:t>
      </w:r>
    </w:p>
    <w:p w14:paraId="718B766E"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v naravo izpusti vodne živali v nasprotju s tretjim odstavkom 6</w:t>
      </w:r>
      <w:r w:rsidRPr="005F4B72">
        <w:rPr>
          <w:rFonts w:ascii="Arial" w:hAnsi="Arial" w:cs="Arial"/>
          <w:b w:val="0"/>
          <w:bCs w:val="0"/>
          <w:sz w:val="22"/>
          <w:szCs w:val="22"/>
        </w:rPr>
        <w:t>9. člena</w:t>
      </w:r>
      <w:r w:rsidRPr="005F4B72">
        <w:rPr>
          <w:rFonts w:ascii="Arial" w:hAnsi="Arial" w:cs="Arial"/>
          <w:b w:val="0"/>
          <w:bCs w:val="0"/>
          <w:spacing w:val="-1"/>
          <w:sz w:val="22"/>
          <w:szCs w:val="22"/>
        </w:rPr>
        <w:t xml:space="preserve"> tega zakona;</w:t>
      </w:r>
    </w:p>
    <w:p w14:paraId="0E4B42D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živali iz akvakulture v skladu s prvim in drugim odstavkom 208. člena Uredbe 2016/429/EU;</w:t>
      </w:r>
    </w:p>
    <w:p w14:paraId="7850D72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drugih vodnih živali v skladu z 209. členom Uredbe 2016/429/EU;</w:t>
      </w:r>
    </w:p>
    <w:p w14:paraId="505AB5D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215. členom Uredbe 2016/429/EU;</w:t>
      </w:r>
    </w:p>
    <w:p w14:paraId="42FF5F8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za premik živali iz akvakulture v drugo državo članico ne izda lastnega deklaracijskega dokumenta, kot to določata prvi in drugi odstavek 218. člena Uredbe 2016/429/EU;</w:t>
      </w:r>
    </w:p>
    <w:p w14:paraId="59FFECF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vodnih živali v skladu z 219. členom Uredbe 2016/429/EU;</w:t>
      </w:r>
    </w:p>
    <w:p w14:paraId="4A32D1C4"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222. člena Uredbe 2016/429/EU;</w:t>
      </w:r>
    </w:p>
    <w:p w14:paraId="1AA626B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proizvodov živalskega izvora od vodnih živali v skladu s prvim odstavkom 223. člena Uredbe 2016/429/EU;</w:t>
      </w:r>
    </w:p>
    <w:p w14:paraId="73282480"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proizvodov živalskega izvora od vodnih živali v skladu s prvim odstavkom 225. člena Uredbe 2016/429/EU;</w:t>
      </w:r>
    </w:p>
    <w:p w14:paraId="660D438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netrgovski premik hišne živali izvede v nasprotju s prvim in drugim odstavkom 246. člena Uredbe 2016/429/EU;</w:t>
      </w:r>
    </w:p>
    <w:p w14:paraId="25E463C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premik hišne živali iz vrst s seznama v delu A Priloge I Uredbe 2016/429/EU v drugo državo članico ne zagotovi sledljivosti v skladu s točkama </w:t>
      </w:r>
      <w:r w:rsidR="007A7D7F"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a) in </w:t>
      </w:r>
      <w:r w:rsidR="007A7D7F" w:rsidRPr="005F4B72">
        <w:rPr>
          <w:rFonts w:ascii="Arial" w:hAnsi="Arial" w:cs="Arial"/>
          <w:b w:val="0"/>
          <w:bCs w:val="0"/>
          <w:spacing w:val="-1"/>
          <w:sz w:val="22"/>
          <w:szCs w:val="22"/>
        </w:rPr>
        <w:t>(</w:t>
      </w:r>
      <w:r w:rsidRPr="005F4B72">
        <w:rPr>
          <w:rFonts w:ascii="Arial" w:hAnsi="Arial" w:cs="Arial"/>
          <w:b w:val="0"/>
          <w:bCs w:val="0"/>
          <w:spacing w:val="-1"/>
          <w:sz w:val="22"/>
          <w:szCs w:val="22"/>
        </w:rPr>
        <w:t>c) 247. člena Uredbe 2016/429/EU;</w:t>
      </w:r>
    </w:p>
    <w:p w14:paraId="45D51CBE"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iz tretje države premakne hišno žival iz vrst s seznama v delu A Priloge I Uredbe 2016/429/EU </w:t>
      </w:r>
      <w:r w:rsidR="007A7D7F" w:rsidRPr="005F4B72">
        <w:rPr>
          <w:rFonts w:ascii="Arial" w:hAnsi="Arial" w:cs="Arial"/>
          <w:b w:val="0"/>
          <w:bCs w:val="0"/>
          <w:spacing w:val="-1"/>
          <w:sz w:val="22"/>
          <w:szCs w:val="22"/>
        </w:rPr>
        <w:t>v Republiko</w:t>
      </w:r>
      <w:r w:rsidRPr="005F4B72">
        <w:rPr>
          <w:rFonts w:ascii="Arial" w:hAnsi="Arial" w:cs="Arial"/>
          <w:b w:val="0"/>
          <w:bCs w:val="0"/>
          <w:spacing w:val="-1"/>
          <w:sz w:val="22"/>
          <w:szCs w:val="22"/>
        </w:rPr>
        <w:t xml:space="preserve"> Slovenij</w:t>
      </w:r>
      <w:r w:rsidR="007A7D7F"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v nasprotju s prvim in drugim odstavkom 249. člena Uredbe 2016/42/EU;</w:t>
      </w:r>
    </w:p>
    <w:p w14:paraId="1BBC6F2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sprejme odrejenih ukrepov v nujnih primerih iz prvega odstavka 257. člena Uredbe 2016/429//EU;</w:t>
      </w:r>
    </w:p>
    <w:p w14:paraId="2700111E" w14:textId="77777777" w:rsidR="00A84398" w:rsidRPr="005F4B72" w:rsidRDefault="00A84398" w:rsidP="006A13AA">
      <w:pPr>
        <w:pStyle w:val="Odstavekseznama"/>
        <w:widowControl w:val="0"/>
        <w:numPr>
          <w:ilvl w:val="0"/>
          <w:numId w:val="57"/>
        </w:numPr>
        <w:spacing w:before="60" w:after="60"/>
        <w:rPr>
          <w:rFonts w:ascii="Arial" w:hAnsi="Arial" w:cs="Arial"/>
          <w:szCs w:val="22"/>
        </w:rPr>
      </w:pPr>
      <w:r w:rsidRPr="005F4B72">
        <w:rPr>
          <w:rFonts w:ascii="Arial" w:hAnsi="Arial" w:cs="Arial"/>
          <w:szCs w:val="22"/>
        </w:rPr>
        <w:t>pri izv</w:t>
      </w:r>
      <w:r w:rsidR="007A7D7F" w:rsidRPr="005F4B72">
        <w:rPr>
          <w:rFonts w:ascii="Arial" w:hAnsi="Arial" w:cs="Arial"/>
          <w:szCs w:val="22"/>
        </w:rPr>
        <w:t>aja</w:t>
      </w:r>
      <w:r w:rsidRPr="005F4B72">
        <w:rPr>
          <w:rFonts w:ascii="Arial" w:hAnsi="Arial" w:cs="Arial"/>
          <w:szCs w:val="22"/>
        </w:rPr>
        <w:t xml:space="preserve">nju obveznosti </w:t>
      </w:r>
      <w:r w:rsidR="007A7D7F" w:rsidRPr="005F4B72">
        <w:rPr>
          <w:rFonts w:ascii="Arial" w:hAnsi="Arial" w:cs="Arial"/>
          <w:szCs w:val="22"/>
        </w:rPr>
        <w:t xml:space="preserve">v skladu s </w:t>
      </w:r>
      <w:r w:rsidRPr="005F4B72">
        <w:rPr>
          <w:rFonts w:ascii="Arial" w:hAnsi="Arial" w:cs="Arial"/>
          <w:szCs w:val="22"/>
        </w:rPr>
        <w:t>34., 35., 36., 44., 45., 48., 50. in 67. člen</w:t>
      </w:r>
      <w:r w:rsidR="007A7D7F" w:rsidRPr="005F4B72">
        <w:rPr>
          <w:rFonts w:ascii="Arial" w:hAnsi="Arial" w:cs="Arial"/>
          <w:szCs w:val="22"/>
        </w:rPr>
        <w:t>om</w:t>
      </w:r>
      <w:r w:rsidRPr="005F4B72">
        <w:rPr>
          <w:rFonts w:ascii="Arial" w:hAnsi="Arial" w:cs="Arial"/>
          <w:szCs w:val="22"/>
        </w:rPr>
        <w:t xml:space="preserve"> tega zakona ne sporoči </w:t>
      </w:r>
      <w:r w:rsidR="007A7D7F" w:rsidRPr="005F4B72">
        <w:rPr>
          <w:rFonts w:ascii="Arial" w:hAnsi="Arial" w:cs="Arial"/>
          <w:szCs w:val="22"/>
        </w:rPr>
        <w:t xml:space="preserve">niti ne </w:t>
      </w:r>
      <w:r w:rsidRPr="005F4B72">
        <w:rPr>
          <w:rFonts w:ascii="Arial" w:hAnsi="Arial" w:cs="Arial"/>
          <w:szCs w:val="22"/>
        </w:rPr>
        <w:t>vodi podatkov ali sporoči nepravilne podatke, da bi se uporabili kot pravi;</w:t>
      </w:r>
    </w:p>
    <w:p w14:paraId="489D745B" w14:textId="77777777" w:rsidR="00A84398" w:rsidRPr="005F4B72" w:rsidRDefault="00A84398" w:rsidP="006A13AA">
      <w:pPr>
        <w:pStyle w:val="Odstavekseznama"/>
        <w:widowControl w:val="0"/>
        <w:numPr>
          <w:ilvl w:val="0"/>
          <w:numId w:val="57"/>
        </w:numPr>
        <w:spacing w:before="60" w:after="60"/>
        <w:rPr>
          <w:rFonts w:ascii="Arial" w:hAnsi="Arial" w:cs="Arial"/>
          <w:szCs w:val="22"/>
        </w:rPr>
      </w:pPr>
      <w:r w:rsidRPr="005F4B72">
        <w:rPr>
          <w:rFonts w:ascii="Arial" w:hAnsi="Arial" w:cs="Arial"/>
          <w:szCs w:val="22"/>
        </w:rPr>
        <w:lastRenderedPageBreak/>
        <w:t>ne izvede ukrepov, sprejetih na podlagi prvega odstavka 9. člena tega zakona.</w:t>
      </w:r>
    </w:p>
    <w:p w14:paraId="5B859356"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 xml:space="preserve">Z globo od 2.000 do 4.000 eurov se kaznuje samostojni podjetnik posameznik </w:t>
      </w:r>
      <w:r w:rsidR="007A7D7F" w:rsidRPr="005F4B72">
        <w:rPr>
          <w:rFonts w:ascii="Arial" w:hAnsi="Arial" w:cs="Arial"/>
          <w:sz w:val="22"/>
          <w:szCs w:val="22"/>
        </w:rPr>
        <w:t xml:space="preserve">ali </w:t>
      </w:r>
      <w:r w:rsidRPr="005F4B72">
        <w:rPr>
          <w:rFonts w:ascii="Arial" w:hAnsi="Arial" w:cs="Arial"/>
          <w:sz w:val="22"/>
          <w:szCs w:val="22"/>
        </w:rPr>
        <w:t>posameznik, ki samostojno opravlja dejavnost, če stori prekršek iz prejšnjega odstavka.</w:t>
      </w:r>
    </w:p>
    <w:p w14:paraId="2E7220A3"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 xml:space="preserve">Z globo od 600 do 1.800 eurov se kaznuje odgovorna oseba pravne osebe ali odgovorna oseba samostojnega podjetnika posameznika </w:t>
      </w:r>
      <w:r w:rsidR="007A7D7F" w:rsidRPr="005F4B72">
        <w:rPr>
          <w:rFonts w:ascii="Arial" w:hAnsi="Arial" w:cs="Arial"/>
          <w:sz w:val="22"/>
          <w:szCs w:val="22"/>
        </w:rPr>
        <w:t xml:space="preserve">ali </w:t>
      </w:r>
      <w:r w:rsidRPr="005F4B72">
        <w:rPr>
          <w:rFonts w:ascii="Arial" w:hAnsi="Arial" w:cs="Arial"/>
          <w:sz w:val="22"/>
          <w:szCs w:val="22"/>
        </w:rPr>
        <w:t>posameznika, ki samostojno opravlja dejavnost, če stori prekršek iz prvega odstavka tega člena.</w:t>
      </w:r>
    </w:p>
    <w:p w14:paraId="6B5AD13F"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 globo od 500 do 1.500 eurov se kaznuje posameznik, če stori prekršek iz prvega odstavka tega člena.</w:t>
      </w:r>
    </w:p>
    <w:p w14:paraId="161A5B65"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0C30EEC3" w14:textId="77777777" w:rsidR="00A84398" w:rsidRPr="005F4B72" w:rsidRDefault="00A84398" w:rsidP="009B4064">
      <w:pPr>
        <w:pStyle w:val="len"/>
        <w:numPr>
          <w:ilvl w:val="0"/>
          <w:numId w:val="73"/>
        </w:numPr>
        <w:shd w:val="clear" w:color="auto" w:fill="FFFFFF"/>
        <w:spacing w:before="60" w:beforeAutospacing="0" w:after="60" w:afterAutospacing="0"/>
        <w:ind w:left="0" w:firstLine="0"/>
        <w:contextualSpacing/>
        <w:jc w:val="center"/>
        <w:outlineLvl w:val="3"/>
        <w:rPr>
          <w:rFonts w:ascii="Arial" w:hAnsi="Arial" w:cs="Arial"/>
          <w:sz w:val="22"/>
          <w:szCs w:val="22"/>
        </w:rPr>
      </w:pPr>
      <w:r w:rsidRPr="005F4B72">
        <w:rPr>
          <w:rFonts w:ascii="Arial" w:hAnsi="Arial" w:cs="Arial"/>
          <w:sz w:val="22"/>
          <w:szCs w:val="22"/>
        </w:rPr>
        <w:br/>
      </w:r>
      <w:bookmarkStart w:id="166" w:name="_Toc196493213"/>
      <w:r w:rsidRPr="005F4B72">
        <w:rPr>
          <w:rFonts w:ascii="Arial" w:hAnsi="Arial" w:cs="Arial"/>
          <w:sz w:val="22"/>
          <w:szCs w:val="22"/>
        </w:rPr>
        <w:t xml:space="preserve">(višina globe v hitrem </w:t>
      </w:r>
      <w:proofErr w:type="spellStart"/>
      <w:r w:rsidRPr="005F4B72">
        <w:rPr>
          <w:rFonts w:ascii="Arial" w:hAnsi="Arial" w:cs="Arial"/>
          <w:sz w:val="22"/>
          <w:szCs w:val="22"/>
        </w:rPr>
        <w:t>prekrškovnem</w:t>
      </w:r>
      <w:proofErr w:type="spellEnd"/>
      <w:r w:rsidRPr="005F4B72">
        <w:rPr>
          <w:rFonts w:ascii="Arial" w:hAnsi="Arial" w:cs="Arial"/>
          <w:sz w:val="22"/>
          <w:szCs w:val="22"/>
        </w:rPr>
        <w:t xml:space="preserve"> postopku)</w:t>
      </w:r>
      <w:bookmarkEnd w:id="166"/>
    </w:p>
    <w:p w14:paraId="4C4463BD"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76B32CA3"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Za prekrške iz tega zakona se sme v hitrem postopku izreči globa tudi v znesku, ki je višji od najnižje globe, določene s tem zakonom.</w:t>
      </w:r>
    </w:p>
    <w:p w14:paraId="52C46765"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53BF6309" w14:textId="77777777" w:rsidR="00A84398" w:rsidRPr="005F4B72" w:rsidRDefault="00A84398" w:rsidP="00A84398">
      <w:pPr>
        <w:pStyle w:val="Telobesedila"/>
        <w:spacing w:before="60" w:after="60"/>
        <w:contextualSpacing/>
        <w:rPr>
          <w:rFonts w:ascii="Arial" w:hAnsi="Arial" w:cs="Arial"/>
          <w:b w:val="0"/>
          <w:bCs w:val="0"/>
          <w:color w:val="000000"/>
          <w:sz w:val="22"/>
          <w:szCs w:val="22"/>
        </w:rPr>
      </w:pPr>
    </w:p>
    <w:p w14:paraId="704725D6"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4836D36"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167" w:name="_Toc196493214"/>
      <w:r w:rsidRPr="005F4B72">
        <w:rPr>
          <w:rFonts w:ascii="Arial" w:hAnsi="Arial" w:cs="Arial"/>
          <w:b w:val="0"/>
          <w:bCs w:val="0"/>
          <w:spacing w:val="-1"/>
          <w:sz w:val="22"/>
          <w:szCs w:val="22"/>
        </w:rPr>
        <w:t xml:space="preserve">X. </w:t>
      </w:r>
      <w:r w:rsidRPr="005F4B72">
        <w:rPr>
          <w:rFonts w:ascii="Arial" w:hAnsi="Arial" w:cs="Arial"/>
          <w:b w:val="0"/>
          <w:bCs w:val="0"/>
          <w:sz w:val="22"/>
          <w:szCs w:val="22"/>
        </w:rPr>
        <w:t>PREHODNE IN KONČNE DOLOČBE</w:t>
      </w:r>
      <w:bookmarkEnd w:id="167"/>
    </w:p>
    <w:p w14:paraId="7101B52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8FF28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8" w:name="_Toc196493215"/>
      <w:r w:rsidRPr="005F4B72">
        <w:rPr>
          <w:rFonts w:ascii="Arial" w:hAnsi="Arial" w:cs="Arial"/>
          <w:b w:val="0"/>
          <w:bCs w:val="0"/>
          <w:sz w:val="22"/>
          <w:szCs w:val="22"/>
        </w:rPr>
        <w:t>(prehodne določbe)</w:t>
      </w:r>
      <w:bookmarkEnd w:id="168"/>
    </w:p>
    <w:p w14:paraId="5258495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003353A" w14:textId="77777777" w:rsidR="00A84398" w:rsidRPr="005F4B72" w:rsidRDefault="00A84398" w:rsidP="009B4064">
      <w:pPr>
        <w:pStyle w:val="Telobesedila"/>
        <w:widowControl w:val="0"/>
        <w:numPr>
          <w:ilvl w:val="0"/>
          <w:numId w:val="72"/>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Veterinarske organizacije s koncesijo izvajajo uradne dejavnosti iz </w:t>
      </w:r>
      <w:r w:rsidRPr="005F4B72">
        <w:rPr>
          <w:rFonts w:ascii="Arial" w:hAnsi="Arial" w:cs="Arial"/>
          <w:b w:val="0"/>
          <w:bCs w:val="0"/>
          <w:spacing w:val="-1"/>
          <w:sz w:val="22"/>
          <w:szCs w:val="22"/>
        </w:rPr>
        <w:t>15</w:t>
      </w:r>
      <w:r w:rsidRPr="005F4B72">
        <w:rPr>
          <w:rFonts w:ascii="Arial" w:hAnsi="Arial" w:cs="Arial"/>
          <w:b w:val="0"/>
          <w:bCs w:val="0"/>
          <w:sz w:val="22"/>
          <w:szCs w:val="22"/>
        </w:rPr>
        <w:t>. člena tega zakona, ki so prenesene na veterinarje, v okviru javne veterinarske službe v skladu z zakonom, ki ureja veterinarstvo, do izteka koncesijskih pogodb.</w:t>
      </w:r>
    </w:p>
    <w:p w14:paraId="361DADA4"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Veterinarske organizacije, ki v skladu s predpisi, ki urejajo veterinarstvo, opravljajo dejavnost označevanja živali in vodenja registra kot javno veterinarsko službo, </w:t>
      </w:r>
      <w:r w:rsidR="00933D82" w:rsidRPr="005F4B72">
        <w:rPr>
          <w:rFonts w:ascii="Arial" w:eastAsia="Arial" w:hAnsi="Arial" w:cs="Arial"/>
          <w:b w:val="0"/>
          <w:bCs w:val="0"/>
          <w:sz w:val="22"/>
          <w:szCs w:val="22"/>
        </w:rPr>
        <w:t xml:space="preserve">to </w:t>
      </w:r>
      <w:r w:rsidR="00933D82" w:rsidRPr="005F4B72">
        <w:rPr>
          <w:rFonts w:ascii="Arial" w:hAnsi="Arial" w:cs="Arial"/>
          <w:b w:val="0"/>
          <w:bCs w:val="0"/>
          <w:sz w:val="22"/>
          <w:szCs w:val="22"/>
        </w:rPr>
        <w:t xml:space="preserve">izvajajo </w:t>
      </w:r>
      <w:r w:rsidRPr="005F4B72">
        <w:rPr>
          <w:rFonts w:ascii="Arial" w:eastAsia="Arial" w:hAnsi="Arial" w:cs="Arial"/>
          <w:b w:val="0"/>
          <w:bCs w:val="0"/>
          <w:sz w:val="22"/>
          <w:szCs w:val="22"/>
        </w:rPr>
        <w:t>do izteka koncesijskih pogodb.</w:t>
      </w:r>
    </w:p>
    <w:p w14:paraId="2B9B2F91"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Organizacije, ki v skladu s predpisi</w:t>
      </w:r>
      <w:r w:rsidRPr="005F4B72">
        <w:rPr>
          <w:rFonts w:ascii="Arial" w:eastAsia="Arial" w:hAnsi="Arial" w:cs="Arial"/>
          <w:b w:val="0"/>
          <w:bCs w:val="0"/>
          <w:color w:val="000000"/>
          <w:sz w:val="22"/>
          <w:szCs w:val="22"/>
        </w:rPr>
        <w:t>, ki urejajo kmetijstvo, in predpisi, ki urejajo živinorejo, opravljajo identifikacijo in registracijo živali kot javno službo strokovnih nalog v živinoreji, to dejavnost</w:t>
      </w:r>
      <w:r w:rsidR="00933D82" w:rsidRPr="005F4B72">
        <w:rPr>
          <w:rFonts w:ascii="Arial" w:eastAsia="Arial" w:hAnsi="Arial" w:cs="Arial"/>
          <w:b w:val="0"/>
          <w:bCs w:val="0"/>
          <w:color w:val="000000"/>
          <w:sz w:val="22"/>
          <w:szCs w:val="22"/>
        </w:rPr>
        <w:t xml:space="preserve"> izvajajo še</w:t>
      </w:r>
      <w:r w:rsidRPr="005F4B72">
        <w:rPr>
          <w:rFonts w:ascii="Arial" w:eastAsia="Arial" w:hAnsi="Arial" w:cs="Arial"/>
          <w:b w:val="0"/>
          <w:bCs w:val="0"/>
          <w:color w:val="000000"/>
          <w:sz w:val="22"/>
          <w:szCs w:val="22"/>
        </w:rPr>
        <w:t xml:space="preserve"> najpozneje</w:t>
      </w:r>
      <w:r w:rsidRPr="005F4B72">
        <w:rPr>
          <w:rFonts w:ascii="Arial" w:eastAsia="Arial" w:hAnsi="Arial" w:cs="Arial"/>
          <w:b w:val="0"/>
          <w:bCs w:val="0"/>
          <w:sz w:val="22"/>
          <w:szCs w:val="22"/>
        </w:rPr>
        <w:t xml:space="preserve"> dve leti po uveljavitvi zakona.</w:t>
      </w:r>
    </w:p>
    <w:p w14:paraId="7B7C8FFC" w14:textId="77777777" w:rsidR="00A84398" w:rsidRPr="005F4B72" w:rsidRDefault="00A84398" w:rsidP="009B4064">
      <w:pPr>
        <w:pStyle w:val="Telobesedila"/>
        <w:widowControl w:val="0"/>
        <w:numPr>
          <w:ilvl w:val="0"/>
          <w:numId w:val="72"/>
        </w:numPr>
        <w:spacing w:before="60" w:after="60"/>
        <w:contextualSpacing/>
        <w:rPr>
          <w:rStyle w:val="normaltextrun"/>
          <w:rFonts w:ascii="Arial" w:eastAsia="Arial" w:hAnsi="Arial" w:cs="Arial"/>
          <w:b w:val="0"/>
          <w:bCs w:val="0"/>
          <w:sz w:val="22"/>
          <w:szCs w:val="22"/>
        </w:rPr>
      </w:pPr>
      <w:r w:rsidRPr="005F4B72">
        <w:rPr>
          <w:rStyle w:val="normaltextrun"/>
          <w:rFonts w:ascii="Arial" w:hAnsi="Arial" w:cs="Arial"/>
          <w:b w:val="0"/>
          <w:bCs w:val="0"/>
          <w:sz w:val="22"/>
          <w:szCs w:val="22"/>
        </w:rPr>
        <w:t xml:space="preserve">Za imetnike živali, ki so bili vpisani v Evidenco imetnikov </w:t>
      </w:r>
      <w:proofErr w:type="spellStart"/>
      <w:r w:rsidRPr="005F4B72">
        <w:rPr>
          <w:rStyle w:val="normaltextrun"/>
          <w:rFonts w:ascii="Arial" w:hAnsi="Arial" w:cs="Arial"/>
          <w:b w:val="0"/>
          <w:bCs w:val="0"/>
          <w:sz w:val="22"/>
          <w:szCs w:val="22"/>
        </w:rPr>
        <w:t>rejnih</w:t>
      </w:r>
      <w:proofErr w:type="spellEnd"/>
      <w:r w:rsidRPr="005F4B72">
        <w:rPr>
          <w:rStyle w:val="normaltextrun"/>
          <w:rFonts w:ascii="Arial" w:hAnsi="Arial" w:cs="Arial"/>
          <w:b w:val="0"/>
          <w:bCs w:val="0"/>
          <w:sz w:val="22"/>
          <w:szCs w:val="22"/>
        </w:rPr>
        <w:t xml:space="preserve"> živali na podlagi četrtega odstavka 156. člena Zakona o kmetijstvu (Uradni list RS, št. 45/08, 57/12,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in 26/14), petega odstavka 23. člena Zakona o živinoreji (Uradni list RS, št. 18/02, 110/02 – ZUreP-1, 45/04 – </w:t>
      </w:r>
      <w:proofErr w:type="spellStart"/>
      <w:r w:rsidRPr="005F4B72">
        <w:rPr>
          <w:rStyle w:val="normaltextrun"/>
          <w:rFonts w:ascii="Arial" w:hAnsi="Arial" w:cs="Arial"/>
          <w:b w:val="0"/>
          <w:bCs w:val="0"/>
          <w:sz w:val="22"/>
          <w:szCs w:val="22"/>
        </w:rPr>
        <w:t>ZdZPKG</w:t>
      </w:r>
      <w:proofErr w:type="spellEnd"/>
      <w:r w:rsidRPr="005F4B72">
        <w:rPr>
          <w:rStyle w:val="normaltextrun"/>
          <w:rFonts w:ascii="Arial" w:hAnsi="Arial" w:cs="Arial"/>
          <w:b w:val="0"/>
          <w:bCs w:val="0"/>
          <w:sz w:val="22"/>
          <w:szCs w:val="22"/>
        </w:rPr>
        <w:t xml:space="preserve"> in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in prvega odstavka 11. člena Zakona o veterinarskih merilih skladnosti (Uradni list RS, št. 93/05,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23/13 – ZZZiv-C in 40/14 – ZIN-B) pred uveljavitvijo tega zakona, se šteje, da so registrirani kot izvajalci dejavnosti v skladu s tem zakonom. </w:t>
      </w:r>
    </w:p>
    <w:p w14:paraId="74ACAD3B"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prejšnjega odstavka podatke o obratih v skladu </w:t>
      </w:r>
      <w:r w:rsidR="00B038AF" w:rsidRPr="005F4B72">
        <w:rPr>
          <w:rFonts w:ascii="Arial" w:eastAsia="Arial" w:hAnsi="Arial" w:cs="Arial"/>
          <w:b w:val="0"/>
          <w:bCs w:val="0"/>
          <w:sz w:val="22"/>
          <w:szCs w:val="22"/>
        </w:rPr>
        <w:t>s</w:t>
      </w:r>
      <w:r w:rsidRPr="005F4B72">
        <w:rPr>
          <w:rFonts w:ascii="Arial" w:eastAsia="Arial" w:hAnsi="Arial" w:cs="Arial"/>
          <w:b w:val="0"/>
          <w:bCs w:val="0"/>
          <w:sz w:val="22"/>
          <w:szCs w:val="22"/>
        </w:rPr>
        <w:t xml:space="preserve"> </w:t>
      </w:r>
      <w:r w:rsidRPr="005F4B72">
        <w:rPr>
          <w:rFonts w:ascii="Arial" w:hAnsi="Arial" w:cs="Arial"/>
          <w:b w:val="0"/>
          <w:bCs w:val="0"/>
          <w:spacing w:val="-1"/>
          <w:sz w:val="22"/>
          <w:szCs w:val="22"/>
        </w:rPr>
        <w:t>34</w:t>
      </w:r>
      <w:r w:rsidRPr="005F4B72">
        <w:rPr>
          <w:rFonts w:ascii="Arial" w:hAnsi="Arial" w:cs="Arial"/>
          <w:b w:val="0"/>
          <w:bCs w:val="0"/>
          <w:sz w:val="22"/>
          <w:szCs w:val="22"/>
        </w:rPr>
        <w:t>. člen</w:t>
      </w:r>
      <w:r w:rsidR="00B038AF" w:rsidRPr="005F4B72">
        <w:rPr>
          <w:rFonts w:ascii="Arial" w:hAnsi="Arial" w:cs="Arial"/>
          <w:b w:val="0"/>
          <w:bCs w:val="0"/>
          <w:sz w:val="22"/>
          <w:szCs w:val="22"/>
        </w:rPr>
        <w:t>om</w:t>
      </w:r>
      <w:r w:rsidRPr="005F4B72">
        <w:rPr>
          <w:rFonts w:ascii="Arial" w:eastAsia="Arial" w:hAnsi="Arial" w:cs="Arial"/>
          <w:b w:val="0"/>
          <w:bCs w:val="0"/>
          <w:sz w:val="22"/>
          <w:szCs w:val="22"/>
        </w:rPr>
        <w:t xml:space="preserve"> tega zakona dopolnijo najpozneje tri leta po uveljavitvi </w:t>
      </w:r>
      <w:r w:rsidR="00933D82" w:rsidRPr="005F4B72">
        <w:rPr>
          <w:rFonts w:ascii="Arial" w:eastAsia="Arial" w:hAnsi="Arial" w:cs="Arial"/>
          <w:b w:val="0"/>
          <w:bCs w:val="0"/>
          <w:sz w:val="22"/>
          <w:szCs w:val="22"/>
        </w:rPr>
        <w:t xml:space="preserve">tega </w:t>
      </w:r>
      <w:r w:rsidRPr="005F4B72">
        <w:rPr>
          <w:rFonts w:ascii="Arial" w:eastAsia="Arial" w:hAnsi="Arial" w:cs="Arial"/>
          <w:b w:val="0"/>
          <w:bCs w:val="0"/>
          <w:sz w:val="22"/>
          <w:szCs w:val="22"/>
        </w:rPr>
        <w:t>zakona.</w:t>
      </w:r>
    </w:p>
    <w:p w14:paraId="1F7EA5D9"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hAnsi="Arial" w:cs="Arial"/>
          <w:b w:val="0"/>
          <w:bCs w:val="0"/>
          <w:sz w:val="22"/>
          <w:szCs w:val="22"/>
        </w:rPr>
        <w:t xml:space="preserve">Za objekte akvakulture </w:t>
      </w:r>
      <w:r w:rsidR="00933D82" w:rsidRPr="005F4B72">
        <w:rPr>
          <w:rFonts w:ascii="Arial" w:hAnsi="Arial" w:cs="Arial"/>
          <w:b w:val="0"/>
          <w:bCs w:val="0"/>
          <w:sz w:val="22"/>
          <w:szCs w:val="22"/>
        </w:rPr>
        <w:t xml:space="preserve">ali </w:t>
      </w:r>
      <w:r w:rsidRPr="005F4B72">
        <w:rPr>
          <w:rFonts w:ascii="Arial" w:hAnsi="Arial" w:cs="Arial"/>
          <w:b w:val="0"/>
          <w:bCs w:val="0"/>
          <w:sz w:val="22"/>
          <w:szCs w:val="22"/>
        </w:rPr>
        <w:t xml:space="preserve">komercialne ribnike, ki so bili vpisani v Centralni register objektov akvakulture in komercialnih ribnikov na podlagi petega odstavka 23. člena Zakona o živinoreji (Uradni list RS, št. 18/02, 110/02 – ZUreP, 110/02 – ZGO-1, 45/04 – </w:t>
      </w:r>
      <w:proofErr w:type="spellStart"/>
      <w:r w:rsidRPr="005F4B72">
        <w:rPr>
          <w:rFonts w:ascii="Arial" w:hAnsi="Arial" w:cs="Arial"/>
          <w:b w:val="0"/>
          <w:bCs w:val="0"/>
          <w:sz w:val="22"/>
          <w:szCs w:val="22"/>
        </w:rPr>
        <w:t>ZdZPKG</w:t>
      </w:r>
      <w:proofErr w:type="spellEnd"/>
      <w:r w:rsidRPr="005F4B72">
        <w:rPr>
          <w:rFonts w:ascii="Arial" w:hAnsi="Arial" w:cs="Arial"/>
          <w:b w:val="0"/>
          <w:bCs w:val="0"/>
          <w:sz w:val="22"/>
          <w:szCs w:val="22"/>
        </w:rPr>
        <w:t xml:space="preserve">) in prvega odstavka 11. člena Zakona o veterinarskih merilih skladnosti (Uradni list RS, št. 93/05,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23/13 – ZZZiv-C in 40/14 – ZIN-B) pred uveljavitvijo tega zakona, se šteje, da so registrirani kot izvajalci dejavnosti v skladu s tem zakonom. </w:t>
      </w:r>
    </w:p>
    <w:p w14:paraId="58AD4195"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prejšnjega odstavka podatke o obratih v skladu </w:t>
      </w:r>
      <w:r w:rsidR="00B038AF" w:rsidRPr="005F4B72">
        <w:rPr>
          <w:rFonts w:ascii="Arial" w:eastAsia="Arial" w:hAnsi="Arial" w:cs="Arial"/>
          <w:b w:val="0"/>
          <w:bCs w:val="0"/>
          <w:sz w:val="22"/>
          <w:szCs w:val="22"/>
        </w:rPr>
        <w:t>s</w:t>
      </w:r>
      <w:r w:rsidRPr="005F4B72">
        <w:rPr>
          <w:rFonts w:ascii="Arial" w:eastAsia="Arial" w:hAnsi="Arial" w:cs="Arial"/>
          <w:b w:val="0"/>
          <w:bCs w:val="0"/>
          <w:sz w:val="22"/>
          <w:szCs w:val="22"/>
        </w:rPr>
        <w:t xml:space="preserve"> </w:t>
      </w:r>
      <w:r w:rsidRPr="005F4B72">
        <w:rPr>
          <w:rFonts w:ascii="Arial" w:hAnsi="Arial" w:cs="Arial"/>
          <w:b w:val="0"/>
          <w:bCs w:val="0"/>
          <w:spacing w:val="-1"/>
          <w:sz w:val="22"/>
          <w:szCs w:val="22"/>
        </w:rPr>
        <w:t>6</w:t>
      </w:r>
      <w:r w:rsidRPr="005F4B72">
        <w:rPr>
          <w:rFonts w:ascii="Arial" w:hAnsi="Arial" w:cs="Arial"/>
          <w:b w:val="0"/>
          <w:bCs w:val="0"/>
          <w:sz w:val="22"/>
          <w:szCs w:val="22"/>
        </w:rPr>
        <w:t>7. člen</w:t>
      </w:r>
      <w:r w:rsidR="00B038AF" w:rsidRPr="005F4B72">
        <w:rPr>
          <w:rFonts w:ascii="Arial" w:hAnsi="Arial" w:cs="Arial"/>
          <w:b w:val="0"/>
          <w:bCs w:val="0"/>
          <w:sz w:val="22"/>
          <w:szCs w:val="22"/>
        </w:rPr>
        <w:t>om</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 xml:space="preserve">tega zakona dopolnijo najpozneje tri leta po uveljavitvi </w:t>
      </w:r>
      <w:r w:rsidR="00933D82" w:rsidRPr="005F4B72">
        <w:rPr>
          <w:rFonts w:ascii="Arial" w:eastAsia="Arial" w:hAnsi="Arial" w:cs="Arial"/>
          <w:b w:val="0"/>
          <w:bCs w:val="0"/>
          <w:sz w:val="22"/>
          <w:szCs w:val="22"/>
        </w:rPr>
        <w:t xml:space="preserve">tega </w:t>
      </w:r>
      <w:r w:rsidRPr="005F4B72">
        <w:rPr>
          <w:rFonts w:ascii="Arial" w:eastAsia="Arial" w:hAnsi="Arial" w:cs="Arial"/>
          <w:b w:val="0"/>
          <w:bCs w:val="0"/>
          <w:sz w:val="22"/>
          <w:szCs w:val="22"/>
        </w:rPr>
        <w:t>zakona.</w:t>
      </w:r>
    </w:p>
    <w:p w14:paraId="09B9E379"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Za proizvodnje akvakulture, odobrene na podlagi prvega odstavka 11. člena Zakona o veterinarskih merilih skladnosti (Uradni list RS, št. 93/05, 90/12 – </w:t>
      </w:r>
      <w:proofErr w:type="spellStart"/>
      <w:r w:rsidRPr="005F4B72">
        <w:rPr>
          <w:rFonts w:ascii="Arial" w:eastAsia="Arial" w:hAnsi="Arial" w:cs="Arial"/>
          <w:b w:val="0"/>
          <w:bCs w:val="0"/>
          <w:sz w:val="22"/>
          <w:szCs w:val="22"/>
        </w:rPr>
        <w:t>ZdZPVHVVR</w:t>
      </w:r>
      <w:proofErr w:type="spellEnd"/>
      <w:r w:rsidRPr="005F4B72">
        <w:rPr>
          <w:rFonts w:ascii="Arial" w:eastAsia="Arial" w:hAnsi="Arial" w:cs="Arial"/>
          <w:b w:val="0"/>
          <w:bCs w:val="0"/>
          <w:sz w:val="22"/>
          <w:szCs w:val="22"/>
        </w:rPr>
        <w:t>, 23/13 – ZZZiv-C in 40/14 – ZIN-B), se šteje, da so odobrene v skladu s tem zakonom.</w:t>
      </w:r>
    </w:p>
    <w:p w14:paraId="3B58537A"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Prevozniki, ki so bili pred uveljavitvijo tega zakona registrirani v skladu z Uredbo Sveta (ES) št. 1/2005 z dne 22. decembra 2004 o zaščiti živali med prevozom in postopki, povezanimi z njim, in o spremembi Direktiv 64/432/EGS in 93/119/ES ter Uredbe (ES) 1255/97 (UL L št. 3 z dne 5. 1. 2005, str. 1), zadnjič spremenjeno z Uredbo (EU) 2017/625 Evropskega parlamenta in Sveta z dne 15. marca 2017 o izvajanju uradnega nadzora in drugih uradnih dejavnosti, da se zagotovi uporaba zakonodaje o živilih in krmi, pravil o </w:t>
      </w:r>
      <w:r w:rsidRPr="005F4B72">
        <w:rPr>
          <w:rFonts w:ascii="Arial" w:eastAsia="Arial" w:hAnsi="Arial" w:cs="Arial"/>
          <w:b w:val="0"/>
          <w:bCs w:val="0"/>
          <w:sz w:val="22"/>
          <w:szCs w:val="22"/>
        </w:rPr>
        <w:lastRenderedPageBreak/>
        <w:t xml:space="preserve">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in trgovci z živalmi, ki so bili pred uveljavitvijo tega zakona registrirani v skladu s četrtim odstavkom 7. člena Zakona o veterinarskih merilih skladnosti (Uradni list RS, št. 93/05, 90/12 – </w:t>
      </w:r>
      <w:proofErr w:type="spellStart"/>
      <w:r w:rsidRPr="005F4B72">
        <w:rPr>
          <w:rFonts w:ascii="Arial" w:eastAsia="Arial" w:hAnsi="Arial" w:cs="Arial"/>
          <w:b w:val="0"/>
          <w:bCs w:val="0"/>
          <w:sz w:val="22"/>
          <w:szCs w:val="22"/>
        </w:rPr>
        <w:t>ZdZPVHVVR</w:t>
      </w:r>
      <w:proofErr w:type="spellEnd"/>
      <w:r w:rsidRPr="005F4B72">
        <w:rPr>
          <w:rFonts w:ascii="Arial" w:eastAsia="Arial" w:hAnsi="Arial" w:cs="Arial"/>
          <w:b w:val="0"/>
          <w:bCs w:val="0"/>
          <w:sz w:val="22"/>
          <w:szCs w:val="22"/>
        </w:rPr>
        <w:t>, 23/13 – ZZZiv-C, 40/14 – ZIN-B in 22/18), se štejejo kot registrirani v skladu s tem zakonom.</w:t>
      </w:r>
    </w:p>
    <w:p w14:paraId="468743D7" w14:textId="77777777" w:rsidR="00A84398" w:rsidRPr="00202BA5"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četrtega odstavka tega člena, ki so pridobili elektronski dostop do podatkov v zbirkah Uprave pred uveljavitvijo tega zakona, podatke dopolnijo v skladu </w:t>
      </w:r>
      <w:r w:rsidR="00B038AF" w:rsidRPr="00202BA5">
        <w:rPr>
          <w:rFonts w:ascii="Arial" w:eastAsia="Arial" w:hAnsi="Arial" w:cs="Arial"/>
          <w:b w:val="0"/>
          <w:bCs w:val="0"/>
          <w:sz w:val="22"/>
          <w:szCs w:val="22"/>
        </w:rPr>
        <w:t>s</w:t>
      </w:r>
      <w:r w:rsidRPr="00202BA5">
        <w:rPr>
          <w:rFonts w:ascii="Arial" w:eastAsia="Arial" w:hAnsi="Arial" w:cs="Arial"/>
          <w:b w:val="0"/>
          <w:bCs w:val="0"/>
          <w:sz w:val="22"/>
          <w:szCs w:val="22"/>
        </w:rPr>
        <w:t xml:space="preserve"> </w:t>
      </w:r>
      <w:r w:rsidRPr="00202BA5">
        <w:rPr>
          <w:rFonts w:ascii="Arial" w:hAnsi="Arial" w:cs="Arial"/>
          <w:b w:val="0"/>
          <w:bCs w:val="0"/>
          <w:spacing w:val="-1"/>
          <w:sz w:val="22"/>
          <w:szCs w:val="22"/>
        </w:rPr>
        <w:t>44</w:t>
      </w:r>
      <w:r w:rsidRPr="00202BA5">
        <w:rPr>
          <w:rFonts w:ascii="Arial" w:hAnsi="Arial" w:cs="Arial"/>
          <w:b w:val="0"/>
          <w:bCs w:val="0"/>
          <w:sz w:val="22"/>
          <w:szCs w:val="22"/>
        </w:rPr>
        <w:t>. člen</w:t>
      </w:r>
      <w:r w:rsidR="00B038AF" w:rsidRPr="00202BA5">
        <w:rPr>
          <w:rFonts w:ascii="Arial" w:hAnsi="Arial" w:cs="Arial"/>
          <w:b w:val="0"/>
          <w:bCs w:val="0"/>
          <w:sz w:val="22"/>
          <w:szCs w:val="22"/>
        </w:rPr>
        <w:t>om</w:t>
      </w:r>
      <w:r w:rsidRPr="00202BA5">
        <w:rPr>
          <w:rFonts w:ascii="Arial" w:eastAsia="Arial" w:hAnsi="Arial" w:cs="Arial"/>
          <w:b w:val="0"/>
          <w:bCs w:val="0"/>
          <w:sz w:val="22"/>
          <w:szCs w:val="22"/>
        </w:rPr>
        <w:t xml:space="preserve"> tega zakona najpozneje tri leta po uveljavitvi </w:t>
      </w:r>
      <w:r w:rsidR="00933D82" w:rsidRPr="00202BA5">
        <w:rPr>
          <w:rFonts w:ascii="Arial" w:eastAsia="Arial" w:hAnsi="Arial" w:cs="Arial"/>
          <w:b w:val="0"/>
          <w:bCs w:val="0"/>
          <w:sz w:val="22"/>
          <w:szCs w:val="22"/>
        </w:rPr>
        <w:t xml:space="preserve">tega </w:t>
      </w:r>
      <w:r w:rsidRPr="00202BA5">
        <w:rPr>
          <w:rFonts w:ascii="Arial" w:eastAsia="Arial" w:hAnsi="Arial" w:cs="Arial"/>
          <w:b w:val="0"/>
          <w:bCs w:val="0"/>
          <w:sz w:val="22"/>
          <w:szCs w:val="22"/>
        </w:rPr>
        <w:t>zakona.</w:t>
      </w:r>
    </w:p>
    <w:p w14:paraId="4E4264BF" w14:textId="71A32EA4" w:rsidR="00A84398" w:rsidRPr="00202BA5" w:rsidRDefault="00A84398" w:rsidP="009B4064">
      <w:pPr>
        <w:pStyle w:val="Telobesedila"/>
        <w:numPr>
          <w:ilvl w:val="0"/>
          <w:numId w:val="72"/>
        </w:numPr>
        <w:spacing w:before="60" w:after="60"/>
        <w:ind w:hanging="502"/>
        <w:contextualSpacing/>
        <w:rPr>
          <w:rFonts w:ascii="Arial" w:hAnsi="Arial" w:cs="Arial"/>
          <w:b w:val="0"/>
          <w:bCs w:val="0"/>
          <w:sz w:val="22"/>
          <w:szCs w:val="22"/>
        </w:rPr>
      </w:pPr>
      <w:r w:rsidRPr="00202BA5">
        <w:rPr>
          <w:rFonts w:ascii="Arial" w:hAnsi="Arial" w:cs="Arial"/>
          <w:b w:val="0"/>
          <w:bCs w:val="0"/>
          <w:sz w:val="22"/>
          <w:szCs w:val="22"/>
        </w:rPr>
        <w:t xml:space="preserve">Četrti odstavek </w:t>
      </w:r>
      <w:r w:rsidRPr="00202BA5">
        <w:rPr>
          <w:rFonts w:ascii="Arial" w:hAnsi="Arial" w:cs="Arial"/>
          <w:b w:val="0"/>
          <w:bCs w:val="0"/>
          <w:spacing w:val="-1"/>
          <w:sz w:val="22"/>
          <w:szCs w:val="22"/>
        </w:rPr>
        <w:t>3</w:t>
      </w:r>
      <w:r w:rsidRPr="00202BA5">
        <w:rPr>
          <w:rFonts w:ascii="Arial" w:hAnsi="Arial" w:cs="Arial"/>
          <w:b w:val="0"/>
          <w:bCs w:val="0"/>
          <w:sz w:val="22"/>
          <w:szCs w:val="22"/>
        </w:rPr>
        <w:t>9. člena</w:t>
      </w:r>
      <w:r w:rsidRPr="00202BA5">
        <w:rPr>
          <w:rFonts w:ascii="Arial" w:hAnsi="Arial" w:cs="Arial"/>
          <w:b w:val="0"/>
          <w:bCs w:val="0"/>
          <w:spacing w:val="-1"/>
          <w:sz w:val="22"/>
          <w:szCs w:val="22"/>
        </w:rPr>
        <w:t xml:space="preserve"> </w:t>
      </w:r>
      <w:r w:rsidRPr="00202BA5">
        <w:rPr>
          <w:rFonts w:ascii="Arial" w:hAnsi="Arial" w:cs="Arial"/>
          <w:b w:val="0"/>
          <w:bCs w:val="0"/>
          <w:sz w:val="22"/>
          <w:szCs w:val="22"/>
        </w:rPr>
        <w:t xml:space="preserve">tega zakona se začne uporabljati ob </w:t>
      </w:r>
      <w:r w:rsidR="00074824" w:rsidRPr="00202BA5">
        <w:rPr>
          <w:rFonts w:ascii="Arial" w:hAnsi="Arial" w:cs="Arial"/>
          <w:b w:val="0"/>
          <w:bCs w:val="0"/>
          <w:sz w:val="22"/>
          <w:szCs w:val="22"/>
        </w:rPr>
        <w:t xml:space="preserve">izpolnitvi </w:t>
      </w:r>
      <w:r w:rsidRPr="00202BA5">
        <w:rPr>
          <w:rFonts w:ascii="Arial" w:hAnsi="Arial" w:cs="Arial"/>
          <w:b w:val="0"/>
          <w:bCs w:val="0"/>
          <w:sz w:val="22"/>
          <w:szCs w:val="22"/>
        </w:rPr>
        <w:t>tehnični</w:t>
      </w:r>
      <w:r w:rsidR="00074824" w:rsidRPr="00202BA5">
        <w:rPr>
          <w:rFonts w:ascii="Arial" w:hAnsi="Arial" w:cs="Arial"/>
          <w:b w:val="0"/>
          <w:bCs w:val="0"/>
          <w:sz w:val="22"/>
          <w:szCs w:val="22"/>
        </w:rPr>
        <w:t>h</w:t>
      </w:r>
      <w:r w:rsidRPr="00202BA5">
        <w:rPr>
          <w:rFonts w:ascii="Arial" w:hAnsi="Arial" w:cs="Arial"/>
          <w:b w:val="0"/>
          <w:bCs w:val="0"/>
          <w:sz w:val="22"/>
          <w:szCs w:val="22"/>
        </w:rPr>
        <w:t xml:space="preserve"> pogojev za dostop</w:t>
      </w:r>
      <w:r w:rsidR="00074824" w:rsidRPr="00202BA5">
        <w:rPr>
          <w:rFonts w:ascii="Arial" w:hAnsi="Arial" w:cs="Arial"/>
          <w:b w:val="0"/>
          <w:bCs w:val="0"/>
          <w:sz w:val="22"/>
          <w:szCs w:val="22"/>
        </w:rPr>
        <w:t xml:space="preserve"> do registrov in zbirk podatkov Uprave, za katere je zahtevana</w:t>
      </w:r>
      <w:r w:rsidR="00202BA5">
        <w:rPr>
          <w:rFonts w:ascii="Arial" w:hAnsi="Arial" w:cs="Arial"/>
          <w:b w:val="0"/>
          <w:bCs w:val="0"/>
          <w:sz w:val="22"/>
          <w:szCs w:val="22"/>
        </w:rPr>
        <w:t xml:space="preserve"> </w:t>
      </w:r>
      <w:r w:rsidR="00074824" w:rsidRPr="00202BA5">
        <w:rPr>
          <w:rFonts w:ascii="Arial" w:hAnsi="Arial" w:cs="Arial"/>
          <w:b w:val="0"/>
          <w:bCs w:val="0"/>
          <w:sz w:val="22"/>
          <w:szCs w:val="22"/>
        </w:rPr>
        <w:t xml:space="preserve">srednja </w:t>
      </w:r>
      <w:r w:rsidRPr="00202BA5">
        <w:rPr>
          <w:rFonts w:ascii="Arial" w:hAnsi="Arial" w:cs="Arial"/>
          <w:b w:val="0"/>
          <w:bCs w:val="0"/>
          <w:sz w:val="22"/>
          <w:szCs w:val="22"/>
        </w:rPr>
        <w:t>rav</w:t>
      </w:r>
      <w:r w:rsidR="00074824" w:rsidRPr="00202BA5">
        <w:rPr>
          <w:rFonts w:ascii="Arial" w:hAnsi="Arial" w:cs="Arial"/>
          <w:b w:val="0"/>
          <w:bCs w:val="0"/>
          <w:sz w:val="22"/>
          <w:szCs w:val="22"/>
        </w:rPr>
        <w:t>e</w:t>
      </w:r>
      <w:r w:rsidRPr="00202BA5">
        <w:rPr>
          <w:rFonts w:ascii="Arial" w:hAnsi="Arial" w:cs="Arial"/>
          <w:b w:val="0"/>
          <w:bCs w:val="0"/>
          <w:sz w:val="22"/>
          <w:szCs w:val="22"/>
        </w:rPr>
        <w:t>n zanesljivosti sredstva elektronske identifikacije v skladu z zakonom, ki ureja sredstva elektronske identifikacije, s katerimi se dokazuje osebna elektronska identiteta.</w:t>
      </w:r>
    </w:p>
    <w:p w14:paraId="641FE4D4" w14:textId="4D9304DD" w:rsidR="00A84398" w:rsidRPr="005F4B72" w:rsidRDefault="00A84398" w:rsidP="009B4064">
      <w:pPr>
        <w:pStyle w:val="Telobesedila"/>
        <w:numPr>
          <w:ilvl w:val="0"/>
          <w:numId w:val="72"/>
        </w:numPr>
        <w:spacing w:before="60" w:after="60"/>
        <w:ind w:hanging="502"/>
        <w:contextualSpacing/>
        <w:rPr>
          <w:rFonts w:ascii="Arial" w:hAnsi="Arial" w:cs="Arial"/>
          <w:b w:val="0"/>
          <w:bCs w:val="0"/>
          <w:sz w:val="22"/>
          <w:szCs w:val="22"/>
        </w:rPr>
      </w:pPr>
      <w:r w:rsidRPr="005F4B72">
        <w:rPr>
          <w:rFonts w:ascii="Arial" w:hAnsi="Arial" w:cs="Arial"/>
          <w:b w:val="0"/>
          <w:bCs w:val="0"/>
          <w:sz w:val="22"/>
          <w:szCs w:val="22"/>
        </w:rPr>
        <w:t xml:space="preserve">V skladu z 277. členom Uredbe 2016/429/EU se </w:t>
      </w:r>
      <w:r w:rsidR="006A13AA" w:rsidRPr="00202BA5">
        <w:rPr>
          <w:rFonts w:ascii="Arial" w:hAnsi="Arial" w:cs="Arial"/>
          <w:b w:val="0"/>
          <w:bCs w:val="0"/>
          <w:sz w:val="22"/>
          <w:szCs w:val="22"/>
        </w:rPr>
        <w:t xml:space="preserve">določbe </w:t>
      </w:r>
      <w:r w:rsidRPr="00202BA5">
        <w:rPr>
          <w:rFonts w:ascii="Arial" w:hAnsi="Arial" w:cs="Arial"/>
          <w:b w:val="0"/>
          <w:bCs w:val="0"/>
          <w:sz w:val="22"/>
          <w:szCs w:val="22"/>
        </w:rPr>
        <w:t xml:space="preserve">VI. </w:t>
      </w:r>
      <w:r w:rsidR="006A13AA" w:rsidRPr="00202BA5">
        <w:rPr>
          <w:rFonts w:ascii="Arial" w:hAnsi="Arial" w:cs="Arial"/>
          <w:b w:val="0"/>
          <w:bCs w:val="0"/>
          <w:sz w:val="22"/>
          <w:szCs w:val="22"/>
        </w:rPr>
        <w:t xml:space="preserve">poglavja </w:t>
      </w:r>
      <w:r w:rsidRPr="00202BA5">
        <w:rPr>
          <w:rFonts w:ascii="Arial" w:hAnsi="Arial" w:cs="Arial"/>
          <w:b w:val="0"/>
          <w:bCs w:val="0"/>
          <w:sz w:val="22"/>
          <w:szCs w:val="22"/>
        </w:rPr>
        <w:t xml:space="preserve">tega zakona </w:t>
      </w:r>
      <w:r w:rsidR="00202BA5" w:rsidRPr="00202BA5">
        <w:rPr>
          <w:rFonts w:ascii="Arial" w:hAnsi="Arial" w:cs="Arial"/>
          <w:b w:val="0"/>
          <w:bCs w:val="0"/>
          <w:sz w:val="22"/>
          <w:szCs w:val="22"/>
        </w:rPr>
        <w:t>(82.</w:t>
      </w:r>
      <w:r w:rsidR="00202BA5">
        <w:rPr>
          <w:rFonts w:ascii="Arial" w:hAnsi="Arial" w:cs="Arial"/>
          <w:b w:val="0"/>
          <w:bCs w:val="0"/>
          <w:sz w:val="22"/>
          <w:szCs w:val="22"/>
        </w:rPr>
        <w:t xml:space="preserve"> do 85. člen) </w:t>
      </w:r>
      <w:r w:rsidR="00BB4910">
        <w:rPr>
          <w:rFonts w:ascii="Arial" w:hAnsi="Arial" w:cs="Arial"/>
          <w:b w:val="0"/>
          <w:bCs w:val="0"/>
          <w:sz w:val="22"/>
          <w:szCs w:val="22"/>
        </w:rPr>
        <w:t>začnejo uporabljati</w:t>
      </w:r>
      <w:r w:rsidRPr="005F4B72">
        <w:rPr>
          <w:rFonts w:ascii="Arial" w:hAnsi="Arial" w:cs="Arial"/>
          <w:b w:val="0"/>
          <w:bCs w:val="0"/>
          <w:sz w:val="22"/>
          <w:szCs w:val="22"/>
        </w:rPr>
        <w:t xml:space="preserve"> 22. aprila 2026. </w:t>
      </w:r>
    </w:p>
    <w:p w14:paraId="369A7301" w14:textId="77777777" w:rsidR="00A84398" w:rsidRPr="005F4B72" w:rsidRDefault="00A84398" w:rsidP="00A84398">
      <w:pPr>
        <w:autoSpaceDE w:val="0"/>
        <w:autoSpaceDN w:val="0"/>
        <w:adjustRightInd w:val="0"/>
        <w:spacing w:before="60" w:after="60"/>
        <w:contextualSpacing/>
        <w:rPr>
          <w:rFonts w:cs="Arial"/>
          <w:color w:val="000000"/>
          <w:sz w:val="22"/>
          <w:szCs w:val="22"/>
        </w:rPr>
      </w:pPr>
    </w:p>
    <w:p w14:paraId="5E3ACCF8"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9" w:name="_Toc196493216"/>
      <w:r w:rsidRPr="005F4B72">
        <w:rPr>
          <w:rFonts w:ascii="Arial" w:hAnsi="Arial" w:cs="Arial"/>
          <w:b w:val="0"/>
          <w:bCs w:val="0"/>
          <w:sz w:val="22"/>
          <w:szCs w:val="22"/>
        </w:rPr>
        <w:t>(predpisi)</w:t>
      </w:r>
      <w:bookmarkEnd w:id="169"/>
    </w:p>
    <w:p w14:paraId="10D63D9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6063249"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Rok za izdajo podzakonskih predpisov iz tega zakona je eno leto po uveljavitvi zakona.</w:t>
      </w:r>
    </w:p>
    <w:p w14:paraId="36C3DF3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357A391"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0" w:name="_Toc196493217"/>
      <w:r w:rsidRPr="005F4B72">
        <w:rPr>
          <w:rFonts w:ascii="Arial" w:hAnsi="Arial" w:cs="Arial"/>
          <w:b w:val="0"/>
          <w:bCs w:val="0"/>
          <w:sz w:val="22"/>
          <w:szCs w:val="22"/>
        </w:rPr>
        <w:t>(Zakon o veterinarskih merilih skladnosti, Zakon o veterinarstvu, Zakon o kmetijstvu)</w:t>
      </w:r>
      <w:bookmarkEnd w:id="170"/>
    </w:p>
    <w:p w14:paraId="242AAFF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4AC8838" w14:textId="77777777" w:rsidR="00A84398" w:rsidRPr="005F4B72" w:rsidRDefault="00A84398" w:rsidP="009B4064">
      <w:pPr>
        <w:pStyle w:val="Telobesedila"/>
        <w:widowControl w:val="0"/>
        <w:numPr>
          <w:ilvl w:val="0"/>
          <w:numId w:val="66"/>
        </w:numPr>
        <w:spacing w:before="60" w:after="60"/>
        <w:ind w:left="426" w:hanging="142"/>
        <w:contextualSpacing/>
        <w:rPr>
          <w:rFonts w:ascii="Arial" w:hAnsi="Arial" w:cs="Arial"/>
          <w:b w:val="0"/>
          <w:bCs w:val="0"/>
          <w:sz w:val="22"/>
          <w:szCs w:val="22"/>
        </w:rPr>
      </w:pPr>
      <w:r w:rsidRPr="005F4B72">
        <w:rPr>
          <w:rFonts w:ascii="Arial" w:hAnsi="Arial" w:cs="Arial"/>
          <w:b w:val="0"/>
          <w:bCs w:val="0"/>
          <w:sz w:val="22"/>
          <w:szCs w:val="22"/>
        </w:rPr>
        <w:t xml:space="preserve">V Zakonu o veterinarskih merilih skladnosti (Uradni list RS, št. 93/05,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23/13 – ZZZiv-C, 40/14 – ZIN-B in 22/18) se črtajo 9., 11., 12., 15. do 21., 24. in 77.a člen.</w:t>
      </w:r>
    </w:p>
    <w:p w14:paraId="39F293C0" w14:textId="77777777" w:rsidR="00A84398" w:rsidRPr="005F4B72" w:rsidRDefault="00A84398" w:rsidP="009B4064">
      <w:pPr>
        <w:pStyle w:val="Telobesedila"/>
        <w:widowControl w:val="0"/>
        <w:numPr>
          <w:ilvl w:val="0"/>
          <w:numId w:val="66"/>
        </w:numPr>
        <w:spacing w:before="60" w:after="60"/>
        <w:ind w:left="426" w:hanging="142"/>
        <w:contextualSpacing/>
        <w:rPr>
          <w:rFonts w:ascii="Arial" w:hAnsi="Arial" w:cs="Arial"/>
          <w:b w:val="0"/>
          <w:bCs w:val="0"/>
          <w:sz w:val="22"/>
          <w:szCs w:val="22"/>
        </w:rPr>
      </w:pPr>
      <w:r w:rsidRPr="005F4B72">
        <w:rPr>
          <w:rFonts w:ascii="Arial" w:hAnsi="Arial" w:cs="Arial"/>
          <w:b w:val="0"/>
          <w:bCs w:val="0"/>
          <w:sz w:val="22"/>
          <w:szCs w:val="22"/>
        </w:rPr>
        <w:t xml:space="preserve">V Zakonu o veterinarstvu (Uradni list RS, št. 33/01, 45/04 – </w:t>
      </w:r>
      <w:proofErr w:type="spellStart"/>
      <w:r w:rsidRPr="005F4B72">
        <w:rPr>
          <w:rFonts w:ascii="Arial" w:hAnsi="Arial" w:cs="Arial"/>
          <w:b w:val="0"/>
          <w:bCs w:val="0"/>
          <w:sz w:val="22"/>
          <w:szCs w:val="22"/>
        </w:rPr>
        <w:t>ZdZPKG</w:t>
      </w:r>
      <w:proofErr w:type="spellEnd"/>
      <w:r w:rsidRPr="005F4B72">
        <w:rPr>
          <w:rFonts w:ascii="Arial" w:hAnsi="Arial" w:cs="Arial"/>
          <w:b w:val="0"/>
          <w:bCs w:val="0"/>
          <w:sz w:val="22"/>
          <w:szCs w:val="22"/>
        </w:rPr>
        <w:t xml:space="preserve">, 62/04 – </w:t>
      </w:r>
      <w:proofErr w:type="spellStart"/>
      <w:r w:rsidRPr="005F4B72">
        <w:rPr>
          <w:rFonts w:ascii="Arial" w:hAnsi="Arial" w:cs="Arial"/>
          <w:b w:val="0"/>
          <w:bCs w:val="0"/>
          <w:sz w:val="22"/>
          <w:szCs w:val="22"/>
        </w:rPr>
        <w:t>odl</w:t>
      </w:r>
      <w:proofErr w:type="spellEnd"/>
      <w:r w:rsidRPr="005F4B72">
        <w:rPr>
          <w:rFonts w:ascii="Arial" w:hAnsi="Arial" w:cs="Arial"/>
          <w:b w:val="0"/>
          <w:bCs w:val="0"/>
          <w:sz w:val="22"/>
          <w:szCs w:val="22"/>
        </w:rPr>
        <w:t xml:space="preserve">. US, 93/05 – ZVMS,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in 22/18) se črtajo 10., 37., 46., 47. in 49. člen.</w:t>
      </w:r>
    </w:p>
    <w:p w14:paraId="2A1B0A90" w14:textId="77777777" w:rsidR="00A84398" w:rsidRPr="005F4B72" w:rsidRDefault="00A84398" w:rsidP="009B4064">
      <w:pPr>
        <w:pStyle w:val="Telobesedila"/>
        <w:widowControl w:val="0"/>
        <w:numPr>
          <w:ilvl w:val="0"/>
          <w:numId w:val="66"/>
        </w:numPr>
        <w:spacing w:before="60" w:after="60"/>
        <w:ind w:left="426" w:hanging="142"/>
        <w:contextualSpacing/>
        <w:rPr>
          <w:rFonts w:ascii="Arial" w:hAnsi="Arial" w:cs="Arial"/>
          <w:b w:val="0"/>
          <w:bCs w:val="0"/>
          <w:sz w:val="22"/>
          <w:szCs w:val="22"/>
        </w:rPr>
      </w:pPr>
      <w:r w:rsidRPr="005F4B72">
        <w:rPr>
          <w:rFonts w:ascii="Arial" w:hAnsi="Arial" w:cs="Arial"/>
          <w:b w:val="0"/>
          <w:bCs w:val="0"/>
          <w:sz w:val="22"/>
          <w:szCs w:val="22"/>
        </w:rPr>
        <w:t xml:space="preserve">V Zakonu o kmetijstvu (Uradni list RS, št. 45/08, 57/12,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26/14, 32/15, 27/17, 22/18, 86/21 – </w:t>
      </w:r>
      <w:proofErr w:type="spellStart"/>
      <w:r w:rsidRPr="005F4B72">
        <w:rPr>
          <w:rFonts w:ascii="Arial" w:hAnsi="Arial" w:cs="Arial"/>
          <w:b w:val="0"/>
          <w:bCs w:val="0"/>
          <w:sz w:val="22"/>
          <w:szCs w:val="22"/>
        </w:rPr>
        <w:t>odl</w:t>
      </w:r>
      <w:proofErr w:type="spellEnd"/>
      <w:r w:rsidRPr="005F4B72">
        <w:rPr>
          <w:rFonts w:ascii="Arial" w:hAnsi="Arial" w:cs="Arial"/>
          <w:b w:val="0"/>
          <w:bCs w:val="0"/>
          <w:sz w:val="22"/>
          <w:szCs w:val="22"/>
        </w:rPr>
        <w:t>. US, 123/21, 44/22, 130/22 – ZPOmK-2, 18/23 in 78/23) se črta 156. člen.</w:t>
      </w:r>
    </w:p>
    <w:p w14:paraId="6A70F9A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B2720A4"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1" w:name="_Toc196493218"/>
      <w:r w:rsidRPr="005F4B72">
        <w:rPr>
          <w:rFonts w:ascii="Arial" w:hAnsi="Arial" w:cs="Arial"/>
          <w:b w:val="0"/>
          <w:bCs w:val="0"/>
          <w:sz w:val="22"/>
          <w:szCs w:val="22"/>
        </w:rPr>
        <w:t>(prenehanje veljavnosti in podaljšanje uporabe)</w:t>
      </w:r>
      <w:bookmarkEnd w:id="171"/>
    </w:p>
    <w:p w14:paraId="771BEF4B" w14:textId="77777777" w:rsidR="00A84398" w:rsidRPr="005F4B72" w:rsidRDefault="00A84398" w:rsidP="00A84398">
      <w:pPr>
        <w:pStyle w:val="Telobesedila"/>
        <w:spacing w:before="60" w:after="60"/>
        <w:ind w:left="-360"/>
        <w:contextualSpacing/>
        <w:rPr>
          <w:rFonts w:ascii="Arial" w:hAnsi="Arial" w:cs="Arial"/>
          <w:b w:val="0"/>
          <w:bCs w:val="0"/>
          <w:sz w:val="22"/>
          <w:szCs w:val="22"/>
        </w:rPr>
      </w:pPr>
    </w:p>
    <w:p w14:paraId="05B80789" w14:textId="77777777" w:rsidR="00A84398" w:rsidRPr="005F4B72" w:rsidRDefault="00A84398" w:rsidP="009B4064">
      <w:pPr>
        <w:pStyle w:val="Telobesedila"/>
        <w:widowControl w:val="0"/>
        <w:numPr>
          <w:ilvl w:val="0"/>
          <w:numId w:val="97"/>
        </w:numPr>
        <w:spacing w:before="60" w:after="60"/>
        <w:ind w:left="426"/>
        <w:contextualSpacing/>
        <w:jc w:val="left"/>
        <w:rPr>
          <w:rFonts w:ascii="Arial" w:hAnsi="Arial" w:cs="Arial"/>
          <w:b w:val="0"/>
          <w:bCs w:val="0"/>
          <w:sz w:val="22"/>
          <w:szCs w:val="22"/>
        </w:rPr>
      </w:pPr>
      <w:r w:rsidRPr="005F4B72">
        <w:rPr>
          <w:rFonts w:ascii="Arial" w:hAnsi="Arial" w:cs="Arial"/>
          <w:b w:val="0"/>
          <w:bCs w:val="0"/>
          <w:sz w:val="22"/>
          <w:szCs w:val="22"/>
        </w:rPr>
        <w:t>Z dnem uveljavitve tega zakona prenehajo veljati:</w:t>
      </w:r>
    </w:p>
    <w:p w14:paraId="0005CCD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zbiranje, pridobivanje, pripravo, shranjevanje, presajanje in promet z živalskimi zarodki (Uradni list RS, št. 55/99, 33/01 – ZVet-1 in 36/04);</w:t>
      </w:r>
    </w:p>
    <w:p w14:paraId="7990252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pogojih za določitev živali </w:t>
      </w:r>
      <w:r w:rsidR="00933D82" w:rsidRPr="005F4B72">
        <w:rPr>
          <w:rFonts w:ascii="Arial" w:hAnsi="Arial" w:cs="Arial"/>
          <w:b w:val="0"/>
          <w:bCs w:val="0"/>
          <w:sz w:val="22"/>
          <w:szCs w:val="22"/>
        </w:rPr>
        <w:t xml:space="preserve">‒ </w:t>
      </w:r>
      <w:r w:rsidRPr="005F4B72">
        <w:rPr>
          <w:rFonts w:ascii="Arial" w:hAnsi="Arial" w:cs="Arial"/>
          <w:b w:val="0"/>
          <w:bCs w:val="0"/>
          <w:sz w:val="22"/>
          <w:szCs w:val="22"/>
        </w:rPr>
        <w:t xml:space="preserve">darovalk jajčnih celic in zarodkov (Uradni list RS, št. 55/99, 33/01 – ZVet-1 in 36/04); </w:t>
      </w:r>
    </w:p>
    <w:p w14:paraId="29EF1DB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pod katerimi se lahko daje živalsko seme v promet (Uradni list RS, št. 71/00, 33/01 – ZVet-1, 131/04 in 70/10);</w:t>
      </w:r>
    </w:p>
    <w:p w14:paraId="5553F289"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žrebcev v odobrenih osemenjevalnih središčih (Uradni list RS, št. 116/00 in 33/01 – ZVet-1);</w:t>
      </w:r>
    </w:p>
    <w:p w14:paraId="108C51A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ovnov in kozlov v odobrenih osemenjevalnih središčih (Uradni list RS, št. 116/00 in 33/01 – ZVet-1);</w:t>
      </w:r>
    </w:p>
    <w:p w14:paraId="722646D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veterinarskih pogojih, ki jih morajo izpolnjevati </w:t>
      </w:r>
      <w:proofErr w:type="spellStart"/>
      <w:r w:rsidRPr="005F4B72">
        <w:rPr>
          <w:rFonts w:ascii="Arial" w:hAnsi="Arial" w:cs="Arial"/>
          <w:b w:val="0"/>
          <w:bCs w:val="0"/>
          <w:sz w:val="22"/>
          <w:szCs w:val="22"/>
        </w:rPr>
        <w:t>pripustne</w:t>
      </w:r>
      <w:proofErr w:type="spellEnd"/>
      <w:r w:rsidRPr="005F4B72">
        <w:rPr>
          <w:rFonts w:ascii="Arial" w:hAnsi="Arial" w:cs="Arial"/>
          <w:b w:val="0"/>
          <w:bCs w:val="0"/>
          <w:sz w:val="22"/>
          <w:szCs w:val="22"/>
        </w:rPr>
        <w:t xml:space="preserve"> postaje, in postopku njihove registracije (Uradni list RS, št. 110/03);</w:t>
      </w:r>
    </w:p>
    <w:p w14:paraId="4179978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veterinarskih pogojih za trgovanje s perutnino, enodnevnimi piščanci in valilnimi jajci na teritoriju Evropske unije ter uvoz iz tretjih držav (Uradni list RS, št. 5/04, </w:t>
      </w:r>
      <w:r w:rsidRPr="005F4B72">
        <w:rPr>
          <w:rFonts w:ascii="Arial" w:hAnsi="Arial" w:cs="Arial"/>
          <w:b w:val="0"/>
          <w:bCs w:val="0"/>
          <w:sz w:val="22"/>
          <w:szCs w:val="22"/>
        </w:rPr>
        <w:lastRenderedPageBreak/>
        <w:t>21/04, 31/07 in 42/10);</w:t>
      </w:r>
    </w:p>
    <w:p w14:paraId="70B5F63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ki jih morajo glede zdravstvenega stanja izpolnjevati goveda in prašiči za trgovanje na teritoriju EU (Uradni list RS, št. 21/04 in 42/10);</w:t>
      </w:r>
    </w:p>
    <w:p w14:paraId="0FB3B1B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ki jih morajo glede zdravstvenega stanja izpolnjevati ovce in koze za trgovanje na teritoriju EU (Uradni list RS, št. 21/04);</w:t>
      </w:r>
    </w:p>
    <w:p w14:paraId="7BB483C7"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premike kopitarjev med državami članicami EU in o uvozu kopitarjev iz tretjih držav (Uradni list RS, št. 21/04, 90/06, 31/07, 54/08 in 42/10);</w:t>
      </w:r>
    </w:p>
    <w:p w14:paraId="57305723"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trgovanje z govejimi zarodki na teritoriju Evropske unije ter uvoz iz tretjih držav (Uradni list RS, št. 36/04 in 42/10);</w:t>
      </w:r>
    </w:p>
    <w:p w14:paraId="748BBEA4"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merjascev v odobrenih osemenjevalnih središčih (Uradni list RS, št. 36/04 in 42/10);</w:t>
      </w:r>
    </w:p>
    <w:p w14:paraId="301D8D1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odobritev organizacije za zbiranje, pridobivanje, pripravo, shranjevanje in presajanje živalskih zarodkov (Uradni list RS, št. 78/04);</w:t>
      </w:r>
    </w:p>
    <w:p w14:paraId="78BB955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trgovanje s semenom domačega goveda na teritoriju Evropske unije in uvoz iz tretjih držav (Uradni list RS, št. 131/04 in 42/10);</w:t>
      </w:r>
    </w:p>
    <w:p w14:paraId="4F5CCB2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splošnih in posebnih ukrepih pri kužnem </w:t>
      </w:r>
      <w:proofErr w:type="spellStart"/>
      <w:r w:rsidRPr="005F4B72">
        <w:rPr>
          <w:rFonts w:ascii="Arial" w:hAnsi="Arial" w:cs="Arial"/>
          <w:b w:val="0"/>
          <w:bCs w:val="0"/>
          <w:sz w:val="22"/>
          <w:szCs w:val="22"/>
        </w:rPr>
        <w:t>arteritisu</w:t>
      </w:r>
      <w:proofErr w:type="spellEnd"/>
      <w:r w:rsidRPr="005F4B72">
        <w:rPr>
          <w:rFonts w:ascii="Arial" w:hAnsi="Arial" w:cs="Arial"/>
          <w:b w:val="0"/>
          <w:bCs w:val="0"/>
          <w:sz w:val="22"/>
          <w:szCs w:val="22"/>
        </w:rPr>
        <w:t xml:space="preserve"> kopitarjev (</w:t>
      </w:r>
      <w:proofErr w:type="spellStart"/>
      <w:r w:rsidRPr="005F4B72">
        <w:rPr>
          <w:rFonts w:ascii="Arial" w:hAnsi="Arial" w:cs="Arial"/>
          <w:b w:val="0"/>
          <w:bCs w:val="0"/>
          <w:sz w:val="22"/>
          <w:szCs w:val="22"/>
        </w:rPr>
        <w:t>Arteritis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equi</w:t>
      </w:r>
      <w:proofErr w:type="spellEnd"/>
      <w:r w:rsidRPr="005F4B72">
        <w:rPr>
          <w:rFonts w:ascii="Arial" w:hAnsi="Arial" w:cs="Arial"/>
          <w:b w:val="0"/>
          <w:bCs w:val="0"/>
          <w:sz w:val="22"/>
          <w:szCs w:val="22"/>
        </w:rPr>
        <w:t>) (Uradni list RS, št. 75/05 in 94/05);</w:t>
      </w:r>
    </w:p>
    <w:p w14:paraId="35E95E2C"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slinavke in parkljevke (Uradni list RS, št. 75/05 in 31/07);</w:t>
      </w:r>
    </w:p>
    <w:p w14:paraId="54CE85C4" w14:textId="77777777" w:rsidR="00A84398" w:rsidRPr="005F4B72" w:rsidDel="008F5E0F"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sidDel="008F5E0F">
        <w:rPr>
          <w:rFonts w:ascii="Arial" w:hAnsi="Arial" w:cs="Arial"/>
          <w:b w:val="0"/>
          <w:bCs w:val="0"/>
          <w:sz w:val="22"/>
          <w:szCs w:val="22"/>
        </w:rPr>
        <w:t xml:space="preserve">Pravilnik o ukrepih za ugotavljanje, preprečevanje in zatiranje bolezni </w:t>
      </w:r>
      <w:proofErr w:type="spellStart"/>
      <w:r w:rsidRPr="005F4B72" w:rsidDel="008F5E0F">
        <w:rPr>
          <w:rFonts w:ascii="Arial" w:hAnsi="Arial" w:cs="Arial"/>
          <w:b w:val="0"/>
          <w:bCs w:val="0"/>
          <w:sz w:val="22"/>
          <w:szCs w:val="22"/>
        </w:rPr>
        <w:t>Aujeszkega</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Morbus</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Aujeszky</w:t>
      </w:r>
      <w:proofErr w:type="spellEnd"/>
      <w:r w:rsidRPr="005F4B72" w:rsidDel="008F5E0F">
        <w:rPr>
          <w:rFonts w:ascii="Arial" w:hAnsi="Arial" w:cs="Arial"/>
          <w:b w:val="0"/>
          <w:bCs w:val="0"/>
          <w:sz w:val="22"/>
          <w:szCs w:val="22"/>
        </w:rPr>
        <w:t>) (Uradni list RS, št. 91/05 in 13/06)</w:t>
      </w:r>
      <w:r w:rsidRPr="005F4B72">
        <w:rPr>
          <w:rFonts w:ascii="Arial" w:hAnsi="Arial" w:cs="Arial"/>
          <w:b w:val="0"/>
          <w:bCs w:val="0"/>
          <w:sz w:val="22"/>
          <w:szCs w:val="22"/>
        </w:rPr>
        <w:t>;</w:t>
      </w:r>
    </w:p>
    <w:p w14:paraId="11EE8A7F" w14:textId="77777777" w:rsidR="00A84398" w:rsidRPr="005F4B72" w:rsidDel="008F5E0F"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sidDel="008F5E0F">
        <w:rPr>
          <w:rFonts w:ascii="Arial" w:hAnsi="Arial" w:cs="Arial"/>
          <w:b w:val="0"/>
          <w:bCs w:val="0"/>
          <w:sz w:val="22"/>
          <w:szCs w:val="22"/>
        </w:rPr>
        <w:t xml:space="preserve">Pravilnik o ukrepih za ugotavljanje, preprečevanje in zatiranje </w:t>
      </w:r>
      <w:proofErr w:type="spellStart"/>
      <w:r w:rsidRPr="005F4B72" w:rsidDel="008F5E0F">
        <w:rPr>
          <w:rFonts w:ascii="Arial" w:hAnsi="Arial" w:cs="Arial"/>
          <w:b w:val="0"/>
          <w:bCs w:val="0"/>
          <w:sz w:val="22"/>
          <w:szCs w:val="22"/>
        </w:rPr>
        <w:t>enzootske</w:t>
      </w:r>
      <w:proofErr w:type="spellEnd"/>
      <w:r w:rsidRPr="005F4B72" w:rsidDel="008F5E0F">
        <w:rPr>
          <w:rFonts w:ascii="Arial" w:hAnsi="Arial" w:cs="Arial"/>
          <w:b w:val="0"/>
          <w:bCs w:val="0"/>
          <w:sz w:val="22"/>
          <w:szCs w:val="22"/>
        </w:rPr>
        <w:t xml:space="preserve"> goveje levkoze (</w:t>
      </w:r>
      <w:proofErr w:type="spellStart"/>
      <w:r w:rsidRPr="005F4B72" w:rsidDel="008F5E0F">
        <w:rPr>
          <w:rFonts w:ascii="Arial" w:hAnsi="Arial" w:cs="Arial"/>
          <w:b w:val="0"/>
          <w:bCs w:val="0"/>
          <w:sz w:val="22"/>
          <w:szCs w:val="22"/>
        </w:rPr>
        <w:t>Leucosis</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enzootica</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bovum</w:t>
      </w:r>
      <w:proofErr w:type="spellEnd"/>
      <w:r w:rsidRPr="005F4B72" w:rsidDel="008F5E0F">
        <w:rPr>
          <w:rFonts w:ascii="Arial" w:hAnsi="Arial" w:cs="Arial"/>
          <w:b w:val="0"/>
          <w:bCs w:val="0"/>
          <w:sz w:val="22"/>
          <w:szCs w:val="22"/>
        </w:rPr>
        <w:t>) (Uradni list RS, št. 91/05 in 13/06)</w:t>
      </w:r>
      <w:r w:rsidRPr="005F4B72">
        <w:rPr>
          <w:rFonts w:ascii="Arial" w:hAnsi="Arial" w:cs="Arial"/>
          <w:b w:val="0"/>
          <w:bCs w:val="0"/>
          <w:sz w:val="22"/>
          <w:szCs w:val="22"/>
        </w:rPr>
        <w:t>;</w:t>
      </w:r>
    </w:p>
    <w:p w14:paraId="0743D8E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ob uvozu in tranzitu parkljarjev (Uradni list RS, št. 104/05);</w:t>
      </w:r>
    </w:p>
    <w:p w14:paraId="50E489DB"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infekcioznega </w:t>
      </w:r>
      <w:proofErr w:type="spellStart"/>
      <w:r w:rsidRPr="005F4B72">
        <w:rPr>
          <w:rFonts w:ascii="Arial" w:hAnsi="Arial" w:cs="Arial"/>
          <w:b w:val="0"/>
          <w:bCs w:val="0"/>
          <w:sz w:val="22"/>
          <w:szCs w:val="22"/>
        </w:rPr>
        <w:t>metritisa</w:t>
      </w:r>
      <w:proofErr w:type="spellEnd"/>
      <w:r w:rsidRPr="005F4B72">
        <w:rPr>
          <w:rFonts w:ascii="Arial" w:hAnsi="Arial" w:cs="Arial"/>
          <w:b w:val="0"/>
          <w:bCs w:val="0"/>
          <w:sz w:val="22"/>
          <w:szCs w:val="22"/>
        </w:rPr>
        <w:t xml:space="preserve"> kopitarjev (CEM) </w:t>
      </w:r>
      <w:r w:rsidR="00AE40A9"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Metritis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contagiosa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xml:space="preserve"> (Uradni list RS, št. 2/06);</w:t>
      </w:r>
    </w:p>
    <w:p w14:paraId="6A89670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izvajanju rednih uradnih veterinarskih pregledov na gospodarstvih (Uradni list RS, št. 23/06 in 57/08);</w:t>
      </w:r>
    </w:p>
    <w:p w14:paraId="34427AE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dodatnih veterinarskih pogojih za uvoz določenih živil živalskega izvora (Uradni list RS, št. 81/06);</w:t>
      </w:r>
    </w:p>
    <w:p w14:paraId="757166A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kužne malokrvnosti konj (</w:t>
      </w:r>
      <w:proofErr w:type="spellStart"/>
      <w:r w:rsidRPr="005F4B72">
        <w:rPr>
          <w:rFonts w:ascii="Arial" w:hAnsi="Arial" w:cs="Arial"/>
          <w:b w:val="0"/>
          <w:bCs w:val="0"/>
          <w:sz w:val="22"/>
          <w:szCs w:val="22"/>
        </w:rPr>
        <w:t>Anaemia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infectiosa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(Uradni list RS, št. 99/06);</w:t>
      </w:r>
    </w:p>
    <w:p w14:paraId="1A7AF44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ki jih morajo izpolnjevati zbirališča, prevozniki in trgovci z živalmi (Uradni list RS, št. 99/06, 96/09 in 42/10);</w:t>
      </w:r>
    </w:p>
    <w:p w14:paraId="79F8F2EB"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promet in trgovanje na teritoriju EU in uvoz iz tretjih držav živali, živalskega semena, jajčnih celic in zarodkov, za katere pogoji niso določeni v drugih veterinarskih predpisih, ter za promet in trgovanje z živalmi domačih vrst, ki se gojijo v živalskih vrtovih (Uradni list RS, št. 115/06, 25/08, 42/10 in 96/14);</w:t>
      </w:r>
    </w:p>
    <w:p w14:paraId="5E8C200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afriške prašičje kuge (Uradni list RS, št. 136/06, 42/10 in 200/20 – ZNUAPK);</w:t>
      </w:r>
    </w:p>
    <w:p w14:paraId="40B478F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pregledih določenih živali in živalskih proizvodov pri trgovanju na teritoriju EU (Uradni list RS, št. 137/06);</w:t>
      </w:r>
    </w:p>
    <w:p w14:paraId="5097FAF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w:t>
      </w:r>
      <w:proofErr w:type="spellStart"/>
      <w:r w:rsidRPr="005F4B72">
        <w:rPr>
          <w:rFonts w:ascii="Arial" w:hAnsi="Arial" w:cs="Arial"/>
          <w:b w:val="0"/>
          <w:bCs w:val="0"/>
          <w:sz w:val="22"/>
          <w:szCs w:val="22"/>
        </w:rPr>
        <w:t>aviarne</w:t>
      </w:r>
      <w:proofErr w:type="spellEnd"/>
      <w:r w:rsidRPr="005F4B72">
        <w:rPr>
          <w:rFonts w:ascii="Arial" w:hAnsi="Arial" w:cs="Arial"/>
          <w:b w:val="0"/>
          <w:bCs w:val="0"/>
          <w:sz w:val="22"/>
          <w:szCs w:val="22"/>
        </w:rPr>
        <w:t xml:space="preserve"> influence (Uradni list RS, št. 47/07 in 42/10);</w:t>
      </w:r>
    </w:p>
    <w:p w14:paraId="7184D25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usposabljanju in strokovnem izpopolnjevanju na področju živinoreje (Uradni list RS, št. 50/07 in 42/12);</w:t>
      </w:r>
    </w:p>
    <w:p w14:paraId="0F872FC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razmnoževanje domačih živali (Uradni list RS, št. 51/07 in 35/15);</w:t>
      </w:r>
    </w:p>
    <w:p w14:paraId="5041823F"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boleznih živali (Uradni list RS, št. 81/07 in 24/10);</w:t>
      </w:r>
    </w:p>
    <w:p w14:paraId="7C2E7C4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določitvi pogojev zdravstvenega varstva živali, ki vplivajo na proizvodnjo, predelavo in distribucijo živil živalskega izvora (Uradni list RS, št. 99/07);</w:t>
      </w:r>
    </w:p>
    <w:p w14:paraId="1E61D3DC"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odškodninah na področju veterinarstva (Uradni list RS, št. 105/07 in 57/15)</w:t>
      </w:r>
    </w:p>
    <w:p w14:paraId="2A095758"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določenih bolezni živali (Uradni list RS, št. 122/07, 42/10 in 56/16);</w:t>
      </w:r>
    </w:p>
    <w:p w14:paraId="43689C31"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tuberkuloze pri govedu (Uradni list RS, št. 9/09);</w:t>
      </w:r>
    </w:p>
    <w:p w14:paraId="1F3CD9BF"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informacijskem sistemu za spremljanje, nadzor in poročanje o določenih </w:t>
      </w:r>
      <w:r w:rsidRPr="005F4B72">
        <w:rPr>
          <w:rFonts w:ascii="Arial" w:hAnsi="Arial" w:cs="Arial"/>
          <w:b w:val="0"/>
          <w:bCs w:val="0"/>
          <w:sz w:val="22"/>
          <w:szCs w:val="22"/>
        </w:rPr>
        <w:lastRenderedPageBreak/>
        <w:t>boleznih živali (Uradni list RS, št. 50/10);</w:t>
      </w:r>
    </w:p>
    <w:p w14:paraId="7C7A34F9"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veterinarskih pogojih za promet z živalskim semenom, jajčnimi celicami in zarodki (Uradni list RS, št. 70/10);</w:t>
      </w:r>
    </w:p>
    <w:p w14:paraId="774F245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konjske kuge (Uradni list RS, št. 59/11);</w:t>
      </w:r>
    </w:p>
    <w:p w14:paraId="32316556"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klasične prašičje kuge (Uradni list RS, št. 20/12);</w:t>
      </w:r>
    </w:p>
    <w:p w14:paraId="2C095E59"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bolezni modrikastega jezika (Uradni list RS, št. 73/12);</w:t>
      </w:r>
    </w:p>
    <w:p w14:paraId="7E754875" w14:textId="77777777" w:rsidR="00A84398" w:rsidRPr="005F4B72" w:rsidDel="008F5E0F"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sidDel="008F5E0F">
        <w:rPr>
          <w:rFonts w:ascii="Arial" w:hAnsi="Arial" w:cs="Arial"/>
          <w:b w:val="0"/>
          <w:bCs w:val="0"/>
          <w:sz w:val="22"/>
          <w:szCs w:val="22"/>
        </w:rPr>
        <w:t>Pravilnik o ukrepih za ugotavljanje, preprečevanje širjenja in zatiranje stekline (Uradni list RS, št. 98/13 in 81/16)</w:t>
      </w:r>
      <w:r w:rsidRPr="005F4B72">
        <w:rPr>
          <w:rFonts w:ascii="Arial" w:hAnsi="Arial" w:cs="Arial"/>
          <w:b w:val="0"/>
          <w:bCs w:val="0"/>
          <w:sz w:val="22"/>
          <w:szCs w:val="22"/>
        </w:rPr>
        <w:t>;</w:t>
      </w:r>
    </w:p>
    <w:p w14:paraId="74699F5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5F4B72">
        <w:rPr>
          <w:rFonts w:ascii="Arial" w:hAnsi="Arial" w:cs="Arial"/>
          <w:b w:val="0"/>
          <w:bCs w:val="0"/>
          <w:sz w:val="22"/>
          <w:szCs w:val="22"/>
        </w:rPr>
        <w:t>popr</w:t>
      </w:r>
      <w:proofErr w:type="spellEnd"/>
      <w:r w:rsidRPr="005F4B72">
        <w:rPr>
          <w:rFonts w:ascii="Arial" w:hAnsi="Arial" w:cs="Arial"/>
          <w:b w:val="0"/>
          <w:bCs w:val="0"/>
          <w:sz w:val="22"/>
          <w:szCs w:val="22"/>
        </w:rPr>
        <w:t>.);</w:t>
      </w:r>
    </w:p>
    <w:p w14:paraId="1311FF8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veterinarskih pogojih, ki morajo biti izpolnjeni za netrgovske premike hišnih živali, in o modelu potnega lista, ki mora spremljati te živali (Uradni list RS, št. 85/14);</w:t>
      </w:r>
    </w:p>
    <w:p w14:paraId="3483D54D"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pogojih za priznanje, pridobitev in vzdrževanje statusa črede, proste infekcioznega </w:t>
      </w:r>
      <w:proofErr w:type="spellStart"/>
      <w:r w:rsidRPr="005F4B72">
        <w:rPr>
          <w:rFonts w:ascii="Arial" w:hAnsi="Arial" w:cs="Arial"/>
          <w:b w:val="0"/>
          <w:bCs w:val="0"/>
          <w:sz w:val="22"/>
          <w:szCs w:val="22"/>
        </w:rPr>
        <w:t>bovinega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rinotraheitisa</w:t>
      </w:r>
      <w:proofErr w:type="spellEnd"/>
      <w:r w:rsidRPr="005F4B72">
        <w:rPr>
          <w:rFonts w:ascii="Arial" w:hAnsi="Arial" w:cs="Arial"/>
          <w:b w:val="0"/>
          <w:bCs w:val="0"/>
          <w:sz w:val="22"/>
          <w:szCs w:val="22"/>
        </w:rPr>
        <w:t xml:space="preserve">/infekcioznega </w:t>
      </w:r>
      <w:proofErr w:type="spellStart"/>
      <w:r w:rsidRPr="005F4B72">
        <w:rPr>
          <w:rFonts w:ascii="Arial" w:hAnsi="Arial" w:cs="Arial"/>
          <w:b w:val="0"/>
          <w:bCs w:val="0"/>
          <w:sz w:val="22"/>
          <w:szCs w:val="22"/>
        </w:rPr>
        <w:t>pustularnega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vulvovaginitisa</w:t>
      </w:r>
      <w:proofErr w:type="spellEnd"/>
      <w:r w:rsidRPr="005F4B72">
        <w:rPr>
          <w:rFonts w:ascii="Arial" w:hAnsi="Arial" w:cs="Arial"/>
          <w:b w:val="0"/>
          <w:bCs w:val="0"/>
          <w:sz w:val="22"/>
          <w:szCs w:val="22"/>
        </w:rPr>
        <w:t xml:space="preserve"> (Uradni list RS, št. 55/15);</w:t>
      </w:r>
    </w:p>
    <w:p w14:paraId="409AB1DB"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vraničnega prisada (Uradni list RS, št. 82/16);</w:t>
      </w:r>
    </w:p>
    <w:p w14:paraId="09A5F1F5"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atipične kokošje kuge (Uradni list RS, št. 81/18)</w:t>
      </w:r>
      <w:r w:rsidR="00AE40A9" w:rsidRPr="005F4B72">
        <w:rPr>
          <w:rFonts w:ascii="Arial" w:hAnsi="Arial" w:cs="Arial"/>
          <w:b w:val="0"/>
          <w:bCs w:val="0"/>
          <w:sz w:val="22"/>
          <w:szCs w:val="22"/>
        </w:rPr>
        <w:t>;</w:t>
      </w:r>
    </w:p>
    <w:p w14:paraId="3E3FFDD9" w14:textId="7AF0AE57" w:rsidR="00A84398"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bruceloze pri govedu (Uradni list RS, št. 58/19)</w:t>
      </w:r>
      <w:r w:rsidR="00A32900">
        <w:rPr>
          <w:rFonts w:ascii="Arial" w:hAnsi="Arial" w:cs="Arial"/>
          <w:b w:val="0"/>
          <w:bCs w:val="0"/>
          <w:sz w:val="22"/>
          <w:szCs w:val="22"/>
        </w:rPr>
        <w:t>;</w:t>
      </w:r>
    </w:p>
    <w:p w14:paraId="5B03D2E8" w14:textId="179BD0D4" w:rsidR="00A32900" w:rsidRPr="005F4B72" w:rsidRDefault="00A32900"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A32900">
        <w:rPr>
          <w:rFonts w:ascii="Arial" w:hAnsi="Arial" w:cs="Arial"/>
          <w:b w:val="0"/>
          <w:bCs w:val="0"/>
          <w:sz w:val="22"/>
          <w:szCs w:val="22"/>
        </w:rPr>
        <w:t xml:space="preserve">Pravilnik o pripravi veterinarskih spričeval za izvoz in postopku najave pošiljk (Uradni list RS, št. 11/23 in 42/23 – </w:t>
      </w:r>
      <w:proofErr w:type="spellStart"/>
      <w:r w:rsidRPr="00A32900">
        <w:rPr>
          <w:rFonts w:ascii="Arial" w:hAnsi="Arial" w:cs="Arial"/>
          <w:b w:val="0"/>
          <w:bCs w:val="0"/>
          <w:sz w:val="22"/>
          <w:szCs w:val="22"/>
        </w:rPr>
        <w:t>popr</w:t>
      </w:r>
      <w:proofErr w:type="spellEnd"/>
      <w:r w:rsidRPr="00A32900">
        <w:rPr>
          <w:rFonts w:ascii="Arial" w:hAnsi="Arial" w:cs="Arial"/>
          <w:b w:val="0"/>
          <w:bCs w:val="0"/>
          <w:sz w:val="22"/>
          <w:szCs w:val="22"/>
        </w:rPr>
        <w:t>.).</w:t>
      </w:r>
    </w:p>
    <w:p w14:paraId="37FA505D" w14:textId="77777777" w:rsidR="00A84398" w:rsidRPr="005F4B72" w:rsidRDefault="00A84398" w:rsidP="009B4064">
      <w:pPr>
        <w:pStyle w:val="Telobesedila"/>
        <w:widowControl w:val="0"/>
        <w:numPr>
          <w:ilvl w:val="0"/>
          <w:numId w:val="97"/>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k se do uveljavitve predpisov na podlagi tega zakona še naprej uporabljajo:</w:t>
      </w:r>
    </w:p>
    <w:p w14:paraId="18E9D428"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splošnih in posebnih ukrepih pri kužnem </w:t>
      </w:r>
      <w:proofErr w:type="spellStart"/>
      <w:r w:rsidRPr="005F4B72">
        <w:rPr>
          <w:rFonts w:ascii="Arial" w:hAnsi="Arial" w:cs="Arial"/>
          <w:b w:val="0"/>
          <w:bCs w:val="0"/>
          <w:sz w:val="22"/>
          <w:szCs w:val="22"/>
        </w:rPr>
        <w:t>arteritisu</w:t>
      </w:r>
      <w:proofErr w:type="spellEnd"/>
      <w:r w:rsidRPr="005F4B72">
        <w:rPr>
          <w:rFonts w:ascii="Arial" w:hAnsi="Arial" w:cs="Arial"/>
          <w:b w:val="0"/>
          <w:bCs w:val="0"/>
          <w:sz w:val="22"/>
          <w:szCs w:val="22"/>
        </w:rPr>
        <w:t xml:space="preserve"> kopitarjev (</w:t>
      </w:r>
      <w:proofErr w:type="spellStart"/>
      <w:r w:rsidRPr="005F4B72">
        <w:rPr>
          <w:rFonts w:ascii="Arial" w:hAnsi="Arial" w:cs="Arial"/>
          <w:b w:val="0"/>
          <w:bCs w:val="0"/>
          <w:sz w:val="22"/>
          <w:szCs w:val="22"/>
        </w:rPr>
        <w:t>Arteritis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equi</w:t>
      </w:r>
      <w:proofErr w:type="spellEnd"/>
      <w:r w:rsidRPr="005F4B72">
        <w:rPr>
          <w:rFonts w:ascii="Arial" w:hAnsi="Arial" w:cs="Arial"/>
          <w:b w:val="0"/>
          <w:bCs w:val="0"/>
          <w:sz w:val="22"/>
          <w:szCs w:val="22"/>
        </w:rPr>
        <w:t>) (Uradni list RS, št. 75/05 in 94/05);</w:t>
      </w:r>
    </w:p>
    <w:p w14:paraId="5D7CCA3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bolezni </w:t>
      </w:r>
      <w:proofErr w:type="spellStart"/>
      <w:r w:rsidRPr="005F4B72">
        <w:rPr>
          <w:rFonts w:ascii="Arial" w:hAnsi="Arial" w:cs="Arial"/>
          <w:b w:val="0"/>
          <w:bCs w:val="0"/>
          <w:sz w:val="22"/>
          <w:szCs w:val="22"/>
        </w:rPr>
        <w:t>Aujeszkega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Morbus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Aujeszky</w:t>
      </w:r>
      <w:proofErr w:type="spellEnd"/>
      <w:r w:rsidRPr="005F4B72">
        <w:rPr>
          <w:rFonts w:ascii="Arial" w:hAnsi="Arial" w:cs="Arial"/>
          <w:b w:val="0"/>
          <w:bCs w:val="0"/>
          <w:sz w:val="22"/>
          <w:szCs w:val="22"/>
        </w:rPr>
        <w:t>) (Uradni list RS, št. 91/05 in 13/06)</w:t>
      </w:r>
      <w:r w:rsidR="00AE40A9" w:rsidRPr="005F4B72">
        <w:rPr>
          <w:rFonts w:ascii="Arial" w:hAnsi="Arial" w:cs="Arial"/>
          <w:b w:val="0"/>
          <w:bCs w:val="0"/>
          <w:sz w:val="22"/>
          <w:szCs w:val="22"/>
        </w:rPr>
        <w:t>;</w:t>
      </w:r>
    </w:p>
    <w:p w14:paraId="1767597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infekcioznega </w:t>
      </w:r>
      <w:proofErr w:type="spellStart"/>
      <w:r w:rsidRPr="005F4B72">
        <w:rPr>
          <w:rFonts w:ascii="Arial" w:hAnsi="Arial" w:cs="Arial"/>
          <w:b w:val="0"/>
          <w:bCs w:val="0"/>
          <w:sz w:val="22"/>
          <w:szCs w:val="22"/>
        </w:rPr>
        <w:t>metritisa</w:t>
      </w:r>
      <w:proofErr w:type="spellEnd"/>
      <w:r w:rsidRPr="005F4B72">
        <w:rPr>
          <w:rFonts w:ascii="Arial" w:hAnsi="Arial" w:cs="Arial"/>
          <w:b w:val="0"/>
          <w:bCs w:val="0"/>
          <w:sz w:val="22"/>
          <w:szCs w:val="22"/>
        </w:rPr>
        <w:t xml:space="preserve"> kopitarjev (CEM) </w:t>
      </w:r>
      <w:r w:rsidR="00AE40A9" w:rsidRPr="005F4B72">
        <w:rPr>
          <w:rFonts w:ascii="Arial" w:hAnsi="Arial" w:cs="Arial"/>
          <w:b w:val="0"/>
          <w:bCs w:val="0"/>
          <w:sz w:val="22"/>
          <w:szCs w:val="22"/>
        </w:rPr>
        <w:t>‒</w:t>
      </w:r>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Metritis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contagiosa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xml:space="preserve"> (Uradni list RS, št. 2/06)</w:t>
      </w:r>
      <w:r w:rsidR="00AE40A9" w:rsidRPr="005F4B72">
        <w:rPr>
          <w:rFonts w:ascii="Arial" w:hAnsi="Arial" w:cs="Arial"/>
          <w:b w:val="0"/>
          <w:bCs w:val="0"/>
          <w:sz w:val="22"/>
          <w:szCs w:val="22"/>
        </w:rPr>
        <w:t>;</w:t>
      </w:r>
    </w:p>
    <w:p w14:paraId="72E09CE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kužne malokrvnosti konj (</w:t>
      </w:r>
      <w:proofErr w:type="spellStart"/>
      <w:r w:rsidRPr="005F4B72">
        <w:rPr>
          <w:rFonts w:ascii="Arial" w:hAnsi="Arial" w:cs="Arial"/>
          <w:b w:val="0"/>
          <w:bCs w:val="0"/>
          <w:sz w:val="22"/>
          <w:szCs w:val="22"/>
        </w:rPr>
        <w:t>Anaemia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infectiosa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(Uradni list RS, št. 99/06);</w:t>
      </w:r>
    </w:p>
    <w:p w14:paraId="2DF0F063"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odškodninah na področju veterinarstva (Uradni list RS, št. 105/07 in 57/15)</w:t>
      </w:r>
      <w:r w:rsidR="00AE40A9" w:rsidRPr="005F4B72">
        <w:rPr>
          <w:rFonts w:ascii="Arial" w:hAnsi="Arial" w:cs="Arial"/>
          <w:b w:val="0"/>
          <w:bCs w:val="0"/>
          <w:sz w:val="22"/>
          <w:szCs w:val="22"/>
        </w:rPr>
        <w:t>;</w:t>
      </w:r>
    </w:p>
    <w:p w14:paraId="0F42DA1D"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označevanju čebelnjakov in stojišč (Uradni list RS, št. 117/08, 55/13 in 92/15);</w:t>
      </w:r>
    </w:p>
    <w:p w14:paraId="12B63D57"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informacijskem sistemu za spremljanje, nadzor in poročanje o določenih boleznih živali (Uradni list RS, št. 50/10);</w:t>
      </w:r>
    </w:p>
    <w:p w14:paraId="745BEBE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centralnem registru objektov akvakulture in komercialnih ribnikov ter o zbiranju podatkov o staležu in proizvodnji akvakulture (Uradni list RS, št. 3/11)</w:t>
      </w:r>
      <w:r w:rsidR="00AE40A9" w:rsidRPr="005F4B72">
        <w:rPr>
          <w:rFonts w:ascii="Arial" w:hAnsi="Arial" w:cs="Arial"/>
          <w:b w:val="0"/>
          <w:bCs w:val="0"/>
          <w:sz w:val="22"/>
          <w:szCs w:val="22"/>
        </w:rPr>
        <w:t>;</w:t>
      </w:r>
    </w:p>
    <w:p w14:paraId="0576BB38" w14:textId="77777777" w:rsidR="00A84398"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5F4B72">
        <w:rPr>
          <w:rFonts w:ascii="Arial" w:hAnsi="Arial" w:cs="Arial"/>
          <w:b w:val="0"/>
          <w:bCs w:val="0"/>
          <w:sz w:val="22"/>
          <w:szCs w:val="22"/>
        </w:rPr>
        <w:t>popr</w:t>
      </w:r>
      <w:proofErr w:type="spellEnd"/>
      <w:r w:rsidRPr="005F4B72">
        <w:rPr>
          <w:rFonts w:ascii="Arial" w:hAnsi="Arial" w:cs="Arial"/>
          <w:b w:val="0"/>
          <w:bCs w:val="0"/>
          <w:sz w:val="22"/>
          <w:szCs w:val="22"/>
        </w:rPr>
        <w:t>.);</w:t>
      </w:r>
    </w:p>
    <w:p w14:paraId="29135608" w14:textId="199E57E5" w:rsidR="004317DF" w:rsidRPr="004317DF" w:rsidRDefault="004317DF" w:rsidP="004317DF">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veterinarskih pogojih, ki morajo biti izpolnjeni za netrgovske premike hišnih živali, in o modelu potnega lista, ki mora spremljati te živali (Uradni list RS, št. 85/14);</w:t>
      </w:r>
    </w:p>
    <w:p w14:paraId="36F8F7D6"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Evidenci imetnikov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in Evidenci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(Uradni list RS, št. 87/14, 15/16 in 78/18);</w:t>
      </w:r>
    </w:p>
    <w:p w14:paraId="084891D4"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identifikaciji in registraciji kopitarjev (Uradni list RS, št. 12/15);</w:t>
      </w:r>
    </w:p>
    <w:p w14:paraId="630F379F"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pogojih za priznanje, pridobitev in vzdrževanje statusa črede, proste infekcioznega </w:t>
      </w:r>
      <w:proofErr w:type="spellStart"/>
      <w:r w:rsidRPr="005F4B72">
        <w:rPr>
          <w:rFonts w:ascii="Arial" w:hAnsi="Arial" w:cs="Arial"/>
          <w:b w:val="0"/>
          <w:bCs w:val="0"/>
          <w:sz w:val="22"/>
          <w:szCs w:val="22"/>
        </w:rPr>
        <w:t>bovinega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rinotraheitisa</w:t>
      </w:r>
      <w:proofErr w:type="spellEnd"/>
      <w:r w:rsidRPr="005F4B72">
        <w:rPr>
          <w:rFonts w:ascii="Arial" w:hAnsi="Arial" w:cs="Arial"/>
          <w:b w:val="0"/>
          <w:bCs w:val="0"/>
          <w:sz w:val="22"/>
          <w:szCs w:val="22"/>
        </w:rPr>
        <w:t xml:space="preserve">/infekcioznega </w:t>
      </w:r>
      <w:proofErr w:type="spellStart"/>
      <w:r w:rsidRPr="005F4B72">
        <w:rPr>
          <w:rFonts w:ascii="Arial" w:hAnsi="Arial" w:cs="Arial"/>
          <w:b w:val="0"/>
          <w:bCs w:val="0"/>
          <w:sz w:val="22"/>
          <w:szCs w:val="22"/>
        </w:rPr>
        <w:t>pustularnega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vulvovaginitisa</w:t>
      </w:r>
      <w:proofErr w:type="spellEnd"/>
      <w:r w:rsidRPr="005F4B72">
        <w:rPr>
          <w:rFonts w:ascii="Arial" w:hAnsi="Arial" w:cs="Arial"/>
          <w:b w:val="0"/>
          <w:bCs w:val="0"/>
          <w:sz w:val="22"/>
          <w:szCs w:val="22"/>
        </w:rPr>
        <w:t xml:space="preserve"> (Uradni list RS, št. 55/15);</w:t>
      </w:r>
    </w:p>
    <w:p w14:paraId="7D32B307" w14:textId="77777777" w:rsidR="00A32900"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identifikaciji in registraciji goveda (Uradni list RS, št. 50/16 in 68/19)</w:t>
      </w:r>
      <w:r w:rsidR="00A32900">
        <w:rPr>
          <w:rFonts w:ascii="Arial" w:hAnsi="Arial" w:cs="Arial"/>
          <w:b w:val="0"/>
          <w:bCs w:val="0"/>
          <w:sz w:val="22"/>
          <w:szCs w:val="22"/>
        </w:rPr>
        <w:t>;</w:t>
      </w:r>
    </w:p>
    <w:p w14:paraId="59D5C526" w14:textId="5170B5F7" w:rsidR="00A84398" w:rsidRPr="005F4B72" w:rsidRDefault="00A32900" w:rsidP="009B4064">
      <w:pPr>
        <w:pStyle w:val="Telobesedila"/>
        <w:widowControl w:val="0"/>
        <w:numPr>
          <w:ilvl w:val="1"/>
          <w:numId w:val="95"/>
        </w:numPr>
        <w:spacing w:before="60" w:after="60"/>
        <w:contextualSpacing/>
        <w:rPr>
          <w:rFonts w:ascii="Arial" w:hAnsi="Arial" w:cs="Arial"/>
          <w:b w:val="0"/>
          <w:bCs w:val="0"/>
          <w:sz w:val="22"/>
          <w:szCs w:val="22"/>
        </w:rPr>
      </w:pPr>
      <w:r w:rsidRPr="00A32900">
        <w:rPr>
          <w:rFonts w:ascii="Arial" w:hAnsi="Arial" w:cs="Arial"/>
          <w:b w:val="0"/>
          <w:bCs w:val="0"/>
          <w:sz w:val="22"/>
          <w:szCs w:val="22"/>
        </w:rPr>
        <w:t xml:space="preserve">Pravilnik o pripravi veterinarskih spričeval za izvoz in postopku najave pošiljk (Uradni list RS, št. 11/23 in 42/23 – </w:t>
      </w:r>
      <w:proofErr w:type="spellStart"/>
      <w:r w:rsidRPr="00A32900">
        <w:rPr>
          <w:rFonts w:ascii="Arial" w:hAnsi="Arial" w:cs="Arial"/>
          <w:b w:val="0"/>
          <w:bCs w:val="0"/>
          <w:sz w:val="22"/>
          <w:szCs w:val="22"/>
        </w:rPr>
        <w:t>popr</w:t>
      </w:r>
      <w:proofErr w:type="spellEnd"/>
      <w:r w:rsidRPr="00A32900">
        <w:rPr>
          <w:rFonts w:ascii="Arial" w:hAnsi="Arial" w:cs="Arial"/>
          <w:b w:val="0"/>
          <w:bCs w:val="0"/>
          <w:sz w:val="22"/>
          <w:szCs w:val="22"/>
        </w:rPr>
        <w:t>.).</w:t>
      </w:r>
    </w:p>
    <w:p w14:paraId="78F91C57" w14:textId="77777777" w:rsidR="00A84398" w:rsidRPr="005F4B72" w:rsidRDefault="00A84398" w:rsidP="00A84398">
      <w:pPr>
        <w:pStyle w:val="Telobesedila"/>
        <w:spacing w:before="60" w:after="60"/>
        <w:contextualSpacing/>
        <w:rPr>
          <w:rFonts w:ascii="Arial" w:eastAsia="Arial" w:hAnsi="Arial" w:cs="Arial"/>
          <w:b w:val="0"/>
          <w:bCs w:val="0"/>
          <w:sz w:val="22"/>
          <w:szCs w:val="22"/>
        </w:rPr>
      </w:pPr>
    </w:p>
    <w:p w14:paraId="07C13822"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2" w:name="_Toc196493219"/>
      <w:r w:rsidRPr="005F4B72">
        <w:rPr>
          <w:rFonts w:ascii="Arial" w:hAnsi="Arial" w:cs="Arial"/>
          <w:b w:val="0"/>
          <w:bCs w:val="0"/>
          <w:sz w:val="22"/>
          <w:szCs w:val="22"/>
        </w:rPr>
        <w:t>(podaljšanje veljavnosti predpisov)</w:t>
      </w:r>
      <w:bookmarkEnd w:id="172"/>
    </w:p>
    <w:p w14:paraId="1A933404" w14:textId="77777777" w:rsidR="00A84398" w:rsidRPr="005F4B72" w:rsidRDefault="00A84398" w:rsidP="00A84398">
      <w:pPr>
        <w:pStyle w:val="Telobesedila"/>
        <w:spacing w:before="60" w:after="60"/>
        <w:ind w:left="1440" w:firstLine="720"/>
        <w:contextualSpacing/>
        <w:rPr>
          <w:rFonts w:ascii="Arial" w:hAnsi="Arial" w:cs="Arial"/>
          <w:b w:val="0"/>
          <w:bCs w:val="0"/>
          <w:sz w:val="22"/>
          <w:szCs w:val="22"/>
        </w:rPr>
      </w:pPr>
    </w:p>
    <w:p w14:paraId="1C3F31C1"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ukrepih za ugotavljanje, zatiranje, obveščanje in preprečevanje hude gnilobe čebelje zalege (</w:t>
      </w:r>
      <w:r w:rsidRPr="005F4B72">
        <w:rPr>
          <w:rFonts w:ascii="Arial" w:hAnsi="Arial" w:cs="Arial"/>
          <w:b w:val="0"/>
          <w:bCs w:val="0"/>
          <w:sz w:val="22"/>
          <w:szCs w:val="22"/>
        </w:rPr>
        <w:t xml:space="preserve">Uradni list RS, št. 10/20 in 61/20) </w:t>
      </w:r>
      <w:r w:rsidRPr="005F4B72">
        <w:rPr>
          <w:rFonts w:ascii="Arial" w:eastAsia="Arial" w:hAnsi="Arial" w:cs="Arial"/>
          <w:b w:val="0"/>
          <w:bCs w:val="0"/>
          <w:sz w:val="22"/>
          <w:szCs w:val="22"/>
        </w:rPr>
        <w:t xml:space="preserve">še naprej velja kot predpis, izdan na podlagi </w:t>
      </w:r>
      <w:r w:rsidRPr="005F4B72">
        <w:rPr>
          <w:rFonts w:ascii="Arial" w:hAnsi="Arial" w:cs="Arial"/>
          <w:b w:val="0"/>
          <w:bCs w:val="0"/>
          <w:spacing w:val="-1"/>
          <w:sz w:val="22"/>
          <w:szCs w:val="22"/>
        </w:rPr>
        <w:t>6</w:t>
      </w:r>
      <w:r w:rsidRPr="005F4B72">
        <w:rPr>
          <w:rFonts w:ascii="Arial" w:hAnsi="Arial" w:cs="Arial"/>
          <w:b w:val="0"/>
          <w:bCs w:val="0"/>
          <w:sz w:val="22"/>
          <w:szCs w:val="22"/>
        </w:rPr>
        <w:t>6. člena</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tega zakona.</w:t>
      </w:r>
    </w:p>
    <w:p w14:paraId="3F648AB6"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ukrepih za ugotavljanje, zatiranje in preprečevanje varoze čebel (</w:t>
      </w:r>
      <w:r w:rsidRPr="005F4B72">
        <w:rPr>
          <w:rFonts w:ascii="Arial" w:hAnsi="Arial" w:cs="Arial"/>
          <w:b w:val="0"/>
          <w:bCs w:val="0"/>
          <w:sz w:val="22"/>
          <w:szCs w:val="22"/>
        </w:rPr>
        <w:t xml:space="preserve">Uradni list RS, št. 21/20) </w:t>
      </w:r>
      <w:r w:rsidRPr="005F4B72">
        <w:rPr>
          <w:rFonts w:ascii="Arial" w:eastAsia="Arial" w:hAnsi="Arial" w:cs="Arial"/>
          <w:b w:val="0"/>
          <w:bCs w:val="0"/>
          <w:sz w:val="22"/>
          <w:szCs w:val="22"/>
        </w:rPr>
        <w:t xml:space="preserve">še naprej velja kot predpis, izdan na podlagi </w:t>
      </w:r>
      <w:r w:rsidRPr="005F4B72">
        <w:rPr>
          <w:rFonts w:ascii="Arial" w:hAnsi="Arial" w:cs="Arial"/>
          <w:b w:val="0"/>
          <w:bCs w:val="0"/>
          <w:spacing w:val="-1"/>
          <w:sz w:val="22"/>
          <w:szCs w:val="22"/>
        </w:rPr>
        <w:t>6</w:t>
      </w:r>
      <w:r w:rsidRPr="005F4B72">
        <w:rPr>
          <w:rFonts w:ascii="Arial" w:hAnsi="Arial" w:cs="Arial"/>
          <w:b w:val="0"/>
          <w:bCs w:val="0"/>
          <w:sz w:val="22"/>
          <w:szCs w:val="22"/>
        </w:rPr>
        <w:t>6. člena</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tega zakona.</w:t>
      </w:r>
    </w:p>
    <w:p w14:paraId="0F2A3A8B"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Pravilnik o identifikaciji in registraciji drobnice (Uradni list RS, št. </w:t>
      </w:r>
      <w:hyperlink r:id="rId12" w:history="1">
        <w:hyperlink r:id="rId13" w:history="1">
          <w:r w:rsidRPr="005F4B72">
            <w:rPr>
              <w:rFonts w:ascii="Arial" w:eastAsia="Arial" w:hAnsi="Arial" w:cs="Arial"/>
              <w:b w:val="0"/>
              <w:bCs w:val="0"/>
              <w:sz w:val="22"/>
              <w:szCs w:val="22"/>
            </w:rPr>
            <w:t>85/22</w:t>
          </w:r>
        </w:hyperlink>
      </w:hyperlink>
      <w:r w:rsidRPr="005F4B72">
        <w:rPr>
          <w:rFonts w:ascii="Arial" w:eastAsia="Arial" w:hAnsi="Arial" w:cs="Arial"/>
          <w:b w:val="0"/>
          <w:bCs w:val="0"/>
          <w:sz w:val="22"/>
          <w:szCs w:val="22"/>
        </w:rPr>
        <w:t>) še naprej velja kot predpis, izdan na podlagi 39., 45., 46., 47. in 48. člena tega zakona.</w:t>
      </w:r>
    </w:p>
    <w:p w14:paraId="6214927A"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identifikaciji in registraciji prašičev (Uradni list RS, št. 9/24) še naprej velja kot predpis, izdan na podlagi 39., 45., 46., 47. in 48. člena tega zakona.</w:t>
      </w:r>
    </w:p>
    <w:p w14:paraId="4A444410"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Pravilnik o </w:t>
      </w:r>
      <w:proofErr w:type="spellStart"/>
      <w:r w:rsidRPr="005F4B72">
        <w:rPr>
          <w:rFonts w:ascii="Arial" w:eastAsia="Arial" w:hAnsi="Arial" w:cs="Arial"/>
          <w:b w:val="0"/>
          <w:bCs w:val="0"/>
          <w:sz w:val="22"/>
          <w:szCs w:val="22"/>
        </w:rPr>
        <w:t>biovarnosti</w:t>
      </w:r>
      <w:proofErr w:type="spellEnd"/>
      <w:r w:rsidRPr="005F4B72">
        <w:rPr>
          <w:rFonts w:ascii="Arial" w:eastAsia="Arial" w:hAnsi="Arial" w:cs="Arial"/>
          <w:b w:val="0"/>
          <w:bCs w:val="0"/>
          <w:sz w:val="22"/>
          <w:szCs w:val="22"/>
        </w:rPr>
        <w:t xml:space="preserve"> ter izvajanju </w:t>
      </w:r>
      <w:proofErr w:type="spellStart"/>
      <w:r w:rsidRPr="005F4B72">
        <w:rPr>
          <w:rFonts w:ascii="Arial" w:eastAsia="Arial" w:hAnsi="Arial" w:cs="Arial"/>
          <w:b w:val="0"/>
          <w:bCs w:val="0"/>
          <w:sz w:val="22"/>
          <w:szCs w:val="22"/>
        </w:rPr>
        <w:t>biovarnostnih</w:t>
      </w:r>
      <w:proofErr w:type="spellEnd"/>
      <w:r w:rsidRPr="005F4B72">
        <w:rPr>
          <w:rFonts w:ascii="Arial" w:eastAsia="Arial" w:hAnsi="Arial" w:cs="Arial"/>
          <w:b w:val="0"/>
          <w:bCs w:val="0"/>
          <w:sz w:val="22"/>
          <w:szCs w:val="22"/>
        </w:rPr>
        <w:t xml:space="preserve"> ukrepov iz uredbe (EU) o prenosljivih boleznih živali (</w:t>
      </w:r>
      <w:r w:rsidRPr="005F4B72">
        <w:rPr>
          <w:rFonts w:ascii="Arial" w:hAnsi="Arial" w:cs="Arial"/>
          <w:b w:val="0"/>
          <w:bCs w:val="0"/>
          <w:sz w:val="22"/>
          <w:szCs w:val="22"/>
        </w:rPr>
        <w:t xml:space="preserve">Uradni list RS, št. 49/24 in 108/24) </w:t>
      </w:r>
      <w:r w:rsidRPr="005F4B72">
        <w:rPr>
          <w:rFonts w:ascii="Arial" w:eastAsia="Arial" w:hAnsi="Arial" w:cs="Arial"/>
          <w:b w:val="0"/>
          <w:bCs w:val="0"/>
          <w:sz w:val="22"/>
          <w:szCs w:val="22"/>
        </w:rPr>
        <w:t>še naprej velja kot predpis, izdan na podlagi desetega odstavka 13. člena tega zakona.</w:t>
      </w:r>
    </w:p>
    <w:p w14:paraId="37F3E950" w14:textId="77777777" w:rsidR="00A84398" w:rsidRPr="005F4B72" w:rsidRDefault="00A84398" w:rsidP="00A84398">
      <w:pPr>
        <w:pStyle w:val="Telobesedila"/>
        <w:spacing w:before="60" w:after="60"/>
        <w:contextualSpacing/>
        <w:rPr>
          <w:rFonts w:ascii="Arial" w:eastAsia="Arial" w:hAnsi="Arial" w:cs="Arial"/>
          <w:b w:val="0"/>
          <w:bCs w:val="0"/>
          <w:sz w:val="22"/>
          <w:szCs w:val="22"/>
        </w:rPr>
      </w:pPr>
    </w:p>
    <w:p w14:paraId="234A7130"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eastAsia="Arial" w:hAnsi="Arial" w:cs="Arial"/>
          <w:b w:val="0"/>
          <w:bCs w:val="0"/>
          <w:sz w:val="22"/>
          <w:szCs w:val="22"/>
        </w:rPr>
      </w:pPr>
      <w:r w:rsidRPr="005F4B72">
        <w:rPr>
          <w:rFonts w:ascii="Arial" w:eastAsia="Arial" w:hAnsi="Arial" w:cs="Arial"/>
          <w:b w:val="0"/>
          <w:bCs w:val="0"/>
          <w:sz w:val="22"/>
          <w:szCs w:val="22"/>
        </w:rPr>
        <w:br/>
      </w:r>
      <w:bookmarkStart w:id="173" w:name="_Toc196493220"/>
      <w:r w:rsidRPr="005F4B72">
        <w:rPr>
          <w:rFonts w:ascii="Arial" w:hAnsi="Arial" w:cs="Arial"/>
          <w:b w:val="0"/>
          <w:bCs w:val="0"/>
          <w:sz w:val="22"/>
          <w:szCs w:val="22"/>
        </w:rPr>
        <w:t>(začetek veljavnosti)</w:t>
      </w:r>
      <w:bookmarkEnd w:id="173"/>
    </w:p>
    <w:p w14:paraId="79E51115" w14:textId="77777777" w:rsidR="00A84398" w:rsidRPr="005F4B72" w:rsidRDefault="00A84398" w:rsidP="00A84398">
      <w:pPr>
        <w:pStyle w:val="Telobesedila"/>
        <w:spacing w:before="60" w:after="60"/>
        <w:contextualSpacing/>
        <w:outlineLvl w:val="3"/>
        <w:rPr>
          <w:rFonts w:ascii="Arial" w:hAnsi="Arial" w:cs="Arial"/>
          <w:b w:val="0"/>
          <w:bCs w:val="0"/>
          <w:sz w:val="22"/>
          <w:szCs w:val="22"/>
        </w:rPr>
      </w:pPr>
    </w:p>
    <w:p w14:paraId="63CD39E1"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Ta zakon začne veljati petnajsti dan po objavi v Uradnem listu Republike Slovenije.</w:t>
      </w:r>
    </w:p>
    <w:p w14:paraId="53325244" w14:textId="77777777" w:rsidR="00A84398" w:rsidRPr="005F4B72" w:rsidRDefault="00A84398" w:rsidP="00A84398">
      <w:pPr>
        <w:pStyle w:val="Telobesedila"/>
        <w:spacing w:before="60" w:after="60"/>
        <w:contextualSpacing/>
        <w:rPr>
          <w:rFonts w:ascii="Arial" w:hAnsi="Arial" w:cs="Arial"/>
        </w:rPr>
      </w:pPr>
    </w:p>
    <w:p w14:paraId="4C8AD943" w14:textId="77777777" w:rsidR="00A84398" w:rsidRPr="005F4B72" w:rsidRDefault="00A84398" w:rsidP="00A84398">
      <w:pPr>
        <w:pStyle w:val="Telobesedila"/>
        <w:spacing w:before="60" w:after="60"/>
        <w:contextualSpacing/>
        <w:rPr>
          <w:rFonts w:ascii="Arial" w:hAnsi="Arial" w:cs="Arial"/>
        </w:rPr>
      </w:pPr>
    </w:p>
    <w:p w14:paraId="05BDC206" w14:textId="77777777" w:rsidR="00A84398" w:rsidRPr="005F4B72" w:rsidRDefault="00A84398" w:rsidP="00A84398">
      <w:pPr>
        <w:rPr>
          <w:rFonts w:cs="Arial"/>
          <w:b/>
          <w:bCs/>
        </w:rPr>
      </w:pPr>
      <w:r w:rsidRPr="005F4B72">
        <w:rPr>
          <w:rFonts w:cs="Arial"/>
          <w:b/>
          <w:bCs/>
        </w:rPr>
        <w:br w:type="page"/>
      </w:r>
    </w:p>
    <w:p w14:paraId="5BC91C1F" w14:textId="77777777" w:rsidR="007E1BED" w:rsidRPr="005F4B72" w:rsidRDefault="007E1BED">
      <w:pPr>
        <w:spacing w:line="240" w:lineRule="auto"/>
      </w:pPr>
    </w:p>
    <w:tbl>
      <w:tblPr>
        <w:tblW w:w="9322" w:type="dxa"/>
        <w:tblLook w:val="04A0" w:firstRow="1" w:lastRow="0" w:firstColumn="1" w:lastColumn="0" w:noHBand="0" w:noVBand="1"/>
      </w:tblPr>
      <w:tblGrid>
        <w:gridCol w:w="9322"/>
      </w:tblGrid>
      <w:tr w:rsidR="006370F8" w:rsidRPr="005F4B72" w14:paraId="79A4C16C" w14:textId="77777777" w:rsidTr="00B86BA0">
        <w:tc>
          <w:tcPr>
            <w:tcW w:w="9322" w:type="dxa"/>
            <w:hideMark/>
          </w:tcPr>
          <w:p w14:paraId="4D48B717" w14:textId="77777777" w:rsidR="006370F8" w:rsidRPr="005F4B72" w:rsidRDefault="006370F8" w:rsidP="006370F8">
            <w:pPr>
              <w:pStyle w:val="Poglavje"/>
              <w:spacing w:before="0" w:after="0" w:line="260" w:lineRule="exact"/>
              <w:jc w:val="left"/>
              <w:rPr>
                <w:sz w:val="20"/>
                <w:szCs w:val="20"/>
                <w:lang w:eastAsia="en-US"/>
              </w:rPr>
            </w:pPr>
            <w:r w:rsidRPr="005F4B72">
              <w:rPr>
                <w:sz w:val="20"/>
                <w:szCs w:val="20"/>
                <w:lang w:eastAsia="en-US"/>
              </w:rPr>
              <w:t>III. OBRAZLOŽITEV</w:t>
            </w:r>
          </w:p>
        </w:tc>
      </w:tr>
      <w:tr w:rsidR="006370F8" w:rsidRPr="005F4B72" w14:paraId="7F926571" w14:textId="77777777" w:rsidTr="00B86BA0">
        <w:tc>
          <w:tcPr>
            <w:tcW w:w="9322" w:type="dxa"/>
            <w:hideMark/>
          </w:tcPr>
          <w:p w14:paraId="409D44CB" w14:textId="77777777" w:rsidR="006370F8" w:rsidRPr="005F4B72" w:rsidRDefault="006370F8" w:rsidP="007E1BED">
            <w:pPr>
              <w:pStyle w:val="Neotevilenodstavek"/>
              <w:spacing w:before="0" w:after="0" w:line="240" w:lineRule="auto"/>
              <w:rPr>
                <w:sz w:val="20"/>
                <w:szCs w:val="20"/>
                <w:lang w:eastAsia="en-US"/>
              </w:rPr>
            </w:pPr>
            <w:r w:rsidRPr="005F4B72">
              <w:rPr>
                <w:sz w:val="20"/>
                <w:szCs w:val="20"/>
                <w:lang w:eastAsia="en-US"/>
              </w:rPr>
              <w:t xml:space="preserve">(natančno pojasnilo vsebine in namena posameznega člena ter posledice in medsebojne povezave rešitev, vsebovanih v členih) </w:t>
            </w:r>
          </w:p>
          <w:p w14:paraId="6C6503A0" w14:textId="77777777" w:rsidR="007E1BED" w:rsidRPr="005F4B72" w:rsidRDefault="007E1BED" w:rsidP="007E1BED">
            <w:pPr>
              <w:pStyle w:val="Neotevilenodstavek"/>
              <w:spacing w:before="0" w:after="0" w:line="240" w:lineRule="auto"/>
              <w:rPr>
                <w:sz w:val="20"/>
                <w:szCs w:val="20"/>
                <w:lang w:eastAsia="en-US"/>
              </w:rPr>
            </w:pPr>
          </w:p>
          <w:p w14:paraId="7A48EFD5" w14:textId="77777777" w:rsidR="00D63166" w:rsidRPr="005F4B72" w:rsidRDefault="00027548" w:rsidP="00027548">
            <w:pPr>
              <w:rPr>
                <w:rFonts w:eastAsiaTheme="minorEastAsia" w:cs="Arial"/>
                <w:b/>
                <w:bCs/>
              </w:rPr>
            </w:pPr>
            <w:r w:rsidRPr="005F4B72">
              <w:rPr>
                <w:rFonts w:eastAsiaTheme="minorEastAsia" w:cs="Arial"/>
                <w:b/>
                <w:bCs/>
              </w:rPr>
              <w:t xml:space="preserve">K </w:t>
            </w:r>
            <w:r w:rsidR="00D63166" w:rsidRPr="005F4B72">
              <w:rPr>
                <w:rFonts w:eastAsiaTheme="minorEastAsia" w:cs="Arial"/>
                <w:b/>
                <w:bCs/>
              </w:rPr>
              <w:t>1. člen</w:t>
            </w:r>
            <w:r w:rsidRPr="005F4B72">
              <w:rPr>
                <w:rFonts w:eastAsiaTheme="minorEastAsia" w:cs="Arial"/>
                <w:b/>
                <w:bCs/>
              </w:rPr>
              <w:t>u (Vsebina zakona)</w:t>
            </w:r>
          </w:p>
          <w:p w14:paraId="0183D1BB" w14:textId="77777777" w:rsidR="00A22D68" w:rsidRDefault="00D63166" w:rsidP="007E1BED">
            <w:pPr>
              <w:pStyle w:val="paragraph"/>
              <w:spacing w:before="0" w:beforeAutospacing="0" w:after="0" w:afterAutospacing="0"/>
              <w:jc w:val="both"/>
              <w:textAlignment w:val="baseline"/>
              <w:rPr>
                <w:rStyle w:val="normaltextrun"/>
                <w:rFonts w:ascii="Arial" w:hAnsi="Arial" w:cs="Arial"/>
                <w:sz w:val="20"/>
                <w:szCs w:val="20"/>
              </w:rPr>
            </w:pPr>
            <w:r w:rsidRPr="005F4B72">
              <w:rPr>
                <w:rStyle w:val="normaltextrun"/>
                <w:rFonts w:ascii="Arial" w:hAnsi="Arial" w:cs="Arial"/>
                <w:sz w:val="20"/>
                <w:szCs w:val="20"/>
              </w:rPr>
              <w:t xml:space="preserve">Zakon o zdravju živali ureja izvajanje </w:t>
            </w:r>
            <w:r w:rsidR="00202BA5" w:rsidRPr="00202BA5">
              <w:rPr>
                <w:rStyle w:val="normaltextrun"/>
                <w:rFonts w:ascii="Arial" w:hAnsi="Arial" w:cs="Arial"/>
                <w:sz w:val="20"/>
                <w:szCs w:val="20"/>
              </w:rPr>
              <w:t xml:space="preserve">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2024/2623 z dne 30. julija 2024 o dopolnitvi Uredbe (EU) 2016/429 Evropskega parlamenta in Sveta glede pravil za odobritev in priznanje statusa prost bolezni za </w:t>
            </w:r>
            <w:proofErr w:type="spellStart"/>
            <w:r w:rsidR="00202BA5" w:rsidRPr="00202BA5">
              <w:rPr>
                <w:rStyle w:val="normaltextrun"/>
                <w:rFonts w:ascii="Arial" w:hAnsi="Arial" w:cs="Arial"/>
                <w:sz w:val="20"/>
                <w:szCs w:val="20"/>
              </w:rPr>
              <w:t>kompartmente</w:t>
            </w:r>
            <w:proofErr w:type="spellEnd"/>
            <w:r w:rsidR="00202BA5" w:rsidRPr="00202BA5">
              <w:rPr>
                <w:rStyle w:val="normaltextrun"/>
                <w:rFonts w:ascii="Arial" w:hAnsi="Arial" w:cs="Arial"/>
                <w:sz w:val="20"/>
                <w:szCs w:val="20"/>
              </w:rPr>
              <w:t>, v katerih se gojijo kopenske živali (UL L št. 2024/2623 z dne 4. 10. 2024), (v nadaljnjem besedilu: Uredba 2016/429/EU)</w:t>
            </w:r>
            <w:r w:rsidR="00A22D68">
              <w:rPr>
                <w:rStyle w:val="normaltextrun"/>
                <w:rFonts w:ascii="Arial" w:hAnsi="Arial" w:cs="Arial"/>
                <w:sz w:val="20"/>
                <w:szCs w:val="20"/>
              </w:rPr>
              <w:t>.</w:t>
            </w:r>
          </w:p>
          <w:p w14:paraId="5B25AEFF" w14:textId="6AF63958" w:rsidR="00D63166" w:rsidRPr="005F4B72" w:rsidRDefault="00D63166" w:rsidP="007E1BED">
            <w:pPr>
              <w:pStyle w:val="paragraph"/>
              <w:spacing w:before="0" w:beforeAutospacing="0" w:after="0" w:afterAutospacing="0"/>
              <w:jc w:val="both"/>
              <w:textAlignment w:val="baseline"/>
              <w:rPr>
                <w:rStyle w:val="eop"/>
                <w:rFonts w:ascii="Arial" w:hAnsi="Arial" w:cs="Arial"/>
                <w:sz w:val="20"/>
                <w:szCs w:val="20"/>
              </w:rPr>
            </w:pPr>
            <w:r w:rsidRPr="005F4B72">
              <w:rPr>
                <w:rStyle w:val="eop"/>
                <w:rFonts w:ascii="Arial" w:hAnsi="Arial" w:cs="Arial"/>
                <w:sz w:val="20"/>
                <w:szCs w:val="20"/>
              </w:rPr>
              <w:t xml:space="preserve">Zakon ureja tudi izvajanje </w:t>
            </w:r>
            <w:r w:rsidR="00202BA5" w:rsidRPr="00202BA5">
              <w:rPr>
                <w:rStyle w:val="eop"/>
                <w:rFonts w:ascii="Arial" w:hAnsi="Arial" w:cs="Arial"/>
                <w:sz w:val="20"/>
                <w:szCs w:val="20"/>
              </w:rPr>
              <w:t xml:space="preserve">Uredbe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preverjanje skladnosti z zahtevami glede dobrobiti živali za prevoz živali s plovili za prevoz </w:t>
            </w:r>
            <w:proofErr w:type="spellStart"/>
            <w:r w:rsidR="00202BA5" w:rsidRPr="00202BA5">
              <w:rPr>
                <w:rStyle w:val="eop"/>
                <w:rFonts w:ascii="Arial" w:hAnsi="Arial" w:cs="Arial"/>
                <w:sz w:val="20"/>
                <w:szCs w:val="20"/>
              </w:rPr>
              <w:t>rejnih</w:t>
            </w:r>
            <w:proofErr w:type="spellEnd"/>
            <w:r w:rsidR="00202BA5" w:rsidRPr="00202BA5">
              <w:rPr>
                <w:rStyle w:val="eop"/>
                <w:rFonts w:ascii="Arial" w:hAnsi="Arial" w:cs="Arial"/>
                <w:sz w:val="20"/>
                <w:szCs w:val="20"/>
              </w:rPr>
              <w:t xml:space="preserve"> živali (UL L št. 109 z dne 24. 4. 2023, str. 1), (v nadaljnjem besedilu: Uredba 2017/625/EU) </w:t>
            </w:r>
            <w:r w:rsidRPr="005F4B72">
              <w:rPr>
                <w:rStyle w:val="eop"/>
                <w:rFonts w:ascii="Arial" w:hAnsi="Arial" w:cs="Arial"/>
                <w:sz w:val="20"/>
                <w:szCs w:val="20"/>
              </w:rPr>
              <w:t xml:space="preserve">v delu, ki se nanaša na prenos drugih uradnih dejavnosti na veterinarje, ki niso uradni veterinarji in na druge fizične ali pravne osebe ter stroške v zvezi z izvajanjem tega zakona ter pridobivanje in uporabo podatkov, povezovanje zbirk podatkov, dostop do podatkov, posredovanje in vpogled v podatke iz zbirk podatkov in elektronski dostop do podatkov v zbirkah podatkov za izvajalce dejavnosti. </w:t>
            </w:r>
          </w:p>
          <w:p w14:paraId="4FB746C6" w14:textId="515AD0EC" w:rsidR="00D63166" w:rsidRPr="005F4B72" w:rsidRDefault="00D63166" w:rsidP="00A22D68">
            <w:pPr>
              <w:pStyle w:val="paragraph"/>
              <w:spacing w:before="0" w:beforeAutospacing="0" w:after="0" w:afterAutospacing="0"/>
              <w:jc w:val="both"/>
              <w:textAlignment w:val="baseline"/>
              <w:rPr>
                <w:rStyle w:val="eop"/>
                <w:rFonts w:ascii="Arial" w:hAnsi="Arial" w:cs="Arial"/>
                <w:sz w:val="20"/>
                <w:szCs w:val="20"/>
              </w:rPr>
            </w:pPr>
            <w:r w:rsidRPr="005F4B72">
              <w:rPr>
                <w:rStyle w:val="eop"/>
                <w:rFonts w:ascii="Arial" w:hAnsi="Arial" w:cs="Arial"/>
                <w:sz w:val="20"/>
                <w:szCs w:val="20"/>
              </w:rPr>
              <w:t xml:space="preserve">Poleg tega zakon ureja tudi </w:t>
            </w:r>
            <w:r w:rsidR="00A22D68" w:rsidRPr="00A22D68">
              <w:rPr>
                <w:rStyle w:val="eop"/>
                <w:rFonts w:ascii="Arial" w:hAnsi="Arial" w:cs="Arial"/>
                <w:sz w:val="20"/>
                <w:szCs w:val="20"/>
              </w:rPr>
              <w:t>stroške v zvezi z izvajanjem tega zakona</w:t>
            </w:r>
            <w:r w:rsidR="00A22D68">
              <w:rPr>
                <w:rStyle w:val="eop"/>
                <w:rFonts w:ascii="Arial" w:hAnsi="Arial" w:cs="Arial"/>
                <w:sz w:val="20"/>
                <w:szCs w:val="20"/>
              </w:rPr>
              <w:t xml:space="preserve">, </w:t>
            </w:r>
            <w:r w:rsidR="00A22D68" w:rsidRPr="00A22D68">
              <w:rPr>
                <w:rStyle w:val="eop"/>
                <w:rFonts w:ascii="Arial" w:hAnsi="Arial" w:cs="Arial"/>
                <w:sz w:val="20"/>
                <w:szCs w:val="20"/>
              </w:rPr>
              <w:t>odškodnine za živali in predmete, ki so bile ubite ali zaklane, ter za predmete in surovine, ki so bili poškodovani, pokvarjeni ali uničeni pri uresničevanju odrejenih ukrepov za nadzor bolezni kategorije A in posebej določenih bolezni in zoonoz</w:t>
            </w:r>
            <w:r w:rsidR="00A22D68">
              <w:rPr>
                <w:rStyle w:val="eop"/>
                <w:rFonts w:ascii="Arial" w:hAnsi="Arial" w:cs="Arial"/>
                <w:sz w:val="20"/>
                <w:szCs w:val="20"/>
              </w:rPr>
              <w:t xml:space="preserve">, </w:t>
            </w:r>
            <w:r w:rsidR="00A22D68" w:rsidRPr="00A22D68">
              <w:rPr>
                <w:rStyle w:val="eop"/>
                <w:rFonts w:ascii="Arial" w:hAnsi="Arial" w:cs="Arial"/>
                <w:sz w:val="20"/>
                <w:szCs w:val="20"/>
              </w:rPr>
              <w:t>pooblastila generalnega direktorja Uprave za varno hrano, veterinarstvo in varstvo rastlin (v nadaljnjem besedilu: Uprava)</w:t>
            </w:r>
            <w:r w:rsidR="00A22D68">
              <w:rPr>
                <w:rStyle w:val="eop"/>
                <w:rFonts w:ascii="Arial" w:hAnsi="Arial" w:cs="Arial"/>
                <w:sz w:val="20"/>
                <w:szCs w:val="20"/>
              </w:rPr>
              <w:t xml:space="preserve">, </w:t>
            </w:r>
            <w:r w:rsidR="00A22D68" w:rsidRPr="00A22D68">
              <w:rPr>
                <w:rStyle w:val="eop"/>
                <w:rFonts w:ascii="Arial" w:hAnsi="Arial" w:cs="Arial"/>
                <w:sz w:val="20"/>
                <w:szCs w:val="20"/>
              </w:rPr>
              <w:t>nacionalni seznam bolezni</w:t>
            </w:r>
            <w:r w:rsidR="00A22D68">
              <w:rPr>
                <w:rStyle w:val="eop"/>
                <w:rFonts w:ascii="Arial" w:hAnsi="Arial" w:cs="Arial"/>
                <w:sz w:val="20"/>
                <w:szCs w:val="20"/>
              </w:rPr>
              <w:t xml:space="preserve">, </w:t>
            </w:r>
            <w:r w:rsidR="00A22D68" w:rsidRPr="00A22D68">
              <w:rPr>
                <w:rStyle w:val="eop"/>
                <w:rFonts w:ascii="Arial" w:hAnsi="Arial" w:cs="Arial"/>
                <w:sz w:val="20"/>
                <w:szCs w:val="20"/>
              </w:rPr>
              <w:t>pisno navodilo veterinarja ob sumu določenih bolezni s seznama</w:t>
            </w:r>
            <w:r w:rsidR="00A22D68">
              <w:rPr>
                <w:rStyle w:val="eop"/>
                <w:rFonts w:ascii="Arial" w:hAnsi="Arial" w:cs="Arial"/>
                <w:sz w:val="20"/>
                <w:szCs w:val="20"/>
              </w:rPr>
              <w:t xml:space="preserve">, </w:t>
            </w:r>
            <w:r w:rsidR="00A22D68" w:rsidRPr="00A22D68">
              <w:rPr>
                <w:rStyle w:val="eop"/>
                <w:rFonts w:ascii="Arial" w:hAnsi="Arial" w:cs="Arial"/>
                <w:sz w:val="20"/>
                <w:szCs w:val="20"/>
              </w:rPr>
              <w:t>registracijo obratov in določenih vrst izvajalcev dejavnosti ter vzpostavitev računalniških zbirk podatkov za živali, ki niso opredeljene kot kopenske ali vodne živali, in pogoje v zvezi s tem</w:t>
            </w:r>
            <w:r w:rsidR="00A22D68">
              <w:rPr>
                <w:rStyle w:val="eop"/>
                <w:rFonts w:ascii="Arial" w:hAnsi="Arial" w:cs="Arial"/>
                <w:sz w:val="20"/>
                <w:szCs w:val="20"/>
              </w:rPr>
              <w:t xml:space="preserve">, </w:t>
            </w:r>
            <w:r w:rsidR="00A22D68" w:rsidRPr="00A22D68">
              <w:rPr>
                <w:rStyle w:val="eop"/>
                <w:rFonts w:ascii="Arial" w:hAnsi="Arial" w:cs="Arial"/>
                <w:sz w:val="20"/>
                <w:szCs w:val="20"/>
              </w:rPr>
              <w:t>pridobivanje in uporabo podatkov, povezovanje zbirk podatkov, dostop do podatkov, posredovanje in vpogled v podatke iz zbirk podatkov in elektronski dostop do podatkov v zbirkah podatkov za izvajalce dejavnosti</w:t>
            </w:r>
            <w:r w:rsidR="00A22D68">
              <w:rPr>
                <w:rStyle w:val="eop"/>
                <w:rFonts w:ascii="Arial" w:hAnsi="Arial" w:cs="Arial"/>
                <w:sz w:val="20"/>
                <w:szCs w:val="20"/>
              </w:rPr>
              <w:t xml:space="preserve">, </w:t>
            </w:r>
            <w:r w:rsidR="00A22D68" w:rsidRPr="00A22D68">
              <w:rPr>
                <w:rStyle w:val="eop"/>
                <w:rFonts w:ascii="Arial" w:hAnsi="Arial" w:cs="Arial"/>
                <w:sz w:val="20"/>
                <w:szCs w:val="20"/>
              </w:rPr>
              <w:t>veterinarsko spričevalo za izvoz živali in proizvodov</w:t>
            </w:r>
            <w:r w:rsidR="00A22D68">
              <w:rPr>
                <w:rStyle w:val="eop"/>
                <w:rFonts w:ascii="Arial" w:hAnsi="Arial" w:cs="Arial"/>
                <w:sz w:val="20"/>
                <w:szCs w:val="20"/>
              </w:rPr>
              <w:t xml:space="preserve">, </w:t>
            </w:r>
            <w:r w:rsidR="00A22D68" w:rsidRPr="00A22D68">
              <w:rPr>
                <w:rStyle w:val="eop"/>
                <w:rFonts w:ascii="Arial" w:hAnsi="Arial" w:cs="Arial"/>
                <w:sz w:val="20"/>
                <w:szCs w:val="20"/>
              </w:rPr>
              <w:t>posebne pristojnosti uradnega veterinarja</w:t>
            </w:r>
            <w:r w:rsidR="00A22D68">
              <w:rPr>
                <w:rStyle w:val="eop"/>
                <w:rFonts w:ascii="Arial" w:hAnsi="Arial" w:cs="Arial"/>
                <w:sz w:val="20"/>
                <w:szCs w:val="20"/>
              </w:rPr>
              <w:t xml:space="preserve"> ter </w:t>
            </w:r>
            <w:r w:rsidR="00A22D68" w:rsidRPr="00A22D68">
              <w:rPr>
                <w:rStyle w:val="eop"/>
                <w:rFonts w:ascii="Arial" w:hAnsi="Arial" w:cs="Arial"/>
                <w:sz w:val="20"/>
                <w:szCs w:val="20"/>
              </w:rPr>
              <w:t>prekrške in višine glob</w:t>
            </w:r>
            <w:r w:rsidR="00A22D68">
              <w:rPr>
                <w:rStyle w:val="eop"/>
                <w:rFonts w:ascii="Arial" w:hAnsi="Arial" w:cs="Arial"/>
                <w:sz w:val="20"/>
                <w:szCs w:val="20"/>
              </w:rPr>
              <w:t>.</w:t>
            </w:r>
          </w:p>
          <w:p w14:paraId="4523077A" w14:textId="77777777" w:rsidR="00D63166" w:rsidRPr="005F4B72" w:rsidRDefault="00D63166" w:rsidP="007E1BED">
            <w:pPr>
              <w:pStyle w:val="paragraph"/>
              <w:spacing w:before="0" w:beforeAutospacing="0" w:after="0" w:afterAutospacing="0"/>
              <w:jc w:val="both"/>
              <w:textAlignment w:val="baseline"/>
              <w:rPr>
                <w:rStyle w:val="eop"/>
                <w:rFonts w:ascii="Arial" w:hAnsi="Arial" w:cs="Arial"/>
                <w:sz w:val="20"/>
                <w:szCs w:val="20"/>
              </w:rPr>
            </w:pPr>
          </w:p>
          <w:p w14:paraId="6BE29C39" w14:textId="77777777" w:rsidR="00D63166" w:rsidRPr="005F4B72" w:rsidRDefault="00027548" w:rsidP="00027548">
            <w:pPr>
              <w:pStyle w:val="paragraph"/>
              <w:spacing w:before="0" w:beforeAutospacing="0" w:after="0" w:afterAutospacing="0"/>
              <w:jc w:val="both"/>
              <w:textAlignment w:val="baseline"/>
              <w:rPr>
                <w:rFonts w:ascii="Arial" w:hAnsi="Arial" w:cs="Arial"/>
                <w:b/>
                <w:bCs/>
                <w:sz w:val="20"/>
                <w:szCs w:val="20"/>
              </w:rPr>
            </w:pPr>
            <w:r w:rsidRPr="005F4B72">
              <w:rPr>
                <w:rFonts w:ascii="Arial" w:hAnsi="Arial" w:cs="Arial"/>
                <w:b/>
                <w:bCs/>
                <w:sz w:val="20"/>
                <w:szCs w:val="20"/>
              </w:rPr>
              <w:t>K 2. členu (</w:t>
            </w:r>
            <w:r w:rsidR="00D63166" w:rsidRPr="005F4B72">
              <w:rPr>
                <w:rFonts w:ascii="Arial" w:hAnsi="Arial" w:cs="Arial"/>
                <w:b/>
                <w:bCs/>
                <w:sz w:val="20"/>
                <w:szCs w:val="20"/>
              </w:rPr>
              <w:t>Pomen izrazov)</w:t>
            </w:r>
          </w:p>
          <w:p w14:paraId="6F902CCB" w14:textId="63CCCE4E" w:rsidR="00D63166" w:rsidRPr="005F4B72" w:rsidRDefault="00D63166" w:rsidP="007E1BED">
            <w:pPr>
              <w:pStyle w:val="paragraph"/>
              <w:spacing w:before="0" w:beforeAutospacing="0" w:after="0" w:afterAutospacing="0"/>
              <w:jc w:val="both"/>
              <w:textAlignment w:val="baseline"/>
              <w:rPr>
                <w:rFonts w:ascii="Arial" w:hAnsi="Arial" w:cs="Arial"/>
                <w:sz w:val="20"/>
                <w:szCs w:val="20"/>
              </w:rPr>
            </w:pPr>
            <w:r w:rsidRPr="005F4B72">
              <w:rPr>
                <w:rFonts w:ascii="Arial" w:hAnsi="Arial" w:cs="Arial"/>
                <w:sz w:val="20"/>
                <w:szCs w:val="20"/>
              </w:rPr>
              <w:t xml:space="preserve">Poleg opredelitve izrazov </w:t>
            </w:r>
            <w:r w:rsidRPr="00A22D68">
              <w:rPr>
                <w:rFonts w:ascii="Arial" w:hAnsi="Arial" w:cs="Arial"/>
                <w:sz w:val="20"/>
                <w:szCs w:val="20"/>
              </w:rPr>
              <w:t xml:space="preserve">v predpisih </w:t>
            </w:r>
            <w:r w:rsidR="00A22D68" w:rsidRPr="00A22D68">
              <w:rPr>
                <w:rFonts w:ascii="Arial" w:hAnsi="Arial" w:cs="Arial"/>
                <w:sz w:val="20"/>
                <w:szCs w:val="20"/>
              </w:rPr>
              <w:t>Evropske u</w:t>
            </w:r>
            <w:r w:rsidRPr="00A22D68">
              <w:rPr>
                <w:rFonts w:ascii="Arial" w:hAnsi="Arial" w:cs="Arial"/>
                <w:sz w:val="20"/>
                <w:szCs w:val="20"/>
              </w:rPr>
              <w:t>nije</w:t>
            </w:r>
            <w:r w:rsidR="00A22D68" w:rsidRPr="00A22D68">
              <w:rPr>
                <w:rFonts w:ascii="Arial" w:hAnsi="Arial" w:cs="Arial"/>
                <w:sz w:val="20"/>
                <w:szCs w:val="20"/>
              </w:rPr>
              <w:t xml:space="preserve"> (v nadaljevanju: EU)</w:t>
            </w:r>
            <w:r w:rsidRPr="005F4B72">
              <w:rPr>
                <w:rFonts w:ascii="Arial" w:hAnsi="Arial" w:cs="Arial"/>
                <w:sz w:val="20"/>
                <w:szCs w:val="20"/>
              </w:rPr>
              <w:t xml:space="preserve"> iz 1. člena tega zakona in delegiranih in izvedbenih aktov, sprejetih na podlagi teh predpisov, so v 2. členu zakona dodatne opredelitve izrazov uporabljenih v tem zakonu. </w:t>
            </w:r>
          </w:p>
          <w:p w14:paraId="09134BC7" w14:textId="77777777" w:rsidR="00D63166" w:rsidRPr="005F4B72" w:rsidRDefault="00D63166" w:rsidP="007E1BED">
            <w:pPr>
              <w:pStyle w:val="paragraph"/>
              <w:spacing w:before="0" w:beforeAutospacing="0" w:after="0" w:afterAutospacing="0"/>
              <w:jc w:val="both"/>
              <w:textAlignment w:val="baseline"/>
              <w:rPr>
                <w:rFonts w:ascii="Arial" w:hAnsi="Arial" w:cs="Arial"/>
                <w:sz w:val="20"/>
                <w:szCs w:val="20"/>
              </w:rPr>
            </w:pPr>
          </w:p>
          <w:p w14:paraId="444ED7A7" w14:textId="77777777" w:rsidR="00D63166" w:rsidRPr="005F4B72" w:rsidRDefault="00027548" w:rsidP="00027548">
            <w:pPr>
              <w:rPr>
                <w:rFonts w:cs="Arial"/>
                <w:b/>
                <w:bCs/>
              </w:rPr>
            </w:pPr>
            <w:r w:rsidRPr="005F4B72">
              <w:rPr>
                <w:rFonts w:cs="Arial"/>
                <w:b/>
                <w:bCs/>
              </w:rPr>
              <w:t>K 3. členu (</w:t>
            </w:r>
            <w:r w:rsidR="00D63166" w:rsidRPr="005F4B72">
              <w:rPr>
                <w:rFonts w:cs="Arial"/>
                <w:b/>
                <w:bCs/>
              </w:rPr>
              <w:t>Pristojnosti)</w:t>
            </w:r>
          </w:p>
          <w:p w14:paraId="1FB3EAA7" w14:textId="77777777" w:rsidR="00D63166" w:rsidRPr="005F4B72" w:rsidRDefault="00D63166" w:rsidP="007E1BED">
            <w:pPr>
              <w:spacing w:line="240" w:lineRule="auto"/>
              <w:jc w:val="both"/>
              <w:rPr>
                <w:rFonts w:cs="Arial"/>
                <w:szCs w:val="20"/>
              </w:rPr>
            </w:pPr>
            <w:r w:rsidRPr="005F4B72">
              <w:rPr>
                <w:rFonts w:cs="Arial"/>
                <w:szCs w:val="20"/>
              </w:rPr>
              <w:t>Pristojni organ za izvajanje Uredbe 2016/429/EU je Uprava za varno hrano, veterinarstvo in varstvo rastlin.</w:t>
            </w:r>
          </w:p>
          <w:p w14:paraId="543DB8FF" w14:textId="77777777" w:rsidR="00D63166" w:rsidRPr="005F4B72" w:rsidRDefault="00D63166" w:rsidP="007E1BED">
            <w:pPr>
              <w:spacing w:line="240" w:lineRule="auto"/>
              <w:jc w:val="both"/>
              <w:rPr>
                <w:rFonts w:cs="Arial"/>
                <w:szCs w:val="20"/>
              </w:rPr>
            </w:pPr>
            <w:r w:rsidRPr="005F4B72">
              <w:rPr>
                <w:rFonts w:cs="Arial"/>
                <w:szCs w:val="20"/>
              </w:rPr>
              <w:t>V določenih zadevah, kjer so obveznosti naložene urejanju državi članici, Uprava izvaja tudi obveznosti države članice.</w:t>
            </w:r>
          </w:p>
          <w:p w14:paraId="5EEEEE8B" w14:textId="77777777" w:rsidR="00D63166" w:rsidRPr="005F4B72" w:rsidRDefault="00D63166" w:rsidP="007E1BED">
            <w:pPr>
              <w:spacing w:line="240" w:lineRule="auto"/>
              <w:jc w:val="both"/>
              <w:rPr>
                <w:rFonts w:cs="Arial"/>
                <w:szCs w:val="20"/>
              </w:rPr>
            </w:pPr>
            <w:r w:rsidRPr="005F4B72">
              <w:rPr>
                <w:rFonts w:cs="Arial"/>
                <w:szCs w:val="20"/>
              </w:rPr>
              <w:t xml:space="preserve">Uradni nadzor nad izvajanjem Uredbe 2016/429/EU in tega zakona izvaja Uprava. </w:t>
            </w:r>
          </w:p>
          <w:p w14:paraId="0F423785" w14:textId="77777777" w:rsidR="00D63166" w:rsidRPr="005F4B72" w:rsidRDefault="00D63166" w:rsidP="007E1BED">
            <w:pPr>
              <w:spacing w:line="240" w:lineRule="auto"/>
              <w:jc w:val="both"/>
              <w:rPr>
                <w:rFonts w:cs="Arial"/>
                <w:szCs w:val="20"/>
              </w:rPr>
            </w:pPr>
            <w:r w:rsidRPr="005F4B72">
              <w:rPr>
                <w:rFonts w:cs="Arial"/>
                <w:szCs w:val="20"/>
              </w:rPr>
              <w:t>Poleg Uprave pa tudi:</w:t>
            </w:r>
          </w:p>
          <w:p w14:paraId="7A58A7CE" w14:textId="77777777" w:rsidR="00D63166" w:rsidRPr="00A22D68" w:rsidRDefault="00D63166" w:rsidP="002B55F4">
            <w:pPr>
              <w:pStyle w:val="Telobesedila"/>
              <w:widowControl w:val="0"/>
              <w:numPr>
                <w:ilvl w:val="0"/>
                <w:numId w:val="101"/>
              </w:numPr>
              <w:rPr>
                <w:rFonts w:ascii="Arial" w:hAnsi="Arial" w:cs="Arial"/>
                <w:b w:val="0"/>
                <w:bCs w:val="0"/>
                <w:sz w:val="20"/>
              </w:rPr>
            </w:pPr>
            <w:r w:rsidRPr="00A22D68">
              <w:rPr>
                <w:rFonts w:ascii="Arial" w:hAnsi="Arial" w:cs="Arial"/>
                <w:b w:val="0"/>
                <w:bCs w:val="0"/>
                <w:sz w:val="20"/>
              </w:rPr>
              <w:t>Inšpektorat Republike Slovenije za kmetijstvo, gozdarstvo, lovstvo in ribištvo na področju identifikacije in registracije gojenih kopitarjev, perutnine in čebel/čmrljev ter na področju izvajanja ukrepov iz tega zakona pri divjih živalih in</w:t>
            </w:r>
          </w:p>
          <w:p w14:paraId="362A7668" w14:textId="77777777" w:rsidR="00D63166" w:rsidRPr="00A22D68" w:rsidRDefault="00D63166" w:rsidP="002B55F4">
            <w:pPr>
              <w:pStyle w:val="Telobesedila"/>
              <w:widowControl w:val="0"/>
              <w:numPr>
                <w:ilvl w:val="0"/>
                <w:numId w:val="101"/>
              </w:numPr>
              <w:rPr>
                <w:rFonts w:ascii="Arial" w:hAnsi="Arial" w:cs="Arial"/>
                <w:b w:val="0"/>
                <w:bCs w:val="0"/>
                <w:sz w:val="20"/>
              </w:rPr>
            </w:pPr>
            <w:r w:rsidRPr="00A22D68">
              <w:rPr>
                <w:rFonts w:ascii="Arial" w:hAnsi="Arial" w:cs="Arial"/>
                <w:b w:val="0"/>
                <w:bCs w:val="0"/>
                <w:sz w:val="20"/>
              </w:rPr>
              <w:t>Finančna uprava Republike Slovenije na področju netrgovskih premikov hišnih živali pri vstopu iz tretjih držav in vnosu živil živalskega izvora (prtljaga).</w:t>
            </w:r>
          </w:p>
          <w:p w14:paraId="160D5544" w14:textId="77777777" w:rsidR="00D63166" w:rsidRPr="005F4B72" w:rsidRDefault="00D63166" w:rsidP="007E1BED">
            <w:pPr>
              <w:spacing w:line="240" w:lineRule="auto"/>
              <w:jc w:val="both"/>
              <w:rPr>
                <w:rFonts w:cs="Arial"/>
                <w:szCs w:val="20"/>
              </w:rPr>
            </w:pPr>
            <w:r w:rsidRPr="00A22D68">
              <w:rPr>
                <w:rFonts w:cs="Arial"/>
                <w:szCs w:val="20"/>
              </w:rPr>
              <w:t>Vlada Republike Slovenije odloči o vzpostavitvi programov izkoreninjenja bolezni</w:t>
            </w:r>
            <w:r w:rsidRPr="005F4B72">
              <w:rPr>
                <w:rFonts w:cs="Arial"/>
                <w:szCs w:val="20"/>
              </w:rPr>
              <w:t xml:space="preserve"> kategorije C s ciljem pridobitve statusa države, proste teh bolezni.</w:t>
            </w:r>
          </w:p>
          <w:p w14:paraId="6D44128F" w14:textId="77777777" w:rsidR="00D63166" w:rsidRPr="005F4B72" w:rsidRDefault="00D63166" w:rsidP="007E1BED">
            <w:pPr>
              <w:spacing w:line="240" w:lineRule="auto"/>
              <w:jc w:val="both"/>
              <w:rPr>
                <w:rFonts w:cs="Arial"/>
                <w:szCs w:val="20"/>
              </w:rPr>
            </w:pPr>
          </w:p>
          <w:p w14:paraId="6788EC63" w14:textId="4B010498" w:rsidR="00D63166" w:rsidRPr="005F4B72" w:rsidRDefault="00027548" w:rsidP="00027548">
            <w:pPr>
              <w:rPr>
                <w:rFonts w:cs="Arial"/>
                <w:b/>
                <w:bCs/>
              </w:rPr>
            </w:pPr>
            <w:r w:rsidRPr="005F4B72">
              <w:rPr>
                <w:rFonts w:cs="Arial"/>
                <w:b/>
                <w:bCs/>
              </w:rPr>
              <w:lastRenderedPageBreak/>
              <w:t>K 4. členu (</w:t>
            </w:r>
            <w:r w:rsidR="00A22D68">
              <w:rPr>
                <w:rFonts w:cs="Arial"/>
                <w:b/>
                <w:bCs/>
              </w:rPr>
              <w:t>podzakonski predpisi</w:t>
            </w:r>
            <w:r w:rsidR="00D63166" w:rsidRPr="005F4B72">
              <w:rPr>
                <w:rFonts w:cs="Arial"/>
                <w:b/>
                <w:bCs/>
              </w:rPr>
              <w:t>)</w:t>
            </w:r>
          </w:p>
          <w:p w14:paraId="232894DF" w14:textId="77777777" w:rsidR="00A22D68" w:rsidRPr="00A22D68" w:rsidRDefault="00A22D68" w:rsidP="00A22D68">
            <w:pPr>
              <w:pStyle w:val="Telobesedila"/>
              <w:spacing w:before="60" w:after="60"/>
              <w:contextualSpacing/>
              <w:rPr>
                <w:rFonts w:ascii="Arial" w:hAnsi="Arial" w:cs="Arial"/>
                <w:b w:val="0"/>
                <w:bCs w:val="0"/>
                <w:sz w:val="20"/>
              </w:rPr>
            </w:pPr>
            <w:r w:rsidRPr="00A22D68">
              <w:rPr>
                <w:rFonts w:ascii="Arial" w:hAnsi="Arial" w:cs="Arial"/>
                <w:b w:val="0"/>
                <w:bCs w:val="0"/>
                <w:sz w:val="20"/>
              </w:rPr>
              <w:t>Vlada Republike Slovenije (v nadaljnjem besedilu: vlada) oziroma ministrica ali minister, pristojen za veterinarstvo (v nadaljnjem besedilu: minister), izdaja podzakonske predpise, predvidene v tem zakonu, in druge predpise, potrebne za izvrševanje tega zakona in izvajanje pravnih aktov EU, ki se nanašajo na vsebino tega zakona in Uredbe 2016/429/EU.</w:t>
            </w:r>
          </w:p>
          <w:p w14:paraId="0683FD68" w14:textId="77777777" w:rsidR="00A84398" w:rsidRPr="005F4B72" w:rsidRDefault="00A84398" w:rsidP="007E1BED">
            <w:pPr>
              <w:spacing w:line="240" w:lineRule="auto"/>
              <w:jc w:val="both"/>
              <w:rPr>
                <w:rFonts w:cs="Arial"/>
                <w:szCs w:val="20"/>
              </w:rPr>
            </w:pPr>
          </w:p>
          <w:p w14:paraId="109D3050" w14:textId="77777777" w:rsidR="00A84398" w:rsidRPr="005F4B72" w:rsidRDefault="00A84398" w:rsidP="007E1BED">
            <w:pPr>
              <w:spacing w:line="240" w:lineRule="auto"/>
              <w:jc w:val="both"/>
              <w:rPr>
                <w:rFonts w:cs="Arial"/>
                <w:b/>
                <w:bCs/>
                <w:szCs w:val="20"/>
              </w:rPr>
            </w:pPr>
            <w:r w:rsidRPr="005F4B72">
              <w:rPr>
                <w:rFonts w:cs="Arial"/>
                <w:b/>
                <w:bCs/>
                <w:szCs w:val="20"/>
              </w:rPr>
              <w:t>K 5. členu (posebno pooblastilo vlade)</w:t>
            </w:r>
          </w:p>
          <w:p w14:paraId="79532302" w14:textId="77777777" w:rsidR="00A84398" w:rsidRPr="005F4B72" w:rsidRDefault="00A84398" w:rsidP="007E1BED">
            <w:pPr>
              <w:spacing w:line="240" w:lineRule="auto"/>
              <w:jc w:val="both"/>
              <w:rPr>
                <w:rFonts w:cs="Arial"/>
                <w:szCs w:val="20"/>
              </w:rPr>
            </w:pPr>
            <w:r w:rsidRPr="005F4B72">
              <w:rPr>
                <w:rFonts w:cs="Arial"/>
                <w:szCs w:val="20"/>
              </w:rPr>
              <w:t>Ukrep popolne prepovedi premikov živali z, v in znotraj države je nujen za preprečevanje širjenja bolezni in omejevanje gospodarskih posledic. Glede na pomembnost ukrepa in posledice je pooblastilo za odločitev o tem dano vladi.</w:t>
            </w:r>
          </w:p>
          <w:p w14:paraId="0572FB8A" w14:textId="77777777" w:rsidR="007D6EF6" w:rsidRPr="005F4B72" w:rsidRDefault="007D6EF6" w:rsidP="007E1BED">
            <w:pPr>
              <w:spacing w:line="240" w:lineRule="auto"/>
              <w:jc w:val="both"/>
              <w:rPr>
                <w:rFonts w:cs="Arial"/>
                <w:szCs w:val="20"/>
              </w:rPr>
            </w:pPr>
          </w:p>
          <w:p w14:paraId="2728A1B2" w14:textId="77777777" w:rsidR="00D63166" w:rsidRPr="005F4B72" w:rsidRDefault="007D6EF6" w:rsidP="007D6EF6">
            <w:pPr>
              <w:rPr>
                <w:rFonts w:cs="Arial"/>
                <w:b/>
                <w:bCs/>
              </w:rPr>
            </w:pPr>
            <w:r w:rsidRPr="005F4B72">
              <w:rPr>
                <w:rFonts w:cs="Arial"/>
                <w:b/>
                <w:bCs/>
              </w:rPr>
              <w:t>K 6.</w:t>
            </w:r>
            <w:r w:rsidR="00A84398" w:rsidRPr="005F4B72">
              <w:rPr>
                <w:rFonts w:cs="Arial"/>
                <w:b/>
                <w:bCs/>
              </w:rPr>
              <w:t xml:space="preserve">, </w:t>
            </w:r>
            <w:r w:rsidRPr="005F4B72">
              <w:rPr>
                <w:rFonts w:cs="Arial"/>
                <w:b/>
                <w:bCs/>
              </w:rPr>
              <w:t xml:space="preserve">7. </w:t>
            </w:r>
            <w:r w:rsidR="00A84398" w:rsidRPr="005F4B72">
              <w:rPr>
                <w:rFonts w:cs="Arial"/>
                <w:b/>
                <w:bCs/>
              </w:rPr>
              <w:t>in 8. členu</w:t>
            </w:r>
            <w:r w:rsidRPr="005F4B72">
              <w:rPr>
                <w:rFonts w:cs="Arial"/>
                <w:b/>
                <w:bCs/>
              </w:rPr>
              <w:t xml:space="preserve"> (</w:t>
            </w:r>
            <w:r w:rsidR="00D63166" w:rsidRPr="005F4B72">
              <w:rPr>
                <w:rFonts w:cs="Arial"/>
                <w:b/>
                <w:bCs/>
              </w:rPr>
              <w:t>Stroški in odškodnine)</w:t>
            </w:r>
          </w:p>
          <w:p w14:paraId="5CCFE4DB" w14:textId="77777777" w:rsidR="00D63166" w:rsidRPr="005F4B72" w:rsidRDefault="00D63166" w:rsidP="007E1BED">
            <w:pPr>
              <w:pStyle w:val="Neotevilenodstavek"/>
              <w:spacing w:before="0" w:after="0" w:line="240" w:lineRule="auto"/>
              <w:rPr>
                <w:rStyle w:val="normaltextrun"/>
                <w:color w:val="000000" w:themeColor="text1"/>
                <w:sz w:val="20"/>
                <w:szCs w:val="20"/>
                <w:highlight w:val="yellow"/>
              </w:rPr>
            </w:pPr>
            <w:r w:rsidRPr="005F4B72">
              <w:rPr>
                <w:sz w:val="20"/>
                <w:szCs w:val="20"/>
              </w:rPr>
              <w:t>Opredeljeni so stroški, ki jih je dolžen plačati izvajalec dejavnosti in stroški, ki za zagotavljanje najmanjšega obsega zdravstvenega varstva živali in ukrepov ter storitev po tem zakonu bremenijo proračun Republike Slovenije </w:t>
            </w:r>
          </w:p>
          <w:p w14:paraId="2E8B926E" w14:textId="77777777" w:rsidR="00D63166" w:rsidRPr="005F4B72" w:rsidRDefault="00D63166" w:rsidP="007E1BED">
            <w:pPr>
              <w:pStyle w:val="Neotevilenodstavek"/>
              <w:spacing w:before="0" w:after="0" w:line="240" w:lineRule="auto"/>
              <w:rPr>
                <w:rStyle w:val="normaltextrun"/>
                <w:color w:val="000000" w:themeColor="text1"/>
                <w:sz w:val="20"/>
                <w:szCs w:val="20"/>
              </w:rPr>
            </w:pPr>
            <w:r w:rsidRPr="005F4B72">
              <w:rPr>
                <w:sz w:val="20"/>
                <w:szCs w:val="20"/>
              </w:rPr>
              <w:t xml:space="preserve">Uredba 2016/7429/EU določa obveznost pristojnega organa, da registrira obrate, prevoznike in izvajalce dejavnosti, ki dejavnosti zbiranja izvajajo neodvisno od obrata (trgovce) ter da vzpostavi in posodablja registre vseh obratov, ki jih registrira ali odobri, in izvajalcev dejavnosti. </w:t>
            </w:r>
          </w:p>
          <w:p w14:paraId="3B7D5CE1" w14:textId="77777777" w:rsidR="00D63166" w:rsidRPr="005F4B72" w:rsidRDefault="00D63166" w:rsidP="007E1BED">
            <w:pPr>
              <w:pStyle w:val="Neotevilenodstavek"/>
              <w:spacing w:before="0" w:after="0" w:line="240" w:lineRule="auto"/>
              <w:rPr>
                <w:rStyle w:val="normaltextrun"/>
                <w:color w:val="000000"/>
                <w:sz w:val="20"/>
                <w:szCs w:val="20"/>
                <w:shd w:val="clear" w:color="auto" w:fill="FFFFFF"/>
              </w:rPr>
            </w:pPr>
            <w:r w:rsidRPr="005F4B72">
              <w:rPr>
                <w:sz w:val="20"/>
                <w:szCs w:val="20"/>
              </w:rPr>
              <w:t xml:space="preserve">Vzpostavitev in posodabljanje registrov, vzpostavitev sistema sledljivosti živali in vzdrževanje informacijskega sistema se zato financira iz proračuna RS. </w:t>
            </w:r>
            <w:r w:rsidRPr="005F4B72">
              <w:rPr>
                <w:rStyle w:val="normaltextrun"/>
                <w:color w:val="000000"/>
                <w:sz w:val="20"/>
                <w:szCs w:val="20"/>
                <w:shd w:val="clear" w:color="auto" w:fill="FFFFFF"/>
              </w:rPr>
              <w:t>Za storitve identifikacije in registracije živali oziroma vodenja registra, ki jih</w:t>
            </w:r>
            <w:r w:rsidRPr="005F4B72">
              <w:rPr>
                <w:rStyle w:val="normaltextrun"/>
                <w:color w:val="000000" w:themeColor="text1"/>
                <w:sz w:val="20"/>
                <w:szCs w:val="20"/>
              </w:rPr>
              <w:t xml:space="preserve"> izvajajo izvajalci prenesenih nalog</w:t>
            </w:r>
            <w:r w:rsidRPr="005F4B72">
              <w:rPr>
                <w:rStyle w:val="normaltextrun"/>
                <w:color w:val="000000"/>
                <w:sz w:val="20"/>
                <w:szCs w:val="20"/>
                <w:shd w:val="clear" w:color="auto" w:fill="FFFFFF"/>
              </w:rPr>
              <w:t xml:space="preserve">, morajo biti določene cene, ki jih potrdi Uprava na podlagi kalkulacije stroškov. </w:t>
            </w:r>
          </w:p>
          <w:p w14:paraId="5360F230" w14:textId="77777777" w:rsidR="00D63166" w:rsidRPr="005F4B72" w:rsidRDefault="00D63166" w:rsidP="007E1BED">
            <w:pPr>
              <w:pStyle w:val="Neotevilenodstavek"/>
              <w:spacing w:before="0" w:after="0" w:line="240" w:lineRule="auto"/>
              <w:rPr>
                <w:iCs/>
                <w:sz w:val="20"/>
                <w:szCs w:val="20"/>
              </w:rPr>
            </w:pPr>
            <w:r w:rsidRPr="005F4B72">
              <w:rPr>
                <w:iCs/>
                <w:sz w:val="20"/>
                <w:szCs w:val="20"/>
              </w:rPr>
              <w:t>Zakon določa tudi odškodnine, do katerih je upravičen izvajalec dejavnosti, za živali, ki so bile ubite ali zaklane ter za predmete in surovine, ki so bili uničeni, poškodovani ali pokvarjeni, pri uresničevanju ukrepov za nadzor in izkoreninjenje določenih bolezni po tem zakonu ter postopek za izplačilo odškodnin.</w:t>
            </w:r>
          </w:p>
          <w:p w14:paraId="4937FC18" w14:textId="77777777" w:rsidR="00D63166" w:rsidRPr="005F4B72" w:rsidRDefault="00D63166" w:rsidP="007E1BED">
            <w:pPr>
              <w:pStyle w:val="Neotevilenodstavek"/>
              <w:spacing w:before="0" w:after="0" w:line="240" w:lineRule="auto"/>
              <w:rPr>
                <w:sz w:val="20"/>
                <w:szCs w:val="20"/>
              </w:rPr>
            </w:pPr>
            <w:r w:rsidRPr="005F4B72">
              <w:rPr>
                <w:sz w:val="20"/>
                <w:szCs w:val="20"/>
              </w:rPr>
              <w:t>T</w:t>
            </w:r>
            <w:r w:rsidR="007D6EF6" w:rsidRPr="005F4B72">
              <w:rPr>
                <w:sz w:val="20"/>
                <w:szCs w:val="20"/>
              </w:rPr>
              <w:t>e</w:t>
            </w:r>
            <w:r w:rsidRPr="005F4B72">
              <w:rPr>
                <w:sz w:val="20"/>
                <w:szCs w:val="20"/>
              </w:rPr>
              <w:t xml:space="preserve"> </w:t>
            </w:r>
            <w:r w:rsidR="007D6EF6" w:rsidRPr="005F4B72">
              <w:rPr>
                <w:sz w:val="20"/>
                <w:szCs w:val="20"/>
              </w:rPr>
              <w:t>določbe</w:t>
            </w:r>
            <w:r w:rsidRPr="005F4B72">
              <w:rPr>
                <w:sz w:val="20"/>
                <w:szCs w:val="20"/>
              </w:rPr>
              <w:t xml:space="preserve"> so prenesen</w:t>
            </w:r>
            <w:r w:rsidR="007D6EF6" w:rsidRPr="005F4B72">
              <w:rPr>
                <w:sz w:val="20"/>
                <w:szCs w:val="20"/>
              </w:rPr>
              <w:t>e</w:t>
            </w:r>
            <w:r w:rsidRPr="005F4B72">
              <w:rPr>
                <w:sz w:val="20"/>
                <w:szCs w:val="20"/>
              </w:rPr>
              <w:t xml:space="preserve"> iz Zakona o veterinarstvu, Zakona o kmetijstvu in Zakona o živinoreji in ne predstavljajo dodatnih obremenitev za proračun.</w:t>
            </w:r>
          </w:p>
          <w:p w14:paraId="03CF0AB3" w14:textId="77777777" w:rsidR="00D63166" w:rsidRPr="005F4B72" w:rsidRDefault="00D63166" w:rsidP="007E1BED">
            <w:pPr>
              <w:pStyle w:val="Neotevilenodstavek"/>
              <w:spacing w:before="0" w:after="0" w:line="240" w:lineRule="auto"/>
              <w:rPr>
                <w:iCs/>
                <w:sz w:val="20"/>
                <w:szCs w:val="20"/>
              </w:rPr>
            </w:pPr>
          </w:p>
          <w:p w14:paraId="38DA30AC" w14:textId="77777777" w:rsidR="00D63166" w:rsidRPr="005F4B72" w:rsidRDefault="00027548" w:rsidP="00027548">
            <w:pPr>
              <w:pStyle w:val="Neotevilenodstavek"/>
              <w:spacing w:before="0" w:after="0" w:line="240" w:lineRule="auto"/>
              <w:rPr>
                <w:b/>
                <w:bCs/>
                <w:iCs/>
                <w:sz w:val="20"/>
                <w:szCs w:val="20"/>
              </w:rPr>
            </w:pPr>
            <w:r w:rsidRPr="005F4B72">
              <w:rPr>
                <w:b/>
                <w:bCs/>
                <w:iCs/>
                <w:sz w:val="20"/>
                <w:szCs w:val="20"/>
              </w:rPr>
              <w:t xml:space="preserve">K </w:t>
            </w:r>
            <w:r w:rsidR="00A84398" w:rsidRPr="005F4B72">
              <w:rPr>
                <w:b/>
                <w:bCs/>
                <w:iCs/>
                <w:sz w:val="20"/>
                <w:szCs w:val="20"/>
              </w:rPr>
              <w:t>9</w:t>
            </w:r>
            <w:r w:rsidRPr="005F4B72">
              <w:rPr>
                <w:b/>
                <w:bCs/>
                <w:iCs/>
                <w:sz w:val="20"/>
                <w:szCs w:val="20"/>
              </w:rPr>
              <w:t>. členu (</w:t>
            </w:r>
            <w:r w:rsidR="00A84398" w:rsidRPr="005F4B72">
              <w:rPr>
                <w:b/>
                <w:bCs/>
                <w:iCs/>
                <w:sz w:val="20"/>
                <w:szCs w:val="20"/>
              </w:rPr>
              <w:t>Pristojnosti</w:t>
            </w:r>
            <w:r w:rsidR="00D63166" w:rsidRPr="005F4B72">
              <w:rPr>
                <w:b/>
                <w:bCs/>
                <w:iCs/>
                <w:sz w:val="20"/>
                <w:szCs w:val="20"/>
              </w:rPr>
              <w:t xml:space="preserve"> generalnega direktorja)</w:t>
            </w:r>
          </w:p>
          <w:p w14:paraId="27F82BA8" w14:textId="77777777" w:rsidR="00FB028B" w:rsidRDefault="00D63166" w:rsidP="00FB028B">
            <w:pPr>
              <w:pStyle w:val="Neotevilenodstavek"/>
              <w:spacing w:line="240" w:lineRule="auto"/>
              <w:rPr>
                <w:iCs/>
                <w:sz w:val="20"/>
                <w:szCs w:val="20"/>
              </w:rPr>
            </w:pPr>
            <w:r w:rsidRPr="005F4B72">
              <w:rPr>
                <w:iCs/>
                <w:sz w:val="20"/>
                <w:szCs w:val="20"/>
              </w:rPr>
              <w:t>Za zagotavljanje ukrepov ter hitrega in učinkovitega izvajanja ukrepov, ki morajo veljati na celotnem ali delu ozemlja RS</w:t>
            </w:r>
            <w:r w:rsidR="00A84398" w:rsidRPr="005F4B72">
              <w:rPr>
                <w:iCs/>
                <w:sz w:val="20"/>
                <w:szCs w:val="20"/>
              </w:rPr>
              <w:t xml:space="preserve"> so določene pristojnosti</w:t>
            </w:r>
            <w:r w:rsidRPr="005F4B72">
              <w:rPr>
                <w:iCs/>
                <w:sz w:val="20"/>
                <w:szCs w:val="20"/>
              </w:rPr>
              <w:t xml:space="preserve"> generaln</w:t>
            </w:r>
            <w:r w:rsidR="00A84398" w:rsidRPr="005F4B72">
              <w:rPr>
                <w:iCs/>
                <w:sz w:val="20"/>
                <w:szCs w:val="20"/>
              </w:rPr>
              <w:t>ega</w:t>
            </w:r>
            <w:r w:rsidRPr="005F4B72">
              <w:rPr>
                <w:iCs/>
                <w:sz w:val="20"/>
                <w:szCs w:val="20"/>
              </w:rPr>
              <w:t xml:space="preserve"> direktor</w:t>
            </w:r>
            <w:r w:rsidR="00A84398" w:rsidRPr="005F4B72">
              <w:rPr>
                <w:iCs/>
                <w:sz w:val="20"/>
                <w:szCs w:val="20"/>
              </w:rPr>
              <w:t>ja</w:t>
            </w:r>
            <w:r w:rsidRPr="005F4B72">
              <w:rPr>
                <w:iCs/>
                <w:sz w:val="20"/>
                <w:szCs w:val="20"/>
              </w:rPr>
              <w:t xml:space="preserve"> Uprave v skladu s členi Uredbe 2016/7429/EU</w:t>
            </w:r>
            <w:r w:rsidR="00A84398" w:rsidRPr="005F4B72">
              <w:rPr>
                <w:iCs/>
                <w:sz w:val="20"/>
                <w:szCs w:val="20"/>
              </w:rPr>
              <w:t xml:space="preserve">. </w:t>
            </w:r>
            <w:r w:rsidR="00FB028B">
              <w:rPr>
                <w:iCs/>
                <w:sz w:val="20"/>
                <w:szCs w:val="20"/>
              </w:rPr>
              <w:t xml:space="preserve">Te pristojnosti zajemajo </w:t>
            </w:r>
            <w:r w:rsidR="00FB028B" w:rsidRPr="00FB028B">
              <w:rPr>
                <w:iCs/>
                <w:sz w:val="20"/>
                <w:szCs w:val="20"/>
              </w:rPr>
              <w:t>določitev ukrepov za biološko zaščito</w:t>
            </w:r>
            <w:r w:rsidR="00FB028B">
              <w:rPr>
                <w:iCs/>
                <w:sz w:val="20"/>
                <w:szCs w:val="20"/>
              </w:rPr>
              <w:t xml:space="preserve">, </w:t>
            </w:r>
            <w:r w:rsidR="00FB028B" w:rsidRPr="00FB028B">
              <w:rPr>
                <w:iCs/>
                <w:sz w:val="20"/>
                <w:szCs w:val="20"/>
              </w:rPr>
              <w:t>uvedbo uradnega spremljanja za obrate, izvedbo popisa</w:t>
            </w:r>
            <w:r w:rsidR="00FB028B">
              <w:rPr>
                <w:iCs/>
                <w:sz w:val="20"/>
                <w:szCs w:val="20"/>
              </w:rPr>
              <w:t xml:space="preserve">, </w:t>
            </w:r>
            <w:r w:rsidR="00FB028B" w:rsidRPr="00FB028B">
              <w:rPr>
                <w:iCs/>
                <w:sz w:val="20"/>
                <w:szCs w:val="20"/>
              </w:rPr>
              <w:t>določitev posebnih pogojev za gojitev</w:t>
            </w:r>
            <w:r w:rsidR="00FB028B">
              <w:rPr>
                <w:iCs/>
                <w:sz w:val="20"/>
                <w:szCs w:val="20"/>
              </w:rPr>
              <w:t xml:space="preserve"> živali, </w:t>
            </w:r>
            <w:r w:rsidR="00FB028B" w:rsidRPr="00FB028B">
              <w:rPr>
                <w:iCs/>
                <w:sz w:val="20"/>
                <w:szCs w:val="20"/>
              </w:rPr>
              <w:t>uvedbo karantene za živali in preprečevanjem stika z divjimi živalmi</w:t>
            </w:r>
            <w:r w:rsidR="00FB028B">
              <w:rPr>
                <w:iCs/>
                <w:sz w:val="20"/>
                <w:szCs w:val="20"/>
              </w:rPr>
              <w:t>, omejitev</w:t>
            </w:r>
            <w:r w:rsidR="00FB028B" w:rsidRPr="00FB028B">
              <w:rPr>
                <w:iCs/>
                <w:sz w:val="20"/>
                <w:szCs w:val="20"/>
              </w:rPr>
              <w:t xml:space="preserve"> ali prepoved vnosa, uvoza ali tranzita pošiljk določenih živali in proizvodov</w:t>
            </w:r>
            <w:r w:rsidR="00FB028B">
              <w:rPr>
                <w:iCs/>
                <w:sz w:val="20"/>
                <w:szCs w:val="20"/>
              </w:rPr>
              <w:t xml:space="preserve">, </w:t>
            </w:r>
            <w:r w:rsidR="00FB028B" w:rsidRPr="00FB028B">
              <w:rPr>
                <w:iCs/>
                <w:sz w:val="20"/>
                <w:szCs w:val="20"/>
              </w:rPr>
              <w:t>omejitev ali prepoved premikov oseb, živali, proizvodov, vozil ali katerega koli drugega materiala ali snovi, ki bi lahko bili kontaminirani in bi lahko pripomogli k širjenju bolezni s seznama</w:t>
            </w:r>
            <w:r w:rsidR="00FB028B">
              <w:rPr>
                <w:iCs/>
                <w:sz w:val="20"/>
                <w:szCs w:val="20"/>
              </w:rPr>
              <w:t xml:space="preserve">, </w:t>
            </w:r>
            <w:r w:rsidR="00FB028B" w:rsidRPr="00FB028B">
              <w:rPr>
                <w:iCs/>
                <w:sz w:val="20"/>
                <w:szCs w:val="20"/>
              </w:rPr>
              <w:t>vzpostavitev območij z omejitvami</w:t>
            </w:r>
            <w:r w:rsidR="00FB028B">
              <w:rPr>
                <w:iCs/>
                <w:sz w:val="20"/>
                <w:szCs w:val="20"/>
              </w:rPr>
              <w:t xml:space="preserve">, </w:t>
            </w:r>
            <w:r w:rsidR="00FB028B" w:rsidRPr="00FB028B">
              <w:rPr>
                <w:iCs/>
                <w:sz w:val="20"/>
                <w:szCs w:val="20"/>
              </w:rPr>
              <w:t>izvedbo preiskav</w:t>
            </w:r>
            <w:r w:rsidR="00FB028B">
              <w:rPr>
                <w:iCs/>
                <w:sz w:val="20"/>
                <w:szCs w:val="20"/>
              </w:rPr>
              <w:t xml:space="preserve">, epidemiološke poizvedbe, </w:t>
            </w:r>
            <w:r w:rsidR="00FB028B" w:rsidRPr="00FB028B">
              <w:rPr>
                <w:iCs/>
                <w:sz w:val="20"/>
                <w:szCs w:val="20"/>
              </w:rPr>
              <w:t>usmrtitev in odstranitev ali zakol živali v uradno okuženih obratih in živali, ki bi lahko bile kontaminirane ali bi lahko pripomogle k širjenju bolezni s seznama;</w:t>
            </w:r>
            <w:r w:rsidR="00FB028B">
              <w:rPr>
                <w:iCs/>
                <w:sz w:val="20"/>
                <w:szCs w:val="20"/>
              </w:rPr>
              <w:t xml:space="preserve"> </w:t>
            </w:r>
            <w:r w:rsidR="00FB028B" w:rsidRPr="00FB028B">
              <w:rPr>
                <w:iCs/>
                <w:sz w:val="20"/>
                <w:szCs w:val="20"/>
              </w:rPr>
              <w:t>obvezno cepljenje, zdravljenje ali zaščito živali z veterinarskimi zdravili</w:t>
            </w:r>
            <w:r w:rsidR="00FB028B">
              <w:rPr>
                <w:iCs/>
                <w:sz w:val="20"/>
                <w:szCs w:val="20"/>
              </w:rPr>
              <w:t xml:space="preserve">, </w:t>
            </w:r>
            <w:r w:rsidR="00FB028B" w:rsidRPr="00FB028B">
              <w:rPr>
                <w:iCs/>
                <w:sz w:val="20"/>
                <w:szCs w:val="20"/>
              </w:rPr>
              <w:t>čiščenje in razkuževanje ter kontrolo žuželk in glodavcev</w:t>
            </w:r>
            <w:r w:rsidR="00FB028B">
              <w:rPr>
                <w:iCs/>
                <w:sz w:val="20"/>
                <w:szCs w:val="20"/>
              </w:rPr>
              <w:t xml:space="preserve">, </w:t>
            </w:r>
            <w:r w:rsidR="00FB028B" w:rsidRPr="00FB028B">
              <w:rPr>
                <w:iCs/>
                <w:sz w:val="20"/>
                <w:szCs w:val="20"/>
              </w:rPr>
              <w:t>obveznost veterinarskega spričevala za premike živali zaradi zaščite zdravja ljudi in živali</w:t>
            </w:r>
            <w:r w:rsidR="00FB028B">
              <w:rPr>
                <w:iCs/>
                <w:sz w:val="20"/>
                <w:szCs w:val="20"/>
              </w:rPr>
              <w:t xml:space="preserve">, </w:t>
            </w:r>
            <w:r w:rsidR="00FB028B" w:rsidRPr="00FB028B">
              <w:rPr>
                <w:iCs/>
                <w:sz w:val="20"/>
                <w:szCs w:val="20"/>
              </w:rPr>
              <w:t>izvedbo dodatnih veterinarskih pregledov</w:t>
            </w:r>
            <w:r w:rsidR="00FB028B">
              <w:rPr>
                <w:iCs/>
                <w:sz w:val="20"/>
                <w:szCs w:val="20"/>
              </w:rPr>
              <w:t xml:space="preserve">, </w:t>
            </w:r>
            <w:r w:rsidR="00FB028B" w:rsidRPr="00FB028B">
              <w:rPr>
                <w:iCs/>
                <w:sz w:val="20"/>
                <w:szCs w:val="20"/>
              </w:rPr>
              <w:t>odvzem dodatnih vzorcev za diagnostične preiskave in izvedbo diagnostičnih preiskav</w:t>
            </w:r>
            <w:r w:rsidR="00FB028B">
              <w:rPr>
                <w:iCs/>
                <w:sz w:val="20"/>
                <w:szCs w:val="20"/>
              </w:rPr>
              <w:t xml:space="preserve">, </w:t>
            </w:r>
            <w:r w:rsidR="00FB028B" w:rsidRPr="00FB028B">
              <w:rPr>
                <w:iCs/>
                <w:sz w:val="20"/>
                <w:szCs w:val="20"/>
              </w:rPr>
              <w:t>izvedbo ocen tveganja glede spremljanja, pojavljanja, obvladovanja ali izkoreninjenja bolezni živali ali zoonoz</w:t>
            </w:r>
            <w:r w:rsidR="00FB028B">
              <w:rPr>
                <w:iCs/>
                <w:sz w:val="20"/>
                <w:szCs w:val="20"/>
              </w:rPr>
              <w:t xml:space="preserve">, </w:t>
            </w:r>
            <w:r w:rsidR="00FB028B" w:rsidRPr="00FB028B">
              <w:rPr>
                <w:iCs/>
                <w:sz w:val="20"/>
                <w:szCs w:val="20"/>
              </w:rPr>
              <w:t>vrsto zalog zdravil, vključno s cepivi, ali drugega materiala za preprečevanje vnosa, pojava ali širjenja bolezni živali ali zoonoz</w:t>
            </w:r>
            <w:r w:rsidR="00FB028B">
              <w:rPr>
                <w:iCs/>
                <w:sz w:val="20"/>
                <w:szCs w:val="20"/>
              </w:rPr>
              <w:t xml:space="preserve"> idr. Dodatno so določene pristojnosti v zvezi z ohranjanjem statusa države, proste bolezni. </w:t>
            </w:r>
          </w:p>
          <w:p w14:paraId="3B685835" w14:textId="55665856" w:rsidR="00FB028B" w:rsidRDefault="00A84398" w:rsidP="00FB028B">
            <w:pPr>
              <w:pStyle w:val="Neotevilenodstavek"/>
              <w:spacing w:line="240" w:lineRule="auto"/>
              <w:rPr>
                <w:iCs/>
                <w:sz w:val="20"/>
                <w:szCs w:val="20"/>
              </w:rPr>
            </w:pPr>
            <w:r w:rsidRPr="005F4B72">
              <w:rPr>
                <w:iCs/>
                <w:sz w:val="20"/>
                <w:szCs w:val="20"/>
              </w:rPr>
              <w:t>Za</w:t>
            </w:r>
            <w:r w:rsidR="00D63166" w:rsidRPr="005F4B72">
              <w:rPr>
                <w:iCs/>
                <w:sz w:val="20"/>
                <w:szCs w:val="20"/>
              </w:rPr>
              <w:t xml:space="preserve"> preprečevanje, obvladovanje in zatiranje širjenja bolezni živali, oziroma na podlagi posvetovanja s strokovnjaki s področja bolezni živali in drugih področij, </w:t>
            </w:r>
            <w:r w:rsidR="00FB028B">
              <w:rPr>
                <w:iCs/>
                <w:sz w:val="20"/>
                <w:szCs w:val="20"/>
              </w:rPr>
              <w:t>generalni direktor Uprave</w:t>
            </w:r>
            <w:r w:rsidRPr="005F4B72">
              <w:rPr>
                <w:iCs/>
                <w:sz w:val="20"/>
                <w:szCs w:val="20"/>
              </w:rPr>
              <w:t xml:space="preserve"> </w:t>
            </w:r>
            <w:r w:rsidR="00FB028B">
              <w:rPr>
                <w:iCs/>
                <w:sz w:val="20"/>
                <w:szCs w:val="20"/>
              </w:rPr>
              <w:t xml:space="preserve">s sklepom </w:t>
            </w:r>
            <w:r w:rsidR="00FB028B" w:rsidRPr="00FB028B">
              <w:rPr>
                <w:iCs/>
                <w:sz w:val="20"/>
                <w:szCs w:val="20"/>
              </w:rPr>
              <w:t xml:space="preserve">določi </w:t>
            </w:r>
            <w:r w:rsidR="00FB028B">
              <w:rPr>
                <w:iCs/>
                <w:sz w:val="20"/>
                <w:szCs w:val="20"/>
              </w:rPr>
              <w:t>enega ali več zgoraj navedenih ukrepov</w:t>
            </w:r>
            <w:r w:rsidR="00FB028B" w:rsidRPr="00FB028B">
              <w:rPr>
                <w:iCs/>
                <w:sz w:val="20"/>
                <w:szCs w:val="20"/>
              </w:rPr>
              <w:t>. Do objave v Uradnem listu Republike Slovenije se ukrepi kot začasni objavijo na spletnem mestu Uprave in veljajo takoj po objavi na spletnem mestu Uprave.</w:t>
            </w:r>
          </w:p>
          <w:p w14:paraId="1F159D19" w14:textId="6B4D2591" w:rsidR="00FB028B" w:rsidRPr="00FB028B" w:rsidRDefault="00294824" w:rsidP="00FB028B">
            <w:pPr>
              <w:pStyle w:val="Neotevilenodstavek"/>
              <w:spacing w:line="240" w:lineRule="auto"/>
              <w:rPr>
                <w:iCs/>
                <w:sz w:val="20"/>
                <w:szCs w:val="20"/>
              </w:rPr>
            </w:pPr>
            <w:r>
              <w:rPr>
                <w:iCs/>
                <w:sz w:val="20"/>
                <w:szCs w:val="20"/>
              </w:rPr>
              <w:t xml:space="preserve">Da se zagotovi pravočasnost uvedbe nujnih ukrepov, je pooblastilo za sprejem ukrepov v primeru odsotnosti generalnega direktorja dano njegovemu namestniku. </w:t>
            </w:r>
          </w:p>
          <w:p w14:paraId="258A0071" w14:textId="0AE18BC2" w:rsidR="00D63166" w:rsidRPr="005F4B72" w:rsidRDefault="00FB028B" w:rsidP="00FB028B">
            <w:pPr>
              <w:pStyle w:val="Neotevilenodstavek"/>
              <w:spacing w:line="240" w:lineRule="auto"/>
              <w:rPr>
                <w:iCs/>
                <w:sz w:val="20"/>
                <w:szCs w:val="20"/>
              </w:rPr>
            </w:pPr>
            <w:r w:rsidRPr="00FB028B">
              <w:rPr>
                <w:iCs/>
                <w:sz w:val="20"/>
                <w:szCs w:val="20"/>
              </w:rPr>
              <w:t>Ukrepi veljajo do preklica, ki se objavi v Uradnem listu Republike Slovenije.</w:t>
            </w:r>
            <w:r w:rsidR="00294824">
              <w:rPr>
                <w:iCs/>
                <w:sz w:val="20"/>
                <w:szCs w:val="20"/>
              </w:rPr>
              <w:t xml:space="preserve"> </w:t>
            </w:r>
          </w:p>
          <w:p w14:paraId="3A3FAD3E" w14:textId="77777777" w:rsidR="00D63166" w:rsidRPr="005F4B72" w:rsidRDefault="00D63166" w:rsidP="007E1BED">
            <w:pPr>
              <w:pStyle w:val="Neotevilenodstavek"/>
              <w:spacing w:before="0" w:after="0" w:line="240" w:lineRule="auto"/>
              <w:rPr>
                <w:iCs/>
                <w:sz w:val="20"/>
                <w:szCs w:val="20"/>
              </w:rPr>
            </w:pPr>
            <w:r w:rsidRPr="005F4B72">
              <w:rPr>
                <w:iCs/>
                <w:sz w:val="20"/>
                <w:szCs w:val="20"/>
              </w:rPr>
              <w:t>Pooblastilo, razčlenjeno glede na predvidene ukrepe v Uredbi 2016/429/EU, je preneseno iz ZVMS, 77a. člen.</w:t>
            </w:r>
          </w:p>
          <w:p w14:paraId="37E5F439" w14:textId="77777777" w:rsidR="00D63166" w:rsidRPr="005F4B72" w:rsidRDefault="00D63166" w:rsidP="007E1BED">
            <w:pPr>
              <w:pStyle w:val="Neotevilenodstavek"/>
              <w:spacing w:before="0" w:after="0" w:line="240" w:lineRule="auto"/>
              <w:rPr>
                <w:iCs/>
                <w:sz w:val="20"/>
                <w:szCs w:val="20"/>
              </w:rPr>
            </w:pPr>
          </w:p>
          <w:p w14:paraId="0BD6FA3D" w14:textId="77777777" w:rsidR="00D63166" w:rsidRPr="005F4B72" w:rsidRDefault="00027548" w:rsidP="00027548">
            <w:pPr>
              <w:pStyle w:val="Neotevilenodstavek"/>
              <w:spacing w:before="0" w:after="0" w:line="240" w:lineRule="auto"/>
              <w:rPr>
                <w:b/>
                <w:bCs/>
                <w:iCs/>
                <w:sz w:val="20"/>
                <w:szCs w:val="20"/>
              </w:rPr>
            </w:pPr>
            <w:r w:rsidRPr="005F4B72">
              <w:rPr>
                <w:b/>
                <w:bCs/>
                <w:iCs/>
                <w:sz w:val="20"/>
                <w:szCs w:val="20"/>
              </w:rPr>
              <w:t xml:space="preserve">K </w:t>
            </w:r>
            <w:r w:rsidR="00DC2F97" w:rsidRPr="005F4B72">
              <w:rPr>
                <w:b/>
                <w:bCs/>
                <w:iCs/>
                <w:sz w:val="20"/>
                <w:szCs w:val="20"/>
              </w:rPr>
              <w:t>10</w:t>
            </w:r>
            <w:r w:rsidRPr="005F4B72">
              <w:rPr>
                <w:b/>
                <w:bCs/>
                <w:iCs/>
                <w:sz w:val="20"/>
                <w:szCs w:val="20"/>
              </w:rPr>
              <w:t>. in 1</w:t>
            </w:r>
            <w:r w:rsidR="00DC2F97" w:rsidRPr="005F4B72">
              <w:rPr>
                <w:b/>
                <w:bCs/>
                <w:iCs/>
                <w:sz w:val="20"/>
                <w:szCs w:val="20"/>
              </w:rPr>
              <w:t>1</w:t>
            </w:r>
            <w:r w:rsidRPr="005F4B72">
              <w:rPr>
                <w:b/>
                <w:bCs/>
                <w:iCs/>
                <w:sz w:val="20"/>
                <w:szCs w:val="20"/>
              </w:rPr>
              <w:t>. členu (</w:t>
            </w:r>
            <w:r w:rsidR="00D63166" w:rsidRPr="005F4B72">
              <w:rPr>
                <w:b/>
                <w:bCs/>
                <w:iCs/>
                <w:sz w:val="20"/>
                <w:szCs w:val="20"/>
              </w:rPr>
              <w:t>Državno središče za nadzor bolezni in operativna strokovna skupina)</w:t>
            </w:r>
          </w:p>
          <w:p w14:paraId="514AAD3B"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Podrobneje je določen operativni osrednji center za obvladovanje bolezni živali – to je državno središče za nadzor bolezni (DSNB) z namenom zagotavljanja hitrega odzivanja in usklajevanja ukrepov, zbiranja in obdelava podatkov na enem mestu, kar olajša analizo situacije, oceno tveganj ter sprejemanja ustreznih ukrepov in olajša komunikacijo med različnimi deležniki in sodelovanje med strokovnjaki z </w:t>
            </w:r>
            <w:r w:rsidRPr="005F4B72">
              <w:rPr>
                <w:iCs/>
                <w:sz w:val="20"/>
                <w:szCs w:val="20"/>
              </w:rPr>
              <w:lastRenderedPageBreak/>
              <w:t>različnih področij (epidemiologi, mikrobiologi, veterinarji itd.) ter zagotavlja celovit pristop k reševanju situacij.</w:t>
            </w:r>
          </w:p>
          <w:p w14:paraId="38E49DAE" w14:textId="77777777" w:rsidR="00D63166" w:rsidRPr="005F4B72" w:rsidRDefault="00D63166" w:rsidP="007E1BED">
            <w:pPr>
              <w:pStyle w:val="Neotevilenodstavek"/>
              <w:spacing w:before="0" w:after="0" w:line="240" w:lineRule="auto"/>
              <w:rPr>
                <w:iCs/>
                <w:sz w:val="20"/>
                <w:szCs w:val="20"/>
              </w:rPr>
            </w:pPr>
            <w:r w:rsidRPr="005F4B72">
              <w:rPr>
                <w:iCs/>
                <w:sz w:val="20"/>
                <w:szCs w:val="20"/>
              </w:rPr>
              <w:t>Pravočasno ukrepanje in obvladovanje bolezni zmanjšujeta gospodarsko škodo, ki jo lahko povzročijo izbruhi posameznih bolezni živali (npr. izgube v kmetijstvu, trgovinske omejitve).</w:t>
            </w:r>
          </w:p>
          <w:p w14:paraId="3581EF9B" w14:textId="77777777" w:rsidR="00D63166" w:rsidRPr="005F4B72" w:rsidRDefault="00D63166" w:rsidP="007E1BED">
            <w:pPr>
              <w:pStyle w:val="Neotevilenodstavek"/>
              <w:spacing w:before="0" w:after="0" w:line="240" w:lineRule="auto"/>
              <w:rPr>
                <w:iCs/>
                <w:sz w:val="20"/>
                <w:szCs w:val="20"/>
              </w:rPr>
            </w:pPr>
            <w:r w:rsidRPr="005F4B72">
              <w:rPr>
                <w:iCs/>
                <w:sz w:val="20"/>
                <w:szCs w:val="20"/>
              </w:rPr>
              <w:t>DSNB torej zagotavlja boljše upravljanje zdravstvenih kriz v veterinarskem sektorju ter prispeva k varovanju javnega zdravja in ekonomskih interesov države.</w:t>
            </w:r>
          </w:p>
          <w:p w14:paraId="54D1ED84" w14:textId="77777777" w:rsidR="00D63166" w:rsidRPr="005F4B72" w:rsidRDefault="00D63166" w:rsidP="007E1BED">
            <w:pPr>
              <w:pStyle w:val="Neotevilenodstavek"/>
              <w:spacing w:before="0" w:after="0" w:line="240" w:lineRule="auto"/>
              <w:rPr>
                <w:iCs/>
                <w:sz w:val="20"/>
                <w:szCs w:val="20"/>
              </w:rPr>
            </w:pPr>
            <w:r w:rsidRPr="005F4B72">
              <w:rPr>
                <w:iCs/>
                <w:sz w:val="20"/>
                <w:szCs w:val="20"/>
              </w:rPr>
              <w:t>Vodi ga generalni direktor Uprave. Določena je sestava in imenovanje DSNB, ter razlogi za sklic.</w:t>
            </w:r>
          </w:p>
          <w:p w14:paraId="1491C37D" w14:textId="77777777" w:rsidR="00D63166" w:rsidRPr="005F4B72" w:rsidRDefault="00D63166" w:rsidP="007E1BED">
            <w:pPr>
              <w:pStyle w:val="Neotevilenodstavek"/>
              <w:spacing w:before="0" w:after="0" w:line="240" w:lineRule="auto"/>
              <w:rPr>
                <w:iCs/>
                <w:sz w:val="20"/>
                <w:szCs w:val="20"/>
              </w:rPr>
            </w:pPr>
            <w:r w:rsidRPr="005F4B72">
              <w:rPr>
                <w:iCs/>
                <w:sz w:val="20"/>
                <w:szCs w:val="20"/>
              </w:rPr>
              <w:t>DSNB je bil do sedaj urejen s Pravilnikom o boleznih živali.</w:t>
            </w:r>
          </w:p>
          <w:p w14:paraId="3705406B"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Podrobneje je določena tudi operativna strokovna skupina, ki jo imenuje generalni direktor Uprave za posamezno bolezen kategorije A in vključuje veterinarje, lovce, biologe, </w:t>
            </w:r>
            <w:proofErr w:type="spellStart"/>
            <w:r w:rsidRPr="005F4B72">
              <w:rPr>
                <w:iCs/>
                <w:sz w:val="20"/>
                <w:szCs w:val="20"/>
              </w:rPr>
              <w:t>epizootiologe</w:t>
            </w:r>
            <w:proofErr w:type="spellEnd"/>
            <w:r w:rsidRPr="005F4B72">
              <w:rPr>
                <w:iCs/>
                <w:sz w:val="20"/>
                <w:szCs w:val="20"/>
              </w:rPr>
              <w:t>, epidemiologe in po potrebi tudi druge strokovnjake.</w:t>
            </w:r>
          </w:p>
          <w:p w14:paraId="5F851093" w14:textId="77777777" w:rsidR="00D63166" w:rsidRPr="005F4B72" w:rsidRDefault="00D63166" w:rsidP="007E1BED">
            <w:pPr>
              <w:pStyle w:val="Neotevilenodstavek"/>
              <w:spacing w:before="0" w:after="0" w:line="240" w:lineRule="auto"/>
              <w:rPr>
                <w:iCs/>
                <w:sz w:val="20"/>
                <w:szCs w:val="20"/>
              </w:rPr>
            </w:pPr>
            <w:r w:rsidRPr="005F4B72">
              <w:rPr>
                <w:iCs/>
                <w:sz w:val="20"/>
                <w:szCs w:val="20"/>
              </w:rPr>
              <w:t>Operativna strokovna skupina proučuje epizootiološko stanje in nudi strokovno podporo DSNB glede določitve območij z omejitvami in ustreznih ukrepov, ki se uvedejo za območja z omejitvami</w:t>
            </w:r>
            <w:r w:rsidRPr="005F4B72">
              <w:rPr>
                <w:sz w:val="20"/>
                <w:szCs w:val="20"/>
              </w:rPr>
              <w:t xml:space="preserve"> in </w:t>
            </w:r>
            <w:r w:rsidRPr="005F4B72">
              <w:rPr>
                <w:iCs/>
                <w:sz w:val="20"/>
                <w:szCs w:val="20"/>
              </w:rPr>
              <w:t xml:space="preserve">preverja učinkovitost teh ukrepov. </w:t>
            </w:r>
          </w:p>
          <w:p w14:paraId="0ED9D117"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Strokovna skupina je bila sedaj opredeljena v 20.a členu ZVMS. </w:t>
            </w:r>
          </w:p>
          <w:p w14:paraId="5537123B" w14:textId="77777777" w:rsidR="00D63166" w:rsidRPr="005F4B72" w:rsidRDefault="00D63166" w:rsidP="007E1BED">
            <w:pPr>
              <w:pStyle w:val="Neotevilenodstavek"/>
              <w:spacing w:before="0" w:after="0" w:line="240" w:lineRule="auto"/>
              <w:rPr>
                <w:iCs/>
                <w:sz w:val="20"/>
                <w:szCs w:val="20"/>
              </w:rPr>
            </w:pPr>
          </w:p>
          <w:p w14:paraId="3CC34816" w14:textId="77777777" w:rsidR="00D63166" w:rsidRPr="005F4B72" w:rsidRDefault="00B519B7" w:rsidP="00B519B7">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2</w:t>
            </w:r>
            <w:r w:rsidRPr="005F4B72">
              <w:rPr>
                <w:b/>
                <w:bCs/>
                <w:iCs/>
                <w:sz w:val="20"/>
                <w:szCs w:val="20"/>
              </w:rPr>
              <w:t>. členu (</w:t>
            </w:r>
            <w:r w:rsidR="00D63166" w:rsidRPr="005F4B72">
              <w:rPr>
                <w:b/>
                <w:bCs/>
                <w:iCs/>
                <w:sz w:val="20"/>
                <w:szCs w:val="20"/>
              </w:rPr>
              <w:t>Nacionalni seznam bolezni)</w:t>
            </w:r>
          </w:p>
          <w:p w14:paraId="2AB147FD" w14:textId="77777777" w:rsidR="00D63166" w:rsidRPr="005F4B72" w:rsidRDefault="00D63166" w:rsidP="007E1BED">
            <w:pPr>
              <w:pStyle w:val="Neotevilenodstavek"/>
              <w:spacing w:before="0" w:after="0" w:line="240" w:lineRule="auto"/>
              <w:rPr>
                <w:iCs/>
                <w:sz w:val="20"/>
                <w:szCs w:val="20"/>
              </w:rPr>
            </w:pPr>
            <w:r w:rsidRPr="005F4B72">
              <w:rPr>
                <w:iCs/>
                <w:sz w:val="20"/>
                <w:szCs w:val="20"/>
              </w:rPr>
              <w:t>Uredba 2016/429/EU dopušča možnost, da kadar bolezen, ki ni ena od bolezni s seznama, predstavlja znatno tveganje za zdravje gojenih kopenskih živali v državi članici, lahko zadevna država članica sprejme nacionalne ukrepe za obvladovanje te bolezni ter omeji premike gojenih kopenskih živali in zarodnega materiala, če navedeni ukrepi ne ovirajo premikov živali in proizvodov med državami članicami in ne presegajo ukrepov, ki so primerni in potrebni za obvladovanje te bolezni.</w:t>
            </w:r>
          </w:p>
          <w:p w14:paraId="6E238023" w14:textId="77777777" w:rsidR="00D63166" w:rsidRPr="005F4B72" w:rsidRDefault="00D63166" w:rsidP="007E1BED">
            <w:pPr>
              <w:pStyle w:val="Neotevilenodstavek"/>
              <w:spacing w:before="0" w:after="0" w:line="240" w:lineRule="auto"/>
              <w:rPr>
                <w:iCs/>
                <w:sz w:val="20"/>
                <w:szCs w:val="20"/>
              </w:rPr>
            </w:pPr>
            <w:r w:rsidRPr="005F4B72">
              <w:rPr>
                <w:iCs/>
                <w:sz w:val="20"/>
                <w:szCs w:val="20"/>
              </w:rPr>
              <w:t>S tem členom je dana možnost, da za določene bolezni, ki niso urejene z Uredbo, določimo posebna pravila, predvsem kar se tiče obveščanja in poročanja. Seznam teh bolezni in ukrepi bodo urejeni v pravilniku.</w:t>
            </w:r>
          </w:p>
          <w:p w14:paraId="62F7A6A3" w14:textId="77777777" w:rsidR="00B519B7" w:rsidRPr="005F4B72" w:rsidRDefault="00B519B7" w:rsidP="007E1BED">
            <w:pPr>
              <w:pStyle w:val="Neotevilenodstavek"/>
              <w:spacing w:before="0" w:after="0" w:line="240" w:lineRule="auto"/>
              <w:rPr>
                <w:iCs/>
                <w:sz w:val="20"/>
                <w:szCs w:val="20"/>
              </w:rPr>
            </w:pPr>
            <w:r w:rsidRPr="005F4B72">
              <w:rPr>
                <w:iCs/>
                <w:sz w:val="20"/>
                <w:szCs w:val="20"/>
              </w:rPr>
              <w:t xml:space="preserve">Nacionalni seznam bolezni živali je bil </w:t>
            </w:r>
            <w:r w:rsidR="008635D4" w:rsidRPr="005F4B72">
              <w:rPr>
                <w:iCs/>
                <w:sz w:val="20"/>
                <w:szCs w:val="20"/>
              </w:rPr>
              <w:t>do sedaj urejen s Pravilnikom o boleznih živali.</w:t>
            </w:r>
          </w:p>
          <w:p w14:paraId="51C0B905" w14:textId="77777777" w:rsidR="00D63166" w:rsidRPr="005F4B72" w:rsidRDefault="00D63166" w:rsidP="007E1BED">
            <w:pPr>
              <w:pStyle w:val="Neotevilenodstavek"/>
              <w:spacing w:before="0" w:after="0" w:line="240" w:lineRule="auto"/>
              <w:rPr>
                <w:iCs/>
                <w:sz w:val="20"/>
                <w:szCs w:val="20"/>
              </w:rPr>
            </w:pPr>
          </w:p>
          <w:p w14:paraId="6986CDAE" w14:textId="77777777" w:rsidR="00D63166" w:rsidRPr="005F4B72" w:rsidRDefault="008635D4" w:rsidP="008635D4">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3</w:t>
            </w:r>
            <w:r w:rsidRPr="005F4B72">
              <w:rPr>
                <w:b/>
                <w:bCs/>
                <w:iCs/>
                <w:sz w:val="20"/>
                <w:szCs w:val="20"/>
              </w:rPr>
              <w:t>. členu (</w:t>
            </w:r>
            <w:r w:rsidR="00D63166" w:rsidRPr="005F4B72">
              <w:rPr>
                <w:b/>
                <w:bCs/>
                <w:iCs/>
                <w:sz w:val="20"/>
                <w:szCs w:val="20"/>
              </w:rPr>
              <w:t xml:space="preserve">Pravice in odgovornosti glede ukrepov za zdravje živali in </w:t>
            </w:r>
            <w:proofErr w:type="spellStart"/>
            <w:r w:rsidR="00D63166" w:rsidRPr="005F4B72">
              <w:rPr>
                <w:b/>
                <w:bCs/>
                <w:iCs/>
                <w:sz w:val="20"/>
                <w:szCs w:val="20"/>
              </w:rPr>
              <w:t>biovarnost</w:t>
            </w:r>
            <w:proofErr w:type="spellEnd"/>
            <w:r w:rsidRPr="005F4B72">
              <w:rPr>
                <w:b/>
                <w:bCs/>
                <w:iCs/>
                <w:sz w:val="20"/>
                <w:szCs w:val="20"/>
              </w:rPr>
              <w:t>)</w:t>
            </w:r>
          </w:p>
          <w:p w14:paraId="738D7662" w14:textId="77777777" w:rsidR="00D63166" w:rsidRPr="005F4B72" w:rsidRDefault="00D63166" w:rsidP="007E1BED">
            <w:pPr>
              <w:pStyle w:val="Neotevilenodstavek"/>
              <w:spacing w:before="0" w:after="0" w:line="240" w:lineRule="auto"/>
              <w:rPr>
                <w:sz w:val="20"/>
                <w:szCs w:val="20"/>
              </w:rPr>
            </w:pPr>
            <w:r w:rsidRPr="005F4B72">
              <w:rPr>
                <w:sz w:val="20"/>
                <w:szCs w:val="20"/>
              </w:rPr>
              <w:t>Biološka zaščita je eden od ključnih orodij za preprečevanje bolezni, da se prepreči vnos prenosljivih bolezni živali v živalsko populacijo ter njihov razvoj in širjenje iz nje in znotraj nje. Zagotavljanje biološke zaščite je primarna odgovornost izvajalcev dejavnosti.</w:t>
            </w:r>
          </w:p>
          <w:p w14:paraId="15037634" w14:textId="77777777" w:rsidR="00D63166" w:rsidRPr="005F4B72" w:rsidRDefault="00D63166" w:rsidP="007E1BED">
            <w:pPr>
              <w:pStyle w:val="Neotevilenodstavek"/>
              <w:spacing w:before="0" w:after="0" w:line="240" w:lineRule="auto"/>
              <w:rPr>
                <w:sz w:val="20"/>
                <w:szCs w:val="20"/>
              </w:rPr>
            </w:pPr>
            <w:r w:rsidRPr="005F4B72">
              <w:rPr>
                <w:sz w:val="20"/>
                <w:szCs w:val="20"/>
              </w:rPr>
              <w:t xml:space="preserve">Sprejeti ukrepi za biološko zaščito morajo biti dovolj prožni, prilagojeni vrsti proizvodnje in zadevni vrsti ali kategoriji živali ob upoštevanju lokalnih razmer in tehničnega razvoja. </w:t>
            </w:r>
          </w:p>
          <w:p w14:paraId="40DA723F"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Člen daje možnost, da se sprejmejo podrobnejša pravila glede za </w:t>
            </w:r>
            <w:proofErr w:type="spellStart"/>
            <w:r w:rsidRPr="005F4B72">
              <w:rPr>
                <w:iCs/>
                <w:sz w:val="20"/>
                <w:szCs w:val="20"/>
              </w:rPr>
              <w:t>bivarnostne</w:t>
            </w:r>
            <w:proofErr w:type="spellEnd"/>
            <w:r w:rsidRPr="005F4B72">
              <w:rPr>
                <w:iCs/>
                <w:sz w:val="20"/>
                <w:szCs w:val="20"/>
              </w:rPr>
              <w:t xml:space="preserve"> ukrepe, ki jih morajo izvajalci dejavnosti zagotoviti oziroma izvajati.</w:t>
            </w:r>
            <w:r w:rsidR="008635D4" w:rsidRPr="005F4B72">
              <w:rPr>
                <w:iCs/>
                <w:sz w:val="20"/>
                <w:szCs w:val="20"/>
              </w:rPr>
              <w:t xml:space="preserve"> </w:t>
            </w:r>
          </w:p>
          <w:p w14:paraId="175DAE0F" w14:textId="77777777" w:rsidR="008635D4" w:rsidRPr="005F4B72" w:rsidRDefault="008635D4" w:rsidP="007E1BED">
            <w:pPr>
              <w:pStyle w:val="Neotevilenodstavek"/>
              <w:spacing w:before="0" w:after="0" w:line="240" w:lineRule="auto"/>
              <w:rPr>
                <w:iCs/>
                <w:sz w:val="20"/>
                <w:szCs w:val="20"/>
              </w:rPr>
            </w:pPr>
            <w:r w:rsidRPr="005F4B72">
              <w:rPr>
                <w:iCs/>
                <w:sz w:val="20"/>
                <w:szCs w:val="20"/>
              </w:rPr>
              <w:t xml:space="preserve">Pravice in odgovornosti so bile do sedaj urejene ZVMS, </w:t>
            </w:r>
            <w:proofErr w:type="spellStart"/>
            <w:r w:rsidRPr="005F4B72">
              <w:rPr>
                <w:iCs/>
                <w:sz w:val="20"/>
                <w:szCs w:val="20"/>
              </w:rPr>
              <w:t>biovarnost</w:t>
            </w:r>
            <w:proofErr w:type="spellEnd"/>
            <w:r w:rsidRPr="005F4B72">
              <w:rPr>
                <w:iCs/>
                <w:sz w:val="20"/>
                <w:szCs w:val="20"/>
              </w:rPr>
              <w:t xml:space="preserve"> pa s Pravilnikom o </w:t>
            </w:r>
            <w:proofErr w:type="spellStart"/>
            <w:r w:rsidRPr="005F4B72">
              <w:rPr>
                <w:iCs/>
                <w:sz w:val="20"/>
                <w:szCs w:val="20"/>
              </w:rPr>
              <w:t>biovarnosti</w:t>
            </w:r>
            <w:proofErr w:type="spellEnd"/>
            <w:r w:rsidRPr="005F4B72">
              <w:rPr>
                <w:iCs/>
                <w:sz w:val="20"/>
                <w:szCs w:val="20"/>
              </w:rPr>
              <w:t xml:space="preserve"> ter izvajanju </w:t>
            </w:r>
            <w:proofErr w:type="spellStart"/>
            <w:r w:rsidRPr="005F4B72">
              <w:rPr>
                <w:iCs/>
                <w:sz w:val="20"/>
                <w:szCs w:val="20"/>
              </w:rPr>
              <w:t>biovarnostnih</w:t>
            </w:r>
            <w:proofErr w:type="spellEnd"/>
            <w:r w:rsidRPr="005F4B72">
              <w:rPr>
                <w:iCs/>
                <w:sz w:val="20"/>
                <w:szCs w:val="20"/>
              </w:rPr>
              <w:t xml:space="preserve"> ukrepov iz uredbe (EU) o prenosljivih boleznih živali.</w:t>
            </w:r>
          </w:p>
          <w:p w14:paraId="7FEB40C0" w14:textId="77777777" w:rsidR="00D63166" w:rsidRPr="005F4B72" w:rsidRDefault="00D63166" w:rsidP="007E1BED">
            <w:pPr>
              <w:pStyle w:val="Neotevilenodstavek"/>
              <w:spacing w:before="0" w:after="0" w:line="240" w:lineRule="auto"/>
              <w:rPr>
                <w:iCs/>
                <w:sz w:val="20"/>
                <w:szCs w:val="20"/>
              </w:rPr>
            </w:pPr>
          </w:p>
          <w:p w14:paraId="7F1FF4A4" w14:textId="77777777" w:rsidR="00D63166" w:rsidRPr="005F4B72" w:rsidRDefault="008635D4" w:rsidP="008635D4">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4</w:t>
            </w:r>
            <w:r w:rsidRPr="005F4B72">
              <w:rPr>
                <w:b/>
                <w:bCs/>
                <w:iCs/>
                <w:sz w:val="20"/>
                <w:szCs w:val="20"/>
              </w:rPr>
              <w:t>. členu (</w:t>
            </w:r>
            <w:r w:rsidR="00D63166" w:rsidRPr="005F4B72">
              <w:rPr>
                <w:b/>
                <w:bCs/>
                <w:iCs/>
                <w:sz w:val="20"/>
                <w:szCs w:val="20"/>
              </w:rPr>
              <w:t>Znanje o zdravju živali</w:t>
            </w:r>
            <w:r w:rsidRPr="005F4B72">
              <w:rPr>
                <w:b/>
                <w:bCs/>
                <w:iCs/>
                <w:sz w:val="20"/>
                <w:szCs w:val="20"/>
              </w:rPr>
              <w:t>)</w:t>
            </w:r>
          </w:p>
          <w:p w14:paraId="07F93131" w14:textId="77777777" w:rsidR="00D63166" w:rsidRPr="005F4B72" w:rsidRDefault="00D63166" w:rsidP="007E1BED">
            <w:pPr>
              <w:pStyle w:val="Neotevilenodstavek"/>
              <w:spacing w:before="0" w:after="0" w:line="240" w:lineRule="auto"/>
              <w:rPr>
                <w:iCs/>
                <w:sz w:val="20"/>
                <w:szCs w:val="20"/>
              </w:rPr>
            </w:pPr>
            <w:r w:rsidRPr="005F4B72">
              <w:rPr>
                <w:iCs/>
                <w:sz w:val="20"/>
                <w:szCs w:val="20"/>
              </w:rPr>
              <w:t>Znanje o zdravju živali, vključno s simptomi bolezni, posledicami bolezni in možnimi načini preprečevanja, med katere spadajo tudi biološka zaščita, zdravljenje in obvladovanje bolezni, je pogoj za učinkovito skrb za zdravje živali in je bistvenega pomena za zagotavljanje zgodnjega ugotavljanja bolezni živali.</w:t>
            </w:r>
          </w:p>
          <w:p w14:paraId="7DE0D0C8" w14:textId="77777777" w:rsidR="00D63166" w:rsidRPr="005F4B72" w:rsidRDefault="00D63166" w:rsidP="007E1BED">
            <w:pPr>
              <w:pStyle w:val="Neotevilenodstavek"/>
              <w:spacing w:before="0" w:after="0" w:line="240" w:lineRule="auto"/>
              <w:rPr>
                <w:iCs/>
                <w:sz w:val="20"/>
                <w:szCs w:val="20"/>
              </w:rPr>
            </w:pPr>
            <w:r w:rsidRPr="005F4B72">
              <w:rPr>
                <w:iCs/>
                <w:sz w:val="20"/>
                <w:szCs w:val="20"/>
              </w:rPr>
              <w:t>Zato Uprava redno izvaja aktivnosti za vzpodbujanje izvajalcev dejavnosti in oseb, ki prihajajo v stik z živalmi, k pridobivanju, ohranjanju in krepitvi ustreznih znanj o zdravju živali, na različne načine, kot na primer:</w:t>
            </w:r>
          </w:p>
          <w:p w14:paraId="34B67A66"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priprava in sodelovanje na izobraževanjih</w:t>
            </w:r>
          </w:p>
          <w:p w14:paraId="57826AB4"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priprava vsebin na spletu</w:t>
            </w:r>
          </w:p>
          <w:p w14:paraId="41445874"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 xml:space="preserve">priprava in distribucija informacijskega materiala (letaki, zgibanke, medijske kampanje ipd.). </w:t>
            </w:r>
          </w:p>
          <w:p w14:paraId="7602248B" w14:textId="77777777" w:rsidR="00D63166" w:rsidRPr="005F4B72" w:rsidRDefault="00D63166" w:rsidP="007E1BED">
            <w:pPr>
              <w:pStyle w:val="Neotevilenodstavek"/>
              <w:spacing w:before="0" w:after="0" w:line="240" w:lineRule="auto"/>
              <w:rPr>
                <w:iCs/>
                <w:sz w:val="20"/>
                <w:szCs w:val="20"/>
              </w:rPr>
            </w:pPr>
            <w:r w:rsidRPr="005F4B72">
              <w:rPr>
                <w:iCs/>
                <w:sz w:val="20"/>
                <w:szCs w:val="20"/>
              </w:rPr>
              <w:t>Podobne določbe so bile že zajete v 16. členu ZVMS.</w:t>
            </w:r>
          </w:p>
          <w:p w14:paraId="4B40D07F" w14:textId="77777777" w:rsidR="00D63166" w:rsidRPr="005F4B72" w:rsidRDefault="00D63166" w:rsidP="007E1BED">
            <w:pPr>
              <w:pStyle w:val="Neotevilenodstavek"/>
              <w:spacing w:before="0" w:after="0" w:line="240" w:lineRule="auto"/>
              <w:rPr>
                <w:iCs/>
                <w:sz w:val="20"/>
                <w:szCs w:val="20"/>
              </w:rPr>
            </w:pPr>
          </w:p>
          <w:p w14:paraId="108B767A" w14:textId="77777777" w:rsidR="00D63166" w:rsidRPr="005F4B72" w:rsidRDefault="004D409B" w:rsidP="004D409B">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5</w:t>
            </w:r>
            <w:r w:rsidRPr="005F4B72">
              <w:rPr>
                <w:b/>
                <w:bCs/>
                <w:iCs/>
                <w:sz w:val="20"/>
                <w:szCs w:val="20"/>
              </w:rPr>
              <w:t>., 1</w:t>
            </w:r>
            <w:r w:rsidR="00DC2F97" w:rsidRPr="005F4B72">
              <w:rPr>
                <w:b/>
                <w:bCs/>
                <w:iCs/>
                <w:sz w:val="20"/>
                <w:szCs w:val="20"/>
              </w:rPr>
              <w:t>6</w:t>
            </w:r>
            <w:r w:rsidRPr="005F4B72">
              <w:rPr>
                <w:b/>
                <w:bCs/>
                <w:iCs/>
                <w:sz w:val="20"/>
                <w:szCs w:val="20"/>
              </w:rPr>
              <w:t>. in 1</w:t>
            </w:r>
            <w:r w:rsidR="00DC2F97" w:rsidRPr="005F4B72">
              <w:rPr>
                <w:b/>
                <w:bCs/>
                <w:iCs/>
                <w:sz w:val="20"/>
                <w:szCs w:val="20"/>
              </w:rPr>
              <w:t>7</w:t>
            </w:r>
            <w:r w:rsidRPr="005F4B72">
              <w:rPr>
                <w:b/>
                <w:bCs/>
                <w:iCs/>
                <w:sz w:val="20"/>
                <w:szCs w:val="20"/>
              </w:rPr>
              <w:t>. členu (</w:t>
            </w:r>
            <w:r w:rsidR="00D63166" w:rsidRPr="005F4B72">
              <w:rPr>
                <w:b/>
                <w:bCs/>
                <w:iCs/>
                <w:sz w:val="20"/>
                <w:szCs w:val="20"/>
              </w:rPr>
              <w:t>Prenos uradnih dejavnosti in drugih uradnih dejavnosti</w:t>
            </w:r>
            <w:r w:rsidRPr="005F4B72">
              <w:rPr>
                <w:b/>
                <w:bCs/>
                <w:iCs/>
                <w:sz w:val="20"/>
                <w:szCs w:val="20"/>
              </w:rPr>
              <w:t>)</w:t>
            </w:r>
          </w:p>
          <w:p w14:paraId="514CCDBB" w14:textId="77777777" w:rsidR="00D63166" w:rsidRPr="005F4B72" w:rsidRDefault="00D63166" w:rsidP="007E1BED">
            <w:pPr>
              <w:pStyle w:val="Neotevilenodstavek"/>
              <w:spacing w:before="0" w:after="0" w:line="240" w:lineRule="auto"/>
              <w:rPr>
                <w:iCs/>
                <w:sz w:val="20"/>
                <w:szCs w:val="20"/>
              </w:rPr>
            </w:pPr>
            <w:r w:rsidRPr="005F4B72">
              <w:rPr>
                <w:iCs/>
                <w:sz w:val="20"/>
                <w:szCs w:val="20"/>
              </w:rPr>
              <w:t>Pristojni organi zaradi omejenih virov ne morejo vedno opravljati vseh dejavnosti, ki se v Uredbi 2016/429/EU od njih zahtevajo. Zato se lahko na podlagi 14. člena Uredbe 2016/429/EU in v skladu z Uredbo, ki ureja izvajanje uredbe o uradnem nadzoru (OCR) prenese izvajanje nekaterih dejavnosti na veterinarje, ki niso uradni veterinarji, in da se pooblasti fizične ali pravne osebe za opravljanje določenih dejavnosti pod določenimi pogoji.</w:t>
            </w:r>
          </w:p>
          <w:p w14:paraId="0A7D6D9B" w14:textId="77777777" w:rsidR="00D63166" w:rsidRPr="005F4B72" w:rsidRDefault="00D63166" w:rsidP="007E1BED">
            <w:pPr>
              <w:pStyle w:val="Neotevilenodstavek"/>
              <w:spacing w:before="0" w:after="0" w:line="240" w:lineRule="auto"/>
              <w:rPr>
                <w:sz w:val="20"/>
                <w:szCs w:val="20"/>
              </w:rPr>
            </w:pPr>
            <w:r w:rsidRPr="005F4B72">
              <w:rPr>
                <w:sz w:val="20"/>
                <w:szCs w:val="20"/>
              </w:rPr>
              <w:t xml:space="preserve">Tako se v sedanjem obsegu prenašajo na veterinarske organizacije s koncesijo druge uradne dejavnosti kot npr. klinični pregledi, vzorčenje, dezinfekcija, izdajo pisnega navodila izvajalcu dejavnosti v dnevnik veterinarskih posegov z določitvijo predpisanih veterinarskih ukrepov za zmanjševanje tveganja v zvezi z boleznijo, izvajanje cepljenja, izdajanje in izpolnjevanje identifikacijskih dokumentov za hišne živali, identifikacija hišnih živali z uporabo predpisanih sredstev za označevanje ipd. </w:t>
            </w:r>
          </w:p>
          <w:p w14:paraId="08E291A7" w14:textId="16153156" w:rsidR="00D63166" w:rsidRPr="005F4B72" w:rsidRDefault="00D63166" w:rsidP="007E1BED">
            <w:pPr>
              <w:pStyle w:val="Neotevilenodstavek"/>
              <w:spacing w:before="0" w:after="0" w:line="240" w:lineRule="auto"/>
              <w:rPr>
                <w:sz w:val="20"/>
                <w:szCs w:val="20"/>
              </w:rPr>
            </w:pPr>
            <w:r w:rsidRPr="005F4B72">
              <w:rPr>
                <w:sz w:val="20"/>
                <w:szCs w:val="20"/>
              </w:rPr>
              <w:lastRenderedPageBreak/>
              <w:t xml:space="preserve">Glede prenosa nalog povezanih z drugimi uradnimi dejavnostmi na pooblaščeno telo Uredba </w:t>
            </w:r>
            <w:r w:rsidR="00A22D68">
              <w:rPr>
                <w:sz w:val="20"/>
                <w:szCs w:val="20"/>
              </w:rPr>
              <w:t>2</w:t>
            </w:r>
            <w:r w:rsidRPr="005F4B72">
              <w:rPr>
                <w:sz w:val="20"/>
                <w:szCs w:val="20"/>
              </w:rPr>
              <w:t>016/429</w:t>
            </w:r>
            <w:r w:rsidR="00A22D68">
              <w:rPr>
                <w:sz w:val="20"/>
                <w:szCs w:val="20"/>
              </w:rPr>
              <w:t>/EU</w:t>
            </w:r>
            <w:r w:rsidRPr="005F4B72">
              <w:rPr>
                <w:sz w:val="20"/>
                <w:szCs w:val="20"/>
              </w:rPr>
              <w:t xml:space="preserve"> določa, da lahko država članica po potrebi imenuje drug organ ali pooblasti drugo telo ali fizično osebo za zagotavljanje praktičnega izvajanja sistema sledljivosti živali. Poglavje III </w:t>
            </w:r>
            <w:bookmarkStart w:id="174" w:name="_Hlk183499034"/>
            <w:r w:rsidRPr="005F4B72">
              <w:rPr>
                <w:sz w:val="20"/>
                <w:szCs w:val="20"/>
              </w:rPr>
              <w:t>Uredbe 2017/625</w:t>
            </w:r>
            <w:r w:rsidR="00A22D68">
              <w:rPr>
                <w:sz w:val="20"/>
                <w:szCs w:val="20"/>
              </w:rPr>
              <w:t>/EU</w:t>
            </w:r>
            <w:r w:rsidRPr="005F4B72">
              <w:rPr>
                <w:sz w:val="20"/>
                <w:szCs w:val="20"/>
              </w:rPr>
              <w:t xml:space="preserve"> </w:t>
            </w:r>
            <w:bookmarkEnd w:id="174"/>
            <w:r w:rsidRPr="005F4B72">
              <w:rPr>
                <w:sz w:val="20"/>
                <w:szCs w:val="20"/>
              </w:rPr>
              <w:t>določa podrobna pravila in pogoje za tak prenos.</w:t>
            </w:r>
          </w:p>
          <w:p w14:paraId="76FA6BF0" w14:textId="77777777" w:rsidR="00D63166" w:rsidRPr="005F4B72" w:rsidRDefault="00D63166" w:rsidP="007E1BED">
            <w:pPr>
              <w:pStyle w:val="Neotevilenodstavek"/>
              <w:spacing w:before="0" w:after="0" w:line="240" w:lineRule="auto"/>
              <w:rPr>
                <w:rFonts w:eastAsia="Arial"/>
                <w:color w:val="000000" w:themeColor="text1"/>
                <w:sz w:val="20"/>
                <w:szCs w:val="20"/>
              </w:rPr>
            </w:pPr>
            <w:r w:rsidRPr="005F4B72">
              <w:rPr>
                <w:sz w:val="20"/>
                <w:szCs w:val="20"/>
              </w:rPr>
              <w:t xml:space="preserve">Do izteka koncesijskih pogodb tako veterinarske </w:t>
            </w:r>
            <w:r w:rsidRPr="005F4B72">
              <w:rPr>
                <w:rFonts w:eastAsia="Arial"/>
                <w:sz w:val="20"/>
                <w:szCs w:val="20"/>
              </w:rPr>
              <w:t>organizacije, ki v skladu s predpisi, ki urejajo veterinarstvo, trenutno opravljajo dejavnost označevanja živali in vodenja registra kot javno veterinarsko službo, nadaljujejo v skladu z obstoječimi pogodbami. Prav tako nadaljujejo z dejavnostjo organizacije, ki v skladu s predpisi</w:t>
            </w:r>
            <w:r w:rsidRPr="005F4B72">
              <w:rPr>
                <w:rFonts w:eastAsia="Arial"/>
                <w:color w:val="000000" w:themeColor="text1"/>
                <w:sz w:val="20"/>
                <w:szCs w:val="20"/>
              </w:rPr>
              <w:t>, ki urejajo kmetijstvo in predpisi, ki urejajo živinorejo, opravljajo identifikacijo in registracijo živali kot javno službo strokovnih nalog v živinoreji.</w:t>
            </w:r>
          </w:p>
          <w:p w14:paraId="000BBFD7" w14:textId="77777777" w:rsidR="00D63166" w:rsidRPr="005F4B72" w:rsidRDefault="00D63166" w:rsidP="007E1BED">
            <w:pPr>
              <w:pStyle w:val="Neotevilenodstavek"/>
              <w:spacing w:before="0" w:after="0" w:line="240" w:lineRule="auto"/>
              <w:rPr>
                <w:rFonts w:eastAsia="Arial"/>
                <w:sz w:val="20"/>
                <w:szCs w:val="20"/>
              </w:rPr>
            </w:pPr>
            <w:r w:rsidRPr="005F4B72">
              <w:rPr>
                <w:rFonts w:eastAsia="Arial"/>
                <w:color w:val="000000" w:themeColor="text1"/>
                <w:sz w:val="20"/>
                <w:szCs w:val="20"/>
              </w:rPr>
              <w:t>V skladu z mnenjem SVZ se prenos uradnih dejavnosti za področje zdravja živali prenaša iz Uredbe o izvajanju uredbe 2017/625/EU v ta zakon.</w:t>
            </w:r>
          </w:p>
          <w:p w14:paraId="5DCB5313" w14:textId="77777777" w:rsidR="00D63166" w:rsidRPr="005F4B72" w:rsidRDefault="00D63166" w:rsidP="007E1BED">
            <w:pPr>
              <w:pStyle w:val="Neotevilenodstavek"/>
              <w:spacing w:before="0" w:after="0" w:line="240" w:lineRule="auto"/>
              <w:rPr>
                <w:iCs/>
                <w:sz w:val="20"/>
                <w:szCs w:val="20"/>
              </w:rPr>
            </w:pPr>
          </w:p>
          <w:p w14:paraId="5C3EF40B" w14:textId="77777777" w:rsidR="00D63166" w:rsidRPr="005F4B72" w:rsidRDefault="00513804" w:rsidP="00513804">
            <w:pPr>
              <w:rPr>
                <w:rFonts w:cs="Arial"/>
                <w:b/>
                <w:bCs/>
              </w:rPr>
            </w:pPr>
            <w:r w:rsidRPr="005F4B72">
              <w:rPr>
                <w:rFonts w:cs="Arial"/>
                <w:b/>
                <w:bCs/>
              </w:rPr>
              <w:t>K 1</w:t>
            </w:r>
            <w:r w:rsidR="00DC2F97" w:rsidRPr="005F4B72">
              <w:rPr>
                <w:rFonts w:cs="Arial"/>
                <w:b/>
                <w:bCs/>
              </w:rPr>
              <w:t>8</w:t>
            </w:r>
            <w:r w:rsidRPr="005F4B72">
              <w:rPr>
                <w:rFonts w:cs="Arial"/>
                <w:b/>
                <w:bCs/>
              </w:rPr>
              <w:t>. členu (</w:t>
            </w:r>
            <w:r w:rsidR="00D63166" w:rsidRPr="005F4B72">
              <w:rPr>
                <w:rFonts w:cs="Arial"/>
                <w:b/>
                <w:bCs/>
              </w:rPr>
              <w:t>Obveščanje javnosti)</w:t>
            </w:r>
          </w:p>
          <w:p w14:paraId="76251FF0" w14:textId="77777777" w:rsidR="00D63166" w:rsidRPr="005F4B72" w:rsidRDefault="00D63166" w:rsidP="007E1BED">
            <w:pPr>
              <w:spacing w:line="240" w:lineRule="auto"/>
              <w:jc w:val="both"/>
              <w:rPr>
                <w:rFonts w:cs="Arial"/>
                <w:szCs w:val="20"/>
              </w:rPr>
            </w:pPr>
            <w:r w:rsidRPr="005F4B72">
              <w:rPr>
                <w:rFonts w:cs="Arial"/>
                <w:szCs w:val="20"/>
              </w:rPr>
              <w:t>Kadar obstajajo utemeljeni razlogi za sum, da lahko živali ali proizvodi pomenijo tveganje za zdravje živali ali javno zdravje, ali kadar je primer v javnem interesu, je treba državljane seznanjati s tveganji, ki jih takšni premiki živali ali proizvodov, predstavljajo.</w:t>
            </w:r>
          </w:p>
          <w:p w14:paraId="09472125" w14:textId="1B27520E" w:rsidR="00D63166" w:rsidRPr="005F4B72" w:rsidRDefault="00D63166" w:rsidP="007E1BED">
            <w:pPr>
              <w:spacing w:line="240" w:lineRule="auto"/>
              <w:jc w:val="both"/>
              <w:rPr>
                <w:rFonts w:cs="Arial"/>
                <w:szCs w:val="20"/>
              </w:rPr>
            </w:pPr>
            <w:r w:rsidRPr="005F4B72">
              <w:rPr>
                <w:rFonts w:cs="Arial"/>
                <w:szCs w:val="20"/>
              </w:rPr>
              <w:t xml:space="preserve">Zato je določena obveza Uprave, da v primeru suma, da lahko živali ali proizvodi, ki izvirajo iz </w:t>
            </w:r>
            <w:r w:rsidR="00A22D68">
              <w:rPr>
                <w:rFonts w:cs="Arial"/>
                <w:szCs w:val="20"/>
              </w:rPr>
              <w:t>EU</w:t>
            </w:r>
            <w:r w:rsidRPr="005F4B72">
              <w:rPr>
                <w:rFonts w:cs="Arial"/>
                <w:szCs w:val="20"/>
              </w:rPr>
              <w:t xml:space="preserve"> ali vanjo vstopajo, predstavljajo tveganje, Uprava objavi obvestilo na osrednjem spletišču državne uprave in na svoji spletni strani.</w:t>
            </w:r>
          </w:p>
          <w:p w14:paraId="08CF2BBD" w14:textId="77777777" w:rsidR="00D63166" w:rsidRPr="005F4B72" w:rsidRDefault="00D63166" w:rsidP="007E1BED">
            <w:pPr>
              <w:spacing w:line="240" w:lineRule="auto"/>
              <w:jc w:val="both"/>
              <w:rPr>
                <w:rFonts w:cs="Arial"/>
                <w:szCs w:val="20"/>
              </w:rPr>
            </w:pPr>
            <w:r w:rsidRPr="005F4B72">
              <w:rPr>
                <w:rFonts w:cs="Arial"/>
                <w:szCs w:val="20"/>
              </w:rPr>
              <w:t>Poleg tega je opredeljeno, da morajo na zahtevo Uprave mediji v skladu s 25. členom Zakona o medijih brezplačno objaviti nujno sporočilo o resni ogroženosti zdravja ljudi oziroma živali v zvezi s tveganjem iz prejšnjega odstavka.</w:t>
            </w:r>
          </w:p>
          <w:p w14:paraId="0ECD93FB" w14:textId="77777777" w:rsidR="00D63166" w:rsidRPr="005F4B72" w:rsidRDefault="00D63166" w:rsidP="007E1BED">
            <w:pPr>
              <w:spacing w:line="240" w:lineRule="auto"/>
              <w:jc w:val="both"/>
              <w:rPr>
                <w:rFonts w:cs="Arial"/>
                <w:szCs w:val="20"/>
              </w:rPr>
            </w:pPr>
          </w:p>
          <w:p w14:paraId="7FB2BF00" w14:textId="77777777" w:rsidR="00D63166" w:rsidRPr="005F4B72" w:rsidRDefault="00F7782A" w:rsidP="00F7782A">
            <w:pPr>
              <w:rPr>
                <w:rFonts w:cs="Arial"/>
                <w:b/>
                <w:bCs/>
              </w:rPr>
            </w:pPr>
            <w:r w:rsidRPr="005F4B72">
              <w:rPr>
                <w:rFonts w:cs="Arial"/>
                <w:b/>
                <w:bCs/>
              </w:rPr>
              <w:t>K 1</w:t>
            </w:r>
            <w:r w:rsidR="00DC2F97" w:rsidRPr="005F4B72">
              <w:rPr>
                <w:rFonts w:cs="Arial"/>
                <w:b/>
                <w:bCs/>
              </w:rPr>
              <w:t>9</w:t>
            </w:r>
            <w:r w:rsidRPr="005F4B72">
              <w:rPr>
                <w:rFonts w:cs="Arial"/>
                <w:b/>
                <w:bCs/>
              </w:rPr>
              <w:t>. členu (</w:t>
            </w:r>
            <w:r w:rsidR="00D63166" w:rsidRPr="005F4B72">
              <w:rPr>
                <w:rFonts w:cs="Arial"/>
                <w:b/>
                <w:bCs/>
              </w:rPr>
              <w:t>Laboratoriji)</w:t>
            </w:r>
          </w:p>
          <w:p w14:paraId="07565365" w14:textId="77777777" w:rsidR="00D63166" w:rsidRPr="005F4B72" w:rsidRDefault="00D63166" w:rsidP="007E1BED">
            <w:pPr>
              <w:spacing w:line="240" w:lineRule="auto"/>
              <w:jc w:val="both"/>
              <w:rPr>
                <w:rFonts w:cs="Arial"/>
                <w:szCs w:val="20"/>
              </w:rPr>
            </w:pPr>
            <w:r w:rsidRPr="005F4B72">
              <w:rPr>
                <w:rFonts w:cs="Arial"/>
                <w:szCs w:val="20"/>
              </w:rPr>
              <w:t>Uradni laboratoriji so določeni v skladu z uredbo o izvajanju uredbe o uradnem nadzoru. Z Zakonom se zagotavlja pravna podlaga za podrobnejšo določitev pravil za obveščanje in poročanje o rezultatih preiskav, ki jih zagotovi uradni laboratorij.</w:t>
            </w:r>
          </w:p>
          <w:p w14:paraId="15CA0EDA" w14:textId="77777777" w:rsidR="00D63166" w:rsidRPr="005F4B72" w:rsidRDefault="00F7782A" w:rsidP="007E1BED">
            <w:pPr>
              <w:spacing w:line="240" w:lineRule="auto"/>
              <w:jc w:val="both"/>
              <w:rPr>
                <w:rFonts w:cs="Arial"/>
                <w:szCs w:val="20"/>
              </w:rPr>
            </w:pPr>
            <w:r w:rsidRPr="005F4B72">
              <w:rPr>
                <w:rFonts w:cs="Arial"/>
                <w:szCs w:val="20"/>
              </w:rPr>
              <w:t xml:space="preserve">Laboratoriji so bili </w:t>
            </w:r>
            <w:r w:rsidR="00D63166" w:rsidRPr="005F4B72">
              <w:rPr>
                <w:rFonts w:cs="Arial"/>
                <w:szCs w:val="20"/>
              </w:rPr>
              <w:t>v sedanji zakonodaji urejen</w:t>
            </w:r>
            <w:r w:rsidRPr="005F4B72">
              <w:rPr>
                <w:rFonts w:cs="Arial"/>
                <w:szCs w:val="20"/>
              </w:rPr>
              <w:t>i z ZVMS in</w:t>
            </w:r>
            <w:r w:rsidR="00D63166" w:rsidRPr="005F4B72">
              <w:rPr>
                <w:rFonts w:cs="Arial"/>
                <w:szCs w:val="20"/>
              </w:rPr>
              <w:t xml:space="preserve"> s </w:t>
            </w:r>
            <w:r w:rsidRPr="005F4B72">
              <w:rPr>
                <w:rFonts w:cs="Arial"/>
                <w:szCs w:val="20"/>
              </w:rPr>
              <w:t>P</w:t>
            </w:r>
            <w:r w:rsidR="00D63166" w:rsidRPr="005F4B72">
              <w:rPr>
                <w:rFonts w:cs="Arial"/>
                <w:szCs w:val="20"/>
              </w:rPr>
              <w:t>ravilnikom o boleznih živali.</w:t>
            </w:r>
          </w:p>
          <w:p w14:paraId="03A88DC7" w14:textId="77777777" w:rsidR="00D63166" w:rsidRPr="005F4B72" w:rsidRDefault="00D63166" w:rsidP="007E1BED">
            <w:pPr>
              <w:spacing w:line="240" w:lineRule="auto"/>
              <w:jc w:val="both"/>
              <w:rPr>
                <w:rFonts w:cs="Arial"/>
                <w:szCs w:val="20"/>
              </w:rPr>
            </w:pPr>
          </w:p>
          <w:p w14:paraId="7453B0D4" w14:textId="77777777" w:rsidR="00D63166" w:rsidRPr="005F4B72" w:rsidRDefault="00131AEC" w:rsidP="00131AEC">
            <w:pPr>
              <w:rPr>
                <w:rFonts w:cs="Arial"/>
                <w:b/>
                <w:bCs/>
              </w:rPr>
            </w:pPr>
            <w:r w:rsidRPr="005F4B72">
              <w:rPr>
                <w:rFonts w:cs="Arial"/>
                <w:b/>
                <w:bCs/>
              </w:rPr>
              <w:t xml:space="preserve">K </w:t>
            </w:r>
            <w:r w:rsidR="00DC2F97" w:rsidRPr="005F4B72">
              <w:rPr>
                <w:rFonts w:cs="Arial"/>
                <w:b/>
                <w:bCs/>
              </w:rPr>
              <w:t>20</w:t>
            </w:r>
            <w:r w:rsidRPr="005F4B72">
              <w:rPr>
                <w:rFonts w:cs="Arial"/>
                <w:b/>
                <w:bCs/>
              </w:rPr>
              <w:t>. členu (</w:t>
            </w:r>
            <w:r w:rsidR="00D63166" w:rsidRPr="005F4B72">
              <w:rPr>
                <w:rFonts w:cs="Arial"/>
                <w:b/>
                <w:bCs/>
              </w:rPr>
              <w:t>Prijava bolezni)</w:t>
            </w:r>
          </w:p>
          <w:p w14:paraId="49B3B54B" w14:textId="77777777" w:rsidR="00D63166" w:rsidRPr="005F4B72" w:rsidRDefault="00D63166" w:rsidP="00131AEC">
            <w:pPr>
              <w:spacing w:line="240" w:lineRule="auto"/>
              <w:jc w:val="both"/>
              <w:rPr>
                <w:rFonts w:cs="Arial"/>
                <w:szCs w:val="20"/>
              </w:rPr>
            </w:pPr>
            <w:r w:rsidRPr="005F4B72">
              <w:rPr>
                <w:rFonts w:cs="Arial"/>
                <w:szCs w:val="20"/>
              </w:rPr>
              <w:t>Z Zakonom se zagotavlja pravna podlaga za podrobnejšo določitev pravil glede prijave bolezni, ki zavezuje izvajalce dejavnosti, fizične in pravne osebe.</w:t>
            </w:r>
          </w:p>
          <w:p w14:paraId="0E3ED6E4" w14:textId="77777777" w:rsidR="00D63166" w:rsidRPr="005F4B72" w:rsidRDefault="00D63166" w:rsidP="00131AEC">
            <w:pPr>
              <w:spacing w:line="240" w:lineRule="auto"/>
              <w:jc w:val="both"/>
              <w:rPr>
                <w:rFonts w:cs="Arial"/>
                <w:szCs w:val="20"/>
              </w:rPr>
            </w:pPr>
            <w:r w:rsidRPr="005F4B72">
              <w:rPr>
                <w:rFonts w:cs="Arial"/>
                <w:szCs w:val="20"/>
              </w:rPr>
              <w:t xml:space="preserve">Pravila so v sedanji zakonodaji urejena s </w:t>
            </w:r>
            <w:r w:rsidR="00131AEC" w:rsidRPr="005F4B72">
              <w:rPr>
                <w:rFonts w:cs="Arial"/>
                <w:szCs w:val="20"/>
              </w:rPr>
              <w:t>P</w:t>
            </w:r>
            <w:r w:rsidRPr="005F4B72">
              <w:rPr>
                <w:rFonts w:cs="Arial"/>
                <w:szCs w:val="20"/>
              </w:rPr>
              <w:t>ravilnikom o boleznih živali.</w:t>
            </w:r>
          </w:p>
          <w:p w14:paraId="1BC697BC" w14:textId="77777777" w:rsidR="00D63166" w:rsidRPr="005F4B72" w:rsidRDefault="00D63166" w:rsidP="00131AEC">
            <w:pPr>
              <w:spacing w:line="240" w:lineRule="auto"/>
              <w:jc w:val="both"/>
              <w:rPr>
                <w:rFonts w:cs="Arial"/>
                <w:szCs w:val="20"/>
              </w:rPr>
            </w:pPr>
          </w:p>
          <w:p w14:paraId="2CB7D5E6" w14:textId="77777777" w:rsidR="00D63166" w:rsidRPr="005F4B72" w:rsidRDefault="00E5620B" w:rsidP="0098679E">
            <w:pPr>
              <w:rPr>
                <w:rFonts w:cs="Arial"/>
                <w:b/>
                <w:bCs/>
              </w:rPr>
            </w:pPr>
            <w:r w:rsidRPr="005F4B72">
              <w:rPr>
                <w:rFonts w:cs="Arial"/>
                <w:b/>
                <w:bCs/>
              </w:rPr>
              <w:t xml:space="preserve">K </w:t>
            </w:r>
            <w:r w:rsidR="00DC2F97" w:rsidRPr="005F4B72">
              <w:rPr>
                <w:rFonts w:cs="Arial"/>
                <w:b/>
                <w:bCs/>
              </w:rPr>
              <w:t>21</w:t>
            </w:r>
            <w:r w:rsidRPr="005F4B72">
              <w:rPr>
                <w:rFonts w:cs="Arial"/>
                <w:b/>
                <w:bCs/>
              </w:rPr>
              <w:t>. členu (</w:t>
            </w:r>
            <w:r w:rsidR="00D63166" w:rsidRPr="005F4B72">
              <w:rPr>
                <w:rFonts w:cs="Arial"/>
                <w:b/>
                <w:bCs/>
              </w:rPr>
              <w:t>Regije za prijavljanje in poročanje)</w:t>
            </w:r>
          </w:p>
          <w:p w14:paraId="2395A0CA" w14:textId="77777777" w:rsidR="00D63166" w:rsidRPr="005F4B72" w:rsidRDefault="00D63166" w:rsidP="007E1BED">
            <w:pPr>
              <w:spacing w:line="240" w:lineRule="auto"/>
              <w:jc w:val="both"/>
              <w:rPr>
                <w:rFonts w:cs="Arial"/>
                <w:szCs w:val="20"/>
              </w:rPr>
            </w:pPr>
            <w:r w:rsidRPr="005F4B72">
              <w:rPr>
                <w:rFonts w:cs="Arial"/>
                <w:szCs w:val="20"/>
              </w:rPr>
              <w:t>Za prijavljanje in poročanje o boleznih živali država članica določi regije. Glede na obstoječi sistem in organizacijo službe je Slovenija določila kot regije za prijavljanje in poročanje »območni urad Uprave«.</w:t>
            </w:r>
          </w:p>
          <w:p w14:paraId="3E461CC1" w14:textId="77777777" w:rsidR="00D63166" w:rsidRPr="005F4B72" w:rsidRDefault="00D63166" w:rsidP="007E1BED">
            <w:pPr>
              <w:spacing w:line="240" w:lineRule="auto"/>
              <w:jc w:val="both"/>
              <w:rPr>
                <w:rFonts w:cs="Arial"/>
                <w:szCs w:val="20"/>
              </w:rPr>
            </w:pPr>
            <w:r w:rsidRPr="005F4B72">
              <w:rPr>
                <w:rFonts w:cs="Arial"/>
                <w:szCs w:val="20"/>
              </w:rPr>
              <w:t xml:space="preserve">Ta ureditev je sedaj urejena v </w:t>
            </w:r>
            <w:r w:rsidR="007C01DC" w:rsidRPr="005F4B72">
              <w:rPr>
                <w:rFonts w:cs="Arial"/>
                <w:szCs w:val="20"/>
              </w:rPr>
              <w:t>P</w:t>
            </w:r>
            <w:r w:rsidRPr="005F4B72">
              <w:rPr>
                <w:rFonts w:cs="Arial"/>
                <w:szCs w:val="20"/>
              </w:rPr>
              <w:t>ravilniku o boleznih živali in ostaja nespremenjena.</w:t>
            </w:r>
          </w:p>
          <w:p w14:paraId="22C9FADF" w14:textId="77777777" w:rsidR="00D63166" w:rsidRPr="005F4B72" w:rsidRDefault="00D63166" w:rsidP="007E1BED">
            <w:pPr>
              <w:spacing w:line="240" w:lineRule="auto"/>
              <w:jc w:val="both"/>
              <w:rPr>
                <w:rFonts w:cs="Arial"/>
                <w:szCs w:val="20"/>
              </w:rPr>
            </w:pPr>
          </w:p>
          <w:p w14:paraId="39A9FFEC" w14:textId="77777777" w:rsidR="00D63166" w:rsidRPr="005F4B72" w:rsidRDefault="00BF72DB" w:rsidP="00BF72DB">
            <w:pPr>
              <w:rPr>
                <w:rFonts w:cs="Arial"/>
                <w:b/>
                <w:bCs/>
              </w:rPr>
            </w:pPr>
            <w:r w:rsidRPr="005F4B72">
              <w:rPr>
                <w:rFonts w:cs="Arial"/>
                <w:b/>
                <w:bCs/>
              </w:rPr>
              <w:t xml:space="preserve">K </w:t>
            </w:r>
            <w:r w:rsidR="00DC2F97" w:rsidRPr="005F4B72">
              <w:rPr>
                <w:rFonts w:cs="Arial"/>
                <w:b/>
                <w:bCs/>
              </w:rPr>
              <w:t>22</w:t>
            </w:r>
            <w:r w:rsidRPr="005F4B72">
              <w:rPr>
                <w:rFonts w:cs="Arial"/>
                <w:b/>
                <w:bCs/>
              </w:rPr>
              <w:t>. členu (</w:t>
            </w:r>
            <w:r w:rsidR="00D63166" w:rsidRPr="005F4B72">
              <w:rPr>
                <w:rFonts w:cs="Arial"/>
                <w:b/>
                <w:bCs/>
              </w:rPr>
              <w:t>Veterinarski obiski)</w:t>
            </w:r>
          </w:p>
          <w:p w14:paraId="49CBE271" w14:textId="77777777" w:rsidR="00D63166" w:rsidRPr="005F4B72" w:rsidRDefault="00D63166" w:rsidP="007E1BED">
            <w:pPr>
              <w:spacing w:line="240" w:lineRule="auto"/>
              <w:jc w:val="both"/>
              <w:rPr>
                <w:rFonts w:cs="Arial"/>
                <w:szCs w:val="20"/>
              </w:rPr>
            </w:pPr>
            <w:r w:rsidRPr="005F4B72">
              <w:rPr>
                <w:rFonts w:cs="Arial"/>
                <w:szCs w:val="20"/>
              </w:rPr>
              <w:t xml:space="preserve">Za </w:t>
            </w:r>
            <w:r w:rsidR="00BF72DB" w:rsidRPr="005F4B72">
              <w:rPr>
                <w:rFonts w:cs="Arial"/>
                <w:szCs w:val="20"/>
              </w:rPr>
              <w:t>zagotavljanje</w:t>
            </w:r>
            <w:r w:rsidRPr="005F4B72">
              <w:rPr>
                <w:rFonts w:cs="Arial"/>
                <w:szCs w:val="20"/>
              </w:rPr>
              <w:t xml:space="preserve"> tesnega sodelovanja in izmenjave informacij med izvajalci dejavnosti in veterinarji in za dopolnitev spremljanja se izvajajo veterinarski pregledi obratov glede na vrsto zadevne proizvodnje in tveganja, ki ga določen obrat lahko predstavlja. Pri tem je treba upoštevati vrsto obrata, vrsto in kategorijo živali v obratu, epidemiološko situacijo</w:t>
            </w:r>
            <w:r w:rsidR="00BF72DB" w:rsidRPr="005F4B72">
              <w:rPr>
                <w:rFonts w:cs="Arial"/>
                <w:szCs w:val="20"/>
              </w:rPr>
              <w:t xml:space="preserve"> idr.</w:t>
            </w:r>
            <w:r w:rsidRPr="005F4B72">
              <w:rPr>
                <w:rFonts w:cs="Arial"/>
                <w:szCs w:val="20"/>
              </w:rPr>
              <w:t xml:space="preserve"> Namen veterinarskih obiskov je predvsem preprečevanje bolezni. Pogostnost obiskov se določi glede na tveganje, ki ga obrat predstavlja.</w:t>
            </w:r>
          </w:p>
          <w:p w14:paraId="2DBADD7F" w14:textId="77777777" w:rsidR="00D63166" w:rsidRPr="005F4B72" w:rsidRDefault="00D63166" w:rsidP="007E1BED">
            <w:pPr>
              <w:spacing w:line="240" w:lineRule="auto"/>
              <w:jc w:val="both"/>
              <w:rPr>
                <w:rFonts w:cs="Arial"/>
                <w:szCs w:val="20"/>
              </w:rPr>
            </w:pPr>
            <w:r w:rsidRPr="005F4B72">
              <w:rPr>
                <w:rFonts w:cs="Arial"/>
                <w:szCs w:val="20"/>
              </w:rPr>
              <w:t>Podrobnejše kriterije in frekvenco obiskov, ki jih mora glede na epidemiološko stanje ali druge dejavnike tveganja zagotoviti izvajalec dejavnosti, predpiše minister.</w:t>
            </w:r>
          </w:p>
          <w:p w14:paraId="74D01FCF" w14:textId="77777777" w:rsidR="00D63166" w:rsidRPr="005F4B72" w:rsidRDefault="00D63166" w:rsidP="007E1BED">
            <w:pPr>
              <w:spacing w:line="240" w:lineRule="auto"/>
              <w:jc w:val="both"/>
              <w:rPr>
                <w:rFonts w:cs="Arial"/>
                <w:szCs w:val="20"/>
              </w:rPr>
            </w:pPr>
          </w:p>
          <w:p w14:paraId="6F613DC2" w14:textId="77777777" w:rsidR="00D63166" w:rsidRPr="005F4B72" w:rsidRDefault="00E47A01" w:rsidP="00E47A01">
            <w:pPr>
              <w:rPr>
                <w:rFonts w:cs="Arial"/>
                <w:b/>
                <w:bCs/>
              </w:rPr>
            </w:pPr>
            <w:r w:rsidRPr="005F4B72">
              <w:rPr>
                <w:rFonts w:cs="Arial"/>
                <w:b/>
                <w:bCs/>
              </w:rPr>
              <w:t xml:space="preserve">K </w:t>
            </w:r>
            <w:r w:rsidR="00DC2F97" w:rsidRPr="005F4B72">
              <w:rPr>
                <w:rFonts w:cs="Arial"/>
                <w:b/>
                <w:bCs/>
              </w:rPr>
              <w:t>23</w:t>
            </w:r>
            <w:r w:rsidRPr="005F4B72">
              <w:rPr>
                <w:rFonts w:cs="Arial"/>
                <w:b/>
                <w:bCs/>
              </w:rPr>
              <w:t>. členu (</w:t>
            </w:r>
            <w:r w:rsidR="00D63166" w:rsidRPr="005F4B72">
              <w:rPr>
                <w:rFonts w:cs="Arial"/>
                <w:b/>
                <w:bCs/>
              </w:rPr>
              <w:t>Spremljanje)</w:t>
            </w:r>
          </w:p>
          <w:p w14:paraId="008B3B89" w14:textId="77777777" w:rsidR="00D63166" w:rsidRPr="005F4B72" w:rsidRDefault="00D63166" w:rsidP="007E1BED">
            <w:pPr>
              <w:spacing w:line="240" w:lineRule="auto"/>
              <w:jc w:val="both"/>
              <w:rPr>
                <w:rFonts w:cs="Arial"/>
                <w:szCs w:val="20"/>
              </w:rPr>
            </w:pPr>
            <w:r w:rsidRPr="005F4B72">
              <w:rPr>
                <w:rFonts w:cs="Arial"/>
                <w:szCs w:val="20"/>
              </w:rPr>
              <w:t xml:space="preserve">Uprava mora imeti vzpostavljen sistem spremljanja za bolezni s seznama, ki jih je treba spremljati, vključno s porajajočimi boleznimi. Metodologija, pogostost in intenzivnost spremljanja mora biti prilagojena posamezni bolezni ter upoštevati poseben namen spremljanja, zdravstveni status živali na zadevnem območju in kakršno koli dodatno spremljanje, ki ga izvajajo izvajalci dejavnosti. </w:t>
            </w:r>
          </w:p>
          <w:p w14:paraId="78779437" w14:textId="77777777" w:rsidR="00D63166" w:rsidRPr="005F4B72" w:rsidRDefault="00D63166" w:rsidP="007E1BED">
            <w:pPr>
              <w:spacing w:line="240" w:lineRule="auto"/>
              <w:jc w:val="both"/>
              <w:rPr>
                <w:rFonts w:cs="Arial"/>
                <w:szCs w:val="20"/>
              </w:rPr>
            </w:pPr>
            <w:r w:rsidRPr="005F4B72">
              <w:rPr>
                <w:rFonts w:cs="Arial"/>
                <w:szCs w:val="20"/>
              </w:rPr>
              <w:t>Podrobneje so določeni splošni principi spremljanja. Zagotovljena je pravna podlaga za izvajanje sistematičnega spremljanja in cepljenj, ki jih letno predpiše minister.</w:t>
            </w:r>
          </w:p>
          <w:p w14:paraId="1E7DEA95" w14:textId="77777777" w:rsidR="00D63166" w:rsidRPr="005F4B72" w:rsidRDefault="00D63166" w:rsidP="007E1BED">
            <w:pPr>
              <w:spacing w:line="240" w:lineRule="auto"/>
              <w:jc w:val="both"/>
              <w:rPr>
                <w:rFonts w:cs="Arial"/>
                <w:szCs w:val="20"/>
              </w:rPr>
            </w:pPr>
            <w:r w:rsidRPr="005F4B72">
              <w:rPr>
                <w:rFonts w:cs="Arial"/>
                <w:szCs w:val="20"/>
              </w:rPr>
              <w:t>Spremljanje, navedeno v tem členu</w:t>
            </w:r>
            <w:r w:rsidR="00E47A01" w:rsidRPr="005F4B72">
              <w:rPr>
                <w:rFonts w:cs="Arial"/>
                <w:szCs w:val="20"/>
              </w:rPr>
              <w:t>,</w:t>
            </w:r>
            <w:r w:rsidRPr="005F4B72">
              <w:rPr>
                <w:rFonts w:cs="Arial"/>
                <w:szCs w:val="20"/>
              </w:rPr>
              <w:t xml:space="preserve"> se izvaja v okviru najmanjšega obsega zdravstvenega varstva živali, ki je določeno v ZVET-1.</w:t>
            </w:r>
          </w:p>
          <w:p w14:paraId="5F9D2B05" w14:textId="77777777" w:rsidR="00D63166" w:rsidRPr="005F4B72" w:rsidRDefault="00D63166" w:rsidP="007E1BED">
            <w:pPr>
              <w:spacing w:line="240" w:lineRule="auto"/>
              <w:jc w:val="both"/>
              <w:rPr>
                <w:rFonts w:cs="Arial"/>
                <w:szCs w:val="20"/>
              </w:rPr>
            </w:pPr>
          </w:p>
          <w:p w14:paraId="2B88574D" w14:textId="77777777" w:rsidR="00D63166" w:rsidRPr="005F4B72" w:rsidRDefault="00E4055E" w:rsidP="00E4055E">
            <w:pPr>
              <w:rPr>
                <w:rFonts w:cs="Arial"/>
                <w:b/>
                <w:bCs/>
              </w:rPr>
            </w:pPr>
            <w:r w:rsidRPr="005F4B72">
              <w:rPr>
                <w:rFonts w:cs="Arial"/>
                <w:b/>
                <w:bCs/>
              </w:rPr>
              <w:t xml:space="preserve">K </w:t>
            </w:r>
            <w:r w:rsidR="00DC2F97" w:rsidRPr="005F4B72">
              <w:rPr>
                <w:rFonts w:cs="Arial"/>
                <w:b/>
                <w:bCs/>
              </w:rPr>
              <w:t>24</w:t>
            </w:r>
            <w:r w:rsidRPr="005F4B72">
              <w:rPr>
                <w:rFonts w:cs="Arial"/>
                <w:b/>
                <w:bCs/>
              </w:rPr>
              <w:t>. členu (</w:t>
            </w:r>
            <w:r w:rsidR="00D63166" w:rsidRPr="005F4B72">
              <w:rPr>
                <w:rFonts w:cs="Arial"/>
                <w:b/>
                <w:bCs/>
              </w:rPr>
              <w:t>Programi izkoreninjenja bolezni)</w:t>
            </w:r>
          </w:p>
          <w:p w14:paraId="288A01D0" w14:textId="77777777" w:rsidR="00D63166" w:rsidRPr="005F4B72" w:rsidRDefault="00D63166" w:rsidP="007E1BED">
            <w:pPr>
              <w:spacing w:line="240" w:lineRule="auto"/>
              <w:jc w:val="both"/>
              <w:rPr>
                <w:rFonts w:cs="Arial"/>
                <w:szCs w:val="20"/>
              </w:rPr>
            </w:pPr>
            <w:r w:rsidRPr="005F4B72">
              <w:rPr>
                <w:rFonts w:cs="Arial"/>
                <w:szCs w:val="20"/>
              </w:rPr>
              <w:t xml:space="preserve">Država lahko vzpostavi neobvezne programe izkoreninjenja za bolezni kategorije C, če presodi, da je izkoreninjenje zanje pomembno. Za te bolezni je državam članicam dana možnost, da svoje celotno ozemlje ali njegova območja ali </w:t>
            </w:r>
            <w:proofErr w:type="spellStart"/>
            <w:r w:rsidRPr="005F4B72">
              <w:rPr>
                <w:rFonts w:cs="Arial"/>
                <w:szCs w:val="20"/>
              </w:rPr>
              <w:t>kompartmente</w:t>
            </w:r>
            <w:proofErr w:type="spellEnd"/>
            <w:r w:rsidRPr="005F4B72">
              <w:rPr>
                <w:rFonts w:cs="Arial"/>
                <w:szCs w:val="20"/>
              </w:rPr>
              <w:t xml:space="preserve"> razglasi za proste ene ali več bolezni s seznama, za katere veljajo pravila o neobveznih programih izkoreninjenja. S tem se lahko država zaščiti pred vnosom </w:t>
            </w:r>
            <w:r w:rsidRPr="005F4B72">
              <w:rPr>
                <w:rFonts w:cs="Arial"/>
                <w:szCs w:val="20"/>
              </w:rPr>
              <w:lastRenderedPageBreak/>
              <w:t>takšnih bolezni iz drugih delov Unije ali iz tretjih držav ali ozemelj. Prav tako lahko država v takem primeru zahteva določena jamstva ob sprejemu živali iz drugih držav.</w:t>
            </w:r>
          </w:p>
          <w:p w14:paraId="51743E10" w14:textId="77777777" w:rsidR="00D63166" w:rsidRPr="005F4B72" w:rsidRDefault="00D63166" w:rsidP="007E1BED">
            <w:pPr>
              <w:spacing w:line="240" w:lineRule="auto"/>
              <w:jc w:val="both"/>
              <w:rPr>
                <w:rFonts w:cs="Arial"/>
                <w:szCs w:val="20"/>
              </w:rPr>
            </w:pPr>
            <w:r w:rsidRPr="005F4B72">
              <w:rPr>
                <w:rFonts w:cs="Arial"/>
                <w:szCs w:val="20"/>
              </w:rPr>
              <w:t>Ker priprava in izvedba takih programov (ki niso obvezni) za državo predstavlja veliko finančno breme, prav tako se določene omejitve (vzorčenja, izločanje živali, odškodnine za te živali, omejitve v prometu,…) nanašajo na izvajalce dejavnosti, je odločanje o vzpostavitvi takega programa za pridobitev statusa države, proste katere od bolezni kategorije C, prepuščena v odločanje Vladi.</w:t>
            </w:r>
          </w:p>
          <w:p w14:paraId="737DB9CF" w14:textId="77777777" w:rsidR="00D63166" w:rsidRPr="005F4B72" w:rsidRDefault="00D63166" w:rsidP="007E1BED">
            <w:pPr>
              <w:spacing w:line="240" w:lineRule="auto"/>
              <w:jc w:val="both"/>
              <w:rPr>
                <w:rFonts w:cs="Arial"/>
                <w:szCs w:val="20"/>
              </w:rPr>
            </w:pPr>
            <w:r w:rsidRPr="005F4B72">
              <w:rPr>
                <w:rFonts w:cs="Arial"/>
                <w:szCs w:val="20"/>
              </w:rPr>
              <w:t>Enak princip je bil do sedaj določen v ZVMS.</w:t>
            </w:r>
          </w:p>
          <w:p w14:paraId="394E3DC6" w14:textId="77777777" w:rsidR="00D63166" w:rsidRPr="005F4B72" w:rsidRDefault="00D63166" w:rsidP="007E1BED">
            <w:pPr>
              <w:spacing w:line="240" w:lineRule="auto"/>
              <w:jc w:val="both"/>
              <w:rPr>
                <w:rFonts w:cs="Arial"/>
                <w:szCs w:val="20"/>
              </w:rPr>
            </w:pPr>
          </w:p>
          <w:p w14:paraId="09A4AD46" w14:textId="77777777" w:rsidR="00D63166" w:rsidRPr="005F4B72" w:rsidRDefault="00107371" w:rsidP="00107371">
            <w:pPr>
              <w:rPr>
                <w:rFonts w:cs="Arial"/>
                <w:b/>
                <w:bCs/>
              </w:rPr>
            </w:pPr>
            <w:r w:rsidRPr="005F4B72">
              <w:rPr>
                <w:rFonts w:cs="Arial"/>
                <w:b/>
                <w:bCs/>
              </w:rPr>
              <w:t xml:space="preserve">K </w:t>
            </w:r>
            <w:r w:rsidR="00DC2F97" w:rsidRPr="005F4B72">
              <w:rPr>
                <w:rFonts w:cs="Arial"/>
                <w:b/>
                <w:bCs/>
              </w:rPr>
              <w:t>25</w:t>
            </w:r>
            <w:r w:rsidRPr="005F4B72">
              <w:rPr>
                <w:rFonts w:cs="Arial"/>
                <w:b/>
                <w:bCs/>
              </w:rPr>
              <w:t>. členu (</w:t>
            </w:r>
            <w:r w:rsidR="00D63166" w:rsidRPr="005F4B72">
              <w:rPr>
                <w:rFonts w:cs="Arial"/>
                <w:b/>
                <w:bCs/>
              </w:rPr>
              <w:t>Status prost bolezni)</w:t>
            </w:r>
          </w:p>
          <w:p w14:paraId="0D980FD4" w14:textId="77777777" w:rsidR="00D63166" w:rsidRPr="005F4B72" w:rsidRDefault="00D63166" w:rsidP="007E1BED">
            <w:pPr>
              <w:spacing w:line="240" w:lineRule="auto"/>
              <w:jc w:val="both"/>
              <w:rPr>
                <w:rFonts w:cs="Arial"/>
                <w:szCs w:val="20"/>
              </w:rPr>
            </w:pPr>
            <w:r w:rsidRPr="005F4B72">
              <w:rPr>
                <w:rFonts w:cs="Arial"/>
                <w:szCs w:val="20"/>
              </w:rPr>
              <w:t>Z namenom obveščanja trgovskih partnerjev in olajševanja trgovanja morajo biti informacije o statusu države oziroma njenih območjih, prostih določenih bolezni, javno objavljeni.</w:t>
            </w:r>
          </w:p>
          <w:p w14:paraId="1DA3F0BD" w14:textId="77777777" w:rsidR="00D63166" w:rsidRPr="005F4B72" w:rsidRDefault="00D63166" w:rsidP="007E1BED">
            <w:pPr>
              <w:spacing w:line="240" w:lineRule="auto"/>
              <w:jc w:val="both"/>
              <w:rPr>
                <w:rFonts w:cs="Arial"/>
                <w:szCs w:val="20"/>
              </w:rPr>
            </w:pPr>
            <w:r w:rsidRPr="005F4B72">
              <w:rPr>
                <w:rFonts w:cs="Arial"/>
                <w:szCs w:val="20"/>
              </w:rPr>
              <w:t xml:space="preserve">Tako 24. člen določa, da (kje) Uprava na osrednjem spletnem mestu državne uprave objavi in posodablja seznam območij in </w:t>
            </w:r>
            <w:proofErr w:type="spellStart"/>
            <w:r w:rsidRPr="005F4B72">
              <w:rPr>
                <w:rFonts w:cs="Arial"/>
                <w:szCs w:val="20"/>
              </w:rPr>
              <w:t>kompartmentov</w:t>
            </w:r>
            <w:proofErr w:type="spellEnd"/>
            <w:r w:rsidRPr="005F4B72">
              <w:rPr>
                <w:rFonts w:cs="Arial"/>
                <w:szCs w:val="20"/>
              </w:rPr>
              <w:t xml:space="preserve"> s statusom prost bolezni </w:t>
            </w:r>
            <w:hyperlink r:id="rId14" w:history="1">
              <w:r w:rsidRPr="005F4B72">
                <w:rPr>
                  <w:rStyle w:val="Hiperpovezava"/>
                  <w:rFonts w:cs="Arial"/>
                  <w:szCs w:val="20"/>
                </w:rPr>
                <w:t>(kar se že izvaja).</w:t>
              </w:r>
            </w:hyperlink>
            <w:r w:rsidRPr="005F4B72">
              <w:rPr>
                <w:rFonts w:cs="Arial"/>
                <w:szCs w:val="20"/>
              </w:rPr>
              <w:t xml:space="preserve"> </w:t>
            </w:r>
          </w:p>
          <w:p w14:paraId="35574965" w14:textId="77777777" w:rsidR="00D63166" w:rsidRPr="005F4B72" w:rsidRDefault="00D63166" w:rsidP="007E1BED">
            <w:pPr>
              <w:spacing w:line="240" w:lineRule="auto"/>
              <w:jc w:val="both"/>
              <w:rPr>
                <w:rFonts w:cs="Arial"/>
                <w:szCs w:val="20"/>
              </w:rPr>
            </w:pPr>
          </w:p>
          <w:p w14:paraId="70A76D26" w14:textId="77777777" w:rsidR="00D63166" w:rsidRPr="005F4B72" w:rsidRDefault="00107371" w:rsidP="00107371">
            <w:pPr>
              <w:rPr>
                <w:rFonts w:cs="Arial"/>
                <w:b/>
                <w:bCs/>
              </w:rPr>
            </w:pPr>
            <w:r w:rsidRPr="005F4B72">
              <w:rPr>
                <w:rFonts w:cs="Arial"/>
                <w:b/>
                <w:bCs/>
              </w:rPr>
              <w:t>K 2</w:t>
            </w:r>
            <w:r w:rsidR="00DC2F97" w:rsidRPr="005F4B72">
              <w:rPr>
                <w:rFonts w:cs="Arial"/>
                <w:b/>
                <w:bCs/>
              </w:rPr>
              <w:t>6</w:t>
            </w:r>
            <w:r w:rsidRPr="005F4B72">
              <w:rPr>
                <w:rFonts w:cs="Arial"/>
                <w:b/>
                <w:bCs/>
              </w:rPr>
              <w:t>. in 2</w:t>
            </w:r>
            <w:r w:rsidR="00DC2F97" w:rsidRPr="005F4B72">
              <w:rPr>
                <w:rFonts w:cs="Arial"/>
                <w:b/>
                <w:bCs/>
              </w:rPr>
              <w:t>7</w:t>
            </w:r>
            <w:r w:rsidRPr="005F4B72">
              <w:rPr>
                <w:rFonts w:cs="Arial"/>
                <w:b/>
                <w:bCs/>
              </w:rPr>
              <w:t>. členu (</w:t>
            </w:r>
            <w:r w:rsidR="00D63166" w:rsidRPr="005F4B72">
              <w:rPr>
                <w:rFonts w:cs="Arial"/>
                <w:b/>
                <w:bCs/>
              </w:rPr>
              <w:t>Načrti ukrepov in simulacijske vaje)</w:t>
            </w:r>
          </w:p>
          <w:p w14:paraId="62133341" w14:textId="77777777" w:rsidR="00D63166" w:rsidRPr="005F4B72" w:rsidRDefault="00D63166" w:rsidP="007E1BED">
            <w:pPr>
              <w:spacing w:line="240" w:lineRule="auto"/>
              <w:jc w:val="both"/>
              <w:rPr>
                <w:rFonts w:cs="Arial"/>
                <w:szCs w:val="20"/>
              </w:rPr>
            </w:pPr>
            <w:r w:rsidRPr="005F4B72">
              <w:rPr>
                <w:rFonts w:cs="Arial"/>
                <w:szCs w:val="20"/>
              </w:rPr>
              <w:t xml:space="preserve">Nekatere bolezni s seznama (kategorija A) predstavljajo nenehno tveganje za živalske populacije, v katerih praviloma povzročajo velike škode. Načrti ukrepov so se izkazali ob izbruhih takih bolezni pokazali kot pomembno orodje za njihovo uspešno obvladovanje. Pretekle krize na področju zdravja živali so pokazale prednosti posebnih, podrobnih in hitrih postopkov za upravljanje v nujnih primerih. Postopki in ukrepanje, določeno v načrtih ukrepov zagotavljajo hiter in učinkovit odziv in izboljšajo usklajevanje prizadevanj vseh vpletenih v izkoreninjenje bolezni. Zajemajo tudi sodelovanje s pristojnimi organi sosednjih držav članic ter tretjih držav in ozemelj, kadar je to izvedljivo in potrebno. </w:t>
            </w:r>
          </w:p>
          <w:p w14:paraId="15A2268C" w14:textId="77777777" w:rsidR="00D63166" w:rsidRPr="005F4B72" w:rsidRDefault="00D63166" w:rsidP="007E1BED">
            <w:pPr>
              <w:spacing w:line="240" w:lineRule="auto"/>
              <w:jc w:val="both"/>
              <w:rPr>
                <w:rFonts w:cs="Arial"/>
                <w:szCs w:val="20"/>
              </w:rPr>
            </w:pPr>
            <w:r w:rsidRPr="005F4B72">
              <w:rPr>
                <w:rFonts w:cs="Arial"/>
                <w:szCs w:val="20"/>
              </w:rPr>
              <w:t xml:space="preserve">Uporabnost načrtov ukrepov v dejanskih nujnih situacijah je treba preveriti, zato je treba organizirati in izvajati simulacijske vaje. </w:t>
            </w:r>
          </w:p>
          <w:p w14:paraId="08AD8BD9" w14:textId="77777777" w:rsidR="00D63166" w:rsidRPr="005F4B72" w:rsidRDefault="00D63166" w:rsidP="007E1BED">
            <w:pPr>
              <w:spacing w:line="240" w:lineRule="auto"/>
              <w:jc w:val="both"/>
              <w:rPr>
                <w:rFonts w:cs="Arial"/>
                <w:szCs w:val="20"/>
              </w:rPr>
            </w:pPr>
            <w:r w:rsidRPr="005F4B72">
              <w:rPr>
                <w:rFonts w:cs="Arial"/>
                <w:szCs w:val="20"/>
              </w:rPr>
              <w:t xml:space="preserve">Z zakonom se določa, da Uprava pripravi in posodablja načrte ukrepov in po potrebi navodila iz 4. člena tega zakona za bolezni kategorije A oziroma porajajoče se bolezni ter jih objavi na osrednjem spletnem mestu državne uprave. </w:t>
            </w:r>
          </w:p>
          <w:p w14:paraId="04DAC626" w14:textId="77777777" w:rsidR="00D63166" w:rsidRPr="005F4B72" w:rsidRDefault="00D63166" w:rsidP="007E1BED">
            <w:pPr>
              <w:spacing w:line="240" w:lineRule="auto"/>
              <w:jc w:val="both"/>
              <w:rPr>
                <w:rFonts w:cs="Arial"/>
                <w:szCs w:val="20"/>
              </w:rPr>
            </w:pPr>
            <w:r w:rsidRPr="005F4B72">
              <w:rPr>
                <w:rFonts w:cs="Arial"/>
                <w:szCs w:val="20"/>
              </w:rPr>
              <w:t>Določeno je tudi, da podrobnejša pravila za praktično izvedbo teh načrtov in vaj predpiše minister.</w:t>
            </w:r>
          </w:p>
          <w:p w14:paraId="57F049C3" w14:textId="77777777" w:rsidR="00D63166" w:rsidRPr="005F4B72" w:rsidRDefault="00D63166" w:rsidP="007E1BED">
            <w:pPr>
              <w:spacing w:line="240" w:lineRule="auto"/>
              <w:jc w:val="both"/>
              <w:rPr>
                <w:rFonts w:cs="Arial"/>
                <w:szCs w:val="20"/>
              </w:rPr>
            </w:pPr>
            <w:r w:rsidRPr="005F4B72">
              <w:rPr>
                <w:rFonts w:cs="Arial"/>
                <w:szCs w:val="20"/>
              </w:rPr>
              <w:t>Do sedaj je bilo to urejeno</w:t>
            </w:r>
            <w:r w:rsidR="00C17CF9" w:rsidRPr="005F4B72">
              <w:rPr>
                <w:rFonts w:cs="Arial"/>
                <w:szCs w:val="20"/>
              </w:rPr>
              <w:t xml:space="preserve"> </w:t>
            </w:r>
            <w:r w:rsidRPr="005F4B72">
              <w:rPr>
                <w:rFonts w:cs="Arial"/>
                <w:szCs w:val="20"/>
              </w:rPr>
              <w:t>s</w:t>
            </w:r>
            <w:r w:rsidR="00C17CF9" w:rsidRPr="005F4B72">
              <w:rPr>
                <w:rFonts w:cs="Arial"/>
                <w:szCs w:val="20"/>
              </w:rPr>
              <w:t xml:space="preserve"> Pravilnikom o boleznih živali in</w:t>
            </w:r>
            <w:r w:rsidRPr="005F4B72">
              <w:rPr>
                <w:rFonts w:cs="Arial"/>
                <w:szCs w:val="20"/>
              </w:rPr>
              <w:t xml:space="preserve"> posameznimi pravilniki, ki so prenašali v naš pravni pred pravila iz direktiv za posamezne bolezni. Uredba 2016/429/EU to ureja za vse bolezni na enem mestu.</w:t>
            </w:r>
          </w:p>
          <w:p w14:paraId="384AB341" w14:textId="77777777" w:rsidR="00D63166" w:rsidRPr="005F4B72" w:rsidRDefault="00D63166" w:rsidP="007E1BED">
            <w:pPr>
              <w:spacing w:line="240" w:lineRule="auto"/>
              <w:jc w:val="both"/>
              <w:rPr>
                <w:rFonts w:cs="Arial"/>
                <w:szCs w:val="20"/>
              </w:rPr>
            </w:pPr>
          </w:p>
          <w:p w14:paraId="24CB904B" w14:textId="77777777" w:rsidR="00D63166" w:rsidRPr="005F4B72" w:rsidRDefault="00C17CF9" w:rsidP="00C17CF9">
            <w:pPr>
              <w:rPr>
                <w:rFonts w:cs="Arial"/>
                <w:b/>
                <w:bCs/>
              </w:rPr>
            </w:pPr>
            <w:r w:rsidRPr="005F4B72">
              <w:rPr>
                <w:rFonts w:cs="Arial"/>
                <w:b/>
                <w:bCs/>
              </w:rPr>
              <w:t xml:space="preserve">K </w:t>
            </w:r>
            <w:r w:rsidR="00DC2F97" w:rsidRPr="005F4B72">
              <w:rPr>
                <w:rFonts w:cs="Arial"/>
                <w:b/>
                <w:bCs/>
              </w:rPr>
              <w:t>28</w:t>
            </w:r>
            <w:r w:rsidRPr="005F4B72">
              <w:rPr>
                <w:rFonts w:cs="Arial"/>
                <w:b/>
                <w:bCs/>
              </w:rPr>
              <w:t>. členu (</w:t>
            </w:r>
            <w:r w:rsidR="00D63166" w:rsidRPr="005F4B72">
              <w:rPr>
                <w:rFonts w:cs="Arial"/>
                <w:b/>
                <w:bCs/>
              </w:rPr>
              <w:t>Uporaba veterinarskih zdravil za preprečevanje in obvladovanje bolezni)</w:t>
            </w:r>
          </w:p>
          <w:p w14:paraId="306B5242" w14:textId="77777777" w:rsidR="00D63166" w:rsidRPr="005F4B72" w:rsidRDefault="00D63166" w:rsidP="007E1BED">
            <w:pPr>
              <w:spacing w:line="240" w:lineRule="auto"/>
              <w:jc w:val="both"/>
              <w:rPr>
                <w:rFonts w:cs="Arial"/>
                <w:szCs w:val="20"/>
              </w:rPr>
            </w:pPr>
            <w:r w:rsidRPr="005F4B72">
              <w:rPr>
                <w:rFonts w:cs="Arial"/>
                <w:szCs w:val="20"/>
              </w:rPr>
              <w:t xml:space="preserve">Veterinarska zdravila, kot so cepiva, </w:t>
            </w:r>
            <w:proofErr w:type="spellStart"/>
            <w:r w:rsidRPr="005F4B72">
              <w:rPr>
                <w:rFonts w:cs="Arial"/>
                <w:szCs w:val="20"/>
              </w:rPr>
              <w:t>hiperimunski</w:t>
            </w:r>
            <w:proofErr w:type="spellEnd"/>
            <w:r w:rsidRPr="005F4B72">
              <w:rPr>
                <w:rFonts w:cs="Arial"/>
                <w:szCs w:val="20"/>
              </w:rPr>
              <w:t xml:space="preserve"> serumi in protimikrobna sredstva, imajo pomembno vlogo pri preprečevanju in obvladovanju prenosljivih bolezni živali. Posebno vlogo kot orodja za preprečevanje, obvladovanje in izkoreninjenje bolezni živali imajo cepiva. Strategije obvladovanja za nekatere prenosljive bolezni živali ne vključujejo oziroma omejujejo uporabo določenih veterinarskih zdravil, saj lahko določena veterinarska zdravila na primer prikrijejo znake bolezni, onemogočijo ugotovitev povzročitelja bolezni ali otežijo hitro in diferencialno diagnozo ter tako ogrozijo pravočasno odkritje bolezni in njeno učinkovito izkoreninjenje. Strategije obvladovanja različnih bolezni se lahko precej razlikujejo. </w:t>
            </w:r>
          </w:p>
          <w:p w14:paraId="203F6C9E" w14:textId="77777777" w:rsidR="00D63166" w:rsidRPr="005F4B72" w:rsidRDefault="00D63166" w:rsidP="007E1BED">
            <w:pPr>
              <w:spacing w:line="240" w:lineRule="auto"/>
              <w:jc w:val="both"/>
              <w:rPr>
                <w:rFonts w:cs="Arial"/>
                <w:szCs w:val="20"/>
              </w:rPr>
            </w:pPr>
            <w:r w:rsidRPr="005F4B72">
              <w:rPr>
                <w:rFonts w:cs="Arial"/>
                <w:szCs w:val="20"/>
              </w:rPr>
              <w:t>Z Zakonom je omogočena pravna podlaga, da glede na strategijo obvladovanja bolezni živali lahko dodatno, k ukrepom Unije, minister določi omejitve glede uporabe določenih veterinarskih zdravil oziroma cepiv (npr. prepoved cepljenja za brucelozo).</w:t>
            </w:r>
          </w:p>
          <w:p w14:paraId="3C36BD8B" w14:textId="77777777" w:rsidR="00D63166" w:rsidRPr="005F4B72" w:rsidRDefault="00D63166" w:rsidP="007E1BED">
            <w:pPr>
              <w:spacing w:line="240" w:lineRule="auto"/>
              <w:jc w:val="both"/>
              <w:rPr>
                <w:rFonts w:cs="Arial"/>
                <w:szCs w:val="20"/>
              </w:rPr>
            </w:pPr>
            <w:r w:rsidRPr="005F4B72">
              <w:rPr>
                <w:rFonts w:cs="Arial"/>
                <w:szCs w:val="20"/>
              </w:rPr>
              <w:t xml:space="preserve">Enaka ureditev do sedaj v </w:t>
            </w:r>
            <w:r w:rsidR="00C17CF9" w:rsidRPr="005F4B72">
              <w:rPr>
                <w:rFonts w:cs="Arial"/>
                <w:szCs w:val="20"/>
              </w:rPr>
              <w:t>P</w:t>
            </w:r>
            <w:r w:rsidRPr="005F4B72">
              <w:rPr>
                <w:rFonts w:cs="Arial"/>
                <w:szCs w:val="20"/>
              </w:rPr>
              <w:t>ravilniku o boleznih živali.</w:t>
            </w:r>
          </w:p>
          <w:p w14:paraId="1B1256AA" w14:textId="77777777" w:rsidR="00D63166" w:rsidRPr="005F4B72" w:rsidRDefault="00D63166" w:rsidP="007E1BED">
            <w:pPr>
              <w:spacing w:line="240" w:lineRule="auto"/>
              <w:jc w:val="both"/>
              <w:rPr>
                <w:rFonts w:cs="Arial"/>
                <w:szCs w:val="20"/>
              </w:rPr>
            </w:pPr>
          </w:p>
          <w:p w14:paraId="29937114" w14:textId="77777777" w:rsidR="00D63166" w:rsidRPr="005F4B72" w:rsidRDefault="004412CF" w:rsidP="004412CF">
            <w:pPr>
              <w:rPr>
                <w:rFonts w:cs="Arial"/>
                <w:b/>
                <w:bCs/>
              </w:rPr>
            </w:pPr>
            <w:r w:rsidRPr="005F4B72">
              <w:rPr>
                <w:rFonts w:cs="Arial"/>
                <w:b/>
                <w:bCs/>
              </w:rPr>
              <w:t>K 2</w:t>
            </w:r>
            <w:r w:rsidR="00DC2F97" w:rsidRPr="005F4B72">
              <w:rPr>
                <w:rFonts w:cs="Arial"/>
                <w:b/>
                <w:bCs/>
              </w:rPr>
              <w:t>9</w:t>
            </w:r>
            <w:r w:rsidRPr="005F4B72">
              <w:rPr>
                <w:rFonts w:cs="Arial"/>
                <w:b/>
                <w:bCs/>
              </w:rPr>
              <w:t xml:space="preserve">. in </w:t>
            </w:r>
            <w:r w:rsidR="00DC2F97" w:rsidRPr="005F4B72">
              <w:rPr>
                <w:rFonts w:cs="Arial"/>
                <w:b/>
                <w:bCs/>
              </w:rPr>
              <w:t>30</w:t>
            </w:r>
            <w:r w:rsidRPr="005F4B72">
              <w:rPr>
                <w:rFonts w:cs="Arial"/>
                <w:b/>
                <w:bCs/>
              </w:rPr>
              <w:t>. členu (</w:t>
            </w:r>
            <w:r w:rsidR="00D63166" w:rsidRPr="005F4B72">
              <w:rPr>
                <w:rFonts w:cs="Arial"/>
                <w:b/>
                <w:bCs/>
              </w:rPr>
              <w:t>Sum na bolezen in preiskava suma)</w:t>
            </w:r>
          </w:p>
          <w:p w14:paraId="1865E462" w14:textId="77777777" w:rsidR="00D63166" w:rsidRPr="005F4B72" w:rsidRDefault="00D63166" w:rsidP="007E1BED">
            <w:pPr>
              <w:spacing w:line="240" w:lineRule="auto"/>
              <w:jc w:val="both"/>
              <w:rPr>
                <w:rFonts w:cs="Arial"/>
                <w:szCs w:val="20"/>
              </w:rPr>
            </w:pPr>
            <w:r w:rsidRPr="005F4B72">
              <w:rPr>
                <w:rFonts w:cs="Arial"/>
                <w:szCs w:val="20"/>
              </w:rPr>
              <w:t xml:space="preserve">Ob izbruhu bolezni s seznama, ki pomeni veliko tveganje za zdravje živali ali javno zdravje je treba poskrbeti za sprejetje takojšnjih ukrepov za obvladovanje bolezni z namenom izkoreninjenja bolezni, da se zaščitita zdravje živali in javno zdravje. </w:t>
            </w:r>
          </w:p>
          <w:p w14:paraId="17F74E75" w14:textId="77777777" w:rsidR="00D63166" w:rsidRPr="005F4B72" w:rsidRDefault="00D63166" w:rsidP="007E1BED">
            <w:pPr>
              <w:spacing w:line="240" w:lineRule="auto"/>
              <w:jc w:val="both"/>
              <w:rPr>
                <w:rFonts w:cs="Arial"/>
                <w:szCs w:val="20"/>
              </w:rPr>
            </w:pPr>
            <w:r w:rsidRPr="005F4B72">
              <w:rPr>
                <w:rFonts w:cs="Arial"/>
                <w:szCs w:val="20"/>
              </w:rPr>
              <w:t xml:space="preserve">Uprava je odgovorna, da takoj po prijavi suma sproži prve preiskave, da se potrdi ali izključi izbruh zelo nalezljive bolezni, ki pomeni veliko tveganje za zdravje živali ali javno zdravje. </w:t>
            </w:r>
          </w:p>
          <w:p w14:paraId="0589A397" w14:textId="77777777" w:rsidR="00D63166" w:rsidRPr="005F4B72" w:rsidRDefault="00D63166" w:rsidP="007E1BED">
            <w:pPr>
              <w:spacing w:line="240" w:lineRule="auto"/>
              <w:jc w:val="both"/>
              <w:rPr>
                <w:rFonts w:cs="Arial"/>
                <w:szCs w:val="20"/>
              </w:rPr>
            </w:pPr>
            <w:r w:rsidRPr="005F4B72">
              <w:rPr>
                <w:rFonts w:cs="Arial"/>
                <w:szCs w:val="20"/>
              </w:rPr>
              <w:t>Zakon določa obveznost izvajalca dejavnosti ter vsake fizične ali pravne osebe, da ob vsakem sumu, da se je pojavila katera od bolezni kategorije A, B ali C, za katero ima Slovenija priznan status, prost te bolezni, to nemudoma javi veterinarski organizaciji, ki je v skladu s pravili iz 19. člena zakona dolžna na predpisan način to sporočiti Upravi.</w:t>
            </w:r>
          </w:p>
          <w:p w14:paraId="0C559D78" w14:textId="77777777" w:rsidR="00D63166" w:rsidRPr="005F4B72" w:rsidRDefault="00D63166" w:rsidP="007E1BED">
            <w:pPr>
              <w:spacing w:line="240" w:lineRule="auto"/>
              <w:jc w:val="both"/>
              <w:rPr>
                <w:rFonts w:cs="Arial"/>
                <w:szCs w:val="20"/>
              </w:rPr>
            </w:pPr>
            <w:r w:rsidRPr="005F4B72">
              <w:rPr>
                <w:rFonts w:cs="Arial"/>
                <w:szCs w:val="20"/>
              </w:rPr>
              <w:t>Prve preiskave suma (klinične preglede, odvzem vzorcev) opravijo veterinarske organizacije in uradni laboratoriji v okviru prenesenih uradnih dejavnosti.</w:t>
            </w:r>
          </w:p>
          <w:p w14:paraId="4B86AE41" w14:textId="77777777" w:rsidR="00D63166" w:rsidRPr="005F4B72" w:rsidRDefault="00D63166" w:rsidP="007E1BED">
            <w:pPr>
              <w:spacing w:line="240" w:lineRule="auto"/>
              <w:jc w:val="both"/>
              <w:rPr>
                <w:rFonts w:cs="Arial"/>
                <w:szCs w:val="20"/>
              </w:rPr>
            </w:pPr>
            <w:r w:rsidRPr="005F4B72">
              <w:rPr>
                <w:rFonts w:cs="Arial"/>
                <w:szCs w:val="20"/>
              </w:rPr>
              <w:t xml:space="preserve">Pravila glede prijave suma in obveščanja ter preiskave suma so določena v ZVMS in </w:t>
            </w:r>
            <w:r w:rsidR="004412CF" w:rsidRPr="005F4B72">
              <w:rPr>
                <w:rFonts w:cs="Arial"/>
                <w:szCs w:val="20"/>
              </w:rPr>
              <w:t>P</w:t>
            </w:r>
            <w:r w:rsidRPr="005F4B72">
              <w:rPr>
                <w:rFonts w:cs="Arial"/>
                <w:szCs w:val="20"/>
              </w:rPr>
              <w:t>ravilniku o boleznih živali in bodo prenesena v podzakonski akt.</w:t>
            </w:r>
          </w:p>
          <w:p w14:paraId="08D7CD28" w14:textId="77777777" w:rsidR="00D63166" w:rsidRPr="005F4B72" w:rsidRDefault="00D63166" w:rsidP="007E1BED">
            <w:pPr>
              <w:spacing w:line="240" w:lineRule="auto"/>
              <w:jc w:val="both"/>
              <w:rPr>
                <w:rFonts w:cs="Arial"/>
                <w:szCs w:val="20"/>
              </w:rPr>
            </w:pPr>
          </w:p>
          <w:p w14:paraId="59E62D54" w14:textId="77777777" w:rsidR="00D63166" w:rsidRPr="005F4B72" w:rsidRDefault="00745D77" w:rsidP="00745D77">
            <w:pPr>
              <w:rPr>
                <w:rFonts w:cs="Arial"/>
                <w:b/>
                <w:bCs/>
              </w:rPr>
            </w:pPr>
            <w:r w:rsidRPr="005F4B72">
              <w:rPr>
                <w:rFonts w:cs="Arial"/>
                <w:b/>
                <w:bCs/>
              </w:rPr>
              <w:t>K 3</w:t>
            </w:r>
            <w:r w:rsidR="00DC2F97" w:rsidRPr="005F4B72">
              <w:rPr>
                <w:rFonts w:cs="Arial"/>
                <w:b/>
                <w:bCs/>
              </w:rPr>
              <w:t>1</w:t>
            </w:r>
            <w:r w:rsidRPr="005F4B72">
              <w:rPr>
                <w:rFonts w:cs="Arial"/>
                <w:b/>
                <w:bCs/>
              </w:rPr>
              <w:t>. členu (</w:t>
            </w:r>
            <w:r w:rsidR="00D63166" w:rsidRPr="005F4B72">
              <w:rPr>
                <w:rFonts w:cs="Arial"/>
                <w:b/>
                <w:bCs/>
              </w:rPr>
              <w:t>Uradna potrditev bolezni)</w:t>
            </w:r>
          </w:p>
          <w:p w14:paraId="6E65D963" w14:textId="77777777" w:rsidR="00D63166" w:rsidRPr="005F4B72" w:rsidRDefault="00D63166" w:rsidP="007E1BED">
            <w:pPr>
              <w:spacing w:line="240" w:lineRule="auto"/>
              <w:jc w:val="both"/>
              <w:rPr>
                <w:rFonts w:cs="Arial"/>
                <w:szCs w:val="20"/>
              </w:rPr>
            </w:pPr>
            <w:r w:rsidRPr="005F4B72">
              <w:rPr>
                <w:rFonts w:cs="Arial"/>
                <w:szCs w:val="20"/>
              </w:rPr>
              <w:lastRenderedPageBreak/>
              <w:t>Takoj ko je bolezen s seznama potrjena, mora Uprava sprejeti potrebne ukrepe za obvladovanje bolezni, po potrebi vključno z vzpostavitvijo območij z omejitvami, z namenom izkoreninjenja bolezni in preprečevanja njenega nadaljnjega širjenja.</w:t>
            </w:r>
          </w:p>
          <w:p w14:paraId="54519E0E" w14:textId="77777777" w:rsidR="00D63166" w:rsidRPr="005F4B72" w:rsidRDefault="00D63166" w:rsidP="007E1BED">
            <w:pPr>
              <w:spacing w:line="240" w:lineRule="auto"/>
              <w:jc w:val="both"/>
              <w:rPr>
                <w:rFonts w:cs="Arial"/>
                <w:szCs w:val="20"/>
              </w:rPr>
            </w:pPr>
            <w:r w:rsidRPr="005F4B72">
              <w:rPr>
                <w:rFonts w:cs="Arial"/>
                <w:szCs w:val="20"/>
              </w:rPr>
              <w:t>Zakon določa, da če gre za prvi primer bolezni kategorije A, B, C ali porajajoče se bolezni v državi oziroma za nadaljnje primere bolezni kategorije A, bolezen uradno potrdi Uprava, nadaljnje primere bolezni kategorije B, C ali porajajoče se bolezni pa OU Uprave.</w:t>
            </w:r>
          </w:p>
          <w:p w14:paraId="5A2958EC" w14:textId="77777777" w:rsidR="00D63166" w:rsidRPr="005F4B72" w:rsidRDefault="00D63166" w:rsidP="007E1BED">
            <w:pPr>
              <w:spacing w:line="240" w:lineRule="auto"/>
              <w:jc w:val="both"/>
              <w:rPr>
                <w:rFonts w:cs="Arial"/>
                <w:szCs w:val="20"/>
              </w:rPr>
            </w:pPr>
            <w:r w:rsidRPr="005F4B72">
              <w:rPr>
                <w:rFonts w:cs="Arial"/>
                <w:szCs w:val="20"/>
              </w:rPr>
              <w:t>Določa, da vodja veterinarske službe s sklepom na predlog DSNB določi območja z omejitvami, ukrepe na teh območjih pa na podlagi sklepov DSNB odredi uradni veterinar.</w:t>
            </w:r>
          </w:p>
          <w:p w14:paraId="7F454DC4" w14:textId="77777777" w:rsidR="00D63166" w:rsidRPr="005F4B72" w:rsidRDefault="00D63166" w:rsidP="007E1BED">
            <w:pPr>
              <w:spacing w:line="240" w:lineRule="auto"/>
              <w:jc w:val="both"/>
              <w:rPr>
                <w:rFonts w:cs="Arial"/>
                <w:szCs w:val="20"/>
              </w:rPr>
            </w:pPr>
            <w:r w:rsidRPr="005F4B72">
              <w:rPr>
                <w:rFonts w:cs="Arial"/>
                <w:szCs w:val="20"/>
              </w:rPr>
              <w:t xml:space="preserve">Za zagotavljanje enotnega izvajanja ukrepov in zmanjševanja administrativnih bremen je določena možnost, da v primeru, ko posamezno območje z omejitvami obsega dva ali več OU Uprave, odločbo o ukrepih izda generalni direktor Uprave. </w:t>
            </w:r>
          </w:p>
          <w:p w14:paraId="20C557F5" w14:textId="77777777" w:rsidR="00D63166" w:rsidRPr="005F4B72" w:rsidRDefault="00D63166" w:rsidP="007E1BED">
            <w:pPr>
              <w:spacing w:line="240" w:lineRule="auto"/>
              <w:jc w:val="both"/>
              <w:rPr>
                <w:rFonts w:cs="Arial"/>
                <w:szCs w:val="20"/>
              </w:rPr>
            </w:pPr>
            <w:r w:rsidRPr="005F4B72">
              <w:rPr>
                <w:rFonts w:cs="Arial"/>
                <w:szCs w:val="20"/>
              </w:rPr>
              <w:t xml:space="preserve">Te določbe v bistvu ne spreminjajo obstoječega sistema, ki je sedaj urejen v ZVMS in </w:t>
            </w:r>
            <w:r w:rsidR="00745D77" w:rsidRPr="005F4B72">
              <w:rPr>
                <w:rFonts w:cs="Arial"/>
                <w:szCs w:val="20"/>
              </w:rPr>
              <w:t>P</w:t>
            </w:r>
            <w:r w:rsidRPr="005F4B72">
              <w:rPr>
                <w:rFonts w:cs="Arial"/>
                <w:szCs w:val="20"/>
              </w:rPr>
              <w:t>ravilniku o boleznih živali. Podrobneje je določeno le glede kategorij bolezni.</w:t>
            </w:r>
          </w:p>
          <w:p w14:paraId="4DCC204E" w14:textId="77777777" w:rsidR="00D63166" w:rsidRPr="005F4B72" w:rsidRDefault="00D63166" w:rsidP="007E1BED">
            <w:pPr>
              <w:spacing w:line="240" w:lineRule="auto"/>
              <w:jc w:val="both"/>
              <w:rPr>
                <w:rFonts w:cs="Arial"/>
                <w:szCs w:val="20"/>
              </w:rPr>
            </w:pPr>
          </w:p>
          <w:p w14:paraId="2B00230F" w14:textId="77777777" w:rsidR="00D63166" w:rsidRPr="005F4B72" w:rsidRDefault="00DD1FA0" w:rsidP="00DD1FA0">
            <w:pPr>
              <w:rPr>
                <w:rFonts w:cs="Arial"/>
                <w:b/>
                <w:bCs/>
              </w:rPr>
            </w:pPr>
            <w:r w:rsidRPr="005F4B72">
              <w:rPr>
                <w:rFonts w:cs="Arial"/>
                <w:b/>
                <w:bCs/>
              </w:rPr>
              <w:t>K 3</w:t>
            </w:r>
            <w:r w:rsidR="00DC2F97" w:rsidRPr="005F4B72">
              <w:rPr>
                <w:rFonts w:cs="Arial"/>
                <w:b/>
                <w:bCs/>
              </w:rPr>
              <w:t>2</w:t>
            </w:r>
            <w:r w:rsidRPr="005F4B72">
              <w:rPr>
                <w:rFonts w:cs="Arial"/>
                <w:b/>
                <w:bCs/>
              </w:rPr>
              <w:t>. členu (</w:t>
            </w:r>
            <w:r w:rsidR="00D63166" w:rsidRPr="005F4B72">
              <w:rPr>
                <w:rFonts w:cs="Arial"/>
                <w:b/>
                <w:bCs/>
              </w:rPr>
              <w:t>Epidemiološka poizvedba)</w:t>
            </w:r>
          </w:p>
          <w:p w14:paraId="3F4DBE4E" w14:textId="77777777" w:rsidR="00D63166" w:rsidRPr="005F4B72" w:rsidRDefault="00D63166" w:rsidP="007E1BED">
            <w:pPr>
              <w:spacing w:line="240" w:lineRule="auto"/>
              <w:jc w:val="both"/>
              <w:rPr>
                <w:rFonts w:cs="Arial"/>
                <w:szCs w:val="20"/>
              </w:rPr>
            </w:pPr>
            <w:r w:rsidRPr="005F4B72">
              <w:rPr>
                <w:rFonts w:cs="Arial"/>
                <w:szCs w:val="20"/>
              </w:rPr>
              <w:t>V času od prijave suma do uradne potrditve bolezni Uprava določi predhodne ukrepe za obvladovanje bolezni, da bi se preprečilo morebitno širjenje bolezni s seznama, in izvede epidemiološko poizvedbo.</w:t>
            </w:r>
          </w:p>
          <w:p w14:paraId="248A9798" w14:textId="77777777" w:rsidR="00D63166" w:rsidRPr="005F4B72" w:rsidRDefault="00D63166" w:rsidP="007E1BED">
            <w:pPr>
              <w:spacing w:line="240" w:lineRule="auto"/>
              <w:jc w:val="both"/>
              <w:rPr>
                <w:rFonts w:cs="Arial"/>
                <w:szCs w:val="20"/>
              </w:rPr>
            </w:pPr>
            <w:r w:rsidRPr="005F4B72">
              <w:rPr>
                <w:rFonts w:cs="Arial"/>
                <w:szCs w:val="20"/>
              </w:rPr>
              <w:t>Zakon določa, da epidemiološko poizvedbo opravi uradni veterinar, ob prvem pojavu bolezni kategorije A v državi pa lahko pri izvedbi epidemiološke poizvedbe sodeluje tudi operativna strokovna skupina.</w:t>
            </w:r>
          </w:p>
          <w:p w14:paraId="73E67337" w14:textId="77777777" w:rsidR="00D63166" w:rsidRPr="005F4B72" w:rsidRDefault="00D63166" w:rsidP="007E1BED">
            <w:pPr>
              <w:spacing w:line="240" w:lineRule="auto"/>
              <w:jc w:val="both"/>
              <w:rPr>
                <w:rFonts w:cs="Arial"/>
                <w:szCs w:val="20"/>
              </w:rPr>
            </w:pPr>
            <w:r w:rsidRPr="005F4B72">
              <w:rPr>
                <w:rFonts w:cs="Arial"/>
                <w:szCs w:val="20"/>
              </w:rPr>
              <w:t>Določeno je tudi da o rezultatih epidemiološke poizvedbe uradni veterinar oziroma operativna strokovna skupina nemudoma obvestita Upravo oziroma DSNB.</w:t>
            </w:r>
          </w:p>
          <w:p w14:paraId="6ADEEC61" w14:textId="77777777" w:rsidR="00D63166" w:rsidRPr="005F4B72" w:rsidRDefault="00D63166" w:rsidP="007E1BED">
            <w:pPr>
              <w:spacing w:line="240" w:lineRule="auto"/>
              <w:jc w:val="both"/>
              <w:rPr>
                <w:rFonts w:cs="Arial"/>
                <w:szCs w:val="20"/>
              </w:rPr>
            </w:pPr>
            <w:r w:rsidRPr="005F4B72">
              <w:rPr>
                <w:rFonts w:cs="Arial"/>
                <w:szCs w:val="20"/>
              </w:rPr>
              <w:t>Te določbe ne uvajajo novosti, saj so bila pravila glede izvajanja ukrepov, vključno z epidemiološko poizvedbo, določena na podlagi ZVMS v pravilnikih, ki so urejali ukrepe za posamezno bolezen.</w:t>
            </w:r>
          </w:p>
          <w:p w14:paraId="051F388F" w14:textId="77777777" w:rsidR="00D63166" w:rsidRPr="005F4B72" w:rsidRDefault="00D63166" w:rsidP="007E1BED">
            <w:pPr>
              <w:spacing w:line="240" w:lineRule="auto"/>
              <w:jc w:val="both"/>
              <w:rPr>
                <w:rFonts w:cs="Arial"/>
                <w:szCs w:val="20"/>
              </w:rPr>
            </w:pPr>
          </w:p>
          <w:p w14:paraId="19C9680B" w14:textId="77777777" w:rsidR="00D63166" w:rsidRPr="005F4B72" w:rsidRDefault="001079FB" w:rsidP="001079FB">
            <w:pPr>
              <w:rPr>
                <w:rFonts w:cs="Arial"/>
                <w:b/>
                <w:bCs/>
              </w:rPr>
            </w:pPr>
            <w:r w:rsidRPr="005F4B72">
              <w:rPr>
                <w:rFonts w:cs="Arial"/>
                <w:b/>
                <w:bCs/>
              </w:rPr>
              <w:t>K 3</w:t>
            </w:r>
            <w:r w:rsidR="00DC2F97" w:rsidRPr="005F4B72">
              <w:rPr>
                <w:rFonts w:cs="Arial"/>
                <w:b/>
                <w:bCs/>
              </w:rPr>
              <w:t>3</w:t>
            </w:r>
            <w:r w:rsidRPr="005F4B72">
              <w:rPr>
                <w:rFonts w:cs="Arial"/>
                <w:b/>
                <w:bCs/>
              </w:rPr>
              <w:t>. členu (</w:t>
            </w:r>
            <w:r w:rsidR="00D63166" w:rsidRPr="005F4B72">
              <w:rPr>
                <w:rFonts w:cs="Arial"/>
                <w:b/>
                <w:bCs/>
              </w:rPr>
              <w:t>Ukrepi za obvladovanje bolezni pri divjih živalih)</w:t>
            </w:r>
          </w:p>
          <w:p w14:paraId="5EA93A46" w14:textId="77777777" w:rsidR="00D63166" w:rsidRPr="005F4B72" w:rsidRDefault="00D63166" w:rsidP="007E1BED">
            <w:pPr>
              <w:spacing w:line="240" w:lineRule="auto"/>
              <w:jc w:val="both"/>
              <w:rPr>
                <w:rFonts w:cs="Arial"/>
                <w:szCs w:val="20"/>
              </w:rPr>
            </w:pPr>
            <w:r w:rsidRPr="005F4B72">
              <w:rPr>
                <w:rFonts w:cs="Arial"/>
                <w:szCs w:val="20"/>
              </w:rPr>
              <w:t>Zakon določa, da v primeru pojava bolezni kategorija A pri divjih živalih območje z omejitvami in ukrepe na predlog DSNB določi generalni direktor Uprave.</w:t>
            </w:r>
          </w:p>
          <w:p w14:paraId="1D2D65D3" w14:textId="77777777" w:rsidR="00D63166" w:rsidRPr="005F4B72" w:rsidRDefault="00D63166" w:rsidP="007E1BED">
            <w:pPr>
              <w:spacing w:line="240" w:lineRule="auto"/>
              <w:jc w:val="both"/>
              <w:rPr>
                <w:rFonts w:cs="Arial"/>
                <w:szCs w:val="20"/>
              </w:rPr>
            </w:pPr>
            <w:r w:rsidRPr="005F4B72">
              <w:rPr>
                <w:rFonts w:cs="Arial"/>
                <w:szCs w:val="20"/>
              </w:rPr>
              <w:t>V ta namen so v DSNB (in operativno strokovno skupino) ob pojavu bolezni kategorije A pri divjih živalih imenovani tudi predstavniki pristojnega organa za lovstvo, gozdarstvo, naravne vire, predstavniki ključnih deležnikov (LZS, ZGS,).</w:t>
            </w:r>
          </w:p>
          <w:p w14:paraId="71A813AF" w14:textId="77777777" w:rsidR="00D63166" w:rsidRPr="005F4B72" w:rsidRDefault="00D63166" w:rsidP="007E1BED">
            <w:pPr>
              <w:spacing w:line="240" w:lineRule="auto"/>
              <w:jc w:val="both"/>
              <w:rPr>
                <w:rFonts w:cs="Arial"/>
                <w:szCs w:val="20"/>
              </w:rPr>
            </w:pPr>
            <w:r w:rsidRPr="005F4B72">
              <w:rPr>
                <w:rFonts w:cs="Arial"/>
                <w:szCs w:val="20"/>
              </w:rPr>
              <w:t>Zaradi nujnosti glede na situacijo in širjenje APK je bil v letu 2020 sprejet Zakon o nujnih ukrepih zaradi APK pri divjih prašičih, ki je poleg ukrepov uredil tudi pristojnosti. Določbe ZNUAPK so v skladu z Uredbo 2016/429/EU</w:t>
            </w:r>
            <w:r w:rsidR="001079FB" w:rsidRPr="005F4B72">
              <w:rPr>
                <w:rFonts w:cs="Arial"/>
                <w:szCs w:val="20"/>
              </w:rPr>
              <w:t>,</w:t>
            </w:r>
            <w:r w:rsidRPr="005F4B72">
              <w:rPr>
                <w:rFonts w:cs="Arial"/>
                <w:szCs w:val="20"/>
              </w:rPr>
              <w:t xml:space="preserve"> zato ta zakon tudi določa, da se v primeru pojava afriške prašičje kuge pri divjih prašičih uporabljajo določbe zakona, ki ureja nujne ukrepe zaradi afriške prašičje kuge pri divjih prašičih.</w:t>
            </w:r>
          </w:p>
          <w:p w14:paraId="58081E14" w14:textId="77777777" w:rsidR="00D63166" w:rsidRPr="005F4B72" w:rsidRDefault="00D63166" w:rsidP="007E1BED">
            <w:pPr>
              <w:spacing w:line="240" w:lineRule="auto"/>
              <w:jc w:val="both"/>
              <w:rPr>
                <w:rFonts w:cs="Arial"/>
                <w:b/>
                <w:bCs/>
                <w:szCs w:val="20"/>
              </w:rPr>
            </w:pPr>
          </w:p>
          <w:p w14:paraId="4A76C8B2" w14:textId="77777777" w:rsidR="00D63166" w:rsidRPr="005F4B72" w:rsidRDefault="001079FB" w:rsidP="001079FB">
            <w:pPr>
              <w:jc w:val="both"/>
              <w:rPr>
                <w:rFonts w:cs="Arial"/>
              </w:rPr>
            </w:pPr>
            <w:r w:rsidRPr="005F4B72">
              <w:rPr>
                <w:rFonts w:cs="Arial"/>
                <w:b/>
                <w:bCs/>
              </w:rPr>
              <w:t>K 3</w:t>
            </w:r>
            <w:r w:rsidR="00DC2F97" w:rsidRPr="005F4B72">
              <w:rPr>
                <w:rFonts w:cs="Arial"/>
                <w:b/>
                <w:bCs/>
              </w:rPr>
              <w:t>4</w:t>
            </w:r>
            <w:r w:rsidRPr="005F4B72">
              <w:rPr>
                <w:rFonts w:cs="Arial"/>
                <w:b/>
                <w:bCs/>
              </w:rPr>
              <w:t>., 3</w:t>
            </w:r>
            <w:r w:rsidR="00DC2F97" w:rsidRPr="005F4B72">
              <w:rPr>
                <w:rFonts w:cs="Arial"/>
                <w:b/>
                <w:bCs/>
              </w:rPr>
              <w:t>5</w:t>
            </w:r>
            <w:r w:rsidRPr="005F4B72">
              <w:rPr>
                <w:rFonts w:cs="Arial"/>
                <w:b/>
                <w:bCs/>
              </w:rPr>
              <w:t>., 3</w:t>
            </w:r>
            <w:r w:rsidR="00DC2F97" w:rsidRPr="005F4B72">
              <w:rPr>
                <w:rFonts w:cs="Arial"/>
                <w:b/>
                <w:bCs/>
              </w:rPr>
              <w:t>6</w:t>
            </w:r>
            <w:r w:rsidRPr="005F4B72">
              <w:rPr>
                <w:rFonts w:cs="Arial"/>
                <w:b/>
                <w:bCs/>
              </w:rPr>
              <w:t>., 3</w:t>
            </w:r>
            <w:r w:rsidR="00DC2F97" w:rsidRPr="005F4B72">
              <w:rPr>
                <w:rFonts w:cs="Arial"/>
                <w:b/>
                <w:bCs/>
              </w:rPr>
              <w:t>7</w:t>
            </w:r>
            <w:r w:rsidRPr="005F4B72">
              <w:rPr>
                <w:rFonts w:cs="Arial"/>
                <w:b/>
                <w:bCs/>
              </w:rPr>
              <w:t>., 3</w:t>
            </w:r>
            <w:r w:rsidR="00DC2F97" w:rsidRPr="005F4B72">
              <w:rPr>
                <w:rFonts w:cs="Arial"/>
                <w:b/>
                <w:bCs/>
              </w:rPr>
              <w:t>8</w:t>
            </w:r>
            <w:r w:rsidRPr="005F4B72">
              <w:rPr>
                <w:rFonts w:cs="Arial"/>
                <w:b/>
                <w:bCs/>
              </w:rPr>
              <w:t>. in 3</w:t>
            </w:r>
            <w:r w:rsidR="00DC2F97" w:rsidRPr="005F4B72">
              <w:rPr>
                <w:rFonts w:cs="Arial"/>
                <w:b/>
                <w:bCs/>
              </w:rPr>
              <w:t>9</w:t>
            </w:r>
            <w:r w:rsidRPr="005F4B72">
              <w:rPr>
                <w:rFonts w:cs="Arial"/>
                <w:b/>
                <w:bCs/>
              </w:rPr>
              <w:t>. členu (</w:t>
            </w:r>
            <w:r w:rsidR="00D63166" w:rsidRPr="005F4B72">
              <w:rPr>
                <w:rFonts w:cs="Arial"/>
                <w:b/>
                <w:bCs/>
              </w:rPr>
              <w:t>Registracija obratov, prevoznikov ter izvajalcev dejavnosti, ki dejavnost zbiranja izvajajo neodvisno od obrata; odobritev obratov)</w:t>
            </w:r>
          </w:p>
          <w:p w14:paraId="49FE2FED" w14:textId="77777777" w:rsidR="00D63166" w:rsidRPr="005F4B72" w:rsidRDefault="00D63166" w:rsidP="007E1BED">
            <w:pPr>
              <w:spacing w:line="240" w:lineRule="auto"/>
              <w:jc w:val="both"/>
              <w:rPr>
                <w:rFonts w:cs="Arial"/>
                <w:szCs w:val="20"/>
              </w:rPr>
            </w:pPr>
            <w:r w:rsidRPr="005F4B72">
              <w:rPr>
                <w:rFonts w:cs="Arial"/>
                <w:szCs w:val="20"/>
              </w:rPr>
              <w:t>Zakon ureja področje registracije in odobritve obratov. Registracija določenih obratov, v katerih so nastanjene živali ali se pridobiva, obdeluje, hrani in distribuira zarodni material, prevoznikov, ki prevažajo žive živali, in izvajalcev dejavnosti, ki dejavnost zbiranja izvajajo neodvisno od obrata, je potrebna za zagotavljanje spremljanja, preprečevanja, nadzora in izkoreninjenja bolezni živali. Obrati, v katerih so nastanjene oziroma se zadržujejo živali ali se pridobiva, obdeluje, hrani in distribuira zarodni material, ki predstavljajo posebno tveganje za zdravje živali, morajo biti odobreni s strani pristojnega organa.</w:t>
            </w:r>
          </w:p>
          <w:p w14:paraId="37817A14" w14:textId="77777777" w:rsidR="00D63166" w:rsidRPr="005F4B72" w:rsidRDefault="00D63166" w:rsidP="007E1BED">
            <w:pPr>
              <w:spacing w:line="240" w:lineRule="auto"/>
              <w:jc w:val="both"/>
              <w:rPr>
                <w:rFonts w:cs="Arial"/>
                <w:szCs w:val="20"/>
              </w:rPr>
            </w:pPr>
            <w:r w:rsidRPr="005F4B72">
              <w:rPr>
                <w:rFonts w:cs="Arial"/>
                <w:szCs w:val="20"/>
              </w:rPr>
              <w:t>V okviru registracije obratov, prevoznikov in izvajalcev dejavnosti zbiranja se ureja obveznosti izvajalcev dejavnosti, da registrirajo obrat pred prihodom živali v obrat, registrirajo dejavnost pred pričetkom izvajanja dejavnosti in vodijo evidence. Ureja se tudi pristojnost in obveznost pristojnega organa, da vzpostavi register obratov, tako odobrenih kot registriranih, postopke za vpis v register obratov in vzdrževanje oziroma vpis sprememb vključno z opustitvijo dejavnosti oziroma ukinitvijo obrata ter ukrepi za zagotavljanje delovanja, transparentnost in kakovost. Določeni obrati, ki predstavljajo neznatno tveganje, so lahko izvzeti iz zahteve po registraciji. V okviru odobritve obratov se ureja tudi kriterije in postopke za odobritev. Zakon daje podlago za podrobnejša pravila glede izjem pri registraciji določenih obratov in postopke v zvezi z registracijo in odobritvijo obratov.</w:t>
            </w:r>
            <w:r w:rsidR="001079FB" w:rsidRPr="005F4B72">
              <w:rPr>
                <w:rFonts w:cs="Arial"/>
                <w:szCs w:val="20"/>
              </w:rPr>
              <w:t xml:space="preserve"> </w:t>
            </w:r>
          </w:p>
          <w:p w14:paraId="7D352914" w14:textId="77777777" w:rsidR="00D63166" w:rsidRPr="005F4B72" w:rsidRDefault="00D63166" w:rsidP="007E1BED">
            <w:pPr>
              <w:spacing w:line="240" w:lineRule="auto"/>
              <w:jc w:val="both"/>
              <w:rPr>
                <w:rFonts w:cs="Arial"/>
                <w:szCs w:val="20"/>
              </w:rPr>
            </w:pPr>
            <w:r w:rsidRPr="005F4B72">
              <w:rPr>
                <w:rFonts w:cs="Arial"/>
                <w:szCs w:val="20"/>
              </w:rPr>
              <w:t xml:space="preserve">Glede na obstoječe stanje je treba za izvajanje Uredbe 2016/429/EU in v skladu s tem zakonom, na področju registracije obratov in zagotavljanja sledljivosti živali izvesti vsebinsko nadgradnjo in tehnološko prenovo obstoječih sistemov. V zakonu je postavljena nova pravna podlaga za vodenje obstoječe Evidence imetnikov </w:t>
            </w:r>
            <w:proofErr w:type="spellStart"/>
            <w:r w:rsidRPr="005F4B72">
              <w:rPr>
                <w:rFonts w:cs="Arial"/>
                <w:szCs w:val="20"/>
              </w:rPr>
              <w:t>rejnih</w:t>
            </w:r>
            <w:proofErr w:type="spellEnd"/>
            <w:r w:rsidRPr="005F4B72">
              <w:rPr>
                <w:rFonts w:cs="Arial"/>
                <w:szCs w:val="20"/>
              </w:rPr>
              <w:t xml:space="preserve"> živali in Evidence </w:t>
            </w:r>
            <w:proofErr w:type="spellStart"/>
            <w:r w:rsidRPr="005F4B72">
              <w:rPr>
                <w:rFonts w:cs="Arial"/>
                <w:szCs w:val="20"/>
              </w:rPr>
              <w:t>rejnih</w:t>
            </w:r>
            <w:proofErr w:type="spellEnd"/>
            <w:r w:rsidRPr="005F4B72">
              <w:rPr>
                <w:rFonts w:cs="Arial"/>
                <w:szCs w:val="20"/>
              </w:rPr>
              <w:t xml:space="preserve"> živali, ki jo nadomesti Register obratov, zato se iz Zakona o kmetijstvu črta 156. člen.</w:t>
            </w:r>
            <w:r w:rsidR="001079FB" w:rsidRPr="005F4B72">
              <w:rPr>
                <w:rFonts w:cs="Arial"/>
                <w:szCs w:val="20"/>
              </w:rPr>
              <w:t xml:space="preserve"> </w:t>
            </w:r>
          </w:p>
          <w:p w14:paraId="7B75DFF8" w14:textId="77777777" w:rsidR="00D63166" w:rsidRPr="005F4B72" w:rsidRDefault="00D63166" w:rsidP="007E1BED">
            <w:pPr>
              <w:spacing w:line="240" w:lineRule="auto"/>
              <w:jc w:val="both"/>
              <w:rPr>
                <w:rFonts w:cs="Arial"/>
                <w:szCs w:val="20"/>
              </w:rPr>
            </w:pPr>
            <w:r w:rsidRPr="005F4B72">
              <w:rPr>
                <w:rFonts w:cs="Arial"/>
                <w:szCs w:val="20"/>
              </w:rPr>
              <w:t xml:space="preserve">V okviru vsebinske prenove se vzpostavi enoten sistem izdaje identifikacijskih številk obrata za vse namene registracije in odobritve obratov in subjektov iz Uredbe 2016/429/EU, torej registracija in odobritev obratov gojenih kopenskih živali, registracija in odobritev obratov akvakulture, prevozniki in transportna sredstva, evidentiranje lokacij relevantnih za divje živali ali druge negojene živali in druge namene iz uredbe. Treba je nadgraditi sistem, da bo ustrezal potrebam registracije naštetih obratov in subjektov. Treba je pregledati in dopolniti nabor živalskih vrst, za gojenje katerih je obvezna registracija, </w:t>
            </w:r>
            <w:r w:rsidRPr="005F4B72">
              <w:rPr>
                <w:rFonts w:cs="Arial"/>
                <w:szCs w:val="20"/>
              </w:rPr>
              <w:lastRenderedPageBreak/>
              <w:t>in opredeliti kriterije za obrate z nizkim tveganjem, pri katerih registracija obrata ni obvezna. Treba je tudi dopolniti nabor informacij, ki se zbirajo ob registraciji, odobritvi ali evidentiranju ter opredeliti integracije z drugimi informacijskimi sistemi v državni upravi. </w:t>
            </w:r>
          </w:p>
          <w:p w14:paraId="741E2919" w14:textId="77777777" w:rsidR="00D63166" w:rsidRPr="005F4B72" w:rsidRDefault="00D63166" w:rsidP="007E1BED">
            <w:pPr>
              <w:spacing w:line="240" w:lineRule="auto"/>
              <w:jc w:val="both"/>
              <w:rPr>
                <w:rFonts w:cs="Arial"/>
                <w:szCs w:val="20"/>
              </w:rPr>
            </w:pPr>
            <w:r w:rsidRPr="005F4B72">
              <w:rPr>
                <w:rFonts w:cs="Arial"/>
                <w:szCs w:val="20"/>
              </w:rPr>
              <w:t xml:space="preserve">V okviru tehnološke prenove je </w:t>
            </w:r>
            <w:r w:rsidR="001079FB" w:rsidRPr="005F4B72">
              <w:rPr>
                <w:rFonts w:cs="Arial"/>
                <w:szCs w:val="20"/>
              </w:rPr>
              <w:t>treba</w:t>
            </w:r>
            <w:r w:rsidRPr="005F4B72">
              <w:rPr>
                <w:rFonts w:cs="Arial"/>
                <w:szCs w:val="20"/>
              </w:rPr>
              <w:t xml:space="preserve"> pripraviti novo aplikativno rešitev, ki bo ustrezala sedanjim standardom za informacijske rešitve v državni upravi, ki so določeni z Uredbo o informacijski varnosti in s smernicami za razvoj informacijskih rešitev, objavljenimi na portalu NIO (</w:t>
            </w:r>
            <w:hyperlink r:id="rId15" w:tgtFrame="_blank" w:history="1">
              <w:r w:rsidRPr="005F4B72">
                <w:rPr>
                  <w:rStyle w:val="Hiperpovezava"/>
                  <w:rFonts w:cs="Arial"/>
                  <w:szCs w:val="20"/>
                </w:rPr>
                <w:t>https://nio.gov.si</w:t>
              </w:r>
            </w:hyperlink>
            <w:r w:rsidRPr="005F4B72">
              <w:rPr>
                <w:rFonts w:cs="Arial"/>
                <w:szCs w:val="20"/>
              </w:rPr>
              <w:t>).</w:t>
            </w:r>
          </w:p>
          <w:p w14:paraId="441B9599" w14:textId="77777777" w:rsidR="00D63166" w:rsidRPr="005F4B72" w:rsidRDefault="00D63166" w:rsidP="007E1BED">
            <w:pPr>
              <w:spacing w:line="240" w:lineRule="auto"/>
              <w:jc w:val="both"/>
              <w:rPr>
                <w:rFonts w:cs="Arial"/>
                <w:szCs w:val="20"/>
              </w:rPr>
            </w:pPr>
          </w:p>
          <w:p w14:paraId="7146EF9D" w14:textId="77777777" w:rsidR="00D63166" w:rsidRPr="005F4B72" w:rsidRDefault="009E13F4" w:rsidP="009E13F4">
            <w:pPr>
              <w:jc w:val="both"/>
              <w:rPr>
                <w:rFonts w:cs="Arial"/>
              </w:rPr>
            </w:pPr>
            <w:r w:rsidRPr="005F4B72">
              <w:rPr>
                <w:rFonts w:cs="Arial"/>
                <w:b/>
                <w:bCs/>
              </w:rPr>
              <w:t>K 40., 41., 42.</w:t>
            </w:r>
            <w:r w:rsidR="00DC2F97" w:rsidRPr="005F4B72">
              <w:rPr>
                <w:rFonts w:cs="Arial"/>
                <w:b/>
                <w:bCs/>
              </w:rPr>
              <w:t>,</w:t>
            </w:r>
            <w:r w:rsidRPr="005F4B72">
              <w:rPr>
                <w:rFonts w:cs="Arial"/>
                <w:b/>
                <w:bCs/>
              </w:rPr>
              <w:t xml:space="preserve"> 43. </w:t>
            </w:r>
            <w:r w:rsidR="00DC2F97" w:rsidRPr="005F4B72">
              <w:rPr>
                <w:rFonts w:cs="Arial"/>
                <w:b/>
                <w:bCs/>
              </w:rPr>
              <w:t xml:space="preserve">in 44. </w:t>
            </w:r>
            <w:r w:rsidRPr="005F4B72">
              <w:rPr>
                <w:rFonts w:cs="Arial"/>
                <w:b/>
                <w:bCs/>
              </w:rPr>
              <w:t>členu (</w:t>
            </w:r>
            <w:r w:rsidR="00D63166" w:rsidRPr="005F4B72">
              <w:rPr>
                <w:rFonts w:cs="Arial"/>
                <w:b/>
                <w:bCs/>
              </w:rPr>
              <w:t>Pridobivanje in uporaba podatkov, povezovanje zbirk, posredovanje in dostop do podatkov</w:t>
            </w:r>
            <w:r w:rsidR="0069733A" w:rsidRPr="005F4B72">
              <w:rPr>
                <w:rFonts w:cs="Arial"/>
                <w:b/>
                <w:bCs/>
              </w:rPr>
              <w:t>)</w:t>
            </w:r>
          </w:p>
          <w:p w14:paraId="49633C7E" w14:textId="77777777" w:rsidR="00D63166" w:rsidRPr="005F4B72" w:rsidRDefault="00D63166" w:rsidP="007E1BED">
            <w:pPr>
              <w:spacing w:line="240" w:lineRule="auto"/>
              <w:jc w:val="both"/>
              <w:rPr>
                <w:rFonts w:cs="Arial"/>
                <w:szCs w:val="20"/>
              </w:rPr>
            </w:pPr>
            <w:r w:rsidRPr="005F4B72">
              <w:rPr>
                <w:rFonts w:cs="Arial"/>
                <w:szCs w:val="20"/>
              </w:rPr>
              <w:t>Zakon določa namen zbiranja podatkov, ki so vpisani v zbirke podatkov iz zakona. Podatki iz zbirk podatkov, ki so določene z zakonom, se obdelujejo za namen izvajanja uredbe 2016/429 in podrejenih uredb, za namen izvajanja tega zakona in za druge namene, ki jih določa zakon. </w:t>
            </w:r>
          </w:p>
          <w:p w14:paraId="7F147B52" w14:textId="77777777" w:rsidR="00D63166" w:rsidRPr="005F4B72" w:rsidRDefault="00D63166" w:rsidP="007E1BED">
            <w:pPr>
              <w:spacing w:line="240" w:lineRule="auto"/>
              <w:jc w:val="both"/>
              <w:rPr>
                <w:rFonts w:cs="Arial"/>
                <w:szCs w:val="20"/>
              </w:rPr>
            </w:pPr>
            <w:r w:rsidRPr="005F4B72">
              <w:rPr>
                <w:rFonts w:cs="Arial"/>
                <w:szCs w:val="20"/>
              </w:rPr>
              <w:t>Zakon opredeljuje, kateri podatki so javni in kateri niso javni. Izvajalce dejavnosti, ki gojijo živali, se s tem zakonom zavezuje k poročanju podatkov o proizvodnji, vključno s podatki, ki lahko predstavljajo poslovno občutljive podatke. Podatke se zbira v javnem interesu za namen varovanja zdravja ljudi in živali. Določeni podatki se v javnem interesu opredelijo kot javni ali javno dostopni, določeni podatki pa se opredelijo kot nejavni. Z zakonom se določi, da se podatki o odobrenih obratih (firma, naslov in dejavnost obrata) objavijo na državnem spletnem portalu, podatki o registriranih obratih pa so posamično javno dostopni. </w:t>
            </w:r>
          </w:p>
          <w:p w14:paraId="4FCBF8EA" w14:textId="77777777" w:rsidR="00D63166" w:rsidRPr="005F4B72" w:rsidRDefault="00D63166" w:rsidP="007E1BED">
            <w:pPr>
              <w:spacing w:line="240" w:lineRule="auto"/>
              <w:jc w:val="both"/>
              <w:rPr>
                <w:rFonts w:cs="Arial"/>
                <w:szCs w:val="20"/>
              </w:rPr>
            </w:pPr>
            <w:r w:rsidRPr="005F4B72">
              <w:rPr>
                <w:rFonts w:cs="Arial"/>
                <w:szCs w:val="20"/>
              </w:rPr>
              <w:t>V zakonu so tudi pravne podlage za povezovanje z drugimi podatkovnimi zbirkami, prevzemanje podatkov iz drugih podatkovnih zbirk, ter namen in način posredovanja podatkov in dostop do podatkovnih zbirk. </w:t>
            </w:r>
          </w:p>
          <w:p w14:paraId="5F191A39" w14:textId="77777777" w:rsidR="00D63166" w:rsidRPr="005F4B72" w:rsidRDefault="00D63166" w:rsidP="007E1BED">
            <w:pPr>
              <w:spacing w:line="240" w:lineRule="auto"/>
              <w:jc w:val="both"/>
              <w:rPr>
                <w:rFonts w:cs="Arial"/>
                <w:szCs w:val="20"/>
              </w:rPr>
            </w:pPr>
            <w:r w:rsidRPr="005F4B72">
              <w:rPr>
                <w:rFonts w:cs="Arial"/>
                <w:szCs w:val="20"/>
              </w:rPr>
              <w:t>Izvajalci dejavnosti, ki so vpisani v Register obratov, so upravičeni do podatkov v računalniški zbirki podatkov Uprave in podatke tudi elektronsko izmenjujejo.</w:t>
            </w:r>
          </w:p>
          <w:p w14:paraId="610FE827" w14:textId="77777777" w:rsidR="00D63166" w:rsidRPr="005F4B72" w:rsidRDefault="00D63166" w:rsidP="007E1BED">
            <w:pPr>
              <w:spacing w:line="240" w:lineRule="auto"/>
              <w:jc w:val="both"/>
              <w:rPr>
                <w:rFonts w:cs="Arial"/>
                <w:szCs w:val="20"/>
              </w:rPr>
            </w:pPr>
          </w:p>
          <w:p w14:paraId="3A4A0C24" w14:textId="77777777" w:rsidR="00D63166" w:rsidRPr="005F4B72" w:rsidRDefault="00B211B5" w:rsidP="00B211B5">
            <w:pPr>
              <w:jc w:val="both"/>
              <w:rPr>
                <w:rFonts w:cs="Arial"/>
              </w:rPr>
            </w:pPr>
            <w:r w:rsidRPr="005F4B72">
              <w:rPr>
                <w:rFonts w:cs="Arial"/>
                <w:b/>
                <w:bCs/>
              </w:rPr>
              <w:t xml:space="preserve">K </w:t>
            </w:r>
            <w:r w:rsidR="00DC2F97" w:rsidRPr="005F4B72">
              <w:rPr>
                <w:rFonts w:cs="Arial"/>
                <w:b/>
                <w:bCs/>
              </w:rPr>
              <w:t>45</w:t>
            </w:r>
            <w:r w:rsidRPr="005F4B72">
              <w:rPr>
                <w:rFonts w:cs="Arial"/>
                <w:b/>
                <w:bCs/>
              </w:rPr>
              <w:t>. členu (</w:t>
            </w:r>
            <w:r w:rsidR="00D63166" w:rsidRPr="005F4B72">
              <w:rPr>
                <w:rFonts w:cs="Arial"/>
                <w:b/>
                <w:bCs/>
              </w:rPr>
              <w:t xml:space="preserve">Vodenje evidenc </w:t>
            </w:r>
            <w:r w:rsidRPr="005F4B72">
              <w:rPr>
                <w:rFonts w:cs="Arial"/>
                <w:b/>
                <w:bCs/>
              </w:rPr>
              <w:t>v</w:t>
            </w:r>
            <w:r w:rsidR="00D63166" w:rsidRPr="005F4B72">
              <w:rPr>
                <w:rFonts w:cs="Arial"/>
                <w:b/>
                <w:bCs/>
              </w:rPr>
              <w:t xml:space="preserve"> obratu</w:t>
            </w:r>
            <w:r w:rsidRPr="005F4B72">
              <w:rPr>
                <w:rFonts w:cs="Arial"/>
                <w:b/>
                <w:bCs/>
              </w:rPr>
              <w:t>)</w:t>
            </w:r>
          </w:p>
          <w:p w14:paraId="45C0911A" w14:textId="77777777" w:rsidR="00D63166" w:rsidRPr="005F4B72" w:rsidRDefault="00D63166" w:rsidP="007E1BED">
            <w:pPr>
              <w:spacing w:line="240" w:lineRule="auto"/>
              <w:jc w:val="both"/>
              <w:rPr>
                <w:rFonts w:cs="Arial"/>
                <w:szCs w:val="20"/>
              </w:rPr>
            </w:pPr>
            <w:r w:rsidRPr="005F4B72">
              <w:rPr>
                <w:rFonts w:cs="Arial"/>
                <w:szCs w:val="20"/>
              </w:rPr>
              <w:t xml:space="preserve">Izvajalci dejavnosti so dolžni voditi tudi evidence </w:t>
            </w:r>
            <w:r w:rsidR="00B211B5" w:rsidRPr="005F4B72">
              <w:rPr>
                <w:rFonts w:cs="Arial"/>
                <w:szCs w:val="20"/>
              </w:rPr>
              <w:t>v</w:t>
            </w:r>
            <w:r w:rsidRPr="005F4B72">
              <w:rPr>
                <w:rFonts w:cs="Arial"/>
                <w:szCs w:val="20"/>
              </w:rPr>
              <w:t xml:space="preserve"> vsakem registriranem obratu. Zaradi zmanjšanja upravnih bremen izvajalcem dejavnosti, ki imajo elektronski dostop do zbirk podatkov Uprave, ni treba voditi predpisanih evidenc </w:t>
            </w:r>
            <w:r w:rsidR="00B211B5" w:rsidRPr="005F4B72">
              <w:rPr>
                <w:rFonts w:cs="Arial"/>
                <w:szCs w:val="20"/>
              </w:rPr>
              <w:t>v</w:t>
            </w:r>
            <w:r w:rsidRPr="005F4B72">
              <w:rPr>
                <w:rFonts w:cs="Arial"/>
                <w:szCs w:val="20"/>
              </w:rPr>
              <w:t xml:space="preserve"> obratu v celoti oziroma v delu, če so informacije v predpisanem roku vnesene računalniško zbirko podatkov. </w:t>
            </w:r>
          </w:p>
          <w:p w14:paraId="078B6BFD" w14:textId="77777777" w:rsidR="00D63166" w:rsidRPr="005F4B72" w:rsidRDefault="00D63166" w:rsidP="007E1BED">
            <w:pPr>
              <w:spacing w:line="240" w:lineRule="auto"/>
              <w:jc w:val="both"/>
              <w:rPr>
                <w:rFonts w:cs="Arial"/>
                <w:szCs w:val="20"/>
              </w:rPr>
            </w:pPr>
          </w:p>
          <w:p w14:paraId="0ABA7EB6" w14:textId="77777777" w:rsidR="00D63166" w:rsidRPr="005F4B72" w:rsidRDefault="0050745D" w:rsidP="0050745D">
            <w:pPr>
              <w:rPr>
                <w:rFonts w:cs="Arial"/>
              </w:rPr>
            </w:pPr>
            <w:r w:rsidRPr="005F4B72">
              <w:rPr>
                <w:rFonts w:cs="Arial"/>
                <w:b/>
                <w:bCs/>
              </w:rPr>
              <w:t xml:space="preserve">k </w:t>
            </w:r>
            <w:r w:rsidR="00DC2F97" w:rsidRPr="005F4B72">
              <w:rPr>
                <w:rFonts w:cs="Arial"/>
                <w:b/>
                <w:bCs/>
              </w:rPr>
              <w:t>46</w:t>
            </w:r>
            <w:r w:rsidRPr="005F4B72">
              <w:rPr>
                <w:rFonts w:cs="Arial"/>
                <w:b/>
                <w:bCs/>
              </w:rPr>
              <w:t>. členu (</w:t>
            </w:r>
            <w:r w:rsidR="00D63166" w:rsidRPr="005F4B72">
              <w:rPr>
                <w:rFonts w:cs="Arial"/>
                <w:b/>
                <w:bCs/>
              </w:rPr>
              <w:t>Sistem za identifikacijo in registracijo gojenih kopenskih živali</w:t>
            </w:r>
            <w:r w:rsidR="00383682" w:rsidRPr="005F4B72">
              <w:rPr>
                <w:rFonts w:cs="Arial"/>
                <w:b/>
                <w:bCs/>
              </w:rPr>
              <w:t>)</w:t>
            </w:r>
          </w:p>
          <w:p w14:paraId="2F9BCFA1" w14:textId="77777777" w:rsidR="00D63166" w:rsidRPr="005F4B72" w:rsidRDefault="00D63166" w:rsidP="007E1BED">
            <w:pPr>
              <w:spacing w:line="240" w:lineRule="auto"/>
              <w:jc w:val="both"/>
              <w:rPr>
                <w:rFonts w:cs="Arial"/>
                <w:szCs w:val="20"/>
              </w:rPr>
            </w:pPr>
            <w:r w:rsidRPr="005F4B72">
              <w:rPr>
                <w:rFonts w:cs="Arial"/>
                <w:szCs w:val="20"/>
              </w:rPr>
              <w:t>Države članice so dolžne vzpostaviti sistem za identifikacijo in registracijo gojenih kopenskih živali, za katere je to določeno v Uredbi 2016/429/EU in pravilih, sprejetih na njeni podlagi. Tak sistem po potrebi določa evidentiranje premikov živali in vzpostavitev določenih nivojev sledljivosti (individualni ali skupinski), pri čemer se upošteva vrsta ali kategorija živali in s tem povezana tveganja. Sistem mora biti učinkovit za izvajanje ukrepov preprečevanja in obvladovanja bolezni. Vključevati mora sredstva za posamično ali skupinsko identifikacijo, identifikacijske dokumente ali druge dokumente o premiku in sledenju živali, evidence v obratih in računalniško zbirko podatkov o gojenih kopenskih živalih. </w:t>
            </w:r>
          </w:p>
          <w:p w14:paraId="07792038" w14:textId="77777777" w:rsidR="00D63166" w:rsidRPr="005F4B72" w:rsidRDefault="00D63166" w:rsidP="007E1BED">
            <w:pPr>
              <w:spacing w:line="240" w:lineRule="auto"/>
              <w:jc w:val="both"/>
              <w:rPr>
                <w:rFonts w:cs="Arial"/>
                <w:szCs w:val="20"/>
              </w:rPr>
            </w:pPr>
            <w:r w:rsidRPr="005F4B72">
              <w:rPr>
                <w:rFonts w:cs="Arial"/>
                <w:szCs w:val="20"/>
              </w:rPr>
              <w:t>Tudi za rejce kopitarjev, ki večinoma niso tipični rejci živali za proizvodnjo hrane, velja izrecna zahteva za registracijo obrata, kjer se stalno ali začasno redijo kopitarji, registracija premika in vodenje registra kopitarjev na obratu. </w:t>
            </w:r>
          </w:p>
          <w:p w14:paraId="4CD5B7D2" w14:textId="77777777" w:rsidR="00D63166" w:rsidRPr="005F4B72" w:rsidRDefault="00D63166" w:rsidP="007E1BED">
            <w:pPr>
              <w:spacing w:line="240" w:lineRule="auto"/>
              <w:jc w:val="both"/>
              <w:rPr>
                <w:rFonts w:cs="Arial"/>
                <w:szCs w:val="20"/>
              </w:rPr>
            </w:pPr>
            <w:r w:rsidRPr="005F4B72">
              <w:rPr>
                <w:rFonts w:cs="Arial"/>
                <w:szCs w:val="20"/>
              </w:rPr>
              <w:t>Država članica lahko naloge za zagotavljanje praktičnega izvajanja sistema za identifikacijo in registracijo gojenih kopenskih živali, kot naloge, povezane z drugimi uradnimi dejavnostmi pod pogoji iz 31. člena Uredbe (EU) 2017/625 in v skladu z 8. členom uredbe o izvajanju uredbe o uradnem nadzoru prenese na izvajalce prenesenih nalog, povezanih z drugimi uradnimi dejavnostmi. </w:t>
            </w:r>
          </w:p>
          <w:p w14:paraId="3DF9C4F6" w14:textId="77777777" w:rsidR="00D63166" w:rsidRPr="005F4B72" w:rsidRDefault="00D63166" w:rsidP="007E1BED">
            <w:pPr>
              <w:spacing w:line="240" w:lineRule="auto"/>
              <w:jc w:val="both"/>
              <w:rPr>
                <w:rFonts w:cs="Arial"/>
                <w:szCs w:val="20"/>
              </w:rPr>
            </w:pPr>
          </w:p>
          <w:p w14:paraId="3205EAC2" w14:textId="77777777" w:rsidR="00D63166" w:rsidRPr="005F4B72" w:rsidRDefault="006366D4" w:rsidP="006366D4">
            <w:pPr>
              <w:rPr>
                <w:rFonts w:cs="Arial"/>
              </w:rPr>
            </w:pPr>
            <w:r w:rsidRPr="005F4B72">
              <w:rPr>
                <w:rFonts w:cs="Arial"/>
                <w:b/>
                <w:bCs/>
              </w:rPr>
              <w:t xml:space="preserve">K </w:t>
            </w:r>
            <w:r w:rsidR="00DC2F97" w:rsidRPr="005F4B72">
              <w:rPr>
                <w:rFonts w:cs="Arial"/>
                <w:b/>
                <w:bCs/>
              </w:rPr>
              <w:t>47</w:t>
            </w:r>
            <w:r w:rsidRPr="005F4B72">
              <w:rPr>
                <w:rFonts w:cs="Arial"/>
                <w:b/>
                <w:bCs/>
              </w:rPr>
              <w:t>. členu (</w:t>
            </w:r>
            <w:r w:rsidR="00D63166" w:rsidRPr="005F4B72">
              <w:rPr>
                <w:rFonts w:cs="Arial"/>
                <w:b/>
                <w:bCs/>
              </w:rPr>
              <w:t>Računalniška zbirka podatkov o gojenih kopenskih živalih</w:t>
            </w:r>
            <w:r w:rsidRPr="005F4B72">
              <w:rPr>
                <w:rFonts w:cs="Arial"/>
                <w:b/>
                <w:bCs/>
              </w:rPr>
              <w:t>)</w:t>
            </w:r>
          </w:p>
          <w:p w14:paraId="280BE2B4" w14:textId="77777777" w:rsidR="00D63166" w:rsidRPr="005F4B72" w:rsidRDefault="00D63166" w:rsidP="007E1BED">
            <w:pPr>
              <w:spacing w:line="240" w:lineRule="auto"/>
              <w:jc w:val="both"/>
              <w:rPr>
                <w:rFonts w:cs="Arial"/>
                <w:szCs w:val="20"/>
              </w:rPr>
            </w:pPr>
            <w:r w:rsidRPr="005F4B72">
              <w:rPr>
                <w:rFonts w:cs="Arial"/>
                <w:szCs w:val="20"/>
              </w:rPr>
              <w:t>Država članica mora vzpostaviti in vzdrževati računalniško zbirko podatkov za gojene kopenske živali, kot je določeno v pravilih, ki so sprejeta na podlagi Uredbe 2016/429/EU. V zakonu je pravna podlaga za implementacijo teh zahtev, torej za vzpostavitev in vodenje centralnih registrov gojenih kopenskih živali in vodenje dodatnih informacij o gojenih kopenskih živalih v skladu z 269. členom Uredbe 2016/429/EU ter sprejetje podrobnejših operativnih pravil glede vzpostavitve zbirke podatkov za druge gojene kopenske živali in vodenja dodatnih informacij. </w:t>
            </w:r>
          </w:p>
          <w:p w14:paraId="6B04DF24" w14:textId="77777777" w:rsidR="00D63166" w:rsidRPr="005F4B72" w:rsidRDefault="00D63166" w:rsidP="007E1BED">
            <w:pPr>
              <w:spacing w:line="240" w:lineRule="auto"/>
              <w:jc w:val="both"/>
              <w:rPr>
                <w:rFonts w:cs="Arial"/>
                <w:szCs w:val="20"/>
              </w:rPr>
            </w:pPr>
            <w:r w:rsidRPr="005F4B72">
              <w:rPr>
                <w:rFonts w:cs="Arial"/>
                <w:szCs w:val="20"/>
              </w:rPr>
              <w:t> </w:t>
            </w:r>
          </w:p>
          <w:p w14:paraId="34F15A6B" w14:textId="77777777" w:rsidR="00D63166" w:rsidRPr="005F4B72" w:rsidRDefault="006366D4" w:rsidP="006366D4">
            <w:pPr>
              <w:jc w:val="both"/>
              <w:rPr>
                <w:rFonts w:cs="Arial"/>
              </w:rPr>
            </w:pPr>
            <w:r w:rsidRPr="005F4B72">
              <w:rPr>
                <w:rFonts w:cs="Arial"/>
                <w:b/>
                <w:bCs/>
              </w:rPr>
              <w:t xml:space="preserve">K </w:t>
            </w:r>
            <w:r w:rsidR="00DC2F97" w:rsidRPr="005F4B72">
              <w:rPr>
                <w:rFonts w:cs="Arial"/>
                <w:b/>
                <w:bCs/>
              </w:rPr>
              <w:t>48</w:t>
            </w:r>
            <w:r w:rsidRPr="005F4B72">
              <w:rPr>
                <w:rFonts w:cs="Arial"/>
                <w:b/>
                <w:bCs/>
              </w:rPr>
              <w:t>. členu (</w:t>
            </w:r>
            <w:r w:rsidR="00D63166" w:rsidRPr="005F4B72">
              <w:rPr>
                <w:rFonts w:cs="Arial"/>
                <w:b/>
                <w:bCs/>
              </w:rPr>
              <w:t>Identifikacijski dokumenti, dokumenti o premiku in drugi dokumenti za identifikacijo in sledenje gojenih kopenskih živalih)</w:t>
            </w:r>
          </w:p>
          <w:p w14:paraId="2A269BE8" w14:textId="77777777" w:rsidR="00D63166" w:rsidRPr="005F4B72" w:rsidRDefault="00D63166" w:rsidP="007E1BED">
            <w:pPr>
              <w:spacing w:line="240" w:lineRule="auto"/>
              <w:jc w:val="both"/>
              <w:rPr>
                <w:rFonts w:cs="Arial"/>
                <w:szCs w:val="20"/>
              </w:rPr>
            </w:pPr>
            <w:r w:rsidRPr="005F4B72">
              <w:rPr>
                <w:rFonts w:cs="Arial"/>
                <w:szCs w:val="20"/>
              </w:rPr>
              <w:t>Pristojni organ države članice mora glede identifikacijskih dokumentov, dokumentov o premiku in drugih dokumentov za identifikacijo in sledenje gojenih kopenskih živali skrbeti za izdajo in pripravo vzorcev teh dokumentov. V zakonu je pravna podlaga za sprejetje podrobnejših operativnih pravil glede oblike in načina izdaje dokumentov in dodatnih informacij o gojenih kopenskih živalih in premikih ter izdaji dokumentov za druge gojene kopenske živali.  </w:t>
            </w:r>
          </w:p>
          <w:p w14:paraId="2637CF60" w14:textId="77777777" w:rsidR="00D63166" w:rsidRPr="005F4B72" w:rsidRDefault="00D63166" w:rsidP="007E1BED">
            <w:pPr>
              <w:spacing w:line="240" w:lineRule="auto"/>
              <w:jc w:val="both"/>
              <w:rPr>
                <w:rFonts w:cs="Arial"/>
                <w:szCs w:val="20"/>
              </w:rPr>
            </w:pPr>
            <w:r w:rsidRPr="005F4B72">
              <w:rPr>
                <w:rFonts w:cs="Arial"/>
                <w:szCs w:val="20"/>
              </w:rPr>
              <w:lastRenderedPageBreak/>
              <w:t>Zaradi zmanjšanja upravnih bremen se lahko identifikacijski dokumenti, dokumenti o premiku in drugi dokumenti za identifikacijo in sledenje gojenih kopenskih živali izdajo tudi v elektronski obliki.</w:t>
            </w:r>
          </w:p>
          <w:p w14:paraId="461B6347" w14:textId="77777777" w:rsidR="00D63166" w:rsidRPr="005F4B72" w:rsidRDefault="00D63166" w:rsidP="007E1BED">
            <w:pPr>
              <w:spacing w:line="240" w:lineRule="auto"/>
              <w:jc w:val="both"/>
              <w:rPr>
                <w:rFonts w:cs="Arial"/>
                <w:szCs w:val="20"/>
              </w:rPr>
            </w:pPr>
          </w:p>
          <w:p w14:paraId="23BC669F" w14:textId="77777777" w:rsidR="004019EF" w:rsidRPr="005F4B72" w:rsidRDefault="004019EF" w:rsidP="004019EF">
            <w:pPr>
              <w:spacing w:line="240" w:lineRule="auto"/>
              <w:jc w:val="both"/>
              <w:rPr>
                <w:rFonts w:cs="Arial"/>
                <w:b/>
                <w:bCs/>
              </w:rPr>
            </w:pPr>
            <w:r w:rsidRPr="005F4B72">
              <w:rPr>
                <w:rFonts w:cs="Arial"/>
                <w:b/>
                <w:bCs/>
              </w:rPr>
              <w:t xml:space="preserve">K </w:t>
            </w:r>
            <w:r w:rsidR="00DC2F97" w:rsidRPr="005F4B72">
              <w:rPr>
                <w:rFonts w:cs="Arial"/>
                <w:b/>
                <w:bCs/>
              </w:rPr>
              <w:t>49</w:t>
            </w:r>
            <w:r w:rsidRPr="005F4B72">
              <w:rPr>
                <w:rFonts w:cs="Arial"/>
                <w:b/>
                <w:bCs/>
              </w:rPr>
              <w:t xml:space="preserve">. členu (Zahteve za sledljivost zarodnega materiala gojenih živali iz vrst goveda, ovc, koz, prašičev in </w:t>
            </w:r>
            <w:proofErr w:type="spellStart"/>
            <w:r w:rsidRPr="005F4B72">
              <w:rPr>
                <w:rFonts w:cs="Arial"/>
                <w:b/>
                <w:bCs/>
              </w:rPr>
              <w:t>enoprstih</w:t>
            </w:r>
            <w:proofErr w:type="spellEnd"/>
            <w:r w:rsidRPr="005F4B72">
              <w:rPr>
                <w:rFonts w:cs="Arial"/>
                <w:b/>
                <w:bCs/>
              </w:rPr>
              <w:t xml:space="preserve"> kopitarjev)</w:t>
            </w:r>
          </w:p>
          <w:p w14:paraId="0DB9B4B6" w14:textId="77777777" w:rsidR="004019EF" w:rsidRPr="005F4B72" w:rsidRDefault="00E60C14" w:rsidP="004019EF">
            <w:pPr>
              <w:spacing w:line="240" w:lineRule="auto"/>
              <w:jc w:val="both"/>
              <w:rPr>
                <w:rFonts w:cs="Arial"/>
                <w:szCs w:val="20"/>
              </w:rPr>
            </w:pPr>
            <w:r w:rsidRPr="005F4B72">
              <w:rPr>
                <w:rFonts w:cs="Arial"/>
                <w:szCs w:val="20"/>
              </w:rPr>
              <w:t xml:space="preserve">V zakonu je pravna podlaga za sprejetje podrobnejših operativnih pravil glede označevanja </w:t>
            </w:r>
            <w:r w:rsidR="00262EAA" w:rsidRPr="005F4B72">
              <w:rPr>
                <w:rFonts w:cs="Arial"/>
                <w:szCs w:val="20"/>
              </w:rPr>
              <w:t xml:space="preserve">zarodnega materiala gojenih živali iz vrst goveda, ovc, koz, prašičev in </w:t>
            </w:r>
            <w:proofErr w:type="spellStart"/>
            <w:r w:rsidR="00262EAA" w:rsidRPr="005F4B72">
              <w:rPr>
                <w:rFonts w:cs="Arial"/>
                <w:szCs w:val="20"/>
              </w:rPr>
              <w:t>enoprstih</w:t>
            </w:r>
            <w:proofErr w:type="spellEnd"/>
            <w:r w:rsidR="00262EAA" w:rsidRPr="005F4B72">
              <w:rPr>
                <w:rFonts w:cs="Arial"/>
                <w:szCs w:val="20"/>
              </w:rPr>
              <w:t xml:space="preserve"> kopitarjev</w:t>
            </w:r>
            <w:r w:rsidR="00BB5AF8" w:rsidRPr="005F4B72">
              <w:rPr>
                <w:rFonts w:cs="Arial"/>
                <w:szCs w:val="20"/>
              </w:rPr>
              <w:t>, da se zagotovi sledljivost</w:t>
            </w:r>
            <w:r w:rsidRPr="005F4B72">
              <w:rPr>
                <w:rFonts w:cs="Arial"/>
                <w:szCs w:val="20"/>
              </w:rPr>
              <w:t>.</w:t>
            </w:r>
          </w:p>
          <w:p w14:paraId="28566084" w14:textId="77777777" w:rsidR="00DC2F97" w:rsidRPr="005F4B72" w:rsidRDefault="00DC2F97" w:rsidP="004019EF">
            <w:pPr>
              <w:spacing w:line="240" w:lineRule="auto"/>
              <w:jc w:val="both"/>
              <w:rPr>
                <w:rFonts w:cs="Arial"/>
                <w:szCs w:val="20"/>
              </w:rPr>
            </w:pPr>
          </w:p>
          <w:p w14:paraId="14C17CDA" w14:textId="77777777" w:rsidR="00DC2F97" w:rsidRPr="005F4B72" w:rsidRDefault="00DC2F97" w:rsidP="004019EF">
            <w:pPr>
              <w:spacing w:line="240" w:lineRule="auto"/>
              <w:jc w:val="both"/>
              <w:rPr>
                <w:rFonts w:cs="Arial"/>
                <w:b/>
                <w:bCs/>
              </w:rPr>
            </w:pPr>
            <w:r w:rsidRPr="005F4B72">
              <w:rPr>
                <w:rFonts w:cs="Arial"/>
                <w:b/>
                <w:bCs/>
                <w:szCs w:val="20"/>
              </w:rPr>
              <w:t>K 50. členu (</w:t>
            </w:r>
            <w:r w:rsidRPr="005F4B72">
              <w:rPr>
                <w:rFonts w:cs="Arial"/>
                <w:b/>
                <w:bCs/>
                <w:color w:val="000000"/>
              </w:rPr>
              <w:t>r</w:t>
            </w:r>
            <w:r w:rsidRPr="005F4B72">
              <w:rPr>
                <w:rFonts w:cs="Arial"/>
                <w:b/>
                <w:bCs/>
                <w:color w:val="000000"/>
                <w:spacing w:val="-1"/>
              </w:rPr>
              <w:t>ačunalniška zbirka podatkov o drugih živalih, ki niso opredeljene kot kopenske ali vodne živali)</w:t>
            </w:r>
          </w:p>
          <w:p w14:paraId="5DDF62F4" w14:textId="77777777" w:rsidR="004019EF" w:rsidRPr="005F4B72" w:rsidRDefault="00DC2F97" w:rsidP="007E1BED">
            <w:pPr>
              <w:spacing w:line="240" w:lineRule="auto"/>
              <w:jc w:val="both"/>
              <w:rPr>
                <w:rFonts w:cs="Arial"/>
                <w:color w:val="000000"/>
                <w:spacing w:val="-1"/>
              </w:rPr>
            </w:pPr>
            <w:r w:rsidRPr="005F4B72">
              <w:rPr>
                <w:rFonts w:cs="Arial"/>
              </w:rPr>
              <w:t xml:space="preserve">Uprava lahko v računalniški zbirki podatkov vzpostavi zbirko podatkov o drugih živalih, </w:t>
            </w:r>
            <w:r w:rsidRPr="005F4B72">
              <w:rPr>
                <w:rFonts w:cs="Arial"/>
                <w:color w:val="000000"/>
                <w:spacing w:val="-1"/>
              </w:rPr>
              <w:t>ki niso opredeljene kot kopenske ali vodne živali (npr. polži).</w:t>
            </w:r>
          </w:p>
          <w:p w14:paraId="5DE4077A" w14:textId="77777777" w:rsidR="00DC2F97" w:rsidRPr="005F4B72" w:rsidRDefault="00DC2F97" w:rsidP="007E1BED">
            <w:pPr>
              <w:spacing w:line="240" w:lineRule="auto"/>
              <w:jc w:val="both"/>
              <w:rPr>
                <w:rFonts w:cs="Arial"/>
                <w:szCs w:val="20"/>
              </w:rPr>
            </w:pPr>
          </w:p>
          <w:p w14:paraId="0FFFAF30" w14:textId="77777777" w:rsidR="00D63166" w:rsidRPr="005F4B72" w:rsidRDefault="006B7158" w:rsidP="006B7158">
            <w:pPr>
              <w:rPr>
                <w:rFonts w:eastAsia="Arial" w:cs="Arial"/>
                <w:b/>
                <w:bCs/>
              </w:rPr>
            </w:pPr>
            <w:r w:rsidRPr="005F4B72">
              <w:rPr>
                <w:rFonts w:eastAsia="Arial" w:cs="Arial"/>
                <w:b/>
                <w:bCs/>
              </w:rPr>
              <w:t xml:space="preserve">K </w:t>
            </w:r>
            <w:r w:rsidR="00DC2F97" w:rsidRPr="005F4B72">
              <w:rPr>
                <w:rFonts w:eastAsia="Arial" w:cs="Arial"/>
                <w:b/>
                <w:bCs/>
              </w:rPr>
              <w:t>51</w:t>
            </w:r>
            <w:r w:rsidRPr="005F4B72">
              <w:rPr>
                <w:rFonts w:eastAsia="Arial" w:cs="Arial"/>
                <w:b/>
                <w:bCs/>
              </w:rPr>
              <w:t>. členu (</w:t>
            </w:r>
            <w:r w:rsidR="00D63166" w:rsidRPr="005F4B72">
              <w:rPr>
                <w:rFonts w:eastAsia="Arial" w:cs="Arial"/>
                <w:b/>
                <w:bCs/>
              </w:rPr>
              <w:t>Prepoved premikov gojenih živali, ki so namenjene za zakol v okviru programov izkoreninjenja)</w:t>
            </w:r>
          </w:p>
          <w:p w14:paraId="5EF06C13"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Na splošno je prepovedan je premik gojenih kopenskih živali, ki so namenjene za zakol, zaradi izkoreninjenja bolezni v okviru programa izkoreninjenja v drugo državo članico, razen če takšen premik vnaprej odobri namembna država članica in se s tem strinjajo tudi države članice, skozi katere bi živali prehajale. </w:t>
            </w:r>
          </w:p>
          <w:p w14:paraId="486EF21D"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Do sedaj urejeno v pravilnikih, ki so urejali pogoje za trgovanje oziroma posamezne bolezni živali. V 49. členu predloga Zakona se zagotovi pravna podlaga za izvajanje tega člena ter pristojnost ministra za sprejem podrobnejših pravil glede samega postopka. </w:t>
            </w:r>
          </w:p>
          <w:p w14:paraId="634B1AE0" w14:textId="77777777" w:rsidR="00D63166" w:rsidRPr="005F4B72" w:rsidRDefault="00D63166" w:rsidP="007E1BED">
            <w:pPr>
              <w:spacing w:line="240" w:lineRule="auto"/>
              <w:jc w:val="both"/>
              <w:rPr>
                <w:rFonts w:eastAsia="Arial" w:cs="Arial"/>
                <w:szCs w:val="20"/>
              </w:rPr>
            </w:pPr>
          </w:p>
          <w:p w14:paraId="5352E322" w14:textId="77777777" w:rsidR="00D63166" w:rsidRPr="005F4B72" w:rsidRDefault="003824C2" w:rsidP="003824C2">
            <w:pPr>
              <w:rPr>
                <w:rFonts w:eastAsia="Arial" w:cs="Arial"/>
                <w:b/>
                <w:bCs/>
              </w:rPr>
            </w:pPr>
            <w:r w:rsidRPr="005F4B72">
              <w:rPr>
                <w:rFonts w:eastAsia="Arial" w:cs="Arial"/>
                <w:b/>
                <w:bCs/>
              </w:rPr>
              <w:t xml:space="preserve">K </w:t>
            </w:r>
            <w:r w:rsidR="00DC2F97" w:rsidRPr="005F4B72">
              <w:rPr>
                <w:rFonts w:eastAsia="Arial" w:cs="Arial"/>
                <w:b/>
                <w:bCs/>
              </w:rPr>
              <w:t>52</w:t>
            </w:r>
            <w:r w:rsidRPr="005F4B72">
              <w:rPr>
                <w:rFonts w:eastAsia="Arial" w:cs="Arial"/>
                <w:b/>
                <w:bCs/>
              </w:rPr>
              <w:t>. členu (</w:t>
            </w:r>
            <w:r w:rsidR="00D63166" w:rsidRPr="005F4B72">
              <w:rPr>
                <w:rFonts w:eastAsia="Arial" w:cs="Arial"/>
                <w:b/>
                <w:bCs/>
              </w:rPr>
              <w:t>Odstopanja za dejavnosti zbiranja gojenih kopitarjev in perutnine</w:t>
            </w:r>
            <w:r w:rsidRPr="005F4B72">
              <w:rPr>
                <w:rFonts w:eastAsia="Arial" w:cs="Arial"/>
                <w:b/>
                <w:bCs/>
              </w:rPr>
              <w:t>)</w:t>
            </w:r>
            <w:r w:rsidR="00D63166" w:rsidRPr="005F4B72">
              <w:rPr>
                <w:rFonts w:eastAsia="Arial" w:cs="Arial"/>
                <w:b/>
                <w:bCs/>
              </w:rPr>
              <w:t xml:space="preserve"> </w:t>
            </w:r>
          </w:p>
          <w:p w14:paraId="2DE06E70"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Ta člen povzema možnost odstopanja od zahtev, da dejavnosti zbiranja gojenih kopitarjev in perutnine potekajo v odobrenih obratih. Država članica lahko dovoli, da se dejavnosti zbiranja na njenem ozemlju izvajajo na prevoznih sredstvih in ne izključno v odobrenih obratih. S tem se omogoči, da se živali na prevozna sredstva naložijo v obratu izvora. Slovenija z določbami tega člena dovoljuje to izjemo. Izvajalci dejavnosti morajo pri takšnem načinu dejavnosti zbiranja prav tako upoštevati vse pogoje glede zdravja živali, omejitve števila operacij zbiranja in ukrepe biološke varnosti. </w:t>
            </w:r>
          </w:p>
          <w:p w14:paraId="15F9856C" w14:textId="77777777" w:rsidR="003824C2" w:rsidRPr="005F4B72" w:rsidRDefault="003824C2" w:rsidP="007E1BED">
            <w:pPr>
              <w:spacing w:line="240" w:lineRule="auto"/>
              <w:jc w:val="both"/>
              <w:rPr>
                <w:rFonts w:eastAsia="Arial" w:cs="Arial"/>
                <w:szCs w:val="20"/>
              </w:rPr>
            </w:pPr>
            <w:r w:rsidRPr="005F4B72">
              <w:rPr>
                <w:rFonts w:eastAsia="Arial" w:cs="Arial"/>
                <w:szCs w:val="20"/>
              </w:rPr>
              <w:t>Deloma je sedaj to urejeno v ZVMS in</w:t>
            </w:r>
            <w:r w:rsidR="00D328F5" w:rsidRPr="005F4B72">
              <w:rPr>
                <w:rFonts w:eastAsia="Arial" w:cs="Arial"/>
                <w:szCs w:val="20"/>
              </w:rPr>
              <w:t xml:space="preserve"> Pravilniku o pogojih, ki jih morajo izpolnjevati zbirališča, prevozniki in trgovci z živalmi.</w:t>
            </w:r>
          </w:p>
          <w:p w14:paraId="208045B2" w14:textId="77777777" w:rsidR="00D63166" w:rsidRPr="005F4B72" w:rsidRDefault="00D63166" w:rsidP="007E1BED">
            <w:pPr>
              <w:spacing w:line="240" w:lineRule="auto"/>
              <w:jc w:val="both"/>
              <w:rPr>
                <w:rFonts w:eastAsia="Arial" w:cs="Arial"/>
                <w:szCs w:val="20"/>
              </w:rPr>
            </w:pPr>
          </w:p>
          <w:p w14:paraId="73FE7FBF" w14:textId="77777777" w:rsidR="00D63166" w:rsidRPr="005F4B72" w:rsidRDefault="00D71A61" w:rsidP="00D71A61">
            <w:pPr>
              <w:rPr>
                <w:rFonts w:eastAsia="Arial" w:cs="Arial"/>
                <w:b/>
                <w:bCs/>
              </w:rPr>
            </w:pPr>
            <w:r w:rsidRPr="005F4B72">
              <w:rPr>
                <w:rFonts w:eastAsia="Arial" w:cs="Arial"/>
                <w:b/>
                <w:bCs/>
              </w:rPr>
              <w:t>K 5</w:t>
            </w:r>
            <w:r w:rsidR="00DC2F97" w:rsidRPr="005F4B72">
              <w:rPr>
                <w:rFonts w:eastAsia="Arial" w:cs="Arial"/>
                <w:b/>
                <w:bCs/>
              </w:rPr>
              <w:t>3</w:t>
            </w:r>
            <w:r w:rsidRPr="005F4B72">
              <w:rPr>
                <w:rFonts w:eastAsia="Arial" w:cs="Arial"/>
                <w:b/>
                <w:bCs/>
              </w:rPr>
              <w:t>. členu (</w:t>
            </w:r>
            <w:r w:rsidR="00D63166" w:rsidRPr="005F4B72">
              <w:rPr>
                <w:rFonts w:eastAsia="Arial" w:cs="Arial"/>
                <w:b/>
                <w:bCs/>
              </w:rPr>
              <w:t>Premiki v zaprte obrate</w:t>
            </w:r>
            <w:r w:rsidRPr="005F4B72">
              <w:rPr>
                <w:rFonts w:eastAsia="Arial" w:cs="Arial"/>
                <w:b/>
                <w:bCs/>
              </w:rPr>
              <w:t>)</w:t>
            </w:r>
            <w:r w:rsidR="00D63166" w:rsidRPr="005F4B72">
              <w:rPr>
                <w:rFonts w:eastAsia="Arial" w:cs="Arial"/>
                <w:b/>
                <w:bCs/>
              </w:rPr>
              <w:t xml:space="preserve"> </w:t>
            </w:r>
          </w:p>
          <w:p w14:paraId="0577CA89"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Za premike gojenih kopenskih živali v odobrene zaprte obrate imamo v določenem delu harmonizirane zahteve glede zdravja živali. V določenih delih pa je bilo z delegiranimi akti omogočeno državam članicam, da odobrijo določene izjeme. 51. člen predloga vzpostavlja pravno podlago za sprejem natančnejših pravil za premike kopenskih živali v zaprte obrate. Gre za tehnične in postopkovne pogoje, ki so bili do sedaj urejeni (delno)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 </w:t>
            </w:r>
          </w:p>
          <w:p w14:paraId="5FA19EE4" w14:textId="77777777" w:rsidR="00D71A61" w:rsidRPr="005F4B72" w:rsidRDefault="00D71A61" w:rsidP="007E1BED">
            <w:pPr>
              <w:spacing w:line="240" w:lineRule="auto"/>
              <w:jc w:val="both"/>
              <w:rPr>
                <w:rFonts w:eastAsia="Arial" w:cs="Arial"/>
                <w:szCs w:val="20"/>
              </w:rPr>
            </w:pPr>
          </w:p>
          <w:p w14:paraId="565988B6" w14:textId="77777777" w:rsidR="00D63166" w:rsidRPr="005F4B72" w:rsidRDefault="00D71A61" w:rsidP="00BD579F">
            <w:pPr>
              <w:jc w:val="both"/>
              <w:rPr>
                <w:rFonts w:eastAsia="Arial" w:cs="Arial"/>
                <w:b/>
                <w:bCs/>
              </w:rPr>
            </w:pPr>
            <w:r w:rsidRPr="005F4B72">
              <w:rPr>
                <w:rFonts w:eastAsia="Arial" w:cs="Arial"/>
                <w:b/>
                <w:bCs/>
              </w:rPr>
              <w:t>K 5</w:t>
            </w:r>
            <w:r w:rsidR="00DC2F97" w:rsidRPr="005F4B72">
              <w:rPr>
                <w:rFonts w:eastAsia="Arial" w:cs="Arial"/>
                <w:b/>
                <w:bCs/>
              </w:rPr>
              <w:t>4</w:t>
            </w:r>
            <w:r w:rsidRPr="005F4B72">
              <w:rPr>
                <w:rFonts w:eastAsia="Arial" w:cs="Arial"/>
                <w:b/>
                <w:bCs/>
              </w:rPr>
              <w:t>. členu (</w:t>
            </w:r>
            <w:r w:rsidR="00D63166" w:rsidRPr="005F4B72">
              <w:rPr>
                <w:rFonts w:eastAsia="Arial" w:cs="Arial"/>
                <w:b/>
                <w:bCs/>
              </w:rPr>
              <w:t>Odstopanja za premike živali v znanstvene namene</w:t>
            </w:r>
            <w:r w:rsidRPr="005F4B72">
              <w:rPr>
                <w:rFonts w:eastAsia="Arial" w:cs="Arial"/>
                <w:b/>
                <w:bCs/>
              </w:rPr>
              <w:t>)</w:t>
            </w:r>
            <w:r w:rsidR="00D63166" w:rsidRPr="005F4B72">
              <w:rPr>
                <w:rFonts w:eastAsia="Arial" w:cs="Arial"/>
                <w:b/>
                <w:bCs/>
              </w:rPr>
              <w:t xml:space="preserve"> (52. člen, ZVMS, pravilnik, ki določa pogoje za ne harmonizirane vrste)</w:t>
            </w:r>
          </w:p>
          <w:p w14:paraId="43DE9FEF"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Ta člen določa obveznost vložitve vloge za odobritev odstopanja premikov gojenih kopenskih živali za znanstvene namene ter pravno podlago, da minister sprejme natančnejše pogoje, s katerimi se zagotovi, da premiki potekajo pod uradnim nadzorom. </w:t>
            </w:r>
          </w:p>
          <w:p w14:paraId="4EAA6A4A" w14:textId="77777777" w:rsidR="00D71A61" w:rsidRPr="005F4B72" w:rsidRDefault="00D71A61" w:rsidP="007E1BED">
            <w:pPr>
              <w:spacing w:line="240" w:lineRule="auto"/>
              <w:jc w:val="both"/>
              <w:rPr>
                <w:rFonts w:eastAsia="Arial" w:cs="Arial"/>
                <w:szCs w:val="20"/>
              </w:rPr>
            </w:pPr>
            <w:r w:rsidRPr="005F4B72">
              <w:rPr>
                <w:rFonts w:eastAsia="Arial" w:cs="Arial"/>
                <w:szCs w:val="20"/>
              </w:rPr>
              <w:t xml:space="preserve">Sedaj je </w:t>
            </w:r>
            <w:r w:rsidR="00265E8B" w:rsidRPr="005F4B72">
              <w:rPr>
                <w:rFonts w:eastAsia="Arial" w:cs="Arial"/>
                <w:szCs w:val="20"/>
              </w:rPr>
              <w:t xml:space="preserve">(delno) </w:t>
            </w:r>
            <w:r w:rsidRPr="005F4B72">
              <w:rPr>
                <w:rFonts w:eastAsia="Arial" w:cs="Arial"/>
                <w:szCs w:val="20"/>
              </w:rPr>
              <w:t xml:space="preserve">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7ABC8A3F" w14:textId="77777777" w:rsidR="00D63166" w:rsidRPr="005F4B72" w:rsidRDefault="00D63166" w:rsidP="007E1BED">
            <w:pPr>
              <w:spacing w:line="240" w:lineRule="auto"/>
              <w:jc w:val="both"/>
              <w:rPr>
                <w:rFonts w:eastAsia="Arial" w:cs="Arial"/>
                <w:szCs w:val="20"/>
              </w:rPr>
            </w:pPr>
          </w:p>
          <w:p w14:paraId="2E108C46" w14:textId="77777777" w:rsidR="00D63166" w:rsidRPr="005F4B72" w:rsidRDefault="00BD579F" w:rsidP="00BD579F">
            <w:pPr>
              <w:jc w:val="both"/>
              <w:rPr>
                <w:rFonts w:eastAsia="Arial" w:cs="Arial"/>
                <w:b/>
                <w:bCs/>
              </w:rPr>
            </w:pPr>
            <w:r w:rsidRPr="005F4B72">
              <w:rPr>
                <w:rFonts w:eastAsia="Arial" w:cs="Arial"/>
                <w:b/>
                <w:bCs/>
              </w:rPr>
              <w:t xml:space="preserve">K </w:t>
            </w:r>
            <w:r w:rsidR="00DC2F97" w:rsidRPr="005F4B72">
              <w:rPr>
                <w:rFonts w:eastAsia="Arial" w:cs="Arial"/>
                <w:b/>
                <w:bCs/>
              </w:rPr>
              <w:t>55</w:t>
            </w:r>
            <w:r w:rsidRPr="005F4B72">
              <w:rPr>
                <w:rFonts w:eastAsia="Arial" w:cs="Arial"/>
                <w:b/>
                <w:bCs/>
              </w:rPr>
              <w:t>. členu (</w:t>
            </w:r>
            <w:r w:rsidR="00D63166" w:rsidRPr="005F4B72">
              <w:rPr>
                <w:rFonts w:eastAsia="Arial" w:cs="Arial"/>
                <w:b/>
                <w:bCs/>
              </w:rPr>
              <w:t>Odstopanja glede rekreativne uporabe, športnih in kulturnih dogodkov, dela v bližini meja in pašo na območjih, deljenih med državami članicami)</w:t>
            </w:r>
          </w:p>
          <w:p w14:paraId="4BE216CC"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w:t>
            </w:r>
            <w:r w:rsidR="00BD579F" w:rsidRPr="005F4B72">
              <w:rPr>
                <w:rFonts w:eastAsia="Arial" w:cs="Arial"/>
                <w:szCs w:val="20"/>
              </w:rPr>
              <w:t>,</w:t>
            </w:r>
            <w:r w:rsidRPr="005F4B72">
              <w:rPr>
                <w:rFonts w:eastAsia="Arial" w:cs="Arial"/>
                <w:szCs w:val="20"/>
              </w:rPr>
              <w:t xml:space="preserve"> katere podatke mora izvajalec dejavnosti navesti v vlogi za odobritev odstopanja, obveznost dogovora z drugo državo</w:t>
            </w:r>
            <w:r w:rsidR="00BD579F" w:rsidRPr="005F4B72">
              <w:rPr>
                <w:rFonts w:eastAsia="Arial" w:cs="Arial"/>
                <w:szCs w:val="20"/>
              </w:rPr>
              <w:t>,</w:t>
            </w:r>
            <w:r w:rsidRPr="005F4B72">
              <w:rPr>
                <w:rFonts w:eastAsia="Arial" w:cs="Arial"/>
                <w:szCs w:val="20"/>
              </w:rPr>
              <w:t xml:space="preserve"> kadar gre za pašo, delo ali dogodke v bližini meje, ter pooblastilo ministru za sprejem podrobnejših pravil. </w:t>
            </w:r>
          </w:p>
          <w:p w14:paraId="3B9160E2" w14:textId="77777777" w:rsidR="00D63166" w:rsidRPr="005F4B72" w:rsidRDefault="00D63166" w:rsidP="007E1BED">
            <w:pPr>
              <w:spacing w:line="240" w:lineRule="auto"/>
              <w:jc w:val="both"/>
              <w:rPr>
                <w:rFonts w:eastAsia="Arial" w:cs="Arial"/>
                <w:szCs w:val="20"/>
              </w:rPr>
            </w:pPr>
          </w:p>
          <w:p w14:paraId="533E9099" w14:textId="77777777" w:rsidR="00D63166" w:rsidRPr="005F4B72" w:rsidRDefault="003862C9" w:rsidP="003862C9">
            <w:pPr>
              <w:rPr>
                <w:rFonts w:eastAsia="Arial" w:cs="Arial"/>
                <w:b/>
                <w:bCs/>
              </w:rPr>
            </w:pPr>
            <w:r w:rsidRPr="005F4B72">
              <w:rPr>
                <w:rFonts w:eastAsia="Arial" w:cs="Arial"/>
                <w:b/>
                <w:bCs/>
              </w:rPr>
              <w:t xml:space="preserve">K </w:t>
            </w:r>
            <w:r w:rsidR="00DC2F97" w:rsidRPr="005F4B72">
              <w:rPr>
                <w:rFonts w:eastAsia="Arial" w:cs="Arial"/>
                <w:b/>
                <w:bCs/>
              </w:rPr>
              <w:t>56</w:t>
            </w:r>
            <w:r w:rsidRPr="005F4B72">
              <w:rPr>
                <w:rFonts w:eastAsia="Arial" w:cs="Arial"/>
                <w:b/>
                <w:bCs/>
              </w:rPr>
              <w:t>. členu (</w:t>
            </w:r>
            <w:r w:rsidR="00D63166" w:rsidRPr="005F4B72">
              <w:rPr>
                <w:rFonts w:eastAsia="Arial" w:cs="Arial"/>
                <w:b/>
                <w:bCs/>
              </w:rPr>
              <w:t>Premiki živali znotraj Slovenije ob pojavu bolezni živali)</w:t>
            </w:r>
          </w:p>
          <w:p w14:paraId="223E16E6"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 da se lahko živali znotraj Slovenije premikajo brez zdravstvenih spričeval, tudi v primeru izvajanja ukrepov za obvladovanje bolezni, razen v primeru, da na podlagi sklepov DSNB generalni direktor UVHVVR odloči drugače.</w:t>
            </w:r>
          </w:p>
          <w:p w14:paraId="43013CD0"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Možnost uvedbe zdravstvenih spričeval za namen zagotavljanja sledljivosti ob pojavu določenih bolezni je bila do sedaj urejena v ZVMS. </w:t>
            </w:r>
          </w:p>
          <w:p w14:paraId="2186C770" w14:textId="77777777" w:rsidR="00D63166" w:rsidRPr="005F4B72" w:rsidRDefault="00D63166" w:rsidP="007E1BED">
            <w:pPr>
              <w:spacing w:line="240" w:lineRule="auto"/>
              <w:jc w:val="both"/>
              <w:rPr>
                <w:rFonts w:eastAsia="Arial" w:cs="Arial"/>
                <w:szCs w:val="20"/>
              </w:rPr>
            </w:pPr>
          </w:p>
          <w:p w14:paraId="4A9DDF4A" w14:textId="77777777" w:rsidR="00D63166" w:rsidRPr="005F4B72" w:rsidRDefault="002606ED" w:rsidP="002606ED">
            <w:pPr>
              <w:rPr>
                <w:rFonts w:eastAsia="Arial" w:cs="Arial"/>
                <w:b/>
                <w:bCs/>
              </w:rPr>
            </w:pPr>
            <w:r w:rsidRPr="005F4B72">
              <w:rPr>
                <w:rFonts w:eastAsia="Arial" w:cs="Arial"/>
                <w:b/>
                <w:bCs/>
              </w:rPr>
              <w:t xml:space="preserve">K </w:t>
            </w:r>
            <w:r w:rsidR="00DC2F97" w:rsidRPr="005F4B72">
              <w:rPr>
                <w:rFonts w:eastAsia="Arial" w:cs="Arial"/>
                <w:b/>
                <w:bCs/>
              </w:rPr>
              <w:t>57</w:t>
            </w:r>
            <w:r w:rsidRPr="005F4B72">
              <w:rPr>
                <w:rFonts w:eastAsia="Arial" w:cs="Arial"/>
                <w:b/>
                <w:bCs/>
              </w:rPr>
              <w:t>. členu (</w:t>
            </w:r>
            <w:r w:rsidR="00D63166" w:rsidRPr="005F4B72">
              <w:rPr>
                <w:rFonts w:eastAsia="Arial" w:cs="Arial"/>
                <w:b/>
                <w:bCs/>
              </w:rPr>
              <w:t>Rok za najavo pošiljke živali za premik v drugo državo članico)</w:t>
            </w:r>
          </w:p>
          <w:p w14:paraId="258BFE4A" w14:textId="77777777" w:rsidR="00D63166" w:rsidRPr="005F4B72" w:rsidRDefault="00D63166" w:rsidP="007E1BED">
            <w:pPr>
              <w:spacing w:line="240" w:lineRule="auto"/>
              <w:jc w:val="both"/>
              <w:rPr>
                <w:rFonts w:eastAsia="Arial" w:cs="Arial"/>
                <w:szCs w:val="20"/>
              </w:rPr>
            </w:pPr>
            <w:r w:rsidRPr="005F4B72">
              <w:rPr>
                <w:rFonts w:eastAsia="Arial" w:cs="Arial"/>
                <w:szCs w:val="20"/>
              </w:rPr>
              <w:lastRenderedPageBreak/>
              <w:t xml:space="preserve">Določeno je, da mora izvajalec dejavnosti premik v drugo državo članico najaviti Upravi vsaj dva delovna dni pred nameravanim premikom živali. To je pomembno, da ima uradni veterinar dovolj časa za preverjanje izpolnjevanja pogojev za premik, ki so pogoj za izdajo zdravstvenega spričevala. </w:t>
            </w:r>
          </w:p>
          <w:p w14:paraId="06A71FA6" w14:textId="77777777" w:rsidR="002606ED" w:rsidRPr="005F4B72" w:rsidRDefault="002606ED" w:rsidP="007E1BED">
            <w:pPr>
              <w:spacing w:line="240" w:lineRule="auto"/>
              <w:jc w:val="both"/>
              <w:rPr>
                <w:rFonts w:eastAsia="Arial" w:cs="Arial"/>
                <w:szCs w:val="20"/>
              </w:rPr>
            </w:pPr>
            <w:r w:rsidRPr="005F4B72">
              <w:rPr>
                <w:rFonts w:eastAsia="Arial" w:cs="Arial"/>
                <w:szCs w:val="20"/>
              </w:rPr>
              <w:t>Sedaj je urejeno ZVMS in pravilniku, ki določa pogoje za trgovanje.</w:t>
            </w:r>
          </w:p>
          <w:p w14:paraId="5475D0B6" w14:textId="77777777" w:rsidR="00D63166" w:rsidRPr="005F4B72" w:rsidRDefault="00D63166" w:rsidP="007E1BED">
            <w:pPr>
              <w:spacing w:line="240" w:lineRule="auto"/>
              <w:jc w:val="both"/>
              <w:rPr>
                <w:rFonts w:eastAsia="Arial" w:cs="Arial"/>
                <w:szCs w:val="20"/>
              </w:rPr>
            </w:pPr>
          </w:p>
          <w:p w14:paraId="46D4B2CE" w14:textId="77777777" w:rsidR="00D63166" w:rsidRPr="005F4B72" w:rsidRDefault="00E6784F" w:rsidP="00E6784F">
            <w:pPr>
              <w:rPr>
                <w:rFonts w:eastAsia="Arial" w:cs="Arial"/>
                <w:b/>
                <w:bCs/>
              </w:rPr>
            </w:pPr>
            <w:r w:rsidRPr="005F4B72">
              <w:rPr>
                <w:rFonts w:eastAsia="Arial" w:cs="Arial"/>
                <w:b/>
                <w:bCs/>
              </w:rPr>
              <w:t xml:space="preserve">K </w:t>
            </w:r>
            <w:r w:rsidR="00DC2F97" w:rsidRPr="005F4B72">
              <w:rPr>
                <w:rFonts w:eastAsia="Arial" w:cs="Arial"/>
                <w:b/>
                <w:bCs/>
              </w:rPr>
              <w:t>58</w:t>
            </w:r>
            <w:r w:rsidRPr="005F4B72">
              <w:rPr>
                <w:rFonts w:eastAsia="Arial" w:cs="Arial"/>
                <w:b/>
                <w:bCs/>
              </w:rPr>
              <w:t>. členu (</w:t>
            </w:r>
            <w:r w:rsidR="00D63166" w:rsidRPr="005F4B72">
              <w:rPr>
                <w:rFonts w:eastAsia="Arial" w:cs="Arial"/>
                <w:b/>
                <w:bCs/>
              </w:rPr>
              <w:t>Določitev regij za uradna obvestila o premikih živali)</w:t>
            </w:r>
          </w:p>
          <w:p w14:paraId="68DC56C2" w14:textId="77777777" w:rsidR="000832A7" w:rsidRPr="005F4B72" w:rsidRDefault="00D63166" w:rsidP="007E1BED">
            <w:pPr>
              <w:spacing w:line="240" w:lineRule="auto"/>
              <w:jc w:val="both"/>
              <w:rPr>
                <w:rFonts w:eastAsia="Arial" w:cs="Arial"/>
                <w:szCs w:val="20"/>
              </w:rPr>
            </w:pPr>
            <w:r w:rsidRPr="005F4B72">
              <w:rPr>
                <w:rFonts w:eastAsia="Arial" w:cs="Arial"/>
                <w:szCs w:val="20"/>
              </w:rPr>
              <w:t xml:space="preserve">Za uporabljanje uradnih obvestil o premikih živali država članica določi regije. Glede na obstoječi sistem in organizacijo službe je Slovenija določila kot regije za uradna obvestila o premikih živali »območni urad Uprave«. Pristojnosti za območja so preslikane v sistem </w:t>
            </w:r>
            <w:proofErr w:type="spellStart"/>
            <w:r w:rsidRPr="005F4B72">
              <w:rPr>
                <w:rFonts w:eastAsia="Arial" w:cs="Arial"/>
                <w:szCs w:val="20"/>
              </w:rPr>
              <w:t>iRASFF</w:t>
            </w:r>
            <w:proofErr w:type="spellEnd"/>
            <w:r w:rsidRPr="005F4B72">
              <w:rPr>
                <w:rFonts w:eastAsia="Arial" w:cs="Arial"/>
                <w:szCs w:val="20"/>
              </w:rPr>
              <w:t xml:space="preserve"> – TRACES. </w:t>
            </w:r>
          </w:p>
          <w:p w14:paraId="67F94D15" w14:textId="77777777" w:rsidR="00D63166" w:rsidRPr="005F4B72" w:rsidRDefault="00D63166" w:rsidP="007E1BED">
            <w:pPr>
              <w:spacing w:line="240" w:lineRule="auto"/>
              <w:jc w:val="both"/>
              <w:rPr>
                <w:rFonts w:eastAsia="Arial" w:cs="Arial"/>
                <w:szCs w:val="20"/>
              </w:rPr>
            </w:pPr>
          </w:p>
          <w:p w14:paraId="620EFB17" w14:textId="77777777" w:rsidR="00DC2F97" w:rsidRPr="005F4B72" w:rsidRDefault="000832A7" w:rsidP="000832A7">
            <w:pPr>
              <w:rPr>
                <w:rFonts w:cs="Arial"/>
                <w:b/>
                <w:bCs/>
              </w:rPr>
            </w:pPr>
            <w:r w:rsidRPr="005F4B72">
              <w:rPr>
                <w:rFonts w:cs="Arial"/>
                <w:b/>
                <w:bCs/>
              </w:rPr>
              <w:t xml:space="preserve">K </w:t>
            </w:r>
            <w:r w:rsidR="00DC2F97" w:rsidRPr="005F4B72">
              <w:rPr>
                <w:rFonts w:cs="Arial"/>
                <w:b/>
                <w:bCs/>
              </w:rPr>
              <w:t>59</w:t>
            </w:r>
            <w:r w:rsidRPr="005F4B72">
              <w:rPr>
                <w:rFonts w:cs="Arial"/>
                <w:b/>
                <w:bCs/>
              </w:rPr>
              <w:t>. členu</w:t>
            </w:r>
            <w:r w:rsidR="00DC2F97" w:rsidRPr="005F4B72">
              <w:rPr>
                <w:rFonts w:cs="Arial"/>
                <w:b/>
                <w:bCs/>
              </w:rPr>
              <w:t xml:space="preserve"> (Premiki divjih kopenskih živali)</w:t>
            </w:r>
          </w:p>
          <w:p w14:paraId="73C380BD" w14:textId="77777777" w:rsidR="00DC2F97" w:rsidRPr="005F4B72" w:rsidRDefault="00DC2F97" w:rsidP="000832A7">
            <w:pPr>
              <w:rPr>
                <w:rFonts w:cs="Arial"/>
              </w:rPr>
            </w:pPr>
            <w:r w:rsidRPr="005F4B72">
              <w:rPr>
                <w:rFonts w:cs="Arial"/>
              </w:rPr>
              <w:t>V členu je določen postopek ob premikih divjih kopenskih živali med državami članicami (iz habitata v habitat).</w:t>
            </w:r>
          </w:p>
          <w:p w14:paraId="2E2EB544" w14:textId="77777777" w:rsidR="00DC2F97" w:rsidRPr="005F4B72" w:rsidRDefault="00DC2F97" w:rsidP="000832A7">
            <w:pPr>
              <w:rPr>
                <w:rFonts w:cs="Arial"/>
                <w:b/>
                <w:bCs/>
              </w:rPr>
            </w:pPr>
          </w:p>
          <w:p w14:paraId="50ECCD0A" w14:textId="77777777" w:rsidR="00D63166" w:rsidRPr="005F4B72" w:rsidRDefault="000832A7" w:rsidP="000832A7">
            <w:pPr>
              <w:rPr>
                <w:rFonts w:eastAsia="Arial" w:cs="Arial"/>
                <w:b/>
                <w:bCs/>
              </w:rPr>
            </w:pPr>
            <w:r w:rsidRPr="005F4B72">
              <w:rPr>
                <w:rFonts w:cs="Arial"/>
                <w:b/>
                <w:bCs/>
              </w:rPr>
              <w:t xml:space="preserve"> </w:t>
            </w:r>
            <w:r w:rsidR="00DC2F97" w:rsidRPr="005F4B72">
              <w:rPr>
                <w:rFonts w:cs="Arial"/>
                <w:b/>
                <w:bCs/>
              </w:rPr>
              <w:t xml:space="preserve">K 60. členu </w:t>
            </w:r>
            <w:r w:rsidRPr="005F4B72">
              <w:rPr>
                <w:rFonts w:cs="Arial"/>
                <w:b/>
                <w:bCs/>
              </w:rPr>
              <w:t>(</w:t>
            </w:r>
            <w:r w:rsidR="00D63166" w:rsidRPr="005F4B72">
              <w:rPr>
                <w:rFonts w:cs="Arial"/>
                <w:b/>
                <w:bCs/>
              </w:rPr>
              <w:t>Uveljavljanje odstopanj izvajalca dejavnosti</w:t>
            </w:r>
            <w:r w:rsidR="00D63166" w:rsidRPr="005F4B72">
              <w:rPr>
                <w:rFonts w:eastAsia="Arial" w:cs="Arial"/>
                <w:b/>
                <w:bCs/>
              </w:rPr>
              <w:t>)</w:t>
            </w:r>
          </w:p>
          <w:p w14:paraId="2782E295" w14:textId="77777777" w:rsidR="00D63166" w:rsidRPr="005F4B72" w:rsidRDefault="00D63166" w:rsidP="007E1BED">
            <w:pPr>
              <w:spacing w:line="240" w:lineRule="auto"/>
              <w:jc w:val="both"/>
              <w:rPr>
                <w:rFonts w:eastAsia="Arial" w:cs="Arial"/>
                <w:szCs w:val="20"/>
              </w:rPr>
            </w:pPr>
            <w:r w:rsidRPr="005F4B72">
              <w:rPr>
                <w:rFonts w:eastAsia="Arial" w:cs="Arial"/>
                <w:szCs w:val="20"/>
              </w:rPr>
              <w:t>Izvajalec dejavnosti, ki želi uveljavljati odstopanja od predpisanih zahtev ali pogojev za premike</w:t>
            </w:r>
            <w:r w:rsidR="005E6876" w:rsidRPr="005F4B72">
              <w:rPr>
                <w:rFonts w:eastAsia="Arial" w:cs="Arial"/>
                <w:szCs w:val="20"/>
              </w:rPr>
              <w:t>,</w:t>
            </w:r>
            <w:r w:rsidRPr="005F4B72">
              <w:rPr>
                <w:rFonts w:eastAsia="Arial" w:cs="Arial"/>
                <w:szCs w:val="20"/>
              </w:rPr>
              <w:t xml:space="preserve"> poda vlogo za odobritev odstopanja poda območni urad Uprave. Območni urad Uprave preuči vlogo in po potrebi pridobi mnenje NVI ali, kadar je tako predvideno, dovoljenje oziroma soglasje pristojnega organa druge države članice. </w:t>
            </w:r>
          </w:p>
          <w:p w14:paraId="633B41D2" w14:textId="77777777" w:rsidR="00D63166" w:rsidRPr="005F4B72" w:rsidRDefault="00D63166" w:rsidP="007E1BED">
            <w:pPr>
              <w:spacing w:line="240" w:lineRule="auto"/>
              <w:jc w:val="both"/>
              <w:rPr>
                <w:rFonts w:eastAsia="Arial" w:cs="Arial"/>
                <w:szCs w:val="20"/>
              </w:rPr>
            </w:pPr>
          </w:p>
          <w:p w14:paraId="7359115E" w14:textId="77777777" w:rsidR="00D63166" w:rsidRPr="005F4B72" w:rsidRDefault="005E6876" w:rsidP="005E6876">
            <w:pPr>
              <w:jc w:val="both"/>
              <w:rPr>
                <w:rFonts w:eastAsia="Arial" w:cs="Arial"/>
                <w:b/>
                <w:bCs/>
              </w:rPr>
            </w:pPr>
            <w:r w:rsidRPr="005F4B72">
              <w:rPr>
                <w:rFonts w:eastAsia="Arial" w:cs="Arial"/>
                <w:b/>
                <w:bCs/>
              </w:rPr>
              <w:t xml:space="preserve">K </w:t>
            </w:r>
            <w:r w:rsidR="00DC2F97" w:rsidRPr="005F4B72">
              <w:rPr>
                <w:rFonts w:eastAsia="Arial" w:cs="Arial"/>
                <w:b/>
                <w:bCs/>
              </w:rPr>
              <w:t>61</w:t>
            </w:r>
            <w:r w:rsidRPr="005F4B72">
              <w:rPr>
                <w:rFonts w:eastAsia="Arial" w:cs="Arial"/>
                <w:b/>
                <w:bCs/>
              </w:rPr>
              <w:t>. členu (</w:t>
            </w:r>
            <w:r w:rsidR="00D63166" w:rsidRPr="005F4B72">
              <w:rPr>
                <w:rFonts w:eastAsia="Arial" w:cs="Arial"/>
                <w:b/>
                <w:bCs/>
              </w:rPr>
              <w:t>Premik zarodnega materiala, ki ga je potrebno uničiti zaradi izkoreninjenja bolezni</w:t>
            </w:r>
            <w:r w:rsidRPr="005F4B72">
              <w:rPr>
                <w:rFonts w:eastAsia="Arial" w:cs="Arial"/>
                <w:b/>
                <w:bCs/>
              </w:rPr>
              <w:t>)</w:t>
            </w:r>
          </w:p>
          <w:p w14:paraId="3AFC3B8F"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Določena so pravila in postopek za premike zarodnega materiala, če gre za zarodni material, ki ga je potrebno uničiti zaradi izkoreninjenja bolezni v okviru programa izkoreninjenja bolezni - če se zarodni material odpremlja iz Slovenije v drugo državo članico oziroma če se iz druge države članice odpremlja v Slovenijo.</w:t>
            </w:r>
          </w:p>
          <w:p w14:paraId="7985B2E4" w14:textId="77777777" w:rsidR="005E6876" w:rsidRPr="005F4B72" w:rsidRDefault="005E6876" w:rsidP="005E6876">
            <w:pPr>
              <w:spacing w:line="240" w:lineRule="auto"/>
              <w:jc w:val="both"/>
              <w:rPr>
                <w:rFonts w:eastAsia="Arial" w:cs="Arial"/>
                <w:szCs w:val="20"/>
              </w:rPr>
            </w:pPr>
            <w:r w:rsidRPr="005F4B72">
              <w:rPr>
                <w:rFonts w:eastAsia="Arial" w:cs="Arial"/>
                <w:szCs w:val="20"/>
              </w:rPr>
              <w:t>Sedaj je urejeno ZVMS in pravilnikih o ukrepih za posamezne bolezni.</w:t>
            </w:r>
          </w:p>
          <w:p w14:paraId="192CBBC8" w14:textId="77777777" w:rsidR="009B4064" w:rsidRPr="005F4B72" w:rsidRDefault="009B4064" w:rsidP="005E6876">
            <w:pPr>
              <w:spacing w:line="240" w:lineRule="auto"/>
              <w:jc w:val="both"/>
              <w:rPr>
                <w:rFonts w:eastAsia="Arial" w:cs="Arial"/>
                <w:szCs w:val="20"/>
              </w:rPr>
            </w:pPr>
          </w:p>
          <w:p w14:paraId="642CB14F" w14:textId="77777777" w:rsidR="009B4064" w:rsidRPr="005F4B72" w:rsidRDefault="009B4064" w:rsidP="005E6876">
            <w:pPr>
              <w:spacing w:line="240" w:lineRule="auto"/>
              <w:jc w:val="both"/>
              <w:rPr>
                <w:rFonts w:cs="Arial"/>
                <w:b/>
                <w:bCs/>
              </w:rPr>
            </w:pPr>
            <w:r w:rsidRPr="005F4B72">
              <w:rPr>
                <w:rFonts w:eastAsia="Arial" w:cs="Arial"/>
                <w:b/>
                <w:bCs/>
                <w:szCs w:val="20"/>
              </w:rPr>
              <w:t>K 62. členu (</w:t>
            </w:r>
            <w:r w:rsidRPr="005F4B72">
              <w:rPr>
                <w:rFonts w:cs="Arial"/>
                <w:b/>
                <w:bCs/>
              </w:rPr>
              <w:t>veterinarsko spričevalo za premike zarodnega materiala)</w:t>
            </w:r>
          </w:p>
          <w:p w14:paraId="219B12BF" w14:textId="77777777" w:rsidR="009B4064" w:rsidRPr="005F4B72" w:rsidRDefault="009B4064" w:rsidP="005E6876">
            <w:pPr>
              <w:spacing w:line="240" w:lineRule="auto"/>
              <w:jc w:val="both"/>
              <w:rPr>
                <w:rFonts w:eastAsia="Arial" w:cs="Arial"/>
                <w:szCs w:val="20"/>
              </w:rPr>
            </w:pPr>
            <w:r w:rsidRPr="005F4B72">
              <w:rPr>
                <w:rFonts w:eastAsia="Arial" w:cs="Arial"/>
                <w:szCs w:val="20"/>
              </w:rPr>
              <w:t xml:space="preserve">Člen določa, da veterinarsko spričevalo za premike </w:t>
            </w:r>
            <w:r w:rsidRPr="005F4B72">
              <w:rPr>
                <w:rFonts w:cs="Arial"/>
              </w:rPr>
              <w:t>zarodnega materiala</w:t>
            </w:r>
            <w:r w:rsidRPr="005F4B72">
              <w:rPr>
                <w:rFonts w:cs="Arial"/>
                <w:spacing w:val="-1"/>
              </w:rPr>
              <w:t xml:space="preserve"> z območij z omejitvami znotraj Republike Slovenije ni potrebno, ker obstaja alternativni sistem, ki zagotavlja sledljivost. Ne glede na to lahko glede na okoliščine ob pojavu bolezni generalni direktor določi obveznost teh spričeval.</w:t>
            </w:r>
          </w:p>
          <w:p w14:paraId="552AE434" w14:textId="77777777" w:rsidR="00D63166" w:rsidRPr="005F4B72" w:rsidRDefault="00D63166" w:rsidP="007E1BED">
            <w:pPr>
              <w:spacing w:line="240" w:lineRule="auto"/>
              <w:jc w:val="both"/>
              <w:rPr>
                <w:rFonts w:eastAsia="Arial" w:cs="Arial"/>
                <w:szCs w:val="20"/>
              </w:rPr>
            </w:pPr>
          </w:p>
          <w:p w14:paraId="69818F48" w14:textId="77777777" w:rsidR="00D63166" w:rsidRPr="005F4B72" w:rsidRDefault="00B8414F" w:rsidP="00B8414F">
            <w:pPr>
              <w:rPr>
                <w:rFonts w:eastAsia="Arial" w:cs="Arial"/>
                <w:b/>
                <w:bCs/>
              </w:rPr>
            </w:pPr>
            <w:r w:rsidRPr="005F4B72">
              <w:rPr>
                <w:rFonts w:eastAsia="Arial" w:cs="Arial"/>
                <w:b/>
                <w:bCs/>
              </w:rPr>
              <w:t xml:space="preserve">K </w:t>
            </w:r>
            <w:r w:rsidR="00DC2F97" w:rsidRPr="005F4B72">
              <w:rPr>
                <w:rFonts w:eastAsia="Arial" w:cs="Arial"/>
                <w:b/>
                <w:bCs/>
              </w:rPr>
              <w:t>6</w:t>
            </w:r>
            <w:r w:rsidR="009B4064" w:rsidRPr="005F4B72">
              <w:rPr>
                <w:rFonts w:eastAsia="Arial" w:cs="Arial"/>
                <w:b/>
                <w:bCs/>
              </w:rPr>
              <w:t>3</w:t>
            </w:r>
            <w:r w:rsidRPr="005F4B72">
              <w:rPr>
                <w:rFonts w:eastAsia="Arial" w:cs="Arial"/>
                <w:b/>
                <w:bCs/>
              </w:rPr>
              <w:t>. členu (</w:t>
            </w:r>
            <w:r w:rsidR="00D63166" w:rsidRPr="005F4B72">
              <w:rPr>
                <w:rFonts w:eastAsia="Arial" w:cs="Arial"/>
                <w:b/>
                <w:bCs/>
              </w:rPr>
              <w:t>Odstopanja za premike zarodnega materiala za znanstvene namene</w:t>
            </w:r>
            <w:r w:rsidRPr="005F4B72">
              <w:rPr>
                <w:rFonts w:eastAsia="Arial" w:cs="Arial"/>
                <w:b/>
                <w:bCs/>
              </w:rPr>
              <w:t>)</w:t>
            </w:r>
          </w:p>
          <w:p w14:paraId="2A62A8AE" w14:textId="77777777" w:rsidR="00D63166" w:rsidRPr="005F4B72" w:rsidRDefault="00D63166" w:rsidP="00B8414F">
            <w:pPr>
              <w:spacing w:line="240" w:lineRule="auto"/>
              <w:jc w:val="both"/>
              <w:rPr>
                <w:rFonts w:eastAsia="Arial" w:cs="Arial"/>
                <w:szCs w:val="20"/>
              </w:rPr>
            </w:pPr>
            <w:r w:rsidRPr="005F4B72">
              <w:rPr>
                <w:rFonts w:eastAsia="Arial" w:cs="Arial"/>
                <w:szCs w:val="20"/>
              </w:rPr>
              <w:t xml:space="preserve">Določa postopek za uporabo odstopanja za premike zarodnega materiala za znanstvene namene. Če je potrebno, OU pridobi znanstveno mnenje NVI. </w:t>
            </w:r>
          </w:p>
          <w:p w14:paraId="25EDE7CA" w14:textId="77777777" w:rsidR="00D63166" w:rsidRPr="005F4B72" w:rsidRDefault="00D63166" w:rsidP="007E1BED">
            <w:pPr>
              <w:spacing w:line="240" w:lineRule="auto"/>
              <w:jc w:val="both"/>
              <w:rPr>
                <w:rFonts w:eastAsia="Arial" w:cs="Arial"/>
                <w:b/>
                <w:bCs/>
                <w:szCs w:val="20"/>
              </w:rPr>
            </w:pPr>
          </w:p>
          <w:p w14:paraId="32E1FC49" w14:textId="77777777" w:rsidR="00D63166" w:rsidRPr="005F4B72" w:rsidRDefault="00B8414F" w:rsidP="00B8414F">
            <w:pPr>
              <w:rPr>
                <w:rFonts w:eastAsia="Arial" w:cs="Arial"/>
                <w:b/>
                <w:bCs/>
              </w:rPr>
            </w:pPr>
            <w:r w:rsidRPr="005F4B72">
              <w:rPr>
                <w:rFonts w:eastAsia="Arial" w:cs="Arial"/>
                <w:b/>
                <w:bCs/>
              </w:rPr>
              <w:t>K 6</w:t>
            </w:r>
            <w:r w:rsidR="009B4064" w:rsidRPr="005F4B72">
              <w:rPr>
                <w:rFonts w:eastAsia="Arial" w:cs="Arial"/>
                <w:b/>
                <w:bCs/>
              </w:rPr>
              <w:t>4</w:t>
            </w:r>
            <w:r w:rsidRPr="005F4B72">
              <w:rPr>
                <w:rFonts w:eastAsia="Arial" w:cs="Arial"/>
                <w:b/>
                <w:bCs/>
              </w:rPr>
              <w:t>. členu (</w:t>
            </w:r>
            <w:r w:rsidR="00D63166" w:rsidRPr="005F4B72">
              <w:rPr>
                <w:rFonts w:eastAsia="Arial" w:cs="Arial"/>
                <w:b/>
                <w:bCs/>
              </w:rPr>
              <w:t>Premiki proizvodov živalskega izvora</w:t>
            </w:r>
            <w:r w:rsidRPr="005F4B72">
              <w:rPr>
                <w:rFonts w:eastAsia="Arial" w:cs="Arial"/>
                <w:b/>
                <w:bCs/>
              </w:rPr>
              <w:t>)</w:t>
            </w:r>
          </w:p>
          <w:p w14:paraId="22985670" w14:textId="77777777" w:rsidR="00D63166" w:rsidRPr="005F4B72" w:rsidRDefault="00D63166" w:rsidP="007E1BED">
            <w:pPr>
              <w:spacing w:line="240" w:lineRule="auto"/>
              <w:jc w:val="both"/>
              <w:rPr>
                <w:rFonts w:eastAsia="Arial" w:cs="Arial"/>
                <w:szCs w:val="20"/>
              </w:rPr>
            </w:pPr>
            <w:r w:rsidRPr="005F4B72">
              <w:rPr>
                <w:rFonts w:eastAsia="Arial" w:cs="Arial"/>
                <w:szCs w:val="20"/>
              </w:rPr>
              <w:t>Proizvodi živalskega izvora znotraj Slovenije se lahko premikajo brez zdravstvenih spričeval, tudi v primeru izvajanja ukrepov za obvladovanje bolezni, razen če na podlagi sklepov DSNB generalni direktor UVHVVR odloči drugače.</w:t>
            </w:r>
          </w:p>
          <w:p w14:paraId="4938B8F7" w14:textId="77777777" w:rsidR="00B8414F" w:rsidRPr="005F4B72" w:rsidRDefault="00B8414F" w:rsidP="007E1BED">
            <w:pPr>
              <w:spacing w:line="240" w:lineRule="auto"/>
              <w:jc w:val="both"/>
              <w:rPr>
                <w:rFonts w:eastAsia="Arial" w:cs="Arial"/>
                <w:szCs w:val="20"/>
              </w:rPr>
            </w:pPr>
            <w:r w:rsidRPr="005F4B72">
              <w:rPr>
                <w:rFonts w:eastAsia="Arial" w:cs="Arial"/>
                <w:szCs w:val="20"/>
              </w:rPr>
              <w:t>Sedaj je urejeno ZVMS in pravilnikih o ukrepih za posamezne bolezni.</w:t>
            </w:r>
          </w:p>
          <w:p w14:paraId="201CB100" w14:textId="77777777" w:rsidR="00D63166" w:rsidRPr="005F4B72" w:rsidRDefault="00D63166" w:rsidP="007E1BED">
            <w:pPr>
              <w:spacing w:line="240" w:lineRule="auto"/>
              <w:jc w:val="both"/>
              <w:rPr>
                <w:rFonts w:eastAsia="Arial" w:cs="Arial"/>
                <w:szCs w:val="20"/>
              </w:rPr>
            </w:pPr>
          </w:p>
          <w:p w14:paraId="07BF1B9B" w14:textId="77777777" w:rsidR="00D63166" w:rsidRPr="005F4B72" w:rsidRDefault="00C92CC7" w:rsidP="00C92CC7">
            <w:pPr>
              <w:jc w:val="both"/>
              <w:rPr>
                <w:rFonts w:eastAsia="Arial" w:cs="Arial"/>
                <w:b/>
                <w:bCs/>
              </w:rPr>
            </w:pPr>
            <w:r w:rsidRPr="005F4B72">
              <w:rPr>
                <w:rFonts w:eastAsia="Arial" w:cs="Arial"/>
                <w:b/>
                <w:bCs/>
              </w:rPr>
              <w:t>K 6</w:t>
            </w:r>
            <w:r w:rsidR="009B4064" w:rsidRPr="005F4B72">
              <w:rPr>
                <w:rFonts w:eastAsia="Arial" w:cs="Arial"/>
                <w:b/>
                <w:bCs/>
              </w:rPr>
              <w:t>5</w:t>
            </w:r>
            <w:r w:rsidRPr="005F4B72">
              <w:rPr>
                <w:rFonts w:eastAsia="Arial" w:cs="Arial"/>
                <w:b/>
                <w:bCs/>
              </w:rPr>
              <w:t>. členu (</w:t>
            </w:r>
            <w:r w:rsidR="00D63166" w:rsidRPr="005F4B72">
              <w:rPr>
                <w:rFonts w:eastAsia="Arial" w:cs="Arial"/>
                <w:b/>
                <w:bCs/>
              </w:rPr>
              <w:t>Rok za najavo pošiljke proizvodov živalskega izvora za premik v drugo državo članico</w:t>
            </w:r>
            <w:r w:rsidRPr="005F4B72">
              <w:rPr>
                <w:rFonts w:eastAsia="Arial" w:cs="Arial"/>
                <w:b/>
                <w:bCs/>
              </w:rPr>
              <w:t>)</w:t>
            </w:r>
          </w:p>
          <w:p w14:paraId="4992AB2D" w14:textId="77777777" w:rsidR="00D63166" w:rsidRPr="005F4B72" w:rsidRDefault="00D63166" w:rsidP="00C92CC7">
            <w:pPr>
              <w:spacing w:line="240" w:lineRule="auto"/>
              <w:jc w:val="both"/>
              <w:rPr>
                <w:rFonts w:eastAsia="Arial" w:cs="Arial"/>
                <w:szCs w:val="20"/>
              </w:rPr>
            </w:pPr>
            <w:r w:rsidRPr="005F4B72">
              <w:rPr>
                <w:rFonts w:eastAsia="Arial" w:cs="Arial"/>
                <w:szCs w:val="20"/>
              </w:rPr>
              <w:t xml:space="preserve">Določeno je, da mora izvajalec dejavnosti premik pošiljke proizvodov živalskega izvora v drugo državo članico najaviti Upravi vsaj dva delovna dni pred nameravanim premikom, kar omogoča uradnemu veterinarju preverjanje izpolnjevanja pogojev, ki jih je potrebno potrditi v spričevalu. Povzema tudi trenutno obstoječe stanje glede določitve regij za uporabljanje uradnih obvestil o premikih živali. Gre za Območne urade UVHVVR, pristojnosti za območja so preslikane v sistem </w:t>
            </w:r>
            <w:proofErr w:type="spellStart"/>
            <w:r w:rsidRPr="005F4B72">
              <w:rPr>
                <w:rFonts w:eastAsia="Arial" w:cs="Arial"/>
                <w:szCs w:val="20"/>
              </w:rPr>
              <w:t>iRASFF</w:t>
            </w:r>
            <w:proofErr w:type="spellEnd"/>
            <w:r w:rsidRPr="005F4B72">
              <w:rPr>
                <w:rFonts w:eastAsia="Arial" w:cs="Arial"/>
                <w:szCs w:val="20"/>
              </w:rPr>
              <w:t xml:space="preserve"> – TRACES.</w:t>
            </w:r>
          </w:p>
          <w:p w14:paraId="1ABDBB16" w14:textId="77777777" w:rsidR="00C92CC7" w:rsidRPr="005F4B72" w:rsidRDefault="00C92CC7" w:rsidP="00C92CC7">
            <w:pPr>
              <w:spacing w:line="240" w:lineRule="auto"/>
              <w:jc w:val="both"/>
              <w:rPr>
                <w:rFonts w:eastAsia="Arial" w:cs="Arial"/>
                <w:szCs w:val="20"/>
              </w:rPr>
            </w:pPr>
            <w:r w:rsidRPr="005F4B72">
              <w:rPr>
                <w:rFonts w:eastAsia="Arial" w:cs="Arial"/>
                <w:szCs w:val="20"/>
              </w:rPr>
              <w:t>Sedaj je urejeno ZVMS in pravilniku, ki določa pogoje za trgovanje.</w:t>
            </w:r>
          </w:p>
          <w:p w14:paraId="7BBEF762" w14:textId="77777777" w:rsidR="00D63166" w:rsidRPr="005F4B72" w:rsidRDefault="00D63166" w:rsidP="00C92CC7">
            <w:pPr>
              <w:spacing w:line="240" w:lineRule="auto"/>
              <w:jc w:val="both"/>
              <w:rPr>
                <w:rFonts w:eastAsia="Arial" w:cs="Arial"/>
                <w:szCs w:val="20"/>
              </w:rPr>
            </w:pPr>
          </w:p>
          <w:p w14:paraId="682553E0" w14:textId="77777777" w:rsidR="00D63166" w:rsidRPr="005F4B72" w:rsidRDefault="007A1C69" w:rsidP="007A1C69">
            <w:pPr>
              <w:jc w:val="both"/>
              <w:rPr>
                <w:rFonts w:cs="Arial"/>
                <w:b/>
                <w:bCs/>
              </w:rPr>
            </w:pPr>
            <w:r w:rsidRPr="005F4B72">
              <w:rPr>
                <w:rFonts w:eastAsia="Arial" w:cs="Arial"/>
                <w:b/>
                <w:bCs/>
              </w:rPr>
              <w:t>K 6</w:t>
            </w:r>
            <w:r w:rsidR="009B4064" w:rsidRPr="005F4B72">
              <w:rPr>
                <w:rFonts w:eastAsia="Arial" w:cs="Arial"/>
                <w:b/>
                <w:bCs/>
              </w:rPr>
              <w:t>6</w:t>
            </w:r>
            <w:r w:rsidRPr="005F4B72">
              <w:rPr>
                <w:rFonts w:eastAsia="Arial" w:cs="Arial"/>
                <w:b/>
                <w:bCs/>
              </w:rPr>
              <w:t>. členu (</w:t>
            </w:r>
            <w:r w:rsidR="00D63166" w:rsidRPr="005F4B72">
              <w:rPr>
                <w:rFonts w:eastAsia="Arial" w:cs="Arial"/>
                <w:b/>
                <w:bCs/>
              </w:rPr>
              <w:t xml:space="preserve">Nacionalni ukrepi </w:t>
            </w:r>
            <w:r w:rsidR="00D63166" w:rsidRPr="005F4B72">
              <w:rPr>
                <w:rFonts w:cs="Arial"/>
                <w:b/>
                <w:bCs/>
              </w:rPr>
              <w:t>za obvladovanje bolezni ter premike živali in zarodnega materiala</w:t>
            </w:r>
            <w:r w:rsidRPr="005F4B72">
              <w:rPr>
                <w:rFonts w:cs="Arial"/>
                <w:b/>
                <w:bCs/>
              </w:rPr>
              <w:t>)</w:t>
            </w:r>
          </w:p>
          <w:p w14:paraId="7B0F9A27"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Uredba dopušča državam članicam, da sprejmejo nacionalne ukrepe glede premikov živali in zarodnega materiala ali se na svojem ozemlju odločijo </w:t>
            </w:r>
            <w:r w:rsidR="007A1C69" w:rsidRPr="005F4B72">
              <w:rPr>
                <w:rFonts w:eastAsia="Arial" w:cs="Arial"/>
                <w:szCs w:val="20"/>
              </w:rPr>
              <w:t xml:space="preserve">za </w:t>
            </w:r>
            <w:r w:rsidRPr="005F4B72">
              <w:rPr>
                <w:rFonts w:eastAsia="Arial" w:cs="Arial"/>
                <w:szCs w:val="20"/>
              </w:rPr>
              <w:t>spreje</w:t>
            </w:r>
            <w:r w:rsidR="007A1C69" w:rsidRPr="005F4B72">
              <w:rPr>
                <w:rFonts w:eastAsia="Arial" w:cs="Arial"/>
                <w:szCs w:val="20"/>
              </w:rPr>
              <w:t>m</w:t>
            </w:r>
            <w:r w:rsidRPr="005F4B72">
              <w:rPr>
                <w:rFonts w:eastAsia="Arial" w:cs="Arial"/>
                <w:szCs w:val="20"/>
              </w:rPr>
              <w:t xml:space="preserve"> nacionaln</w:t>
            </w:r>
            <w:r w:rsidR="007A1C69" w:rsidRPr="005F4B72">
              <w:rPr>
                <w:rFonts w:eastAsia="Arial" w:cs="Arial"/>
                <w:szCs w:val="20"/>
              </w:rPr>
              <w:t>ih</w:t>
            </w:r>
            <w:r w:rsidRPr="005F4B72">
              <w:rPr>
                <w:rFonts w:eastAsia="Arial" w:cs="Arial"/>
                <w:szCs w:val="20"/>
              </w:rPr>
              <w:t xml:space="preserve"> ukrep</w:t>
            </w:r>
            <w:r w:rsidR="007A1C69" w:rsidRPr="005F4B72">
              <w:rPr>
                <w:rFonts w:eastAsia="Arial" w:cs="Arial"/>
                <w:szCs w:val="20"/>
              </w:rPr>
              <w:t>ov</w:t>
            </w:r>
            <w:r w:rsidRPr="005F4B72">
              <w:rPr>
                <w:rFonts w:eastAsia="Arial" w:cs="Arial"/>
                <w:szCs w:val="20"/>
              </w:rPr>
              <w:t xml:space="preserve"> za omejevanje učinka prenosljivih bolezni živali, ki niso bolezni s seznama. Pri tem nacionalni ukrepi ne smejo ovirati premikov živali, proizvodov in zarodnega materiala med državami članicami in ne smejo presegati ukrepov, ki so določeni za preprečevanje vnosa in širjenja bolezni s seznama oziroma ne presegajo ukrepov, ki so primerni in potrebni za obvladovanje nacionalno določene bolezni.</w:t>
            </w:r>
          </w:p>
          <w:p w14:paraId="2099CBF2"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predstavlja pravno podlago za sprejem takšnih ukrepov s predpisom ministra.</w:t>
            </w:r>
          </w:p>
          <w:p w14:paraId="4731CD78" w14:textId="77777777" w:rsidR="00D63166" w:rsidRPr="005F4B72" w:rsidRDefault="00D63166" w:rsidP="007E1BED">
            <w:pPr>
              <w:spacing w:line="240" w:lineRule="auto"/>
              <w:jc w:val="both"/>
              <w:rPr>
                <w:rFonts w:eastAsia="Arial" w:cs="Arial"/>
                <w:szCs w:val="20"/>
              </w:rPr>
            </w:pPr>
          </w:p>
          <w:p w14:paraId="5CA4442B" w14:textId="77777777" w:rsidR="00D63166" w:rsidRPr="005F4B72" w:rsidRDefault="007A1C69" w:rsidP="007A1C69">
            <w:pPr>
              <w:rPr>
                <w:rFonts w:eastAsia="Arial" w:cs="Arial"/>
                <w:b/>
                <w:bCs/>
              </w:rPr>
            </w:pPr>
            <w:r w:rsidRPr="005F4B72">
              <w:rPr>
                <w:rFonts w:eastAsia="Arial" w:cs="Arial"/>
                <w:b/>
                <w:bCs/>
              </w:rPr>
              <w:t xml:space="preserve">K </w:t>
            </w:r>
            <w:r w:rsidR="009B4064" w:rsidRPr="005F4B72">
              <w:rPr>
                <w:rFonts w:eastAsia="Arial" w:cs="Arial"/>
                <w:b/>
                <w:bCs/>
              </w:rPr>
              <w:t>67</w:t>
            </w:r>
            <w:r w:rsidRPr="005F4B72">
              <w:rPr>
                <w:rFonts w:eastAsia="Arial" w:cs="Arial"/>
                <w:b/>
                <w:bCs/>
              </w:rPr>
              <w:t>., 6</w:t>
            </w:r>
            <w:r w:rsidR="009B4064" w:rsidRPr="005F4B72">
              <w:rPr>
                <w:rFonts w:eastAsia="Arial" w:cs="Arial"/>
                <w:b/>
                <w:bCs/>
              </w:rPr>
              <w:t>8</w:t>
            </w:r>
            <w:r w:rsidRPr="005F4B72">
              <w:rPr>
                <w:rFonts w:eastAsia="Arial" w:cs="Arial"/>
                <w:b/>
                <w:bCs/>
              </w:rPr>
              <w:t>. in 6</w:t>
            </w:r>
            <w:r w:rsidR="009B4064" w:rsidRPr="005F4B72">
              <w:rPr>
                <w:rFonts w:eastAsia="Arial" w:cs="Arial"/>
                <w:b/>
                <w:bCs/>
              </w:rPr>
              <w:t>9</w:t>
            </w:r>
            <w:r w:rsidRPr="005F4B72">
              <w:rPr>
                <w:rFonts w:eastAsia="Arial" w:cs="Arial"/>
                <w:b/>
                <w:bCs/>
              </w:rPr>
              <w:t>. členu (</w:t>
            </w:r>
            <w:r w:rsidR="00D63166" w:rsidRPr="005F4B72">
              <w:rPr>
                <w:rFonts w:eastAsia="Arial" w:cs="Arial"/>
                <w:b/>
                <w:bCs/>
              </w:rPr>
              <w:t>Registracija in odobritev obratov akvakulture</w:t>
            </w:r>
            <w:r w:rsidRPr="005F4B72">
              <w:rPr>
                <w:rFonts w:eastAsia="Arial" w:cs="Arial"/>
                <w:b/>
                <w:bCs/>
              </w:rPr>
              <w:t>)</w:t>
            </w:r>
          </w:p>
          <w:p w14:paraId="24D7FBB7" w14:textId="77777777" w:rsidR="00D63166" w:rsidRPr="005F4B72" w:rsidRDefault="00D63166" w:rsidP="007E1BED">
            <w:pPr>
              <w:spacing w:line="240" w:lineRule="auto"/>
              <w:jc w:val="both"/>
              <w:rPr>
                <w:rFonts w:eastAsia="Arial" w:cs="Arial"/>
                <w:szCs w:val="20"/>
              </w:rPr>
            </w:pPr>
            <w:r w:rsidRPr="005F4B72">
              <w:rPr>
                <w:rFonts w:eastAsia="Arial" w:cs="Arial"/>
                <w:szCs w:val="20"/>
              </w:rPr>
              <w:lastRenderedPageBreak/>
              <w:t xml:space="preserve">Registracija </w:t>
            </w:r>
            <w:r w:rsidR="007A1C69" w:rsidRPr="005F4B72">
              <w:rPr>
                <w:rFonts w:eastAsia="Arial" w:cs="Arial"/>
                <w:szCs w:val="20"/>
              </w:rPr>
              <w:t>ali</w:t>
            </w:r>
            <w:r w:rsidRPr="005F4B72">
              <w:rPr>
                <w:rFonts w:eastAsia="Arial" w:cs="Arial"/>
                <w:szCs w:val="20"/>
              </w:rPr>
              <w:t xml:space="preserve"> odobritev obratov akvakulture sta potrebni, da lahko Uprava, kot pristojni organ, izvaja ustrezno spremljanje ter preprečuje, nadzira in izkoreninja prenosljive bolezni živali. Določeni obrati, ki predstavljajo neznatno tveganje, so lahko izvzeti iz zahteve po registraciji. Prav tako zakon daje podlago za podrobnejša pravila glede izvzetja določenih obratov akvakulture, kjer je bilo na podlagi ocene tveganja ugotovljeno, da ne predstavljajo znatnega tveganja. Vse obrate akvakulture Uprava vpiše v registre, ki se vodijo na Upravi.</w:t>
            </w:r>
          </w:p>
          <w:p w14:paraId="0CE06A02" w14:textId="77777777" w:rsidR="007A1C69" w:rsidRPr="005F4B72" w:rsidRDefault="007A1C69" w:rsidP="007A1C69">
            <w:pPr>
              <w:spacing w:line="240" w:lineRule="auto"/>
              <w:jc w:val="both"/>
              <w:rPr>
                <w:rFonts w:eastAsia="Arial" w:cs="Arial"/>
                <w:szCs w:val="20"/>
              </w:rPr>
            </w:pPr>
            <w:r w:rsidRPr="005F4B72">
              <w:rPr>
                <w:rFonts w:eastAsia="Arial" w:cs="Arial"/>
                <w:szCs w:val="20"/>
              </w:rPr>
              <w:t xml:space="preserve">Sedaj je urejeno s pravilnikom, ki ureja akvakulturo in pravilnikom, ki ureja </w:t>
            </w:r>
            <w:r w:rsidR="00397340" w:rsidRPr="005F4B72">
              <w:rPr>
                <w:rFonts w:eastAsia="Arial" w:cs="Arial"/>
                <w:szCs w:val="20"/>
              </w:rPr>
              <w:t>centralni register akvakulture</w:t>
            </w:r>
            <w:r w:rsidRPr="005F4B72">
              <w:rPr>
                <w:rFonts w:eastAsia="Arial" w:cs="Arial"/>
                <w:szCs w:val="20"/>
              </w:rPr>
              <w:t>.</w:t>
            </w:r>
          </w:p>
          <w:p w14:paraId="184F8FFE" w14:textId="77777777" w:rsidR="00D63166" w:rsidRPr="005F4B72" w:rsidRDefault="00D63166" w:rsidP="007E1BED">
            <w:pPr>
              <w:spacing w:line="240" w:lineRule="auto"/>
              <w:jc w:val="both"/>
              <w:rPr>
                <w:rFonts w:eastAsia="Arial" w:cs="Arial"/>
                <w:szCs w:val="20"/>
              </w:rPr>
            </w:pPr>
          </w:p>
          <w:p w14:paraId="3F53BEC4" w14:textId="77777777" w:rsidR="00D63166" w:rsidRPr="005F4B72" w:rsidRDefault="00097B82" w:rsidP="00097B82">
            <w:pPr>
              <w:rPr>
                <w:rFonts w:eastAsia="Arial" w:cs="Arial"/>
                <w:b/>
                <w:bCs/>
              </w:rPr>
            </w:pPr>
            <w:r w:rsidRPr="005F4B72">
              <w:rPr>
                <w:rFonts w:eastAsia="Arial" w:cs="Arial"/>
                <w:b/>
                <w:bCs/>
              </w:rPr>
              <w:t xml:space="preserve">K </w:t>
            </w:r>
            <w:r w:rsidR="009B4064" w:rsidRPr="005F4B72">
              <w:rPr>
                <w:rFonts w:eastAsia="Arial" w:cs="Arial"/>
                <w:b/>
                <w:bCs/>
              </w:rPr>
              <w:t>70</w:t>
            </w:r>
            <w:r w:rsidRPr="005F4B72">
              <w:rPr>
                <w:rFonts w:eastAsia="Arial" w:cs="Arial"/>
                <w:b/>
                <w:bCs/>
              </w:rPr>
              <w:t>. členu (</w:t>
            </w:r>
            <w:r w:rsidR="00D63166" w:rsidRPr="005F4B72">
              <w:rPr>
                <w:rFonts w:eastAsia="Arial" w:cs="Arial"/>
                <w:b/>
                <w:bCs/>
              </w:rPr>
              <w:t>Vodenje evidenc in sledljivost)</w:t>
            </w:r>
          </w:p>
          <w:p w14:paraId="0ACA4796" w14:textId="77777777" w:rsidR="00D63166" w:rsidRPr="005F4B72" w:rsidRDefault="00D63166" w:rsidP="007E1BED">
            <w:pPr>
              <w:spacing w:line="240" w:lineRule="auto"/>
              <w:jc w:val="both"/>
              <w:rPr>
                <w:rFonts w:eastAsia="Arial" w:cs="Arial"/>
                <w:szCs w:val="20"/>
              </w:rPr>
            </w:pPr>
            <w:r w:rsidRPr="005F4B72">
              <w:rPr>
                <w:rFonts w:eastAsia="Arial" w:cs="Arial"/>
                <w:szCs w:val="20"/>
              </w:rPr>
              <w:t>Vodenje evidenc v obratih akvakulture, obratih za predelavo ribiških proizvodov za namen obvladovanja bolezni in pri prevoznikih, predstavlja bistveno orodje za zagotavljanje sledljivosti vodnih živali ter za spremljanje zdravstvenega stanja v obratih. Zakon daje podlago za možnost vodenja dodatnih informacij, kot jih predvideva Uredba o zdravju živali. Prav tako je določen rok hranjenja in sicer najmanj 3 leta.</w:t>
            </w:r>
          </w:p>
          <w:p w14:paraId="0D290BEE" w14:textId="77777777" w:rsidR="00097B82" w:rsidRPr="005F4B72" w:rsidRDefault="00097B82" w:rsidP="007E1BED">
            <w:pPr>
              <w:spacing w:line="240" w:lineRule="auto"/>
              <w:jc w:val="both"/>
              <w:rPr>
                <w:rFonts w:eastAsia="Arial" w:cs="Arial"/>
                <w:szCs w:val="20"/>
              </w:rPr>
            </w:pPr>
            <w:r w:rsidRPr="005F4B72">
              <w:rPr>
                <w:rFonts w:eastAsia="Arial" w:cs="Arial"/>
                <w:szCs w:val="20"/>
              </w:rPr>
              <w:t>Sedaj je urejeno s pravilnikom, ki ureja akvakulturo</w:t>
            </w:r>
          </w:p>
          <w:p w14:paraId="7ABB530B" w14:textId="77777777" w:rsidR="00D63166" w:rsidRPr="005F4B72" w:rsidRDefault="00D63166" w:rsidP="007E1BED">
            <w:pPr>
              <w:spacing w:line="240" w:lineRule="auto"/>
              <w:jc w:val="both"/>
              <w:rPr>
                <w:rFonts w:eastAsia="Arial" w:cs="Arial"/>
                <w:szCs w:val="20"/>
              </w:rPr>
            </w:pPr>
          </w:p>
          <w:p w14:paraId="7F6DC5ED" w14:textId="77777777" w:rsidR="00D63166" w:rsidRPr="005F4B72" w:rsidRDefault="00097B82" w:rsidP="00097B82">
            <w:pPr>
              <w:rPr>
                <w:rFonts w:eastAsia="Arial" w:cs="Arial"/>
                <w:b/>
                <w:bCs/>
              </w:rPr>
            </w:pPr>
            <w:r w:rsidRPr="005F4B72">
              <w:rPr>
                <w:rFonts w:eastAsia="Arial" w:cs="Arial"/>
                <w:b/>
                <w:bCs/>
              </w:rPr>
              <w:t xml:space="preserve">K </w:t>
            </w:r>
            <w:r w:rsidR="009B4064" w:rsidRPr="005F4B72">
              <w:rPr>
                <w:rFonts w:eastAsia="Arial" w:cs="Arial"/>
                <w:b/>
                <w:bCs/>
              </w:rPr>
              <w:t>71</w:t>
            </w:r>
            <w:r w:rsidRPr="005F4B72">
              <w:rPr>
                <w:rFonts w:eastAsia="Arial" w:cs="Arial"/>
                <w:b/>
                <w:bCs/>
              </w:rPr>
              <w:t xml:space="preserve">., </w:t>
            </w:r>
            <w:r w:rsidR="009B4064" w:rsidRPr="005F4B72">
              <w:rPr>
                <w:rFonts w:eastAsia="Arial" w:cs="Arial"/>
                <w:b/>
                <w:bCs/>
              </w:rPr>
              <w:t>72</w:t>
            </w:r>
            <w:r w:rsidRPr="005F4B72">
              <w:rPr>
                <w:rFonts w:eastAsia="Arial" w:cs="Arial"/>
                <w:b/>
                <w:bCs/>
              </w:rPr>
              <w:t xml:space="preserve">., </w:t>
            </w:r>
            <w:r w:rsidR="009B4064" w:rsidRPr="005F4B72">
              <w:rPr>
                <w:rFonts w:eastAsia="Arial" w:cs="Arial"/>
                <w:b/>
                <w:bCs/>
              </w:rPr>
              <w:t>73</w:t>
            </w:r>
            <w:r w:rsidRPr="005F4B72">
              <w:rPr>
                <w:rFonts w:eastAsia="Arial" w:cs="Arial"/>
                <w:b/>
                <w:bCs/>
              </w:rPr>
              <w:t>.,</w:t>
            </w:r>
            <w:r w:rsidR="009B4064" w:rsidRPr="005F4B72">
              <w:rPr>
                <w:rFonts w:eastAsia="Arial" w:cs="Arial"/>
                <w:b/>
                <w:bCs/>
              </w:rPr>
              <w:t xml:space="preserve"> 74</w:t>
            </w:r>
            <w:r w:rsidRPr="005F4B72">
              <w:rPr>
                <w:rFonts w:eastAsia="Arial" w:cs="Arial"/>
                <w:b/>
                <w:bCs/>
              </w:rPr>
              <w:t>. in 7</w:t>
            </w:r>
            <w:r w:rsidR="009B4064" w:rsidRPr="005F4B72">
              <w:rPr>
                <w:rFonts w:eastAsia="Arial" w:cs="Arial"/>
                <w:b/>
                <w:bCs/>
              </w:rPr>
              <w:t>5</w:t>
            </w:r>
            <w:r w:rsidRPr="005F4B72">
              <w:rPr>
                <w:rFonts w:eastAsia="Arial" w:cs="Arial"/>
                <w:b/>
                <w:bCs/>
              </w:rPr>
              <w:t>. členu (</w:t>
            </w:r>
            <w:r w:rsidR="00D63166" w:rsidRPr="005F4B72">
              <w:rPr>
                <w:rFonts w:eastAsia="Arial" w:cs="Arial"/>
                <w:b/>
                <w:bCs/>
              </w:rPr>
              <w:t>Premiki vodnih živali po Uniji)</w:t>
            </w:r>
          </w:p>
          <w:p w14:paraId="314F1BE5"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Pravila za premike vodnih živali morajo biti harmonizirana, vključno s pravili o veterinarskih spričevalih in obveščanju o premikih. Glavni dejavnik v zvezi s pravili o premikih vodnih živali je zdravstveni status namembne države članice, območja ali </w:t>
            </w:r>
            <w:proofErr w:type="spellStart"/>
            <w:r w:rsidRPr="005F4B72">
              <w:rPr>
                <w:rFonts w:eastAsia="Arial" w:cs="Arial"/>
                <w:szCs w:val="20"/>
              </w:rPr>
              <w:t>kompartmenta</w:t>
            </w:r>
            <w:proofErr w:type="spellEnd"/>
            <w:r w:rsidRPr="005F4B72">
              <w:rPr>
                <w:rFonts w:eastAsia="Arial" w:cs="Arial"/>
                <w:szCs w:val="20"/>
              </w:rPr>
              <w:t xml:space="preserve"> v zvezi z boleznimi s seznama. </w:t>
            </w:r>
          </w:p>
          <w:p w14:paraId="42EDF157"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Zakon določa postopek glede spremembe uporabe vodnih živali za drug namen, kot je bil prvotno predviden, pod pogojem, da ta sprememba ne predstavlja večjega tveganja za zdravstveno stanje vodnih živali v namembnem kraju, kot ga je predstavljala prvotna uporaba. </w:t>
            </w:r>
          </w:p>
          <w:p w14:paraId="3D506595" w14:textId="77777777" w:rsidR="00D63166" w:rsidRPr="005F4B72" w:rsidRDefault="00D63166" w:rsidP="007E1BED">
            <w:pPr>
              <w:spacing w:line="240" w:lineRule="auto"/>
              <w:jc w:val="both"/>
              <w:rPr>
                <w:rFonts w:eastAsia="Arial" w:cs="Arial"/>
                <w:szCs w:val="20"/>
              </w:rPr>
            </w:pPr>
            <w:r w:rsidRPr="005F4B72">
              <w:rPr>
                <w:rFonts w:eastAsia="Arial" w:cs="Arial"/>
                <w:szCs w:val="20"/>
              </w:rPr>
              <w:t>Zakon določa postopek glede odstopanj pri premikih vodnih živali iz obrata akvakulture v drug obrat akvakulture ali izpust v naravo, pri čemer je treba izdelati oceno tveganja. Prav tako je urejeno odstopanje v zvezi s premiki živih živali iz akvakulture, namenjenih za prehrano ljudi ter premiki vodnih živali za znanstvene namene.</w:t>
            </w:r>
          </w:p>
          <w:p w14:paraId="5055C9D6" w14:textId="77777777" w:rsidR="00D63166" w:rsidRPr="005F4B72" w:rsidRDefault="00D63166" w:rsidP="007E1BED">
            <w:pPr>
              <w:spacing w:line="240" w:lineRule="auto"/>
              <w:jc w:val="both"/>
              <w:rPr>
                <w:rFonts w:eastAsia="Arial" w:cs="Arial"/>
                <w:szCs w:val="20"/>
              </w:rPr>
            </w:pPr>
            <w:r w:rsidRPr="005F4B72">
              <w:rPr>
                <w:rFonts w:eastAsia="Arial" w:cs="Arial"/>
                <w:szCs w:val="20"/>
              </w:rPr>
              <w:t>V Sloveniji imamo v skladu s pravilnikom o akvakulturah, ki je povzel Direktivo 2006/88/ES, uveljavljeno zahtevo, da se v odprte vode lahko vlagajo le živali iz akvakulture iz obratov akvakulture z zdravstvenim statusom prost bolezni. To zahtevo ohranjamo tudi v novem zakonu.</w:t>
            </w:r>
          </w:p>
          <w:p w14:paraId="062D063D" w14:textId="77777777" w:rsidR="00D63166" w:rsidRPr="005F4B72" w:rsidRDefault="00D63166" w:rsidP="007E1BED">
            <w:pPr>
              <w:spacing w:line="240" w:lineRule="auto"/>
              <w:jc w:val="both"/>
              <w:rPr>
                <w:rFonts w:eastAsia="Arial" w:cs="Arial"/>
                <w:szCs w:val="20"/>
              </w:rPr>
            </w:pPr>
          </w:p>
          <w:p w14:paraId="0855106E" w14:textId="77777777" w:rsidR="00D63166" w:rsidRPr="005F4B72" w:rsidRDefault="003F24D6" w:rsidP="003F24D6">
            <w:pPr>
              <w:rPr>
                <w:rFonts w:eastAsia="Arial" w:cs="Arial"/>
                <w:b/>
                <w:bCs/>
              </w:rPr>
            </w:pPr>
            <w:r w:rsidRPr="005F4B72">
              <w:rPr>
                <w:rFonts w:eastAsia="Arial" w:cs="Arial"/>
                <w:b/>
                <w:bCs/>
              </w:rPr>
              <w:t xml:space="preserve">K </w:t>
            </w:r>
            <w:r w:rsidR="009B4064" w:rsidRPr="005F4B72">
              <w:rPr>
                <w:rFonts w:eastAsia="Arial" w:cs="Arial"/>
                <w:b/>
                <w:bCs/>
              </w:rPr>
              <w:t>76</w:t>
            </w:r>
            <w:r w:rsidRPr="005F4B72">
              <w:rPr>
                <w:rFonts w:eastAsia="Arial" w:cs="Arial"/>
                <w:b/>
                <w:bCs/>
              </w:rPr>
              <w:t>. členu (</w:t>
            </w:r>
            <w:r w:rsidR="00D63166" w:rsidRPr="005F4B72">
              <w:rPr>
                <w:rFonts w:eastAsia="Arial" w:cs="Arial"/>
                <w:b/>
                <w:bCs/>
              </w:rPr>
              <w:t>Vstop v Unijo</w:t>
            </w:r>
            <w:r w:rsidRPr="005F4B72">
              <w:rPr>
                <w:rFonts w:eastAsia="Arial" w:cs="Arial"/>
                <w:b/>
                <w:bCs/>
              </w:rPr>
              <w:t>)</w:t>
            </w:r>
            <w:r w:rsidR="00D63166" w:rsidRPr="005F4B72">
              <w:rPr>
                <w:rFonts w:eastAsia="Arial" w:cs="Arial"/>
                <w:b/>
                <w:bCs/>
              </w:rPr>
              <w:t xml:space="preserve"> </w:t>
            </w:r>
          </w:p>
          <w:p w14:paraId="4263FD44"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Sezname tretjih držav za večine vrst živali, zarodnega materiala ali proizvodov živalskega izvora, iz katerih je dovoljen vnos v Unijo, določi Komisija. Za določene, manj tvegane kategorije živali, zarodnega materiala ali proizvodov živalskega izvora, za katere še ni skupnega seznama, lahko države članice same določijo od kje je dovoljen vnos. Člen predstavlja pravno podlago za določitev takega seznama. </w:t>
            </w:r>
          </w:p>
          <w:p w14:paraId="10F7E11D" w14:textId="77777777" w:rsidR="003F24D6"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1083CCFC" w14:textId="77777777" w:rsidR="00D63166" w:rsidRPr="005F4B72" w:rsidRDefault="00D63166" w:rsidP="007E1BED">
            <w:pPr>
              <w:spacing w:line="240" w:lineRule="auto"/>
              <w:jc w:val="both"/>
              <w:rPr>
                <w:rFonts w:eastAsia="Arial" w:cs="Arial"/>
                <w:szCs w:val="20"/>
              </w:rPr>
            </w:pPr>
          </w:p>
          <w:p w14:paraId="2B5BA2E9" w14:textId="77777777" w:rsidR="00D63166" w:rsidRPr="005F4B72" w:rsidRDefault="00FC2722" w:rsidP="00FC2722">
            <w:pPr>
              <w:rPr>
                <w:rFonts w:eastAsia="Arial" w:cs="Arial"/>
                <w:b/>
                <w:bCs/>
              </w:rPr>
            </w:pPr>
            <w:r w:rsidRPr="005F4B72">
              <w:rPr>
                <w:rFonts w:eastAsia="Arial" w:cs="Arial"/>
                <w:b/>
                <w:bCs/>
              </w:rPr>
              <w:t xml:space="preserve">K </w:t>
            </w:r>
            <w:r w:rsidR="009B4064" w:rsidRPr="005F4B72">
              <w:rPr>
                <w:rFonts w:eastAsia="Arial" w:cs="Arial"/>
                <w:b/>
                <w:bCs/>
              </w:rPr>
              <w:t>77</w:t>
            </w:r>
            <w:r w:rsidRPr="005F4B72">
              <w:rPr>
                <w:rFonts w:eastAsia="Arial" w:cs="Arial"/>
                <w:b/>
                <w:bCs/>
              </w:rPr>
              <w:t>. členu (</w:t>
            </w:r>
            <w:r w:rsidR="00D63166" w:rsidRPr="005F4B72">
              <w:rPr>
                <w:rFonts w:eastAsia="Arial" w:cs="Arial"/>
                <w:b/>
                <w:bCs/>
              </w:rPr>
              <w:t xml:space="preserve">Pogoji za vstop v </w:t>
            </w:r>
            <w:r w:rsidRPr="005F4B72">
              <w:rPr>
                <w:rFonts w:eastAsia="Arial" w:cs="Arial"/>
                <w:b/>
                <w:bCs/>
              </w:rPr>
              <w:t>U</w:t>
            </w:r>
            <w:r w:rsidR="00D63166" w:rsidRPr="005F4B72">
              <w:rPr>
                <w:rFonts w:eastAsia="Arial" w:cs="Arial"/>
                <w:b/>
                <w:bCs/>
              </w:rPr>
              <w:t>nijo</w:t>
            </w:r>
            <w:r w:rsidRPr="005F4B72">
              <w:rPr>
                <w:rFonts w:eastAsia="Arial" w:cs="Arial"/>
                <w:b/>
                <w:bCs/>
              </w:rPr>
              <w:t>)</w:t>
            </w:r>
          </w:p>
          <w:p w14:paraId="7585836E"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Zdravstvene pogoje za vnos večine vrst živali, zarodnega materiala ali proizvodov živalskega izvora, določi Komisija. Za določene, manj tvegane kategorije živali, zarodnega materiala ali proizvodov živalskega izvora, za katere še ni skupnih pogojev, lahko države članice same določijo zdravstvene pogoje. Člen predstavlja pravno podlago za določitev teh pogojev. </w:t>
            </w:r>
          </w:p>
          <w:p w14:paraId="1E101B68" w14:textId="77777777" w:rsidR="00FC2722"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6AF835C7" w14:textId="77777777" w:rsidR="00D63166" w:rsidRPr="005F4B72" w:rsidRDefault="00D63166" w:rsidP="007E1BED">
            <w:pPr>
              <w:spacing w:line="240" w:lineRule="auto"/>
              <w:jc w:val="both"/>
              <w:rPr>
                <w:rFonts w:eastAsia="Arial" w:cs="Arial"/>
                <w:szCs w:val="20"/>
              </w:rPr>
            </w:pPr>
          </w:p>
          <w:p w14:paraId="4F33FAB2" w14:textId="77777777" w:rsidR="00D63166" w:rsidRPr="005F4B72" w:rsidRDefault="00FC2722" w:rsidP="00FC2722">
            <w:pPr>
              <w:jc w:val="both"/>
              <w:rPr>
                <w:rFonts w:eastAsia="Arial" w:cs="Arial"/>
                <w:b/>
                <w:bCs/>
              </w:rPr>
            </w:pPr>
            <w:r w:rsidRPr="005F4B72">
              <w:rPr>
                <w:rFonts w:eastAsia="Arial" w:cs="Arial"/>
                <w:b/>
                <w:bCs/>
              </w:rPr>
              <w:t xml:space="preserve">K </w:t>
            </w:r>
            <w:r w:rsidR="009B4064" w:rsidRPr="005F4B72">
              <w:rPr>
                <w:rFonts w:eastAsia="Arial" w:cs="Arial"/>
                <w:b/>
                <w:bCs/>
              </w:rPr>
              <w:t>78</w:t>
            </w:r>
            <w:r w:rsidRPr="005F4B72">
              <w:rPr>
                <w:rFonts w:eastAsia="Arial" w:cs="Arial"/>
                <w:b/>
                <w:bCs/>
              </w:rPr>
              <w:t>. členu (</w:t>
            </w:r>
            <w:r w:rsidR="00D63166" w:rsidRPr="005F4B72">
              <w:rPr>
                <w:rFonts w:eastAsia="Arial" w:cs="Arial"/>
                <w:b/>
                <w:bCs/>
              </w:rPr>
              <w:t>Pogoji za zdravstvena spričevala za vnos v Unijo</w:t>
            </w:r>
            <w:r w:rsidRPr="005F4B72">
              <w:rPr>
                <w:rFonts w:eastAsia="Arial" w:cs="Arial"/>
                <w:b/>
                <w:bCs/>
              </w:rPr>
              <w:t>)</w:t>
            </w:r>
          </w:p>
          <w:p w14:paraId="18254B9E"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Člen določa pravno podlago in pooblastilo ministru za sprejem podrobnejših pravil glede vsebine veterinarskih spričeval za vnos živali, zarodnega materiala ali proizvodov živalskega izvora, za katere vzorcev spričeval nimamo določenih v zakonodaji Unije. </w:t>
            </w:r>
          </w:p>
          <w:p w14:paraId="69D2B4C7" w14:textId="77777777" w:rsidR="00FC2722"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536E21F7" w14:textId="77777777" w:rsidR="00D63166" w:rsidRPr="005F4B72" w:rsidRDefault="00D63166" w:rsidP="007E1BED">
            <w:pPr>
              <w:spacing w:line="240" w:lineRule="auto"/>
              <w:jc w:val="both"/>
              <w:rPr>
                <w:rFonts w:eastAsia="Arial" w:cs="Arial"/>
                <w:szCs w:val="20"/>
              </w:rPr>
            </w:pPr>
          </w:p>
          <w:p w14:paraId="4319DB3E" w14:textId="77777777" w:rsidR="00D63166" w:rsidRPr="005F4B72" w:rsidRDefault="00FC2722" w:rsidP="00FC2722">
            <w:pPr>
              <w:rPr>
                <w:rFonts w:eastAsia="Arial" w:cs="Arial"/>
                <w:b/>
                <w:bCs/>
              </w:rPr>
            </w:pPr>
            <w:r w:rsidRPr="005F4B72">
              <w:rPr>
                <w:rFonts w:eastAsia="Arial" w:cs="Arial"/>
                <w:b/>
                <w:bCs/>
              </w:rPr>
              <w:t>K 7</w:t>
            </w:r>
            <w:r w:rsidR="009B4064" w:rsidRPr="005F4B72">
              <w:rPr>
                <w:rFonts w:eastAsia="Arial" w:cs="Arial"/>
                <w:b/>
                <w:bCs/>
              </w:rPr>
              <w:t>9</w:t>
            </w:r>
            <w:r w:rsidRPr="005F4B72">
              <w:rPr>
                <w:rFonts w:eastAsia="Arial" w:cs="Arial"/>
                <w:b/>
                <w:bCs/>
              </w:rPr>
              <w:t>. členu (</w:t>
            </w:r>
            <w:r w:rsidR="00D63166" w:rsidRPr="005F4B72">
              <w:rPr>
                <w:rFonts w:eastAsia="Arial" w:cs="Arial"/>
                <w:b/>
                <w:bCs/>
              </w:rPr>
              <w:t>Izvoz iz Unije</w:t>
            </w:r>
            <w:r w:rsidR="009B4064" w:rsidRPr="005F4B72">
              <w:rPr>
                <w:rFonts w:eastAsia="Arial" w:cs="Arial"/>
                <w:b/>
                <w:bCs/>
              </w:rPr>
              <w:t>)</w:t>
            </w:r>
          </w:p>
          <w:p w14:paraId="51FCC38C"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 UVHVVR kot pristojni organ, kadar je potrebno sodelovanje s pristojnimi organi v tretji državi glede izvoza ali ponovnega izvoza.</w:t>
            </w:r>
          </w:p>
          <w:p w14:paraId="68E6AC85" w14:textId="77777777" w:rsidR="00FC2722" w:rsidRPr="005F4B72" w:rsidRDefault="00FC2722" w:rsidP="007E1BED">
            <w:pPr>
              <w:spacing w:line="240" w:lineRule="auto"/>
              <w:jc w:val="both"/>
              <w:rPr>
                <w:rFonts w:eastAsia="Arial" w:cs="Arial"/>
                <w:szCs w:val="20"/>
              </w:rPr>
            </w:pPr>
            <w:r w:rsidRPr="005F4B72">
              <w:rPr>
                <w:rFonts w:eastAsia="Arial" w:cs="Arial"/>
                <w:szCs w:val="20"/>
              </w:rPr>
              <w:t>Sedaj je urejeno v ZVMS.</w:t>
            </w:r>
          </w:p>
          <w:p w14:paraId="74756246" w14:textId="77777777" w:rsidR="00D63166" w:rsidRPr="005F4B72" w:rsidRDefault="00D63166" w:rsidP="007E1BED">
            <w:pPr>
              <w:spacing w:line="240" w:lineRule="auto"/>
              <w:jc w:val="both"/>
              <w:rPr>
                <w:rFonts w:eastAsia="Arial" w:cs="Arial"/>
                <w:szCs w:val="20"/>
              </w:rPr>
            </w:pPr>
          </w:p>
          <w:p w14:paraId="56481037" w14:textId="77777777" w:rsidR="00D63166" w:rsidRPr="005F4B72" w:rsidRDefault="00EE350B" w:rsidP="00EE350B">
            <w:pPr>
              <w:jc w:val="both"/>
              <w:rPr>
                <w:rFonts w:eastAsia="Arial" w:cs="Arial"/>
                <w:b/>
                <w:bCs/>
              </w:rPr>
            </w:pPr>
            <w:r w:rsidRPr="005F4B72">
              <w:rPr>
                <w:rFonts w:eastAsia="Arial" w:cs="Arial"/>
                <w:b/>
                <w:bCs/>
              </w:rPr>
              <w:t xml:space="preserve">K </w:t>
            </w:r>
            <w:r w:rsidR="009B4064" w:rsidRPr="005F4B72">
              <w:rPr>
                <w:rFonts w:eastAsia="Arial" w:cs="Arial"/>
                <w:b/>
                <w:bCs/>
              </w:rPr>
              <w:t>80</w:t>
            </w:r>
            <w:r w:rsidRPr="005F4B72">
              <w:rPr>
                <w:rFonts w:eastAsia="Arial" w:cs="Arial"/>
                <w:b/>
                <w:bCs/>
              </w:rPr>
              <w:t>.členu (</w:t>
            </w:r>
            <w:r w:rsidR="00D63166" w:rsidRPr="005F4B72">
              <w:rPr>
                <w:rFonts w:eastAsia="Arial" w:cs="Arial"/>
                <w:b/>
                <w:bCs/>
              </w:rPr>
              <w:t>Veterinarsko spričevalo za izvoz živali in proizvodov</w:t>
            </w:r>
            <w:r w:rsidRPr="005F4B72">
              <w:rPr>
                <w:rFonts w:eastAsia="Arial" w:cs="Arial"/>
                <w:b/>
                <w:bCs/>
              </w:rPr>
              <w:t>)</w:t>
            </w:r>
          </w:p>
          <w:p w14:paraId="25A2E054"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Določena so osnovna pravila glede priprave in izdaje veterinarskih zdravstvenih spričeval. Sedaj je to urejeno v Zakonu o veterinarskih merilih skladnosti in Pravilniku o pripravi veterinarskih spričeval za izvoz in najavi pošiljk. Ohranjamo obstoječi sistem in ni sprememb, le prenos določb v ta zakon.</w:t>
            </w:r>
          </w:p>
          <w:p w14:paraId="7484C1E4" w14:textId="77777777" w:rsidR="00D63166" w:rsidRPr="005F4B72" w:rsidRDefault="00D63166" w:rsidP="007E1BED">
            <w:pPr>
              <w:spacing w:line="240" w:lineRule="auto"/>
              <w:jc w:val="both"/>
              <w:rPr>
                <w:rFonts w:eastAsia="Arial" w:cs="Arial"/>
                <w:szCs w:val="20"/>
              </w:rPr>
            </w:pPr>
          </w:p>
          <w:p w14:paraId="240F3DB1" w14:textId="77777777" w:rsidR="00D63166" w:rsidRPr="005F4B72" w:rsidRDefault="00EE350B" w:rsidP="00EE350B">
            <w:pPr>
              <w:rPr>
                <w:rFonts w:eastAsia="Arial" w:cs="Arial"/>
                <w:b/>
                <w:bCs/>
              </w:rPr>
            </w:pPr>
            <w:r w:rsidRPr="005F4B72">
              <w:rPr>
                <w:rFonts w:eastAsia="Arial" w:cs="Arial"/>
                <w:b/>
                <w:bCs/>
              </w:rPr>
              <w:t xml:space="preserve">K </w:t>
            </w:r>
            <w:r w:rsidR="009B4064" w:rsidRPr="005F4B72">
              <w:rPr>
                <w:rFonts w:eastAsia="Arial" w:cs="Arial"/>
                <w:b/>
                <w:bCs/>
              </w:rPr>
              <w:t>81</w:t>
            </w:r>
            <w:r w:rsidRPr="005F4B72">
              <w:rPr>
                <w:rFonts w:eastAsia="Arial" w:cs="Arial"/>
                <w:b/>
                <w:bCs/>
              </w:rPr>
              <w:t>. člen (</w:t>
            </w:r>
            <w:r w:rsidR="00D63166" w:rsidRPr="005F4B72">
              <w:rPr>
                <w:rFonts w:eastAsia="Arial" w:cs="Arial"/>
                <w:b/>
                <w:bCs/>
              </w:rPr>
              <w:t>Vloga za izvoz po predhodnem postopku preverjanja pogojev)</w:t>
            </w:r>
          </w:p>
          <w:p w14:paraId="77BE7E7F" w14:textId="77777777" w:rsidR="00D63166" w:rsidRPr="005F4B72" w:rsidRDefault="00D63166" w:rsidP="00EE350B">
            <w:pPr>
              <w:spacing w:line="240" w:lineRule="auto"/>
              <w:jc w:val="both"/>
              <w:rPr>
                <w:rFonts w:eastAsia="Arial" w:cs="Arial"/>
                <w:szCs w:val="20"/>
              </w:rPr>
            </w:pPr>
            <w:r w:rsidRPr="005F4B72">
              <w:rPr>
                <w:rFonts w:eastAsia="Arial" w:cs="Arial"/>
                <w:szCs w:val="20"/>
              </w:rPr>
              <w:lastRenderedPageBreak/>
              <w:t xml:space="preserve">Določene tretje države imajo zelo zahtevne postopke preden lahko pričnemo z izvozom določenega blaga v to državo (vključuje pred izvozne vprašalnike, pred izvozne inšpekcije,…) in za te primere je za zagotavljanje učinkovitosti in uspešnosti pomembna </w:t>
            </w:r>
            <w:proofErr w:type="spellStart"/>
            <w:r w:rsidRPr="005F4B72">
              <w:rPr>
                <w:rFonts w:eastAsia="Arial" w:cs="Arial"/>
                <w:szCs w:val="20"/>
              </w:rPr>
              <w:t>prioritizacija</w:t>
            </w:r>
            <w:proofErr w:type="spellEnd"/>
            <w:r w:rsidRPr="005F4B72">
              <w:rPr>
                <w:rFonts w:eastAsia="Arial" w:cs="Arial"/>
                <w:szCs w:val="20"/>
              </w:rPr>
              <w:t xml:space="preserve"> postopkov. Zato je že v trenutno veljavni zakonodaji predvidena pristojbina za pričetek takšnih zahtevnih postopkov v Uredbi o izvajanju uredbe (EU) o uradnem nadzoru in drugih uradnih dejavnostih na področju živil, krme, zdravja in dobrobiti živali ter zdravja rastlin in fitofarmacevtskih sredstev, kar se samo prenese v ta zakon. </w:t>
            </w:r>
          </w:p>
          <w:p w14:paraId="6207CE1D" w14:textId="77777777" w:rsidR="00EE350B" w:rsidRPr="005F4B72" w:rsidRDefault="00EE350B" w:rsidP="00EE350B">
            <w:pPr>
              <w:spacing w:line="240" w:lineRule="auto"/>
              <w:jc w:val="both"/>
              <w:rPr>
                <w:rFonts w:eastAsia="Arial" w:cs="Arial"/>
                <w:szCs w:val="20"/>
              </w:rPr>
            </w:pPr>
            <w:r w:rsidRPr="005F4B72">
              <w:rPr>
                <w:rFonts w:eastAsia="Arial" w:cs="Arial"/>
                <w:szCs w:val="20"/>
              </w:rPr>
              <w:t>Sedaj je urejeno v ZVMS in uredbi, ki ureja izvajanje uredbe o uradnem nadzoru.</w:t>
            </w:r>
          </w:p>
          <w:p w14:paraId="607B11AA" w14:textId="77777777" w:rsidR="00D63166" w:rsidRPr="005F4B72" w:rsidRDefault="00D63166" w:rsidP="00274E63">
            <w:pPr>
              <w:spacing w:line="240" w:lineRule="auto"/>
              <w:jc w:val="both"/>
              <w:rPr>
                <w:rFonts w:eastAsia="Arial" w:cs="Arial"/>
                <w:szCs w:val="20"/>
              </w:rPr>
            </w:pPr>
          </w:p>
          <w:p w14:paraId="6C618C82" w14:textId="77777777" w:rsidR="00D63166" w:rsidRPr="005F4B72" w:rsidRDefault="003F696A" w:rsidP="003F696A">
            <w:pPr>
              <w:jc w:val="both"/>
              <w:rPr>
                <w:rFonts w:eastAsia="Arial" w:cs="Arial"/>
                <w:b/>
                <w:bCs/>
              </w:rPr>
            </w:pPr>
            <w:r w:rsidRPr="005F4B72">
              <w:rPr>
                <w:rFonts w:eastAsia="Arial" w:cs="Arial"/>
                <w:b/>
                <w:bCs/>
              </w:rPr>
              <w:t xml:space="preserve">K </w:t>
            </w:r>
            <w:r w:rsidR="009B4064" w:rsidRPr="005F4B72">
              <w:rPr>
                <w:rFonts w:eastAsia="Arial" w:cs="Arial"/>
                <w:b/>
                <w:bCs/>
              </w:rPr>
              <w:t>82</w:t>
            </w:r>
            <w:r w:rsidRPr="005F4B72">
              <w:rPr>
                <w:rFonts w:eastAsia="Arial" w:cs="Arial"/>
                <w:b/>
                <w:bCs/>
              </w:rPr>
              <w:t>. členu (</w:t>
            </w:r>
            <w:r w:rsidR="00D63166" w:rsidRPr="005F4B72">
              <w:rPr>
                <w:rFonts w:eastAsia="Arial" w:cs="Arial"/>
                <w:b/>
                <w:bCs/>
              </w:rPr>
              <w:t>Netrgovski premiki hišnih živali s seznama v delu B Priloge I Uredbe 2016/429/EU med državami članicami</w:t>
            </w:r>
            <w:r w:rsidRPr="005F4B72">
              <w:rPr>
                <w:rFonts w:eastAsia="Arial" w:cs="Arial"/>
                <w:b/>
                <w:bCs/>
              </w:rPr>
              <w:t>)</w:t>
            </w:r>
          </w:p>
          <w:p w14:paraId="75584AB0"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Določa pravno podlago za določitev podrobnejših pravil glede zdravstvenih pogojev za premike med državami Unije za hišne živali vrst</w:t>
            </w:r>
            <w:r w:rsidR="003F696A" w:rsidRPr="005F4B72">
              <w:rPr>
                <w:rFonts w:eastAsia="Arial" w:cs="Arial"/>
                <w:szCs w:val="20"/>
              </w:rPr>
              <w:t>,</w:t>
            </w:r>
            <w:r w:rsidRPr="005F4B72">
              <w:rPr>
                <w:rFonts w:eastAsia="Arial" w:cs="Arial"/>
                <w:szCs w:val="20"/>
              </w:rPr>
              <w:t xml:space="preserve"> za katere pogoji za premike niso določeni v zakonodaji Unije.</w:t>
            </w:r>
          </w:p>
          <w:p w14:paraId="57363EB1" w14:textId="77777777" w:rsidR="003F696A" w:rsidRPr="005F4B72" w:rsidRDefault="003F696A" w:rsidP="007E1BED">
            <w:pPr>
              <w:spacing w:line="240" w:lineRule="auto"/>
              <w:jc w:val="both"/>
              <w:rPr>
                <w:rFonts w:eastAsia="Arial" w:cs="Arial"/>
                <w:szCs w:val="20"/>
              </w:rPr>
            </w:pPr>
            <w:r w:rsidRPr="005F4B72">
              <w:rPr>
                <w:rFonts w:eastAsia="Arial" w:cs="Arial"/>
                <w:szCs w:val="20"/>
              </w:rPr>
              <w:t>Sedaj je urejeno v ZVMS in Pravilnik</w:t>
            </w:r>
            <w:r w:rsidR="001C7172" w:rsidRPr="005F4B72">
              <w:rPr>
                <w:rFonts w:eastAsia="Arial" w:cs="Arial"/>
                <w:szCs w:val="20"/>
              </w:rPr>
              <w:t>u</w:t>
            </w:r>
            <w:r w:rsidRPr="005F4B72">
              <w:rPr>
                <w:rFonts w:eastAsia="Arial" w:cs="Arial"/>
                <w:szCs w:val="20"/>
              </w:rPr>
              <w:t xml:space="preserve"> </w:t>
            </w:r>
            <w:r w:rsidR="00537B6A" w:rsidRPr="005F4B72">
              <w:rPr>
                <w:rFonts w:eastAsia="Arial" w:cs="Arial"/>
                <w:szCs w:val="20"/>
              </w:rPr>
              <w:t>o veterinarskih pogojih, ki morajo biti izpolnjeni za netrgovske premike hišnih živali, in o modelu potnega lista, ki mora spremljati te živali</w:t>
            </w:r>
            <w:r w:rsidRPr="005F4B72">
              <w:rPr>
                <w:rFonts w:eastAsia="Arial" w:cs="Arial"/>
                <w:szCs w:val="20"/>
              </w:rPr>
              <w:t>.</w:t>
            </w:r>
          </w:p>
          <w:p w14:paraId="570FF6C6" w14:textId="77777777" w:rsidR="00D63166" w:rsidRPr="005F4B72" w:rsidRDefault="00D63166" w:rsidP="007E1BED">
            <w:pPr>
              <w:spacing w:line="240" w:lineRule="auto"/>
              <w:jc w:val="both"/>
              <w:rPr>
                <w:rFonts w:eastAsia="Arial" w:cs="Arial"/>
                <w:szCs w:val="20"/>
              </w:rPr>
            </w:pPr>
          </w:p>
          <w:p w14:paraId="1A7AE80B" w14:textId="77777777" w:rsidR="00D63166" w:rsidRPr="005F4B72" w:rsidRDefault="001C7172" w:rsidP="001C7172">
            <w:pPr>
              <w:jc w:val="both"/>
              <w:rPr>
                <w:rFonts w:eastAsia="Arial" w:cs="Arial"/>
                <w:b/>
                <w:bCs/>
              </w:rPr>
            </w:pPr>
            <w:r w:rsidRPr="005F4B72">
              <w:rPr>
                <w:rFonts w:eastAsia="Arial" w:cs="Arial"/>
                <w:b/>
                <w:bCs/>
              </w:rPr>
              <w:t xml:space="preserve">K </w:t>
            </w:r>
            <w:r w:rsidR="009B4064" w:rsidRPr="005F4B72">
              <w:rPr>
                <w:rFonts w:eastAsia="Arial" w:cs="Arial"/>
                <w:b/>
                <w:bCs/>
              </w:rPr>
              <w:t>83</w:t>
            </w:r>
            <w:r w:rsidRPr="005F4B72">
              <w:rPr>
                <w:rFonts w:eastAsia="Arial" w:cs="Arial"/>
                <w:b/>
                <w:bCs/>
              </w:rPr>
              <w:t>. členu (</w:t>
            </w:r>
            <w:r w:rsidR="00D63166" w:rsidRPr="005F4B72">
              <w:rPr>
                <w:rFonts w:eastAsia="Arial" w:cs="Arial"/>
                <w:b/>
                <w:bCs/>
              </w:rPr>
              <w:t>Vstopne točke za potnike za vstop hišnih živali s seznama v delu A Priloge I Uredbe 2016/429/E</w:t>
            </w:r>
            <w:r w:rsidRPr="005F4B72">
              <w:rPr>
                <w:rFonts w:eastAsia="Arial" w:cs="Arial"/>
                <w:b/>
                <w:bCs/>
              </w:rPr>
              <w:t>U)</w:t>
            </w:r>
          </w:p>
          <w:p w14:paraId="7824A6DD"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Člen določa postopek za določitev vstopnih točk za potnike za vstop hišnih živali iz </w:t>
            </w:r>
            <w:proofErr w:type="spellStart"/>
            <w:r w:rsidRPr="005F4B72">
              <w:rPr>
                <w:rFonts w:eastAsia="Arial" w:cs="Arial"/>
                <w:szCs w:val="20"/>
              </w:rPr>
              <w:t>t.i</w:t>
            </w:r>
            <w:proofErr w:type="spellEnd"/>
            <w:r w:rsidRPr="005F4B72">
              <w:rPr>
                <w:rFonts w:eastAsia="Arial" w:cs="Arial"/>
                <w:szCs w:val="20"/>
              </w:rPr>
              <w:t xml:space="preserve">. seznama A. Postopek je trenutno opredeljen v Pravilniku o veterinarskih pogojih, ki morajo biti izpolnjeni za netrgovske premike hišnih živali, in o modelu potnega lista, ki mora spremljati te živali. </w:t>
            </w:r>
          </w:p>
          <w:p w14:paraId="31226752" w14:textId="77777777" w:rsidR="00D63166" w:rsidRPr="005F4B72" w:rsidRDefault="00D63166" w:rsidP="007E1BED">
            <w:pPr>
              <w:spacing w:line="240" w:lineRule="auto"/>
              <w:jc w:val="both"/>
              <w:rPr>
                <w:rFonts w:eastAsia="Arial" w:cs="Arial"/>
                <w:szCs w:val="20"/>
              </w:rPr>
            </w:pPr>
          </w:p>
          <w:p w14:paraId="0FE27229" w14:textId="77777777" w:rsidR="00D63166" w:rsidRPr="005F4B72" w:rsidRDefault="00537B6A" w:rsidP="00537B6A">
            <w:pPr>
              <w:jc w:val="both"/>
              <w:rPr>
                <w:rFonts w:eastAsia="Arial" w:cs="Arial"/>
                <w:b/>
                <w:bCs/>
              </w:rPr>
            </w:pPr>
            <w:r w:rsidRPr="005F4B72">
              <w:rPr>
                <w:rFonts w:eastAsia="Arial" w:cs="Arial"/>
                <w:b/>
                <w:bCs/>
              </w:rPr>
              <w:t xml:space="preserve">K </w:t>
            </w:r>
            <w:r w:rsidR="009B4064" w:rsidRPr="005F4B72">
              <w:rPr>
                <w:rFonts w:eastAsia="Arial" w:cs="Arial"/>
                <w:b/>
                <w:bCs/>
              </w:rPr>
              <w:t>84</w:t>
            </w:r>
            <w:r w:rsidRPr="005F4B72">
              <w:rPr>
                <w:rFonts w:eastAsia="Arial" w:cs="Arial"/>
                <w:b/>
                <w:bCs/>
              </w:rPr>
              <w:t>. členu (</w:t>
            </w:r>
            <w:r w:rsidR="00D63166" w:rsidRPr="005F4B72">
              <w:rPr>
                <w:rFonts w:eastAsia="Arial" w:cs="Arial"/>
                <w:b/>
                <w:bCs/>
              </w:rPr>
              <w:t>Netrgovski premiki hišnih živali vrst s seznama v delu B Priloge I Uredbe 2016/429/EU iz tretjih držav</w:t>
            </w:r>
            <w:r w:rsidR="008A2481" w:rsidRPr="005F4B72">
              <w:rPr>
                <w:rFonts w:eastAsia="Arial" w:cs="Arial"/>
                <w:b/>
                <w:bCs/>
              </w:rPr>
              <w:t>)</w:t>
            </w:r>
          </w:p>
          <w:p w14:paraId="7D42394D" w14:textId="77777777" w:rsidR="00D63166" w:rsidRPr="005F4B72" w:rsidRDefault="00D63166" w:rsidP="00FA7872">
            <w:pPr>
              <w:spacing w:line="240" w:lineRule="auto"/>
              <w:jc w:val="both"/>
              <w:rPr>
                <w:rFonts w:eastAsia="Arial" w:cs="Arial"/>
                <w:szCs w:val="20"/>
              </w:rPr>
            </w:pPr>
            <w:r w:rsidRPr="005F4B72">
              <w:rPr>
                <w:rFonts w:eastAsia="Arial" w:cs="Arial"/>
                <w:szCs w:val="20"/>
              </w:rPr>
              <w:t xml:space="preserve">Določa postopek za določitev vstopnih točk za potnike za vstop hišnih živali iz </w:t>
            </w:r>
            <w:proofErr w:type="spellStart"/>
            <w:r w:rsidRPr="005F4B72">
              <w:rPr>
                <w:rFonts w:eastAsia="Arial" w:cs="Arial"/>
                <w:szCs w:val="20"/>
              </w:rPr>
              <w:t>t.i</w:t>
            </w:r>
            <w:proofErr w:type="spellEnd"/>
            <w:r w:rsidRPr="005F4B72">
              <w:rPr>
                <w:rFonts w:eastAsia="Arial" w:cs="Arial"/>
                <w:szCs w:val="20"/>
              </w:rPr>
              <w:t>. seznama B. Postopek je trenutno opredeljen v Pravilniku o veterinarskih pogojih, ki morajo biti izpolnjeni za netrgovske premike hišnih živali, in o modelu potnega lista, ki mora spremljati te živali. Določa pooblastilo ministru za določitev podrobnejših pravil glede zdravstvenih pogojev za vnos iz tretjih držav za hišne živali vrst za katere pogoji za premike niso določeni v zakonodaji Unije.</w:t>
            </w:r>
          </w:p>
          <w:p w14:paraId="709D37D4" w14:textId="77777777" w:rsidR="00D63166" w:rsidRPr="005F4B72" w:rsidRDefault="00D63166" w:rsidP="0076341B">
            <w:pPr>
              <w:spacing w:line="240" w:lineRule="auto"/>
              <w:jc w:val="both"/>
              <w:rPr>
                <w:rFonts w:eastAsia="Arial" w:cs="Arial"/>
                <w:szCs w:val="20"/>
              </w:rPr>
            </w:pPr>
          </w:p>
          <w:p w14:paraId="5A73BFC4" w14:textId="77777777" w:rsidR="00D63166" w:rsidRPr="005F4B72" w:rsidRDefault="0076341B" w:rsidP="0076341B">
            <w:pPr>
              <w:rPr>
                <w:rFonts w:eastAsia="Arial" w:cs="Arial"/>
                <w:b/>
                <w:bCs/>
              </w:rPr>
            </w:pPr>
            <w:r w:rsidRPr="005F4B72">
              <w:rPr>
                <w:rFonts w:eastAsia="Arial" w:cs="Arial"/>
                <w:b/>
                <w:bCs/>
              </w:rPr>
              <w:t xml:space="preserve">K </w:t>
            </w:r>
            <w:r w:rsidR="009B4064" w:rsidRPr="005F4B72">
              <w:rPr>
                <w:rFonts w:eastAsia="Arial" w:cs="Arial"/>
                <w:b/>
                <w:bCs/>
              </w:rPr>
              <w:t>85</w:t>
            </w:r>
            <w:r w:rsidRPr="005F4B72">
              <w:rPr>
                <w:rFonts w:eastAsia="Arial" w:cs="Arial"/>
                <w:b/>
                <w:bCs/>
              </w:rPr>
              <w:t>. členu (</w:t>
            </w:r>
            <w:r w:rsidR="00D63166" w:rsidRPr="005F4B72">
              <w:rPr>
                <w:rFonts w:eastAsia="Arial" w:cs="Arial"/>
                <w:b/>
                <w:bCs/>
              </w:rPr>
              <w:t>Obveznosti obveščanja</w:t>
            </w:r>
            <w:r w:rsidRPr="005F4B72">
              <w:rPr>
                <w:rFonts w:eastAsia="Arial" w:cs="Arial"/>
                <w:b/>
                <w:bCs/>
              </w:rPr>
              <w:t>)</w:t>
            </w:r>
            <w:r w:rsidR="00D63166" w:rsidRPr="005F4B72">
              <w:rPr>
                <w:rFonts w:eastAsia="Arial" w:cs="Arial"/>
                <w:b/>
                <w:bCs/>
              </w:rPr>
              <w:t xml:space="preserve"> </w:t>
            </w:r>
          </w:p>
          <w:p w14:paraId="2590B6DE" w14:textId="77777777" w:rsidR="00D63166" w:rsidRPr="005F4B72" w:rsidRDefault="00D63166" w:rsidP="00FA7872">
            <w:pPr>
              <w:spacing w:line="240" w:lineRule="auto"/>
              <w:jc w:val="both"/>
              <w:rPr>
                <w:rFonts w:eastAsia="Arial" w:cs="Arial"/>
                <w:szCs w:val="20"/>
              </w:rPr>
            </w:pPr>
            <w:r w:rsidRPr="005F4B72">
              <w:rPr>
                <w:rFonts w:eastAsia="Arial" w:cs="Arial"/>
                <w:szCs w:val="20"/>
              </w:rPr>
              <w:t xml:space="preserve">Določa UVHVVR kot pristojni organ za objavo informacije iz drugega odstavka 256. člena Uredbe 2016/429 glede netrgovskih premikov hišnih živali (pogoji za premike živali, za katere ni </w:t>
            </w:r>
            <w:proofErr w:type="spellStart"/>
            <w:r w:rsidRPr="005F4B72">
              <w:rPr>
                <w:rFonts w:eastAsia="Arial" w:cs="Arial"/>
                <w:szCs w:val="20"/>
              </w:rPr>
              <w:t>harmoniziranih</w:t>
            </w:r>
            <w:proofErr w:type="spellEnd"/>
            <w:r w:rsidRPr="005F4B72">
              <w:rPr>
                <w:rFonts w:eastAsia="Arial" w:cs="Arial"/>
                <w:szCs w:val="20"/>
              </w:rPr>
              <w:t xml:space="preserve"> pogojev, dovolitev in pogoji za dovolitev uporabe odstopanje glede cepljenja prosti steklini, odstopanja v primeru višje sile,…). </w:t>
            </w:r>
          </w:p>
          <w:p w14:paraId="3BC4355F" w14:textId="77777777" w:rsidR="0076341B" w:rsidRPr="005F4B72" w:rsidRDefault="0076341B" w:rsidP="00FA7872">
            <w:pPr>
              <w:spacing w:line="240" w:lineRule="auto"/>
              <w:jc w:val="both"/>
              <w:rPr>
                <w:rFonts w:eastAsia="Arial" w:cs="Arial"/>
                <w:szCs w:val="20"/>
              </w:rPr>
            </w:pPr>
            <w:r w:rsidRPr="005F4B72">
              <w:rPr>
                <w:rFonts w:eastAsia="Arial" w:cs="Arial"/>
                <w:szCs w:val="20"/>
              </w:rPr>
              <w:t>Sedaj je urejeno v ZVMS in Pravilniku o veterinarskih pogojih, ki morajo biti izpolnjeni za netrgovske premike hišnih živali, in o modelu potnega lista, ki mora spremljati te živali.</w:t>
            </w:r>
          </w:p>
          <w:p w14:paraId="7140455E" w14:textId="77777777" w:rsidR="00BE5097" w:rsidRPr="005F4B72" w:rsidRDefault="00BE5097" w:rsidP="00FA7872">
            <w:pPr>
              <w:spacing w:line="240" w:lineRule="auto"/>
              <w:jc w:val="both"/>
              <w:rPr>
                <w:rFonts w:eastAsia="Arial" w:cs="Arial"/>
                <w:szCs w:val="20"/>
              </w:rPr>
            </w:pPr>
          </w:p>
          <w:p w14:paraId="49B20868"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86</w:t>
            </w:r>
            <w:r w:rsidRPr="005F4B72">
              <w:rPr>
                <w:rFonts w:eastAsia="Arial" w:cs="Arial"/>
                <w:b/>
                <w:bCs/>
                <w:szCs w:val="20"/>
              </w:rPr>
              <w:t>. členu (Ukrepi v nujnih primerih)</w:t>
            </w:r>
          </w:p>
          <w:p w14:paraId="4DF94EEE" w14:textId="77777777" w:rsidR="00BE5097" w:rsidRPr="005F4B72" w:rsidRDefault="00046D12" w:rsidP="00FA7872">
            <w:pPr>
              <w:spacing w:line="240" w:lineRule="auto"/>
              <w:jc w:val="both"/>
              <w:rPr>
                <w:rFonts w:eastAsia="Arial" w:cs="Arial"/>
                <w:szCs w:val="20"/>
              </w:rPr>
            </w:pPr>
            <w:r w:rsidRPr="005F4B72">
              <w:rPr>
                <w:rFonts w:eastAsia="Arial" w:cs="Arial"/>
                <w:szCs w:val="20"/>
              </w:rPr>
              <w:t>Uredba (EU) 2016/429 določa, da lahko države članice v nujnih primerih, da bi se preprečil vnos oziroma širjenje bolezni, same sprejmejo nujne ukrepe, preden so ti sprejeti na nivoju Unije. Zakon daje pravno podlago, da v</w:t>
            </w:r>
            <w:r w:rsidR="00274E63" w:rsidRPr="005F4B72">
              <w:rPr>
                <w:rFonts w:eastAsia="Arial" w:cs="Arial"/>
                <w:szCs w:val="20"/>
              </w:rPr>
              <w:t xml:space="preserve"> </w:t>
            </w:r>
            <w:r w:rsidRPr="005F4B72">
              <w:rPr>
                <w:rFonts w:eastAsia="Arial" w:cs="Arial"/>
                <w:szCs w:val="20"/>
              </w:rPr>
              <w:t>teh</w:t>
            </w:r>
            <w:r w:rsidR="00274E63" w:rsidRPr="005F4B72">
              <w:rPr>
                <w:rFonts w:eastAsia="Arial" w:cs="Arial"/>
                <w:szCs w:val="20"/>
              </w:rPr>
              <w:t xml:space="preserve"> primerih generalni direktor Uprave določi ukrepe v nujnih primerih, ki veljajo na celotnem ali delu ozemlja Republike Slovenije.</w:t>
            </w:r>
          </w:p>
          <w:p w14:paraId="7055CF6F" w14:textId="77777777" w:rsidR="00BE5097" w:rsidRPr="005F4B72" w:rsidRDefault="00BE5097" w:rsidP="00FA7872">
            <w:pPr>
              <w:spacing w:line="240" w:lineRule="auto"/>
              <w:jc w:val="both"/>
              <w:rPr>
                <w:rFonts w:eastAsia="Arial" w:cs="Arial"/>
                <w:szCs w:val="20"/>
              </w:rPr>
            </w:pPr>
          </w:p>
          <w:p w14:paraId="2703C066" w14:textId="77777777" w:rsidR="009B4064" w:rsidRPr="005F4B72" w:rsidRDefault="00BE5097" w:rsidP="009B4064">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87</w:t>
            </w:r>
            <w:r w:rsidRPr="005F4B72">
              <w:rPr>
                <w:rFonts w:eastAsia="Arial" w:cs="Arial"/>
                <w:b/>
                <w:bCs/>
                <w:szCs w:val="20"/>
              </w:rPr>
              <w:t>. členu</w:t>
            </w:r>
            <w:r w:rsidR="009B4064" w:rsidRPr="005F4B72">
              <w:rPr>
                <w:rFonts w:eastAsia="Arial" w:cs="Arial"/>
                <w:b/>
                <w:bCs/>
                <w:szCs w:val="20"/>
              </w:rPr>
              <w:t xml:space="preserve"> (Posebne pristojnosti uradnega veterinarja)</w:t>
            </w:r>
          </w:p>
          <w:p w14:paraId="55F8D242" w14:textId="77777777" w:rsidR="009B4064" w:rsidRPr="005F4B72" w:rsidRDefault="009B4064" w:rsidP="009B4064">
            <w:pPr>
              <w:spacing w:line="240" w:lineRule="auto"/>
              <w:jc w:val="both"/>
              <w:rPr>
                <w:rFonts w:eastAsia="Arial" w:cs="Arial"/>
                <w:szCs w:val="20"/>
              </w:rPr>
            </w:pPr>
            <w:r w:rsidRPr="005F4B72">
              <w:rPr>
                <w:rFonts w:eastAsia="Arial" w:cs="Arial"/>
                <w:szCs w:val="20"/>
              </w:rPr>
              <w:t>Člen določa posebne pristojnosti uradnih veterinarjev, ki jih imajo po tem zakonu.</w:t>
            </w:r>
          </w:p>
          <w:p w14:paraId="45A71993" w14:textId="77777777" w:rsidR="009B4064" w:rsidRPr="005F4B72" w:rsidRDefault="009B4064" w:rsidP="00FA7872">
            <w:pPr>
              <w:spacing w:line="240" w:lineRule="auto"/>
              <w:jc w:val="both"/>
              <w:rPr>
                <w:rFonts w:eastAsia="Arial" w:cs="Arial"/>
                <w:szCs w:val="20"/>
              </w:rPr>
            </w:pPr>
          </w:p>
          <w:p w14:paraId="368CEFF3" w14:textId="77777777" w:rsidR="009B4064" w:rsidRPr="005F4B72" w:rsidRDefault="009B4064" w:rsidP="00FA7872">
            <w:pPr>
              <w:spacing w:line="240" w:lineRule="auto"/>
              <w:jc w:val="both"/>
              <w:rPr>
                <w:rFonts w:eastAsia="Arial" w:cs="Arial"/>
                <w:szCs w:val="20"/>
              </w:rPr>
            </w:pPr>
            <w:r w:rsidRPr="005F4B72">
              <w:rPr>
                <w:rFonts w:eastAsia="Arial" w:cs="Arial"/>
                <w:b/>
                <w:bCs/>
                <w:szCs w:val="20"/>
              </w:rPr>
              <w:t>K 88. členu (Prekrški)</w:t>
            </w:r>
          </w:p>
          <w:p w14:paraId="57DE050F" w14:textId="77777777" w:rsidR="00BE5097" w:rsidRPr="005F4B72" w:rsidRDefault="00DF4B32" w:rsidP="00FA7872">
            <w:pPr>
              <w:spacing w:line="240" w:lineRule="auto"/>
              <w:jc w:val="both"/>
              <w:rPr>
                <w:rFonts w:eastAsia="Arial" w:cs="Arial"/>
                <w:szCs w:val="20"/>
              </w:rPr>
            </w:pPr>
            <w:r w:rsidRPr="005F4B72">
              <w:rPr>
                <w:rFonts w:eastAsia="Arial" w:cs="Arial"/>
                <w:szCs w:val="20"/>
              </w:rPr>
              <w:t xml:space="preserve">Člen opredeljuje </w:t>
            </w:r>
            <w:r w:rsidR="00D7318D" w:rsidRPr="005F4B72">
              <w:rPr>
                <w:rFonts w:eastAsia="Arial" w:cs="Arial"/>
                <w:szCs w:val="20"/>
              </w:rPr>
              <w:t xml:space="preserve">sankcije za </w:t>
            </w:r>
            <w:r w:rsidRPr="005F4B72">
              <w:rPr>
                <w:rFonts w:eastAsia="Arial" w:cs="Arial"/>
                <w:szCs w:val="20"/>
              </w:rPr>
              <w:t>prekrške za kršitev določb tega zakona</w:t>
            </w:r>
            <w:r w:rsidR="00D503C8" w:rsidRPr="005F4B72">
              <w:rPr>
                <w:rFonts w:eastAsia="Arial" w:cs="Arial"/>
                <w:szCs w:val="20"/>
              </w:rPr>
              <w:t>, ki morajo biti učinkovit</w:t>
            </w:r>
            <w:r w:rsidR="00D7318D" w:rsidRPr="005F4B72">
              <w:rPr>
                <w:rFonts w:eastAsia="Arial" w:cs="Arial"/>
                <w:szCs w:val="20"/>
              </w:rPr>
              <w:t>e</w:t>
            </w:r>
            <w:r w:rsidR="00D503C8" w:rsidRPr="005F4B72">
              <w:rPr>
                <w:rFonts w:eastAsia="Arial" w:cs="Arial"/>
                <w:szCs w:val="20"/>
              </w:rPr>
              <w:t>, sorazmerne in odvračilne</w:t>
            </w:r>
            <w:r w:rsidRPr="005F4B72">
              <w:rPr>
                <w:rFonts w:eastAsia="Arial" w:cs="Arial"/>
                <w:szCs w:val="20"/>
              </w:rPr>
              <w:t>.</w:t>
            </w:r>
          </w:p>
          <w:p w14:paraId="7B74EABC" w14:textId="77777777" w:rsidR="00BE5097" w:rsidRPr="005F4B72" w:rsidRDefault="00BE5097" w:rsidP="00FA7872">
            <w:pPr>
              <w:spacing w:line="240" w:lineRule="auto"/>
              <w:jc w:val="both"/>
              <w:rPr>
                <w:rFonts w:eastAsia="Arial" w:cs="Arial"/>
                <w:szCs w:val="20"/>
              </w:rPr>
            </w:pPr>
          </w:p>
          <w:p w14:paraId="4F5E29C7"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K 8</w:t>
            </w:r>
            <w:r w:rsidR="009B4064" w:rsidRPr="005F4B72">
              <w:rPr>
                <w:rFonts w:eastAsia="Arial" w:cs="Arial"/>
                <w:b/>
                <w:bCs/>
                <w:szCs w:val="20"/>
              </w:rPr>
              <w:t>9</w:t>
            </w:r>
            <w:r w:rsidRPr="005F4B72">
              <w:rPr>
                <w:rFonts w:eastAsia="Arial" w:cs="Arial"/>
                <w:b/>
                <w:bCs/>
                <w:szCs w:val="20"/>
              </w:rPr>
              <w:t>. členu (Višina globe)</w:t>
            </w:r>
          </w:p>
          <w:p w14:paraId="6A759E51" w14:textId="77777777" w:rsidR="00BE5097" w:rsidRPr="005F4B72" w:rsidRDefault="00DF4B32" w:rsidP="00FA7872">
            <w:pPr>
              <w:spacing w:line="240" w:lineRule="auto"/>
              <w:jc w:val="both"/>
              <w:rPr>
                <w:rFonts w:eastAsia="Arial" w:cs="Arial"/>
                <w:szCs w:val="20"/>
              </w:rPr>
            </w:pPr>
            <w:r w:rsidRPr="005F4B72">
              <w:rPr>
                <w:rFonts w:eastAsia="Arial" w:cs="Arial"/>
                <w:szCs w:val="20"/>
              </w:rPr>
              <w:t>Za prekrške iz tega zakona se sme v hitrem postopku izreči globa tudi v znesku, ki je višji od najnižje predpisane globe, določene s tem zakonom.</w:t>
            </w:r>
          </w:p>
          <w:p w14:paraId="3D478043" w14:textId="77777777" w:rsidR="00BE5097" w:rsidRPr="005F4B72" w:rsidRDefault="00BE5097" w:rsidP="00FA7872">
            <w:pPr>
              <w:spacing w:line="240" w:lineRule="auto"/>
              <w:jc w:val="both"/>
              <w:rPr>
                <w:rFonts w:eastAsia="Arial" w:cs="Arial"/>
                <w:szCs w:val="20"/>
              </w:rPr>
            </w:pPr>
          </w:p>
          <w:p w14:paraId="7B106753"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90</w:t>
            </w:r>
            <w:r w:rsidRPr="005F4B72">
              <w:rPr>
                <w:rFonts w:eastAsia="Arial" w:cs="Arial"/>
                <w:b/>
                <w:bCs/>
                <w:szCs w:val="20"/>
              </w:rPr>
              <w:t>. členu (Prehodne določbe)</w:t>
            </w:r>
          </w:p>
          <w:p w14:paraId="3F58C4F4" w14:textId="77777777" w:rsidR="00BE5097" w:rsidRPr="005F4B72" w:rsidRDefault="00432E42" w:rsidP="00FA7872">
            <w:pPr>
              <w:spacing w:line="240" w:lineRule="auto"/>
              <w:jc w:val="both"/>
              <w:rPr>
                <w:rFonts w:eastAsia="Arial" w:cs="Arial"/>
                <w:szCs w:val="20"/>
              </w:rPr>
            </w:pPr>
            <w:r w:rsidRPr="005F4B72">
              <w:rPr>
                <w:rFonts w:eastAsia="Arial" w:cs="Arial"/>
                <w:szCs w:val="20"/>
              </w:rPr>
              <w:t xml:space="preserve">Člen določa, da obrati in izvajalci dejavnosti, ki so registrirani ali odobreni po obstoječih predpisih pred datumom začetka uporabe tega zakona, se šteje, da so registrirani ali odobreni v skladu s tem zakonom in zanje veljajo zadevne obveznosti iz tega zakona. Enako velja </w:t>
            </w:r>
            <w:r w:rsidR="000B6F43" w:rsidRPr="005F4B72">
              <w:rPr>
                <w:rFonts w:eastAsia="Arial" w:cs="Arial"/>
                <w:szCs w:val="20"/>
              </w:rPr>
              <w:t xml:space="preserve">tudi </w:t>
            </w:r>
            <w:r w:rsidRPr="005F4B72">
              <w:rPr>
                <w:rFonts w:eastAsia="Arial" w:cs="Arial"/>
                <w:szCs w:val="20"/>
              </w:rPr>
              <w:t>za</w:t>
            </w:r>
            <w:r w:rsidR="006B213A" w:rsidRPr="005F4B72">
              <w:rPr>
                <w:rFonts w:eastAsia="Arial" w:cs="Arial"/>
                <w:szCs w:val="20"/>
              </w:rPr>
              <w:t xml:space="preserve"> določene prenesene uradne dejavnosti, opravljanje dejavnosti označevanja živali in vodenja registra, veljavnost registracije in odobritve obratov in izvajalcev dejavnosti, elektronski dostop do podatkov.</w:t>
            </w:r>
          </w:p>
          <w:p w14:paraId="4B888A66" w14:textId="77777777" w:rsidR="00BE5097" w:rsidRPr="005F4B72" w:rsidRDefault="00BE5097" w:rsidP="00FA7872">
            <w:pPr>
              <w:spacing w:line="240" w:lineRule="auto"/>
              <w:jc w:val="both"/>
              <w:rPr>
                <w:rFonts w:eastAsia="Arial" w:cs="Arial"/>
                <w:szCs w:val="20"/>
              </w:rPr>
            </w:pPr>
          </w:p>
          <w:p w14:paraId="50324904"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91</w:t>
            </w:r>
            <w:r w:rsidRPr="005F4B72">
              <w:rPr>
                <w:rFonts w:eastAsia="Arial" w:cs="Arial"/>
                <w:b/>
                <w:bCs/>
                <w:szCs w:val="20"/>
              </w:rPr>
              <w:t>. členu (Predpisi)</w:t>
            </w:r>
          </w:p>
          <w:p w14:paraId="3427EFC0" w14:textId="77777777" w:rsidR="00BE5097" w:rsidRPr="005F4B72" w:rsidRDefault="00086E28" w:rsidP="00FA7872">
            <w:pPr>
              <w:spacing w:line="240" w:lineRule="auto"/>
              <w:jc w:val="both"/>
              <w:rPr>
                <w:rFonts w:eastAsia="Arial" w:cs="Arial"/>
                <w:szCs w:val="20"/>
              </w:rPr>
            </w:pPr>
            <w:r w:rsidRPr="005F4B72">
              <w:rPr>
                <w:rFonts w:eastAsia="Arial" w:cs="Arial"/>
                <w:szCs w:val="20"/>
              </w:rPr>
              <w:t>Člen določa, da je rok za izdajo podzakonskih predpisov po tem zakonu eno leto po uveljavitvi zakona.</w:t>
            </w:r>
          </w:p>
          <w:p w14:paraId="7B2575A8" w14:textId="77777777" w:rsidR="00BE5097" w:rsidRPr="005F4B72" w:rsidRDefault="00BE5097" w:rsidP="00FA7872">
            <w:pPr>
              <w:spacing w:line="240" w:lineRule="auto"/>
              <w:jc w:val="both"/>
              <w:rPr>
                <w:rFonts w:eastAsia="Arial" w:cs="Arial"/>
                <w:szCs w:val="20"/>
              </w:rPr>
            </w:pPr>
          </w:p>
          <w:p w14:paraId="671FB739"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92</w:t>
            </w:r>
            <w:r w:rsidRPr="005F4B72">
              <w:rPr>
                <w:rFonts w:eastAsia="Arial" w:cs="Arial"/>
                <w:b/>
                <w:bCs/>
                <w:szCs w:val="20"/>
              </w:rPr>
              <w:t>. členu (</w:t>
            </w:r>
            <w:r w:rsidR="005C01E5" w:rsidRPr="005F4B72">
              <w:rPr>
                <w:rFonts w:eastAsia="Arial" w:cs="Arial"/>
                <w:b/>
                <w:bCs/>
                <w:szCs w:val="20"/>
              </w:rPr>
              <w:t>Zakon o veterinarskih merilih skladnosti, Zakon o veterinarstvu, Zakon o kmetijstvu</w:t>
            </w:r>
            <w:r w:rsidRPr="005F4B72">
              <w:rPr>
                <w:rFonts w:eastAsia="Arial" w:cs="Arial"/>
                <w:b/>
                <w:bCs/>
                <w:szCs w:val="20"/>
              </w:rPr>
              <w:t>)</w:t>
            </w:r>
          </w:p>
          <w:p w14:paraId="46C4F606" w14:textId="77777777" w:rsidR="00BE5097" w:rsidRPr="005F4B72" w:rsidRDefault="005C01E5" w:rsidP="00FA7872">
            <w:pPr>
              <w:spacing w:line="240" w:lineRule="auto"/>
              <w:jc w:val="both"/>
              <w:rPr>
                <w:rFonts w:eastAsia="Arial" w:cs="Arial"/>
                <w:szCs w:val="20"/>
              </w:rPr>
            </w:pPr>
            <w:r w:rsidRPr="005F4B72">
              <w:rPr>
                <w:rFonts w:eastAsia="Arial" w:cs="Arial"/>
                <w:szCs w:val="20"/>
              </w:rPr>
              <w:t>Člen določa, kateri členi se črtajo v Zakonu o veterinarskih merilih skladnosti, Zakonu o veterinarstvu in Zakonu o kmetijstvu.</w:t>
            </w:r>
          </w:p>
          <w:p w14:paraId="0D1F28BD" w14:textId="77777777" w:rsidR="00BE5097" w:rsidRPr="005F4B72" w:rsidRDefault="00BE5097" w:rsidP="00FA7872">
            <w:pPr>
              <w:spacing w:line="240" w:lineRule="auto"/>
              <w:jc w:val="both"/>
              <w:rPr>
                <w:rFonts w:eastAsia="Arial" w:cs="Arial"/>
                <w:szCs w:val="20"/>
              </w:rPr>
            </w:pPr>
          </w:p>
          <w:p w14:paraId="7F6A84FE"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93</w:t>
            </w:r>
            <w:r w:rsidRPr="005F4B72">
              <w:rPr>
                <w:rFonts w:eastAsia="Arial" w:cs="Arial"/>
                <w:b/>
                <w:bCs/>
                <w:szCs w:val="20"/>
              </w:rPr>
              <w:t>. členu (Prenehanje veljavnosti</w:t>
            </w:r>
            <w:r w:rsidR="009B4064" w:rsidRPr="005F4B72">
              <w:rPr>
                <w:rFonts w:eastAsia="Arial" w:cs="Arial"/>
                <w:b/>
                <w:bCs/>
                <w:szCs w:val="20"/>
              </w:rPr>
              <w:t xml:space="preserve"> in podaljšanje uporabe</w:t>
            </w:r>
            <w:r w:rsidRPr="005F4B72">
              <w:rPr>
                <w:rFonts w:eastAsia="Arial" w:cs="Arial"/>
                <w:b/>
                <w:bCs/>
                <w:szCs w:val="20"/>
              </w:rPr>
              <w:t>)</w:t>
            </w:r>
          </w:p>
          <w:p w14:paraId="347CF62A" w14:textId="77777777" w:rsidR="00BE5097" w:rsidRPr="005F4B72" w:rsidRDefault="00D503C8" w:rsidP="00FA7872">
            <w:pPr>
              <w:spacing w:line="240" w:lineRule="auto"/>
              <w:jc w:val="both"/>
              <w:rPr>
                <w:rFonts w:eastAsia="Arial" w:cs="Arial"/>
                <w:szCs w:val="20"/>
              </w:rPr>
            </w:pPr>
            <w:r w:rsidRPr="005F4B72">
              <w:rPr>
                <w:rFonts w:eastAsia="Arial" w:cs="Arial"/>
                <w:szCs w:val="20"/>
              </w:rPr>
              <w:t>Člen določa, kateri predpisi prenehajo veljati in katerim se veljavnost podaljša do priprave predpisov na podlagi tega zakona.</w:t>
            </w:r>
          </w:p>
          <w:p w14:paraId="38FC86B2" w14:textId="77777777" w:rsidR="00BE5097" w:rsidRPr="005F4B72" w:rsidRDefault="00BE5097" w:rsidP="00FA7872">
            <w:pPr>
              <w:spacing w:line="240" w:lineRule="auto"/>
              <w:jc w:val="both"/>
              <w:rPr>
                <w:rFonts w:eastAsia="Arial" w:cs="Arial"/>
                <w:szCs w:val="20"/>
              </w:rPr>
            </w:pPr>
          </w:p>
          <w:p w14:paraId="4AC8218C"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94</w:t>
            </w:r>
            <w:r w:rsidRPr="005F4B72">
              <w:rPr>
                <w:rFonts w:eastAsia="Arial" w:cs="Arial"/>
                <w:b/>
                <w:bCs/>
                <w:szCs w:val="20"/>
              </w:rPr>
              <w:t>. členu (</w:t>
            </w:r>
            <w:r w:rsidR="00D503C8" w:rsidRPr="005F4B72">
              <w:rPr>
                <w:rFonts w:eastAsia="Arial" w:cs="Arial"/>
                <w:b/>
                <w:bCs/>
                <w:szCs w:val="20"/>
              </w:rPr>
              <w:t>Podaljšanje veljavnosti predpisov</w:t>
            </w:r>
            <w:r w:rsidRPr="005F4B72">
              <w:rPr>
                <w:rFonts w:eastAsia="Arial" w:cs="Arial"/>
                <w:b/>
                <w:bCs/>
                <w:szCs w:val="20"/>
              </w:rPr>
              <w:t>)</w:t>
            </w:r>
          </w:p>
          <w:p w14:paraId="7ABBCB40" w14:textId="77777777" w:rsidR="00BE5097" w:rsidRPr="005F4B72" w:rsidRDefault="00D503C8" w:rsidP="00FA7872">
            <w:pPr>
              <w:spacing w:line="240" w:lineRule="auto"/>
              <w:jc w:val="both"/>
              <w:rPr>
                <w:rFonts w:eastAsia="Arial" w:cs="Arial"/>
                <w:szCs w:val="20"/>
              </w:rPr>
            </w:pPr>
            <w:r w:rsidRPr="005F4B72">
              <w:rPr>
                <w:rFonts w:eastAsia="Arial" w:cs="Arial"/>
                <w:szCs w:val="20"/>
              </w:rPr>
              <w:t>Člen določa, kateri predpisi veljajo še naprej in se za njih smatra, da so sprejeti na podlagi tega zakona.</w:t>
            </w:r>
          </w:p>
          <w:p w14:paraId="11715CD3" w14:textId="77777777" w:rsidR="00BE5097" w:rsidRPr="005F4B72" w:rsidRDefault="00BE5097" w:rsidP="00FA7872">
            <w:pPr>
              <w:spacing w:line="240" w:lineRule="auto"/>
              <w:jc w:val="both"/>
              <w:rPr>
                <w:rFonts w:eastAsia="Arial" w:cs="Arial"/>
                <w:szCs w:val="20"/>
              </w:rPr>
            </w:pPr>
          </w:p>
          <w:p w14:paraId="4502C6D2" w14:textId="2A1419E6"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A22D68">
              <w:rPr>
                <w:rFonts w:eastAsia="Arial" w:cs="Arial"/>
                <w:b/>
                <w:bCs/>
                <w:szCs w:val="20"/>
              </w:rPr>
              <w:t>9</w:t>
            </w:r>
            <w:r w:rsidR="009B4064" w:rsidRPr="005F4B72">
              <w:rPr>
                <w:rFonts w:eastAsia="Arial" w:cs="Arial"/>
                <w:b/>
                <w:bCs/>
                <w:szCs w:val="20"/>
              </w:rPr>
              <w:t>5</w:t>
            </w:r>
            <w:r w:rsidRPr="005F4B72">
              <w:rPr>
                <w:rFonts w:eastAsia="Arial" w:cs="Arial"/>
                <w:b/>
                <w:bCs/>
                <w:szCs w:val="20"/>
              </w:rPr>
              <w:t>. členu (Začetek veljavnosti)</w:t>
            </w:r>
          </w:p>
          <w:p w14:paraId="16923AA9" w14:textId="77777777" w:rsidR="00BE5097" w:rsidRPr="005F4B72" w:rsidRDefault="001731A2" w:rsidP="00FA7872">
            <w:pPr>
              <w:spacing w:line="240" w:lineRule="auto"/>
              <w:jc w:val="both"/>
              <w:rPr>
                <w:rFonts w:eastAsia="Arial" w:cs="Arial"/>
                <w:szCs w:val="20"/>
              </w:rPr>
            </w:pPr>
            <w:r w:rsidRPr="005F4B72">
              <w:rPr>
                <w:rFonts w:eastAsia="Arial" w:cs="Arial"/>
                <w:szCs w:val="20"/>
              </w:rPr>
              <w:t>S tem členom se določa uveljavitev zakona petnajsti dan po objavi v Uradnem listu Republike Slovenije.</w:t>
            </w:r>
          </w:p>
          <w:p w14:paraId="02E12D1B" w14:textId="77777777" w:rsidR="00BE5097" w:rsidRPr="005F4B72" w:rsidRDefault="00BE5097" w:rsidP="00FA7872">
            <w:pPr>
              <w:spacing w:line="240" w:lineRule="auto"/>
              <w:jc w:val="both"/>
              <w:rPr>
                <w:rFonts w:eastAsia="Arial" w:cs="Arial"/>
                <w:szCs w:val="20"/>
              </w:rPr>
            </w:pPr>
          </w:p>
          <w:p w14:paraId="58B954D2" w14:textId="77777777" w:rsidR="00D63166" w:rsidRDefault="00D63166" w:rsidP="007E1BED">
            <w:pPr>
              <w:pStyle w:val="Neotevilenodstavek"/>
              <w:spacing w:before="0" w:after="0" w:line="240" w:lineRule="auto"/>
              <w:rPr>
                <w:sz w:val="20"/>
                <w:szCs w:val="20"/>
                <w:lang w:eastAsia="en-US"/>
              </w:rPr>
            </w:pPr>
          </w:p>
          <w:p w14:paraId="58F7D47A" w14:textId="77777777" w:rsidR="000F604F" w:rsidRDefault="000F604F" w:rsidP="007E1BED">
            <w:pPr>
              <w:pStyle w:val="Neotevilenodstavek"/>
              <w:spacing w:before="0" w:after="0" w:line="240" w:lineRule="auto"/>
              <w:rPr>
                <w:sz w:val="20"/>
                <w:szCs w:val="20"/>
                <w:lang w:eastAsia="en-US"/>
              </w:rPr>
            </w:pPr>
          </w:p>
          <w:p w14:paraId="369F4482" w14:textId="77777777" w:rsidR="000F604F" w:rsidRDefault="000F604F" w:rsidP="007E1BED">
            <w:pPr>
              <w:pStyle w:val="Neotevilenodstavek"/>
              <w:spacing w:before="0" w:after="0" w:line="240" w:lineRule="auto"/>
              <w:rPr>
                <w:sz w:val="20"/>
                <w:szCs w:val="20"/>
                <w:lang w:eastAsia="en-US"/>
              </w:rPr>
            </w:pPr>
          </w:p>
          <w:p w14:paraId="1713F031" w14:textId="77777777" w:rsidR="000F604F" w:rsidRDefault="000F604F" w:rsidP="007E1BED">
            <w:pPr>
              <w:pStyle w:val="Neotevilenodstavek"/>
              <w:spacing w:before="0" w:after="0" w:line="240" w:lineRule="auto"/>
              <w:rPr>
                <w:sz w:val="20"/>
                <w:szCs w:val="20"/>
                <w:lang w:eastAsia="en-US"/>
              </w:rPr>
            </w:pPr>
          </w:p>
          <w:p w14:paraId="72F24DC8" w14:textId="77777777" w:rsidR="000F604F" w:rsidRDefault="000F604F" w:rsidP="007E1BED">
            <w:pPr>
              <w:pStyle w:val="Neotevilenodstavek"/>
              <w:spacing w:before="0" w:after="0" w:line="240" w:lineRule="auto"/>
              <w:rPr>
                <w:sz w:val="20"/>
                <w:szCs w:val="20"/>
                <w:lang w:eastAsia="en-US"/>
              </w:rPr>
            </w:pPr>
          </w:p>
          <w:p w14:paraId="549EE485" w14:textId="77777777" w:rsidR="000F604F" w:rsidRDefault="000F604F" w:rsidP="007E1BED">
            <w:pPr>
              <w:pStyle w:val="Neotevilenodstavek"/>
              <w:spacing w:before="0" w:after="0" w:line="240" w:lineRule="auto"/>
              <w:rPr>
                <w:sz w:val="20"/>
                <w:szCs w:val="20"/>
                <w:lang w:eastAsia="en-US"/>
              </w:rPr>
            </w:pPr>
          </w:p>
          <w:p w14:paraId="6EB1ADB0" w14:textId="77777777" w:rsidR="000F604F" w:rsidRDefault="000F604F" w:rsidP="007E1BED">
            <w:pPr>
              <w:pStyle w:val="Neotevilenodstavek"/>
              <w:spacing w:before="0" w:after="0" w:line="240" w:lineRule="auto"/>
              <w:rPr>
                <w:sz w:val="20"/>
                <w:szCs w:val="20"/>
                <w:lang w:eastAsia="en-US"/>
              </w:rPr>
            </w:pPr>
          </w:p>
          <w:p w14:paraId="31611DF1" w14:textId="77777777" w:rsidR="000F604F" w:rsidRDefault="000F604F" w:rsidP="007E1BED">
            <w:pPr>
              <w:pStyle w:val="Neotevilenodstavek"/>
              <w:spacing w:before="0" w:after="0" w:line="240" w:lineRule="auto"/>
              <w:rPr>
                <w:sz w:val="20"/>
                <w:szCs w:val="20"/>
                <w:lang w:eastAsia="en-US"/>
              </w:rPr>
            </w:pPr>
          </w:p>
          <w:p w14:paraId="75C67AB1" w14:textId="77777777" w:rsidR="000F604F" w:rsidRDefault="000F604F" w:rsidP="007E1BED">
            <w:pPr>
              <w:pStyle w:val="Neotevilenodstavek"/>
              <w:spacing w:before="0" w:after="0" w:line="240" w:lineRule="auto"/>
              <w:rPr>
                <w:sz w:val="20"/>
                <w:szCs w:val="20"/>
                <w:lang w:eastAsia="en-US"/>
              </w:rPr>
            </w:pPr>
          </w:p>
          <w:p w14:paraId="5A5DD7D4" w14:textId="77777777" w:rsidR="000F604F" w:rsidRDefault="000F604F" w:rsidP="007E1BED">
            <w:pPr>
              <w:pStyle w:val="Neotevilenodstavek"/>
              <w:spacing w:before="0" w:after="0" w:line="240" w:lineRule="auto"/>
              <w:rPr>
                <w:sz w:val="20"/>
                <w:szCs w:val="20"/>
                <w:lang w:eastAsia="en-US"/>
              </w:rPr>
            </w:pPr>
          </w:p>
          <w:p w14:paraId="5D2DBFD9" w14:textId="77777777" w:rsidR="000F604F" w:rsidRDefault="000F604F" w:rsidP="007E1BED">
            <w:pPr>
              <w:pStyle w:val="Neotevilenodstavek"/>
              <w:spacing w:before="0" w:after="0" w:line="240" w:lineRule="auto"/>
              <w:rPr>
                <w:sz w:val="20"/>
                <w:szCs w:val="20"/>
                <w:lang w:eastAsia="en-US"/>
              </w:rPr>
            </w:pPr>
          </w:p>
          <w:p w14:paraId="3F25CDE2" w14:textId="77777777" w:rsidR="000F604F" w:rsidRDefault="000F604F" w:rsidP="007E1BED">
            <w:pPr>
              <w:pStyle w:val="Neotevilenodstavek"/>
              <w:spacing w:before="0" w:after="0" w:line="240" w:lineRule="auto"/>
              <w:rPr>
                <w:sz w:val="20"/>
                <w:szCs w:val="20"/>
                <w:lang w:eastAsia="en-US"/>
              </w:rPr>
            </w:pPr>
          </w:p>
          <w:p w14:paraId="28584014" w14:textId="77777777" w:rsidR="000F604F" w:rsidRDefault="000F604F" w:rsidP="007E1BED">
            <w:pPr>
              <w:pStyle w:val="Neotevilenodstavek"/>
              <w:spacing w:before="0" w:after="0" w:line="240" w:lineRule="auto"/>
              <w:rPr>
                <w:sz w:val="20"/>
                <w:szCs w:val="20"/>
                <w:lang w:eastAsia="en-US"/>
              </w:rPr>
            </w:pPr>
          </w:p>
          <w:p w14:paraId="5C9F0519" w14:textId="77777777" w:rsidR="000F604F" w:rsidRDefault="000F604F" w:rsidP="007E1BED">
            <w:pPr>
              <w:pStyle w:val="Neotevilenodstavek"/>
              <w:spacing w:before="0" w:after="0" w:line="240" w:lineRule="auto"/>
              <w:rPr>
                <w:sz w:val="20"/>
                <w:szCs w:val="20"/>
                <w:lang w:eastAsia="en-US"/>
              </w:rPr>
            </w:pPr>
          </w:p>
          <w:p w14:paraId="5B937502" w14:textId="77777777" w:rsidR="000F604F" w:rsidRDefault="000F604F" w:rsidP="007E1BED">
            <w:pPr>
              <w:pStyle w:val="Neotevilenodstavek"/>
              <w:spacing w:before="0" w:after="0" w:line="240" w:lineRule="auto"/>
              <w:rPr>
                <w:sz w:val="20"/>
                <w:szCs w:val="20"/>
                <w:lang w:eastAsia="en-US"/>
              </w:rPr>
            </w:pPr>
          </w:p>
          <w:p w14:paraId="42FCC144" w14:textId="77777777" w:rsidR="000F604F" w:rsidRDefault="000F604F" w:rsidP="007E1BED">
            <w:pPr>
              <w:pStyle w:val="Neotevilenodstavek"/>
              <w:spacing w:before="0" w:after="0" w:line="240" w:lineRule="auto"/>
              <w:rPr>
                <w:sz w:val="20"/>
                <w:szCs w:val="20"/>
                <w:lang w:eastAsia="en-US"/>
              </w:rPr>
            </w:pPr>
          </w:p>
          <w:p w14:paraId="758F2AFC" w14:textId="77777777" w:rsidR="000F604F" w:rsidRDefault="000F604F" w:rsidP="007E1BED">
            <w:pPr>
              <w:pStyle w:val="Neotevilenodstavek"/>
              <w:spacing w:before="0" w:after="0" w:line="240" w:lineRule="auto"/>
              <w:rPr>
                <w:sz w:val="20"/>
                <w:szCs w:val="20"/>
                <w:lang w:eastAsia="en-US"/>
              </w:rPr>
            </w:pPr>
          </w:p>
          <w:p w14:paraId="10710B39" w14:textId="77777777" w:rsidR="000F604F" w:rsidRDefault="000F604F" w:rsidP="007E1BED">
            <w:pPr>
              <w:pStyle w:val="Neotevilenodstavek"/>
              <w:spacing w:before="0" w:after="0" w:line="240" w:lineRule="auto"/>
              <w:rPr>
                <w:sz w:val="20"/>
                <w:szCs w:val="20"/>
                <w:lang w:eastAsia="en-US"/>
              </w:rPr>
            </w:pPr>
          </w:p>
          <w:p w14:paraId="5BC83EFB" w14:textId="77777777" w:rsidR="000F604F" w:rsidRDefault="000F604F" w:rsidP="007E1BED">
            <w:pPr>
              <w:pStyle w:val="Neotevilenodstavek"/>
              <w:spacing w:before="0" w:after="0" w:line="240" w:lineRule="auto"/>
              <w:rPr>
                <w:sz w:val="20"/>
                <w:szCs w:val="20"/>
                <w:lang w:eastAsia="en-US"/>
              </w:rPr>
            </w:pPr>
          </w:p>
          <w:p w14:paraId="2C2502A5" w14:textId="77777777" w:rsidR="000F604F" w:rsidRDefault="000F604F" w:rsidP="007E1BED">
            <w:pPr>
              <w:pStyle w:val="Neotevilenodstavek"/>
              <w:spacing w:before="0" w:after="0" w:line="240" w:lineRule="auto"/>
              <w:rPr>
                <w:sz w:val="20"/>
                <w:szCs w:val="20"/>
                <w:lang w:eastAsia="en-US"/>
              </w:rPr>
            </w:pPr>
          </w:p>
          <w:p w14:paraId="22E33727" w14:textId="77777777" w:rsidR="000F604F" w:rsidRDefault="000F604F" w:rsidP="007E1BED">
            <w:pPr>
              <w:pStyle w:val="Neotevilenodstavek"/>
              <w:spacing w:before="0" w:after="0" w:line="240" w:lineRule="auto"/>
              <w:rPr>
                <w:sz w:val="20"/>
                <w:szCs w:val="20"/>
                <w:lang w:eastAsia="en-US"/>
              </w:rPr>
            </w:pPr>
          </w:p>
          <w:p w14:paraId="01C7AA63" w14:textId="77777777" w:rsidR="000F604F" w:rsidRDefault="000F604F" w:rsidP="007E1BED">
            <w:pPr>
              <w:pStyle w:val="Neotevilenodstavek"/>
              <w:spacing w:before="0" w:after="0" w:line="240" w:lineRule="auto"/>
              <w:rPr>
                <w:sz w:val="20"/>
                <w:szCs w:val="20"/>
                <w:lang w:eastAsia="en-US"/>
              </w:rPr>
            </w:pPr>
          </w:p>
          <w:p w14:paraId="63E05BEC" w14:textId="77777777" w:rsidR="000F604F" w:rsidRDefault="000F604F" w:rsidP="007E1BED">
            <w:pPr>
              <w:pStyle w:val="Neotevilenodstavek"/>
              <w:spacing w:before="0" w:after="0" w:line="240" w:lineRule="auto"/>
              <w:rPr>
                <w:sz w:val="20"/>
                <w:szCs w:val="20"/>
                <w:lang w:eastAsia="en-US"/>
              </w:rPr>
            </w:pPr>
          </w:p>
          <w:p w14:paraId="31336346" w14:textId="77777777" w:rsidR="000F604F" w:rsidRDefault="000F604F" w:rsidP="007E1BED">
            <w:pPr>
              <w:pStyle w:val="Neotevilenodstavek"/>
              <w:spacing w:before="0" w:after="0" w:line="240" w:lineRule="auto"/>
              <w:rPr>
                <w:sz w:val="20"/>
                <w:szCs w:val="20"/>
                <w:lang w:eastAsia="en-US"/>
              </w:rPr>
            </w:pPr>
          </w:p>
          <w:p w14:paraId="1B744C8C" w14:textId="77777777" w:rsidR="000F604F" w:rsidRDefault="000F604F" w:rsidP="007E1BED">
            <w:pPr>
              <w:pStyle w:val="Neotevilenodstavek"/>
              <w:spacing w:before="0" w:after="0" w:line="240" w:lineRule="auto"/>
              <w:rPr>
                <w:sz w:val="20"/>
                <w:szCs w:val="20"/>
                <w:lang w:eastAsia="en-US"/>
              </w:rPr>
            </w:pPr>
          </w:p>
          <w:p w14:paraId="57A961B6" w14:textId="77777777" w:rsidR="000F604F" w:rsidRDefault="000F604F" w:rsidP="007E1BED">
            <w:pPr>
              <w:pStyle w:val="Neotevilenodstavek"/>
              <w:spacing w:before="0" w:after="0" w:line="240" w:lineRule="auto"/>
              <w:rPr>
                <w:sz w:val="20"/>
                <w:szCs w:val="20"/>
                <w:lang w:eastAsia="en-US"/>
              </w:rPr>
            </w:pPr>
          </w:p>
          <w:p w14:paraId="18166E91" w14:textId="77777777" w:rsidR="000F604F" w:rsidRDefault="000F604F" w:rsidP="007E1BED">
            <w:pPr>
              <w:pStyle w:val="Neotevilenodstavek"/>
              <w:spacing w:before="0" w:after="0" w:line="240" w:lineRule="auto"/>
              <w:rPr>
                <w:sz w:val="20"/>
                <w:szCs w:val="20"/>
                <w:lang w:eastAsia="en-US"/>
              </w:rPr>
            </w:pPr>
          </w:p>
          <w:p w14:paraId="2F9C7649" w14:textId="77777777" w:rsidR="000F604F" w:rsidRDefault="000F604F" w:rsidP="007E1BED">
            <w:pPr>
              <w:pStyle w:val="Neotevilenodstavek"/>
              <w:spacing w:before="0" w:after="0" w:line="240" w:lineRule="auto"/>
              <w:rPr>
                <w:sz w:val="20"/>
                <w:szCs w:val="20"/>
                <w:lang w:eastAsia="en-US"/>
              </w:rPr>
            </w:pPr>
          </w:p>
          <w:p w14:paraId="20729E8C" w14:textId="77777777" w:rsidR="000F604F" w:rsidRDefault="000F604F" w:rsidP="007E1BED">
            <w:pPr>
              <w:pStyle w:val="Neotevilenodstavek"/>
              <w:spacing w:before="0" w:after="0" w:line="240" w:lineRule="auto"/>
              <w:rPr>
                <w:sz w:val="20"/>
                <w:szCs w:val="20"/>
                <w:lang w:eastAsia="en-US"/>
              </w:rPr>
            </w:pPr>
          </w:p>
          <w:p w14:paraId="68391409" w14:textId="77777777" w:rsidR="000F604F" w:rsidRDefault="000F604F" w:rsidP="007E1BED">
            <w:pPr>
              <w:pStyle w:val="Neotevilenodstavek"/>
              <w:spacing w:before="0" w:after="0" w:line="240" w:lineRule="auto"/>
              <w:rPr>
                <w:sz w:val="20"/>
                <w:szCs w:val="20"/>
                <w:lang w:eastAsia="en-US"/>
              </w:rPr>
            </w:pPr>
          </w:p>
          <w:p w14:paraId="70C2796E" w14:textId="77777777" w:rsidR="000F604F" w:rsidRDefault="000F604F" w:rsidP="007E1BED">
            <w:pPr>
              <w:pStyle w:val="Neotevilenodstavek"/>
              <w:spacing w:before="0" w:after="0" w:line="240" w:lineRule="auto"/>
              <w:rPr>
                <w:sz w:val="20"/>
                <w:szCs w:val="20"/>
                <w:lang w:eastAsia="en-US"/>
              </w:rPr>
            </w:pPr>
          </w:p>
          <w:p w14:paraId="6FB95AD5" w14:textId="77777777" w:rsidR="000F604F" w:rsidRDefault="000F604F" w:rsidP="007E1BED">
            <w:pPr>
              <w:pStyle w:val="Neotevilenodstavek"/>
              <w:spacing w:before="0" w:after="0" w:line="240" w:lineRule="auto"/>
              <w:rPr>
                <w:sz w:val="20"/>
                <w:szCs w:val="20"/>
                <w:lang w:eastAsia="en-US"/>
              </w:rPr>
            </w:pPr>
          </w:p>
          <w:p w14:paraId="34DE908B" w14:textId="77777777" w:rsidR="000F604F" w:rsidRDefault="000F604F" w:rsidP="007E1BED">
            <w:pPr>
              <w:pStyle w:val="Neotevilenodstavek"/>
              <w:spacing w:before="0" w:after="0" w:line="240" w:lineRule="auto"/>
              <w:rPr>
                <w:sz w:val="20"/>
                <w:szCs w:val="20"/>
                <w:lang w:eastAsia="en-US"/>
              </w:rPr>
            </w:pPr>
          </w:p>
          <w:p w14:paraId="595C0561" w14:textId="77777777" w:rsidR="000F604F" w:rsidRDefault="000F604F" w:rsidP="007E1BED">
            <w:pPr>
              <w:pStyle w:val="Neotevilenodstavek"/>
              <w:spacing w:before="0" w:after="0" w:line="240" w:lineRule="auto"/>
              <w:rPr>
                <w:sz w:val="20"/>
                <w:szCs w:val="20"/>
                <w:lang w:eastAsia="en-US"/>
              </w:rPr>
            </w:pPr>
          </w:p>
          <w:p w14:paraId="3A472EC2" w14:textId="77777777" w:rsidR="000F604F" w:rsidRDefault="000F604F" w:rsidP="007E1BED">
            <w:pPr>
              <w:pStyle w:val="Neotevilenodstavek"/>
              <w:spacing w:before="0" w:after="0" w:line="240" w:lineRule="auto"/>
              <w:rPr>
                <w:sz w:val="20"/>
                <w:szCs w:val="20"/>
                <w:lang w:eastAsia="en-US"/>
              </w:rPr>
            </w:pPr>
          </w:p>
          <w:p w14:paraId="57D99E1E" w14:textId="77777777" w:rsidR="000F604F" w:rsidRDefault="000F604F" w:rsidP="007E1BED">
            <w:pPr>
              <w:pStyle w:val="Neotevilenodstavek"/>
              <w:spacing w:before="0" w:after="0" w:line="240" w:lineRule="auto"/>
              <w:rPr>
                <w:sz w:val="20"/>
                <w:szCs w:val="20"/>
                <w:lang w:eastAsia="en-US"/>
              </w:rPr>
            </w:pPr>
          </w:p>
          <w:p w14:paraId="5293D657" w14:textId="77777777" w:rsidR="000F604F" w:rsidRDefault="000F604F" w:rsidP="007E1BED">
            <w:pPr>
              <w:pStyle w:val="Neotevilenodstavek"/>
              <w:spacing w:before="0" w:after="0" w:line="240" w:lineRule="auto"/>
              <w:rPr>
                <w:sz w:val="20"/>
                <w:szCs w:val="20"/>
                <w:lang w:eastAsia="en-US"/>
              </w:rPr>
            </w:pPr>
          </w:p>
          <w:p w14:paraId="0C92A199" w14:textId="77777777" w:rsidR="000F604F" w:rsidRDefault="000F604F" w:rsidP="007E1BED">
            <w:pPr>
              <w:pStyle w:val="Neotevilenodstavek"/>
              <w:spacing w:before="0" w:after="0" w:line="240" w:lineRule="auto"/>
              <w:rPr>
                <w:sz w:val="20"/>
                <w:szCs w:val="20"/>
                <w:lang w:eastAsia="en-US"/>
              </w:rPr>
            </w:pPr>
          </w:p>
          <w:p w14:paraId="704E23D3" w14:textId="77777777" w:rsidR="000F604F" w:rsidRDefault="000F604F" w:rsidP="007E1BED">
            <w:pPr>
              <w:pStyle w:val="Neotevilenodstavek"/>
              <w:spacing w:before="0" w:after="0" w:line="240" w:lineRule="auto"/>
              <w:rPr>
                <w:sz w:val="20"/>
                <w:szCs w:val="20"/>
                <w:lang w:eastAsia="en-US"/>
              </w:rPr>
            </w:pPr>
          </w:p>
          <w:p w14:paraId="00C14D2B" w14:textId="77777777" w:rsidR="000F604F" w:rsidRDefault="000F604F" w:rsidP="007E1BED">
            <w:pPr>
              <w:pStyle w:val="Neotevilenodstavek"/>
              <w:spacing w:before="0" w:after="0" w:line="240" w:lineRule="auto"/>
              <w:rPr>
                <w:sz w:val="20"/>
                <w:szCs w:val="20"/>
                <w:lang w:eastAsia="en-US"/>
              </w:rPr>
            </w:pPr>
          </w:p>
          <w:p w14:paraId="12BA134F" w14:textId="77777777" w:rsidR="000F604F" w:rsidRDefault="000F604F" w:rsidP="007E1BED">
            <w:pPr>
              <w:pStyle w:val="Neotevilenodstavek"/>
              <w:spacing w:before="0" w:after="0" w:line="240" w:lineRule="auto"/>
              <w:rPr>
                <w:sz w:val="20"/>
                <w:szCs w:val="20"/>
                <w:lang w:eastAsia="en-US"/>
              </w:rPr>
            </w:pPr>
          </w:p>
          <w:p w14:paraId="07838962" w14:textId="77777777" w:rsidR="000F604F" w:rsidRDefault="000F604F" w:rsidP="007E1BED">
            <w:pPr>
              <w:pStyle w:val="Neotevilenodstavek"/>
              <w:spacing w:before="0" w:after="0" w:line="240" w:lineRule="auto"/>
              <w:rPr>
                <w:sz w:val="20"/>
                <w:szCs w:val="20"/>
                <w:lang w:eastAsia="en-US"/>
              </w:rPr>
            </w:pPr>
          </w:p>
          <w:p w14:paraId="5C3A1EBF" w14:textId="77777777" w:rsidR="000F604F" w:rsidRDefault="000F604F" w:rsidP="007E1BED">
            <w:pPr>
              <w:pStyle w:val="Neotevilenodstavek"/>
              <w:spacing w:before="0" w:after="0" w:line="240" w:lineRule="auto"/>
              <w:rPr>
                <w:sz w:val="20"/>
                <w:szCs w:val="20"/>
                <w:lang w:eastAsia="en-US"/>
              </w:rPr>
            </w:pPr>
          </w:p>
          <w:p w14:paraId="3CBA790A" w14:textId="77777777" w:rsidR="000F604F" w:rsidRDefault="000F604F" w:rsidP="007E1BED">
            <w:pPr>
              <w:pStyle w:val="Neotevilenodstavek"/>
              <w:spacing w:before="0" w:after="0" w:line="240" w:lineRule="auto"/>
              <w:rPr>
                <w:sz w:val="20"/>
                <w:szCs w:val="20"/>
                <w:lang w:eastAsia="en-US"/>
              </w:rPr>
            </w:pPr>
          </w:p>
          <w:p w14:paraId="58C24927" w14:textId="77777777" w:rsidR="000F604F" w:rsidRDefault="000F604F" w:rsidP="007E1BED">
            <w:pPr>
              <w:pStyle w:val="Neotevilenodstavek"/>
              <w:spacing w:before="0" w:after="0" w:line="240" w:lineRule="auto"/>
              <w:rPr>
                <w:sz w:val="20"/>
                <w:szCs w:val="20"/>
                <w:lang w:eastAsia="en-US"/>
              </w:rPr>
            </w:pPr>
          </w:p>
          <w:p w14:paraId="307D32D0" w14:textId="77777777" w:rsidR="000F604F" w:rsidRDefault="000F604F" w:rsidP="007E1BED">
            <w:pPr>
              <w:pStyle w:val="Neotevilenodstavek"/>
              <w:spacing w:before="0" w:after="0" w:line="240" w:lineRule="auto"/>
              <w:rPr>
                <w:sz w:val="20"/>
                <w:szCs w:val="20"/>
                <w:lang w:eastAsia="en-US"/>
              </w:rPr>
            </w:pPr>
          </w:p>
          <w:p w14:paraId="4E1320A4" w14:textId="77777777" w:rsidR="000F604F" w:rsidRDefault="000F604F" w:rsidP="007E1BED">
            <w:pPr>
              <w:pStyle w:val="Neotevilenodstavek"/>
              <w:spacing w:before="0" w:after="0" w:line="240" w:lineRule="auto"/>
              <w:rPr>
                <w:sz w:val="20"/>
                <w:szCs w:val="20"/>
                <w:lang w:eastAsia="en-US"/>
              </w:rPr>
            </w:pPr>
          </w:p>
          <w:p w14:paraId="138C11C5" w14:textId="77777777" w:rsidR="000F604F" w:rsidRPr="005F4B72" w:rsidRDefault="000F604F" w:rsidP="007E1BED">
            <w:pPr>
              <w:pStyle w:val="Neotevilenodstavek"/>
              <w:spacing w:before="0" w:after="0" w:line="240" w:lineRule="auto"/>
              <w:rPr>
                <w:sz w:val="20"/>
                <w:szCs w:val="20"/>
                <w:lang w:eastAsia="en-US"/>
              </w:rPr>
            </w:pPr>
          </w:p>
        </w:tc>
      </w:tr>
      <w:tr w:rsidR="006370F8" w:rsidRPr="005F4B72" w14:paraId="7F90F3C1" w14:textId="77777777" w:rsidTr="00B86BA0">
        <w:tc>
          <w:tcPr>
            <w:tcW w:w="9322" w:type="dxa"/>
            <w:hideMark/>
          </w:tcPr>
          <w:p w14:paraId="2E4A9DB5" w14:textId="77777777" w:rsidR="006370F8" w:rsidRPr="005F4B72" w:rsidRDefault="006370F8" w:rsidP="007E1BED">
            <w:pPr>
              <w:pStyle w:val="Poglavje"/>
              <w:spacing w:before="0" w:after="0" w:line="240" w:lineRule="auto"/>
              <w:jc w:val="left"/>
              <w:rPr>
                <w:sz w:val="20"/>
                <w:szCs w:val="20"/>
                <w:lang w:eastAsia="en-US"/>
              </w:rPr>
            </w:pPr>
            <w:r w:rsidRPr="005F4B72">
              <w:rPr>
                <w:sz w:val="20"/>
                <w:szCs w:val="20"/>
                <w:lang w:eastAsia="en-US"/>
              </w:rPr>
              <w:lastRenderedPageBreak/>
              <w:t>IV. BESEDILO ČLENOV, KI SE SPREMINJAJO</w:t>
            </w:r>
          </w:p>
        </w:tc>
      </w:tr>
      <w:tr w:rsidR="006370F8" w:rsidRPr="00E56CB6" w14:paraId="544B007F" w14:textId="77777777" w:rsidTr="00E56CB6">
        <w:tc>
          <w:tcPr>
            <w:tcW w:w="9322" w:type="dxa"/>
          </w:tcPr>
          <w:p w14:paraId="7F09C750" w14:textId="39049F03" w:rsidR="000427F6" w:rsidRPr="00E56CB6" w:rsidRDefault="00754DDA" w:rsidP="000427F6">
            <w:pPr>
              <w:pStyle w:val="Poglavje"/>
              <w:spacing w:before="0" w:after="0" w:line="240" w:lineRule="auto"/>
              <w:jc w:val="left"/>
              <w:rPr>
                <w:b w:val="0"/>
                <w:bCs/>
                <w:sz w:val="20"/>
                <w:szCs w:val="20"/>
                <w:lang w:eastAsia="en-US"/>
              </w:rPr>
            </w:pPr>
            <w:r>
              <w:rPr>
                <w:b w:val="0"/>
                <w:bCs/>
                <w:sz w:val="20"/>
                <w:szCs w:val="20"/>
                <w:lang w:eastAsia="en-US"/>
              </w:rPr>
              <w:t xml:space="preserve">Zakon </w:t>
            </w:r>
            <w:r w:rsidR="000427F6">
              <w:rPr>
                <w:b w:val="0"/>
                <w:bCs/>
                <w:sz w:val="20"/>
                <w:szCs w:val="20"/>
                <w:lang w:eastAsia="en-US"/>
              </w:rPr>
              <w:t>o zdravju živali posega v Zakon o veterinarskih merilih skladnosti</w:t>
            </w:r>
            <w:r w:rsidR="000427F6">
              <w:t xml:space="preserve"> </w:t>
            </w:r>
            <w:r w:rsidR="000427F6" w:rsidRPr="000427F6">
              <w:rPr>
                <w:b w:val="0"/>
                <w:bCs/>
                <w:sz w:val="20"/>
                <w:szCs w:val="20"/>
                <w:lang w:eastAsia="en-US"/>
              </w:rPr>
              <w:t xml:space="preserve">(Uradni list RS, št. 93/05, 90/12 – </w:t>
            </w:r>
            <w:proofErr w:type="spellStart"/>
            <w:r w:rsidR="000427F6" w:rsidRPr="000427F6">
              <w:rPr>
                <w:b w:val="0"/>
                <w:bCs/>
                <w:sz w:val="20"/>
                <w:szCs w:val="20"/>
                <w:lang w:eastAsia="en-US"/>
              </w:rPr>
              <w:t>ZdZPVHVVR</w:t>
            </w:r>
            <w:proofErr w:type="spellEnd"/>
            <w:r w:rsidR="000427F6" w:rsidRPr="000427F6">
              <w:rPr>
                <w:b w:val="0"/>
                <w:bCs/>
                <w:sz w:val="20"/>
                <w:szCs w:val="20"/>
                <w:lang w:eastAsia="en-US"/>
              </w:rPr>
              <w:t>, 23/13 – ZZZiv-C, 40/14 – ZIN-B in 22/18)</w:t>
            </w:r>
            <w:r w:rsidR="00081EA6">
              <w:rPr>
                <w:b w:val="0"/>
                <w:bCs/>
                <w:sz w:val="20"/>
                <w:szCs w:val="20"/>
                <w:lang w:eastAsia="en-US"/>
              </w:rPr>
              <w:t xml:space="preserve">, </w:t>
            </w:r>
            <w:r w:rsidR="00081EA6" w:rsidRPr="00081EA6">
              <w:rPr>
                <w:b w:val="0"/>
                <w:bCs/>
                <w:sz w:val="20"/>
                <w:szCs w:val="20"/>
                <w:lang w:eastAsia="en-US"/>
              </w:rPr>
              <w:t xml:space="preserve">Zakon o veterinarstvu (Uradni list RS, št. 33/01, 45/04 – </w:t>
            </w:r>
            <w:proofErr w:type="spellStart"/>
            <w:r w:rsidR="00081EA6" w:rsidRPr="00081EA6">
              <w:rPr>
                <w:b w:val="0"/>
                <w:bCs/>
                <w:sz w:val="20"/>
                <w:szCs w:val="20"/>
                <w:lang w:eastAsia="en-US"/>
              </w:rPr>
              <w:t>ZdZPKG</w:t>
            </w:r>
            <w:proofErr w:type="spellEnd"/>
            <w:r w:rsidR="00081EA6" w:rsidRPr="00081EA6">
              <w:rPr>
                <w:b w:val="0"/>
                <w:bCs/>
                <w:sz w:val="20"/>
                <w:szCs w:val="20"/>
                <w:lang w:eastAsia="en-US"/>
              </w:rPr>
              <w:t xml:space="preserve">, 62/04 – </w:t>
            </w:r>
            <w:proofErr w:type="spellStart"/>
            <w:r w:rsidR="00081EA6" w:rsidRPr="00081EA6">
              <w:rPr>
                <w:b w:val="0"/>
                <w:bCs/>
                <w:sz w:val="20"/>
                <w:szCs w:val="20"/>
                <w:lang w:eastAsia="en-US"/>
              </w:rPr>
              <w:t>odl</w:t>
            </w:r>
            <w:proofErr w:type="spellEnd"/>
            <w:r w:rsidR="00081EA6" w:rsidRPr="00081EA6">
              <w:rPr>
                <w:b w:val="0"/>
                <w:bCs/>
                <w:sz w:val="20"/>
                <w:szCs w:val="20"/>
                <w:lang w:eastAsia="en-US"/>
              </w:rPr>
              <w:t xml:space="preserve">. US, 93/05 – ZVMS, 90/12 – </w:t>
            </w:r>
            <w:proofErr w:type="spellStart"/>
            <w:r w:rsidR="00081EA6" w:rsidRPr="00081EA6">
              <w:rPr>
                <w:b w:val="0"/>
                <w:bCs/>
                <w:sz w:val="20"/>
                <w:szCs w:val="20"/>
                <w:lang w:eastAsia="en-US"/>
              </w:rPr>
              <w:t>ZdZPVHVVR</w:t>
            </w:r>
            <w:proofErr w:type="spellEnd"/>
            <w:r w:rsidR="00081EA6" w:rsidRPr="00081EA6">
              <w:rPr>
                <w:b w:val="0"/>
                <w:bCs/>
                <w:sz w:val="20"/>
                <w:szCs w:val="20"/>
                <w:lang w:eastAsia="en-US"/>
              </w:rPr>
              <w:t xml:space="preserve"> in 22/18) </w:t>
            </w:r>
            <w:r w:rsidR="00081EA6">
              <w:rPr>
                <w:b w:val="0"/>
                <w:bCs/>
                <w:sz w:val="20"/>
                <w:szCs w:val="20"/>
                <w:lang w:eastAsia="en-US"/>
              </w:rPr>
              <w:t xml:space="preserve">in </w:t>
            </w:r>
            <w:r w:rsidR="00081EA6" w:rsidRPr="00081EA6">
              <w:rPr>
                <w:b w:val="0"/>
                <w:bCs/>
                <w:sz w:val="20"/>
                <w:szCs w:val="20"/>
                <w:lang w:eastAsia="en-US"/>
              </w:rPr>
              <w:t xml:space="preserve">Zakon o kmetijstvu (Uradni list RS, št. 45/08, 57/12, 90/12 – </w:t>
            </w:r>
            <w:proofErr w:type="spellStart"/>
            <w:r w:rsidR="00081EA6" w:rsidRPr="00081EA6">
              <w:rPr>
                <w:b w:val="0"/>
                <w:bCs/>
                <w:sz w:val="20"/>
                <w:szCs w:val="20"/>
                <w:lang w:eastAsia="en-US"/>
              </w:rPr>
              <w:t>ZdZPVHVVR</w:t>
            </w:r>
            <w:proofErr w:type="spellEnd"/>
            <w:r w:rsidR="00081EA6" w:rsidRPr="00081EA6">
              <w:rPr>
                <w:b w:val="0"/>
                <w:bCs/>
                <w:sz w:val="20"/>
                <w:szCs w:val="20"/>
                <w:lang w:eastAsia="en-US"/>
              </w:rPr>
              <w:t xml:space="preserve">, 26/14, 32/15, 27/17, 22/18, 86/21 – </w:t>
            </w:r>
            <w:proofErr w:type="spellStart"/>
            <w:r w:rsidR="00081EA6" w:rsidRPr="00081EA6">
              <w:rPr>
                <w:b w:val="0"/>
                <w:bCs/>
                <w:sz w:val="20"/>
                <w:szCs w:val="20"/>
                <w:lang w:eastAsia="en-US"/>
              </w:rPr>
              <w:t>odl</w:t>
            </w:r>
            <w:proofErr w:type="spellEnd"/>
            <w:r w:rsidR="00081EA6" w:rsidRPr="00081EA6">
              <w:rPr>
                <w:b w:val="0"/>
                <w:bCs/>
                <w:sz w:val="20"/>
                <w:szCs w:val="20"/>
                <w:lang w:eastAsia="en-US"/>
              </w:rPr>
              <w:t>. US, 123/21, 44/22, 130/22 – ZPOmK-2, 18/23 in 78/23)</w:t>
            </w:r>
            <w:r w:rsidR="00415491">
              <w:rPr>
                <w:b w:val="0"/>
                <w:bCs/>
                <w:sz w:val="20"/>
                <w:szCs w:val="20"/>
                <w:lang w:eastAsia="en-US"/>
              </w:rPr>
              <w:t>.</w:t>
            </w:r>
            <w:r w:rsidR="000427F6">
              <w:rPr>
                <w:b w:val="0"/>
                <w:bCs/>
                <w:sz w:val="20"/>
                <w:szCs w:val="20"/>
                <w:lang w:eastAsia="en-US"/>
              </w:rPr>
              <w:t xml:space="preserve"> </w:t>
            </w:r>
          </w:p>
          <w:p w14:paraId="7987A11D" w14:textId="77777777" w:rsidR="00081EA6" w:rsidRDefault="00081EA6" w:rsidP="00E56CB6">
            <w:pPr>
              <w:pStyle w:val="Poglavje"/>
              <w:spacing w:before="0" w:after="0" w:line="240" w:lineRule="auto"/>
              <w:jc w:val="left"/>
              <w:rPr>
                <w:b w:val="0"/>
                <w:bCs/>
                <w:sz w:val="20"/>
                <w:szCs w:val="20"/>
                <w:lang w:eastAsia="en-US"/>
              </w:rPr>
            </w:pPr>
          </w:p>
          <w:p w14:paraId="1DDEC306" w14:textId="31ADF473" w:rsidR="000427F6" w:rsidRDefault="00081EA6" w:rsidP="00E56CB6">
            <w:pPr>
              <w:pStyle w:val="Poglavje"/>
              <w:spacing w:before="0" w:after="0" w:line="240" w:lineRule="auto"/>
              <w:jc w:val="left"/>
              <w:rPr>
                <w:b w:val="0"/>
                <w:bCs/>
                <w:sz w:val="20"/>
                <w:szCs w:val="20"/>
                <w:lang w:eastAsia="en-US"/>
              </w:rPr>
            </w:pPr>
            <w:r>
              <w:rPr>
                <w:b w:val="0"/>
                <w:bCs/>
                <w:sz w:val="20"/>
                <w:szCs w:val="20"/>
                <w:lang w:eastAsia="en-US"/>
              </w:rPr>
              <w:t>V Zakonu o veterinarskih merilih skladnosti se črtajo 9.</w:t>
            </w:r>
            <w:r w:rsidRPr="000427F6">
              <w:rPr>
                <w:b w:val="0"/>
                <w:bCs/>
                <w:sz w:val="20"/>
                <w:szCs w:val="20"/>
                <w:lang w:eastAsia="en-US"/>
              </w:rPr>
              <w:t>, 11., 12., 15. do 21., 24. in 77.a člen</w:t>
            </w:r>
            <w:r>
              <w:rPr>
                <w:b w:val="0"/>
                <w:bCs/>
                <w:sz w:val="20"/>
                <w:szCs w:val="20"/>
                <w:lang w:eastAsia="en-US"/>
              </w:rPr>
              <w:t xml:space="preserve">. </w:t>
            </w:r>
            <w:r w:rsidR="000427F6">
              <w:rPr>
                <w:b w:val="0"/>
                <w:bCs/>
                <w:sz w:val="20"/>
                <w:szCs w:val="20"/>
                <w:lang w:eastAsia="en-US"/>
              </w:rPr>
              <w:t>Besedila členov, ki se črtajo:</w:t>
            </w:r>
          </w:p>
          <w:p w14:paraId="418BF7CB" w14:textId="77777777" w:rsidR="00081EA6" w:rsidRDefault="00081EA6" w:rsidP="000427F6">
            <w:pPr>
              <w:pStyle w:val="Poglavje"/>
              <w:spacing w:before="0" w:after="0" w:line="240" w:lineRule="auto"/>
              <w:jc w:val="both"/>
              <w:rPr>
                <w:b w:val="0"/>
                <w:bCs/>
                <w:sz w:val="20"/>
                <w:szCs w:val="20"/>
                <w:lang w:eastAsia="en-US"/>
              </w:rPr>
            </w:pPr>
          </w:p>
          <w:p w14:paraId="1C4CE8F1" w14:textId="3C486D0A" w:rsid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9.</w:t>
            </w:r>
            <w:r>
              <w:rPr>
                <w:b w:val="0"/>
                <w:bCs/>
                <w:sz w:val="20"/>
                <w:szCs w:val="20"/>
                <w:lang w:eastAsia="en-US"/>
              </w:rPr>
              <w:t>člen</w:t>
            </w:r>
          </w:p>
          <w:p w14:paraId="7A1DB95F" w14:textId="77777777" w:rsidR="000427F6" w:rsidRPr="000427F6" w:rsidRDefault="000427F6" w:rsidP="000427F6">
            <w:pPr>
              <w:pStyle w:val="Poglavje"/>
              <w:spacing w:before="0"/>
              <w:jc w:val="both"/>
              <w:rPr>
                <w:b w:val="0"/>
                <w:sz w:val="20"/>
                <w:szCs w:val="18"/>
              </w:rPr>
            </w:pPr>
            <w:r w:rsidRPr="000427F6">
              <w:rPr>
                <w:b w:val="0"/>
                <w:sz w:val="20"/>
                <w:szCs w:val="18"/>
              </w:rPr>
              <w:t>(pogoji za premike)</w:t>
            </w:r>
          </w:p>
          <w:p w14:paraId="615D6AD2" w14:textId="77777777" w:rsidR="000427F6" w:rsidRPr="000427F6" w:rsidRDefault="000427F6" w:rsidP="000427F6">
            <w:pPr>
              <w:pStyle w:val="Poglavje"/>
              <w:spacing w:before="0"/>
              <w:jc w:val="both"/>
              <w:rPr>
                <w:b w:val="0"/>
                <w:sz w:val="20"/>
                <w:szCs w:val="18"/>
              </w:rPr>
            </w:pPr>
            <w:r w:rsidRPr="000427F6">
              <w:rPr>
                <w:b w:val="0"/>
                <w:sz w:val="20"/>
                <w:szCs w:val="18"/>
              </w:rPr>
              <w:t>(1) Nekomercialni premiki se izvajajo v skladu s pogoji, ki so določeni s predpisi Skupnosti oziroma jih predpiše minister, če predpisi Skupnosti ne določajo drugače. V primeru sprejema državnega programa izkoreninjenja določene bolezni za pridobitev posebnega statusa glede zdravstvenega stanja (v nadaljnjem besedilu: status), lahko minister predpiše dodatne oziroma posebne pogoje za tovrstne premike.</w:t>
            </w:r>
          </w:p>
          <w:p w14:paraId="57D7D720" w14:textId="77777777" w:rsidR="000427F6" w:rsidRPr="000427F6" w:rsidRDefault="000427F6" w:rsidP="000427F6">
            <w:pPr>
              <w:pStyle w:val="Poglavje"/>
              <w:spacing w:before="0"/>
              <w:jc w:val="both"/>
              <w:rPr>
                <w:b w:val="0"/>
                <w:sz w:val="20"/>
                <w:szCs w:val="18"/>
              </w:rPr>
            </w:pPr>
            <w:r w:rsidRPr="000427F6">
              <w:rPr>
                <w:b w:val="0"/>
                <w:sz w:val="20"/>
                <w:szCs w:val="18"/>
              </w:rPr>
              <w:t>(2) Promet z živalmi se izvaja v skladu s pogoji, ki jih predpiše minister, če ni s predpisi Skupnosti določeno drugače. V primeru sprejema državnega programa izkoreninjenja določene bolezni za pridobitev statusa lahko minister predpiše dodatne oziroma posebne pogoje prometa.</w:t>
            </w:r>
          </w:p>
          <w:p w14:paraId="0E64C27E" w14:textId="77777777" w:rsidR="000427F6" w:rsidRPr="000427F6" w:rsidRDefault="000427F6" w:rsidP="000427F6">
            <w:pPr>
              <w:pStyle w:val="Poglavje"/>
              <w:spacing w:before="0"/>
              <w:jc w:val="both"/>
              <w:rPr>
                <w:b w:val="0"/>
                <w:sz w:val="20"/>
                <w:szCs w:val="18"/>
              </w:rPr>
            </w:pPr>
            <w:r w:rsidRPr="000427F6">
              <w:rPr>
                <w:b w:val="0"/>
                <w:sz w:val="20"/>
                <w:szCs w:val="18"/>
              </w:rPr>
              <w:t>(3) Trgovanje z živalmi se izvaja pod pogoji, ki jih predpiše minister v skladu s predpisi Skupnosti. Glede določenih bolezni je za trgovanje potrebno izpolnjevati tudi pogoje glede statusov iz 15. člena tega zakona, dodatna jamstva ali druge predpisane pogoje, ki se lahko nanašajo na državo, regijo, gospodarstvo, čredo ali žival.</w:t>
            </w:r>
          </w:p>
          <w:p w14:paraId="4A860369" w14:textId="77777777" w:rsidR="000427F6" w:rsidRPr="000427F6" w:rsidRDefault="000427F6" w:rsidP="000427F6">
            <w:pPr>
              <w:pStyle w:val="Poglavje"/>
              <w:spacing w:before="0"/>
              <w:jc w:val="both"/>
              <w:rPr>
                <w:b w:val="0"/>
                <w:sz w:val="20"/>
                <w:szCs w:val="18"/>
              </w:rPr>
            </w:pPr>
            <w:r w:rsidRPr="000427F6">
              <w:rPr>
                <w:b w:val="0"/>
                <w:sz w:val="20"/>
                <w:szCs w:val="18"/>
              </w:rPr>
              <w:t>(4) Premik živali in proizvodov je dovoljen samo, če v izvorni državi ali regiji oziroma na gospodarstvu izvora na teritoriju Skupnosti ni omejitev pri trgovanju oziroma niso uvedeni zaščitni ukrepi zaradi bolezni živali. Bolezni živali, zaradi katerih se lahko uvedejo omejitve pri trgovanju oziroma se zaradi njih uvedejo zaščitni ukrepi, ter območja, kjer veljajo omejitve oziroma zaščitni ukrepi, so določeni s predpisi Skupnosti.</w:t>
            </w:r>
          </w:p>
          <w:p w14:paraId="123DB05C" w14:textId="77777777" w:rsidR="000427F6" w:rsidRPr="000427F6" w:rsidRDefault="000427F6" w:rsidP="000427F6">
            <w:pPr>
              <w:pStyle w:val="Poglavje"/>
              <w:spacing w:before="0"/>
              <w:jc w:val="both"/>
              <w:rPr>
                <w:b w:val="0"/>
                <w:sz w:val="20"/>
                <w:szCs w:val="18"/>
              </w:rPr>
            </w:pPr>
            <w:r w:rsidRPr="000427F6">
              <w:rPr>
                <w:b w:val="0"/>
                <w:sz w:val="20"/>
                <w:szCs w:val="18"/>
              </w:rPr>
              <w:t>(5) Bolezni in območja ter dodatni in posebni pogoji so določeni s predpisi Skupnosti oziroma jih predpiše minister, če ni s predpisi Skupnosti določeno drugače.</w:t>
            </w:r>
          </w:p>
          <w:p w14:paraId="63A36B66" w14:textId="77777777" w:rsidR="000427F6" w:rsidRDefault="000427F6" w:rsidP="000427F6">
            <w:pPr>
              <w:pStyle w:val="Poglavje"/>
              <w:spacing w:before="0"/>
              <w:jc w:val="both"/>
              <w:rPr>
                <w:b w:val="0"/>
                <w:sz w:val="20"/>
                <w:szCs w:val="18"/>
              </w:rPr>
            </w:pPr>
            <w:r w:rsidRPr="000427F6">
              <w:rPr>
                <w:b w:val="0"/>
                <w:sz w:val="20"/>
                <w:szCs w:val="18"/>
              </w:rPr>
              <w:t>(6) Izvoz se do izstopne točke s teritorija EU odvija v skladu s pogoji, ki veljajo za trgovanje, po izstopu pa se s pošiljkami ravna, kot je to določeno v predpisih namembne oziroma tranzitnih držav izven teritorija EU.</w:t>
            </w:r>
          </w:p>
          <w:p w14:paraId="5CA1B812" w14:textId="77777777" w:rsidR="000427F6" w:rsidRDefault="000427F6" w:rsidP="000427F6">
            <w:pPr>
              <w:pStyle w:val="Poglavje"/>
              <w:spacing w:before="0"/>
              <w:jc w:val="both"/>
              <w:rPr>
                <w:b w:val="0"/>
                <w:sz w:val="20"/>
                <w:szCs w:val="18"/>
              </w:rPr>
            </w:pPr>
          </w:p>
          <w:p w14:paraId="6F76271A"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11. člen</w:t>
            </w:r>
          </w:p>
          <w:p w14:paraId="22C6FDE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(prijava)</w:t>
            </w:r>
          </w:p>
          <w:p w14:paraId="4707E26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 xml:space="preserve">(1) Imetniki živali morajo gojitev, posedovanje </w:t>
            </w:r>
            <w:proofErr w:type="spellStart"/>
            <w:r w:rsidRPr="000427F6">
              <w:rPr>
                <w:b w:val="0"/>
                <w:sz w:val="20"/>
                <w:szCs w:val="18"/>
              </w:rPr>
              <w:t>rejnih</w:t>
            </w:r>
            <w:proofErr w:type="spellEnd"/>
            <w:r w:rsidRPr="000427F6">
              <w:rPr>
                <w:b w:val="0"/>
                <w:sz w:val="20"/>
                <w:szCs w:val="18"/>
              </w:rPr>
              <w:t xml:space="preserve"> živali, hotel za živali ali zavetišče za zapuščene živali ter dejavnost zbiranja, prodaje, prevoza, prometa ali trgovanja z živalmi in spremembe prijaviti Upravi, ki o tem vodi evidence in registre.</w:t>
            </w:r>
          </w:p>
          <w:p w14:paraId="1484A46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Uprava lahko za zbiranje prijav in vodenje evidenc oziroma registrov iz prejšnjega odstavka pooblasti drug organ.</w:t>
            </w:r>
          </w:p>
          <w:p w14:paraId="3FA4560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(3) (prenehal veljati)</w:t>
            </w:r>
          </w:p>
          <w:p w14:paraId="2771825E" w14:textId="1E85AE2D" w:rsidR="000427F6" w:rsidRDefault="000427F6" w:rsidP="000427F6">
            <w:pPr>
              <w:pStyle w:val="Poglavje"/>
              <w:spacing w:before="0" w:after="0" w:line="240" w:lineRule="auto"/>
              <w:jc w:val="both"/>
              <w:rPr>
                <w:b w:val="0"/>
                <w:sz w:val="20"/>
                <w:szCs w:val="18"/>
              </w:rPr>
            </w:pPr>
            <w:r w:rsidRPr="000427F6">
              <w:rPr>
                <w:b w:val="0"/>
                <w:sz w:val="20"/>
                <w:szCs w:val="18"/>
              </w:rPr>
              <w:t>(4) Natančnejši pogoji iz tega člena so določeni s predpisi Skupnosti oziroma jih predpiše minister, če ni s predpisi Skupnosti drugače določeno.</w:t>
            </w:r>
          </w:p>
          <w:p w14:paraId="01261DBA" w14:textId="77777777" w:rsidR="000427F6" w:rsidRDefault="000427F6" w:rsidP="000427F6">
            <w:pPr>
              <w:pStyle w:val="Poglavje"/>
              <w:spacing w:before="0" w:after="0" w:line="240" w:lineRule="auto"/>
              <w:jc w:val="both"/>
              <w:rPr>
                <w:b w:val="0"/>
                <w:sz w:val="20"/>
                <w:szCs w:val="18"/>
              </w:rPr>
            </w:pPr>
          </w:p>
          <w:p w14:paraId="309185FE"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12. člen</w:t>
            </w:r>
          </w:p>
          <w:p w14:paraId="59CE2B74"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(sledljivost in dokumenti)</w:t>
            </w:r>
          </w:p>
          <w:p w14:paraId="5565D43C"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 Imetnik živali mora zagotoviti, da so živali na predpisan način označene in registrirane.</w:t>
            </w:r>
          </w:p>
          <w:p w14:paraId="3E8BEC7F"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Imetnik živali mora voditi predpisane evidence in registre ter zagotoviti sledljivost živali pri premikih.</w:t>
            </w:r>
          </w:p>
          <w:p w14:paraId="18FC90C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(3) Pri premikih morajo živali spremljati predpisani dokumenti.</w:t>
            </w:r>
          </w:p>
          <w:p w14:paraId="2C4B684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(4) Ne glede na prejšnji odstavek lahko Uprava v izjemnih primerih določi obveznost veterinarskega spričevala za premike na ozemlju RS, kadar se to zahteva v skladu s predpisi Skupnosti ali je to nujno zaradi zaščite zdravja ljudi in živali.</w:t>
            </w:r>
          </w:p>
          <w:p w14:paraId="4778092E" w14:textId="63EB5B68" w:rsidR="000427F6" w:rsidRDefault="000427F6" w:rsidP="000427F6">
            <w:pPr>
              <w:pStyle w:val="Poglavje"/>
              <w:spacing w:before="0" w:after="0" w:line="240" w:lineRule="auto"/>
              <w:jc w:val="both"/>
              <w:rPr>
                <w:b w:val="0"/>
                <w:sz w:val="20"/>
                <w:szCs w:val="18"/>
              </w:rPr>
            </w:pPr>
            <w:r w:rsidRPr="000427F6">
              <w:rPr>
                <w:b w:val="0"/>
                <w:sz w:val="20"/>
                <w:szCs w:val="18"/>
              </w:rPr>
              <w:t>(5) Natančnejši pogoji za označevanje in registracijo živali ter oblika in vsebina dokumentov iz tega člena so določeni s predpisi Skupnosti oziroma jih določi minister, če predpisi Skupnosti ne določajo drugače.</w:t>
            </w:r>
          </w:p>
          <w:p w14:paraId="7B39B968" w14:textId="77777777" w:rsidR="000427F6" w:rsidRDefault="000427F6" w:rsidP="000427F6">
            <w:pPr>
              <w:pStyle w:val="Poglavje"/>
              <w:spacing w:before="0" w:after="0" w:line="240" w:lineRule="auto"/>
              <w:jc w:val="both"/>
              <w:rPr>
                <w:b w:val="0"/>
                <w:sz w:val="20"/>
                <w:szCs w:val="18"/>
              </w:rPr>
            </w:pPr>
          </w:p>
          <w:p w14:paraId="70F3900F" w14:textId="4D16B565" w:rsidR="000427F6" w:rsidRPr="000427F6" w:rsidRDefault="000427F6" w:rsidP="000427F6">
            <w:pPr>
              <w:pStyle w:val="Poglavje"/>
              <w:spacing w:before="0" w:after="0" w:line="240" w:lineRule="auto"/>
              <w:jc w:val="both"/>
              <w:rPr>
                <w:b w:val="0"/>
                <w:sz w:val="20"/>
                <w:szCs w:val="18"/>
              </w:rPr>
            </w:pPr>
            <w:r w:rsidRPr="000427F6">
              <w:rPr>
                <w:b w:val="0"/>
                <w:sz w:val="20"/>
                <w:szCs w:val="18"/>
              </w:rPr>
              <w:t>15. člen</w:t>
            </w:r>
          </w:p>
          <w:p w14:paraId="4AEA8E6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(razvrstitev bolezni, statusi, dodatna jamstva)</w:t>
            </w:r>
          </w:p>
          <w:p w14:paraId="2364EDB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 xml:space="preserve">(1) Bolezni živali, ki jih obravnava ta zakon in zaradi katerih se izvajajo preventivni ter drugi ukrepi, se glede na vrsto okužbe in ukrepe, potrebne za njihovo preprečevanje in zatiranje, razvrstijo v skladu z mednarodnim </w:t>
            </w:r>
            <w:proofErr w:type="spellStart"/>
            <w:r w:rsidRPr="000427F6">
              <w:rPr>
                <w:b w:val="0"/>
                <w:sz w:val="20"/>
                <w:szCs w:val="18"/>
              </w:rPr>
              <w:t>zoosanitarnim</w:t>
            </w:r>
            <w:proofErr w:type="spellEnd"/>
            <w:r w:rsidRPr="000427F6">
              <w:rPr>
                <w:b w:val="0"/>
                <w:sz w:val="20"/>
                <w:szCs w:val="18"/>
              </w:rPr>
              <w:t xml:space="preserve"> kodeksom in s predpisi Skupnosti.</w:t>
            </w:r>
          </w:p>
          <w:p w14:paraId="71FF5998"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Za določene bolezni živali se lahko pridobi status, ki se nanaša na čredo, jato, gospodarstvo, regijo ali državo.</w:t>
            </w:r>
          </w:p>
          <w:p w14:paraId="6C1D023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lastRenderedPageBreak/>
              <w:t>(3) Statuse, ki se nanašajo na čredo, jato ali gospodarstvo v RS podeljuje Uprava.</w:t>
            </w:r>
          </w:p>
          <w:p w14:paraId="2FEA1A3F"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(4) Status, ki se nanaša na regijo ali državo, dodeli glede na bolezen Komisija, Mednarodna organizacija za zdravje živali (OIE) ali druga mednarodna organizacija. Ne glede na to pa lahko Uprava proglasi regijo ali državo, prosto določenih bolezni, če to ni drugače določeno s predpisi Skupnosti ali mednarodnimi pravili.</w:t>
            </w:r>
          </w:p>
          <w:p w14:paraId="42FDB3E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(5) Glede določenih bolezni živali je treba, kadar tako odloči Komisija, upoštevati morebitne pravice držav članic zahtevati dodatna jamstva, ki se nanašajo na regijo ali državo.</w:t>
            </w:r>
          </w:p>
          <w:p w14:paraId="19EACC8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(6) O začetku postopka za pridobitev statusa, ki se nanaša na celotno ozemlje RS in postopka za pridobitev pravice RS zahtevati dodatna jamstva, odloči Vlada RS (v nadaljnjem besedilu: Vlada).</w:t>
            </w:r>
          </w:p>
          <w:p w14:paraId="2C5585A3" w14:textId="5FB43DD0" w:rsidR="000427F6" w:rsidRPr="000427F6" w:rsidRDefault="000427F6" w:rsidP="000427F6">
            <w:pPr>
              <w:pStyle w:val="Poglavje"/>
              <w:spacing w:before="0" w:after="0" w:line="240" w:lineRule="auto"/>
              <w:jc w:val="both"/>
              <w:rPr>
                <w:b w:val="0"/>
                <w:sz w:val="20"/>
                <w:szCs w:val="18"/>
              </w:rPr>
            </w:pPr>
            <w:r w:rsidRPr="000427F6">
              <w:rPr>
                <w:b w:val="0"/>
                <w:sz w:val="20"/>
                <w:szCs w:val="18"/>
              </w:rPr>
              <w:t>(7) Podrobnejša razvrstitev bolezni živali in ukrepi iz prvega odstavka tega člena ter bolezni in pogoji za pridobitev statusov in pravice zahtevati dodatna jamstva iz drugega in petega odstavka tega člena so določeni s predpisi Skupnosti oziroma jih predpiše minister, če ni s predpisi Skupnosti določeno drugače.</w:t>
            </w:r>
          </w:p>
          <w:p w14:paraId="2A8BE7DE" w14:textId="77777777" w:rsidR="007E1BED" w:rsidRPr="00E56CB6" w:rsidRDefault="007E1BED" w:rsidP="000427F6">
            <w:pPr>
              <w:pStyle w:val="Poglavje"/>
              <w:spacing w:before="0" w:after="0" w:line="240" w:lineRule="auto"/>
              <w:jc w:val="left"/>
              <w:rPr>
                <w:bCs/>
                <w:sz w:val="20"/>
                <w:szCs w:val="20"/>
                <w:lang w:eastAsia="en-US"/>
              </w:rPr>
            </w:pPr>
          </w:p>
        </w:tc>
      </w:tr>
      <w:tr w:rsidR="000427F6" w:rsidRPr="00E56CB6" w14:paraId="7561AF0A" w14:textId="77777777" w:rsidTr="00E56CB6">
        <w:tc>
          <w:tcPr>
            <w:tcW w:w="9322" w:type="dxa"/>
          </w:tcPr>
          <w:p w14:paraId="34BE453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lastRenderedPageBreak/>
              <w:t>16. člen</w:t>
            </w:r>
          </w:p>
          <w:p w14:paraId="0272CE3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(temeljno znanje o boleznih)</w:t>
            </w:r>
          </w:p>
          <w:p w14:paraId="095CD48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Osebe, ki pri opravljanju dejavnosti prihajajo v neposreden stik z živalmi, morajo imeti temeljno znanje o boleznih živali, njihovem preprečevanju in prenašanju na ljudi ter o predpisih o varstvu pred boleznimi živali.</w:t>
            </w:r>
          </w:p>
          <w:p w14:paraId="49528874"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Temeljno znanje o boleznih ter o predpisih si osebe iz prejšnjega odstavka pridobijo na usposabljanjih, za katera Uprava potrdi program in izvajalca.</w:t>
            </w:r>
          </w:p>
          <w:p w14:paraId="7E499E33"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Šteje se, da osebe iz prvega odstavka tega člena izpolnjujejo pogoje iz drugega odstavka tega člena, če ob uveljavitvi tega zakona pri opravljanju dejavnosti prihajajo v neposreden stik z živalmi.</w:t>
            </w:r>
          </w:p>
          <w:p w14:paraId="6946F3C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(4) Podrobnejše pogoje glede usposabljanja iz drugega odstavka tega člena predpiše minister.</w:t>
            </w:r>
          </w:p>
          <w:p w14:paraId="6203E14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(5) Šteje se, da imajo pridobljeno temeljno znanje o boleznih živali, njihovem preprečevanju in prenašanju na ljudi ter o predpisih o varstvu pred boleznimi živali osebe, ki imajo končano najmanj ustrezno poklicno šolo kmetijske ali veterinarske smeri.</w:t>
            </w:r>
          </w:p>
          <w:p w14:paraId="49E5560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(6) Stroški izobraževanja se krijejo iz proračuna Republike Slovenije.</w:t>
            </w:r>
          </w:p>
          <w:p w14:paraId="5CDBD9D6" w14:textId="77777777" w:rsidR="000427F6" w:rsidRDefault="000427F6" w:rsidP="000427F6">
            <w:pPr>
              <w:pStyle w:val="Poglavje"/>
              <w:spacing w:before="0" w:after="0" w:line="240" w:lineRule="auto"/>
              <w:jc w:val="both"/>
              <w:rPr>
                <w:b w:val="0"/>
                <w:bCs/>
                <w:sz w:val="20"/>
                <w:szCs w:val="20"/>
                <w:lang w:eastAsia="en-US"/>
              </w:rPr>
            </w:pPr>
          </w:p>
          <w:p w14:paraId="7E221518" w14:textId="78DD4CE5"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17. člen</w:t>
            </w:r>
          </w:p>
          <w:p w14:paraId="7C902FA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(pojav bolezni oziroma suma bolezni)</w:t>
            </w:r>
          </w:p>
          <w:p w14:paraId="42811646"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Če se pojavi bolezen ali se pojavijo znaki, na podlagi katerih se sumi, da je žival zbolela ali poginila za boleznijo, mora imetnik živali to takoj na predpisan način sporočiti veterinarski organizaciji.</w:t>
            </w:r>
          </w:p>
          <w:p w14:paraId="6D4057F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Imetnik živali mora do prihoda veterinarja zavarovati ter preprečiti drugim osebam in živalim dostop do prizadete živali, črede, jate, čebelnjaka oziroma trupla poginule živali.</w:t>
            </w:r>
          </w:p>
          <w:p w14:paraId="587B851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Podrobnejši način sporočanja iz prvega odstavka tega člena predpiše minister.</w:t>
            </w:r>
          </w:p>
          <w:p w14:paraId="465C4C74" w14:textId="77777777" w:rsidR="000427F6" w:rsidRDefault="000427F6" w:rsidP="000427F6">
            <w:pPr>
              <w:pStyle w:val="Poglavje"/>
              <w:spacing w:before="0" w:after="0" w:line="240" w:lineRule="auto"/>
              <w:jc w:val="both"/>
              <w:rPr>
                <w:b w:val="0"/>
                <w:bCs/>
                <w:sz w:val="20"/>
                <w:szCs w:val="20"/>
                <w:lang w:eastAsia="en-US"/>
              </w:rPr>
            </w:pPr>
          </w:p>
          <w:p w14:paraId="15AD5544" w14:textId="7940CF44"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18. člen</w:t>
            </w:r>
          </w:p>
          <w:p w14:paraId="35ACD4F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(ugotovitev bolezni)</w:t>
            </w:r>
          </w:p>
          <w:p w14:paraId="4273CC18"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(1) Veterinar oziroma veterinarka, določena s predpisi, ki urejajo veterinarske dejavnosti, ki posumi na bolezen iz prvega odstavka 15. člena tega zakona, mora s pisnim navodilom v dnevniku veterinarskih posegov določiti predpisane veterinarske ukrepe, o tem na predpisan način obvestiti Upravo ter poskrbeti, da se sum na bolezen potrdi ali ovrže oziroma ugotovi vzrok pogina živali. Veterinar mora izvesti vse potrebne ukrepe, da sam ne predstavlja vira </w:t>
            </w:r>
            <w:proofErr w:type="spellStart"/>
            <w:r w:rsidRPr="000427F6">
              <w:rPr>
                <w:b w:val="0"/>
                <w:bCs/>
                <w:sz w:val="20"/>
                <w:szCs w:val="20"/>
                <w:lang w:eastAsia="en-US"/>
              </w:rPr>
              <w:t>raznosa</w:t>
            </w:r>
            <w:proofErr w:type="spellEnd"/>
            <w:r w:rsidRPr="000427F6">
              <w:rPr>
                <w:b w:val="0"/>
                <w:bCs/>
                <w:sz w:val="20"/>
                <w:szCs w:val="20"/>
                <w:lang w:eastAsia="en-US"/>
              </w:rPr>
              <w:t xml:space="preserve"> bolezni. Pisno navodilo je za imetnika živali obvezno.</w:t>
            </w:r>
          </w:p>
          <w:p w14:paraId="6F699AE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Podrobnejši način obveščanja Uprave, ukrepe veterinarja, način prevoza materiala in ugotavljanja bolezni ter način financiranja predpiše minister.</w:t>
            </w:r>
          </w:p>
          <w:p w14:paraId="08278DFF" w14:textId="77777777" w:rsidR="000427F6" w:rsidRDefault="000427F6" w:rsidP="000427F6">
            <w:pPr>
              <w:pStyle w:val="Poglavje"/>
              <w:spacing w:before="0" w:after="0" w:line="240" w:lineRule="auto"/>
              <w:jc w:val="both"/>
              <w:rPr>
                <w:b w:val="0"/>
                <w:bCs/>
                <w:sz w:val="20"/>
                <w:szCs w:val="20"/>
                <w:lang w:eastAsia="en-US"/>
              </w:rPr>
            </w:pPr>
          </w:p>
          <w:p w14:paraId="41692048" w14:textId="5DEDD595"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19. člen</w:t>
            </w:r>
          </w:p>
          <w:p w14:paraId="79084E2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(obveščanje)</w:t>
            </w:r>
          </w:p>
          <w:p w14:paraId="4EAC4DB8"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(1) Uprava mora izbruh mednarodno obvezno </w:t>
            </w:r>
            <w:proofErr w:type="spellStart"/>
            <w:r w:rsidRPr="000427F6">
              <w:rPr>
                <w:b w:val="0"/>
                <w:bCs/>
                <w:sz w:val="20"/>
                <w:szCs w:val="20"/>
                <w:lang w:eastAsia="en-US"/>
              </w:rPr>
              <w:t>prijavljive</w:t>
            </w:r>
            <w:proofErr w:type="spellEnd"/>
            <w:r w:rsidRPr="000427F6">
              <w:rPr>
                <w:b w:val="0"/>
                <w:bCs/>
                <w:sz w:val="20"/>
                <w:szCs w:val="20"/>
                <w:lang w:eastAsia="en-US"/>
              </w:rPr>
              <w:t xml:space="preserve"> bolezni prijaviti Komisiji in drugim državam članicam na predpisan način in po predpisanem postopku. O teh boleznih mora obvestiti tudi OIE. Mednarodno obvezno </w:t>
            </w:r>
            <w:proofErr w:type="spellStart"/>
            <w:r w:rsidRPr="000427F6">
              <w:rPr>
                <w:b w:val="0"/>
                <w:bCs/>
                <w:sz w:val="20"/>
                <w:szCs w:val="20"/>
                <w:lang w:eastAsia="en-US"/>
              </w:rPr>
              <w:t>prijavljive</w:t>
            </w:r>
            <w:proofErr w:type="spellEnd"/>
            <w:r w:rsidRPr="000427F6">
              <w:rPr>
                <w:b w:val="0"/>
                <w:bCs/>
                <w:sz w:val="20"/>
                <w:szCs w:val="20"/>
                <w:lang w:eastAsia="en-US"/>
              </w:rPr>
              <w:t xml:space="preserve"> bolezni, postopek in način prijave so določeni s predpisi Skupnosti oziroma jih predpiše minister, če predpisi Skupnosti ne določajo drugače.</w:t>
            </w:r>
          </w:p>
          <w:p w14:paraId="432E745E"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Uprava mora v primerih, ko zaradi bolezni obstaja resno tveganje za zdravje ljudi ali živali, o pojavu in nevarnosti obvestiti tudi javnost, ministrstvo, pristojno za zdravje, ministrstvo, pristojno za živinorejo, organ, pristojen za zaščito in reševanje, Center za obveščanje RS, ministrstvo, pristojno za varstvo okolja, in zainteresirane imetnike živali ter jih seznanjati z najpomembnejšimi ukrepi, s katerimi lahko preprečujejo bolezni.</w:t>
            </w:r>
          </w:p>
          <w:p w14:paraId="683322E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Uprava mora poleg obveznosti iz prvega odstavka tega člena obvestiti Komisijo in druge države članice o izbruhu katerekoli druge zoonoze, druge živalske bolezni ali kateremkoli razlogu, ki bi lahko predstavljal resno tveganje živalim ali zdravju ljudi.</w:t>
            </w:r>
          </w:p>
          <w:p w14:paraId="5AE58503" w14:textId="77777777" w:rsidR="000427F6" w:rsidRDefault="000427F6" w:rsidP="000427F6">
            <w:pPr>
              <w:pStyle w:val="Poglavje"/>
              <w:spacing w:before="0" w:after="0" w:line="240" w:lineRule="auto"/>
              <w:jc w:val="both"/>
              <w:rPr>
                <w:b w:val="0"/>
                <w:bCs/>
                <w:sz w:val="20"/>
                <w:szCs w:val="20"/>
                <w:lang w:eastAsia="en-US"/>
              </w:rPr>
            </w:pPr>
          </w:p>
          <w:p w14:paraId="0CCEA8D9" w14:textId="707F3372"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20. člen</w:t>
            </w:r>
          </w:p>
          <w:p w14:paraId="6F3057C2"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lastRenderedPageBreak/>
              <w:t>(ukrepi)</w:t>
            </w:r>
          </w:p>
          <w:p w14:paraId="2CA39FE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Ko se ugotovi bolezen in za čas trajanja nevarnosti, uradni veterinar glede na bolezen odredi predpisane ukrepe ter poroča na predpisan način.</w:t>
            </w:r>
          </w:p>
          <w:p w14:paraId="1C39D5C2"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Natančnejši ukrepi za ugotavljanje, preprečevanje širjenja in zatiranje bolezni, pogoji za prenehanje veljave ukrepov zaradi bolezni ter način poročanja in obveščanja so določeni s predpisi Skupnosti oziroma jih predpiše minister, če predpisi Skupnosti ne določajo drugače.</w:t>
            </w:r>
          </w:p>
          <w:p w14:paraId="77FADF5E" w14:textId="77777777" w:rsidR="000427F6" w:rsidRDefault="000427F6" w:rsidP="000427F6">
            <w:pPr>
              <w:pStyle w:val="Poglavje"/>
              <w:spacing w:before="0" w:after="0" w:line="240" w:lineRule="auto"/>
              <w:jc w:val="both"/>
              <w:rPr>
                <w:b w:val="0"/>
                <w:bCs/>
                <w:sz w:val="20"/>
                <w:szCs w:val="20"/>
                <w:lang w:eastAsia="en-US"/>
              </w:rPr>
            </w:pPr>
          </w:p>
          <w:p w14:paraId="71CA247A" w14:textId="322CB3CF"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20.a člen</w:t>
            </w:r>
          </w:p>
          <w:p w14:paraId="72E65494"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(strokovna podpora)</w:t>
            </w:r>
          </w:p>
          <w:p w14:paraId="0947A023"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Za strokovno podporo pri izvajanju ukrepov glede varovanja zdravja ljudi in živali ter zagotavljanja visoke stopnje ozaveščenosti in pripravljenosti ter sposobnosti hitrega odzivanja na bolezni živali, lahko generalni direktor Uprave skliče strokovnjake s področja veterinarstva, zdravja ljudi in živali, laboratorijske diagnostike, varovanja okolja in drugih potrebnih strokovnih področij.</w:t>
            </w:r>
          </w:p>
          <w:p w14:paraId="1BD7279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(2) V primeru prvega pojava obvezno mednarodno </w:t>
            </w:r>
            <w:proofErr w:type="spellStart"/>
            <w:r w:rsidRPr="000427F6">
              <w:rPr>
                <w:b w:val="0"/>
                <w:bCs/>
                <w:sz w:val="20"/>
                <w:szCs w:val="20"/>
                <w:lang w:eastAsia="en-US"/>
              </w:rPr>
              <w:t>prijavljivih</w:t>
            </w:r>
            <w:proofErr w:type="spellEnd"/>
            <w:r w:rsidRPr="000427F6">
              <w:rPr>
                <w:b w:val="0"/>
                <w:bCs/>
                <w:sz w:val="20"/>
                <w:szCs w:val="20"/>
                <w:lang w:eastAsia="en-US"/>
              </w:rPr>
              <w:t xml:space="preserve"> bolezni živali ali v primeru pojava bolezni, za katere niso predpisani ukrepi v skladu s prejšnjim členom, lahko strokovna podpora vključuje tudi pripravo ocene tveganja in pripravo predlogov ukrepov.</w:t>
            </w:r>
          </w:p>
          <w:p w14:paraId="2817CE7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Glede povračila stroškov strokovnjakom se uporabljajo predpisi Vlade, ki urejajo povračila stroškov.</w:t>
            </w:r>
          </w:p>
          <w:p w14:paraId="42A3BC88" w14:textId="77777777" w:rsidR="000427F6" w:rsidRDefault="000427F6" w:rsidP="000427F6">
            <w:pPr>
              <w:pStyle w:val="Poglavje"/>
              <w:spacing w:before="0" w:after="0" w:line="240" w:lineRule="auto"/>
              <w:jc w:val="both"/>
              <w:rPr>
                <w:b w:val="0"/>
                <w:bCs/>
                <w:sz w:val="20"/>
                <w:szCs w:val="20"/>
                <w:lang w:eastAsia="en-US"/>
              </w:rPr>
            </w:pPr>
          </w:p>
          <w:p w14:paraId="34594F14" w14:textId="6E580AD0"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21. člen</w:t>
            </w:r>
          </w:p>
          <w:p w14:paraId="613B788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(karantena)</w:t>
            </w:r>
          </w:p>
          <w:p w14:paraId="418C7B3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Zaradi varovanja zdravja ljudi in živali se v skladu s predpisi Skupnosti živali lahko dajo v karanteno, ki se lahko izvede:</w:t>
            </w:r>
          </w:p>
          <w:p w14:paraId="4560879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v karantenskem centru, ki izpolnjuje predpisane pogoje;</w:t>
            </w:r>
          </w:p>
          <w:p w14:paraId="233F4B3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na namembnem gospodarstvu;</w:t>
            </w:r>
          </w:p>
          <w:p w14:paraId="4E34FA6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v primeru uvoza v karantenskem centru izvorne države nečlanice.</w:t>
            </w:r>
          </w:p>
          <w:p w14:paraId="6178476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Karanteno iz prejšnjega odstavka odredi z odločbo uradni veterinar. V primerih uvoza živali, ko je namembna država RS, je potrebno upoštevati morebitno karanteno, ki jo je odredil uradni veterinar MVP v drugi državi članici.</w:t>
            </w:r>
          </w:p>
          <w:p w14:paraId="5E58BE9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Uprava mora o vzrokih za karanteno iz prvega odstavka tega člena obvestiti Komisijo.</w:t>
            </w:r>
          </w:p>
          <w:p w14:paraId="6DC63DC8" w14:textId="0D93B3B2" w:rsid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(4) Natančnejši pogoji iz prvega odstavka tega člena so določeni s predpisi Skupnosti oziroma jih predpiše minister, če predpisi Skupnosti ne določajo drugače.</w:t>
            </w:r>
          </w:p>
          <w:p w14:paraId="5D568CC8" w14:textId="77777777" w:rsidR="000427F6" w:rsidRDefault="000427F6" w:rsidP="000427F6">
            <w:pPr>
              <w:pStyle w:val="Poglavje"/>
              <w:spacing w:before="0" w:after="0" w:line="240" w:lineRule="auto"/>
              <w:jc w:val="both"/>
              <w:rPr>
                <w:b w:val="0"/>
                <w:bCs/>
                <w:sz w:val="20"/>
                <w:szCs w:val="20"/>
                <w:lang w:eastAsia="en-US"/>
              </w:rPr>
            </w:pPr>
          </w:p>
          <w:p w14:paraId="16FC74C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24. člen</w:t>
            </w:r>
          </w:p>
          <w:p w14:paraId="6E1937C1"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(reprodukcijski material)</w:t>
            </w:r>
          </w:p>
          <w:p w14:paraId="587CE72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Pridobivanje in proizvodnja reprodukcijskega materiala se izvaja ob upoštevanju statusov čred oziroma jat in drugih zdravstvenih pogojev za promet in trgovanje.</w:t>
            </w:r>
          </w:p>
          <w:p w14:paraId="4ABD206E"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Statuse ter zdravstvene pogoje iz prejšnjega odstavka predpiše minister, če ni s predpisi Skupnosti določeno drugače.</w:t>
            </w:r>
          </w:p>
          <w:p w14:paraId="5492048F"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Obrati za zbiranje, pridobivanje, skladiščenje in distribucijo reprodukcijskega materiala morajo biti odobreni in morajo izpolnjevati predpisane pogoje, ki jih predpiše minister, če ni s predpisi Skupnosti določeno drugače.</w:t>
            </w:r>
          </w:p>
          <w:p w14:paraId="7923F90B" w14:textId="00C5D1AC" w:rsidR="000427F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 xml:space="preserve">(4) Pogoji za promet in trgovanje s </w:t>
            </w:r>
            <w:proofErr w:type="spellStart"/>
            <w:r w:rsidRPr="00081EA6">
              <w:rPr>
                <w:b w:val="0"/>
                <w:bCs/>
                <w:sz w:val="20"/>
                <w:szCs w:val="20"/>
                <w:lang w:eastAsia="en-US"/>
              </w:rPr>
              <w:t>harmoniziranim</w:t>
            </w:r>
            <w:proofErr w:type="spellEnd"/>
            <w:r w:rsidRPr="00081EA6">
              <w:rPr>
                <w:b w:val="0"/>
                <w:bCs/>
                <w:sz w:val="20"/>
                <w:szCs w:val="20"/>
                <w:lang w:eastAsia="en-US"/>
              </w:rPr>
              <w:t xml:space="preserve"> reprodukcijskim materialom so določeni s predpisi Skupnosti oziroma jih predpiše minister v skladu s predpisi Skupnosti, za reprodukcijski material, ki ni harmoniziran, pa jih predpiše minister, če ni s predpisi Skupnosti določeno drugače.</w:t>
            </w:r>
          </w:p>
          <w:p w14:paraId="02BBC2A3" w14:textId="77777777" w:rsidR="00081EA6" w:rsidRDefault="00081EA6" w:rsidP="00081EA6">
            <w:pPr>
              <w:pStyle w:val="Poglavje"/>
              <w:spacing w:before="0" w:after="0" w:line="240" w:lineRule="auto"/>
              <w:jc w:val="both"/>
              <w:rPr>
                <w:b w:val="0"/>
                <w:bCs/>
                <w:sz w:val="20"/>
                <w:szCs w:val="20"/>
                <w:lang w:eastAsia="en-US"/>
              </w:rPr>
            </w:pPr>
          </w:p>
          <w:p w14:paraId="44786904"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77.a člen</w:t>
            </w:r>
          </w:p>
          <w:p w14:paraId="5A618735"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(pooblastila generalnega direktorja Uprave)</w:t>
            </w:r>
          </w:p>
          <w:p w14:paraId="6A8CE467"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Za zagotavljanje nujnih ukrepov, ki morajo veljati na celotnem ali delu ozemlja RS, lahko generalni direktor Uprave s sklepom določi v skladu s predpisi, ki urejajo preprečevanje, obvladovanje in zatiranje širjenja bolezni živali, oziroma na podlagi posvetovanja s strokovnjaki s področja bolezni živali in drugih področij, enega ali več nujnih ukrepov, ki se objavijo v Uradnem listu Republike Slovenije. Nujni ukrepi zaradi varovanja zdravja živali ter v primeru zoonoz tudi zdravja ljudi, se nanašajo predvsem na:</w:t>
            </w:r>
          </w:p>
          <w:p w14:paraId="3A232FB1" w14:textId="4D0D3601"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obvezno cepljenje živali ali zaščito živali z zdravili;</w:t>
            </w:r>
          </w:p>
          <w:p w14:paraId="72E95ED5" w14:textId="0E739B7F"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omejitev ali prepoved vnosa ali uvoza ali tranzita pošiljk čez ozemlje RS;</w:t>
            </w:r>
          </w:p>
          <w:p w14:paraId="7DE800CB" w14:textId="714BB88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prepoved premikov živali;</w:t>
            </w:r>
          </w:p>
          <w:p w14:paraId="48736FD8" w14:textId="1C6EBF4A"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4. obveznost veterinarskega spričevala za premike na ozemlju RS, zaradi zaščite zdravja ljudi in živali;</w:t>
            </w:r>
          </w:p>
          <w:p w14:paraId="0F96944D" w14:textId="53D7D1B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5. določitev posebnih pogojev za rejo živali, napajanje ali prehrano živali;</w:t>
            </w:r>
          </w:p>
          <w:p w14:paraId="1EC417DB" w14:textId="36AA2A0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6. obvezno dezinfekcijo, dezinsekcijo in deratizacijo;</w:t>
            </w:r>
          </w:p>
          <w:p w14:paraId="63D3E3C7" w14:textId="5A46DF6F"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7. izvedbo dodatnih diagnostičnih preiskav;</w:t>
            </w:r>
          </w:p>
          <w:p w14:paraId="52D64479" w14:textId="5AE964AE"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8. izvedbo dodatnih veterinarskih pregledov živali, gospodarstev ali pošiljk živali;</w:t>
            </w:r>
          </w:p>
          <w:p w14:paraId="010DC77A" w14:textId="353A300D"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9. izvedbo ocen tveganja glede možnosti pojavljanja, obvladovanja ali izkoreninjenja bolezni živali ali zoonoz;</w:t>
            </w:r>
          </w:p>
          <w:p w14:paraId="08AA4DEB" w14:textId="3174574A"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lastRenderedPageBreak/>
              <w:t>10. vrsto zalog zdravil, vključno s cepivi, ali drugega materiala za preprečevanje vnosa, pojava ali širjenja bolezni živali oziroma zoonoz.</w:t>
            </w:r>
          </w:p>
          <w:p w14:paraId="087BE580"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Do objave v Uradnem listu Republike Slovenije se nujni ukrepi kot začasni objavijo na spletni strani Uprave in veljajo takoj po objavi na spletni strani Uprave.</w:t>
            </w:r>
          </w:p>
          <w:p w14:paraId="7B17D4D6" w14:textId="1420162A"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Nujni ukrepi veljajo do preklica, ki se objavi v Uradnem listu Republike Slovenije.</w:t>
            </w:r>
          </w:p>
          <w:p w14:paraId="3D64BAEB" w14:textId="77777777" w:rsidR="00081EA6" w:rsidRDefault="00081EA6" w:rsidP="00081EA6">
            <w:pPr>
              <w:pStyle w:val="Poglavje"/>
              <w:spacing w:before="0" w:after="0" w:line="240" w:lineRule="auto"/>
              <w:jc w:val="both"/>
              <w:rPr>
                <w:b w:val="0"/>
                <w:bCs/>
                <w:sz w:val="20"/>
                <w:szCs w:val="20"/>
                <w:lang w:eastAsia="en-US"/>
              </w:rPr>
            </w:pPr>
          </w:p>
          <w:p w14:paraId="2700F450" w14:textId="004DCCDF" w:rsidR="00081EA6" w:rsidRDefault="00081EA6" w:rsidP="00081EA6">
            <w:pPr>
              <w:pStyle w:val="Poglavje"/>
              <w:spacing w:before="0" w:after="0" w:line="240" w:lineRule="auto"/>
              <w:jc w:val="left"/>
              <w:rPr>
                <w:b w:val="0"/>
                <w:bCs/>
                <w:sz w:val="20"/>
                <w:szCs w:val="20"/>
                <w:lang w:eastAsia="en-US"/>
              </w:rPr>
            </w:pPr>
            <w:r>
              <w:rPr>
                <w:b w:val="0"/>
                <w:bCs/>
                <w:sz w:val="20"/>
                <w:szCs w:val="20"/>
                <w:lang w:eastAsia="en-US"/>
              </w:rPr>
              <w:t xml:space="preserve">V Zakonu o veterinarstvu </w:t>
            </w:r>
            <w:r w:rsidRPr="00081EA6">
              <w:rPr>
                <w:b w:val="0"/>
                <w:bCs/>
                <w:sz w:val="20"/>
                <w:szCs w:val="20"/>
                <w:lang w:eastAsia="en-US"/>
              </w:rPr>
              <w:t>se črtajo 10., 37., 46., 47. in 49. člen</w:t>
            </w:r>
            <w:r>
              <w:rPr>
                <w:b w:val="0"/>
                <w:bCs/>
                <w:sz w:val="20"/>
                <w:szCs w:val="20"/>
                <w:lang w:eastAsia="en-US"/>
              </w:rPr>
              <w:t>. Besedila členov, ki se črtajo:</w:t>
            </w:r>
          </w:p>
          <w:p w14:paraId="600FF68B" w14:textId="77777777" w:rsidR="00081EA6" w:rsidRDefault="00081EA6" w:rsidP="00081EA6">
            <w:pPr>
              <w:pStyle w:val="Poglavje"/>
              <w:spacing w:before="0" w:after="0" w:line="240" w:lineRule="auto"/>
              <w:jc w:val="both"/>
              <w:rPr>
                <w:b w:val="0"/>
                <w:bCs/>
                <w:sz w:val="20"/>
                <w:szCs w:val="20"/>
                <w:lang w:eastAsia="en-US"/>
              </w:rPr>
            </w:pPr>
          </w:p>
          <w:p w14:paraId="7FD9D026" w14:textId="3592E961"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10. člen</w:t>
            </w:r>
          </w:p>
          <w:p w14:paraId="621339E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(posebni preventivni ukrepi, ki jih izvajajo veterinarske organizacije)</w:t>
            </w:r>
          </w:p>
          <w:p w14:paraId="16A1A672"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(črtan).</w:t>
            </w:r>
          </w:p>
          <w:p w14:paraId="527B0E1F"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(črtan).</w:t>
            </w:r>
          </w:p>
          <w:p w14:paraId="771CCD68" w14:textId="55D9A9A1"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Ob koncu vsakega leta minister za naslednje leto odredi, katera preventivna cepljenja in diagnostične ter druge preiskave je treba opraviti v Republiki Sloveniji za zagotavljanje ugodnih epizootioloških razmer. Določijo se roki ter način poročanja o opravljenih ukrepih in drugi pogoji za izvedbo teh ukrepov ter organizacije, ki jih morajo opraviti.</w:t>
            </w:r>
          </w:p>
          <w:p w14:paraId="36F0DE2A" w14:textId="77777777" w:rsidR="00081EA6" w:rsidRDefault="00081EA6" w:rsidP="00081EA6">
            <w:pPr>
              <w:pStyle w:val="Poglavje"/>
              <w:spacing w:before="0" w:after="0" w:line="240" w:lineRule="auto"/>
              <w:jc w:val="both"/>
              <w:rPr>
                <w:b w:val="0"/>
                <w:bCs/>
                <w:sz w:val="20"/>
                <w:szCs w:val="20"/>
                <w:lang w:eastAsia="en-US"/>
              </w:rPr>
            </w:pPr>
          </w:p>
          <w:p w14:paraId="7349EC43"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37. člen</w:t>
            </w:r>
          </w:p>
          <w:p w14:paraId="75F9CB56"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(pogoji)</w:t>
            </w:r>
          </w:p>
          <w:p w14:paraId="0AFA8BF8"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Reje plemenskih živali morajo biti proste določenih kužnih bolezni.</w:t>
            </w:r>
          </w:p>
          <w:p w14:paraId="48D867F5"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Imetnik reje registriranih plemenskih živali mora zagotoviti sistematično spremljanje zdravja in sposobnost za razmnoževanje plemenjakov ter pridobivanje, proizvodnjo, skladiščenje in promet z živalskim semenom, jajčnimi celicami in zarodki ob upoštevanju predpisov o zdravstveni ustreznosti živalskega semena, jajčnih celic in zarodkov ter minimalnih pogojev za oploditveno sposobnost.</w:t>
            </w:r>
          </w:p>
          <w:p w14:paraId="5E2616AE" w14:textId="31190B0E"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Kužne bolezni iz prvega odstavka tega člena ter pogoje zdravstvene ustreznosti živalskega semena, jajčnih celic in zarodkov ter minimalnih pogojev za oploditveno sposobnost predpiše minister.</w:t>
            </w:r>
          </w:p>
          <w:p w14:paraId="43847798" w14:textId="77777777" w:rsidR="000427F6" w:rsidRDefault="000427F6" w:rsidP="000427F6">
            <w:pPr>
              <w:pStyle w:val="Poglavje"/>
              <w:spacing w:before="0" w:after="0" w:line="240" w:lineRule="auto"/>
              <w:jc w:val="left"/>
              <w:rPr>
                <w:b w:val="0"/>
                <w:bCs/>
                <w:sz w:val="20"/>
                <w:szCs w:val="20"/>
                <w:lang w:eastAsia="en-US"/>
              </w:rPr>
            </w:pPr>
          </w:p>
          <w:p w14:paraId="3D89D879"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46. člen</w:t>
            </w:r>
          </w:p>
          <w:p w14:paraId="6C4272B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(odškodnina)</w:t>
            </w:r>
          </w:p>
          <w:p w14:paraId="4C38EC97"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Republika Slovenija mora zagotoviti imetniku živali odškodnino za živali, ki so bile ubite ali zaklane, ter za predmete in surovine, ki so bili poškodovani, pokvarjeni ali uničeni pri uresničevanju odrejenih ukrepov za zatiranje kužnih bolezni z liste A in posebej določenih kužnih bolezni in zoonoz:</w:t>
            </w:r>
          </w:p>
          <w:p w14:paraId="3ED9499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če je takoj naznanil pojav ali sum kužne bolezni;</w:t>
            </w:r>
          </w:p>
          <w:p w14:paraId="30E87BB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če so bila opravljena v določenih časovnih obdobjih obvezna preventivna cepljenja ter diagnostične in druge preiskave živali;</w:t>
            </w:r>
          </w:p>
          <w:p w14:paraId="61E0251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če je uresničil tudi druge predpisane in odrejene ukrepe za preprečevanje in zatiranje bolezni.</w:t>
            </w:r>
          </w:p>
          <w:p w14:paraId="6EFB502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Odškodnine iz prejšnjega odstavka se ne izplača, če se je bolezen pojavila pri uvozu živali ali predpisanih preiskavah živali v mednarodnem prometu.</w:t>
            </w:r>
          </w:p>
          <w:p w14:paraId="3A3F9501"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Posebej določene kužne bolezni in zoonoze iz prvega odstavka tega člena določi minister.</w:t>
            </w:r>
          </w:p>
          <w:p w14:paraId="176B60D4" w14:textId="77777777" w:rsidR="00415491" w:rsidRDefault="00415491" w:rsidP="00415491">
            <w:pPr>
              <w:pStyle w:val="Poglavje"/>
              <w:spacing w:before="0" w:after="0" w:line="240" w:lineRule="auto"/>
              <w:jc w:val="both"/>
              <w:rPr>
                <w:b w:val="0"/>
                <w:bCs/>
                <w:sz w:val="20"/>
                <w:szCs w:val="20"/>
                <w:lang w:eastAsia="en-US"/>
              </w:rPr>
            </w:pPr>
          </w:p>
          <w:p w14:paraId="34442C4B" w14:textId="5961C910"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47. člen</w:t>
            </w:r>
          </w:p>
          <w:p w14:paraId="3664066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(postopek za izplačilo odškodnine)</w:t>
            </w:r>
          </w:p>
          <w:p w14:paraId="36573A85"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Odškodnina iz prvega odstavka 46. člena tega zakona se določi po tržni vrednosti živali, surovine oziroma predmeta. Če je ubita oziroma zaklana žival ali uničeni oziroma poškodovani predmet oziroma surovina v celoti ali deloma še uporabna, se odškodnina zmanjša za vrednost še uporabnega deleža.</w:t>
            </w:r>
          </w:p>
          <w:p w14:paraId="4B6CDFA0"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Postopek za izplačilo odškodnine se prične na zahtevo imetnika. Vlogo se poda pri območnem uradu Uprave in predloži predpisano dokumentacijo. V postopku za uveljavljanje odškodnine se ne plača upravna taksa.</w:t>
            </w:r>
          </w:p>
          <w:p w14:paraId="2ACBD8C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O tem, ali se imetniku izplača odškodnina, odloči z odločbo uradni veterinar za inšpekcijski nadzor območnega urada Uprave. Zoper to odločbo je dovoljena pritožba na ministrstvo, pristojno za veterinarstvo, v roku osem dni ob prejema odločbe.</w:t>
            </w:r>
          </w:p>
          <w:p w14:paraId="6947904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 O sami višini odškodnine iz prvega odstavka tega člena odloči uradni veterinar za inšpekcijski nadzor območnega urada Uprave na podlagi podanega poročila cenilca z liste cenilcev.</w:t>
            </w:r>
          </w:p>
          <w:p w14:paraId="79779D2E"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(5) Zoper odločbo o višini odškodnine iz prejšnjega odstavka ni dovoljena pritožba, niti ni dovoljen upravni spor. Če se imetnik ne strinja z višino odmerjene odškodnine, lahko v tridesetih dneh od vročitve odločbe s katero je višina odškodnine določena predlaga pristojnemu sodišču, da odmeri višino odškodnine.</w:t>
            </w:r>
          </w:p>
          <w:p w14:paraId="7CD5EB4A"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(6) Pristojno sodišče iz prejšnjega odstavka odmeri odškodnino v nepravdnem postopku.</w:t>
            </w:r>
          </w:p>
          <w:p w14:paraId="35B06035"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(7) Postopek in dokumentacijo za izplačilo odškodnine iz drugega odstavka tega člena ter pogoje za cenilce natančneje predpiše minister.</w:t>
            </w:r>
          </w:p>
          <w:p w14:paraId="5DC145E2" w14:textId="77777777" w:rsidR="00415491" w:rsidRDefault="00415491" w:rsidP="00415491">
            <w:pPr>
              <w:pStyle w:val="Poglavje"/>
              <w:spacing w:before="0" w:after="0" w:line="240" w:lineRule="auto"/>
              <w:jc w:val="both"/>
              <w:rPr>
                <w:b w:val="0"/>
                <w:bCs/>
                <w:sz w:val="20"/>
                <w:szCs w:val="20"/>
                <w:lang w:eastAsia="en-US"/>
              </w:rPr>
            </w:pPr>
          </w:p>
          <w:p w14:paraId="467E391D" w14:textId="0D6E5BB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49. člen</w:t>
            </w:r>
          </w:p>
          <w:p w14:paraId="7361F60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(stroški)</w:t>
            </w:r>
          </w:p>
          <w:p w14:paraId="1029863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lastRenderedPageBreak/>
              <w:t>(1) (črtan) .</w:t>
            </w:r>
          </w:p>
          <w:p w14:paraId="240E29F8"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(črtan) .</w:t>
            </w:r>
          </w:p>
          <w:p w14:paraId="3422DEC8" w14:textId="77777777" w:rsidR="00081EA6"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Imetnik živali, surovin, proizvodov, živil in odpadkov ter krme, uvoznik, izvoznik oziroma špediter je dolžan plačati stroške vseh drugih storitev za izvajanje ukrepov, ki so mu naloženi, razen stroškov iz 1., 2., 4., 6. (razen predpisanih, ki jih zagotavlja Uprava), 8., 10., 11., 12. in 13. točke 45. člena in 46. člena tega zakona.</w:t>
            </w:r>
          </w:p>
          <w:p w14:paraId="31725331" w14:textId="77777777" w:rsidR="00415491" w:rsidRDefault="00415491" w:rsidP="00415491">
            <w:pPr>
              <w:pStyle w:val="Poglavje"/>
              <w:spacing w:before="0" w:after="0" w:line="240" w:lineRule="auto"/>
              <w:jc w:val="both"/>
              <w:rPr>
                <w:b w:val="0"/>
                <w:bCs/>
                <w:sz w:val="20"/>
                <w:szCs w:val="20"/>
                <w:lang w:eastAsia="en-US"/>
              </w:rPr>
            </w:pPr>
          </w:p>
          <w:p w14:paraId="5E9A6CCE" w14:textId="261C872C" w:rsidR="00415491" w:rsidRDefault="00415491" w:rsidP="00415491">
            <w:pPr>
              <w:pStyle w:val="Poglavje"/>
              <w:spacing w:before="0" w:after="0" w:line="240" w:lineRule="auto"/>
              <w:jc w:val="both"/>
              <w:rPr>
                <w:b w:val="0"/>
                <w:bCs/>
                <w:sz w:val="20"/>
                <w:szCs w:val="20"/>
                <w:lang w:eastAsia="en-US"/>
              </w:rPr>
            </w:pPr>
            <w:r>
              <w:rPr>
                <w:b w:val="0"/>
                <w:bCs/>
                <w:sz w:val="20"/>
                <w:szCs w:val="20"/>
                <w:lang w:eastAsia="en-US"/>
              </w:rPr>
              <w:t xml:space="preserve">V Zakonu o kmetijstvu </w:t>
            </w:r>
            <w:r w:rsidRPr="00081EA6">
              <w:rPr>
                <w:b w:val="0"/>
                <w:bCs/>
                <w:sz w:val="20"/>
                <w:szCs w:val="20"/>
                <w:lang w:eastAsia="en-US"/>
              </w:rPr>
              <w:t xml:space="preserve">(Uradni list RS, št. 45/08, 57/12, 90/12 – </w:t>
            </w:r>
            <w:proofErr w:type="spellStart"/>
            <w:r w:rsidRPr="00081EA6">
              <w:rPr>
                <w:b w:val="0"/>
                <w:bCs/>
                <w:sz w:val="20"/>
                <w:szCs w:val="20"/>
                <w:lang w:eastAsia="en-US"/>
              </w:rPr>
              <w:t>ZdZPVHVVR</w:t>
            </w:r>
            <w:proofErr w:type="spellEnd"/>
            <w:r w:rsidRPr="00081EA6">
              <w:rPr>
                <w:b w:val="0"/>
                <w:bCs/>
                <w:sz w:val="20"/>
                <w:szCs w:val="20"/>
                <w:lang w:eastAsia="en-US"/>
              </w:rPr>
              <w:t xml:space="preserve">, 26/14, 32/15, 27/17, 22/18, 86/21 – </w:t>
            </w:r>
            <w:proofErr w:type="spellStart"/>
            <w:r w:rsidRPr="00081EA6">
              <w:rPr>
                <w:b w:val="0"/>
                <w:bCs/>
                <w:sz w:val="20"/>
                <w:szCs w:val="20"/>
                <w:lang w:eastAsia="en-US"/>
              </w:rPr>
              <w:t>odl</w:t>
            </w:r>
            <w:proofErr w:type="spellEnd"/>
            <w:r w:rsidRPr="00081EA6">
              <w:rPr>
                <w:b w:val="0"/>
                <w:bCs/>
                <w:sz w:val="20"/>
                <w:szCs w:val="20"/>
                <w:lang w:eastAsia="en-US"/>
              </w:rPr>
              <w:t>. US, 123/21, 44/22, 130/22 – ZPOmK-2, 18/23 in 78/23)</w:t>
            </w:r>
            <w:r>
              <w:rPr>
                <w:b w:val="0"/>
                <w:bCs/>
                <w:sz w:val="20"/>
                <w:szCs w:val="20"/>
                <w:lang w:eastAsia="en-US"/>
              </w:rPr>
              <w:t>. se črta 156</w:t>
            </w:r>
            <w:r w:rsidRPr="00081EA6">
              <w:rPr>
                <w:b w:val="0"/>
                <w:bCs/>
                <w:sz w:val="20"/>
                <w:szCs w:val="20"/>
                <w:lang w:eastAsia="en-US"/>
              </w:rPr>
              <w:t>. člen</w:t>
            </w:r>
            <w:r>
              <w:rPr>
                <w:b w:val="0"/>
                <w:bCs/>
                <w:sz w:val="20"/>
                <w:szCs w:val="20"/>
                <w:lang w:eastAsia="en-US"/>
              </w:rPr>
              <w:t>. Besedilo člena, ki se črta:</w:t>
            </w:r>
          </w:p>
          <w:p w14:paraId="7AC10E19" w14:textId="77777777" w:rsidR="00415491" w:rsidRDefault="00415491" w:rsidP="00415491">
            <w:pPr>
              <w:pStyle w:val="Poglavje"/>
              <w:spacing w:before="0" w:after="0" w:line="240" w:lineRule="auto"/>
              <w:jc w:val="both"/>
              <w:rPr>
                <w:b w:val="0"/>
                <w:bCs/>
                <w:sz w:val="20"/>
                <w:szCs w:val="20"/>
                <w:lang w:eastAsia="en-US"/>
              </w:rPr>
            </w:pPr>
          </w:p>
          <w:p w14:paraId="1C67B9DF" w14:textId="689A1914"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156. člen</w:t>
            </w:r>
          </w:p>
          <w:p w14:paraId="525268FE"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(evidenca imetnikov </w:t>
            </w:r>
            <w:proofErr w:type="spellStart"/>
            <w:r w:rsidRPr="00415491">
              <w:rPr>
                <w:b w:val="0"/>
                <w:bCs/>
                <w:sz w:val="20"/>
                <w:szCs w:val="20"/>
                <w:lang w:eastAsia="en-US"/>
              </w:rPr>
              <w:t>rejnih</w:t>
            </w:r>
            <w:proofErr w:type="spellEnd"/>
            <w:r w:rsidRPr="00415491">
              <w:rPr>
                <w:b w:val="0"/>
                <w:bCs/>
                <w:sz w:val="20"/>
                <w:szCs w:val="20"/>
                <w:lang w:eastAsia="en-US"/>
              </w:rPr>
              <w:t xml:space="preserve"> živali in evidenca </w:t>
            </w:r>
            <w:proofErr w:type="spellStart"/>
            <w:r w:rsidRPr="00415491">
              <w:rPr>
                <w:b w:val="0"/>
                <w:bCs/>
                <w:sz w:val="20"/>
                <w:szCs w:val="20"/>
                <w:lang w:eastAsia="en-US"/>
              </w:rPr>
              <w:t>rejnih</w:t>
            </w:r>
            <w:proofErr w:type="spellEnd"/>
            <w:r w:rsidRPr="00415491">
              <w:rPr>
                <w:b w:val="0"/>
                <w:bCs/>
                <w:sz w:val="20"/>
                <w:szCs w:val="20"/>
                <w:lang w:eastAsia="en-US"/>
              </w:rPr>
              <w:t xml:space="preserve"> živali)</w:t>
            </w:r>
          </w:p>
          <w:p w14:paraId="3E92AEF7"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(1) V evidenco imetnikov </w:t>
            </w:r>
            <w:proofErr w:type="spellStart"/>
            <w:r w:rsidRPr="00415491">
              <w:rPr>
                <w:b w:val="0"/>
                <w:bCs/>
                <w:sz w:val="20"/>
                <w:szCs w:val="20"/>
                <w:lang w:eastAsia="en-US"/>
              </w:rPr>
              <w:t>rejnih</w:t>
            </w:r>
            <w:proofErr w:type="spellEnd"/>
            <w:r w:rsidRPr="00415491">
              <w:rPr>
                <w:b w:val="0"/>
                <w:bCs/>
                <w:sz w:val="20"/>
                <w:szCs w:val="20"/>
                <w:lang w:eastAsia="en-US"/>
              </w:rPr>
              <w:t xml:space="preserve"> živali se morajo vpisati imetniki </w:t>
            </w:r>
            <w:proofErr w:type="spellStart"/>
            <w:r w:rsidRPr="00415491">
              <w:rPr>
                <w:b w:val="0"/>
                <w:bCs/>
                <w:sz w:val="20"/>
                <w:szCs w:val="20"/>
                <w:lang w:eastAsia="en-US"/>
              </w:rPr>
              <w:t>rejnih</w:t>
            </w:r>
            <w:proofErr w:type="spellEnd"/>
            <w:r w:rsidRPr="00415491">
              <w:rPr>
                <w:b w:val="0"/>
                <w:bCs/>
                <w:sz w:val="20"/>
                <w:szCs w:val="20"/>
                <w:lang w:eastAsia="en-US"/>
              </w:rPr>
              <w:t xml:space="preserve"> živali.</w:t>
            </w:r>
          </w:p>
          <w:p w14:paraId="1C4F19A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(2) Evidenca imetnikov </w:t>
            </w:r>
            <w:proofErr w:type="spellStart"/>
            <w:r w:rsidRPr="00415491">
              <w:rPr>
                <w:b w:val="0"/>
                <w:bCs/>
                <w:sz w:val="20"/>
                <w:szCs w:val="20"/>
                <w:lang w:eastAsia="en-US"/>
              </w:rPr>
              <w:t>rejnih</w:t>
            </w:r>
            <w:proofErr w:type="spellEnd"/>
            <w:r w:rsidRPr="00415491">
              <w:rPr>
                <w:b w:val="0"/>
                <w:bCs/>
                <w:sz w:val="20"/>
                <w:szCs w:val="20"/>
                <w:lang w:eastAsia="en-US"/>
              </w:rPr>
              <w:t xml:space="preserve"> živali vsebuje poleg podatkov iz 140. člena tega zakona tudi podatke o vrsti ali vrstah živali, ki jih redi posamezni imetnik.</w:t>
            </w:r>
          </w:p>
          <w:p w14:paraId="21976F3D"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(3) Evidenca </w:t>
            </w:r>
            <w:proofErr w:type="spellStart"/>
            <w:r w:rsidRPr="00415491">
              <w:rPr>
                <w:b w:val="0"/>
                <w:bCs/>
                <w:sz w:val="20"/>
                <w:szCs w:val="20"/>
                <w:lang w:eastAsia="en-US"/>
              </w:rPr>
              <w:t>rejnih</w:t>
            </w:r>
            <w:proofErr w:type="spellEnd"/>
            <w:r w:rsidRPr="00415491">
              <w:rPr>
                <w:b w:val="0"/>
                <w:bCs/>
                <w:sz w:val="20"/>
                <w:szCs w:val="20"/>
                <w:lang w:eastAsia="en-US"/>
              </w:rPr>
              <w:t xml:space="preserve"> živalih vsebuje zlasti:</w:t>
            </w:r>
          </w:p>
          <w:p w14:paraId="499335A6"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       lokacije </w:t>
            </w:r>
            <w:proofErr w:type="spellStart"/>
            <w:r w:rsidRPr="00415491">
              <w:rPr>
                <w:b w:val="0"/>
                <w:bCs/>
                <w:sz w:val="20"/>
                <w:szCs w:val="20"/>
                <w:lang w:eastAsia="en-US"/>
              </w:rPr>
              <w:t>rejnih</w:t>
            </w:r>
            <w:proofErr w:type="spellEnd"/>
            <w:r w:rsidRPr="00415491">
              <w:rPr>
                <w:b w:val="0"/>
                <w:bCs/>
                <w:sz w:val="20"/>
                <w:szCs w:val="20"/>
                <w:lang w:eastAsia="en-US"/>
              </w:rPr>
              <w:t xml:space="preserve"> živali;</w:t>
            </w:r>
          </w:p>
          <w:p w14:paraId="2F7E0DE1"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       stalež po vrstah </w:t>
            </w:r>
            <w:proofErr w:type="spellStart"/>
            <w:r w:rsidRPr="00415491">
              <w:rPr>
                <w:b w:val="0"/>
                <w:bCs/>
                <w:sz w:val="20"/>
                <w:szCs w:val="20"/>
                <w:lang w:eastAsia="en-US"/>
              </w:rPr>
              <w:t>rejnih</w:t>
            </w:r>
            <w:proofErr w:type="spellEnd"/>
            <w:r w:rsidRPr="00415491">
              <w:rPr>
                <w:b w:val="0"/>
                <w:bCs/>
                <w:sz w:val="20"/>
                <w:szCs w:val="20"/>
                <w:lang w:eastAsia="en-US"/>
              </w:rPr>
              <w:t xml:space="preserve"> živalih;</w:t>
            </w:r>
          </w:p>
          <w:p w14:paraId="11E72BC9"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       identifikacijske in druge podatke o </w:t>
            </w:r>
            <w:proofErr w:type="spellStart"/>
            <w:r w:rsidRPr="00415491">
              <w:rPr>
                <w:b w:val="0"/>
                <w:bCs/>
                <w:sz w:val="20"/>
                <w:szCs w:val="20"/>
                <w:lang w:eastAsia="en-US"/>
              </w:rPr>
              <w:t>rejnih</w:t>
            </w:r>
            <w:proofErr w:type="spellEnd"/>
            <w:r w:rsidRPr="00415491">
              <w:rPr>
                <w:b w:val="0"/>
                <w:bCs/>
                <w:sz w:val="20"/>
                <w:szCs w:val="20"/>
                <w:lang w:eastAsia="en-US"/>
              </w:rPr>
              <w:t xml:space="preserve"> živalih;</w:t>
            </w:r>
          </w:p>
          <w:p w14:paraId="6C877697"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xml:space="preserve">-       podatke o razmnoževanju </w:t>
            </w:r>
            <w:proofErr w:type="spellStart"/>
            <w:r w:rsidRPr="00415491">
              <w:rPr>
                <w:b w:val="0"/>
                <w:bCs/>
                <w:sz w:val="20"/>
                <w:szCs w:val="20"/>
                <w:lang w:eastAsia="en-US"/>
              </w:rPr>
              <w:t>rejnih</w:t>
            </w:r>
            <w:proofErr w:type="spellEnd"/>
            <w:r w:rsidRPr="00415491">
              <w:rPr>
                <w:b w:val="0"/>
                <w:bCs/>
                <w:sz w:val="20"/>
                <w:szCs w:val="20"/>
                <w:lang w:eastAsia="en-US"/>
              </w:rPr>
              <w:t xml:space="preserve"> živali;</w:t>
            </w:r>
          </w:p>
          <w:p w14:paraId="23DD5E0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       podatke o nadzoru in ukrepih glede živali.</w:t>
            </w:r>
          </w:p>
          <w:p w14:paraId="7E6C8D4D"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 Podrobnejša pravila in postopke za vpis v evidenco iz prvega odstavka tega člena predpiše minister.</w:t>
            </w:r>
          </w:p>
          <w:p w14:paraId="2575B89D"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(5) Namen evidence je varovanje zdravja ljudi in živali, izvajanje predpisov Unije, ki urejajo zootehniške in genealoške pogoje za rejo, trgovino s čistopasemskimi plemenskimi živalmi, hibridnimi plemenskimi prašiči in njihovim zarodnim materialom ter njihov vstop v Unijo, in izvajanje ukrepov kmetijske politike ter izvajanje zakona, ki ureja promocijo kmetijskih in živilskih proizvodov.</w:t>
            </w:r>
          </w:p>
          <w:p w14:paraId="56DD054A" w14:textId="30381968" w:rsid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(6) Evidenci iz tega člena upravlja in vodi Uprava.</w:t>
            </w:r>
          </w:p>
          <w:p w14:paraId="1FCAF8CE" w14:textId="77777777" w:rsidR="00415491" w:rsidRDefault="00415491" w:rsidP="00415491">
            <w:pPr>
              <w:pStyle w:val="Poglavje"/>
              <w:spacing w:before="0" w:after="0" w:line="240" w:lineRule="auto"/>
              <w:jc w:val="both"/>
              <w:rPr>
                <w:b w:val="0"/>
                <w:bCs/>
                <w:sz w:val="20"/>
                <w:szCs w:val="20"/>
                <w:lang w:eastAsia="en-US"/>
              </w:rPr>
            </w:pPr>
          </w:p>
          <w:p w14:paraId="74FEFDF6" w14:textId="09EE5D70" w:rsidR="00415491" w:rsidRDefault="00415491" w:rsidP="00415491">
            <w:pPr>
              <w:pStyle w:val="Poglavje"/>
              <w:spacing w:before="0" w:after="0" w:line="240" w:lineRule="auto"/>
              <w:jc w:val="both"/>
              <w:rPr>
                <w:b w:val="0"/>
                <w:bCs/>
                <w:sz w:val="20"/>
                <w:szCs w:val="20"/>
                <w:lang w:eastAsia="en-US"/>
              </w:rPr>
            </w:pPr>
          </w:p>
        </w:tc>
      </w:tr>
      <w:tr w:rsidR="006370F8" w:rsidRPr="005F4B72" w14:paraId="3F01A624" w14:textId="77777777" w:rsidTr="00B86BA0">
        <w:tc>
          <w:tcPr>
            <w:tcW w:w="9322" w:type="dxa"/>
            <w:hideMark/>
          </w:tcPr>
          <w:p w14:paraId="5C5EE19A" w14:textId="6C6CA607" w:rsidR="006370F8" w:rsidRPr="005F4B72" w:rsidRDefault="006370F8" w:rsidP="000F604F">
            <w:pPr>
              <w:pStyle w:val="Poglavje"/>
              <w:spacing w:before="0" w:after="0" w:line="240" w:lineRule="auto"/>
              <w:jc w:val="left"/>
              <w:rPr>
                <w:sz w:val="20"/>
                <w:szCs w:val="20"/>
                <w:lang w:eastAsia="en-US"/>
              </w:rPr>
            </w:pPr>
          </w:p>
        </w:tc>
      </w:tr>
      <w:tr w:rsidR="006370F8" w:rsidRPr="005F4B72" w14:paraId="41D22CF4" w14:textId="77777777" w:rsidTr="00B86BA0">
        <w:tc>
          <w:tcPr>
            <w:tcW w:w="9322" w:type="dxa"/>
            <w:hideMark/>
          </w:tcPr>
          <w:p w14:paraId="3D4F7AB6" w14:textId="5FC17AE0" w:rsidR="006370F8" w:rsidRPr="005F4B72" w:rsidRDefault="006370F8" w:rsidP="007E1BED">
            <w:pPr>
              <w:pStyle w:val="Neotevilenodstavek"/>
              <w:spacing w:before="0" w:after="0" w:line="240" w:lineRule="auto"/>
              <w:rPr>
                <w:iCs/>
                <w:sz w:val="20"/>
                <w:szCs w:val="20"/>
                <w:lang w:eastAsia="en-US"/>
              </w:rPr>
            </w:pPr>
          </w:p>
          <w:p w14:paraId="1F2A4851" w14:textId="77777777" w:rsidR="007E1BED" w:rsidRDefault="007E1BED" w:rsidP="007E1BED">
            <w:pPr>
              <w:pStyle w:val="Neotevilenodstavek"/>
              <w:spacing w:before="0" w:after="0" w:line="240" w:lineRule="auto"/>
              <w:rPr>
                <w:sz w:val="20"/>
                <w:szCs w:val="20"/>
                <w:lang w:eastAsia="en-US"/>
              </w:rPr>
            </w:pPr>
          </w:p>
          <w:p w14:paraId="342502F3" w14:textId="77777777" w:rsidR="000F604F" w:rsidRDefault="000F604F" w:rsidP="007E1BED">
            <w:pPr>
              <w:pStyle w:val="Neotevilenodstavek"/>
              <w:spacing w:before="0" w:after="0" w:line="240" w:lineRule="auto"/>
              <w:rPr>
                <w:sz w:val="20"/>
                <w:szCs w:val="20"/>
                <w:lang w:eastAsia="en-US"/>
              </w:rPr>
            </w:pPr>
          </w:p>
          <w:p w14:paraId="0AEEEE9C" w14:textId="77777777" w:rsidR="000F604F" w:rsidRDefault="000F604F" w:rsidP="007E1BED">
            <w:pPr>
              <w:pStyle w:val="Neotevilenodstavek"/>
              <w:spacing w:before="0" w:after="0" w:line="240" w:lineRule="auto"/>
              <w:rPr>
                <w:sz w:val="20"/>
                <w:szCs w:val="20"/>
                <w:lang w:eastAsia="en-US"/>
              </w:rPr>
            </w:pPr>
          </w:p>
          <w:p w14:paraId="0B449158" w14:textId="77777777" w:rsidR="000F604F" w:rsidRDefault="000F604F" w:rsidP="007E1BED">
            <w:pPr>
              <w:pStyle w:val="Neotevilenodstavek"/>
              <w:spacing w:before="0" w:after="0" w:line="240" w:lineRule="auto"/>
              <w:rPr>
                <w:sz w:val="20"/>
                <w:szCs w:val="20"/>
                <w:lang w:eastAsia="en-US"/>
              </w:rPr>
            </w:pPr>
          </w:p>
          <w:p w14:paraId="6088990F" w14:textId="77777777" w:rsidR="000F604F" w:rsidRDefault="000F604F" w:rsidP="007E1BED">
            <w:pPr>
              <w:pStyle w:val="Neotevilenodstavek"/>
              <w:spacing w:before="0" w:after="0" w:line="240" w:lineRule="auto"/>
              <w:rPr>
                <w:sz w:val="20"/>
                <w:szCs w:val="20"/>
                <w:lang w:eastAsia="en-US"/>
              </w:rPr>
            </w:pPr>
          </w:p>
          <w:p w14:paraId="7364C836" w14:textId="77777777" w:rsidR="000F604F" w:rsidRDefault="000F604F" w:rsidP="007E1BED">
            <w:pPr>
              <w:pStyle w:val="Neotevilenodstavek"/>
              <w:spacing w:before="0" w:after="0" w:line="240" w:lineRule="auto"/>
              <w:rPr>
                <w:sz w:val="20"/>
                <w:szCs w:val="20"/>
                <w:lang w:eastAsia="en-US"/>
              </w:rPr>
            </w:pPr>
          </w:p>
          <w:p w14:paraId="7C61B1CE" w14:textId="77777777" w:rsidR="000F604F" w:rsidRDefault="000F604F" w:rsidP="007E1BED">
            <w:pPr>
              <w:pStyle w:val="Neotevilenodstavek"/>
              <w:spacing w:before="0" w:after="0" w:line="240" w:lineRule="auto"/>
              <w:rPr>
                <w:sz w:val="20"/>
                <w:szCs w:val="20"/>
                <w:lang w:eastAsia="en-US"/>
              </w:rPr>
            </w:pPr>
          </w:p>
          <w:p w14:paraId="4AEF2525" w14:textId="77777777" w:rsidR="000F604F" w:rsidRDefault="000F604F" w:rsidP="007E1BED">
            <w:pPr>
              <w:pStyle w:val="Neotevilenodstavek"/>
              <w:spacing w:before="0" w:after="0" w:line="240" w:lineRule="auto"/>
              <w:rPr>
                <w:sz w:val="20"/>
                <w:szCs w:val="20"/>
                <w:lang w:eastAsia="en-US"/>
              </w:rPr>
            </w:pPr>
          </w:p>
          <w:p w14:paraId="5370D947" w14:textId="77777777" w:rsidR="000F604F" w:rsidRDefault="000F604F" w:rsidP="007E1BED">
            <w:pPr>
              <w:pStyle w:val="Neotevilenodstavek"/>
              <w:spacing w:before="0" w:after="0" w:line="240" w:lineRule="auto"/>
              <w:rPr>
                <w:sz w:val="20"/>
                <w:szCs w:val="20"/>
                <w:lang w:eastAsia="en-US"/>
              </w:rPr>
            </w:pPr>
          </w:p>
          <w:p w14:paraId="2B4C54A8" w14:textId="77777777" w:rsidR="000F604F" w:rsidRDefault="000F604F" w:rsidP="007E1BED">
            <w:pPr>
              <w:pStyle w:val="Neotevilenodstavek"/>
              <w:spacing w:before="0" w:after="0" w:line="240" w:lineRule="auto"/>
              <w:rPr>
                <w:sz w:val="20"/>
                <w:szCs w:val="20"/>
                <w:lang w:eastAsia="en-US"/>
              </w:rPr>
            </w:pPr>
          </w:p>
          <w:p w14:paraId="2A587F09" w14:textId="77777777" w:rsidR="000F604F" w:rsidRDefault="000F604F" w:rsidP="007E1BED">
            <w:pPr>
              <w:pStyle w:val="Neotevilenodstavek"/>
              <w:spacing w:before="0" w:after="0" w:line="240" w:lineRule="auto"/>
              <w:rPr>
                <w:sz w:val="20"/>
                <w:szCs w:val="20"/>
                <w:lang w:eastAsia="en-US"/>
              </w:rPr>
            </w:pPr>
          </w:p>
          <w:p w14:paraId="200E331F" w14:textId="77777777" w:rsidR="000F604F" w:rsidRDefault="000F604F" w:rsidP="007E1BED">
            <w:pPr>
              <w:pStyle w:val="Neotevilenodstavek"/>
              <w:spacing w:before="0" w:after="0" w:line="240" w:lineRule="auto"/>
              <w:rPr>
                <w:sz w:val="20"/>
                <w:szCs w:val="20"/>
                <w:lang w:eastAsia="en-US"/>
              </w:rPr>
            </w:pPr>
          </w:p>
          <w:p w14:paraId="5BCBDE3D" w14:textId="77777777" w:rsidR="000F604F" w:rsidRDefault="000F604F" w:rsidP="007E1BED">
            <w:pPr>
              <w:pStyle w:val="Neotevilenodstavek"/>
              <w:spacing w:before="0" w:after="0" w:line="240" w:lineRule="auto"/>
              <w:rPr>
                <w:sz w:val="20"/>
                <w:szCs w:val="20"/>
                <w:lang w:eastAsia="en-US"/>
              </w:rPr>
            </w:pPr>
          </w:p>
          <w:p w14:paraId="3719A9EB" w14:textId="77777777" w:rsidR="000F604F" w:rsidRDefault="000F604F" w:rsidP="007E1BED">
            <w:pPr>
              <w:pStyle w:val="Neotevilenodstavek"/>
              <w:spacing w:before="0" w:after="0" w:line="240" w:lineRule="auto"/>
              <w:rPr>
                <w:sz w:val="20"/>
                <w:szCs w:val="20"/>
                <w:lang w:eastAsia="en-US"/>
              </w:rPr>
            </w:pPr>
          </w:p>
          <w:p w14:paraId="6E987B74" w14:textId="77777777" w:rsidR="000F604F" w:rsidRDefault="000F604F" w:rsidP="007E1BED">
            <w:pPr>
              <w:pStyle w:val="Neotevilenodstavek"/>
              <w:spacing w:before="0" w:after="0" w:line="240" w:lineRule="auto"/>
              <w:rPr>
                <w:sz w:val="20"/>
                <w:szCs w:val="20"/>
                <w:lang w:eastAsia="en-US"/>
              </w:rPr>
            </w:pPr>
          </w:p>
          <w:p w14:paraId="6AC4FE3C" w14:textId="77777777" w:rsidR="000F604F" w:rsidRDefault="000F604F" w:rsidP="007E1BED">
            <w:pPr>
              <w:pStyle w:val="Neotevilenodstavek"/>
              <w:spacing w:before="0" w:after="0" w:line="240" w:lineRule="auto"/>
              <w:rPr>
                <w:sz w:val="20"/>
                <w:szCs w:val="20"/>
                <w:lang w:eastAsia="en-US"/>
              </w:rPr>
            </w:pPr>
          </w:p>
          <w:p w14:paraId="225A2F9F" w14:textId="77777777" w:rsidR="000F604F" w:rsidRDefault="000F604F" w:rsidP="007E1BED">
            <w:pPr>
              <w:pStyle w:val="Neotevilenodstavek"/>
              <w:spacing w:before="0" w:after="0" w:line="240" w:lineRule="auto"/>
              <w:rPr>
                <w:sz w:val="20"/>
                <w:szCs w:val="20"/>
                <w:lang w:eastAsia="en-US"/>
              </w:rPr>
            </w:pPr>
          </w:p>
          <w:p w14:paraId="78E1A8EC" w14:textId="77777777" w:rsidR="000F604F" w:rsidRDefault="000F604F" w:rsidP="007E1BED">
            <w:pPr>
              <w:pStyle w:val="Neotevilenodstavek"/>
              <w:spacing w:before="0" w:after="0" w:line="240" w:lineRule="auto"/>
              <w:rPr>
                <w:sz w:val="20"/>
                <w:szCs w:val="20"/>
                <w:lang w:eastAsia="en-US"/>
              </w:rPr>
            </w:pPr>
          </w:p>
          <w:p w14:paraId="041A4E7D" w14:textId="77777777" w:rsidR="000F604F" w:rsidRDefault="000F604F" w:rsidP="007E1BED">
            <w:pPr>
              <w:pStyle w:val="Neotevilenodstavek"/>
              <w:spacing w:before="0" w:after="0" w:line="240" w:lineRule="auto"/>
              <w:rPr>
                <w:sz w:val="20"/>
                <w:szCs w:val="20"/>
                <w:lang w:eastAsia="en-US"/>
              </w:rPr>
            </w:pPr>
          </w:p>
          <w:p w14:paraId="0041C27E" w14:textId="77777777" w:rsidR="000F604F" w:rsidRDefault="000F604F" w:rsidP="007E1BED">
            <w:pPr>
              <w:pStyle w:val="Neotevilenodstavek"/>
              <w:spacing w:before="0" w:after="0" w:line="240" w:lineRule="auto"/>
              <w:rPr>
                <w:sz w:val="20"/>
                <w:szCs w:val="20"/>
                <w:lang w:eastAsia="en-US"/>
              </w:rPr>
            </w:pPr>
          </w:p>
          <w:p w14:paraId="75CF0E46" w14:textId="77777777" w:rsidR="000F604F" w:rsidRDefault="000F604F" w:rsidP="007E1BED">
            <w:pPr>
              <w:pStyle w:val="Neotevilenodstavek"/>
              <w:spacing w:before="0" w:after="0" w:line="240" w:lineRule="auto"/>
              <w:rPr>
                <w:sz w:val="20"/>
                <w:szCs w:val="20"/>
                <w:lang w:eastAsia="en-US"/>
              </w:rPr>
            </w:pPr>
          </w:p>
          <w:p w14:paraId="23637D9B" w14:textId="77777777" w:rsidR="000F604F" w:rsidRDefault="000F604F" w:rsidP="007E1BED">
            <w:pPr>
              <w:pStyle w:val="Neotevilenodstavek"/>
              <w:spacing w:before="0" w:after="0" w:line="240" w:lineRule="auto"/>
              <w:rPr>
                <w:sz w:val="20"/>
                <w:szCs w:val="20"/>
                <w:lang w:eastAsia="en-US"/>
              </w:rPr>
            </w:pPr>
          </w:p>
          <w:p w14:paraId="3AD67402" w14:textId="77777777" w:rsidR="000F604F" w:rsidRDefault="000F604F" w:rsidP="007E1BED">
            <w:pPr>
              <w:pStyle w:val="Neotevilenodstavek"/>
              <w:spacing w:before="0" w:after="0" w:line="240" w:lineRule="auto"/>
              <w:rPr>
                <w:sz w:val="20"/>
                <w:szCs w:val="20"/>
                <w:lang w:eastAsia="en-US"/>
              </w:rPr>
            </w:pPr>
          </w:p>
          <w:p w14:paraId="502D3C41" w14:textId="77777777" w:rsidR="000F604F" w:rsidRDefault="000F604F" w:rsidP="007E1BED">
            <w:pPr>
              <w:pStyle w:val="Neotevilenodstavek"/>
              <w:spacing w:before="0" w:after="0" w:line="240" w:lineRule="auto"/>
              <w:rPr>
                <w:sz w:val="20"/>
                <w:szCs w:val="20"/>
                <w:lang w:eastAsia="en-US"/>
              </w:rPr>
            </w:pPr>
          </w:p>
          <w:p w14:paraId="726D670C" w14:textId="77777777" w:rsidR="000F604F" w:rsidRDefault="000F604F" w:rsidP="007E1BED">
            <w:pPr>
              <w:pStyle w:val="Neotevilenodstavek"/>
              <w:spacing w:before="0" w:after="0" w:line="240" w:lineRule="auto"/>
              <w:rPr>
                <w:sz w:val="20"/>
                <w:szCs w:val="20"/>
                <w:lang w:eastAsia="en-US"/>
              </w:rPr>
            </w:pPr>
          </w:p>
          <w:p w14:paraId="6A17249A" w14:textId="77777777" w:rsidR="000F604F" w:rsidRDefault="000F604F" w:rsidP="007E1BED">
            <w:pPr>
              <w:pStyle w:val="Neotevilenodstavek"/>
              <w:spacing w:before="0" w:after="0" w:line="240" w:lineRule="auto"/>
              <w:rPr>
                <w:sz w:val="20"/>
                <w:szCs w:val="20"/>
                <w:lang w:eastAsia="en-US"/>
              </w:rPr>
            </w:pPr>
          </w:p>
          <w:p w14:paraId="14E421DB" w14:textId="77777777" w:rsidR="000F604F" w:rsidRDefault="000F604F" w:rsidP="007E1BED">
            <w:pPr>
              <w:pStyle w:val="Neotevilenodstavek"/>
              <w:spacing w:before="0" w:after="0" w:line="240" w:lineRule="auto"/>
              <w:rPr>
                <w:sz w:val="20"/>
                <w:szCs w:val="20"/>
                <w:lang w:eastAsia="en-US"/>
              </w:rPr>
            </w:pPr>
          </w:p>
          <w:p w14:paraId="0EF39658" w14:textId="77777777" w:rsidR="000F604F" w:rsidRDefault="000F604F" w:rsidP="007E1BED">
            <w:pPr>
              <w:pStyle w:val="Neotevilenodstavek"/>
              <w:spacing w:before="0" w:after="0" w:line="240" w:lineRule="auto"/>
              <w:rPr>
                <w:sz w:val="20"/>
                <w:szCs w:val="20"/>
                <w:lang w:eastAsia="en-US"/>
              </w:rPr>
            </w:pPr>
          </w:p>
          <w:p w14:paraId="31DB61E5" w14:textId="77777777" w:rsidR="000F604F" w:rsidRDefault="000F604F" w:rsidP="007E1BED">
            <w:pPr>
              <w:pStyle w:val="Neotevilenodstavek"/>
              <w:spacing w:before="0" w:after="0" w:line="240" w:lineRule="auto"/>
              <w:rPr>
                <w:sz w:val="20"/>
                <w:szCs w:val="20"/>
                <w:lang w:eastAsia="en-US"/>
              </w:rPr>
            </w:pPr>
          </w:p>
          <w:p w14:paraId="4847634F" w14:textId="77777777" w:rsidR="000F604F" w:rsidRDefault="000F604F" w:rsidP="007E1BED">
            <w:pPr>
              <w:pStyle w:val="Neotevilenodstavek"/>
              <w:spacing w:before="0" w:after="0" w:line="240" w:lineRule="auto"/>
              <w:rPr>
                <w:sz w:val="20"/>
                <w:szCs w:val="20"/>
                <w:lang w:eastAsia="en-US"/>
              </w:rPr>
            </w:pPr>
          </w:p>
          <w:p w14:paraId="75B9B4B9" w14:textId="77777777" w:rsidR="000F604F" w:rsidRDefault="000F604F" w:rsidP="007E1BED">
            <w:pPr>
              <w:pStyle w:val="Neotevilenodstavek"/>
              <w:spacing w:before="0" w:after="0" w:line="240" w:lineRule="auto"/>
              <w:rPr>
                <w:sz w:val="20"/>
                <w:szCs w:val="20"/>
                <w:lang w:eastAsia="en-US"/>
              </w:rPr>
            </w:pPr>
          </w:p>
          <w:p w14:paraId="2D236478" w14:textId="77777777" w:rsidR="000F604F" w:rsidRPr="005F4B72" w:rsidRDefault="000F604F" w:rsidP="007E1BED">
            <w:pPr>
              <w:pStyle w:val="Neotevilenodstavek"/>
              <w:spacing w:before="0" w:after="0" w:line="240" w:lineRule="auto"/>
              <w:rPr>
                <w:sz w:val="20"/>
                <w:szCs w:val="20"/>
                <w:lang w:eastAsia="en-US"/>
              </w:rPr>
            </w:pPr>
          </w:p>
        </w:tc>
      </w:tr>
      <w:tr w:rsidR="006370F8" w:rsidRPr="005F4B72" w14:paraId="002C78E4" w14:textId="77777777" w:rsidTr="00B86BA0">
        <w:tc>
          <w:tcPr>
            <w:tcW w:w="9322" w:type="dxa"/>
            <w:hideMark/>
          </w:tcPr>
          <w:p w14:paraId="3BAFDFF7" w14:textId="77777777" w:rsidR="00E56CB6" w:rsidRDefault="00E56CB6" w:rsidP="007E1BED">
            <w:pPr>
              <w:pStyle w:val="Poglavje"/>
              <w:spacing w:before="0" w:after="0" w:line="240" w:lineRule="auto"/>
              <w:jc w:val="left"/>
              <w:rPr>
                <w:sz w:val="20"/>
                <w:szCs w:val="20"/>
                <w:lang w:eastAsia="en-US"/>
              </w:rPr>
            </w:pPr>
          </w:p>
          <w:p w14:paraId="371372EB" w14:textId="518D5349" w:rsidR="006370F8" w:rsidRPr="005F4B72" w:rsidRDefault="000F604F" w:rsidP="007E1BED">
            <w:pPr>
              <w:pStyle w:val="Poglavje"/>
              <w:spacing w:before="0" w:after="0" w:line="240" w:lineRule="auto"/>
              <w:jc w:val="left"/>
              <w:rPr>
                <w:sz w:val="20"/>
                <w:szCs w:val="20"/>
                <w:lang w:eastAsia="en-US"/>
              </w:rPr>
            </w:pPr>
            <w:r>
              <w:rPr>
                <w:sz w:val="20"/>
                <w:szCs w:val="20"/>
                <w:lang w:eastAsia="en-US"/>
              </w:rPr>
              <w:t>V</w:t>
            </w:r>
            <w:r w:rsidR="006370F8" w:rsidRPr="005F4B72">
              <w:rPr>
                <w:sz w:val="20"/>
                <w:szCs w:val="20"/>
                <w:lang w:eastAsia="en-US"/>
              </w:rPr>
              <w:t>. PRILOGE</w:t>
            </w:r>
          </w:p>
        </w:tc>
      </w:tr>
    </w:tbl>
    <w:p w14:paraId="75C8A102" w14:textId="2CD5AFEE" w:rsidR="00DB46EC" w:rsidRDefault="00DB46EC"/>
    <w:tbl>
      <w:tblPr>
        <w:tblW w:w="9322" w:type="dxa"/>
        <w:tblLook w:val="04A0" w:firstRow="1" w:lastRow="0" w:firstColumn="1" w:lastColumn="0" w:noHBand="0" w:noVBand="1"/>
      </w:tblPr>
      <w:tblGrid>
        <w:gridCol w:w="9322"/>
      </w:tblGrid>
      <w:tr w:rsidR="006370F8" w:rsidRPr="005F4B72" w14:paraId="51D3030F" w14:textId="77777777" w:rsidTr="00B86BA0">
        <w:trPr>
          <w:trHeight w:val="2124"/>
        </w:trPr>
        <w:tc>
          <w:tcPr>
            <w:tcW w:w="9322" w:type="dxa"/>
            <w:hideMark/>
          </w:tcPr>
          <w:p w14:paraId="45267C4C" w14:textId="66CE8841" w:rsidR="006370F8" w:rsidRDefault="006370F8" w:rsidP="007E1BED">
            <w:pPr>
              <w:pStyle w:val="Oddelek"/>
              <w:numPr>
                <w:ilvl w:val="0"/>
                <w:numId w:val="14"/>
              </w:numPr>
              <w:spacing w:before="0" w:after="0" w:line="240" w:lineRule="auto"/>
              <w:ind w:left="601" w:hanging="601"/>
              <w:jc w:val="both"/>
              <w:textAlignment w:val="auto"/>
              <w:rPr>
                <w:b w:val="0"/>
                <w:sz w:val="20"/>
                <w:szCs w:val="20"/>
                <w:lang w:eastAsia="en-US"/>
              </w:rPr>
            </w:pPr>
            <w:r w:rsidRPr="005F4B72">
              <w:rPr>
                <w:b w:val="0"/>
                <w:sz w:val="20"/>
                <w:szCs w:val="20"/>
                <w:lang w:eastAsia="en-US"/>
              </w:rPr>
              <w:t>osnutki podzakonskih predpisov, katerih izdajo določa predlog zakona (minimalni standardi so v prilogi 4 Navodila za izvajanje Poslovnika Vlade Republike Slovenije št. 10)</w:t>
            </w:r>
          </w:p>
          <w:p w14:paraId="1FFA0379"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bookmarkStart w:id="175" w:name="_Hlk198207810"/>
            <w:r w:rsidRPr="00B86BA0">
              <w:rPr>
                <w:b w:val="0"/>
                <w:sz w:val="20"/>
                <w:szCs w:val="20"/>
                <w:lang w:eastAsia="en-US"/>
              </w:rPr>
              <w:t>Pravilnik o boleznih živali</w:t>
            </w:r>
          </w:p>
          <w:p w14:paraId="55640DED"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odškodninah na področju zdravja živali</w:t>
            </w:r>
          </w:p>
          <w:p w14:paraId="7A77162F"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Odlok </w:t>
            </w:r>
            <w:r w:rsidRPr="00F9005C">
              <w:rPr>
                <w:b w:val="0"/>
                <w:sz w:val="20"/>
                <w:szCs w:val="20"/>
                <w:lang w:eastAsia="en-US"/>
              </w:rPr>
              <w:t>o začasnih ukrepih za preprečevanje in obvladovanje okužbe z</w:t>
            </w:r>
            <w:r>
              <w:rPr>
                <w:b w:val="0"/>
                <w:sz w:val="20"/>
                <w:szCs w:val="20"/>
                <w:lang w:eastAsia="en-US"/>
              </w:rPr>
              <w:t xml:space="preserve"> XXX</w:t>
            </w:r>
          </w:p>
          <w:p w14:paraId="459B0827"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registraciji obratov z gojenimi živalmi in zarodnim materialom ter določenih izvajalcev dejavnosti</w:t>
            </w:r>
          </w:p>
          <w:p w14:paraId="67949C67"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in registraciji goveda</w:t>
            </w:r>
          </w:p>
          <w:p w14:paraId="4B410C42"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Pravilnik o identifikaciji in registraciji </w:t>
            </w:r>
            <w:proofErr w:type="spellStart"/>
            <w:r w:rsidRPr="00B86BA0">
              <w:rPr>
                <w:b w:val="0"/>
                <w:sz w:val="20"/>
                <w:szCs w:val="20"/>
                <w:lang w:eastAsia="en-US"/>
              </w:rPr>
              <w:t>enoprstih</w:t>
            </w:r>
            <w:proofErr w:type="spellEnd"/>
            <w:r w:rsidRPr="00B86BA0">
              <w:rPr>
                <w:b w:val="0"/>
                <w:sz w:val="20"/>
                <w:szCs w:val="20"/>
                <w:lang w:eastAsia="en-US"/>
              </w:rPr>
              <w:t xml:space="preserve"> kopitarjev</w:t>
            </w:r>
          </w:p>
          <w:p w14:paraId="19802EF3"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in registraciji čebelnjakov in stojišč</w:t>
            </w:r>
          </w:p>
          <w:p w14:paraId="6595D420"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ptic v ujetništvu in sledljivost valilnih jajc</w:t>
            </w:r>
          </w:p>
          <w:p w14:paraId="3FF7C424"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živali iz družine jelen</w:t>
            </w:r>
            <w:r>
              <w:rPr>
                <w:b w:val="0"/>
                <w:sz w:val="20"/>
                <w:szCs w:val="20"/>
                <w:lang w:eastAsia="en-US"/>
              </w:rPr>
              <w:t>ov</w:t>
            </w:r>
            <w:r w:rsidRPr="00B86BA0">
              <w:rPr>
                <w:b w:val="0"/>
                <w:sz w:val="20"/>
                <w:szCs w:val="20"/>
                <w:lang w:eastAsia="en-US"/>
              </w:rPr>
              <w:t xml:space="preserve"> in kamel</w:t>
            </w:r>
          </w:p>
          <w:p w14:paraId="1F2C5DDD"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Pr>
                <w:b w:val="0"/>
                <w:sz w:val="20"/>
                <w:szCs w:val="20"/>
                <w:lang w:eastAsia="en-US"/>
              </w:rPr>
              <w:t xml:space="preserve">Pravilnik </w:t>
            </w:r>
            <w:r w:rsidRPr="00C01C62">
              <w:rPr>
                <w:b w:val="0"/>
                <w:sz w:val="20"/>
                <w:szCs w:val="20"/>
                <w:lang w:eastAsia="en-US"/>
              </w:rPr>
              <w:t xml:space="preserve">o ukrepih in pogojih za promet in premike kopenskih živali, njihovega zarodnega materiala in določenih proizvodov živalskega izvora </w:t>
            </w:r>
          </w:p>
          <w:p w14:paraId="0419B763"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Pravilnik o </w:t>
            </w:r>
            <w:r w:rsidRPr="00C01C62">
              <w:rPr>
                <w:b w:val="0"/>
                <w:sz w:val="20"/>
                <w:szCs w:val="20"/>
                <w:lang w:eastAsia="en-US"/>
              </w:rPr>
              <w:t>ukrepih in pogojih za vnos živali, zarodnega materiala in določenih proizvodov živalskega izvora iz tretjih držav</w:t>
            </w:r>
          </w:p>
          <w:p w14:paraId="699D0B1B"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pogojih za gojenje vodnih živali</w:t>
            </w:r>
          </w:p>
          <w:bookmarkEnd w:id="175"/>
          <w:p w14:paraId="0A3360DA" w14:textId="77777777" w:rsidR="00164E27" w:rsidRDefault="00164E27" w:rsidP="00164E27">
            <w:pPr>
              <w:pStyle w:val="Oddelek"/>
              <w:numPr>
                <w:ilvl w:val="0"/>
                <w:numId w:val="0"/>
              </w:numPr>
              <w:spacing w:before="0" w:after="0" w:line="240" w:lineRule="auto"/>
              <w:ind w:hanging="360"/>
              <w:jc w:val="both"/>
              <w:textAlignment w:val="auto"/>
              <w:rPr>
                <w:b w:val="0"/>
                <w:sz w:val="20"/>
                <w:szCs w:val="20"/>
                <w:lang w:eastAsia="en-US"/>
              </w:rPr>
            </w:pPr>
          </w:p>
          <w:p w14:paraId="7E713D8A" w14:textId="77777777" w:rsidR="00B86BA0" w:rsidRDefault="00B86BA0" w:rsidP="00164E27">
            <w:pPr>
              <w:pStyle w:val="Oddelek"/>
              <w:numPr>
                <w:ilvl w:val="0"/>
                <w:numId w:val="0"/>
              </w:numPr>
              <w:spacing w:before="0" w:after="0" w:line="240" w:lineRule="auto"/>
              <w:ind w:hanging="357"/>
              <w:jc w:val="both"/>
              <w:textAlignment w:val="auto"/>
              <w:rPr>
                <w:b w:val="0"/>
                <w:sz w:val="20"/>
                <w:szCs w:val="20"/>
                <w:lang w:eastAsia="en-US"/>
              </w:rPr>
            </w:pPr>
          </w:p>
          <w:p w14:paraId="0E37DE71" w14:textId="77777777" w:rsidR="00164E27" w:rsidRPr="00164E27" w:rsidRDefault="00164E27" w:rsidP="00164E27">
            <w:pPr>
              <w:rPr>
                <w:rFonts w:cs="Arial"/>
                <w:szCs w:val="20"/>
              </w:rPr>
            </w:pPr>
            <w:r w:rsidRPr="00164E27">
              <w:rPr>
                <w:rFonts w:cs="Arial"/>
                <w:szCs w:val="20"/>
              </w:rPr>
              <w:t>Na podlagi 11., 12., 13., 18., 19., 21., 22. , 25., 26., 27. in 28. člena Zakona o zdravju živali (Uradni list RS, št. XX/2025) izdaja ministrica za kmetijstvo, gozdarstvo in prehrano</w:t>
            </w:r>
          </w:p>
          <w:p w14:paraId="105D5FD5" w14:textId="77777777" w:rsidR="00164E27" w:rsidRPr="00164E27" w:rsidRDefault="00164E27" w:rsidP="00164E27">
            <w:pPr>
              <w:rPr>
                <w:rFonts w:cs="Arial"/>
                <w:szCs w:val="20"/>
              </w:rPr>
            </w:pPr>
            <w:r w:rsidRPr="00164E27">
              <w:rPr>
                <w:rFonts w:cs="Arial"/>
                <w:szCs w:val="20"/>
              </w:rPr>
              <w:t xml:space="preserve"> </w:t>
            </w:r>
          </w:p>
          <w:p w14:paraId="69322C7E" w14:textId="77777777" w:rsidR="00164E27" w:rsidRPr="00164E27" w:rsidRDefault="00164E27" w:rsidP="00164E27">
            <w:pPr>
              <w:jc w:val="center"/>
              <w:rPr>
                <w:rFonts w:cs="Arial"/>
                <w:b/>
                <w:szCs w:val="20"/>
              </w:rPr>
            </w:pPr>
            <w:r w:rsidRPr="00164E27">
              <w:rPr>
                <w:rFonts w:cs="Arial"/>
                <w:b/>
                <w:szCs w:val="20"/>
              </w:rPr>
              <w:t>Pravilnik</w:t>
            </w:r>
          </w:p>
          <w:p w14:paraId="44E1CDDE" w14:textId="77777777" w:rsidR="00164E27" w:rsidRPr="00164E27" w:rsidRDefault="00164E27" w:rsidP="00164E27">
            <w:pPr>
              <w:jc w:val="center"/>
              <w:rPr>
                <w:rFonts w:cs="Arial"/>
                <w:b/>
                <w:szCs w:val="20"/>
              </w:rPr>
            </w:pPr>
            <w:r w:rsidRPr="00164E27">
              <w:rPr>
                <w:rFonts w:cs="Arial"/>
                <w:b/>
                <w:szCs w:val="20"/>
              </w:rPr>
              <w:t>o boleznih živali</w:t>
            </w:r>
          </w:p>
          <w:p w14:paraId="25A38D4D" w14:textId="77777777" w:rsidR="00164E27" w:rsidRPr="00164E27" w:rsidRDefault="00164E27" w:rsidP="00164E27">
            <w:pPr>
              <w:jc w:val="center"/>
              <w:rPr>
                <w:rFonts w:cs="Arial"/>
                <w:b/>
                <w:szCs w:val="20"/>
              </w:rPr>
            </w:pPr>
          </w:p>
          <w:p w14:paraId="0E7079AC" w14:textId="77777777" w:rsidR="00164E27" w:rsidRPr="00164E27" w:rsidRDefault="00164E27" w:rsidP="00164E27">
            <w:pPr>
              <w:jc w:val="center"/>
              <w:rPr>
                <w:rFonts w:cs="Arial"/>
                <w:bCs/>
                <w:szCs w:val="20"/>
              </w:rPr>
            </w:pPr>
            <w:r w:rsidRPr="00164E27">
              <w:rPr>
                <w:rFonts w:cs="Arial"/>
                <w:bCs/>
                <w:szCs w:val="20"/>
              </w:rPr>
              <w:t>I. SPLOŠNE DOLOČBE</w:t>
            </w:r>
          </w:p>
          <w:p w14:paraId="0BF885E4" w14:textId="77777777" w:rsidR="00164E27" w:rsidRPr="00164E27" w:rsidRDefault="00164E27" w:rsidP="00164E27">
            <w:pPr>
              <w:jc w:val="center"/>
              <w:rPr>
                <w:rFonts w:cs="Arial"/>
                <w:bCs/>
                <w:szCs w:val="20"/>
              </w:rPr>
            </w:pPr>
            <w:r w:rsidRPr="00164E27">
              <w:rPr>
                <w:rFonts w:cs="Arial"/>
                <w:bCs/>
                <w:szCs w:val="20"/>
              </w:rPr>
              <w:t>1. člen</w:t>
            </w:r>
            <w:r w:rsidRPr="00164E27">
              <w:rPr>
                <w:rFonts w:cs="Arial"/>
                <w:bCs/>
                <w:szCs w:val="20"/>
              </w:rPr>
              <w:br/>
              <w:t>(vsebina)</w:t>
            </w:r>
          </w:p>
          <w:p w14:paraId="58353D77" w14:textId="77777777" w:rsidR="00164E27" w:rsidRPr="00164E27" w:rsidRDefault="00164E27" w:rsidP="00164E27">
            <w:pPr>
              <w:rPr>
                <w:rFonts w:cs="Arial"/>
                <w:szCs w:val="20"/>
              </w:rPr>
            </w:pPr>
          </w:p>
          <w:p w14:paraId="0D83DC92" w14:textId="77777777" w:rsidR="00164E27" w:rsidRPr="00164E27" w:rsidRDefault="00164E27" w:rsidP="00164E27">
            <w:pPr>
              <w:rPr>
                <w:rFonts w:cs="Arial"/>
                <w:szCs w:val="20"/>
              </w:rPr>
            </w:pPr>
            <w:r w:rsidRPr="00164E27">
              <w:rPr>
                <w:rFonts w:cs="Arial"/>
                <w:szCs w:val="20"/>
              </w:rPr>
              <w:t>Ta pravilnik določa:</w:t>
            </w:r>
          </w:p>
          <w:p w14:paraId="16B17474"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podrobnejša pravila glede odgovornosti izvajalcev dejavnosti, osebja v stiku z živalmi in skrbnikov hišnih živali za zdravje živali</w:t>
            </w:r>
          </w:p>
          <w:p w14:paraId="30CD4E7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nacionalni seznam bolezni, vrste živali ter pravila za njihovo preprečevanje in obvladovanje </w:t>
            </w:r>
          </w:p>
          <w:p w14:paraId="4F47501E"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podrobnejši način izvajanja aktivnosti za vzpodbujanje izvajalcev dejavnosti in oseb, ki prihajajo v stik z živalmi, in skrbnikov hišnih živali, k pridobivanju, ohranjanju in krepitvi ustreznih znanj o zdravju živali </w:t>
            </w:r>
          </w:p>
          <w:p w14:paraId="7DD96D88"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način prijavljanja vsakega razloga za sum prisotnosti ali ugotovitev prisotnosti bolezni s seznama in iz nacionalnega seznama bolezni ter povečano umrljivost ali znatno zmanjšanje stopnje proizvodnje brez jasnega vzroka</w:t>
            </w:r>
          </w:p>
          <w:p w14:paraId="194BE40F"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način sporočanja, obveščanja, poročanja in prijavljanja bolezni s seznama</w:t>
            </w:r>
          </w:p>
          <w:p w14:paraId="0F78CB6D"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kriterije in pogostnost veterinarskih obiskov</w:t>
            </w:r>
          </w:p>
          <w:p w14:paraId="2820BC0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podrobnejši način izvajanja, pogostosti in vsebino spremljanja ter način financiranja;</w:t>
            </w:r>
          </w:p>
          <w:p w14:paraId="0AD98766"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pravila za pripravo in posodabljanje načrtov ukrepov in posebnih navodil </w:t>
            </w:r>
          </w:p>
          <w:p w14:paraId="562C1265"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pogoje glede načina, vsebin in pogostosti izvajanja simulacijskih vaj </w:t>
            </w:r>
          </w:p>
          <w:p w14:paraId="73CA8B5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glede uporabe veterinarskih zdravil za bolezni s seznama;</w:t>
            </w:r>
          </w:p>
          <w:p w14:paraId="3C4FD8CD"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in vsebino obveznih programov izkoreninjenja;</w:t>
            </w:r>
          </w:p>
          <w:p w14:paraId="5E3D0ECE"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in vsebino neobveznih programov izkoreninjenja;</w:t>
            </w:r>
          </w:p>
          <w:p w14:paraId="676DE8F9"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kliničnega pregleda, odvzema vzorcev in laboratorijskih preiskav </w:t>
            </w:r>
          </w:p>
          <w:p w14:paraId="7E8F871F"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statuse, prost bolezni in načine ter postopke za ohranjanje teh statusov</w:t>
            </w:r>
          </w:p>
          <w:p w14:paraId="633FBB54" w14:textId="77777777" w:rsidR="00164E27" w:rsidRPr="00164E27" w:rsidRDefault="00164E27" w:rsidP="00164E27">
            <w:pPr>
              <w:rPr>
                <w:rFonts w:cs="Arial"/>
                <w:szCs w:val="20"/>
              </w:rPr>
            </w:pPr>
          </w:p>
          <w:p w14:paraId="1F02642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2. člen</w:t>
            </w:r>
          </w:p>
          <w:p w14:paraId="39C8EF74"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(pomen izrazov)</w:t>
            </w:r>
          </w:p>
          <w:p w14:paraId="6C971353" w14:textId="77777777" w:rsidR="00164E27" w:rsidRPr="00164E27" w:rsidRDefault="00164E27" w:rsidP="00164E27">
            <w:pPr>
              <w:pStyle w:val="Odstavekseznama"/>
              <w:ind w:left="0"/>
              <w:jc w:val="center"/>
              <w:rPr>
                <w:rFonts w:ascii="Arial" w:hAnsi="Arial" w:cs="Arial"/>
                <w:sz w:val="20"/>
              </w:rPr>
            </w:pPr>
          </w:p>
          <w:p w14:paraId="7ACD3D5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II. ODGOVORNOSTI IZVAJALCEV DEJAVNOSTI, OSEBJA V STIKU Z ŽIVALMI IN SKRBNIKOV HIŠNIH ŽIVALI</w:t>
            </w:r>
          </w:p>
          <w:p w14:paraId="2EB79C9C" w14:textId="77777777" w:rsidR="00164E27" w:rsidRPr="00164E27" w:rsidRDefault="00164E27" w:rsidP="00164E27">
            <w:pPr>
              <w:pStyle w:val="Odstavekseznama"/>
              <w:ind w:left="0"/>
              <w:jc w:val="center"/>
              <w:rPr>
                <w:rFonts w:ascii="Arial" w:hAnsi="Arial" w:cs="Arial"/>
                <w:sz w:val="20"/>
              </w:rPr>
            </w:pPr>
          </w:p>
          <w:p w14:paraId="54FFCA5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3. člen</w:t>
            </w:r>
          </w:p>
          <w:p w14:paraId="740231E3"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(sum bolezni)</w:t>
            </w:r>
          </w:p>
          <w:p w14:paraId="1340B9D8" w14:textId="77777777" w:rsidR="00164E27" w:rsidRPr="00164E27" w:rsidRDefault="00164E27" w:rsidP="00164E27">
            <w:pPr>
              <w:pStyle w:val="Odstavekseznama"/>
              <w:ind w:left="0"/>
              <w:jc w:val="center"/>
              <w:rPr>
                <w:rFonts w:ascii="Arial" w:hAnsi="Arial" w:cs="Arial"/>
                <w:sz w:val="20"/>
              </w:rPr>
            </w:pPr>
          </w:p>
          <w:p w14:paraId="352647FF"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4. člen</w:t>
            </w:r>
          </w:p>
          <w:p w14:paraId="18A4C1C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(predhodni ukrepi)</w:t>
            </w:r>
          </w:p>
          <w:p w14:paraId="03AAB55B" w14:textId="77777777" w:rsidR="00164E27" w:rsidRPr="00164E27" w:rsidRDefault="00164E27" w:rsidP="00164E27">
            <w:pPr>
              <w:pStyle w:val="Odstavekseznama"/>
              <w:ind w:left="0"/>
              <w:jc w:val="center"/>
              <w:rPr>
                <w:rFonts w:ascii="Arial" w:hAnsi="Arial" w:cs="Arial"/>
                <w:sz w:val="20"/>
              </w:rPr>
            </w:pPr>
          </w:p>
          <w:p w14:paraId="46FC112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III. OBVEŠČANJE, POROČANJE IN PRIJAVLJANJE BOLEZNI</w:t>
            </w:r>
          </w:p>
          <w:p w14:paraId="4F2B5F6F" w14:textId="77777777" w:rsidR="00164E27" w:rsidRPr="00164E27" w:rsidRDefault="00164E27" w:rsidP="00164E27">
            <w:pPr>
              <w:pStyle w:val="Odstavekseznama"/>
              <w:ind w:left="0"/>
              <w:jc w:val="center"/>
              <w:rPr>
                <w:rFonts w:ascii="Arial" w:hAnsi="Arial" w:cs="Arial"/>
                <w:sz w:val="20"/>
              </w:rPr>
            </w:pPr>
          </w:p>
          <w:p w14:paraId="4DF903BC"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5. člen</w:t>
            </w:r>
          </w:p>
          <w:p w14:paraId="6511180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(obveščanje o boleznih)</w:t>
            </w:r>
          </w:p>
          <w:p w14:paraId="5BD4222E" w14:textId="77777777" w:rsidR="00164E27" w:rsidRPr="00164E27" w:rsidRDefault="00164E27" w:rsidP="00164E27">
            <w:pPr>
              <w:pStyle w:val="Odstavekseznama"/>
              <w:ind w:left="0"/>
              <w:jc w:val="center"/>
              <w:rPr>
                <w:rFonts w:ascii="Arial" w:hAnsi="Arial" w:cs="Arial"/>
                <w:sz w:val="20"/>
              </w:rPr>
            </w:pPr>
          </w:p>
          <w:p w14:paraId="743023C9"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 xml:space="preserve">6. člen </w:t>
            </w:r>
          </w:p>
          <w:p w14:paraId="75D9D77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(poročanje o rezultatih)</w:t>
            </w:r>
          </w:p>
          <w:p w14:paraId="412CF82E" w14:textId="77777777" w:rsidR="00164E27" w:rsidRPr="00164E27" w:rsidRDefault="00164E27" w:rsidP="00164E27">
            <w:pPr>
              <w:pStyle w:val="Odstavekseznama"/>
              <w:ind w:left="0"/>
              <w:jc w:val="center"/>
              <w:rPr>
                <w:rFonts w:ascii="Arial" w:hAnsi="Arial" w:cs="Arial"/>
                <w:sz w:val="20"/>
              </w:rPr>
            </w:pPr>
          </w:p>
          <w:p w14:paraId="7539DCD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IV. SPREMLJANJE</w:t>
            </w:r>
          </w:p>
          <w:p w14:paraId="47DA2608" w14:textId="77777777" w:rsidR="00164E27" w:rsidRPr="00164E27" w:rsidRDefault="00164E27" w:rsidP="00164E27">
            <w:pPr>
              <w:pStyle w:val="Odstavekseznama"/>
              <w:ind w:left="0"/>
              <w:jc w:val="center"/>
              <w:rPr>
                <w:rFonts w:ascii="Arial" w:hAnsi="Arial" w:cs="Arial"/>
                <w:sz w:val="20"/>
              </w:rPr>
            </w:pPr>
          </w:p>
          <w:p w14:paraId="16F1D98D"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7. člen</w:t>
            </w:r>
          </w:p>
          <w:p w14:paraId="5733A520"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(izvajanje spremljanja)</w:t>
            </w:r>
          </w:p>
          <w:p w14:paraId="7352B196" w14:textId="77777777" w:rsidR="00164E27" w:rsidRPr="00164E27" w:rsidRDefault="00164E27" w:rsidP="00164E27">
            <w:pPr>
              <w:pStyle w:val="Odstavekseznama"/>
              <w:ind w:left="0"/>
              <w:jc w:val="center"/>
              <w:rPr>
                <w:rFonts w:ascii="Arial" w:hAnsi="Arial" w:cs="Arial"/>
                <w:sz w:val="20"/>
              </w:rPr>
            </w:pPr>
          </w:p>
          <w:p w14:paraId="4673B61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8. člen</w:t>
            </w:r>
          </w:p>
          <w:p w14:paraId="601D47B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(veterinarski obiski)</w:t>
            </w:r>
          </w:p>
          <w:p w14:paraId="5E558D53" w14:textId="77777777" w:rsidR="00164E27" w:rsidRPr="00164E27" w:rsidRDefault="00164E27" w:rsidP="00164E27">
            <w:pPr>
              <w:pStyle w:val="Odstavekseznama"/>
              <w:ind w:left="0"/>
              <w:jc w:val="center"/>
              <w:rPr>
                <w:rFonts w:ascii="Arial" w:hAnsi="Arial" w:cs="Arial"/>
                <w:sz w:val="20"/>
              </w:rPr>
            </w:pPr>
          </w:p>
          <w:p w14:paraId="131B926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 STATUS DRŽAVE PROST BOLEZNI</w:t>
            </w:r>
          </w:p>
          <w:p w14:paraId="23CD414E" w14:textId="77777777" w:rsidR="00164E27" w:rsidRPr="00164E27" w:rsidRDefault="00164E27" w:rsidP="00164E27">
            <w:pPr>
              <w:pStyle w:val="Odstavekseznama"/>
              <w:ind w:left="0"/>
              <w:jc w:val="center"/>
              <w:rPr>
                <w:rFonts w:ascii="Arial" w:hAnsi="Arial" w:cs="Arial"/>
                <w:sz w:val="20"/>
              </w:rPr>
            </w:pPr>
          </w:p>
          <w:p w14:paraId="144F21C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9. člen</w:t>
            </w:r>
          </w:p>
          <w:p w14:paraId="3ACFC455"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(statusi)</w:t>
            </w:r>
          </w:p>
          <w:p w14:paraId="4FABC014" w14:textId="77777777" w:rsidR="00164E27" w:rsidRPr="00164E27" w:rsidRDefault="00164E27" w:rsidP="00164E27">
            <w:pPr>
              <w:pStyle w:val="Odstavekseznama"/>
              <w:ind w:left="0"/>
              <w:jc w:val="center"/>
              <w:rPr>
                <w:rFonts w:ascii="Arial" w:hAnsi="Arial" w:cs="Arial"/>
                <w:sz w:val="20"/>
              </w:rPr>
            </w:pPr>
          </w:p>
          <w:p w14:paraId="0AF498E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10. člen</w:t>
            </w:r>
          </w:p>
          <w:p w14:paraId="6499D2D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(ukrepi)</w:t>
            </w:r>
          </w:p>
          <w:p w14:paraId="7C3B7466" w14:textId="77777777" w:rsidR="00164E27" w:rsidRPr="00164E27" w:rsidRDefault="00164E27" w:rsidP="00164E27">
            <w:pPr>
              <w:pStyle w:val="Odstavekseznama"/>
              <w:ind w:left="0"/>
              <w:jc w:val="center"/>
              <w:rPr>
                <w:rFonts w:ascii="Arial" w:hAnsi="Arial" w:cs="Arial"/>
                <w:sz w:val="20"/>
              </w:rPr>
            </w:pPr>
          </w:p>
          <w:p w14:paraId="0FED608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11. člen</w:t>
            </w:r>
          </w:p>
          <w:p w14:paraId="209CA4B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(ohranjanje statusov)</w:t>
            </w:r>
          </w:p>
          <w:p w14:paraId="34679E27" w14:textId="77777777" w:rsidR="00164E27" w:rsidRPr="00164E27" w:rsidRDefault="00164E27" w:rsidP="00164E27">
            <w:pPr>
              <w:pStyle w:val="Odstavekseznama"/>
              <w:ind w:left="0"/>
              <w:jc w:val="center"/>
              <w:rPr>
                <w:rFonts w:ascii="Arial" w:hAnsi="Arial" w:cs="Arial"/>
                <w:sz w:val="20"/>
              </w:rPr>
            </w:pPr>
          </w:p>
          <w:p w14:paraId="062B1550"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 NAČRTI UKREPOV IN SIMULACIJSKE VAJE</w:t>
            </w:r>
          </w:p>
          <w:p w14:paraId="3DDD5B0E" w14:textId="77777777" w:rsidR="00164E27" w:rsidRPr="00164E27" w:rsidRDefault="00164E27" w:rsidP="00164E27">
            <w:pPr>
              <w:pStyle w:val="Odstavekseznama"/>
              <w:ind w:left="0"/>
              <w:jc w:val="center"/>
              <w:rPr>
                <w:rFonts w:ascii="Arial" w:hAnsi="Arial" w:cs="Arial"/>
                <w:sz w:val="20"/>
              </w:rPr>
            </w:pPr>
          </w:p>
          <w:p w14:paraId="6FFAFC61"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12. člen</w:t>
            </w:r>
          </w:p>
          <w:p w14:paraId="0AB0FC5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(načrti ukrepov)</w:t>
            </w:r>
          </w:p>
          <w:p w14:paraId="42CD6D0C" w14:textId="77777777" w:rsidR="00164E27" w:rsidRPr="00164E27" w:rsidRDefault="00164E27" w:rsidP="00164E27">
            <w:pPr>
              <w:pStyle w:val="Odstavekseznama"/>
              <w:ind w:left="0"/>
              <w:jc w:val="center"/>
              <w:rPr>
                <w:rFonts w:ascii="Arial" w:hAnsi="Arial" w:cs="Arial"/>
                <w:sz w:val="20"/>
              </w:rPr>
            </w:pPr>
          </w:p>
          <w:p w14:paraId="5DDD3E39"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13. člen</w:t>
            </w:r>
          </w:p>
          <w:p w14:paraId="0BA8FAE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(simulacijske vaje)</w:t>
            </w:r>
          </w:p>
          <w:p w14:paraId="6CAD7256" w14:textId="77777777" w:rsidR="00164E27" w:rsidRPr="00164E27" w:rsidRDefault="00164E27" w:rsidP="00164E27">
            <w:pPr>
              <w:pStyle w:val="Odstavekseznama"/>
              <w:ind w:left="0"/>
              <w:jc w:val="center"/>
              <w:rPr>
                <w:rFonts w:ascii="Arial" w:hAnsi="Arial" w:cs="Arial"/>
                <w:sz w:val="20"/>
              </w:rPr>
            </w:pPr>
          </w:p>
          <w:p w14:paraId="55083CF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VII. OZAVEŠČANJE IN IZOBRAŽEVANJE</w:t>
            </w:r>
          </w:p>
          <w:p w14:paraId="38177C9D" w14:textId="77777777" w:rsidR="00164E27" w:rsidRPr="00164E27" w:rsidRDefault="00164E27" w:rsidP="00164E27">
            <w:pPr>
              <w:pStyle w:val="Odstavekseznama"/>
              <w:ind w:left="0"/>
              <w:jc w:val="center"/>
              <w:rPr>
                <w:rFonts w:ascii="Arial" w:hAnsi="Arial" w:cs="Arial"/>
                <w:sz w:val="20"/>
              </w:rPr>
            </w:pPr>
          </w:p>
          <w:p w14:paraId="7814654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14. člen</w:t>
            </w:r>
          </w:p>
          <w:p w14:paraId="417F4C1C"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(aktivnosti)</w:t>
            </w:r>
          </w:p>
          <w:p w14:paraId="4B97A1DE" w14:textId="77777777" w:rsidR="00164E27" w:rsidRPr="00164E27" w:rsidRDefault="00164E27" w:rsidP="00164E27">
            <w:pPr>
              <w:pStyle w:val="Odstavekseznama"/>
              <w:ind w:left="0"/>
              <w:jc w:val="center"/>
              <w:rPr>
                <w:rFonts w:ascii="Arial" w:hAnsi="Arial" w:cs="Arial"/>
                <w:sz w:val="20"/>
              </w:rPr>
            </w:pPr>
          </w:p>
          <w:p w14:paraId="1329975F"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VIII. PREHODNA IN KONČNA DOLOČBA</w:t>
            </w:r>
          </w:p>
          <w:p w14:paraId="3DA0C332" w14:textId="77777777" w:rsidR="00164E27" w:rsidRPr="00164E27" w:rsidRDefault="00164E27" w:rsidP="00164E27">
            <w:pPr>
              <w:pStyle w:val="Odstavekseznama"/>
              <w:ind w:left="0"/>
              <w:jc w:val="center"/>
              <w:rPr>
                <w:rFonts w:ascii="Arial" w:hAnsi="Arial" w:cs="Arial"/>
                <w:sz w:val="20"/>
              </w:rPr>
            </w:pPr>
          </w:p>
          <w:p w14:paraId="5B6D2B0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15. člen</w:t>
            </w:r>
          </w:p>
          <w:p w14:paraId="0618B1E5"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(prenehanje veljavnosti)</w:t>
            </w:r>
          </w:p>
          <w:p w14:paraId="7C6D4573" w14:textId="77777777" w:rsidR="00164E27" w:rsidRPr="00164E27" w:rsidRDefault="00164E27" w:rsidP="00164E27">
            <w:pPr>
              <w:pStyle w:val="Odstavekseznama"/>
              <w:ind w:left="0"/>
              <w:jc w:val="center"/>
              <w:rPr>
                <w:rFonts w:ascii="Arial" w:hAnsi="Arial" w:cs="Arial"/>
                <w:sz w:val="20"/>
              </w:rPr>
            </w:pPr>
          </w:p>
          <w:p w14:paraId="070E53E0"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Z dnem uveljavitve tega pravilnika preneha veljati Pravilnik o boleznih živali (Uradni list RS, št. 81/07 in 24/10).</w:t>
            </w:r>
          </w:p>
          <w:p w14:paraId="4BB47F08" w14:textId="77777777" w:rsidR="00164E27" w:rsidRPr="00164E27" w:rsidRDefault="00164E27" w:rsidP="00164E27">
            <w:pPr>
              <w:pStyle w:val="Odstavekseznama"/>
              <w:ind w:left="0"/>
              <w:rPr>
                <w:rFonts w:ascii="Arial" w:hAnsi="Arial" w:cs="Arial"/>
                <w:sz w:val="20"/>
              </w:rPr>
            </w:pPr>
          </w:p>
          <w:p w14:paraId="667A3AC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16. člen</w:t>
            </w:r>
          </w:p>
          <w:p w14:paraId="7A2D110B"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(začetek veljavnosti)</w:t>
            </w:r>
          </w:p>
          <w:p w14:paraId="2DF3DAC5" w14:textId="77777777" w:rsidR="00164E27" w:rsidRPr="00164E27" w:rsidRDefault="00164E27" w:rsidP="00164E27">
            <w:pPr>
              <w:pStyle w:val="Odstavekseznama"/>
              <w:ind w:left="0"/>
              <w:rPr>
                <w:rFonts w:ascii="Arial" w:hAnsi="Arial" w:cs="Arial"/>
                <w:sz w:val="20"/>
              </w:rPr>
            </w:pPr>
          </w:p>
          <w:p w14:paraId="7F1C7022"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Ta pravilnik začne veljati naslednji dan po objavi v Uradnem listu Republike Slovenije.</w:t>
            </w:r>
          </w:p>
          <w:p w14:paraId="0106CDE1" w14:textId="77777777" w:rsidR="00164E27" w:rsidRPr="00164E27" w:rsidRDefault="00164E27" w:rsidP="00164E27">
            <w:pPr>
              <w:pStyle w:val="Odstavekseznama"/>
              <w:ind w:left="0"/>
              <w:rPr>
                <w:rFonts w:ascii="Arial" w:hAnsi="Arial" w:cs="Arial"/>
                <w:sz w:val="20"/>
              </w:rPr>
            </w:pPr>
          </w:p>
          <w:p w14:paraId="7D14D839"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 xml:space="preserve">Št. </w:t>
            </w:r>
          </w:p>
          <w:p w14:paraId="23B7F859"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 xml:space="preserve">Ljubljana, </w:t>
            </w:r>
          </w:p>
          <w:p w14:paraId="63BF3417"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EVA 2025-2330-</w:t>
            </w:r>
          </w:p>
          <w:p w14:paraId="393E3451"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lastRenderedPageBreak/>
              <w:t xml:space="preserve">Mateja </w:t>
            </w:r>
            <w:proofErr w:type="spellStart"/>
            <w:r w:rsidRPr="00164E27">
              <w:rPr>
                <w:rFonts w:ascii="Arial" w:hAnsi="Arial" w:cs="Arial"/>
                <w:sz w:val="20"/>
              </w:rPr>
              <w:t>Čalušić</w:t>
            </w:r>
            <w:proofErr w:type="spellEnd"/>
          </w:p>
          <w:p w14:paraId="2269D8BA"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t>ministrica za kmetijstvo,</w:t>
            </w:r>
          </w:p>
          <w:p w14:paraId="51AC0E1E"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t>gozdarstvo in prehrano</w:t>
            </w:r>
          </w:p>
          <w:p w14:paraId="2DF9AA9F" w14:textId="77777777" w:rsidR="00B86BA0" w:rsidRDefault="00B86BA0" w:rsidP="00164E27">
            <w:pPr>
              <w:pStyle w:val="Oddelek"/>
              <w:numPr>
                <w:ilvl w:val="0"/>
                <w:numId w:val="0"/>
              </w:numPr>
              <w:spacing w:before="0" w:after="0" w:line="240" w:lineRule="auto"/>
              <w:ind w:left="357" w:hanging="357"/>
              <w:jc w:val="both"/>
              <w:textAlignment w:val="auto"/>
              <w:rPr>
                <w:b w:val="0"/>
                <w:sz w:val="20"/>
                <w:szCs w:val="20"/>
                <w:lang w:eastAsia="en-US"/>
              </w:rPr>
            </w:pPr>
          </w:p>
          <w:p w14:paraId="582EFA74"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635B883E"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1A706B91" w14:textId="77777777" w:rsidR="00164E27" w:rsidRPr="00DB46EC" w:rsidRDefault="00164E27" w:rsidP="00164E27">
            <w:pPr>
              <w:spacing w:after="60" w:line="240" w:lineRule="auto"/>
              <w:rPr>
                <w:rFonts w:cs="Arial"/>
                <w:szCs w:val="20"/>
              </w:rPr>
            </w:pPr>
            <w:r w:rsidRPr="00DB46EC">
              <w:rPr>
                <w:rFonts w:cs="Arial"/>
                <w:szCs w:val="20"/>
              </w:rPr>
              <w:t>Na podlagi 6. in 7. člena Zakona o zdravju živali (Uradni list RS, št. XXX/2025) ministrica za kmetijstvo gozdarstvo in prehrano izdaja</w:t>
            </w:r>
          </w:p>
          <w:p w14:paraId="65DB6C65" w14:textId="77777777" w:rsidR="00164E27" w:rsidRPr="00DB46EC" w:rsidRDefault="00164E27" w:rsidP="00164E27">
            <w:pPr>
              <w:spacing w:after="60" w:line="240" w:lineRule="auto"/>
              <w:jc w:val="center"/>
              <w:rPr>
                <w:rFonts w:cs="Arial"/>
                <w:szCs w:val="20"/>
              </w:rPr>
            </w:pPr>
          </w:p>
          <w:p w14:paraId="2DDA4CEA" w14:textId="77777777" w:rsidR="00164E27" w:rsidRPr="006960B1" w:rsidRDefault="00164E27" w:rsidP="00164E27">
            <w:pPr>
              <w:spacing w:after="60" w:line="240" w:lineRule="auto"/>
              <w:jc w:val="center"/>
              <w:rPr>
                <w:rFonts w:cs="Arial"/>
                <w:b/>
                <w:bCs/>
                <w:szCs w:val="20"/>
              </w:rPr>
            </w:pPr>
            <w:r w:rsidRPr="006960B1">
              <w:rPr>
                <w:rFonts w:cs="Arial"/>
                <w:b/>
                <w:bCs/>
                <w:szCs w:val="20"/>
              </w:rPr>
              <w:t>Pravilnik</w:t>
            </w:r>
          </w:p>
          <w:p w14:paraId="2AC567E7" w14:textId="77777777" w:rsidR="00164E27" w:rsidRPr="006960B1" w:rsidRDefault="00164E27" w:rsidP="00164E27">
            <w:pPr>
              <w:spacing w:after="60" w:line="240" w:lineRule="auto"/>
              <w:jc w:val="center"/>
              <w:rPr>
                <w:rFonts w:cs="Arial"/>
                <w:b/>
                <w:bCs/>
                <w:szCs w:val="20"/>
              </w:rPr>
            </w:pPr>
            <w:r w:rsidRPr="006960B1">
              <w:rPr>
                <w:rFonts w:cs="Arial"/>
                <w:b/>
                <w:bCs/>
                <w:szCs w:val="20"/>
              </w:rPr>
              <w:t>o odškodninah na področju zdravja živali</w:t>
            </w:r>
          </w:p>
          <w:p w14:paraId="722FD9EA" w14:textId="77777777" w:rsidR="00164E27" w:rsidRPr="00DB46EC" w:rsidRDefault="00164E27" w:rsidP="00164E27">
            <w:pPr>
              <w:spacing w:after="60" w:line="240" w:lineRule="auto"/>
              <w:jc w:val="center"/>
              <w:rPr>
                <w:rFonts w:cs="Arial"/>
                <w:szCs w:val="20"/>
              </w:rPr>
            </w:pPr>
          </w:p>
          <w:p w14:paraId="30C7CD69" w14:textId="77777777" w:rsidR="00164E27" w:rsidRPr="00DB46EC" w:rsidRDefault="00164E27" w:rsidP="00164E27">
            <w:pPr>
              <w:spacing w:after="60" w:line="240" w:lineRule="auto"/>
              <w:jc w:val="center"/>
              <w:rPr>
                <w:rFonts w:cs="Arial"/>
                <w:szCs w:val="20"/>
              </w:rPr>
            </w:pPr>
            <w:r w:rsidRPr="00DB46EC">
              <w:rPr>
                <w:rFonts w:cs="Arial"/>
                <w:szCs w:val="20"/>
              </w:rPr>
              <w:t>I. SPLOŠNE DOLOČBE</w:t>
            </w:r>
          </w:p>
          <w:p w14:paraId="7C200218" w14:textId="77777777" w:rsidR="00164E27" w:rsidRPr="00DB46EC" w:rsidRDefault="00164E27" w:rsidP="00164E27">
            <w:pPr>
              <w:spacing w:after="60" w:line="240" w:lineRule="auto"/>
              <w:jc w:val="center"/>
              <w:rPr>
                <w:rFonts w:cs="Arial"/>
                <w:szCs w:val="20"/>
              </w:rPr>
            </w:pPr>
            <w:r w:rsidRPr="00DB46EC">
              <w:rPr>
                <w:rFonts w:cs="Arial"/>
                <w:szCs w:val="20"/>
              </w:rPr>
              <w:t>1. člen</w:t>
            </w:r>
            <w:r w:rsidRPr="00DB46EC">
              <w:rPr>
                <w:rFonts w:cs="Arial"/>
                <w:szCs w:val="20"/>
              </w:rPr>
              <w:br/>
              <w:t>(vsebina)</w:t>
            </w:r>
          </w:p>
          <w:p w14:paraId="72FD4176" w14:textId="77777777" w:rsidR="00164E27" w:rsidRPr="00DB46EC" w:rsidRDefault="00164E27" w:rsidP="00164E27">
            <w:pPr>
              <w:spacing w:after="60" w:line="240" w:lineRule="auto"/>
              <w:jc w:val="center"/>
              <w:rPr>
                <w:rFonts w:cs="Arial"/>
                <w:szCs w:val="20"/>
              </w:rPr>
            </w:pPr>
          </w:p>
          <w:p w14:paraId="78C537B0" w14:textId="77777777" w:rsidR="00164E27" w:rsidRPr="00DB46EC" w:rsidRDefault="00164E27" w:rsidP="002B55F4">
            <w:pPr>
              <w:pStyle w:val="Odstavekseznama"/>
              <w:numPr>
                <w:ilvl w:val="0"/>
                <w:numId w:val="119"/>
              </w:numPr>
              <w:spacing w:after="60"/>
              <w:contextualSpacing w:val="0"/>
              <w:jc w:val="left"/>
              <w:rPr>
                <w:rFonts w:ascii="Arial" w:hAnsi="Arial" w:cs="Arial"/>
                <w:sz w:val="20"/>
              </w:rPr>
            </w:pPr>
            <w:r w:rsidRPr="00DB46EC">
              <w:rPr>
                <w:rFonts w:ascii="Arial" w:hAnsi="Arial" w:cs="Arial"/>
                <w:sz w:val="20"/>
              </w:rPr>
              <w:t>Ta pravilnik določa:</w:t>
            </w:r>
          </w:p>
          <w:p w14:paraId="40F64376"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 xml:space="preserve">bolezni živali, za katere se pri uresničevanju odrejenih ukrepov za njihovo zatiranje zagotavlja odškodnina za živali, ki so bile pri tem usmrčene ali zaklane, ter za predmete in surovine, ki so bili pri tem poškodovani, pokvarjeni ali uničeni, </w:t>
            </w:r>
          </w:p>
          <w:p w14:paraId="4286EEB1"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 xml:space="preserve">pogoje za cenilce, dokumentacijo in postopek za izplačilo odškodnine </w:t>
            </w:r>
          </w:p>
          <w:p w14:paraId="4D7FDA8F"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pristojni organ za uveljavljanje sofinanciranja s strani EU za izvajanje Uredbe (EU) 2021/690 Evropskega parlamenta in Sveta z dne 28. aprila 2021 o vzpostavitvi programa za notranji trg, konkurenčnost podjetij, vključno z malimi in srednjimi podjetji, področje rastlin, živali, hrane in krme in evropsko statistiko (program Enotni trg) ter o razveljavitvi uredb (EU) št. 99/2013, (EU) št. 1287/2013, (EU) št. 254/2014 in (EU) št. 652/2014 (UL L št. 153 z dne 3.5.2021, str. 1) v delu, ki se nanaša na specifične cilje programa, kot so določeni pod (e) drugega odstavka 3. člena.</w:t>
            </w:r>
          </w:p>
          <w:p w14:paraId="3CF08D1F" w14:textId="77777777" w:rsidR="00164E27" w:rsidRPr="00DB46EC" w:rsidRDefault="00164E27" w:rsidP="002B55F4">
            <w:pPr>
              <w:pStyle w:val="Odstavekseznama"/>
              <w:numPr>
                <w:ilvl w:val="0"/>
                <w:numId w:val="119"/>
              </w:numPr>
              <w:spacing w:after="60"/>
              <w:contextualSpacing w:val="0"/>
              <w:rPr>
                <w:rFonts w:ascii="Arial" w:hAnsi="Arial" w:cs="Arial"/>
                <w:sz w:val="20"/>
              </w:rPr>
            </w:pPr>
            <w:r w:rsidRPr="00DB46EC">
              <w:rPr>
                <w:rFonts w:ascii="Arial" w:hAnsi="Arial" w:cs="Arial"/>
                <w:sz w:val="20"/>
              </w:rPr>
              <w:t xml:space="preserve">Določbe tega pravilnika glede postopka za izplačilo odškodnine se uporabljajo tudi za postopek določitve odškodnine za živali, ki so bile izločene v diagnostične namene v skladu s XXXX. členom Pravilnika o boleznih živali (Uradni list RS, </w:t>
            </w:r>
            <w:proofErr w:type="spellStart"/>
            <w:r w:rsidRPr="00DB46EC">
              <w:rPr>
                <w:rFonts w:ascii="Arial" w:hAnsi="Arial" w:cs="Arial"/>
                <w:sz w:val="20"/>
              </w:rPr>
              <w:t>xxxxxx</w:t>
            </w:r>
            <w:proofErr w:type="spellEnd"/>
            <w:r w:rsidRPr="00DB46EC">
              <w:rPr>
                <w:rFonts w:ascii="Arial" w:hAnsi="Arial" w:cs="Arial"/>
                <w:sz w:val="20"/>
              </w:rPr>
              <w:t>).</w:t>
            </w:r>
          </w:p>
          <w:p w14:paraId="7362AAB0" w14:textId="77777777" w:rsidR="00164E27" w:rsidRPr="00DB46EC" w:rsidRDefault="00164E27" w:rsidP="00164E27">
            <w:pPr>
              <w:spacing w:after="60" w:line="240" w:lineRule="auto"/>
              <w:jc w:val="center"/>
              <w:rPr>
                <w:rFonts w:cs="Arial"/>
                <w:szCs w:val="20"/>
              </w:rPr>
            </w:pPr>
          </w:p>
          <w:p w14:paraId="2B3B0645" w14:textId="77777777" w:rsidR="00164E27" w:rsidRPr="00164E27" w:rsidRDefault="00164E27" w:rsidP="00164E27">
            <w:pPr>
              <w:spacing w:after="60" w:line="240" w:lineRule="auto"/>
              <w:jc w:val="center"/>
              <w:rPr>
                <w:rFonts w:cs="Arial"/>
                <w:szCs w:val="20"/>
              </w:rPr>
            </w:pPr>
            <w:r w:rsidRPr="00164E27">
              <w:rPr>
                <w:rFonts w:cs="Arial"/>
                <w:szCs w:val="20"/>
              </w:rPr>
              <w:t>II. BOLEZNI ŽIVALI</w:t>
            </w:r>
          </w:p>
          <w:p w14:paraId="126C40F0" w14:textId="77777777" w:rsidR="00164E27" w:rsidRPr="00164E27" w:rsidRDefault="00164E27" w:rsidP="00164E27">
            <w:pPr>
              <w:spacing w:after="60" w:line="240" w:lineRule="auto"/>
              <w:jc w:val="center"/>
              <w:rPr>
                <w:rFonts w:cs="Arial"/>
                <w:szCs w:val="20"/>
              </w:rPr>
            </w:pPr>
          </w:p>
          <w:p w14:paraId="5E03EFAF" w14:textId="77777777" w:rsidR="00164E27" w:rsidRPr="00164E27" w:rsidRDefault="00164E27" w:rsidP="00164E27">
            <w:pPr>
              <w:spacing w:after="60" w:line="240" w:lineRule="auto"/>
              <w:jc w:val="center"/>
              <w:rPr>
                <w:rFonts w:cs="Arial"/>
                <w:szCs w:val="20"/>
              </w:rPr>
            </w:pPr>
            <w:r w:rsidRPr="00164E27">
              <w:rPr>
                <w:rFonts w:cs="Arial"/>
                <w:szCs w:val="20"/>
              </w:rPr>
              <w:t>3. člen</w:t>
            </w:r>
          </w:p>
          <w:p w14:paraId="580EE4C4" w14:textId="77777777" w:rsidR="00164E27" w:rsidRPr="00164E27" w:rsidRDefault="00164E27" w:rsidP="00164E27">
            <w:pPr>
              <w:spacing w:after="60" w:line="240" w:lineRule="auto"/>
              <w:jc w:val="center"/>
              <w:rPr>
                <w:rFonts w:cs="Arial"/>
                <w:szCs w:val="20"/>
              </w:rPr>
            </w:pPr>
          </w:p>
          <w:p w14:paraId="4E6B0506" w14:textId="77777777" w:rsidR="00164E27" w:rsidRPr="00164E27" w:rsidRDefault="00164E27" w:rsidP="00164E27">
            <w:pPr>
              <w:spacing w:after="60" w:line="240" w:lineRule="auto"/>
              <w:rPr>
                <w:rFonts w:cs="Arial"/>
                <w:szCs w:val="20"/>
              </w:rPr>
            </w:pPr>
            <w:r w:rsidRPr="00164E27">
              <w:rPr>
                <w:rFonts w:cs="Arial"/>
                <w:szCs w:val="20"/>
              </w:rPr>
              <w:t>V Prilogi 1, ki je kot priloga sestavni del tega pravilnika, so določene bolezni živali, za katere se zagotavlja odškodnina.</w:t>
            </w:r>
          </w:p>
          <w:p w14:paraId="7AAC9E81" w14:textId="77777777" w:rsidR="00164E27" w:rsidRPr="00DB46EC" w:rsidRDefault="00164E27" w:rsidP="00164E27">
            <w:pPr>
              <w:spacing w:after="60" w:line="240" w:lineRule="auto"/>
              <w:jc w:val="center"/>
              <w:rPr>
                <w:rFonts w:cs="Arial"/>
                <w:szCs w:val="20"/>
              </w:rPr>
            </w:pPr>
          </w:p>
          <w:p w14:paraId="4B49A736" w14:textId="77777777" w:rsidR="00164E27" w:rsidRDefault="00164E27" w:rsidP="00164E27">
            <w:pPr>
              <w:spacing w:after="60" w:line="240" w:lineRule="auto"/>
              <w:jc w:val="center"/>
              <w:rPr>
                <w:rFonts w:cs="Arial"/>
                <w:szCs w:val="20"/>
              </w:rPr>
            </w:pPr>
            <w:r w:rsidRPr="00DB46EC">
              <w:rPr>
                <w:rFonts w:cs="Arial"/>
                <w:szCs w:val="20"/>
              </w:rPr>
              <w:t>III. CENILCI</w:t>
            </w:r>
          </w:p>
          <w:p w14:paraId="63A08F44" w14:textId="77777777" w:rsidR="00164E27" w:rsidRPr="00DB46EC" w:rsidRDefault="00164E27" w:rsidP="00164E27">
            <w:pPr>
              <w:spacing w:after="60" w:line="240" w:lineRule="auto"/>
              <w:jc w:val="center"/>
              <w:rPr>
                <w:rFonts w:cs="Arial"/>
                <w:szCs w:val="20"/>
              </w:rPr>
            </w:pPr>
          </w:p>
          <w:p w14:paraId="21A51CF0" w14:textId="77777777" w:rsidR="00164E27" w:rsidRDefault="00164E27" w:rsidP="00164E27">
            <w:pPr>
              <w:spacing w:after="60" w:line="240" w:lineRule="auto"/>
              <w:jc w:val="center"/>
              <w:rPr>
                <w:rFonts w:cs="Arial"/>
                <w:szCs w:val="20"/>
              </w:rPr>
            </w:pPr>
            <w:r w:rsidRPr="00DB46EC">
              <w:rPr>
                <w:rFonts w:cs="Arial"/>
                <w:szCs w:val="20"/>
              </w:rPr>
              <w:t>IV. POSTOPEK ZA IZPLAČILO ODŠKODNINE</w:t>
            </w:r>
          </w:p>
          <w:p w14:paraId="5653F8FB" w14:textId="77777777" w:rsidR="00164E27" w:rsidRPr="00DB46EC" w:rsidRDefault="00164E27" w:rsidP="00164E27">
            <w:pPr>
              <w:spacing w:after="60" w:line="240" w:lineRule="auto"/>
              <w:jc w:val="center"/>
              <w:rPr>
                <w:rFonts w:cs="Arial"/>
                <w:szCs w:val="20"/>
              </w:rPr>
            </w:pPr>
          </w:p>
          <w:p w14:paraId="6E838E32" w14:textId="77777777" w:rsidR="00164E27" w:rsidRPr="00DB46EC" w:rsidRDefault="00164E27" w:rsidP="00164E27">
            <w:pPr>
              <w:spacing w:after="60" w:line="240" w:lineRule="auto"/>
              <w:jc w:val="center"/>
              <w:rPr>
                <w:rFonts w:cs="Arial"/>
                <w:szCs w:val="20"/>
              </w:rPr>
            </w:pPr>
            <w:r w:rsidRPr="00DB46EC">
              <w:rPr>
                <w:rFonts w:cs="Arial"/>
                <w:szCs w:val="20"/>
              </w:rPr>
              <w:t>V. PREHODNA IN KONČNA DOLOČBA</w:t>
            </w:r>
          </w:p>
          <w:p w14:paraId="47F30C46" w14:textId="77777777" w:rsidR="00164E27" w:rsidRPr="00DB46EC" w:rsidRDefault="00164E27" w:rsidP="00164E27">
            <w:pPr>
              <w:spacing w:after="60" w:line="240" w:lineRule="auto"/>
              <w:jc w:val="center"/>
              <w:rPr>
                <w:rFonts w:cs="Arial"/>
                <w:szCs w:val="20"/>
              </w:rPr>
            </w:pPr>
          </w:p>
          <w:p w14:paraId="522AB9DD" w14:textId="77777777" w:rsidR="00164E27" w:rsidRPr="00DB46EC" w:rsidRDefault="00164E27" w:rsidP="00164E27">
            <w:pPr>
              <w:spacing w:after="60" w:line="240" w:lineRule="auto"/>
              <w:jc w:val="center"/>
              <w:rPr>
                <w:rFonts w:cs="Arial"/>
                <w:szCs w:val="20"/>
              </w:rPr>
            </w:pPr>
            <w:r w:rsidRPr="00DB46EC">
              <w:rPr>
                <w:rFonts w:cs="Arial"/>
                <w:szCs w:val="20"/>
              </w:rPr>
              <w:t>xx. člen</w:t>
            </w:r>
          </w:p>
          <w:p w14:paraId="4C29245B" w14:textId="77777777" w:rsidR="00164E27" w:rsidRPr="00DB46EC" w:rsidRDefault="00164E27" w:rsidP="00164E27">
            <w:pPr>
              <w:spacing w:after="60" w:line="240" w:lineRule="auto"/>
              <w:jc w:val="center"/>
              <w:rPr>
                <w:rFonts w:cs="Arial"/>
                <w:szCs w:val="20"/>
              </w:rPr>
            </w:pPr>
            <w:r w:rsidRPr="00DB46EC">
              <w:rPr>
                <w:rFonts w:cs="Arial"/>
                <w:szCs w:val="20"/>
              </w:rPr>
              <w:t>(prenehanje veljavnosti)</w:t>
            </w:r>
          </w:p>
          <w:p w14:paraId="6164A56D" w14:textId="77777777" w:rsidR="00164E27" w:rsidRPr="00DB46EC" w:rsidRDefault="00164E27" w:rsidP="00164E27">
            <w:pPr>
              <w:spacing w:after="60" w:line="240" w:lineRule="auto"/>
              <w:rPr>
                <w:rFonts w:cs="Arial"/>
                <w:szCs w:val="20"/>
              </w:rPr>
            </w:pPr>
          </w:p>
          <w:p w14:paraId="6D2B35CA" w14:textId="77777777" w:rsidR="00164E27" w:rsidRPr="00DB46EC" w:rsidRDefault="00164E27" w:rsidP="00164E27">
            <w:pPr>
              <w:spacing w:after="60" w:line="240" w:lineRule="auto"/>
              <w:rPr>
                <w:rFonts w:cs="Arial"/>
                <w:szCs w:val="20"/>
              </w:rPr>
            </w:pPr>
            <w:r w:rsidRPr="00DB46EC">
              <w:rPr>
                <w:rFonts w:cs="Arial"/>
                <w:szCs w:val="20"/>
              </w:rPr>
              <w:t>Z dnem uveljavitve tega pravilnika preneha veljati Pravilnik o odškodninah na področju veterinarstva (Uradni list RS, št. 105/07 in 57/15).</w:t>
            </w:r>
          </w:p>
          <w:p w14:paraId="2DBB7581" w14:textId="77777777" w:rsidR="00164E27" w:rsidRPr="00DB46EC" w:rsidRDefault="00164E27" w:rsidP="00164E27">
            <w:pPr>
              <w:spacing w:after="60" w:line="240" w:lineRule="auto"/>
              <w:rPr>
                <w:rFonts w:cs="Arial"/>
                <w:szCs w:val="20"/>
              </w:rPr>
            </w:pPr>
          </w:p>
          <w:p w14:paraId="0B9797BB" w14:textId="77777777" w:rsidR="00164E27" w:rsidRPr="00DB46EC" w:rsidRDefault="00164E27" w:rsidP="00164E27">
            <w:pPr>
              <w:spacing w:after="60" w:line="240" w:lineRule="auto"/>
              <w:jc w:val="center"/>
              <w:rPr>
                <w:rFonts w:cs="Arial"/>
                <w:szCs w:val="20"/>
              </w:rPr>
            </w:pPr>
            <w:r w:rsidRPr="00DB46EC">
              <w:rPr>
                <w:rFonts w:cs="Arial"/>
                <w:szCs w:val="20"/>
              </w:rPr>
              <w:t>xx. člen</w:t>
            </w:r>
          </w:p>
          <w:p w14:paraId="51A48772" w14:textId="77777777" w:rsidR="00164E27" w:rsidRPr="00DB46EC" w:rsidRDefault="00164E27" w:rsidP="00164E27">
            <w:pPr>
              <w:spacing w:after="60" w:line="240" w:lineRule="auto"/>
              <w:jc w:val="center"/>
              <w:rPr>
                <w:rFonts w:cs="Arial"/>
                <w:szCs w:val="20"/>
              </w:rPr>
            </w:pPr>
            <w:r w:rsidRPr="00DB46EC">
              <w:rPr>
                <w:rFonts w:cs="Arial"/>
                <w:szCs w:val="20"/>
              </w:rPr>
              <w:t>(začetek veljavnosti)</w:t>
            </w:r>
          </w:p>
          <w:p w14:paraId="2FED0831" w14:textId="77777777" w:rsidR="00164E27" w:rsidRPr="00DB46EC" w:rsidRDefault="00164E27" w:rsidP="00164E27">
            <w:pPr>
              <w:spacing w:after="60" w:line="240" w:lineRule="auto"/>
              <w:rPr>
                <w:rFonts w:cs="Arial"/>
                <w:szCs w:val="20"/>
              </w:rPr>
            </w:pPr>
          </w:p>
          <w:p w14:paraId="3360093B" w14:textId="77777777" w:rsidR="00164E27" w:rsidRPr="00DB46EC" w:rsidRDefault="00164E27" w:rsidP="00164E27">
            <w:pPr>
              <w:spacing w:after="60" w:line="240" w:lineRule="auto"/>
              <w:rPr>
                <w:rFonts w:cs="Arial"/>
                <w:szCs w:val="20"/>
              </w:rPr>
            </w:pPr>
            <w:r w:rsidRPr="00DB46EC">
              <w:rPr>
                <w:rFonts w:cs="Arial"/>
                <w:szCs w:val="20"/>
              </w:rPr>
              <w:lastRenderedPageBreak/>
              <w:t>Ta pravilnik začne veljati naslednji dan po objavi v Uradnem listu Republike Slovenije.</w:t>
            </w:r>
          </w:p>
          <w:p w14:paraId="064EF694" w14:textId="77777777" w:rsidR="00164E27" w:rsidRPr="00DB46EC" w:rsidRDefault="00164E27" w:rsidP="00164E27">
            <w:pPr>
              <w:spacing w:after="60" w:line="240" w:lineRule="auto"/>
              <w:rPr>
                <w:rFonts w:cs="Arial"/>
                <w:szCs w:val="20"/>
              </w:rPr>
            </w:pPr>
          </w:p>
          <w:p w14:paraId="1E562C96" w14:textId="77777777" w:rsidR="00164E27" w:rsidRPr="00DB46EC" w:rsidRDefault="00164E27" w:rsidP="00164E27">
            <w:pPr>
              <w:spacing w:after="60" w:line="240" w:lineRule="auto"/>
              <w:rPr>
                <w:rFonts w:cs="Arial"/>
                <w:szCs w:val="20"/>
              </w:rPr>
            </w:pPr>
            <w:r w:rsidRPr="00DB46EC">
              <w:rPr>
                <w:rFonts w:cs="Arial"/>
                <w:szCs w:val="20"/>
              </w:rPr>
              <w:t xml:space="preserve">Št. </w:t>
            </w:r>
          </w:p>
          <w:p w14:paraId="6AF93F65" w14:textId="77777777" w:rsidR="00164E27" w:rsidRPr="00DB46EC" w:rsidRDefault="00164E27" w:rsidP="00164E27">
            <w:pPr>
              <w:spacing w:after="60" w:line="240" w:lineRule="auto"/>
              <w:rPr>
                <w:rFonts w:cs="Arial"/>
                <w:szCs w:val="20"/>
              </w:rPr>
            </w:pPr>
            <w:r w:rsidRPr="00DB46EC">
              <w:rPr>
                <w:rFonts w:cs="Arial"/>
                <w:szCs w:val="20"/>
              </w:rPr>
              <w:t xml:space="preserve">Ljubljana, </w:t>
            </w:r>
          </w:p>
          <w:p w14:paraId="7701FBC6" w14:textId="77777777" w:rsidR="00164E27" w:rsidRPr="00DB46EC" w:rsidRDefault="00164E27" w:rsidP="00164E27">
            <w:pPr>
              <w:spacing w:after="60" w:line="240" w:lineRule="auto"/>
              <w:rPr>
                <w:rFonts w:cs="Arial"/>
                <w:szCs w:val="20"/>
              </w:rPr>
            </w:pPr>
            <w:r w:rsidRPr="00DB46EC">
              <w:rPr>
                <w:rFonts w:cs="Arial"/>
                <w:szCs w:val="20"/>
              </w:rPr>
              <w:t>EVA 2025-2330-</w:t>
            </w:r>
          </w:p>
          <w:p w14:paraId="2224E553" w14:textId="77777777" w:rsidR="00164E27" w:rsidRPr="00DB46EC" w:rsidRDefault="00164E27" w:rsidP="00164E27">
            <w:pPr>
              <w:spacing w:after="60" w:line="240" w:lineRule="auto"/>
              <w:ind w:left="5103"/>
              <w:jc w:val="center"/>
              <w:rPr>
                <w:rFonts w:cs="Arial"/>
                <w:szCs w:val="20"/>
              </w:rPr>
            </w:pPr>
            <w:r w:rsidRPr="00DB46EC">
              <w:rPr>
                <w:rFonts w:cs="Arial"/>
                <w:szCs w:val="20"/>
              </w:rPr>
              <w:t xml:space="preserve">Mateja </w:t>
            </w:r>
            <w:proofErr w:type="spellStart"/>
            <w:r w:rsidRPr="00DB46EC">
              <w:rPr>
                <w:rFonts w:cs="Arial"/>
                <w:szCs w:val="20"/>
              </w:rPr>
              <w:t>Čalušić</w:t>
            </w:r>
            <w:proofErr w:type="spellEnd"/>
          </w:p>
          <w:p w14:paraId="7C7E6782" w14:textId="77777777" w:rsidR="00164E27" w:rsidRPr="00DB46EC" w:rsidRDefault="00164E27" w:rsidP="00164E27">
            <w:pPr>
              <w:spacing w:after="60" w:line="240" w:lineRule="auto"/>
              <w:ind w:left="5103"/>
              <w:jc w:val="center"/>
              <w:rPr>
                <w:rFonts w:cs="Arial"/>
                <w:szCs w:val="20"/>
              </w:rPr>
            </w:pPr>
            <w:r w:rsidRPr="00DB46EC">
              <w:rPr>
                <w:rFonts w:cs="Arial"/>
                <w:szCs w:val="20"/>
              </w:rPr>
              <w:t>ministrica za kmetijstvo,</w:t>
            </w:r>
          </w:p>
          <w:p w14:paraId="02861E59" w14:textId="1855D593" w:rsidR="00164E27" w:rsidRDefault="00164E27" w:rsidP="00164E27">
            <w:pPr>
              <w:pStyle w:val="Oddelek"/>
              <w:numPr>
                <w:ilvl w:val="0"/>
                <w:numId w:val="0"/>
              </w:numPr>
              <w:spacing w:before="0" w:after="0" w:line="240" w:lineRule="auto"/>
              <w:ind w:left="6379" w:hanging="357"/>
              <w:jc w:val="both"/>
              <w:textAlignment w:val="auto"/>
              <w:rPr>
                <w:b w:val="0"/>
                <w:sz w:val="20"/>
                <w:szCs w:val="20"/>
              </w:rPr>
            </w:pPr>
            <w:r w:rsidRPr="00DB46EC">
              <w:rPr>
                <w:b w:val="0"/>
                <w:sz w:val="20"/>
                <w:szCs w:val="20"/>
              </w:rPr>
              <w:t>gozdarstvo in prehrano</w:t>
            </w:r>
          </w:p>
          <w:p w14:paraId="3AB0CD38"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rPr>
            </w:pPr>
          </w:p>
          <w:p w14:paraId="280F78E9"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rPr>
            </w:pPr>
          </w:p>
          <w:p w14:paraId="7A0CB5B1"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lang w:eastAsia="en-US"/>
              </w:rPr>
            </w:pPr>
          </w:p>
          <w:p w14:paraId="7E998607" w14:textId="77777777" w:rsidR="006960B1" w:rsidRDefault="006960B1" w:rsidP="00164E27">
            <w:pPr>
              <w:rPr>
                <w:rFonts w:cs="Arial"/>
                <w:szCs w:val="20"/>
              </w:rPr>
            </w:pPr>
          </w:p>
          <w:p w14:paraId="04F2809B" w14:textId="77777777" w:rsidR="006960B1" w:rsidRDefault="006960B1" w:rsidP="00164E27">
            <w:pPr>
              <w:rPr>
                <w:rFonts w:cs="Arial"/>
                <w:szCs w:val="20"/>
              </w:rPr>
            </w:pPr>
          </w:p>
          <w:p w14:paraId="25E94831" w14:textId="30108607" w:rsidR="00164E27" w:rsidRPr="00164E27" w:rsidRDefault="00164E27" w:rsidP="00164E27">
            <w:pPr>
              <w:rPr>
                <w:rFonts w:cs="Arial"/>
                <w:szCs w:val="20"/>
              </w:rPr>
            </w:pPr>
            <w:r w:rsidRPr="00164E27">
              <w:rPr>
                <w:rFonts w:cs="Arial"/>
                <w:szCs w:val="20"/>
              </w:rPr>
              <w:t>Na podlagi 4. člena in za izvrševanje 5. člena Zakona o zdravju živali (Uradni list RS, št. XXX) Vlada Republike Slovenije izdaja</w:t>
            </w:r>
          </w:p>
          <w:p w14:paraId="01834B8F" w14:textId="77777777" w:rsidR="00164E27" w:rsidRPr="00164E27" w:rsidRDefault="00164E27" w:rsidP="00164E27">
            <w:pPr>
              <w:rPr>
                <w:rFonts w:cs="Arial"/>
                <w:szCs w:val="20"/>
              </w:rPr>
            </w:pPr>
          </w:p>
          <w:p w14:paraId="24F65E11" w14:textId="77777777" w:rsidR="00164E27" w:rsidRPr="006960B1" w:rsidRDefault="00164E27" w:rsidP="00164E27">
            <w:pPr>
              <w:jc w:val="center"/>
              <w:rPr>
                <w:rFonts w:cs="Arial"/>
                <w:b/>
                <w:bCs/>
                <w:szCs w:val="20"/>
              </w:rPr>
            </w:pPr>
            <w:r w:rsidRPr="006960B1">
              <w:rPr>
                <w:rFonts w:cs="Arial"/>
                <w:b/>
                <w:bCs/>
                <w:szCs w:val="20"/>
              </w:rPr>
              <w:t>O D L O K</w:t>
            </w:r>
          </w:p>
          <w:p w14:paraId="1A837B59" w14:textId="77777777" w:rsidR="00164E27" w:rsidRPr="006960B1" w:rsidRDefault="00164E27" w:rsidP="00164E27">
            <w:pPr>
              <w:jc w:val="center"/>
              <w:rPr>
                <w:rFonts w:cs="Arial"/>
                <w:b/>
                <w:bCs/>
                <w:szCs w:val="20"/>
              </w:rPr>
            </w:pPr>
            <w:r w:rsidRPr="006960B1">
              <w:rPr>
                <w:rFonts w:cs="Arial"/>
                <w:b/>
                <w:bCs/>
                <w:szCs w:val="20"/>
              </w:rPr>
              <w:t>o začasnih ukrepih za preprečevanje in obvladovanje okužbe z XXXX</w:t>
            </w:r>
          </w:p>
          <w:p w14:paraId="411FBF67" w14:textId="77777777" w:rsidR="00164E27" w:rsidRPr="00164E27" w:rsidRDefault="00164E27" w:rsidP="00164E27">
            <w:pPr>
              <w:rPr>
                <w:rFonts w:cs="Arial"/>
                <w:szCs w:val="20"/>
              </w:rPr>
            </w:pPr>
          </w:p>
          <w:p w14:paraId="79FEA37D" w14:textId="77777777" w:rsidR="00164E27" w:rsidRPr="00164E27" w:rsidRDefault="00164E27" w:rsidP="00164E27">
            <w:pPr>
              <w:ind w:left="2832" w:firstLine="708"/>
              <w:rPr>
                <w:rFonts w:cs="Arial"/>
                <w:szCs w:val="20"/>
              </w:rPr>
            </w:pPr>
            <w:r w:rsidRPr="00164E27">
              <w:rPr>
                <w:rFonts w:cs="Arial"/>
                <w:szCs w:val="20"/>
              </w:rPr>
              <w:t xml:space="preserve">I. SPLOŠNA DOLOČBA </w:t>
            </w:r>
          </w:p>
          <w:p w14:paraId="38D2E0C8" w14:textId="77777777" w:rsidR="00164E27" w:rsidRPr="00164E27" w:rsidRDefault="00164E27" w:rsidP="00164E27">
            <w:pPr>
              <w:jc w:val="center"/>
              <w:rPr>
                <w:rFonts w:cs="Arial"/>
                <w:szCs w:val="20"/>
              </w:rPr>
            </w:pPr>
            <w:r w:rsidRPr="00164E27">
              <w:rPr>
                <w:rFonts w:cs="Arial"/>
                <w:szCs w:val="20"/>
              </w:rPr>
              <w:t>1. člen</w:t>
            </w:r>
          </w:p>
          <w:p w14:paraId="0D062191" w14:textId="15CAA2BB" w:rsidR="00164E27" w:rsidRPr="00164E27" w:rsidRDefault="00164E27" w:rsidP="00164E27">
            <w:pPr>
              <w:pStyle w:val="Telobesedila"/>
              <w:spacing w:before="60" w:after="60"/>
              <w:contextualSpacing/>
              <w:rPr>
                <w:rFonts w:ascii="Arial" w:hAnsi="Arial" w:cs="Arial"/>
                <w:b w:val="0"/>
                <w:bCs w:val="0"/>
                <w:sz w:val="20"/>
              </w:rPr>
            </w:pPr>
            <w:r w:rsidRPr="00164E27">
              <w:rPr>
                <w:rFonts w:ascii="Arial" w:hAnsi="Arial" w:cs="Arial"/>
                <w:b w:val="0"/>
                <w:bCs w:val="0"/>
                <w:sz w:val="20"/>
              </w:rPr>
              <w:t xml:space="preserve">S tem odlokom se zaradi preprečitve novih izbruhov in širjenja </w:t>
            </w:r>
            <w:r w:rsidR="00E56CB6">
              <w:rPr>
                <w:rFonts w:ascii="Arial" w:hAnsi="Arial" w:cs="Arial"/>
                <w:b w:val="0"/>
                <w:bCs w:val="0"/>
                <w:sz w:val="20"/>
              </w:rPr>
              <w:t xml:space="preserve">bolezni </w:t>
            </w:r>
            <w:r w:rsidRPr="00164E27">
              <w:rPr>
                <w:rFonts w:ascii="Arial" w:hAnsi="Arial" w:cs="Arial"/>
                <w:b w:val="0"/>
                <w:bCs w:val="0"/>
                <w:sz w:val="20"/>
              </w:rPr>
              <w:t xml:space="preserve"> XXX, začasno določa način izvrševanja premikov živali na ozemlju Republike Slovenije, drugi začasni ukrepi za preprečevanje in obvladovanje okužb z XXX ter pomoč policije, civilne zaščite in slovenske vojske pri izvajanju odrejenih ukrepov za preprečevanje širjenja in izkoreninjenje bolezni.</w:t>
            </w:r>
          </w:p>
          <w:p w14:paraId="3F426109" w14:textId="77777777" w:rsidR="00164E27" w:rsidRPr="00164E27" w:rsidRDefault="00164E27" w:rsidP="00164E27">
            <w:pPr>
              <w:pStyle w:val="Telobesedila"/>
              <w:spacing w:before="60" w:after="60"/>
              <w:ind w:left="284"/>
              <w:contextualSpacing/>
              <w:rPr>
                <w:rFonts w:ascii="Arial" w:hAnsi="Arial" w:cs="Arial"/>
                <w:b w:val="0"/>
                <w:bCs w:val="0"/>
                <w:sz w:val="20"/>
              </w:rPr>
            </w:pPr>
          </w:p>
          <w:p w14:paraId="70917A4C" w14:textId="77777777" w:rsidR="00164E27" w:rsidRPr="00164E27" w:rsidRDefault="00164E27" w:rsidP="00164E27">
            <w:pPr>
              <w:pStyle w:val="Telobesedila"/>
              <w:spacing w:before="60" w:after="60"/>
              <w:ind w:left="284"/>
              <w:contextualSpacing/>
              <w:jc w:val="center"/>
              <w:rPr>
                <w:rFonts w:ascii="Arial" w:hAnsi="Arial" w:cs="Arial"/>
                <w:b w:val="0"/>
                <w:bCs w:val="0"/>
                <w:sz w:val="20"/>
              </w:rPr>
            </w:pPr>
            <w:r w:rsidRPr="00164E27">
              <w:rPr>
                <w:rFonts w:ascii="Arial" w:hAnsi="Arial" w:cs="Arial"/>
                <w:b w:val="0"/>
                <w:bCs w:val="0"/>
                <w:sz w:val="20"/>
              </w:rPr>
              <w:t>2. člen</w:t>
            </w:r>
          </w:p>
          <w:p w14:paraId="180DA242" w14:textId="77777777" w:rsidR="00164E27" w:rsidRPr="00164E27" w:rsidRDefault="00164E27" w:rsidP="00164E27">
            <w:pPr>
              <w:pStyle w:val="Telobesedila"/>
              <w:spacing w:before="60" w:after="60"/>
              <w:ind w:left="284"/>
              <w:contextualSpacing/>
              <w:rPr>
                <w:rFonts w:ascii="Arial" w:hAnsi="Arial" w:cs="Arial"/>
                <w:b w:val="0"/>
                <w:bCs w:val="0"/>
                <w:sz w:val="20"/>
              </w:rPr>
            </w:pPr>
          </w:p>
          <w:p w14:paraId="5E168023" w14:textId="77777777" w:rsidR="00164E27" w:rsidRPr="00164E27" w:rsidRDefault="00164E27" w:rsidP="00164E27">
            <w:pPr>
              <w:pStyle w:val="Telobesedila"/>
              <w:spacing w:before="60" w:after="60"/>
              <w:contextualSpacing/>
              <w:rPr>
                <w:rFonts w:ascii="Arial" w:hAnsi="Arial" w:cs="Arial"/>
                <w:b w:val="0"/>
                <w:bCs w:val="0"/>
                <w:sz w:val="20"/>
              </w:rPr>
            </w:pPr>
            <w:r w:rsidRPr="00164E27">
              <w:rPr>
                <w:rFonts w:ascii="Arial" w:hAnsi="Arial" w:cs="Arial"/>
                <w:b w:val="0"/>
                <w:bCs w:val="0"/>
                <w:sz w:val="20"/>
              </w:rPr>
              <w:t>Na celotnem območju Republike Slovenije velja popolna prepoved premikov živali v državo, iz države in po državi. Popolna prepoved velja najmanj 72 ur in se glede na epizootiološko situacijo ter na predlog Državnega središča za nadzor bolezni, lahko podaljša.</w:t>
            </w:r>
          </w:p>
          <w:p w14:paraId="203EA778"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1EAB5786"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3. člen</w:t>
            </w:r>
          </w:p>
          <w:p w14:paraId="2E497A9C"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53F17EB9"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Pri zagotavljanju upoštevanja prepovedi izvaja nadzor policija</w:t>
            </w:r>
          </w:p>
          <w:p w14:paraId="7297670E"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35597AD9"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4. člen</w:t>
            </w:r>
          </w:p>
          <w:p w14:paraId="44CAACED"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p>
          <w:p w14:paraId="2E58CEA0"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Civilna zaščita…… razkuževanje na »meji«….</w:t>
            </w:r>
          </w:p>
          <w:p w14:paraId="1FFB9164"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110564D3"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5. člen</w:t>
            </w:r>
          </w:p>
          <w:p w14:paraId="16F9AEAC"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p>
          <w:p w14:paraId="03AEC2EC"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 xml:space="preserve">Slovenska vojska pri razkuževanju </w:t>
            </w:r>
          </w:p>
          <w:p w14:paraId="62788151"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4405F95C"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6. člen</w:t>
            </w:r>
          </w:p>
          <w:p w14:paraId="343C1EB5" w14:textId="77777777" w:rsidR="00164E27" w:rsidRPr="00164E27" w:rsidRDefault="00164E27" w:rsidP="00164E27">
            <w:pPr>
              <w:rPr>
                <w:rFonts w:cs="Arial"/>
                <w:szCs w:val="20"/>
              </w:rPr>
            </w:pPr>
          </w:p>
          <w:p w14:paraId="0172C8E5" w14:textId="77777777" w:rsidR="00164E27" w:rsidRPr="00164E27" w:rsidRDefault="00164E27" w:rsidP="00164E27">
            <w:pPr>
              <w:rPr>
                <w:rFonts w:cs="Arial"/>
                <w:szCs w:val="20"/>
              </w:rPr>
            </w:pPr>
            <w:r w:rsidRPr="00164E27">
              <w:rPr>
                <w:rFonts w:cs="Arial"/>
                <w:szCs w:val="20"/>
              </w:rPr>
              <w:t>Odlok začne veljati z dnem objave v Uradnem listu RS.</w:t>
            </w:r>
          </w:p>
          <w:p w14:paraId="2B91A314" w14:textId="77777777" w:rsidR="00164E27" w:rsidRPr="00164E27" w:rsidRDefault="00164E27" w:rsidP="00164E27">
            <w:pPr>
              <w:rPr>
                <w:rFonts w:cs="Arial"/>
                <w:szCs w:val="20"/>
              </w:rPr>
            </w:pPr>
          </w:p>
          <w:p w14:paraId="0D29FE5A" w14:textId="77777777" w:rsidR="00164E27" w:rsidRPr="00164E27" w:rsidRDefault="00164E27" w:rsidP="00164E27">
            <w:pPr>
              <w:rPr>
                <w:rFonts w:cs="Arial"/>
                <w:szCs w:val="20"/>
              </w:rPr>
            </w:pPr>
            <w:r w:rsidRPr="00164E27">
              <w:rPr>
                <w:rFonts w:cs="Arial"/>
                <w:szCs w:val="20"/>
              </w:rPr>
              <w:t>Št. </w:t>
            </w:r>
          </w:p>
          <w:p w14:paraId="1F0F77A2" w14:textId="77777777" w:rsidR="00164E27" w:rsidRPr="00164E27" w:rsidRDefault="00164E27" w:rsidP="00164E27">
            <w:pPr>
              <w:rPr>
                <w:rFonts w:cs="Arial"/>
                <w:szCs w:val="20"/>
              </w:rPr>
            </w:pPr>
            <w:r w:rsidRPr="00164E27">
              <w:rPr>
                <w:rFonts w:cs="Arial"/>
                <w:szCs w:val="20"/>
              </w:rPr>
              <w:t xml:space="preserve">Ljubljana, dne </w:t>
            </w:r>
          </w:p>
          <w:p w14:paraId="2F6D5523" w14:textId="77777777" w:rsidR="00164E27" w:rsidRPr="00164E27" w:rsidRDefault="00164E27" w:rsidP="00164E27">
            <w:pPr>
              <w:rPr>
                <w:rFonts w:cs="Arial"/>
                <w:szCs w:val="20"/>
              </w:rPr>
            </w:pPr>
            <w:r w:rsidRPr="00164E27">
              <w:rPr>
                <w:rFonts w:cs="Arial"/>
                <w:szCs w:val="20"/>
              </w:rPr>
              <w:t>EVA</w:t>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t>Vlada Republike Slovenije </w:t>
            </w:r>
          </w:p>
          <w:p w14:paraId="1067E24B" w14:textId="77777777" w:rsidR="00164E27" w:rsidRPr="00164E27" w:rsidRDefault="00164E27" w:rsidP="00164E27">
            <w:pPr>
              <w:ind w:left="5664" w:firstLine="708"/>
              <w:rPr>
                <w:rFonts w:cs="Arial"/>
                <w:b/>
                <w:bCs/>
                <w:szCs w:val="20"/>
              </w:rPr>
            </w:pPr>
            <w:r w:rsidRPr="00164E27">
              <w:rPr>
                <w:rFonts w:cs="Arial"/>
                <w:b/>
                <w:bCs/>
                <w:szCs w:val="20"/>
              </w:rPr>
              <w:t xml:space="preserve">       Dr. Robert Golob</w:t>
            </w:r>
          </w:p>
          <w:p w14:paraId="7C610669" w14:textId="77777777" w:rsidR="00164E27" w:rsidRPr="00164E27" w:rsidRDefault="00164E27" w:rsidP="00164E27">
            <w:pPr>
              <w:ind w:left="6372" w:firstLine="708"/>
              <w:rPr>
                <w:rFonts w:cs="Arial"/>
                <w:szCs w:val="20"/>
              </w:rPr>
            </w:pPr>
            <w:r w:rsidRPr="00164E27">
              <w:rPr>
                <w:rFonts w:cs="Arial"/>
                <w:szCs w:val="20"/>
              </w:rPr>
              <w:t>predsednik </w:t>
            </w:r>
          </w:p>
          <w:p w14:paraId="3208EE46"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57D953EA" w14:textId="77777777" w:rsidR="00164E27" w:rsidRDefault="00164E27" w:rsidP="00B86BA0">
            <w:pPr>
              <w:pStyle w:val="Oddelek"/>
              <w:numPr>
                <w:ilvl w:val="0"/>
                <w:numId w:val="0"/>
              </w:numPr>
              <w:spacing w:before="0" w:after="0" w:line="240" w:lineRule="auto"/>
              <w:ind w:left="9149" w:hanging="360"/>
              <w:jc w:val="both"/>
              <w:textAlignment w:val="auto"/>
              <w:rPr>
                <w:b w:val="0"/>
                <w:sz w:val="20"/>
                <w:szCs w:val="20"/>
                <w:lang w:eastAsia="en-US"/>
              </w:rPr>
            </w:pPr>
          </w:p>
          <w:p w14:paraId="75119746" w14:textId="77777777" w:rsidR="00164E27" w:rsidRDefault="00164E27" w:rsidP="00B86BA0">
            <w:pPr>
              <w:pStyle w:val="Oddelek"/>
              <w:numPr>
                <w:ilvl w:val="0"/>
                <w:numId w:val="0"/>
              </w:numPr>
              <w:spacing w:before="0" w:after="0" w:line="240" w:lineRule="auto"/>
              <w:ind w:left="9149" w:hanging="360"/>
              <w:jc w:val="both"/>
              <w:textAlignment w:val="auto"/>
              <w:rPr>
                <w:b w:val="0"/>
                <w:sz w:val="20"/>
                <w:szCs w:val="20"/>
                <w:lang w:eastAsia="en-US"/>
              </w:rPr>
            </w:pPr>
          </w:p>
          <w:p w14:paraId="365834AF" w14:textId="77777777" w:rsidR="006960B1" w:rsidRDefault="006960B1" w:rsidP="00164E27">
            <w:pPr>
              <w:rPr>
                <w:rFonts w:cs="Arial"/>
                <w:szCs w:val="20"/>
              </w:rPr>
            </w:pPr>
          </w:p>
          <w:p w14:paraId="2ACA7C87" w14:textId="663C676A" w:rsidR="00164E27" w:rsidRPr="00BC5C28" w:rsidRDefault="00164E27" w:rsidP="00164E27">
            <w:pPr>
              <w:rPr>
                <w:rFonts w:cs="Arial"/>
                <w:szCs w:val="20"/>
              </w:rPr>
            </w:pPr>
            <w:r w:rsidRPr="00BC5C28">
              <w:rPr>
                <w:rFonts w:cs="Arial"/>
                <w:szCs w:val="20"/>
              </w:rPr>
              <w:lastRenderedPageBreak/>
              <w:t>Na podlagi 34., 35., 36., 37., 39., 42., 44</w:t>
            </w:r>
            <w:r w:rsidRPr="006076BF">
              <w:rPr>
                <w:rFonts w:cs="Arial"/>
                <w:szCs w:val="20"/>
              </w:rPr>
              <w:t>., 45.,</w:t>
            </w:r>
            <w:r>
              <w:rPr>
                <w:rFonts w:cs="Arial"/>
                <w:szCs w:val="20"/>
              </w:rPr>
              <w:t xml:space="preserve"> 49., 50., 67., 69. in 70.</w:t>
            </w:r>
            <w:r w:rsidRPr="00BC5C28">
              <w:rPr>
                <w:rFonts w:cs="Arial"/>
                <w:szCs w:val="20"/>
              </w:rPr>
              <w:t xml:space="preserve"> člena Zakona o zdravju živali (Uradni list RS, št. XX</w:t>
            </w:r>
            <w:r>
              <w:rPr>
                <w:rFonts w:cs="Arial"/>
                <w:szCs w:val="20"/>
              </w:rPr>
              <w:t>X</w:t>
            </w:r>
            <w:r w:rsidRPr="00BC5C28">
              <w:rPr>
                <w:rFonts w:cs="Arial"/>
                <w:szCs w:val="20"/>
              </w:rPr>
              <w:t>) ministrica za kmetijstvo, gozdarstvo in prehrano</w:t>
            </w:r>
            <w:r w:rsidRPr="008A1D3C">
              <w:rPr>
                <w:rFonts w:cs="Arial"/>
                <w:szCs w:val="20"/>
              </w:rPr>
              <w:t xml:space="preserve"> </w:t>
            </w:r>
            <w:r w:rsidRPr="00BC5C28">
              <w:rPr>
                <w:rFonts w:cs="Arial"/>
                <w:szCs w:val="20"/>
              </w:rPr>
              <w:t>izdaja</w:t>
            </w:r>
          </w:p>
          <w:p w14:paraId="3518054F" w14:textId="77777777" w:rsidR="00164E27" w:rsidRPr="00BC5C28" w:rsidRDefault="00164E27" w:rsidP="00164E27">
            <w:pPr>
              <w:shd w:val="clear" w:color="auto" w:fill="FFFFFF"/>
              <w:spacing w:line="240" w:lineRule="auto"/>
              <w:rPr>
                <w:rFonts w:cs="Arial"/>
                <w:b/>
                <w:bCs/>
                <w:szCs w:val="20"/>
                <w:lang w:val="x-none" w:eastAsia="sl-SI"/>
              </w:rPr>
            </w:pPr>
          </w:p>
          <w:p w14:paraId="5B74C74A" w14:textId="77777777" w:rsidR="006960B1" w:rsidRDefault="00164E27" w:rsidP="00164E27">
            <w:pPr>
              <w:jc w:val="center"/>
              <w:rPr>
                <w:rFonts w:cs="Arial"/>
                <w:b/>
                <w:bCs/>
                <w:szCs w:val="20"/>
              </w:rPr>
            </w:pPr>
            <w:r w:rsidRPr="00BC5C28">
              <w:rPr>
                <w:rFonts w:cs="Arial"/>
                <w:b/>
                <w:bCs/>
                <w:szCs w:val="20"/>
              </w:rPr>
              <w:t>Pravilnik</w:t>
            </w:r>
          </w:p>
          <w:p w14:paraId="75907F5D" w14:textId="7FD85F68" w:rsidR="00164E27" w:rsidRPr="00BC5C28" w:rsidRDefault="00164E27" w:rsidP="00164E27">
            <w:pPr>
              <w:jc w:val="center"/>
              <w:rPr>
                <w:rFonts w:cs="Arial"/>
                <w:b/>
                <w:bCs/>
                <w:szCs w:val="20"/>
              </w:rPr>
            </w:pPr>
            <w:r w:rsidRPr="00BC5C28">
              <w:rPr>
                <w:rFonts w:cs="Arial"/>
                <w:b/>
                <w:bCs/>
                <w:szCs w:val="20"/>
              </w:rPr>
              <w:t xml:space="preserve"> </w:t>
            </w:r>
            <w:r w:rsidR="00F9005C" w:rsidRPr="00F9005C">
              <w:rPr>
                <w:rFonts w:cs="Arial"/>
                <w:b/>
                <w:bCs/>
                <w:szCs w:val="20"/>
              </w:rPr>
              <w:t>o registraciji obratov z gojenimi živalmi in zarodnim materialom ter določenih izvajalcev dejavnosti</w:t>
            </w:r>
          </w:p>
          <w:p w14:paraId="4373008E" w14:textId="77777777" w:rsidR="00164E27" w:rsidRPr="008A1D3C" w:rsidRDefault="00164E27" w:rsidP="00164E27">
            <w:pPr>
              <w:shd w:val="clear" w:color="auto" w:fill="FFFFFF"/>
              <w:spacing w:before="480" w:line="240" w:lineRule="auto"/>
              <w:jc w:val="center"/>
              <w:rPr>
                <w:rFonts w:cs="Arial"/>
                <w:szCs w:val="20"/>
                <w:lang w:eastAsia="sl-SI"/>
              </w:rPr>
            </w:pPr>
            <w:r w:rsidRPr="008A1D3C">
              <w:rPr>
                <w:rFonts w:cs="Arial"/>
                <w:szCs w:val="20"/>
                <w:lang w:val="x-none" w:eastAsia="sl-SI"/>
              </w:rPr>
              <w:t>1. člen</w:t>
            </w:r>
          </w:p>
          <w:p w14:paraId="2DE92579" w14:textId="77777777" w:rsidR="00164E27" w:rsidRPr="008A1D3C" w:rsidRDefault="00164E27" w:rsidP="00164E27">
            <w:pPr>
              <w:shd w:val="clear" w:color="auto" w:fill="FFFFFF"/>
              <w:spacing w:line="240" w:lineRule="auto"/>
              <w:jc w:val="center"/>
              <w:rPr>
                <w:rFonts w:cs="Arial"/>
                <w:szCs w:val="20"/>
                <w:lang w:val="x-none" w:eastAsia="sl-SI"/>
              </w:rPr>
            </w:pPr>
            <w:r w:rsidRPr="008A1D3C">
              <w:rPr>
                <w:rFonts w:cs="Arial"/>
                <w:szCs w:val="20"/>
                <w:lang w:val="x-none" w:eastAsia="sl-SI"/>
              </w:rPr>
              <w:t>(vsebina)</w:t>
            </w:r>
          </w:p>
          <w:p w14:paraId="644F5D49" w14:textId="77777777" w:rsidR="00164E27" w:rsidRPr="008A1D3C" w:rsidRDefault="00164E27" w:rsidP="00164E27">
            <w:pPr>
              <w:spacing w:line="240" w:lineRule="auto"/>
              <w:jc w:val="center"/>
              <w:rPr>
                <w:rFonts w:cs="Arial"/>
                <w:szCs w:val="20"/>
              </w:rPr>
            </w:pPr>
          </w:p>
          <w:p w14:paraId="53BA9A8D" w14:textId="77777777" w:rsidR="00164E27" w:rsidRPr="00BC5C28" w:rsidRDefault="00164E27" w:rsidP="00164E27">
            <w:pPr>
              <w:spacing w:line="240" w:lineRule="auto"/>
              <w:rPr>
                <w:rFonts w:cs="Arial"/>
                <w:b/>
                <w:bCs/>
                <w:szCs w:val="20"/>
              </w:rPr>
            </w:pPr>
          </w:p>
          <w:p w14:paraId="38C7F5AE"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6A28E19C" w14:textId="77777777" w:rsidR="00164E27" w:rsidRDefault="00164E27" w:rsidP="00164E27">
            <w:pPr>
              <w:shd w:val="clear" w:color="auto" w:fill="FFFFFF"/>
              <w:spacing w:line="240" w:lineRule="auto"/>
              <w:rPr>
                <w:rFonts w:cs="Arial"/>
                <w:color w:val="000000"/>
                <w:szCs w:val="20"/>
              </w:rPr>
            </w:pPr>
          </w:p>
          <w:p w14:paraId="3D640FDD"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vodenja registra obratov</w:t>
            </w:r>
          </w:p>
          <w:p w14:paraId="42C1643B"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 xml:space="preserve">vsebino podatkov, ki jih je treba sporočiti, način sporočanja podatkov in sprememb </w:t>
            </w:r>
          </w:p>
          <w:p w14:paraId="102F0833"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obveščanje</w:t>
            </w:r>
          </w:p>
          <w:p w14:paraId="775A3B0E"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izvzetja obratov od obveznosti registracije</w:t>
            </w:r>
          </w:p>
          <w:p w14:paraId="5B988092"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vsebino, obliko, vodenje in vzdrževanje evidenc</w:t>
            </w:r>
          </w:p>
          <w:p w14:paraId="04893DE1"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priglasitve informacij v register obratov</w:t>
            </w:r>
          </w:p>
          <w:p w14:paraId="2017963D"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dostopa do podatkov iz zbirk podatkov in sporočanja sprememb</w:t>
            </w:r>
          </w:p>
          <w:p w14:paraId="43EB7029"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vrsto in vsebino podatkov, ki so na voljo izvajalcu dejavnosti za elektronsko izmenjavo</w:t>
            </w:r>
          </w:p>
          <w:p w14:paraId="3A3AB21B"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izvajanja dejavnosti registracije, ki jo kot preneseno nalogo izvajajo veterinarji in pooblaščene pravne osebe</w:t>
            </w:r>
          </w:p>
          <w:p w14:paraId="78CF8E25"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delovanja registra obratov v primeru nedelovanja informacijsko-komunikacijskih tehnologij</w:t>
            </w:r>
          </w:p>
          <w:p w14:paraId="74505F9F" w14:textId="77777777" w:rsidR="00164E27" w:rsidRPr="008A1D3C" w:rsidRDefault="00164E27" w:rsidP="00164E27">
            <w:pPr>
              <w:shd w:val="clear" w:color="auto" w:fill="FFFFFF"/>
              <w:spacing w:line="240" w:lineRule="auto"/>
              <w:rPr>
                <w:rFonts w:cs="Arial"/>
                <w:szCs w:val="20"/>
                <w:lang w:val="x-none" w:eastAsia="sl-SI"/>
              </w:rPr>
            </w:pPr>
          </w:p>
          <w:p w14:paraId="4A713FF6" w14:textId="77777777" w:rsidR="00164E27" w:rsidRPr="008A1D3C" w:rsidRDefault="00164E27" w:rsidP="00164E27">
            <w:pPr>
              <w:shd w:val="clear" w:color="auto" w:fill="FFFFFF"/>
              <w:spacing w:line="240" w:lineRule="auto"/>
              <w:rPr>
                <w:rFonts w:cs="Arial"/>
                <w:szCs w:val="20"/>
                <w:lang w:val="x-none" w:eastAsia="sl-SI"/>
              </w:rPr>
            </w:pPr>
          </w:p>
          <w:p w14:paraId="75AF9B1A" w14:textId="77777777" w:rsidR="00164E27" w:rsidRPr="008A1D3C" w:rsidRDefault="00164E27" w:rsidP="00164E27">
            <w:pPr>
              <w:shd w:val="clear" w:color="auto" w:fill="FFFFFF"/>
              <w:spacing w:line="240" w:lineRule="auto"/>
              <w:jc w:val="center"/>
              <w:rPr>
                <w:rFonts w:cs="Arial"/>
                <w:szCs w:val="20"/>
                <w:lang w:val="x-none" w:eastAsia="sl-SI"/>
              </w:rPr>
            </w:pPr>
            <w:r>
              <w:rPr>
                <w:rFonts w:cs="Arial"/>
                <w:szCs w:val="20"/>
                <w:lang w:val="x-none" w:eastAsia="sl-SI"/>
              </w:rPr>
              <w:t>člen</w:t>
            </w:r>
          </w:p>
          <w:p w14:paraId="6CDE335F" w14:textId="77777777" w:rsidR="00164E27" w:rsidRPr="008A1D3C" w:rsidRDefault="00164E27" w:rsidP="00164E27">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2365B854" w14:textId="77777777" w:rsidR="00164E27" w:rsidRPr="008A1D3C" w:rsidRDefault="00164E27" w:rsidP="00164E27">
            <w:pPr>
              <w:shd w:val="clear" w:color="auto" w:fill="FFFFFF"/>
              <w:spacing w:line="240" w:lineRule="auto"/>
              <w:rPr>
                <w:rFonts w:cs="Arial"/>
                <w:szCs w:val="20"/>
                <w:lang w:val="x-none" w:eastAsia="sl-SI"/>
              </w:rPr>
            </w:pPr>
          </w:p>
          <w:p w14:paraId="105D28E3" w14:textId="77777777" w:rsidR="00164E27" w:rsidRPr="008A1D3C" w:rsidRDefault="00164E27" w:rsidP="00164E27">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60F6530C" w14:textId="77777777" w:rsidR="00164E27" w:rsidRPr="008A1D3C" w:rsidRDefault="00164E27" w:rsidP="00164E27">
            <w:pPr>
              <w:rPr>
                <w:rFonts w:cs="Arial"/>
                <w:szCs w:val="20"/>
              </w:rPr>
            </w:pPr>
          </w:p>
          <w:p w14:paraId="64DCD13E" w14:textId="77777777" w:rsidR="00164E27" w:rsidRPr="008A1D3C" w:rsidRDefault="00164E27" w:rsidP="00164E27">
            <w:pPr>
              <w:rPr>
                <w:rFonts w:cs="Arial"/>
                <w:szCs w:val="20"/>
              </w:rPr>
            </w:pPr>
            <w:r w:rsidRPr="008A1D3C">
              <w:rPr>
                <w:rFonts w:cs="Arial"/>
                <w:szCs w:val="20"/>
              </w:rPr>
              <w:t xml:space="preserve">Št. </w:t>
            </w:r>
          </w:p>
          <w:p w14:paraId="06542838" w14:textId="77777777" w:rsidR="00164E27" w:rsidRPr="008A1D3C" w:rsidRDefault="00164E27" w:rsidP="00164E27">
            <w:pPr>
              <w:rPr>
                <w:rFonts w:cs="Arial"/>
                <w:szCs w:val="20"/>
              </w:rPr>
            </w:pPr>
            <w:r w:rsidRPr="008A1D3C">
              <w:rPr>
                <w:rFonts w:cs="Arial"/>
                <w:szCs w:val="20"/>
              </w:rPr>
              <w:t xml:space="preserve">Ljubljana, dne </w:t>
            </w:r>
          </w:p>
          <w:p w14:paraId="6597A703" w14:textId="77777777" w:rsidR="00164E27" w:rsidRDefault="00164E27" w:rsidP="00164E27">
            <w:pPr>
              <w:rPr>
                <w:rFonts w:cs="Arial"/>
                <w:szCs w:val="20"/>
              </w:rPr>
            </w:pPr>
            <w:r w:rsidRPr="008A1D3C">
              <w:rPr>
                <w:rFonts w:cs="Arial"/>
                <w:szCs w:val="20"/>
              </w:rPr>
              <w:t xml:space="preserve">EVA </w:t>
            </w:r>
          </w:p>
          <w:p w14:paraId="05EF008D" w14:textId="77777777" w:rsidR="00164E27" w:rsidRDefault="00164E27" w:rsidP="00164E27">
            <w:pPr>
              <w:rPr>
                <w:rFonts w:cs="Arial"/>
                <w:szCs w:val="20"/>
              </w:rPr>
            </w:pPr>
          </w:p>
          <w:p w14:paraId="3CF4C843" w14:textId="77777777" w:rsidR="00164E27" w:rsidRPr="008A1D3C" w:rsidRDefault="00164E27" w:rsidP="00164E27">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15B37E2C" w14:textId="77777777" w:rsidR="00164E27" w:rsidRPr="00BC5C28" w:rsidRDefault="00164E27" w:rsidP="00164E27">
            <w:pPr>
              <w:ind w:left="5245" w:firstLine="708"/>
              <w:rPr>
                <w:rFonts w:cs="Arial"/>
                <w:szCs w:val="20"/>
              </w:rPr>
            </w:pPr>
            <w:r>
              <w:rPr>
                <w:rFonts w:cs="Arial"/>
                <w:szCs w:val="20"/>
              </w:rPr>
              <w:t>ministrica</w:t>
            </w:r>
          </w:p>
          <w:p w14:paraId="70755F39"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46D64142"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0199DCEA" w14:textId="77777777" w:rsidR="006960B1" w:rsidRDefault="006960B1" w:rsidP="00164E27">
            <w:pPr>
              <w:jc w:val="both"/>
              <w:rPr>
                <w:rFonts w:cs="Arial"/>
                <w:szCs w:val="20"/>
              </w:rPr>
            </w:pPr>
          </w:p>
          <w:p w14:paraId="6FF0DF75" w14:textId="2A0E4C82" w:rsidR="00164E27" w:rsidRPr="00BC5C28" w:rsidRDefault="00164E27" w:rsidP="00164E27">
            <w:pPr>
              <w:jc w:val="both"/>
              <w:rPr>
                <w:rFonts w:cs="Arial"/>
                <w:szCs w:val="20"/>
              </w:rPr>
            </w:pPr>
            <w:r w:rsidRPr="00BC5C28">
              <w:rPr>
                <w:rFonts w:cs="Arial"/>
                <w:szCs w:val="20"/>
              </w:rPr>
              <w:t xml:space="preserve">Na podlagi </w:t>
            </w:r>
            <w:r>
              <w:rPr>
                <w:rFonts w:cs="Arial"/>
                <w:szCs w:val="20"/>
              </w:rPr>
              <w:t>45., 46., 47. in 48.</w:t>
            </w:r>
            <w:r w:rsidRPr="00BC5C28">
              <w:rPr>
                <w:rFonts w:cs="Arial"/>
                <w:szCs w:val="20"/>
              </w:rPr>
              <w:t xml:space="preserve"> člena Zakona o zdravju živali (Uradni list RS, št. XX/2025) izdaja ministrica za kmetijstvo, gozdarstvo in prehrano</w:t>
            </w:r>
          </w:p>
          <w:p w14:paraId="06B988CA" w14:textId="77777777" w:rsidR="00164E27" w:rsidRPr="005E3333" w:rsidRDefault="00164E27" w:rsidP="00164E27">
            <w:pPr>
              <w:shd w:val="clear" w:color="auto" w:fill="FFFFFF"/>
              <w:spacing w:line="240" w:lineRule="auto"/>
              <w:rPr>
                <w:rFonts w:cs="Arial"/>
                <w:szCs w:val="20"/>
                <w:lang w:val="x-none" w:eastAsia="sl-SI"/>
              </w:rPr>
            </w:pPr>
          </w:p>
          <w:p w14:paraId="0F5E1BA3" w14:textId="77777777" w:rsidR="006960B1" w:rsidRDefault="00164E27" w:rsidP="00164E27">
            <w:pPr>
              <w:jc w:val="center"/>
              <w:rPr>
                <w:rFonts w:cs="Arial"/>
                <w:b/>
                <w:bCs/>
                <w:szCs w:val="20"/>
              </w:rPr>
            </w:pPr>
            <w:r w:rsidRPr="00BC5C28">
              <w:rPr>
                <w:rFonts w:cs="Arial"/>
                <w:b/>
                <w:bCs/>
                <w:szCs w:val="20"/>
              </w:rPr>
              <w:t>Pravilnik</w:t>
            </w:r>
          </w:p>
          <w:p w14:paraId="16C15579" w14:textId="2856FDE4" w:rsidR="00164E27" w:rsidRPr="00BC5C28" w:rsidRDefault="00164E27" w:rsidP="00164E27">
            <w:pPr>
              <w:jc w:val="center"/>
              <w:rPr>
                <w:rFonts w:cs="Arial"/>
                <w:b/>
                <w:bCs/>
                <w:szCs w:val="20"/>
              </w:rPr>
            </w:pPr>
            <w:r w:rsidRPr="00BC5C28">
              <w:rPr>
                <w:rFonts w:cs="Arial"/>
                <w:b/>
                <w:bCs/>
                <w:szCs w:val="20"/>
              </w:rPr>
              <w:t xml:space="preserve">o </w:t>
            </w:r>
            <w:r>
              <w:rPr>
                <w:rFonts w:cs="Arial"/>
                <w:b/>
                <w:bCs/>
                <w:szCs w:val="20"/>
              </w:rPr>
              <w:t xml:space="preserve">identifikaciji in </w:t>
            </w:r>
            <w:r w:rsidRPr="00BC5C28">
              <w:rPr>
                <w:rFonts w:cs="Arial"/>
                <w:b/>
                <w:bCs/>
                <w:szCs w:val="20"/>
              </w:rPr>
              <w:t>registraciji</w:t>
            </w:r>
            <w:r>
              <w:rPr>
                <w:rFonts w:cs="Arial"/>
                <w:b/>
                <w:bCs/>
                <w:szCs w:val="20"/>
              </w:rPr>
              <w:t xml:space="preserve"> goveda</w:t>
            </w:r>
          </w:p>
          <w:p w14:paraId="11F8BD41" w14:textId="77777777" w:rsidR="00164E27" w:rsidRPr="006D7C97" w:rsidRDefault="00164E27" w:rsidP="00164E27">
            <w:pPr>
              <w:shd w:val="clear" w:color="auto" w:fill="FFFFFF"/>
              <w:spacing w:line="240" w:lineRule="auto"/>
              <w:jc w:val="center"/>
              <w:rPr>
                <w:rFonts w:cs="Arial"/>
                <w:szCs w:val="20"/>
                <w:lang w:val="x-none" w:eastAsia="sl-SI"/>
              </w:rPr>
            </w:pPr>
          </w:p>
          <w:p w14:paraId="0E81263B" w14:textId="77777777" w:rsidR="00164E27" w:rsidRPr="006D7C97" w:rsidRDefault="00164E27" w:rsidP="00164E27">
            <w:pPr>
              <w:shd w:val="clear" w:color="auto" w:fill="FFFFFF"/>
              <w:spacing w:line="240" w:lineRule="auto"/>
              <w:jc w:val="center"/>
              <w:rPr>
                <w:rFonts w:cs="Arial"/>
                <w:szCs w:val="20"/>
                <w:lang w:eastAsia="sl-SI"/>
              </w:rPr>
            </w:pPr>
            <w:r w:rsidRPr="006D7C97">
              <w:rPr>
                <w:rFonts w:cs="Arial"/>
                <w:szCs w:val="20"/>
                <w:lang w:val="x-none" w:eastAsia="sl-SI"/>
              </w:rPr>
              <w:t>1. člen</w:t>
            </w:r>
          </w:p>
          <w:p w14:paraId="0BA46114" w14:textId="77777777" w:rsidR="00164E27" w:rsidRPr="006D7C97" w:rsidRDefault="00164E27" w:rsidP="00164E27">
            <w:pPr>
              <w:shd w:val="clear" w:color="auto" w:fill="FFFFFF"/>
              <w:spacing w:line="240" w:lineRule="auto"/>
              <w:jc w:val="center"/>
              <w:rPr>
                <w:rFonts w:cs="Arial"/>
                <w:szCs w:val="20"/>
                <w:lang w:val="x-none" w:eastAsia="sl-SI"/>
              </w:rPr>
            </w:pPr>
            <w:r w:rsidRPr="006D7C97">
              <w:rPr>
                <w:rFonts w:cs="Arial"/>
                <w:szCs w:val="20"/>
                <w:lang w:val="x-none" w:eastAsia="sl-SI"/>
              </w:rPr>
              <w:t>(vsebina)</w:t>
            </w:r>
          </w:p>
          <w:p w14:paraId="3C2D0638" w14:textId="77777777" w:rsidR="00164E27" w:rsidRPr="006D7C97" w:rsidRDefault="00164E27" w:rsidP="00164E27">
            <w:pPr>
              <w:spacing w:line="240" w:lineRule="auto"/>
              <w:jc w:val="center"/>
              <w:rPr>
                <w:rFonts w:cs="Arial"/>
                <w:szCs w:val="20"/>
              </w:rPr>
            </w:pPr>
          </w:p>
          <w:p w14:paraId="265476E6" w14:textId="77777777" w:rsidR="00164E27" w:rsidRPr="005E3333" w:rsidRDefault="00164E27" w:rsidP="00164E27">
            <w:pPr>
              <w:spacing w:line="240" w:lineRule="auto"/>
              <w:rPr>
                <w:rFonts w:cs="Arial"/>
                <w:szCs w:val="20"/>
              </w:rPr>
            </w:pPr>
          </w:p>
          <w:p w14:paraId="11622641"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7D625723" w14:textId="77777777" w:rsidR="00164E27" w:rsidRDefault="00164E27" w:rsidP="00164E27">
            <w:pPr>
              <w:shd w:val="clear" w:color="auto" w:fill="FFFFFF"/>
              <w:spacing w:line="240" w:lineRule="auto"/>
              <w:rPr>
                <w:rFonts w:cs="Arial"/>
                <w:color w:val="000000"/>
                <w:szCs w:val="20"/>
              </w:rPr>
            </w:pPr>
          </w:p>
          <w:p w14:paraId="40B5DD84"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sistem za identifikacijo in registracijo gojenih živali iz vrst goveda</w:t>
            </w:r>
          </w:p>
          <w:p w14:paraId="1BFFD7EA"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odobritev sredstev za identifikacijo goveda</w:t>
            </w:r>
          </w:p>
          <w:p w14:paraId="410AE002"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izdajo identifikacijskega dokumenta za govedo</w:t>
            </w:r>
          </w:p>
          <w:p w14:paraId="594088D0"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vodenja Centralnega registra goveda</w:t>
            </w:r>
          </w:p>
          <w:p w14:paraId="1BCD7678"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vodenje registra goveda v obratu</w:t>
            </w:r>
          </w:p>
          <w:p w14:paraId="3446AA71"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pridobitev statusa proizvajalca sredstev za identifikacijo goveda</w:t>
            </w:r>
          </w:p>
          <w:p w14:paraId="16058A85"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priglasitve informacij v Centralni register goveda</w:t>
            </w:r>
          </w:p>
          <w:p w14:paraId="6D9FBF25"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lastRenderedPageBreak/>
              <w:t>podrobnejše postopke za odobritev in dobavljanje sredstev za identifikacijo goveda</w:t>
            </w:r>
          </w:p>
          <w:p w14:paraId="2474DC70"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 xml:space="preserve">način izvajanja dejavnosti registracije, sledljivosti in beleženja premikov, ki jih kot prenesene naloge izvajajo veterinarji in pooblaščene pravne osebe </w:t>
            </w:r>
          </w:p>
          <w:p w14:paraId="3239810A"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delovanja sistema identifikacije in registracije goveda v primeru nedelovanja informacijsko-komunikacijskih tehnologij</w:t>
            </w:r>
          </w:p>
          <w:p w14:paraId="631839FE" w14:textId="77777777" w:rsidR="00164E27" w:rsidRDefault="00164E27" w:rsidP="00164E27">
            <w:pPr>
              <w:shd w:val="clear" w:color="auto" w:fill="FFFFFF"/>
              <w:spacing w:line="240" w:lineRule="auto"/>
              <w:rPr>
                <w:rFonts w:cs="Arial"/>
                <w:szCs w:val="20"/>
                <w:lang w:val="x-none" w:eastAsia="sl-SI"/>
              </w:rPr>
            </w:pPr>
          </w:p>
          <w:p w14:paraId="3375AB8D" w14:textId="77777777" w:rsidR="00164E27" w:rsidRPr="005E3333" w:rsidRDefault="00164E27" w:rsidP="00164E27">
            <w:pPr>
              <w:shd w:val="clear" w:color="auto" w:fill="FFFFFF"/>
              <w:spacing w:line="240" w:lineRule="auto"/>
              <w:rPr>
                <w:rFonts w:cs="Arial"/>
                <w:szCs w:val="20"/>
                <w:lang w:val="x-none" w:eastAsia="sl-SI"/>
              </w:rPr>
            </w:pPr>
          </w:p>
          <w:p w14:paraId="444317BD" w14:textId="77777777" w:rsidR="00164E27" w:rsidRPr="005E3333" w:rsidRDefault="00164E27" w:rsidP="00164E27">
            <w:pPr>
              <w:shd w:val="clear" w:color="auto" w:fill="FFFFFF"/>
              <w:spacing w:line="240" w:lineRule="auto"/>
              <w:jc w:val="center"/>
              <w:rPr>
                <w:rFonts w:cs="Arial"/>
                <w:szCs w:val="20"/>
                <w:lang w:val="x-none" w:eastAsia="sl-SI"/>
              </w:rPr>
            </w:pPr>
            <w:r w:rsidRPr="005E3333">
              <w:rPr>
                <w:rFonts w:cs="Arial"/>
                <w:szCs w:val="20"/>
                <w:lang w:val="x-none" w:eastAsia="sl-SI"/>
              </w:rPr>
              <w:t>člen</w:t>
            </w:r>
          </w:p>
          <w:p w14:paraId="5CF28D7E" w14:textId="77777777" w:rsidR="00164E27" w:rsidRPr="005E3333" w:rsidRDefault="00164E27" w:rsidP="00164E27">
            <w:pPr>
              <w:shd w:val="clear" w:color="auto" w:fill="FFFFFF"/>
              <w:spacing w:line="240" w:lineRule="auto"/>
              <w:jc w:val="center"/>
              <w:rPr>
                <w:rFonts w:cs="Arial"/>
                <w:szCs w:val="20"/>
                <w:lang w:val="x-none" w:eastAsia="sl-SI"/>
              </w:rPr>
            </w:pPr>
            <w:r w:rsidRPr="005E3333">
              <w:rPr>
                <w:rFonts w:cs="Arial"/>
                <w:szCs w:val="20"/>
                <w:lang w:val="x-none" w:eastAsia="sl-SI"/>
              </w:rPr>
              <w:t>(končna določba)</w:t>
            </w:r>
          </w:p>
          <w:p w14:paraId="602B00D3" w14:textId="77777777" w:rsidR="00164E27" w:rsidRPr="005E3333" w:rsidRDefault="00164E27" w:rsidP="00164E27">
            <w:pPr>
              <w:shd w:val="clear" w:color="auto" w:fill="FFFFFF"/>
              <w:spacing w:line="240" w:lineRule="auto"/>
              <w:rPr>
                <w:rFonts w:cs="Arial"/>
                <w:szCs w:val="20"/>
                <w:lang w:val="x-none" w:eastAsia="sl-SI"/>
              </w:rPr>
            </w:pPr>
          </w:p>
          <w:p w14:paraId="6CCB87A0"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Ta pravilnik začne veljati petnajsti dan po objavi v Uradnem listu Republike Slovenije.</w:t>
            </w:r>
          </w:p>
          <w:p w14:paraId="571EF152" w14:textId="77777777" w:rsidR="00164E27" w:rsidRDefault="00164E27" w:rsidP="00164E27">
            <w:pPr>
              <w:shd w:val="clear" w:color="auto" w:fill="FFFFFF"/>
              <w:spacing w:line="240" w:lineRule="auto"/>
              <w:rPr>
                <w:rFonts w:cs="Arial"/>
                <w:szCs w:val="20"/>
                <w:lang w:val="x-none" w:eastAsia="sl-SI"/>
              </w:rPr>
            </w:pPr>
          </w:p>
          <w:p w14:paraId="591CBBB7" w14:textId="77777777" w:rsidR="00164E27" w:rsidRDefault="00164E27" w:rsidP="00164E27">
            <w:pPr>
              <w:shd w:val="clear" w:color="auto" w:fill="FFFFFF"/>
              <w:spacing w:line="240" w:lineRule="auto"/>
              <w:rPr>
                <w:rFonts w:cs="Arial"/>
                <w:szCs w:val="20"/>
                <w:lang w:val="x-none" w:eastAsia="sl-SI"/>
              </w:rPr>
            </w:pPr>
          </w:p>
          <w:p w14:paraId="3E5A4F05" w14:textId="77777777" w:rsidR="00164E27" w:rsidRPr="005E3333" w:rsidRDefault="00164E27" w:rsidP="00164E27">
            <w:pPr>
              <w:shd w:val="clear" w:color="auto" w:fill="FFFFFF"/>
              <w:spacing w:line="240" w:lineRule="auto"/>
              <w:rPr>
                <w:rFonts w:cs="Arial"/>
                <w:szCs w:val="20"/>
                <w:lang w:val="x-none" w:eastAsia="sl-SI"/>
              </w:rPr>
            </w:pPr>
          </w:p>
          <w:p w14:paraId="2996501B"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Št. </w:t>
            </w:r>
          </w:p>
          <w:p w14:paraId="068BD4C2"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Ljubljana, dne </w:t>
            </w:r>
          </w:p>
          <w:p w14:paraId="3D6DCBC0"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EVA </w:t>
            </w:r>
          </w:p>
          <w:p w14:paraId="382E6436" w14:textId="77777777" w:rsidR="00164E27" w:rsidRPr="005E3333" w:rsidRDefault="00164E27" w:rsidP="00164E27">
            <w:pPr>
              <w:shd w:val="clear" w:color="auto" w:fill="FFFFFF"/>
              <w:spacing w:line="240" w:lineRule="auto"/>
              <w:rPr>
                <w:rFonts w:cs="Arial"/>
                <w:szCs w:val="20"/>
                <w:lang w:val="x-none" w:eastAsia="sl-SI"/>
              </w:rPr>
            </w:pPr>
          </w:p>
          <w:p w14:paraId="66C72ED3"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t xml:space="preserve">Mateja </w:t>
            </w:r>
            <w:proofErr w:type="spellStart"/>
            <w:r w:rsidRPr="005E3333">
              <w:rPr>
                <w:rFonts w:cs="Arial"/>
                <w:szCs w:val="20"/>
                <w:lang w:val="x-none" w:eastAsia="sl-SI"/>
              </w:rPr>
              <w:t>Čalušić</w:t>
            </w:r>
            <w:proofErr w:type="spellEnd"/>
          </w:p>
          <w:p w14:paraId="1D179C95" w14:textId="64361083" w:rsidR="00164E27" w:rsidRDefault="00164E27" w:rsidP="00164E27">
            <w:pPr>
              <w:pStyle w:val="Oddelek"/>
              <w:numPr>
                <w:ilvl w:val="0"/>
                <w:numId w:val="0"/>
              </w:numPr>
              <w:spacing w:before="0" w:after="0" w:line="240" w:lineRule="auto"/>
              <w:ind w:left="6237" w:hanging="357"/>
              <w:jc w:val="both"/>
              <w:textAlignment w:val="auto"/>
              <w:rPr>
                <w:b w:val="0"/>
                <w:bCs/>
                <w:sz w:val="20"/>
                <w:szCs w:val="20"/>
                <w:lang w:val="x-none"/>
              </w:rPr>
            </w:pPr>
            <w:r w:rsidRPr="00164E27">
              <w:rPr>
                <w:b w:val="0"/>
                <w:bCs/>
                <w:sz w:val="20"/>
                <w:szCs w:val="20"/>
                <w:lang w:val="x-none"/>
              </w:rPr>
              <w:t>Ministrica</w:t>
            </w:r>
          </w:p>
          <w:p w14:paraId="421ABAA2" w14:textId="77777777" w:rsidR="00164E27" w:rsidRDefault="00164E27" w:rsidP="00164E27">
            <w:pPr>
              <w:pStyle w:val="Oddelek"/>
              <w:numPr>
                <w:ilvl w:val="0"/>
                <w:numId w:val="0"/>
              </w:numPr>
              <w:spacing w:before="0" w:after="0" w:line="240" w:lineRule="auto"/>
              <w:ind w:left="6237" w:hanging="357"/>
              <w:jc w:val="both"/>
              <w:textAlignment w:val="auto"/>
              <w:rPr>
                <w:b w:val="0"/>
                <w:bCs/>
                <w:sz w:val="20"/>
                <w:szCs w:val="20"/>
                <w:lang w:val="x-none"/>
              </w:rPr>
            </w:pPr>
          </w:p>
          <w:p w14:paraId="14964B61" w14:textId="77777777" w:rsidR="00164E27" w:rsidRDefault="00164E27" w:rsidP="00164E27">
            <w:pPr>
              <w:jc w:val="both"/>
              <w:rPr>
                <w:rFonts w:cs="Arial"/>
                <w:szCs w:val="20"/>
              </w:rPr>
            </w:pPr>
          </w:p>
          <w:p w14:paraId="20B3D893" w14:textId="77777777" w:rsidR="00164E27" w:rsidRDefault="00164E27" w:rsidP="00164E27">
            <w:pPr>
              <w:jc w:val="both"/>
              <w:rPr>
                <w:rFonts w:cs="Arial"/>
                <w:szCs w:val="20"/>
              </w:rPr>
            </w:pPr>
          </w:p>
          <w:p w14:paraId="52A4A534" w14:textId="4B51EB11" w:rsidR="00164E27" w:rsidRPr="00BC5C28" w:rsidRDefault="00164E27" w:rsidP="00164E27">
            <w:pPr>
              <w:jc w:val="both"/>
              <w:rPr>
                <w:rFonts w:cs="Arial"/>
                <w:szCs w:val="20"/>
              </w:rPr>
            </w:pPr>
            <w:r w:rsidRPr="00BC5C28">
              <w:rPr>
                <w:rFonts w:cs="Arial"/>
                <w:szCs w:val="20"/>
              </w:rPr>
              <w:t xml:space="preserve">Na podlagi </w:t>
            </w:r>
            <w:r>
              <w:rPr>
                <w:rFonts w:cs="Arial"/>
                <w:szCs w:val="20"/>
              </w:rPr>
              <w:t>45., 46., 47. in 48.</w:t>
            </w:r>
            <w:r w:rsidRPr="00BC5C28">
              <w:rPr>
                <w:rFonts w:cs="Arial"/>
                <w:szCs w:val="20"/>
              </w:rPr>
              <w:t xml:space="preserve"> člena Zakona o zdravju živali (Uradni list RS, št. XX</w:t>
            </w:r>
            <w:r>
              <w:rPr>
                <w:rFonts w:cs="Arial"/>
                <w:szCs w:val="20"/>
              </w:rPr>
              <w:t>X</w:t>
            </w:r>
            <w:r w:rsidRPr="00BC5C28">
              <w:rPr>
                <w:rFonts w:cs="Arial"/>
                <w:szCs w:val="20"/>
              </w:rPr>
              <w:t>) ministrica za kmetijstvo, gozdarstvo in prehrano</w:t>
            </w:r>
            <w:r w:rsidRPr="00627FDB">
              <w:rPr>
                <w:rFonts w:cs="Arial"/>
                <w:szCs w:val="20"/>
              </w:rPr>
              <w:t xml:space="preserve"> </w:t>
            </w:r>
            <w:r w:rsidRPr="00BC5C28">
              <w:rPr>
                <w:rFonts w:cs="Arial"/>
                <w:szCs w:val="20"/>
              </w:rPr>
              <w:t>izdaja</w:t>
            </w:r>
          </w:p>
          <w:p w14:paraId="11628BB1" w14:textId="77777777" w:rsidR="00164E27" w:rsidRPr="00851A1C" w:rsidRDefault="00164E27" w:rsidP="00164E27">
            <w:pPr>
              <w:shd w:val="clear" w:color="auto" w:fill="FFFFFF"/>
              <w:spacing w:line="240" w:lineRule="auto"/>
              <w:rPr>
                <w:rFonts w:cs="Arial"/>
                <w:szCs w:val="20"/>
                <w:lang w:val="x-none" w:eastAsia="sl-SI"/>
              </w:rPr>
            </w:pPr>
          </w:p>
          <w:p w14:paraId="1C3ACE21" w14:textId="77777777" w:rsidR="006960B1" w:rsidRDefault="00164E27" w:rsidP="00164E27">
            <w:pPr>
              <w:jc w:val="center"/>
              <w:rPr>
                <w:rFonts w:cs="Arial"/>
                <w:b/>
                <w:bCs/>
                <w:szCs w:val="20"/>
              </w:rPr>
            </w:pPr>
            <w:r w:rsidRPr="00BC5C28">
              <w:rPr>
                <w:rFonts w:cs="Arial"/>
                <w:b/>
                <w:bCs/>
                <w:szCs w:val="20"/>
              </w:rPr>
              <w:t>Pravilnik</w:t>
            </w:r>
          </w:p>
          <w:p w14:paraId="0C95C9F0" w14:textId="1702907C" w:rsidR="00164E27" w:rsidRPr="00812A00" w:rsidRDefault="00164E27" w:rsidP="00164E27">
            <w:pPr>
              <w:jc w:val="center"/>
              <w:rPr>
                <w:rFonts w:cs="Arial"/>
                <w:b/>
                <w:bCs/>
                <w:szCs w:val="20"/>
              </w:rPr>
            </w:pPr>
            <w:r w:rsidRPr="00BC5C28">
              <w:rPr>
                <w:rFonts w:cs="Arial"/>
                <w:b/>
                <w:bCs/>
                <w:szCs w:val="20"/>
              </w:rPr>
              <w:t xml:space="preserve">o </w:t>
            </w:r>
            <w:r>
              <w:rPr>
                <w:rFonts w:cs="Arial"/>
                <w:b/>
                <w:bCs/>
                <w:szCs w:val="20"/>
              </w:rPr>
              <w:t xml:space="preserve">identifikaciji in </w:t>
            </w:r>
            <w:r w:rsidRPr="00812A00">
              <w:rPr>
                <w:rFonts w:cs="Arial"/>
                <w:b/>
                <w:bCs/>
                <w:szCs w:val="20"/>
              </w:rPr>
              <w:t xml:space="preserve">registraciji </w:t>
            </w:r>
            <w:proofErr w:type="spellStart"/>
            <w:r w:rsidRPr="00812A00">
              <w:rPr>
                <w:rFonts w:cs="Arial"/>
                <w:b/>
                <w:bCs/>
                <w:color w:val="000000"/>
                <w:szCs w:val="20"/>
              </w:rPr>
              <w:t>enoprstih</w:t>
            </w:r>
            <w:proofErr w:type="spellEnd"/>
            <w:r w:rsidRPr="00812A00">
              <w:rPr>
                <w:rFonts w:cs="Arial"/>
                <w:b/>
                <w:bCs/>
                <w:color w:val="000000"/>
                <w:szCs w:val="20"/>
              </w:rPr>
              <w:t xml:space="preserve"> kopitarjev</w:t>
            </w:r>
          </w:p>
          <w:p w14:paraId="6970BE59" w14:textId="77777777" w:rsidR="00164E27" w:rsidRPr="00851A1C" w:rsidRDefault="00164E27" w:rsidP="00164E27">
            <w:pPr>
              <w:shd w:val="clear" w:color="auto" w:fill="FFFFFF"/>
              <w:spacing w:line="240" w:lineRule="auto"/>
              <w:jc w:val="center"/>
              <w:rPr>
                <w:rFonts w:cs="Arial"/>
                <w:szCs w:val="20"/>
                <w:lang w:val="x-none" w:eastAsia="sl-SI"/>
              </w:rPr>
            </w:pPr>
          </w:p>
          <w:p w14:paraId="25434515" w14:textId="77777777" w:rsidR="00164E27" w:rsidRPr="00851A1C" w:rsidRDefault="00164E27" w:rsidP="00164E27">
            <w:pPr>
              <w:shd w:val="clear" w:color="auto" w:fill="FFFFFF"/>
              <w:spacing w:line="240" w:lineRule="auto"/>
              <w:jc w:val="center"/>
              <w:rPr>
                <w:rFonts w:cs="Arial"/>
                <w:szCs w:val="20"/>
                <w:lang w:eastAsia="sl-SI"/>
              </w:rPr>
            </w:pPr>
            <w:r w:rsidRPr="00851A1C">
              <w:rPr>
                <w:rFonts w:cs="Arial"/>
                <w:szCs w:val="20"/>
                <w:lang w:val="x-none" w:eastAsia="sl-SI"/>
              </w:rPr>
              <w:t>1. člen</w:t>
            </w:r>
          </w:p>
          <w:p w14:paraId="20BE0DEC" w14:textId="77777777" w:rsidR="00164E27" w:rsidRPr="00851A1C" w:rsidRDefault="00164E27" w:rsidP="00164E27">
            <w:pPr>
              <w:shd w:val="clear" w:color="auto" w:fill="FFFFFF"/>
              <w:spacing w:line="240" w:lineRule="auto"/>
              <w:jc w:val="center"/>
              <w:rPr>
                <w:rFonts w:cs="Arial"/>
                <w:szCs w:val="20"/>
                <w:lang w:val="x-none" w:eastAsia="sl-SI"/>
              </w:rPr>
            </w:pPr>
            <w:r w:rsidRPr="00851A1C">
              <w:rPr>
                <w:rFonts w:cs="Arial"/>
                <w:szCs w:val="20"/>
                <w:lang w:val="x-none" w:eastAsia="sl-SI"/>
              </w:rPr>
              <w:t>(vsebina)</w:t>
            </w:r>
          </w:p>
          <w:p w14:paraId="3628E1AA" w14:textId="77777777" w:rsidR="00164E27" w:rsidRPr="00851A1C" w:rsidRDefault="00164E27" w:rsidP="00164E27">
            <w:pPr>
              <w:spacing w:line="240" w:lineRule="auto"/>
              <w:jc w:val="center"/>
              <w:rPr>
                <w:rFonts w:cs="Arial"/>
                <w:szCs w:val="20"/>
              </w:rPr>
            </w:pPr>
          </w:p>
          <w:p w14:paraId="596602CF" w14:textId="77777777" w:rsidR="00164E27" w:rsidRPr="00BC5C28" w:rsidRDefault="00164E27" w:rsidP="00164E27">
            <w:pPr>
              <w:spacing w:line="240" w:lineRule="auto"/>
              <w:rPr>
                <w:rFonts w:cs="Arial"/>
                <w:b/>
                <w:bCs/>
                <w:szCs w:val="20"/>
              </w:rPr>
            </w:pPr>
          </w:p>
          <w:p w14:paraId="3986A70D"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7DC36E1E" w14:textId="77777777" w:rsidR="00164E27" w:rsidRDefault="00164E27" w:rsidP="00164E27">
            <w:pPr>
              <w:shd w:val="clear" w:color="auto" w:fill="FFFFFF"/>
              <w:spacing w:line="240" w:lineRule="auto"/>
              <w:rPr>
                <w:rFonts w:cs="Arial"/>
                <w:color w:val="000000"/>
                <w:szCs w:val="20"/>
              </w:rPr>
            </w:pPr>
          </w:p>
          <w:p w14:paraId="4D647147"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sistem za identifikacijo in registracijo gojenih živali iz vrst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215A9EB7"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odobritev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2C8797DE"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izdajo identifikacijskega dokumenta za </w:t>
            </w:r>
            <w:proofErr w:type="spellStart"/>
            <w:r w:rsidRPr="00851A1C">
              <w:rPr>
                <w:rFonts w:ascii="Arial" w:hAnsi="Arial" w:cs="Arial"/>
                <w:color w:val="000000"/>
                <w:sz w:val="20"/>
              </w:rPr>
              <w:t>enoprste</w:t>
            </w:r>
            <w:proofErr w:type="spellEnd"/>
            <w:r w:rsidRPr="00851A1C">
              <w:rPr>
                <w:rFonts w:ascii="Arial" w:hAnsi="Arial" w:cs="Arial"/>
                <w:color w:val="000000"/>
                <w:sz w:val="20"/>
              </w:rPr>
              <w:t xml:space="preserve"> kopitarje</w:t>
            </w:r>
          </w:p>
          <w:p w14:paraId="68D9DAC4"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vodenja Centralnega registra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08AA771C"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vodenje registra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v obratu</w:t>
            </w:r>
          </w:p>
          <w:p w14:paraId="0EA821DA"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pridobitev statusa proizvajalca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w:t>
            </w:r>
          </w:p>
          <w:p w14:paraId="63274FE8"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priglasitve informacij v Centralni register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76315B75"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podrobnejše postopke za odobritev in dobavljanje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5E8E9216"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izvajanja dejavnosti registracije, sledljivosti in beleženja premikov, ki jih kot prenesene naloge izvajajo veterinarji in pooblaščene pravne osebe </w:t>
            </w:r>
          </w:p>
          <w:p w14:paraId="1E873621"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delovanja sistema identifikacije in registracije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v primeru nedelovanja informacijsko-komunikacijskih tehnologij</w:t>
            </w:r>
          </w:p>
          <w:p w14:paraId="44344530" w14:textId="77777777" w:rsidR="00164E27" w:rsidRPr="00851A1C" w:rsidRDefault="00164E27" w:rsidP="00164E27">
            <w:pPr>
              <w:shd w:val="clear" w:color="auto" w:fill="FFFFFF"/>
              <w:spacing w:line="240" w:lineRule="auto"/>
              <w:rPr>
                <w:rFonts w:cs="Arial"/>
                <w:szCs w:val="20"/>
                <w:lang w:val="x-none" w:eastAsia="sl-SI"/>
              </w:rPr>
            </w:pPr>
          </w:p>
          <w:p w14:paraId="244F1AEE" w14:textId="77777777" w:rsidR="00164E27" w:rsidRPr="00851A1C" w:rsidRDefault="00164E27" w:rsidP="00164E27">
            <w:pPr>
              <w:shd w:val="clear" w:color="auto" w:fill="FFFFFF"/>
              <w:spacing w:line="240" w:lineRule="auto"/>
              <w:rPr>
                <w:rFonts w:cs="Arial"/>
                <w:szCs w:val="20"/>
                <w:lang w:val="x-none" w:eastAsia="sl-SI"/>
              </w:rPr>
            </w:pPr>
          </w:p>
          <w:p w14:paraId="09C8E3CC" w14:textId="77777777" w:rsidR="00164E27" w:rsidRPr="00851A1C" w:rsidRDefault="00164E27" w:rsidP="00164E27">
            <w:pPr>
              <w:spacing w:line="240" w:lineRule="auto"/>
              <w:jc w:val="center"/>
              <w:rPr>
                <w:rFonts w:cs="Arial"/>
                <w:szCs w:val="20"/>
                <w:lang w:val="x-none"/>
              </w:rPr>
            </w:pPr>
            <w:r w:rsidRPr="00851A1C">
              <w:rPr>
                <w:rFonts w:cs="Arial"/>
                <w:szCs w:val="20"/>
                <w:lang w:val="x-none"/>
              </w:rPr>
              <w:t>člen</w:t>
            </w:r>
          </w:p>
          <w:p w14:paraId="7AD7B996" w14:textId="77777777" w:rsidR="00164E27" w:rsidRPr="00851A1C" w:rsidRDefault="00164E27" w:rsidP="00164E27">
            <w:pPr>
              <w:spacing w:line="240" w:lineRule="auto"/>
              <w:jc w:val="center"/>
              <w:rPr>
                <w:rFonts w:cs="Arial"/>
                <w:szCs w:val="20"/>
                <w:lang w:val="x-none"/>
              </w:rPr>
            </w:pPr>
            <w:r w:rsidRPr="00851A1C">
              <w:rPr>
                <w:rFonts w:cs="Arial"/>
                <w:szCs w:val="20"/>
                <w:lang w:val="x-none"/>
              </w:rPr>
              <w:t>(končna določba)</w:t>
            </w:r>
          </w:p>
          <w:p w14:paraId="40F79D56" w14:textId="77777777" w:rsidR="00164E27" w:rsidRPr="00851A1C" w:rsidRDefault="00164E27" w:rsidP="00164E27">
            <w:pPr>
              <w:spacing w:line="240" w:lineRule="auto"/>
              <w:jc w:val="center"/>
              <w:rPr>
                <w:rFonts w:cs="Arial"/>
                <w:szCs w:val="20"/>
                <w:lang w:val="x-none"/>
              </w:rPr>
            </w:pPr>
          </w:p>
          <w:p w14:paraId="765BD12B" w14:textId="77777777" w:rsidR="00164E27" w:rsidRPr="00851A1C" w:rsidRDefault="00164E27" w:rsidP="00164E27">
            <w:pPr>
              <w:spacing w:line="240" w:lineRule="auto"/>
              <w:rPr>
                <w:rFonts w:cs="Arial"/>
                <w:szCs w:val="20"/>
                <w:lang w:val="x-none"/>
              </w:rPr>
            </w:pPr>
            <w:r w:rsidRPr="00851A1C">
              <w:rPr>
                <w:rFonts w:cs="Arial"/>
                <w:szCs w:val="20"/>
                <w:lang w:val="x-none"/>
              </w:rPr>
              <w:t>Ta pravilnik začne veljati petnajsti dan po objavi v Uradnem listu Republike Slovenije.</w:t>
            </w:r>
          </w:p>
          <w:p w14:paraId="3B745229" w14:textId="77777777" w:rsidR="00164E27" w:rsidRDefault="00164E27" w:rsidP="00164E27">
            <w:pPr>
              <w:spacing w:line="240" w:lineRule="auto"/>
              <w:rPr>
                <w:rFonts w:cs="Arial"/>
                <w:szCs w:val="20"/>
              </w:rPr>
            </w:pPr>
          </w:p>
          <w:p w14:paraId="7880CC54" w14:textId="77777777" w:rsidR="00164E27" w:rsidRPr="00851A1C" w:rsidRDefault="00164E27" w:rsidP="00164E27">
            <w:pPr>
              <w:spacing w:line="240" w:lineRule="auto"/>
              <w:rPr>
                <w:rFonts w:cs="Arial"/>
                <w:szCs w:val="20"/>
              </w:rPr>
            </w:pPr>
          </w:p>
          <w:p w14:paraId="002B9FC4" w14:textId="77777777" w:rsidR="00164E27" w:rsidRPr="00851A1C" w:rsidRDefault="00164E27" w:rsidP="00164E27">
            <w:pPr>
              <w:spacing w:line="240" w:lineRule="auto"/>
              <w:rPr>
                <w:rFonts w:cs="Arial"/>
                <w:szCs w:val="20"/>
              </w:rPr>
            </w:pPr>
            <w:r w:rsidRPr="00851A1C">
              <w:rPr>
                <w:rFonts w:cs="Arial"/>
                <w:szCs w:val="20"/>
              </w:rPr>
              <w:t xml:space="preserve">Št. </w:t>
            </w:r>
          </w:p>
          <w:p w14:paraId="249CCF63" w14:textId="77777777" w:rsidR="00164E27" w:rsidRPr="00851A1C" w:rsidRDefault="00164E27" w:rsidP="00164E27">
            <w:pPr>
              <w:spacing w:line="240" w:lineRule="auto"/>
              <w:rPr>
                <w:rFonts w:cs="Arial"/>
                <w:szCs w:val="20"/>
              </w:rPr>
            </w:pPr>
            <w:r w:rsidRPr="00851A1C">
              <w:rPr>
                <w:rFonts w:cs="Arial"/>
                <w:szCs w:val="20"/>
              </w:rPr>
              <w:t xml:space="preserve">Ljubljana, dne </w:t>
            </w:r>
          </w:p>
          <w:p w14:paraId="2ECCD0C0" w14:textId="77777777" w:rsidR="00164E27" w:rsidRPr="00851A1C" w:rsidRDefault="00164E27" w:rsidP="00164E27">
            <w:pPr>
              <w:spacing w:line="240" w:lineRule="auto"/>
              <w:rPr>
                <w:rFonts w:cs="Arial"/>
                <w:szCs w:val="20"/>
              </w:rPr>
            </w:pPr>
            <w:r w:rsidRPr="00851A1C">
              <w:rPr>
                <w:rFonts w:cs="Arial"/>
                <w:szCs w:val="20"/>
              </w:rPr>
              <w:t xml:space="preserve">EVA </w:t>
            </w:r>
          </w:p>
          <w:p w14:paraId="02711811" w14:textId="77777777" w:rsidR="00164E27" w:rsidRPr="00851A1C" w:rsidRDefault="00164E27" w:rsidP="00164E27">
            <w:pPr>
              <w:spacing w:line="240" w:lineRule="auto"/>
              <w:rPr>
                <w:rFonts w:cs="Arial"/>
                <w:szCs w:val="20"/>
              </w:rPr>
            </w:pPr>
          </w:p>
          <w:p w14:paraId="47B4EE23" w14:textId="77777777" w:rsidR="00164E27" w:rsidRPr="00851A1C" w:rsidRDefault="00164E27" w:rsidP="00164E27">
            <w:pPr>
              <w:spacing w:line="240" w:lineRule="auto"/>
              <w:rPr>
                <w:rFonts w:cs="Arial"/>
                <w:szCs w:val="20"/>
              </w:rPr>
            </w:pP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t xml:space="preserve">Mateja </w:t>
            </w:r>
            <w:proofErr w:type="spellStart"/>
            <w:r w:rsidRPr="00851A1C">
              <w:rPr>
                <w:rFonts w:cs="Arial"/>
                <w:szCs w:val="20"/>
              </w:rPr>
              <w:t>Čalušić</w:t>
            </w:r>
            <w:proofErr w:type="spellEnd"/>
          </w:p>
          <w:p w14:paraId="032083C5" w14:textId="77777777" w:rsidR="00164E27" w:rsidRPr="00851A1C" w:rsidRDefault="00164E27" w:rsidP="00164E27">
            <w:pPr>
              <w:spacing w:line="240" w:lineRule="auto"/>
              <w:ind w:left="5245" w:firstLine="708"/>
              <w:rPr>
                <w:rFonts w:cs="Arial"/>
                <w:szCs w:val="20"/>
              </w:rPr>
            </w:pPr>
            <w:r w:rsidRPr="00851A1C">
              <w:rPr>
                <w:rFonts w:cs="Arial"/>
                <w:szCs w:val="20"/>
              </w:rPr>
              <w:t>ministrica</w:t>
            </w:r>
          </w:p>
          <w:p w14:paraId="116BD8E3" w14:textId="77777777" w:rsidR="00164E27" w:rsidRDefault="00164E27" w:rsidP="00164E27">
            <w:pPr>
              <w:spacing w:line="240" w:lineRule="auto"/>
              <w:rPr>
                <w:rFonts w:cs="Arial"/>
                <w:szCs w:val="20"/>
              </w:rPr>
            </w:pPr>
          </w:p>
          <w:p w14:paraId="716C3868" w14:textId="77777777" w:rsidR="00164E27" w:rsidRDefault="00164E27" w:rsidP="00164E27">
            <w:pPr>
              <w:spacing w:line="240" w:lineRule="auto"/>
              <w:rPr>
                <w:rFonts w:cs="Arial"/>
                <w:szCs w:val="20"/>
              </w:rPr>
            </w:pPr>
          </w:p>
          <w:p w14:paraId="00DE5EA5" w14:textId="77777777" w:rsidR="006960B1" w:rsidRDefault="006960B1" w:rsidP="002B55F4">
            <w:pPr>
              <w:rPr>
                <w:rFonts w:cs="Arial"/>
                <w:szCs w:val="20"/>
              </w:rPr>
            </w:pPr>
          </w:p>
          <w:p w14:paraId="0A9A2A87" w14:textId="586DA1A0" w:rsidR="002B55F4" w:rsidRPr="002B55F4" w:rsidRDefault="002B55F4" w:rsidP="002B55F4">
            <w:pPr>
              <w:rPr>
                <w:rFonts w:cs="Arial"/>
                <w:szCs w:val="20"/>
              </w:rPr>
            </w:pPr>
            <w:r w:rsidRPr="002B55F4">
              <w:rPr>
                <w:rFonts w:cs="Arial"/>
                <w:szCs w:val="20"/>
              </w:rPr>
              <w:t>Na podlagi 47. člena Zakona o zdravju živali (Uradni list RS, št. XX/2025) izdaja ministrica za kmetijstvo, gozdarstvo in prehrano</w:t>
            </w:r>
          </w:p>
          <w:p w14:paraId="575E34B7" w14:textId="77777777" w:rsidR="002B55F4" w:rsidRPr="002B55F4" w:rsidRDefault="002B55F4" w:rsidP="002B55F4">
            <w:pPr>
              <w:shd w:val="clear" w:color="auto" w:fill="FFFFFF"/>
              <w:spacing w:line="240" w:lineRule="auto"/>
              <w:ind w:left="2124" w:firstLine="708"/>
              <w:rPr>
                <w:rFonts w:cs="Arial"/>
                <w:b/>
                <w:bCs/>
                <w:szCs w:val="20"/>
                <w:lang w:val="x-none" w:eastAsia="sl-SI"/>
              </w:rPr>
            </w:pPr>
          </w:p>
          <w:p w14:paraId="7EA286EA" w14:textId="77777777" w:rsidR="006960B1" w:rsidRDefault="002B55F4" w:rsidP="002B55F4">
            <w:pPr>
              <w:jc w:val="center"/>
              <w:rPr>
                <w:rFonts w:cs="Arial"/>
                <w:b/>
                <w:bCs/>
                <w:szCs w:val="20"/>
              </w:rPr>
            </w:pPr>
            <w:r w:rsidRPr="002B55F4">
              <w:rPr>
                <w:rFonts w:cs="Arial"/>
                <w:b/>
                <w:bCs/>
                <w:szCs w:val="20"/>
              </w:rPr>
              <w:t>Pravilnik</w:t>
            </w:r>
          </w:p>
          <w:p w14:paraId="541928BF" w14:textId="3C1ECC19" w:rsidR="002B55F4" w:rsidRPr="002B55F4" w:rsidRDefault="002B55F4" w:rsidP="002B55F4">
            <w:pPr>
              <w:jc w:val="center"/>
              <w:rPr>
                <w:rFonts w:cs="Arial"/>
                <w:b/>
                <w:bCs/>
                <w:szCs w:val="20"/>
              </w:rPr>
            </w:pPr>
            <w:r w:rsidRPr="002B55F4">
              <w:rPr>
                <w:rFonts w:cs="Arial"/>
                <w:b/>
                <w:bCs/>
                <w:szCs w:val="20"/>
              </w:rPr>
              <w:t>o identifikaciji in registraciji čebelnjakov in stojišč</w:t>
            </w:r>
          </w:p>
          <w:p w14:paraId="643D002D" w14:textId="77777777" w:rsidR="002B55F4" w:rsidRPr="002B55F4" w:rsidRDefault="002B55F4" w:rsidP="002B55F4">
            <w:pPr>
              <w:shd w:val="clear" w:color="auto" w:fill="FFFFFF"/>
              <w:spacing w:before="480" w:line="240" w:lineRule="auto"/>
              <w:jc w:val="center"/>
              <w:rPr>
                <w:rFonts w:cs="Arial"/>
                <w:b/>
                <w:bCs/>
                <w:szCs w:val="20"/>
                <w:lang w:eastAsia="sl-SI"/>
              </w:rPr>
            </w:pPr>
            <w:r w:rsidRPr="002B55F4">
              <w:rPr>
                <w:rFonts w:cs="Arial"/>
                <w:b/>
                <w:bCs/>
                <w:szCs w:val="20"/>
                <w:lang w:val="x-none" w:eastAsia="sl-SI"/>
              </w:rPr>
              <w:t>1. člen</w:t>
            </w:r>
          </w:p>
          <w:p w14:paraId="133CA18E" w14:textId="77777777" w:rsidR="002B55F4" w:rsidRPr="002B55F4" w:rsidRDefault="002B55F4" w:rsidP="002B55F4">
            <w:pPr>
              <w:shd w:val="clear" w:color="auto" w:fill="FFFFFF"/>
              <w:spacing w:line="240" w:lineRule="auto"/>
              <w:jc w:val="center"/>
              <w:rPr>
                <w:rFonts w:cs="Arial"/>
                <w:b/>
                <w:bCs/>
                <w:szCs w:val="20"/>
                <w:lang w:val="x-none" w:eastAsia="sl-SI"/>
              </w:rPr>
            </w:pPr>
            <w:r w:rsidRPr="002B55F4">
              <w:rPr>
                <w:rFonts w:cs="Arial"/>
                <w:b/>
                <w:bCs/>
                <w:szCs w:val="20"/>
                <w:lang w:val="x-none" w:eastAsia="sl-SI"/>
              </w:rPr>
              <w:t>(vsebina)</w:t>
            </w:r>
          </w:p>
          <w:p w14:paraId="180E8AF2" w14:textId="77777777" w:rsidR="002B55F4" w:rsidRPr="002B55F4" w:rsidRDefault="002B55F4" w:rsidP="002B55F4">
            <w:pPr>
              <w:spacing w:line="240" w:lineRule="auto"/>
              <w:jc w:val="center"/>
              <w:rPr>
                <w:rFonts w:cs="Arial"/>
                <w:b/>
                <w:bCs/>
                <w:szCs w:val="20"/>
              </w:rPr>
            </w:pPr>
          </w:p>
          <w:p w14:paraId="00F52EE6" w14:textId="77777777" w:rsidR="002B55F4" w:rsidRPr="002B55F4" w:rsidRDefault="002B55F4" w:rsidP="002B55F4">
            <w:pPr>
              <w:spacing w:line="240" w:lineRule="auto"/>
              <w:rPr>
                <w:rFonts w:cs="Arial"/>
                <w:b/>
                <w:bCs/>
                <w:szCs w:val="20"/>
              </w:rPr>
            </w:pPr>
          </w:p>
          <w:p w14:paraId="5914DDE2" w14:textId="77777777" w:rsidR="002B55F4" w:rsidRPr="002B55F4" w:rsidRDefault="002B55F4" w:rsidP="002B55F4">
            <w:pPr>
              <w:shd w:val="clear" w:color="auto" w:fill="FFFFFF"/>
              <w:spacing w:line="240" w:lineRule="auto"/>
              <w:rPr>
                <w:rFonts w:cs="Arial"/>
                <w:color w:val="000000"/>
                <w:szCs w:val="20"/>
              </w:rPr>
            </w:pPr>
            <w:r w:rsidRPr="002B55F4">
              <w:rPr>
                <w:rFonts w:cs="Arial"/>
                <w:color w:val="000000"/>
                <w:szCs w:val="20"/>
              </w:rPr>
              <w:t>Ta pravilnik določa:</w:t>
            </w:r>
          </w:p>
          <w:p w14:paraId="10910704" w14:textId="77777777" w:rsidR="002B55F4" w:rsidRPr="002B55F4" w:rsidRDefault="002B55F4" w:rsidP="002B55F4">
            <w:pPr>
              <w:shd w:val="clear" w:color="auto" w:fill="FFFFFF"/>
              <w:spacing w:line="240" w:lineRule="auto"/>
              <w:rPr>
                <w:rFonts w:cs="Arial"/>
                <w:color w:val="000000"/>
                <w:szCs w:val="20"/>
              </w:rPr>
            </w:pPr>
          </w:p>
          <w:p w14:paraId="26C6D037"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sistem za identifikacijo in registracijo obratov, ki gojijo medonosne čebele (čebelnjaki in stojišča)</w:t>
            </w:r>
          </w:p>
          <w:p w14:paraId="342E8474"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vodenja Centralnega registra čebelnjakov</w:t>
            </w:r>
          </w:p>
          <w:p w14:paraId="779C3200"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sporočanje podatkov o premikih in številu čebeljih družin</w:t>
            </w:r>
          </w:p>
          <w:p w14:paraId="3E371E5D"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priglasitve informacij v Centralni register čebelnjakov</w:t>
            </w:r>
          </w:p>
          <w:p w14:paraId="6394B312"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dodeljevanje registrskih številk za identifikacijo čebelnjakov</w:t>
            </w:r>
          </w:p>
          <w:p w14:paraId="5AA698D9"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delovanja sistema označevanja in registracije čebelnjakov in stojišč v primeru nedelovanja informacijsko-komunikacijskih tehnologij</w:t>
            </w:r>
          </w:p>
          <w:p w14:paraId="44429878" w14:textId="77777777" w:rsidR="002B55F4" w:rsidRPr="002B55F4" w:rsidRDefault="002B55F4" w:rsidP="002B55F4">
            <w:pPr>
              <w:shd w:val="clear" w:color="auto" w:fill="FFFFFF"/>
              <w:spacing w:line="240" w:lineRule="auto"/>
              <w:rPr>
                <w:rFonts w:cs="Arial"/>
                <w:b/>
                <w:bCs/>
                <w:szCs w:val="20"/>
                <w:lang w:val="x-none" w:eastAsia="sl-SI"/>
              </w:rPr>
            </w:pPr>
          </w:p>
          <w:p w14:paraId="49E0130D" w14:textId="77777777" w:rsidR="002B55F4" w:rsidRPr="002B55F4" w:rsidRDefault="002B55F4" w:rsidP="002B55F4">
            <w:pPr>
              <w:shd w:val="clear" w:color="auto" w:fill="FFFFFF"/>
              <w:spacing w:line="240" w:lineRule="auto"/>
              <w:rPr>
                <w:rFonts w:cs="Arial"/>
                <w:b/>
                <w:bCs/>
                <w:szCs w:val="20"/>
                <w:lang w:val="x-none" w:eastAsia="sl-SI"/>
              </w:rPr>
            </w:pPr>
          </w:p>
          <w:p w14:paraId="3447C34C"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 PREHODNA IN KONČNA DOLOČBA</w:t>
            </w:r>
          </w:p>
          <w:p w14:paraId="401C11D4" w14:textId="77777777" w:rsidR="002B55F4" w:rsidRPr="002B55F4" w:rsidRDefault="002B55F4" w:rsidP="002B55F4">
            <w:pPr>
              <w:pStyle w:val="Odstavekseznama"/>
              <w:ind w:left="0"/>
              <w:jc w:val="center"/>
              <w:rPr>
                <w:rFonts w:ascii="Arial" w:hAnsi="Arial" w:cs="Arial"/>
                <w:sz w:val="20"/>
              </w:rPr>
            </w:pPr>
          </w:p>
          <w:p w14:paraId="0FE4B5FB"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15. člen</w:t>
            </w:r>
          </w:p>
          <w:p w14:paraId="542607FE"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(prenehanje veljavnosti)</w:t>
            </w:r>
          </w:p>
          <w:p w14:paraId="520D82C0" w14:textId="77777777" w:rsidR="002B55F4" w:rsidRPr="002B55F4" w:rsidRDefault="002B55F4" w:rsidP="002B55F4">
            <w:pPr>
              <w:pStyle w:val="Odstavekseznama"/>
              <w:ind w:left="0"/>
              <w:jc w:val="center"/>
              <w:rPr>
                <w:rFonts w:ascii="Arial" w:hAnsi="Arial" w:cs="Arial"/>
                <w:sz w:val="20"/>
              </w:rPr>
            </w:pPr>
          </w:p>
          <w:p w14:paraId="6B5DD3AB"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Z dnem uveljavitve tega pravilnika preneha veljati Pravilnik o označevanju čebelnjakov in stojišč (Uradni list RS, št. 117/08, 55/13 in 92/15).</w:t>
            </w:r>
          </w:p>
          <w:p w14:paraId="098E31BF" w14:textId="77777777" w:rsidR="002B55F4" w:rsidRPr="002B55F4" w:rsidRDefault="002B55F4" w:rsidP="002B55F4">
            <w:pPr>
              <w:pStyle w:val="Odstavekseznama"/>
              <w:ind w:left="0"/>
              <w:rPr>
                <w:rFonts w:ascii="Arial" w:hAnsi="Arial" w:cs="Arial"/>
                <w:sz w:val="20"/>
              </w:rPr>
            </w:pPr>
          </w:p>
          <w:p w14:paraId="2F173225" w14:textId="77777777" w:rsidR="002B55F4" w:rsidRPr="002B55F4" w:rsidRDefault="002B55F4" w:rsidP="002B55F4">
            <w:pPr>
              <w:pStyle w:val="Odstavekseznama"/>
              <w:ind w:left="0"/>
              <w:rPr>
                <w:rFonts w:ascii="Arial" w:hAnsi="Arial" w:cs="Arial"/>
                <w:sz w:val="20"/>
              </w:rPr>
            </w:pPr>
          </w:p>
          <w:p w14:paraId="27EB9367"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16. člen</w:t>
            </w:r>
          </w:p>
          <w:p w14:paraId="1382A7B8"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(začetek veljavnosti)</w:t>
            </w:r>
          </w:p>
          <w:p w14:paraId="1668F465" w14:textId="77777777" w:rsidR="002B55F4" w:rsidRPr="002B55F4" w:rsidRDefault="002B55F4" w:rsidP="002B55F4">
            <w:pPr>
              <w:pStyle w:val="Odstavekseznama"/>
              <w:ind w:left="0"/>
              <w:rPr>
                <w:rFonts w:ascii="Arial" w:hAnsi="Arial" w:cs="Arial"/>
                <w:sz w:val="20"/>
              </w:rPr>
            </w:pPr>
          </w:p>
          <w:p w14:paraId="53748328"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Ta pravilnik začne veljati naslednji dan po objavi v Uradnem listu Republike Slovenije.</w:t>
            </w:r>
          </w:p>
          <w:p w14:paraId="37D885C6" w14:textId="77777777" w:rsidR="002B55F4" w:rsidRPr="002B55F4" w:rsidRDefault="002B55F4" w:rsidP="002B55F4">
            <w:pPr>
              <w:pStyle w:val="Odstavekseznama"/>
              <w:ind w:left="0"/>
              <w:rPr>
                <w:rFonts w:ascii="Arial" w:hAnsi="Arial" w:cs="Arial"/>
                <w:sz w:val="20"/>
              </w:rPr>
            </w:pPr>
          </w:p>
          <w:p w14:paraId="1DD84D16" w14:textId="77777777" w:rsidR="002B55F4" w:rsidRPr="002B55F4" w:rsidRDefault="002B55F4" w:rsidP="002B55F4">
            <w:pPr>
              <w:pStyle w:val="Odstavekseznama"/>
              <w:ind w:left="0"/>
              <w:rPr>
                <w:rFonts w:ascii="Arial" w:hAnsi="Arial" w:cs="Arial"/>
                <w:sz w:val="20"/>
              </w:rPr>
            </w:pPr>
          </w:p>
          <w:p w14:paraId="0E11FF97"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Št. </w:t>
            </w:r>
          </w:p>
          <w:p w14:paraId="6386F8FA"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Ljubljana, </w:t>
            </w:r>
          </w:p>
          <w:p w14:paraId="4DF9F036" w14:textId="02EBC57F"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EVA 2025-2330- </w:t>
            </w:r>
          </w:p>
          <w:p w14:paraId="08811AA4" w14:textId="77777777" w:rsidR="002B55F4" w:rsidRPr="002B55F4" w:rsidRDefault="002B55F4" w:rsidP="002B55F4">
            <w:pPr>
              <w:pStyle w:val="Odstavekseznama"/>
              <w:ind w:left="0"/>
              <w:jc w:val="center"/>
              <w:rPr>
                <w:rFonts w:ascii="Arial" w:hAnsi="Arial" w:cs="Arial"/>
                <w:sz w:val="20"/>
              </w:rPr>
            </w:pPr>
          </w:p>
          <w:p w14:paraId="5BE7C2F1" w14:textId="77777777" w:rsidR="002B55F4" w:rsidRPr="002B55F4" w:rsidRDefault="002B55F4" w:rsidP="002B55F4">
            <w:pPr>
              <w:pStyle w:val="Odstavekseznama"/>
              <w:ind w:left="4820"/>
              <w:jc w:val="center"/>
              <w:rPr>
                <w:rFonts w:ascii="Arial" w:hAnsi="Arial" w:cs="Arial"/>
                <w:sz w:val="20"/>
              </w:rPr>
            </w:pPr>
            <w:r w:rsidRPr="002B55F4">
              <w:rPr>
                <w:rFonts w:ascii="Arial" w:hAnsi="Arial" w:cs="Arial"/>
                <w:sz w:val="20"/>
              </w:rPr>
              <w:t xml:space="preserve">Mateja </w:t>
            </w:r>
            <w:proofErr w:type="spellStart"/>
            <w:r w:rsidRPr="002B55F4">
              <w:rPr>
                <w:rFonts w:ascii="Arial" w:hAnsi="Arial" w:cs="Arial"/>
                <w:sz w:val="20"/>
              </w:rPr>
              <w:t>Čalušić</w:t>
            </w:r>
            <w:proofErr w:type="spellEnd"/>
          </w:p>
          <w:p w14:paraId="652E8EAF" w14:textId="77777777" w:rsidR="002B55F4" w:rsidRPr="002B55F4" w:rsidRDefault="002B55F4" w:rsidP="002B55F4">
            <w:pPr>
              <w:pStyle w:val="Odstavekseznama"/>
              <w:ind w:left="4820"/>
              <w:jc w:val="center"/>
              <w:rPr>
                <w:rFonts w:ascii="Arial" w:hAnsi="Arial" w:cs="Arial"/>
                <w:sz w:val="20"/>
              </w:rPr>
            </w:pPr>
            <w:r w:rsidRPr="002B55F4">
              <w:rPr>
                <w:rFonts w:ascii="Arial" w:hAnsi="Arial" w:cs="Arial"/>
                <w:sz w:val="20"/>
              </w:rPr>
              <w:t>ministrica za kmetijstvo,</w:t>
            </w:r>
          </w:p>
          <w:p w14:paraId="4624C86F" w14:textId="77777777" w:rsidR="002B55F4" w:rsidRPr="002B55F4" w:rsidRDefault="002B55F4" w:rsidP="002B55F4">
            <w:pPr>
              <w:spacing w:line="240" w:lineRule="auto"/>
              <w:ind w:left="6096"/>
              <w:rPr>
                <w:rFonts w:cs="Arial"/>
                <w:szCs w:val="20"/>
              </w:rPr>
            </w:pPr>
            <w:r w:rsidRPr="002B55F4">
              <w:rPr>
                <w:rFonts w:cs="Arial"/>
                <w:szCs w:val="20"/>
              </w:rPr>
              <w:t>gozdarstvo in prehrano</w:t>
            </w:r>
          </w:p>
          <w:p w14:paraId="5DC99F18" w14:textId="77777777" w:rsidR="00164E27" w:rsidRPr="00851A1C" w:rsidRDefault="00164E27" w:rsidP="00164E27">
            <w:pPr>
              <w:spacing w:line="240" w:lineRule="auto"/>
              <w:rPr>
                <w:rFonts w:cs="Arial"/>
                <w:szCs w:val="20"/>
              </w:rPr>
            </w:pPr>
          </w:p>
          <w:p w14:paraId="533A4C6E" w14:textId="77777777" w:rsidR="00164E27" w:rsidRDefault="00164E27" w:rsidP="00164E27">
            <w:pPr>
              <w:pStyle w:val="Oddelek"/>
              <w:numPr>
                <w:ilvl w:val="0"/>
                <w:numId w:val="0"/>
              </w:numPr>
              <w:spacing w:before="0" w:after="0" w:line="240" w:lineRule="auto"/>
              <w:jc w:val="both"/>
              <w:textAlignment w:val="auto"/>
              <w:rPr>
                <w:b w:val="0"/>
                <w:bCs/>
                <w:sz w:val="20"/>
                <w:szCs w:val="20"/>
                <w:lang w:eastAsia="en-US"/>
              </w:rPr>
            </w:pPr>
          </w:p>
          <w:p w14:paraId="030FE84C" w14:textId="77777777" w:rsidR="002B55F4" w:rsidRDefault="002B55F4" w:rsidP="00164E27">
            <w:pPr>
              <w:pStyle w:val="Oddelek"/>
              <w:numPr>
                <w:ilvl w:val="0"/>
                <w:numId w:val="0"/>
              </w:numPr>
              <w:spacing w:before="0" w:after="0" w:line="240" w:lineRule="auto"/>
              <w:jc w:val="both"/>
              <w:textAlignment w:val="auto"/>
              <w:rPr>
                <w:b w:val="0"/>
                <w:bCs/>
                <w:sz w:val="20"/>
                <w:szCs w:val="20"/>
                <w:lang w:eastAsia="en-US"/>
              </w:rPr>
            </w:pPr>
          </w:p>
          <w:p w14:paraId="4594EE6E" w14:textId="77777777" w:rsidR="002B55F4" w:rsidRDefault="002B55F4" w:rsidP="00164E27">
            <w:pPr>
              <w:pStyle w:val="Oddelek"/>
              <w:numPr>
                <w:ilvl w:val="0"/>
                <w:numId w:val="0"/>
              </w:numPr>
              <w:spacing w:before="0" w:after="0" w:line="240" w:lineRule="auto"/>
              <w:jc w:val="both"/>
              <w:textAlignment w:val="auto"/>
              <w:rPr>
                <w:b w:val="0"/>
                <w:bCs/>
                <w:sz w:val="20"/>
                <w:szCs w:val="20"/>
                <w:lang w:eastAsia="en-US"/>
              </w:rPr>
            </w:pPr>
          </w:p>
          <w:p w14:paraId="1AE5C131" w14:textId="77777777" w:rsidR="002B55F4" w:rsidRPr="00BC5C28" w:rsidRDefault="002B55F4" w:rsidP="002B55F4">
            <w:pPr>
              <w:jc w:val="both"/>
              <w:rPr>
                <w:rFonts w:cs="Arial"/>
                <w:szCs w:val="20"/>
              </w:rPr>
            </w:pPr>
            <w:r w:rsidRPr="00BC5C28">
              <w:rPr>
                <w:rFonts w:cs="Arial"/>
                <w:szCs w:val="20"/>
              </w:rPr>
              <w:t xml:space="preserve">Na podlagi </w:t>
            </w:r>
            <w:r>
              <w:rPr>
                <w:rFonts w:cs="Arial"/>
                <w:szCs w:val="20"/>
              </w:rPr>
              <w:t xml:space="preserve">45., 46. </w:t>
            </w:r>
            <w:r w:rsidRPr="009D3617">
              <w:rPr>
                <w:rFonts w:cs="Arial"/>
                <w:szCs w:val="20"/>
              </w:rPr>
              <w:t>in 47. člena Zakona o zdravju živali (Uradni list RS, št. XX</w:t>
            </w:r>
            <w:r>
              <w:rPr>
                <w:rFonts w:cs="Arial"/>
                <w:szCs w:val="20"/>
              </w:rPr>
              <w:t>X</w:t>
            </w:r>
            <w:r w:rsidRPr="009D3617">
              <w:rPr>
                <w:rFonts w:cs="Arial"/>
                <w:szCs w:val="20"/>
              </w:rPr>
              <w:t>) ministrica za kmetijstvo, gozdarstvo in</w:t>
            </w:r>
            <w:r w:rsidRPr="00BC5C28">
              <w:rPr>
                <w:rFonts w:cs="Arial"/>
                <w:szCs w:val="20"/>
              </w:rPr>
              <w:t xml:space="preserve"> prehrano</w:t>
            </w:r>
            <w:r w:rsidRPr="00AD3E91">
              <w:rPr>
                <w:rFonts w:cs="Arial"/>
                <w:szCs w:val="20"/>
              </w:rPr>
              <w:t xml:space="preserve"> </w:t>
            </w:r>
            <w:r w:rsidRPr="009D3617">
              <w:rPr>
                <w:rFonts w:cs="Arial"/>
                <w:szCs w:val="20"/>
              </w:rPr>
              <w:t>izdaja</w:t>
            </w:r>
          </w:p>
          <w:p w14:paraId="7B31359C" w14:textId="77777777" w:rsidR="002B55F4" w:rsidRPr="00AD3E91" w:rsidRDefault="002B55F4" w:rsidP="002B55F4">
            <w:pPr>
              <w:shd w:val="clear" w:color="auto" w:fill="FFFFFF"/>
              <w:spacing w:line="240" w:lineRule="auto"/>
              <w:jc w:val="both"/>
              <w:rPr>
                <w:rFonts w:cs="Arial"/>
                <w:szCs w:val="20"/>
                <w:lang w:val="x-none" w:eastAsia="sl-SI"/>
              </w:rPr>
            </w:pPr>
          </w:p>
          <w:p w14:paraId="0BBF9157" w14:textId="77777777" w:rsidR="006960B1" w:rsidRDefault="002B55F4" w:rsidP="002B55F4">
            <w:pPr>
              <w:jc w:val="center"/>
              <w:rPr>
                <w:rFonts w:cs="Arial"/>
                <w:b/>
                <w:bCs/>
                <w:szCs w:val="20"/>
              </w:rPr>
            </w:pPr>
            <w:r w:rsidRPr="00D67AA1">
              <w:rPr>
                <w:rFonts w:cs="Arial"/>
                <w:b/>
                <w:bCs/>
                <w:szCs w:val="20"/>
              </w:rPr>
              <w:t>Pravilnik</w:t>
            </w:r>
          </w:p>
          <w:p w14:paraId="29E2A672" w14:textId="4F37746C" w:rsidR="002B55F4" w:rsidRPr="00D67AA1" w:rsidRDefault="002B55F4" w:rsidP="002B55F4">
            <w:pPr>
              <w:jc w:val="center"/>
              <w:rPr>
                <w:rFonts w:cs="Arial"/>
                <w:b/>
                <w:bCs/>
                <w:szCs w:val="20"/>
              </w:rPr>
            </w:pPr>
            <w:r w:rsidRPr="00D67AA1">
              <w:rPr>
                <w:rFonts w:cs="Arial"/>
                <w:b/>
                <w:bCs/>
                <w:szCs w:val="20"/>
              </w:rPr>
              <w:t>o identifikaciji</w:t>
            </w:r>
            <w:r w:rsidRPr="00D67AA1">
              <w:rPr>
                <w:rFonts w:cs="Arial"/>
                <w:b/>
                <w:bCs/>
                <w:color w:val="000000"/>
                <w:szCs w:val="20"/>
              </w:rPr>
              <w:t xml:space="preserve"> </w:t>
            </w:r>
            <w:r w:rsidRPr="00D67AA1">
              <w:rPr>
                <w:rFonts w:cs="Arial"/>
                <w:b/>
                <w:bCs/>
                <w:szCs w:val="20"/>
              </w:rPr>
              <w:t>ptic v ujetništvu in sledljivosti valilnih jajc</w:t>
            </w:r>
          </w:p>
          <w:p w14:paraId="77183828" w14:textId="77777777" w:rsidR="002B55F4" w:rsidRPr="00AD3E91" w:rsidRDefault="002B55F4" w:rsidP="002B55F4">
            <w:pPr>
              <w:shd w:val="clear" w:color="auto" w:fill="FFFFFF"/>
              <w:spacing w:before="480" w:line="240" w:lineRule="auto"/>
              <w:jc w:val="center"/>
              <w:rPr>
                <w:rFonts w:cs="Arial"/>
                <w:szCs w:val="20"/>
                <w:lang w:eastAsia="sl-SI"/>
              </w:rPr>
            </w:pPr>
            <w:r w:rsidRPr="00AD3E91">
              <w:rPr>
                <w:rFonts w:cs="Arial"/>
                <w:szCs w:val="20"/>
                <w:lang w:val="x-none" w:eastAsia="sl-SI"/>
              </w:rPr>
              <w:t>1. člen</w:t>
            </w:r>
          </w:p>
          <w:p w14:paraId="772F4114" w14:textId="77777777" w:rsidR="002B55F4" w:rsidRPr="00AD3E91" w:rsidRDefault="002B55F4" w:rsidP="002B55F4">
            <w:pPr>
              <w:shd w:val="clear" w:color="auto" w:fill="FFFFFF"/>
              <w:spacing w:line="240" w:lineRule="auto"/>
              <w:jc w:val="center"/>
              <w:rPr>
                <w:rFonts w:cs="Arial"/>
                <w:szCs w:val="20"/>
                <w:lang w:val="x-none" w:eastAsia="sl-SI"/>
              </w:rPr>
            </w:pPr>
            <w:r w:rsidRPr="00AD3E91">
              <w:rPr>
                <w:rFonts w:cs="Arial"/>
                <w:szCs w:val="20"/>
                <w:lang w:val="x-none" w:eastAsia="sl-SI"/>
              </w:rPr>
              <w:t>(vsebina)</w:t>
            </w:r>
          </w:p>
          <w:p w14:paraId="6AE0817E" w14:textId="77777777" w:rsidR="002B55F4" w:rsidRPr="00AD3E91" w:rsidRDefault="002B55F4" w:rsidP="002B55F4">
            <w:pPr>
              <w:spacing w:line="240" w:lineRule="auto"/>
              <w:jc w:val="center"/>
              <w:rPr>
                <w:rFonts w:cs="Arial"/>
                <w:szCs w:val="20"/>
              </w:rPr>
            </w:pPr>
          </w:p>
          <w:p w14:paraId="41D4A7E6" w14:textId="77777777" w:rsidR="002B55F4" w:rsidRPr="00AD3E91" w:rsidRDefault="002B55F4" w:rsidP="002B55F4">
            <w:pPr>
              <w:spacing w:line="240" w:lineRule="auto"/>
              <w:rPr>
                <w:rFonts w:cs="Arial"/>
                <w:szCs w:val="20"/>
              </w:rPr>
            </w:pPr>
          </w:p>
          <w:p w14:paraId="1639F667" w14:textId="77777777" w:rsidR="002B55F4" w:rsidRDefault="002B55F4" w:rsidP="002B55F4">
            <w:pPr>
              <w:shd w:val="clear" w:color="auto" w:fill="FFFFFF"/>
              <w:spacing w:line="240" w:lineRule="auto"/>
              <w:rPr>
                <w:rFonts w:cs="Arial"/>
                <w:color w:val="000000"/>
                <w:szCs w:val="20"/>
              </w:rPr>
            </w:pPr>
            <w:r>
              <w:rPr>
                <w:rFonts w:cs="Arial"/>
                <w:color w:val="000000"/>
                <w:szCs w:val="20"/>
              </w:rPr>
              <w:lastRenderedPageBreak/>
              <w:t>Ta pravilnik določa:</w:t>
            </w:r>
          </w:p>
          <w:p w14:paraId="48AE8AB6"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sistem za identifikacijo </w:t>
            </w:r>
            <w:r w:rsidRPr="0003698D">
              <w:rPr>
                <w:rFonts w:ascii="Arial" w:hAnsi="Arial" w:cs="Arial"/>
                <w:sz w:val="20"/>
              </w:rPr>
              <w:t>ptic v ujetništvu in sledljivosti valilnih jajc</w:t>
            </w:r>
          </w:p>
          <w:p w14:paraId="6B0C31EB"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odobritev sredstev za identifikacijo </w:t>
            </w:r>
            <w:r w:rsidRPr="0003698D">
              <w:rPr>
                <w:rFonts w:ascii="Arial" w:hAnsi="Arial" w:cs="Arial"/>
                <w:sz w:val="20"/>
              </w:rPr>
              <w:t>ptic v ujetništvu</w:t>
            </w:r>
          </w:p>
          <w:p w14:paraId="4DE4015A"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vodenje evidence </w:t>
            </w:r>
            <w:r w:rsidRPr="0003698D">
              <w:rPr>
                <w:rFonts w:ascii="Arial" w:hAnsi="Arial" w:cs="Arial"/>
                <w:sz w:val="20"/>
              </w:rPr>
              <w:t xml:space="preserve">ptic v ujetništvu </w:t>
            </w:r>
            <w:r w:rsidRPr="0003698D">
              <w:rPr>
                <w:rFonts w:ascii="Arial" w:hAnsi="Arial" w:cs="Arial"/>
                <w:color w:val="000000"/>
                <w:sz w:val="20"/>
              </w:rPr>
              <w:t>v obratu</w:t>
            </w:r>
          </w:p>
          <w:p w14:paraId="3F14B2A3" w14:textId="77777777" w:rsidR="002B55F4" w:rsidRPr="0003698D" w:rsidRDefault="002B55F4" w:rsidP="002B55F4">
            <w:pPr>
              <w:pStyle w:val="Odstavekseznama"/>
              <w:numPr>
                <w:ilvl w:val="0"/>
                <w:numId w:val="124"/>
              </w:numPr>
              <w:shd w:val="clear" w:color="auto" w:fill="FFFFFF"/>
              <w:jc w:val="left"/>
              <w:rPr>
                <w:rFonts w:ascii="Arial" w:hAnsi="Arial" w:cs="Arial"/>
                <w:b/>
                <w:bCs/>
                <w:color w:val="000000"/>
                <w:sz w:val="20"/>
              </w:rPr>
            </w:pPr>
            <w:r w:rsidRPr="0003698D">
              <w:rPr>
                <w:rFonts w:ascii="Arial" w:hAnsi="Arial" w:cs="Arial"/>
                <w:color w:val="000000"/>
                <w:sz w:val="20"/>
              </w:rPr>
              <w:t xml:space="preserve">pridobitev statusa proizvajalca sredstev za </w:t>
            </w:r>
            <w:r w:rsidRPr="0003698D">
              <w:rPr>
                <w:rFonts w:ascii="Arial" w:hAnsi="Arial" w:cs="Arial"/>
                <w:sz w:val="20"/>
              </w:rPr>
              <w:t>ptic v ujetništvu</w:t>
            </w:r>
          </w:p>
          <w:p w14:paraId="1815E1FF"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podrobnejše postopke za odobritev in dobavljanje sredstev za </w:t>
            </w:r>
            <w:r w:rsidRPr="0003698D">
              <w:rPr>
                <w:rFonts w:ascii="Arial" w:hAnsi="Arial" w:cs="Arial"/>
                <w:sz w:val="20"/>
              </w:rPr>
              <w:t>ptic v ujetništvu</w:t>
            </w:r>
          </w:p>
          <w:p w14:paraId="1A8BB1C1" w14:textId="77777777" w:rsidR="002B55F4" w:rsidRPr="00AD3E91" w:rsidRDefault="002B55F4" w:rsidP="002B55F4">
            <w:pPr>
              <w:shd w:val="clear" w:color="auto" w:fill="FFFFFF"/>
              <w:spacing w:line="240" w:lineRule="auto"/>
              <w:rPr>
                <w:rFonts w:cs="Arial"/>
                <w:szCs w:val="20"/>
                <w:lang w:val="x-none" w:eastAsia="sl-SI"/>
              </w:rPr>
            </w:pPr>
          </w:p>
          <w:p w14:paraId="7C2F02D7" w14:textId="77777777" w:rsidR="002B55F4" w:rsidRPr="00AD3E91" w:rsidRDefault="002B55F4" w:rsidP="002B55F4">
            <w:pPr>
              <w:shd w:val="clear" w:color="auto" w:fill="FFFFFF"/>
              <w:spacing w:line="240" w:lineRule="auto"/>
              <w:rPr>
                <w:rFonts w:cs="Arial"/>
                <w:szCs w:val="20"/>
                <w:lang w:val="x-none" w:eastAsia="sl-SI"/>
              </w:rPr>
            </w:pPr>
          </w:p>
          <w:p w14:paraId="328CE81E" w14:textId="77777777" w:rsidR="002B55F4" w:rsidRPr="00AD3E91" w:rsidRDefault="002B55F4" w:rsidP="002B55F4">
            <w:pPr>
              <w:spacing w:line="240" w:lineRule="auto"/>
              <w:jc w:val="center"/>
              <w:rPr>
                <w:rFonts w:cs="Arial"/>
                <w:szCs w:val="20"/>
                <w:lang w:val="x-none"/>
              </w:rPr>
            </w:pPr>
            <w:r w:rsidRPr="00AD3E91">
              <w:rPr>
                <w:rFonts w:cs="Arial"/>
                <w:szCs w:val="20"/>
                <w:lang w:val="x-none"/>
              </w:rPr>
              <w:t>člen</w:t>
            </w:r>
          </w:p>
          <w:p w14:paraId="62B1A408" w14:textId="77777777" w:rsidR="002B55F4" w:rsidRPr="00AD3E91" w:rsidRDefault="002B55F4" w:rsidP="002B55F4">
            <w:pPr>
              <w:spacing w:line="240" w:lineRule="auto"/>
              <w:jc w:val="center"/>
              <w:rPr>
                <w:rFonts w:cs="Arial"/>
                <w:szCs w:val="20"/>
                <w:lang w:val="x-none"/>
              </w:rPr>
            </w:pPr>
            <w:r w:rsidRPr="00AD3E91">
              <w:rPr>
                <w:rFonts w:cs="Arial"/>
                <w:szCs w:val="20"/>
                <w:lang w:val="x-none"/>
              </w:rPr>
              <w:t>(končna določba)</w:t>
            </w:r>
          </w:p>
          <w:p w14:paraId="53EEBEA4" w14:textId="77777777" w:rsidR="002B55F4" w:rsidRPr="00AD3E91" w:rsidRDefault="002B55F4" w:rsidP="002B55F4">
            <w:pPr>
              <w:spacing w:line="240" w:lineRule="auto"/>
              <w:rPr>
                <w:rFonts w:cs="Arial"/>
                <w:szCs w:val="20"/>
                <w:lang w:val="x-none"/>
              </w:rPr>
            </w:pPr>
          </w:p>
          <w:p w14:paraId="09147D76" w14:textId="77777777" w:rsidR="002B55F4" w:rsidRPr="00AD3E91" w:rsidRDefault="002B55F4" w:rsidP="002B55F4">
            <w:pPr>
              <w:spacing w:line="240" w:lineRule="auto"/>
              <w:rPr>
                <w:rFonts w:cs="Arial"/>
                <w:szCs w:val="20"/>
                <w:lang w:val="x-none"/>
              </w:rPr>
            </w:pPr>
            <w:r w:rsidRPr="00AD3E91">
              <w:rPr>
                <w:rFonts w:cs="Arial"/>
                <w:szCs w:val="20"/>
                <w:lang w:val="x-none"/>
              </w:rPr>
              <w:t>Ta pravilnik začne veljati petnajsti dan po objavi v Uradnem listu Republike Slovenije.</w:t>
            </w:r>
          </w:p>
          <w:p w14:paraId="721DD036" w14:textId="77777777" w:rsidR="002B55F4" w:rsidRDefault="002B55F4" w:rsidP="002B55F4">
            <w:pPr>
              <w:spacing w:line="240" w:lineRule="auto"/>
              <w:rPr>
                <w:rFonts w:cs="Arial"/>
                <w:szCs w:val="20"/>
              </w:rPr>
            </w:pPr>
          </w:p>
          <w:p w14:paraId="7CC9983B" w14:textId="77777777" w:rsidR="002B55F4" w:rsidRPr="00AD3E91" w:rsidRDefault="002B55F4" w:rsidP="002B55F4">
            <w:pPr>
              <w:spacing w:line="240" w:lineRule="auto"/>
              <w:rPr>
                <w:rFonts w:cs="Arial"/>
                <w:szCs w:val="20"/>
              </w:rPr>
            </w:pPr>
          </w:p>
          <w:p w14:paraId="5CE20FEF" w14:textId="77777777" w:rsidR="002B55F4" w:rsidRPr="00AD3E91" w:rsidRDefault="002B55F4" w:rsidP="002B55F4">
            <w:pPr>
              <w:spacing w:line="240" w:lineRule="auto"/>
              <w:rPr>
                <w:rFonts w:cs="Arial"/>
                <w:szCs w:val="20"/>
              </w:rPr>
            </w:pPr>
            <w:r w:rsidRPr="00AD3E91">
              <w:rPr>
                <w:rFonts w:cs="Arial"/>
                <w:szCs w:val="20"/>
              </w:rPr>
              <w:t xml:space="preserve">Št. </w:t>
            </w:r>
          </w:p>
          <w:p w14:paraId="678A3171" w14:textId="77777777" w:rsidR="002B55F4" w:rsidRPr="00AD3E91" w:rsidRDefault="002B55F4" w:rsidP="002B55F4">
            <w:pPr>
              <w:spacing w:line="240" w:lineRule="auto"/>
              <w:rPr>
                <w:rFonts w:cs="Arial"/>
                <w:szCs w:val="20"/>
              </w:rPr>
            </w:pPr>
            <w:r w:rsidRPr="00AD3E91">
              <w:rPr>
                <w:rFonts w:cs="Arial"/>
                <w:szCs w:val="20"/>
              </w:rPr>
              <w:t xml:space="preserve">Ljubljana, dne </w:t>
            </w:r>
          </w:p>
          <w:p w14:paraId="3B97B24A" w14:textId="77777777" w:rsidR="002B55F4" w:rsidRPr="00AD3E91" w:rsidRDefault="002B55F4" w:rsidP="002B55F4">
            <w:pPr>
              <w:spacing w:line="240" w:lineRule="auto"/>
              <w:rPr>
                <w:rFonts w:cs="Arial"/>
                <w:szCs w:val="20"/>
              </w:rPr>
            </w:pPr>
            <w:r w:rsidRPr="00AD3E91">
              <w:rPr>
                <w:rFonts w:cs="Arial"/>
                <w:szCs w:val="20"/>
              </w:rPr>
              <w:t xml:space="preserve">EVA </w:t>
            </w:r>
          </w:p>
          <w:p w14:paraId="459F8C7C" w14:textId="77777777" w:rsidR="002B55F4" w:rsidRPr="00AD3E91" w:rsidRDefault="002B55F4" w:rsidP="002B55F4">
            <w:pPr>
              <w:spacing w:line="240" w:lineRule="auto"/>
              <w:rPr>
                <w:rFonts w:cs="Arial"/>
                <w:szCs w:val="20"/>
              </w:rPr>
            </w:pPr>
          </w:p>
          <w:p w14:paraId="14DD5574" w14:textId="77777777" w:rsidR="002B55F4" w:rsidRPr="00AD3E91" w:rsidRDefault="002B55F4" w:rsidP="002B55F4">
            <w:pPr>
              <w:spacing w:line="240" w:lineRule="auto"/>
              <w:rPr>
                <w:rFonts w:cs="Arial"/>
                <w:szCs w:val="20"/>
              </w:rPr>
            </w:pP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t xml:space="preserve">Mateja </w:t>
            </w:r>
            <w:proofErr w:type="spellStart"/>
            <w:r w:rsidRPr="00AD3E91">
              <w:rPr>
                <w:rFonts w:cs="Arial"/>
                <w:szCs w:val="20"/>
              </w:rPr>
              <w:t>Čalušić</w:t>
            </w:r>
            <w:proofErr w:type="spellEnd"/>
          </w:p>
          <w:p w14:paraId="0A2405E8" w14:textId="77777777" w:rsidR="002B55F4" w:rsidRPr="00AD3E91" w:rsidRDefault="002B55F4" w:rsidP="002B55F4">
            <w:pPr>
              <w:spacing w:line="240" w:lineRule="auto"/>
              <w:ind w:left="5245" w:firstLine="708"/>
              <w:rPr>
                <w:rFonts w:cs="Arial"/>
                <w:szCs w:val="20"/>
              </w:rPr>
            </w:pPr>
            <w:r w:rsidRPr="00AD3E91">
              <w:rPr>
                <w:rFonts w:cs="Arial"/>
                <w:szCs w:val="20"/>
              </w:rPr>
              <w:t>ministrica</w:t>
            </w:r>
          </w:p>
          <w:p w14:paraId="58296475" w14:textId="77777777" w:rsidR="002B55F4" w:rsidRDefault="002B55F4" w:rsidP="002B55F4">
            <w:pPr>
              <w:jc w:val="both"/>
              <w:rPr>
                <w:rFonts w:cs="Arial"/>
                <w:szCs w:val="20"/>
              </w:rPr>
            </w:pPr>
          </w:p>
          <w:p w14:paraId="72486D45" w14:textId="77777777" w:rsidR="006960B1" w:rsidRDefault="006960B1" w:rsidP="002B55F4">
            <w:pPr>
              <w:jc w:val="both"/>
              <w:rPr>
                <w:rFonts w:cs="Arial"/>
                <w:szCs w:val="20"/>
              </w:rPr>
            </w:pPr>
          </w:p>
          <w:p w14:paraId="1B66F344" w14:textId="113277C4" w:rsidR="002B55F4" w:rsidRPr="00BC5C28" w:rsidRDefault="002B55F4" w:rsidP="002B55F4">
            <w:pPr>
              <w:jc w:val="both"/>
              <w:rPr>
                <w:rFonts w:cs="Arial"/>
                <w:szCs w:val="20"/>
              </w:rPr>
            </w:pPr>
            <w:r w:rsidRPr="00BC5C28">
              <w:rPr>
                <w:rFonts w:cs="Arial"/>
                <w:szCs w:val="20"/>
              </w:rPr>
              <w:t xml:space="preserve">Na podlagi </w:t>
            </w:r>
            <w:r>
              <w:rPr>
                <w:rFonts w:cs="Arial"/>
                <w:szCs w:val="20"/>
              </w:rPr>
              <w:t xml:space="preserve">45., 46. </w:t>
            </w:r>
            <w:r w:rsidRPr="006A0E58">
              <w:rPr>
                <w:rFonts w:cs="Arial"/>
                <w:szCs w:val="20"/>
              </w:rPr>
              <w:t>in 47. člena</w:t>
            </w:r>
            <w:r w:rsidRPr="00BC5C28">
              <w:rPr>
                <w:rFonts w:cs="Arial"/>
                <w:szCs w:val="20"/>
              </w:rPr>
              <w:t xml:space="preserve"> Zakona o zdravju živali (Uradni list RS, št. XX</w:t>
            </w:r>
            <w:r>
              <w:rPr>
                <w:rFonts w:cs="Arial"/>
                <w:szCs w:val="20"/>
              </w:rPr>
              <w:t>X</w:t>
            </w:r>
            <w:r w:rsidRPr="00BC5C28">
              <w:rPr>
                <w:rFonts w:cs="Arial"/>
                <w:szCs w:val="20"/>
              </w:rPr>
              <w:t>) ministrica za kmetijstvo, gozdarstvo in prehrano</w:t>
            </w:r>
            <w:r w:rsidRPr="000A1FAB">
              <w:rPr>
                <w:rFonts w:cs="Arial"/>
                <w:szCs w:val="20"/>
              </w:rPr>
              <w:t xml:space="preserve"> </w:t>
            </w:r>
            <w:r w:rsidRPr="00BC5C28">
              <w:rPr>
                <w:rFonts w:cs="Arial"/>
                <w:szCs w:val="20"/>
              </w:rPr>
              <w:t>izdaja</w:t>
            </w:r>
          </w:p>
          <w:p w14:paraId="578F30DF" w14:textId="77777777" w:rsidR="002B55F4" w:rsidRDefault="002B55F4" w:rsidP="002B55F4">
            <w:pPr>
              <w:shd w:val="clear" w:color="auto" w:fill="FFFFFF"/>
              <w:spacing w:line="240" w:lineRule="auto"/>
              <w:rPr>
                <w:rFonts w:cs="Arial"/>
                <w:szCs w:val="20"/>
                <w:lang w:val="x-none" w:eastAsia="sl-SI"/>
              </w:rPr>
            </w:pPr>
          </w:p>
          <w:p w14:paraId="2B52CB8E" w14:textId="77777777" w:rsidR="002B55F4" w:rsidRPr="00354349" w:rsidRDefault="002B55F4" w:rsidP="002B55F4">
            <w:pPr>
              <w:shd w:val="clear" w:color="auto" w:fill="FFFFFF"/>
              <w:spacing w:line="240" w:lineRule="auto"/>
              <w:rPr>
                <w:rFonts w:cs="Arial"/>
                <w:szCs w:val="20"/>
                <w:lang w:val="x-none" w:eastAsia="sl-SI"/>
              </w:rPr>
            </w:pPr>
          </w:p>
          <w:p w14:paraId="701475E9" w14:textId="77777777" w:rsidR="006960B1" w:rsidRDefault="002B55F4" w:rsidP="002B55F4">
            <w:pPr>
              <w:jc w:val="center"/>
              <w:rPr>
                <w:rFonts w:cs="Arial"/>
                <w:b/>
                <w:bCs/>
                <w:szCs w:val="20"/>
              </w:rPr>
            </w:pPr>
            <w:r w:rsidRPr="00BC5C28">
              <w:rPr>
                <w:rFonts w:cs="Arial"/>
                <w:b/>
                <w:bCs/>
                <w:szCs w:val="20"/>
              </w:rPr>
              <w:t>Pravilnik</w:t>
            </w:r>
          </w:p>
          <w:p w14:paraId="2257D9AF" w14:textId="55E5B821" w:rsidR="002B55F4" w:rsidRPr="00BC5C28" w:rsidRDefault="002B55F4" w:rsidP="002B55F4">
            <w:pPr>
              <w:jc w:val="center"/>
              <w:rPr>
                <w:rFonts w:cs="Arial"/>
                <w:b/>
                <w:bCs/>
                <w:szCs w:val="20"/>
              </w:rPr>
            </w:pPr>
            <w:r w:rsidRPr="00BC5C28">
              <w:rPr>
                <w:rFonts w:cs="Arial"/>
                <w:b/>
                <w:bCs/>
                <w:szCs w:val="20"/>
              </w:rPr>
              <w:t xml:space="preserve">o </w:t>
            </w:r>
            <w:r>
              <w:rPr>
                <w:rFonts w:cs="Arial"/>
                <w:b/>
                <w:bCs/>
                <w:szCs w:val="20"/>
              </w:rPr>
              <w:t xml:space="preserve">identifikaciji </w:t>
            </w:r>
            <w:r w:rsidRPr="005178E4">
              <w:rPr>
                <w:rFonts w:cs="Arial"/>
                <w:b/>
                <w:bCs/>
                <w:szCs w:val="20"/>
              </w:rPr>
              <w:t>živali iz družine jelen</w:t>
            </w:r>
            <w:r>
              <w:rPr>
                <w:rFonts w:cs="Arial"/>
                <w:b/>
                <w:bCs/>
                <w:szCs w:val="20"/>
              </w:rPr>
              <w:t>ov</w:t>
            </w:r>
            <w:r w:rsidRPr="005178E4">
              <w:rPr>
                <w:rFonts w:cs="Arial"/>
                <w:b/>
                <w:bCs/>
                <w:szCs w:val="20"/>
              </w:rPr>
              <w:t xml:space="preserve"> in kamel</w:t>
            </w:r>
          </w:p>
          <w:p w14:paraId="1F46D2E9" w14:textId="77777777" w:rsidR="002B55F4" w:rsidRDefault="002B55F4" w:rsidP="002B55F4">
            <w:pPr>
              <w:shd w:val="clear" w:color="auto" w:fill="FFFFFF"/>
              <w:spacing w:line="240" w:lineRule="auto"/>
              <w:jc w:val="center"/>
              <w:rPr>
                <w:rFonts w:cs="Arial"/>
                <w:szCs w:val="20"/>
                <w:lang w:val="x-none" w:eastAsia="sl-SI"/>
              </w:rPr>
            </w:pPr>
          </w:p>
          <w:p w14:paraId="7B16014B" w14:textId="77777777" w:rsidR="002B55F4" w:rsidRPr="000A1FAB" w:rsidRDefault="002B55F4" w:rsidP="002B55F4">
            <w:pPr>
              <w:shd w:val="clear" w:color="auto" w:fill="FFFFFF"/>
              <w:spacing w:line="240" w:lineRule="auto"/>
              <w:jc w:val="center"/>
              <w:rPr>
                <w:rFonts w:cs="Arial"/>
                <w:szCs w:val="20"/>
                <w:lang w:eastAsia="sl-SI"/>
              </w:rPr>
            </w:pPr>
            <w:r w:rsidRPr="000A1FAB">
              <w:rPr>
                <w:rFonts w:cs="Arial"/>
                <w:szCs w:val="20"/>
                <w:lang w:val="x-none" w:eastAsia="sl-SI"/>
              </w:rPr>
              <w:t>1. člen</w:t>
            </w:r>
          </w:p>
          <w:p w14:paraId="163C937C" w14:textId="77777777" w:rsidR="002B55F4" w:rsidRPr="000A1FAB" w:rsidRDefault="002B55F4" w:rsidP="002B55F4">
            <w:pPr>
              <w:shd w:val="clear" w:color="auto" w:fill="FFFFFF"/>
              <w:spacing w:line="240" w:lineRule="auto"/>
              <w:jc w:val="center"/>
              <w:rPr>
                <w:rFonts w:cs="Arial"/>
                <w:szCs w:val="20"/>
                <w:lang w:val="x-none" w:eastAsia="sl-SI"/>
              </w:rPr>
            </w:pPr>
            <w:r w:rsidRPr="000A1FAB">
              <w:rPr>
                <w:rFonts w:cs="Arial"/>
                <w:szCs w:val="20"/>
                <w:lang w:val="x-none" w:eastAsia="sl-SI"/>
              </w:rPr>
              <w:t>(vsebina)</w:t>
            </w:r>
          </w:p>
          <w:p w14:paraId="2CF2ABA1" w14:textId="77777777" w:rsidR="002B55F4" w:rsidRPr="000A1FAB" w:rsidRDefault="002B55F4" w:rsidP="002B55F4">
            <w:pPr>
              <w:spacing w:line="240" w:lineRule="auto"/>
              <w:jc w:val="center"/>
              <w:rPr>
                <w:rFonts w:cs="Arial"/>
                <w:szCs w:val="20"/>
              </w:rPr>
            </w:pPr>
          </w:p>
          <w:p w14:paraId="74AF0013" w14:textId="77777777" w:rsidR="002B55F4" w:rsidRPr="00BC5C28" w:rsidRDefault="002B55F4" w:rsidP="002B55F4">
            <w:pPr>
              <w:spacing w:line="240" w:lineRule="auto"/>
              <w:rPr>
                <w:rFonts w:cs="Arial"/>
                <w:b/>
                <w:bCs/>
                <w:szCs w:val="20"/>
              </w:rPr>
            </w:pPr>
          </w:p>
          <w:p w14:paraId="78A2C8C4" w14:textId="77777777" w:rsidR="002B55F4" w:rsidRDefault="002B55F4" w:rsidP="002B55F4">
            <w:pPr>
              <w:shd w:val="clear" w:color="auto" w:fill="FFFFFF"/>
              <w:spacing w:line="240" w:lineRule="auto"/>
              <w:rPr>
                <w:rFonts w:cs="Arial"/>
                <w:color w:val="000000"/>
                <w:szCs w:val="20"/>
              </w:rPr>
            </w:pPr>
            <w:r>
              <w:rPr>
                <w:rFonts w:cs="Arial"/>
                <w:color w:val="000000"/>
                <w:szCs w:val="20"/>
              </w:rPr>
              <w:t>Ta pravilnik določa:</w:t>
            </w:r>
          </w:p>
          <w:p w14:paraId="17FD0EC0"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sistem za identifikacijo gojenih živali iz družine jelenov in kamel</w:t>
            </w:r>
          </w:p>
          <w:p w14:paraId="622BA5DA"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odobritev sredstev za identifikacijo jelenov in kamel</w:t>
            </w:r>
          </w:p>
          <w:p w14:paraId="3F868EB0"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vodenje evidence jelenov in kamel v obratu</w:t>
            </w:r>
          </w:p>
          <w:p w14:paraId="281CBE65"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b/>
                <w:bCs/>
                <w:color w:val="000000"/>
                <w:sz w:val="20"/>
              </w:rPr>
            </w:pPr>
            <w:r w:rsidRPr="000A1FAB">
              <w:rPr>
                <w:rFonts w:ascii="Arial" w:hAnsi="Arial" w:cs="Arial"/>
                <w:color w:val="000000"/>
                <w:sz w:val="20"/>
              </w:rPr>
              <w:t>pridobitev statusa proizvajalca sredstev za identifikacijo jelenov in kamel</w:t>
            </w:r>
          </w:p>
          <w:p w14:paraId="71C0F4F7"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podrobnejše postopke za odobritev in dobavljanje sredstev za identifikacijo jelenov in kamel</w:t>
            </w:r>
          </w:p>
          <w:p w14:paraId="1282A47D" w14:textId="77777777" w:rsidR="002B55F4" w:rsidRPr="000A1FAB" w:rsidRDefault="002B55F4" w:rsidP="002B55F4">
            <w:pPr>
              <w:shd w:val="clear" w:color="auto" w:fill="FFFFFF"/>
              <w:spacing w:line="240" w:lineRule="auto"/>
              <w:rPr>
                <w:rFonts w:cs="Arial"/>
                <w:szCs w:val="20"/>
                <w:lang w:val="x-none" w:eastAsia="sl-SI"/>
              </w:rPr>
            </w:pPr>
          </w:p>
          <w:p w14:paraId="7E562F1F" w14:textId="77777777" w:rsidR="002B55F4" w:rsidRPr="008A1D3C" w:rsidRDefault="002B55F4" w:rsidP="002B55F4">
            <w:pPr>
              <w:shd w:val="clear" w:color="auto" w:fill="FFFFFF"/>
              <w:spacing w:line="240" w:lineRule="auto"/>
              <w:jc w:val="center"/>
              <w:rPr>
                <w:rFonts w:cs="Arial"/>
                <w:szCs w:val="20"/>
                <w:lang w:val="x-none" w:eastAsia="sl-SI"/>
              </w:rPr>
            </w:pPr>
            <w:r>
              <w:rPr>
                <w:rFonts w:cs="Arial"/>
                <w:szCs w:val="20"/>
                <w:lang w:val="x-none" w:eastAsia="sl-SI"/>
              </w:rPr>
              <w:t>člen</w:t>
            </w:r>
          </w:p>
          <w:p w14:paraId="4B5AA2CF" w14:textId="77777777" w:rsidR="002B55F4" w:rsidRPr="008A1D3C" w:rsidRDefault="002B55F4" w:rsidP="002B55F4">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6F24C46D" w14:textId="77777777" w:rsidR="002B55F4" w:rsidRPr="008A1D3C" w:rsidRDefault="002B55F4" w:rsidP="002B55F4">
            <w:pPr>
              <w:shd w:val="clear" w:color="auto" w:fill="FFFFFF"/>
              <w:spacing w:line="240" w:lineRule="auto"/>
              <w:rPr>
                <w:rFonts w:cs="Arial"/>
                <w:szCs w:val="20"/>
                <w:lang w:val="x-none" w:eastAsia="sl-SI"/>
              </w:rPr>
            </w:pPr>
          </w:p>
          <w:p w14:paraId="709072A5" w14:textId="77777777" w:rsidR="002B55F4" w:rsidRPr="008A1D3C" w:rsidRDefault="002B55F4" w:rsidP="002B55F4">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708B1741" w14:textId="77777777" w:rsidR="002B55F4" w:rsidRPr="008A1D3C" w:rsidRDefault="002B55F4" w:rsidP="002B55F4">
            <w:pPr>
              <w:rPr>
                <w:rFonts w:cs="Arial"/>
                <w:szCs w:val="20"/>
              </w:rPr>
            </w:pPr>
          </w:p>
          <w:p w14:paraId="2308076F" w14:textId="77777777" w:rsidR="002B55F4" w:rsidRPr="008A1D3C" w:rsidRDefault="002B55F4" w:rsidP="002B55F4">
            <w:pPr>
              <w:rPr>
                <w:rFonts w:cs="Arial"/>
                <w:szCs w:val="20"/>
              </w:rPr>
            </w:pPr>
            <w:r w:rsidRPr="008A1D3C">
              <w:rPr>
                <w:rFonts w:cs="Arial"/>
                <w:szCs w:val="20"/>
              </w:rPr>
              <w:t xml:space="preserve">Št. </w:t>
            </w:r>
          </w:p>
          <w:p w14:paraId="0611F9AE" w14:textId="77777777" w:rsidR="002B55F4" w:rsidRPr="008A1D3C" w:rsidRDefault="002B55F4" w:rsidP="002B55F4">
            <w:pPr>
              <w:rPr>
                <w:rFonts w:cs="Arial"/>
                <w:szCs w:val="20"/>
              </w:rPr>
            </w:pPr>
            <w:r w:rsidRPr="008A1D3C">
              <w:rPr>
                <w:rFonts w:cs="Arial"/>
                <w:szCs w:val="20"/>
              </w:rPr>
              <w:t xml:space="preserve">Ljubljana, dne </w:t>
            </w:r>
          </w:p>
          <w:p w14:paraId="7AA43F34" w14:textId="77777777" w:rsidR="002B55F4" w:rsidRDefault="002B55F4" w:rsidP="002B55F4">
            <w:pPr>
              <w:rPr>
                <w:rFonts w:cs="Arial"/>
                <w:szCs w:val="20"/>
              </w:rPr>
            </w:pPr>
            <w:r w:rsidRPr="008A1D3C">
              <w:rPr>
                <w:rFonts w:cs="Arial"/>
                <w:szCs w:val="20"/>
              </w:rPr>
              <w:t xml:space="preserve">EVA </w:t>
            </w:r>
          </w:p>
          <w:p w14:paraId="0A19BA89" w14:textId="77777777" w:rsidR="002B55F4" w:rsidRDefault="002B55F4" w:rsidP="002B55F4">
            <w:pPr>
              <w:rPr>
                <w:rFonts w:cs="Arial"/>
                <w:szCs w:val="20"/>
              </w:rPr>
            </w:pPr>
          </w:p>
          <w:p w14:paraId="1815CB00" w14:textId="77777777" w:rsidR="002B55F4" w:rsidRPr="008A1D3C" w:rsidRDefault="002B55F4" w:rsidP="002B55F4">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17197F71" w14:textId="5FC216B4" w:rsidR="002B55F4" w:rsidRDefault="002B55F4" w:rsidP="002B55F4">
            <w:pPr>
              <w:ind w:left="5245" w:firstLine="708"/>
              <w:rPr>
                <w:rFonts w:cs="Arial"/>
                <w:szCs w:val="20"/>
              </w:rPr>
            </w:pPr>
            <w:r>
              <w:rPr>
                <w:rFonts w:cs="Arial"/>
                <w:szCs w:val="20"/>
              </w:rPr>
              <w:t>Ministrica</w:t>
            </w:r>
          </w:p>
          <w:p w14:paraId="38153F7D" w14:textId="77777777" w:rsidR="002B55F4" w:rsidRDefault="002B55F4" w:rsidP="002B55F4">
            <w:pPr>
              <w:ind w:left="5245" w:firstLine="708"/>
              <w:rPr>
                <w:rFonts w:cs="Arial"/>
                <w:szCs w:val="20"/>
              </w:rPr>
            </w:pPr>
          </w:p>
          <w:p w14:paraId="486354DE" w14:textId="77777777" w:rsidR="002B55F4" w:rsidRPr="00BC5C28" w:rsidRDefault="002B55F4" w:rsidP="002B55F4">
            <w:pPr>
              <w:ind w:left="5245" w:firstLine="708"/>
              <w:rPr>
                <w:rFonts w:cs="Arial"/>
                <w:szCs w:val="20"/>
              </w:rPr>
            </w:pPr>
          </w:p>
          <w:p w14:paraId="483ACD9E" w14:textId="77777777" w:rsidR="002B55F4" w:rsidRPr="000A1FAB" w:rsidRDefault="002B55F4" w:rsidP="002B55F4">
            <w:pPr>
              <w:rPr>
                <w:rFonts w:cs="Arial"/>
                <w:szCs w:val="20"/>
              </w:rPr>
            </w:pPr>
          </w:p>
          <w:p w14:paraId="3D01FAD3" w14:textId="77777777" w:rsidR="002B55F4" w:rsidRPr="00B22CBE" w:rsidRDefault="002B55F4" w:rsidP="002B55F4">
            <w:pPr>
              <w:rPr>
                <w:rFonts w:cs="Arial"/>
                <w:szCs w:val="20"/>
              </w:rPr>
            </w:pPr>
          </w:p>
          <w:p w14:paraId="10004181" w14:textId="77777777" w:rsidR="002B55F4" w:rsidRPr="00B22CBE" w:rsidRDefault="002B55F4" w:rsidP="002B55F4">
            <w:pPr>
              <w:jc w:val="both"/>
              <w:rPr>
                <w:rFonts w:cs="Arial"/>
                <w:szCs w:val="20"/>
              </w:rPr>
            </w:pPr>
            <w:r w:rsidRPr="00B22CBE">
              <w:rPr>
                <w:rFonts w:cs="Arial"/>
                <w:szCs w:val="20"/>
              </w:rPr>
              <w:t>Na podlagi 53., 54., 55., 57., 65. in 66. člena Zakona o zdravju živali (Uradni list RS, št. XX</w:t>
            </w:r>
            <w:r>
              <w:rPr>
                <w:rFonts w:cs="Arial"/>
                <w:szCs w:val="20"/>
              </w:rPr>
              <w:t>X</w:t>
            </w:r>
            <w:r w:rsidRPr="00B22CBE">
              <w:rPr>
                <w:rFonts w:cs="Arial"/>
                <w:szCs w:val="20"/>
              </w:rPr>
              <w:t>) ministrica za kmetijstvo, gozdarstvo in prehrano</w:t>
            </w:r>
            <w:r w:rsidRPr="009A1495">
              <w:rPr>
                <w:rFonts w:cs="Arial"/>
                <w:szCs w:val="20"/>
              </w:rPr>
              <w:t xml:space="preserve"> </w:t>
            </w:r>
            <w:r w:rsidRPr="00B22CBE">
              <w:rPr>
                <w:rFonts w:cs="Arial"/>
                <w:szCs w:val="20"/>
              </w:rPr>
              <w:t>izdaja</w:t>
            </w:r>
          </w:p>
          <w:p w14:paraId="74DDA4F6" w14:textId="77777777" w:rsidR="002B55F4" w:rsidRPr="00B22CBE" w:rsidRDefault="002B55F4" w:rsidP="002B55F4">
            <w:pPr>
              <w:shd w:val="clear" w:color="auto" w:fill="FFFFFF"/>
              <w:spacing w:line="240" w:lineRule="auto"/>
              <w:jc w:val="both"/>
              <w:rPr>
                <w:rFonts w:cs="Arial"/>
                <w:b/>
                <w:bCs/>
                <w:szCs w:val="20"/>
                <w:lang w:val="x-none" w:eastAsia="sl-SI"/>
              </w:rPr>
            </w:pPr>
          </w:p>
          <w:p w14:paraId="69003668" w14:textId="77777777" w:rsidR="006960B1" w:rsidRDefault="002B55F4" w:rsidP="002B55F4">
            <w:pPr>
              <w:jc w:val="center"/>
              <w:rPr>
                <w:rFonts w:cs="Arial"/>
                <w:b/>
                <w:bCs/>
                <w:szCs w:val="20"/>
              </w:rPr>
            </w:pPr>
            <w:r w:rsidRPr="00B22CBE">
              <w:rPr>
                <w:rFonts w:cs="Arial"/>
                <w:b/>
                <w:bCs/>
                <w:szCs w:val="20"/>
              </w:rPr>
              <w:t>Pravilnik</w:t>
            </w:r>
          </w:p>
          <w:p w14:paraId="760E6CEC" w14:textId="483426A5" w:rsidR="002B55F4" w:rsidRPr="00B22CBE" w:rsidRDefault="002B55F4" w:rsidP="002B55F4">
            <w:pPr>
              <w:jc w:val="center"/>
              <w:rPr>
                <w:rFonts w:cs="Arial"/>
                <w:b/>
                <w:bCs/>
                <w:szCs w:val="20"/>
              </w:rPr>
            </w:pPr>
            <w:bookmarkStart w:id="176" w:name="_Hlk198207919"/>
            <w:r w:rsidRPr="00B22CBE">
              <w:rPr>
                <w:rFonts w:cs="Arial"/>
                <w:b/>
                <w:bCs/>
                <w:szCs w:val="20"/>
              </w:rPr>
              <w:lastRenderedPageBreak/>
              <w:t>o ukrepih in pogojih za promet in premike kopenskih živali, njihovega zarodnega materiala in določenih proizvodov živalskega izvora</w:t>
            </w:r>
            <w:bookmarkEnd w:id="176"/>
          </w:p>
          <w:p w14:paraId="227587CE" w14:textId="77777777" w:rsidR="002B55F4" w:rsidRPr="009A1495" w:rsidRDefault="002B55F4" w:rsidP="002B55F4">
            <w:pPr>
              <w:shd w:val="clear" w:color="auto" w:fill="FFFFFF"/>
              <w:spacing w:line="240" w:lineRule="auto"/>
              <w:jc w:val="center"/>
              <w:rPr>
                <w:rFonts w:cs="Arial"/>
                <w:szCs w:val="20"/>
                <w:lang w:val="x-none" w:eastAsia="sl-SI"/>
              </w:rPr>
            </w:pPr>
          </w:p>
          <w:p w14:paraId="11E7BD3C" w14:textId="77777777" w:rsidR="002B55F4" w:rsidRPr="009A1495" w:rsidRDefault="002B55F4" w:rsidP="002B55F4">
            <w:pPr>
              <w:shd w:val="clear" w:color="auto" w:fill="FFFFFF"/>
              <w:spacing w:line="240" w:lineRule="auto"/>
              <w:jc w:val="center"/>
              <w:rPr>
                <w:rFonts w:cs="Arial"/>
                <w:szCs w:val="20"/>
                <w:lang w:eastAsia="sl-SI"/>
              </w:rPr>
            </w:pPr>
            <w:r w:rsidRPr="009A1495">
              <w:rPr>
                <w:rFonts w:cs="Arial"/>
                <w:szCs w:val="20"/>
                <w:lang w:val="x-none" w:eastAsia="sl-SI"/>
              </w:rPr>
              <w:t>1. člen</w:t>
            </w:r>
          </w:p>
          <w:p w14:paraId="025360A5" w14:textId="77777777" w:rsidR="002B55F4" w:rsidRPr="009A1495" w:rsidRDefault="002B55F4" w:rsidP="002B55F4">
            <w:pPr>
              <w:shd w:val="clear" w:color="auto" w:fill="FFFFFF"/>
              <w:spacing w:line="240" w:lineRule="auto"/>
              <w:jc w:val="center"/>
              <w:rPr>
                <w:rFonts w:cs="Arial"/>
                <w:szCs w:val="20"/>
                <w:lang w:val="x-none" w:eastAsia="sl-SI"/>
              </w:rPr>
            </w:pPr>
            <w:r w:rsidRPr="009A1495">
              <w:rPr>
                <w:rFonts w:cs="Arial"/>
                <w:szCs w:val="20"/>
                <w:lang w:val="x-none" w:eastAsia="sl-SI"/>
              </w:rPr>
              <w:t>(vsebina)</w:t>
            </w:r>
          </w:p>
          <w:p w14:paraId="53AF561C" w14:textId="77777777" w:rsidR="002B55F4" w:rsidRPr="009A1495" w:rsidRDefault="002B55F4" w:rsidP="002B55F4">
            <w:pPr>
              <w:shd w:val="clear" w:color="auto" w:fill="FFFFFF"/>
              <w:spacing w:line="240" w:lineRule="auto"/>
              <w:jc w:val="center"/>
              <w:rPr>
                <w:rFonts w:cs="Arial"/>
                <w:szCs w:val="20"/>
                <w:lang w:val="x-none" w:eastAsia="sl-SI"/>
              </w:rPr>
            </w:pPr>
          </w:p>
          <w:p w14:paraId="0887448C" w14:textId="77777777" w:rsidR="002B55F4" w:rsidRPr="009A1495" w:rsidRDefault="002B55F4" w:rsidP="002B55F4">
            <w:pPr>
              <w:shd w:val="clear" w:color="auto" w:fill="FFFFFF"/>
              <w:spacing w:line="240" w:lineRule="auto"/>
              <w:jc w:val="both"/>
              <w:rPr>
                <w:rFonts w:cs="Arial"/>
                <w:szCs w:val="20"/>
                <w:lang w:eastAsia="sl-SI"/>
              </w:rPr>
            </w:pPr>
          </w:p>
          <w:p w14:paraId="485D6735" w14:textId="77777777" w:rsidR="002B55F4" w:rsidRPr="00B22CBE" w:rsidRDefault="002B55F4" w:rsidP="002B55F4">
            <w:pPr>
              <w:rPr>
                <w:rFonts w:cs="Arial"/>
                <w:szCs w:val="20"/>
              </w:rPr>
            </w:pPr>
            <w:r w:rsidRPr="00B22CBE">
              <w:rPr>
                <w:rFonts w:cs="Arial"/>
                <w:szCs w:val="20"/>
              </w:rPr>
              <w:t>Ta pravilnik določa:</w:t>
            </w:r>
          </w:p>
          <w:p w14:paraId="424D2682" w14:textId="77777777" w:rsidR="002B55F4" w:rsidRPr="00B22CBE" w:rsidRDefault="002B55F4" w:rsidP="002B55F4">
            <w:pPr>
              <w:shd w:val="clear" w:color="auto" w:fill="FFFFFF"/>
              <w:spacing w:line="240" w:lineRule="auto"/>
              <w:jc w:val="both"/>
              <w:rPr>
                <w:rFonts w:cs="Arial"/>
                <w:bCs/>
                <w:szCs w:val="20"/>
                <w:lang w:eastAsia="sl-SI"/>
              </w:rPr>
            </w:pPr>
          </w:p>
          <w:p w14:paraId="24CB234B"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pojm</w:t>
            </w:r>
            <w:r>
              <w:rPr>
                <w:rFonts w:ascii="Arial" w:hAnsi="Arial" w:cs="Arial"/>
                <w:bCs/>
                <w:sz w:val="20"/>
              </w:rPr>
              <w:t>e</w:t>
            </w:r>
          </w:p>
          <w:p w14:paraId="2015B476"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pogoj</w:t>
            </w:r>
            <w:r>
              <w:rPr>
                <w:rFonts w:ascii="Arial" w:hAnsi="Arial" w:cs="Arial"/>
                <w:bCs/>
                <w:sz w:val="20"/>
              </w:rPr>
              <w:t>e</w:t>
            </w:r>
            <w:r w:rsidRPr="00B22CBE">
              <w:rPr>
                <w:rFonts w:ascii="Arial" w:hAnsi="Arial" w:cs="Arial"/>
                <w:bCs/>
                <w:sz w:val="20"/>
              </w:rPr>
              <w:t xml:space="preserve"> za premike gojenih kopenskih živali v zaprte obrate;</w:t>
            </w:r>
          </w:p>
          <w:p w14:paraId="7BB8DFE4"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pogoj</w:t>
            </w:r>
            <w:r>
              <w:rPr>
                <w:rFonts w:ascii="Arial" w:hAnsi="Arial" w:cs="Arial"/>
                <w:bCs/>
                <w:sz w:val="20"/>
              </w:rPr>
              <w:t>e</w:t>
            </w:r>
            <w:r w:rsidRPr="00B22CBE">
              <w:rPr>
                <w:rFonts w:ascii="Arial" w:hAnsi="Arial" w:cs="Arial"/>
                <w:bCs/>
                <w:sz w:val="20"/>
              </w:rPr>
              <w:t xml:space="preserve"> za premike gojenih kopenskih živali za znanstvene namene;</w:t>
            </w:r>
          </w:p>
          <w:p w14:paraId="7E722389"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odstopanja glede rekreativne uporabe, športnih in kulturnih dogodkov, dela v bližini meja in paše;</w:t>
            </w:r>
          </w:p>
          <w:p w14:paraId="7BCA4CC1"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postopek najave pošiljke za premik gojenih kopenskih živali v drugo državo članico;</w:t>
            </w:r>
          </w:p>
          <w:p w14:paraId="1AEF9069"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postopek za uradno obveščanje o premikih proizvodov živalskega izvora (kadar veljajo omejitve iz naslova bolezni živali);</w:t>
            </w:r>
          </w:p>
          <w:p w14:paraId="7383CF34"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nacionaln</w:t>
            </w:r>
            <w:r>
              <w:rPr>
                <w:rFonts w:ascii="Arial" w:hAnsi="Arial" w:cs="Arial"/>
                <w:spacing w:val="-1"/>
                <w:sz w:val="20"/>
              </w:rPr>
              <w:t>e</w:t>
            </w:r>
            <w:r w:rsidRPr="00B22CBE">
              <w:rPr>
                <w:rFonts w:ascii="Arial" w:hAnsi="Arial" w:cs="Arial"/>
                <w:spacing w:val="-1"/>
                <w:sz w:val="20"/>
              </w:rPr>
              <w:t xml:space="preserve"> ukrep</w:t>
            </w:r>
            <w:r>
              <w:rPr>
                <w:rFonts w:ascii="Arial" w:hAnsi="Arial" w:cs="Arial"/>
                <w:spacing w:val="-1"/>
                <w:sz w:val="20"/>
              </w:rPr>
              <w:t>e</w:t>
            </w:r>
            <w:r w:rsidRPr="00B22CBE">
              <w:rPr>
                <w:rFonts w:ascii="Arial" w:hAnsi="Arial" w:cs="Arial"/>
                <w:spacing w:val="-1"/>
                <w:sz w:val="20"/>
              </w:rPr>
              <w:t xml:space="preserve"> za kopenske živali;</w:t>
            </w:r>
          </w:p>
          <w:p w14:paraId="17881BA0" w14:textId="77777777" w:rsidR="002B55F4" w:rsidRPr="00B22CBE" w:rsidRDefault="002B55F4" w:rsidP="002B55F4">
            <w:pPr>
              <w:shd w:val="clear" w:color="auto" w:fill="FFFFFF"/>
              <w:spacing w:line="240" w:lineRule="auto"/>
              <w:jc w:val="both"/>
              <w:rPr>
                <w:rFonts w:cs="Arial"/>
                <w:bCs/>
                <w:szCs w:val="20"/>
                <w:lang w:eastAsia="sl-SI"/>
              </w:rPr>
            </w:pPr>
          </w:p>
          <w:p w14:paraId="5B988930" w14:textId="77777777" w:rsidR="002B55F4" w:rsidRPr="008A1D3C" w:rsidRDefault="002B55F4" w:rsidP="002B55F4">
            <w:pPr>
              <w:shd w:val="clear" w:color="auto" w:fill="FFFFFF"/>
              <w:spacing w:line="240" w:lineRule="auto"/>
              <w:jc w:val="center"/>
              <w:rPr>
                <w:rFonts w:cs="Arial"/>
                <w:szCs w:val="20"/>
                <w:lang w:val="x-none" w:eastAsia="sl-SI"/>
              </w:rPr>
            </w:pPr>
            <w:r>
              <w:rPr>
                <w:rFonts w:cs="Arial"/>
                <w:szCs w:val="20"/>
                <w:lang w:val="x-none" w:eastAsia="sl-SI"/>
              </w:rPr>
              <w:t>x. člen</w:t>
            </w:r>
          </w:p>
          <w:p w14:paraId="05D3DBE5" w14:textId="77777777" w:rsidR="002B55F4" w:rsidRPr="008A1D3C" w:rsidRDefault="002B55F4" w:rsidP="002B55F4">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2BA7916C" w14:textId="77777777" w:rsidR="002B55F4" w:rsidRPr="008A1D3C" w:rsidRDefault="002B55F4" w:rsidP="002B55F4">
            <w:pPr>
              <w:shd w:val="clear" w:color="auto" w:fill="FFFFFF"/>
              <w:spacing w:line="240" w:lineRule="auto"/>
              <w:rPr>
                <w:rFonts w:cs="Arial"/>
                <w:szCs w:val="20"/>
                <w:lang w:val="x-none" w:eastAsia="sl-SI"/>
              </w:rPr>
            </w:pPr>
          </w:p>
          <w:p w14:paraId="56829CAC" w14:textId="77777777" w:rsidR="002B55F4" w:rsidRPr="008A1D3C" w:rsidRDefault="002B55F4" w:rsidP="002B55F4">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72D04FDB" w14:textId="77777777" w:rsidR="002B55F4" w:rsidRPr="008A1D3C" w:rsidRDefault="002B55F4" w:rsidP="002B55F4">
            <w:pPr>
              <w:rPr>
                <w:rFonts w:cs="Arial"/>
                <w:szCs w:val="20"/>
              </w:rPr>
            </w:pPr>
          </w:p>
          <w:p w14:paraId="3C946D62" w14:textId="77777777" w:rsidR="002B55F4" w:rsidRPr="008A1D3C" w:rsidRDefault="002B55F4" w:rsidP="002B55F4">
            <w:pPr>
              <w:rPr>
                <w:rFonts w:cs="Arial"/>
                <w:szCs w:val="20"/>
              </w:rPr>
            </w:pPr>
            <w:r w:rsidRPr="008A1D3C">
              <w:rPr>
                <w:rFonts w:cs="Arial"/>
                <w:szCs w:val="20"/>
              </w:rPr>
              <w:t xml:space="preserve">Št. </w:t>
            </w:r>
          </w:p>
          <w:p w14:paraId="253526F0" w14:textId="77777777" w:rsidR="002B55F4" w:rsidRPr="008A1D3C" w:rsidRDefault="002B55F4" w:rsidP="002B55F4">
            <w:pPr>
              <w:rPr>
                <w:rFonts w:cs="Arial"/>
                <w:szCs w:val="20"/>
              </w:rPr>
            </w:pPr>
            <w:r w:rsidRPr="008A1D3C">
              <w:rPr>
                <w:rFonts w:cs="Arial"/>
                <w:szCs w:val="20"/>
              </w:rPr>
              <w:t xml:space="preserve">Ljubljana, dne </w:t>
            </w:r>
          </w:p>
          <w:p w14:paraId="032392F8" w14:textId="77777777" w:rsidR="002B55F4" w:rsidRDefault="002B55F4" w:rsidP="002B55F4">
            <w:pPr>
              <w:rPr>
                <w:rFonts w:cs="Arial"/>
                <w:szCs w:val="20"/>
              </w:rPr>
            </w:pPr>
            <w:r w:rsidRPr="008A1D3C">
              <w:rPr>
                <w:rFonts w:cs="Arial"/>
                <w:szCs w:val="20"/>
              </w:rPr>
              <w:t xml:space="preserve">EVA </w:t>
            </w:r>
          </w:p>
          <w:p w14:paraId="06C9D60A" w14:textId="77777777" w:rsidR="002B55F4" w:rsidRDefault="002B55F4" w:rsidP="002B55F4">
            <w:pPr>
              <w:rPr>
                <w:rFonts w:cs="Arial"/>
                <w:szCs w:val="20"/>
              </w:rPr>
            </w:pPr>
          </w:p>
          <w:p w14:paraId="0824FBFB" w14:textId="77777777" w:rsidR="002B55F4" w:rsidRPr="008A1D3C" w:rsidRDefault="002B55F4" w:rsidP="002B55F4">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0DE37517" w14:textId="77777777" w:rsidR="002B55F4" w:rsidRPr="00BC5C28" w:rsidRDefault="002B55F4" w:rsidP="002B55F4">
            <w:pPr>
              <w:ind w:left="5245" w:firstLine="708"/>
              <w:rPr>
                <w:rFonts w:cs="Arial"/>
                <w:szCs w:val="20"/>
              </w:rPr>
            </w:pPr>
            <w:r>
              <w:rPr>
                <w:rFonts w:cs="Arial"/>
                <w:szCs w:val="20"/>
              </w:rPr>
              <w:t>ministrica</w:t>
            </w:r>
          </w:p>
          <w:p w14:paraId="6A0F9E51" w14:textId="77777777" w:rsidR="002B55F4" w:rsidRPr="000A1FAB" w:rsidRDefault="002B55F4" w:rsidP="002B55F4">
            <w:pPr>
              <w:rPr>
                <w:rFonts w:cs="Arial"/>
                <w:szCs w:val="20"/>
              </w:rPr>
            </w:pPr>
          </w:p>
          <w:p w14:paraId="74396DC0" w14:textId="77777777" w:rsidR="002B55F4" w:rsidRPr="00B22CBE" w:rsidRDefault="002B55F4" w:rsidP="002B55F4">
            <w:pPr>
              <w:rPr>
                <w:rFonts w:cs="Arial"/>
                <w:szCs w:val="20"/>
              </w:rPr>
            </w:pPr>
          </w:p>
          <w:p w14:paraId="1940C933" w14:textId="77777777" w:rsidR="006960B1" w:rsidRDefault="006960B1" w:rsidP="002B55F4">
            <w:pPr>
              <w:rPr>
                <w:rFonts w:cs="Arial"/>
                <w:szCs w:val="20"/>
              </w:rPr>
            </w:pPr>
          </w:p>
          <w:p w14:paraId="67660483" w14:textId="13BB733E" w:rsidR="002B55F4" w:rsidRPr="002B55F4" w:rsidRDefault="002B55F4" w:rsidP="002B55F4">
            <w:pPr>
              <w:rPr>
                <w:rFonts w:cs="Arial"/>
                <w:szCs w:val="20"/>
              </w:rPr>
            </w:pPr>
            <w:r w:rsidRPr="002B55F4">
              <w:rPr>
                <w:rFonts w:cs="Arial"/>
                <w:szCs w:val="20"/>
              </w:rPr>
              <w:t>Na podlagi 76., 77. in 78. člena Zakona o zdravju živali (Uradni list RS, št. XX/2025) izdaja ministrica za kmetijstvo, gozdarstvo in prehrano</w:t>
            </w:r>
          </w:p>
          <w:p w14:paraId="4FC7F370" w14:textId="77777777" w:rsidR="002B55F4" w:rsidRPr="002B55F4" w:rsidRDefault="002B55F4" w:rsidP="002B55F4">
            <w:pPr>
              <w:shd w:val="clear" w:color="auto" w:fill="FFFFFF"/>
              <w:spacing w:line="240" w:lineRule="auto"/>
              <w:ind w:left="2124" w:firstLine="708"/>
              <w:rPr>
                <w:rFonts w:cs="Arial"/>
                <w:b/>
                <w:bCs/>
                <w:szCs w:val="20"/>
                <w:lang w:val="x-none" w:eastAsia="sl-SI"/>
              </w:rPr>
            </w:pPr>
          </w:p>
          <w:p w14:paraId="158763C1" w14:textId="77777777" w:rsidR="006960B1" w:rsidRDefault="002B55F4" w:rsidP="002B55F4">
            <w:pPr>
              <w:ind w:left="720"/>
              <w:jc w:val="center"/>
              <w:rPr>
                <w:rFonts w:cs="Arial"/>
                <w:b/>
                <w:bCs/>
                <w:szCs w:val="20"/>
              </w:rPr>
            </w:pPr>
            <w:r w:rsidRPr="002B55F4">
              <w:rPr>
                <w:rFonts w:cs="Arial"/>
                <w:b/>
                <w:bCs/>
                <w:szCs w:val="20"/>
              </w:rPr>
              <w:t>Pravilnik</w:t>
            </w:r>
          </w:p>
          <w:p w14:paraId="44D2E9C0" w14:textId="060A9FF5" w:rsidR="002B55F4" w:rsidRPr="002B55F4" w:rsidRDefault="002B55F4" w:rsidP="002B55F4">
            <w:pPr>
              <w:ind w:left="720"/>
              <w:jc w:val="center"/>
              <w:rPr>
                <w:rFonts w:cs="Arial"/>
                <w:b/>
                <w:bCs/>
                <w:szCs w:val="20"/>
              </w:rPr>
            </w:pPr>
            <w:bookmarkStart w:id="177" w:name="_Hlk198207969"/>
            <w:r w:rsidRPr="002B55F4">
              <w:rPr>
                <w:rFonts w:cs="Arial"/>
                <w:b/>
                <w:bCs/>
                <w:szCs w:val="20"/>
              </w:rPr>
              <w:t>o  ukrepih in pogojih za vnos živali, zarodnega materiala in določenih proizvodov živalskega izvora iz tretjih držav</w:t>
            </w:r>
            <w:bookmarkEnd w:id="177"/>
          </w:p>
          <w:p w14:paraId="6A5E5153" w14:textId="77777777" w:rsidR="002B55F4" w:rsidRPr="002B55F4" w:rsidRDefault="002B55F4" w:rsidP="002B55F4">
            <w:pPr>
              <w:ind w:left="720"/>
              <w:jc w:val="center"/>
              <w:rPr>
                <w:rFonts w:cs="Arial"/>
                <w:b/>
                <w:bCs/>
                <w:szCs w:val="20"/>
              </w:rPr>
            </w:pPr>
          </w:p>
          <w:p w14:paraId="3F62D08B" w14:textId="77777777" w:rsidR="002B55F4" w:rsidRPr="002B55F4" w:rsidRDefault="002B55F4" w:rsidP="002B55F4">
            <w:pPr>
              <w:ind w:left="720"/>
              <w:jc w:val="center"/>
              <w:rPr>
                <w:rFonts w:cs="Arial"/>
                <w:b/>
                <w:bCs/>
                <w:szCs w:val="20"/>
              </w:rPr>
            </w:pPr>
          </w:p>
          <w:p w14:paraId="4CE733D8" w14:textId="77777777" w:rsidR="002B55F4" w:rsidRPr="002B55F4" w:rsidRDefault="002B55F4" w:rsidP="002B55F4">
            <w:pPr>
              <w:jc w:val="center"/>
              <w:rPr>
                <w:rFonts w:cs="Arial"/>
                <w:bCs/>
                <w:szCs w:val="20"/>
              </w:rPr>
            </w:pPr>
            <w:r w:rsidRPr="002B55F4">
              <w:rPr>
                <w:rFonts w:cs="Arial"/>
                <w:bCs/>
                <w:szCs w:val="20"/>
              </w:rPr>
              <w:t>I. SPLOŠNE DOLOČBE</w:t>
            </w:r>
          </w:p>
          <w:p w14:paraId="5CBCCD05" w14:textId="77777777" w:rsidR="002B55F4" w:rsidRPr="002B55F4" w:rsidRDefault="002B55F4" w:rsidP="002B55F4">
            <w:pPr>
              <w:jc w:val="center"/>
              <w:rPr>
                <w:rFonts w:cs="Arial"/>
                <w:bCs/>
                <w:szCs w:val="20"/>
              </w:rPr>
            </w:pPr>
            <w:r w:rsidRPr="002B55F4">
              <w:rPr>
                <w:rFonts w:cs="Arial"/>
                <w:bCs/>
                <w:szCs w:val="20"/>
              </w:rPr>
              <w:t>1. člen</w:t>
            </w:r>
            <w:r w:rsidRPr="002B55F4">
              <w:rPr>
                <w:rFonts w:cs="Arial"/>
                <w:bCs/>
                <w:szCs w:val="20"/>
              </w:rPr>
              <w:br/>
              <w:t>(vsebina)</w:t>
            </w:r>
          </w:p>
          <w:p w14:paraId="521213B4" w14:textId="77777777" w:rsidR="002B55F4" w:rsidRPr="002B55F4" w:rsidRDefault="002B55F4" w:rsidP="002B55F4">
            <w:pPr>
              <w:rPr>
                <w:rFonts w:cs="Arial"/>
                <w:szCs w:val="20"/>
              </w:rPr>
            </w:pPr>
          </w:p>
          <w:p w14:paraId="1A8AC6E5" w14:textId="77777777" w:rsidR="002B55F4" w:rsidRPr="002B55F4" w:rsidRDefault="002B55F4" w:rsidP="002B55F4">
            <w:pPr>
              <w:rPr>
                <w:rFonts w:cs="Arial"/>
                <w:szCs w:val="20"/>
              </w:rPr>
            </w:pPr>
            <w:r w:rsidRPr="002B55F4">
              <w:rPr>
                <w:rFonts w:cs="Arial"/>
                <w:szCs w:val="20"/>
              </w:rPr>
              <w:t>Ta pravilnik določa:</w:t>
            </w:r>
          </w:p>
          <w:p w14:paraId="58FD0540" w14:textId="77777777" w:rsidR="002B55F4" w:rsidRPr="002B55F4" w:rsidRDefault="002B55F4" w:rsidP="002B55F4">
            <w:pPr>
              <w:pStyle w:val="Odstavekseznama"/>
              <w:numPr>
                <w:ilvl w:val="0"/>
                <w:numId w:val="127"/>
              </w:numPr>
              <w:spacing w:line="259" w:lineRule="auto"/>
              <w:jc w:val="left"/>
              <w:rPr>
                <w:rFonts w:ascii="Arial" w:hAnsi="Arial" w:cs="Arial"/>
                <w:bCs/>
                <w:sz w:val="20"/>
              </w:rPr>
            </w:pPr>
            <w:r w:rsidRPr="002B55F4">
              <w:rPr>
                <w:rFonts w:ascii="Arial" w:hAnsi="Arial" w:cs="Arial"/>
                <w:bCs/>
                <w:sz w:val="20"/>
              </w:rPr>
              <w:t>pojmi</w:t>
            </w:r>
          </w:p>
          <w:p w14:paraId="7DBF3BB7"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pravila za določitev seznama tretjih držav, iz katerih je dovoljen vstop določenih vrst živali, zarodnega materiala ali proizvodov živalskega izvora v Slovenijo;</w:t>
            </w:r>
          </w:p>
          <w:p w14:paraId="2C62E906"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pravila za določitev zdravstvenih pogojev za vstop določenih vrst živali, zarodnega materiala ali proizvodov živalskega izvora v Slovenijo;</w:t>
            </w:r>
          </w:p>
          <w:p w14:paraId="6992434C"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pogoji za veterinarska spričevala, deklaracije in druge dokumente za vstop določenih vrst živali, zarodnega materiala ali proizvodov živalskega izvora v Slovenijo;</w:t>
            </w:r>
          </w:p>
          <w:p w14:paraId="6E4F6C00" w14:textId="77777777" w:rsidR="002B55F4" w:rsidRPr="002B55F4" w:rsidRDefault="002B55F4" w:rsidP="002B55F4">
            <w:pPr>
              <w:shd w:val="clear" w:color="auto" w:fill="FFFFFF"/>
              <w:spacing w:line="240" w:lineRule="auto"/>
              <w:ind w:left="142" w:hanging="142"/>
              <w:jc w:val="both"/>
              <w:rPr>
                <w:rFonts w:cs="Arial"/>
                <w:bCs/>
                <w:szCs w:val="20"/>
                <w:lang w:eastAsia="sl-SI"/>
              </w:rPr>
            </w:pPr>
          </w:p>
          <w:p w14:paraId="77EF2173"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VIII. PREHODNA IN KONČNA DOLOČBA</w:t>
            </w:r>
          </w:p>
          <w:p w14:paraId="2BE336E2" w14:textId="77777777" w:rsidR="002B55F4" w:rsidRPr="002B55F4" w:rsidRDefault="002B55F4" w:rsidP="002B55F4">
            <w:pPr>
              <w:pStyle w:val="Odstavekseznama"/>
              <w:ind w:left="0"/>
              <w:jc w:val="center"/>
              <w:rPr>
                <w:rFonts w:ascii="Arial" w:hAnsi="Arial" w:cs="Arial"/>
                <w:sz w:val="20"/>
              </w:rPr>
            </w:pPr>
          </w:p>
          <w:p w14:paraId="46BD4A8D"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15. člen</w:t>
            </w:r>
          </w:p>
          <w:p w14:paraId="66E1E3E1"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(prenehanje veljavnosti)</w:t>
            </w:r>
          </w:p>
          <w:p w14:paraId="02F014B8" w14:textId="77777777" w:rsidR="002B55F4" w:rsidRPr="002B55F4" w:rsidRDefault="002B55F4" w:rsidP="002B55F4">
            <w:pPr>
              <w:pStyle w:val="Odstavekseznama"/>
              <w:ind w:left="0"/>
              <w:jc w:val="center"/>
              <w:rPr>
                <w:rFonts w:ascii="Arial" w:hAnsi="Arial" w:cs="Arial"/>
                <w:sz w:val="20"/>
              </w:rPr>
            </w:pPr>
          </w:p>
          <w:p w14:paraId="4F57927C"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Z dnem uveljavitve tega pravilnika preneha veljati Pravilnik o </w:t>
            </w:r>
            <w:proofErr w:type="spellStart"/>
            <w:r w:rsidRPr="002B55F4">
              <w:rPr>
                <w:rFonts w:ascii="Arial" w:hAnsi="Arial" w:cs="Arial"/>
                <w:sz w:val="20"/>
              </w:rPr>
              <w:t>xxxxxx</w:t>
            </w:r>
            <w:proofErr w:type="spellEnd"/>
            <w:r w:rsidRPr="002B55F4">
              <w:rPr>
                <w:rFonts w:ascii="Arial" w:hAnsi="Arial" w:cs="Arial"/>
                <w:sz w:val="20"/>
              </w:rPr>
              <w:t xml:space="preserve"> (Uradni list RS, št. XXX).</w:t>
            </w:r>
          </w:p>
          <w:p w14:paraId="03D7DE59" w14:textId="77777777" w:rsidR="002B55F4" w:rsidRPr="002B55F4" w:rsidRDefault="002B55F4" w:rsidP="002B55F4">
            <w:pPr>
              <w:pStyle w:val="Odstavekseznama"/>
              <w:ind w:left="0"/>
              <w:rPr>
                <w:rFonts w:ascii="Arial" w:hAnsi="Arial" w:cs="Arial"/>
                <w:sz w:val="20"/>
              </w:rPr>
            </w:pPr>
          </w:p>
          <w:p w14:paraId="0B799DAE"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16. člen</w:t>
            </w:r>
          </w:p>
          <w:p w14:paraId="53A2C92B"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(začetek veljavnosti)</w:t>
            </w:r>
          </w:p>
          <w:p w14:paraId="270C4FDD" w14:textId="77777777" w:rsidR="002B55F4" w:rsidRPr="002B55F4" w:rsidRDefault="002B55F4" w:rsidP="002B55F4">
            <w:pPr>
              <w:pStyle w:val="Odstavekseznama"/>
              <w:ind w:left="0"/>
              <w:rPr>
                <w:rFonts w:ascii="Arial" w:hAnsi="Arial" w:cs="Arial"/>
                <w:sz w:val="20"/>
              </w:rPr>
            </w:pPr>
          </w:p>
          <w:p w14:paraId="1E609193"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Ta pravilnik začne veljati naslednji dan po objavi v Uradnem listu Republike Slovenije.</w:t>
            </w:r>
          </w:p>
          <w:p w14:paraId="79BD8865" w14:textId="77777777" w:rsidR="002B55F4" w:rsidRDefault="002B55F4" w:rsidP="002B55F4">
            <w:pPr>
              <w:rPr>
                <w:rFonts w:cs="Arial"/>
                <w:szCs w:val="20"/>
              </w:rPr>
            </w:pPr>
          </w:p>
          <w:p w14:paraId="64B22A81" w14:textId="77777777" w:rsidR="006960B1" w:rsidRPr="002B55F4" w:rsidRDefault="006960B1" w:rsidP="002B55F4">
            <w:pPr>
              <w:rPr>
                <w:rFonts w:cs="Arial"/>
                <w:szCs w:val="20"/>
              </w:rPr>
            </w:pPr>
          </w:p>
          <w:p w14:paraId="77267C48" w14:textId="1E59E6C5" w:rsidR="002B55F4" w:rsidRPr="002B55F4" w:rsidRDefault="002B55F4" w:rsidP="006960B1">
            <w:pPr>
              <w:pStyle w:val="Odstavekseznama"/>
              <w:ind w:left="0"/>
              <w:jc w:val="left"/>
              <w:rPr>
                <w:rFonts w:ascii="Arial" w:hAnsi="Arial" w:cs="Arial"/>
                <w:sz w:val="20"/>
              </w:rPr>
            </w:pPr>
            <w:r w:rsidRPr="002B55F4">
              <w:rPr>
                <w:rFonts w:ascii="Arial" w:hAnsi="Arial" w:cs="Arial"/>
                <w:sz w:val="20"/>
              </w:rPr>
              <w:t xml:space="preserve">Št. </w:t>
            </w:r>
            <w:r w:rsidR="006960B1">
              <w:rPr>
                <w:rFonts w:ascii="Arial" w:hAnsi="Arial" w:cs="Arial"/>
                <w:sz w:val="20"/>
              </w:rPr>
              <w:t xml:space="preserve">                                                                                                                              </w:t>
            </w:r>
            <w:r w:rsidR="006960B1" w:rsidRPr="002B55F4">
              <w:rPr>
                <w:rFonts w:ascii="Arial" w:hAnsi="Arial" w:cs="Arial"/>
                <w:sz w:val="20"/>
              </w:rPr>
              <w:t xml:space="preserve">Mateja </w:t>
            </w:r>
            <w:proofErr w:type="spellStart"/>
            <w:r w:rsidR="006960B1" w:rsidRPr="002B55F4">
              <w:rPr>
                <w:rFonts w:ascii="Arial" w:hAnsi="Arial" w:cs="Arial"/>
                <w:sz w:val="20"/>
              </w:rPr>
              <w:t>Čalušić</w:t>
            </w:r>
            <w:proofErr w:type="spellEnd"/>
          </w:p>
          <w:p w14:paraId="1A7ABE16" w14:textId="51E2AD1B"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Ljubljana, </w:t>
            </w:r>
            <w:r w:rsidR="006960B1">
              <w:rPr>
                <w:rFonts w:ascii="Arial" w:hAnsi="Arial" w:cs="Arial"/>
                <w:sz w:val="20"/>
              </w:rPr>
              <w:t xml:space="preserve">                                                                                                            </w:t>
            </w:r>
            <w:r w:rsidR="006960B1" w:rsidRPr="002B55F4">
              <w:rPr>
                <w:rFonts w:ascii="Arial" w:hAnsi="Arial" w:cs="Arial"/>
                <w:sz w:val="20"/>
              </w:rPr>
              <w:t>ministrica za kmetijstvo,</w:t>
            </w:r>
          </w:p>
          <w:p w14:paraId="795BD1B5" w14:textId="7F2E462E" w:rsidR="006960B1" w:rsidRPr="002B55F4" w:rsidRDefault="002B55F4" w:rsidP="006960B1">
            <w:pPr>
              <w:pStyle w:val="Odstavekseznama"/>
              <w:ind w:left="0"/>
              <w:jc w:val="left"/>
              <w:rPr>
                <w:rFonts w:ascii="Arial" w:hAnsi="Arial" w:cs="Arial"/>
                <w:sz w:val="20"/>
              </w:rPr>
            </w:pPr>
            <w:r w:rsidRPr="002B55F4">
              <w:rPr>
                <w:rFonts w:ascii="Arial" w:hAnsi="Arial" w:cs="Arial"/>
                <w:sz w:val="20"/>
              </w:rPr>
              <w:t>EVA 2025-2330-</w:t>
            </w:r>
            <w:r w:rsidR="006960B1" w:rsidRPr="002B55F4">
              <w:rPr>
                <w:rFonts w:ascii="Arial" w:hAnsi="Arial" w:cs="Arial"/>
                <w:sz w:val="20"/>
              </w:rPr>
              <w:t xml:space="preserve"> </w:t>
            </w:r>
            <w:r w:rsidR="006960B1">
              <w:rPr>
                <w:rFonts w:ascii="Arial" w:hAnsi="Arial" w:cs="Arial"/>
                <w:sz w:val="20"/>
              </w:rPr>
              <w:t xml:space="preserve">                                                                                                  </w:t>
            </w:r>
            <w:r w:rsidR="006960B1" w:rsidRPr="002B55F4">
              <w:rPr>
                <w:rFonts w:ascii="Arial" w:hAnsi="Arial" w:cs="Arial"/>
                <w:sz w:val="20"/>
              </w:rPr>
              <w:t>gozdarstvo in prehrano</w:t>
            </w:r>
          </w:p>
          <w:p w14:paraId="71DB0311" w14:textId="528907C9" w:rsidR="002B55F4" w:rsidRPr="002B55F4" w:rsidRDefault="002B55F4" w:rsidP="002B55F4">
            <w:pPr>
              <w:pStyle w:val="Odstavekseznama"/>
              <w:ind w:left="0"/>
              <w:rPr>
                <w:rFonts w:ascii="Arial" w:hAnsi="Arial" w:cs="Arial"/>
                <w:sz w:val="20"/>
              </w:rPr>
            </w:pPr>
          </w:p>
          <w:p w14:paraId="7A11A267" w14:textId="77777777" w:rsidR="002B55F4" w:rsidRPr="002B55F4" w:rsidRDefault="002B55F4" w:rsidP="002B55F4">
            <w:pPr>
              <w:pStyle w:val="Odstavekseznama"/>
              <w:ind w:left="0"/>
              <w:rPr>
                <w:rFonts w:ascii="Arial" w:hAnsi="Arial" w:cs="Arial"/>
                <w:sz w:val="20"/>
              </w:rPr>
            </w:pPr>
          </w:p>
          <w:p w14:paraId="6CD49F17" w14:textId="77777777" w:rsidR="002B55F4" w:rsidRPr="008C38A8" w:rsidRDefault="002B55F4" w:rsidP="002B55F4">
            <w:pPr>
              <w:jc w:val="both"/>
              <w:rPr>
                <w:rFonts w:cs="Arial"/>
                <w:szCs w:val="20"/>
              </w:rPr>
            </w:pPr>
            <w:r w:rsidRPr="008C38A8">
              <w:rPr>
                <w:rFonts w:cs="Arial"/>
                <w:szCs w:val="20"/>
              </w:rPr>
              <w:t>Na podlagi 13., 22. , 25., 29., 67., 68., 70. in 75., člena Zakona o zdravju živali (Uradni list RS, št. XXX) ministrica za kmetijstvo, gozdarstvo in prehrano izdaja</w:t>
            </w:r>
          </w:p>
          <w:p w14:paraId="33E82393" w14:textId="77777777" w:rsidR="002B55F4" w:rsidRPr="008C38A8" w:rsidRDefault="002B55F4" w:rsidP="002B55F4">
            <w:pPr>
              <w:shd w:val="clear" w:color="auto" w:fill="FFFFFF"/>
              <w:spacing w:line="240" w:lineRule="auto"/>
              <w:rPr>
                <w:rFonts w:cs="Arial"/>
                <w:b/>
                <w:bCs/>
                <w:szCs w:val="20"/>
                <w:lang w:val="x-none" w:eastAsia="sl-SI"/>
              </w:rPr>
            </w:pPr>
          </w:p>
          <w:p w14:paraId="6BA99FBB" w14:textId="77777777" w:rsidR="002B55F4" w:rsidRPr="008C38A8" w:rsidRDefault="002B55F4" w:rsidP="002B55F4">
            <w:pPr>
              <w:shd w:val="clear" w:color="auto" w:fill="FFFFFF"/>
              <w:spacing w:line="240" w:lineRule="auto"/>
              <w:jc w:val="center"/>
              <w:rPr>
                <w:rFonts w:cs="Arial"/>
                <w:b/>
                <w:bCs/>
                <w:szCs w:val="20"/>
                <w:lang w:eastAsia="sl-SI"/>
              </w:rPr>
            </w:pPr>
            <w:r w:rsidRPr="008C38A8">
              <w:rPr>
                <w:rFonts w:cs="Arial"/>
                <w:b/>
                <w:bCs/>
                <w:szCs w:val="20"/>
                <w:lang w:val="x-none" w:eastAsia="sl-SI"/>
              </w:rPr>
              <w:t xml:space="preserve">Pravilnik o </w:t>
            </w:r>
            <w:r w:rsidRPr="008C38A8">
              <w:rPr>
                <w:rFonts w:cs="Arial"/>
                <w:b/>
                <w:bCs/>
                <w:szCs w:val="20"/>
                <w:lang w:eastAsia="sl-SI"/>
              </w:rPr>
              <w:t xml:space="preserve">pogojih za gojenje </w:t>
            </w:r>
            <w:r w:rsidRPr="008C38A8">
              <w:rPr>
                <w:rFonts w:cs="Arial"/>
                <w:b/>
                <w:bCs/>
                <w:szCs w:val="20"/>
                <w:lang w:val="x-none" w:eastAsia="sl-SI"/>
              </w:rPr>
              <w:t>vodnih živali</w:t>
            </w:r>
          </w:p>
          <w:p w14:paraId="6561C743" w14:textId="77777777" w:rsidR="002B55F4" w:rsidRPr="008C38A8" w:rsidRDefault="002B55F4" w:rsidP="002B55F4">
            <w:pPr>
              <w:shd w:val="clear" w:color="auto" w:fill="FFFFFF"/>
              <w:spacing w:line="240" w:lineRule="auto"/>
              <w:jc w:val="center"/>
              <w:rPr>
                <w:rFonts w:cs="Arial"/>
                <w:szCs w:val="20"/>
                <w:lang w:val="x-none" w:eastAsia="sl-SI"/>
              </w:rPr>
            </w:pPr>
          </w:p>
          <w:p w14:paraId="732638C4" w14:textId="77777777" w:rsidR="002B55F4" w:rsidRPr="008C38A8" w:rsidRDefault="002B55F4" w:rsidP="002B55F4">
            <w:pPr>
              <w:shd w:val="clear" w:color="auto" w:fill="FFFFFF"/>
              <w:spacing w:line="240" w:lineRule="auto"/>
              <w:jc w:val="center"/>
              <w:rPr>
                <w:rFonts w:cs="Arial"/>
                <w:szCs w:val="20"/>
                <w:lang w:eastAsia="sl-SI"/>
              </w:rPr>
            </w:pPr>
            <w:r w:rsidRPr="008C38A8">
              <w:rPr>
                <w:rFonts w:cs="Arial"/>
                <w:szCs w:val="20"/>
                <w:lang w:val="x-none" w:eastAsia="sl-SI"/>
              </w:rPr>
              <w:t>1. člen</w:t>
            </w:r>
          </w:p>
          <w:p w14:paraId="1C5CB8D5" w14:textId="77777777" w:rsidR="002B55F4" w:rsidRPr="008C38A8" w:rsidRDefault="002B55F4" w:rsidP="002B55F4">
            <w:pPr>
              <w:shd w:val="clear" w:color="auto" w:fill="FFFFFF"/>
              <w:spacing w:line="240" w:lineRule="auto"/>
              <w:jc w:val="center"/>
              <w:rPr>
                <w:rFonts w:cs="Arial"/>
                <w:szCs w:val="20"/>
                <w:lang w:val="x-none" w:eastAsia="sl-SI"/>
              </w:rPr>
            </w:pPr>
            <w:r w:rsidRPr="008C38A8">
              <w:rPr>
                <w:rFonts w:cs="Arial"/>
                <w:szCs w:val="20"/>
                <w:lang w:val="x-none" w:eastAsia="sl-SI"/>
              </w:rPr>
              <w:t>(vsebina)</w:t>
            </w:r>
          </w:p>
          <w:p w14:paraId="2C2B8026" w14:textId="77777777" w:rsidR="002B55F4" w:rsidRDefault="002B55F4" w:rsidP="002B55F4">
            <w:pPr>
              <w:shd w:val="clear" w:color="auto" w:fill="FFFFFF"/>
              <w:spacing w:line="240" w:lineRule="auto"/>
              <w:jc w:val="center"/>
              <w:rPr>
                <w:rFonts w:cs="Arial"/>
                <w:szCs w:val="20"/>
                <w:lang w:val="x-none" w:eastAsia="sl-SI"/>
              </w:rPr>
            </w:pPr>
          </w:p>
          <w:p w14:paraId="1BDFF132" w14:textId="77777777" w:rsidR="002B55F4" w:rsidRDefault="002B55F4" w:rsidP="002B55F4">
            <w:pPr>
              <w:shd w:val="clear" w:color="auto" w:fill="FFFFFF"/>
              <w:spacing w:line="240" w:lineRule="auto"/>
              <w:jc w:val="both"/>
              <w:rPr>
                <w:rFonts w:cs="Arial"/>
                <w:szCs w:val="20"/>
                <w:lang w:val="x-none" w:eastAsia="sl-SI"/>
              </w:rPr>
            </w:pPr>
          </w:p>
          <w:p w14:paraId="7934D843" w14:textId="77777777" w:rsidR="002B55F4" w:rsidRDefault="002B55F4" w:rsidP="002B55F4">
            <w:pPr>
              <w:shd w:val="clear" w:color="auto" w:fill="FFFFFF"/>
              <w:spacing w:line="240" w:lineRule="auto"/>
              <w:rPr>
                <w:rFonts w:cs="Arial"/>
                <w:color w:val="000000"/>
                <w:szCs w:val="20"/>
              </w:rPr>
            </w:pPr>
            <w:r>
              <w:rPr>
                <w:rFonts w:cs="Arial"/>
                <w:color w:val="000000"/>
                <w:szCs w:val="20"/>
              </w:rPr>
              <w:t>Ta pravilnik določa:</w:t>
            </w:r>
          </w:p>
          <w:p w14:paraId="7B597F04" w14:textId="77777777" w:rsidR="002B55F4" w:rsidRDefault="002B55F4" w:rsidP="002B55F4">
            <w:pPr>
              <w:shd w:val="clear" w:color="auto" w:fill="FFFFFF"/>
              <w:spacing w:line="240" w:lineRule="auto"/>
              <w:rPr>
                <w:rFonts w:cs="Arial"/>
                <w:color w:val="000000"/>
                <w:szCs w:val="20"/>
              </w:rPr>
            </w:pPr>
          </w:p>
          <w:p w14:paraId="336AC63F"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pojm</w:t>
            </w:r>
            <w:r>
              <w:rPr>
                <w:rFonts w:ascii="Arial" w:hAnsi="Arial" w:cs="Arial"/>
                <w:bCs/>
                <w:sz w:val="20"/>
              </w:rPr>
              <w:t>e</w:t>
            </w:r>
          </w:p>
          <w:p w14:paraId="22443A3A"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odstop od registracije</w:t>
            </w:r>
          </w:p>
          <w:p w14:paraId="2E7A86A8"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podrobnejš</w:t>
            </w:r>
            <w:r>
              <w:rPr>
                <w:rFonts w:ascii="Arial" w:hAnsi="Arial" w:cs="Arial"/>
                <w:bCs/>
                <w:sz w:val="20"/>
              </w:rPr>
              <w:t>e</w:t>
            </w:r>
            <w:r w:rsidRPr="008C38A8">
              <w:rPr>
                <w:rFonts w:ascii="Arial" w:hAnsi="Arial" w:cs="Arial"/>
                <w:bCs/>
                <w:sz w:val="20"/>
              </w:rPr>
              <w:t xml:space="preserve"> kriterij</w:t>
            </w:r>
            <w:r>
              <w:rPr>
                <w:rFonts w:ascii="Arial" w:hAnsi="Arial" w:cs="Arial"/>
                <w:bCs/>
                <w:sz w:val="20"/>
              </w:rPr>
              <w:t>e</w:t>
            </w:r>
            <w:r w:rsidRPr="008C38A8">
              <w:rPr>
                <w:rFonts w:ascii="Arial" w:hAnsi="Arial" w:cs="Arial"/>
                <w:bCs/>
                <w:sz w:val="20"/>
              </w:rPr>
              <w:t xml:space="preserve"> in pogostnost veterinarskih obiskov v obratih akvakulture</w:t>
            </w:r>
          </w:p>
          <w:p w14:paraId="2D8CAEBA"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odobritev obratov akvakulture (vsebina vloge, postopek od vloge do odobritve, morebitna odstopanja od zahteve za odobritev)</w:t>
            </w:r>
          </w:p>
          <w:p w14:paraId="0917EB4B"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ukrep</w:t>
            </w:r>
            <w:r>
              <w:rPr>
                <w:rFonts w:ascii="Arial" w:hAnsi="Arial" w:cs="Arial"/>
                <w:bCs/>
                <w:sz w:val="20"/>
              </w:rPr>
              <w:t>e</w:t>
            </w:r>
            <w:r w:rsidRPr="008C38A8">
              <w:rPr>
                <w:rFonts w:ascii="Arial" w:hAnsi="Arial" w:cs="Arial"/>
                <w:bCs/>
                <w:sz w:val="20"/>
              </w:rPr>
              <w:t xml:space="preserve"> biološke varnosti, zahteve glede prevoznih sredstev glede preprečevanja bolezni</w:t>
            </w:r>
          </w:p>
          <w:p w14:paraId="75AA47ED"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načrt pregledov na podlagi ocene tveganja, kriteriji za določitev stopnje tveganja</w:t>
            </w:r>
          </w:p>
          <w:p w14:paraId="20964B55"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nacionaln</w:t>
            </w:r>
            <w:r>
              <w:rPr>
                <w:rFonts w:ascii="Arial" w:hAnsi="Arial" w:cs="Arial"/>
                <w:bCs/>
                <w:sz w:val="20"/>
              </w:rPr>
              <w:t>e</w:t>
            </w:r>
            <w:r w:rsidRPr="008C38A8">
              <w:rPr>
                <w:rFonts w:ascii="Arial" w:hAnsi="Arial" w:cs="Arial"/>
                <w:bCs/>
                <w:sz w:val="20"/>
              </w:rPr>
              <w:t xml:space="preserve"> ukrep</w:t>
            </w:r>
            <w:r>
              <w:rPr>
                <w:rFonts w:ascii="Arial" w:hAnsi="Arial" w:cs="Arial"/>
                <w:bCs/>
                <w:sz w:val="20"/>
              </w:rPr>
              <w:t>e</w:t>
            </w:r>
            <w:r w:rsidRPr="008C38A8">
              <w:rPr>
                <w:rFonts w:ascii="Arial" w:hAnsi="Arial" w:cs="Arial"/>
                <w:bCs/>
                <w:sz w:val="20"/>
              </w:rPr>
              <w:t xml:space="preserve"> za bolezni z nacionalnega seznama</w:t>
            </w:r>
          </w:p>
          <w:p w14:paraId="40D4B5A6"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karanten</w:t>
            </w:r>
            <w:r>
              <w:rPr>
                <w:rFonts w:ascii="Arial" w:hAnsi="Arial" w:cs="Arial"/>
                <w:bCs/>
                <w:sz w:val="20"/>
              </w:rPr>
              <w:t>e</w:t>
            </w:r>
          </w:p>
          <w:p w14:paraId="3B497CDE"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zahteve za okrasne vodne živali</w:t>
            </w:r>
          </w:p>
          <w:p w14:paraId="0D482924"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sum, potrditev bolezni, ukrep</w:t>
            </w:r>
            <w:r>
              <w:rPr>
                <w:rFonts w:ascii="Arial" w:hAnsi="Arial" w:cs="Arial"/>
                <w:bCs/>
                <w:sz w:val="20"/>
              </w:rPr>
              <w:t>e</w:t>
            </w:r>
            <w:r w:rsidRPr="008C38A8">
              <w:rPr>
                <w:rFonts w:ascii="Arial" w:hAnsi="Arial" w:cs="Arial"/>
                <w:bCs/>
                <w:sz w:val="20"/>
              </w:rPr>
              <w:t xml:space="preserve"> (s seznama, nacionalna lista)</w:t>
            </w:r>
          </w:p>
          <w:p w14:paraId="245F1169"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sanacij</w:t>
            </w:r>
            <w:r>
              <w:rPr>
                <w:rFonts w:ascii="Arial" w:hAnsi="Arial" w:cs="Arial"/>
                <w:bCs/>
                <w:sz w:val="20"/>
              </w:rPr>
              <w:t>e</w:t>
            </w:r>
            <w:r w:rsidRPr="008C38A8">
              <w:rPr>
                <w:rFonts w:ascii="Arial" w:hAnsi="Arial" w:cs="Arial"/>
                <w:bCs/>
                <w:sz w:val="20"/>
              </w:rPr>
              <w:t xml:space="preserve"> obratov akvakulture</w:t>
            </w:r>
          </w:p>
          <w:p w14:paraId="6E2BBFFC"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nadzor in ukrepi pri prostoživečih vodnih živalih</w:t>
            </w:r>
          </w:p>
          <w:p w14:paraId="1F711465"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program</w:t>
            </w:r>
            <w:r>
              <w:rPr>
                <w:rFonts w:ascii="Arial" w:hAnsi="Arial" w:cs="Arial"/>
                <w:bCs/>
                <w:sz w:val="20"/>
              </w:rPr>
              <w:t>e</w:t>
            </w:r>
            <w:r w:rsidRPr="008C38A8">
              <w:rPr>
                <w:rFonts w:ascii="Arial" w:hAnsi="Arial" w:cs="Arial"/>
                <w:bCs/>
                <w:sz w:val="20"/>
              </w:rPr>
              <w:t xml:space="preserve"> spremljanja za bolezni kategorije C (vloga, vsebina vloge, postopek)</w:t>
            </w:r>
          </w:p>
          <w:p w14:paraId="50282542"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status</w:t>
            </w:r>
            <w:r>
              <w:rPr>
                <w:rFonts w:ascii="Arial" w:hAnsi="Arial" w:cs="Arial"/>
                <w:bCs/>
                <w:sz w:val="20"/>
              </w:rPr>
              <w:t>e</w:t>
            </w:r>
            <w:r w:rsidRPr="008C38A8">
              <w:rPr>
                <w:rFonts w:ascii="Arial" w:hAnsi="Arial" w:cs="Arial"/>
                <w:bCs/>
                <w:sz w:val="20"/>
              </w:rPr>
              <w:t xml:space="preserve"> prost bolezni (vsebina vloge, postopek)</w:t>
            </w:r>
          </w:p>
          <w:p w14:paraId="2F2A2227"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 xml:space="preserve">splošno premiki (odstopanje – 67., 69. in 70. člen zakona) </w:t>
            </w:r>
          </w:p>
          <w:p w14:paraId="7E6D0F73" w14:textId="77777777" w:rsidR="002B55F4" w:rsidRPr="008C38A8" w:rsidRDefault="002B55F4" w:rsidP="002B55F4">
            <w:pPr>
              <w:rPr>
                <w:rFonts w:cs="Arial"/>
                <w:szCs w:val="20"/>
              </w:rPr>
            </w:pPr>
          </w:p>
          <w:p w14:paraId="38F6B473" w14:textId="77777777" w:rsidR="002B55F4" w:rsidRPr="008C38A8" w:rsidRDefault="002B55F4" w:rsidP="002B55F4">
            <w:pPr>
              <w:rPr>
                <w:rFonts w:cs="Arial"/>
                <w:szCs w:val="20"/>
              </w:rPr>
            </w:pPr>
          </w:p>
          <w:p w14:paraId="6B757B6A" w14:textId="77777777" w:rsidR="002B55F4" w:rsidRPr="008C38A8" w:rsidRDefault="002B55F4" w:rsidP="002B55F4">
            <w:pPr>
              <w:jc w:val="center"/>
              <w:rPr>
                <w:rFonts w:cs="Arial"/>
                <w:szCs w:val="20"/>
              </w:rPr>
            </w:pPr>
            <w:r w:rsidRPr="008C38A8">
              <w:rPr>
                <w:rFonts w:cs="Arial"/>
                <w:szCs w:val="20"/>
              </w:rPr>
              <w:t>člen</w:t>
            </w:r>
          </w:p>
          <w:p w14:paraId="150C70F8" w14:textId="77777777" w:rsidR="002B55F4" w:rsidRPr="008C38A8" w:rsidRDefault="002B55F4" w:rsidP="002B55F4">
            <w:pPr>
              <w:jc w:val="center"/>
              <w:rPr>
                <w:rFonts w:cs="Arial"/>
                <w:szCs w:val="20"/>
              </w:rPr>
            </w:pPr>
            <w:r w:rsidRPr="008C38A8">
              <w:rPr>
                <w:rFonts w:cs="Arial"/>
                <w:szCs w:val="20"/>
              </w:rPr>
              <w:t>(končna določba)</w:t>
            </w:r>
          </w:p>
          <w:p w14:paraId="19569D75" w14:textId="77777777" w:rsidR="002B55F4" w:rsidRPr="008C38A8" w:rsidRDefault="002B55F4" w:rsidP="002B55F4">
            <w:pPr>
              <w:jc w:val="both"/>
              <w:rPr>
                <w:rFonts w:cs="Arial"/>
                <w:szCs w:val="20"/>
              </w:rPr>
            </w:pPr>
          </w:p>
          <w:p w14:paraId="2AE3504C" w14:textId="77777777" w:rsidR="002B55F4" w:rsidRPr="008C38A8" w:rsidRDefault="002B55F4" w:rsidP="002B55F4">
            <w:pPr>
              <w:rPr>
                <w:rFonts w:cs="Arial"/>
                <w:szCs w:val="20"/>
              </w:rPr>
            </w:pPr>
            <w:r w:rsidRPr="008C38A8">
              <w:rPr>
                <w:rFonts w:cs="Arial"/>
                <w:szCs w:val="20"/>
              </w:rPr>
              <w:t>Ta pravilnik začne veljati petnajsti dan po objavi v Uradnem listu Republike Slovenije.</w:t>
            </w:r>
          </w:p>
          <w:p w14:paraId="6D8C2F53" w14:textId="77777777" w:rsidR="002B55F4" w:rsidRPr="008C38A8" w:rsidRDefault="002B55F4" w:rsidP="002B55F4">
            <w:pPr>
              <w:rPr>
                <w:rFonts w:cs="Arial"/>
                <w:szCs w:val="20"/>
              </w:rPr>
            </w:pPr>
          </w:p>
          <w:p w14:paraId="36007A70" w14:textId="77777777" w:rsidR="002B55F4" w:rsidRPr="008C38A8" w:rsidRDefault="002B55F4" w:rsidP="002B55F4">
            <w:pPr>
              <w:rPr>
                <w:rFonts w:cs="Arial"/>
                <w:szCs w:val="20"/>
              </w:rPr>
            </w:pPr>
          </w:p>
          <w:p w14:paraId="4B65FB1F" w14:textId="77777777" w:rsidR="002B55F4" w:rsidRPr="008C38A8" w:rsidRDefault="002B55F4" w:rsidP="002B55F4">
            <w:pPr>
              <w:rPr>
                <w:rFonts w:cs="Arial"/>
                <w:szCs w:val="20"/>
              </w:rPr>
            </w:pPr>
            <w:r w:rsidRPr="008C38A8">
              <w:rPr>
                <w:rFonts w:cs="Arial"/>
                <w:szCs w:val="20"/>
              </w:rPr>
              <w:t xml:space="preserve">Št. </w:t>
            </w:r>
          </w:p>
          <w:p w14:paraId="225FA556" w14:textId="77777777" w:rsidR="002B55F4" w:rsidRPr="008C38A8" w:rsidRDefault="002B55F4" w:rsidP="002B55F4">
            <w:pPr>
              <w:rPr>
                <w:rFonts w:cs="Arial"/>
                <w:szCs w:val="20"/>
              </w:rPr>
            </w:pPr>
            <w:r w:rsidRPr="008C38A8">
              <w:rPr>
                <w:rFonts w:cs="Arial"/>
                <w:szCs w:val="20"/>
              </w:rPr>
              <w:t xml:space="preserve">Ljubljana, dne </w:t>
            </w:r>
          </w:p>
          <w:p w14:paraId="4A569C3F" w14:textId="77777777" w:rsidR="002B55F4" w:rsidRPr="008C38A8" w:rsidRDefault="002B55F4" w:rsidP="002B55F4">
            <w:pPr>
              <w:rPr>
                <w:rFonts w:cs="Arial"/>
                <w:szCs w:val="20"/>
              </w:rPr>
            </w:pPr>
            <w:r w:rsidRPr="008C38A8">
              <w:rPr>
                <w:rFonts w:cs="Arial"/>
                <w:szCs w:val="20"/>
              </w:rPr>
              <w:t xml:space="preserve">EVA </w:t>
            </w:r>
          </w:p>
          <w:p w14:paraId="77B50C14" w14:textId="77777777" w:rsidR="002B55F4" w:rsidRPr="008C38A8" w:rsidRDefault="002B55F4" w:rsidP="002B55F4">
            <w:pPr>
              <w:rPr>
                <w:rFonts w:cs="Arial"/>
                <w:szCs w:val="20"/>
              </w:rPr>
            </w:pPr>
          </w:p>
          <w:p w14:paraId="779D4A62" w14:textId="77777777" w:rsidR="002B55F4" w:rsidRPr="008C38A8" w:rsidRDefault="002B55F4" w:rsidP="002B55F4">
            <w:pPr>
              <w:rPr>
                <w:rFonts w:cs="Arial"/>
                <w:szCs w:val="20"/>
              </w:rPr>
            </w:pP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t xml:space="preserve">Mateja </w:t>
            </w:r>
            <w:proofErr w:type="spellStart"/>
            <w:r w:rsidRPr="008C38A8">
              <w:rPr>
                <w:rFonts w:cs="Arial"/>
                <w:szCs w:val="20"/>
              </w:rPr>
              <w:t>Čalušić</w:t>
            </w:r>
            <w:proofErr w:type="spellEnd"/>
          </w:p>
          <w:p w14:paraId="683B79D3" w14:textId="77777777" w:rsidR="002B55F4" w:rsidRPr="008C38A8" w:rsidRDefault="002B55F4" w:rsidP="002B55F4">
            <w:pPr>
              <w:ind w:left="5245" w:firstLine="708"/>
              <w:rPr>
                <w:rFonts w:cs="Arial"/>
                <w:szCs w:val="20"/>
              </w:rPr>
            </w:pPr>
            <w:r w:rsidRPr="008C38A8">
              <w:rPr>
                <w:rFonts w:cs="Arial"/>
                <w:szCs w:val="20"/>
              </w:rPr>
              <w:t>ministrica</w:t>
            </w:r>
          </w:p>
          <w:p w14:paraId="4CBD86F7" w14:textId="77777777" w:rsidR="002B55F4" w:rsidRPr="008C38A8" w:rsidRDefault="002B55F4" w:rsidP="002B55F4">
            <w:pPr>
              <w:rPr>
                <w:rFonts w:cs="Arial"/>
                <w:szCs w:val="20"/>
              </w:rPr>
            </w:pPr>
          </w:p>
          <w:p w14:paraId="1DEFA07A" w14:textId="77777777" w:rsidR="002B55F4" w:rsidRPr="008C38A8" w:rsidRDefault="002B55F4" w:rsidP="002B55F4">
            <w:pPr>
              <w:rPr>
                <w:rFonts w:cs="Arial"/>
                <w:szCs w:val="20"/>
              </w:rPr>
            </w:pPr>
          </w:p>
          <w:p w14:paraId="799FEBEA" w14:textId="77777777" w:rsidR="002B55F4" w:rsidRPr="00164E27" w:rsidRDefault="002B55F4" w:rsidP="00164E27">
            <w:pPr>
              <w:pStyle w:val="Oddelek"/>
              <w:numPr>
                <w:ilvl w:val="0"/>
                <w:numId w:val="0"/>
              </w:numPr>
              <w:spacing w:before="0" w:after="0" w:line="240" w:lineRule="auto"/>
              <w:jc w:val="both"/>
              <w:textAlignment w:val="auto"/>
              <w:rPr>
                <w:b w:val="0"/>
                <w:bCs/>
                <w:sz w:val="20"/>
                <w:szCs w:val="20"/>
                <w:lang w:eastAsia="en-US"/>
              </w:rPr>
            </w:pPr>
          </w:p>
          <w:p w14:paraId="34E546AF" w14:textId="77777777" w:rsidR="00DB46EC" w:rsidRDefault="00DB46EC" w:rsidP="00DB46EC">
            <w:pPr>
              <w:pStyle w:val="Oddelek"/>
              <w:numPr>
                <w:ilvl w:val="0"/>
                <w:numId w:val="0"/>
              </w:numPr>
              <w:spacing w:before="0" w:after="0" w:line="240" w:lineRule="auto"/>
              <w:jc w:val="both"/>
              <w:textAlignment w:val="auto"/>
              <w:rPr>
                <w:b w:val="0"/>
                <w:sz w:val="20"/>
                <w:szCs w:val="20"/>
                <w:lang w:eastAsia="en-US"/>
              </w:rPr>
            </w:pPr>
          </w:p>
          <w:p w14:paraId="360A12A2" w14:textId="77777777" w:rsidR="00164E27" w:rsidRDefault="00164E27" w:rsidP="00DB46EC">
            <w:pPr>
              <w:pStyle w:val="Oddelek"/>
              <w:numPr>
                <w:ilvl w:val="0"/>
                <w:numId w:val="0"/>
              </w:numPr>
              <w:spacing w:before="0" w:after="0" w:line="240" w:lineRule="auto"/>
              <w:jc w:val="both"/>
              <w:textAlignment w:val="auto"/>
              <w:rPr>
                <w:b w:val="0"/>
                <w:sz w:val="20"/>
                <w:szCs w:val="20"/>
                <w:lang w:eastAsia="en-US"/>
              </w:rPr>
            </w:pPr>
          </w:p>
          <w:p w14:paraId="44F52137" w14:textId="77777777" w:rsidR="00164E27" w:rsidRDefault="00164E27" w:rsidP="00DB46EC">
            <w:pPr>
              <w:pStyle w:val="Oddelek"/>
              <w:numPr>
                <w:ilvl w:val="0"/>
                <w:numId w:val="0"/>
              </w:numPr>
              <w:spacing w:before="0" w:after="0" w:line="240" w:lineRule="auto"/>
              <w:jc w:val="both"/>
              <w:textAlignment w:val="auto"/>
              <w:rPr>
                <w:b w:val="0"/>
                <w:sz w:val="20"/>
                <w:szCs w:val="20"/>
                <w:lang w:eastAsia="en-US"/>
              </w:rPr>
            </w:pPr>
          </w:p>
          <w:p w14:paraId="3DA3D945" w14:textId="253B7A95" w:rsidR="006370F8" w:rsidRPr="002B55F4" w:rsidRDefault="006370F8" w:rsidP="002B55F4">
            <w:pPr>
              <w:pStyle w:val="Oddelek"/>
              <w:numPr>
                <w:ilvl w:val="0"/>
                <w:numId w:val="14"/>
              </w:numPr>
              <w:spacing w:before="0" w:after="0" w:line="240" w:lineRule="auto"/>
              <w:ind w:left="601" w:hanging="601"/>
              <w:jc w:val="both"/>
              <w:textAlignment w:val="auto"/>
              <w:rPr>
                <w:b w:val="0"/>
                <w:sz w:val="20"/>
                <w:szCs w:val="20"/>
                <w:lang w:eastAsia="en-US"/>
              </w:rPr>
            </w:pPr>
            <w:r w:rsidRPr="005F4B72">
              <w:rPr>
                <w:b w:val="0"/>
                <w:sz w:val="20"/>
                <w:szCs w:val="20"/>
                <w:lang w:eastAsia="en-US"/>
              </w:rPr>
              <w:lastRenderedPageBreak/>
              <w:t>MSP-test (za celovito presojo posledic na gospodarstvo, predvsem za mala in srednje velika podjetja, je pri pripravi vseh predlogov zakonov, z izjemo zakonov iz petega odstavka 8.b člena Poslovnika Vlade Republike Slovenije, obvezna uporaba MSP-testa),</w:t>
            </w:r>
          </w:p>
        </w:tc>
      </w:tr>
    </w:tbl>
    <w:p w14:paraId="27292BDF" w14:textId="77777777" w:rsidR="00C1178C" w:rsidRPr="005F4B72" w:rsidRDefault="00C1178C" w:rsidP="006B3BCE">
      <w:pPr>
        <w:pStyle w:val="Naslovpredpisa"/>
        <w:spacing w:before="0" w:after="0" w:line="240" w:lineRule="auto"/>
        <w:jc w:val="left"/>
        <w:rPr>
          <w:sz w:val="20"/>
          <w:szCs w:val="20"/>
        </w:rPr>
      </w:pPr>
    </w:p>
    <w:sectPr w:rsidR="00C1178C" w:rsidRPr="005F4B72" w:rsidSect="002E593D">
      <w:headerReference w:type="first" r:id="rId16"/>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6C0416" w14:textId="77777777" w:rsidR="00FB3CA4" w:rsidRDefault="00FB3CA4">
      <w:r>
        <w:separator/>
      </w:r>
    </w:p>
  </w:endnote>
  <w:endnote w:type="continuationSeparator" w:id="0">
    <w:p w14:paraId="366A6E19" w14:textId="77777777" w:rsidR="00FB3CA4" w:rsidRDefault="00FB3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818ADF" w14:textId="77777777" w:rsidR="00FB3CA4" w:rsidRDefault="00FB3CA4">
      <w:r>
        <w:separator/>
      </w:r>
    </w:p>
  </w:footnote>
  <w:footnote w:type="continuationSeparator" w:id="0">
    <w:p w14:paraId="075B6583" w14:textId="77777777" w:rsidR="00FB3CA4" w:rsidRDefault="00FB3C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D56FC" w14:textId="77777777" w:rsidR="00B43E66" w:rsidRDefault="00B43E6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F0F1DE"/>
    <w:multiLevelType w:val="hybridMultilevel"/>
    <w:tmpl w:val="6CFEBFB6"/>
    <w:lvl w:ilvl="0" w:tplc="38A0A030">
      <w:start w:val="1"/>
      <w:numFmt w:val="decimal"/>
      <w:lvlText w:val="(%1)"/>
      <w:lvlJc w:val="left"/>
      <w:pPr>
        <w:ind w:left="360" w:hanging="360"/>
      </w:pPr>
    </w:lvl>
    <w:lvl w:ilvl="1" w:tplc="CD389360">
      <w:start w:val="1"/>
      <w:numFmt w:val="lowerLetter"/>
      <w:lvlText w:val="%2."/>
      <w:lvlJc w:val="left"/>
      <w:pPr>
        <w:ind w:left="1080" w:hanging="360"/>
      </w:pPr>
    </w:lvl>
    <w:lvl w:ilvl="2" w:tplc="6FCEAED0">
      <w:start w:val="1"/>
      <w:numFmt w:val="lowerRoman"/>
      <w:lvlText w:val="%3."/>
      <w:lvlJc w:val="right"/>
      <w:pPr>
        <w:ind w:left="1800" w:hanging="180"/>
      </w:pPr>
    </w:lvl>
    <w:lvl w:ilvl="3" w:tplc="D0EEB164">
      <w:start w:val="1"/>
      <w:numFmt w:val="decimal"/>
      <w:lvlText w:val="%4."/>
      <w:lvlJc w:val="left"/>
      <w:pPr>
        <w:ind w:left="2520" w:hanging="360"/>
      </w:pPr>
    </w:lvl>
    <w:lvl w:ilvl="4" w:tplc="CAE66480">
      <w:start w:val="1"/>
      <w:numFmt w:val="lowerLetter"/>
      <w:lvlText w:val="%5."/>
      <w:lvlJc w:val="left"/>
      <w:pPr>
        <w:ind w:left="3240" w:hanging="360"/>
      </w:pPr>
    </w:lvl>
    <w:lvl w:ilvl="5" w:tplc="EF680436">
      <w:start w:val="1"/>
      <w:numFmt w:val="lowerRoman"/>
      <w:lvlText w:val="%6."/>
      <w:lvlJc w:val="right"/>
      <w:pPr>
        <w:ind w:left="3960" w:hanging="180"/>
      </w:pPr>
    </w:lvl>
    <w:lvl w:ilvl="6" w:tplc="DCA8DCE2">
      <w:start w:val="1"/>
      <w:numFmt w:val="decimal"/>
      <w:lvlText w:val="%7."/>
      <w:lvlJc w:val="left"/>
      <w:pPr>
        <w:ind w:left="4680" w:hanging="360"/>
      </w:pPr>
    </w:lvl>
    <w:lvl w:ilvl="7" w:tplc="820478B2">
      <w:start w:val="1"/>
      <w:numFmt w:val="lowerLetter"/>
      <w:lvlText w:val="%8."/>
      <w:lvlJc w:val="left"/>
      <w:pPr>
        <w:ind w:left="5400" w:hanging="360"/>
      </w:pPr>
    </w:lvl>
    <w:lvl w:ilvl="8" w:tplc="B25C247C">
      <w:start w:val="1"/>
      <w:numFmt w:val="lowerRoman"/>
      <w:lvlText w:val="%9."/>
      <w:lvlJc w:val="right"/>
      <w:pPr>
        <w:ind w:left="6120" w:hanging="180"/>
      </w:pPr>
    </w:lvl>
  </w:abstractNum>
  <w:abstractNum w:abstractNumId="2" w15:restartNumberingAfterBreak="0">
    <w:nsid w:val="02F34BA9"/>
    <w:multiLevelType w:val="hybridMultilevel"/>
    <w:tmpl w:val="B60095FC"/>
    <w:lvl w:ilvl="0" w:tplc="FDC043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286CBD"/>
    <w:multiLevelType w:val="hybridMultilevel"/>
    <w:tmpl w:val="A7A8868C"/>
    <w:lvl w:ilvl="0" w:tplc="49E2E5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6A2DCE"/>
    <w:multiLevelType w:val="hybridMultilevel"/>
    <w:tmpl w:val="6B3EA82A"/>
    <w:lvl w:ilvl="0" w:tplc="FF7A9DC0">
      <w:start w:val="1"/>
      <w:numFmt w:val="upp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7AC113F"/>
    <w:multiLevelType w:val="hybridMultilevel"/>
    <w:tmpl w:val="967CA03C"/>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85B3CED"/>
    <w:multiLevelType w:val="hybridMultilevel"/>
    <w:tmpl w:val="8B141F7E"/>
    <w:lvl w:ilvl="0" w:tplc="0424000F">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B52393"/>
    <w:multiLevelType w:val="hybridMultilevel"/>
    <w:tmpl w:val="45FA1E6E"/>
    <w:lvl w:ilvl="0" w:tplc="6F601FC8">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D3C5BED"/>
    <w:multiLevelType w:val="hybridMultilevel"/>
    <w:tmpl w:val="983CDC96"/>
    <w:lvl w:ilvl="0" w:tplc="C82AA1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D3E2EA4"/>
    <w:multiLevelType w:val="hybridMultilevel"/>
    <w:tmpl w:val="C6FAF756"/>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0"/>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D96723F"/>
    <w:multiLevelType w:val="hybridMultilevel"/>
    <w:tmpl w:val="4FE8CB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E0D49EF"/>
    <w:multiLevelType w:val="hybridMultilevel"/>
    <w:tmpl w:val="F14690B4"/>
    <w:lvl w:ilvl="0" w:tplc="0416FA80">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0E6E53A9"/>
    <w:multiLevelType w:val="hybridMultilevel"/>
    <w:tmpl w:val="A44EBE3E"/>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3" w15:restartNumberingAfterBreak="0">
    <w:nsid w:val="0E800502"/>
    <w:multiLevelType w:val="hybridMultilevel"/>
    <w:tmpl w:val="A56C999C"/>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EA7F6C0"/>
    <w:multiLevelType w:val="hybridMultilevel"/>
    <w:tmpl w:val="FFFFFFFF"/>
    <w:lvl w:ilvl="0" w:tplc="F37EC6D4">
      <w:start w:val="1"/>
      <w:numFmt w:val="decimal"/>
      <w:lvlText w:val="(%1)"/>
      <w:lvlJc w:val="left"/>
      <w:pPr>
        <w:ind w:left="360" w:hanging="360"/>
      </w:pPr>
    </w:lvl>
    <w:lvl w:ilvl="1" w:tplc="55622378">
      <w:start w:val="1"/>
      <w:numFmt w:val="lowerLetter"/>
      <w:lvlText w:val="%2."/>
      <w:lvlJc w:val="left"/>
      <w:pPr>
        <w:ind w:left="1080" w:hanging="360"/>
      </w:pPr>
    </w:lvl>
    <w:lvl w:ilvl="2" w:tplc="1D16386C">
      <w:start w:val="1"/>
      <w:numFmt w:val="lowerRoman"/>
      <w:lvlText w:val="%3."/>
      <w:lvlJc w:val="right"/>
      <w:pPr>
        <w:ind w:left="1800" w:hanging="180"/>
      </w:pPr>
    </w:lvl>
    <w:lvl w:ilvl="3" w:tplc="FC20F552">
      <w:start w:val="1"/>
      <w:numFmt w:val="decimal"/>
      <w:lvlText w:val="%4."/>
      <w:lvlJc w:val="left"/>
      <w:pPr>
        <w:ind w:left="2520" w:hanging="360"/>
      </w:pPr>
    </w:lvl>
    <w:lvl w:ilvl="4" w:tplc="171AA94A">
      <w:start w:val="1"/>
      <w:numFmt w:val="lowerLetter"/>
      <w:lvlText w:val="%5."/>
      <w:lvlJc w:val="left"/>
      <w:pPr>
        <w:ind w:left="3240" w:hanging="360"/>
      </w:pPr>
    </w:lvl>
    <w:lvl w:ilvl="5" w:tplc="EC424642">
      <w:start w:val="1"/>
      <w:numFmt w:val="lowerRoman"/>
      <w:lvlText w:val="%6."/>
      <w:lvlJc w:val="right"/>
      <w:pPr>
        <w:ind w:left="3960" w:hanging="180"/>
      </w:pPr>
    </w:lvl>
    <w:lvl w:ilvl="6" w:tplc="D5F49E3A">
      <w:start w:val="1"/>
      <w:numFmt w:val="decimal"/>
      <w:lvlText w:val="%7."/>
      <w:lvlJc w:val="left"/>
      <w:pPr>
        <w:ind w:left="4680" w:hanging="360"/>
      </w:pPr>
    </w:lvl>
    <w:lvl w:ilvl="7" w:tplc="980EC908">
      <w:start w:val="1"/>
      <w:numFmt w:val="lowerLetter"/>
      <w:lvlText w:val="%8."/>
      <w:lvlJc w:val="left"/>
      <w:pPr>
        <w:ind w:left="5400" w:hanging="360"/>
      </w:pPr>
    </w:lvl>
    <w:lvl w:ilvl="8" w:tplc="B82629E2">
      <w:start w:val="1"/>
      <w:numFmt w:val="lowerRoman"/>
      <w:lvlText w:val="%9."/>
      <w:lvlJc w:val="right"/>
      <w:pPr>
        <w:ind w:left="6120" w:hanging="180"/>
      </w:pPr>
    </w:lvl>
  </w:abstractNum>
  <w:abstractNum w:abstractNumId="15" w15:restartNumberingAfterBreak="0">
    <w:nsid w:val="0FA154F6"/>
    <w:multiLevelType w:val="hybridMultilevel"/>
    <w:tmpl w:val="C2581D52"/>
    <w:lvl w:ilvl="0" w:tplc="7902ACC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261492A"/>
    <w:multiLevelType w:val="hybridMultilevel"/>
    <w:tmpl w:val="0CDA6E64"/>
    <w:lvl w:ilvl="0" w:tplc="0424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7" w15:restartNumberingAfterBreak="0">
    <w:nsid w:val="13D33D9C"/>
    <w:multiLevelType w:val="hybridMultilevel"/>
    <w:tmpl w:val="9AF88C70"/>
    <w:lvl w:ilvl="0" w:tplc="AA0ABD9C">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3D34B29"/>
    <w:multiLevelType w:val="hybridMultilevel"/>
    <w:tmpl w:val="CF1859C4"/>
    <w:lvl w:ilvl="0" w:tplc="D9F8C332">
      <w:start w:val="1"/>
      <w:numFmt w:val="decimal"/>
      <w:lvlText w:val="(%1)"/>
      <w:lvlJc w:val="left"/>
      <w:pPr>
        <w:ind w:left="870" w:hanging="51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5330AEB"/>
    <w:multiLevelType w:val="hybridMultilevel"/>
    <w:tmpl w:val="C93A29F4"/>
    <w:lvl w:ilvl="0" w:tplc="1626F91A">
      <w:start w:val="1"/>
      <w:numFmt w:val="decimal"/>
      <w:lvlText w:val="(%1)"/>
      <w:lvlJc w:val="left"/>
      <w:pPr>
        <w:ind w:left="720" w:hanging="360"/>
      </w:pPr>
      <w:rPr>
        <w:rFonts w:hint="default"/>
      </w:rPr>
    </w:lvl>
    <w:lvl w:ilvl="1" w:tplc="0424000F">
      <w:start w:val="1"/>
      <w:numFmt w:val="decimal"/>
      <w:lvlText w:val="%2."/>
      <w:lvlJc w:val="left"/>
      <w:pPr>
        <w:ind w:left="72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96D1F84"/>
    <w:multiLevelType w:val="hybridMultilevel"/>
    <w:tmpl w:val="D624E574"/>
    <w:lvl w:ilvl="0" w:tplc="76D43E84">
      <w:start w:val="1"/>
      <w:numFmt w:val="decimal"/>
      <w:lvlText w:val="%1. člen"/>
      <w:lvlJc w:val="left"/>
      <w:pPr>
        <w:ind w:left="4612" w:hanging="360"/>
      </w:pPr>
      <w:rPr>
        <w:rFonts w:hint="default"/>
        <w:spacing w:val="0"/>
      </w:rPr>
    </w:lvl>
    <w:lvl w:ilvl="1" w:tplc="0AE2FF0E">
      <w:start w:val="1"/>
      <w:numFmt w:val="decimal"/>
      <w:lvlText w:val="(%2)"/>
      <w:lvlJc w:val="left"/>
      <w:pPr>
        <w:ind w:left="1612" w:hanging="390"/>
      </w:pPr>
      <w:rPr>
        <w:rFonts w:hint="default"/>
      </w:rPr>
    </w:lvl>
    <w:lvl w:ilvl="2" w:tplc="0424000F">
      <w:start w:val="1"/>
      <w:numFmt w:val="decimal"/>
      <w:lvlText w:val="%3."/>
      <w:lvlJc w:val="left"/>
      <w:pPr>
        <w:ind w:left="720" w:hanging="36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21" w15:restartNumberingAfterBreak="0">
    <w:nsid w:val="19905A64"/>
    <w:multiLevelType w:val="hybridMultilevel"/>
    <w:tmpl w:val="DFD453C4"/>
    <w:lvl w:ilvl="0" w:tplc="2F0C4A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A577809"/>
    <w:multiLevelType w:val="hybridMultilevel"/>
    <w:tmpl w:val="FFFFFFFF"/>
    <w:lvl w:ilvl="0" w:tplc="4A947BCA">
      <w:start w:val="1"/>
      <w:numFmt w:val="decimal"/>
      <w:lvlText w:val="(%1)"/>
      <w:lvlJc w:val="left"/>
      <w:pPr>
        <w:ind w:left="380" w:hanging="360"/>
      </w:pPr>
    </w:lvl>
    <w:lvl w:ilvl="1" w:tplc="51884AAE">
      <w:start w:val="1"/>
      <w:numFmt w:val="lowerLetter"/>
      <w:lvlText w:val="%2."/>
      <w:lvlJc w:val="left"/>
      <w:pPr>
        <w:ind w:left="1100" w:hanging="360"/>
      </w:pPr>
    </w:lvl>
    <w:lvl w:ilvl="2" w:tplc="825C6102">
      <w:start w:val="1"/>
      <w:numFmt w:val="lowerRoman"/>
      <w:lvlText w:val="%3."/>
      <w:lvlJc w:val="right"/>
      <w:pPr>
        <w:ind w:left="1820" w:hanging="180"/>
      </w:pPr>
    </w:lvl>
    <w:lvl w:ilvl="3" w:tplc="11228364">
      <w:start w:val="1"/>
      <w:numFmt w:val="decimal"/>
      <w:lvlText w:val="%4."/>
      <w:lvlJc w:val="left"/>
      <w:pPr>
        <w:ind w:left="2540" w:hanging="360"/>
      </w:pPr>
    </w:lvl>
    <w:lvl w:ilvl="4" w:tplc="1FD0BC50">
      <w:start w:val="1"/>
      <w:numFmt w:val="lowerLetter"/>
      <w:lvlText w:val="%5."/>
      <w:lvlJc w:val="left"/>
      <w:pPr>
        <w:ind w:left="3260" w:hanging="360"/>
      </w:pPr>
    </w:lvl>
    <w:lvl w:ilvl="5" w:tplc="FBDE0752">
      <w:start w:val="1"/>
      <w:numFmt w:val="lowerRoman"/>
      <w:lvlText w:val="%6."/>
      <w:lvlJc w:val="right"/>
      <w:pPr>
        <w:ind w:left="3980" w:hanging="180"/>
      </w:pPr>
    </w:lvl>
    <w:lvl w:ilvl="6" w:tplc="47EEE4A4">
      <w:start w:val="1"/>
      <w:numFmt w:val="decimal"/>
      <w:lvlText w:val="%7."/>
      <w:lvlJc w:val="left"/>
      <w:pPr>
        <w:ind w:left="4700" w:hanging="360"/>
      </w:pPr>
    </w:lvl>
    <w:lvl w:ilvl="7" w:tplc="07583CF2">
      <w:start w:val="1"/>
      <w:numFmt w:val="lowerLetter"/>
      <w:lvlText w:val="%8."/>
      <w:lvlJc w:val="left"/>
      <w:pPr>
        <w:ind w:left="5420" w:hanging="360"/>
      </w:pPr>
    </w:lvl>
    <w:lvl w:ilvl="8" w:tplc="84E494BE">
      <w:start w:val="1"/>
      <w:numFmt w:val="lowerRoman"/>
      <w:lvlText w:val="%9."/>
      <w:lvlJc w:val="right"/>
      <w:pPr>
        <w:ind w:left="6140" w:hanging="180"/>
      </w:pPr>
    </w:lvl>
  </w:abstractNum>
  <w:abstractNum w:abstractNumId="23" w15:restartNumberingAfterBreak="0">
    <w:nsid w:val="1AD21ADB"/>
    <w:multiLevelType w:val="hybridMultilevel"/>
    <w:tmpl w:val="90F8245C"/>
    <w:lvl w:ilvl="0" w:tplc="FFFFFFFF">
      <w:start w:val="1"/>
      <w:numFmt w:val="decimal"/>
      <w:lvlText w:val="(%1)"/>
      <w:lvlJc w:val="left"/>
      <w:pPr>
        <w:ind w:left="720" w:hanging="360"/>
      </w:pPr>
      <w:rPr>
        <w:rFonts w:hint="default"/>
      </w:rPr>
    </w:lvl>
    <w:lvl w:ilvl="1" w:tplc="0424000F">
      <w:start w:val="1"/>
      <w:numFmt w:val="decimal"/>
      <w:lvlText w:val="%2."/>
      <w:lvlJc w:val="left"/>
      <w:pPr>
        <w:ind w:left="3589"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B2FDFEA"/>
    <w:multiLevelType w:val="hybridMultilevel"/>
    <w:tmpl w:val="FFFFFFFF"/>
    <w:lvl w:ilvl="0" w:tplc="36501FA4">
      <w:start w:val="1"/>
      <w:numFmt w:val="decimal"/>
      <w:lvlText w:val="(%1)"/>
      <w:lvlJc w:val="left"/>
      <w:pPr>
        <w:ind w:left="720" w:hanging="360"/>
      </w:pPr>
    </w:lvl>
    <w:lvl w:ilvl="1" w:tplc="19E25E5A">
      <w:start w:val="1"/>
      <w:numFmt w:val="lowerLetter"/>
      <w:lvlText w:val="%2."/>
      <w:lvlJc w:val="left"/>
      <w:pPr>
        <w:ind w:left="1440" w:hanging="360"/>
      </w:pPr>
    </w:lvl>
    <w:lvl w:ilvl="2" w:tplc="2DF692E4">
      <w:start w:val="1"/>
      <w:numFmt w:val="lowerRoman"/>
      <w:lvlText w:val="%3."/>
      <w:lvlJc w:val="right"/>
      <w:pPr>
        <w:ind w:left="2160" w:hanging="180"/>
      </w:pPr>
    </w:lvl>
    <w:lvl w:ilvl="3" w:tplc="BB5E7D18">
      <w:start w:val="1"/>
      <w:numFmt w:val="decimal"/>
      <w:lvlText w:val="%4."/>
      <w:lvlJc w:val="left"/>
      <w:pPr>
        <w:ind w:left="2880" w:hanging="360"/>
      </w:pPr>
    </w:lvl>
    <w:lvl w:ilvl="4" w:tplc="A3E61DA8">
      <w:start w:val="1"/>
      <w:numFmt w:val="lowerLetter"/>
      <w:lvlText w:val="%5."/>
      <w:lvlJc w:val="left"/>
      <w:pPr>
        <w:ind w:left="3600" w:hanging="360"/>
      </w:pPr>
    </w:lvl>
    <w:lvl w:ilvl="5" w:tplc="28768B2E">
      <w:start w:val="1"/>
      <w:numFmt w:val="lowerRoman"/>
      <w:lvlText w:val="%6."/>
      <w:lvlJc w:val="right"/>
      <w:pPr>
        <w:ind w:left="4320" w:hanging="180"/>
      </w:pPr>
    </w:lvl>
    <w:lvl w:ilvl="6" w:tplc="06EE33B6">
      <w:start w:val="1"/>
      <w:numFmt w:val="decimal"/>
      <w:lvlText w:val="%7."/>
      <w:lvlJc w:val="left"/>
      <w:pPr>
        <w:ind w:left="5040" w:hanging="360"/>
      </w:pPr>
    </w:lvl>
    <w:lvl w:ilvl="7" w:tplc="5D669310">
      <w:start w:val="1"/>
      <w:numFmt w:val="lowerLetter"/>
      <w:lvlText w:val="%8."/>
      <w:lvlJc w:val="left"/>
      <w:pPr>
        <w:ind w:left="5760" w:hanging="360"/>
      </w:pPr>
    </w:lvl>
    <w:lvl w:ilvl="8" w:tplc="471A0BD2">
      <w:start w:val="1"/>
      <w:numFmt w:val="lowerRoman"/>
      <w:lvlText w:val="%9."/>
      <w:lvlJc w:val="right"/>
      <w:pPr>
        <w:ind w:left="6480" w:hanging="180"/>
      </w:pPr>
    </w:lvl>
  </w:abstractNum>
  <w:abstractNum w:abstractNumId="25" w15:restartNumberingAfterBreak="0">
    <w:nsid w:val="1BDB4B29"/>
    <w:multiLevelType w:val="hybridMultilevel"/>
    <w:tmpl w:val="79C29C6E"/>
    <w:lvl w:ilvl="0" w:tplc="9EC22386">
      <w:start w:val="1"/>
      <w:numFmt w:val="decimal"/>
      <w:lvlText w:val="%1."/>
      <w:lvlJc w:val="left"/>
      <w:pPr>
        <w:ind w:left="810" w:hanging="45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BED0810"/>
    <w:multiLevelType w:val="hybridMultilevel"/>
    <w:tmpl w:val="C3505412"/>
    <w:lvl w:ilvl="0" w:tplc="515456F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C26184E"/>
    <w:multiLevelType w:val="hybridMultilevel"/>
    <w:tmpl w:val="6C76899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D16DA69"/>
    <w:multiLevelType w:val="hybridMultilevel"/>
    <w:tmpl w:val="DCF8BDB0"/>
    <w:lvl w:ilvl="0" w:tplc="91D6655A">
      <w:start w:val="1"/>
      <w:numFmt w:val="decimal"/>
      <w:lvlText w:val="(%1)"/>
      <w:lvlJc w:val="left"/>
      <w:pPr>
        <w:ind w:left="720" w:hanging="360"/>
      </w:pPr>
    </w:lvl>
    <w:lvl w:ilvl="1" w:tplc="9C12C786">
      <w:start w:val="1"/>
      <w:numFmt w:val="lowerLetter"/>
      <w:lvlText w:val="%2."/>
      <w:lvlJc w:val="left"/>
      <w:pPr>
        <w:ind w:left="1440" w:hanging="360"/>
      </w:pPr>
    </w:lvl>
    <w:lvl w:ilvl="2" w:tplc="125CB204">
      <w:start w:val="1"/>
      <w:numFmt w:val="lowerRoman"/>
      <w:lvlText w:val="%3."/>
      <w:lvlJc w:val="right"/>
      <w:pPr>
        <w:ind w:left="2160" w:hanging="180"/>
      </w:pPr>
    </w:lvl>
    <w:lvl w:ilvl="3" w:tplc="D7F45728">
      <w:start w:val="1"/>
      <w:numFmt w:val="decimal"/>
      <w:lvlText w:val="%4."/>
      <w:lvlJc w:val="left"/>
      <w:pPr>
        <w:ind w:left="2880" w:hanging="360"/>
      </w:pPr>
    </w:lvl>
    <w:lvl w:ilvl="4" w:tplc="0AB6653E">
      <w:start w:val="1"/>
      <w:numFmt w:val="lowerLetter"/>
      <w:lvlText w:val="%5."/>
      <w:lvlJc w:val="left"/>
      <w:pPr>
        <w:ind w:left="3600" w:hanging="360"/>
      </w:pPr>
    </w:lvl>
    <w:lvl w:ilvl="5" w:tplc="5AF01B84">
      <w:start w:val="1"/>
      <w:numFmt w:val="lowerRoman"/>
      <w:lvlText w:val="%6."/>
      <w:lvlJc w:val="right"/>
      <w:pPr>
        <w:ind w:left="4320" w:hanging="180"/>
      </w:pPr>
    </w:lvl>
    <w:lvl w:ilvl="6" w:tplc="EF2CEF84">
      <w:start w:val="1"/>
      <w:numFmt w:val="decimal"/>
      <w:lvlText w:val="%7."/>
      <w:lvlJc w:val="left"/>
      <w:pPr>
        <w:ind w:left="5040" w:hanging="360"/>
      </w:pPr>
    </w:lvl>
    <w:lvl w:ilvl="7" w:tplc="3E86F7D0">
      <w:start w:val="1"/>
      <w:numFmt w:val="lowerLetter"/>
      <w:lvlText w:val="%8."/>
      <w:lvlJc w:val="left"/>
      <w:pPr>
        <w:ind w:left="5760" w:hanging="360"/>
      </w:pPr>
    </w:lvl>
    <w:lvl w:ilvl="8" w:tplc="968A9F7E">
      <w:start w:val="1"/>
      <w:numFmt w:val="lowerRoman"/>
      <w:lvlText w:val="%9."/>
      <w:lvlJc w:val="right"/>
      <w:pPr>
        <w:ind w:left="6480" w:hanging="180"/>
      </w:pPr>
    </w:lvl>
  </w:abstractNum>
  <w:abstractNum w:abstractNumId="30" w15:restartNumberingAfterBreak="0">
    <w:nsid w:val="1E2237EB"/>
    <w:multiLevelType w:val="hybridMultilevel"/>
    <w:tmpl w:val="F5A68A6E"/>
    <w:lvl w:ilvl="0" w:tplc="FFFFFFFF">
      <w:start w:val="1"/>
      <w:numFmt w:val="decimal"/>
      <w:lvlText w:val="(%1)"/>
      <w:lvlJc w:val="left"/>
      <w:pPr>
        <w:ind w:left="720" w:hanging="360"/>
      </w:pPr>
      <w:rPr>
        <w:rFonts w:hint="default"/>
      </w:r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1057C1B"/>
    <w:multiLevelType w:val="hybridMultilevel"/>
    <w:tmpl w:val="5EBEFC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1CC4ACF"/>
    <w:multiLevelType w:val="hybridMultilevel"/>
    <w:tmpl w:val="D7DE1032"/>
    <w:lvl w:ilvl="0" w:tplc="45C60CDC">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33139AF"/>
    <w:multiLevelType w:val="hybridMultilevel"/>
    <w:tmpl w:val="D5E6865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246333EA"/>
    <w:multiLevelType w:val="hybridMultilevel"/>
    <w:tmpl w:val="8E143842"/>
    <w:lvl w:ilvl="0" w:tplc="C0A28C7A">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53102E1"/>
    <w:multiLevelType w:val="hybridMultilevel"/>
    <w:tmpl w:val="837CBC6A"/>
    <w:lvl w:ilvl="0" w:tplc="FFFFFFFF">
      <w:start w:val="1"/>
      <w:numFmt w:val="decimal"/>
      <w:lvlText w:val="(%1)"/>
      <w:lvlJc w:val="left"/>
      <w:pPr>
        <w:ind w:left="360" w:hanging="360"/>
      </w:pPr>
      <w:rPr>
        <w:rFonts w:hint="default"/>
      </w:rPr>
    </w:lvl>
    <w:lvl w:ilvl="1" w:tplc="C5FABB24">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25766B18"/>
    <w:multiLevelType w:val="hybridMultilevel"/>
    <w:tmpl w:val="C776A42A"/>
    <w:lvl w:ilvl="0" w:tplc="0424000F">
      <w:start w:val="1"/>
      <w:numFmt w:val="decimal"/>
      <w:lvlText w:val="%1."/>
      <w:lvlJc w:val="left"/>
      <w:pPr>
        <w:ind w:left="720" w:hanging="360"/>
      </w:pPr>
      <w:rPr>
        <w:rFonts w:hint="default"/>
      </w:rPr>
    </w:lvl>
    <w:lvl w:ilvl="1" w:tplc="C6869F94">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59A5102"/>
    <w:multiLevelType w:val="hybridMultilevel"/>
    <w:tmpl w:val="17BAA556"/>
    <w:lvl w:ilvl="0" w:tplc="665C302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7337D7D"/>
    <w:multiLevelType w:val="hybridMultilevel"/>
    <w:tmpl w:val="132A9722"/>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733A972"/>
    <w:multiLevelType w:val="hybridMultilevel"/>
    <w:tmpl w:val="FFFFFFFF"/>
    <w:lvl w:ilvl="0" w:tplc="9B302DAE">
      <w:start w:val="1"/>
      <w:numFmt w:val="decimal"/>
      <w:lvlText w:val="(%1)"/>
      <w:lvlJc w:val="left"/>
      <w:pPr>
        <w:ind w:left="720" w:hanging="360"/>
      </w:pPr>
    </w:lvl>
    <w:lvl w:ilvl="1" w:tplc="DDE4014A">
      <w:start w:val="1"/>
      <w:numFmt w:val="lowerLetter"/>
      <w:lvlText w:val="%2."/>
      <w:lvlJc w:val="left"/>
      <w:pPr>
        <w:ind w:left="1440" w:hanging="360"/>
      </w:pPr>
    </w:lvl>
    <w:lvl w:ilvl="2" w:tplc="F36C0CB4">
      <w:start w:val="1"/>
      <w:numFmt w:val="lowerRoman"/>
      <w:lvlText w:val="%3."/>
      <w:lvlJc w:val="right"/>
      <w:pPr>
        <w:ind w:left="2160" w:hanging="180"/>
      </w:pPr>
    </w:lvl>
    <w:lvl w:ilvl="3" w:tplc="B8AC506E">
      <w:start w:val="1"/>
      <w:numFmt w:val="decimal"/>
      <w:lvlText w:val="%4."/>
      <w:lvlJc w:val="left"/>
      <w:pPr>
        <w:ind w:left="2880" w:hanging="360"/>
      </w:pPr>
    </w:lvl>
    <w:lvl w:ilvl="4" w:tplc="E070B164">
      <w:start w:val="1"/>
      <w:numFmt w:val="lowerLetter"/>
      <w:lvlText w:val="%5."/>
      <w:lvlJc w:val="left"/>
      <w:pPr>
        <w:ind w:left="3600" w:hanging="360"/>
      </w:pPr>
    </w:lvl>
    <w:lvl w:ilvl="5" w:tplc="BF780F58">
      <w:start w:val="1"/>
      <w:numFmt w:val="lowerRoman"/>
      <w:lvlText w:val="%6."/>
      <w:lvlJc w:val="right"/>
      <w:pPr>
        <w:ind w:left="4320" w:hanging="180"/>
      </w:pPr>
    </w:lvl>
    <w:lvl w:ilvl="6" w:tplc="F5766848">
      <w:start w:val="1"/>
      <w:numFmt w:val="decimal"/>
      <w:lvlText w:val="%7."/>
      <w:lvlJc w:val="left"/>
      <w:pPr>
        <w:ind w:left="5040" w:hanging="360"/>
      </w:pPr>
    </w:lvl>
    <w:lvl w:ilvl="7" w:tplc="FB384EE4">
      <w:start w:val="1"/>
      <w:numFmt w:val="lowerLetter"/>
      <w:lvlText w:val="%8."/>
      <w:lvlJc w:val="left"/>
      <w:pPr>
        <w:ind w:left="5760" w:hanging="360"/>
      </w:pPr>
    </w:lvl>
    <w:lvl w:ilvl="8" w:tplc="FF4CCD46">
      <w:start w:val="1"/>
      <w:numFmt w:val="lowerRoman"/>
      <w:lvlText w:val="%9."/>
      <w:lvlJc w:val="right"/>
      <w:pPr>
        <w:ind w:left="6480" w:hanging="180"/>
      </w:pPr>
    </w:lvl>
  </w:abstractNum>
  <w:abstractNum w:abstractNumId="40" w15:restartNumberingAfterBreak="0">
    <w:nsid w:val="285DD5CC"/>
    <w:multiLevelType w:val="hybridMultilevel"/>
    <w:tmpl w:val="E7ECFD1C"/>
    <w:lvl w:ilvl="0" w:tplc="EFA05E7A">
      <w:start w:val="1"/>
      <w:numFmt w:val="decimal"/>
      <w:lvlText w:val="(%1)"/>
      <w:lvlJc w:val="left"/>
      <w:pPr>
        <w:ind w:left="720" w:hanging="360"/>
      </w:pPr>
    </w:lvl>
    <w:lvl w:ilvl="1" w:tplc="F5A0C3D4">
      <w:start w:val="1"/>
      <w:numFmt w:val="lowerLetter"/>
      <w:lvlText w:val="%2."/>
      <w:lvlJc w:val="left"/>
      <w:pPr>
        <w:ind w:left="1440" w:hanging="360"/>
      </w:pPr>
    </w:lvl>
    <w:lvl w:ilvl="2" w:tplc="4A889E18">
      <w:start w:val="1"/>
      <w:numFmt w:val="lowerRoman"/>
      <w:lvlText w:val="%3."/>
      <w:lvlJc w:val="right"/>
      <w:pPr>
        <w:ind w:left="2160" w:hanging="180"/>
      </w:pPr>
    </w:lvl>
    <w:lvl w:ilvl="3" w:tplc="836060AA">
      <w:start w:val="1"/>
      <w:numFmt w:val="decimal"/>
      <w:lvlText w:val="%4."/>
      <w:lvlJc w:val="left"/>
      <w:pPr>
        <w:ind w:left="2880" w:hanging="360"/>
      </w:pPr>
    </w:lvl>
    <w:lvl w:ilvl="4" w:tplc="AD5E6BEC">
      <w:start w:val="1"/>
      <w:numFmt w:val="lowerLetter"/>
      <w:lvlText w:val="%5."/>
      <w:lvlJc w:val="left"/>
      <w:pPr>
        <w:ind w:left="3600" w:hanging="360"/>
      </w:pPr>
    </w:lvl>
    <w:lvl w:ilvl="5" w:tplc="947E0BFC">
      <w:start w:val="1"/>
      <w:numFmt w:val="lowerRoman"/>
      <w:lvlText w:val="%6."/>
      <w:lvlJc w:val="right"/>
      <w:pPr>
        <w:ind w:left="4320" w:hanging="180"/>
      </w:pPr>
    </w:lvl>
    <w:lvl w:ilvl="6" w:tplc="0424000F">
      <w:start w:val="1"/>
      <w:numFmt w:val="decimal"/>
      <w:lvlText w:val="%7."/>
      <w:lvlJc w:val="left"/>
      <w:pPr>
        <w:ind w:left="720" w:hanging="360"/>
      </w:pPr>
    </w:lvl>
    <w:lvl w:ilvl="7" w:tplc="416EA3B8">
      <w:start w:val="1"/>
      <w:numFmt w:val="lowerLetter"/>
      <w:lvlText w:val="%8."/>
      <w:lvlJc w:val="left"/>
      <w:pPr>
        <w:ind w:left="5760" w:hanging="360"/>
      </w:pPr>
    </w:lvl>
    <w:lvl w:ilvl="8" w:tplc="42BC8A70">
      <w:start w:val="1"/>
      <w:numFmt w:val="lowerRoman"/>
      <w:lvlText w:val="%9."/>
      <w:lvlJc w:val="right"/>
      <w:pPr>
        <w:ind w:left="6480" w:hanging="180"/>
      </w:pPr>
    </w:lvl>
  </w:abstractNum>
  <w:abstractNum w:abstractNumId="41" w15:restartNumberingAfterBreak="0">
    <w:nsid w:val="29751775"/>
    <w:multiLevelType w:val="hybridMultilevel"/>
    <w:tmpl w:val="DF94AA34"/>
    <w:lvl w:ilvl="0" w:tplc="0DEED0CE">
      <w:start w:val="1"/>
      <w:numFmt w:val="decimal"/>
      <w:lvlText w:val="(%1)"/>
      <w:lvlJc w:val="left"/>
      <w:pPr>
        <w:ind w:left="644" w:hanging="360"/>
      </w:pPr>
      <w:rPr>
        <w:rFonts w:hint="default"/>
      </w:rPr>
    </w:lvl>
    <w:lvl w:ilvl="1" w:tplc="04240017">
      <w:start w:val="1"/>
      <w:numFmt w:val="lowerLetter"/>
      <w:lvlText w:val="%2)"/>
      <w:lvlJc w:val="left"/>
      <w:pPr>
        <w:ind w:left="928"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2" w15:restartNumberingAfterBreak="0">
    <w:nsid w:val="29FB2F2B"/>
    <w:multiLevelType w:val="hybridMultilevel"/>
    <w:tmpl w:val="1E90CA0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2B383B52"/>
    <w:multiLevelType w:val="hybridMultilevel"/>
    <w:tmpl w:val="799CB3E4"/>
    <w:lvl w:ilvl="0" w:tplc="FFFFFFFF">
      <w:start w:val="1"/>
      <w:numFmt w:val="decimal"/>
      <w:lvlText w:val="(%1)"/>
      <w:lvlJc w:val="left"/>
      <w:pPr>
        <w:ind w:left="720" w:hanging="360"/>
      </w:pPr>
      <w:rPr>
        <w:rFonts w:hint="default"/>
      </w:rPr>
    </w:lvl>
    <w:lvl w:ilvl="1" w:tplc="0424000F">
      <w:start w:val="1"/>
      <w:numFmt w:val="decimal"/>
      <w:lvlText w:val="%2."/>
      <w:lvlJc w:val="left"/>
      <w:pPr>
        <w:ind w:left="64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B800515"/>
    <w:multiLevelType w:val="hybridMultilevel"/>
    <w:tmpl w:val="5A5E34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BF1095F"/>
    <w:multiLevelType w:val="hybridMultilevel"/>
    <w:tmpl w:val="57F6011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2CBA12E2"/>
    <w:multiLevelType w:val="hybridMultilevel"/>
    <w:tmpl w:val="2D4ADACE"/>
    <w:lvl w:ilvl="0" w:tplc="E33AA7CE">
      <w:numFmt w:val="bullet"/>
      <w:lvlText w:val="-"/>
      <w:lvlJc w:val="left"/>
      <w:pPr>
        <w:ind w:left="720" w:hanging="360"/>
      </w:pPr>
      <w:rPr>
        <w:rFonts w:ascii="Arial" w:eastAsia="Times New Roman" w:hAnsi="Arial" w:cs="Arial" w:hint="default"/>
      </w:rPr>
    </w:lvl>
    <w:lvl w:ilvl="1" w:tplc="FFFFFFFF">
      <w:numFmt w:val="bullet"/>
      <w:lvlText w:val="-"/>
      <w:lvlJc w:val="left"/>
      <w:pPr>
        <w:ind w:left="1440" w:hanging="360"/>
      </w:pPr>
      <w:rPr>
        <w:rFonts w:ascii="Arial" w:eastAsia="Times New Roman" w:hAnsi="Arial" w:cs="Arial" w:hint="default"/>
      </w:rPr>
    </w:lvl>
    <w:lvl w:ilvl="2" w:tplc="FFFFFFFF">
      <w:start w:val="1"/>
      <w:numFmt w:val="lowerLetter"/>
      <w:lvlText w:val="%3)"/>
      <w:lvlJc w:val="left"/>
      <w:pPr>
        <w:ind w:left="2340" w:hanging="360"/>
      </w:pPr>
      <w:rPr>
        <w:rFonts w:hint="default"/>
      </w:rPr>
    </w:lvl>
    <w:lvl w:ilvl="3" w:tplc="FFFFFFFF">
      <w:start w:val="1"/>
      <w:numFmt w:val="bullet"/>
      <w:lvlText w:val="-"/>
      <w:lvlJc w:val="left"/>
      <w:pPr>
        <w:ind w:left="2880" w:hanging="360"/>
      </w:pPr>
      <w:rPr>
        <w:rFonts w:ascii="Times New Roman" w:eastAsia="Times New Roman" w:hAnsi="Times New Roman" w:cs="Times New Roman" w:hint="default"/>
        <w:sz w:val="14"/>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CC957FE"/>
    <w:multiLevelType w:val="hybridMultilevel"/>
    <w:tmpl w:val="B18CEF22"/>
    <w:lvl w:ilvl="0" w:tplc="ACD61D0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0" w15:restartNumberingAfterBreak="0">
    <w:nsid w:val="2DCF105F"/>
    <w:multiLevelType w:val="hybridMultilevel"/>
    <w:tmpl w:val="83F02E6C"/>
    <w:lvl w:ilvl="0" w:tplc="C6869F9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2DE72B39"/>
    <w:multiLevelType w:val="hybridMultilevel"/>
    <w:tmpl w:val="0136B588"/>
    <w:lvl w:ilvl="0" w:tplc="49E2E5D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2E856BA6"/>
    <w:multiLevelType w:val="multilevel"/>
    <w:tmpl w:val="1BD058CC"/>
    <w:lvl w:ilvl="0">
      <w:start w:val="1"/>
      <w:numFmt w:val="decimal"/>
      <w:lvlText w:val="%1."/>
      <w:lvlJc w:val="left"/>
      <w:pPr>
        <w:ind w:left="1352" w:hanging="360"/>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53" w15:restartNumberingAfterBreak="0">
    <w:nsid w:val="2EED006D"/>
    <w:multiLevelType w:val="hybridMultilevel"/>
    <w:tmpl w:val="9716A938"/>
    <w:lvl w:ilvl="0" w:tplc="FFFFFFFF">
      <w:start w:val="1"/>
      <w:numFmt w:val="decimal"/>
      <w:lvlText w:val="%1."/>
      <w:lvlJc w:val="left"/>
      <w:pPr>
        <w:ind w:left="810" w:hanging="450"/>
      </w:pPr>
      <w:rPr>
        <w:rFonts w:hint="default"/>
      </w:r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F076C74"/>
    <w:multiLevelType w:val="multilevel"/>
    <w:tmpl w:val="CC8EDB14"/>
    <w:name w:val="0,61351572"/>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pStyle w:val="Point3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pStyle w:val="Point4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55" w15:restartNumberingAfterBreak="0">
    <w:nsid w:val="2F410F63"/>
    <w:multiLevelType w:val="hybridMultilevel"/>
    <w:tmpl w:val="EB78019C"/>
    <w:lvl w:ilvl="0" w:tplc="1A4C5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13450E1"/>
    <w:multiLevelType w:val="hybridMultilevel"/>
    <w:tmpl w:val="4FD27D98"/>
    <w:lvl w:ilvl="0" w:tplc="92CC4090">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1A53C12"/>
    <w:multiLevelType w:val="hybridMultilevel"/>
    <w:tmpl w:val="4516D3CC"/>
    <w:lvl w:ilvl="0" w:tplc="D584A2C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1D57A35"/>
    <w:multiLevelType w:val="hybridMultilevel"/>
    <w:tmpl w:val="F79CC7C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3270359E"/>
    <w:multiLevelType w:val="hybridMultilevel"/>
    <w:tmpl w:val="76D2C07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3975EA7"/>
    <w:multiLevelType w:val="hybridMultilevel"/>
    <w:tmpl w:val="011E503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3456773E"/>
    <w:multiLevelType w:val="hybridMultilevel"/>
    <w:tmpl w:val="B246D108"/>
    <w:lvl w:ilvl="0" w:tplc="BA5CEC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38362826"/>
    <w:multiLevelType w:val="hybridMultilevel"/>
    <w:tmpl w:val="C3C264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8635FD6"/>
    <w:multiLevelType w:val="hybridMultilevel"/>
    <w:tmpl w:val="09A2F1C2"/>
    <w:lvl w:ilvl="0" w:tplc="5D04C1F6">
      <w:start w:val="1"/>
      <w:numFmt w:val="bullet"/>
      <w:pStyle w:val="Oddelek"/>
      <w:lvlText w:val="–"/>
      <w:lvlJc w:val="left"/>
      <w:pPr>
        <w:ind w:left="9149"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4" w15:restartNumberingAfterBreak="0">
    <w:nsid w:val="386D6C6F"/>
    <w:multiLevelType w:val="hybridMultilevel"/>
    <w:tmpl w:val="6DA6E9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66" w15:restartNumberingAfterBreak="0">
    <w:nsid w:val="3B980294"/>
    <w:multiLevelType w:val="hybridMultilevel"/>
    <w:tmpl w:val="6C7C29D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67" w15:restartNumberingAfterBreak="0">
    <w:nsid w:val="3C496B99"/>
    <w:multiLevelType w:val="hybridMultilevel"/>
    <w:tmpl w:val="1E6A2A8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F011AF"/>
    <w:multiLevelType w:val="hybridMultilevel"/>
    <w:tmpl w:val="CAB893DA"/>
    <w:lvl w:ilvl="0" w:tplc="FFFFFFFF">
      <w:start w:val="1"/>
      <w:numFmt w:val="decimal"/>
      <w:lvlText w:val="%1."/>
      <w:lvlJc w:val="left"/>
      <w:pPr>
        <w:ind w:left="360" w:hanging="360"/>
      </w:pPr>
      <w:rPr>
        <w:rFonts w:asciiTheme="minorHAnsi" w:hAnsiTheme="minorHAnsi" w:hint="default"/>
        <w:b w:val="0"/>
        <w:bCs w:val="0"/>
        <w:sz w:val="22"/>
        <w:szCs w:val="22"/>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41A47CDE"/>
    <w:multiLevelType w:val="hybridMultilevel"/>
    <w:tmpl w:val="250EFF1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434D2D49"/>
    <w:multiLevelType w:val="hybridMultilevel"/>
    <w:tmpl w:val="295CFB42"/>
    <w:lvl w:ilvl="0" w:tplc="6F601F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45C4AE1"/>
    <w:multiLevelType w:val="hybridMultilevel"/>
    <w:tmpl w:val="F190C7C8"/>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4A375F8"/>
    <w:multiLevelType w:val="hybridMultilevel"/>
    <w:tmpl w:val="B046FA1A"/>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45190271"/>
    <w:multiLevelType w:val="hybridMultilevel"/>
    <w:tmpl w:val="92506CD4"/>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5" w15:restartNumberingAfterBreak="0">
    <w:nsid w:val="455102F5"/>
    <w:multiLevelType w:val="multilevel"/>
    <w:tmpl w:val="B344AC1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45AFD21D"/>
    <w:multiLevelType w:val="hybridMultilevel"/>
    <w:tmpl w:val="61BE3758"/>
    <w:lvl w:ilvl="0" w:tplc="0416FA80">
      <w:start w:val="1"/>
      <w:numFmt w:val="decimal"/>
      <w:lvlText w:val="(%1)"/>
      <w:lvlJc w:val="left"/>
      <w:pPr>
        <w:ind w:left="360" w:hanging="360"/>
      </w:pPr>
    </w:lvl>
    <w:lvl w:ilvl="1" w:tplc="C2024ABA">
      <w:start w:val="1"/>
      <w:numFmt w:val="lowerLetter"/>
      <w:lvlText w:val="%2."/>
      <w:lvlJc w:val="left"/>
      <w:pPr>
        <w:ind w:left="1080" w:hanging="360"/>
      </w:pPr>
    </w:lvl>
    <w:lvl w:ilvl="2" w:tplc="3DE25AAA">
      <w:start w:val="1"/>
      <w:numFmt w:val="lowerRoman"/>
      <w:lvlText w:val="%3."/>
      <w:lvlJc w:val="right"/>
      <w:pPr>
        <w:ind w:left="1800" w:hanging="180"/>
      </w:pPr>
    </w:lvl>
    <w:lvl w:ilvl="3" w:tplc="C5FABB24">
      <w:start w:val="1"/>
      <w:numFmt w:val="decimal"/>
      <w:lvlText w:val="%4."/>
      <w:lvlJc w:val="left"/>
      <w:pPr>
        <w:ind w:left="2520" w:hanging="360"/>
      </w:pPr>
    </w:lvl>
    <w:lvl w:ilvl="4" w:tplc="C6DA552A">
      <w:start w:val="1"/>
      <w:numFmt w:val="lowerLetter"/>
      <w:lvlText w:val="%5."/>
      <w:lvlJc w:val="left"/>
      <w:pPr>
        <w:ind w:left="3240" w:hanging="360"/>
      </w:pPr>
    </w:lvl>
    <w:lvl w:ilvl="5" w:tplc="A7261062">
      <w:start w:val="1"/>
      <w:numFmt w:val="lowerRoman"/>
      <w:lvlText w:val="%6."/>
      <w:lvlJc w:val="right"/>
      <w:pPr>
        <w:ind w:left="3960" w:hanging="180"/>
      </w:pPr>
    </w:lvl>
    <w:lvl w:ilvl="6" w:tplc="DE146124">
      <w:start w:val="1"/>
      <w:numFmt w:val="decimal"/>
      <w:lvlText w:val="%7."/>
      <w:lvlJc w:val="left"/>
      <w:pPr>
        <w:ind w:left="4680" w:hanging="360"/>
      </w:pPr>
    </w:lvl>
    <w:lvl w:ilvl="7" w:tplc="0134823C">
      <w:start w:val="1"/>
      <w:numFmt w:val="lowerLetter"/>
      <w:lvlText w:val="%8."/>
      <w:lvlJc w:val="left"/>
      <w:pPr>
        <w:ind w:left="5400" w:hanging="360"/>
      </w:pPr>
    </w:lvl>
    <w:lvl w:ilvl="8" w:tplc="C1FC5FD4">
      <w:start w:val="1"/>
      <w:numFmt w:val="lowerRoman"/>
      <w:lvlText w:val="%9."/>
      <w:lvlJc w:val="right"/>
      <w:pPr>
        <w:ind w:left="6120" w:hanging="180"/>
      </w:pPr>
    </w:lvl>
  </w:abstractNum>
  <w:abstractNum w:abstractNumId="77" w15:restartNumberingAfterBreak="0">
    <w:nsid w:val="47264B3D"/>
    <w:multiLevelType w:val="hybridMultilevel"/>
    <w:tmpl w:val="5C64D504"/>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8971918"/>
    <w:multiLevelType w:val="hybridMultilevel"/>
    <w:tmpl w:val="B30C3FAE"/>
    <w:lvl w:ilvl="0" w:tplc="C6869F9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4AA141C6"/>
    <w:multiLevelType w:val="hybridMultilevel"/>
    <w:tmpl w:val="B5DC713E"/>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80" w15:restartNumberingAfterBreak="0">
    <w:nsid w:val="4C2E491F"/>
    <w:multiLevelType w:val="hybridMultilevel"/>
    <w:tmpl w:val="7B74808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4C326F24"/>
    <w:multiLevelType w:val="hybridMultilevel"/>
    <w:tmpl w:val="32D2E96E"/>
    <w:lvl w:ilvl="0" w:tplc="89424A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4DA91214"/>
    <w:multiLevelType w:val="hybridMultilevel"/>
    <w:tmpl w:val="11F8B0F8"/>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4E44588E"/>
    <w:multiLevelType w:val="hybridMultilevel"/>
    <w:tmpl w:val="2A2A061A"/>
    <w:lvl w:ilvl="0" w:tplc="0416FA8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E682117"/>
    <w:multiLevelType w:val="hybridMultilevel"/>
    <w:tmpl w:val="CAB893DA"/>
    <w:lvl w:ilvl="0" w:tplc="141CFC60">
      <w:start w:val="1"/>
      <w:numFmt w:val="decimal"/>
      <w:lvlText w:val="%1."/>
      <w:lvlJc w:val="left"/>
      <w:pPr>
        <w:ind w:left="360" w:hanging="360"/>
      </w:pPr>
      <w:rPr>
        <w:rFonts w:asciiTheme="minorHAnsi" w:hAnsiTheme="minorHAnsi" w:hint="default"/>
        <w:b w:val="0"/>
        <w:bCs w:val="0"/>
        <w:sz w:val="22"/>
        <w:szCs w:val="22"/>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4F39756A"/>
    <w:multiLevelType w:val="hybridMultilevel"/>
    <w:tmpl w:val="4672EE30"/>
    <w:lvl w:ilvl="0" w:tplc="C6869F94">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6" w15:restartNumberingAfterBreak="0">
    <w:nsid w:val="4FDF7729"/>
    <w:multiLevelType w:val="hybridMultilevel"/>
    <w:tmpl w:val="68C0077A"/>
    <w:lvl w:ilvl="0" w:tplc="A536B8CC">
      <w:start w:val="1"/>
      <w:numFmt w:val="decimal"/>
      <w:lvlText w:val="(%1)"/>
      <w:lvlJc w:val="right"/>
      <w:pPr>
        <w:ind w:left="2148" w:hanging="360"/>
      </w:pPr>
      <w:rPr>
        <w:rFonts w:hint="default"/>
      </w:rPr>
    </w:lvl>
    <w:lvl w:ilvl="1" w:tplc="30D0EA10">
      <w:start w:val="1"/>
      <w:numFmt w:val="bullet"/>
      <w:lvlText w:val="-"/>
      <w:lvlJc w:val="left"/>
      <w:pPr>
        <w:ind w:left="2868" w:hanging="360"/>
      </w:pPr>
      <w:rPr>
        <w:rFonts w:ascii="Calibri" w:eastAsiaTheme="minorHAnsi" w:hAnsi="Calibri" w:cstheme="minorBidi" w:hint="default"/>
      </w:rPr>
    </w:lvl>
    <w:lvl w:ilvl="2" w:tplc="0424001B" w:tentative="1">
      <w:start w:val="1"/>
      <w:numFmt w:val="lowerRoman"/>
      <w:lvlText w:val="%3."/>
      <w:lvlJc w:val="right"/>
      <w:pPr>
        <w:ind w:left="3588" w:hanging="180"/>
      </w:pPr>
    </w:lvl>
    <w:lvl w:ilvl="3" w:tplc="0424000F" w:tentative="1">
      <w:start w:val="1"/>
      <w:numFmt w:val="decimal"/>
      <w:lvlText w:val="%4."/>
      <w:lvlJc w:val="left"/>
      <w:pPr>
        <w:ind w:left="4308" w:hanging="360"/>
      </w:pPr>
    </w:lvl>
    <w:lvl w:ilvl="4" w:tplc="04240019" w:tentative="1">
      <w:start w:val="1"/>
      <w:numFmt w:val="lowerLetter"/>
      <w:lvlText w:val="%5."/>
      <w:lvlJc w:val="left"/>
      <w:pPr>
        <w:ind w:left="5028" w:hanging="360"/>
      </w:pPr>
    </w:lvl>
    <w:lvl w:ilvl="5" w:tplc="0424001B" w:tentative="1">
      <w:start w:val="1"/>
      <w:numFmt w:val="lowerRoman"/>
      <w:lvlText w:val="%6."/>
      <w:lvlJc w:val="right"/>
      <w:pPr>
        <w:ind w:left="5748" w:hanging="180"/>
      </w:pPr>
    </w:lvl>
    <w:lvl w:ilvl="6" w:tplc="0424000F" w:tentative="1">
      <w:start w:val="1"/>
      <w:numFmt w:val="decimal"/>
      <w:lvlText w:val="%7."/>
      <w:lvlJc w:val="left"/>
      <w:pPr>
        <w:ind w:left="6468" w:hanging="360"/>
      </w:pPr>
    </w:lvl>
    <w:lvl w:ilvl="7" w:tplc="04240019" w:tentative="1">
      <w:start w:val="1"/>
      <w:numFmt w:val="lowerLetter"/>
      <w:lvlText w:val="%8."/>
      <w:lvlJc w:val="left"/>
      <w:pPr>
        <w:ind w:left="7188" w:hanging="360"/>
      </w:pPr>
    </w:lvl>
    <w:lvl w:ilvl="8" w:tplc="0424001B" w:tentative="1">
      <w:start w:val="1"/>
      <w:numFmt w:val="lowerRoman"/>
      <w:lvlText w:val="%9."/>
      <w:lvlJc w:val="right"/>
      <w:pPr>
        <w:ind w:left="7908" w:hanging="180"/>
      </w:pPr>
    </w:lvl>
  </w:abstractNum>
  <w:abstractNum w:abstractNumId="87" w15:restartNumberingAfterBreak="0">
    <w:nsid w:val="51F20881"/>
    <w:multiLevelType w:val="hybridMultilevel"/>
    <w:tmpl w:val="E02ED4EC"/>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53E54958"/>
    <w:multiLevelType w:val="hybridMultilevel"/>
    <w:tmpl w:val="A66E7766"/>
    <w:lvl w:ilvl="0" w:tplc="FFFFFFFF">
      <w:start w:val="1"/>
      <w:numFmt w:val="decimal"/>
      <w:lvlText w:val="(%1)"/>
      <w:lvlJc w:val="left"/>
      <w:pPr>
        <w:ind w:left="360" w:hanging="360"/>
      </w:pPr>
      <w:rPr>
        <w:rFonts w:hint="default"/>
      </w:rPr>
    </w:lvl>
    <w:lvl w:ilvl="1" w:tplc="C5FABB24">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54313505"/>
    <w:multiLevelType w:val="hybridMultilevel"/>
    <w:tmpl w:val="89DE811A"/>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0" w15:restartNumberingAfterBreak="0">
    <w:nsid w:val="55BD090E"/>
    <w:multiLevelType w:val="hybridMultilevel"/>
    <w:tmpl w:val="387C49EC"/>
    <w:lvl w:ilvl="0" w:tplc="F1563588">
      <w:start w:val="1"/>
      <w:numFmt w:val="decimal"/>
      <w:lvlText w:val="(%1)"/>
      <w:lvlJc w:val="left"/>
      <w:pPr>
        <w:ind w:left="360" w:hanging="360"/>
      </w:pPr>
      <w:rPr>
        <w:rFonts w:hint="default"/>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56D02CB8"/>
    <w:multiLevelType w:val="hybridMultilevel"/>
    <w:tmpl w:val="8C82CBF6"/>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B3B3CE4"/>
    <w:multiLevelType w:val="hybridMultilevel"/>
    <w:tmpl w:val="592657C2"/>
    <w:lvl w:ilvl="0" w:tplc="C1A20186">
      <w:start w:val="1"/>
      <w:numFmt w:val="decimal"/>
      <w:lvlText w:val="(%1)"/>
      <w:lvlJc w:val="left"/>
      <w:pPr>
        <w:ind w:left="1100" w:hanging="390"/>
      </w:pPr>
      <w:rPr>
        <w:rFonts w:ascii="Arial" w:eastAsia="Segoe U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5BAD4A6E"/>
    <w:multiLevelType w:val="hybridMultilevel"/>
    <w:tmpl w:val="1BB2D140"/>
    <w:lvl w:ilvl="0" w:tplc="97A63ABA">
      <w:start w:val="1"/>
      <w:numFmt w:val="decimal"/>
      <w:lvlText w:val="(%1)"/>
      <w:lvlJc w:val="left"/>
      <w:pPr>
        <w:ind w:left="1070" w:hanging="360"/>
      </w:pPr>
      <w:rPr>
        <w:rFonts w:hint="default"/>
      </w:rPr>
    </w:lvl>
    <w:lvl w:ilvl="1" w:tplc="04240019">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95" w15:restartNumberingAfterBreak="0">
    <w:nsid w:val="5E3269A2"/>
    <w:multiLevelType w:val="hybridMultilevel"/>
    <w:tmpl w:val="98CC324E"/>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5F230513"/>
    <w:multiLevelType w:val="hybridMultilevel"/>
    <w:tmpl w:val="C2F499A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5F2A2633"/>
    <w:multiLevelType w:val="hybridMultilevel"/>
    <w:tmpl w:val="5472268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0F72CD4"/>
    <w:multiLevelType w:val="multilevel"/>
    <w:tmpl w:val="B4B29C94"/>
    <w:name w:val="0,9298321"/>
    <w:lvl w:ilvl="0">
      <w:start w:val="1"/>
      <w:numFmt w:val="decimal"/>
      <w:lvlRestart w:val="0"/>
      <w:pStyle w:val="NumPar4"/>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9" w15:restartNumberingAfterBreak="0">
    <w:nsid w:val="617B0766"/>
    <w:multiLevelType w:val="hybridMultilevel"/>
    <w:tmpl w:val="13DE93F2"/>
    <w:lvl w:ilvl="0" w:tplc="49E2E5D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0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287162C"/>
    <w:multiLevelType w:val="hybridMultilevel"/>
    <w:tmpl w:val="8C56232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2286FBAA">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639A63EC"/>
    <w:multiLevelType w:val="hybridMultilevel"/>
    <w:tmpl w:val="56CC2AAC"/>
    <w:lvl w:ilvl="0" w:tplc="FFFFFFFF">
      <w:start w:val="1"/>
      <w:numFmt w:val="decimal"/>
      <w:lvlText w:val="(%1)"/>
      <w:lvlJc w:val="left"/>
      <w:pPr>
        <w:ind w:left="1080" w:hanging="360"/>
      </w:pPr>
      <w:rPr>
        <w:rFonts w:hint="default"/>
      </w:rPr>
    </w:lvl>
    <w:lvl w:ilvl="1" w:tplc="49E2E5D0">
      <w:start w:val="1"/>
      <w:numFmt w:val="decimal"/>
      <w:lvlText w:val="(%2)"/>
      <w:lvlJc w:val="left"/>
      <w:pPr>
        <w:ind w:left="360" w:hanging="36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3" w15:restartNumberingAfterBreak="0">
    <w:nsid w:val="63C01936"/>
    <w:multiLevelType w:val="hybridMultilevel"/>
    <w:tmpl w:val="AB6CC22E"/>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
      <w:numFmt w:val="lowerLetter"/>
      <w:lvlText w:val="%3)"/>
      <w:lvlJc w:val="left"/>
      <w:pPr>
        <w:ind w:left="2340" w:hanging="360"/>
      </w:pPr>
      <w:rPr>
        <w:rFonts w:hint="default"/>
      </w:rPr>
    </w:lvl>
    <w:lvl w:ilvl="3" w:tplc="FFFFFFFF">
      <w:start w:val="1"/>
      <w:numFmt w:val="bullet"/>
      <w:lvlText w:val="-"/>
      <w:lvlJc w:val="left"/>
      <w:pPr>
        <w:ind w:left="2880" w:hanging="360"/>
      </w:pPr>
      <w:rPr>
        <w:rFonts w:ascii="Times New Roman" w:eastAsia="Times New Roman" w:hAnsi="Times New Roman" w:cs="Times New Roman" w:hint="default"/>
        <w:sz w:val="14"/>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647F328D"/>
    <w:multiLevelType w:val="hybridMultilevel"/>
    <w:tmpl w:val="1E283D3E"/>
    <w:lvl w:ilvl="0" w:tplc="E33AA7CE">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05" w15:restartNumberingAfterBreak="0">
    <w:nsid w:val="6486253F"/>
    <w:multiLevelType w:val="hybridMultilevel"/>
    <w:tmpl w:val="59EE8EB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66DD7BA4"/>
    <w:multiLevelType w:val="hybridMultilevel"/>
    <w:tmpl w:val="BCF20392"/>
    <w:lvl w:ilvl="0" w:tplc="2786866E">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9593F08"/>
    <w:multiLevelType w:val="hybridMultilevel"/>
    <w:tmpl w:val="76D2C07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A5748C5"/>
    <w:multiLevelType w:val="hybridMultilevel"/>
    <w:tmpl w:val="06E012BE"/>
    <w:lvl w:ilvl="0" w:tplc="FFFFFFFF">
      <w:start w:val="1"/>
      <w:numFmt w:val="decimal"/>
      <w:lvlText w:val="(%1)"/>
      <w:lvlJc w:val="left"/>
      <w:pPr>
        <w:ind w:left="644" w:hanging="360"/>
      </w:pPr>
      <w:rPr>
        <w:rFonts w:hint="default"/>
      </w:rPr>
    </w:lvl>
    <w:lvl w:ilvl="1" w:tplc="0424000F">
      <w:start w:val="1"/>
      <w:numFmt w:val="decimal"/>
      <w:lvlText w:val="%2."/>
      <w:lvlJc w:val="left"/>
      <w:pPr>
        <w:ind w:left="927"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0" w15:restartNumberingAfterBreak="0">
    <w:nsid w:val="6BD05959"/>
    <w:multiLevelType w:val="hybridMultilevel"/>
    <w:tmpl w:val="220C9E48"/>
    <w:lvl w:ilvl="0" w:tplc="F0C69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C4D01D7"/>
    <w:multiLevelType w:val="hybridMultilevel"/>
    <w:tmpl w:val="6C768990"/>
    <w:lvl w:ilvl="0" w:tplc="0416FA8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6CC35562"/>
    <w:multiLevelType w:val="hybridMultilevel"/>
    <w:tmpl w:val="BD84EEA4"/>
    <w:lvl w:ilvl="0" w:tplc="A536B8CC">
      <w:start w:val="1"/>
      <w:numFmt w:val="decimal"/>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6DCF643C"/>
    <w:multiLevelType w:val="hybridMultilevel"/>
    <w:tmpl w:val="2D16EEFE"/>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E184C76"/>
    <w:multiLevelType w:val="hybridMultilevel"/>
    <w:tmpl w:val="FFFFFFFF"/>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5" w15:restartNumberingAfterBreak="0">
    <w:nsid w:val="6E353D13"/>
    <w:multiLevelType w:val="hybridMultilevel"/>
    <w:tmpl w:val="6FBC22F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EAE5E93"/>
    <w:multiLevelType w:val="hybridMultilevel"/>
    <w:tmpl w:val="F5D0B3F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7" w15:restartNumberingAfterBreak="0">
    <w:nsid w:val="6F029B6E"/>
    <w:multiLevelType w:val="hybridMultilevel"/>
    <w:tmpl w:val="FFFFFFFF"/>
    <w:lvl w:ilvl="0" w:tplc="6FB27442">
      <w:start w:val="1"/>
      <w:numFmt w:val="decimal"/>
      <w:lvlText w:val="%1."/>
      <w:lvlJc w:val="left"/>
      <w:pPr>
        <w:ind w:left="1800" w:hanging="360"/>
      </w:pPr>
    </w:lvl>
    <w:lvl w:ilvl="1" w:tplc="8B78F80C">
      <w:start w:val="1"/>
      <w:numFmt w:val="lowerLetter"/>
      <w:lvlText w:val="%2."/>
      <w:lvlJc w:val="left"/>
      <w:pPr>
        <w:ind w:left="2520" w:hanging="360"/>
      </w:pPr>
    </w:lvl>
    <w:lvl w:ilvl="2" w:tplc="6ADE2FAC">
      <w:start w:val="1"/>
      <w:numFmt w:val="lowerRoman"/>
      <w:lvlText w:val="%3."/>
      <w:lvlJc w:val="right"/>
      <w:pPr>
        <w:ind w:left="3240" w:hanging="180"/>
      </w:pPr>
    </w:lvl>
    <w:lvl w:ilvl="3" w:tplc="5E2065C2">
      <w:start w:val="1"/>
      <w:numFmt w:val="decimal"/>
      <w:lvlText w:val="%4."/>
      <w:lvlJc w:val="left"/>
      <w:pPr>
        <w:ind w:left="3960" w:hanging="360"/>
      </w:pPr>
    </w:lvl>
    <w:lvl w:ilvl="4" w:tplc="19261012">
      <w:start w:val="1"/>
      <w:numFmt w:val="lowerLetter"/>
      <w:lvlText w:val="%5."/>
      <w:lvlJc w:val="left"/>
      <w:pPr>
        <w:ind w:left="4680" w:hanging="360"/>
      </w:pPr>
    </w:lvl>
    <w:lvl w:ilvl="5" w:tplc="F6BE9AFE">
      <w:start w:val="1"/>
      <w:numFmt w:val="lowerRoman"/>
      <w:lvlText w:val="%6."/>
      <w:lvlJc w:val="right"/>
      <w:pPr>
        <w:ind w:left="5400" w:hanging="180"/>
      </w:pPr>
    </w:lvl>
    <w:lvl w:ilvl="6" w:tplc="67267658">
      <w:start w:val="1"/>
      <w:numFmt w:val="decimal"/>
      <w:lvlText w:val="%7."/>
      <w:lvlJc w:val="left"/>
      <w:pPr>
        <w:ind w:left="6120" w:hanging="360"/>
      </w:pPr>
    </w:lvl>
    <w:lvl w:ilvl="7" w:tplc="9336088C">
      <w:start w:val="1"/>
      <w:numFmt w:val="lowerLetter"/>
      <w:lvlText w:val="%8."/>
      <w:lvlJc w:val="left"/>
      <w:pPr>
        <w:ind w:left="6840" w:hanging="360"/>
      </w:pPr>
    </w:lvl>
    <w:lvl w:ilvl="8" w:tplc="5D948DDE">
      <w:start w:val="1"/>
      <w:numFmt w:val="lowerRoman"/>
      <w:lvlText w:val="%9."/>
      <w:lvlJc w:val="right"/>
      <w:pPr>
        <w:ind w:left="7560" w:hanging="180"/>
      </w:pPr>
    </w:lvl>
  </w:abstractNum>
  <w:abstractNum w:abstractNumId="118" w15:restartNumberingAfterBreak="0">
    <w:nsid w:val="702507DE"/>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9" w15:restartNumberingAfterBreak="0">
    <w:nsid w:val="722A0AC5"/>
    <w:multiLevelType w:val="hybridMultilevel"/>
    <w:tmpl w:val="4F90D2CC"/>
    <w:lvl w:ilvl="0" w:tplc="0700E2A4">
      <w:start w:val="1"/>
      <w:numFmt w:val="decimal"/>
      <w:lvlText w:val="(%1)"/>
      <w:lvlJc w:val="left"/>
      <w:pPr>
        <w:ind w:left="1033" w:hanging="465"/>
      </w:pPr>
      <w:rPr>
        <w:rFonts w:hint="default"/>
      </w:rPr>
    </w:lvl>
    <w:lvl w:ilvl="1" w:tplc="04240019">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120" w15:restartNumberingAfterBreak="0">
    <w:nsid w:val="72601F8E"/>
    <w:multiLevelType w:val="hybridMultilevel"/>
    <w:tmpl w:val="9DEE5176"/>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72DD67B1"/>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22" w15:restartNumberingAfterBreak="0">
    <w:nsid w:val="73C353B7"/>
    <w:multiLevelType w:val="hybridMultilevel"/>
    <w:tmpl w:val="B960446E"/>
    <w:lvl w:ilvl="0" w:tplc="74BAA93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15:restartNumberingAfterBreak="0">
    <w:nsid w:val="770E8922"/>
    <w:multiLevelType w:val="hybridMultilevel"/>
    <w:tmpl w:val="FFFFFFFF"/>
    <w:lvl w:ilvl="0" w:tplc="E26A8F82">
      <w:start w:val="1"/>
      <w:numFmt w:val="decimal"/>
      <w:lvlText w:val="(%1)"/>
      <w:lvlJc w:val="left"/>
      <w:pPr>
        <w:ind w:left="720" w:hanging="360"/>
      </w:pPr>
    </w:lvl>
    <w:lvl w:ilvl="1" w:tplc="DA7673D2">
      <w:start w:val="1"/>
      <w:numFmt w:val="lowerLetter"/>
      <w:lvlText w:val="%2."/>
      <w:lvlJc w:val="left"/>
      <w:pPr>
        <w:ind w:left="1440" w:hanging="360"/>
      </w:pPr>
    </w:lvl>
    <w:lvl w:ilvl="2" w:tplc="A39C2D3C">
      <w:start w:val="1"/>
      <w:numFmt w:val="lowerRoman"/>
      <w:lvlText w:val="%3."/>
      <w:lvlJc w:val="right"/>
      <w:pPr>
        <w:ind w:left="2160" w:hanging="180"/>
      </w:pPr>
    </w:lvl>
    <w:lvl w:ilvl="3" w:tplc="B17ED63E">
      <w:start w:val="1"/>
      <w:numFmt w:val="decimal"/>
      <w:lvlText w:val="%4."/>
      <w:lvlJc w:val="left"/>
      <w:pPr>
        <w:ind w:left="2880" w:hanging="360"/>
      </w:pPr>
    </w:lvl>
    <w:lvl w:ilvl="4" w:tplc="9E8E29A2">
      <w:start w:val="1"/>
      <w:numFmt w:val="lowerLetter"/>
      <w:lvlText w:val="%5."/>
      <w:lvlJc w:val="left"/>
      <w:pPr>
        <w:ind w:left="3600" w:hanging="360"/>
      </w:pPr>
    </w:lvl>
    <w:lvl w:ilvl="5" w:tplc="B1FA44D6">
      <w:start w:val="1"/>
      <w:numFmt w:val="lowerRoman"/>
      <w:lvlText w:val="%6."/>
      <w:lvlJc w:val="right"/>
      <w:pPr>
        <w:ind w:left="4320" w:hanging="180"/>
      </w:pPr>
    </w:lvl>
    <w:lvl w:ilvl="6" w:tplc="5690422E">
      <w:start w:val="1"/>
      <w:numFmt w:val="decimal"/>
      <w:lvlText w:val="%7."/>
      <w:lvlJc w:val="left"/>
      <w:pPr>
        <w:ind w:left="5040" w:hanging="360"/>
      </w:pPr>
    </w:lvl>
    <w:lvl w:ilvl="7" w:tplc="35DC8AA4">
      <w:start w:val="1"/>
      <w:numFmt w:val="lowerLetter"/>
      <w:lvlText w:val="%8."/>
      <w:lvlJc w:val="left"/>
      <w:pPr>
        <w:ind w:left="5760" w:hanging="360"/>
      </w:pPr>
    </w:lvl>
    <w:lvl w:ilvl="8" w:tplc="44640AC6">
      <w:start w:val="1"/>
      <w:numFmt w:val="lowerRoman"/>
      <w:lvlText w:val="%9."/>
      <w:lvlJc w:val="right"/>
      <w:pPr>
        <w:ind w:left="6480" w:hanging="180"/>
      </w:pPr>
    </w:lvl>
  </w:abstractNum>
  <w:abstractNum w:abstractNumId="124" w15:restartNumberingAfterBreak="0">
    <w:nsid w:val="7BA71280"/>
    <w:multiLevelType w:val="hybridMultilevel"/>
    <w:tmpl w:val="5F7A6A28"/>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5" w15:restartNumberingAfterBreak="0">
    <w:nsid w:val="7D383207"/>
    <w:multiLevelType w:val="hybridMultilevel"/>
    <w:tmpl w:val="501CD46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9"/>
  </w:num>
  <w:num w:numId="2">
    <w:abstractNumId w:val="63"/>
  </w:num>
  <w:num w:numId="3">
    <w:abstractNumId w:val="65"/>
    <w:lvlOverride w:ilvl="0">
      <w:startOverride w:val="1"/>
    </w:lvlOverride>
  </w:num>
  <w:num w:numId="4">
    <w:abstractNumId w:val="79"/>
  </w:num>
  <w:num w:numId="5">
    <w:abstractNumId w:val="0"/>
  </w:num>
  <w:num w:numId="6">
    <w:abstractNumId w:val="98"/>
  </w:num>
  <w:num w:numId="7">
    <w:abstractNumId w:val="54"/>
  </w:num>
  <w:num w:numId="8">
    <w:abstractNumId w:val="100"/>
  </w:num>
  <w:num w:numId="9">
    <w:abstractNumId w:val="92"/>
  </w:num>
  <w:num w:numId="10">
    <w:abstractNumId w:val="28"/>
  </w:num>
  <w:num w:numId="11">
    <w:abstractNumId w:val="107"/>
  </w:num>
  <w:num w:numId="12">
    <w:abstractNumId w:val="70"/>
  </w:num>
  <w:num w:numId="13">
    <w:abstractNumId w:val="43"/>
  </w:num>
  <w:num w:numId="14">
    <w:abstractNumId w:val="63"/>
  </w:num>
  <w:num w:numId="1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7"/>
  </w:num>
  <w:num w:numId="17">
    <w:abstractNumId w:val="95"/>
  </w:num>
  <w:num w:numId="18">
    <w:abstractNumId w:val="26"/>
  </w:num>
  <w:num w:numId="19">
    <w:abstractNumId w:val="78"/>
  </w:num>
  <w:num w:numId="20">
    <w:abstractNumId w:val="50"/>
  </w:num>
  <w:num w:numId="21">
    <w:abstractNumId w:val="84"/>
  </w:num>
  <w:num w:numId="22">
    <w:abstractNumId w:val="68"/>
  </w:num>
  <w:num w:numId="23">
    <w:abstractNumId w:val="36"/>
  </w:num>
  <w:num w:numId="24">
    <w:abstractNumId w:val="31"/>
  </w:num>
  <w:num w:numId="25">
    <w:abstractNumId w:val="71"/>
  </w:num>
  <w:num w:numId="26">
    <w:abstractNumId w:val="59"/>
  </w:num>
  <w:num w:numId="27">
    <w:abstractNumId w:val="108"/>
  </w:num>
  <w:num w:numId="28">
    <w:abstractNumId w:val="106"/>
  </w:num>
  <w:num w:numId="29">
    <w:abstractNumId w:val="76"/>
  </w:num>
  <w:num w:numId="30">
    <w:abstractNumId w:val="117"/>
  </w:num>
  <w:num w:numId="31">
    <w:abstractNumId w:val="39"/>
  </w:num>
  <w:num w:numId="32">
    <w:abstractNumId w:val="40"/>
  </w:num>
  <w:num w:numId="33">
    <w:abstractNumId w:val="1"/>
  </w:num>
  <w:num w:numId="34">
    <w:abstractNumId w:val="29"/>
  </w:num>
  <w:num w:numId="35">
    <w:abstractNumId w:val="22"/>
  </w:num>
  <w:num w:numId="36">
    <w:abstractNumId w:val="24"/>
  </w:num>
  <w:num w:numId="37">
    <w:abstractNumId w:val="123"/>
  </w:num>
  <w:num w:numId="38">
    <w:abstractNumId w:val="110"/>
  </w:num>
  <w:num w:numId="39">
    <w:abstractNumId w:val="4"/>
  </w:num>
  <w:num w:numId="40">
    <w:abstractNumId w:val="52"/>
  </w:num>
  <w:num w:numId="41">
    <w:abstractNumId w:val="75"/>
  </w:num>
  <w:num w:numId="42">
    <w:abstractNumId w:val="89"/>
  </w:num>
  <w:num w:numId="43">
    <w:abstractNumId w:val="62"/>
  </w:num>
  <w:num w:numId="44">
    <w:abstractNumId w:val="15"/>
  </w:num>
  <w:num w:numId="45">
    <w:abstractNumId w:val="61"/>
  </w:num>
  <w:num w:numId="46">
    <w:abstractNumId w:val="72"/>
  </w:num>
  <w:num w:numId="47">
    <w:abstractNumId w:val="17"/>
  </w:num>
  <w:num w:numId="48">
    <w:abstractNumId w:val="111"/>
  </w:num>
  <w:num w:numId="49">
    <w:abstractNumId w:val="112"/>
  </w:num>
  <w:num w:numId="50">
    <w:abstractNumId w:val="13"/>
  </w:num>
  <w:num w:numId="51">
    <w:abstractNumId w:val="64"/>
  </w:num>
  <w:num w:numId="52">
    <w:abstractNumId w:val="10"/>
  </w:num>
  <w:num w:numId="53">
    <w:abstractNumId w:val="122"/>
  </w:num>
  <w:num w:numId="54">
    <w:abstractNumId w:val="94"/>
  </w:num>
  <w:num w:numId="55">
    <w:abstractNumId w:val="82"/>
  </w:num>
  <w:num w:numId="56">
    <w:abstractNumId w:val="90"/>
  </w:num>
  <w:num w:numId="57">
    <w:abstractNumId w:val="6"/>
  </w:num>
  <w:num w:numId="58">
    <w:abstractNumId w:val="8"/>
  </w:num>
  <w:num w:numId="59">
    <w:abstractNumId w:val="41"/>
  </w:num>
  <w:num w:numId="60">
    <w:abstractNumId w:val="34"/>
  </w:num>
  <w:num w:numId="61">
    <w:abstractNumId w:val="37"/>
  </w:num>
  <w:num w:numId="62">
    <w:abstractNumId w:val="93"/>
  </w:num>
  <w:num w:numId="63">
    <w:abstractNumId w:val="51"/>
  </w:num>
  <w:num w:numId="64">
    <w:abstractNumId w:val="118"/>
  </w:num>
  <w:num w:numId="65">
    <w:abstractNumId w:val="121"/>
  </w:num>
  <w:num w:numId="66">
    <w:abstractNumId w:val="86"/>
  </w:num>
  <w:num w:numId="67">
    <w:abstractNumId w:val="3"/>
  </w:num>
  <w:num w:numId="68">
    <w:abstractNumId w:val="55"/>
  </w:num>
  <w:num w:numId="69">
    <w:abstractNumId w:val="56"/>
  </w:num>
  <w:num w:numId="70">
    <w:abstractNumId w:val="19"/>
  </w:num>
  <w:num w:numId="71">
    <w:abstractNumId w:val="48"/>
  </w:num>
  <w:num w:numId="72">
    <w:abstractNumId w:val="14"/>
  </w:num>
  <w:num w:numId="73">
    <w:abstractNumId w:val="20"/>
  </w:num>
  <w:num w:numId="74">
    <w:abstractNumId w:val="74"/>
  </w:num>
  <w:num w:numId="75">
    <w:abstractNumId w:val="125"/>
  </w:num>
  <w:num w:numId="76">
    <w:abstractNumId w:val="119"/>
  </w:num>
  <w:num w:numId="77">
    <w:abstractNumId w:val="57"/>
  </w:num>
  <w:num w:numId="78">
    <w:abstractNumId w:val="18"/>
  </w:num>
  <w:num w:numId="79">
    <w:abstractNumId w:val="115"/>
  </w:num>
  <w:num w:numId="80">
    <w:abstractNumId w:val="32"/>
  </w:num>
  <w:num w:numId="81">
    <w:abstractNumId w:val="96"/>
  </w:num>
  <w:num w:numId="82">
    <w:abstractNumId w:val="97"/>
  </w:num>
  <w:num w:numId="83">
    <w:abstractNumId w:val="42"/>
  </w:num>
  <w:num w:numId="84">
    <w:abstractNumId w:val="99"/>
  </w:num>
  <w:num w:numId="85">
    <w:abstractNumId w:val="67"/>
  </w:num>
  <w:num w:numId="86">
    <w:abstractNumId w:val="102"/>
  </w:num>
  <w:num w:numId="87">
    <w:abstractNumId w:val="101"/>
  </w:num>
  <w:num w:numId="88">
    <w:abstractNumId w:val="9"/>
  </w:num>
  <w:num w:numId="89">
    <w:abstractNumId w:val="23"/>
  </w:num>
  <w:num w:numId="90">
    <w:abstractNumId w:val="45"/>
  </w:num>
  <w:num w:numId="91">
    <w:abstractNumId w:val="103"/>
  </w:num>
  <w:num w:numId="92">
    <w:abstractNumId w:val="16"/>
  </w:num>
  <w:num w:numId="93">
    <w:abstractNumId w:val="44"/>
  </w:num>
  <w:num w:numId="94">
    <w:abstractNumId w:val="58"/>
  </w:num>
  <w:num w:numId="95">
    <w:abstractNumId w:val="46"/>
  </w:num>
  <w:num w:numId="96">
    <w:abstractNumId w:val="80"/>
  </w:num>
  <w:num w:numId="97">
    <w:abstractNumId w:val="11"/>
  </w:num>
  <w:num w:numId="98">
    <w:abstractNumId w:val="91"/>
  </w:num>
  <w:num w:numId="99">
    <w:abstractNumId w:val="114"/>
  </w:num>
  <w:num w:numId="10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7"/>
  </w:num>
  <w:num w:numId="102">
    <w:abstractNumId w:val="104"/>
  </w:num>
  <w:num w:numId="103">
    <w:abstractNumId w:val="25"/>
  </w:num>
  <w:num w:numId="104">
    <w:abstractNumId w:val="81"/>
  </w:num>
  <w:num w:numId="105">
    <w:abstractNumId w:val="53"/>
  </w:num>
  <w:num w:numId="106">
    <w:abstractNumId w:val="66"/>
  </w:num>
  <w:num w:numId="107">
    <w:abstractNumId w:val="12"/>
  </w:num>
  <w:num w:numId="108">
    <w:abstractNumId w:val="30"/>
  </w:num>
  <w:num w:numId="10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3"/>
  </w:num>
  <w:num w:numId="111">
    <w:abstractNumId w:val="27"/>
  </w:num>
  <w:num w:numId="112">
    <w:abstractNumId w:val="7"/>
  </w:num>
  <w:num w:numId="113">
    <w:abstractNumId w:val="88"/>
  </w:num>
  <w:num w:numId="114">
    <w:abstractNumId w:val="35"/>
  </w:num>
  <w:num w:numId="115">
    <w:abstractNumId w:val="109"/>
  </w:num>
  <w:num w:numId="116">
    <w:abstractNumId w:val="85"/>
  </w:num>
  <w:num w:numId="117">
    <w:abstractNumId w:val="124"/>
  </w:num>
  <w:num w:numId="118">
    <w:abstractNumId w:val="113"/>
  </w:num>
  <w:num w:numId="119">
    <w:abstractNumId w:val="2"/>
  </w:num>
  <w:num w:numId="120">
    <w:abstractNumId w:val="5"/>
  </w:num>
  <w:num w:numId="121">
    <w:abstractNumId w:val="21"/>
  </w:num>
  <w:num w:numId="122">
    <w:abstractNumId w:val="38"/>
  </w:num>
  <w:num w:numId="123">
    <w:abstractNumId w:val="105"/>
  </w:num>
  <w:num w:numId="124">
    <w:abstractNumId w:val="69"/>
  </w:num>
  <w:num w:numId="125">
    <w:abstractNumId w:val="116"/>
  </w:num>
  <w:num w:numId="126">
    <w:abstractNumId w:val="87"/>
  </w:num>
  <w:num w:numId="127">
    <w:abstractNumId w:val="60"/>
  </w:num>
  <w:num w:numId="128">
    <w:abstractNumId w:val="120"/>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411"/>
    <w:rsid w:val="000016D6"/>
    <w:rsid w:val="00004AC2"/>
    <w:rsid w:val="00004E52"/>
    <w:rsid w:val="00007078"/>
    <w:rsid w:val="000079AE"/>
    <w:rsid w:val="0001341A"/>
    <w:rsid w:val="00014B69"/>
    <w:rsid w:val="00014DE2"/>
    <w:rsid w:val="00014FA6"/>
    <w:rsid w:val="0001582C"/>
    <w:rsid w:val="00016004"/>
    <w:rsid w:val="00017082"/>
    <w:rsid w:val="00021985"/>
    <w:rsid w:val="00022CEA"/>
    <w:rsid w:val="00023A88"/>
    <w:rsid w:val="000248A0"/>
    <w:rsid w:val="00025B7D"/>
    <w:rsid w:val="000267F2"/>
    <w:rsid w:val="00027075"/>
    <w:rsid w:val="00027548"/>
    <w:rsid w:val="00033344"/>
    <w:rsid w:val="000333DA"/>
    <w:rsid w:val="00034E9E"/>
    <w:rsid w:val="00035136"/>
    <w:rsid w:val="00035A22"/>
    <w:rsid w:val="00036187"/>
    <w:rsid w:val="00036742"/>
    <w:rsid w:val="000426D2"/>
    <w:rsid w:val="000427F6"/>
    <w:rsid w:val="00043926"/>
    <w:rsid w:val="00043AD0"/>
    <w:rsid w:val="00046D12"/>
    <w:rsid w:val="00047FCC"/>
    <w:rsid w:val="00054378"/>
    <w:rsid w:val="00056164"/>
    <w:rsid w:val="00056977"/>
    <w:rsid w:val="000569BC"/>
    <w:rsid w:val="0006442E"/>
    <w:rsid w:val="00064D97"/>
    <w:rsid w:val="00065971"/>
    <w:rsid w:val="00066F2B"/>
    <w:rsid w:val="00067441"/>
    <w:rsid w:val="00074824"/>
    <w:rsid w:val="000752C6"/>
    <w:rsid w:val="00077BBE"/>
    <w:rsid w:val="000808D8"/>
    <w:rsid w:val="00081AE6"/>
    <w:rsid w:val="00081EA6"/>
    <w:rsid w:val="00082A0E"/>
    <w:rsid w:val="000832A7"/>
    <w:rsid w:val="0008387A"/>
    <w:rsid w:val="00084DCE"/>
    <w:rsid w:val="00086E28"/>
    <w:rsid w:val="0009085D"/>
    <w:rsid w:val="00091249"/>
    <w:rsid w:val="00091EA7"/>
    <w:rsid w:val="0009245A"/>
    <w:rsid w:val="00094174"/>
    <w:rsid w:val="00094DCA"/>
    <w:rsid w:val="00097B82"/>
    <w:rsid w:val="00097DFD"/>
    <w:rsid w:val="000A14DF"/>
    <w:rsid w:val="000A15F8"/>
    <w:rsid w:val="000A264B"/>
    <w:rsid w:val="000A3BB0"/>
    <w:rsid w:val="000A565D"/>
    <w:rsid w:val="000A7238"/>
    <w:rsid w:val="000B204B"/>
    <w:rsid w:val="000B4E84"/>
    <w:rsid w:val="000B6BB0"/>
    <w:rsid w:val="000B6F43"/>
    <w:rsid w:val="000B7C3D"/>
    <w:rsid w:val="000C23FD"/>
    <w:rsid w:val="000C2C40"/>
    <w:rsid w:val="000C2F29"/>
    <w:rsid w:val="000C3E10"/>
    <w:rsid w:val="000C46EA"/>
    <w:rsid w:val="000C6525"/>
    <w:rsid w:val="000C6F46"/>
    <w:rsid w:val="000D1328"/>
    <w:rsid w:val="000D3D52"/>
    <w:rsid w:val="000D4456"/>
    <w:rsid w:val="000D4477"/>
    <w:rsid w:val="000E0FFB"/>
    <w:rsid w:val="000E11DB"/>
    <w:rsid w:val="000E2D54"/>
    <w:rsid w:val="000E4C6F"/>
    <w:rsid w:val="000E7AE9"/>
    <w:rsid w:val="000F0B8E"/>
    <w:rsid w:val="000F17AE"/>
    <w:rsid w:val="000F1D7F"/>
    <w:rsid w:val="000F2E84"/>
    <w:rsid w:val="000F3329"/>
    <w:rsid w:val="000F604F"/>
    <w:rsid w:val="000F6FCD"/>
    <w:rsid w:val="000F7490"/>
    <w:rsid w:val="001012F1"/>
    <w:rsid w:val="0010280B"/>
    <w:rsid w:val="00104727"/>
    <w:rsid w:val="00106128"/>
    <w:rsid w:val="001064D9"/>
    <w:rsid w:val="00107371"/>
    <w:rsid w:val="00107555"/>
    <w:rsid w:val="001079FB"/>
    <w:rsid w:val="0011226D"/>
    <w:rsid w:val="0011290B"/>
    <w:rsid w:val="0011396C"/>
    <w:rsid w:val="001143EB"/>
    <w:rsid w:val="001144C8"/>
    <w:rsid w:val="001179AC"/>
    <w:rsid w:val="00123DB9"/>
    <w:rsid w:val="00123E04"/>
    <w:rsid w:val="00124F21"/>
    <w:rsid w:val="001252E3"/>
    <w:rsid w:val="00125C05"/>
    <w:rsid w:val="00126F34"/>
    <w:rsid w:val="00130D66"/>
    <w:rsid w:val="001311A3"/>
    <w:rsid w:val="00131AEC"/>
    <w:rsid w:val="0013350F"/>
    <w:rsid w:val="0013380C"/>
    <w:rsid w:val="001345E8"/>
    <w:rsid w:val="0013473F"/>
    <w:rsid w:val="001357B2"/>
    <w:rsid w:val="00136768"/>
    <w:rsid w:val="00137307"/>
    <w:rsid w:val="00140CBA"/>
    <w:rsid w:val="0014114E"/>
    <w:rsid w:val="001421D0"/>
    <w:rsid w:val="00144024"/>
    <w:rsid w:val="001441D9"/>
    <w:rsid w:val="00146CDD"/>
    <w:rsid w:val="00147005"/>
    <w:rsid w:val="00147817"/>
    <w:rsid w:val="00150835"/>
    <w:rsid w:val="00150F90"/>
    <w:rsid w:val="00151F3D"/>
    <w:rsid w:val="001529BD"/>
    <w:rsid w:val="00152F53"/>
    <w:rsid w:val="0015323B"/>
    <w:rsid w:val="0016029C"/>
    <w:rsid w:val="001631C3"/>
    <w:rsid w:val="001634FC"/>
    <w:rsid w:val="00164E27"/>
    <w:rsid w:val="00165DE1"/>
    <w:rsid w:val="00165FB1"/>
    <w:rsid w:val="001710A0"/>
    <w:rsid w:val="001731A2"/>
    <w:rsid w:val="00173AA9"/>
    <w:rsid w:val="0017477B"/>
    <w:rsid w:val="0017478F"/>
    <w:rsid w:val="0017619A"/>
    <w:rsid w:val="00176DF7"/>
    <w:rsid w:val="00177A3F"/>
    <w:rsid w:val="0018107D"/>
    <w:rsid w:val="00182CCF"/>
    <w:rsid w:val="00183FFB"/>
    <w:rsid w:val="00187435"/>
    <w:rsid w:val="00190B60"/>
    <w:rsid w:val="00191C36"/>
    <w:rsid w:val="00191CC6"/>
    <w:rsid w:val="001A1FD7"/>
    <w:rsid w:val="001A27E8"/>
    <w:rsid w:val="001A3297"/>
    <w:rsid w:val="001A4A3D"/>
    <w:rsid w:val="001A6C65"/>
    <w:rsid w:val="001B378A"/>
    <w:rsid w:val="001B40CB"/>
    <w:rsid w:val="001C1962"/>
    <w:rsid w:val="001C1BDB"/>
    <w:rsid w:val="001C593E"/>
    <w:rsid w:val="001C7172"/>
    <w:rsid w:val="001C7868"/>
    <w:rsid w:val="001C7C25"/>
    <w:rsid w:val="001D12C2"/>
    <w:rsid w:val="001D2971"/>
    <w:rsid w:val="001D2D87"/>
    <w:rsid w:val="001D62CA"/>
    <w:rsid w:val="001D7E7F"/>
    <w:rsid w:val="001E026D"/>
    <w:rsid w:val="001E198C"/>
    <w:rsid w:val="001E1A53"/>
    <w:rsid w:val="001E1B4F"/>
    <w:rsid w:val="001E4436"/>
    <w:rsid w:val="001E45F4"/>
    <w:rsid w:val="001E5470"/>
    <w:rsid w:val="001F1AD3"/>
    <w:rsid w:val="001F378C"/>
    <w:rsid w:val="001F3DEE"/>
    <w:rsid w:val="001F408D"/>
    <w:rsid w:val="001F49BC"/>
    <w:rsid w:val="00200A32"/>
    <w:rsid w:val="00202A77"/>
    <w:rsid w:val="00202BA5"/>
    <w:rsid w:val="0020318D"/>
    <w:rsid w:val="00203DE5"/>
    <w:rsid w:val="00203E50"/>
    <w:rsid w:val="00203FC9"/>
    <w:rsid w:val="002048C4"/>
    <w:rsid w:val="00204C69"/>
    <w:rsid w:val="00205276"/>
    <w:rsid w:val="00205D7C"/>
    <w:rsid w:val="00206393"/>
    <w:rsid w:val="002066AA"/>
    <w:rsid w:val="00207323"/>
    <w:rsid w:val="002078A8"/>
    <w:rsid w:val="002117BB"/>
    <w:rsid w:val="00212444"/>
    <w:rsid w:val="00215152"/>
    <w:rsid w:val="00216291"/>
    <w:rsid w:val="00216F1E"/>
    <w:rsid w:val="002217E1"/>
    <w:rsid w:val="00221A1F"/>
    <w:rsid w:val="00222C20"/>
    <w:rsid w:val="00225E41"/>
    <w:rsid w:val="00226E3A"/>
    <w:rsid w:val="00230AF7"/>
    <w:rsid w:val="002310EC"/>
    <w:rsid w:val="00232935"/>
    <w:rsid w:val="00233BCD"/>
    <w:rsid w:val="00236CFB"/>
    <w:rsid w:val="002416EE"/>
    <w:rsid w:val="00242391"/>
    <w:rsid w:val="00250563"/>
    <w:rsid w:val="002526C0"/>
    <w:rsid w:val="002529DF"/>
    <w:rsid w:val="002530C0"/>
    <w:rsid w:val="002545E7"/>
    <w:rsid w:val="002572AF"/>
    <w:rsid w:val="0025783A"/>
    <w:rsid w:val="002578C3"/>
    <w:rsid w:val="00257BCF"/>
    <w:rsid w:val="00257D9F"/>
    <w:rsid w:val="002606ED"/>
    <w:rsid w:val="002616CE"/>
    <w:rsid w:val="00261F4C"/>
    <w:rsid w:val="00262864"/>
    <w:rsid w:val="00262EAA"/>
    <w:rsid w:val="00264ED4"/>
    <w:rsid w:val="00265E8B"/>
    <w:rsid w:val="00266062"/>
    <w:rsid w:val="00270DA3"/>
    <w:rsid w:val="00271003"/>
    <w:rsid w:val="0027117B"/>
    <w:rsid w:val="00271CE5"/>
    <w:rsid w:val="00274E63"/>
    <w:rsid w:val="002772C4"/>
    <w:rsid w:val="00281B44"/>
    <w:rsid w:val="00282020"/>
    <w:rsid w:val="00284DDB"/>
    <w:rsid w:val="00287631"/>
    <w:rsid w:val="0028781E"/>
    <w:rsid w:val="002905E6"/>
    <w:rsid w:val="002936C3"/>
    <w:rsid w:val="002938F1"/>
    <w:rsid w:val="00293C6F"/>
    <w:rsid w:val="00294824"/>
    <w:rsid w:val="00295A8A"/>
    <w:rsid w:val="00295B35"/>
    <w:rsid w:val="0029602A"/>
    <w:rsid w:val="002973F1"/>
    <w:rsid w:val="002979D5"/>
    <w:rsid w:val="002A0472"/>
    <w:rsid w:val="002A260A"/>
    <w:rsid w:val="002A2949"/>
    <w:rsid w:val="002A2B69"/>
    <w:rsid w:val="002A3AC7"/>
    <w:rsid w:val="002A65F6"/>
    <w:rsid w:val="002A7033"/>
    <w:rsid w:val="002B3286"/>
    <w:rsid w:val="002B3A7E"/>
    <w:rsid w:val="002B3E9E"/>
    <w:rsid w:val="002B55F4"/>
    <w:rsid w:val="002B6D3E"/>
    <w:rsid w:val="002C0239"/>
    <w:rsid w:val="002C3A5E"/>
    <w:rsid w:val="002C75F1"/>
    <w:rsid w:val="002D233F"/>
    <w:rsid w:val="002D42F0"/>
    <w:rsid w:val="002D5176"/>
    <w:rsid w:val="002D6D29"/>
    <w:rsid w:val="002D7C7E"/>
    <w:rsid w:val="002D7FC9"/>
    <w:rsid w:val="002E0C5C"/>
    <w:rsid w:val="002E1344"/>
    <w:rsid w:val="002E172C"/>
    <w:rsid w:val="002E2465"/>
    <w:rsid w:val="002E4E13"/>
    <w:rsid w:val="002E57FB"/>
    <w:rsid w:val="002E593D"/>
    <w:rsid w:val="002E6CE5"/>
    <w:rsid w:val="002F25AE"/>
    <w:rsid w:val="002F25F1"/>
    <w:rsid w:val="002F2742"/>
    <w:rsid w:val="002F28C0"/>
    <w:rsid w:val="002F4300"/>
    <w:rsid w:val="002F50AB"/>
    <w:rsid w:val="002F7BE4"/>
    <w:rsid w:val="0030343F"/>
    <w:rsid w:val="00304106"/>
    <w:rsid w:val="003062E0"/>
    <w:rsid w:val="00311C70"/>
    <w:rsid w:val="0031360B"/>
    <w:rsid w:val="0031464F"/>
    <w:rsid w:val="00315B72"/>
    <w:rsid w:val="00316AF9"/>
    <w:rsid w:val="00321A4C"/>
    <w:rsid w:val="00323233"/>
    <w:rsid w:val="00324DF6"/>
    <w:rsid w:val="00326374"/>
    <w:rsid w:val="003276AE"/>
    <w:rsid w:val="003305B2"/>
    <w:rsid w:val="00330B72"/>
    <w:rsid w:val="00330F0F"/>
    <w:rsid w:val="00331042"/>
    <w:rsid w:val="00332C09"/>
    <w:rsid w:val="00332D72"/>
    <w:rsid w:val="00333363"/>
    <w:rsid w:val="00335950"/>
    <w:rsid w:val="003367E5"/>
    <w:rsid w:val="00336BAE"/>
    <w:rsid w:val="00337A85"/>
    <w:rsid w:val="003405D1"/>
    <w:rsid w:val="00340E2A"/>
    <w:rsid w:val="00342B1F"/>
    <w:rsid w:val="003459F9"/>
    <w:rsid w:val="003466CB"/>
    <w:rsid w:val="0035621F"/>
    <w:rsid w:val="00356B41"/>
    <w:rsid w:val="00357C90"/>
    <w:rsid w:val="00357FAC"/>
    <w:rsid w:val="00360819"/>
    <w:rsid w:val="003614D7"/>
    <w:rsid w:val="00362005"/>
    <w:rsid w:val="0036299A"/>
    <w:rsid w:val="00362A59"/>
    <w:rsid w:val="003636BF"/>
    <w:rsid w:val="00364245"/>
    <w:rsid w:val="003644C3"/>
    <w:rsid w:val="00366B26"/>
    <w:rsid w:val="003674F0"/>
    <w:rsid w:val="00371442"/>
    <w:rsid w:val="00373CEE"/>
    <w:rsid w:val="003746E8"/>
    <w:rsid w:val="00374E63"/>
    <w:rsid w:val="0037562A"/>
    <w:rsid w:val="0037674B"/>
    <w:rsid w:val="00380751"/>
    <w:rsid w:val="00380B6A"/>
    <w:rsid w:val="00381432"/>
    <w:rsid w:val="003824C2"/>
    <w:rsid w:val="00383682"/>
    <w:rsid w:val="003845B4"/>
    <w:rsid w:val="00384E4D"/>
    <w:rsid w:val="003853D1"/>
    <w:rsid w:val="00386214"/>
    <w:rsid w:val="003862C9"/>
    <w:rsid w:val="00386C4B"/>
    <w:rsid w:val="00387B1A"/>
    <w:rsid w:val="0039263B"/>
    <w:rsid w:val="00395B73"/>
    <w:rsid w:val="00397340"/>
    <w:rsid w:val="003A00F3"/>
    <w:rsid w:val="003A0384"/>
    <w:rsid w:val="003A2AC6"/>
    <w:rsid w:val="003A35F7"/>
    <w:rsid w:val="003A5299"/>
    <w:rsid w:val="003A7877"/>
    <w:rsid w:val="003B0925"/>
    <w:rsid w:val="003B356C"/>
    <w:rsid w:val="003B371A"/>
    <w:rsid w:val="003B3F8B"/>
    <w:rsid w:val="003B3FBC"/>
    <w:rsid w:val="003B689D"/>
    <w:rsid w:val="003B6B5B"/>
    <w:rsid w:val="003C2959"/>
    <w:rsid w:val="003C36BA"/>
    <w:rsid w:val="003C49F3"/>
    <w:rsid w:val="003C5145"/>
    <w:rsid w:val="003C5836"/>
    <w:rsid w:val="003C5EE5"/>
    <w:rsid w:val="003D0965"/>
    <w:rsid w:val="003D096A"/>
    <w:rsid w:val="003D0FCA"/>
    <w:rsid w:val="003D166A"/>
    <w:rsid w:val="003D31D4"/>
    <w:rsid w:val="003D5B02"/>
    <w:rsid w:val="003E00C4"/>
    <w:rsid w:val="003E0ADD"/>
    <w:rsid w:val="003E0E26"/>
    <w:rsid w:val="003E1C74"/>
    <w:rsid w:val="003E26C4"/>
    <w:rsid w:val="003E2B73"/>
    <w:rsid w:val="003E4134"/>
    <w:rsid w:val="003F185F"/>
    <w:rsid w:val="003F245C"/>
    <w:rsid w:val="003F24D6"/>
    <w:rsid w:val="003F296D"/>
    <w:rsid w:val="003F3D26"/>
    <w:rsid w:val="003F53F8"/>
    <w:rsid w:val="003F54A7"/>
    <w:rsid w:val="003F5F1A"/>
    <w:rsid w:val="003F5F4A"/>
    <w:rsid w:val="003F696A"/>
    <w:rsid w:val="004006EF"/>
    <w:rsid w:val="00400983"/>
    <w:rsid w:val="00401586"/>
    <w:rsid w:val="004019EF"/>
    <w:rsid w:val="00402B1D"/>
    <w:rsid w:val="00404072"/>
    <w:rsid w:val="00406E68"/>
    <w:rsid w:val="0040749C"/>
    <w:rsid w:val="00407A68"/>
    <w:rsid w:val="0041221E"/>
    <w:rsid w:val="00414253"/>
    <w:rsid w:val="00415491"/>
    <w:rsid w:val="004155FE"/>
    <w:rsid w:val="00415CEE"/>
    <w:rsid w:val="00416BA6"/>
    <w:rsid w:val="00416CD0"/>
    <w:rsid w:val="0041709E"/>
    <w:rsid w:val="004174E4"/>
    <w:rsid w:val="00421DF7"/>
    <w:rsid w:val="00423AE5"/>
    <w:rsid w:val="00425789"/>
    <w:rsid w:val="00427A45"/>
    <w:rsid w:val="004317DF"/>
    <w:rsid w:val="004329FC"/>
    <w:rsid w:val="00432E42"/>
    <w:rsid w:val="00434D26"/>
    <w:rsid w:val="004412CF"/>
    <w:rsid w:val="0044266C"/>
    <w:rsid w:val="004431C3"/>
    <w:rsid w:val="00445BBB"/>
    <w:rsid w:val="00446EC3"/>
    <w:rsid w:val="00447708"/>
    <w:rsid w:val="00452BD5"/>
    <w:rsid w:val="00454846"/>
    <w:rsid w:val="00456296"/>
    <w:rsid w:val="00457A8A"/>
    <w:rsid w:val="0046004A"/>
    <w:rsid w:val="0046039D"/>
    <w:rsid w:val="0046043C"/>
    <w:rsid w:val="00460CA2"/>
    <w:rsid w:val="00462897"/>
    <w:rsid w:val="00462F42"/>
    <w:rsid w:val="0046559D"/>
    <w:rsid w:val="004657EE"/>
    <w:rsid w:val="004665FA"/>
    <w:rsid w:val="004670F0"/>
    <w:rsid w:val="00467233"/>
    <w:rsid w:val="004679B6"/>
    <w:rsid w:val="004706A4"/>
    <w:rsid w:val="0047174F"/>
    <w:rsid w:val="004721C8"/>
    <w:rsid w:val="00473ED5"/>
    <w:rsid w:val="004740A7"/>
    <w:rsid w:val="00474CFC"/>
    <w:rsid w:val="00474D48"/>
    <w:rsid w:val="00481063"/>
    <w:rsid w:val="004817AF"/>
    <w:rsid w:val="004825C4"/>
    <w:rsid w:val="0048296C"/>
    <w:rsid w:val="0048427A"/>
    <w:rsid w:val="004842B2"/>
    <w:rsid w:val="00486C34"/>
    <w:rsid w:val="00486C5B"/>
    <w:rsid w:val="004872C0"/>
    <w:rsid w:val="004877D3"/>
    <w:rsid w:val="004946FF"/>
    <w:rsid w:val="004A03D2"/>
    <w:rsid w:val="004A0628"/>
    <w:rsid w:val="004A0AD7"/>
    <w:rsid w:val="004A0D33"/>
    <w:rsid w:val="004A12E7"/>
    <w:rsid w:val="004A150C"/>
    <w:rsid w:val="004A3403"/>
    <w:rsid w:val="004A3589"/>
    <w:rsid w:val="004A3DA6"/>
    <w:rsid w:val="004A3F55"/>
    <w:rsid w:val="004A60A1"/>
    <w:rsid w:val="004B03C6"/>
    <w:rsid w:val="004B0819"/>
    <w:rsid w:val="004B11CD"/>
    <w:rsid w:val="004B1397"/>
    <w:rsid w:val="004B1897"/>
    <w:rsid w:val="004B296E"/>
    <w:rsid w:val="004B3129"/>
    <w:rsid w:val="004B4756"/>
    <w:rsid w:val="004B58C2"/>
    <w:rsid w:val="004B6815"/>
    <w:rsid w:val="004B7132"/>
    <w:rsid w:val="004B7DA1"/>
    <w:rsid w:val="004C0D48"/>
    <w:rsid w:val="004C1B0C"/>
    <w:rsid w:val="004C311F"/>
    <w:rsid w:val="004C537C"/>
    <w:rsid w:val="004C5A7D"/>
    <w:rsid w:val="004D10CD"/>
    <w:rsid w:val="004D1515"/>
    <w:rsid w:val="004D2CDD"/>
    <w:rsid w:val="004D409B"/>
    <w:rsid w:val="004D42BC"/>
    <w:rsid w:val="004D705F"/>
    <w:rsid w:val="004D7256"/>
    <w:rsid w:val="004E0217"/>
    <w:rsid w:val="004E1647"/>
    <w:rsid w:val="004E1CA1"/>
    <w:rsid w:val="004E2A5D"/>
    <w:rsid w:val="004E3253"/>
    <w:rsid w:val="004E37D3"/>
    <w:rsid w:val="004E3F67"/>
    <w:rsid w:val="004E5291"/>
    <w:rsid w:val="004E6575"/>
    <w:rsid w:val="004E6B86"/>
    <w:rsid w:val="004E7796"/>
    <w:rsid w:val="004F6240"/>
    <w:rsid w:val="004F7D19"/>
    <w:rsid w:val="00500147"/>
    <w:rsid w:val="00502F44"/>
    <w:rsid w:val="0050745D"/>
    <w:rsid w:val="005122E7"/>
    <w:rsid w:val="00513804"/>
    <w:rsid w:val="005150B5"/>
    <w:rsid w:val="005161D5"/>
    <w:rsid w:val="00516CD1"/>
    <w:rsid w:val="00517A7B"/>
    <w:rsid w:val="00521ABD"/>
    <w:rsid w:val="00521B60"/>
    <w:rsid w:val="00522E1B"/>
    <w:rsid w:val="00523F82"/>
    <w:rsid w:val="00524F20"/>
    <w:rsid w:val="005254FF"/>
    <w:rsid w:val="00525A4D"/>
    <w:rsid w:val="00526246"/>
    <w:rsid w:val="005279A2"/>
    <w:rsid w:val="00534197"/>
    <w:rsid w:val="005348E5"/>
    <w:rsid w:val="005356A0"/>
    <w:rsid w:val="0053573F"/>
    <w:rsid w:val="005357B9"/>
    <w:rsid w:val="00535A1A"/>
    <w:rsid w:val="00536F4F"/>
    <w:rsid w:val="00537AD6"/>
    <w:rsid w:val="00537B6A"/>
    <w:rsid w:val="00540099"/>
    <w:rsid w:val="00542297"/>
    <w:rsid w:val="00542700"/>
    <w:rsid w:val="0054349B"/>
    <w:rsid w:val="005439F1"/>
    <w:rsid w:val="00551D2C"/>
    <w:rsid w:val="005531DA"/>
    <w:rsid w:val="00556858"/>
    <w:rsid w:val="0056044F"/>
    <w:rsid w:val="00562C9E"/>
    <w:rsid w:val="005652C9"/>
    <w:rsid w:val="00566AF4"/>
    <w:rsid w:val="00566FC1"/>
    <w:rsid w:val="00567106"/>
    <w:rsid w:val="005673C9"/>
    <w:rsid w:val="00570A6D"/>
    <w:rsid w:val="00571A35"/>
    <w:rsid w:val="00571F17"/>
    <w:rsid w:val="00573E98"/>
    <w:rsid w:val="00574B2C"/>
    <w:rsid w:val="00575343"/>
    <w:rsid w:val="0057727B"/>
    <w:rsid w:val="00577BE5"/>
    <w:rsid w:val="0058244A"/>
    <w:rsid w:val="0058594D"/>
    <w:rsid w:val="00586B1F"/>
    <w:rsid w:val="0058758E"/>
    <w:rsid w:val="00590D3F"/>
    <w:rsid w:val="00592106"/>
    <w:rsid w:val="00592E0F"/>
    <w:rsid w:val="005933D7"/>
    <w:rsid w:val="00593667"/>
    <w:rsid w:val="00594BDE"/>
    <w:rsid w:val="005A09CD"/>
    <w:rsid w:val="005A13EB"/>
    <w:rsid w:val="005A17BF"/>
    <w:rsid w:val="005A193B"/>
    <w:rsid w:val="005A3552"/>
    <w:rsid w:val="005A5BF0"/>
    <w:rsid w:val="005A7575"/>
    <w:rsid w:val="005B10D8"/>
    <w:rsid w:val="005B11B6"/>
    <w:rsid w:val="005B1C9C"/>
    <w:rsid w:val="005B4F06"/>
    <w:rsid w:val="005B5F0B"/>
    <w:rsid w:val="005C01E5"/>
    <w:rsid w:val="005C1A7F"/>
    <w:rsid w:val="005C2059"/>
    <w:rsid w:val="005C65DD"/>
    <w:rsid w:val="005C6606"/>
    <w:rsid w:val="005C6702"/>
    <w:rsid w:val="005C7134"/>
    <w:rsid w:val="005D1741"/>
    <w:rsid w:val="005D6B62"/>
    <w:rsid w:val="005E0329"/>
    <w:rsid w:val="005E1D3C"/>
    <w:rsid w:val="005E2288"/>
    <w:rsid w:val="005E39BA"/>
    <w:rsid w:val="005E5BAD"/>
    <w:rsid w:val="005E6876"/>
    <w:rsid w:val="005F21A6"/>
    <w:rsid w:val="005F2A6F"/>
    <w:rsid w:val="005F4B72"/>
    <w:rsid w:val="005F61EF"/>
    <w:rsid w:val="00600252"/>
    <w:rsid w:val="00600FAA"/>
    <w:rsid w:val="00601B4C"/>
    <w:rsid w:val="00604E2F"/>
    <w:rsid w:val="00605599"/>
    <w:rsid w:val="00606AE3"/>
    <w:rsid w:val="0061108E"/>
    <w:rsid w:val="00613842"/>
    <w:rsid w:val="00613A6E"/>
    <w:rsid w:val="00613EC4"/>
    <w:rsid w:val="00614455"/>
    <w:rsid w:val="00614922"/>
    <w:rsid w:val="00615130"/>
    <w:rsid w:val="00615294"/>
    <w:rsid w:val="0061634E"/>
    <w:rsid w:val="00616499"/>
    <w:rsid w:val="0061695B"/>
    <w:rsid w:val="00616C23"/>
    <w:rsid w:val="006204BB"/>
    <w:rsid w:val="00620E03"/>
    <w:rsid w:val="00621099"/>
    <w:rsid w:val="00621BB8"/>
    <w:rsid w:val="00621C51"/>
    <w:rsid w:val="0062440B"/>
    <w:rsid w:val="006249C6"/>
    <w:rsid w:val="00624E02"/>
    <w:rsid w:val="00625AE6"/>
    <w:rsid w:val="00627F5B"/>
    <w:rsid w:val="00630226"/>
    <w:rsid w:val="00632253"/>
    <w:rsid w:val="00633C57"/>
    <w:rsid w:val="006348FE"/>
    <w:rsid w:val="006366D4"/>
    <w:rsid w:val="006367F0"/>
    <w:rsid w:val="006370F8"/>
    <w:rsid w:val="00637E8D"/>
    <w:rsid w:val="00640720"/>
    <w:rsid w:val="00640EA7"/>
    <w:rsid w:val="00641991"/>
    <w:rsid w:val="00642242"/>
    <w:rsid w:val="00642714"/>
    <w:rsid w:val="00643BFB"/>
    <w:rsid w:val="006455CE"/>
    <w:rsid w:val="00647FEE"/>
    <w:rsid w:val="00652FA1"/>
    <w:rsid w:val="0065338A"/>
    <w:rsid w:val="00654D43"/>
    <w:rsid w:val="00655841"/>
    <w:rsid w:val="006560D6"/>
    <w:rsid w:val="00657064"/>
    <w:rsid w:val="006578CD"/>
    <w:rsid w:val="006603C4"/>
    <w:rsid w:val="006644E0"/>
    <w:rsid w:val="006654C4"/>
    <w:rsid w:val="006663D7"/>
    <w:rsid w:val="00667981"/>
    <w:rsid w:val="00667988"/>
    <w:rsid w:val="00670C96"/>
    <w:rsid w:val="00670D9A"/>
    <w:rsid w:val="00672B97"/>
    <w:rsid w:val="00673690"/>
    <w:rsid w:val="006738D6"/>
    <w:rsid w:val="0067419F"/>
    <w:rsid w:val="0067568E"/>
    <w:rsid w:val="00675C22"/>
    <w:rsid w:val="00675D6E"/>
    <w:rsid w:val="00676520"/>
    <w:rsid w:val="006772B8"/>
    <w:rsid w:val="006829C8"/>
    <w:rsid w:val="00682EF8"/>
    <w:rsid w:val="00683326"/>
    <w:rsid w:val="00683CB2"/>
    <w:rsid w:val="00684BB2"/>
    <w:rsid w:val="00690005"/>
    <w:rsid w:val="00690113"/>
    <w:rsid w:val="00690C08"/>
    <w:rsid w:val="006959B3"/>
    <w:rsid w:val="006960B1"/>
    <w:rsid w:val="0069733A"/>
    <w:rsid w:val="006A0C27"/>
    <w:rsid w:val="006A13AA"/>
    <w:rsid w:val="006A2035"/>
    <w:rsid w:val="006A24E7"/>
    <w:rsid w:val="006A3A0D"/>
    <w:rsid w:val="006A4DF0"/>
    <w:rsid w:val="006A554A"/>
    <w:rsid w:val="006A6405"/>
    <w:rsid w:val="006A71F0"/>
    <w:rsid w:val="006B213A"/>
    <w:rsid w:val="006B3295"/>
    <w:rsid w:val="006B3BCE"/>
    <w:rsid w:val="006B3C7B"/>
    <w:rsid w:val="006B3D8B"/>
    <w:rsid w:val="006B3F9B"/>
    <w:rsid w:val="006B402F"/>
    <w:rsid w:val="006B61BC"/>
    <w:rsid w:val="006B7158"/>
    <w:rsid w:val="006C19D2"/>
    <w:rsid w:val="006C1C49"/>
    <w:rsid w:val="006C238D"/>
    <w:rsid w:val="006C3561"/>
    <w:rsid w:val="006C4207"/>
    <w:rsid w:val="006C4FF2"/>
    <w:rsid w:val="006C7DBA"/>
    <w:rsid w:val="006D0861"/>
    <w:rsid w:val="006D3FDB"/>
    <w:rsid w:val="006D62F9"/>
    <w:rsid w:val="006D6B2D"/>
    <w:rsid w:val="006E0F0C"/>
    <w:rsid w:val="006E3848"/>
    <w:rsid w:val="006E4456"/>
    <w:rsid w:val="006E53D5"/>
    <w:rsid w:val="006F0A43"/>
    <w:rsid w:val="006F1AAA"/>
    <w:rsid w:val="006F3059"/>
    <w:rsid w:val="006F38D6"/>
    <w:rsid w:val="006F5E75"/>
    <w:rsid w:val="006F7CF2"/>
    <w:rsid w:val="0070118B"/>
    <w:rsid w:val="00702BCC"/>
    <w:rsid w:val="007065D9"/>
    <w:rsid w:val="007069D2"/>
    <w:rsid w:val="007072D3"/>
    <w:rsid w:val="0070767C"/>
    <w:rsid w:val="00707791"/>
    <w:rsid w:val="00707963"/>
    <w:rsid w:val="0070799F"/>
    <w:rsid w:val="0071454F"/>
    <w:rsid w:val="00720208"/>
    <w:rsid w:val="0072158B"/>
    <w:rsid w:val="00723299"/>
    <w:rsid w:val="007240DE"/>
    <w:rsid w:val="0072538C"/>
    <w:rsid w:val="007276BB"/>
    <w:rsid w:val="0072786F"/>
    <w:rsid w:val="007305B2"/>
    <w:rsid w:val="00730AE6"/>
    <w:rsid w:val="007320A2"/>
    <w:rsid w:val="0073266D"/>
    <w:rsid w:val="00733017"/>
    <w:rsid w:val="007377A2"/>
    <w:rsid w:val="00740C4C"/>
    <w:rsid w:val="00742755"/>
    <w:rsid w:val="0074389B"/>
    <w:rsid w:val="00743C1C"/>
    <w:rsid w:val="00745411"/>
    <w:rsid w:val="00745D77"/>
    <w:rsid w:val="0074645C"/>
    <w:rsid w:val="00747879"/>
    <w:rsid w:val="00750B35"/>
    <w:rsid w:val="00754DDA"/>
    <w:rsid w:val="007566E7"/>
    <w:rsid w:val="00757714"/>
    <w:rsid w:val="0076341B"/>
    <w:rsid w:val="007648AE"/>
    <w:rsid w:val="0076627C"/>
    <w:rsid w:val="0076715C"/>
    <w:rsid w:val="0077062A"/>
    <w:rsid w:val="007763F9"/>
    <w:rsid w:val="0077648D"/>
    <w:rsid w:val="00776C20"/>
    <w:rsid w:val="00781815"/>
    <w:rsid w:val="00781C4C"/>
    <w:rsid w:val="00781D46"/>
    <w:rsid w:val="00782477"/>
    <w:rsid w:val="00782543"/>
    <w:rsid w:val="00782A69"/>
    <w:rsid w:val="00783310"/>
    <w:rsid w:val="00783B84"/>
    <w:rsid w:val="00784272"/>
    <w:rsid w:val="00785386"/>
    <w:rsid w:val="0078686C"/>
    <w:rsid w:val="00790852"/>
    <w:rsid w:val="00791FE7"/>
    <w:rsid w:val="00792584"/>
    <w:rsid w:val="0079325A"/>
    <w:rsid w:val="00796325"/>
    <w:rsid w:val="0079769F"/>
    <w:rsid w:val="00797733"/>
    <w:rsid w:val="00797CB4"/>
    <w:rsid w:val="007A0AFD"/>
    <w:rsid w:val="007A0E52"/>
    <w:rsid w:val="007A1C69"/>
    <w:rsid w:val="007A283C"/>
    <w:rsid w:val="007A3A7D"/>
    <w:rsid w:val="007A4A6D"/>
    <w:rsid w:val="007A4F48"/>
    <w:rsid w:val="007A6BDD"/>
    <w:rsid w:val="007A7279"/>
    <w:rsid w:val="007A7A28"/>
    <w:rsid w:val="007A7ACE"/>
    <w:rsid w:val="007A7D7F"/>
    <w:rsid w:val="007B21D5"/>
    <w:rsid w:val="007B2BE9"/>
    <w:rsid w:val="007B3FE0"/>
    <w:rsid w:val="007B529C"/>
    <w:rsid w:val="007B549B"/>
    <w:rsid w:val="007C01DC"/>
    <w:rsid w:val="007C2885"/>
    <w:rsid w:val="007C4960"/>
    <w:rsid w:val="007C620F"/>
    <w:rsid w:val="007C6923"/>
    <w:rsid w:val="007C6C6B"/>
    <w:rsid w:val="007D119E"/>
    <w:rsid w:val="007D1BCF"/>
    <w:rsid w:val="007D28B9"/>
    <w:rsid w:val="007D36C1"/>
    <w:rsid w:val="007D6EF6"/>
    <w:rsid w:val="007D75CF"/>
    <w:rsid w:val="007D7BDC"/>
    <w:rsid w:val="007D7E3C"/>
    <w:rsid w:val="007E0440"/>
    <w:rsid w:val="007E1B8C"/>
    <w:rsid w:val="007E1BED"/>
    <w:rsid w:val="007E1F83"/>
    <w:rsid w:val="007E4FBB"/>
    <w:rsid w:val="007E5005"/>
    <w:rsid w:val="007E513F"/>
    <w:rsid w:val="007E6DC5"/>
    <w:rsid w:val="007E7AE8"/>
    <w:rsid w:val="007E7CC9"/>
    <w:rsid w:val="007F004B"/>
    <w:rsid w:val="007F1A6F"/>
    <w:rsid w:val="007F252F"/>
    <w:rsid w:val="007F3B16"/>
    <w:rsid w:val="007F3FF7"/>
    <w:rsid w:val="007F56E5"/>
    <w:rsid w:val="007F62C6"/>
    <w:rsid w:val="00800B92"/>
    <w:rsid w:val="0080422C"/>
    <w:rsid w:val="008071D6"/>
    <w:rsid w:val="00810CF9"/>
    <w:rsid w:val="00812D4C"/>
    <w:rsid w:val="0081459F"/>
    <w:rsid w:val="00815A40"/>
    <w:rsid w:val="00816146"/>
    <w:rsid w:val="00821239"/>
    <w:rsid w:val="00822CD5"/>
    <w:rsid w:val="00823F60"/>
    <w:rsid w:val="0082426B"/>
    <w:rsid w:val="00824C7F"/>
    <w:rsid w:val="0082529E"/>
    <w:rsid w:val="0082571C"/>
    <w:rsid w:val="00825D26"/>
    <w:rsid w:val="008265FC"/>
    <w:rsid w:val="00827578"/>
    <w:rsid w:val="00827977"/>
    <w:rsid w:val="008300E6"/>
    <w:rsid w:val="008334B3"/>
    <w:rsid w:val="008404B0"/>
    <w:rsid w:val="008435DA"/>
    <w:rsid w:val="00843626"/>
    <w:rsid w:val="00844D46"/>
    <w:rsid w:val="008470D5"/>
    <w:rsid w:val="00850250"/>
    <w:rsid w:val="008506C0"/>
    <w:rsid w:val="0085372D"/>
    <w:rsid w:val="008548BB"/>
    <w:rsid w:val="0085531E"/>
    <w:rsid w:val="00855803"/>
    <w:rsid w:val="0086115D"/>
    <w:rsid w:val="00861AC0"/>
    <w:rsid w:val="008635D4"/>
    <w:rsid w:val="00866F83"/>
    <w:rsid w:val="0086720D"/>
    <w:rsid w:val="008703A6"/>
    <w:rsid w:val="008717C3"/>
    <w:rsid w:val="0087222F"/>
    <w:rsid w:val="0087232A"/>
    <w:rsid w:val="00873216"/>
    <w:rsid w:val="008734AD"/>
    <w:rsid w:val="008745AA"/>
    <w:rsid w:val="008771F6"/>
    <w:rsid w:val="0088043C"/>
    <w:rsid w:val="0088079A"/>
    <w:rsid w:val="00880DFB"/>
    <w:rsid w:val="00884889"/>
    <w:rsid w:val="0088503D"/>
    <w:rsid w:val="00885484"/>
    <w:rsid w:val="008866DD"/>
    <w:rsid w:val="00887DBF"/>
    <w:rsid w:val="008903C0"/>
    <w:rsid w:val="008906C9"/>
    <w:rsid w:val="00892448"/>
    <w:rsid w:val="00894E0E"/>
    <w:rsid w:val="00896680"/>
    <w:rsid w:val="008A05EF"/>
    <w:rsid w:val="008A2481"/>
    <w:rsid w:val="008A2D24"/>
    <w:rsid w:val="008A49A9"/>
    <w:rsid w:val="008A58A5"/>
    <w:rsid w:val="008A7089"/>
    <w:rsid w:val="008B21D5"/>
    <w:rsid w:val="008B4022"/>
    <w:rsid w:val="008B611A"/>
    <w:rsid w:val="008B6916"/>
    <w:rsid w:val="008B7D8E"/>
    <w:rsid w:val="008B7F61"/>
    <w:rsid w:val="008C03F5"/>
    <w:rsid w:val="008C1527"/>
    <w:rsid w:val="008C2F1E"/>
    <w:rsid w:val="008C318C"/>
    <w:rsid w:val="008C5022"/>
    <w:rsid w:val="008C5738"/>
    <w:rsid w:val="008C5DEC"/>
    <w:rsid w:val="008C6A06"/>
    <w:rsid w:val="008C6E9C"/>
    <w:rsid w:val="008C711F"/>
    <w:rsid w:val="008D04F0"/>
    <w:rsid w:val="008D0AA6"/>
    <w:rsid w:val="008D1F61"/>
    <w:rsid w:val="008D3148"/>
    <w:rsid w:val="008D7A35"/>
    <w:rsid w:val="008E1553"/>
    <w:rsid w:val="008E18A2"/>
    <w:rsid w:val="008E1D76"/>
    <w:rsid w:val="008E26E7"/>
    <w:rsid w:val="008E3DB1"/>
    <w:rsid w:val="008E411E"/>
    <w:rsid w:val="008E43E6"/>
    <w:rsid w:val="008E4E37"/>
    <w:rsid w:val="008E5FE2"/>
    <w:rsid w:val="008E7017"/>
    <w:rsid w:val="008E75EA"/>
    <w:rsid w:val="008F012F"/>
    <w:rsid w:val="008F0334"/>
    <w:rsid w:val="008F0888"/>
    <w:rsid w:val="008F0DE9"/>
    <w:rsid w:val="008F10D4"/>
    <w:rsid w:val="008F3500"/>
    <w:rsid w:val="008F4739"/>
    <w:rsid w:val="008F5049"/>
    <w:rsid w:val="008F6236"/>
    <w:rsid w:val="00902EBC"/>
    <w:rsid w:val="009055D9"/>
    <w:rsid w:val="00910297"/>
    <w:rsid w:val="00910BC4"/>
    <w:rsid w:val="00911A6B"/>
    <w:rsid w:val="00914BAE"/>
    <w:rsid w:val="009155F8"/>
    <w:rsid w:val="009179F0"/>
    <w:rsid w:val="00920669"/>
    <w:rsid w:val="00922189"/>
    <w:rsid w:val="009225F2"/>
    <w:rsid w:val="00923920"/>
    <w:rsid w:val="009240C8"/>
    <w:rsid w:val="0092480A"/>
    <w:rsid w:val="00924E3C"/>
    <w:rsid w:val="00924E76"/>
    <w:rsid w:val="009256AC"/>
    <w:rsid w:val="00926C2A"/>
    <w:rsid w:val="0092739F"/>
    <w:rsid w:val="00927FF9"/>
    <w:rsid w:val="0093044D"/>
    <w:rsid w:val="009312A6"/>
    <w:rsid w:val="009327A7"/>
    <w:rsid w:val="00932993"/>
    <w:rsid w:val="00933D82"/>
    <w:rsid w:val="0093470B"/>
    <w:rsid w:val="00936510"/>
    <w:rsid w:val="00936626"/>
    <w:rsid w:val="0093771A"/>
    <w:rsid w:val="00941735"/>
    <w:rsid w:val="00941D3C"/>
    <w:rsid w:val="009444D4"/>
    <w:rsid w:val="00944BDA"/>
    <w:rsid w:val="00944EAF"/>
    <w:rsid w:val="00945083"/>
    <w:rsid w:val="009453E3"/>
    <w:rsid w:val="009471F1"/>
    <w:rsid w:val="0094774C"/>
    <w:rsid w:val="0095408D"/>
    <w:rsid w:val="009612BB"/>
    <w:rsid w:val="00964801"/>
    <w:rsid w:val="00964A60"/>
    <w:rsid w:val="00964FFF"/>
    <w:rsid w:val="009662BC"/>
    <w:rsid w:val="00966941"/>
    <w:rsid w:val="00966CBA"/>
    <w:rsid w:val="009720D0"/>
    <w:rsid w:val="00972952"/>
    <w:rsid w:val="00975378"/>
    <w:rsid w:val="00975A8F"/>
    <w:rsid w:val="009801D7"/>
    <w:rsid w:val="00980459"/>
    <w:rsid w:val="009818D3"/>
    <w:rsid w:val="00981AFA"/>
    <w:rsid w:val="00982AD4"/>
    <w:rsid w:val="0098615F"/>
    <w:rsid w:val="0098679E"/>
    <w:rsid w:val="00987007"/>
    <w:rsid w:val="00987D93"/>
    <w:rsid w:val="00987DA3"/>
    <w:rsid w:val="00990D2C"/>
    <w:rsid w:val="00992604"/>
    <w:rsid w:val="00992D78"/>
    <w:rsid w:val="00993522"/>
    <w:rsid w:val="00995522"/>
    <w:rsid w:val="0099697B"/>
    <w:rsid w:val="009A0478"/>
    <w:rsid w:val="009A048B"/>
    <w:rsid w:val="009A0586"/>
    <w:rsid w:val="009A0D1D"/>
    <w:rsid w:val="009A123F"/>
    <w:rsid w:val="009A19A2"/>
    <w:rsid w:val="009A3A26"/>
    <w:rsid w:val="009A401A"/>
    <w:rsid w:val="009A4FE9"/>
    <w:rsid w:val="009A55F2"/>
    <w:rsid w:val="009A5F34"/>
    <w:rsid w:val="009A69B7"/>
    <w:rsid w:val="009B0F01"/>
    <w:rsid w:val="009B241E"/>
    <w:rsid w:val="009B368D"/>
    <w:rsid w:val="009B4064"/>
    <w:rsid w:val="009B4BC8"/>
    <w:rsid w:val="009B574A"/>
    <w:rsid w:val="009B65AE"/>
    <w:rsid w:val="009B7D0F"/>
    <w:rsid w:val="009C105D"/>
    <w:rsid w:val="009C2AEA"/>
    <w:rsid w:val="009C49A3"/>
    <w:rsid w:val="009C708B"/>
    <w:rsid w:val="009C740A"/>
    <w:rsid w:val="009C7B39"/>
    <w:rsid w:val="009D2485"/>
    <w:rsid w:val="009D2B47"/>
    <w:rsid w:val="009D34A9"/>
    <w:rsid w:val="009D4D32"/>
    <w:rsid w:val="009D529B"/>
    <w:rsid w:val="009D593E"/>
    <w:rsid w:val="009D6BA3"/>
    <w:rsid w:val="009E13F4"/>
    <w:rsid w:val="009E474D"/>
    <w:rsid w:val="009E4C32"/>
    <w:rsid w:val="009E5DDF"/>
    <w:rsid w:val="009E62B1"/>
    <w:rsid w:val="009F3142"/>
    <w:rsid w:val="009F5CD5"/>
    <w:rsid w:val="009F75D4"/>
    <w:rsid w:val="009F7A07"/>
    <w:rsid w:val="00A00DA4"/>
    <w:rsid w:val="00A038EF"/>
    <w:rsid w:val="00A0764C"/>
    <w:rsid w:val="00A0779A"/>
    <w:rsid w:val="00A125C5"/>
    <w:rsid w:val="00A12C29"/>
    <w:rsid w:val="00A1477B"/>
    <w:rsid w:val="00A1584B"/>
    <w:rsid w:val="00A15B62"/>
    <w:rsid w:val="00A17656"/>
    <w:rsid w:val="00A17E21"/>
    <w:rsid w:val="00A22622"/>
    <w:rsid w:val="00A22D68"/>
    <w:rsid w:val="00A23EC5"/>
    <w:rsid w:val="00A2451C"/>
    <w:rsid w:val="00A26C90"/>
    <w:rsid w:val="00A26F18"/>
    <w:rsid w:val="00A30AB5"/>
    <w:rsid w:val="00A32900"/>
    <w:rsid w:val="00A37122"/>
    <w:rsid w:val="00A411D9"/>
    <w:rsid w:val="00A418BE"/>
    <w:rsid w:val="00A43447"/>
    <w:rsid w:val="00A4514E"/>
    <w:rsid w:val="00A47CC4"/>
    <w:rsid w:val="00A47F26"/>
    <w:rsid w:val="00A50524"/>
    <w:rsid w:val="00A54438"/>
    <w:rsid w:val="00A57E59"/>
    <w:rsid w:val="00A60428"/>
    <w:rsid w:val="00A636C6"/>
    <w:rsid w:val="00A63EBA"/>
    <w:rsid w:val="00A640F5"/>
    <w:rsid w:val="00A64AE7"/>
    <w:rsid w:val="00A64C0D"/>
    <w:rsid w:val="00A65B3D"/>
    <w:rsid w:val="00A65EE7"/>
    <w:rsid w:val="00A70133"/>
    <w:rsid w:val="00A71396"/>
    <w:rsid w:val="00A72584"/>
    <w:rsid w:val="00A75A19"/>
    <w:rsid w:val="00A75DA1"/>
    <w:rsid w:val="00A761AA"/>
    <w:rsid w:val="00A770A6"/>
    <w:rsid w:val="00A813B1"/>
    <w:rsid w:val="00A82351"/>
    <w:rsid w:val="00A8333D"/>
    <w:rsid w:val="00A84398"/>
    <w:rsid w:val="00A84405"/>
    <w:rsid w:val="00A84857"/>
    <w:rsid w:val="00A86963"/>
    <w:rsid w:val="00A87387"/>
    <w:rsid w:val="00A9093E"/>
    <w:rsid w:val="00A90B51"/>
    <w:rsid w:val="00A94451"/>
    <w:rsid w:val="00A96AC3"/>
    <w:rsid w:val="00AA012D"/>
    <w:rsid w:val="00AA01BF"/>
    <w:rsid w:val="00AA2340"/>
    <w:rsid w:val="00AA2819"/>
    <w:rsid w:val="00AA2855"/>
    <w:rsid w:val="00AA3212"/>
    <w:rsid w:val="00AA3FE6"/>
    <w:rsid w:val="00AA53C0"/>
    <w:rsid w:val="00AA5656"/>
    <w:rsid w:val="00AA7CB0"/>
    <w:rsid w:val="00AB1EFF"/>
    <w:rsid w:val="00AB36C4"/>
    <w:rsid w:val="00AB57B8"/>
    <w:rsid w:val="00AB7887"/>
    <w:rsid w:val="00AC2363"/>
    <w:rsid w:val="00AC25F8"/>
    <w:rsid w:val="00AC32B2"/>
    <w:rsid w:val="00AC32C2"/>
    <w:rsid w:val="00AC55FD"/>
    <w:rsid w:val="00AC58D0"/>
    <w:rsid w:val="00AC62BB"/>
    <w:rsid w:val="00AC6CFD"/>
    <w:rsid w:val="00AD01BB"/>
    <w:rsid w:val="00AD11D0"/>
    <w:rsid w:val="00AD18BC"/>
    <w:rsid w:val="00AD1D51"/>
    <w:rsid w:val="00AD25A5"/>
    <w:rsid w:val="00AD2A59"/>
    <w:rsid w:val="00AE0F19"/>
    <w:rsid w:val="00AE40A9"/>
    <w:rsid w:val="00AE6D26"/>
    <w:rsid w:val="00AE6DB7"/>
    <w:rsid w:val="00AE6F9A"/>
    <w:rsid w:val="00AE7516"/>
    <w:rsid w:val="00AE7B15"/>
    <w:rsid w:val="00AE7F55"/>
    <w:rsid w:val="00AF06ED"/>
    <w:rsid w:val="00AF28F4"/>
    <w:rsid w:val="00B01362"/>
    <w:rsid w:val="00B014D4"/>
    <w:rsid w:val="00B022F0"/>
    <w:rsid w:val="00B02EDD"/>
    <w:rsid w:val="00B038AF"/>
    <w:rsid w:val="00B04591"/>
    <w:rsid w:val="00B05866"/>
    <w:rsid w:val="00B069C1"/>
    <w:rsid w:val="00B10085"/>
    <w:rsid w:val="00B129AF"/>
    <w:rsid w:val="00B1605A"/>
    <w:rsid w:val="00B16FA4"/>
    <w:rsid w:val="00B17141"/>
    <w:rsid w:val="00B1725A"/>
    <w:rsid w:val="00B17B02"/>
    <w:rsid w:val="00B20B54"/>
    <w:rsid w:val="00B211B5"/>
    <w:rsid w:val="00B23712"/>
    <w:rsid w:val="00B250A2"/>
    <w:rsid w:val="00B26EC4"/>
    <w:rsid w:val="00B27407"/>
    <w:rsid w:val="00B30CAD"/>
    <w:rsid w:val="00B314C3"/>
    <w:rsid w:val="00B31575"/>
    <w:rsid w:val="00B31F55"/>
    <w:rsid w:val="00B329EA"/>
    <w:rsid w:val="00B34CD6"/>
    <w:rsid w:val="00B35936"/>
    <w:rsid w:val="00B415FB"/>
    <w:rsid w:val="00B428A6"/>
    <w:rsid w:val="00B43E66"/>
    <w:rsid w:val="00B453CA"/>
    <w:rsid w:val="00B45692"/>
    <w:rsid w:val="00B46D71"/>
    <w:rsid w:val="00B4731A"/>
    <w:rsid w:val="00B510EA"/>
    <w:rsid w:val="00B519B7"/>
    <w:rsid w:val="00B52104"/>
    <w:rsid w:val="00B5441E"/>
    <w:rsid w:val="00B54827"/>
    <w:rsid w:val="00B54FA0"/>
    <w:rsid w:val="00B558F8"/>
    <w:rsid w:val="00B56DD6"/>
    <w:rsid w:val="00B574B8"/>
    <w:rsid w:val="00B605C3"/>
    <w:rsid w:val="00B608FD"/>
    <w:rsid w:val="00B6134D"/>
    <w:rsid w:val="00B619EA"/>
    <w:rsid w:val="00B623BE"/>
    <w:rsid w:val="00B628AD"/>
    <w:rsid w:val="00B62C8B"/>
    <w:rsid w:val="00B63F10"/>
    <w:rsid w:val="00B64880"/>
    <w:rsid w:val="00B6782A"/>
    <w:rsid w:val="00B700CB"/>
    <w:rsid w:val="00B76446"/>
    <w:rsid w:val="00B821AC"/>
    <w:rsid w:val="00B8414F"/>
    <w:rsid w:val="00B842CF"/>
    <w:rsid w:val="00B8547D"/>
    <w:rsid w:val="00B8551C"/>
    <w:rsid w:val="00B862DC"/>
    <w:rsid w:val="00B86BA0"/>
    <w:rsid w:val="00B87F2C"/>
    <w:rsid w:val="00B92F78"/>
    <w:rsid w:val="00B938A3"/>
    <w:rsid w:val="00B93A74"/>
    <w:rsid w:val="00B96046"/>
    <w:rsid w:val="00B96646"/>
    <w:rsid w:val="00B97D3E"/>
    <w:rsid w:val="00BA1A8E"/>
    <w:rsid w:val="00BA1B0D"/>
    <w:rsid w:val="00BA635D"/>
    <w:rsid w:val="00BA64CD"/>
    <w:rsid w:val="00BA6F6A"/>
    <w:rsid w:val="00BA7302"/>
    <w:rsid w:val="00BB00A6"/>
    <w:rsid w:val="00BB0D8A"/>
    <w:rsid w:val="00BB1C50"/>
    <w:rsid w:val="00BB2B01"/>
    <w:rsid w:val="00BB2B10"/>
    <w:rsid w:val="00BB2FDD"/>
    <w:rsid w:val="00BB348E"/>
    <w:rsid w:val="00BB45A4"/>
    <w:rsid w:val="00BB4910"/>
    <w:rsid w:val="00BB5AF8"/>
    <w:rsid w:val="00BB61A2"/>
    <w:rsid w:val="00BC11AF"/>
    <w:rsid w:val="00BC128B"/>
    <w:rsid w:val="00BC3509"/>
    <w:rsid w:val="00BC47DA"/>
    <w:rsid w:val="00BC5559"/>
    <w:rsid w:val="00BC6553"/>
    <w:rsid w:val="00BC75FC"/>
    <w:rsid w:val="00BD07A5"/>
    <w:rsid w:val="00BD0DC7"/>
    <w:rsid w:val="00BD2498"/>
    <w:rsid w:val="00BD579F"/>
    <w:rsid w:val="00BD5A56"/>
    <w:rsid w:val="00BE01B8"/>
    <w:rsid w:val="00BE0D10"/>
    <w:rsid w:val="00BE1063"/>
    <w:rsid w:val="00BE25CD"/>
    <w:rsid w:val="00BE2E66"/>
    <w:rsid w:val="00BE5097"/>
    <w:rsid w:val="00BE531E"/>
    <w:rsid w:val="00BE70C4"/>
    <w:rsid w:val="00BF0A1B"/>
    <w:rsid w:val="00BF118C"/>
    <w:rsid w:val="00BF122C"/>
    <w:rsid w:val="00BF2DD8"/>
    <w:rsid w:val="00BF36BA"/>
    <w:rsid w:val="00BF4755"/>
    <w:rsid w:val="00BF57CA"/>
    <w:rsid w:val="00BF7002"/>
    <w:rsid w:val="00BF72DB"/>
    <w:rsid w:val="00C012D2"/>
    <w:rsid w:val="00C01748"/>
    <w:rsid w:val="00C0648A"/>
    <w:rsid w:val="00C078A2"/>
    <w:rsid w:val="00C1178C"/>
    <w:rsid w:val="00C123F3"/>
    <w:rsid w:val="00C15B31"/>
    <w:rsid w:val="00C16544"/>
    <w:rsid w:val="00C170DF"/>
    <w:rsid w:val="00C17CF9"/>
    <w:rsid w:val="00C20528"/>
    <w:rsid w:val="00C21A8A"/>
    <w:rsid w:val="00C2296D"/>
    <w:rsid w:val="00C250D5"/>
    <w:rsid w:val="00C270B0"/>
    <w:rsid w:val="00C32E40"/>
    <w:rsid w:val="00C33E4F"/>
    <w:rsid w:val="00C3504F"/>
    <w:rsid w:val="00C35666"/>
    <w:rsid w:val="00C362E4"/>
    <w:rsid w:val="00C36848"/>
    <w:rsid w:val="00C368B9"/>
    <w:rsid w:val="00C414AA"/>
    <w:rsid w:val="00C41E70"/>
    <w:rsid w:val="00C430D9"/>
    <w:rsid w:val="00C43BCB"/>
    <w:rsid w:val="00C45C5C"/>
    <w:rsid w:val="00C4629D"/>
    <w:rsid w:val="00C50741"/>
    <w:rsid w:val="00C51534"/>
    <w:rsid w:val="00C518BD"/>
    <w:rsid w:val="00C54515"/>
    <w:rsid w:val="00C5577D"/>
    <w:rsid w:val="00C6088F"/>
    <w:rsid w:val="00C630FB"/>
    <w:rsid w:val="00C662A7"/>
    <w:rsid w:val="00C70422"/>
    <w:rsid w:val="00C708A2"/>
    <w:rsid w:val="00C71E58"/>
    <w:rsid w:val="00C72940"/>
    <w:rsid w:val="00C736C2"/>
    <w:rsid w:val="00C74005"/>
    <w:rsid w:val="00C753D1"/>
    <w:rsid w:val="00C7784C"/>
    <w:rsid w:val="00C84214"/>
    <w:rsid w:val="00C85516"/>
    <w:rsid w:val="00C8629F"/>
    <w:rsid w:val="00C87783"/>
    <w:rsid w:val="00C87AE3"/>
    <w:rsid w:val="00C87F78"/>
    <w:rsid w:val="00C90FF7"/>
    <w:rsid w:val="00C916A7"/>
    <w:rsid w:val="00C92898"/>
    <w:rsid w:val="00C92CC7"/>
    <w:rsid w:val="00C93D8D"/>
    <w:rsid w:val="00C94116"/>
    <w:rsid w:val="00C97E49"/>
    <w:rsid w:val="00CA04B2"/>
    <w:rsid w:val="00CA1D2D"/>
    <w:rsid w:val="00CA4340"/>
    <w:rsid w:val="00CA4646"/>
    <w:rsid w:val="00CA4725"/>
    <w:rsid w:val="00CA652B"/>
    <w:rsid w:val="00CB2158"/>
    <w:rsid w:val="00CB2640"/>
    <w:rsid w:val="00CB33B2"/>
    <w:rsid w:val="00CB340C"/>
    <w:rsid w:val="00CB3DC8"/>
    <w:rsid w:val="00CB63B2"/>
    <w:rsid w:val="00CB7A82"/>
    <w:rsid w:val="00CC0E55"/>
    <w:rsid w:val="00CC2517"/>
    <w:rsid w:val="00CC5FDC"/>
    <w:rsid w:val="00CC607B"/>
    <w:rsid w:val="00CC6C97"/>
    <w:rsid w:val="00CD0209"/>
    <w:rsid w:val="00CD0210"/>
    <w:rsid w:val="00CD188E"/>
    <w:rsid w:val="00CD3016"/>
    <w:rsid w:val="00CD36B6"/>
    <w:rsid w:val="00CD5B4F"/>
    <w:rsid w:val="00CD6432"/>
    <w:rsid w:val="00CD7AB1"/>
    <w:rsid w:val="00CE1924"/>
    <w:rsid w:val="00CE24DA"/>
    <w:rsid w:val="00CE34E3"/>
    <w:rsid w:val="00CE3E37"/>
    <w:rsid w:val="00CE5238"/>
    <w:rsid w:val="00CE7514"/>
    <w:rsid w:val="00CE7B56"/>
    <w:rsid w:val="00CF2014"/>
    <w:rsid w:val="00CF26D0"/>
    <w:rsid w:val="00CF3B2D"/>
    <w:rsid w:val="00CF4558"/>
    <w:rsid w:val="00CF45F8"/>
    <w:rsid w:val="00CF51A1"/>
    <w:rsid w:val="00CF6F56"/>
    <w:rsid w:val="00D0022E"/>
    <w:rsid w:val="00D01658"/>
    <w:rsid w:val="00D01CBE"/>
    <w:rsid w:val="00D023F2"/>
    <w:rsid w:val="00D04605"/>
    <w:rsid w:val="00D05EE0"/>
    <w:rsid w:val="00D06027"/>
    <w:rsid w:val="00D109F9"/>
    <w:rsid w:val="00D11D73"/>
    <w:rsid w:val="00D11F08"/>
    <w:rsid w:val="00D15142"/>
    <w:rsid w:val="00D20EF3"/>
    <w:rsid w:val="00D21DD6"/>
    <w:rsid w:val="00D23207"/>
    <w:rsid w:val="00D248DE"/>
    <w:rsid w:val="00D26175"/>
    <w:rsid w:val="00D269C6"/>
    <w:rsid w:val="00D27A6F"/>
    <w:rsid w:val="00D328F5"/>
    <w:rsid w:val="00D3303B"/>
    <w:rsid w:val="00D3607A"/>
    <w:rsid w:val="00D362BD"/>
    <w:rsid w:val="00D37014"/>
    <w:rsid w:val="00D374D5"/>
    <w:rsid w:val="00D43A4F"/>
    <w:rsid w:val="00D44ECD"/>
    <w:rsid w:val="00D467F9"/>
    <w:rsid w:val="00D47099"/>
    <w:rsid w:val="00D47472"/>
    <w:rsid w:val="00D503C8"/>
    <w:rsid w:val="00D509E1"/>
    <w:rsid w:val="00D5214F"/>
    <w:rsid w:val="00D530A5"/>
    <w:rsid w:val="00D5636F"/>
    <w:rsid w:val="00D57C7D"/>
    <w:rsid w:val="00D600F9"/>
    <w:rsid w:val="00D63166"/>
    <w:rsid w:val="00D640CE"/>
    <w:rsid w:val="00D660AE"/>
    <w:rsid w:val="00D67686"/>
    <w:rsid w:val="00D67F61"/>
    <w:rsid w:val="00D71A61"/>
    <w:rsid w:val="00D72FAA"/>
    <w:rsid w:val="00D7318D"/>
    <w:rsid w:val="00D774F7"/>
    <w:rsid w:val="00D776CE"/>
    <w:rsid w:val="00D819CA"/>
    <w:rsid w:val="00D81BB1"/>
    <w:rsid w:val="00D83EA8"/>
    <w:rsid w:val="00D841E3"/>
    <w:rsid w:val="00D8542D"/>
    <w:rsid w:val="00D85765"/>
    <w:rsid w:val="00D86711"/>
    <w:rsid w:val="00D87DC7"/>
    <w:rsid w:val="00D93957"/>
    <w:rsid w:val="00D9498F"/>
    <w:rsid w:val="00D951AE"/>
    <w:rsid w:val="00D95F3D"/>
    <w:rsid w:val="00D9704C"/>
    <w:rsid w:val="00D97374"/>
    <w:rsid w:val="00DA0789"/>
    <w:rsid w:val="00DA0CB6"/>
    <w:rsid w:val="00DA13EA"/>
    <w:rsid w:val="00DA182A"/>
    <w:rsid w:val="00DA38EB"/>
    <w:rsid w:val="00DA393F"/>
    <w:rsid w:val="00DA4341"/>
    <w:rsid w:val="00DA6B93"/>
    <w:rsid w:val="00DA7213"/>
    <w:rsid w:val="00DA7542"/>
    <w:rsid w:val="00DB1B4C"/>
    <w:rsid w:val="00DB3B69"/>
    <w:rsid w:val="00DB3EA3"/>
    <w:rsid w:val="00DB46EC"/>
    <w:rsid w:val="00DB5811"/>
    <w:rsid w:val="00DB6A88"/>
    <w:rsid w:val="00DB6ECB"/>
    <w:rsid w:val="00DC12E0"/>
    <w:rsid w:val="00DC2353"/>
    <w:rsid w:val="00DC2F97"/>
    <w:rsid w:val="00DC390B"/>
    <w:rsid w:val="00DC3DD5"/>
    <w:rsid w:val="00DC484D"/>
    <w:rsid w:val="00DC4C2F"/>
    <w:rsid w:val="00DC4EA7"/>
    <w:rsid w:val="00DC549B"/>
    <w:rsid w:val="00DC6A71"/>
    <w:rsid w:val="00DD00A5"/>
    <w:rsid w:val="00DD036F"/>
    <w:rsid w:val="00DD1FA0"/>
    <w:rsid w:val="00DD28D0"/>
    <w:rsid w:val="00DD31B4"/>
    <w:rsid w:val="00DD3360"/>
    <w:rsid w:val="00DD392D"/>
    <w:rsid w:val="00DD57E4"/>
    <w:rsid w:val="00DD5BA0"/>
    <w:rsid w:val="00DD6502"/>
    <w:rsid w:val="00DD7375"/>
    <w:rsid w:val="00DE1560"/>
    <w:rsid w:val="00DE1EE7"/>
    <w:rsid w:val="00DE2419"/>
    <w:rsid w:val="00DE2EF1"/>
    <w:rsid w:val="00DE31C8"/>
    <w:rsid w:val="00DE427B"/>
    <w:rsid w:val="00DE4A20"/>
    <w:rsid w:val="00DE5218"/>
    <w:rsid w:val="00DE6553"/>
    <w:rsid w:val="00DF330E"/>
    <w:rsid w:val="00DF4B32"/>
    <w:rsid w:val="00DF5A1B"/>
    <w:rsid w:val="00DF5EC0"/>
    <w:rsid w:val="00E003CD"/>
    <w:rsid w:val="00E004D8"/>
    <w:rsid w:val="00E027CB"/>
    <w:rsid w:val="00E0357D"/>
    <w:rsid w:val="00E0463E"/>
    <w:rsid w:val="00E0526D"/>
    <w:rsid w:val="00E05531"/>
    <w:rsid w:val="00E06489"/>
    <w:rsid w:val="00E1166C"/>
    <w:rsid w:val="00E128DC"/>
    <w:rsid w:val="00E129E9"/>
    <w:rsid w:val="00E1379B"/>
    <w:rsid w:val="00E148FB"/>
    <w:rsid w:val="00E15802"/>
    <w:rsid w:val="00E16AE6"/>
    <w:rsid w:val="00E17AA1"/>
    <w:rsid w:val="00E218CE"/>
    <w:rsid w:val="00E22682"/>
    <w:rsid w:val="00E241A7"/>
    <w:rsid w:val="00E25332"/>
    <w:rsid w:val="00E25BAC"/>
    <w:rsid w:val="00E26348"/>
    <w:rsid w:val="00E3015B"/>
    <w:rsid w:val="00E306BC"/>
    <w:rsid w:val="00E31341"/>
    <w:rsid w:val="00E32330"/>
    <w:rsid w:val="00E33495"/>
    <w:rsid w:val="00E36295"/>
    <w:rsid w:val="00E36468"/>
    <w:rsid w:val="00E37889"/>
    <w:rsid w:val="00E4055E"/>
    <w:rsid w:val="00E4270F"/>
    <w:rsid w:val="00E43999"/>
    <w:rsid w:val="00E43C4B"/>
    <w:rsid w:val="00E47A01"/>
    <w:rsid w:val="00E47B6A"/>
    <w:rsid w:val="00E47CC7"/>
    <w:rsid w:val="00E50905"/>
    <w:rsid w:val="00E5091E"/>
    <w:rsid w:val="00E510DC"/>
    <w:rsid w:val="00E512AB"/>
    <w:rsid w:val="00E54E28"/>
    <w:rsid w:val="00E5620B"/>
    <w:rsid w:val="00E56BF8"/>
    <w:rsid w:val="00E56CB6"/>
    <w:rsid w:val="00E603DB"/>
    <w:rsid w:val="00E60C14"/>
    <w:rsid w:val="00E614CF"/>
    <w:rsid w:val="00E638E3"/>
    <w:rsid w:val="00E63CBE"/>
    <w:rsid w:val="00E64413"/>
    <w:rsid w:val="00E6784F"/>
    <w:rsid w:val="00E70112"/>
    <w:rsid w:val="00E712E3"/>
    <w:rsid w:val="00E724D0"/>
    <w:rsid w:val="00E74C18"/>
    <w:rsid w:val="00E77701"/>
    <w:rsid w:val="00E802BC"/>
    <w:rsid w:val="00E83BA0"/>
    <w:rsid w:val="00E84E89"/>
    <w:rsid w:val="00E871EE"/>
    <w:rsid w:val="00E9066E"/>
    <w:rsid w:val="00E91169"/>
    <w:rsid w:val="00E92033"/>
    <w:rsid w:val="00E92CDC"/>
    <w:rsid w:val="00E94318"/>
    <w:rsid w:val="00E95987"/>
    <w:rsid w:val="00E95E2F"/>
    <w:rsid w:val="00E97462"/>
    <w:rsid w:val="00EA15B9"/>
    <w:rsid w:val="00EA4141"/>
    <w:rsid w:val="00EA64A7"/>
    <w:rsid w:val="00EA67EB"/>
    <w:rsid w:val="00EA6CED"/>
    <w:rsid w:val="00EA7FBE"/>
    <w:rsid w:val="00EB1E3C"/>
    <w:rsid w:val="00EB7E75"/>
    <w:rsid w:val="00EC1B03"/>
    <w:rsid w:val="00EC22D8"/>
    <w:rsid w:val="00EC2A8E"/>
    <w:rsid w:val="00EC3106"/>
    <w:rsid w:val="00EC3FAB"/>
    <w:rsid w:val="00EC7A0A"/>
    <w:rsid w:val="00EC7A6D"/>
    <w:rsid w:val="00ED0079"/>
    <w:rsid w:val="00ED0D0A"/>
    <w:rsid w:val="00ED1B2B"/>
    <w:rsid w:val="00ED1C3E"/>
    <w:rsid w:val="00ED260B"/>
    <w:rsid w:val="00ED28BB"/>
    <w:rsid w:val="00ED2CD5"/>
    <w:rsid w:val="00ED3D4B"/>
    <w:rsid w:val="00ED5FF2"/>
    <w:rsid w:val="00ED6E65"/>
    <w:rsid w:val="00EE0675"/>
    <w:rsid w:val="00EE1831"/>
    <w:rsid w:val="00EE350B"/>
    <w:rsid w:val="00EE3882"/>
    <w:rsid w:val="00EE3B64"/>
    <w:rsid w:val="00EE478C"/>
    <w:rsid w:val="00EE4C1F"/>
    <w:rsid w:val="00EE5330"/>
    <w:rsid w:val="00EE63A5"/>
    <w:rsid w:val="00EE6D4D"/>
    <w:rsid w:val="00EF1C2C"/>
    <w:rsid w:val="00EF5164"/>
    <w:rsid w:val="00F01218"/>
    <w:rsid w:val="00F05935"/>
    <w:rsid w:val="00F05D39"/>
    <w:rsid w:val="00F1054A"/>
    <w:rsid w:val="00F11500"/>
    <w:rsid w:val="00F118B2"/>
    <w:rsid w:val="00F126F8"/>
    <w:rsid w:val="00F13599"/>
    <w:rsid w:val="00F13C4C"/>
    <w:rsid w:val="00F170AF"/>
    <w:rsid w:val="00F17C6D"/>
    <w:rsid w:val="00F235FC"/>
    <w:rsid w:val="00F240BB"/>
    <w:rsid w:val="00F24AF2"/>
    <w:rsid w:val="00F2520C"/>
    <w:rsid w:val="00F315C1"/>
    <w:rsid w:val="00F37DC6"/>
    <w:rsid w:val="00F37E5E"/>
    <w:rsid w:val="00F438E7"/>
    <w:rsid w:val="00F4754C"/>
    <w:rsid w:val="00F47B49"/>
    <w:rsid w:val="00F502DC"/>
    <w:rsid w:val="00F511A3"/>
    <w:rsid w:val="00F54154"/>
    <w:rsid w:val="00F55D55"/>
    <w:rsid w:val="00F57FED"/>
    <w:rsid w:val="00F657F2"/>
    <w:rsid w:val="00F65D20"/>
    <w:rsid w:val="00F671B7"/>
    <w:rsid w:val="00F675BF"/>
    <w:rsid w:val="00F67BB0"/>
    <w:rsid w:val="00F7085B"/>
    <w:rsid w:val="00F72D15"/>
    <w:rsid w:val="00F72FF2"/>
    <w:rsid w:val="00F7782A"/>
    <w:rsid w:val="00F80DE4"/>
    <w:rsid w:val="00F81CF0"/>
    <w:rsid w:val="00F83AB5"/>
    <w:rsid w:val="00F83C9D"/>
    <w:rsid w:val="00F8668E"/>
    <w:rsid w:val="00F8708F"/>
    <w:rsid w:val="00F9005C"/>
    <w:rsid w:val="00F9039E"/>
    <w:rsid w:val="00F9057B"/>
    <w:rsid w:val="00F957B7"/>
    <w:rsid w:val="00F97199"/>
    <w:rsid w:val="00F9771C"/>
    <w:rsid w:val="00F979DE"/>
    <w:rsid w:val="00FA0D88"/>
    <w:rsid w:val="00FA17EA"/>
    <w:rsid w:val="00FA25CA"/>
    <w:rsid w:val="00FA3AE3"/>
    <w:rsid w:val="00FA6625"/>
    <w:rsid w:val="00FA7872"/>
    <w:rsid w:val="00FB0270"/>
    <w:rsid w:val="00FB028B"/>
    <w:rsid w:val="00FB0E87"/>
    <w:rsid w:val="00FB226F"/>
    <w:rsid w:val="00FB3CA4"/>
    <w:rsid w:val="00FB6FFE"/>
    <w:rsid w:val="00FC2722"/>
    <w:rsid w:val="00FC4AF0"/>
    <w:rsid w:val="00FC5F9E"/>
    <w:rsid w:val="00FC716E"/>
    <w:rsid w:val="00FC774A"/>
    <w:rsid w:val="00FC788F"/>
    <w:rsid w:val="00FC7F3A"/>
    <w:rsid w:val="00FD00D7"/>
    <w:rsid w:val="00FD04AD"/>
    <w:rsid w:val="00FD0D91"/>
    <w:rsid w:val="00FD1174"/>
    <w:rsid w:val="00FD229B"/>
    <w:rsid w:val="00FD27C3"/>
    <w:rsid w:val="00FD5450"/>
    <w:rsid w:val="00FD59A6"/>
    <w:rsid w:val="00FD5D19"/>
    <w:rsid w:val="00FD6436"/>
    <w:rsid w:val="00FE081A"/>
    <w:rsid w:val="00FE1D95"/>
    <w:rsid w:val="00FE2BF3"/>
    <w:rsid w:val="00FE40AC"/>
    <w:rsid w:val="00FE52B1"/>
    <w:rsid w:val="00FE54F4"/>
    <w:rsid w:val="00FE54FD"/>
    <w:rsid w:val="00FE5C35"/>
    <w:rsid w:val="00FE641A"/>
    <w:rsid w:val="00FF0B03"/>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B372B06"/>
  <w15:docId w15:val="{15AAD732-B1FD-4A47-8CB1-CC6409B08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Body Text" w:uiPriority="1" w:qFormat="1"/>
    <w:lsdException w:name="Subtitle"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2538C"/>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tabs>
        <w:tab w:val="num" w:pos="850"/>
      </w:tabs>
      <w:spacing w:before="120" w:after="120" w:line="240" w:lineRule="auto"/>
      <w:ind w:left="850" w:hanging="850"/>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tabs>
        <w:tab w:val="num" w:pos="850"/>
      </w:tabs>
      <w:spacing w:before="120" w:after="120" w:line="240" w:lineRule="auto"/>
      <w:ind w:left="850" w:hanging="850"/>
      <w:jc w:val="both"/>
    </w:pPr>
    <w:rPr>
      <w:rFonts w:ascii="Times New Roman" w:hAnsi="Times New Roman"/>
      <w:sz w:val="24"/>
    </w:rPr>
  </w:style>
  <w:style w:type="paragraph" w:customStyle="1" w:styleId="Point1number">
    <w:name w:val="Point 1 (number)"/>
    <w:basedOn w:val="Navaden"/>
    <w:rsid w:val="00D362BD"/>
    <w:pPr>
      <w:tabs>
        <w:tab w:val="num" w:pos="1417"/>
      </w:tabs>
      <w:spacing w:before="120" w:after="120" w:line="240" w:lineRule="auto"/>
      <w:ind w:left="1417" w:hanging="567"/>
      <w:jc w:val="both"/>
    </w:pPr>
    <w:rPr>
      <w:rFonts w:ascii="Times New Roman" w:hAnsi="Times New Roman"/>
      <w:sz w:val="24"/>
    </w:rPr>
  </w:style>
  <w:style w:type="paragraph" w:customStyle="1" w:styleId="Point2number">
    <w:name w:val="Point 2 (number)"/>
    <w:basedOn w:val="Navaden"/>
    <w:rsid w:val="00D362BD"/>
    <w:pPr>
      <w:tabs>
        <w:tab w:val="num" w:pos="1984"/>
      </w:tabs>
      <w:spacing w:before="120" w:after="120" w:line="240" w:lineRule="auto"/>
      <w:ind w:left="1984" w:hanging="567"/>
      <w:jc w:val="both"/>
    </w:pPr>
    <w:rPr>
      <w:rFonts w:ascii="Times New Roman" w:hAnsi="Times New Roman"/>
      <w:sz w:val="24"/>
    </w:rPr>
  </w:style>
  <w:style w:type="paragraph" w:customStyle="1" w:styleId="Point3number">
    <w:name w:val="Point 3 (number)"/>
    <w:basedOn w:val="Navaden"/>
    <w:rsid w:val="00D362BD"/>
    <w:pPr>
      <w:tabs>
        <w:tab w:val="num" w:pos="2551"/>
      </w:tabs>
      <w:spacing w:before="120" w:after="120" w:line="240" w:lineRule="auto"/>
      <w:ind w:left="2551" w:hanging="567"/>
      <w:jc w:val="both"/>
    </w:pPr>
    <w:rPr>
      <w:rFonts w:ascii="Times New Roman" w:hAnsi="Times New Roman"/>
      <w:sz w:val="24"/>
    </w:rPr>
  </w:style>
  <w:style w:type="paragraph" w:customStyle="1" w:styleId="Point0letter">
    <w:name w:val="Point 0 (letter)"/>
    <w:basedOn w:val="Navaden"/>
    <w:rsid w:val="00D362BD"/>
    <w:pPr>
      <w:tabs>
        <w:tab w:val="num" w:pos="850"/>
      </w:tabs>
      <w:spacing w:before="120" w:after="120" w:line="240" w:lineRule="auto"/>
      <w:ind w:left="850" w:hanging="850"/>
      <w:jc w:val="both"/>
    </w:pPr>
    <w:rPr>
      <w:rFonts w:ascii="Times New Roman" w:hAnsi="Times New Roman"/>
      <w:sz w:val="24"/>
    </w:rPr>
  </w:style>
  <w:style w:type="paragraph" w:customStyle="1" w:styleId="Point1letter">
    <w:name w:val="Point 1 (letter)"/>
    <w:basedOn w:val="Navaden"/>
    <w:rsid w:val="00D362BD"/>
    <w:pPr>
      <w:tabs>
        <w:tab w:val="num" w:pos="1417"/>
      </w:tabs>
      <w:spacing w:before="120" w:after="120" w:line="240" w:lineRule="auto"/>
      <w:ind w:left="1417" w:hanging="567"/>
      <w:jc w:val="both"/>
    </w:pPr>
    <w:rPr>
      <w:rFonts w:ascii="Times New Roman" w:hAnsi="Times New Roman"/>
      <w:sz w:val="24"/>
    </w:rPr>
  </w:style>
  <w:style w:type="paragraph" w:customStyle="1" w:styleId="Point2letter">
    <w:name w:val="Point 2 (letter)"/>
    <w:basedOn w:val="Navaden"/>
    <w:rsid w:val="00D362BD"/>
    <w:pPr>
      <w:tabs>
        <w:tab w:val="num" w:pos="1984"/>
      </w:tabs>
      <w:spacing w:before="120" w:after="120" w:line="240" w:lineRule="auto"/>
      <w:ind w:left="1984" w:hanging="567"/>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erazreenaomemba1">
    <w:name w:val="Nerazrešena omemba1"/>
    <w:basedOn w:val="Privzetapisavaodstavka"/>
    <w:uiPriority w:val="99"/>
    <w:semiHidden/>
    <w:unhideWhenUsed/>
    <w:rsid w:val="00784272"/>
    <w:rPr>
      <w:color w:val="605E5C"/>
      <w:shd w:val="clear" w:color="auto" w:fill="E1DFDD"/>
    </w:rPr>
  </w:style>
  <w:style w:type="paragraph" w:customStyle="1" w:styleId="teza-normal">
    <w:name w:val="teza - normal"/>
    <w:basedOn w:val="Navaden"/>
    <w:autoRedefine/>
    <w:rsid w:val="004D42BC"/>
    <w:pPr>
      <w:spacing w:line="240" w:lineRule="auto"/>
      <w:jc w:val="both"/>
    </w:pPr>
    <w:rPr>
      <w:rFonts w:cs="Arial"/>
      <w:sz w:val="22"/>
      <w:szCs w:val="22"/>
      <w:lang w:eastAsia="sl-SI"/>
    </w:rPr>
  </w:style>
  <w:style w:type="paragraph" w:styleId="Revizija">
    <w:name w:val="Revision"/>
    <w:hidden/>
    <w:uiPriority w:val="99"/>
    <w:semiHidden/>
    <w:rsid w:val="006C19D2"/>
    <w:rPr>
      <w:rFonts w:ascii="Arial" w:hAnsi="Arial"/>
      <w:szCs w:val="24"/>
      <w:lang w:eastAsia="en-US"/>
    </w:rPr>
  </w:style>
  <w:style w:type="character" w:customStyle="1" w:styleId="normaltextrun">
    <w:name w:val="normaltextrun"/>
    <w:basedOn w:val="Privzetapisavaodstavka"/>
    <w:rsid w:val="00A75DA1"/>
  </w:style>
  <w:style w:type="paragraph" w:customStyle="1" w:styleId="paragraph">
    <w:name w:val="paragraph"/>
    <w:basedOn w:val="Navaden"/>
    <w:rsid w:val="00A75DA1"/>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A75DA1"/>
  </w:style>
  <w:style w:type="character" w:customStyle="1" w:styleId="Naslov3Znak">
    <w:name w:val="Naslov 3 Znak"/>
    <w:basedOn w:val="Privzetapisavaodstavka"/>
    <w:link w:val="Naslov3"/>
    <w:uiPriority w:val="9"/>
    <w:rsid w:val="00D63166"/>
    <w:rPr>
      <w:rFonts w:ascii="Arial" w:hAnsi="Arial" w:cs="Arial"/>
      <w:b/>
      <w:bCs/>
      <w:sz w:val="26"/>
      <w:szCs w:val="26"/>
      <w:lang w:eastAsia="en-US"/>
    </w:rPr>
  </w:style>
  <w:style w:type="table" w:customStyle="1" w:styleId="TableNormal1">
    <w:name w:val="Table Normal1"/>
    <w:uiPriority w:val="2"/>
    <w:semiHidden/>
    <w:unhideWhenUsed/>
    <w:qFormat/>
    <w:rsid w:val="00D63166"/>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D63166"/>
    <w:pPr>
      <w:widowControl w:val="0"/>
      <w:spacing w:line="240" w:lineRule="auto"/>
    </w:pPr>
    <w:rPr>
      <w:rFonts w:asciiTheme="minorHAnsi" w:eastAsiaTheme="minorHAnsi" w:hAnsiTheme="minorHAnsi" w:cstheme="minorBidi"/>
      <w:sz w:val="22"/>
      <w:szCs w:val="22"/>
    </w:rPr>
  </w:style>
  <w:style w:type="character" w:customStyle="1" w:styleId="ZadevapripombeZnak">
    <w:name w:val="Zadeva pripombe Znak"/>
    <w:basedOn w:val="PripombabesediloZnak"/>
    <w:link w:val="Zadevapripombe"/>
    <w:uiPriority w:val="99"/>
    <w:semiHidden/>
    <w:rsid w:val="00D63166"/>
    <w:rPr>
      <w:rFonts w:eastAsia="Calibri"/>
      <w:b/>
      <w:bCs/>
      <w:lang w:val="sl-SI" w:eastAsia="en-US" w:bidi="ar-SA"/>
    </w:rPr>
  </w:style>
  <w:style w:type="paragraph" w:customStyle="1" w:styleId="len">
    <w:name w:val="len"/>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63166"/>
    <w:pPr>
      <w:spacing w:before="100" w:beforeAutospacing="1" w:after="100" w:afterAutospacing="1" w:line="240" w:lineRule="auto"/>
    </w:pPr>
    <w:rPr>
      <w:rFonts w:ascii="Times New Roman" w:hAnsi="Times New Roman"/>
      <w:sz w:val="24"/>
      <w:lang w:eastAsia="sl-SI"/>
    </w:rPr>
  </w:style>
  <w:style w:type="character" w:customStyle="1" w:styleId="oj-super">
    <w:name w:val="oj-super"/>
    <w:basedOn w:val="Privzetapisavaodstavka"/>
    <w:rsid w:val="00D63166"/>
  </w:style>
  <w:style w:type="paragraph" w:styleId="NaslovTOC">
    <w:name w:val="TOC Heading"/>
    <w:basedOn w:val="Naslov1"/>
    <w:next w:val="Navaden"/>
    <w:uiPriority w:val="39"/>
    <w:unhideWhenUsed/>
    <w:qFormat/>
    <w:rsid w:val="00D63166"/>
    <w:pPr>
      <w:keepLines/>
      <w:spacing w:before="240" w:after="0" w:line="259" w:lineRule="auto"/>
      <w:outlineLvl w:val="9"/>
    </w:pPr>
    <w:rPr>
      <w:rFonts w:asciiTheme="majorHAnsi" w:eastAsiaTheme="majorEastAsia" w:hAnsiTheme="majorHAnsi" w:cstheme="majorBidi"/>
      <w:b w:val="0"/>
      <w:color w:val="0F4761" w:themeColor="accent1" w:themeShade="BF"/>
      <w:sz w:val="32"/>
      <w:szCs w:val="32"/>
    </w:rPr>
  </w:style>
  <w:style w:type="paragraph" w:styleId="Kazalovsebine1">
    <w:name w:val="toc 1"/>
    <w:basedOn w:val="Navaden"/>
    <w:next w:val="Navaden"/>
    <w:autoRedefine/>
    <w:uiPriority w:val="39"/>
    <w:unhideWhenUsed/>
    <w:rsid w:val="00D63166"/>
    <w:pPr>
      <w:widowControl w:val="0"/>
      <w:spacing w:after="100" w:line="240" w:lineRule="auto"/>
    </w:pPr>
    <w:rPr>
      <w:rFonts w:asciiTheme="minorHAnsi" w:eastAsiaTheme="minorHAnsi" w:hAnsiTheme="minorHAnsi" w:cstheme="minorBidi"/>
      <w:sz w:val="22"/>
      <w:szCs w:val="22"/>
    </w:rPr>
  </w:style>
  <w:style w:type="paragraph" w:styleId="Kazalovsebine2">
    <w:name w:val="toc 2"/>
    <w:basedOn w:val="Navaden"/>
    <w:next w:val="Navaden"/>
    <w:autoRedefine/>
    <w:uiPriority w:val="39"/>
    <w:unhideWhenUsed/>
    <w:rsid w:val="00D63166"/>
    <w:pPr>
      <w:widowControl w:val="0"/>
      <w:spacing w:after="100" w:line="240" w:lineRule="auto"/>
      <w:ind w:left="220"/>
    </w:pPr>
    <w:rPr>
      <w:rFonts w:asciiTheme="minorHAnsi" w:eastAsiaTheme="minorHAnsi" w:hAnsiTheme="minorHAnsi" w:cstheme="minorBidi"/>
      <w:sz w:val="22"/>
      <w:szCs w:val="22"/>
    </w:rPr>
  </w:style>
  <w:style w:type="paragraph" w:styleId="Kazalovsebine3">
    <w:name w:val="toc 3"/>
    <w:basedOn w:val="Navaden"/>
    <w:next w:val="Navaden"/>
    <w:autoRedefine/>
    <w:uiPriority w:val="39"/>
    <w:unhideWhenUsed/>
    <w:rsid w:val="00D63166"/>
    <w:pPr>
      <w:widowControl w:val="0"/>
      <w:spacing w:after="100" w:line="240" w:lineRule="auto"/>
      <w:ind w:left="440"/>
    </w:pPr>
    <w:rPr>
      <w:rFonts w:asciiTheme="minorHAnsi" w:eastAsiaTheme="minorHAnsi" w:hAnsiTheme="minorHAnsi" w:cstheme="minorBidi"/>
      <w:sz w:val="22"/>
      <w:szCs w:val="22"/>
    </w:rPr>
  </w:style>
  <w:style w:type="paragraph" w:styleId="Kazalovsebine4">
    <w:name w:val="toc 4"/>
    <w:basedOn w:val="Navaden"/>
    <w:next w:val="Navaden"/>
    <w:autoRedefine/>
    <w:uiPriority w:val="39"/>
    <w:unhideWhenUsed/>
    <w:rsid w:val="00D63166"/>
    <w:pPr>
      <w:widowControl w:val="0"/>
      <w:spacing w:after="100" w:line="240" w:lineRule="auto"/>
      <w:ind w:left="660"/>
    </w:pPr>
    <w:rPr>
      <w:rFonts w:asciiTheme="minorHAnsi" w:eastAsiaTheme="minorHAnsi" w:hAnsiTheme="minorHAnsi" w:cstheme="minorBidi"/>
      <w:sz w:val="22"/>
      <w:szCs w:val="22"/>
    </w:rPr>
  </w:style>
  <w:style w:type="paragraph" w:styleId="Kazalovsebine5">
    <w:name w:val="toc 5"/>
    <w:basedOn w:val="Navaden"/>
    <w:next w:val="Navaden"/>
    <w:autoRedefine/>
    <w:uiPriority w:val="39"/>
    <w:unhideWhenUsed/>
    <w:rsid w:val="00D63166"/>
    <w:pPr>
      <w:spacing w:after="100" w:line="259" w:lineRule="auto"/>
      <w:ind w:left="880"/>
    </w:pPr>
    <w:rPr>
      <w:rFonts w:asciiTheme="minorHAnsi" w:eastAsiaTheme="minorEastAsia" w:hAnsiTheme="minorHAnsi" w:cstheme="minorBidi"/>
      <w:kern w:val="2"/>
      <w:sz w:val="22"/>
      <w:szCs w:val="22"/>
      <w:lang w:eastAsia="sl-SI"/>
    </w:rPr>
  </w:style>
  <w:style w:type="paragraph" w:styleId="Kazalovsebine6">
    <w:name w:val="toc 6"/>
    <w:basedOn w:val="Navaden"/>
    <w:next w:val="Navaden"/>
    <w:autoRedefine/>
    <w:uiPriority w:val="39"/>
    <w:unhideWhenUsed/>
    <w:rsid w:val="00D63166"/>
    <w:pPr>
      <w:spacing w:after="100" w:line="259" w:lineRule="auto"/>
      <w:ind w:left="1100"/>
    </w:pPr>
    <w:rPr>
      <w:rFonts w:asciiTheme="minorHAnsi" w:eastAsiaTheme="minorEastAsia" w:hAnsiTheme="minorHAnsi" w:cstheme="minorBidi"/>
      <w:kern w:val="2"/>
      <w:sz w:val="22"/>
      <w:szCs w:val="22"/>
      <w:lang w:eastAsia="sl-SI"/>
    </w:rPr>
  </w:style>
  <w:style w:type="paragraph" w:styleId="Kazalovsebine7">
    <w:name w:val="toc 7"/>
    <w:basedOn w:val="Navaden"/>
    <w:next w:val="Navaden"/>
    <w:autoRedefine/>
    <w:uiPriority w:val="39"/>
    <w:unhideWhenUsed/>
    <w:rsid w:val="00D63166"/>
    <w:pPr>
      <w:spacing w:after="100" w:line="259" w:lineRule="auto"/>
      <w:ind w:left="1320"/>
    </w:pPr>
    <w:rPr>
      <w:rFonts w:asciiTheme="minorHAnsi" w:eastAsiaTheme="minorEastAsia" w:hAnsiTheme="minorHAnsi" w:cstheme="minorBidi"/>
      <w:kern w:val="2"/>
      <w:sz w:val="22"/>
      <w:szCs w:val="22"/>
      <w:lang w:eastAsia="sl-SI"/>
    </w:rPr>
  </w:style>
  <w:style w:type="paragraph" w:styleId="Kazalovsebine8">
    <w:name w:val="toc 8"/>
    <w:basedOn w:val="Navaden"/>
    <w:next w:val="Navaden"/>
    <w:autoRedefine/>
    <w:uiPriority w:val="39"/>
    <w:unhideWhenUsed/>
    <w:rsid w:val="00D63166"/>
    <w:pPr>
      <w:spacing w:after="100" w:line="259" w:lineRule="auto"/>
      <w:ind w:left="1540"/>
    </w:pPr>
    <w:rPr>
      <w:rFonts w:asciiTheme="minorHAnsi" w:eastAsiaTheme="minorEastAsia" w:hAnsiTheme="minorHAnsi" w:cstheme="minorBidi"/>
      <w:kern w:val="2"/>
      <w:sz w:val="22"/>
      <w:szCs w:val="22"/>
      <w:lang w:eastAsia="sl-SI"/>
    </w:rPr>
  </w:style>
  <w:style w:type="paragraph" w:styleId="Kazalovsebine9">
    <w:name w:val="toc 9"/>
    <w:basedOn w:val="Navaden"/>
    <w:next w:val="Navaden"/>
    <w:autoRedefine/>
    <w:uiPriority w:val="39"/>
    <w:unhideWhenUsed/>
    <w:rsid w:val="00D63166"/>
    <w:pPr>
      <w:spacing w:after="100" w:line="259" w:lineRule="auto"/>
      <w:ind w:left="1760"/>
    </w:pPr>
    <w:rPr>
      <w:rFonts w:asciiTheme="minorHAnsi" w:eastAsiaTheme="minorEastAsia" w:hAnsiTheme="minorHAnsi" w:cstheme="minorBidi"/>
      <w:kern w:val="2"/>
      <w:sz w:val="22"/>
      <w:szCs w:val="22"/>
      <w:lang w:eastAsia="sl-SI"/>
    </w:rPr>
  </w:style>
  <w:style w:type="paragraph" w:styleId="Brezrazmikov">
    <w:name w:val="No Spacing"/>
    <w:link w:val="BrezrazmikovZnak"/>
    <w:uiPriority w:val="1"/>
    <w:qFormat/>
    <w:rsid w:val="00D63166"/>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D63166"/>
    <w:rPr>
      <w:rFonts w:asciiTheme="minorHAnsi" w:eastAsiaTheme="minorEastAsia" w:hAnsiTheme="minorHAnsi" w:cstheme="minorBidi"/>
      <w:sz w:val="22"/>
      <w:szCs w:val="22"/>
    </w:rPr>
  </w:style>
  <w:style w:type="character" w:customStyle="1" w:styleId="Komentar-sklic1">
    <w:name w:val="Komentar - sklic1"/>
    <w:basedOn w:val="Privzetapisavaodstavka"/>
    <w:uiPriority w:val="99"/>
    <w:semiHidden/>
    <w:unhideWhenUsed/>
    <w:rsid w:val="00A84398"/>
    <w:rPr>
      <w:sz w:val="16"/>
      <w:szCs w:val="16"/>
    </w:rPr>
  </w:style>
  <w:style w:type="paragraph" w:customStyle="1" w:styleId="Komentar-besedilo1">
    <w:name w:val="Komentar - besedilo1"/>
    <w:basedOn w:val="Navaden"/>
    <w:link w:val="Komentar-besediloZnak"/>
    <w:uiPriority w:val="99"/>
    <w:unhideWhenUsed/>
    <w:rsid w:val="00A84398"/>
    <w:pPr>
      <w:widowControl w:val="0"/>
      <w:spacing w:line="240" w:lineRule="auto"/>
    </w:pPr>
    <w:rPr>
      <w:rFonts w:ascii="Times New Roman" w:hAnsi="Times New Roman"/>
      <w:szCs w:val="20"/>
      <w:lang w:eastAsia="sl-SI"/>
    </w:rPr>
  </w:style>
  <w:style w:type="character" w:customStyle="1" w:styleId="Komentar-besediloZnak">
    <w:name w:val="Komentar - besedilo Znak"/>
    <w:basedOn w:val="Privzetapisavaodstavka"/>
    <w:link w:val="Komentar-besedilo1"/>
    <w:uiPriority w:val="99"/>
    <w:rsid w:val="00A84398"/>
  </w:style>
  <w:style w:type="paragraph" w:customStyle="1" w:styleId="Zadevakomentarja1">
    <w:name w:val="Zadeva komentarja1"/>
    <w:basedOn w:val="Komentar-besedilo1"/>
    <w:next w:val="Komentar-besedilo1"/>
    <w:link w:val="ZadevakomentarjaZnak"/>
    <w:uiPriority w:val="99"/>
    <w:semiHidden/>
    <w:unhideWhenUsed/>
    <w:rsid w:val="00A84398"/>
    <w:rPr>
      <w:b/>
      <w:bCs/>
    </w:rPr>
  </w:style>
  <w:style w:type="character" w:customStyle="1" w:styleId="ZadevakomentarjaZnak">
    <w:name w:val="Zadeva komentarja Znak"/>
    <w:basedOn w:val="Komentar-besediloZnak"/>
    <w:link w:val="Zadevakomentarja1"/>
    <w:uiPriority w:val="99"/>
    <w:semiHidden/>
    <w:rsid w:val="00A84398"/>
    <w:rPr>
      <w:b/>
      <w:bCs/>
    </w:rPr>
  </w:style>
  <w:style w:type="character" w:customStyle="1" w:styleId="Nerazreenaomemba10">
    <w:name w:val="Nerazrešena omemba1"/>
    <w:basedOn w:val="Privzetapisavaodstavka"/>
    <w:uiPriority w:val="99"/>
    <w:semiHidden/>
    <w:unhideWhenUsed/>
    <w:rsid w:val="00A84398"/>
    <w:rPr>
      <w:color w:val="605E5C"/>
      <w:shd w:val="clear" w:color="auto" w:fill="E1DFDD"/>
    </w:rPr>
  </w:style>
  <w:style w:type="paragraph" w:customStyle="1" w:styleId="oj-normal">
    <w:name w:val="oj-normal"/>
    <w:basedOn w:val="Navaden"/>
    <w:rsid w:val="00A84398"/>
    <w:pPr>
      <w:spacing w:before="100" w:beforeAutospacing="1" w:after="100" w:afterAutospacing="1" w:line="240" w:lineRule="auto"/>
    </w:pPr>
    <w:rPr>
      <w:rFonts w:ascii="Times New Roman" w:hAnsi="Times New Roman"/>
      <w:sz w:val="24"/>
      <w:lang w:eastAsia="sl-SI"/>
    </w:rPr>
  </w:style>
  <w:style w:type="paragraph" w:customStyle="1" w:styleId="oj-ti-art">
    <w:name w:val="oj-ti-art"/>
    <w:basedOn w:val="Navaden"/>
    <w:rsid w:val="00A84398"/>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A84398"/>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042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2081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125589">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764425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9562220">
      <w:bodyDiv w:val="1"/>
      <w:marLeft w:val="0"/>
      <w:marRight w:val="0"/>
      <w:marTop w:val="0"/>
      <w:marBottom w:val="0"/>
      <w:divBdr>
        <w:top w:val="none" w:sz="0" w:space="0" w:color="auto"/>
        <w:left w:val="none" w:sz="0" w:space="0" w:color="auto"/>
        <w:bottom w:val="none" w:sz="0" w:space="0" w:color="auto"/>
        <w:right w:val="none" w:sz="0" w:space="0" w:color="auto"/>
      </w:divBdr>
      <w:divsChild>
        <w:div w:id="1146891604">
          <w:marLeft w:val="0"/>
          <w:marRight w:val="0"/>
          <w:marTop w:val="480"/>
          <w:marBottom w:val="0"/>
          <w:divBdr>
            <w:top w:val="none" w:sz="0" w:space="0" w:color="auto"/>
            <w:left w:val="none" w:sz="0" w:space="0" w:color="auto"/>
            <w:bottom w:val="none" w:sz="0" w:space="0" w:color="auto"/>
            <w:right w:val="none" w:sz="0" w:space="0" w:color="auto"/>
          </w:divBdr>
        </w:div>
        <w:div w:id="100684249">
          <w:marLeft w:val="0"/>
          <w:marRight w:val="0"/>
          <w:marTop w:val="240"/>
          <w:marBottom w:val="0"/>
          <w:divBdr>
            <w:top w:val="none" w:sz="0" w:space="0" w:color="auto"/>
            <w:left w:val="none" w:sz="0" w:space="0" w:color="auto"/>
            <w:bottom w:val="none" w:sz="0" w:space="0" w:color="auto"/>
            <w:right w:val="none" w:sz="0" w:space="0" w:color="auto"/>
          </w:divBdr>
        </w:div>
        <w:div w:id="235826037">
          <w:marLeft w:val="0"/>
          <w:marRight w:val="0"/>
          <w:marTop w:val="240"/>
          <w:marBottom w:val="0"/>
          <w:divBdr>
            <w:top w:val="none" w:sz="0" w:space="0" w:color="auto"/>
            <w:left w:val="none" w:sz="0" w:space="0" w:color="auto"/>
            <w:bottom w:val="none" w:sz="0" w:space="0" w:color="auto"/>
            <w:right w:val="none" w:sz="0" w:space="0" w:color="auto"/>
          </w:divBdr>
        </w:div>
        <w:div w:id="165247430">
          <w:marLeft w:val="0"/>
          <w:marRight w:val="0"/>
          <w:marTop w:val="240"/>
          <w:marBottom w:val="0"/>
          <w:divBdr>
            <w:top w:val="none" w:sz="0" w:space="0" w:color="auto"/>
            <w:left w:val="none" w:sz="0" w:space="0" w:color="auto"/>
            <w:bottom w:val="none" w:sz="0" w:space="0" w:color="auto"/>
            <w:right w:val="none" w:sz="0" w:space="0" w:color="auto"/>
          </w:divBdr>
        </w:div>
        <w:div w:id="1563130855">
          <w:marLeft w:val="0"/>
          <w:marRight w:val="0"/>
          <w:marTop w:val="240"/>
          <w:marBottom w:val="0"/>
          <w:divBdr>
            <w:top w:val="none" w:sz="0" w:space="0" w:color="auto"/>
            <w:left w:val="none" w:sz="0" w:space="0" w:color="auto"/>
            <w:bottom w:val="none" w:sz="0" w:space="0" w:color="auto"/>
            <w:right w:val="none" w:sz="0" w:space="0" w:color="auto"/>
          </w:divBdr>
        </w:div>
        <w:div w:id="216015061">
          <w:marLeft w:val="0"/>
          <w:marRight w:val="0"/>
          <w:marTop w:val="240"/>
          <w:marBottom w:val="0"/>
          <w:divBdr>
            <w:top w:val="none" w:sz="0" w:space="0" w:color="auto"/>
            <w:left w:val="none" w:sz="0" w:space="0" w:color="auto"/>
            <w:bottom w:val="none" w:sz="0" w:space="0" w:color="auto"/>
            <w:right w:val="none" w:sz="0" w:space="0" w:color="auto"/>
          </w:divBdr>
        </w:div>
        <w:div w:id="603928283">
          <w:marLeft w:val="0"/>
          <w:marRight w:val="0"/>
          <w:marTop w:val="240"/>
          <w:marBottom w:val="0"/>
          <w:divBdr>
            <w:top w:val="none" w:sz="0" w:space="0" w:color="auto"/>
            <w:left w:val="none" w:sz="0" w:space="0" w:color="auto"/>
            <w:bottom w:val="none" w:sz="0" w:space="0" w:color="auto"/>
            <w:right w:val="none" w:sz="0" w:space="0" w:color="auto"/>
          </w:divBdr>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23699">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53019">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9268341">
      <w:bodyDiv w:val="1"/>
      <w:marLeft w:val="0"/>
      <w:marRight w:val="0"/>
      <w:marTop w:val="0"/>
      <w:marBottom w:val="0"/>
      <w:divBdr>
        <w:top w:val="none" w:sz="0" w:space="0" w:color="auto"/>
        <w:left w:val="none" w:sz="0" w:space="0" w:color="auto"/>
        <w:bottom w:val="none" w:sz="0" w:space="0" w:color="auto"/>
        <w:right w:val="none" w:sz="0" w:space="0" w:color="auto"/>
      </w:divBdr>
      <w:divsChild>
        <w:div w:id="2069841998">
          <w:marLeft w:val="0"/>
          <w:marRight w:val="0"/>
          <w:marTop w:val="480"/>
          <w:marBottom w:val="0"/>
          <w:divBdr>
            <w:top w:val="none" w:sz="0" w:space="0" w:color="auto"/>
            <w:left w:val="none" w:sz="0" w:space="0" w:color="auto"/>
            <w:bottom w:val="none" w:sz="0" w:space="0" w:color="auto"/>
            <w:right w:val="none" w:sz="0" w:space="0" w:color="auto"/>
          </w:divBdr>
        </w:div>
        <w:div w:id="1797870333">
          <w:marLeft w:val="0"/>
          <w:marRight w:val="0"/>
          <w:marTop w:val="240"/>
          <w:marBottom w:val="0"/>
          <w:divBdr>
            <w:top w:val="none" w:sz="0" w:space="0" w:color="auto"/>
            <w:left w:val="none" w:sz="0" w:space="0" w:color="auto"/>
            <w:bottom w:val="none" w:sz="0" w:space="0" w:color="auto"/>
            <w:right w:val="none" w:sz="0" w:space="0" w:color="auto"/>
          </w:divBdr>
        </w:div>
        <w:div w:id="1464694472">
          <w:marLeft w:val="0"/>
          <w:marRight w:val="0"/>
          <w:marTop w:val="240"/>
          <w:marBottom w:val="0"/>
          <w:divBdr>
            <w:top w:val="none" w:sz="0" w:space="0" w:color="auto"/>
            <w:left w:val="none" w:sz="0" w:space="0" w:color="auto"/>
            <w:bottom w:val="none" w:sz="0" w:space="0" w:color="auto"/>
            <w:right w:val="none" w:sz="0" w:space="0" w:color="auto"/>
          </w:divBdr>
        </w:div>
        <w:div w:id="178009426">
          <w:marLeft w:val="0"/>
          <w:marRight w:val="0"/>
          <w:marTop w:val="240"/>
          <w:marBottom w:val="0"/>
          <w:divBdr>
            <w:top w:val="none" w:sz="0" w:space="0" w:color="auto"/>
            <w:left w:val="none" w:sz="0" w:space="0" w:color="auto"/>
            <w:bottom w:val="none" w:sz="0" w:space="0" w:color="auto"/>
            <w:right w:val="none" w:sz="0" w:space="0" w:color="auto"/>
          </w:divBdr>
        </w:div>
        <w:div w:id="365445643">
          <w:marLeft w:val="0"/>
          <w:marRight w:val="0"/>
          <w:marTop w:val="240"/>
          <w:marBottom w:val="0"/>
          <w:divBdr>
            <w:top w:val="none" w:sz="0" w:space="0" w:color="auto"/>
            <w:left w:val="none" w:sz="0" w:space="0" w:color="auto"/>
            <w:bottom w:val="none" w:sz="0" w:space="0" w:color="auto"/>
            <w:right w:val="none" w:sz="0" w:space="0" w:color="auto"/>
          </w:divBdr>
        </w:div>
        <w:div w:id="961419536">
          <w:marLeft w:val="0"/>
          <w:marRight w:val="0"/>
          <w:marTop w:val="240"/>
          <w:marBottom w:val="0"/>
          <w:divBdr>
            <w:top w:val="none" w:sz="0" w:space="0" w:color="auto"/>
            <w:left w:val="none" w:sz="0" w:space="0" w:color="auto"/>
            <w:bottom w:val="none" w:sz="0" w:space="0" w:color="auto"/>
            <w:right w:val="none" w:sz="0" w:space="0" w:color="auto"/>
          </w:divBdr>
        </w:div>
        <w:div w:id="2141996958">
          <w:marLeft w:val="0"/>
          <w:marRight w:val="0"/>
          <w:marTop w:val="240"/>
          <w:marBottom w:val="0"/>
          <w:divBdr>
            <w:top w:val="none" w:sz="0" w:space="0" w:color="auto"/>
            <w:left w:val="none" w:sz="0" w:space="0" w:color="auto"/>
            <w:bottom w:val="none" w:sz="0" w:space="0" w:color="auto"/>
            <w:right w:val="none" w:sz="0" w:space="0" w:color="auto"/>
          </w:divBdr>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75914902">
      <w:bodyDiv w:val="1"/>
      <w:marLeft w:val="0"/>
      <w:marRight w:val="0"/>
      <w:marTop w:val="0"/>
      <w:marBottom w:val="0"/>
      <w:divBdr>
        <w:top w:val="none" w:sz="0" w:space="0" w:color="auto"/>
        <w:left w:val="none" w:sz="0" w:space="0" w:color="auto"/>
        <w:bottom w:val="none" w:sz="0" w:space="0" w:color="auto"/>
        <w:right w:val="none" w:sz="0" w:space="0" w:color="auto"/>
      </w:divBdr>
      <w:divsChild>
        <w:div w:id="877399858">
          <w:marLeft w:val="0"/>
          <w:marRight w:val="0"/>
          <w:marTop w:val="480"/>
          <w:marBottom w:val="0"/>
          <w:divBdr>
            <w:top w:val="none" w:sz="0" w:space="0" w:color="auto"/>
            <w:left w:val="none" w:sz="0" w:space="0" w:color="auto"/>
            <w:bottom w:val="none" w:sz="0" w:space="0" w:color="auto"/>
            <w:right w:val="none" w:sz="0" w:space="0" w:color="auto"/>
          </w:divBdr>
        </w:div>
        <w:div w:id="278029027">
          <w:marLeft w:val="0"/>
          <w:marRight w:val="0"/>
          <w:marTop w:val="480"/>
          <w:marBottom w:val="0"/>
          <w:divBdr>
            <w:top w:val="none" w:sz="0" w:space="0" w:color="auto"/>
            <w:left w:val="none" w:sz="0" w:space="0" w:color="auto"/>
            <w:bottom w:val="none" w:sz="0" w:space="0" w:color="auto"/>
            <w:right w:val="none" w:sz="0" w:space="0" w:color="auto"/>
          </w:divBdr>
        </w:div>
        <w:div w:id="950431709">
          <w:marLeft w:val="0"/>
          <w:marRight w:val="0"/>
          <w:marTop w:val="240"/>
          <w:marBottom w:val="0"/>
          <w:divBdr>
            <w:top w:val="none" w:sz="0" w:space="0" w:color="auto"/>
            <w:left w:val="none" w:sz="0" w:space="0" w:color="auto"/>
            <w:bottom w:val="none" w:sz="0" w:space="0" w:color="auto"/>
            <w:right w:val="none" w:sz="0" w:space="0" w:color="auto"/>
          </w:divBdr>
        </w:div>
        <w:div w:id="288171593">
          <w:marLeft w:val="0"/>
          <w:marRight w:val="0"/>
          <w:marTop w:val="240"/>
          <w:marBottom w:val="0"/>
          <w:divBdr>
            <w:top w:val="none" w:sz="0" w:space="0" w:color="auto"/>
            <w:left w:val="none" w:sz="0" w:space="0" w:color="auto"/>
            <w:bottom w:val="none" w:sz="0" w:space="0" w:color="auto"/>
            <w:right w:val="none" w:sz="0" w:space="0" w:color="auto"/>
          </w:divBdr>
        </w:div>
        <w:div w:id="1531718111">
          <w:marLeft w:val="0"/>
          <w:marRight w:val="0"/>
          <w:marTop w:val="240"/>
          <w:marBottom w:val="0"/>
          <w:divBdr>
            <w:top w:val="none" w:sz="0" w:space="0" w:color="auto"/>
            <w:left w:val="none" w:sz="0" w:space="0" w:color="auto"/>
            <w:bottom w:val="none" w:sz="0" w:space="0" w:color="auto"/>
            <w:right w:val="none" w:sz="0" w:space="0" w:color="auto"/>
          </w:divBdr>
        </w:div>
        <w:div w:id="1525054540">
          <w:marLeft w:val="0"/>
          <w:marRight w:val="0"/>
          <w:marTop w:val="240"/>
          <w:marBottom w:val="0"/>
          <w:divBdr>
            <w:top w:val="none" w:sz="0" w:space="0" w:color="auto"/>
            <w:left w:val="none" w:sz="0" w:space="0" w:color="auto"/>
            <w:bottom w:val="none" w:sz="0" w:space="0" w:color="auto"/>
            <w:right w:val="none" w:sz="0" w:space="0" w:color="auto"/>
          </w:divBdr>
        </w:div>
      </w:divsChild>
    </w:div>
    <w:div w:id="295182700">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7198857">
      <w:bodyDiv w:val="1"/>
      <w:marLeft w:val="0"/>
      <w:marRight w:val="0"/>
      <w:marTop w:val="0"/>
      <w:marBottom w:val="0"/>
      <w:divBdr>
        <w:top w:val="none" w:sz="0" w:space="0" w:color="auto"/>
        <w:left w:val="none" w:sz="0" w:space="0" w:color="auto"/>
        <w:bottom w:val="none" w:sz="0" w:space="0" w:color="auto"/>
        <w:right w:val="none" w:sz="0" w:space="0" w:color="auto"/>
      </w:divBdr>
      <w:divsChild>
        <w:div w:id="325593353">
          <w:marLeft w:val="0"/>
          <w:marRight w:val="0"/>
          <w:marTop w:val="480"/>
          <w:marBottom w:val="0"/>
          <w:divBdr>
            <w:top w:val="none" w:sz="0" w:space="0" w:color="auto"/>
            <w:left w:val="none" w:sz="0" w:space="0" w:color="auto"/>
            <w:bottom w:val="none" w:sz="0" w:space="0" w:color="auto"/>
            <w:right w:val="none" w:sz="0" w:space="0" w:color="auto"/>
          </w:divBdr>
        </w:div>
        <w:div w:id="1069115003">
          <w:marLeft w:val="0"/>
          <w:marRight w:val="0"/>
          <w:marTop w:val="480"/>
          <w:marBottom w:val="0"/>
          <w:divBdr>
            <w:top w:val="none" w:sz="0" w:space="0" w:color="auto"/>
            <w:left w:val="none" w:sz="0" w:space="0" w:color="auto"/>
            <w:bottom w:val="none" w:sz="0" w:space="0" w:color="auto"/>
            <w:right w:val="none" w:sz="0" w:space="0" w:color="auto"/>
          </w:divBdr>
        </w:div>
        <w:div w:id="598029083">
          <w:marLeft w:val="0"/>
          <w:marRight w:val="0"/>
          <w:marTop w:val="240"/>
          <w:marBottom w:val="0"/>
          <w:divBdr>
            <w:top w:val="none" w:sz="0" w:space="0" w:color="auto"/>
            <w:left w:val="none" w:sz="0" w:space="0" w:color="auto"/>
            <w:bottom w:val="none" w:sz="0" w:space="0" w:color="auto"/>
            <w:right w:val="none" w:sz="0" w:space="0" w:color="auto"/>
          </w:divBdr>
        </w:div>
        <w:div w:id="395127171">
          <w:marLeft w:val="0"/>
          <w:marRight w:val="0"/>
          <w:marTop w:val="240"/>
          <w:marBottom w:val="0"/>
          <w:divBdr>
            <w:top w:val="none" w:sz="0" w:space="0" w:color="auto"/>
            <w:left w:val="none" w:sz="0" w:space="0" w:color="auto"/>
            <w:bottom w:val="none" w:sz="0" w:space="0" w:color="auto"/>
            <w:right w:val="none" w:sz="0" w:space="0" w:color="auto"/>
          </w:divBdr>
        </w:div>
        <w:div w:id="452788268">
          <w:marLeft w:val="0"/>
          <w:marRight w:val="0"/>
          <w:marTop w:val="240"/>
          <w:marBottom w:val="0"/>
          <w:divBdr>
            <w:top w:val="none" w:sz="0" w:space="0" w:color="auto"/>
            <w:left w:val="none" w:sz="0" w:space="0" w:color="auto"/>
            <w:bottom w:val="none" w:sz="0" w:space="0" w:color="auto"/>
            <w:right w:val="none" w:sz="0" w:space="0" w:color="auto"/>
          </w:divBdr>
        </w:div>
      </w:divsChild>
    </w:div>
    <w:div w:id="348068993">
      <w:bodyDiv w:val="1"/>
      <w:marLeft w:val="0"/>
      <w:marRight w:val="0"/>
      <w:marTop w:val="0"/>
      <w:marBottom w:val="0"/>
      <w:divBdr>
        <w:top w:val="none" w:sz="0" w:space="0" w:color="auto"/>
        <w:left w:val="none" w:sz="0" w:space="0" w:color="auto"/>
        <w:bottom w:val="none" w:sz="0" w:space="0" w:color="auto"/>
        <w:right w:val="none" w:sz="0" w:space="0" w:color="auto"/>
      </w:divBdr>
      <w:divsChild>
        <w:div w:id="476998947">
          <w:marLeft w:val="0"/>
          <w:marRight w:val="0"/>
          <w:marTop w:val="480"/>
          <w:marBottom w:val="0"/>
          <w:divBdr>
            <w:top w:val="none" w:sz="0" w:space="0" w:color="auto"/>
            <w:left w:val="none" w:sz="0" w:space="0" w:color="auto"/>
            <w:bottom w:val="none" w:sz="0" w:space="0" w:color="auto"/>
            <w:right w:val="none" w:sz="0" w:space="0" w:color="auto"/>
          </w:divBdr>
        </w:div>
        <w:div w:id="75324168">
          <w:marLeft w:val="0"/>
          <w:marRight w:val="0"/>
          <w:marTop w:val="480"/>
          <w:marBottom w:val="0"/>
          <w:divBdr>
            <w:top w:val="none" w:sz="0" w:space="0" w:color="auto"/>
            <w:left w:val="none" w:sz="0" w:space="0" w:color="auto"/>
            <w:bottom w:val="none" w:sz="0" w:space="0" w:color="auto"/>
            <w:right w:val="none" w:sz="0" w:space="0" w:color="auto"/>
          </w:divBdr>
        </w:div>
        <w:div w:id="1817918760">
          <w:marLeft w:val="0"/>
          <w:marRight w:val="0"/>
          <w:marTop w:val="240"/>
          <w:marBottom w:val="0"/>
          <w:divBdr>
            <w:top w:val="none" w:sz="0" w:space="0" w:color="auto"/>
            <w:left w:val="none" w:sz="0" w:space="0" w:color="auto"/>
            <w:bottom w:val="none" w:sz="0" w:space="0" w:color="auto"/>
            <w:right w:val="none" w:sz="0" w:space="0" w:color="auto"/>
          </w:divBdr>
        </w:div>
        <w:div w:id="1019087844">
          <w:marLeft w:val="0"/>
          <w:marRight w:val="0"/>
          <w:marTop w:val="240"/>
          <w:marBottom w:val="0"/>
          <w:divBdr>
            <w:top w:val="none" w:sz="0" w:space="0" w:color="auto"/>
            <w:left w:val="none" w:sz="0" w:space="0" w:color="auto"/>
            <w:bottom w:val="none" w:sz="0" w:space="0" w:color="auto"/>
            <w:right w:val="none" w:sz="0" w:space="0" w:color="auto"/>
          </w:divBdr>
        </w:div>
        <w:div w:id="997612618">
          <w:marLeft w:val="0"/>
          <w:marRight w:val="0"/>
          <w:marTop w:val="240"/>
          <w:marBottom w:val="0"/>
          <w:divBdr>
            <w:top w:val="none" w:sz="0" w:space="0" w:color="auto"/>
            <w:left w:val="none" w:sz="0" w:space="0" w:color="auto"/>
            <w:bottom w:val="none" w:sz="0" w:space="0" w:color="auto"/>
            <w:right w:val="none" w:sz="0" w:space="0" w:color="auto"/>
          </w:divBdr>
        </w:div>
        <w:div w:id="435372498">
          <w:marLeft w:val="0"/>
          <w:marRight w:val="0"/>
          <w:marTop w:val="240"/>
          <w:marBottom w:val="0"/>
          <w:divBdr>
            <w:top w:val="none" w:sz="0" w:space="0" w:color="auto"/>
            <w:left w:val="none" w:sz="0" w:space="0" w:color="auto"/>
            <w:bottom w:val="none" w:sz="0" w:space="0" w:color="auto"/>
            <w:right w:val="none" w:sz="0" w:space="0" w:color="auto"/>
          </w:divBdr>
        </w:div>
        <w:div w:id="554463832">
          <w:marLeft w:val="0"/>
          <w:marRight w:val="0"/>
          <w:marTop w:val="240"/>
          <w:marBottom w:val="0"/>
          <w:divBdr>
            <w:top w:val="none" w:sz="0" w:space="0" w:color="auto"/>
            <w:left w:val="none" w:sz="0" w:space="0" w:color="auto"/>
            <w:bottom w:val="none" w:sz="0" w:space="0" w:color="auto"/>
            <w:right w:val="none" w:sz="0" w:space="0" w:color="auto"/>
          </w:divBdr>
        </w:div>
        <w:div w:id="1055278441">
          <w:marLeft w:val="0"/>
          <w:marRight w:val="0"/>
          <w:marTop w:val="240"/>
          <w:marBottom w:val="0"/>
          <w:divBdr>
            <w:top w:val="none" w:sz="0" w:space="0" w:color="auto"/>
            <w:left w:val="none" w:sz="0" w:space="0" w:color="auto"/>
            <w:bottom w:val="none" w:sz="0" w:space="0" w:color="auto"/>
            <w:right w:val="none" w:sz="0" w:space="0" w:color="auto"/>
          </w:divBdr>
        </w:div>
        <w:div w:id="1944454781">
          <w:marLeft w:val="0"/>
          <w:marRight w:val="0"/>
          <w:marTop w:val="480"/>
          <w:marBottom w:val="0"/>
          <w:divBdr>
            <w:top w:val="none" w:sz="0" w:space="0" w:color="auto"/>
            <w:left w:val="none" w:sz="0" w:space="0" w:color="auto"/>
            <w:bottom w:val="none" w:sz="0" w:space="0" w:color="auto"/>
            <w:right w:val="none" w:sz="0" w:space="0" w:color="auto"/>
          </w:divBdr>
        </w:div>
        <w:div w:id="1827546962">
          <w:marLeft w:val="0"/>
          <w:marRight w:val="0"/>
          <w:marTop w:val="480"/>
          <w:marBottom w:val="0"/>
          <w:divBdr>
            <w:top w:val="none" w:sz="0" w:space="0" w:color="auto"/>
            <w:left w:val="none" w:sz="0" w:space="0" w:color="auto"/>
            <w:bottom w:val="none" w:sz="0" w:space="0" w:color="auto"/>
            <w:right w:val="none" w:sz="0" w:space="0" w:color="auto"/>
          </w:divBdr>
        </w:div>
        <w:div w:id="141965344">
          <w:marLeft w:val="0"/>
          <w:marRight w:val="0"/>
          <w:marTop w:val="240"/>
          <w:marBottom w:val="0"/>
          <w:divBdr>
            <w:top w:val="none" w:sz="0" w:space="0" w:color="auto"/>
            <w:left w:val="none" w:sz="0" w:space="0" w:color="auto"/>
            <w:bottom w:val="none" w:sz="0" w:space="0" w:color="auto"/>
            <w:right w:val="none" w:sz="0" w:space="0" w:color="auto"/>
          </w:divBdr>
        </w:div>
        <w:div w:id="883371836">
          <w:marLeft w:val="0"/>
          <w:marRight w:val="0"/>
          <w:marTop w:val="240"/>
          <w:marBottom w:val="0"/>
          <w:divBdr>
            <w:top w:val="none" w:sz="0" w:space="0" w:color="auto"/>
            <w:left w:val="none" w:sz="0" w:space="0" w:color="auto"/>
            <w:bottom w:val="none" w:sz="0" w:space="0" w:color="auto"/>
            <w:right w:val="none" w:sz="0" w:space="0" w:color="auto"/>
          </w:divBdr>
        </w:div>
        <w:div w:id="348878538">
          <w:marLeft w:val="0"/>
          <w:marRight w:val="0"/>
          <w:marTop w:val="240"/>
          <w:marBottom w:val="0"/>
          <w:divBdr>
            <w:top w:val="none" w:sz="0" w:space="0" w:color="auto"/>
            <w:left w:val="none" w:sz="0" w:space="0" w:color="auto"/>
            <w:bottom w:val="none" w:sz="0" w:space="0" w:color="auto"/>
            <w:right w:val="none" w:sz="0" w:space="0" w:color="auto"/>
          </w:divBdr>
        </w:div>
        <w:div w:id="1020426321">
          <w:marLeft w:val="0"/>
          <w:marRight w:val="0"/>
          <w:marTop w:val="480"/>
          <w:marBottom w:val="0"/>
          <w:divBdr>
            <w:top w:val="none" w:sz="0" w:space="0" w:color="auto"/>
            <w:left w:val="none" w:sz="0" w:space="0" w:color="auto"/>
            <w:bottom w:val="none" w:sz="0" w:space="0" w:color="auto"/>
            <w:right w:val="none" w:sz="0" w:space="0" w:color="auto"/>
          </w:divBdr>
        </w:div>
        <w:div w:id="1821115883">
          <w:marLeft w:val="0"/>
          <w:marRight w:val="0"/>
          <w:marTop w:val="480"/>
          <w:marBottom w:val="0"/>
          <w:divBdr>
            <w:top w:val="none" w:sz="0" w:space="0" w:color="auto"/>
            <w:left w:val="none" w:sz="0" w:space="0" w:color="auto"/>
            <w:bottom w:val="none" w:sz="0" w:space="0" w:color="auto"/>
            <w:right w:val="none" w:sz="0" w:space="0" w:color="auto"/>
          </w:divBdr>
        </w:div>
        <w:div w:id="449128874">
          <w:marLeft w:val="0"/>
          <w:marRight w:val="0"/>
          <w:marTop w:val="240"/>
          <w:marBottom w:val="0"/>
          <w:divBdr>
            <w:top w:val="none" w:sz="0" w:space="0" w:color="auto"/>
            <w:left w:val="none" w:sz="0" w:space="0" w:color="auto"/>
            <w:bottom w:val="none" w:sz="0" w:space="0" w:color="auto"/>
            <w:right w:val="none" w:sz="0" w:space="0" w:color="auto"/>
          </w:divBdr>
        </w:div>
        <w:div w:id="1821922886">
          <w:marLeft w:val="0"/>
          <w:marRight w:val="0"/>
          <w:marTop w:val="240"/>
          <w:marBottom w:val="0"/>
          <w:divBdr>
            <w:top w:val="none" w:sz="0" w:space="0" w:color="auto"/>
            <w:left w:val="none" w:sz="0" w:space="0" w:color="auto"/>
            <w:bottom w:val="none" w:sz="0" w:space="0" w:color="auto"/>
            <w:right w:val="none" w:sz="0" w:space="0" w:color="auto"/>
          </w:divBdr>
        </w:div>
        <w:div w:id="1377050969">
          <w:marLeft w:val="0"/>
          <w:marRight w:val="0"/>
          <w:marTop w:val="480"/>
          <w:marBottom w:val="0"/>
          <w:divBdr>
            <w:top w:val="none" w:sz="0" w:space="0" w:color="auto"/>
            <w:left w:val="none" w:sz="0" w:space="0" w:color="auto"/>
            <w:bottom w:val="none" w:sz="0" w:space="0" w:color="auto"/>
            <w:right w:val="none" w:sz="0" w:space="0" w:color="auto"/>
          </w:divBdr>
        </w:div>
        <w:div w:id="1571117329">
          <w:marLeft w:val="0"/>
          <w:marRight w:val="0"/>
          <w:marTop w:val="480"/>
          <w:marBottom w:val="0"/>
          <w:divBdr>
            <w:top w:val="none" w:sz="0" w:space="0" w:color="auto"/>
            <w:left w:val="none" w:sz="0" w:space="0" w:color="auto"/>
            <w:bottom w:val="none" w:sz="0" w:space="0" w:color="auto"/>
            <w:right w:val="none" w:sz="0" w:space="0" w:color="auto"/>
          </w:divBdr>
        </w:div>
        <w:div w:id="2145266886">
          <w:marLeft w:val="0"/>
          <w:marRight w:val="0"/>
          <w:marTop w:val="240"/>
          <w:marBottom w:val="0"/>
          <w:divBdr>
            <w:top w:val="none" w:sz="0" w:space="0" w:color="auto"/>
            <w:left w:val="none" w:sz="0" w:space="0" w:color="auto"/>
            <w:bottom w:val="none" w:sz="0" w:space="0" w:color="auto"/>
            <w:right w:val="none" w:sz="0" w:space="0" w:color="auto"/>
          </w:divBdr>
        </w:div>
        <w:div w:id="1183057430">
          <w:marLeft w:val="0"/>
          <w:marRight w:val="0"/>
          <w:marTop w:val="240"/>
          <w:marBottom w:val="0"/>
          <w:divBdr>
            <w:top w:val="none" w:sz="0" w:space="0" w:color="auto"/>
            <w:left w:val="none" w:sz="0" w:space="0" w:color="auto"/>
            <w:bottom w:val="none" w:sz="0" w:space="0" w:color="auto"/>
            <w:right w:val="none" w:sz="0" w:space="0" w:color="auto"/>
          </w:divBdr>
        </w:div>
        <w:div w:id="159276275">
          <w:marLeft w:val="0"/>
          <w:marRight w:val="0"/>
          <w:marTop w:val="240"/>
          <w:marBottom w:val="0"/>
          <w:divBdr>
            <w:top w:val="none" w:sz="0" w:space="0" w:color="auto"/>
            <w:left w:val="none" w:sz="0" w:space="0" w:color="auto"/>
            <w:bottom w:val="none" w:sz="0" w:space="0" w:color="auto"/>
            <w:right w:val="none" w:sz="0" w:space="0" w:color="auto"/>
          </w:divBdr>
        </w:div>
        <w:div w:id="18090307">
          <w:marLeft w:val="0"/>
          <w:marRight w:val="0"/>
          <w:marTop w:val="480"/>
          <w:marBottom w:val="0"/>
          <w:divBdr>
            <w:top w:val="none" w:sz="0" w:space="0" w:color="auto"/>
            <w:left w:val="none" w:sz="0" w:space="0" w:color="auto"/>
            <w:bottom w:val="none" w:sz="0" w:space="0" w:color="auto"/>
            <w:right w:val="none" w:sz="0" w:space="0" w:color="auto"/>
          </w:divBdr>
        </w:div>
        <w:div w:id="1522619581">
          <w:marLeft w:val="0"/>
          <w:marRight w:val="0"/>
          <w:marTop w:val="480"/>
          <w:marBottom w:val="0"/>
          <w:divBdr>
            <w:top w:val="none" w:sz="0" w:space="0" w:color="auto"/>
            <w:left w:val="none" w:sz="0" w:space="0" w:color="auto"/>
            <w:bottom w:val="none" w:sz="0" w:space="0" w:color="auto"/>
            <w:right w:val="none" w:sz="0" w:space="0" w:color="auto"/>
          </w:divBdr>
        </w:div>
        <w:div w:id="2117753955">
          <w:marLeft w:val="0"/>
          <w:marRight w:val="0"/>
          <w:marTop w:val="240"/>
          <w:marBottom w:val="0"/>
          <w:divBdr>
            <w:top w:val="none" w:sz="0" w:space="0" w:color="auto"/>
            <w:left w:val="none" w:sz="0" w:space="0" w:color="auto"/>
            <w:bottom w:val="none" w:sz="0" w:space="0" w:color="auto"/>
            <w:right w:val="none" w:sz="0" w:space="0" w:color="auto"/>
          </w:divBdr>
        </w:div>
        <w:div w:id="1758407124">
          <w:marLeft w:val="0"/>
          <w:marRight w:val="0"/>
          <w:marTop w:val="240"/>
          <w:marBottom w:val="0"/>
          <w:divBdr>
            <w:top w:val="none" w:sz="0" w:space="0" w:color="auto"/>
            <w:left w:val="none" w:sz="0" w:space="0" w:color="auto"/>
            <w:bottom w:val="none" w:sz="0" w:space="0" w:color="auto"/>
            <w:right w:val="none" w:sz="0" w:space="0" w:color="auto"/>
          </w:divBdr>
        </w:div>
        <w:div w:id="922296578">
          <w:marLeft w:val="0"/>
          <w:marRight w:val="0"/>
          <w:marTop w:val="480"/>
          <w:marBottom w:val="0"/>
          <w:divBdr>
            <w:top w:val="none" w:sz="0" w:space="0" w:color="auto"/>
            <w:left w:val="none" w:sz="0" w:space="0" w:color="auto"/>
            <w:bottom w:val="none" w:sz="0" w:space="0" w:color="auto"/>
            <w:right w:val="none" w:sz="0" w:space="0" w:color="auto"/>
          </w:divBdr>
        </w:div>
        <w:div w:id="1334647209">
          <w:marLeft w:val="0"/>
          <w:marRight w:val="0"/>
          <w:marTop w:val="480"/>
          <w:marBottom w:val="0"/>
          <w:divBdr>
            <w:top w:val="none" w:sz="0" w:space="0" w:color="auto"/>
            <w:left w:val="none" w:sz="0" w:space="0" w:color="auto"/>
            <w:bottom w:val="none" w:sz="0" w:space="0" w:color="auto"/>
            <w:right w:val="none" w:sz="0" w:space="0" w:color="auto"/>
          </w:divBdr>
        </w:div>
        <w:div w:id="67044116">
          <w:marLeft w:val="0"/>
          <w:marRight w:val="0"/>
          <w:marTop w:val="240"/>
          <w:marBottom w:val="0"/>
          <w:divBdr>
            <w:top w:val="none" w:sz="0" w:space="0" w:color="auto"/>
            <w:left w:val="none" w:sz="0" w:space="0" w:color="auto"/>
            <w:bottom w:val="none" w:sz="0" w:space="0" w:color="auto"/>
            <w:right w:val="none" w:sz="0" w:space="0" w:color="auto"/>
          </w:divBdr>
        </w:div>
        <w:div w:id="222571641">
          <w:marLeft w:val="0"/>
          <w:marRight w:val="0"/>
          <w:marTop w:val="240"/>
          <w:marBottom w:val="0"/>
          <w:divBdr>
            <w:top w:val="none" w:sz="0" w:space="0" w:color="auto"/>
            <w:left w:val="none" w:sz="0" w:space="0" w:color="auto"/>
            <w:bottom w:val="none" w:sz="0" w:space="0" w:color="auto"/>
            <w:right w:val="none" w:sz="0" w:space="0" w:color="auto"/>
          </w:divBdr>
        </w:div>
        <w:div w:id="819150300">
          <w:marLeft w:val="0"/>
          <w:marRight w:val="0"/>
          <w:marTop w:val="240"/>
          <w:marBottom w:val="0"/>
          <w:divBdr>
            <w:top w:val="none" w:sz="0" w:space="0" w:color="auto"/>
            <w:left w:val="none" w:sz="0" w:space="0" w:color="auto"/>
            <w:bottom w:val="none" w:sz="0" w:space="0" w:color="auto"/>
            <w:right w:val="none" w:sz="0" w:space="0" w:color="auto"/>
          </w:divBdr>
        </w:div>
        <w:div w:id="1284071958">
          <w:marLeft w:val="0"/>
          <w:marRight w:val="0"/>
          <w:marTop w:val="480"/>
          <w:marBottom w:val="0"/>
          <w:divBdr>
            <w:top w:val="none" w:sz="0" w:space="0" w:color="auto"/>
            <w:left w:val="none" w:sz="0" w:space="0" w:color="auto"/>
            <w:bottom w:val="none" w:sz="0" w:space="0" w:color="auto"/>
            <w:right w:val="none" w:sz="0" w:space="0" w:color="auto"/>
          </w:divBdr>
        </w:div>
        <w:div w:id="2080441401">
          <w:marLeft w:val="0"/>
          <w:marRight w:val="0"/>
          <w:marTop w:val="480"/>
          <w:marBottom w:val="0"/>
          <w:divBdr>
            <w:top w:val="none" w:sz="0" w:space="0" w:color="auto"/>
            <w:left w:val="none" w:sz="0" w:space="0" w:color="auto"/>
            <w:bottom w:val="none" w:sz="0" w:space="0" w:color="auto"/>
            <w:right w:val="none" w:sz="0" w:space="0" w:color="auto"/>
          </w:divBdr>
        </w:div>
        <w:div w:id="226840511">
          <w:marLeft w:val="0"/>
          <w:marRight w:val="0"/>
          <w:marTop w:val="240"/>
          <w:marBottom w:val="0"/>
          <w:divBdr>
            <w:top w:val="none" w:sz="0" w:space="0" w:color="auto"/>
            <w:left w:val="none" w:sz="0" w:space="0" w:color="auto"/>
            <w:bottom w:val="none" w:sz="0" w:space="0" w:color="auto"/>
            <w:right w:val="none" w:sz="0" w:space="0" w:color="auto"/>
          </w:divBdr>
        </w:div>
        <w:div w:id="1870946456">
          <w:marLeft w:val="425"/>
          <w:marRight w:val="0"/>
          <w:marTop w:val="0"/>
          <w:marBottom w:val="0"/>
          <w:divBdr>
            <w:top w:val="none" w:sz="0" w:space="0" w:color="auto"/>
            <w:left w:val="none" w:sz="0" w:space="0" w:color="auto"/>
            <w:bottom w:val="none" w:sz="0" w:space="0" w:color="auto"/>
            <w:right w:val="none" w:sz="0" w:space="0" w:color="auto"/>
          </w:divBdr>
        </w:div>
        <w:div w:id="1573278231">
          <w:marLeft w:val="425"/>
          <w:marRight w:val="0"/>
          <w:marTop w:val="0"/>
          <w:marBottom w:val="0"/>
          <w:divBdr>
            <w:top w:val="none" w:sz="0" w:space="0" w:color="auto"/>
            <w:left w:val="none" w:sz="0" w:space="0" w:color="auto"/>
            <w:bottom w:val="none" w:sz="0" w:space="0" w:color="auto"/>
            <w:right w:val="none" w:sz="0" w:space="0" w:color="auto"/>
          </w:divBdr>
        </w:div>
        <w:div w:id="1405637601">
          <w:marLeft w:val="425"/>
          <w:marRight w:val="0"/>
          <w:marTop w:val="0"/>
          <w:marBottom w:val="0"/>
          <w:divBdr>
            <w:top w:val="none" w:sz="0" w:space="0" w:color="auto"/>
            <w:left w:val="none" w:sz="0" w:space="0" w:color="auto"/>
            <w:bottom w:val="none" w:sz="0" w:space="0" w:color="auto"/>
            <w:right w:val="none" w:sz="0" w:space="0" w:color="auto"/>
          </w:divBdr>
        </w:div>
        <w:div w:id="2013607458">
          <w:marLeft w:val="0"/>
          <w:marRight w:val="0"/>
          <w:marTop w:val="240"/>
          <w:marBottom w:val="0"/>
          <w:divBdr>
            <w:top w:val="none" w:sz="0" w:space="0" w:color="auto"/>
            <w:left w:val="none" w:sz="0" w:space="0" w:color="auto"/>
            <w:bottom w:val="none" w:sz="0" w:space="0" w:color="auto"/>
            <w:right w:val="none" w:sz="0" w:space="0" w:color="auto"/>
          </w:divBdr>
        </w:div>
        <w:div w:id="1341469109">
          <w:marLeft w:val="0"/>
          <w:marRight w:val="0"/>
          <w:marTop w:val="240"/>
          <w:marBottom w:val="0"/>
          <w:divBdr>
            <w:top w:val="none" w:sz="0" w:space="0" w:color="auto"/>
            <w:left w:val="none" w:sz="0" w:space="0" w:color="auto"/>
            <w:bottom w:val="none" w:sz="0" w:space="0" w:color="auto"/>
            <w:right w:val="none" w:sz="0" w:space="0" w:color="auto"/>
          </w:divBdr>
        </w:div>
        <w:div w:id="273875365">
          <w:marLeft w:val="0"/>
          <w:marRight w:val="0"/>
          <w:marTop w:val="24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39027383">
      <w:bodyDiv w:val="1"/>
      <w:marLeft w:val="0"/>
      <w:marRight w:val="0"/>
      <w:marTop w:val="0"/>
      <w:marBottom w:val="0"/>
      <w:divBdr>
        <w:top w:val="none" w:sz="0" w:space="0" w:color="auto"/>
        <w:left w:val="none" w:sz="0" w:space="0" w:color="auto"/>
        <w:bottom w:val="none" w:sz="0" w:space="0" w:color="auto"/>
        <w:right w:val="none" w:sz="0" w:space="0" w:color="auto"/>
      </w:divBdr>
      <w:divsChild>
        <w:div w:id="435563831">
          <w:marLeft w:val="0"/>
          <w:marRight w:val="0"/>
          <w:marTop w:val="0"/>
          <w:marBottom w:val="0"/>
          <w:divBdr>
            <w:top w:val="none" w:sz="0" w:space="0" w:color="auto"/>
            <w:left w:val="none" w:sz="0" w:space="0" w:color="auto"/>
            <w:bottom w:val="none" w:sz="0" w:space="0" w:color="auto"/>
            <w:right w:val="none" w:sz="0" w:space="0" w:color="auto"/>
          </w:divBdr>
          <w:divsChild>
            <w:div w:id="514156175">
              <w:marLeft w:val="0"/>
              <w:marRight w:val="0"/>
              <w:marTop w:val="0"/>
              <w:marBottom w:val="0"/>
              <w:divBdr>
                <w:top w:val="none" w:sz="0" w:space="0" w:color="auto"/>
                <w:left w:val="none" w:sz="0" w:space="0" w:color="auto"/>
                <w:bottom w:val="none" w:sz="0" w:space="0" w:color="auto"/>
                <w:right w:val="none" w:sz="0" w:space="0" w:color="auto"/>
              </w:divBdr>
              <w:divsChild>
                <w:div w:id="227612367">
                  <w:marLeft w:val="0"/>
                  <w:marRight w:val="0"/>
                  <w:marTop w:val="0"/>
                  <w:marBottom w:val="0"/>
                  <w:divBdr>
                    <w:top w:val="none" w:sz="0" w:space="0" w:color="auto"/>
                    <w:left w:val="none" w:sz="0" w:space="0" w:color="auto"/>
                    <w:bottom w:val="none" w:sz="0" w:space="0" w:color="auto"/>
                    <w:right w:val="none" w:sz="0" w:space="0" w:color="auto"/>
                  </w:divBdr>
                  <w:divsChild>
                    <w:div w:id="2030713196">
                      <w:marLeft w:val="0"/>
                      <w:marRight w:val="0"/>
                      <w:marTop w:val="0"/>
                      <w:marBottom w:val="0"/>
                      <w:divBdr>
                        <w:top w:val="none" w:sz="0" w:space="0" w:color="auto"/>
                        <w:left w:val="none" w:sz="0" w:space="0" w:color="auto"/>
                        <w:bottom w:val="none" w:sz="0" w:space="0" w:color="auto"/>
                        <w:right w:val="none" w:sz="0" w:space="0" w:color="auto"/>
                      </w:divBdr>
                      <w:divsChild>
                        <w:div w:id="68055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132254">
          <w:marLeft w:val="0"/>
          <w:marRight w:val="0"/>
          <w:marTop w:val="0"/>
          <w:marBottom w:val="0"/>
          <w:divBdr>
            <w:top w:val="none" w:sz="0" w:space="0" w:color="auto"/>
            <w:left w:val="none" w:sz="0" w:space="0" w:color="auto"/>
            <w:bottom w:val="none" w:sz="0" w:space="0" w:color="auto"/>
            <w:right w:val="none" w:sz="0" w:space="0" w:color="auto"/>
          </w:divBdr>
          <w:divsChild>
            <w:div w:id="51082656">
              <w:marLeft w:val="0"/>
              <w:marRight w:val="0"/>
              <w:marTop w:val="0"/>
              <w:marBottom w:val="0"/>
              <w:divBdr>
                <w:top w:val="none" w:sz="0" w:space="0" w:color="auto"/>
                <w:left w:val="none" w:sz="0" w:space="0" w:color="auto"/>
                <w:bottom w:val="none" w:sz="0" w:space="0" w:color="auto"/>
                <w:right w:val="none" w:sz="0" w:space="0" w:color="auto"/>
              </w:divBdr>
              <w:divsChild>
                <w:div w:id="846864937">
                  <w:marLeft w:val="0"/>
                  <w:marRight w:val="0"/>
                  <w:marTop w:val="0"/>
                  <w:marBottom w:val="0"/>
                  <w:divBdr>
                    <w:top w:val="none" w:sz="0" w:space="0" w:color="auto"/>
                    <w:left w:val="none" w:sz="0" w:space="0" w:color="auto"/>
                    <w:bottom w:val="none" w:sz="0" w:space="0" w:color="auto"/>
                    <w:right w:val="none" w:sz="0" w:space="0" w:color="auto"/>
                  </w:divBdr>
                  <w:divsChild>
                    <w:div w:id="26411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6505897">
      <w:bodyDiv w:val="1"/>
      <w:marLeft w:val="0"/>
      <w:marRight w:val="0"/>
      <w:marTop w:val="0"/>
      <w:marBottom w:val="0"/>
      <w:divBdr>
        <w:top w:val="none" w:sz="0" w:space="0" w:color="auto"/>
        <w:left w:val="none" w:sz="0" w:space="0" w:color="auto"/>
        <w:bottom w:val="none" w:sz="0" w:space="0" w:color="auto"/>
        <w:right w:val="none" w:sz="0" w:space="0" w:color="auto"/>
      </w:divBdr>
    </w:div>
    <w:div w:id="453250879">
      <w:bodyDiv w:val="1"/>
      <w:marLeft w:val="0"/>
      <w:marRight w:val="0"/>
      <w:marTop w:val="0"/>
      <w:marBottom w:val="0"/>
      <w:divBdr>
        <w:top w:val="none" w:sz="0" w:space="0" w:color="auto"/>
        <w:left w:val="none" w:sz="0" w:space="0" w:color="auto"/>
        <w:bottom w:val="none" w:sz="0" w:space="0" w:color="auto"/>
        <w:right w:val="none" w:sz="0" w:space="0" w:color="auto"/>
      </w:divBdr>
    </w:div>
    <w:div w:id="475803354">
      <w:bodyDiv w:val="1"/>
      <w:marLeft w:val="0"/>
      <w:marRight w:val="0"/>
      <w:marTop w:val="0"/>
      <w:marBottom w:val="0"/>
      <w:divBdr>
        <w:top w:val="none" w:sz="0" w:space="0" w:color="auto"/>
        <w:left w:val="none" w:sz="0" w:space="0" w:color="auto"/>
        <w:bottom w:val="none" w:sz="0" w:space="0" w:color="auto"/>
        <w:right w:val="none" w:sz="0" w:space="0" w:color="auto"/>
      </w:divBdr>
      <w:divsChild>
        <w:div w:id="268514968">
          <w:marLeft w:val="0"/>
          <w:marRight w:val="0"/>
          <w:marTop w:val="0"/>
          <w:marBottom w:val="0"/>
          <w:divBdr>
            <w:top w:val="none" w:sz="0" w:space="0" w:color="auto"/>
            <w:left w:val="none" w:sz="0" w:space="0" w:color="auto"/>
            <w:bottom w:val="none" w:sz="0" w:space="0" w:color="auto"/>
            <w:right w:val="none" w:sz="0" w:space="0" w:color="auto"/>
          </w:divBdr>
          <w:divsChild>
            <w:div w:id="248464846">
              <w:marLeft w:val="0"/>
              <w:marRight w:val="0"/>
              <w:marTop w:val="0"/>
              <w:marBottom w:val="0"/>
              <w:divBdr>
                <w:top w:val="none" w:sz="0" w:space="0" w:color="auto"/>
                <w:left w:val="none" w:sz="0" w:space="0" w:color="auto"/>
                <w:bottom w:val="none" w:sz="0" w:space="0" w:color="auto"/>
                <w:right w:val="none" w:sz="0" w:space="0" w:color="auto"/>
              </w:divBdr>
              <w:divsChild>
                <w:div w:id="6714103">
                  <w:marLeft w:val="0"/>
                  <w:marRight w:val="0"/>
                  <w:marTop w:val="0"/>
                  <w:marBottom w:val="0"/>
                  <w:divBdr>
                    <w:top w:val="none" w:sz="0" w:space="0" w:color="auto"/>
                    <w:left w:val="none" w:sz="0" w:space="0" w:color="auto"/>
                    <w:bottom w:val="none" w:sz="0" w:space="0" w:color="auto"/>
                    <w:right w:val="none" w:sz="0" w:space="0" w:color="auto"/>
                  </w:divBdr>
                  <w:divsChild>
                    <w:div w:id="2225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921318">
          <w:marLeft w:val="0"/>
          <w:marRight w:val="0"/>
          <w:marTop w:val="0"/>
          <w:marBottom w:val="0"/>
          <w:divBdr>
            <w:top w:val="none" w:sz="0" w:space="0" w:color="auto"/>
            <w:left w:val="none" w:sz="0" w:space="0" w:color="auto"/>
            <w:bottom w:val="none" w:sz="0" w:space="0" w:color="auto"/>
            <w:right w:val="none" w:sz="0" w:space="0" w:color="auto"/>
          </w:divBdr>
          <w:divsChild>
            <w:div w:id="1677607219">
              <w:marLeft w:val="0"/>
              <w:marRight w:val="0"/>
              <w:marTop w:val="0"/>
              <w:marBottom w:val="0"/>
              <w:divBdr>
                <w:top w:val="none" w:sz="0" w:space="0" w:color="auto"/>
                <w:left w:val="none" w:sz="0" w:space="0" w:color="auto"/>
                <w:bottom w:val="none" w:sz="0" w:space="0" w:color="auto"/>
                <w:right w:val="none" w:sz="0" w:space="0" w:color="auto"/>
              </w:divBdr>
              <w:divsChild>
                <w:div w:id="1173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18157778">
      <w:bodyDiv w:val="1"/>
      <w:marLeft w:val="0"/>
      <w:marRight w:val="0"/>
      <w:marTop w:val="0"/>
      <w:marBottom w:val="0"/>
      <w:divBdr>
        <w:top w:val="none" w:sz="0" w:space="0" w:color="auto"/>
        <w:left w:val="none" w:sz="0" w:space="0" w:color="auto"/>
        <w:bottom w:val="none" w:sz="0" w:space="0" w:color="auto"/>
        <w:right w:val="none" w:sz="0" w:space="0" w:color="auto"/>
      </w:divBdr>
      <w:divsChild>
        <w:div w:id="2127656132">
          <w:marLeft w:val="0"/>
          <w:marRight w:val="0"/>
          <w:marTop w:val="480"/>
          <w:marBottom w:val="0"/>
          <w:divBdr>
            <w:top w:val="none" w:sz="0" w:space="0" w:color="auto"/>
            <w:left w:val="none" w:sz="0" w:space="0" w:color="auto"/>
            <w:bottom w:val="none" w:sz="0" w:space="0" w:color="auto"/>
            <w:right w:val="none" w:sz="0" w:space="0" w:color="auto"/>
          </w:divBdr>
        </w:div>
        <w:div w:id="1092969303">
          <w:marLeft w:val="0"/>
          <w:marRight w:val="0"/>
          <w:marTop w:val="480"/>
          <w:marBottom w:val="0"/>
          <w:divBdr>
            <w:top w:val="none" w:sz="0" w:space="0" w:color="auto"/>
            <w:left w:val="none" w:sz="0" w:space="0" w:color="auto"/>
            <w:bottom w:val="none" w:sz="0" w:space="0" w:color="auto"/>
            <w:right w:val="none" w:sz="0" w:space="0" w:color="auto"/>
          </w:divBdr>
        </w:div>
        <w:div w:id="522012314">
          <w:marLeft w:val="0"/>
          <w:marRight w:val="0"/>
          <w:marTop w:val="240"/>
          <w:marBottom w:val="0"/>
          <w:divBdr>
            <w:top w:val="none" w:sz="0" w:space="0" w:color="auto"/>
            <w:left w:val="none" w:sz="0" w:space="0" w:color="auto"/>
            <w:bottom w:val="none" w:sz="0" w:space="0" w:color="auto"/>
            <w:right w:val="none" w:sz="0" w:space="0" w:color="auto"/>
          </w:divBdr>
        </w:div>
        <w:div w:id="493839262">
          <w:marLeft w:val="0"/>
          <w:marRight w:val="0"/>
          <w:marTop w:val="240"/>
          <w:marBottom w:val="0"/>
          <w:divBdr>
            <w:top w:val="none" w:sz="0" w:space="0" w:color="auto"/>
            <w:left w:val="none" w:sz="0" w:space="0" w:color="auto"/>
            <w:bottom w:val="none" w:sz="0" w:space="0" w:color="auto"/>
            <w:right w:val="none" w:sz="0" w:space="0" w:color="auto"/>
          </w:divBdr>
        </w:div>
        <w:div w:id="1296637700">
          <w:marLeft w:val="0"/>
          <w:marRight w:val="0"/>
          <w:marTop w:val="240"/>
          <w:marBottom w:val="0"/>
          <w:divBdr>
            <w:top w:val="none" w:sz="0" w:space="0" w:color="auto"/>
            <w:left w:val="none" w:sz="0" w:space="0" w:color="auto"/>
            <w:bottom w:val="none" w:sz="0" w:space="0" w:color="auto"/>
            <w:right w:val="none" w:sz="0" w:space="0" w:color="auto"/>
          </w:divBdr>
        </w:div>
        <w:div w:id="2051612845">
          <w:marLeft w:val="0"/>
          <w:marRight w:val="0"/>
          <w:marTop w:val="240"/>
          <w:marBottom w:val="0"/>
          <w:divBdr>
            <w:top w:val="none" w:sz="0" w:space="0" w:color="auto"/>
            <w:left w:val="none" w:sz="0" w:space="0" w:color="auto"/>
            <w:bottom w:val="none" w:sz="0" w:space="0" w:color="auto"/>
            <w:right w:val="none" w:sz="0" w:space="0" w:color="auto"/>
          </w:divBdr>
        </w:div>
        <w:div w:id="386297693">
          <w:marLeft w:val="0"/>
          <w:marRight w:val="0"/>
          <w:marTop w:val="240"/>
          <w:marBottom w:val="0"/>
          <w:divBdr>
            <w:top w:val="none" w:sz="0" w:space="0" w:color="auto"/>
            <w:left w:val="none" w:sz="0" w:space="0" w:color="auto"/>
            <w:bottom w:val="none" w:sz="0" w:space="0" w:color="auto"/>
            <w:right w:val="none" w:sz="0" w:space="0" w:color="auto"/>
          </w:divBdr>
        </w:div>
        <w:div w:id="1929315088">
          <w:marLeft w:val="0"/>
          <w:marRight w:val="0"/>
          <w:marTop w:val="240"/>
          <w:marBottom w:val="0"/>
          <w:divBdr>
            <w:top w:val="none" w:sz="0" w:space="0" w:color="auto"/>
            <w:left w:val="none" w:sz="0" w:space="0" w:color="auto"/>
            <w:bottom w:val="none" w:sz="0" w:space="0" w:color="auto"/>
            <w:right w:val="none" w:sz="0" w:space="0" w:color="auto"/>
          </w:divBdr>
        </w:div>
        <w:div w:id="358706954">
          <w:marLeft w:val="0"/>
          <w:marRight w:val="0"/>
          <w:marTop w:val="480"/>
          <w:marBottom w:val="0"/>
          <w:divBdr>
            <w:top w:val="none" w:sz="0" w:space="0" w:color="auto"/>
            <w:left w:val="none" w:sz="0" w:space="0" w:color="auto"/>
            <w:bottom w:val="none" w:sz="0" w:space="0" w:color="auto"/>
            <w:right w:val="none" w:sz="0" w:space="0" w:color="auto"/>
          </w:divBdr>
        </w:div>
        <w:div w:id="154422663">
          <w:marLeft w:val="0"/>
          <w:marRight w:val="0"/>
          <w:marTop w:val="480"/>
          <w:marBottom w:val="0"/>
          <w:divBdr>
            <w:top w:val="none" w:sz="0" w:space="0" w:color="auto"/>
            <w:left w:val="none" w:sz="0" w:space="0" w:color="auto"/>
            <w:bottom w:val="none" w:sz="0" w:space="0" w:color="auto"/>
            <w:right w:val="none" w:sz="0" w:space="0" w:color="auto"/>
          </w:divBdr>
        </w:div>
        <w:div w:id="1356152718">
          <w:marLeft w:val="0"/>
          <w:marRight w:val="0"/>
          <w:marTop w:val="240"/>
          <w:marBottom w:val="0"/>
          <w:divBdr>
            <w:top w:val="none" w:sz="0" w:space="0" w:color="auto"/>
            <w:left w:val="none" w:sz="0" w:space="0" w:color="auto"/>
            <w:bottom w:val="none" w:sz="0" w:space="0" w:color="auto"/>
            <w:right w:val="none" w:sz="0" w:space="0" w:color="auto"/>
          </w:divBdr>
        </w:div>
        <w:div w:id="1052268094">
          <w:marLeft w:val="0"/>
          <w:marRight w:val="0"/>
          <w:marTop w:val="240"/>
          <w:marBottom w:val="0"/>
          <w:divBdr>
            <w:top w:val="none" w:sz="0" w:space="0" w:color="auto"/>
            <w:left w:val="none" w:sz="0" w:space="0" w:color="auto"/>
            <w:bottom w:val="none" w:sz="0" w:space="0" w:color="auto"/>
            <w:right w:val="none" w:sz="0" w:space="0" w:color="auto"/>
          </w:divBdr>
        </w:div>
        <w:div w:id="391077751">
          <w:marLeft w:val="0"/>
          <w:marRight w:val="0"/>
          <w:marTop w:val="240"/>
          <w:marBottom w:val="0"/>
          <w:divBdr>
            <w:top w:val="none" w:sz="0" w:space="0" w:color="auto"/>
            <w:left w:val="none" w:sz="0" w:space="0" w:color="auto"/>
            <w:bottom w:val="none" w:sz="0" w:space="0" w:color="auto"/>
            <w:right w:val="none" w:sz="0" w:space="0" w:color="auto"/>
          </w:divBdr>
        </w:div>
        <w:div w:id="1947687666">
          <w:marLeft w:val="0"/>
          <w:marRight w:val="0"/>
          <w:marTop w:val="480"/>
          <w:marBottom w:val="0"/>
          <w:divBdr>
            <w:top w:val="none" w:sz="0" w:space="0" w:color="auto"/>
            <w:left w:val="none" w:sz="0" w:space="0" w:color="auto"/>
            <w:bottom w:val="none" w:sz="0" w:space="0" w:color="auto"/>
            <w:right w:val="none" w:sz="0" w:space="0" w:color="auto"/>
          </w:divBdr>
        </w:div>
        <w:div w:id="180357347">
          <w:marLeft w:val="0"/>
          <w:marRight w:val="0"/>
          <w:marTop w:val="480"/>
          <w:marBottom w:val="0"/>
          <w:divBdr>
            <w:top w:val="none" w:sz="0" w:space="0" w:color="auto"/>
            <w:left w:val="none" w:sz="0" w:space="0" w:color="auto"/>
            <w:bottom w:val="none" w:sz="0" w:space="0" w:color="auto"/>
            <w:right w:val="none" w:sz="0" w:space="0" w:color="auto"/>
          </w:divBdr>
        </w:div>
        <w:div w:id="1885867514">
          <w:marLeft w:val="0"/>
          <w:marRight w:val="0"/>
          <w:marTop w:val="240"/>
          <w:marBottom w:val="0"/>
          <w:divBdr>
            <w:top w:val="none" w:sz="0" w:space="0" w:color="auto"/>
            <w:left w:val="none" w:sz="0" w:space="0" w:color="auto"/>
            <w:bottom w:val="none" w:sz="0" w:space="0" w:color="auto"/>
            <w:right w:val="none" w:sz="0" w:space="0" w:color="auto"/>
          </w:divBdr>
        </w:div>
        <w:div w:id="818573415">
          <w:marLeft w:val="0"/>
          <w:marRight w:val="0"/>
          <w:marTop w:val="240"/>
          <w:marBottom w:val="0"/>
          <w:divBdr>
            <w:top w:val="none" w:sz="0" w:space="0" w:color="auto"/>
            <w:left w:val="none" w:sz="0" w:space="0" w:color="auto"/>
            <w:bottom w:val="none" w:sz="0" w:space="0" w:color="auto"/>
            <w:right w:val="none" w:sz="0" w:space="0" w:color="auto"/>
          </w:divBdr>
        </w:div>
        <w:div w:id="1074429644">
          <w:marLeft w:val="0"/>
          <w:marRight w:val="0"/>
          <w:marTop w:val="480"/>
          <w:marBottom w:val="0"/>
          <w:divBdr>
            <w:top w:val="none" w:sz="0" w:space="0" w:color="auto"/>
            <w:left w:val="none" w:sz="0" w:space="0" w:color="auto"/>
            <w:bottom w:val="none" w:sz="0" w:space="0" w:color="auto"/>
            <w:right w:val="none" w:sz="0" w:space="0" w:color="auto"/>
          </w:divBdr>
        </w:div>
        <w:div w:id="408160949">
          <w:marLeft w:val="0"/>
          <w:marRight w:val="0"/>
          <w:marTop w:val="480"/>
          <w:marBottom w:val="0"/>
          <w:divBdr>
            <w:top w:val="none" w:sz="0" w:space="0" w:color="auto"/>
            <w:left w:val="none" w:sz="0" w:space="0" w:color="auto"/>
            <w:bottom w:val="none" w:sz="0" w:space="0" w:color="auto"/>
            <w:right w:val="none" w:sz="0" w:space="0" w:color="auto"/>
          </w:divBdr>
        </w:div>
        <w:div w:id="1332641427">
          <w:marLeft w:val="0"/>
          <w:marRight w:val="0"/>
          <w:marTop w:val="240"/>
          <w:marBottom w:val="0"/>
          <w:divBdr>
            <w:top w:val="none" w:sz="0" w:space="0" w:color="auto"/>
            <w:left w:val="none" w:sz="0" w:space="0" w:color="auto"/>
            <w:bottom w:val="none" w:sz="0" w:space="0" w:color="auto"/>
            <w:right w:val="none" w:sz="0" w:space="0" w:color="auto"/>
          </w:divBdr>
        </w:div>
        <w:div w:id="1868834338">
          <w:marLeft w:val="0"/>
          <w:marRight w:val="0"/>
          <w:marTop w:val="240"/>
          <w:marBottom w:val="0"/>
          <w:divBdr>
            <w:top w:val="none" w:sz="0" w:space="0" w:color="auto"/>
            <w:left w:val="none" w:sz="0" w:space="0" w:color="auto"/>
            <w:bottom w:val="none" w:sz="0" w:space="0" w:color="auto"/>
            <w:right w:val="none" w:sz="0" w:space="0" w:color="auto"/>
          </w:divBdr>
        </w:div>
        <w:div w:id="1805343842">
          <w:marLeft w:val="0"/>
          <w:marRight w:val="0"/>
          <w:marTop w:val="240"/>
          <w:marBottom w:val="0"/>
          <w:divBdr>
            <w:top w:val="none" w:sz="0" w:space="0" w:color="auto"/>
            <w:left w:val="none" w:sz="0" w:space="0" w:color="auto"/>
            <w:bottom w:val="none" w:sz="0" w:space="0" w:color="auto"/>
            <w:right w:val="none" w:sz="0" w:space="0" w:color="auto"/>
          </w:divBdr>
        </w:div>
        <w:div w:id="1152477897">
          <w:marLeft w:val="0"/>
          <w:marRight w:val="0"/>
          <w:marTop w:val="480"/>
          <w:marBottom w:val="0"/>
          <w:divBdr>
            <w:top w:val="none" w:sz="0" w:space="0" w:color="auto"/>
            <w:left w:val="none" w:sz="0" w:space="0" w:color="auto"/>
            <w:bottom w:val="none" w:sz="0" w:space="0" w:color="auto"/>
            <w:right w:val="none" w:sz="0" w:space="0" w:color="auto"/>
          </w:divBdr>
        </w:div>
        <w:div w:id="1278948317">
          <w:marLeft w:val="0"/>
          <w:marRight w:val="0"/>
          <w:marTop w:val="480"/>
          <w:marBottom w:val="0"/>
          <w:divBdr>
            <w:top w:val="none" w:sz="0" w:space="0" w:color="auto"/>
            <w:left w:val="none" w:sz="0" w:space="0" w:color="auto"/>
            <w:bottom w:val="none" w:sz="0" w:space="0" w:color="auto"/>
            <w:right w:val="none" w:sz="0" w:space="0" w:color="auto"/>
          </w:divBdr>
        </w:div>
        <w:div w:id="1233008535">
          <w:marLeft w:val="0"/>
          <w:marRight w:val="0"/>
          <w:marTop w:val="240"/>
          <w:marBottom w:val="0"/>
          <w:divBdr>
            <w:top w:val="none" w:sz="0" w:space="0" w:color="auto"/>
            <w:left w:val="none" w:sz="0" w:space="0" w:color="auto"/>
            <w:bottom w:val="none" w:sz="0" w:space="0" w:color="auto"/>
            <w:right w:val="none" w:sz="0" w:space="0" w:color="auto"/>
          </w:divBdr>
        </w:div>
        <w:div w:id="1137264658">
          <w:marLeft w:val="0"/>
          <w:marRight w:val="0"/>
          <w:marTop w:val="240"/>
          <w:marBottom w:val="0"/>
          <w:divBdr>
            <w:top w:val="none" w:sz="0" w:space="0" w:color="auto"/>
            <w:left w:val="none" w:sz="0" w:space="0" w:color="auto"/>
            <w:bottom w:val="none" w:sz="0" w:space="0" w:color="auto"/>
            <w:right w:val="none" w:sz="0" w:space="0" w:color="auto"/>
          </w:divBdr>
        </w:div>
        <w:div w:id="2073691996">
          <w:marLeft w:val="0"/>
          <w:marRight w:val="0"/>
          <w:marTop w:val="480"/>
          <w:marBottom w:val="0"/>
          <w:divBdr>
            <w:top w:val="none" w:sz="0" w:space="0" w:color="auto"/>
            <w:left w:val="none" w:sz="0" w:space="0" w:color="auto"/>
            <w:bottom w:val="none" w:sz="0" w:space="0" w:color="auto"/>
            <w:right w:val="none" w:sz="0" w:space="0" w:color="auto"/>
          </w:divBdr>
        </w:div>
        <w:div w:id="1754424589">
          <w:marLeft w:val="0"/>
          <w:marRight w:val="0"/>
          <w:marTop w:val="480"/>
          <w:marBottom w:val="0"/>
          <w:divBdr>
            <w:top w:val="none" w:sz="0" w:space="0" w:color="auto"/>
            <w:left w:val="none" w:sz="0" w:space="0" w:color="auto"/>
            <w:bottom w:val="none" w:sz="0" w:space="0" w:color="auto"/>
            <w:right w:val="none" w:sz="0" w:space="0" w:color="auto"/>
          </w:divBdr>
        </w:div>
        <w:div w:id="1029724876">
          <w:marLeft w:val="0"/>
          <w:marRight w:val="0"/>
          <w:marTop w:val="240"/>
          <w:marBottom w:val="0"/>
          <w:divBdr>
            <w:top w:val="none" w:sz="0" w:space="0" w:color="auto"/>
            <w:left w:val="none" w:sz="0" w:space="0" w:color="auto"/>
            <w:bottom w:val="none" w:sz="0" w:space="0" w:color="auto"/>
            <w:right w:val="none" w:sz="0" w:space="0" w:color="auto"/>
          </w:divBdr>
        </w:div>
        <w:div w:id="1554929645">
          <w:marLeft w:val="0"/>
          <w:marRight w:val="0"/>
          <w:marTop w:val="240"/>
          <w:marBottom w:val="0"/>
          <w:divBdr>
            <w:top w:val="none" w:sz="0" w:space="0" w:color="auto"/>
            <w:left w:val="none" w:sz="0" w:space="0" w:color="auto"/>
            <w:bottom w:val="none" w:sz="0" w:space="0" w:color="auto"/>
            <w:right w:val="none" w:sz="0" w:space="0" w:color="auto"/>
          </w:divBdr>
        </w:div>
        <w:div w:id="1197960114">
          <w:marLeft w:val="0"/>
          <w:marRight w:val="0"/>
          <w:marTop w:val="240"/>
          <w:marBottom w:val="0"/>
          <w:divBdr>
            <w:top w:val="none" w:sz="0" w:space="0" w:color="auto"/>
            <w:left w:val="none" w:sz="0" w:space="0" w:color="auto"/>
            <w:bottom w:val="none" w:sz="0" w:space="0" w:color="auto"/>
            <w:right w:val="none" w:sz="0" w:space="0" w:color="auto"/>
          </w:divBdr>
        </w:div>
        <w:div w:id="1010370826">
          <w:marLeft w:val="0"/>
          <w:marRight w:val="0"/>
          <w:marTop w:val="480"/>
          <w:marBottom w:val="0"/>
          <w:divBdr>
            <w:top w:val="none" w:sz="0" w:space="0" w:color="auto"/>
            <w:left w:val="none" w:sz="0" w:space="0" w:color="auto"/>
            <w:bottom w:val="none" w:sz="0" w:space="0" w:color="auto"/>
            <w:right w:val="none" w:sz="0" w:space="0" w:color="auto"/>
          </w:divBdr>
        </w:div>
        <w:div w:id="1113289128">
          <w:marLeft w:val="0"/>
          <w:marRight w:val="0"/>
          <w:marTop w:val="480"/>
          <w:marBottom w:val="0"/>
          <w:divBdr>
            <w:top w:val="none" w:sz="0" w:space="0" w:color="auto"/>
            <w:left w:val="none" w:sz="0" w:space="0" w:color="auto"/>
            <w:bottom w:val="none" w:sz="0" w:space="0" w:color="auto"/>
            <w:right w:val="none" w:sz="0" w:space="0" w:color="auto"/>
          </w:divBdr>
        </w:div>
        <w:div w:id="1376933457">
          <w:marLeft w:val="0"/>
          <w:marRight w:val="0"/>
          <w:marTop w:val="240"/>
          <w:marBottom w:val="0"/>
          <w:divBdr>
            <w:top w:val="none" w:sz="0" w:space="0" w:color="auto"/>
            <w:left w:val="none" w:sz="0" w:space="0" w:color="auto"/>
            <w:bottom w:val="none" w:sz="0" w:space="0" w:color="auto"/>
            <w:right w:val="none" w:sz="0" w:space="0" w:color="auto"/>
          </w:divBdr>
        </w:div>
        <w:div w:id="203492003">
          <w:marLeft w:val="425"/>
          <w:marRight w:val="0"/>
          <w:marTop w:val="0"/>
          <w:marBottom w:val="0"/>
          <w:divBdr>
            <w:top w:val="none" w:sz="0" w:space="0" w:color="auto"/>
            <w:left w:val="none" w:sz="0" w:space="0" w:color="auto"/>
            <w:bottom w:val="none" w:sz="0" w:space="0" w:color="auto"/>
            <w:right w:val="none" w:sz="0" w:space="0" w:color="auto"/>
          </w:divBdr>
        </w:div>
        <w:div w:id="492259052">
          <w:marLeft w:val="425"/>
          <w:marRight w:val="0"/>
          <w:marTop w:val="0"/>
          <w:marBottom w:val="0"/>
          <w:divBdr>
            <w:top w:val="none" w:sz="0" w:space="0" w:color="auto"/>
            <w:left w:val="none" w:sz="0" w:space="0" w:color="auto"/>
            <w:bottom w:val="none" w:sz="0" w:space="0" w:color="auto"/>
            <w:right w:val="none" w:sz="0" w:space="0" w:color="auto"/>
          </w:divBdr>
        </w:div>
        <w:div w:id="1833596021">
          <w:marLeft w:val="425"/>
          <w:marRight w:val="0"/>
          <w:marTop w:val="0"/>
          <w:marBottom w:val="0"/>
          <w:divBdr>
            <w:top w:val="none" w:sz="0" w:space="0" w:color="auto"/>
            <w:left w:val="none" w:sz="0" w:space="0" w:color="auto"/>
            <w:bottom w:val="none" w:sz="0" w:space="0" w:color="auto"/>
            <w:right w:val="none" w:sz="0" w:space="0" w:color="auto"/>
          </w:divBdr>
        </w:div>
        <w:div w:id="1256748633">
          <w:marLeft w:val="0"/>
          <w:marRight w:val="0"/>
          <w:marTop w:val="240"/>
          <w:marBottom w:val="0"/>
          <w:divBdr>
            <w:top w:val="none" w:sz="0" w:space="0" w:color="auto"/>
            <w:left w:val="none" w:sz="0" w:space="0" w:color="auto"/>
            <w:bottom w:val="none" w:sz="0" w:space="0" w:color="auto"/>
            <w:right w:val="none" w:sz="0" w:space="0" w:color="auto"/>
          </w:divBdr>
        </w:div>
        <w:div w:id="1379360154">
          <w:marLeft w:val="0"/>
          <w:marRight w:val="0"/>
          <w:marTop w:val="240"/>
          <w:marBottom w:val="0"/>
          <w:divBdr>
            <w:top w:val="none" w:sz="0" w:space="0" w:color="auto"/>
            <w:left w:val="none" w:sz="0" w:space="0" w:color="auto"/>
            <w:bottom w:val="none" w:sz="0" w:space="0" w:color="auto"/>
            <w:right w:val="none" w:sz="0" w:space="0" w:color="auto"/>
          </w:divBdr>
        </w:div>
        <w:div w:id="191454349">
          <w:marLeft w:val="0"/>
          <w:marRight w:val="0"/>
          <w:marTop w:val="240"/>
          <w:marBottom w:val="0"/>
          <w:divBdr>
            <w:top w:val="none" w:sz="0" w:space="0" w:color="auto"/>
            <w:left w:val="none" w:sz="0" w:space="0" w:color="auto"/>
            <w:bottom w:val="none" w:sz="0" w:space="0" w:color="auto"/>
            <w:right w:val="none" w:sz="0" w:space="0" w:color="auto"/>
          </w:divBdr>
        </w:div>
      </w:divsChild>
    </w:div>
    <w:div w:id="540098626">
      <w:bodyDiv w:val="1"/>
      <w:marLeft w:val="0"/>
      <w:marRight w:val="0"/>
      <w:marTop w:val="0"/>
      <w:marBottom w:val="0"/>
      <w:divBdr>
        <w:top w:val="none" w:sz="0" w:space="0" w:color="auto"/>
        <w:left w:val="none" w:sz="0" w:space="0" w:color="auto"/>
        <w:bottom w:val="none" w:sz="0" w:space="0" w:color="auto"/>
        <w:right w:val="none" w:sz="0" w:space="0" w:color="auto"/>
      </w:divBdr>
    </w:div>
    <w:div w:id="561673592">
      <w:bodyDiv w:val="1"/>
      <w:marLeft w:val="0"/>
      <w:marRight w:val="0"/>
      <w:marTop w:val="0"/>
      <w:marBottom w:val="0"/>
      <w:divBdr>
        <w:top w:val="none" w:sz="0" w:space="0" w:color="auto"/>
        <w:left w:val="none" w:sz="0" w:space="0" w:color="auto"/>
        <w:bottom w:val="none" w:sz="0" w:space="0" w:color="auto"/>
        <w:right w:val="none" w:sz="0" w:space="0" w:color="auto"/>
      </w:divBdr>
    </w:div>
    <w:div w:id="566302661">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1545677">
      <w:bodyDiv w:val="1"/>
      <w:marLeft w:val="0"/>
      <w:marRight w:val="0"/>
      <w:marTop w:val="0"/>
      <w:marBottom w:val="0"/>
      <w:divBdr>
        <w:top w:val="none" w:sz="0" w:space="0" w:color="auto"/>
        <w:left w:val="none" w:sz="0" w:space="0" w:color="auto"/>
        <w:bottom w:val="none" w:sz="0" w:space="0" w:color="auto"/>
        <w:right w:val="none" w:sz="0" w:space="0" w:color="auto"/>
      </w:divBdr>
      <w:divsChild>
        <w:div w:id="1799833903">
          <w:marLeft w:val="0"/>
          <w:marRight w:val="0"/>
          <w:marTop w:val="480"/>
          <w:marBottom w:val="0"/>
          <w:divBdr>
            <w:top w:val="none" w:sz="0" w:space="0" w:color="auto"/>
            <w:left w:val="none" w:sz="0" w:space="0" w:color="auto"/>
            <w:bottom w:val="none" w:sz="0" w:space="0" w:color="auto"/>
            <w:right w:val="none" w:sz="0" w:space="0" w:color="auto"/>
          </w:divBdr>
        </w:div>
        <w:div w:id="899752408">
          <w:marLeft w:val="0"/>
          <w:marRight w:val="0"/>
          <w:marTop w:val="480"/>
          <w:marBottom w:val="0"/>
          <w:divBdr>
            <w:top w:val="none" w:sz="0" w:space="0" w:color="auto"/>
            <w:left w:val="none" w:sz="0" w:space="0" w:color="auto"/>
            <w:bottom w:val="none" w:sz="0" w:space="0" w:color="auto"/>
            <w:right w:val="none" w:sz="0" w:space="0" w:color="auto"/>
          </w:divBdr>
        </w:div>
        <w:div w:id="1977487643">
          <w:marLeft w:val="0"/>
          <w:marRight w:val="0"/>
          <w:marTop w:val="240"/>
          <w:marBottom w:val="0"/>
          <w:divBdr>
            <w:top w:val="none" w:sz="0" w:space="0" w:color="auto"/>
            <w:left w:val="none" w:sz="0" w:space="0" w:color="auto"/>
            <w:bottom w:val="none" w:sz="0" w:space="0" w:color="auto"/>
            <w:right w:val="none" w:sz="0" w:space="0" w:color="auto"/>
          </w:divBdr>
        </w:div>
        <w:div w:id="1198546738">
          <w:marLeft w:val="0"/>
          <w:marRight w:val="0"/>
          <w:marTop w:val="240"/>
          <w:marBottom w:val="0"/>
          <w:divBdr>
            <w:top w:val="none" w:sz="0" w:space="0" w:color="auto"/>
            <w:left w:val="none" w:sz="0" w:space="0" w:color="auto"/>
            <w:bottom w:val="none" w:sz="0" w:space="0" w:color="auto"/>
            <w:right w:val="none" w:sz="0" w:space="0" w:color="auto"/>
          </w:divBdr>
        </w:div>
        <w:div w:id="858081705">
          <w:marLeft w:val="0"/>
          <w:marRight w:val="0"/>
          <w:marTop w:val="240"/>
          <w:marBottom w:val="0"/>
          <w:divBdr>
            <w:top w:val="none" w:sz="0" w:space="0" w:color="auto"/>
            <w:left w:val="none" w:sz="0" w:space="0" w:color="auto"/>
            <w:bottom w:val="none" w:sz="0" w:space="0" w:color="auto"/>
            <w:right w:val="none" w:sz="0" w:space="0" w:color="auto"/>
          </w:divBdr>
        </w:div>
        <w:div w:id="1938752266">
          <w:marLeft w:val="0"/>
          <w:marRight w:val="0"/>
          <w:marTop w:val="240"/>
          <w:marBottom w:val="0"/>
          <w:divBdr>
            <w:top w:val="none" w:sz="0" w:space="0" w:color="auto"/>
            <w:left w:val="none" w:sz="0" w:space="0" w:color="auto"/>
            <w:bottom w:val="none" w:sz="0" w:space="0" w:color="auto"/>
            <w:right w:val="none" w:sz="0" w:space="0" w:color="auto"/>
          </w:divBdr>
        </w:div>
        <w:div w:id="359089314">
          <w:marLeft w:val="0"/>
          <w:marRight w:val="0"/>
          <w:marTop w:val="240"/>
          <w:marBottom w:val="0"/>
          <w:divBdr>
            <w:top w:val="none" w:sz="0" w:space="0" w:color="auto"/>
            <w:left w:val="none" w:sz="0" w:space="0" w:color="auto"/>
            <w:bottom w:val="none" w:sz="0" w:space="0" w:color="auto"/>
            <w:right w:val="none" w:sz="0" w:space="0" w:color="auto"/>
          </w:divBdr>
        </w:div>
        <w:div w:id="487672042">
          <w:marLeft w:val="0"/>
          <w:marRight w:val="0"/>
          <w:marTop w:val="240"/>
          <w:marBottom w:val="0"/>
          <w:divBdr>
            <w:top w:val="none" w:sz="0" w:space="0" w:color="auto"/>
            <w:left w:val="none" w:sz="0" w:space="0" w:color="auto"/>
            <w:bottom w:val="none" w:sz="0" w:space="0" w:color="auto"/>
            <w:right w:val="none" w:sz="0" w:space="0" w:color="auto"/>
          </w:divBdr>
        </w:div>
        <w:div w:id="1346983119">
          <w:marLeft w:val="0"/>
          <w:marRight w:val="0"/>
          <w:marTop w:val="240"/>
          <w:marBottom w:val="0"/>
          <w:divBdr>
            <w:top w:val="none" w:sz="0" w:space="0" w:color="auto"/>
            <w:left w:val="none" w:sz="0" w:space="0" w:color="auto"/>
            <w:bottom w:val="none" w:sz="0" w:space="0" w:color="auto"/>
            <w:right w:val="none" w:sz="0" w:space="0" w:color="auto"/>
          </w:divBdr>
        </w:div>
      </w:divsChild>
    </w:div>
    <w:div w:id="690956625">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6707518">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70664778">
      <w:bodyDiv w:val="1"/>
      <w:marLeft w:val="0"/>
      <w:marRight w:val="0"/>
      <w:marTop w:val="0"/>
      <w:marBottom w:val="0"/>
      <w:divBdr>
        <w:top w:val="none" w:sz="0" w:space="0" w:color="auto"/>
        <w:left w:val="none" w:sz="0" w:space="0" w:color="auto"/>
        <w:bottom w:val="none" w:sz="0" w:space="0" w:color="auto"/>
        <w:right w:val="none" w:sz="0" w:space="0" w:color="auto"/>
      </w:divBdr>
    </w:div>
    <w:div w:id="777216269">
      <w:bodyDiv w:val="1"/>
      <w:marLeft w:val="0"/>
      <w:marRight w:val="0"/>
      <w:marTop w:val="0"/>
      <w:marBottom w:val="0"/>
      <w:divBdr>
        <w:top w:val="none" w:sz="0" w:space="0" w:color="auto"/>
        <w:left w:val="none" w:sz="0" w:space="0" w:color="auto"/>
        <w:bottom w:val="none" w:sz="0" w:space="0" w:color="auto"/>
        <w:right w:val="none" w:sz="0" w:space="0" w:color="auto"/>
      </w:divBdr>
      <w:divsChild>
        <w:div w:id="700983637">
          <w:marLeft w:val="0"/>
          <w:marRight w:val="0"/>
          <w:marTop w:val="0"/>
          <w:marBottom w:val="0"/>
          <w:divBdr>
            <w:top w:val="none" w:sz="0" w:space="0" w:color="auto"/>
            <w:left w:val="none" w:sz="0" w:space="0" w:color="auto"/>
            <w:bottom w:val="none" w:sz="0" w:space="0" w:color="auto"/>
            <w:right w:val="none" w:sz="0" w:space="0" w:color="auto"/>
          </w:divBdr>
          <w:divsChild>
            <w:div w:id="927621615">
              <w:marLeft w:val="0"/>
              <w:marRight w:val="0"/>
              <w:marTop w:val="0"/>
              <w:marBottom w:val="0"/>
              <w:divBdr>
                <w:top w:val="none" w:sz="0" w:space="0" w:color="auto"/>
                <w:left w:val="none" w:sz="0" w:space="0" w:color="auto"/>
                <w:bottom w:val="none" w:sz="0" w:space="0" w:color="auto"/>
                <w:right w:val="none" w:sz="0" w:space="0" w:color="auto"/>
              </w:divBdr>
              <w:divsChild>
                <w:div w:id="170925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747843">
          <w:marLeft w:val="0"/>
          <w:marRight w:val="0"/>
          <w:marTop w:val="0"/>
          <w:marBottom w:val="0"/>
          <w:divBdr>
            <w:top w:val="none" w:sz="0" w:space="0" w:color="auto"/>
            <w:left w:val="none" w:sz="0" w:space="0" w:color="auto"/>
            <w:bottom w:val="none" w:sz="0" w:space="0" w:color="auto"/>
            <w:right w:val="none" w:sz="0" w:space="0" w:color="auto"/>
          </w:divBdr>
          <w:divsChild>
            <w:div w:id="529925842">
              <w:marLeft w:val="0"/>
              <w:marRight w:val="0"/>
              <w:marTop w:val="0"/>
              <w:marBottom w:val="0"/>
              <w:divBdr>
                <w:top w:val="none" w:sz="0" w:space="0" w:color="auto"/>
                <w:left w:val="none" w:sz="0" w:space="0" w:color="auto"/>
                <w:bottom w:val="none" w:sz="0" w:space="0" w:color="auto"/>
                <w:right w:val="none" w:sz="0" w:space="0" w:color="auto"/>
              </w:divBdr>
              <w:divsChild>
                <w:div w:id="1474521753">
                  <w:marLeft w:val="0"/>
                  <w:marRight w:val="0"/>
                  <w:marTop w:val="0"/>
                  <w:marBottom w:val="0"/>
                  <w:divBdr>
                    <w:top w:val="none" w:sz="0" w:space="0" w:color="auto"/>
                    <w:left w:val="none" w:sz="0" w:space="0" w:color="auto"/>
                    <w:bottom w:val="none" w:sz="0" w:space="0" w:color="auto"/>
                    <w:right w:val="none" w:sz="0" w:space="0" w:color="auto"/>
                  </w:divBdr>
                  <w:divsChild>
                    <w:div w:id="2005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303564">
      <w:bodyDiv w:val="1"/>
      <w:marLeft w:val="0"/>
      <w:marRight w:val="0"/>
      <w:marTop w:val="0"/>
      <w:marBottom w:val="0"/>
      <w:divBdr>
        <w:top w:val="none" w:sz="0" w:space="0" w:color="auto"/>
        <w:left w:val="none" w:sz="0" w:space="0" w:color="auto"/>
        <w:bottom w:val="none" w:sz="0" w:space="0" w:color="auto"/>
        <w:right w:val="none" w:sz="0" w:space="0" w:color="auto"/>
      </w:divBdr>
    </w:div>
    <w:div w:id="839738598">
      <w:bodyDiv w:val="1"/>
      <w:marLeft w:val="0"/>
      <w:marRight w:val="0"/>
      <w:marTop w:val="0"/>
      <w:marBottom w:val="0"/>
      <w:divBdr>
        <w:top w:val="none" w:sz="0" w:space="0" w:color="auto"/>
        <w:left w:val="none" w:sz="0" w:space="0" w:color="auto"/>
        <w:bottom w:val="none" w:sz="0" w:space="0" w:color="auto"/>
        <w:right w:val="none" w:sz="0" w:space="0" w:color="auto"/>
      </w:divBdr>
      <w:divsChild>
        <w:div w:id="972830786">
          <w:marLeft w:val="0"/>
          <w:marRight w:val="0"/>
          <w:marTop w:val="0"/>
          <w:marBottom w:val="0"/>
          <w:divBdr>
            <w:top w:val="none" w:sz="0" w:space="0" w:color="auto"/>
            <w:left w:val="none" w:sz="0" w:space="0" w:color="auto"/>
            <w:bottom w:val="none" w:sz="0" w:space="0" w:color="auto"/>
            <w:right w:val="none" w:sz="0" w:space="0" w:color="auto"/>
          </w:divBdr>
          <w:divsChild>
            <w:div w:id="681977833">
              <w:marLeft w:val="0"/>
              <w:marRight w:val="0"/>
              <w:marTop w:val="0"/>
              <w:marBottom w:val="0"/>
              <w:divBdr>
                <w:top w:val="none" w:sz="0" w:space="0" w:color="auto"/>
                <w:left w:val="none" w:sz="0" w:space="0" w:color="auto"/>
                <w:bottom w:val="none" w:sz="0" w:space="0" w:color="auto"/>
                <w:right w:val="none" w:sz="0" w:space="0" w:color="auto"/>
              </w:divBdr>
              <w:divsChild>
                <w:div w:id="1918514407">
                  <w:marLeft w:val="0"/>
                  <w:marRight w:val="0"/>
                  <w:marTop w:val="0"/>
                  <w:marBottom w:val="0"/>
                  <w:divBdr>
                    <w:top w:val="none" w:sz="0" w:space="0" w:color="auto"/>
                    <w:left w:val="none" w:sz="0" w:space="0" w:color="auto"/>
                    <w:bottom w:val="none" w:sz="0" w:space="0" w:color="auto"/>
                    <w:right w:val="none" w:sz="0" w:space="0" w:color="auto"/>
                  </w:divBdr>
                  <w:divsChild>
                    <w:div w:id="94373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444435">
          <w:marLeft w:val="0"/>
          <w:marRight w:val="0"/>
          <w:marTop w:val="0"/>
          <w:marBottom w:val="0"/>
          <w:divBdr>
            <w:top w:val="none" w:sz="0" w:space="0" w:color="auto"/>
            <w:left w:val="none" w:sz="0" w:space="0" w:color="auto"/>
            <w:bottom w:val="none" w:sz="0" w:space="0" w:color="auto"/>
            <w:right w:val="none" w:sz="0" w:space="0" w:color="auto"/>
          </w:divBdr>
          <w:divsChild>
            <w:div w:id="2081638104">
              <w:marLeft w:val="0"/>
              <w:marRight w:val="0"/>
              <w:marTop w:val="0"/>
              <w:marBottom w:val="0"/>
              <w:divBdr>
                <w:top w:val="none" w:sz="0" w:space="0" w:color="auto"/>
                <w:left w:val="none" w:sz="0" w:space="0" w:color="auto"/>
                <w:bottom w:val="none" w:sz="0" w:space="0" w:color="auto"/>
                <w:right w:val="none" w:sz="0" w:space="0" w:color="auto"/>
              </w:divBdr>
              <w:divsChild>
                <w:div w:id="165093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55700">
      <w:bodyDiv w:val="1"/>
      <w:marLeft w:val="0"/>
      <w:marRight w:val="0"/>
      <w:marTop w:val="0"/>
      <w:marBottom w:val="0"/>
      <w:divBdr>
        <w:top w:val="none" w:sz="0" w:space="0" w:color="auto"/>
        <w:left w:val="none" w:sz="0" w:space="0" w:color="auto"/>
        <w:bottom w:val="none" w:sz="0" w:space="0" w:color="auto"/>
        <w:right w:val="none" w:sz="0" w:space="0" w:color="auto"/>
      </w:divBdr>
      <w:divsChild>
        <w:div w:id="692848111">
          <w:marLeft w:val="0"/>
          <w:marRight w:val="0"/>
          <w:marTop w:val="480"/>
          <w:marBottom w:val="0"/>
          <w:divBdr>
            <w:top w:val="none" w:sz="0" w:space="0" w:color="auto"/>
            <w:left w:val="none" w:sz="0" w:space="0" w:color="auto"/>
            <w:bottom w:val="none" w:sz="0" w:space="0" w:color="auto"/>
            <w:right w:val="none" w:sz="0" w:space="0" w:color="auto"/>
          </w:divBdr>
        </w:div>
        <w:div w:id="708382917">
          <w:marLeft w:val="0"/>
          <w:marRight w:val="0"/>
          <w:marTop w:val="480"/>
          <w:marBottom w:val="0"/>
          <w:divBdr>
            <w:top w:val="none" w:sz="0" w:space="0" w:color="auto"/>
            <w:left w:val="none" w:sz="0" w:space="0" w:color="auto"/>
            <w:bottom w:val="none" w:sz="0" w:space="0" w:color="auto"/>
            <w:right w:val="none" w:sz="0" w:space="0" w:color="auto"/>
          </w:divBdr>
        </w:div>
        <w:div w:id="1580676931">
          <w:marLeft w:val="0"/>
          <w:marRight w:val="0"/>
          <w:marTop w:val="240"/>
          <w:marBottom w:val="0"/>
          <w:divBdr>
            <w:top w:val="none" w:sz="0" w:space="0" w:color="auto"/>
            <w:left w:val="none" w:sz="0" w:space="0" w:color="auto"/>
            <w:bottom w:val="none" w:sz="0" w:space="0" w:color="auto"/>
            <w:right w:val="none" w:sz="0" w:space="0" w:color="auto"/>
          </w:divBdr>
        </w:div>
        <w:div w:id="621884179">
          <w:marLeft w:val="0"/>
          <w:marRight w:val="0"/>
          <w:marTop w:val="240"/>
          <w:marBottom w:val="0"/>
          <w:divBdr>
            <w:top w:val="none" w:sz="0" w:space="0" w:color="auto"/>
            <w:left w:val="none" w:sz="0" w:space="0" w:color="auto"/>
            <w:bottom w:val="none" w:sz="0" w:space="0" w:color="auto"/>
            <w:right w:val="none" w:sz="0" w:space="0" w:color="auto"/>
          </w:divBdr>
        </w:div>
        <w:div w:id="2071462404">
          <w:marLeft w:val="0"/>
          <w:marRight w:val="0"/>
          <w:marTop w:val="240"/>
          <w:marBottom w:val="0"/>
          <w:divBdr>
            <w:top w:val="none" w:sz="0" w:space="0" w:color="auto"/>
            <w:left w:val="none" w:sz="0" w:space="0" w:color="auto"/>
            <w:bottom w:val="none" w:sz="0" w:space="0" w:color="auto"/>
            <w:right w:val="none" w:sz="0" w:space="0" w:color="auto"/>
          </w:divBdr>
        </w:div>
        <w:div w:id="1493788884">
          <w:marLeft w:val="0"/>
          <w:marRight w:val="0"/>
          <w:marTop w:val="24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049029">
      <w:bodyDiv w:val="1"/>
      <w:marLeft w:val="0"/>
      <w:marRight w:val="0"/>
      <w:marTop w:val="0"/>
      <w:marBottom w:val="0"/>
      <w:divBdr>
        <w:top w:val="none" w:sz="0" w:space="0" w:color="auto"/>
        <w:left w:val="none" w:sz="0" w:space="0" w:color="auto"/>
        <w:bottom w:val="none" w:sz="0" w:space="0" w:color="auto"/>
        <w:right w:val="none" w:sz="0" w:space="0" w:color="auto"/>
      </w:divBdr>
      <w:divsChild>
        <w:div w:id="1733655282">
          <w:marLeft w:val="0"/>
          <w:marRight w:val="0"/>
          <w:marTop w:val="0"/>
          <w:marBottom w:val="0"/>
          <w:divBdr>
            <w:top w:val="none" w:sz="0" w:space="0" w:color="auto"/>
            <w:left w:val="none" w:sz="0" w:space="0" w:color="auto"/>
            <w:bottom w:val="none" w:sz="0" w:space="0" w:color="auto"/>
            <w:right w:val="none" w:sz="0" w:space="0" w:color="auto"/>
          </w:divBdr>
          <w:divsChild>
            <w:div w:id="1123619220">
              <w:marLeft w:val="0"/>
              <w:marRight w:val="0"/>
              <w:marTop w:val="0"/>
              <w:marBottom w:val="0"/>
              <w:divBdr>
                <w:top w:val="none" w:sz="0" w:space="0" w:color="auto"/>
                <w:left w:val="none" w:sz="0" w:space="0" w:color="auto"/>
                <w:bottom w:val="none" w:sz="0" w:space="0" w:color="auto"/>
                <w:right w:val="none" w:sz="0" w:space="0" w:color="auto"/>
              </w:divBdr>
              <w:divsChild>
                <w:div w:id="79699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740648">
          <w:marLeft w:val="0"/>
          <w:marRight w:val="0"/>
          <w:marTop w:val="0"/>
          <w:marBottom w:val="0"/>
          <w:divBdr>
            <w:top w:val="none" w:sz="0" w:space="0" w:color="auto"/>
            <w:left w:val="none" w:sz="0" w:space="0" w:color="auto"/>
            <w:bottom w:val="none" w:sz="0" w:space="0" w:color="auto"/>
            <w:right w:val="none" w:sz="0" w:space="0" w:color="auto"/>
          </w:divBdr>
          <w:divsChild>
            <w:div w:id="1858738871">
              <w:marLeft w:val="0"/>
              <w:marRight w:val="0"/>
              <w:marTop w:val="0"/>
              <w:marBottom w:val="0"/>
              <w:divBdr>
                <w:top w:val="none" w:sz="0" w:space="0" w:color="auto"/>
                <w:left w:val="none" w:sz="0" w:space="0" w:color="auto"/>
                <w:bottom w:val="none" w:sz="0" w:space="0" w:color="auto"/>
                <w:right w:val="none" w:sz="0" w:space="0" w:color="auto"/>
              </w:divBdr>
              <w:divsChild>
                <w:div w:id="370500394">
                  <w:marLeft w:val="0"/>
                  <w:marRight w:val="0"/>
                  <w:marTop w:val="0"/>
                  <w:marBottom w:val="0"/>
                  <w:divBdr>
                    <w:top w:val="none" w:sz="0" w:space="0" w:color="auto"/>
                    <w:left w:val="none" w:sz="0" w:space="0" w:color="auto"/>
                    <w:bottom w:val="none" w:sz="0" w:space="0" w:color="auto"/>
                    <w:right w:val="none" w:sz="0" w:space="0" w:color="auto"/>
                  </w:divBdr>
                  <w:divsChild>
                    <w:div w:id="58572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900093">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35164843">
      <w:bodyDiv w:val="1"/>
      <w:marLeft w:val="0"/>
      <w:marRight w:val="0"/>
      <w:marTop w:val="0"/>
      <w:marBottom w:val="0"/>
      <w:divBdr>
        <w:top w:val="none" w:sz="0" w:space="0" w:color="auto"/>
        <w:left w:val="none" w:sz="0" w:space="0" w:color="auto"/>
        <w:bottom w:val="none" w:sz="0" w:space="0" w:color="auto"/>
        <w:right w:val="none" w:sz="0" w:space="0" w:color="auto"/>
      </w:divBdr>
      <w:divsChild>
        <w:div w:id="2134202048">
          <w:marLeft w:val="0"/>
          <w:marRight w:val="0"/>
          <w:marTop w:val="480"/>
          <w:marBottom w:val="0"/>
          <w:divBdr>
            <w:top w:val="none" w:sz="0" w:space="0" w:color="auto"/>
            <w:left w:val="none" w:sz="0" w:space="0" w:color="auto"/>
            <w:bottom w:val="none" w:sz="0" w:space="0" w:color="auto"/>
            <w:right w:val="none" w:sz="0" w:space="0" w:color="auto"/>
          </w:divBdr>
        </w:div>
        <w:div w:id="427504124">
          <w:marLeft w:val="0"/>
          <w:marRight w:val="0"/>
          <w:marTop w:val="480"/>
          <w:marBottom w:val="0"/>
          <w:divBdr>
            <w:top w:val="none" w:sz="0" w:space="0" w:color="auto"/>
            <w:left w:val="none" w:sz="0" w:space="0" w:color="auto"/>
            <w:bottom w:val="none" w:sz="0" w:space="0" w:color="auto"/>
            <w:right w:val="none" w:sz="0" w:space="0" w:color="auto"/>
          </w:divBdr>
        </w:div>
        <w:div w:id="604271518">
          <w:marLeft w:val="0"/>
          <w:marRight w:val="0"/>
          <w:marTop w:val="240"/>
          <w:marBottom w:val="0"/>
          <w:divBdr>
            <w:top w:val="none" w:sz="0" w:space="0" w:color="auto"/>
            <w:left w:val="none" w:sz="0" w:space="0" w:color="auto"/>
            <w:bottom w:val="none" w:sz="0" w:space="0" w:color="auto"/>
            <w:right w:val="none" w:sz="0" w:space="0" w:color="auto"/>
          </w:divBdr>
        </w:div>
        <w:div w:id="793330879">
          <w:marLeft w:val="0"/>
          <w:marRight w:val="0"/>
          <w:marTop w:val="240"/>
          <w:marBottom w:val="0"/>
          <w:divBdr>
            <w:top w:val="none" w:sz="0" w:space="0" w:color="auto"/>
            <w:left w:val="none" w:sz="0" w:space="0" w:color="auto"/>
            <w:bottom w:val="none" w:sz="0" w:space="0" w:color="auto"/>
            <w:right w:val="none" w:sz="0" w:space="0" w:color="auto"/>
          </w:divBdr>
        </w:div>
        <w:div w:id="1713649589">
          <w:marLeft w:val="0"/>
          <w:marRight w:val="0"/>
          <w:marTop w:val="240"/>
          <w:marBottom w:val="0"/>
          <w:divBdr>
            <w:top w:val="none" w:sz="0" w:space="0" w:color="auto"/>
            <w:left w:val="none" w:sz="0" w:space="0" w:color="auto"/>
            <w:bottom w:val="none" w:sz="0" w:space="0" w:color="auto"/>
            <w:right w:val="none" w:sz="0" w:space="0" w:color="auto"/>
          </w:divBdr>
        </w:div>
        <w:div w:id="665400937">
          <w:marLeft w:val="0"/>
          <w:marRight w:val="0"/>
          <w:marTop w:val="240"/>
          <w:marBottom w:val="0"/>
          <w:divBdr>
            <w:top w:val="none" w:sz="0" w:space="0" w:color="auto"/>
            <w:left w:val="none" w:sz="0" w:space="0" w:color="auto"/>
            <w:bottom w:val="none" w:sz="0" w:space="0" w:color="auto"/>
            <w:right w:val="none" w:sz="0" w:space="0" w:color="auto"/>
          </w:divBdr>
        </w:div>
        <w:div w:id="1814102828">
          <w:marLeft w:val="0"/>
          <w:marRight w:val="0"/>
          <w:marTop w:val="240"/>
          <w:marBottom w:val="0"/>
          <w:divBdr>
            <w:top w:val="none" w:sz="0" w:space="0" w:color="auto"/>
            <w:left w:val="none" w:sz="0" w:space="0" w:color="auto"/>
            <w:bottom w:val="none" w:sz="0" w:space="0" w:color="auto"/>
            <w:right w:val="none" w:sz="0" w:space="0" w:color="auto"/>
          </w:divBdr>
        </w:div>
        <w:div w:id="860822080">
          <w:marLeft w:val="0"/>
          <w:marRight w:val="0"/>
          <w:marTop w:val="240"/>
          <w:marBottom w:val="0"/>
          <w:divBdr>
            <w:top w:val="none" w:sz="0" w:space="0" w:color="auto"/>
            <w:left w:val="none" w:sz="0" w:space="0" w:color="auto"/>
            <w:bottom w:val="none" w:sz="0" w:space="0" w:color="auto"/>
            <w:right w:val="none" w:sz="0" w:space="0" w:color="auto"/>
          </w:divBdr>
        </w:div>
        <w:div w:id="574583000">
          <w:marLeft w:val="0"/>
          <w:marRight w:val="0"/>
          <w:marTop w:val="240"/>
          <w:marBottom w:val="0"/>
          <w:divBdr>
            <w:top w:val="none" w:sz="0" w:space="0" w:color="auto"/>
            <w:left w:val="none" w:sz="0" w:space="0" w:color="auto"/>
            <w:bottom w:val="none" w:sz="0" w:space="0" w:color="auto"/>
            <w:right w:val="none" w:sz="0" w:space="0" w:color="auto"/>
          </w:divBdr>
        </w:div>
      </w:divsChild>
    </w:div>
    <w:div w:id="96989526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2463291">
      <w:bodyDiv w:val="1"/>
      <w:marLeft w:val="0"/>
      <w:marRight w:val="0"/>
      <w:marTop w:val="0"/>
      <w:marBottom w:val="0"/>
      <w:divBdr>
        <w:top w:val="none" w:sz="0" w:space="0" w:color="auto"/>
        <w:left w:val="none" w:sz="0" w:space="0" w:color="auto"/>
        <w:bottom w:val="none" w:sz="0" w:space="0" w:color="auto"/>
        <w:right w:val="none" w:sz="0" w:space="0" w:color="auto"/>
      </w:divBdr>
    </w:div>
    <w:div w:id="991829104">
      <w:bodyDiv w:val="1"/>
      <w:marLeft w:val="0"/>
      <w:marRight w:val="0"/>
      <w:marTop w:val="0"/>
      <w:marBottom w:val="0"/>
      <w:divBdr>
        <w:top w:val="none" w:sz="0" w:space="0" w:color="auto"/>
        <w:left w:val="none" w:sz="0" w:space="0" w:color="auto"/>
        <w:bottom w:val="none" w:sz="0" w:space="0" w:color="auto"/>
        <w:right w:val="none" w:sz="0" w:space="0" w:color="auto"/>
      </w:divBdr>
      <w:divsChild>
        <w:div w:id="757100036">
          <w:marLeft w:val="0"/>
          <w:marRight w:val="0"/>
          <w:marTop w:val="0"/>
          <w:marBottom w:val="0"/>
          <w:divBdr>
            <w:top w:val="none" w:sz="0" w:space="0" w:color="auto"/>
            <w:left w:val="none" w:sz="0" w:space="0" w:color="auto"/>
            <w:bottom w:val="none" w:sz="0" w:space="0" w:color="auto"/>
            <w:right w:val="none" w:sz="0" w:space="0" w:color="auto"/>
          </w:divBdr>
        </w:div>
      </w:divsChild>
    </w:div>
    <w:div w:id="992026206">
      <w:bodyDiv w:val="1"/>
      <w:marLeft w:val="0"/>
      <w:marRight w:val="0"/>
      <w:marTop w:val="0"/>
      <w:marBottom w:val="0"/>
      <w:divBdr>
        <w:top w:val="none" w:sz="0" w:space="0" w:color="auto"/>
        <w:left w:val="none" w:sz="0" w:space="0" w:color="auto"/>
        <w:bottom w:val="none" w:sz="0" w:space="0" w:color="auto"/>
        <w:right w:val="none" w:sz="0" w:space="0" w:color="auto"/>
      </w:divBdr>
      <w:divsChild>
        <w:div w:id="111750282">
          <w:marLeft w:val="0"/>
          <w:marRight w:val="0"/>
          <w:marTop w:val="480"/>
          <w:marBottom w:val="0"/>
          <w:divBdr>
            <w:top w:val="none" w:sz="0" w:space="0" w:color="auto"/>
            <w:left w:val="none" w:sz="0" w:space="0" w:color="auto"/>
            <w:bottom w:val="none" w:sz="0" w:space="0" w:color="auto"/>
            <w:right w:val="none" w:sz="0" w:space="0" w:color="auto"/>
          </w:divBdr>
        </w:div>
        <w:div w:id="1228689628">
          <w:marLeft w:val="0"/>
          <w:marRight w:val="0"/>
          <w:marTop w:val="480"/>
          <w:marBottom w:val="0"/>
          <w:divBdr>
            <w:top w:val="none" w:sz="0" w:space="0" w:color="auto"/>
            <w:left w:val="none" w:sz="0" w:space="0" w:color="auto"/>
            <w:bottom w:val="none" w:sz="0" w:space="0" w:color="auto"/>
            <w:right w:val="none" w:sz="0" w:space="0" w:color="auto"/>
          </w:divBdr>
        </w:div>
        <w:div w:id="641883645">
          <w:marLeft w:val="0"/>
          <w:marRight w:val="0"/>
          <w:marTop w:val="240"/>
          <w:marBottom w:val="0"/>
          <w:divBdr>
            <w:top w:val="none" w:sz="0" w:space="0" w:color="auto"/>
            <w:left w:val="none" w:sz="0" w:space="0" w:color="auto"/>
            <w:bottom w:val="none" w:sz="0" w:space="0" w:color="auto"/>
            <w:right w:val="none" w:sz="0" w:space="0" w:color="auto"/>
          </w:divBdr>
        </w:div>
        <w:div w:id="1734355469">
          <w:marLeft w:val="425"/>
          <w:marRight w:val="0"/>
          <w:marTop w:val="0"/>
          <w:marBottom w:val="0"/>
          <w:divBdr>
            <w:top w:val="none" w:sz="0" w:space="0" w:color="auto"/>
            <w:left w:val="none" w:sz="0" w:space="0" w:color="auto"/>
            <w:bottom w:val="none" w:sz="0" w:space="0" w:color="auto"/>
            <w:right w:val="none" w:sz="0" w:space="0" w:color="auto"/>
          </w:divBdr>
        </w:div>
        <w:div w:id="1005207546">
          <w:marLeft w:val="425"/>
          <w:marRight w:val="0"/>
          <w:marTop w:val="0"/>
          <w:marBottom w:val="0"/>
          <w:divBdr>
            <w:top w:val="none" w:sz="0" w:space="0" w:color="auto"/>
            <w:left w:val="none" w:sz="0" w:space="0" w:color="auto"/>
            <w:bottom w:val="none" w:sz="0" w:space="0" w:color="auto"/>
            <w:right w:val="none" w:sz="0" w:space="0" w:color="auto"/>
          </w:divBdr>
        </w:div>
        <w:div w:id="1823696743">
          <w:marLeft w:val="425"/>
          <w:marRight w:val="0"/>
          <w:marTop w:val="0"/>
          <w:marBottom w:val="0"/>
          <w:divBdr>
            <w:top w:val="none" w:sz="0" w:space="0" w:color="auto"/>
            <w:left w:val="none" w:sz="0" w:space="0" w:color="auto"/>
            <w:bottom w:val="none" w:sz="0" w:space="0" w:color="auto"/>
            <w:right w:val="none" w:sz="0" w:space="0" w:color="auto"/>
          </w:divBdr>
        </w:div>
        <w:div w:id="2138718306">
          <w:marLeft w:val="425"/>
          <w:marRight w:val="0"/>
          <w:marTop w:val="0"/>
          <w:marBottom w:val="0"/>
          <w:divBdr>
            <w:top w:val="none" w:sz="0" w:space="0" w:color="auto"/>
            <w:left w:val="none" w:sz="0" w:space="0" w:color="auto"/>
            <w:bottom w:val="none" w:sz="0" w:space="0" w:color="auto"/>
            <w:right w:val="none" w:sz="0" w:space="0" w:color="auto"/>
          </w:divBdr>
        </w:div>
        <w:div w:id="341468944">
          <w:marLeft w:val="425"/>
          <w:marRight w:val="0"/>
          <w:marTop w:val="0"/>
          <w:marBottom w:val="0"/>
          <w:divBdr>
            <w:top w:val="none" w:sz="0" w:space="0" w:color="auto"/>
            <w:left w:val="none" w:sz="0" w:space="0" w:color="auto"/>
            <w:bottom w:val="none" w:sz="0" w:space="0" w:color="auto"/>
            <w:right w:val="none" w:sz="0" w:space="0" w:color="auto"/>
          </w:divBdr>
        </w:div>
        <w:div w:id="2103911180">
          <w:marLeft w:val="425"/>
          <w:marRight w:val="0"/>
          <w:marTop w:val="0"/>
          <w:marBottom w:val="0"/>
          <w:divBdr>
            <w:top w:val="none" w:sz="0" w:space="0" w:color="auto"/>
            <w:left w:val="none" w:sz="0" w:space="0" w:color="auto"/>
            <w:bottom w:val="none" w:sz="0" w:space="0" w:color="auto"/>
            <w:right w:val="none" w:sz="0" w:space="0" w:color="auto"/>
          </w:divBdr>
        </w:div>
        <w:div w:id="190606333">
          <w:marLeft w:val="425"/>
          <w:marRight w:val="0"/>
          <w:marTop w:val="0"/>
          <w:marBottom w:val="0"/>
          <w:divBdr>
            <w:top w:val="none" w:sz="0" w:space="0" w:color="auto"/>
            <w:left w:val="none" w:sz="0" w:space="0" w:color="auto"/>
            <w:bottom w:val="none" w:sz="0" w:space="0" w:color="auto"/>
            <w:right w:val="none" w:sz="0" w:space="0" w:color="auto"/>
          </w:divBdr>
        </w:div>
        <w:div w:id="1940138470">
          <w:marLeft w:val="425"/>
          <w:marRight w:val="0"/>
          <w:marTop w:val="0"/>
          <w:marBottom w:val="0"/>
          <w:divBdr>
            <w:top w:val="none" w:sz="0" w:space="0" w:color="auto"/>
            <w:left w:val="none" w:sz="0" w:space="0" w:color="auto"/>
            <w:bottom w:val="none" w:sz="0" w:space="0" w:color="auto"/>
            <w:right w:val="none" w:sz="0" w:space="0" w:color="auto"/>
          </w:divBdr>
        </w:div>
        <w:div w:id="1598825651">
          <w:marLeft w:val="425"/>
          <w:marRight w:val="0"/>
          <w:marTop w:val="0"/>
          <w:marBottom w:val="0"/>
          <w:divBdr>
            <w:top w:val="none" w:sz="0" w:space="0" w:color="auto"/>
            <w:left w:val="none" w:sz="0" w:space="0" w:color="auto"/>
            <w:bottom w:val="none" w:sz="0" w:space="0" w:color="auto"/>
            <w:right w:val="none" w:sz="0" w:space="0" w:color="auto"/>
          </w:divBdr>
        </w:div>
        <w:div w:id="134766061">
          <w:marLeft w:val="425"/>
          <w:marRight w:val="0"/>
          <w:marTop w:val="0"/>
          <w:marBottom w:val="0"/>
          <w:divBdr>
            <w:top w:val="none" w:sz="0" w:space="0" w:color="auto"/>
            <w:left w:val="none" w:sz="0" w:space="0" w:color="auto"/>
            <w:bottom w:val="none" w:sz="0" w:space="0" w:color="auto"/>
            <w:right w:val="none" w:sz="0" w:space="0" w:color="auto"/>
          </w:divBdr>
        </w:div>
        <w:div w:id="2003268160">
          <w:marLeft w:val="0"/>
          <w:marRight w:val="0"/>
          <w:marTop w:val="240"/>
          <w:marBottom w:val="0"/>
          <w:divBdr>
            <w:top w:val="none" w:sz="0" w:space="0" w:color="auto"/>
            <w:left w:val="none" w:sz="0" w:space="0" w:color="auto"/>
            <w:bottom w:val="none" w:sz="0" w:space="0" w:color="auto"/>
            <w:right w:val="none" w:sz="0" w:space="0" w:color="auto"/>
          </w:divBdr>
        </w:div>
        <w:div w:id="691298776">
          <w:marLeft w:val="0"/>
          <w:marRight w:val="0"/>
          <w:marTop w:val="240"/>
          <w:marBottom w:val="0"/>
          <w:divBdr>
            <w:top w:val="none" w:sz="0" w:space="0" w:color="auto"/>
            <w:left w:val="none" w:sz="0" w:space="0" w:color="auto"/>
            <w:bottom w:val="none" w:sz="0" w:space="0" w:color="auto"/>
            <w:right w:val="none" w:sz="0" w:space="0" w:color="auto"/>
          </w:divBdr>
        </w:div>
      </w:divsChild>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56071899">
      <w:bodyDiv w:val="1"/>
      <w:marLeft w:val="0"/>
      <w:marRight w:val="0"/>
      <w:marTop w:val="0"/>
      <w:marBottom w:val="0"/>
      <w:divBdr>
        <w:top w:val="none" w:sz="0" w:space="0" w:color="auto"/>
        <w:left w:val="none" w:sz="0" w:space="0" w:color="auto"/>
        <w:bottom w:val="none" w:sz="0" w:space="0" w:color="auto"/>
        <w:right w:val="none" w:sz="0" w:space="0" w:color="auto"/>
      </w:divBdr>
      <w:divsChild>
        <w:div w:id="106244237">
          <w:marLeft w:val="0"/>
          <w:marRight w:val="0"/>
          <w:marTop w:val="0"/>
          <w:marBottom w:val="0"/>
          <w:divBdr>
            <w:top w:val="none" w:sz="0" w:space="0" w:color="auto"/>
            <w:left w:val="none" w:sz="0" w:space="0" w:color="auto"/>
            <w:bottom w:val="none" w:sz="0" w:space="0" w:color="auto"/>
            <w:right w:val="none" w:sz="0" w:space="0" w:color="auto"/>
          </w:divBdr>
          <w:divsChild>
            <w:div w:id="1985814934">
              <w:marLeft w:val="0"/>
              <w:marRight w:val="0"/>
              <w:marTop w:val="0"/>
              <w:marBottom w:val="0"/>
              <w:divBdr>
                <w:top w:val="none" w:sz="0" w:space="0" w:color="auto"/>
                <w:left w:val="none" w:sz="0" w:space="0" w:color="auto"/>
                <w:bottom w:val="none" w:sz="0" w:space="0" w:color="auto"/>
                <w:right w:val="none" w:sz="0" w:space="0" w:color="auto"/>
              </w:divBdr>
              <w:divsChild>
                <w:div w:id="1480805267">
                  <w:marLeft w:val="0"/>
                  <w:marRight w:val="0"/>
                  <w:marTop w:val="0"/>
                  <w:marBottom w:val="0"/>
                  <w:divBdr>
                    <w:top w:val="none" w:sz="0" w:space="0" w:color="auto"/>
                    <w:left w:val="none" w:sz="0" w:space="0" w:color="auto"/>
                    <w:bottom w:val="none" w:sz="0" w:space="0" w:color="auto"/>
                    <w:right w:val="none" w:sz="0" w:space="0" w:color="auto"/>
                  </w:divBdr>
                  <w:divsChild>
                    <w:div w:id="1117528782">
                      <w:marLeft w:val="0"/>
                      <w:marRight w:val="0"/>
                      <w:marTop w:val="0"/>
                      <w:marBottom w:val="0"/>
                      <w:divBdr>
                        <w:top w:val="none" w:sz="0" w:space="0" w:color="auto"/>
                        <w:left w:val="none" w:sz="0" w:space="0" w:color="auto"/>
                        <w:bottom w:val="none" w:sz="0" w:space="0" w:color="auto"/>
                        <w:right w:val="none" w:sz="0" w:space="0" w:color="auto"/>
                      </w:divBdr>
                      <w:divsChild>
                        <w:div w:id="137549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325175">
          <w:marLeft w:val="0"/>
          <w:marRight w:val="0"/>
          <w:marTop w:val="0"/>
          <w:marBottom w:val="0"/>
          <w:divBdr>
            <w:top w:val="none" w:sz="0" w:space="0" w:color="auto"/>
            <w:left w:val="none" w:sz="0" w:space="0" w:color="auto"/>
            <w:bottom w:val="none" w:sz="0" w:space="0" w:color="auto"/>
            <w:right w:val="none" w:sz="0" w:space="0" w:color="auto"/>
          </w:divBdr>
          <w:divsChild>
            <w:div w:id="708796611">
              <w:marLeft w:val="0"/>
              <w:marRight w:val="0"/>
              <w:marTop w:val="0"/>
              <w:marBottom w:val="0"/>
              <w:divBdr>
                <w:top w:val="none" w:sz="0" w:space="0" w:color="auto"/>
                <w:left w:val="none" w:sz="0" w:space="0" w:color="auto"/>
                <w:bottom w:val="none" w:sz="0" w:space="0" w:color="auto"/>
                <w:right w:val="none" w:sz="0" w:space="0" w:color="auto"/>
              </w:divBdr>
              <w:divsChild>
                <w:div w:id="505898065">
                  <w:marLeft w:val="0"/>
                  <w:marRight w:val="0"/>
                  <w:marTop w:val="0"/>
                  <w:marBottom w:val="0"/>
                  <w:divBdr>
                    <w:top w:val="none" w:sz="0" w:space="0" w:color="auto"/>
                    <w:left w:val="none" w:sz="0" w:space="0" w:color="auto"/>
                    <w:bottom w:val="none" w:sz="0" w:space="0" w:color="auto"/>
                    <w:right w:val="none" w:sz="0" w:space="0" w:color="auto"/>
                  </w:divBdr>
                  <w:divsChild>
                    <w:div w:id="69307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810647">
      <w:bodyDiv w:val="1"/>
      <w:marLeft w:val="0"/>
      <w:marRight w:val="0"/>
      <w:marTop w:val="0"/>
      <w:marBottom w:val="0"/>
      <w:divBdr>
        <w:top w:val="none" w:sz="0" w:space="0" w:color="auto"/>
        <w:left w:val="none" w:sz="0" w:space="0" w:color="auto"/>
        <w:bottom w:val="none" w:sz="0" w:space="0" w:color="auto"/>
        <w:right w:val="none" w:sz="0" w:space="0" w:color="auto"/>
      </w:divBdr>
    </w:div>
    <w:div w:id="1170483867">
      <w:bodyDiv w:val="1"/>
      <w:marLeft w:val="0"/>
      <w:marRight w:val="0"/>
      <w:marTop w:val="0"/>
      <w:marBottom w:val="0"/>
      <w:divBdr>
        <w:top w:val="none" w:sz="0" w:space="0" w:color="auto"/>
        <w:left w:val="none" w:sz="0" w:space="0" w:color="auto"/>
        <w:bottom w:val="none" w:sz="0" w:space="0" w:color="auto"/>
        <w:right w:val="none" w:sz="0" w:space="0" w:color="auto"/>
      </w:divBdr>
      <w:divsChild>
        <w:div w:id="989870795">
          <w:marLeft w:val="0"/>
          <w:marRight w:val="0"/>
          <w:marTop w:val="480"/>
          <w:marBottom w:val="0"/>
          <w:divBdr>
            <w:top w:val="none" w:sz="0" w:space="0" w:color="auto"/>
            <w:left w:val="none" w:sz="0" w:space="0" w:color="auto"/>
            <w:bottom w:val="none" w:sz="0" w:space="0" w:color="auto"/>
            <w:right w:val="none" w:sz="0" w:space="0" w:color="auto"/>
          </w:divBdr>
        </w:div>
        <w:div w:id="432094407">
          <w:marLeft w:val="0"/>
          <w:marRight w:val="0"/>
          <w:marTop w:val="480"/>
          <w:marBottom w:val="0"/>
          <w:divBdr>
            <w:top w:val="none" w:sz="0" w:space="0" w:color="auto"/>
            <w:left w:val="none" w:sz="0" w:space="0" w:color="auto"/>
            <w:bottom w:val="none" w:sz="0" w:space="0" w:color="auto"/>
            <w:right w:val="none" w:sz="0" w:space="0" w:color="auto"/>
          </w:divBdr>
        </w:div>
        <w:div w:id="1059670509">
          <w:marLeft w:val="0"/>
          <w:marRight w:val="0"/>
          <w:marTop w:val="240"/>
          <w:marBottom w:val="0"/>
          <w:divBdr>
            <w:top w:val="none" w:sz="0" w:space="0" w:color="auto"/>
            <w:left w:val="none" w:sz="0" w:space="0" w:color="auto"/>
            <w:bottom w:val="none" w:sz="0" w:space="0" w:color="auto"/>
            <w:right w:val="none" w:sz="0" w:space="0" w:color="auto"/>
          </w:divBdr>
        </w:div>
        <w:div w:id="913469029">
          <w:marLeft w:val="0"/>
          <w:marRight w:val="0"/>
          <w:marTop w:val="240"/>
          <w:marBottom w:val="0"/>
          <w:divBdr>
            <w:top w:val="none" w:sz="0" w:space="0" w:color="auto"/>
            <w:left w:val="none" w:sz="0" w:space="0" w:color="auto"/>
            <w:bottom w:val="none" w:sz="0" w:space="0" w:color="auto"/>
            <w:right w:val="none" w:sz="0" w:space="0" w:color="auto"/>
          </w:divBdr>
        </w:div>
        <w:div w:id="861165826">
          <w:marLeft w:val="0"/>
          <w:marRight w:val="0"/>
          <w:marTop w:val="240"/>
          <w:marBottom w:val="0"/>
          <w:divBdr>
            <w:top w:val="none" w:sz="0" w:space="0" w:color="auto"/>
            <w:left w:val="none" w:sz="0" w:space="0" w:color="auto"/>
            <w:bottom w:val="none" w:sz="0" w:space="0" w:color="auto"/>
            <w:right w:val="none" w:sz="0" w:space="0" w:color="auto"/>
          </w:divBdr>
        </w:div>
      </w:divsChild>
    </w:div>
    <w:div w:id="1171867537">
      <w:bodyDiv w:val="1"/>
      <w:marLeft w:val="0"/>
      <w:marRight w:val="0"/>
      <w:marTop w:val="0"/>
      <w:marBottom w:val="0"/>
      <w:divBdr>
        <w:top w:val="none" w:sz="0" w:space="0" w:color="auto"/>
        <w:left w:val="none" w:sz="0" w:space="0" w:color="auto"/>
        <w:bottom w:val="none" w:sz="0" w:space="0" w:color="auto"/>
        <w:right w:val="none" w:sz="0" w:space="0" w:color="auto"/>
      </w:divBdr>
    </w:div>
    <w:div w:id="1185947077">
      <w:bodyDiv w:val="1"/>
      <w:marLeft w:val="0"/>
      <w:marRight w:val="0"/>
      <w:marTop w:val="0"/>
      <w:marBottom w:val="0"/>
      <w:divBdr>
        <w:top w:val="none" w:sz="0" w:space="0" w:color="auto"/>
        <w:left w:val="none" w:sz="0" w:space="0" w:color="auto"/>
        <w:bottom w:val="none" w:sz="0" w:space="0" w:color="auto"/>
        <w:right w:val="none" w:sz="0" w:space="0" w:color="auto"/>
      </w:divBdr>
      <w:divsChild>
        <w:div w:id="1125079433">
          <w:marLeft w:val="0"/>
          <w:marRight w:val="0"/>
          <w:marTop w:val="480"/>
          <w:marBottom w:val="0"/>
          <w:divBdr>
            <w:top w:val="none" w:sz="0" w:space="0" w:color="auto"/>
            <w:left w:val="none" w:sz="0" w:space="0" w:color="auto"/>
            <w:bottom w:val="none" w:sz="0" w:space="0" w:color="auto"/>
            <w:right w:val="none" w:sz="0" w:space="0" w:color="auto"/>
          </w:divBdr>
        </w:div>
        <w:div w:id="132674914">
          <w:marLeft w:val="0"/>
          <w:marRight w:val="0"/>
          <w:marTop w:val="480"/>
          <w:marBottom w:val="0"/>
          <w:divBdr>
            <w:top w:val="none" w:sz="0" w:space="0" w:color="auto"/>
            <w:left w:val="none" w:sz="0" w:space="0" w:color="auto"/>
            <w:bottom w:val="none" w:sz="0" w:space="0" w:color="auto"/>
            <w:right w:val="none" w:sz="0" w:space="0" w:color="auto"/>
          </w:divBdr>
        </w:div>
        <w:div w:id="1730571761">
          <w:marLeft w:val="0"/>
          <w:marRight w:val="0"/>
          <w:marTop w:val="240"/>
          <w:marBottom w:val="0"/>
          <w:divBdr>
            <w:top w:val="none" w:sz="0" w:space="0" w:color="auto"/>
            <w:left w:val="none" w:sz="0" w:space="0" w:color="auto"/>
            <w:bottom w:val="none" w:sz="0" w:space="0" w:color="auto"/>
            <w:right w:val="none" w:sz="0" w:space="0" w:color="auto"/>
          </w:divBdr>
        </w:div>
        <w:div w:id="1303850213">
          <w:marLeft w:val="425"/>
          <w:marRight w:val="0"/>
          <w:marTop w:val="0"/>
          <w:marBottom w:val="0"/>
          <w:divBdr>
            <w:top w:val="none" w:sz="0" w:space="0" w:color="auto"/>
            <w:left w:val="none" w:sz="0" w:space="0" w:color="auto"/>
            <w:bottom w:val="none" w:sz="0" w:space="0" w:color="auto"/>
            <w:right w:val="none" w:sz="0" w:space="0" w:color="auto"/>
          </w:divBdr>
        </w:div>
        <w:div w:id="1818258360">
          <w:marLeft w:val="425"/>
          <w:marRight w:val="0"/>
          <w:marTop w:val="0"/>
          <w:marBottom w:val="0"/>
          <w:divBdr>
            <w:top w:val="none" w:sz="0" w:space="0" w:color="auto"/>
            <w:left w:val="none" w:sz="0" w:space="0" w:color="auto"/>
            <w:bottom w:val="none" w:sz="0" w:space="0" w:color="auto"/>
            <w:right w:val="none" w:sz="0" w:space="0" w:color="auto"/>
          </w:divBdr>
        </w:div>
        <w:div w:id="148519192">
          <w:marLeft w:val="425"/>
          <w:marRight w:val="0"/>
          <w:marTop w:val="0"/>
          <w:marBottom w:val="0"/>
          <w:divBdr>
            <w:top w:val="none" w:sz="0" w:space="0" w:color="auto"/>
            <w:left w:val="none" w:sz="0" w:space="0" w:color="auto"/>
            <w:bottom w:val="none" w:sz="0" w:space="0" w:color="auto"/>
            <w:right w:val="none" w:sz="0" w:space="0" w:color="auto"/>
          </w:divBdr>
        </w:div>
        <w:div w:id="1616256438">
          <w:marLeft w:val="0"/>
          <w:marRight w:val="0"/>
          <w:marTop w:val="240"/>
          <w:marBottom w:val="0"/>
          <w:divBdr>
            <w:top w:val="none" w:sz="0" w:space="0" w:color="auto"/>
            <w:left w:val="none" w:sz="0" w:space="0" w:color="auto"/>
            <w:bottom w:val="none" w:sz="0" w:space="0" w:color="auto"/>
            <w:right w:val="none" w:sz="0" w:space="0" w:color="auto"/>
          </w:divBdr>
        </w:div>
        <w:div w:id="1497070315">
          <w:marLeft w:val="0"/>
          <w:marRight w:val="0"/>
          <w:marTop w:val="240"/>
          <w:marBottom w:val="0"/>
          <w:divBdr>
            <w:top w:val="none" w:sz="0" w:space="0" w:color="auto"/>
            <w:left w:val="none" w:sz="0" w:space="0" w:color="auto"/>
            <w:bottom w:val="none" w:sz="0" w:space="0" w:color="auto"/>
            <w:right w:val="none" w:sz="0" w:space="0" w:color="auto"/>
          </w:divBdr>
        </w:div>
        <w:div w:id="829489452">
          <w:marLeft w:val="0"/>
          <w:marRight w:val="0"/>
          <w:marTop w:val="480"/>
          <w:marBottom w:val="0"/>
          <w:divBdr>
            <w:top w:val="none" w:sz="0" w:space="0" w:color="auto"/>
            <w:left w:val="none" w:sz="0" w:space="0" w:color="auto"/>
            <w:bottom w:val="none" w:sz="0" w:space="0" w:color="auto"/>
            <w:right w:val="none" w:sz="0" w:space="0" w:color="auto"/>
          </w:divBdr>
        </w:div>
        <w:div w:id="174198550">
          <w:marLeft w:val="0"/>
          <w:marRight w:val="0"/>
          <w:marTop w:val="480"/>
          <w:marBottom w:val="0"/>
          <w:divBdr>
            <w:top w:val="none" w:sz="0" w:space="0" w:color="auto"/>
            <w:left w:val="none" w:sz="0" w:space="0" w:color="auto"/>
            <w:bottom w:val="none" w:sz="0" w:space="0" w:color="auto"/>
            <w:right w:val="none" w:sz="0" w:space="0" w:color="auto"/>
          </w:divBdr>
        </w:div>
        <w:div w:id="998312545">
          <w:marLeft w:val="0"/>
          <w:marRight w:val="0"/>
          <w:marTop w:val="240"/>
          <w:marBottom w:val="0"/>
          <w:divBdr>
            <w:top w:val="none" w:sz="0" w:space="0" w:color="auto"/>
            <w:left w:val="none" w:sz="0" w:space="0" w:color="auto"/>
            <w:bottom w:val="none" w:sz="0" w:space="0" w:color="auto"/>
            <w:right w:val="none" w:sz="0" w:space="0" w:color="auto"/>
          </w:divBdr>
        </w:div>
        <w:div w:id="649134210">
          <w:marLeft w:val="0"/>
          <w:marRight w:val="0"/>
          <w:marTop w:val="240"/>
          <w:marBottom w:val="0"/>
          <w:divBdr>
            <w:top w:val="none" w:sz="0" w:space="0" w:color="auto"/>
            <w:left w:val="none" w:sz="0" w:space="0" w:color="auto"/>
            <w:bottom w:val="none" w:sz="0" w:space="0" w:color="auto"/>
            <w:right w:val="none" w:sz="0" w:space="0" w:color="auto"/>
          </w:divBdr>
        </w:div>
        <w:div w:id="239951246">
          <w:marLeft w:val="0"/>
          <w:marRight w:val="0"/>
          <w:marTop w:val="240"/>
          <w:marBottom w:val="0"/>
          <w:divBdr>
            <w:top w:val="none" w:sz="0" w:space="0" w:color="auto"/>
            <w:left w:val="none" w:sz="0" w:space="0" w:color="auto"/>
            <w:bottom w:val="none" w:sz="0" w:space="0" w:color="auto"/>
            <w:right w:val="none" w:sz="0" w:space="0" w:color="auto"/>
          </w:divBdr>
        </w:div>
        <w:div w:id="1161118229">
          <w:marLeft w:val="0"/>
          <w:marRight w:val="0"/>
          <w:marTop w:val="240"/>
          <w:marBottom w:val="0"/>
          <w:divBdr>
            <w:top w:val="none" w:sz="0" w:space="0" w:color="auto"/>
            <w:left w:val="none" w:sz="0" w:space="0" w:color="auto"/>
            <w:bottom w:val="none" w:sz="0" w:space="0" w:color="auto"/>
            <w:right w:val="none" w:sz="0" w:space="0" w:color="auto"/>
          </w:divBdr>
        </w:div>
        <w:div w:id="843016842">
          <w:marLeft w:val="0"/>
          <w:marRight w:val="0"/>
          <w:marTop w:val="240"/>
          <w:marBottom w:val="0"/>
          <w:divBdr>
            <w:top w:val="none" w:sz="0" w:space="0" w:color="auto"/>
            <w:left w:val="none" w:sz="0" w:space="0" w:color="auto"/>
            <w:bottom w:val="none" w:sz="0" w:space="0" w:color="auto"/>
            <w:right w:val="none" w:sz="0" w:space="0" w:color="auto"/>
          </w:divBdr>
        </w:div>
        <w:div w:id="1531720807">
          <w:marLeft w:val="0"/>
          <w:marRight w:val="0"/>
          <w:marTop w:val="240"/>
          <w:marBottom w:val="0"/>
          <w:divBdr>
            <w:top w:val="none" w:sz="0" w:space="0" w:color="auto"/>
            <w:left w:val="none" w:sz="0" w:space="0" w:color="auto"/>
            <w:bottom w:val="none" w:sz="0" w:space="0" w:color="auto"/>
            <w:right w:val="none" w:sz="0" w:space="0" w:color="auto"/>
          </w:divBdr>
        </w:div>
        <w:div w:id="1621104947">
          <w:marLeft w:val="0"/>
          <w:marRight w:val="0"/>
          <w:marTop w:val="240"/>
          <w:marBottom w:val="0"/>
          <w:divBdr>
            <w:top w:val="none" w:sz="0" w:space="0" w:color="auto"/>
            <w:left w:val="none" w:sz="0" w:space="0" w:color="auto"/>
            <w:bottom w:val="none" w:sz="0" w:space="0" w:color="auto"/>
            <w:right w:val="none" w:sz="0" w:space="0" w:color="auto"/>
          </w:divBdr>
        </w:div>
        <w:div w:id="1528058427">
          <w:marLeft w:val="0"/>
          <w:marRight w:val="0"/>
          <w:marTop w:val="480"/>
          <w:marBottom w:val="0"/>
          <w:divBdr>
            <w:top w:val="none" w:sz="0" w:space="0" w:color="auto"/>
            <w:left w:val="none" w:sz="0" w:space="0" w:color="auto"/>
            <w:bottom w:val="none" w:sz="0" w:space="0" w:color="auto"/>
            <w:right w:val="none" w:sz="0" w:space="0" w:color="auto"/>
          </w:divBdr>
        </w:div>
        <w:div w:id="831945625">
          <w:marLeft w:val="0"/>
          <w:marRight w:val="0"/>
          <w:marTop w:val="480"/>
          <w:marBottom w:val="0"/>
          <w:divBdr>
            <w:top w:val="none" w:sz="0" w:space="0" w:color="auto"/>
            <w:left w:val="none" w:sz="0" w:space="0" w:color="auto"/>
            <w:bottom w:val="none" w:sz="0" w:space="0" w:color="auto"/>
            <w:right w:val="none" w:sz="0" w:space="0" w:color="auto"/>
          </w:divBdr>
        </w:div>
        <w:div w:id="1424032370">
          <w:marLeft w:val="0"/>
          <w:marRight w:val="0"/>
          <w:marTop w:val="480"/>
          <w:marBottom w:val="0"/>
          <w:divBdr>
            <w:top w:val="none" w:sz="0" w:space="0" w:color="auto"/>
            <w:left w:val="none" w:sz="0" w:space="0" w:color="auto"/>
            <w:bottom w:val="none" w:sz="0" w:space="0" w:color="auto"/>
            <w:right w:val="none" w:sz="0" w:space="0" w:color="auto"/>
          </w:divBdr>
        </w:div>
        <w:div w:id="1542940905">
          <w:marLeft w:val="0"/>
          <w:marRight w:val="0"/>
          <w:marTop w:val="480"/>
          <w:marBottom w:val="0"/>
          <w:divBdr>
            <w:top w:val="none" w:sz="0" w:space="0" w:color="auto"/>
            <w:left w:val="none" w:sz="0" w:space="0" w:color="auto"/>
            <w:bottom w:val="none" w:sz="0" w:space="0" w:color="auto"/>
            <w:right w:val="none" w:sz="0" w:space="0" w:color="auto"/>
          </w:divBdr>
        </w:div>
        <w:div w:id="1607347383">
          <w:marLeft w:val="0"/>
          <w:marRight w:val="0"/>
          <w:marTop w:val="480"/>
          <w:marBottom w:val="0"/>
          <w:divBdr>
            <w:top w:val="none" w:sz="0" w:space="0" w:color="auto"/>
            <w:left w:val="none" w:sz="0" w:space="0" w:color="auto"/>
            <w:bottom w:val="none" w:sz="0" w:space="0" w:color="auto"/>
            <w:right w:val="none" w:sz="0" w:space="0" w:color="auto"/>
          </w:divBdr>
        </w:div>
        <w:div w:id="2043705482">
          <w:marLeft w:val="0"/>
          <w:marRight w:val="0"/>
          <w:marTop w:val="240"/>
          <w:marBottom w:val="0"/>
          <w:divBdr>
            <w:top w:val="none" w:sz="0" w:space="0" w:color="auto"/>
            <w:left w:val="none" w:sz="0" w:space="0" w:color="auto"/>
            <w:bottom w:val="none" w:sz="0" w:space="0" w:color="auto"/>
            <w:right w:val="none" w:sz="0" w:space="0" w:color="auto"/>
          </w:divBdr>
        </w:div>
        <w:div w:id="60980305">
          <w:marLeft w:val="0"/>
          <w:marRight w:val="0"/>
          <w:marTop w:val="240"/>
          <w:marBottom w:val="0"/>
          <w:divBdr>
            <w:top w:val="none" w:sz="0" w:space="0" w:color="auto"/>
            <w:left w:val="none" w:sz="0" w:space="0" w:color="auto"/>
            <w:bottom w:val="none" w:sz="0" w:space="0" w:color="auto"/>
            <w:right w:val="none" w:sz="0" w:space="0" w:color="auto"/>
          </w:divBdr>
        </w:div>
        <w:div w:id="1511260589">
          <w:marLeft w:val="0"/>
          <w:marRight w:val="0"/>
          <w:marTop w:val="240"/>
          <w:marBottom w:val="0"/>
          <w:divBdr>
            <w:top w:val="none" w:sz="0" w:space="0" w:color="auto"/>
            <w:left w:val="none" w:sz="0" w:space="0" w:color="auto"/>
            <w:bottom w:val="none" w:sz="0" w:space="0" w:color="auto"/>
            <w:right w:val="none" w:sz="0" w:space="0" w:color="auto"/>
          </w:divBdr>
        </w:div>
      </w:divsChild>
    </w:div>
    <w:div w:id="1191799823">
      <w:bodyDiv w:val="1"/>
      <w:marLeft w:val="0"/>
      <w:marRight w:val="0"/>
      <w:marTop w:val="0"/>
      <w:marBottom w:val="0"/>
      <w:divBdr>
        <w:top w:val="none" w:sz="0" w:space="0" w:color="auto"/>
        <w:left w:val="none" w:sz="0" w:space="0" w:color="auto"/>
        <w:bottom w:val="none" w:sz="0" w:space="0" w:color="auto"/>
        <w:right w:val="none" w:sz="0" w:space="0" w:color="auto"/>
      </w:divBdr>
    </w:div>
    <w:div w:id="1200783286">
      <w:bodyDiv w:val="1"/>
      <w:marLeft w:val="0"/>
      <w:marRight w:val="0"/>
      <w:marTop w:val="0"/>
      <w:marBottom w:val="0"/>
      <w:divBdr>
        <w:top w:val="none" w:sz="0" w:space="0" w:color="auto"/>
        <w:left w:val="none" w:sz="0" w:space="0" w:color="auto"/>
        <w:bottom w:val="none" w:sz="0" w:space="0" w:color="auto"/>
        <w:right w:val="none" w:sz="0" w:space="0" w:color="auto"/>
      </w:divBdr>
    </w:div>
    <w:div w:id="1203320357">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5795690">
      <w:bodyDiv w:val="1"/>
      <w:marLeft w:val="0"/>
      <w:marRight w:val="0"/>
      <w:marTop w:val="0"/>
      <w:marBottom w:val="0"/>
      <w:divBdr>
        <w:top w:val="none" w:sz="0" w:space="0" w:color="auto"/>
        <w:left w:val="none" w:sz="0" w:space="0" w:color="auto"/>
        <w:bottom w:val="none" w:sz="0" w:space="0" w:color="auto"/>
        <w:right w:val="none" w:sz="0" w:space="0" w:color="auto"/>
      </w:divBdr>
    </w:div>
    <w:div w:id="129232117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49600676">
      <w:bodyDiv w:val="1"/>
      <w:marLeft w:val="0"/>
      <w:marRight w:val="0"/>
      <w:marTop w:val="0"/>
      <w:marBottom w:val="0"/>
      <w:divBdr>
        <w:top w:val="none" w:sz="0" w:space="0" w:color="auto"/>
        <w:left w:val="none" w:sz="0" w:space="0" w:color="auto"/>
        <w:bottom w:val="none" w:sz="0" w:space="0" w:color="auto"/>
        <w:right w:val="none" w:sz="0" w:space="0" w:color="auto"/>
      </w:divBdr>
      <w:divsChild>
        <w:div w:id="342099621">
          <w:marLeft w:val="0"/>
          <w:marRight w:val="0"/>
          <w:marTop w:val="0"/>
          <w:marBottom w:val="0"/>
          <w:divBdr>
            <w:top w:val="none" w:sz="0" w:space="0" w:color="auto"/>
            <w:left w:val="none" w:sz="0" w:space="0" w:color="auto"/>
            <w:bottom w:val="none" w:sz="0" w:space="0" w:color="auto"/>
            <w:right w:val="none" w:sz="0" w:space="0" w:color="auto"/>
          </w:divBdr>
          <w:divsChild>
            <w:div w:id="1705135924">
              <w:marLeft w:val="0"/>
              <w:marRight w:val="0"/>
              <w:marTop w:val="0"/>
              <w:marBottom w:val="0"/>
              <w:divBdr>
                <w:top w:val="none" w:sz="0" w:space="0" w:color="auto"/>
                <w:left w:val="none" w:sz="0" w:space="0" w:color="auto"/>
                <w:bottom w:val="none" w:sz="0" w:space="0" w:color="auto"/>
                <w:right w:val="none" w:sz="0" w:space="0" w:color="auto"/>
              </w:divBdr>
              <w:divsChild>
                <w:div w:id="1842773877">
                  <w:marLeft w:val="0"/>
                  <w:marRight w:val="0"/>
                  <w:marTop w:val="0"/>
                  <w:marBottom w:val="0"/>
                  <w:divBdr>
                    <w:top w:val="none" w:sz="0" w:space="0" w:color="auto"/>
                    <w:left w:val="none" w:sz="0" w:space="0" w:color="auto"/>
                    <w:bottom w:val="none" w:sz="0" w:space="0" w:color="auto"/>
                    <w:right w:val="none" w:sz="0" w:space="0" w:color="auto"/>
                  </w:divBdr>
                  <w:divsChild>
                    <w:div w:id="129409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58513">
          <w:marLeft w:val="0"/>
          <w:marRight w:val="0"/>
          <w:marTop w:val="0"/>
          <w:marBottom w:val="0"/>
          <w:divBdr>
            <w:top w:val="none" w:sz="0" w:space="0" w:color="auto"/>
            <w:left w:val="none" w:sz="0" w:space="0" w:color="auto"/>
            <w:bottom w:val="none" w:sz="0" w:space="0" w:color="auto"/>
            <w:right w:val="none" w:sz="0" w:space="0" w:color="auto"/>
          </w:divBdr>
          <w:divsChild>
            <w:div w:id="959997439">
              <w:marLeft w:val="0"/>
              <w:marRight w:val="0"/>
              <w:marTop w:val="0"/>
              <w:marBottom w:val="0"/>
              <w:divBdr>
                <w:top w:val="none" w:sz="0" w:space="0" w:color="auto"/>
                <w:left w:val="none" w:sz="0" w:space="0" w:color="auto"/>
                <w:bottom w:val="none" w:sz="0" w:space="0" w:color="auto"/>
                <w:right w:val="none" w:sz="0" w:space="0" w:color="auto"/>
              </w:divBdr>
              <w:divsChild>
                <w:div w:id="19246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7802245">
      <w:bodyDiv w:val="1"/>
      <w:marLeft w:val="0"/>
      <w:marRight w:val="0"/>
      <w:marTop w:val="0"/>
      <w:marBottom w:val="0"/>
      <w:divBdr>
        <w:top w:val="none" w:sz="0" w:space="0" w:color="auto"/>
        <w:left w:val="none" w:sz="0" w:space="0" w:color="auto"/>
        <w:bottom w:val="none" w:sz="0" w:space="0" w:color="auto"/>
        <w:right w:val="none" w:sz="0" w:space="0" w:color="auto"/>
      </w:divBdr>
      <w:divsChild>
        <w:div w:id="923954763">
          <w:marLeft w:val="0"/>
          <w:marRight w:val="0"/>
          <w:marTop w:val="480"/>
          <w:marBottom w:val="0"/>
          <w:divBdr>
            <w:top w:val="none" w:sz="0" w:space="0" w:color="auto"/>
            <w:left w:val="none" w:sz="0" w:space="0" w:color="auto"/>
            <w:bottom w:val="none" w:sz="0" w:space="0" w:color="auto"/>
            <w:right w:val="none" w:sz="0" w:space="0" w:color="auto"/>
          </w:divBdr>
        </w:div>
        <w:div w:id="1608193686">
          <w:marLeft w:val="0"/>
          <w:marRight w:val="0"/>
          <w:marTop w:val="480"/>
          <w:marBottom w:val="0"/>
          <w:divBdr>
            <w:top w:val="none" w:sz="0" w:space="0" w:color="auto"/>
            <w:left w:val="none" w:sz="0" w:space="0" w:color="auto"/>
            <w:bottom w:val="none" w:sz="0" w:space="0" w:color="auto"/>
            <w:right w:val="none" w:sz="0" w:space="0" w:color="auto"/>
          </w:divBdr>
        </w:div>
        <w:div w:id="93594569">
          <w:marLeft w:val="0"/>
          <w:marRight w:val="0"/>
          <w:marTop w:val="240"/>
          <w:marBottom w:val="0"/>
          <w:divBdr>
            <w:top w:val="none" w:sz="0" w:space="0" w:color="auto"/>
            <w:left w:val="none" w:sz="0" w:space="0" w:color="auto"/>
            <w:bottom w:val="none" w:sz="0" w:space="0" w:color="auto"/>
            <w:right w:val="none" w:sz="0" w:space="0" w:color="auto"/>
          </w:divBdr>
        </w:div>
        <w:div w:id="2040232416">
          <w:marLeft w:val="0"/>
          <w:marRight w:val="0"/>
          <w:marTop w:val="240"/>
          <w:marBottom w:val="0"/>
          <w:divBdr>
            <w:top w:val="none" w:sz="0" w:space="0" w:color="auto"/>
            <w:left w:val="none" w:sz="0" w:space="0" w:color="auto"/>
            <w:bottom w:val="none" w:sz="0" w:space="0" w:color="auto"/>
            <w:right w:val="none" w:sz="0" w:space="0" w:color="auto"/>
          </w:divBdr>
        </w:div>
        <w:div w:id="914900690">
          <w:marLeft w:val="0"/>
          <w:marRight w:val="0"/>
          <w:marTop w:val="240"/>
          <w:marBottom w:val="0"/>
          <w:divBdr>
            <w:top w:val="none" w:sz="0" w:space="0" w:color="auto"/>
            <w:left w:val="none" w:sz="0" w:space="0" w:color="auto"/>
            <w:bottom w:val="none" w:sz="0" w:space="0" w:color="auto"/>
            <w:right w:val="none" w:sz="0" w:space="0" w:color="auto"/>
          </w:divBdr>
        </w:div>
        <w:div w:id="63995671">
          <w:marLeft w:val="425"/>
          <w:marRight w:val="0"/>
          <w:marTop w:val="0"/>
          <w:marBottom w:val="0"/>
          <w:divBdr>
            <w:top w:val="none" w:sz="0" w:space="0" w:color="auto"/>
            <w:left w:val="none" w:sz="0" w:space="0" w:color="auto"/>
            <w:bottom w:val="none" w:sz="0" w:space="0" w:color="auto"/>
            <w:right w:val="none" w:sz="0" w:space="0" w:color="auto"/>
          </w:divBdr>
        </w:div>
        <w:div w:id="1247570325">
          <w:marLeft w:val="425"/>
          <w:marRight w:val="0"/>
          <w:marTop w:val="0"/>
          <w:marBottom w:val="0"/>
          <w:divBdr>
            <w:top w:val="none" w:sz="0" w:space="0" w:color="auto"/>
            <w:left w:val="none" w:sz="0" w:space="0" w:color="auto"/>
            <w:bottom w:val="none" w:sz="0" w:space="0" w:color="auto"/>
            <w:right w:val="none" w:sz="0" w:space="0" w:color="auto"/>
          </w:divBdr>
        </w:div>
        <w:div w:id="592976969">
          <w:marLeft w:val="425"/>
          <w:marRight w:val="0"/>
          <w:marTop w:val="0"/>
          <w:marBottom w:val="0"/>
          <w:divBdr>
            <w:top w:val="none" w:sz="0" w:space="0" w:color="auto"/>
            <w:left w:val="none" w:sz="0" w:space="0" w:color="auto"/>
            <w:bottom w:val="none" w:sz="0" w:space="0" w:color="auto"/>
            <w:right w:val="none" w:sz="0" w:space="0" w:color="auto"/>
          </w:divBdr>
        </w:div>
        <w:div w:id="766467132">
          <w:marLeft w:val="425"/>
          <w:marRight w:val="0"/>
          <w:marTop w:val="0"/>
          <w:marBottom w:val="0"/>
          <w:divBdr>
            <w:top w:val="none" w:sz="0" w:space="0" w:color="auto"/>
            <w:left w:val="none" w:sz="0" w:space="0" w:color="auto"/>
            <w:bottom w:val="none" w:sz="0" w:space="0" w:color="auto"/>
            <w:right w:val="none" w:sz="0" w:space="0" w:color="auto"/>
          </w:divBdr>
        </w:div>
        <w:div w:id="329067149">
          <w:marLeft w:val="425"/>
          <w:marRight w:val="0"/>
          <w:marTop w:val="0"/>
          <w:marBottom w:val="0"/>
          <w:divBdr>
            <w:top w:val="none" w:sz="0" w:space="0" w:color="auto"/>
            <w:left w:val="none" w:sz="0" w:space="0" w:color="auto"/>
            <w:bottom w:val="none" w:sz="0" w:space="0" w:color="auto"/>
            <w:right w:val="none" w:sz="0" w:space="0" w:color="auto"/>
          </w:divBdr>
        </w:div>
        <w:div w:id="2099131728">
          <w:marLeft w:val="0"/>
          <w:marRight w:val="0"/>
          <w:marTop w:val="240"/>
          <w:marBottom w:val="0"/>
          <w:divBdr>
            <w:top w:val="none" w:sz="0" w:space="0" w:color="auto"/>
            <w:left w:val="none" w:sz="0" w:space="0" w:color="auto"/>
            <w:bottom w:val="none" w:sz="0" w:space="0" w:color="auto"/>
            <w:right w:val="none" w:sz="0" w:space="0" w:color="auto"/>
          </w:divBdr>
        </w:div>
        <w:div w:id="1570071670">
          <w:marLeft w:val="0"/>
          <w:marRight w:val="0"/>
          <w:marTop w:val="240"/>
          <w:marBottom w:val="0"/>
          <w:divBdr>
            <w:top w:val="none" w:sz="0" w:space="0" w:color="auto"/>
            <w:left w:val="none" w:sz="0" w:space="0" w:color="auto"/>
            <w:bottom w:val="none" w:sz="0" w:space="0" w:color="auto"/>
            <w:right w:val="none" w:sz="0" w:space="0" w:color="auto"/>
          </w:divBdr>
        </w:div>
        <w:div w:id="876430296">
          <w:marLeft w:val="0"/>
          <w:marRight w:val="0"/>
          <w:marTop w:val="240"/>
          <w:marBottom w:val="0"/>
          <w:divBdr>
            <w:top w:val="none" w:sz="0" w:space="0" w:color="auto"/>
            <w:left w:val="none" w:sz="0" w:space="0" w:color="auto"/>
            <w:bottom w:val="none" w:sz="0" w:space="0" w:color="auto"/>
            <w:right w:val="none" w:sz="0" w:space="0" w:color="auto"/>
          </w:divBdr>
        </w:div>
      </w:divsChild>
    </w:div>
    <w:div w:id="1391266547">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2681843">
      <w:bodyDiv w:val="1"/>
      <w:marLeft w:val="0"/>
      <w:marRight w:val="0"/>
      <w:marTop w:val="0"/>
      <w:marBottom w:val="0"/>
      <w:divBdr>
        <w:top w:val="none" w:sz="0" w:space="0" w:color="auto"/>
        <w:left w:val="none" w:sz="0" w:space="0" w:color="auto"/>
        <w:bottom w:val="none" w:sz="0" w:space="0" w:color="auto"/>
        <w:right w:val="none" w:sz="0" w:space="0" w:color="auto"/>
      </w:divBdr>
      <w:divsChild>
        <w:div w:id="1709791440">
          <w:marLeft w:val="0"/>
          <w:marRight w:val="0"/>
          <w:marTop w:val="480"/>
          <w:marBottom w:val="0"/>
          <w:divBdr>
            <w:top w:val="none" w:sz="0" w:space="0" w:color="auto"/>
            <w:left w:val="none" w:sz="0" w:space="0" w:color="auto"/>
            <w:bottom w:val="none" w:sz="0" w:space="0" w:color="auto"/>
            <w:right w:val="none" w:sz="0" w:space="0" w:color="auto"/>
          </w:divBdr>
        </w:div>
        <w:div w:id="1353922030">
          <w:marLeft w:val="0"/>
          <w:marRight w:val="0"/>
          <w:marTop w:val="480"/>
          <w:marBottom w:val="0"/>
          <w:divBdr>
            <w:top w:val="none" w:sz="0" w:space="0" w:color="auto"/>
            <w:left w:val="none" w:sz="0" w:space="0" w:color="auto"/>
            <w:bottom w:val="none" w:sz="0" w:space="0" w:color="auto"/>
            <w:right w:val="none" w:sz="0" w:space="0" w:color="auto"/>
          </w:divBdr>
        </w:div>
        <w:div w:id="23486527">
          <w:marLeft w:val="0"/>
          <w:marRight w:val="0"/>
          <w:marTop w:val="240"/>
          <w:marBottom w:val="0"/>
          <w:divBdr>
            <w:top w:val="none" w:sz="0" w:space="0" w:color="auto"/>
            <w:left w:val="none" w:sz="0" w:space="0" w:color="auto"/>
            <w:bottom w:val="none" w:sz="0" w:space="0" w:color="auto"/>
            <w:right w:val="none" w:sz="0" w:space="0" w:color="auto"/>
          </w:divBdr>
        </w:div>
        <w:div w:id="2077700760">
          <w:marLeft w:val="0"/>
          <w:marRight w:val="0"/>
          <w:marTop w:val="240"/>
          <w:marBottom w:val="0"/>
          <w:divBdr>
            <w:top w:val="none" w:sz="0" w:space="0" w:color="auto"/>
            <w:left w:val="none" w:sz="0" w:space="0" w:color="auto"/>
            <w:bottom w:val="none" w:sz="0" w:space="0" w:color="auto"/>
            <w:right w:val="none" w:sz="0" w:space="0" w:color="auto"/>
          </w:divBdr>
        </w:div>
        <w:div w:id="2080712013">
          <w:marLeft w:val="0"/>
          <w:marRight w:val="0"/>
          <w:marTop w:val="240"/>
          <w:marBottom w:val="0"/>
          <w:divBdr>
            <w:top w:val="none" w:sz="0" w:space="0" w:color="auto"/>
            <w:left w:val="none" w:sz="0" w:space="0" w:color="auto"/>
            <w:bottom w:val="none" w:sz="0" w:space="0" w:color="auto"/>
            <w:right w:val="none" w:sz="0" w:space="0" w:color="auto"/>
          </w:divBdr>
        </w:div>
        <w:div w:id="11996136">
          <w:marLeft w:val="0"/>
          <w:marRight w:val="0"/>
          <w:marTop w:val="240"/>
          <w:marBottom w:val="0"/>
          <w:divBdr>
            <w:top w:val="none" w:sz="0" w:space="0" w:color="auto"/>
            <w:left w:val="none" w:sz="0" w:space="0" w:color="auto"/>
            <w:bottom w:val="none" w:sz="0" w:space="0" w:color="auto"/>
            <w:right w:val="none" w:sz="0" w:space="0" w:color="auto"/>
          </w:divBdr>
        </w:div>
      </w:divsChild>
    </w:div>
    <w:div w:id="1420254995">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74835388">
      <w:bodyDiv w:val="1"/>
      <w:marLeft w:val="0"/>
      <w:marRight w:val="0"/>
      <w:marTop w:val="0"/>
      <w:marBottom w:val="0"/>
      <w:divBdr>
        <w:top w:val="none" w:sz="0" w:space="0" w:color="auto"/>
        <w:left w:val="none" w:sz="0" w:space="0" w:color="auto"/>
        <w:bottom w:val="none" w:sz="0" w:space="0" w:color="auto"/>
        <w:right w:val="none" w:sz="0" w:space="0" w:color="auto"/>
      </w:divBdr>
    </w:div>
    <w:div w:id="1526554934">
      <w:bodyDiv w:val="1"/>
      <w:marLeft w:val="0"/>
      <w:marRight w:val="0"/>
      <w:marTop w:val="0"/>
      <w:marBottom w:val="0"/>
      <w:divBdr>
        <w:top w:val="none" w:sz="0" w:space="0" w:color="auto"/>
        <w:left w:val="none" w:sz="0" w:space="0" w:color="auto"/>
        <w:bottom w:val="none" w:sz="0" w:space="0" w:color="auto"/>
        <w:right w:val="none" w:sz="0" w:space="0" w:color="auto"/>
      </w:divBdr>
    </w:div>
    <w:div w:id="1532914307">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1619315">
      <w:bodyDiv w:val="1"/>
      <w:marLeft w:val="0"/>
      <w:marRight w:val="0"/>
      <w:marTop w:val="0"/>
      <w:marBottom w:val="0"/>
      <w:divBdr>
        <w:top w:val="none" w:sz="0" w:space="0" w:color="auto"/>
        <w:left w:val="none" w:sz="0" w:space="0" w:color="auto"/>
        <w:bottom w:val="none" w:sz="0" w:space="0" w:color="auto"/>
        <w:right w:val="none" w:sz="0" w:space="0" w:color="auto"/>
      </w:divBdr>
      <w:divsChild>
        <w:div w:id="1008020597">
          <w:marLeft w:val="0"/>
          <w:marRight w:val="0"/>
          <w:marTop w:val="480"/>
          <w:marBottom w:val="0"/>
          <w:divBdr>
            <w:top w:val="none" w:sz="0" w:space="0" w:color="auto"/>
            <w:left w:val="none" w:sz="0" w:space="0" w:color="auto"/>
            <w:bottom w:val="none" w:sz="0" w:space="0" w:color="auto"/>
            <w:right w:val="none" w:sz="0" w:space="0" w:color="auto"/>
          </w:divBdr>
        </w:div>
        <w:div w:id="386535061">
          <w:marLeft w:val="0"/>
          <w:marRight w:val="0"/>
          <w:marTop w:val="480"/>
          <w:marBottom w:val="0"/>
          <w:divBdr>
            <w:top w:val="none" w:sz="0" w:space="0" w:color="auto"/>
            <w:left w:val="none" w:sz="0" w:space="0" w:color="auto"/>
            <w:bottom w:val="none" w:sz="0" w:space="0" w:color="auto"/>
            <w:right w:val="none" w:sz="0" w:space="0" w:color="auto"/>
          </w:divBdr>
        </w:div>
        <w:div w:id="30542100">
          <w:marLeft w:val="0"/>
          <w:marRight w:val="0"/>
          <w:marTop w:val="240"/>
          <w:marBottom w:val="0"/>
          <w:divBdr>
            <w:top w:val="none" w:sz="0" w:space="0" w:color="auto"/>
            <w:left w:val="none" w:sz="0" w:space="0" w:color="auto"/>
            <w:bottom w:val="none" w:sz="0" w:space="0" w:color="auto"/>
            <w:right w:val="none" w:sz="0" w:space="0" w:color="auto"/>
          </w:divBdr>
        </w:div>
        <w:div w:id="1184591454">
          <w:marLeft w:val="0"/>
          <w:marRight w:val="0"/>
          <w:marTop w:val="240"/>
          <w:marBottom w:val="0"/>
          <w:divBdr>
            <w:top w:val="none" w:sz="0" w:space="0" w:color="auto"/>
            <w:left w:val="none" w:sz="0" w:space="0" w:color="auto"/>
            <w:bottom w:val="none" w:sz="0" w:space="0" w:color="auto"/>
            <w:right w:val="none" w:sz="0" w:space="0" w:color="auto"/>
          </w:divBdr>
        </w:div>
        <w:div w:id="1084960982">
          <w:marLeft w:val="0"/>
          <w:marRight w:val="0"/>
          <w:marTop w:val="240"/>
          <w:marBottom w:val="0"/>
          <w:divBdr>
            <w:top w:val="none" w:sz="0" w:space="0" w:color="auto"/>
            <w:left w:val="none" w:sz="0" w:space="0" w:color="auto"/>
            <w:bottom w:val="none" w:sz="0" w:space="0" w:color="auto"/>
            <w:right w:val="none" w:sz="0" w:space="0" w:color="auto"/>
          </w:divBdr>
        </w:div>
        <w:div w:id="698358098">
          <w:marLeft w:val="0"/>
          <w:marRight w:val="0"/>
          <w:marTop w:val="240"/>
          <w:marBottom w:val="0"/>
          <w:divBdr>
            <w:top w:val="none" w:sz="0" w:space="0" w:color="auto"/>
            <w:left w:val="none" w:sz="0" w:space="0" w:color="auto"/>
            <w:bottom w:val="none" w:sz="0" w:space="0" w:color="auto"/>
            <w:right w:val="none" w:sz="0" w:space="0" w:color="auto"/>
          </w:divBdr>
        </w:div>
        <w:div w:id="1685014932">
          <w:marLeft w:val="0"/>
          <w:marRight w:val="0"/>
          <w:marTop w:val="240"/>
          <w:marBottom w:val="0"/>
          <w:divBdr>
            <w:top w:val="none" w:sz="0" w:space="0" w:color="auto"/>
            <w:left w:val="none" w:sz="0" w:space="0" w:color="auto"/>
            <w:bottom w:val="none" w:sz="0" w:space="0" w:color="auto"/>
            <w:right w:val="none" w:sz="0" w:space="0" w:color="auto"/>
          </w:divBdr>
        </w:div>
      </w:divsChild>
    </w:div>
    <w:div w:id="1613169751">
      <w:bodyDiv w:val="1"/>
      <w:marLeft w:val="0"/>
      <w:marRight w:val="0"/>
      <w:marTop w:val="0"/>
      <w:marBottom w:val="0"/>
      <w:divBdr>
        <w:top w:val="none" w:sz="0" w:space="0" w:color="auto"/>
        <w:left w:val="none" w:sz="0" w:space="0" w:color="auto"/>
        <w:bottom w:val="none" w:sz="0" w:space="0" w:color="auto"/>
        <w:right w:val="none" w:sz="0" w:space="0" w:color="auto"/>
      </w:divBdr>
      <w:divsChild>
        <w:div w:id="28915471">
          <w:marLeft w:val="0"/>
          <w:marRight w:val="0"/>
          <w:marTop w:val="0"/>
          <w:marBottom w:val="0"/>
          <w:divBdr>
            <w:top w:val="none" w:sz="0" w:space="0" w:color="auto"/>
            <w:left w:val="none" w:sz="0" w:space="0" w:color="auto"/>
            <w:bottom w:val="none" w:sz="0" w:space="0" w:color="auto"/>
            <w:right w:val="none" w:sz="0" w:space="0" w:color="auto"/>
          </w:divBdr>
          <w:divsChild>
            <w:div w:id="430197779">
              <w:marLeft w:val="0"/>
              <w:marRight w:val="0"/>
              <w:marTop w:val="0"/>
              <w:marBottom w:val="0"/>
              <w:divBdr>
                <w:top w:val="none" w:sz="0" w:space="0" w:color="auto"/>
                <w:left w:val="none" w:sz="0" w:space="0" w:color="auto"/>
                <w:bottom w:val="none" w:sz="0" w:space="0" w:color="auto"/>
                <w:right w:val="none" w:sz="0" w:space="0" w:color="auto"/>
              </w:divBdr>
              <w:divsChild>
                <w:div w:id="116624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037582">
          <w:marLeft w:val="0"/>
          <w:marRight w:val="0"/>
          <w:marTop w:val="0"/>
          <w:marBottom w:val="0"/>
          <w:divBdr>
            <w:top w:val="none" w:sz="0" w:space="0" w:color="auto"/>
            <w:left w:val="none" w:sz="0" w:space="0" w:color="auto"/>
            <w:bottom w:val="none" w:sz="0" w:space="0" w:color="auto"/>
            <w:right w:val="none" w:sz="0" w:space="0" w:color="auto"/>
          </w:divBdr>
          <w:divsChild>
            <w:div w:id="1949458629">
              <w:marLeft w:val="0"/>
              <w:marRight w:val="0"/>
              <w:marTop w:val="0"/>
              <w:marBottom w:val="0"/>
              <w:divBdr>
                <w:top w:val="none" w:sz="0" w:space="0" w:color="auto"/>
                <w:left w:val="none" w:sz="0" w:space="0" w:color="auto"/>
                <w:bottom w:val="none" w:sz="0" w:space="0" w:color="auto"/>
                <w:right w:val="none" w:sz="0" w:space="0" w:color="auto"/>
              </w:divBdr>
              <w:divsChild>
                <w:div w:id="788888814">
                  <w:marLeft w:val="0"/>
                  <w:marRight w:val="0"/>
                  <w:marTop w:val="0"/>
                  <w:marBottom w:val="0"/>
                  <w:divBdr>
                    <w:top w:val="none" w:sz="0" w:space="0" w:color="auto"/>
                    <w:left w:val="none" w:sz="0" w:space="0" w:color="auto"/>
                    <w:bottom w:val="none" w:sz="0" w:space="0" w:color="auto"/>
                    <w:right w:val="none" w:sz="0" w:space="0" w:color="auto"/>
                  </w:divBdr>
                  <w:divsChild>
                    <w:div w:id="741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7637648">
      <w:bodyDiv w:val="1"/>
      <w:marLeft w:val="0"/>
      <w:marRight w:val="0"/>
      <w:marTop w:val="0"/>
      <w:marBottom w:val="0"/>
      <w:divBdr>
        <w:top w:val="none" w:sz="0" w:space="0" w:color="auto"/>
        <w:left w:val="none" w:sz="0" w:space="0" w:color="auto"/>
        <w:bottom w:val="none" w:sz="0" w:space="0" w:color="auto"/>
        <w:right w:val="none" w:sz="0" w:space="0" w:color="auto"/>
      </w:divBdr>
    </w:div>
    <w:div w:id="1953973904">
      <w:bodyDiv w:val="1"/>
      <w:marLeft w:val="0"/>
      <w:marRight w:val="0"/>
      <w:marTop w:val="0"/>
      <w:marBottom w:val="0"/>
      <w:divBdr>
        <w:top w:val="none" w:sz="0" w:space="0" w:color="auto"/>
        <w:left w:val="none" w:sz="0" w:space="0" w:color="auto"/>
        <w:bottom w:val="none" w:sz="0" w:space="0" w:color="auto"/>
        <w:right w:val="none" w:sz="0" w:space="0" w:color="auto"/>
      </w:divBdr>
      <w:divsChild>
        <w:div w:id="103355850">
          <w:marLeft w:val="0"/>
          <w:marRight w:val="0"/>
          <w:marTop w:val="480"/>
          <w:marBottom w:val="0"/>
          <w:divBdr>
            <w:top w:val="none" w:sz="0" w:space="0" w:color="auto"/>
            <w:left w:val="none" w:sz="0" w:space="0" w:color="auto"/>
            <w:bottom w:val="none" w:sz="0" w:space="0" w:color="auto"/>
            <w:right w:val="none" w:sz="0" w:space="0" w:color="auto"/>
          </w:divBdr>
        </w:div>
        <w:div w:id="1938251452">
          <w:marLeft w:val="0"/>
          <w:marRight w:val="0"/>
          <w:marTop w:val="480"/>
          <w:marBottom w:val="0"/>
          <w:divBdr>
            <w:top w:val="none" w:sz="0" w:space="0" w:color="auto"/>
            <w:left w:val="none" w:sz="0" w:space="0" w:color="auto"/>
            <w:bottom w:val="none" w:sz="0" w:space="0" w:color="auto"/>
            <w:right w:val="none" w:sz="0" w:space="0" w:color="auto"/>
          </w:divBdr>
        </w:div>
        <w:div w:id="1804230546">
          <w:marLeft w:val="0"/>
          <w:marRight w:val="0"/>
          <w:marTop w:val="240"/>
          <w:marBottom w:val="0"/>
          <w:divBdr>
            <w:top w:val="none" w:sz="0" w:space="0" w:color="auto"/>
            <w:left w:val="none" w:sz="0" w:space="0" w:color="auto"/>
            <w:bottom w:val="none" w:sz="0" w:space="0" w:color="auto"/>
            <w:right w:val="none" w:sz="0" w:space="0" w:color="auto"/>
          </w:divBdr>
        </w:div>
        <w:div w:id="1975672645">
          <w:marLeft w:val="0"/>
          <w:marRight w:val="0"/>
          <w:marTop w:val="240"/>
          <w:marBottom w:val="0"/>
          <w:divBdr>
            <w:top w:val="none" w:sz="0" w:space="0" w:color="auto"/>
            <w:left w:val="none" w:sz="0" w:space="0" w:color="auto"/>
            <w:bottom w:val="none" w:sz="0" w:space="0" w:color="auto"/>
            <w:right w:val="none" w:sz="0" w:space="0" w:color="auto"/>
          </w:divBdr>
        </w:div>
        <w:div w:id="1850755719">
          <w:marLeft w:val="0"/>
          <w:marRight w:val="0"/>
          <w:marTop w:val="240"/>
          <w:marBottom w:val="0"/>
          <w:divBdr>
            <w:top w:val="none" w:sz="0" w:space="0" w:color="auto"/>
            <w:left w:val="none" w:sz="0" w:space="0" w:color="auto"/>
            <w:bottom w:val="none" w:sz="0" w:space="0" w:color="auto"/>
            <w:right w:val="none" w:sz="0" w:space="0" w:color="auto"/>
          </w:divBdr>
        </w:div>
        <w:div w:id="991644160">
          <w:marLeft w:val="425"/>
          <w:marRight w:val="0"/>
          <w:marTop w:val="0"/>
          <w:marBottom w:val="0"/>
          <w:divBdr>
            <w:top w:val="none" w:sz="0" w:space="0" w:color="auto"/>
            <w:left w:val="none" w:sz="0" w:space="0" w:color="auto"/>
            <w:bottom w:val="none" w:sz="0" w:space="0" w:color="auto"/>
            <w:right w:val="none" w:sz="0" w:space="0" w:color="auto"/>
          </w:divBdr>
        </w:div>
        <w:div w:id="288128177">
          <w:marLeft w:val="425"/>
          <w:marRight w:val="0"/>
          <w:marTop w:val="0"/>
          <w:marBottom w:val="0"/>
          <w:divBdr>
            <w:top w:val="none" w:sz="0" w:space="0" w:color="auto"/>
            <w:left w:val="none" w:sz="0" w:space="0" w:color="auto"/>
            <w:bottom w:val="none" w:sz="0" w:space="0" w:color="auto"/>
            <w:right w:val="none" w:sz="0" w:space="0" w:color="auto"/>
          </w:divBdr>
        </w:div>
        <w:div w:id="1064377832">
          <w:marLeft w:val="425"/>
          <w:marRight w:val="0"/>
          <w:marTop w:val="0"/>
          <w:marBottom w:val="0"/>
          <w:divBdr>
            <w:top w:val="none" w:sz="0" w:space="0" w:color="auto"/>
            <w:left w:val="none" w:sz="0" w:space="0" w:color="auto"/>
            <w:bottom w:val="none" w:sz="0" w:space="0" w:color="auto"/>
            <w:right w:val="none" w:sz="0" w:space="0" w:color="auto"/>
          </w:divBdr>
        </w:div>
        <w:div w:id="1642925725">
          <w:marLeft w:val="425"/>
          <w:marRight w:val="0"/>
          <w:marTop w:val="0"/>
          <w:marBottom w:val="0"/>
          <w:divBdr>
            <w:top w:val="none" w:sz="0" w:space="0" w:color="auto"/>
            <w:left w:val="none" w:sz="0" w:space="0" w:color="auto"/>
            <w:bottom w:val="none" w:sz="0" w:space="0" w:color="auto"/>
            <w:right w:val="none" w:sz="0" w:space="0" w:color="auto"/>
          </w:divBdr>
        </w:div>
        <w:div w:id="683363400">
          <w:marLeft w:val="425"/>
          <w:marRight w:val="0"/>
          <w:marTop w:val="0"/>
          <w:marBottom w:val="0"/>
          <w:divBdr>
            <w:top w:val="none" w:sz="0" w:space="0" w:color="auto"/>
            <w:left w:val="none" w:sz="0" w:space="0" w:color="auto"/>
            <w:bottom w:val="none" w:sz="0" w:space="0" w:color="auto"/>
            <w:right w:val="none" w:sz="0" w:space="0" w:color="auto"/>
          </w:divBdr>
        </w:div>
        <w:div w:id="205218446">
          <w:marLeft w:val="0"/>
          <w:marRight w:val="0"/>
          <w:marTop w:val="240"/>
          <w:marBottom w:val="0"/>
          <w:divBdr>
            <w:top w:val="none" w:sz="0" w:space="0" w:color="auto"/>
            <w:left w:val="none" w:sz="0" w:space="0" w:color="auto"/>
            <w:bottom w:val="none" w:sz="0" w:space="0" w:color="auto"/>
            <w:right w:val="none" w:sz="0" w:space="0" w:color="auto"/>
          </w:divBdr>
        </w:div>
        <w:div w:id="2139954025">
          <w:marLeft w:val="0"/>
          <w:marRight w:val="0"/>
          <w:marTop w:val="240"/>
          <w:marBottom w:val="0"/>
          <w:divBdr>
            <w:top w:val="none" w:sz="0" w:space="0" w:color="auto"/>
            <w:left w:val="none" w:sz="0" w:space="0" w:color="auto"/>
            <w:bottom w:val="none" w:sz="0" w:space="0" w:color="auto"/>
            <w:right w:val="none" w:sz="0" w:space="0" w:color="auto"/>
          </w:divBdr>
        </w:div>
        <w:div w:id="762915983">
          <w:marLeft w:val="0"/>
          <w:marRight w:val="0"/>
          <w:marTop w:val="240"/>
          <w:marBottom w:val="0"/>
          <w:divBdr>
            <w:top w:val="none" w:sz="0" w:space="0" w:color="auto"/>
            <w:left w:val="none" w:sz="0" w:space="0" w:color="auto"/>
            <w:bottom w:val="none" w:sz="0" w:space="0" w:color="auto"/>
            <w:right w:val="none" w:sz="0" w:space="0" w:color="auto"/>
          </w:divBdr>
        </w:div>
      </w:divsChild>
    </w:div>
    <w:div w:id="1958102224">
      <w:bodyDiv w:val="1"/>
      <w:marLeft w:val="0"/>
      <w:marRight w:val="0"/>
      <w:marTop w:val="0"/>
      <w:marBottom w:val="0"/>
      <w:divBdr>
        <w:top w:val="none" w:sz="0" w:space="0" w:color="auto"/>
        <w:left w:val="none" w:sz="0" w:space="0" w:color="auto"/>
        <w:bottom w:val="none" w:sz="0" w:space="0" w:color="auto"/>
        <w:right w:val="none" w:sz="0" w:space="0" w:color="auto"/>
      </w:divBdr>
      <w:divsChild>
        <w:div w:id="1492403351">
          <w:marLeft w:val="0"/>
          <w:marRight w:val="0"/>
          <w:marTop w:val="480"/>
          <w:marBottom w:val="0"/>
          <w:divBdr>
            <w:top w:val="none" w:sz="0" w:space="0" w:color="auto"/>
            <w:left w:val="none" w:sz="0" w:space="0" w:color="auto"/>
            <w:bottom w:val="none" w:sz="0" w:space="0" w:color="auto"/>
            <w:right w:val="none" w:sz="0" w:space="0" w:color="auto"/>
          </w:divBdr>
        </w:div>
        <w:div w:id="1845506630">
          <w:marLeft w:val="0"/>
          <w:marRight w:val="0"/>
          <w:marTop w:val="480"/>
          <w:marBottom w:val="0"/>
          <w:divBdr>
            <w:top w:val="none" w:sz="0" w:space="0" w:color="auto"/>
            <w:left w:val="none" w:sz="0" w:space="0" w:color="auto"/>
            <w:bottom w:val="none" w:sz="0" w:space="0" w:color="auto"/>
            <w:right w:val="none" w:sz="0" w:space="0" w:color="auto"/>
          </w:divBdr>
        </w:div>
        <w:div w:id="812141183">
          <w:marLeft w:val="0"/>
          <w:marRight w:val="0"/>
          <w:marTop w:val="240"/>
          <w:marBottom w:val="0"/>
          <w:divBdr>
            <w:top w:val="none" w:sz="0" w:space="0" w:color="auto"/>
            <w:left w:val="none" w:sz="0" w:space="0" w:color="auto"/>
            <w:bottom w:val="none" w:sz="0" w:space="0" w:color="auto"/>
            <w:right w:val="none" w:sz="0" w:space="0" w:color="auto"/>
          </w:divBdr>
        </w:div>
        <w:div w:id="2021270867">
          <w:marLeft w:val="0"/>
          <w:marRight w:val="0"/>
          <w:marTop w:val="240"/>
          <w:marBottom w:val="0"/>
          <w:divBdr>
            <w:top w:val="none" w:sz="0" w:space="0" w:color="auto"/>
            <w:left w:val="none" w:sz="0" w:space="0" w:color="auto"/>
            <w:bottom w:val="none" w:sz="0" w:space="0" w:color="auto"/>
            <w:right w:val="none" w:sz="0" w:space="0" w:color="auto"/>
          </w:divBdr>
        </w:div>
        <w:div w:id="1835412404">
          <w:marLeft w:val="0"/>
          <w:marRight w:val="0"/>
          <w:marTop w:val="240"/>
          <w:marBottom w:val="0"/>
          <w:divBdr>
            <w:top w:val="none" w:sz="0" w:space="0" w:color="auto"/>
            <w:left w:val="none" w:sz="0" w:space="0" w:color="auto"/>
            <w:bottom w:val="none" w:sz="0" w:space="0" w:color="auto"/>
            <w:right w:val="none" w:sz="0" w:space="0" w:color="auto"/>
          </w:divBdr>
        </w:div>
        <w:div w:id="887913078">
          <w:marLeft w:val="0"/>
          <w:marRight w:val="0"/>
          <w:marTop w:val="240"/>
          <w:marBottom w:val="0"/>
          <w:divBdr>
            <w:top w:val="none" w:sz="0" w:space="0" w:color="auto"/>
            <w:left w:val="none" w:sz="0" w:space="0" w:color="auto"/>
            <w:bottom w:val="none" w:sz="0" w:space="0" w:color="auto"/>
            <w:right w:val="none" w:sz="0" w:space="0" w:color="auto"/>
          </w:divBdr>
        </w:div>
        <w:div w:id="870848290">
          <w:marLeft w:val="0"/>
          <w:marRight w:val="0"/>
          <w:marTop w:val="24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1739660">
      <w:bodyDiv w:val="1"/>
      <w:marLeft w:val="0"/>
      <w:marRight w:val="0"/>
      <w:marTop w:val="0"/>
      <w:marBottom w:val="0"/>
      <w:divBdr>
        <w:top w:val="none" w:sz="0" w:space="0" w:color="auto"/>
        <w:left w:val="none" w:sz="0" w:space="0" w:color="auto"/>
        <w:bottom w:val="none" w:sz="0" w:space="0" w:color="auto"/>
        <w:right w:val="none" w:sz="0" w:space="0" w:color="auto"/>
      </w:divBdr>
    </w:div>
    <w:div w:id="1972663080">
      <w:bodyDiv w:val="1"/>
      <w:marLeft w:val="0"/>
      <w:marRight w:val="0"/>
      <w:marTop w:val="0"/>
      <w:marBottom w:val="0"/>
      <w:divBdr>
        <w:top w:val="none" w:sz="0" w:space="0" w:color="auto"/>
        <w:left w:val="none" w:sz="0" w:space="0" w:color="auto"/>
        <w:bottom w:val="none" w:sz="0" w:space="0" w:color="auto"/>
        <w:right w:val="none" w:sz="0" w:space="0" w:color="auto"/>
      </w:divBdr>
      <w:divsChild>
        <w:div w:id="1332368637">
          <w:marLeft w:val="0"/>
          <w:marRight w:val="0"/>
          <w:marTop w:val="480"/>
          <w:marBottom w:val="0"/>
          <w:divBdr>
            <w:top w:val="none" w:sz="0" w:space="0" w:color="auto"/>
            <w:left w:val="none" w:sz="0" w:space="0" w:color="auto"/>
            <w:bottom w:val="none" w:sz="0" w:space="0" w:color="auto"/>
            <w:right w:val="none" w:sz="0" w:space="0" w:color="auto"/>
          </w:divBdr>
        </w:div>
        <w:div w:id="502743327">
          <w:marLeft w:val="0"/>
          <w:marRight w:val="0"/>
          <w:marTop w:val="480"/>
          <w:marBottom w:val="0"/>
          <w:divBdr>
            <w:top w:val="none" w:sz="0" w:space="0" w:color="auto"/>
            <w:left w:val="none" w:sz="0" w:space="0" w:color="auto"/>
            <w:bottom w:val="none" w:sz="0" w:space="0" w:color="auto"/>
            <w:right w:val="none" w:sz="0" w:space="0" w:color="auto"/>
          </w:divBdr>
        </w:div>
        <w:div w:id="1273322189">
          <w:marLeft w:val="0"/>
          <w:marRight w:val="0"/>
          <w:marTop w:val="240"/>
          <w:marBottom w:val="0"/>
          <w:divBdr>
            <w:top w:val="none" w:sz="0" w:space="0" w:color="auto"/>
            <w:left w:val="none" w:sz="0" w:space="0" w:color="auto"/>
            <w:bottom w:val="none" w:sz="0" w:space="0" w:color="auto"/>
            <w:right w:val="none" w:sz="0" w:space="0" w:color="auto"/>
          </w:divBdr>
        </w:div>
        <w:div w:id="212543338">
          <w:marLeft w:val="0"/>
          <w:marRight w:val="0"/>
          <w:marTop w:val="240"/>
          <w:marBottom w:val="0"/>
          <w:divBdr>
            <w:top w:val="none" w:sz="0" w:space="0" w:color="auto"/>
            <w:left w:val="none" w:sz="0" w:space="0" w:color="auto"/>
            <w:bottom w:val="none" w:sz="0" w:space="0" w:color="auto"/>
            <w:right w:val="none" w:sz="0" w:space="0" w:color="auto"/>
          </w:divBdr>
        </w:div>
        <w:div w:id="864908626">
          <w:marLeft w:val="0"/>
          <w:marRight w:val="0"/>
          <w:marTop w:val="240"/>
          <w:marBottom w:val="0"/>
          <w:divBdr>
            <w:top w:val="none" w:sz="0" w:space="0" w:color="auto"/>
            <w:left w:val="none" w:sz="0" w:space="0" w:color="auto"/>
            <w:bottom w:val="none" w:sz="0" w:space="0" w:color="auto"/>
            <w:right w:val="none" w:sz="0" w:space="0" w:color="auto"/>
          </w:divBdr>
        </w:div>
      </w:divsChild>
    </w:div>
    <w:div w:id="1995528928">
      <w:bodyDiv w:val="1"/>
      <w:marLeft w:val="0"/>
      <w:marRight w:val="0"/>
      <w:marTop w:val="0"/>
      <w:marBottom w:val="0"/>
      <w:divBdr>
        <w:top w:val="none" w:sz="0" w:space="0" w:color="auto"/>
        <w:left w:val="none" w:sz="0" w:space="0" w:color="auto"/>
        <w:bottom w:val="none" w:sz="0" w:space="0" w:color="auto"/>
        <w:right w:val="none" w:sz="0" w:space="0" w:color="auto"/>
      </w:divBdr>
      <w:divsChild>
        <w:div w:id="1701517532">
          <w:marLeft w:val="0"/>
          <w:marRight w:val="0"/>
          <w:marTop w:val="480"/>
          <w:marBottom w:val="0"/>
          <w:divBdr>
            <w:top w:val="none" w:sz="0" w:space="0" w:color="auto"/>
            <w:left w:val="none" w:sz="0" w:space="0" w:color="auto"/>
            <w:bottom w:val="none" w:sz="0" w:space="0" w:color="auto"/>
            <w:right w:val="none" w:sz="0" w:space="0" w:color="auto"/>
          </w:divBdr>
        </w:div>
        <w:div w:id="1106117129">
          <w:marLeft w:val="0"/>
          <w:marRight w:val="0"/>
          <w:marTop w:val="480"/>
          <w:marBottom w:val="0"/>
          <w:divBdr>
            <w:top w:val="none" w:sz="0" w:space="0" w:color="auto"/>
            <w:left w:val="none" w:sz="0" w:space="0" w:color="auto"/>
            <w:bottom w:val="none" w:sz="0" w:space="0" w:color="auto"/>
            <w:right w:val="none" w:sz="0" w:space="0" w:color="auto"/>
          </w:divBdr>
        </w:div>
        <w:div w:id="776294824">
          <w:marLeft w:val="0"/>
          <w:marRight w:val="0"/>
          <w:marTop w:val="240"/>
          <w:marBottom w:val="0"/>
          <w:divBdr>
            <w:top w:val="none" w:sz="0" w:space="0" w:color="auto"/>
            <w:left w:val="none" w:sz="0" w:space="0" w:color="auto"/>
            <w:bottom w:val="none" w:sz="0" w:space="0" w:color="auto"/>
            <w:right w:val="none" w:sz="0" w:space="0" w:color="auto"/>
          </w:divBdr>
        </w:div>
        <w:div w:id="927159541">
          <w:marLeft w:val="425"/>
          <w:marRight w:val="0"/>
          <w:marTop w:val="0"/>
          <w:marBottom w:val="0"/>
          <w:divBdr>
            <w:top w:val="none" w:sz="0" w:space="0" w:color="auto"/>
            <w:left w:val="none" w:sz="0" w:space="0" w:color="auto"/>
            <w:bottom w:val="none" w:sz="0" w:space="0" w:color="auto"/>
            <w:right w:val="none" w:sz="0" w:space="0" w:color="auto"/>
          </w:divBdr>
        </w:div>
        <w:div w:id="1696268733">
          <w:marLeft w:val="425"/>
          <w:marRight w:val="0"/>
          <w:marTop w:val="0"/>
          <w:marBottom w:val="0"/>
          <w:divBdr>
            <w:top w:val="none" w:sz="0" w:space="0" w:color="auto"/>
            <w:left w:val="none" w:sz="0" w:space="0" w:color="auto"/>
            <w:bottom w:val="none" w:sz="0" w:space="0" w:color="auto"/>
            <w:right w:val="none" w:sz="0" w:space="0" w:color="auto"/>
          </w:divBdr>
        </w:div>
        <w:div w:id="911545099">
          <w:marLeft w:val="425"/>
          <w:marRight w:val="0"/>
          <w:marTop w:val="0"/>
          <w:marBottom w:val="0"/>
          <w:divBdr>
            <w:top w:val="none" w:sz="0" w:space="0" w:color="auto"/>
            <w:left w:val="none" w:sz="0" w:space="0" w:color="auto"/>
            <w:bottom w:val="none" w:sz="0" w:space="0" w:color="auto"/>
            <w:right w:val="none" w:sz="0" w:space="0" w:color="auto"/>
          </w:divBdr>
        </w:div>
        <w:div w:id="395518690">
          <w:marLeft w:val="425"/>
          <w:marRight w:val="0"/>
          <w:marTop w:val="0"/>
          <w:marBottom w:val="0"/>
          <w:divBdr>
            <w:top w:val="none" w:sz="0" w:space="0" w:color="auto"/>
            <w:left w:val="none" w:sz="0" w:space="0" w:color="auto"/>
            <w:bottom w:val="none" w:sz="0" w:space="0" w:color="auto"/>
            <w:right w:val="none" w:sz="0" w:space="0" w:color="auto"/>
          </w:divBdr>
        </w:div>
        <w:div w:id="1122265691">
          <w:marLeft w:val="425"/>
          <w:marRight w:val="0"/>
          <w:marTop w:val="0"/>
          <w:marBottom w:val="0"/>
          <w:divBdr>
            <w:top w:val="none" w:sz="0" w:space="0" w:color="auto"/>
            <w:left w:val="none" w:sz="0" w:space="0" w:color="auto"/>
            <w:bottom w:val="none" w:sz="0" w:space="0" w:color="auto"/>
            <w:right w:val="none" w:sz="0" w:space="0" w:color="auto"/>
          </w:divBdr>
        </w:div>
        <w:div w:id="1008143376">
          <w:marLeft w:val="425"/>
          <w:marRight w:val="0"/>
          <w:marTop w:val="0"/>
          <w:marBottom w:val="0"/>
          <w:divBdr>
            <w:top w:val="none" w:sz="0" w:space="0" w:color="auto"/>
            <w:left w:val="none" w:sz="0" w:space="0" w:color="auto"/>
            <w:bottom w:val="none" w:sz="0" w:space="0" w:color="auto"/>
            <w:right w:val="none" w:sz="0" w:space="0" w:color="auto"/>
          </w:divBdr>
        </w:div>
        <w:div w:id="1563061835">
          <w:marLeft w:val="425"/>
          <w:marRight w:val="0"/>
          <w:marTop w:val="0"/>
          <w:marBottom w:val="0"/>
          <w:divBdr>
            <w:top w:val="none" w:sz="0" w:space="0" w:color="auto"/>
            <w:left w:val="none" w:sz="0" w:space="0" w:color="auto"/>
            <w:bottom w:val="none" w:sz="0" w:space="0" w:color="auto"/>
            <w:right w:val="none" w:sz="0" w:space="0" w:color="auto"/>
          </w:divBdr>
        </w:div>
        <w:div w:id="1476095791">
          <w:marLeft w:val="425"/>
          <w:marRight w:val="0"/>
          <w:marTop w:val="0"/>
          <w:marBottom w:val="0"/>
          <w:divBdr>
            <w:top w:val="none" w:sz="0" w:space="0" w:color="auto"/>
            <w:left w:val="none" w:sz="0" w:space="0" w:color="auto"/>
            <w:bottom w:val="none" w:sz="0" w:space="0" w:color="auto"/>
            <w:right w:val="none" w:sz="0" w:space="0" w:color="auto"/>
          </w:divBdr>
        </w:div>
        <w:div w:id="359939708">
          <w:marLeft w:val="425"/>
          <w:marRight w:val="0"/>
          <w:marTop w:val="0"/>
          <w:marBottom w:val="0"/>
          <w:divBdr>
            <w:top w:val="none" w:sz="0" w:space="0" w:color="auto"/>
            <w:left w:val="none" w:sz="0" w:space="0" w:color="auto"/>
            <w:bottom w:val="none" w:sz="0" w:space="0" w:color="auto"/>
            <w:right w:val="none" w:sz="0" w:space="0" w:color="auto"/>
          </w:divBdr>
        </w:div>
        <w:div w:id="822351399">
          <w:marLeft w:val="425"/>
          <w:marRight w:val="0"/>
          <w:marTop w:val="0"/>
          <w:marBottom w:val="0"/>
          <w:divBdr>
            <w:top w:val="none" w:sz="0" w:space="0" w:color="auto"/>
            <w:left w:val="none" w:sz="0" w:space="0" w:color="auto"/>
            <w:bottom w:val="none" w:sz="0" w:space="0" w:color="auto"/>
            <w:right w:val="none" w:sz="0" w:space="0" w:color="auto"/>
          </w:divBdr>
        </w:div>
        <w:div w:id="1467508668">
          <w:marLeft w:val="0"/>
          <w:marRight w:val="0"/>
          <w:marTop w:val="240"/>
          <w:marBottom w:val="0"/>
          <w:divBdr>
            <w:top w:val="none" w:sz="0" w:space="0" w:color="auto"/>
            <w:left w:val="none" w:sz="0" w:space="0" w:color="auto"/>
            <w:bottom w:val="none" w:sz="0" w:space="0" w:color="auto"/>
            <w:right w:val="none" w:sz="0" w:space="0" w:color="auto"/>
          </w:divBdr>
        </w:div>
        <w:div w:id="725881847">
          <w:marLeft w:val="0"/>
          <w:marRight w:val="0"/>
          <w:marTop w:val="240"/>
          <w:marBottom w:val="0"/>
          <w:divBdr>
            <w:top w:val="none" w:sz="0" w:space="0" w:color="auto"/>
            <w:left w:val="none" w:sz="0" w:space="0" w:color="auto"/>
            <w:bottom w:val="none" w:sz="0" w:space="0" w:color="auto"/>
            <w:right w:val="none" w:sz="0" w:space="0" w:color="auto"/>
          </w:divBdr>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37345829">
      <w:bodyDiv w:val="1"/>
      <w:marLeft w:val="0"/>
      <w:marRight w:val="0"/>
      <w:marTop w:val="0"/>
      <w:marBottom w:val="0"/>
      <w:divBdr>
        <w:top w:val="none" w:sz="0" w:space="0" w:color="auto"/>
        <w:left w:val="none" w:sz="0" w:space="0" w:color="auto"/>
        <w:bottom w:val="none" w:sz="0" w:space="0" w:color="auto"/>
        <w:right w:val="none" w:sz="0" w:space="0" w:color="auto"/>
      </w:divBdr>
    </w:div>
    <w:div w:id="2047292367">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91466351">
      <w:bodyDiv w:val="1"/>
      <w:marLeft w:val="0"/>
      <w:marRight w:val="0"/>
      <w:marTop w:val="0"/>
      <w:marBottom w:val="0"/>
      <w:divBdr>
        <w:top w:val="none" w:sz="0" w:space="0" w:color="auto"/>
        <w:left w:val="none" w:sz="0" w:space="0" w:color="auto"/>
        <w:bottom w:val="none" w:sz="0" w:space="0" w:color="auto"/>
        <w:right w:val="none" w:sz="0" w:space="0" w:color="auto"/>
      </w:divBdr>
      <w:divsChild>
        <w:div w:id="179469828">
          <w:marLeft w:val="0"/>
          <w:marRight w:val="0"/>
          <w:marTop w:val="480"/>
          <w:marBottom w:val="0"/>
          <w:divBdr>
            <w:top w:val="none" w:sz="0" w:space="0" w:color="auto"/>
            <w:left w:val="none" w:sz="0" w:space="0" w:color="auto"/>
            <w:bottom w:val="none" w:sz="0" w:space="0" w:color="auto"/>
            <w:right w:val="none" w:sz="0" w:space="0" w:color="auto"/>
          </w:divBdr>
        </w:div>
        <w:div w:id="490946239">
          <w:marLeft w:val="0"/>
          <w:marRight w:val="0"/>
          <w:marTop w:val="480"/>
          <w:marBottom w:val="0"/>
          <w:divBdr>
            <w:top w:val="none" w:sz="0" w:space="0" w:color="auto"/>
            <w:left w:val="none" w:sz="0" w:space="0" w:color="auto"/>
            <w:bottom w:val="none" w:sz="0" w:space="0" w:color="auto"/>
            <w:right w:val="none" w:sz="0" w:space="0" w:color="auto"/>
          </w:divBdr>
        </w:div>
        <w:div w:id="1384135712">
          <w:marLeft w:val="0"/>
          <w:marRight w:val="0"/>
          <w:marTop w:val="240"/>
          <w:marBottom w:val="0"/>
          <w:divBdr>
            <w:top w:val="none" w:sz="0" w:space="0" w:color="auto"/>
            <w:left w:val="none" w:sz="0" w:space="0" w:color="auto"/>
            <w:bottom w:val="none" w:sz="0" w:space="0" w:color="auto"/>
            <w:right w:val="none" w:sz="0" w:space="0" w:color="auto"/>
          </w:divBdr>
        </w:div>
        <w:div w:id="1114054894">
          <w:marLeft w:val="0"/>
          <w:marRight w:val="0"/>
          <w:marTop w:val="240"/>
          <w:marBottom w:val="0"/>
          <w:divBdr>
            <w:top w:val="none" w:sz="0" w:space="0" w:color="auto"/>
            <w:left w:val="none" w:sz="0" w:space="0" w:color="auto"/>
            <w:bottom w:val="none" w:sz="0" w:space="0" w:color="auto"/>
            <w:right w:val="none" w:sz="0" w:space="0" w:color="auto"/>
          </w:divBdr>
        </w:div>
        <w:div w:id="1606687430">
          <w:marLeft w:val="0"/>
          <w:marRight w:val="0"/>
          <w:marTop w:val="240"/>
          <w:marBottom w:val="0"/>
          <w:divBdr>
            <w:top w:val="none" w:sz="0" w:space="0" w:color="auto"/>
            <w:left w:val="none" w:sz="0" w:space="0" w:color="auto"/>
            <w:bottom w:val="none" w:sz="0" w:space="0" w:color="auto"/>
            <w:right w:val="none" w:sz="0" w:space="0" w:color="auto"/>
          </w:divBdr>
        </w:div>
        <w:div w:id="536967670">
          <w:marLeft w:val="0"/>
          <w:marRight w:val="0"/>
          <w:marTop w:val="240"/>
          <w:marBottom w:val="0"/>
          <w:divBdr>
            <w:top w:val="none" w:sz="0" w:space="0" w:color="auto"/>
            <w:left w:val="none" w:sz="0" w:space="0" w:color="auto"/>
            <w:bottom w:val="none" w:sz="0" w:space="0" w:color="auto"/>
            <w:right w:val="none" w:sz="0" w:space="0" w:color="auto"/>
          </w:divBdr>
        </w:div>
      </w:divsChild>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9934324">
      <w:bodyDiv w:val="1"/>
      <w:marLeft w:val="0"/>
      <w:marRight w:val="0"/>
      <w:marTop w:val="0"/>
      <w:marBottom w:val="0"/>
      <w:divBdr>
        <w:top w:val="none" w:sz="0" w:space="0" w:color="auto"/>
        <w:left w:val="none" w:sz="0" w:space="0" w:color="auto"/>
        <w:bottom w:val="none" w:sz="0" w:space="0" w:color="auto"/>
        <w:right w:val="none" w:sz="0" w:space="0" w:color="auto"/>
      </w:divBdr>
      <w:divsChild>
        <w:div w:id="772628701">
          <w:marLeft w:val="0"/>
          <w:marRight w:val="0"/>
          <w:marTop w:val="480"/>
          <w:marBottom w:val="0"/>
          <w:divBdr>
            <w:top w:val="none" w:sz="0" w:space="0" w:color="auto"/>
            <w:left w:val="none" w:sz="0" w:space="0" w:color="auto"/>
            <w:bottom w:val="none" w:sz="0" w:space="0" w:color="auto"/>
            <w:right w:val="none" w:sz="0" w:space="0" w:color="auto"/>
          </w:divBdr>
        </w:div>
        <w:div w:id="503204118">
          <w:marLeft w:val="0"/>
          <w:marRight w:val="0"/>
          <w:marTop w:val="480"/>
          <w:marBottom w:val="0"/>
          <w:divBdr>
            <w:top w:val="none" w:sz="0" w:space="0" w:color="auto"/>
            <w:left w:val="none" w:sz="0" w:space="0" w:color="auto"/>
            <w:bottom w:val="none" w:sz="0" w:space="0" w:color="auto"/>
            <w:right w:val="none" w:sz="0" w:space="0" w:color="auto"/>
          </w:divBdr>
        </w:div>
        <w:div w:id="1839881663">
          <w:marLeft w:val="0"/>
          <w:marRight w:val="0"/>
          <w:marTop w:val="240"/>
          <w:marBottom w:val="0"/>
          <w:divBdr>
            <w:top w:val="none" w:sz="0" w:space="0" w:color="auto"/>
            <w:left w:val="none" w:sz="0" w:space="0" w:color="auto"/>
            <w:bottom w:val="none" w:sz="0" w:space="0" w:color="auto"/>
            <w:right w:val="none" w:sz="0" w:space="0" w:color="auto"/>
          </w:divBdr>
        </w:div>
        <w:div w:id="487526509">
          <w:marLeft w:val="425"/>
          <w:marRight w:val="0"/>
          <w:marTop w:val="0"/>
          <w:marBottom w:val="0"/>
          <w:divBdr>
            <w:top w:val="none" w:sz="0" w:space="0" w:color="auto"/>
            <w:left w:val="none" w:sz="0" w:space="0" w:color="auto"/>
            <w:bottom w:val="none" w:sz="0" w:space="0" w:color="auto"/>
            <w:right w:val="none" w:sz="0" w:space="0" w:color="auto"/>
          </w:divBdr>
        </w:div>
        <w:div w:id="948392399">
          <w:marLeft w:val="425"/>
          <w:marRight w:val="0"/>
          <w:marTop w:val="0"/>
          <w:marBottom w:val="0"/>
          <w:divBdr>
            <w:top w:val="none" w:sz="0" w:space="0" w:color="auto"/>
            <w:left w:val="none" w:sz="0" w:space="0" w:color="auto"/>
            <w:bottom w:val="none" w:sz="0" w:space="0" w:color="auto"/>
            <w:right w:val="none" w:sz="0" w:space="0" w:color="auto"/>
          </w:divBdr>
        </w:div>
        <w:div w:id="286787751">
          <w:marLeft w:val="425"/>
          <w:marRight w:val="0"/>
          <w:marTop w:val="0"/>
          <w:marBottom w:val="0"/>
          <w:divBdr>
            <w:top w:val="none" w:sz="0" w:space="0" w:color="auto"/>
            <w:left w:val="none" w:sz="0" w:space="0" w:color="auto"/>
            <w:bottom w:val="none" w:sz="0" w:space="0" w:color="auto"/>
            <w:right w:val="none" w:sz="0" w:space="0" w:color="auto"/>
          </w:divBdr>
        </w:div>
        <w:div w:id="123889197">
          <w:marLeft w:val="0"/>
          <w:marRight w:val="0"/>
          <w:marTop w:val="240"/>
          <w:marBottom w:val="0"/>
          <w:divBdr>
            <w:top w:val="none" w:sz="0" w:space="0" w:color="auto"/>
            <w:left w:val="none" w:sz="0" w:space="0" w:color="auto"/>
            <w:bottom w:val="none" w:sz="0" w:space="0" w:color="auto"/>
            <w:right w:val="none" w:sz="0" w:space="0" w:color="auto"/>
          </w:divBdr>
        </w:div>
        <w:div w:id="1905019903">
          <w:marLeft w:val="0"/>
          <w:marRight w:val="0"/>
          <w:marTop w:val="240"/>
          <w:marBottom w:val="0"/>
          <w:divBdr>
            <w:top w:val="none" w:sz="0" w:space="0" w:color="auto"/>
            <w:left w:val="none" w:sz="0" w:space="0" w:color="auto"/>
            <w:bottom w:val="none" w:sz="0" w:space="0" w:color="auto"/>
            <w:right w:val="none" w:sz="0" w:space="0" w:color="auto"/>
          </w:divBdr>
        </w:div>
        <w:div w:id="40910530">
          <w:marLeft w:val="0"/>
          <w:marRight w:val="0"/>
          <w:marTop w:val="480"/>
          <w:marBottom w:val="0"/>
          <w:divBdr>
            <w:top w:val="none" w:sz="0" w:space="0" w:color="auto"/>
            <w:left w:val="none" w:sz="0" w:space="0" w:color="auto"/>
            <w:bottom w:val="none" w:sz="0" w:space="0" w:color="auto"/>
            <w:right w:val="none" w:sz="0" w:space="0" w:color="auto"/>
          </w:divBdr>
        </w:div>
        <w:div w:id="901909806">
          <w:marLeft w:val="0"/>
          <w:marRight w:val="0"/>
          <w:marTop w:val="480"/>
          <w:marBottom w:val="0"/>
          <w:divBdr>
            <w:top w:val="none" w:sz="0" w:space="0" w:color="auto"/>
            <w:left w:val="none" w:sz="0" w:space="0" w:color="auto"/>
            <w:bottom w:val="none" w:sz="0" w:space="0" w:color="auto"/>
            <w:right w:val="none" w:sz="0" w:space="0" w:color="auto"/>
          </w:divBdr>
        </w:div>
        <w:div w:id="971791071">
          <w:marLeft w:val="0"/>
          <w:marRight w:val="0"/>
          <w:marTop w:val="240"/>
          <w:marBottom w:val="0"/>
          <w:divBdr>
            <w:top w:val="none" w:sz="0" w:space="0" w:color="auto"/>
            <w:left w:val="none" w:sz="0" w:space="0" w:color="auto"/>
            <w:bottom w:val="none" w:sz="0" w:space="0" w:color="auto"/>
            <w:right w:val="none" w:sz="0" w:space="0" w:color="auto"/>
          </w:divBdr>
        </w:div>
        <w:div w:id="997658641">
          <w:marLeft w:val="0"/>
          <w:marRight w:val="0"/>
          <w:marTop w:val="240"/>
          <w:marBottom w:val="0"/>
          <w:divBdr>
            <w:top w:val="none" w:sz="0" w:space="0" w:color="auto"/>
            <w:left w:val="none" w:sz="0" w:space="0" w:color="auto"/>
            <w:bottom w:val="none" w:sz="0" w:space="0" w:color="auto"/>
            <w:right w:val="none" w:sz="0" w:space="0" w:color="auto"/>
          </w:divBdr>
        </w:div>
        <w:div w:id="1968705240">
          <w:marLeft w:val="0"/>
          <w:marRight w:val="0"/>
          <w:marTop w:val="240"/>
          <w:marBottom w:val="0"/>
          <w:divBdr>
            <w:top w:val="none" w:sz="0" w:space="0" w:color="auto"/>
            <w:left w:val="none" w:sz="0" w:space="0" w:color="auto"/>
            <w:bottom w:val="none" w:sz="0" w:space="0" w:color="auto"/>
            <w:right w:val="none" w:sz="0" w:space="0" w:color="auto"/>
          </w:divBdr>
        </w:div>
        <w:div w:id="1867982345">
          <w:marLeft w:val="0"/>
          <w:marRight w:val="0"/>
          <w:marTop w:val="240"/>
          <w:marBottom w:val="0"/>
          <w:divBdr>
            <w:top w:val="none" w:sz="0" w:space="0" w:color="auto"/>
            <w:left w:val="none" w:sz="0" w:space="0" w:color="auto"/>
            <w:bottom w:val="none" w:sz="0" w:space="0" w:color="auto"/>
            <w:right w:val="none" w:sz="0" w:space="0" w:color="auto"/>
          </w:divBdr>
        </w:div>
        <w:div w:id="807431248">
          <w:marLeft w:val="0"/>
          <w:marRight w:val="0"/>
          <w:marTop w:val="240"/>
          <w:marBottom w:val="0"/>
          <w:divBdr>
            <w:top w:val="none" w:sz="0" w:space="0" w:color="auto"/>
            <w:left w:val="none" w:sz="0" w:space="0" w:color="auto"/>
            <w:bottom w:val="none" w:sz="0" w:space="0" w:color="auto"/>
            <w:right w:val="none" w:sz="0" w:space="0" w:color="auto"/>
          </w:divBdr>
        </w:div>
        <w:div w:id="1620647393">
          <w:marLeft w:val="0"/>
          <w:marRight w:val="0"/>
          <w:marTop w:val="240"/>
          <w:marBottom w:val="0"/>
          <w:divBdr>
            <w:top w:val="none" w:sz="0" w:space="0" w:color="auto"/>
            <w:left w:val="none" w:sz="0" w:space="0" w:color="auto"/>
            <w:bottom w:val="none" w:sz="0" w:space="0" w:color="auto"/>
            <w:right w:val="none" w:sz="0" w:space="0" w:color="auto"/>
          </w:divBdr>
        </w:div>
        <w:div w:id="1338194721">
          <w:marLeft w:val="0"/>
          <w:marRight w:val="0"/>
          <w:marTop w:val="240"/>
          <w:marBottom w:val="0"/>
          <w:divBdr>
            <w:top w:val="none" w:sz="0" w:space="0" w:color="auto"/>
            <w:left w:val="none" w:sz="0" w:space="0" w:color="auto"/>
            <w:bottom w:val="none" w:sz="0" w:space="0" w:color="auto"/>
            <w:right w:val="none" w:sz="0" w:space="0" w:color="auto"/>
          </w:divBdr>
        </w:div>
        <w:div w:id="1744529282">
          <w:marLeft w:val="0"/>
          <w:marRight w:val="0"/>
          <w:marTop w:val="480"/>
          <w:marBottom w:val="0"/>
          <w:divBdr>
            <w:top w:val="none" w:sz="0" w:space="0" w:color="auto"/>
            <w:left w:val="none" w:sz="0" w:space="0" w:color="auto"/>
            <w:bottom w:val="none" w:sz="0" w:space="0" w:color="auto"/>
            <w:right w:val="none" w:sz="0" w:space="0" w:color="auto"/>
          </w:divBdr>
        </w:div>
        <w:div w:id="119342209">
          <w:marLeft w:val="0"/>
          <w:marRight w:val="0"/>
          <w:marTop w:val="480"/>
          <w:marBottom w:val="0"/>
          <w:divBdr>
            <w:top w:val="none" w:sz="0" w:space="0" w:color="auto"/>
            <w:left w:val="none" w:sz="0" w:space="0" w:color="auto"/>
            <w:bottom w:val="none" w:sz="0" w:space="0" w:color="auto"/>
            <w:right w:val="none" w:sz="0" w:space="0" w:color="auto"/>
          </w:divBdr>
        </w:div>
        <w:div w:id="1087189653">
          <w:marLeft w:val="0"/>
          <w:marRight w:val="0"/>
          <w:marTop w:val="480"/>
          <w:marBottom w:val="0"/>
          <w:divBdr>
            <w:top w:val="none" w:sz="0" w:space="0" w:color="auto"/>
            <w:left w:val="none" w:sz="0" w:space="0" w:color="auto"/>
            <w:bottom w:val="none" w:sz="0" w:space="0" w:color="auto"/>
            <w:right w:val="none" w:sz="0" w:space="0" w:color="auto"/>
          </w:divBdr>
        </w:div>
        <w:div w:id="623465680">
          <w:marLeft w:val="0"/>
          <w:marRight w:val="0"/>
          <w:marTop w:val="480"/>
          <w:marBottom w:val="0"/>
          <w:divBdr>
            <w:top w:val="none" w:sz="0" w:space="0" w:color="auto"/>
            <w:left w:val="none" w:sz="0" w:space="0" w:color="auto"/>
            <w:bottom w:val="none" w:sz="0" w:space="0" w:color="auto"/>
            <w:right w:val="none" w:sz="0" w:space="0" w:color="auto"/>
          </w:divBdr>
        </w:div>
        <w:div w:id="1410422109">
          <w:marLeft w:val="0"/>
          <w:marRight w:val="0"/>
          <w:marTop w:val="480"/>
          <w:marBottom w:val="0"/>
          <w:divBdr>
            <w:top w:val="none" w:sz="0" w:space="0" w:color="auto"/>
            <w:left w:val="none" w:sz="0" w:space="0" w:color="auto"/>
            <w:bottom w:val="none" w:sz="0" w:space="0" w:color="auto"/>
            <w:right w:val="none" w:sz="0" w:space="0" w:color="auto"/>
          </w:divBdr>
        </w:div>
        <w:div w:id="2088067470">
          <w:marLeft w:val="0"/>
          <w:marRight w:val="0"/>
          <w:marTop w:val="240"/>
          <w:marBottom w:val="0"/>
          <w:divBdr>
            <w:top w:val="none" w:sz="0" w:space="0" w:color="auto"/>
            <w:left w:val="none" w:sz="0" w:space="0" w:color="auto"/>
            <w:bottom w:val="none" w:sz="0" w:space="0" w:color="auto"/>
            <w:right w:val="none" w:sz="0" w:space="0" w:color="auto"/>
          </w:divBdr>
        </w:div>
        <w:div w:id="935021934">
          <w:marLeft w:val="0"/>
          <w:marRight w:val="0"/>
          <w:marTop w:val="240"/>
          <w:marBottom w:val="0"/>
          <w:divBdr>
            <w:top w:val="none" w:sz="0" w:space="0" w:color="auto"/>
            <w:left w:val="none" w:sz="0" w:space="0" w:color="auto"/>
            <w:bottom w:val="none" w:sz="0" w:space="0" w:color="auto"/>
            <w:right w:val="none" w:sz="0" w:space="0" w:color="auto"/>
          </w:divBdr>
        </w:div>
        <w:div w:id="557669232">
          <w:marLeft w:val="0"/>
          <w:marRight w:val="0"/>
          <w:marTop w:val="240"/>
          <w:marBottom w:val="0"/>
          <w:divBdr>
            <w:top w:val="none" w:sz="0" w:space="0" w:color="auto"/>
            <w:left w:val="none" w:sz="0" w:space="0" w:color="auto"/>
            <w:bottom w:val="none" w:sz="0" w:space="0" w:color="auto"/>
            <w:right w:val="none" w:sz="0" w:space="0" w:color="auto"/>
          </w:divBdr>
        </w:div>
      </w:divsChild>
    </w:div>
    <w:div w:id="2134664892">
      <w:bodyDiv w:val="1"/>
      <w:marLeft w:val="0"/>
      <w:marRight w:val="0"/>
      <w:marTop w:val="0"/>
      <w:marBottom w:val="0"/>
      <w:divBdr>
        <w:top w:val="none" w:sz="0" w:space="0" w:color="auto"/>
        <w:left w:val="none" w:sz="0" w:space="0" w:color="auto"/>
        <w:bottom w:val="none" w:sz="0" w:space="0" w:color="auto"/>
        <w:right w:val="none" w:sz="0" w:space="0" w:color="auto"/>
      </w:divBdr>
      <w:divsChild>
        <w:div w:id="65109818">
          <w:marLeft w:val="0"/>
          <w:marRight w:val="0"/>
          <w:marTop w:val="480"/>
          <w:marBottom w:val="0"/>
          <w:divBdr>
            <w:top w:val="none" w:sz="0" w:space="0" w:color="auto"/>
            <w:left w:val="none" w:sz="0" w:space="0" w:color="auto"/>
            <w:bottom w:val="none" w:sz="0" w:space="0" w:color="auto"/>
            <w:right w:val="none" w:sz="0" w:space="0" w:color="auto"/>
          </w:divBdr>
        </w:div>
        <w:div w:id="1980838359">
          <w:marLeft w:val="0"/>
          <w:marRight w:val="0"/>
          <w:marTop w:val="480"/>
          <w:marBottom w:val="0"/>
          <w:divBdr>
            <w:top w:val="none" w:sz="0" w:space="0" w:color="auto"/>
            <w:left w:val="none" w:sz="0" w:space="0" w:color="auto"/>
            <w:bottom w:val="none" w:sz="0" w:space="0" w:color="auto"/>
            <w:right w:val="none" w:sz="0" w:space="0" w:color="auto"/>
          </w:divBdr>
        </w:div>
        <w:div w:id="562834962">
          <w:marLeft w:val="0"/>
          <w:marRight w:val="0"/>
          <w:marTop w:val="240"/>
          <w:marBottom w:val="0"/>
          <w:divBdr>
            <w:top w:val="none" w:sz="0" w:space="0" w:color="auto"/>
            <w:left w:val="none" w:sz="0" w:space="0" w:color="auto"/>
            <w:bottom w:val="none" w:sz="0" w:space="0" w:color="auto"/>
            <w:right w:val="none" w:sz="0" w:space="0" w:color="auto"/>
          </w:divBdr>
        </w:div>
        <w:div w:id="180316347">
          <w:marLeft w:val="0"/>
          <w:marRight w:val="0"/>
          <w:marTop w:val="240"/>
          <w:marBottom w:val="0"/>
          <w:divBdr>
            <w:top w:val="none" w:sz="0" w:space="0" w:color="auto"/>
            <w:left w:val="none" w:sz="0" w:space="0" w:color="auto"/>
            <w:bottom w:val="none" w:sz="0" w:space="0" w:color="auto"/>
            <w:right w:val="none" w:sz="0" w:space="0" w:color="auto"/>
          </w:divBdr>
        </w:div>
        <w:div w:id="1784690748">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22-01-198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85/2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si/drzava-in-druzba/e-demokracija/predlogi-predpisov.html" TargetMode="External"/><Relationship Id="rId5" Type="http://schemas.openxmlformats.org/officeDocument/2006/relationships/webSettings" Target="webSettings.xml"/><Relationship Id="rId15" Type="http://schemas.openxmlformats.org/officeDocument/2006/relationships/hyperlink" Target="https://nio.gov.si/" TargetMode="External"/><Relationship Id="rId10" Type="http://schemas.openxmlformats.org/officeDocument/2006/relationships/hyperlink" Target="https://www.gov.si/drzavni-organi/organi-v-sestavi/uprava-za-varno-hrano-veterinarstvo-in-varstvo-rastlin/zakonodaja/" TargetMode="External"/><Relationship Id="rId4" Type="http://schemas.openxmlformats.org/officeDocument/2006/relationships/settings" Target="settings.xml"/><Relationship Id="rId9" Type="http://schemas.openxmlformats.org/officeDocument/2006/relationships/hyperlink" Target="https://www.gov.si/drzavni-organi/organi-v-sestavi/uprava-za-varno-hrano-veterinarstvo-in-varstvo-rastlin/zakonodaja/" TargetMode="External"/><Relationship Id="rId14" Type="http://schemas.openxmlformats.org/officeDocument/2006/relationships/hyperlink" Target="https://www.gov.si/zbirke/storitve/seznam-obmocij-in-kompartmentov-prostih-dolocenih-bolezni-zivali-22041309491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C7332-5DB2-4C34-B683-FC58A602C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67</Pages>
  <Words>29730</Words>
  <Characters>175488</Characters>
  <Application>Microsoft Office Word</Application>
  <DocSecurity>0</DocSecurity>
  <Lines>1462</Lines>
  <Paragraphs>409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204809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Lidija Vidergar</cp:lastModifiedBy>
  <cp:revision>4</cp:revision>
  <cp:lastPrinted>2014-02-17T08:10:00Z</cp:lastPrinted>
  <dcterms:created xsi:type="dcterms:W3CDTF">2025-06-19T11:12:00Z</dcterms:created>
  <dcterms:modified xsi:type="dcterms:W3CDTF">2025-06-19T11:15:00Z</dcterms:modified>
</cp:coreProperties>
</file>