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D8812A" w14:textId="77777777" w:rsidR="00C67743" w:rsidRPr="00C67743" w:rsidRDefault="00C67743" w:rsidP="00C67743">
      <w:pPr>
        <w:tabs>
          <w:tab w:val="left" w:pos="960"/>
        </w:tabs>
        <w:suppressAutoHyphens/>
        <w:overflowPunct/>
        <w:autoSpaceDE/>
        <w:autoSpaceDN/>
        <w:adjustRightInd/>
        <w:jc w:val="left"/>
        <w:textAlignment w:val="auto"/>
        <w:rPr>
          <w:rFonts w:cs="Arial"/>
          <w:sz w:val="20"/>
          <w:szCs w:val="20"/>
          <w:lang w:eastAsia="ar-SA"/>
        </w:rPr>
      </w:pPr>
      <w:r w:rsidRPr="00C67743">
        <w:rPr>
          <w:rFonts w:cs="Arial"/>
          <w:sz w:val="20"/>
          <w:szCs w:val="20"/>
          <w:lang w:eastAsia="ar-SA"/>
        </w:rPr>
        <w:t>Osnutek predpisa:</w:t>
      </w:r>
    </w:p>
    <w:p w14:paraId="79E01A5F" w14:textId="77777777" w:rsidR="00C67743" w:rsidRPr="00C67743" w:rsidRDefault="00C67743" w:rsidP="00C67743">
      <w:pPr>
        <w:tabs>
          <w:tab w:val="left" w:pos="960"/>
        </w:tabs>
        <w:suppressAutoHyphens/>
        <w:overflowPunct/>
        <w:autoSpaceDE/>
        <w:autoSpaceDN/>
        <w:adjustRightInd/>
        <w:jc w:val="left"/>
        <w:textAlignment w:val="auto"/>
        <w:rPr>
          <w:rFonts w:cs="Arial"/>
          <w:sz w:val="20"/>
          <w:szCs w:val="20"/>
          <w:lang w:eastAsia="ar-SA"/>
        </w:rPr>
      </w:pPr>
    </w:p>
    <w:p w14:paraId="2560A0DB" w14:textId="77777777" w:rsidR="00C67743" w:rsidRPr="00C67743" w:rsidRDefault="00C67743" w:rsidP="00C67743">
      <w:pPr>
        <w:suppressAutoHyphens/>
        <w:overflowPunct/>
        <w:autoSpaceDE/>
        <w:autoSpaceDN/>
        <w:adjustRightInd/>
        <w:jc w:val="right"/>
        <w:textAlignment w:val="auto"/>
        <w:rPr>
          <w:rFonts w:cs="Arial"/>
          <w:b/>
          <w:szCs w:val="24"/>
          <w:lang w:eastAsia="ar-SA"/>
        </w:rPr>
      </w:pPr>
      <w:r w:rsidRPr="00C67743">
        <w:rPr>
          <w:rFonts w:cs="Arial"/>
          <w:b/>
          <w:szCs w:val="24"/>
          <w:lang w:eastAsia="ar-SA"/>
        </w:rPr>
        <w:t>PREDLOG</w:t>
      </w:r>
    </w:p>
    <w:p w14:paraId="0707AC3B" w14:textId="2FDD4F99" w:rsidR="00C67743" w:rsidRPr="00C67743" w:rsidRDefault="00C67743" w:rsidP="00C67743">
      <w:pPr>
        <w:suppressAutoHyphens/>
        <w:overflowPunct/>
        <w:autoSpaceDE/>
        <w:autoSpaceDN/>
        <w:adjustRightInd/>
        <w:jc w:val="right"/>
        <w:textAlignment w:val="auto"/>
        <w:rPr>
          <w:rFonts w:cs="Arial"/>
          <w:szCs w:val="24"/>
          <w:lang w:eastAsia="ar-SA"/>
        </w:rPr>
      </w:pPr>
      <w:r w:rsidRPr="00C67743">
        <w:rPr>
          <w:rFonts w:cs="Arial"/>
          <w:b/>
          <w:szCs w:val="24"/>
          <w:lang w:eastAsia="ar-SA"/>
        </w:rPr>
        <w:tab/>
      </w:r>
      <w:r w:rsidRPr="00C67743">
        <w:rPr>
          <w:rFonts w:cs="Arial"/>
          <w:b/>
          <w:szCs w:val="24"/>
          <w:lang w:eastAsia="ar-SA"/>
        </w:rPr>
        <w:tab/>
      </w:r>
      <w:r w:rsidRPr="00C67743">
        <w:rPr>
          <w:rFonts w:cs="Arial"/>
          <w:b/>
          <w:szCs w:val="24"/>
          <w:lang w:eastAsia="ar-SA"/>
        </w:rPr>
        <w:tab/>
      </w:r>
      <w:r w:rsidRPr="00C67743">
        <w:rPr>
          <w:rFonts w:cs="Arial"/>
          <w:b/>
          <w:szCs w:val="24"/>
          <w:lang w:eastAsia="ar-SA"/>
        </w:rPr>
        <w:tab/>
      </w:r>
      <w:r w:rsidRPr="00C67743">
        <w:rPr>
          <w:rFonts w:cs="Arial"/>
          <w:b/>
          <w:szCs w:val="24"/>
          <w:lang w:eastAsia="ar-SA"/>
        </w:rPr>
        <w:tab/>
      </w:r>
      <w:r w:rsidRPr="00C67743">
        <w:rPr>
          <w:rFonts w:cs="Arial"/>
          <w:b/>
          <w:szCs w:val="24"/>
          <w:lang w:eastAsia="ar-SA"/>
        </w:rPr>
        <w:tab/>
      </w:r>
      <w:r>
        <w:rPr>
          <w:rFonts w:cs="Arial"/>
          <w:b/>
          <w:szCs w:val="24"/>
          <w:lang w:eastAsia="ar-SA"/>
        </w:rPr>
        <w:t xml:space="preserve"> </w:t>
      </w:r>
      <w:r w:rsidRPr="00C67743">
        <w:rPr>
          <w:rFonts w:cs="Arial"/>
          <w:b/>
          <w:szCs w:val="24"/>
          <w:lang w:eastAsia="ar-SA"/>
        </w:rPr>
        <w:tab/>
      </w:r>
      <w:r w:rsidRPr="00C67743">
        <w:rPr>
          <w:rFonts w:cs="Arial"/>
          <w:b/>
          <w:szCs w:val="24"/>
          <w:lang w:eastAsia="ar-SA"/>
        </w:rPr>
        <w:tab/>
      </w:r>
      <w:r w:rsidRPr="00C67743">
        <w:rPr>
          <w:rFonts w:cs="Arial"/>
          <w:b/>
          <w:szCs w:val="24"/>
          <w:lang w:eastAsia="ar-SA"/>
        </w:rPr>
        <w:tab/>
        <w:t>(</w:t>
      </w:r>
      <w:r w:rsidRPr="00C67743">
        <w:rPr>
          <w:rFonts w:cs="Arial"/>
          <w:b/>
          <w:bCs/>
          <w:sz w:val="20"/>
          <w:szCs w:val="20"/>
          <w:lang w:eastAsia="ar-SA"/>
        </w:rPr>
        <w:t>EVA</w:t>
      </w:r>
      <w:r w:rsidR="001F39F2">
        <w:rPr>
          <w:rFonts w:cs="Arial"/>
          <w:b/>
          <w:bCs/>
          <w:sz w:val="20"/>
          <w:szCs w:val="20"/>
          <w:lang w:eastAsia="ar-SA"/>
        </w:rPr>
        <w:t xml:space="preserve"> </w:t>
      </w:r>
      <w:r w:rsidR="001F39F2" w:rsidRPr="001F39F2">
        <w:rPr>
          <w:rFonts w:cs="Arial"/>
          <w:b/>
          <w:bCs/>
          <w:sz w:val="20"/>
          <w:szCs w:val="20"/>
          <w:lang w:eastAsia="ar-SA"/>
        </w:rPr>
        <w:t>2025-2560-0018</w:t>
      </w:r>
      <w:r w:rsidRPr="00C67743">
        <w:rPr>
          <w:rFonts w:cs="Arial"/>
          <w:sz w:val="20"/>
          <w:szCs w:val="20"/>
          <w:lang w:eastAsia="ar-SA"/>
        </w:rPr>
        <w:t>)</w:t>
      </w:r>
    </w:p>
    <w:p w14:paraId="01DA2D0D" w14:textId="77777777" w:rsidR="00C67743" w:rsidRDefault="00C67743" w:rsidP="001D7C17">
      <w:pPr>
        <w:pStyle w:val="Odstavek"/>
        <w:ind w:firstLine="0"/>
        <w:rPr>
          <w:rFonts w:cs="Arial"/>
          <w:sz w:val="20"/>
          <w:szCs w:val="20"/>
          <w:lang w:val="sl-SI"/>
        </w:rPr>
      </w:pPr>
    </w:p>
    <w:p w14:paraId="383A8610" w14:textId="77777777" w:rsidR="00C67743" w:rsidRDefault="00C67743" w:rsidP="001D7C17">
      <w:pPr>
        <w:pStyle w:val="Odstavek"/>
        <w:ind w:firstLine="0"/>
        <w:rPr>
          <w:rFonts w:cs="Arial"/>
          <w:sz w:val="20"/>
          <w:szCs w:val="20"/>
          <w:lang w:val="sl-SI"/>
        </w:rPr>
      </w:pPr>
    </w:p>
    <w:p w14:paraId="6670ECE2" w14:textId="1C0599D4" w:rsidR="001D7C17" w:rsidRDefault="001D7C17" w:rsidP="001D7C17">
      <w:pPr>
        <w:pStyle w:val="Odstavek"/>
        <w:ind w:firstLine="0"/>
        <w:rPr>
          <w:rFonts w:cs="Arial"/>
          <w:sz w:val="20"/>
          <w:szCs w:val="20"/>
          <w:lang w:val="sl-SI"/>
        </w:rPr>
      </w:pPr>
      <w:r w:rsidRPr="001D7C17">
        <w:rPr>
          <w:rFonts w:cs="Arial"/>
          <w:sz w:val="20"/>
          <w:szCs w:val="20"/>
          <w:lang w:val="sl-SI"/>
        </w:rPr>
        <w:t>Na podlagi četrtega odstavka 81. člena, drugega odstavka 93. člena, četrtega odstavka 95. člena, četrtega odstavka 96.a člena in tretjega odstavka 98. člena ter za izvrševanje 97. člena Zakona o vodah (</w:t>
      </w:r>
      <w:r w:rsidR="00B26170" w:rsidRPr="00B26170">
        <w:rPr>
          <w:rFonts w:cs="Arial"/>
          <w:sz w:val="20"/>
          <w:szCs w:val="20"/>
          <w:lang w:val="sl-SI"/>
        </w:rPr>
        <w:t>Uradni list RS, št. 67/02, 2/04 – ZZdrI-A, 41/04 – ZVO-1, 57/08, 57/12, 100/13, 40/14,  in 56/15, 65/20, 35/23 – odl. US, 78/23 – ZUNPEOVE in 52/24 – odl. US</w:t>
      </w:r>
      <w:r w:rsidRPr="001D7C17">
        <w:rPr>
          <w:rFonts w:cs="Arial"/>
          <w:sz w:val="20"/>
          <w:szCs w:val="20"/>
          <w:lang w:val="sl-SI"/>
        </w:rPr>
        <w:t>) izdaja minist</w:t>
      </w:r>
      <w:r>
        <w:rPr>
          <w:rFonts w:cs="Arial"/>
          <w:sz w:val="20"/>
          <w:szCs w:val="20"/>
          <w:lang w:val="sl-SI"/>
        </w:rPr>
        <w:t>er za naravne vire in prostor</w:t>
      </w:r>
    </w:p>
    <w:p w14:paraId="4F447F3E" w14:textId="77777777" w:rsidR="001D7C17" w:rsidRPr="001D7C17" w:rsidRDefault="001D7C17" w:rsidP="001D7C17">
      <w:pPr>
        <w:pStyle w:val="Odstavek"/>
        <w:ind w:firstLine="0"/>
        <w:rPr>
          <w:rFonts w:cs="Arial"/>
          <w:sz w:val="20"/>
          <w:szCs w:val="20"/>
          <w:lang w:val="sl-SI"/>
        </w:rPr>
      </w:pPr>
    </w:p>
    <w:p w14:paraId="153C7777" w14:textId="52D712D8" w:rsidR="001D7C17" w:rsidRPr="001D7C17" w:rsidRDefault="001D7C17" w:rsidP="001D7C17">
      <w:pPr>
        <w:pStyle w:val="Odstavek"/>
        <w:ind w:firstLine="0"/>
        <w:jc w:val="center"/>
        <w:rPr>
          <w:rFonts w:cs="Arial"/>
          <w:b/>
          <w:bCs/>
          <w:sz w:val="20"/>
          <w:szCs w:val="20"/>
          <w:lang w:val="sl-SI"/>
        </w:rPr>
      </w:pPr>
      <w:r w:rsidRPr="001D7C17">
        <w:rPr>
          <w:rFonts w:cs="Arial"/>
          <w:b/>
          <w:bCs/>
          <w:sz w:val="20"/>
          <w:szCs w:val="20"/>
          <w:lang w:val="sl-SI"/>
        </w:rPr>
        <w:t>P R A V I L N I K</w:t>
      </w:r>
    </w:p>
    <w:p w14:paraId="4BBFD025" w14:textId="5C9840F1" w:rsidR="001D7C17" w:rsidRPr="00CA1D95" w:rsidRDefault="001D7C17" w:rsidP="001D7C17">
      <w:pPr>
        <w:pStyle w:val="Odstavek"/>
        <w:ind w:firstLine="0"/>
        <w:jc w:val="center"/>
        <w:rPr>
          <w:rFonts w:cs="Arial"/>
          <w:b/>
          <w:bCs/>
          <w:sz w:val="20"/>
          <w:szCs w:val="20"/>
          <w:lang w:val="sl-SI"/>
        </w:rPr>
      </w:pPr>
      <w:r w:rsidRPr="00CA1D95">
        <w:rPr>
          <w:rFonts w:cs="Arial"/>
          <w:b/>
          <w:bCs/>
          <w:sz w:val="20"/>
          <w:szCs w:val="20"/>
          <w:lang w:val="sl-SI"/>
        </w:rPr>
        <w:t>o spremembah in dopolnitvah Pravilnika o vrstah in obsegu nalog obveznih državnih gospodarskih javnih služb urejanja voda</w:t>
      </w:r>
    </w:p>
    <w:p w14:paraId="4DAFB354" w14:textId="77777777" w:rsidR="001D7C17" w:rsidRPr="00CA1D95" w:rsidRDefault="001D7C17" w:rsidP="001D7C17">
      <w:pPr>
        <w:pStyle w:val="Odstavek"/>
        <w:rPr>
          <w:rFonts w:cs="Arial"/>
          <w:b/>
          <w:bCs/>
          <w:sz w:val="20"/>
          <w:szCs w:val="20"/>
          <w:lang w:val="sl-SI"/>
        </w:rPr>
      </w:pPr>
    </w:p>
    <w:p w14:paraId="18A0F2F6" w14:textId="723A8043" w:rsidR="001D7C17" w:rsidRPr="00422FDB" w:rsidRDefault="001D7C17" w:rsidP="001D7C17">
      <w:pPr>
        <w:pStyle w:val="Odstavek"/>
        <w:ind w:firstLine="0"/>
        <w:jc w:val="center"/>
        <w:rPr>
          <w:rFonts w:cs="Arial"/>
          <w:b/>
          <w:bCs/>
          <w:sz w:val="20"/>
          <w:szCs w:val="20"/>
          <w:lang w:val="sl-SI"/>
        </w:rPr>
      </w:pPr>
      <w:r w:rsidRPr="00422FDB">
        <w:rPr>
          <w:rFonts w:cs="Arial"/>
          <w:b/>
          <w:bCs/>
          <w:sz w:val="20"/>
          <w:szCs w:val="20"/>
          <w:lang w:val="sl-SI"/>
        </w:rPr>
        <w:t>1. člen</w:t>
      </w:r>
    </w:p>
    <w:p w14:paraId="283A7F9D" w14:textId="19286EFA" w:rsidR="00EA420C" w:rsidRDefault="001D7C17" w:rsidP="00DE5302">
      <w:pPr>
        <w:pStyle w:val="Odstavek"/>
        <w:ind w:firstLine="0"/>
        <w:rPr>
          <w:rFonts w:cs="Arial"/>
          <w:sz w:val="20"/>
          <w:szCs w:val="20"/>
          <w:lang w:val="sl-SI"/>
        </w:rPr>
      </w:pPr>
      <w:r w:rsidRPr="001D7C17">
        <w:rPr>
          <w:rFonts w:cs="Arial"/>
          <w:sz w:val="20"/>
          <w:szCs w:val="20"/>
          <w:lang w:val="sl-SI"/>
        </w:rPr>
        <w:t>V Pravilniku o vrstah in obsegu nalog obveznih državnih gospodarskih javnih služb urejanja voda (</w:t>
      </w:r>
      <w:r w:rsidR="00B26170" w:rsidRPr="00B26170">
        <w:rPr>
          <w:rFonts w:cs="Arial"/>
          <w:sz w:val="20"/>
          <w:szCs w:val="20"/>
          <w:lang w:val="sl-SI"/>
        </w:rPr>
        <w:t>Uradni list RS, št. 57/06, 60/16, 82/20 – ZON-E in 91/20</w:t>
      </w:r>
      <w:r w:rsidRPr="001D7C17">
        <w:rPr>
          <w:rFonts w:cs="Arial"/>
          <w:sz w:val="20"/>
          <w:szCs w:val="20"/>
          <w:lang w:val="sl-SI"/>
        </w:rPr>
        <w:t xml:space="preserve">) se v </w:t>
      </w:r>
      <w:r w:rsidR="00DE5302">
        <w:rPr>
          <w:rFonts w:cs="Arial"/>
          <w:sz w:val="20"/>
          <w:szCs w:val="20"/>
          <w:lang w:val="sl-SI"/>
        </w:rPr>
        <w:t>prvem</w:t>
      </w:r>
      <w:r w:rsidRPr="001D7C17">
        <w:rPr>
          <w:rFonts w:cs="Arial"/>
          <w:sz w:val="20"/>
          <w:szCs w:val="20"/>
          <w:lang w:val="sl-SI"/>
        </w:rPr>
        <w:t xml:space="preserve"> odstavku </w:t>
      </w:r>
      <w:r w:rsidR="00DE5302">
        <w:rPr>
          <w:rFonts w:cs="Arial"/>
          <w:sz w:val="20"/>
          <w:szCs w:val="20"/>
          <w:lang w:val="sl-SI"/>
        </w:rPr>
        <w:t>9</w:t>
      </w:r>
      <w:r w:rsidRPr="001D7C17">
        <w:rPr>
          <w:rFonts w:cs="Arial"/>
          <w:sz w:val="20"/>
          <w:szCs w:val="20"/>
          <w:lang w:val="sl-SI"/>
        </w:rPr>
        <w:t xml:space="preserve">. člena </w:t>
      </w:r>
      <w:r w:rsidR="00DE5302">
        <w:rPr>
          <w:rFonts w:cs="Arial"/>
          <w:sz w:val="20"/>
          <w:szCs w:val="20"/>
          <w:lang w:val="sl-SI"/>
        </w:rPr>
        <w:t>za besedilom »in druga dela, s katerimi</w:t>
      </w:r>
      <w:r w:rsidR="00C439D6">
        <w:rPr>
          <w:rFonts w:cs="Arial"/>
          <w:sz w:val="20"/>
          <w:szCs w:val="20"/>
          <w:lang w:val="sl-SI"/>
        </w:rPr>
        <w:t xml:space="preserve"> se</w:t>
      </w:r>
      <w:r w:rsidR="00DE5302">
        <w:rPr>
          <w:rFonts w:cs="Arial"/>
          <w:sz w:val="20"/>
          <w:szCs w:val="20"/>
          <w:lang w:val="sl-SI"/>
        </w:rPr>
        <w:t>«, doda beseda »lahko«.</w:t>
      </w:r>
    </w:p>
    <w:p w14:paraId="02B3F7B7" w14:textId="77777777" w:rsidR="00422FDB" w:rsidRDefault="00422FDB" w:rsidP="00DE5302">
      <w:pPr>
        <w:pStyle w:val="Odstavek"/>
        <w:ind w:firstLine="0"/>
        <w:rPr>
          <w:rFonts w:cs="Arial"/>
          <w:sz w:val="20"/>
          <w:szCs w:val="20"/>
          <w:lang w:val="sl-SI"/>
        </w:rPr>
      </w:pPr>
    </w:p>
    <w:p w14:paraId="3FF03629" w14:textId="68DFE46B" w:rsidR="00422FDB" w:rsidRPr="00422FDB" w:rsidRDefault="00422FDB" w:rsidP="00422FDB">
      <w:pPr>
        <w:pStyle w:val="Odstavek"/>
        <w:ind w:firstLine="0"/>
        <w:jc w:val="center"/>
        <w:rPr>
          <w:rFonts w:cs="Arial"/>
          <w:b/>
          <w:bCs/>
          <w:sz w:val="20"/>
          <w:szCs w:val="20"/>
          <w:lang w:val="sl-SI"/>
        </w:rPr>
      </w:pPr>
      <w:r w:rsidRPr="00422FDB">
        <w:rPr>
          <w:rFonts w:cs="Arial"/>
          <w:b/>
          <w:bCs/>
          <w:sz w:val="20"/>
          <w:szCs w:val="20"/>
          <w:lang w:val="sl-SI"/>
        </w:rPr>
        <w:t>KONČNA DOLOČBA</w:t>
      </w:r>
    </w:p>
    <w:p w14:paraId="6F5FE5A4" w14:textId="2B3CE67F" w:rsidR="00C67743" w:rsidRPr="00422FDB" w:rsidRDefault="00C67743" w:rsidP="000B271B">
      <w:pPr>
        <w:pStyle w:val="Odstavek"/>
        <w:ind w:firstLine="0"/>
        <w:jc w:val="center"/>
        <w:rPr>
          <w:rFonts w:cs="Arial"/>
          <w:b/>
          <w:bCs/>
          <w:sz w:val="20"/>
          <w:szCs w:val="20"/>
          <w:lang w:val="sl-SI"/>
        </w:rPr>
      </w:pPr>
      <w:r w:rsidRPr="00422FDB">
        <w:rPr>
          <w:rFonts w:cs="Arial"/>
          <w:b/>
          <w:bCs/>
          <w:sz w:val="20"/>
          <w:szCs w:val="20"/>
          <w:lang w:val="sl-SI"/>
        </w:rPr>
        <w:t>2. člen</w:t>
      </w:r>
    </w:p>
    <w:p w14:paraId="326811DB" w14:textId="23B4F0D7" w:rsidR="00C67743" w:rsidRPr="00C67743" w:rsidRDefault="00422FDB" w:rsidP="00C67743">
      <w:pPr>
        <w:pStyle w:val="Odstavek"/>
        <w:ind w:firstLine="0"/>
        <w:rPr>
          <w:rFonts w:cs="Arial"/>
          <w:sz w:val="20"/>
          <w:szCs w:val="20"/>
          <w:lang w:val="sl-SI"/>
        </w:rPr>
      </w:pPr>
      <w:r w:rsidRPr="00422FDB">
        <w:rPr>
          <w:rFonts w:cs="Arial"/>
          <w:sz w:val="20"/>
          <w:szCs w:val="20"/>
          <w:lang w:val="sl-SI"/>
        </w:rPr>
        <w:t>Ta pravilnik začne veljati petnajsti dan po objavi v Uradnem listu Republike Slovenije</w:t>
      </w:r>
      <w:r w:rsidR="00C67743" w:rsidRPr="00C67743">
        <w:rPr>
          <w:rFonts w:cs="Arial"/>
          <w:sz w:val="20"/>
          <w:szCs w:val="20"/>
          <w:lang w:val="sl-SI"/>
        </w:rPr>
        <w:t>.</w:t>
      </w:r>
    </w:p>
    <w:p w14:paraId="5D81D10E" w14:textId="77777777" w:rsidR="00C67743" w:rsidRPr="00C67743" w:rsidRDefault="00C67743" w:rsidP="00C67743">
      <w:pPr>
        <w:pStyle w:val="Odstavek"/>
        <w:rPr>
          <w:rFonts w:cs="Arial"/>
          <w:sz w:val="20"/>
          <w:szCs w:val="20"/>
          <w:lang w:val="sl-SI"/>
        </w:rPr>
      </w:pPr>
    </w:p>
    <w:p w14:paraId="583DDF66" w14:textId="77777777" w:rsidR="00C67743" w:rsidRPr="00C67743" w:rsidRDefault="00C67743" w:rsidP="00C67743">
      <w:pPr>
        <w:pStyle w:val="Odstavek"/>
        <w:rPr>
          <w:rFonts w:cs="Arial"/>
          <w:sz w:val="20"/>
          <w:szCs w:val="20"/>
          <w:lang w:val="sl-SI"/>
        </w:rPr>
      </w:pPr>
    </w:p>
    <w:p w14:paraId="58B039AC" w14:textId="1918BDB9" w:rsidR="00C67743" w:rsidRPr="00C67743" w:rsidRDefault="00C67743" w:rsidP="001F39F2">
      <w:pPr>
        <w:pStyle w:val="Odstavek"/>
        <w:spacing w:before="0" w:line="276" w:lineRule="auto"/>
        <w:rPr>
          <w:rFonts w:cs="Arial"/>
          <w:sz w:val="20"/>
          <w:szCs w:val="20"/>
          <w:lang w:val="sl-SI"/>
        </w:rPr>
      </w:pPr>
      <w:r w:rsidRPr="00C67743">
        <w:rPr>
          <w:rFonts w:cs="Arial"/>
          <w:sz w:val="20"/>
          <w:szCs w:val="20"/>
          <w:lang w:val="sl-SI"/>
        </w:rPr>
        <w:t xml:space="preserve">                                                                                                              </w:t>
      </w:r>
      <w:r w:rsidR="000B271B">
        <w:rPr>
          <w:rFonts w:cs="Arial"/>
          <w:sz w:val="20"/>
          <w:szCs w:val="20"/>
          <w:lang w:val="sl-SI"/>
        </w:rPr>
        <w:t>Jože Novak</w:t>
      </w:r>
    </w:p>
    <w:p w14:paraId="7BA171B8" w14:textId="4D32EB71" w:rsidR="00C67743" w:rsidRPr="00C67743" w:rsidRDefault="00C67743" w:rsidP="001F39F2">
      <w:pPr>
        <w:pStyle w:val="Odstavek"/>
        <w:spacing w:before="0" w:line="276" w:lineRule="auto"/>
        <w:jc w:val="left"/>
        <w:rPr>
          <w:rFonts w:cs="Arial"/>
          <w:sz w:val="20"/>
          <w:szCs w:val="20"/>
          <w:lang w:val="sl-SI"/>
        </w:rPr>
      </w:pPr>
      <w:r w:rsidRPr="00C67743">
        <w:rPr>
          <w:rFonts w:cs="Arial"/>
          <w:sz w:val="20"/>
          <w:szCs w:val="20"/>
          <w:lang w:val="sl-SI"/>
        </w:rPr>
        <w:t xml:space="preserve">      </w:t>
      </w:r>
      <w:r w:rsidR="000B271B">
        <w:rPr>
          <w:rFonts w:cs="Arial"/>
          <w:sz w:val="20"/>
          <w:szCs w:val="20"/>
          <w:lang w:val="sl-SI"/>
        </w:rPr>
        <w:t xml:space="preserve">    </w:t>
      </w:r>
      <w:r w:rsidRPr="00C67743">
        <w:rPr>
          <w:rFonts w:cs="Arial"/>
          <w:sz w:val="20"/>
          <w:szCs w:val="20"/>
          <w:lang w:val="sl-SI"/>
        </w:rPr>
        <w:t xml:space="preserve">                                                                                                 </w:t>
      </w:r>
      <w:r w:rsidR="000B271B">
        <w:rPr>
          <w:rFonts w:cs="Arial"/>
          <w:sz w:val="20"/>
          <w:szCs w:val="20"/>
          <w:lang w:val="sl-SI"/>
        </w:rPr>
        <w:t xml:space="preserve"> </w:t>
      </w:r>
      <w:r w:rsidRPr="00C67743">
        <w:rPr>
          <w:rFonts w:cs="Arial"/>
          <w:sz w:val="20"/>
          <w:szCs w:val="20"/>
          <w:lang w:val="sl-SI"/>
        </w:rPr>
        <w:t xml:space="preserve"> </w:t>
      </w:r>
      <w:r w:rsidR="00422FDB">
        <w:rPr>
          <w:rFonts w:cs="Arial"/>
          <w:sz w:val="20"/>
          <w:szCs w:val="20"/>
          <w:lang w:val="sl-SI"/>
        </w:rPr>
        <w:t xml:space="preserve"> </w:t>
      </w:r>
      <w:r w:rsidRPr="00C67743">
        <w:rPr>
          <w:rFonts w:cs="Arial"/>
          <w:sz w:val="20"/>
          <w:szCs w:val="20"/>
          <w:lang w:val="sl-SI"/>
        </w:rPr>
        <w:t xml:space="preserve"> </w:t>
      </w:r>
      <w:r w:rsidR="000B271B">
        <w:rPr>
          <w:rFonts w:cs="Arial"/>
          <w:sz w:val="20"/>
          <w:szCs w:val="20"/>
          <w:lang w:val="sl-SI"/>
        </w:rPr>
        <w:t>MINISTER</w:t>
      </w:r>
      <w:r w:rsidRPr="00C67743">
        <w:rPr>
          <w:rFonts w:cs="Arial"/>
          <w:sz w:val="20"/>
          <w:szCs w:val="20"/>
          <w:lang w:val="sl-SI"/>
        </w:rPr>
        <w:t xml:space="preserve">                                             </w:t>
      </w:r>
      <w:r>
        <w:rPr>
          <w:rFonts w:cs="Arial"/>
          <w:sz w:val="20"/>
          <w:szCs w:val="20"/>
          <w:lang w:val="sl-SI"/>
        </w:rPr>
        <w:t xml:space="preserve">                           </w:t>
      </w:r>
      <w:r w:rsidR="000B271B">
        <w:rPr>
          <w:rFonts w:cs="Arial"/>
          <w:sz w:val="20"/>
          <w:szCs w:val="20"/>
          <w:lang w:val="sl-SI"/>
        </w:rPr>
        <w:t xml:space="preserve">      </w:t>
      </w:r>
    </w:p>
    <w:p w14:paraId="7B9491CE" w14:textId="77777777" w:rsidR="00C67743" w:rsidRPr="00C67743" w:rsidRDefault="00C67743" w:rsidP="00C67743">
      <w:pPr>
        <w:pStyle w:val="Odstavek"/>
        <w:rPr>
          <w:rFonts w:cs="Arial"/>
          <w:sz w:val="20"/>
          <w:szCs w:val="20"/>
          <w:lang w:val="sl-SI"/>
        </w:rPr>
      </w:pPr>
    </w:p>
    <w:p w14:paraId="0DAA96AE" w14:textId="77777777" w:rsidR="00C67743" w:rsidRPr="00C67743" w:rsidRDefault="00C67743" w:rsidP="00C67743">
      <w:pPr>
        <w:pStyle w:val="Odstavek"/>
        <w:rPr>
          <w:rFonts w:cs="Arial"/>
          <w:sz w:val="20"/>
          <w:szCs w:val="20"/>
          <w:lang w:val="sl-SI"/>
        </w:rPr>
      </w:pPr>
    </w:p>
    <w:p w14:paraId="64635B03" w14:textId="77777777" w:rsidR="00C67743" w:rsidRPr="00C67743" w:rsidRDefault="00C67743" w:rsidP="00C67743">
      <w:pPr>
        <w:pStyle w:val="Odstavek"/>
        <w:rPr>
          <w:rFonts w:cs="Arial"/>
          <w:sz w:val="20"/>
          <w:szCs w:val="20"/>
          <w:lang w:val="sl-SI"/>
        </w:rPr>
      </w:pPr>
    </w:p>
    <w:p w14:paraId="52A77F12" w14:textId="772F8851" w:rsidR="00C67743" w:rsidRPr="00C67743" w:rsidRDefault="00C67743" w:rsidP="000B271B">
      <w:pPr>
        <w:pStyle w:val="Odstavek"/>
        <w:ind w:firstLine="0"/>
        <w:rPr>
          <w:rFonts w:cs="Arial"/>
          <w:sz w:val="20"/>
          <w:szCs w:val="20"/>
          <w:lang w:val="sl-SI"/>
        </w:rPr>
      </w:pPr>
      <w:r w:rsidRPr="00C67743">
        <w:rPr>
          <w:rFonts w:cs="Arial"/>
          <w:sz w:val="20"/>
          <w:szCs w:val="20"/>
          <w:lang w:val="sl-SI"/>
        </w:rPr>
        <w:t xml:space="preserve">Št. </w:t>
      </w:r>
      <w:r w:rsidR="005B6A30" w:rsidRPr="00EF096B">
        <w:rPr>
          <w:rFonts w:cs="Arial"/>
        </w:rPr>
        <w:t>007-97/2025</w:t>
      </w:r>
      <w:r w:rsidR="005B6A30" w:rsidRPr="0004391E">
        <w:rPr>
          <w:rFonts w:cs="Arial"/>
        </w:rPr>
        <w:tab/>
      </w:r>
    </w:p>
    <w:p w14:paraId="7EC2AE7A" w14:textId="37D19FE6" w:rsidR="00C67743" w:rsidRPr="00C67743" w:rsidRDefault="00C67743" w:rsidP="000B271B">
      <w:pPr>
        <w:pStyle w:val="Odstavek"/>
        <w:ind w:firstLine="0"/>
        <w:rPr>
          <w:rFonts w:cs="Arial"/>
          <w:sz w:val="20"/>
          <w:szCs w:val="20"/>
          <w:lang w:val="sl-SI"/>
        </w:rPr>
      </w:pPr>
      <w:r w:rsidRPr="00C67743">
        <w:rPr>
          <w:rFonts w:cs="Arial"/>
          <w:sz w:val="20"/>
          <w:szCs w:val="20"/>
          <w:lang w:val="sl-SI"/>
        </w:rPr>
        <w:t>V Ljubljani dne</w:t>
      </w:r>
      <w:r w:rsidR="00D63DA2">
        <w:rPr>
          <w:rFonts w:cs="Arial"/>
          <w:sz w:val="20"/>
          <w:szCs w:val="20"/>
          <w:lang w:val="sl-SI"/>
        </w:rPr>
        <w:t xml:space="preserve"> </w:t>
      </w:r>
      <w:r w:rsidR="006A6A2E">
        <w:rPr>
          <w:rFonts w:cs="Arial"/>
          <w:sz w:val="20"/>
          <w:szCs w:val="20"/>
          <w:lang w:val="sl-SI"/>
        </w:rPr>
        <w:t>1</w:t>
      </w:r>
      <w:r w:rsidR="006E12A0">
        <w:rPr>
          <w:rFonts w:cs="Arial"/>
          <w:sz w:val="20"/>
          <w:szCs w:val="20"/>
          <w:lang w:val="sl-SI"/>
        </w:rPr>
        <w:t>8</w:t>
      </w:r>
      <w:r w:rsidR="00D63DA2">
        <w:rPr>
          <w:rFonts w:cs="Arial"/>
          <w:sz w:val="20"/>
          <w:szCs w:val="20"/>
          <w:lang w:val="sl-SI"/>
        </w:rPr>
        <w:t xml:space="preserve">. </w:t>
      </w:r>
      <w:r w:rsidR="006A6A2E">
        <w:rPr>
          <w:rFonts w:cs="Arial"/>
          <w:sz w:val="20"/>
          <w:szCs w:val="20"/>
          <w:lang w:val="sl-SI"/>
        </w:rPr>
        <w:t>junij</w:t>
      </w:r>
      <w:r w:rsidRPr="00C67743">
        <w:rPr>
          <w:rFonts w:cs="Arial"/>
          <w:sz w:val="20"/>
          <w:szCs w:val="20"/>
          <w:lang w:val="sl-SI"/>
        </w:rPr>
        <w:t xml:space="preserve"> 2025</w:t>
      </w:r>
    </w:p>
    <w:p w14:paraId="787A0438" w14:textId="24C4F859" w:rsidR="00C67743" w:rsidRDefault="00C67743" w:rsidP="00C67743">
      <w:pPr>
        <w:pStyle w:val="Odstavek"/>
        <w:ind w:firstLine="0"/>
        <w:rPr>
          <w:rFonts w:cs="Arial"/>
          <w:sz w:val="20"/>
          <w:szCs w:val="20"/>
          <w:lang w:val="sl-SI"/>
        </w:rPr>
      </w:pPr>
      <w:r w:rsidRPr="00C67743">
        <w:rPr>
          <w:rFonts w:cs="Arial"/>
          <w:sz w:val="20"/>
          <w:szCs w:val="20"/>
          <w:lang w:val="sl-SI"/>
        </w:rPr>
        <w:t xml:space="preserve">EVA </w:t>
      </w:r>
      <w:r w:rsidR="001F39F2" w:rsidRPr="001F39F2">
        <w:rPr>
          <w:rFonts w:cs="Arial"/>
          <w:sz w:val="20"/>
          <w:szCs w:val="20"/>
          <w:lang w:val="sl-SI"/>
        </w:rPr>
        <w:t>2025-2560-0018</w:t>
      </w:r>
    </w:p>
    <w:p w14:paraId="46B14DEB" w14:textId="77777777" w:rsidR="00C67743" w:rsidRDefault="00C67743" w:rsidP="00DE5302">
      <w:pPr>
        <w:pStyle w:val="Odstavek"/>
        <w:ind w:firstLine="0"/>
        <w:rPr>
          <w:rFonts w:cs="Arial"/>
          <w:sz w:val="20"/>
          <w:szCs w:val="20"/>
          <w:lang w:val="sl-SI"/>
        </w:rPr>
      </w:pPr>
    </w:p>
    <w:p w14:paraId="17CE6EE3" w14:textId="77777777" w:rsidR="00422FDB" w:rsidRDefault="00422FDB" w:rsidP="00DE5302">
      <w:pPr>
        <w:pStyle w:val="Odstavek"/>
        <w:ind w:firstLine="0"/>
        <w:rPr>
          <w:rFonts w:cs="Arial"/>
          <w:sz w:val="20"/>
          <w:szCs w:val="20"/>
          <w:lang w:val="sl-SI"/>
        </w:rPr>
      </w:pPr>
    </w:p>
    <w:p w14:paraId="1DAE3F08" w14:textId="7D5A99E2" w:rsidR="00DE5302" w:rsidRPr="00CA1D95" w:rsidRDefault="00DE5302" w:rsidP="00DE5302">
      <w:pPr>
        <w:pStyle w:val="Odstavek"/>
        <w:ind w:firstLine="0"/>
        <w:rPr>
          <w:rFonts w:cs="Arial"/>
          <w:sz w:val="20"/>
          <w:szCs w:val="20"/>
          <w:lang w:val="sl-SI"/>
        </w:rPr>
      </w:pPr>
      <w:r w:rsidRPr="00CA1D95">
        <w:rPr>
          <w:rFonts w:cs="Arial"/>
          <w:sz w:val="20"/>
          <w:szCs w:val="20"/>
          <w:lang w:val="sl-SI"/>
        </w:rPr>
        <w:lastRenderedPageBreak/>
        <w:t xml:space="preserve">Obrazložitev: </w:t>
      </w:r>
    </w:p>
    <w:p w14:paraId="2127E816" w14:textId="77777777" w:rsidR="006A6A2E" w:rsidRPr="006A6A2E" w:rsidRDefault="006A6A2E" w:rsidP="006A6A2E">
      <w:pPr>
        <w:rPr>
          <w:rFonts w:cs="Arial"/>
          <w:sz w:val="20"/>
          <w:szCs w:val="20"/>
          <w:lang w:val="x-none" w:eastAsia="x-none"/>
        </w:rPr>
      </w:pPr>
      <w:r w:rsidRPr="006A6A2E">
        <w:rPr>
          <w:sz w:val="20"/>
          <w:lang w:val="x-none"/>
        </w:rPr>
        <w:t xml:space="preserve">Namen predlagane spremembe </w:t>
      </w:r>
      <w:r w:rsidRPr="006A6A2E">
        <w:rPr>
          <w:rFonts w:cs="Arial"/>
          <w:sz w:val="20"/>
          <w:szCs w:val="20"/>
          <w:lang w:val="x-none" w:eastAsia="x-none"/>
        </w:rPr>
        <w:t>prvega</w:t>
      </w:r>
      <w:r w:rsidRPr="006A6A2E">
        <w:rPr>
          <w:sz w:val="20"/>
          <w:lang w:val="x-none"/>
        </w:rPr>
        <w:t xml:space="preserve"> odstavka 9. člena Pravilnika o vrstah in obsegu nalog obveznih državnih gospodarskih javnih služb urejanja voda je uvedba besede </w:t>
      </w:r>
      <w:r w:rsidRPr="006A6A2E">
        <w:rPr>
          <w:rFonts w:cs="Arial"/>
          <w:sz w:val="20"/>
          <w:szCs w:val="20"/>
          <w:lang w:val="x-none" w:eastAsia="x-none"/>
        </w:rPr>
        <w:t>»</w:t>
      </w:r>
      <w:r w:rsidRPr="006A6A2E">
        <w:rPr>
          <w:sz w:val="20"/>
          <w:lang w:val="x-none"/>
        </w:rPr>
        <w:t>lahko</w:t>
      </w:r>
      <w:r w:rsidRPr="006A6A2E">
        <w:rPr>
          <w:rFonts w:cs="Arial"/>
          <w:sz w:val="20"/>
          <w:szCs w:val="20"/>
          <w:lang w:val="x-none" w:eastAsia="x-none"/>
        </w:rPr>
        <w:t>«</w:t>
      </w:r>
      <w:r w:rsidRPr="006A6A2E">
        <w:rPr>
          <w:sz w:val="20"/>
          <w:lang w:val="x-none"/>
        </w:rPr>
        <w:t xml:space="preserve"> pred besedo </w:t>
      </w:r>
      <w:r w:rsidRPr="006A6A2E">
        <w:rPr>
          <w:rFonts w:cs="Arial"/>
          <w:sz w:val="20"/>
          <w:szCs w:val="20"/>
          <w:lang w:val="x-none" w:eastAsia="x-none"/>
        </w:rPr>
        <w:t>»</w:t>
      </w:r>
      <w:r w:rsidRPr="006A6A2E">
        <w:rPr>
          <w:sz w:val="20"/>
          <w:lang w:val="x-none"/>
        </w:rPr>
        <w:t>zagotavlja</w:t>
      </w:r>
      <w:r w:rsidRPr="006A6A2E">
        <w:rPr>
          <w:rFonts w:cs="Arial"/>
          <w:sz w:val="20"/>
          <w:szCs w:val="20"/>
          <w:lang w:val="x-none" w:eastAsia="x-none"/>
        </w:rPr>
        <w:t xml:space="preserve">« ter s tem dopustitev možnosti, da se določena </w:t>
      </w:r>
      <w:r w:rsidRPr="006A6A2E">
        <w:rPr>
          <w:sz w:val="20"/>
          <w:lang w:val="x-none"/>
        </w:rPr>
        <w:t>vzdrževalna dela v javno korist</w:t>
      </w:r>
      <w:r w:rsidRPr="006A6A2E">
        <w:rPr>
          <w:rFonts w:cs="Arial"/>
          <w:sz w:val="20"/>
          <w:szCs w:val="20"/>
          <w:lang w:val="x-none" w:eastAsia="x-none"/>
        </w:rPr>
        <w:t xml:space="preserve"> izvajajo </w:t>
      </w:r>
      <w:r w:rsidRPr="006A6A2E">
        <w:rPr>
          <w:sz w:val="20"/>
          <w:lang w:val="x-none"/>
        </w:rPr>
        <w:t xml:space="preserve">tudi </w:t>
      </w:r>
      <w:r w:rsidRPr="006A6A2E">
        <w:rPr>
          <w:rFonts w:cs="Arial"/>
          <w:sz w:val="20"/>
          <w:szCs w:val="20"/>
          <w:lang w:val="x-none" w:eastAsia="x-none"/>
        </w:rPr>
        <w:t xml:space="preserve">prek </w:t>
      </w:r>
      <w:r w:rsidRPr="006A6A2E">
        <w:rPr>
          <w:sz w:val="20"/>
          <w:lang w:val="x-none"/>
        </w:rPr>
        <w:t>drugih strokovno usposobljenih subjektov</w:t>
      </w:r>
      <w:r w:rsidRPr="006A6A2E">
        <w:rPr>
          <w:rFonts w:cs="Arial"/>
          <w:sz w:val="20"/>
          <w:szCs w:val="20"/>
          <w:lang w:val="x-none" w:eastAsia="x-none"/>
        </w:rPr>
        <w:t>, ne zgolj obstoječih izvajalcev gospodarskih javnih služb (koncesionarjev).</w:t>
      </w:r>
    </w:p>
    <w:p w14:paraId="12FF47C5" w14:textId="77777777" w:rsidR="006A6A2E" w:rsidRPr="006A6A2E" w:rsidRDefault="006A6A2E" w:rsidP="006A6A2E">
      <w:pPr>
        <w:rPr>
          <w:rFonts w:cs="Arial"/>
          <w:sz w:val="20"/>
          <w:szCs w:val="20"/>
          <w:lang w:val="x-none" w:eastAsia="x-none"/>
        </w:rPr>
      </w:pPr>
    </w:p>
    <w:p w14:paraId="667117BF" w14:textId="77777777" w:rsidR="006A6A2E" w:rsidRPr="006A6A2E" w:rsidRDefault="006A6A2E" w:rsidP="006A6A2E">
      <w:pPr>
        <w:rPr>
          <w:rFonts w:cs="Arial"/>
          <w:sz w:val="20"/>
          <w:szCs w:val="20"/>
          <w:lang w:val="x-none" w:eastAsia="x-none"/>
        </w:rPr>
      </w:pPr>
      <w:r w:rsidRPr="006A6A2E">
        <w:rPr>
          <w:rFonts w:cs="Arial"/>
          <w:sz w:val="20"/>
          <w:szCs w:val="20"/>
          <w:lang w:val="x-none" w:eastAsia="x-none"/>
        </w:rPr>
        <w:t xml:space="preserve">Javne službe na področju urejanja voda na posameznih območjih se namreč izvajajo na podlagi podeljene koncesije. Koncesija se podeli za sedem let v postopku podelitve koncesije na </w:t>
      </w:r>
      <w:bookmarkStart w:id="0" w:name="_Hlk201054732"/>
      <w:r w:rsidRPr="006A6A2E">
        <w:rPr>
          <w:rFonts w:cs="Arial"/>
          <w:sz w:val="20"/>
          <w:szCs w:val="20"/>
          <w:lang w:val="x-none" w:eastAsia="x-none"/>
        </w:rPr>
        <w:t>podlagi Zakona o nekaterih koncesijskih pogodbah</w:t>
      </w:r>
      <w:bookmarkEnd w:id="0"/>
      <w:r w:rsidRPr="006A6A2E">
        <w:rPr>
          <w:rFonts w:cs="Arial"/>
          <w:sz w:val="20"/>
          <w:szCs w:val="20"/>
          <w:lang w:val="x-none" w:eastAsia="x-none"/>
        </w:rPr>
        <w:t xml:space="preserve"> (ZNKP, Uradni list RS, št. 9/19, 121/21 – ZJN-3B in 50/23) v skladu z Zakonom o vodah</w:t>
      </w:r>
      <w:r w:rsidRPr="006A6A2E">
        <w:t xml:space="preserve"> </w:t>
      </w:r>
      <w:r w:rsidRPr="006A6A2E">
        <w:rPr>
          <w:rFonts w:cs="Arial"/>
          <w:sz w:val="20"/>
          <w:szCs w:val="20"/>
          <w:lang w:val="x-none" w:eastAsia="x-none"/>
        </w:rPr>
        <w:t>(ZV-1, Uradni list RS, št. 67/02, 2/04 – ZZdrI-A, 41/04 – ZVO-1, 57/08, 57/12, 100/13, 40/14, 56/15, 65/20, 35/23 – odl. US, 78/23 – ZUNPEOVE in 52/24 – odl. US) in Uredbo o načinu izvajanja obveznih državnih gospodarskih javnih služb na področju urejanja voda in o koncesijah teh javnih služb (Uradni list RS, št. 109/10, 98/11, 102/12, 89/14 in 47/17). Začetek postopka podelitve koncesije je dan objave obvestila v skladu s 38. členom ZNKP. Odločitev o izbiri koncesionarja v postopku podelitve koncesije izda Vlada Republike Slovenije, postopek podelitve koncesije pa vodi Ministrstvo za naravne vire in prostor. Po pravnomočnosti odločitve o izbiri koncesionarja se sklene z izbranim izvajalcem javnih služb na področju urejanja voda koncesijska pogodba, s katero se uredijo medsebojna razmerja. Koncesionarji izvajajo dela na podlagi potrjenih letnih planov in izvedbenih pogodb.</w:t>
      </w:r>
    </w:p>
    <w:p w14:paraId="1BA8E9A8" w14:textId="77777777" w:rsidR="006A6A2E" w:rsidRPr="006A6A2E" w:rsidRDefault="006A6A2E" w:rsidP="006A6A2E">
      <w:pPr>
        <w:rPr>
          <w:sz w:val="20"/>
        </w:rPr>
      </w:pPr>
    </w:p>
    <w:p w14:paraId="3A18A1C1" w14:textId="77777777" w:rsidR="006A6A2E" w:rsidRPr="006A6A2E" w:rsidRDefault="006A6A2E" w:rsidP="006A6A2E">
      <w:pPr>
        <w:rPr>
          <w:sz w:val="20"/>
        </w:rPr>
      </w:pPr>
      <w:r w:rsidRPr="006A6A2E">
        <w:rPr>
          <w:sz w:val="20"/>
          <w:lang w:val="x-none"/>
        </w:rPr>
        <w:t>Vzdrževalna dela v javno korist na določeni infrastrukturi, ki kot taka sploh omogoča izvajanje dejavnosti gospodarskih javnih služb</w:t>
      </w:r>
      <w:r w:rsidRPr="006A6A2E">
        <w:rPr>
          <w:rFonts w:cs="Arial"/>
          <w:sz w:val="20"/>
          <w:szCs w:val="20"/>
          <w:lang w:val="x-none" w:eastAsia="x-none"/>
        </w:rPr>
        <w:t>,</w:t>
      </w:r>
      <w:r w:rsidRPr="006A6A2E">
        <w:rPr>
          <w:sz w:val="20"/>
          <w:lang w:val="x-none"/>
        </w:rPr>
        <w:t xml:space="preserve"> so bila v okviru popoplavne obnove s strani koncesionarjev že izvedena in se bodo v okviru nepretrganega zagotavljanja javnih dobrin in storitev pod posebnim pravnim režimom gospodarskih javnih služb (ki predstavljajo odstop od konkurence) izvajala še naprej. Poleg teh vzdrževalnih del, neposredno vezanih na obstoj in delovanje vodne infrastrukture, je v programu sanacije posledic škodljivega delovanja voda, </w:t>
      </w:r>
      <w:r w:rsidRPr="006A6A2E">
        <w:rPr>
          <w:rFonts w:cs="Arial"/>
          <w:sz w:val="20"/>
          <w:szCs w:val="20"/>
          <w:lang w:val="x-none" w:eastAsia="x-none"/>
        </w:rPr>
        <w:t>sprejetem</w:t>
      </w:r>
      <w:r w:rsidRPr="006A6A2E">
        <w:rPr>
          <w:sz w:val="20"/>
          <w:lang w:val="x-none"/>
        </w:rPr>
        <w:t xml:space="preserve"> v skladu s </w:t>
      </w:r>
      <w:r w:rsidRPr="006A6A2E">
        <w:rPr>
          <w:rFonts w:cs="Arial"/>
          <w:sz w:val="20"/>
          <w:szCs w:val="20"/>
          <w:lang w:val="x-none" w:eastAsia="x-none"/>
        </w:rPr>
        <w:t>prvim</w:t>
      </w:r>
      <w:r w:rsidRPr="006A6A2E">
        <w:rPr>
          <w:sz w:val="20"/>
          <w:lang w:val="x-none"/>
        </w:rPr>
        <w:t xml:space="preserve"> odstavkom 97. člena ZV-1</w:t>
      </w:r>
      <w:r w:rsidRPr="006A6A2E">
        <w:rPr>
          <w:rFonts w:cs="Arial"/>
          <w:sz w:val="20"/>
          <w:szCs w:val="20"/>
          <w:lang w:val="x-none" w:eastAsia="x-none"/>
        </w:rPr>
        <w:t>,</w:t>
      </w:r>
      <w:r w:rsidRPr="006A6A2E">
        <w:rPr>
          <w:sz w:val="20"/>
          <w:lang w:val="x-none"/>
        </w:rPr>
        <w:t xml:space="preserve"> predvidena še vrsta drugih vzdrževalnih del v javno korist, katerih narava posebnega režima izvajanja (</w:t>
      </w:r>
      <w:r w:rsidRPr="006A6A2E">
        <w:rPr>
          <w:rFonts w:cs="Arial"/>
          <w:sz w:val="20"/>
          <w:szCs w:val="20"/>
          <w:lang w:val="x-none" w:eastAsia="x-none"/>
        </w:rPr>
        <w:t>tj</w:t>
      </w:r>
      <w:r w:rsidRPr="006A6A2E">
        <w:rPr>
          <w:sz w:val="20"/>
          <w:lang w:val="x-none"/>
        </w:rPr>
        <w:t xml:space="preserve">. v okviru gospodarske javne službe) </w:t>
      </w:r>
      <w:r w:rsidRPr="006A6A2E">
        <w:rPr>
          <w:rFonts w:cs="Arial"/>
          <w:sz w:val="20"/>
          <w:szCs w:val="20"/>
          <w:lang w:val="x-none" w:eastAsia="x-none"/>
        </w:rPr>
        <w:t xml:space="preserve">tega </w:t>
      </w:r>
      <w:r w:rsidRPr="006A6A2E">
        <w:rPr>
          <w:sz w:val="20"/>
          <w:lang w:val="x-none"/>
        </w:rPr>
        <w:t xml:space="preserve">ne zahteva in jih v skladu s sprejetim </w:t>
      </w:r>
      <w:r w:rsidRPr="006A6A2E">
        <w:rPr>
          <w:rFonts w:cs="Arial"/>
          <w:sz w:val="20"/>
          <w:szCs w:val="20"/>
          <w:lang w:val="x-none" w:eastAsia="x-none"/>
        </w:rPr>
        <w:t>programom</w:t>
      </w:r>
      <w:r w:rsidRPr="006A6A2E">
        <w:rPr>
          <w:sz w:val="20"/>
          <w:lang w:val="x-none"/>
        </w:rPr>
        <w:t xml:space="preserve"> sanacije lahko opravljajo tudi drugi, za to strokovno usposobljeni subjekti na trgu. Program sanacije skladno s </w:t>
      </w:r>
      <w:r w:rsidRPr="006A6A2E">
        <w:rPr>
          <w:rFonts w:cs="Arial"/>
          <w:sz w:val="20"/>
          <w:szCs w:val="20"/>
          <w:lang w:val="x-none" w:eastAsia="x-none"/>
        </w:rPr>
        <w:t>šestim</w:t>
      </w:r>
      <w:r w:rsidRPr="006A6A2E">
        <w:rPr>
          <w:sz w:val="20"/>
          <w:lang w:val="x-none"/>
        </w:rPr>
        <w:t xml:space="preserve"> odstavkom 97. člena ZV-1 pripravi ministrstvo, pri čemer upošteva načrte upravljanja z vodami, sprejme pa ga vlada najkasneje v roku šestih mesecev od </w:t>
      </w:r>
      <w:r w:rsidRPr="006A6A2E">
        <w:rPr>
          <w:rFonts w:cs="Arial"/>
          <w:sz w:val="20"/>
          <w:szCs w:val="20"/>
          <w:lang w:val="x-none" w:eastAsia="x-none"/>
        </w:rPr>
        <w:t>dneva</w:t>
      </w:r>
      <w:r w:rsidRPr="006A6A2E">
        <w:rPr>
          <w:sz w:val="20"/>
          <w:lang w:val="x-none"/>
        </w:rPr>
        <w:t>, ko je komisija za ocenjevanje škode ocenila škodo in pripravila predlog za odpravo posledic škodljivega delovanja voda, skladno s predpisi o varstvu pred naravnimi in drugimi nesrečami.</w:t>
      </w:r>
    </w:p>
    <w:p w14:paraId="5E024D24" w14:textId="77777777" w:rsidR="006A6A2E" w:rsidRPr="006A6A2E" w:rsidRDefault="006A6A2E" w:rsidP="006A6A2E">
      <w:pPr>
        <w:spacing w:before="240"/>
        <w:rPr>
          <w:rFonts w:cs="Arial"/>
          <w:sz w:val="20"/>
          <w:szCs w:val="20"/>
          <w:lang w:val="x-none" w:eastAsia="x-none"/>
        </w:rPr>
      </w:pPr>
      <w:r w:rsidRPr="006A6A2E">
        <w:rPr>
          <w:rFonts w:cs="Arial"/>
          <w:sz w:val="20"/>
          <w:szCs w:val="20"/>
          <w:lang w:val="x-none" w:eastAsia="x-none"/>
        </w:rPr>
        <w:t xml:space="preserve">Dodatek besede »lahko« ne zmanjšuje vloge trenutno s koncesijskimi pogodbami določenih izvajalcev gospodarskih javnih služb, temveč zgolj širi nabor potencialnih izvajalcev zunaj okvira zagotavljanja gospodarske javne službe, kar zagotavlja, da bo izvajanje vseh vrst del v javno korist izvedeno pravočasno in učinkovito, ob uporabi celotnega razpoložljivega tržnega potenciala. </w:t>
      </w:r>
    </w:p>
    <w:p w14:paraId="19564ABA" w14:textId="77777777" w:rsidR="006A6A2E" w:rsidRPr="006A6A2E" w:rsidRDefault="006A6A2E" w:rsidP="006A6A2E">
      <w:pPr>
        <w:spacing w:before="240"/>
        <w:rPr>
          <w:rFonts w:cs="Arial"/>
          <w:sz w:val="20"/>
          <w:szCs w:val="20"/>
          <w:lang w:val="x-none" w:eastAsia="x-none"/>
        </w:rPr>
      </w:pPr>
      <w:r w:rsidRPr="006A6A2E">
        <w:rPr>
          <w:rFonts w:cs="Arial"/>
          <w:sz w:val="20"/>
          <w:szCs w:val="20"/>
          <w:lang w:val="x-none" w:eastAsia="x-none"/>
        </w:rPr>
        <w:t xml:space="preserve">Sprememba in dopolnitev predpisa predstavlja ukrep, namenjen učinkovitemu koriščenju 1,4 milijarde evrov državnih sredstev, namenjenih popoplavni obnovi vodotokov in izvedbi preventivnih ukrepov. Odpira pravno možnost, da se obsežnejša sanacijska dela, ki niso v letnem programu dela javne službe, izvedejo prek drugega usposobljenega tržnega izvajalca ter podpira načelo integriranega upravljanja z vodami, ki je temeljno načelo </w:t>
      </w:r>
      <w:bookmarkStart w:id="1" w:name="_Hlk201054780"/>
      <w:r w:rsidRPr="006A6A2E">
        <w:rPr>
          <w:rFonts w:cs="Arial"/>
          <w:sz w:val="20"/>
          <w:szCs w:val="20"/>
          <w:lang w:val="x-none" w:eastAsia="x-none"/>
        </w:rPr>
        <w:t>ZV-1.</w:t>
      </w:r>
      <w:bookmarkEnd w:id="1"/>
    </w:p>
    <w:p w14:paraId="1E7D8396" w14:textId="77777777" w:rsidR="006A6A2E" w:rsidRPr="006A6A2E" w:rsidRDefault="006A6A2E" w:rsidP="006A6A2E">
      <w:pPr>
        <w:rPr>
          <w:rFonts w:cs="Arial"/>
          <w:sz w:val="20"/>
          <w:szCs w:val="20"/>
          <w:lang w:val="x-none" w:eastAsia="x-none"/>
        </w:rPr>
      </w:pPr>
    </w:p>
    <w:p w14:paraId="502DC5F1" w14:textId="77777777" w:rsidR="006A6A2E" w:rsidRPr="006A6A2E" w:rsidRDefault="006A6A2E" w:rsidP="006A6A2E">
      <w:pPr>
        <w:rPr>
          <w:rFonts w:cs="Arial"/>
          <w:sz w:val="20"/>
          <w:szCs w:val="20"/>
          <w:lang w:val="x-none" w:eastAsia="x-none"/>
        </w:rPr>
      </w:pPr>
      <w:r w:rsidRPr="006A6A2E">
        <w:rPr>
          <w:rFonts w:cs="Arial"/>
          <w:sz w:val="20"/>
          <w:szCs w:val="20"/>
          <w:lang w:val="x-none" w:eastAsia="x-none"/>
        </w:rPr>
        <w:t>Pravna določba z dopolnitvijo omogoča večjo operativno prožnost in vključitev dodatnih kapacitet na trgu. Predlagana rešitev je v skladu z Zakonom o gospodarskih javnih službah (ZGJS), natančneje: 6. člen ZGJS določa, da se lahko javne službe izvajajo v različnih organizacijskih oblikah, vključno z drugimi oblikami, če to zahtevajo posebne okoliščine ali je to bolj smotrno. Ob tem 10. člen ZGJS določa subsidiarno uporabo ZGJS, kar pomeni, da lahko poseben zakon ali podzakonski predpis (npr. ta pravilnik) določi specifično ureditev izvajanja posameznih del, kadar ta ne nasprotuje temeljnim načelom ZGJS. Gre torej za dela, ki so nujna za sanacijo in ne predstavljajo stalnega izvajanja gospodarske javne službe, zato njihovo izvajanje ni nujno vezano na koncesijsko razmerje.</w:t>
      </w:r>
    </w:p>
    <w:p w14:paraId="070F8E17" w14:textId="77777777" w:rsidR="006A6A2E" w:rsidRPr="006A6A2E" w:rsidRDefault="006A6A2E" w:rsidP="006A6A2E">
      <w:pPr>
        <w:spacing w:before="240"/>
        <w:rPr>
          <w:rFonts w:cs="Arial"/>
          <w:sz w:val="20"/>
          <w:szCs w:val="20"/>
          <w:lang w:val="x-none" w:eastAsia="x-none"/>
        </w:rPr>
      </w:pPr>
      <w:r w:rsidRPr="006A6A2E">
        <w:rPr>
          <w:rFonts w:cs="Arial"/>
          <w:sz w:val="20"/>
          <w:szCs w:val="20"/>
          <w:lang w:val="x-none" w:eastAsia="x-none"/>
        </w:rPr>
        <w:t>Poleg tega je predlagana rešitev tudi skladna z Zakonom o javnem naročanju (ZJN-3), ki določa obvezna načela gospodarnosti, učinkovitosti in transparentnosti, v 27. členu ZJN-3 pa predvideva izjeme za primere nujnosti zaradi naravnih nesreč, kjer lahko naročnik odda javno naročilo po hitrejšem ali neposrednem postopku.</w:t>
      </w:r>
    </w:p>
    <w:p w14:paraId="7ACAAC2B" w14:textId="77777777" w:rsidR="006A6A2E" w:rsidRPr="006A6A2E" w:rsidRDefault="006A6A2E" w:rsidP="006A6A2E">
      <w:pPr>
        <w:spacing w:before="240"/>
        <w:rPr>
          <w:rFonts w:cs="Arial"/>
          <w:sz w:val="20"/>
          <w:szCs w:val="20"/>
          <w:lang w:val="x-none" w:eastAsia="x-none"/>
        </w:rPr>
      </w:pPr>
      <w:r w:rsidRPr="006A6A2E">
        <w:rPr>
          <w:rFonts w:cs="Arial"/>
          <w:sz w:val="20"/>
          <w:szCs w:val="20"/>
          <w:lang w:val="x-none" w:eastAsia="x-none"/>
        </w:rPr>
        <w:lastRenderedPageBreak/>
        <w:t>V primeru, da bi bila izvedba kljub temu predana obstoječim koncesionarjem, se mora to storiti v skladu z ZNKP, kar pomeni: znotraj obstoječega koncesijskega razmerja ali ob spoštovanju pogojev za spremembo koncesijske pogodbe brez novega razpisa (npr. v primeru dodatnih del).</w:t>
      </w:r>
    </w:p>
    <w:p w14:paraId="4C3BE714" w14:textId="77777777" w:rsidR="006A6A2E" w:rsidRPr="006A6A2E" w:rsidRDefault="006A6A2E" w:rsidP="006A6A2E">
      <w:pPr>
        <w:spacing w:before="240"/>
        <w:rPr>
          <w:rFonts w:cs="Arial"/>
          <w:sz w:val="20"/>
          <w:szCs w:val="20"/>
          <w:lang w:val="x-none" w:eastAsia="x-none"/>
        </w:rPr>
      </w:pPr>
      <w:r w:rsidRPr="006A6A2E">
        <w:rPr>
          <w:rFonts w:cs="Arial"/>
          <w:sz w:val="20"/>
          <w:szCs w:val="20"/>
          <w:lang w:val="x-none" w:eastAsia="x-none"/>
        </w:rPr>
        <w:t xml:space="preserve">Predlagana sprememba omogoča bolj fleksibilno, zakonito in učinkovito izvajanje nalog v javnem interesu, zlasti v primeru sanacij po naravnih nesrečah. Dodatno podpira integrirano upravljanje z vodami, kar je v skladu s cilji državnih politik na področju varstva voda in varstva pred naravnimi nesrečami. Poleg tega predlagana sprememba zmanjšuje na tem področju sicer velik obseg oddajanja del v podizvajanje, kar omogoča bolj transparentno porabo javnih sredstev, saj je naročniku na ta način omogočen večji nadzor nad izvajalcem in izvedbo pogodbenih del. Tako se bistveno zmanjšuje možnost prikrivanja nepravilnosti ali nenamenske porabe sredstev, kar je ključnega pomena pri zagotavljanju učinkovitosti in gospodarnosti v smislu 2. člena Zakona o javnih financah. Poleg tega večja preglednost omogoča lažje nadziranje uporabe javnih sredstev, kar preprečuje korupcijo in zlorabe ter zasleduje cilj spodbujanja poštene konkurence. </w:t>
      </w:r>
    </w:p>
    <w:p w14:paraId="3367843B" w14:textId="77777777" w:rsidR="00DE5302" w:rsidRDefault="00DE5302" w:rsidP="00DE5302">
      <w:pPr>
        <w:pStyle w:val="Odstavek"/>
        <w:rPr>
          <w:rFonts w:cs="Arial"/>
          <w:sz w:val="20"/>
          <w:szCs w:val="20"/>
          <w:lang w:val="sl-SI"/>
        </w:rPr>
      </w:pPr>
    </w:p>
    <w:p w14:paraId="6E04EB17" w14:textId="77777777" w:rsidR="00DE5302" w:rsidRPr="001D7C17" w:rsidRDefault="00DE5302" w:rsidP="00DE5302">
      <w:pPr>
        <w:pStyle w:val="Odstavek"/>
        <w:rPr>
          <w:rFonts w:cs="Arial"/>
          <w:sz w:val="20"/>
          <w:szCs w:val="20"/>
          <w:lang w:val="sl-SI"/>
        </w:rPr>
      </w:pPr>
    </w:p>
    <w:sectPr w:rsidR="00DE5302" w:rsidRPr="001D7C17" w:rsidSect="00E221B0">
      <w:footerReference w:type="default" r:id="rId8"/>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81C758" w14:textId="77777777" w:rsidR="002919AE" w:rsidRDefault="002919AE" w:rsidP="00443548">
      <w:r>
        <w:separator/>
      </w:r>
    </w:p>
  </w:endnote>
  <w:endnote w:type="continuationSeparator" w:id="0">
    <w:p w14:paraId="17A402E0" w14:textId="77777777" w:rsidR="002919AE" w:rsidRDefault="002919AE"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072743"/>
      <w:docPartObj>
        <w:docPartGallery w:val="Page Numbers (Bottom of Page)"/>
        <w:docPartUnique/>
      </w:docPartObj>
    </w:sdtPr>
    <w:sdtEndPr>
      <w:rPr>
        <w:rFonts w:ascii="Arial" w:hAnsi="Arial" w:cs="Arial"/>
        <w:sz w:val="16"/>
        <w:szCs w:val="16"/>
      </w:rPr>
    </w:sdtEndPr>
    <w:sdtContent>
      <w:p w14:paraId="3EF9A0EF" w14:textId="77777777" w:rsidR="002B4C40" w:rsidRPr="001D7C17" w:rsidRDefault="002B4C40">
        <w:pPr>
          <w:pStyle w:val="Noga"/>
          <w:jc w:val="center"/>
          <w:rPr>
            <w:rFonts w:ascii="Arial" w:hAnsi="Arial" w:cs="Arial"/>
            <w:sz w:val="16"/>
            <w:szCs w:val="16"/>
          </w:rPr>
        </w:pPr>
        <w:r w:rsidRPr="001D7C17">
          <w:rPr>
            <w:rFonts w:ascii="Arial" w:hAnsi="Arial" w:cs="Arial"/>
            <w:sz w:val="16"/>
            <w:szCs w:val="16"/>
          </w:rPr>
          <w:fldChar w:fldCharType="begin"/>
        </w:r>
        <w:r w:rsidRPr="001D7C17">
          <w:rPr>
            <w:rFonts w:ascii="Arial" w:hAnsi="Arial" w:cs="Arial"/>
            <w:sz w:val="16"/>
            <w:szCs w:val="16"/>
          </w:rPr>
          <w:instrText>PAGE   \* MERGEFORMAT</w:instrText>
        </w:r>
        <w:r w:rsidRPr="001D7C17">
          <w:rPr>
            <w:rFonts w:ascii="Arial" w:hAnsi="Arial" w:cs="Arial"/>
            <w:sz w:val="16"/>
            <w:szCs w:val="16"/>
          </w:rPr>
          <w:fldChar w:fldCharType="separate"/>
        </w:r>
        <w:r w:rsidR="003D4C3C" w:rsidRPr="003D4C3C">
          <w:rPr>
            <w:rFonts w:ascii="Arial" w:hAnsi="Arial" w:cs="Arial"/>
            <w:noProof/>
            <w:sz w:val="16"/>
            <w:szCs w:val="16"/>
            <w:lang w:val="sl-SI"/>
          </w:rPr>
          <w:t>3</w:t>
        </w:r>
        <w:r w:rsidRPr="001D7C17">
          <w:rPr>
            <w:rFonts w:ascii="Arial" w:hAnsi="Arial" w:cs="Arial"/>
            <w:sz w:val="16"/>
            <w:szCs w:val="16"/>
          </w:rPr>
          <w:fldChar w:fldCharType="end"/>
        </w:r>
      </w:p>
    </w:sdtContent>
  </w:sdt>
  <w:p w14:paraId="099FD455" w14:textId="77777777" w:rsidR="002B4C40" w:rsidRDefault="002B4C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084D95" w14:textId="77777777" w:rsidR="002919AE" w:rsidRDefault="002919AE" w:rsidP="00443548">
      <w:r>
        <w:separator/>
      </w:r>
    </w:p>
  </w:footnote>
  <w:footnote w:type="continuationSeparator" w:id="0">
    <w:p w14:paraId="3DA02E4B" w14:textId="77777777" w:rsidR="002919AE" w:rsidRDefault="002919AE" w:rsidP="004435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7"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9"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90323226">
    <w:abstractNumId w:val="1"/>
  </w:num>
  <w:num w:numId="2" w16cid:durableId="774137700">
    <w:abstractNumId w:val="14"/>
  </w:num>
  <w:num w:numId="3" w16cid:durableId="1357732188">
    <w:abstractNumId w:val="2"/>
  </w:num>
  <w:num w:numId="4" w16cid:durableId="939413161">
    <w:abstractNumId w:val="9"/>
  </w:num>
  <w:num w:numId="5" w16cid:durableId="1398670852">
    <w:abstractNumId w:val="16"/>
  </w:num>
  <w:num w:numId="6" w16cid:durableId="763457642">
    <w:abstractNumId w:val="6"/>
  </w:num>
  <w:num w:numId="7" w16cid:durableId="119996736">
    <w:abstractNumId w:val="0"/>
  </w:num>
  <w:num w:numId="8" w16cid:durableId="787242388">
    <w:abstractNumId w:val="8"/>
  </w:num>
  <w:num w:numId="9" w16cid:durableId="1467816535">
    <w:abstractNumId w:val="7"/>
  </w:num>
  <w:num w:numId="10" w16cid:durableId="628438086">
    <w:abstractNumId w:val="10"/>
  </w:num>
  <w:num w:numId="11" w16cid:durableId="582643777">
    <w:abstractNumId w:val="11"/>
  </w:num>
  <w:num w:numId="12" w16cid:durableId="397946175">
    <w:abstractNumId w:val="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291256931">
    <w:abstractNumId w:val="12"/>
  </w:num>
  <w:num w:numId="14" w16cid:durableId="1829129429">
    <w:abstractNumId w:val="3"/>
  </w:num>
  <w:num w:numId="15" w16cid:durableId="1234775652">
    <w:abstractNumId w:val="13"/>
  </w:num>
  <w:num w:numId="16" w16cid:durableId="922254658">
    <w:abstractNumId w:val="15"/>
  </w:num>
  <w:num w:numId="17" w16cid:durableId="1361586088">
    <w:abstractNumId w:val="4"/>
  </w:num>
  <w:num w:numId="18" w16cid:durableId="123404878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968253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3368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4584457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8329834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43486077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5B7"/>
    <w:rsid w:val="00002A45"/>
    <w:rsid w:val="00014217"/>
    <w:rsid w:val="0001501E"/>
    <w:rsid w:val="00015D71"/>
    <w:rsid w:val="000175F5"/>
    <w:rsid w:val="0003335F"/>
    <w:rsid w:val="00034A34"/>
    <w:rsid w:val="0003641F"/>
    <w:rsid w:val="00037EEE"/>
    <w:rsid w:val="0004451F"/>
    <w:rsid w:val="0004562D"/>
    <w:rsid w:val="0004576D"/>
    <w:rsid w:val="00051C2C"/>
    <w:rsid w:val="0006264E"/>
    <w:rsid w:val="00062A89"/>
    <w:rsid w:val="000655DC"/>
    <w:rsid w:val="00075DAD"/>
    <w:rsid w:val="000771DE"/>
    <w:rsid w:val="00084650"/>
    <w:rsid w:val="00090A65"/>
    <w:rsid w:val="000924CF"/>
    <w:rsid w:val="00092DC3"/>
    <w:rsid w:val="00095564"/>
    <w:rsid w:val="000B271B"/>
    <w:rsid w:val="000C4827"/>
    <w:rsid w:val="000D01A7"/>
    <w:rsid w:val="000D0761"/>
    <w:rsid w:val="000E565C"/>
    <w:rsid w:val="000F2990"/>
    <w:rsid w:val="000F58ED"/>
    <w:rsid w:val="000F7AA3"/>
    <w:rsid w:val="00103C64"/>
    <w:rsid w:val="00104ACD"/>
    <w:rsid w:val="00113472"/>
    <w:rsid w:val="001151C8"/>
    <w:rsid w:val="001249F4"/>
    <w:rsid w:val="00134138"/>
    <w:rsid w:val="001519FB"/>
    <w:rsid w:val="00153DAD"/>
    <w:rsid w:val="00153E79"/>
    <w:rsid w:val="001552BA"/>
    <w:rsid w:val="00156D21"/>
    <w:rsid w:val="00165141"/>
    <w:rsid w:val="001864CD"/>
    <w:rsid w:val="001902AC"/>
    <w:rsid w:val="0019232A"/>
    <w:rsid w:val="00195777"/>
    <w:rsid w:val="00197CB9"/>
    <w:rsid w:val="001A45E9"/>
    <w:rsid w:val="001B47D2"/>
    <w:rsid w:val="001B6BB5"/>
    <w:rsid w:val="001B77C8"/>
    <w:rsid w:val="001D40FA"/>
    <w:rsid w:val="001D7C17"/>
    <w:rsid w:val="001F39F2"/>
    <w:rsid w:val="00202E68"/>
    <w:rsid w:val="00203474"/>
    <w:rsid w:val="00207DB1"/>
    <w:rsid w:val="00220C2C"/>
    <w:rsid w:val="00226B07"/>
    <w:rsid w:val="0024100D"/>
    <w:rsid w:val="00242619"/>
    <w:rsid w:val="00245A9D"/>
    <w:rsid w:val="0025700F"/>
    <w:rsid w:val="00261112"/>
    <w:rsid w:val="00264876"/>
    <w:rsid w:val="0026580C"/>
    <w:rsid w:val="002749D7"/>
    <w:rsid w:val="002770EE"/>
    <w:rsid w:val="0027757C"/>
    <w:rsid w:val="002837AB"/>
    <w:rsid w:val="002919AE"/>
    <w:rsid w:val="002A543F"/>
    <w:rsid w:val="002A74B2"/>
    <w:rsid w:val="002B1F33"/>
    <w:rsid w:val="002B29AF"/>
    <w:rsid w:val="002B2ADE"/>
    <w:rsid w:val="002B4C40"/>
    <w:rsid w:val="002B60D3"/>
    <w:rsid w:val="002C3281"/>
    <w:rsid w:val="002C3D98"/>
    <w:rsid w:val="002D0896"/>
    <w:rsid w:val="002D3470"/>
    <w:rsid w:val="002D528C"/>
    <w:rsid w:val="002E5937"/>
    <w:rsid w:val="002E5E24"/>
    <w:rsid w:val="002E62C0"/>
    <w:rsid w:val="002E7470"/>
    <w:rsid w:val="002F274F"/>
    <w:rsid w:val="003031B8"/>
    <w:rsid w:val="0030539E"/>
    <w:rsid w:val="00306C41"/>
    <w:rsid w:val="00314231"/>
    <w:rsid w:val="003155ED"/>
    <w:rsid w:val="00323172"/>
    <w:rsid w:val="003246F1"/>
    <w:rsid w:val="00324AE1"/>
    <w:rsid w:val="00326BF5"/>
    <w:rsid w:val="00332203"/>
    <w:rsid w:val="00333C9A"/>
    <w:rsid w:val="003344BF"/>
    <w:rsid w:val="00334A76"/>
    <w:rsid w:val="00340E88"/>
    <w:rsid w:val="00343AEB"/>
    <w:rsid w:val="00346FB3"/>
    <w:rsid w:val="0035072E"/>
    <w:rsid w:val="00357591"/>
    <w:rsid w:val="0037116A"/>
    <w:rsid w:val="00381D10"/>
    <w:rsid w:val="00390635"/>
    <w:rsid w:val="00395FCF"/>
    <w:rsid w:val="003A3EC6"/>
    <w:rsid w:val="003A5218"/>
    <w:rsid w:val="003B3A62"/>
    <w:rsid w:val="003B47A8"/>
    <w:rsid w:val="003B4810"/>
    <w:rsid w:val="003C15D2"/>
    <w:rsid w:val="003C4588"/>
    <w:rsid w:val="003C56AB"/>
    <w:rsid w:val="003D4C3C"/>
    <w:rsid w:val="003F0AC9"/>
    <w:rsid w:val="00410EA3"/>
    <w:rsid w:val="00417C25"/>
    <w:rsid w:val="00422FDB"/>
    <w:rsid w:val="00423CF0"/>
    <w:rsid w:val="0042406C"/>
    <w:rsid w:val="004371CC"/>
    <w:rsid w:val="004400D1"/>
    <w:rsid w:val="00443548"/>
    <w:rsid w:val="00450AC4"/>
    <w:rsid w:val="0046161D"/>
    <w:rsid w:val="00466C7F"/>
    <w:rsid w:val="00471815"/>
    <w:rsid w:val="00472702"/>
    <w:rsid w:val="0049015E"/>
    <w:rsid w:val="00491F76"/>
    <w:rsid w:val="00492506"/>
    <w:rsid w:val="00496738"/>
    <w:rsid w:val="004A1DED"/>
    <w:rsid w:val="004C0D20"/>
    <w:rsid w:val="004C44DA"/>
    <w:rsid w:val="004C5226"/>
    <w:rsid w:val="004C6759"/>
    <w:rsid w:val="004D08B8"/>
    <w:rsid w:val="004D3599"/>
    <w:rsid w:val="004D657D"/>
    <w:rsid w:val="004D78F5"/>
    <w:rsid w:val="004E15E0"/>
    <w:rsid w:val="004E2C37"/>
    <w:rsid w:val="004E51E6"/>
    <w:rsid w:val="004F06B5"/>
    <w:rsid w:val="004F0A17"/>
    <w:rsid w:val="004F34D0"/>
    <w:rsid w:val="00507B93"/>
    <w:rsid w:val="005107B6"/>
    <w:rsid w:val="00513832"/>
    <w:rsid w:val="00513E54"/>
    <w:rsid w:val="00516F80"/>
    <w:rsid w:val="00523EE5"/>
    <w:rsid w:val="0052702D"/>
    <w:rsid w:val="005379AF"/>
    <w:rsid w:val="00553D77"/>
    <w:rsid w:val="00557E18"/>
    <w:rsid w:val="00562F85"/>
    <w:rsid w:val="00565324"/>
    <w:rsid w:val="0058140E"/>
    <w:rsid w:val="0058694C"/>
    <w:rsid w:val="005A6266"/>
    <w:rsid w:val="005A6F64"/>
    <w:rsid w:val="005A7911"/>
    <w:rsid w:val="005A7C69"/>
    <w:rsid w:val="005A7D43"/>
    <w:rsid w:val="005B03A7"/>
    <w:rsid w:val="005B2D7D"/>
    <w:rsid w:val="005B3BF1"/>
    <w:rsid w:val="005B6A30"/>
    <w:rsid w:val="005C5321"/>
    <w:rsid w:val="005C6C8F"/>
    <w:rsid w:val="005D0D55"/>
    <w:rsid w:val="005D4B31"/>
    <w:rsid w:val="005D6247"/>
    <w:rsid w:val="005D62A2"/>
    <w:rsid w:val="005F213A"/>
    <w:rsid w:val="005F44C7"/>
    <w:rsid w:val="005F4839"/>
    <w:rsid w:val="00606AFE"/>
    <w:rsid w:val="00610502"/>
    <w:rsid w:val="006202C8"/>
    <w:rsid w:val="00621CD8"/>
    <w:rsid w:val="00625CE5"/>
    <w:rsid w:val="00632B36"/>
    <w:rsid w:val="00634A34"/>
    <w:rsid w:val="00644D83"/>
    <w:rsid w:val="00645D98"/>
    <w:rsid w:val="0065218B"/>
    <w:rsid w:val="00653C19"/>
    <w:rsid w:val="00654DD4"/>
    <w:rsid w:val="00656263"/>
    <w:rsid w:val="00662D16"/>
    <w:rsid w:val="00670456"/>
    <w:rsid w:val="00674C6F"/>
    <w:rsid w:val="00681399"/>
    <w:rsid w:val="006836D0"/>
    <w:rsid w:val="006842E2"/>
    <w:rsid w:val="00691687"/>
    <w:rsid w:val="006919B9"/>
    <w:rsid w:val="006A2C87"/>
    <w:rsid w:val="006A4C74"/>
    <w:rsid w:val="006A6A2E"/>
    <w:rsid w:val="006C15CF"/>
    <w:rsid w:val="006C16AB"/>
    <w:rsid w:val="006C3339"/>
    <w:rsid w:val="006D352C"/>
    <w:rsid w:val="006D65A2"/>
    <w:rsid w:val="006E055E"/>
    <w:rsid w:val="006E12A0"/>
    <w:rsid w:val="006F06FB"/>
    <w:rsid w:val="006F179A"/>
    <w:rsid w:val="006F5D8D"/>
    <w:rsid w:val="0070347F"/>
    <w:rsid w:val="007065A5"/>
    <w:rsid w:val="00716145"/>
    <w:rsid w:val="00716DB5"/>
    <w:rsid w:val="00732344"/>
    <w:rsid w:val="007359F6"/>
    <w:rsid w:val="00740BE7"/>
    <w:rsid w:val="00743D0B"/>
    <w:rsid w:val="00746125"/>
    <w:rsid w:val="00746B93"/>
    <w:rsid w:val="00754DC8"/>
    <w:rsid w:val="00762628"/>
    <w:rsid w:val="00777A26"/>
    <w:rsid w:val="00797225"/>
    <w:rsid w:val="00797B47"/>
    <w:rsid w:val="007A3A4C"/>
    <w:rsid w:val="007A3E2F"/>
    <w:rsid w:val="007A4CBF"/>
    <w:rsid w:val="007B1C11"/>
    <w:rsid w:val="007B30B4"/>
    <w:rsid w:val="007C01E1"/>
    <w:rsid w:val="007C2E74"/>
    <w:rsid w:val="007C4A5E"/>
    <w:rsid w:val="007D08CA"/>
    <w:rsid w:val="007D0F90"/>
    <w:rsid w:val="007D7899"/>
    <w:rsid w:val="007E0C52"/>
    <w:rsid w:val="007E2F7D"/>
    <w:rsid w:val="008071FB"/>
    <w:rsid w:val="00811F24"/>
    <w:rsid w:val="00823907"/>
    <w:rsid w:val="00833BB8"/>
    <w:rsid w:val="00833D61"/>
    <w:rsid w:val="00840F2B"/>
    <w:rsid w:val="0085027A"/>
    <w:rsid w:val="00861993"/>
    <w:rsid w:val="00862EE2"/>
    <w:rsid w:val="00872222"/>
    <w:rsid w:val="00875209"/>
    <w:rsid w:val="00880D97"/>
    <w:rsid w:val="008913F5"/>
    <w:rsid w:val="008929B8"/>
    <w:rsid w:val="00893316"/>
    <w:rsid w:val="00895C21"/>
    <w:rsid w:val="008A77DC"/>
    <w:rsid w:val="008B0C8F"/>
    <w:rsid w:val="008B6CB5"/>
    <w:rsid w:val="008E6C20"/>
    <w:rsid w:val="00903BA6"/>
    <w:rsid w:val="009050A0"/>
    <w:rsid w:val="00921858"/>
    <w:rsid w:val="00921884"/>
    <w:rsid w:val="00930288"/>
    <w:rsid w:val="0093041B"/>
    <w:rsid w:val="009308A5"/>
    <w:rsid w:val="00930CD7"/>
    <w:rsid w:val="0094304D"/>
    <w:rsid w:val="00951C7B"/>
    <w:rsid w:val="00956A80"/>
    <w:rsid w:val="009658A2"/>
    <w:rsid w:val="00967D6A"/>
    <w:rsid w:val="0097165C"/>
    <w:rsid w:val="00973063"/>
    <w:rsid w:val="00977B97"/>
    <w:rsid w:val="009833FB"/>
    <w:rsid w:val="00996A37"/>
    <w:rsid w:val="009A5F4C"/>
    <w:rsid w:val="009B336C"/>
    <w:rsid w:val="009B4B39"/>
    <w:rsid w:val="009C0AEC"/>
    <w:rsid w:val="009C7CBD"/>
    <w:rsid w:val="009C7DEB"/>
    <w:rsid w:val="009D3061"/>
    <w:rsid w:val="009E1B75"/>
    <w:rsid w:val="009E46F7"/>
    <w:rsid w:val="009F07CC"/>
    <w:rsid w:val="009F16B3"/>
    <w:rsid w:val="009F22BE"/>
    <w:rsid w:val="00A03E7D"/>
    <w:rsid w:val="00A04711"/>
    <w:rsid w:val="00A135F4"/>
    <w:rsid w:val="00A14B5C"/>
    <w:rsid w:val="00A229FE"/>
    <w:rsid w:val="00A279D4"/>
    <w:rsid w:val="00A31972"/>
    <w:rsid w:val="00A32C18"/>
    <w:rsid w:val="00A379A1"/>
    <w:rsid w:val="00A37E54"/>
    <w:rsid w:val="00A40E63"/>
    <w:rsid w:val="00A44EDF"/>
    <w:rsid w:val="00A5051F"/>
    <w:rsid w:val="00A54A3D"/>
    <w:rsid w:val="00A769EA"/>
    <w:rsid w:val="00A83B0A"/>
    <w:rsid w:val="00A91E00"/>
    <w:rsid w:val="00A92541"/>
    <w:rsid w:val="00A94959"/>
    <w:rsid w:val="00A954A3"/>
    <w:rsid w:val="00A95FEE"/>
    <w:rsid w:val="00AA108A"/>
    <w:rsid w:val="00AA2A81"/>
    <w:rsid w:val="00AA5D87"/>
    <w:rsid w:val="00AB7452"/>
    <w:rsid w:val="00AC3546"/>
    <w:rsid w:val="00AC47F8"/>
    <w:rsid w:val="00AC6273"/>
    <w:rsid w:val="00AD15BD"/>
    <w:rsid w:val="00AE1191"/>
    <w:rsid w:val="00AE1751"/>
    <w:rsid w:val="00AE1E9A"/>
    <w:rsid w:val="00AE3002"/>
    <w:rsid w:val="00AE7827"/>
    <w:rsid w:val="00B01940"/>
    <w:rsid w:val="00B02F23"/>
    <w:rsid w:val="00B16318"/>
    <w:rsid w:val="00B169FA"/>
    <w:rsid w:val="00B16D7F"/>
    <w:rsid w:val="00B17BA2"/>
    <w:rsid w:val="00B20719"/>
    <w:rsid w:val="00B23409"/>
    <w:rsid w:val="00B26170"/>
    <w:rsid w:val="00B35317"/>
    <w:rsid w:val="00B3609A"/>
    <w:rsid w:val="00B376E5"/>
    <w:rsid w:val="00B37BB1"/>
    <w:rsid w:val="00B41AB6"/>
    <w:rsid w:val="00B431D2"/>
    <w:rsid w:val="00B476DB"/>
    <w:rsid w:val="00B549B6"/>
    <w:rsid w:val="00B63627"/>
    <w:rsid w:val="00B71082"/>
    <w:rsid w:val="00B719B8"/>
    <w:rsid w:val="00B77CC6"/>
    <w:rsid w:val="00B870B1"/>
    <w:rsid w:val="00B9084F"/>
    <w:rsid w:val="00B92C8B"/>
    <w:rsid w:val="00B951E3"/>
    <w:rsid w:val="00BA128A"/>
    <w:rsid w:val="00BA27C2"/>
    <w:rsid w:val="00BA6AA5"/>
    <w:rsid w:val="00BB2A80"/>
    <w:rsid w:val="00BC0568"/>
    <w:rsid w:val="00BC6765"/>
    <w:rsid w:val="00BD2D4C"/>
    <w:rsid w:val="00BE1345"/>
    <w:rsid w:val="00BE2F2E"/>
    <w:rsid w:val="00BE62DC"/>
    <w:rsid w:val="00BF00A4"/>
    <w:rsid w:val="00BF7DAF"/>
    <w:rsid w:val="00C0362A"/>
    <w:rsid w:val="00C06839"/>
    <w:rsid w:val="00C15992"/>
    <w:rsid w:val="00C17987"/>
    <w:rsid w:val="00C2111B"/>
    <w:rsid w:val="00C25B41"/>
    <w:rsid w:val="00C348EE"/>
    <w:rsid w:val="00C425DB"/>
    <w:rsid w:val="00C42D98"/>
    <w:rsid w:val="00C439D6"/>
    <w:rsid w:val="00C45604"/>
    <w:rsid w:val="00C473A4"/>
    <w:rsid w:val="00C64119"/>
    <w:rsid w:val="00C67743"/>
    <w:rsid w:val="00C712B5"/>
    <w:rsid w:val="00C71C33"/>
    <w:rsid w:val="00C7364B"/>
    <w:rsid w:val="00C82FF5"/>
    <w:rsid w:val="00C83839"/>
    <w:rsid w:val="00C90FA5"/>
    <w:rsid w:val="00C971A6"/>
    <w:rsid w:val="00CA1D95"/>
    <w:rsid w:val="00CB1E97"/>
    <w:rsid w:val="00CB2F1E"/>
    <w:rsid w:val="00CB5C39"/>
    <w:rsid w:val="00CC4502"/>
    <w:rsid w:val="00CC57BF"/>
    <w:rsid w:val="00CC6973"/>
    <w:rsid w:val="00CD454B"/>
    <w:rsid w:val="00CD53FB"/>
    <w:rsid w:val="00CE1556"/>
    <w:rsid w:val="00CE5149"/>
    <w:rsid w:val="00CE5B35"/>
    <w:rsid w:val="00CE7945"/>
    <w:rsid w:val="00CF2D8C"/>
    <w:rsid w:val="00CF584E"/>
    <w:rsid w:val="00D03E95"/>
    <w:rsid w:val="00D06C2E"/>
    <w:rsid w:val="00D1088B"/>
    <w:rsid w:val="00D11299"/>
    <w:rsid w:val="00D140A4"/>
    <w:rsid w:val="00D16332"/>
    <w:rsid w:val="00D22A94"/>
    <w:rsid w:val="00D24675"/>
    <w:rsid w:val="00D34F1F"/>
    <w:rsid w:val="00D4046B"/>
    <w:rsid w:val="00D4760C"/>
    <w:rsid w:val="00D55E62"/>
    <w:rsid w:val="00D5756A"/>
    <w:rsid w:val="00D62EA4"/>
    <w:rsid w:val="00D63DA2"/>
    <w:rsid w:val="00D7160C"/>
    <w:rsid w:val="00D74C4A"/>
    <w:rsid w:val="00D75D8D"/>
    <w:rsid w:val="00D764BC"/>
    <w:rsid w:val="00D83A2D"/>
    <w:rsid w:val="00D9132C"/>
    <w:rsid w:val="00D917EA"/>
    <w:rsid w:val="00D97FA1"/>
    <w:rsid w:val="00DA188D"/>
    <w:rsid w:val="00DA2421"/>
    <w:rsid w:val="00DA2B63"/>
    <w:rsid w:val="00DA4D0D"/>
    <w:rsid w:val="00DB075B"/>
    <w:rsid w:val="00DC0ABD"/>
    <w:rsid w:val="00DC4AEF"/>
    <w:rsid w:val="00DD40FF"/>
    <w:rsid w:val="00DE17BD"/>
    <w:rsid w:val="00DE5302"/>
    <w:rsid w:val="00DE74D3"/>
    <w:rsid w:val="00DF028A"/>
    <w:rsid w:val="00E060F6"/>
    <w:rsid w:val="00E20CFE"/>
    <w:rsid w:val="00E221B0"/>
    <w:rsid w:val="00E245DB"/>
    <w:rsid w:val="00E309B3"/>
    <w:rsid w:val="00E32334"/>
    <w:rsid w:val="00E32A01"/>
    <w:rsid w:val="00E40759"/>
    <w:rsid w:val="00E43027"/>
    <w:rsid w:val="00E559DA"/>
    <w:rsid w:val="00E65820"/>
    <w:rsid w:val="00E7198F"/>
    <w:rsid w:val="00E734D5"/>
    <w:rsid w:val="00E764FB"/>
    <w:rsid w:val="00E87EDF"/>
    <w:rsid w:val="00EA16F1"/>
    <w:rsid w:val="00EA420C"/>
    <w:rsid w:val="00EA7AA7"/>
    <w:rsid w:val="00EB001F"/>
    <w:rsid w:val="00EB0369"/>
    <w:rsid w:val="00EC302F"/>
    <w:rsid w:val="00EC371B"/>
    <w:rsid w:val="00EC55C1"/>
    <w:rsid w:val="00EC7817"/>
    <w:rsid w:val="00ED2B64"/>
    <w:rsid w:val="00ED3BC1"/>
    <w:rsid w:val="00ED43F6"/>
    <w:rsid w:val="00ED522D"/>
    <w:rsid w:val="00EE1521"/>
    <w:rsid w:val="00EE207E"/>
    <w:rsid w:val="00EE4D03"/>
    <w:rsid w:val="00EE733B"/>
    <w:rsid w:val="00EF50E6"/>
    <w:rsid w:val="00F013B9"/>
    <w:rsid w:val="00F1116E"/>
    <w:rsid w:val="00F130A1"/>
    <w:rsid w:val="00F24EA3"/>
    <w:rsid w:val="00F276BB"/>
    <w:rsid w:val="00F329B6"/>
    <w:rsid w:val="00F33F92"/>
    <w:rsid w:val="00F43837"/>
    <w:rsid w:val="00F47AE9"/>
    <w:rsid w:val="00F53275"/>
    <w:rsid w:val="00F55B32"/>
    <w:rsid w:val="00F56C43"/>
    <w:rsid w:val="00F6650D"/>
    <w:rsid w:val="00F668AA"/>
    <w:rsid w:val="00F72D9B"/>
    <w:rsid w:val="00F80BFC"/>
    <w:rsid w:val="00F81D78"/>
    <w:rsid w:val="00F857C8"/>
    <w:rsid w:val="00F87DD1"/>
    <w:rsid w:val="00F915B7"/>
    <w:rsid w:val="00F91CBA"/>
    <w:rsid w:val="00FA3311"/>
    <w:rsid w:val="00FA628D"/>
    <w:rsid w:val="00FA6C9F"/>
    <w:rsid w:val="00FB0BBC"/>
    <w:rsid w:val="00FB0FCB"/>
    <w:rsid w:val="00FB73B7"/>
    <w:rsid w:val="00FD354B"/>
    <w:rsid w:val="00FE1C60"/>
    <w:rsid w:val="00FE5BF3"/>
    <w:rsid w:val="00FE61D6"/>
    <w:rsid w:val="00FF4F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253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lsdException w:name="heading 2" w:semiHidden="1" w:uiPriority="9" w:unhideWhenUsed="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sz w:val="16"/>
      <w:lang w:val="x-none" w:eastAsia="x-none"/>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lang w:val="x-none" w:eastAsia="x-none"/>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lang w:val="x-none" w:eastAsia="x-none"/>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lang w:val="x-none" w:eastAsia="x-none"/>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sz w:val="22"/>
      <w:szCs w:val="22"/>
    </w:rPr>
  </w:style>
  <w:style w:type="character" w:customStyle="1" w:styleId="tevilnatokaZnak">
    <w:name w:val="Številčna točka Znak"/>
    <w:basedOn w:val="OdstavekZnak"/>
    <w:link w:val="tevilnatoka"/>
    <w:rsid w:val="00D97FA1"/>
    <w:rPr>
      <w:rFonts w:ascii="Arial" w:eastAsia="Times New Roman" w:hAnsi="Arial" w:cs="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sz w:val="22"/>
      <w:szCs w:val="22"/>
      <w:lang w:bidi="ar-SA"/>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szCs w:val="22"/>
      <w:lang w:val="x-none" w:eastAsia="x-none"/>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lang w:val="x-none" w:eastAsia="x-none"/>
    </w:rPr>
  </w:style>
  <w:style w:type="paragraph" w:styleId="Navadensplet">
    <w:name w:val="Normal (Web)"/>
    <w:basedOn w:val="Navaden"/>
    <w:uiPriority w:val="99"/>
    <w:semiHidden/>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customStyle="1" w:styleId="Komentar-besedilo">
    <w:name w:val="Komentar - besedilo"/>
    <w:basedOn w:val="Navaden"/>
    <w:link w:val="Komentar-besediloZnak"/>
    <w:semiHidden/>
    <w:locked/>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lang w:val="x-none" w:eastAsia="x-none"/>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esegmenth4">
    <w:name w:val="esegment_h4"/>
    <w:basedOn w:val="Navaden"/>
    <w:rsid w:val="00F43837"/>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a3">
    <w:name w:val="Pa3"/>
    <w:basedOn w:val="Navaden"/>
    <w:next w:val="Navaden"/>
    <w:uiPriority w:val="99"/>
    <w:rsid w:val="00DA2421"/>
    <w:pPr>
      <w:overflowPunct/>
      <w:spacing w:line="171" w:lineRule="atLeast"/>
      <w:jc w:val="left"/>
      <w:textAlignment w:val="auto"/>
    </w:pPr>
    <w:rPr>
      <w:rFonts w:eastAsia="Calibri" w:cs="Arial"/>
      <w:sz w:val="24"/>
      <w:szCs w:val="24"/>
    </w:rPr>
  </w:style>
  <w:style w:type="paragraph" w:customStyle="1" w:styleId="Opozorilo">
    <w:name w:val="Opozorilo"/>
    <w:basedOn w:val="Navaden"/>
    <w:link w:val="OpozoriloZnak"/>
    <w:qFormat/>
    <w:rsid w:val="006E055E"/>
    <w:pPr>
      <w:spacing w:before="480"/>
    </w:pPr>
    <w:rPr>
      <w:color w:val="808080"/>
      <w:szCs w:val="22"/>
      <w:lang w:val="x-none" w:eastAsia="x-none"/>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szCs w:val="17"/>
      <w:lang w:val="x-none" w:eastAsia="x-none"/>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rPr>
      <w:rFonts w:cs="Arial"/>
    </w:r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bidi="ar-SA"/>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lang w:bidi="ar-SA"/>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lang w:bidi="ar-SA"/>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bidi="ar-SA"/>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bidi="ar-SA"/>
    </w:rPr>
  </w:style>
  <w:style w:type="character" w:styleId="Pripombasklic">
    <w:name w:val="annotation reference"/>
    <w:basedOn w:val="Privzetapisavaodstavka"/>
    <w:semiHidden/>
    <w:unhideWhenUsed/>
    <w:rsid w:val="00BA6AA5"/>
    <w:rPr>
      <w:sz w:val="16"/>
      <w:szCs w:val="16"/>
    </w:rPr>
  </w:style>
  <w:style w:type="paragraph" w:styleId="Pripombabesedilo">
    <w:name w:val="annotation text"/>
    <w:basedOn w:val="Navaden"/>
    <w:link w:val="PripombabesediloZnak"/>
    <w:unhideWhenUsed/>
    <w:rsid w:val="00BA6AA5"/>
    <w:rPr>
      <w:sz w:val="20"/>
      <w:szCs w:val="20"/>
    </w:rPr>
  </w:style>
  <w:style w:type="character" w:customStyle="1" w:styleId="PripombabesediloZnak">
    <w:name w:val="Pripomba – besedilo Znak"/>
    <w:basedOn w:val="Privzetapisavaodstavka"/>
    <w:link w:val="Pripombabesedilo"/>
    <w:rsid w:val="00BA6AA5"/>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locked/>
    <w:rsid w:val="00BA6AA5"/>
    <w:rPr>
      <w:b/>
      <w:bCs/>
    </w:rPr>
  </w:style>
  <w:style w:type="character" w:customStyle="1" w:styleId="ZadevapripombeZnak">
    <w:name w:val="Zadeva pripombe Znak"/>
    <w:basedOn w:val="PripombabesediloZnak"/>
    <w:link w:val="Zadevapripombe"/>
    <w:uiPriority w:val="99"/>
    <w:semiHidden/>
    <w:rsid w:val="00BA6AA5"/>
    <w:rPr>
      <w:rFonts w:ascii="Arial" w:eastAsia="Times New Roman" w:hAnsi="Arial"/>
      <w:b/>
      <w:bCs/>
    </w:rPr>
  </w:style>
  <w:style w:type="character" w:styleId="SledenaHiperpovezava">
    <w:name w:val="FollowedHyperlink"/>
    <w:basedOn w:val="Privzetapisavaodstavka"/>
    <w:uiPriority w:val="99"/>
    <w:semiHidden/>
    <w:unhideWhenUsed/>
    <w:locked/>
    <w:rsid w:val="00732344"/>
    <w:rPr>
      <w:color w:val="800080" w:themeColor="followedHyperlink"/>
      <w:u w:val="single"/>
    </w:rPr>
  </w:style>
  <w:style w:type="paragraph" w:styleId="Revizija">
    <w:name w:val="Revision"/>
    <w:hidden/>
    <w:uiPriority w:val="99"/>
    <w:semiHidden/>
    <w:rsid w:val="00E060F6"/>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822121">
      <w:bodyDiv w:val="1"/>
      <w:marLeft w:val="0"/>
      <w:marRight w:val="0"/>
      <w:marTop w:val="0"/>
      <w:marBottom w:val="0"/>
      <w:divBdr>
        <w:top w:val="none" w:sz="0" w:space="0" w:color="auto"/>
        <w:left w:val="none" w:sz="0" w:space="0" w:color="auto"/>
        <w:bottom w:val="none" w:sz="0" w:space="0" w:color="auto"/>
        <w:right w:val="none" w:sz="0" w:space="0" w:color="auto"/>
      </w:divBdr>
      <w:divsChild>
        <w:div w:id="2056196864">
          <w:marLeft w:val="0"/>
          <w:marRight w:val="0"/>
          <w:marTop w:val="0"/>
          <w:marBottom w:val="0"/>
          <w:divBdr>
            <w:top w:val="none" w:sz="0" w:space="0" w:color="auto"/>
            <w:left w:val="none" w:sz="0" w:space="0" w:color="auto"/>
            <w:bottom w:val="none" w:sz="0" w:space="0" w:color="auto"/>
            <w:right w:val="none" w:sz="0" w:space="0" w:color="auto"/>
          </w:divBdr>
          <w:divsChild>
            <w:div w:id="1085690942">
              <w:marLeft w:val="0"/>
              <w:marRight w:val="0"/>
              <w:marTop w:val="0"/>
              <w:marBottom w:val="0"/>
              <w:divBdr>
                <w:top w:val="none" w:sz="0" w:space="0" w:color="auto"/>
                <w:left w:val="none" w:sz="0" w:space="0" w:color="auto"/>
                <w:bottom w:val="none" w:sz="0" w:space="0" w:color="auto"/>
                <w:right w:val="none" w:sz="0" w:space="0" w:color="auto"/>
              </w:divBdr>
              <w:divsChild>
                <w:div w:id="740181055">
                  <w:marLeft w:val="-225"/>
                  <w:marRight w:val="-225"/>
                  <w:marTop w:val="0"/>
                  <w:marBottom w:val="0"/>
                  <w:divBdr>
                    <w:top w:val="none" w:sz="0" w:space="0" w:color="auto"/>
                    <w:left w:val="none" w:sz="0" w:space="0" w:color="auto"/>
                    <w:bottom w:val="none" w:sz="0" w:space="0" w:color="auto"/>
                    <w:right w:val="none" w:sz="0" w:space="0" w:color="auto"/>
                  </w:divBdr>
                  <w:divsChild>
                    <w:div w:id="1379355991">
                      <w:marLeft w:val="0"/>
                      <w:marRight w:val="0"/>
                      <w:marTop w:val="0"/>
                      <w:marBottom w:val="0"/>
                      <w:divBdr>
                        <w:top w:val="none" w:sz="0" w:space="0" w:color="auto"/>
                        <w:left w:val="none" w:sz="0" w:space="0" w:color="auto"/>
                        <w:bottom w:val="none" w:sz="0" w:space="0" w:color="auto"/>
                        <w:right w:val="none" w:sz="0" w:space="0" w:color="auto"/>
                      </w:divBdr>
                      <w:divsChild>
                        <w:div w:id="1873378692">
                          <w:marLeft w:val="0"/>
                          <w:marRight w:val="0"/>
                          <w:marTop w:val="0"/>
                          <w:marBottom w:val="0"/>
                          <w:divBdr>
                            <w:top w:val="none" w:sz="0" w:space="0" w:color="auto"/>
                            <w:left w:val="none" w:sz="0" w:space="0" w:color="auto"/>
                            <w:bottom w:val="none" w:sz="0" w:space="0" w:color="auto"/>
                            <w:right w:val="none" w:sz="0" w:space="0" w:color="auto"/>
                          </w:divBdr>
                          <w:divsChild>
                            <w:div w:id="407653541">
                              <w:marLeft w:val="-225"/>
                              <w:marRight w:val="-225"/>
                              <w:marTop w:val="0"/>
                              <w:marBottom w:val="0"/>
                              <w:divBdr>
                                <w:top w:val="none" w:sz="0" w:space="0" w:color="auto"/>
                                <w:left w:val="none" w:sz="0" w:space="0" w:color="auto"/>
                                <w:bottom w:val="none" w:sz="0" w:space="0" w:color="auto"/>
                                <w:right w:val="none" w:sz="0" w:space="0" w:color="auto"/>
                              </w:divBdr>
                              <w:divsChild>
                                <w:div w:id="779419995">
                                  <w:marLeft w:val="0"/>
                                  <w:marRight w:val="0"/>
                                  <w:marTop w:val="0"/>
                                  <w:marBottom w:val="0"/>
                                  <w:divBdr>
                                    <w:top w:val="none" w:sz="0" w:space="0" w:color="auto"/>
                                    <w:left w:val="none" w:sz="0" w:space="0" w:color="auto"/>
                                    <w:bottom w:val="none" w:sz="0" w:space="0" w:color="auto"/>
                                    <w:right w:val="none" w:sz="0" w:space="0" w:color="auto"/>
                                  </w:divBdr>
                                  <w:divsChild>
                                    <w:div w:id="1194685169">
                                      <w:marLeft w:val="0"/>
                                      <w:marRight w:val="0"/>
                                      <w:marTop w:val="0"/>
                                      <w:marBottom w:val="0"/>
                                      <w:divBdr>
                                        <w:top w:val="none" w:sz="0" w:space="0" w:color="auto"/>
                                        <w:left w:val="none" w:sz="0" w:space="0" w:color="auto"/>
                                        <w:bottom w:val="none" w:sz="0" w:space="0" w:color="auto"/>
                                        <w:right w:val="none" w:sz="0" w:space="0" w:color="auto"/>
                                      </w:divBdr>
                                      <w:divsChild>
                                        <w:div w:id="1168522349">
                                          <w:marLeft w:val="0"/>
                                          <w:marRight w:val="0"/>
                                          <w:marTop w:val="480"/>
                                          <w:marBottom w:val="72"/>
                                          <w:divBdr>
                                            <w:top w:val="none" w:sz="0" w:space="0" w:color="auto"/>
                                            <w:left w:val="none" w:sz="0" w:space="0" w:color="auto"/>
                                            <w:bottom w:val="none" w:sz="0" w:space="0" w:color="auto"/>
                                            <w:right w:val="none" w:sz="0" w:space="0" w:color="auto"/>
                                          </w:divBdr>
                                        </w:div>
                                        <w:div w:id="1074284290">
                                          <w:marLeft w:val="0"/>
                                          <w:marRight w:val="0"/>
                                          <w:marTop w:val="480"/>
                                          <w:marBottom w:val="72"/>
                                          <w:divBdr>
                                            <w:top w:val="none" w:sz="0" w:space="0" w:color="auto"/>
                                            <w:left w:val="none" w:sz="0" w:space="0" w:color="auto"/>
                                            <w:bottom w:val="none" w:sz="0" w:space="0" w:color="auto"/>
                                            <w:right w:val="none" w:sz="0" w:space="0" w:color="auto"/>
                                          </w:divBdr>
                                        </w:div>
                                        <w:div w:id="584268736">
                                          <w:marLeft w:val="0"/>
                                          <w:marRight w:val="0"/>
                                          <w:marTop w:val="480"/>
                                          <w:marBottom w:val="72"/>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1887934">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9642241">
      <w:bodyDiv w:val="1"/>
      <w:marLeft w:val="0"/>
      <w:marRight w:val="0"/>
      <w:marTop w:val="0"/>
      <w:marBottom w:val="0"/>
      <w:divBdr>
        <w:top w:val="none" w:sz="0" w:space="0" w:color="auto"/>
        <w:left w:val="none" w:sz="0" w:space="0" w:color="auto"/>
        <w:bottom w:val="none" w:sz="0" w:space="0" w:color="auto"/>
        <w:right w:val="none" w:sz="0" w:space="0" w:color="auto"/>
      </w:divBdr>
      <w:divsChild>
        <w:div w:id="465321957">
          <w:marLeft w:val="0"/>
          <w:marRight w:val="0"/>
          <w:marTop w:val="240"/>
          <w:marBottom w:val="120"/>
          <w:divBdr>
            <w:top w:val="none" w:sz="0" w:space="0" w:color="auto"/>
            <w:left w:val="none" w:sz="0" w:space="0" w:color="auto"/>
            <w:bottom w:val="none" w:sz="0" w:space="0" w:color="auto"/>
            <w:right w:val="none" w:sz="0" w:space="0" w:color="auto"/>
          </w:divBdr>
        </w:div>
      </w:divsChild>
    </w:div>
    <w:div w:id="1189172874">
      <w:bodyDiv w:val="1"/>
      <w:marLeft w:val="0"/>
      <w:marRight w:val="0"/>
      <w:marTop w:val="0"/>
      <w:marBottom w:val="0"/>
      <w:divBdr>
        <w:top w:val="none" w:sz="0" w:space="0" w:color="auto"/>
        <w:left w:val="none" w:sz="0" w:space="0" w:color="auto"/>
        <w:bottom w:val="none" w:sz="0" w:space="0" w:color="auto"/>
        <w:right w:val="none" w:sz="0" w:space="0" w:color="auto"/>
      </w:divBdr>
      <w:divsChild>
        <w:div w:id="1125319388">
          <w:marLeft w:val="0"/>
          <w:marRight w:val="0"/>
          <w:marTop w:val="0"/>
          <w:marBottom w:val="0"/>
          <w:divBdr>
            <w:top w:val="none" w:sz="0" w:space="0" w:color="auto"/>
            <w:left w:val="none" w:sz="0" w:space="0" w:color="auto"/>
            <w:bottom w:val="none" w:sz="0" w:space="0" w:color="auto"/>
            <w:right w:val="none" w:sz="0" w:space="0" w:color="auto"/>
          </w:divBdr>
        </w:div>
      </w:divsChild>
    </w:div>
    <w:div w:id="1201017642">
      <w:bodyDiv w:val="1"/>
      <w:marLeft w:val="0"/>
      <w:marRight w:val="0"/>
      <w:marTop w:val="0"/>
      <w:marBottom w:val="0"/>
      <w:divBdr>
        <w:top w:val="none" w:sz="0" w:space="0" w:color="auto"/>
        <w:left w:val="none" w:sz="0" w:space="0" w:color="auto"/>
        <w:bottom w:val="none" w:sz="0" w:space="0" w:color="auto"/>
        <w:right w:val="none" w:sz="0" w:space="0" w:color="auto"/>
      </w:divBdr>
      <w:divsChild>
        <w:div w:id="65879616">
          <w:marLeft w:val="0"/>
          <w:marRight w:val="0"/>
          <w:marTop w:val="0"/>
          <w:marBottom w:val="0"/>
          <w:divBdr>
            <w:top w:val="none" w:sz="0" w:space="0" w:color="auto"/>
            <w:left w:val="none" w:sz="0" w:space="0" w:color="auto"/>
            <w:bottom w:val="none" w:sz="0" w:space="0" w:color="auto"/>
            <w:right w:val="none" w:sz="0" w:space="0" w:color="auto"/>
          </w:divBdr>
        </w:div>
        <w:div w:id="627049863">
          <w:marLeft w:val="0"/>
          <w:marRight w:val="0"/>
          <w:marTop w:val="0"/>
          <w:marBottom w:val="0"/>
          <w:divBdr>
            <w:top w:val="none" w:sz="0" w:space="0" w:color="auto"/>
            <w:left w:val="none" w:sz="0" w:space="0" w:color="auto"/>
            <w:bottom w:val="none" w:sz="0" w:space="0" w:color="auto"/>
            <w:right w:val="none" w:sz="0" w:space="0" w:color="auto"/>
          </w:divBdr>
        </w:div>
        <w:div w:id="1030881649">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847185">
      <w:bodyDiv w:val="1"/>
      <w:marLeft w:val="0"/>
      <w:marRight w:val="0"/>
      <w:marTop w:val="0"/>
      <w:marBottom w:val="0"/>
      <w:divBdr>
        <w:top w:val="none" w:sz="0" w:space="0" w:color="auto"/>
        <w:left w:val="none" w:sz="0" w:space="0" w:color="auto"/>
        <w:bottom w:val="none" w:sz="0" w:space="0" w:color="auto"/>
        <w:right w:val="none" w:sz="0" w:space="0" w:color="auto"/>
      </w:divBdr>
      <w:divsChild>
        <w:div w:id="90247919">
          <w:marLeft w:val="0"/>
          <w:marRight w:val="0"/>
          <w:marTop w:val="0"/>
          <w:marBottom w:val="0"/>
          <w:divBdr>
            <w:top w:val="none" w:sz="0" w:space="0" w:color="auto"/>
            <w:left w:val="none" w:sz="0" w:space="0" w:color="auto"/>
            <w:bottom w:val="none" w:sz="0" w:space="0" w:color="auto"/>
            <w:right w:val="none" w:sz="0" w:space="0" w:color="auto"/>
          </w:divBdr>
        </w:div>
        <w:div w:id="255293146">
          <w:marLeft w:val="0"/>
          <w:marRight w:val="0"/>
          <w:marTop w:val="0"/>
          <w:marBottom w:val="0"/>
          <w:divBdr>
            <w:top w:val="none" w:sz="0" w:space="0" w:color="auto"/>
            <w:left w:val="none" w:sz="0" w:space="0" w:color="auto"/>
            <w:bottom w:val="none" w:sz="0" w:space="0" w:color="auto"/>
            <w:right w:val="none" w:sz="0" w:space="0" w:color="auto"/>
          </w:divBdr>
        </w:div>
        <w:div w:id="321660335">
          <w:marLeft w:val="0"/>
          <w:marRight w:val="0"/>
          <w:marTop w:val="0"/>
          <w:marBottom w:val="0"/>
          <w:divBdr>
            <w:top w:val="none" w:sz="0" w:space="0" w:color="auto"/>
            <w:left w:val="none" w:sz="0" w:space="0" w:color="auto"/>
            <w:bottom w:val="none" w:sz="0" w:space="0" w:color="auto"/>
            <w:right w:val="none" w:sz="0" w:space="0" w:color="auto"/>
          </w:divBdr>
        </w:div>
        <w:div w:id="474761934">
          <w:marLeft w:val="0"/>
          <w:marRight w:val="0"/>
          <w:marTop w:val="0"/>
          <w:marBottom w:val="0"/>
          <w:divBdr>
            <w:top w:val="none" w:sz="0" w:space="0" w:color="auto"/>
            <w:left w:val="none" w:sz="0" w:space="0" w:color="auto"/>
            <w:bottom w:val="none" w:sz="0" w:space="0" w:color="auto"/>
            <w:right w:val="none" w:sz="0" w:space="0" w:color="auto"/>
          </w:divBdr>
        </w:div>
        <w:div w:id="640422138">
          <w:marLeft w:val="0"/>
          <w:marRight w:val="0"/>
          <w:marTop w:val="0"/>
          <w:marBottom w:val="0"/>
          <w:divBdr>
            <w:top w:val="none" w:sz="0" w:space="0" w:color="auto"/>
            <w:left w:val="none" w:sz="0" w:space="0" w:color="auto"/>
            <w:bottom w:val="none" w:sz="0" w:space="0" w:color="auto"/>
            <w:right w:val="none" w:sz="0" w:space="0" w:color="auto"/>
          </w:divBdr>
        </w:div>
        <w:div w:id="1113131953">
          <w:marLeft w:val="0"/>
          <w:marRight w:val="0"/>
          <w:marTop w:val="0"/>
          <w:marBottom w:val="0"/>
          <w:divBdr>
            <w:top w:val="none" w:sz="0" w:space="0" w:color="auto"/>
            <w:left w:val="none" w:sz="0" w:space="0" w:color="auto"/>
            <w:bottom w:val="none" w:sz="0" w:space="0" w:color="auto"/>
            <w:right w:val="none" w:sz="0" w:space="0" w:color="auto"/>
          </w:divBdr>
        </w:div>
        <w:div w:id="1153525774">
          <w:marLeft w:val="0"/>
          <w:marRight w:val="0"/>
          <w:marTop w:val="0"/>
          <w:marBottom w:val="0"/>
          <w:divBdr>
            <w:top w:val="none" w:sz="0" w:space="0" w:color="auto"/>
            <w:left w:val="none" w:sz="0" w:space="0" w:color="auto"/>
            <w:bottom w:val="none" w:sz="0" w:space="0" w:color="auto"/>
            <w:right w:val="none" w:sz="0" w:space="0" w:color="auto"/>
          </w:divBdr>
        </w:div>
        <w:div w:id="1548640429">
          <w:marLeft w:val="0"/>
          <w:marRight w:val="0"/>
          <w:marTop w:val="0"/>
          <w:marBottom w:val="0"/>
          <w:divBdr>
            <w:top w:val="none" w:sz="0" w:space="0" w:color="auto"/>
            <w:left w:val="none" w:sz="0" w:space="0" w:color="auto"/>
            <w:bottom w:val="none" w:sz="0" w:space="0" w:color="auto"/>
            <w:right w:val="none" w:sz="0" w:space="0" w:color="auto"/>
          </w:divBdr>
        </w:div>
        <w:div w:id="1600524087">
          <w:marLeft w:val="0"/>
          <w:marRight w:val="0"/>
          <w:marTop w:val="0"/>
          <w:marBottom w:val="0"/>
          <w:divBdr>
            <w:top w:val="none" w:sz="0" w:space="0" w:color="auto"/>
            <w:left w:val="none" w:sz="0" w:space="0" w:color="auto"/>
            <w:bottom w:val="none" w:sz="0" w:space="0" w:color="auto"/>
            <w:right w:val="none" w:sz="0" w:space="0" w:color="auto"/>
          </w:divBdr>
        </w:div>
        <w:div w:id="1621842867">
          <w:marLeft w:val="0"/>
          <w:marRight w:val="0"/>
          <w:marTop w:val="0"/>
          <w:marBottom w:val="0"/>
          <w:divBdr>
            <w:top w:val="none" w:sz="0" w:space="0" w:color="auto"/>
            <w:left w:val="none" w:sz="0" w:space="0" w:color="auto"/>
            <w:bottom w:val="none" w:sz="0" w:space="0" w:color="auto"/>
            <w:right w:val="none" w:sz="0" w:space="0" w:color="auto"/>
          </w:divBdr>
        </w:div>
      </w:divsChild>
    </w:div>
    <w:div w:id="1826969339">
      <w:bodyDiv w:val="1"/>
      <w:marLeft w:val="0"/>
      <w:marRight w:val="0"/>
      <w:marTop w:val="0"/>
      <w:marBottom w:val="0"/>
      <w:divBdr>
        <w:top w:val="none" w:sz="0" w:space="0" w:color="auto"/>
        <w:left w:val="none" w:sz="0" w:space="0" w:color="auto"/>
        <w:bottom w:val="none" w:sz="0" w:space="0" w:color="auto"/>
        <w:right w:val="none" w:sz="0" w:space="0" w:color="auto"/>
      </w:divBdr>
      <w:divsChild>
        <w:div w:id="1339577680">
          <w:marLeft w:val="0"/>
          <w:marRight w:val="0"/>
          <w:marTop w:val="24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33AC7BE-457C-403D-B8C6-193E19119C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1103</Words>
  <Characters>6288</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7377</CharactersWithSpaces>
  <SharedDoc>false</SharedDoc>
  <HLinks>
    <vt:vector size="90" baseType="variant">
      <vt:variant>
        <vt:i4>65567</vt:i4>
      </vt:variant>
      <vt:variant>
        <vt:i4>42</vt:i4>
      </vt:variant>
      <vt:variant>
        <vt:i4>0</vt:i4>
      </vt:variant>
      <vt:variant>
        <vt:i4>5</vt:i4>
      </vt:variant>
      <vt:variant>
        <vt:lpwstr>https://www.uradni-list.si/1/objava.jsp?sop=2017-01-1533</vt:lpwstr>
      </vt:variant>
      <vt:variant>
        <vt:lpwstr/>
      </vt:variant>
      <vt:variant>
        <vt:i4>7340076</vt:i4>
      </vt:variant>
      <vt:variant>
        <vt:i4>39</vt:i4>
      </vt:variant>
      <vt:variant>
        <vt:i4>0</vt:i4>
      </vt:variant>
      <vt:variant>
        <vt:i4>5</vt:i4>
      </vt:variant>
      <vt:variant>
        <vt:lpwstr>http://www.uradni-list.si/1/objava.jsp?sop=2015-01-2148</vt:lpwstr>
      </vt:variant>
      <vt:variant>
        <vt:lpwstr/>
      </vt:variant>
      <vt:variant>
        <vt:i4>6291509</vt:i4>
      </vt:variant>
      <vt:variant>
        <vt:i4>36</vt:i4>
      </vt:variant>
      <vt:variant>
        <vt:i4>0</vt:i4>
      </vt:variant>
      <vt:variant>
        <vt:i4>5</vt:i4>
      </vt:variant>
      <vt:variant>
        <vt:lpwstr>http://www.uradni-list.si/1/objava.jsp?urlurid=20142547</vt:lpwstr>
      </vt:variant>
      <vt:variant>
        <vt:lpwstr/>
      </vt:variant>
      <vt:variant>
        <vt:i4>65625</vt:i4>
      </vt:variant>
      <vt:variant>
        <vt:i4>33</vt:i4>
      </vt:variant>
      <vt:variant>
        <vt:i4>0</vt:i4>
      </vt:variant>
      <vt:variant>
        <vt:i4>5</vt:i4>
      </vt:variant>
      <vt:variant>
        <vt:lpwstr>http://www.uradni-list.si/1/objava.jsp?urlid=201344&amp;stevilka=1695</vt:lpwstr>
      </vt:variant>
      <vt:variant>
        <vt:lpwstr/>
      </vt:variant>
      <vt:variant>
        <vt:i4>3473512</vt:i4>
      </vt:variant>
      <vt:variant>
        <vt:i4>30</vt:i4>
      </vt:variant>
      <vt:variant>
        <vt:i4>0</vt:i4>
      </vt:variant>
      <vt:variant>
        <vt:i4>5</vt:i4>
      </vt:variant>
      <vt:variant>
        <vt:lpwstr>http://www.uradni-list.si/1/objava.jsp?urlid=2012109&amp;stevilka=4363</vt:lpwstr>
      </vt:variant>
      <vt:variant>
        <vt:lpwstr/>
      </vt:variant>
      <vt:variant>
        <vt:i4>7012410</vt:i4>
      </vt:variant>
      <vt:variant>
        <vt:i4>27</vt:i4>
      </vt:variant>
      <vt:variant>
        <vt:i4>0</vt:i4>
      </vt:variant>
      <vt:variant>
        <vt:i4>5</vt:i4>
      </vt:variant>
      <vt:variant>
        <vt:lpwstr>http://pisrs.si/Pis.web/npb/2017-01-1533-2012-01-4363-npb4-p10.pdf</vt:lpwstr>
      </vt:variant>
      <vt:variant>
        <vt:lpwstr/>
      </vt:variant>
      <vt:variant>
        <vt:i4>458760</vt:i4>
      </vt:variant>
      <vt:variant>
        <vt:i4>24</vt:i4>
      </vt:variant>
      <vt:variant>
        <vt:i4>0</vt:i4>
      </vt:variant>
      <vt:variant>
        <vt:i4>5</vt:i4>
      </vt:variant>
      <vt:variant>
        <vt:lpwstr>http://pisrs.si/Pis.web/npb/2017-01-1533-2012-01-4363-npb4-p9.pdf</vt:lpwstr>
      </vt:variant>
      <vt:variant>
        <vt:lpwstr/>
      </vt:variant>
      <vt:variant>
        <vt:i4>458761</vt:i4>
      </vt:variant>
      <vt:variant>
        <vt:i4>21</vt:i4>
      </vt:variant>
      <vt:variant>
        <vt:i4>0</vt:i4>
      </vt:variant>
      <vt:variant>
        <vt:i4>5</vt:i4>
      </vt:variant>
      <vt:variant>
        <vt:lpwstr>http://pisrs.si/Pis.web/npb/2017-01-1533-2012-01-4363-npb4-p8.pdf</vt:lpwstr>
      </vt:variant>
      <vt:variant>
        <vt:lpwstr/>
      </vt:variant>
      <vt:variant>
        <vt:i4>458758</vt:i4>
      </vt:variant>
      <vt:variant>
        <vt:i4>18</vt:i4>
      </vt:variant>
      <vt:variant>
        <vt:i4>0</vt:i4>
      </vt:variant>
      <vt:variant>
        <vt:i4>5</vt:i4>
      </vt:variant>
      <vt:variant>
        <vt:lpwstr>http://pisrs.si/Pis.web/npb/2017-01-1533-2012-01-4363-npb4-p7.pdf</vt:lpwstr>
      </vt:variant>
      <vt:variant>
        <vt:lpwstr/>
      </vt:variant>
      <vt:variant>
        <vt:i4>458759</vt:i4>
      </vt:variant>
      <vt:variant>
        <vt:i4>15</vt:i4>
      </vt:variant>
      <vt:variant>
        <vt:i4>0</vt:i4>
      </vt:variant>
      <vt:variant>
        <vt:i4>5</vt:i4>
      </vt:variant>
      <vt:variant>
        <vt:lpwstr>http://pisrs.si/Pis.web/npb/2017-01-1533-2012-01-4363-npb4-p6.pdf</vt:lpwstr>
      </vt:variant>
      <vt:variant>
        <vt:lpwstr/>
      </vt:variant>
      <vt:variant>
        <vt:i4>458756</vt:i4>
      </vt:variant>
      <vt:variant>
        <vt:i4>12</vt:i4>
      </vt:variant>
      <vt:variant>
        <vt:i4>0</vt:i4>
      </vt:variant>
      <vt:variant>
        <vt:i4>5</vt:i4>
      </vt:variant>
      <vt:variant>
        <vt:lpwstr>http://pisrs.si/Pis.web/npb/2017-01-1533-2012-01-4363-npb4-p5.pdf</vt:lpwstr>
      </vt:variant>
      <vt:variant>
        <vt:lpwstr/>
      </vt:variant>
      <vt:variant>
        <vt:i4>458757</vt:i4>
      </vt:variant>
      <vt:variant>
        <vt:i4>9</vt:i4>
      </vt:variant>
      <vt:variant>
        <vt:i4>0</vt:i4>
      </vt:variant>
      <vt:variant>
        <vt:i4>5</vt:i4>
      </vt:variant>
      <vt:variant>
        <vt:lpwstr>http://pisrs.si/Pis.web/npb/2017-01-1533-2012-01-4363-npb4-p4.pdf</vt:lpwstr>
      </vt:variant>
      <vt:variant>
        <vt:lpwstr/>
      </vt:variant>
      <vt:variant>
        <vt:i4>458754</vt:i4>
      </vt:variant>
      <vt:variant>
        <vt:i4>6</vt:i4>
      </vt:variant>
      <vt:variant>
        <vt:i4>0</vt:i4>
      </vt:variant>
      <vt:variant>
        <vt:i4>5</vt:i4>
      </vt:variant>
      <vt:variant>
        <vt:lpwstr>http://pisrs.si/Pis.web/npb/2017-01-1533-2012-01-4363-npb4-p3.pdf</vt:lpwstr>
      </vt:variant>
      <vt:variant>
        <vt:lpwstr/>
      </vt:variant>
      <vt:variant>
        <vt:i4>458755</vt:i4>
      </vt:variant>
      <vt:variant>
        <vt:i4>3</vt:i4>
      </vt:variant>
      <vt:variant>
        <vt:i4>0</vt:i4>
      </vt:variant>
      <vt:variant>
        <vt:i4>5</vt:i4>
      </vt:variant>
      <vt:variant>
        <vt:lpwstr>http://pisrs.si/Pis.web/npb/2017-01-1533-2012-01-4363-npb4-p2.pdf</vt:lpwstr>
      </vt:variant>
      <vt:variant>
        <vt:lpwstr/>
      </vt:variant>
      <vt:variant>
        <vt:i4>458752</vt:i4>
      </vt:variant>
      <vt:variant>
        <vt:i4>0</vt:i4>
      </vt:variant>
      <vt:variant>
        <vt:i4>0</vt:i4>
      </vt:variant>
      <vt:variant>
        <vt:i4>5</vt:i4>
      </vt:variant>
      <vt:variant>
        <vt:lpwstr>http://pisrs.si/Pis.web/npb/2017-01-1533-2012-01-4363-npb4-p1.pdf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2025-05-19T08:37:00Z</dcterms:created>
  <dcterms:modified xsi:type="dcterms:W3CDTF">2025-06-18T06:31:00Z</dcterms:modified>
</cp:coreProperties>
</file>