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FBF13F" w14:textId="77777777" w:rsidR="003E125C" w:rsidRPr="00A9231D" w:rsidRDefault="003E125C" w:rsidP="003E125C">
      <w:pPr>
        <w:pStyle w:val="Glava"/>
        <w:tabs>
          <w:tab w:val="clear" w:pos="4536"/>
          <w:tab w:val="clear" w:pos="9072"/>
          <w:tab w:val="left" w:pos="5112"/>
          <w:tab w:val="left" w:pos="8641"/>
        </w:tabs>
        <w:spacing w:before="340" w:line="240" w:lineRule="exact"/>
        <w:ind w:left="-765"/>
        <w:rPr>
          <w:rFonts w:cs="Arial"/>
        </w:rPr>
      </w:pPr>
      <w:r w:rsidRPr="00CE234E">
        <w:rPr>
          <w:noProof/>
        </w:rPr>
        <w:drawing>
          <wp:inline distT="0" distB="0" distL="0" distR="0" wp14:anchorId="2850292B" wp14:editId="26481FD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F62F0AD" w14:textId="77777777" w:rsidR="003E125C" w:rsidRPr="00A9231D" w:rsidRDefault="003E125C" w:rsidP="003E125C">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71B8012D" w14:textId="77777777" w:rsidR="003E125C" w:rsidRPr="00A9231D" w:rsidRDefault="003E125C" w:rsidP="003E125C">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3B11FD81" w14:textId="77777777" w:rsidR="003E125C" w:rsidRPr="00A9231D" w:rsidRDefault="003E125C" w:rsidP="003E125C">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3C3715E8" w14:textId="77777777" w:rsidR="003E125C" w:rsidRPr="00A9231D" w:rsidRDefault="003E125C" w:rsidP="003E125C">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1520097E" w14:textId="77777777" w:rsidR="003E125C" w:rsidRDefault="003E125C" w:rsidP="00EC02B5">
      <w:pPr>
        <w:spacing w:line="288" w:lineRule="auto"/>
        <w:jc w:val="center"/>
        <w:rPr>
          <w:rFonts w:eastAsia="Calibri" w:cs="Arial"/>
          <w:b/>
          <w:bCs/>
          <w:szCs w:val="22"/>
        </w:rPr>
      </w:pPr>
    </w:p>
    <w:p w14:paraId="2C50E1AD" w14:textId="77777777" w:rsidR="003E125C" w:rsidRPr="002760DC" w:rsidRDefault="003E125C" w:rsidP="003E125C">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2025-1611-0026</w:t>
      </w:r>
    </w:p>
    <w:p w14:paraId="35EE8350" w14:textId="77777777" w:rsidR="003E125C" w:rsidRPr="002760DC" w:rsidRDefault="003E125C" w:rsidP="003E125C">
      <w:pPr>
        <w:pStyle w:val="datumtevilka"/>
      </w:pPr>
      <w:r w:rsidRPr="002760DC">
        <w:t xml:space="preserve">Številka: </w:t>
      </w:r>
      <w:r w:rsidRPr="002760DC">
        <w:tab/>
      </w:r>
      <w:r>
        <w:rPr>
          <w:rFonts w:cs="Arial"/>
          <w:color w:val="000000"/>
        </w:rPr>
        <w:t>00704-141/2025/7</w:t>
      </w:r>
    </w:p>
    <w:p w14:paraId="1A306942" w14:textId="77777777" w:rsidR="003E125C" w:rsidRPr="002760DC" w:rsidRDefault="003E125C" w:rsidP="003E125C">
      <w:pPr>
        <w:pStyle w:val="datumtevilka"/>
      </w:pPr>
      <w:r>
        <w:t>Datum:</w:t>
      </w:r>
      <w:r w:rsidRPr="002760DC">
        <w:tab/>
      </w:r>
      <w:r>
        <w:rPr>
          <w:rFonts w:cs="Arial"/>
          <w:color w:val="000000"/>
        </w:rPr>
        <w:t>19. 6. 2025</w:t>
      </w:r>
      <w:r w:rsidRPr="002760DC">
        <w:t xml:space="preserve"> </w:t>
      </w:r>
    </w:p>
    <w:p w14:paraId="4E42D09C" w14:textId="77777777" w:rsidR="003E125C" w:rsidRPr="002760DC" w:rsidRDefault="003E125C" w:rsidP="003E125C"/>
    <w:p w14:paraId="1E0990B3" w14:textId="13010E89" w:rsidR="003E125C" w:rsidRPr="003E125C" w:rsidRDefault="003E125C" w:rsidP="003E125C">
      <w:pPr>
        <w:jc w:val="center"/>
        <w:rPr>
          <w:rFonts w:cs="Arial"/>
          <w:b/>
          <w:color w:val="000000"/>
          <w:sz w:val="20"/>
          <w:szCs w:val="20"/>
        </w:rPr>
      </w:pPr>
      <w:r w:rsidRPr="003E125C">
        <w:rPr>
          <w:rFonts w:cs="Arial"/>
          <w:b/>
          <w:sz w:val="20"/>
          <w:szCs w:val="20"/>
        </w:rPr>
        <w:t>P</w:t>
      </w:r>
      <w:r w:rsidRPr="003E125C">
        <w:rPr>
          <w:rFonts w:cs="Arial"/>
          <w:b/>
          <w:sz w:val="20"/>
          <w:szCs w:val="20"/>
        </w:rPr>
        <w:t>redlog</w:t>
      </w:r>
      <w:r w:rsidRPr="003E125C">
        <w:rPr>
          <w:rFonts w:cs="Arial"/>
          <w:b/>
          <w:sz w:val="20"/>
          <w:szCs w:val="20"/>
        </w:rPr>
        <w:t xml:space="preserve"> amandmajev k </w:t>
      </w:r>
      <w:r w:rsidRPr="003E125C">
        <w:rPr>
          <w:rFonts w:cs="Arial"/>
          <w:b/>
          <w:color w:val="000000"/>
          <w:sz w:val="20"/>
          <w:szCs w:val="20"/>
        </w:rPr>
        <w:t>Predlogu zakona o spremembah in dopolnitvah Zakona o preprečevanju pranja denarja in financiranja terorizma</w:t>
      </w:r>
    </w:p>
    <w:p w14:paraId="5EF6C4A4" w14:textId="77777777" w:rsidR="001D3B74" w:rsidRPr="004E528C" w:rsidRDefault="001D3B74" w:rsidP="00EC02B5">
      <w:pPr>
        <w:spacing w:line="288" w:lineRule="auto"/>
        <w:rPr>
          <w:rFonts w:eastAsia="Calibri" w:cs="Arial"/>
          <w:b/>
          <w:bCs/>
          <w:szCs w:val="22"/>
          <w:highlight w:val="yellow"/>
        </w:rPr>
      </w:pPr>
    </w:p>
    <w:p w14:paraId="3BE2BB91" w14:textId="77777777" w:rsidR="001D3B74" w:rsidRPr="003E125C" w:rsidRDefault="001D3B74" w:rsidP="00EC02B5">
      <w:pPr>
        <w:pStyle w:val="len"/>
        <w:spacing w:before="0" w:line="288" w:lineRule="auto"/>
        <w:jc w:val="both"/>
        <w:textAlignment w:val="auto"/>
        <w:rPr>
          <w:rFonts w:cs="Arial"/>
          <w:sz w:val="20"/>
          <w:szCs w:val="20"/>
        </w:rPr>
      </w:pPr>
    </w:p>
    <w:p w14:paraId="62733CF5" w14:textId="77777777" w:rsidR="0042219C" w:rsidRPr="003E125C" w:rsidRDefault="0042219C" w:rsidP="0042219C">
      <w:pPr>
        <w:suppressAutoHyphens/>
        <w:spacing w:line="288" w:lineRule="auto"/>
        <w:rPr>
          <w:rFonts w:cs="Arial"/>
          <w:b/>
          <w:sz w:val="20"/>
          <w:szCs w:val="20"/>
          <w:u w:val="single"/>
        </w:rPr>
      </w:pPr>
      <w:r w:rsidRPr="003E125C">
        <w:rPr>
          <w:rFonts w:cs="Arial"/>
          <w:b/>
          <w:sz w:val="20"/>
          <w:szCs w:val="20"/>
          <w:u w:val="single"/>
        </w:rPr>
        <w:t>K 1. členu</w:t>
      </w:r>
    </w:p>
    <w:p w14:paraId="79F678B7" w14:textId="77777777" w:rsidR="0042219C" w:rsidRPr="003E125C" w:rsidRDefault="0042219C" w:rsidP="0042219C">
      <w:pPr>
        <w:suppressAutoHyphens/>
        <w:spacing w:line="288" w:lineRule="auto"/>
        <w:rPr>
          <w:rFonts w:cs="Arial"/>
          <w:b/>
          <w:sz w:val="20"/>
          <w:szCs w:val="20"/>
          <w:u w:val="single"/>
        </w:rPr>
      </w:pPr>
    </w:p>
    <w:p w14:paraId="7F81EC07" w14:textId="77777777" w:rsidR="0042219C" w:rsidRPr="003E125C" w:rsidRDefault="0042219C" w:rsidP="0042219C">
      <w:pPr>
        <w:spacing w:line="288" w:lineRule="auto"/>
        <w:rPr>
          <w:rFonts w:cs="Arial"/>
          <w:sz w:val="20"/>
          <w:szCs w:val="20"/>
        </w:rPr>
      </w:pPr>
      <w:r w:rsidRPr="003E125C">
        <w:rPr>
          <w:rFonts w:cs="Arial"/>
          <w:sz w:val="20"/>
          <w:szCs w:val="20"/>
        </w:rPr>
        <w:t>V 1. členu se za edinim odstavkom, ki postane prvi odstavek, doda nov drugi odstavek, ki se glasi:</w:t>
      </w:r>
    </w:p>
    <w:p w14:paraId="3648C9F2" w14:textId="77777777" w:rsidR="0042219C" w:rsidRPr="003E125C" w:rsidRDefault="0042219C" w:rsidP="0042219C">
      <w:pPr>
        <w:spacing w:line="288" w:lineRule="auto"/>
        <w:rPr>
          <w:rFonts w:cs="Arial"/>
          <w:sz w:val="20"/>
          <w:szCs w:val="20"/>
        </w:rPr>
      </w:pPr>
    </w:p>
    <w:p w14:paraId="21781711" w14:textId="77777777" w:rsidR="0042219C" w:rsidRPr="003E125C" w:rsidRDefault="0042219C" w:rsidP="0042219C">
      <w:pPr>
        <w:spacing w:line="288" w:lineRule="auto"/>
        <w:rPr>
          <w:rFonts w:cs="Arial"/>
          <w:sz w:val="20"/>
          <w:szCs w:val="20"/>
        </w:rPr>
      </w:pPr>
      <w:r w:rsidRPr="003E125C">
        <w:rPr>
          <w:rFonts w:cs="Arial"/>
          <w:sz w:val="20"/>
          <w:szCs w:val="20"/>
        </w:rPr>
        <w:t>»(2) Za petim odstavkom se dodata nova, šesti in sedmi odstavek, ki se glasita:</w:t>
      </w:r>
    </w:p>
    <w:p w14:paraId="1719ABF6" w14:textId="77777777" w:rsidR="0042219C" w:rsidRPr="003E125C" w:rsidRDefault="0042219C" w:rsidP="0042219C">
      <w:pPr>
        <w:spacing w:line="288" w:lineRule="auto"/>
        <w:rPr>
          <w:rFonts w:cs="Arial"/>
          <w:sz w:val="20"/>
          <w:szCs w:val="20"/>
        </w:rPr>
      </w:pPr>
    </w:p>
    <w:p w14:paraId="4EE6CC77" w14:textId="77777777" w:rsidR="0042219C" w:rsidRPr="003E125C" w:rsidRDefault="0042219C" w:rsidP="0042219C">
      <w:pPr>
        <w:spacing w:line="288" w:lineRule="auto"/>
        <w:rPr>
          <w:rFonts w:cs="Arial"/>
          <w:sz w:val="20"/>
          <w:szCs w:val="20"/>
        </w:rPr>
      </w:pPr>
      <w:r w:rsidRPr="003E125C">
        <w:rPr>
          <w:rFonts w:cs="Arial"/>
          <w:sz w:val="20"/>
          <w:szCs w:val="20"/>
        </w:rPr>
        <w:t>»(6) S tem zakonom se v pravnem redu Republike Slovenije delno ureja izvajanje Uredbe (EU) 2021/241 Evropskega parlamenta in Sveta z dne 12. februarja 2021 o vzpostavitvi Mehanizma za okrevanje in odpornost (UL L št. 57 z dne 18. 2. 2021, str. 17), zadnjič spremenjene z 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(UL L št. 795 z dne 29. 2. 2024, str.1), (v nadaljnjem besedilu: Uredba (EU) 2021/241).</w:t>
      </w:r>
    </w:p>
    <w:p w14:paraId="073ED1BE" w14:textId="77777777" w:rsidR="0042219C" w:rsidRPr="003E125C" w:rsidRDefault="0042219C" w:rsidP="0042219C">
      <w:pPr>
        <w:spacing w:line="288" w:lineRule="auto"/>
        <w:rPr>
          <w:rFonts w:cs="Arial"/>
          <w:sz w:val="20"/>
          <w:szCs w:val="20"/>
        </w:rPr>
      </w:pPr>
    </w:p>
    <w:p w14:paraId="100117B4" w14:textId="77777777" w:rsidR="0042219C" w:rsidRPr="003E125C" w:rsidRDefault="0042219C" w:rsidP="0042219C">
      <w:pPr>
        <w:spacing w:line="288" w:lineRule="auto"/>
        <w:rPr>
          <w:rFonts w:cs="Arial"/>
          <w:sz w:val="20"/>
          <w:szCs w:val="20"/>
        </w:rPr>
      </w:pPr>
      <w:r w:rsidRPr="003E125C">
        <w:rPr>
          <w:rFonts w:cs="Arial"/>
          <w:sz w:val="20"/>
          <w:szCs w:val="20"/>
        </w:rPr>
        <w:t xml:space="preserve">(7) S tem zakonom se v pravnem redu Republike Slovenije delno ureja izvajanje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w:t>
      </w:r>
      <w:r w:rsidRPr="003E125C">
        <w:rPr>
          <w:rFonts w:cs="Arial"/>
          <w:color w:val="333333"/>
          <w:sz w:val="20"/>
          <w:szCs w:val="20"/>
          <w:shd w:val="clear" w:color="auto" w:fill="FFFFFF"/>
        </w:rPr>
        <w:t xml:space="preserve">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w:t>
      </w:r>
      <w:r w:rsidRPr="003E125C">
        <w:rPr>
          <w:rFonts w:cs="Arial"/>
          <w:sz w:val="20"/>
          <w:szCs w:val="20"/>
        </w:rPr>
        <w:t>(UL L št. 795 z dne 29. 2. 2024, str.1), (v nadaljnjem besedilu: Uredba (EU) 2021/1060).««.</w:t>
      </w:r>
    </w:p>
    <w:p w14:paraId="14F71847" w14:textId="77777777" w:rsidR="0042219C" w:rsidRPr="003E125C" w:rsidRDefault="0042219C" w:rsidP="0042219C">
      <w:pPr>
        <w:spacing w:line="288" w:lineRule="auto"/>
        <w:rPr>
          <w:rFonts w:cs="Arial"/>
          <w:sz w:val="20"/>
          <w:szCs w:val="20"/>
          <w:u w:val="single"/>
        </w:rPr>
      </w:pPr>
    </w:p>
    <w:p w14:paraId="666B24FF" w14:textId="77777777" w:rsidR="0042219C" w:rsidRPr="003E125C" w:rsidRDefault="0042219C" w:rsidP="0042219C">
      <w:pPr>
        <w:spacing w:line="288" w:lineRule="auto"/>
        <w:rPr>
          <w:rFonts w:cs="Arial"/>
          <w:sz w:val="20"/>
          <w:szCs w:val="20"/>
          <w:u w:val="single"/>
        </w:rPr>
      </w:pPr>
      <w:r w:rsidRPr="003E125C">
        <w:rPr>
          <w:rFonts w:cs="Arial"/>
          <w:sz w:val="20"/>
          <w:szCs w:val="20"/>
          <w:u w:val="single"/>
        </w:rPr>
        <w:t xml:space="preserve">Obrazložitev: </w:t>
      </w:r>
    </w:p>
    <w:p w14:paraId="3777363C" w14:textId="77777777" w:rsidR="0042219C" w:rsidRPr="003E125C" w:rsidRDefault="0042219C" w:rsidP="0042219C">
      <w:pPr>
        <w:suppressAutoHyphens/>
        <w:spacing w:line="288" w:lineRule="auto"/>
        <w:rPr>
          <w:rFonts w:cs="Arial"/>
          <w:bCs/>
          <w:sz w:val="20"/>
          <w:szCs w:val="20"/>
          <w:u w:val="single"/>
        </w:rPr>
      </w:pPr>
      <w:r w:rsidRPr="003E125C">
        <w:rPr>
          <w:rFonts w:cs="Arial"/>
          <w:bCs/>
          <w:sz w:val="20"/>
          <w:szCs w:val="20"/>
        </w:rPr>
        <w:t xml:space="preserve">Amandma je </w:t>
      </w:r>
      <w:r w:rsidRPr="003E125C">
        <w:rPr>
          <w:rFonts w:cs="Arial"/>
          <w:sz w:val="20"/>
          <w:szCs w:val="20"/>
        </w:rPr>
        <w:t xml:space="preserve">pripravljen na podlagi pripomb iz </w:t>
      </w:r>
      <w:r w:rsidRPr="003E125C">
        <w:rPr>
          <w:rFonts w:cs="Arial"/>
          <w:bCs/>
          <w:sz w:val="20"/>
          <w:szCs w:val="20"/>
        </w:rPr>
        <w:t xml:space="preserve">mnenja Zakonodajno-pravne službe Državnega zbora Republike Slovenije (v nadaljnjem besedilu: ZPS), ki je pri 1. členu predloga zakona opozorila, da 1. člen novele ne vsebuje jasnega sklica na uredbe EU, čeprav predlagatelj v obrazložitvi navaja, da gre za izvajanje teh uredb. Ker uredbe EU veljajo neposredno, mora biti njihovo izvajanje v nacionalnem zakonu jasno označeno že v uvodnih določbah. </w:t>
      </w:r>
    </w:p>
    <w:p w14:paraId="73686F57" w14:textId="77777777" w:rsidR="0042219C" w:rsidRPr="003E125C" w:rsidRDefault="0042219C" w:rsidP="0042219C">
      <w:pPr>
        <w:suppressAutoHyphens/>
        <w:spacing w:line="288" w:lineRule="auto"/>
        <w:rPr>
          <w:rFonts w:cs="Arial"/>
          <w:b/>
          <w:sz w:val="20"/>
          <w:szCs w:val="20"/>
          <w:u w:val="single"/>
        </w:rPr>
      </w:pPr>
    </w:p>
    <w:p w14:paraId="525307CA" w14:textId="77777777" w:rsidR="003E125C" w:rsidRDefault="003E125C" w:rsidP="0042219C">
      <w:pPr>
        <w:suppressAutoHyphens/>
        <w:spacing w:line="288" w:lineRule="auto"/>
        <w:rPr>
          <w:rFonts w:cs="Arial"/>
          <w:b/>
          <w:sz w:val="20"/>
          <w:szCs w:val="20"/>
          <w:u w:val="single"/>
        </w:rPr>
      </w:pPr>
    </w:p>
    <w:p w14:paraId="565EB9BB" w14:textId="77777777" w:rsidR="003E125C" w:rsidRDefault="003E125C" w:rsidP="0042219C">
      <w:pPr>
        <w:suppressAutoHyphens/>
        <w:spacing w:line="288" w:lineRule="auto"/>
        <w:rPr>
          <w:rFonts w:cs="Arial"/>
          <w:b/>
          <w:sz w:val="20"/>
          <w:szCs w:val="20"/>
          <w:u w:val="single"/>
        </w:rPr>
      </w:pPr>
    </w:p>
    <w:p w14:paraId="56348230" w14:textId="77777777" w:rsidR="0042219C" w:rsidRPr="003E125C" w:rsidRDefault="0042219C" w:rsidP="0042219C">
      <w:pPr>
        <w:suppressAutoHyphens/>
        <w:spacing w:line="288" w:lineRule="auto"/>
        <w:rPr>
          <w:rFonts w:cs="Arial"/>
          <w:b/>
          <w:sz w:val="20"/>
          <w:szCs w:val="20"/>
          <w:u w:val="single"/>
        </w:rPr>
      </w:pPr>
      <w:r w:rsidRPr="003E125C">
        <w:rPr>
          <w:rFonts w:cs="Arial"/>
          <w:b/>
          <w:sz w:val="20"/>
          <w:szCs w:val="20"/>
          <w:u w:val="single"/>
        </w:rPr>
        <w:lastRenderedPageBreak/>
        <w:t>K 2. členu</w:t>
      </w:r>
    </w:p>
    <w:p w14:paraId="37734E7E" w14:textId="77777777" w:rsidR="0042219C" w:rsidRPr="003E125C" w:rsidRDefault="0042219C" w:rsidP="0042219C">
      <w:pPr>
        <w:spacing w:line="288" w:lineRule="auto"/>
        <w:rPr>
          <w:rFonts w:cs="Arial"/>
          <w:bCs/>
          <w:sz w:val="20"/>
          <w:szCs w:val="20"/>
        </w:rPr>
      </w:pPr>
    </w:p>
    <w:p w14:paraId="5D97168E" w14:textId="77777777" w:rsidR="0042219C" w:rsidRPr="003E125C" w:rsidRDefault="0042219C" w:rsidP="0042219C">
      <w:pPr>
        <w:spacing w:line="288" w:lineRule="auto"/>
        <w:rPr>
          <w:rFonts w:cs="Arial"/>
          <w:sz w:val="20"/>
          <w:szCs w:val="20"/>
        </w:rPr>
      </w:pPr>
      <w:r w:rsidRPr="003E125C">
        <w:rPr>
          <w:rFonts w:cs="Arial"/>
          <w:bCs/>
          <w:sz w:val="20"/>
          <w:szCs w:val="20"/>
        </w:rPr>
        <w:t>V 2. členu se beseda »Unije« na dveh mestih nadomesti s kratico »EU«.</w:t>
      </w:r>
    </w:p>
    <w:p w14:paraId="7CBC96EC" w14:textId="77777777" w:rsidR="0042219C" w:rsidRPr="003E125C" w:rsidRDefault="0042219C" w:rsidP="0042219C">
      <w:pPr>
        <w:spacing w:line="288" w:lineRule="auto"/>
        <w:rPr>
          <w:rFonts w:cs="Arial"/>
          <w:sz w:val="20"/>
          <w:szCs w:val="20"/>
          <w:u w:val="single"/>
        </w:rPr>
      </w:pPr>
    </w:p>
    <w:p w14:paraId="69F6E90C" w14:textId="77777777" w:rsidR="0042219C" w:rsidRPr="003E125C" w:rsidRDefault="0042219C" w:rsidP="0042219C">
      <w:pPr>
        <w:spacing w:line="288" w:lineRule="auto"/>
        <w:rPr>
          <w:rFonts w:cs="Arial"/>
          <w:sz w:val="20"/>
          <w:szCs w:val="20"/>
          <w:u w:val="single"/>
        </w:rPr>
      </w:pPr>
      <w:r w:rsidRPr="003E125C">
        <w:rPr>
          <w:rFonts w:cs="Arial"/>
          <w:sz w:val="20"/>
          <w:szCs w:val="20"/>
          <w:u w:val="single"/>
        </w:rPr>
        <w:t xml:space="preserve">Obrazložitev: </w:t>
      </w:r>
    </w:p>
    <w:p w14:paraId="40576161" w14:textId="77777777" w:rsidR="0042219C" w:rsidRPr="003E125C" w:rsidRDefault="0042219C" w:rsidP="0042219C">
      <w:pPr>
        <w:spacing w:line="288" w:lineRule="auto"/>
        <w:rPr>
          <w:rFonts w:cs="Arial"/>
          <w:sz w:val="20"/>
          <w:szCs w:val="20"/>
        </w:rPr>
      </w:pPr>
      <w:r w:rsidRPr="003E125C">
        <w:rPr>
          <w:rFonts w:cs="Arial"/>
          <w:sz w:val="20"/>
          <w:szCs w:val="20"/>
        </w:rPr>
        <w:t xml:space="preserve">Amandma je pripravljen na podlagi pripomb iz mnenja ZPS, ki je </w:t>
      </w:r>
      <w:bookmarkStart w:id="1" w:name="_Hlk189743721"/>
      <w:r w:rsidRPr="003E125C">
        <w:rPr>
          <w:rFonts w:cs="Arial"/>
          <w:sz w:val="20"/>
          <w:szCs w:val="20"/>
        </w:rPr>
        <w:t xml:space="preserve">opozorila, da se s predlagano določbo določa nova opredelitev izraza »zaščita finančnih interesov Unije«, pri čemer pa ZPPDFT-2 uporablja izraz »Evropska unija«, ki ga v 7. točki 3. </w:t>
      </w:r>
      <w:bookmarkEnd w:id="1"/>
      <w:r w:rsidRPr="003E125C">
        <w:rPr>
          <w:rFonts w:cs="Arial"/>
          <w:sz w:val="20"/>
          <w:szCs w:val="20"/>
        </w:rPr>
        <w:t>člena okrajša z »EU«, v nadaljevanju pa različno uporablja bodisi EU bodisi Unija. S predlaganim amandmajem k tem členu se izraz Evropska unija poenoti tako kot sicer že izhaja iz ZPPDFT-2.</w:t>
      </w:r>
    </w:p>
    <w:p w14:paraId="685AAE8D" w14:textId="77777777" w:rsidR="0042219C" w:rsidRPr="003E125C" w:rsidRDefault="0042219C" w:rsidP="0042219C">
      <w:pPr>
        <w:spacing w:line="288" w:lineRule="auto"/>
        <w:rPr>
          <w:rFonts w:cs="Arial"/>
          <w:sz w:val="20"/>
          <w:szCs w:val="20"/>
        </w:rPr>
      </w:pPr>
    </w:p>
    <w:p w14:paraId="4AC115BF" w14:textId="77777777" w:rsidR="0043528B" w:rsidRPr="003E125C" w:rsidRDefault="0043528B" w:rsidP="0043528B">
      <w:pPr>
        <w:suppressAutoHyphens/>
        <w:spacing w:line="288" w:lineRule="auto"/>
        <w:rPr>
          <w:rFonts w:cs="Arial"/>
          <w:b/>
          <w:sz w:val="20"/>
          <w:szCs w:val="20"/>
          <w:u w:val="single"/>
        </w:rPr>
      </w:pPr>
      <w:r w:rsidRPr="003E125C">
        <w:rPr>
          <w:rFonts w:cs="Arial"/>
          <w:b/>
          <w:sz w:val="20"/>
          <w:szCs w:val="20"/>
          <w:u w:val="single"/>
        </w:rPr>
        <w:t>K 3. členu</w:t>
      </w:r>
    </w:p>
    <w:p w14:paraId="6C6C1940" w14:textId="77777777" w:rsidR="0043528B" w:rsidRPr="003E125C" w:rsidRDefault="0043528B" w:rsidP="0043528B">
      <w:pPr>
        <w:suppressAutoHyphens/>
        <w:spacing w:line="288" w:lineRule="auto"/>
        <w:rPr>
          <w:rFonts w:cs="Arial"/>
          <w:b/>
          <w:sz w:val="20"/>
          <w:szCs w:val="20"/>
          <w:u w:val="single"/>
        </w:rPr>
      </w:pPr>
    </w:p>
    <w:p w14:paraId="0A11966D" w14:textId="77777777" w:rsidR="0043528B" w:rsidRPr="003E125C" w:rsidRDefault="0043528B" w:rsidP="0043528B">
      <w:pPr>
        <w:spacing w:line="288" w:lineRule="auto"/>
        <w:rPr>
          <w:rFonts w:cs="Arial"/>
          <w:bCs/>
          <w:sz w:val="20"/>
          <w:szCs w:val="20"/>
        </w:rPr>
      </w:pPr>
      <w:r w:rsidRPr="003E125C">
        <w:rPr>
          <w:rFonts w:cs="Arial"/>
          <w:bCs/>
          <w:sz w:val="20"/>
          <w:szCs w:val="20"/>
        </w:rPr>
        <w:t>V 3. členu se nov 48.a člen spremeni tako, da se glasi:</w:t>
      </w:r>
    </w:p>
    <w:p w14:paraId="5FC495E8" w14:textId="77777777" w:rsidR="0043528B" w:rsidRPr="003E125C" w:rsidRDefault="0043528B" w:rsidP="0043528B">
      <w:pPr>
        <w:spacing w:line="288" w:lineRule="auto"/>
        <w:rPr>
          <w:rFonts w:cs="Arial"/>
          <w:bCs/>
          <w:sz w:val="20"/>
          <w:szCs w:val="20"/>
        </w:rPr>
      </w:pPr>
    </w:p>
    <w:p w14:paraId="13B7DBF8" w14:textId="77777777" w:rsidR="0043528B" w:rsidRPr="003E125C" w:rsidRDefault="0043528B" w:rsidP="0043528B">
      <w:pPr>
        <w:spacing w:line="288" w:lineRule="auto"/>
        <w:jc w:val="center"/>
        <w:rPr>
          <w:rFonts w:cs="Arial"/>
          <w:bCs/>
          <w:sz w:val="20"/>
          <w:szCs w:val="20"/>
        </w:rPr>
      </w:pPr>
      <w:r w:rsidRPr="003E125C">
        <w:rPr>
          <w:rFonts w:cs="Arial"/>
          <w:bCs/>
          <w:sz w:val="20"/>
          <w:szCs w:val="20"/>
        </w:rPr>
        <w:t>»48.a člen</w:t>
      </w:r>
    </w:p>
    <w:p w14:paraId="0F7E8825" w14:textId="77777777" w:rsidR="0043528B" w:rsidRPr="003E125C" w:rsidRDefault="0043528B" w:rsidP="0043528B">
      <w:pPr>
        <w:spacing w:line="288" w:lineRule="auto"/>
        <w:jc w:val="center"/>
        <w:rPr>
          <w:rFonts w:cs="Arial"/>
          <w:bCs/>
          <w:sz w:val="20"/>
          <w:szCs w:val="20"/>
        </w:rPr>
      </w:pPr>
      <w:r w:rsidRPr="003E125C">
        <w:rPr>
          <w:rFonts w:cs="Arial"/>
          <w:bCs/>
          <w:sz w:val="20"/>
          <w:szCs w:val="20"/>
        </w:rPr>
        <w:t>(povezovanje registra)</w:t>
      </w:r>
    </w:p>
    <w:p w14:paraId="0439BF1F" w14:textId="77777777" w:rsidR="0043528B" w:rsidRPr="003E125C" w:rsidRDefault="0043528B" w:rsidP="0043528B">
      <w:pPr>
        <w:keepNext/>
        <w:spacing w:line="288" w:lineRule="auto"/>
        <w:jc w:val="center"/>
        <w:rPr>
          <w:rFonts w:cs="Arial"/>
          <w:sz w:val="20"/>
          <w:szCs w:val="20"/>
        </w:rPr>
      </w:pPr>
    </w:p>
    <w:p w14:paraId="3665CD46" w14:textId="77777777" w:rsidR="0043528B" w:rsidRPr="003E125C" w:rsidRDefault="0043528B" w:rsidP="0043528B">
      <w:pPr>
        <w:keepNext/>
        <w:numPr>
          <w:ilvl w:val="0"/>
          <w:numId w:val="50"/>
        </w:numPr>
        <w:spacing w:line="288" w:lineRule="auto"/>
        <w:ind w:left="567" w:hanging="567"/>
        <w:rPr>
          <w:rFonts w:cs="Arial"/>
          <w:sz w:val="20"/>
          <w:szCs w:val="20"/>
        </w:rPr>
      </w:pPr>
      <w:bookmarkStart w:id="2" w:name="_Hlk201039503"/>
      <w:r w:rsidRPr="003E125C">
        <w:rPr>
          <w:rFonts w:cs="Arial"/>
          <w:sz w:val="20"/>
          <w:szCs w:val="20"/>
        </w:rPr>
        <w:t>Register se povezuje s posameznimi informacijskimi sistemi, ki so namenjeni podpori izvajanja programov skupnih evropskih politik in drugih finančnih podpor EU.</w:t>
      </w:r>
    </w:p>
    <w:p w14:paraId="7A80B511" w14:textId="77777777" w:rsidR="0043528B" w:rsidRPr="003E125C" w:rsidRDefault="0043528B" w:rsidP="0043528B">
      <w:pPr>
        <w:keepNext/>
        <w:spacing w:line="288" w:lineRule="auto"/>
        <w:ind w:left="567" w:hanging="567"/>
        <w:rPr>
          <w:rFonts w:cs="Arial"/>
          <w:sz w:val="20"/>
          <w:szCs w:val="20"/>
        </w:rPr>
      </w:pPr>
    </w:p>
    <w:p w14:paraId="36AF47AF" w14:textId="77777777" w:rsidR="0043528B" w:rsidRPr="003E125C" w:rsidRDefault="0043528B" w:rsidP="0043528B">
      <w:pPr>
        <w:keepNext/>
        <w:numPr>
          <w:ilvl w:val="0"/>
          <w:numId w:val="50"/>
        </w:numPr>
        <w:spacing w:line="288" w:lineRule="auto"/>
        <w:ind w:left="567" w:hanging="567"/>
        <w:rPr>
          <w:rFonts w:cs="Arial"/>
          <w:sz w:val="20"/>
          <w:szCs w:val="20"/>
        </w:rPr>
      </w:pPr>
      <w:r w:rsidRPr="003E125C">
        <w:rPr>
          <w:rFonts w:cs="Arial"/>
          <w:sz w:val="20"/>
          <w:szCs w:val="20"/>
        </w:rPr>
        <w:t xml:space="preserve">Podatki o dejanskih lastnikih se zbirajo in obdelujejo na podlagi </w:t>
      </w:r>
      <w:r w:rsidRPr="003E125C">
        <w:rPr>
          <w:rFonts w:eastAsia="Aptos" w:cs="Arial"/>
          <w:sz w:val="20"/>
          <w:szCs w:val="20"/>
        </w:rPr>
        <w:t xml:space="preserve">2.d točke 22. člena Uredbe (EU) 2021/241 in na podlagi 1.e točke 72. člena ter Priloge XVII Uredbe (EU) 2021/1060 z namenom </w:t>
      </w:r>
      <w:r w:rsidRPr="003E125C">
        <w:rPr>
          <w:rFonts w:cs="Arial"/>
          <w:sz w:val="20"/>
          <w:szCs w:val="20"/>
        </w:rPr>
        <w:t>zagotavljanja celovitih, primerljivih in ažurnih podatkov o dejanskih lastnikih, potrebnih za izvajanje revizije in nadzora. Podatki o dejanskih lastnikih se povezujejo za zagotavljanje zaščite finančnih interesov EU, varovanja evropskih javnih sredstev, obvladovanja tveganj ter preprečevanja finančnih zlorab pri izvajanju programov iz prejšnjega odstavka</w:t>
      </w:r>
      <w:r w:rsidRPr="003E125C">
        <w:rPr>
          <w:rFonts w:eastAsia="Aptos" w:cs="Arial"/>
          <w:sz w:val="20"/>
          <w:szCs w:val="20"/>
        </w:rPr>
        <w:t>.</w:t>
      </w:r>
      <w:r w:rsidRPr="003E125C">
        <w:rPr>
          <w:rFonts w:cs="Arial"/>
          <w:sz w:val="20"/>
          <w:szCs w:val="20"/>
        </w:rPr>
        <w:t xml:space="preserve">  </w:t>
      </w:r>
    </w:p>
    <w:p w14:paraId="7D5DDDCF" w14:textId="77777777" w:rsidR="0043528B" w:rsidRPr="003E125C" w:rsidRDefault="0043528B" w:rsidP="0043528B">
      <w:pPr>
        <w:keepNext/>
        <w:spacing w:line="288" w:lineRule="auto"/>
        <w:ind w:left="567" w:hanging="567"/>
        <w:rPr>
          <w:rFonts w:cs="Arial"/>
          <w:sz w:val="20"/>
          <w:szCs w:val="20"/>
        </w:rPr>
      </w:pPr>
    </w:p>
    <w:p w14:paraId="15135B38" w14:textId="77777777" w:rsidR="0043528B" w:rsidRPr="003E125C" w:rsidRDefault="0043528B" w:rsidP="0043528B">
      <w:pPr>
        <w:keepNext/>
        <w:numPr>
          <w:ilvl w:val="0"/>
          <w:numId w:val="50"/>
        </w:numPr>
        <w:spacing w:line="288" w:lineRule="auto"/>
        <w:ind w:left="567" w:hanging="567"/>
        <w:contextualSpacing/>
        <w:rPr>
          <w:rFonts w:cs="Arial"/>
          <w:sz w:val="20"/>
          <w:szCs w:val="20"/>
        </w:rPr>
      </w:pPr>
      <w:r w:rsidRPr="003E125C">
        <w:rPr>
          <w:rFonts w:cs="Arial"/>
          <w:sz w:val="20"/>
          <w:szCs w:val="20"/>
        </w:rPr>
        <w:t xml:space="preserve">Informacijski sistem za podporo izvajanju evropske kohezijske politike se z registrom povezuje preko povezovalnega znaka matične številke poslovnega subjekta.  Pridobivajo se podatki o osebnem imenu, datumu rojstva in </w:t>
      </w:r>
      <w:r w:rsidRPr="003E125C">
        <w:rPr>
          <w:rFonts w:eastAsia="Aptos" w:cs="Arial"/>
          <w:sz w:val="20"/>
          <w:szCs w:val="20"/>
        </w:rPr>
        <w:t>identifikacijski številki za davek na dodano vrednost ali davčni identifikacijski številki dejanskih lastnikov, kot so opredeljeni v Prilogi XVII Uredbe (EU) 2021/1060</w:t>
      </w:r>
      <w:r w:rsidRPr="003E125C">
        <w:rPr>
          <w:rFonts w:cs="Arial"/>
          <w:sz w:val="20"/>
          <w:szCs w:val="20"/>
        </w:rPr>
        <w:t>.</w:t>
      </w:r>
    </w:p>
    <w:p w14:paraId="229F2121" w14:textId="77777777" w:rsidR="0043528B" w:rsidRPr="003E125C" w:rsidRDefault="0043528B" w:rsidP="0043528B">
      <w:pPr>
        <w:keepNext/>
        <w:spacing w:line="288" w:lineRule="auto"/>
        <w:ind w:left="567" w:hanging="567"/>
        <w:contextualSpacing/>
        <w:rPr>
          <w:rFonts w:cs="Arial"/>
          <w:sz w:val="20"/>
          <w:szCs w:val="20"/>
        </w:rPr>
      </w:pPr>
    </w:p>
    <w:p w14:paraId="7161A7FF" w14:textId="77777777" w:rsidR="00831479" w:rsidRPr="003E125C" w:rsidRDefault="0043528B" w:rsidP="00831479">
      <w:pPr>
        <w:keepNext/>
        <w:numPr>
          <w:ilvl w:val="0"/>
          <w:numId w:val="50"/>
        </w:numPr>
        <w:spacing w:line="288" w:lineRule="auto"/>
        <w:ind w:left="567" w:hanging="567"/>
        <w:contextualSpacing/>
        <w:rPr>
          <w:rFonts w:cs="Arial"/>
          <w:sz w:val="20"/>
          <w:szCs w:val="20"/>
        </w:rPr>
      </w:pPr>
      <w:r w:rsidRPr="003E125C">
        <w:rPr>
          <w:rFonts w:eastAsia="Aptos" w:cs="Arial"/>
          <w:sz w:val="20"/>
          <w:szCs w:val="20"/>
        </w:rPr>
        <w:t xml:space="preserve">Informacijski sistem za podporo poslovanja proračunskih uporabnikov na finančnem, </w:t>
      </w:r>
      <w:r w:rsidRPr="003E125C">
        <w:rPr>
          <w:rFonts w:cs="Arial"/>
          <w:sz w:val="20"/>
          <w:szCs w:val="20"/>
        </w:rPr>
        <w:t>računovodskem in plačno - kadrovskem področju se z registrom povezuje preko povezovalnega znaka matične številke poslovnega subjekta. Pridobivajo se podatki o osebnem imenu in datumu rojstva dejanskih lastnikov, kot so opredeljeni v 2.d točki 22. člena Uredbe (EU) 2021/241.</w:t>
      </w:r>
    </w:p>
    <w:p w14:paraId="4A76DD31" w14:textId="77777777" w:rsidR="00831479" w:rsidRPr="003E125C" w:rsidRDefault="00831479" w:rsidP="00831479">
      <w:pPr>
        <w:pStyle w:val="Odstavekseznama"/>
        <w:rPr>
          <w:rFonts w:cs="Arial"/>
          <w:sz w:val="20"/>
          <w:szCs w:val="20"/>
        </w:rPr>
      </w:pPr>
    </w:p>
    <w:p w14:paraId="4DC6A1CA" w14:textId="46DEEE1D" w:rsidR="0043528B" w:rsidRPr="003E125C" w:rsidRDefault="0043528B" w:rsidP="00831479">
      <w:pPr>
        <w:keepNext/>
        <w:spacing w:line="288" w:lineRule="auto"/>
        <w:ind w:left="567"/>
        <w:contextualSpacing/>
        <w:rPr>
          <w:rFonts w:cs="Arial"/>
          <w:sz w:val="20"/>
          <w:szCs w:val="20"/>
        </w:rPr>
      </w:pPr>
      <w:r w:rsidRPr="003E125C">
        <w:rPr>
          <w:rFonts w:cs="Arial"/>
          <w:sz w:val="20"/>
          <w:szCs w:val="20"/>
        </w:rPr>
        <w:br/>
      </w:r>
      <w:bookmarkStart w:id="3" w:name="_Hlk193375321"/>
    </w:p>
    <w:p w14:paraId="5839A211" w14:textId="77777777" w:rsidR="0043528B" w:rsidRPr="003E125C" w:rsidRDefault="0043528B" w:rsidP="0043528B">
      <w:pPr>
        <w:keepNext/>
        <w:numPr>
          <w:ilvl w:val="0"/>
          <w:numId w:val="50"/>
        </w:numPr>
        <w:spacing w:line="288" w:lineRule="auto"/>
        <w:ind w:left="567" w:hanging="567"/>
        <w:rPr>
          <w:rFonts w:cs="Arial"/>
          <w:sz w:val="20"/>
          <w:szCs w:val="20"/>
        </w:rPr>
      </w:pPr>
      <w:r w:rsidRPr="003E125C">
        <w:rPr>
          <w:rFonts w:eastAsia="Aptos" w:cs="Arial"/>
          <w:sz w:val="20"/>
          <w:szCs w:val="20"/>
        </w:rPr>
        <w:t>Upravljavec informacijskega sistema iz tretjega odstavka tega člena je ministrstvo, pristojno za kohezijo in regionalni razvoj, upravljavec</w:t>
      </w:r>
      <w:r w:rsidRPr="003E125C">
        <w:rPr>
          <w:rFonts w:cs="Arial"/>
          <w:sz w:val="20"/>
          <w:szCs w:val="20"/>
        </w:rPr>
        <w:t xml:space="preserve"> informacijskega sistema iz prejšnjega odstavka</w:t>
      </w:r>
      <w:r w:rsidRPr="003E125C">
        <w:rPr>
          <w:rFonts w:eastAsia="Aptos" w:cs="Arial"/>
          <w:sz w:val="20"/>
          <w:szCs w:val="20"/>
        </w:rPr>
        <w:t xml:space="preserve"> pa ministrstvo, pristojno za finance.</w:t>
      </w:r>
      <w:bookmarkEnd w:id="3"/>
    </w:p>
    <w:p w14:paraId="360B3E4B" w14:textId="77777777" w:rsidR="0043528B" w:rsidRPr="003E125C" w:rsidRDefault="0043528B" w:rsidP="0043528B">
      <w:pPr>
        <w:spacing w:line="288" w:lineRule="auto"/>
        <w:ind w:left="567" w:hanging="567"/>
        <w:contextualSpacing/>
        <w:rPr>
          <w:rFonts w:cs="Arial"/>
          <w:sz w:val="20"/>
          <w:szCs w:val="20"/>
        </w:rPr>
      </w:pPr>
    </w:p>
    <w:p w14:paraId="68618E19" w14:textId="77777777" w:rsidR="0043528B" w:rsidRPr="003E125C" w:rsidRDefault="0043528B" w:rsidP="0043528B">
      <w:pPr>
        <w:numPr>
          <w:ilvl w:val="0"/>
          <w:numId w:val="50"/>
        </w:numPr>
        <w:spacing w:line="288" w:lineRule="auto"/>
        <w:ind w:left="567" w:hanging="567"/>
        <w:contextualSpacing/>
        <w:rPr>
          <w:rFonts w:eastAsia="Aptos" w:cs="Arial"/>
          <w:sz w:val="20"/>
          <w:szCs w:val="20"/>
        </w:rPr>
      </w:pPr>
      <w:r w:rsidRPr="003E125C">
        <w:rPr>
          <w:rFonts w:eastAsia="Aptos" w:cs="Arial"/>
          <w:sz w:val="20"/>
          <w:szCs w:val="20"/>
        </w:rPr>
        <w:t>Ministrstvo, pristojno za kohezijo in regionalni razvoj, zbira podatke iz drugega in tretjega odstavka tega člena do zaključka izvajanja programskega obdobja, opredeljenega v Uredbi (EU) 2021/1060, nato te podatke arhivira in jih po desetih letih hrambe izbriše iz evidenc. V primeru teka sodnega postopka ali postopka pred Evropsko komisijo v zvezi z revizijami, nadzorom in vračili sredstev se lahko rok izbrisa podatkov, vezanih na posamezen postopek, podaljša do zaključka tega postopka.</w:t>
      </w:r>
    </w:p>
    <w:p w14:paraId="01954089" w14:textId="77777777" w:rsidR="0043528B" w:rsidRPr="003E125C" w:rsidRDefault="0043528B" w:rsidP="0043528B">
      <w:pPr>
        <w:spacing w:line="288" w:lineRule="auto"/>
        <w:ind w:left="567" w:hanging="567"/>
        <w:contextualSpacing/>
        <w:rPr>
          <w:rFonts w:eastAsia="Aptos" w:cs="Arial"/>
          <w:sz w:val="20"/>
          <w:szCs w:val="20"/>
        </w:rPr>
      </w:pPr>
    </w:p>
    <w:p w14:paraId="55D96703" w14:textId="77777777" w:rsidR="0043528B" w:rsidRPr="003E125C" w:rsidRDefault="0043528B" w:rsidP="0043528B">
      <w:pPr>
        <w:numPr>
          <w:ilvl w:val="0"/>
          <w:numId w:val="50"/>
        </w:numPr>
        <w:spacing w:line="288" w:lineRule="auto"/>
        <w:ind w:left="567" w:hanging="567"/>
        <w:contextualSpacing/>
        <w:rPr>
          <w:rFonts w:eastAsia="Aptos" w:cs="Arial"/>
          <w:sz w:val="20"/>
          <w:szCs w:val="20"/>
        </w:rPr>
      </w:pPr>
      <w:r w:rsidRPr="003E125C">
        <w:rPr>
          <w:rFonts w:eastAsia="Aptos" w:cs="Arial"/>
          <w:sz w:val="20"/>
          <w:szCs w:val="20"/>
        </w:rPr>
        <w:t>Ministrstvo, pristojno za finance, zbira podatke iz drugega in četrtega odstavka tega člena do zaključka izvajanja programskega obdobja, opredeljenega v Uredbi (EU) 2021/241, nato te podatke arhivira in jih po desetih letih hrambe izbriše iz evidenc. V primeru teka sodnega postopka ali postopka pred Evropsko komisijo v zvezi z revizijami, nadzorom in vračili sredstev se lahko rok izbrisa podatkov, vezanih na posamezen postopek, podaljša do zaključka tega postopka.</w:t>
      </w:r>
    </w:p>
    <w:p w14:paraId="1051D47B" w14:textId="77777777" w:rsidR="0043528B" w:rsidRPr="003E125C" w:rsidRDefault="0043528B" w:rsidP="0043528B">
      <w:pPr>
        <w:spacing w:line="288" w:lineRule="auto"/>
        <w:ind w:left="567" w:hanging="567"/>
        <w:contextualSpacing/>
        <w:rPr>
          <w:rFonts w:eastAsia="Aptos" w:cs="Arial"/>
          <w:sz w:val="20"/>
          <w:szCs w:val="20"/>
        </w:rPr>
      </w:pPr>
    </w:p>
    <w:p w14:paraId="2E513153" w14:textId="77777777" w:rsidR="0043528B" w:rsidRPr="003E125C" w:rsidRDefault="0043528B" w:rsidP="00F73043">
      <w:pPr>
        <w:numPr>
          <w:ilvl w:val="0"/>
          <w:numId w:val="50"/>
        </w:numPr>
        <w:spacing w:line="288" w:lineRule="auto"/>
        <w:ind w:left="567" w:hanging="567"/>
        <w:contextualSpacing/>
        <w:rPr>
          <w:rFonts w:eastAsia="Aptos" w:cs="Arial"/>
          <w:sz w:val="20"/>
          <w:szCs w:val="20"/>
        </w:rPr>
      </w:pPr>
      <w:r w:rsidRPr="003E125C">
        <w:rPr>
          <w:rFonts w:eastAsia="Aptos" w:cs="Arial"/>
          <w:sz w:val="20"/>
          <w:szCs w:val="20"/>
        </w:rPr>
        <w:t>Register se lahko povezuje tudi z drugimi evidencami ali registri, če je to nujno za doseganje namena zaščite finančnih interesov EU v skladu s predpisi EU. Če se register poveže z drugimi evidencami ali registri, je upravljavec informacijskega sistema resorno ministrstvo, pristojno za posamezno evidenco ali register. Druge evidence ali registri,</w:t>
      </w:r>
      <w:r w:rsidRPr="003E125C">
        <w:rPr>
          <w:rFonts w:cs="Arial"/>
          <w:sz w:val="20"/>
          <w:szCs w:val="20"/>
        </w:rPr>
        <w:t xml:space="preserve"> namenjeni podpori izvajanja programov skupnih evropskih politik in drugih finančnih podpor EU, se z registrom povezujejo preko povezovalnega znaka matične številke poslovnega subjekta</w:t>
      </w:r>
      <w:r w:rsidRPr="003E125C">
        <w:rPr>
          <w:rFonts w:eastAsia="Aptos" w:cs="Arial"/>
          <w:sz w:val="20"/>
          <w:szCs w:val="20"/>
        </w:rPr>
        <w:t>. Upravljavec druge evidence ali registra zbira podatke o dejanskih lastnikih, določene v predpisih EU, nato te podatke arhivira in jih po desetih letih hrambe izbriše iz evidenc. V primeru teka sodnega postopka ali postopka pred Evropsko komisijo v zvezi z revizijami, nadzorom in vračili sredstev se lahko rok izbrisa podatkov, vezanih na posamezen postopek, podaljša do zaključka tega postopka.«.</w:t>
      </w:r>
    </w:p>
    <w:p w14:paraId="7406D467" w14:textId="77777777" w:rsidR="0043528B" w:rsidRPr="003E125C" w:rsidRDefault="0043528B" w:rsidP="0043528B">
      <w:pPr>
        <w:pStyle w:val="Odstavekseznama"/>
        <w:rPr>
          <w:rFonts w:eastAsia="Aptos" w:cs="Arial"/>
          <w:sz w:val="20"/>
          <w:szCs w:val="20"/>
        </w:rPr>
      </w:pPr>
    </w:p>
    <w:p w14:paraId="1A784125" w14:textId="77777777" w:rsidR="0043528B" w:rsidRPr="003E125C" w:rsidRDefault="0043528B" w:rsidP="0043528B">
      <w:pPr>
        <w:spacing w:line="288" w:lineRule="auto"/>
        <w:rPr>
          <w:rFonts w:cs="Arial"/>
          <w:sz w:val="20"/>
          <w:szCs w:val="20"/>
          <w:u w:val="single"/>
        </w:rPr>
      </w:pPr>
      <w:r w:rsidRPr="003E125C">
        <w:rPr>
          <w:rFonts w:cs="Arial"/>
          <w:sz w:val="20"/>
          <w:szCs w:val="20"/>
          <w:u w:val="single"/>
        </w:rPr>
        <w:t xml:space="preserve">Obrazložitev: </w:t>
      </w:r>
    </w:p>
    <w:p w14:paraId="1267F818" w14:textId="77777777" w:rsidR="0043528B" w:rsidRPr="003E125C" w:rsidRDefault="0043528B" w:rsidP="0043528B">
      <w:pPr>
        <w:spacing w:line="288" w:lineRule="auto"/>
        <w:rPr>
          <w:rFonts w:cs="Arial"/>
          <w:sz w:val="20"/>
          <w:szCs w:val="20"/>
        </w:rPr>
      </w:pPr>
      <w:r w:rsidRPr="003E125C">
        <w:rPr>
          <w:rFonts w:cs="Arial"/>
          <w:sz w:val="20"/>
          <w:szCs w:val="20"/>
        </w:rPr>
        <w:t>Amandma je pripravljen na podlagi pripomb iz mnenja ZPS.</w:t>
      </w:r>
    </w:p>
    <w:p w14:paraId="39A5676B" w14:textId="77777777" w:rsidR="0043528B" w:rsidRPr="003E125C" w:rsidRDefault="0043528B" w:rsidP="0043528B">
      <w:pPr>
        <w:spacing w:line="288" w:lineRule="auto"/>
        <w:rPr>
          <w:rFonts w:cs="Arial"/>
          <w:sz w:val="20"/>
          <w:szCs w:val="20"/>
        </w:rPr>
      </w:pPr>
    </w:p>
    <w:p w14:paraId="197D3E47" w14:textId="233980E3" w:rsidR="0043528B" w:rsidRPr="003E125C" w:rsidRDefault="0043528B" w:rsidP="0043528B">
      <w:pPr>
        <w:spacing w:line="288" w:lineRule="auto"/>
        <w:rPr>
          <w:rFonts w:cs="Arial"/>
          <w:sz w:val="20"/>
          <w:szCs w:val="20"/>
        </w:rPr>
      </w:pPr>
      <w:r w:rsidRPr="003E125C">
        <w:rPr>
          <w:rFonts w:cs="Arial"/>
          <w:sz w:val="20"/>
          <w:szCs w:val="20"/>
        </w:rPr>
        <w:t xml:space="preserve">V </w:t>
      </w:r>
      <w:r w:rsidR="003B20C7" w:rsidRPr="003E125C">
        <w:rPr>
          <w:rFonts w:cs="Arial"/>
          <w:sz w:val="20"/>
          <w:szCs w:val="20"/>
        </w:rPr>
        <w:t>drugem</w:t>
      </w:r>
      <w:r w:rsidRPr="003E125C">
        <w:rPr>
          <w:rFonts w:cs="Arial"/>
          <w:sz w:val="20"/>
          <w:szCs w:val="20"/>
        </w:rPr>
        <w:t xml:space="preserve"> odstavku </w:t>
      </w:r>
      <w:r w:rsidR="003B20C7" w:rsidRPr="003E125C">
        <w:rPr>
          <w:rFonts w:cs="Arial"/>
          <w:sz w:val="20"/>
          <w:szCs w:val="20"/>
        </w:rPr>
        <w:t xml:space="preserve">48.a </w:t>
      </w:r>
      <w:r w:rsidRPr="003E125C">
        <w:rPr>
          <w:rFonts w:cs="Arial"/>
          <w:sz w:val="20"/>
          <w:szCs w:val="20"/>
        </w:rPr>
        <w:t>člena se opredeli še dodatna pravna podlaga</w:t>
      </w:r>
      <w:r w:rsidR="003B20C7" w:rsidRPr="003E125C">
        <w:rPr>
          <w:rFonts w:cs="Arial"/>
          <w:sz w:val="20"/>
          <w:szCs w:val="20"/>
        </w:rPr>
        <w:t xml:space="preserve">, in sicer </w:t>
      </w:r>
      <w:r w:rsidRPr="003E125C">
        <w:rPr>
          <w:rFonts w:cs="Arial"/>
          <w:sz w:val="20"/>
          <w:szCs w:val="20"/>
        </w:rPr>
        <w:t>1.e točk</w:t>
      </w:r>
      <w:r w:rsidR="003B20C7" w:rsidRPr="003E125C">
        <w:rPr>
          <w:rFonts w:cs="Arial"/>
          <w:sz w:val="20"/>
          <w:szCs w:val="20"/>
        </w:rPr>
        <w:t>a</w:t>
      </w:r>
      <w:r w:rsidRPr="003E125C">
        <w:rPr>
          <w:rFonts w:cs="Arial"/>
          <w:sz w:val="20"/>
          <w:szCs w:val="20"/>
        </w:rPr>
        <w:t xml:space="preserve"> 72. člena Uredbe (EU) 2021/1060 poleg Priloge XVII Uredbe (EU) 2021/1060, saj je priloga bolj podrobna razlaga informacij, ki jih je potrebno zagotavljati skladno s 1.e točko 72. člena Uredbe (EU)2021/1060.</w:t>
      </w:r>
    </w:p>
    <w:p w14:paraId="4ECC4DF9" w14:textId="77777777" w:rsidR="003B20C7" w:rsidRPr="003E125C" w:rsidRDefault="003B20C7" w:rsidP="0043528B">
      <w:pPr>
        <w:spacing w:line="288" w:lineRule="auto"/>
        <w:rPr>
          <w:rFonts w:cs="Arial"/>
          <w:sz w:val="20"/>
          <w:szCs w:val="20"/>
        </w:rPr>
      </w:pPr>
    </w:p>
    <w:p w14:paraId="20665A69" w14:textId="3225B871" w:rsidR="0043528B" w:rsidRPr="003E125C" w:rsidRDefault="0043528B" w:rsidP="0043528B">
      <w:pPr>
        <w:spacing w:line="288" w:lineRule="auto"/>
        <w:rPr>
          <w:rFonts w:cs="Arial"/>
          <w:sz w:val="20"/>
          <w:szCs w:val="20"/>
        </w:rPr>
      </w:pPr>
      <w:r w:rsidRPr="003E125C">
        <w:rPr>
          <w:rFonts w:cs="Arial"/>
          <w:sz w:val="20"/>
          <w:szCs w:val="20"/>
        </w:rPr>
        <w:t xml:space="preserve">Kot enolični povezovalni znak se v </w:t>
      </w:r>
      <w:r w:rsidR="0008639A" w:rsidRPr="003E125C">
        <w:rPr>
          <w:rFonts w:cs="Arial"/>
          <w:sz w:val="20"/>
          <w:szCs w:val="20"/>
        </w:rPr>
        <w:t>tretjem, četrtem in osmem</w:t>
      </w:r>
      <w:r w:rsidRPr="003E125C">
        <w:rPr>
          <w:rFonts w:cs="Arial"/>
          <w:sz w:val="20"/>
          <w:szCs w:val="20"/>
        </w:rPr>
        <w:t xml:space="preserve"> odstavku </w:t>
      </w:r>
      <w:r w:rsidR="0008639A" w:rsidRPr="003E125C">
        <w:rPr>
          <w:rFonts w:cs="Arial"/>
          <w:sz w:val="20"/>
          <w:szCs w:val="20"/>
        </w:rPr>
        <w:t>48.a</w:t>
      </w:r>
      <w:r w:rsidRPr="003E125C">
        <w:rPr>
          <w:rFonts w:cs="Arial"/>
          <w:sz w:val="20"/>
          <w:szCs w:val="20"/>
        </w:rPr>
        <w:t xml:space="preserve"> člena jasno opredeli samo matična številka poslovnega subjekta. Preko nje se povezuje</w:t>
      </w:r>
      <w:r w:rsidR="0008639A" w:rsidRPr="003E125C">
        <w:rPr>
          <w:rFonts w:cs="Arial"/>
          <w:sz w:val="20"/>
          <w:szCs w:val="20"/>
        </w:rPr>
        <w:t>jo</w:t>
      </w:r>
      <w:r w:rsidRPr="003E125C">
        <w:rPr>
          <w:rFonts w:cs="Arial"/>
          <w:sz w:val="20"/>
          <w:szCs w:val="20"/>
        </w:rPr>
        <w:t xml:space="preserve"> register in informacijski sistemi ter se zagotavljajo podatki, ki so zahtevani skladno s področnimi uredbami. Revizije in nadzor nad izvajanjem NOO in evropske kohezijske politike izvajajo tako nacionalni kot tudi evropski organi (npr. Urad RS za nadzor proračuna, Računsko sodišče RS, Evropsko računsko sodišče, revizorji Evropske komisije, zaposleni na ministrstvih v okviru preverjanj pred izplačili). Uredba o izvajanju Uredbe (EU) o Mehanizmu za okrevanje in odpornost (U</w:t>
      </w:r>
      <w:r w:rsidR="0008639A" w:rsidRPr="003E125C">
        <w:rPr>
          <w:rFonts w:cs="Arial"/>
          <w:sz w:val="20"/>
          <w:szCs w:val="20"/>
        </w:rPr>
        <w:t>radni list</w:t>
      </w:r>
      <w:r w:rsidRPr="003E125C">
        <w:rPr>
          <w:rFonts w:cs="Arial"/>
          <w:sz w:val="20"/>
          <w:szCs w:val="20"/>
        </w:rPr>
        <w:t xml:space="preserve"> RS, št. 167/21) opredeljuje v 2. poglavju preverjanje izvajanja načrta, Uredba o izvajanju uredb (EU) in (Euratom) na področju izvajanja evropske kohezijske politike v obdobju 2021–2027 za cilj naložbe za rast in delovna mesta (U</w:t>
      </w:r>
      <w:r w:rsidR="0008639A" w:rsidRPr="003E125C">
        <w:rPr>
          <w:rFonts w:cs="Arial"/>
          <w:sz w:val="20"/>
          <w:szCs w:val="20"/>
        </w:rPr>
        <w:t>radni list</w:t>
      </w:r>
      <w:r w:rsidRPr="003E125C">
        <w:rPr>
          <w:rFonts w:cs="Arial"/>
          <w:sz w:val="20"/>
          <w:szCs w:val="20"/>
        </w:rPr>
        <w:t xml:space="preserve"> RS, št. 21/23 in 13/25) pa preverjanja opredeli v VII. poglavju. V </w:t>
      </w:r>
      <w:r w:rsidR="0008639A" w:rsidRPr="003E125C">
        <w:rPr>
          <w:rFonts w:cs="Arial"/>
          <w:sz w:val="20"/>
          <w:szCs w:val="20"/>
        </w:rPr>
        <w:t>osmem</w:t>
      </w:r>
      <w:r w:rsidRPr="003E125C">
        <w:rPr>
          <w:rFonts w:cs="Arial"/>
          <w:sz w:val="20"/>
          <w:szCs w:val="20"/>
        </w:rPr>
        <w:t xml:space="preserve"> odstavku </w:t>
      </w:r>
      <w:r w:rsidR="0008639A" w:rsidRPr="003E125C">
        <w:rPr>
          <w:rFonts w:cs="Arial"/>
          <w:sz w:val="20"/>
          <w:szCs w:val="20"/>
        </w:rPr>
        <w:t>48.a</w:t>
      </w:r>
      <w:r w:rsidRPr="003E125C">
        <w:rPr>
          <w:rFonts w:cs="Arial"/>
          <w:sz w:val="20"/>
          <w:szCs w:val="20"/>
        </w:rPr>
        <w:t xml:space="preserve"> člena se opredeli, da je povezovanj</w:t>
      </w:r>
      <w:r w:rsidR="0008639A" w:rsidRPr="003E125C">
        <w:rPr>
          <w:rFonts w:cs="Arial"/>
          <w:sz w:val="20"/>
          <w:szCs w:val="20"/>
        </w:rPr>
        <w:t>e</w:t>
      </w:r>
      <w:r w:rsidRPr="003E125C">
        <w:rPr>
          <w:rFonts w:cs="Arial"/>
          <w:sz w:val="20"/>
          <w:szCs w:val="20"/>
        </w:rPr>
        <w:t xml:space="preserve"> registra tudi z drugimi informacijskimi sistemi za izvajanje evropskih politik in programov dopustno, če se zasleduje namen zaščite finančnih interesov EU. Namen je opredeljen v </w:t>
      </w:r>
      <w:r w:rsidR="0008639A" w:rsidRPr="003E125C">
        <w:rPr>
          <w:rFonts w:cs="Arial"/>
          <w:sz w:val="20"/>
          <w:szCs w:val="20"/>
        </w:rPr>
        <w:t>drugem</w:t>
      </w:r>
      <w:r w:rsidRPr="003E125C">
        <w:rPr>
          <w:rFonts w:cs="Arial"/>
          <w:sz w:val="20"/>
          <w:szCs w:val="20"/>
        </w:rPr>
        <w:t xml:space="preserve"> odstavku </w:t>
      </w:r>
      <w:r w:rsidR="0008639A" w:rsidRPr="003E125C">
        <w:rPr>
          <w:rFonts w:cs="Arial"/>
          <w:sz w:val="20"/>
          <w:szCs w:val="20"/>
        </w:rPr>
        <w:t>48.a</w:t>
      </w:r>
      <w:r w:rsidRPr="003E125C">
        <w:rPr>
          <w:rFonts w:cs="Arial"/>
          <w:sz w:val="20"/>
          <w:szCs w:val="20"/>
        </w:rPr>
        <w:t xml:space="preserve"> člena. Rok hrambe je deset let</w:t>
      </w:r>
      <w:r w:rsidR="0008639A" w:rsidRPr="003E125C">
        <w:rPr>
          <w:rFonts w:cs="Arial"/>
          <w:sz w:val="20"/>
          <w:szCs w:val="20"/>
        </w:rPr>
        <w:t xml:space="preserve">, nato </w:t>
      </w:r>
      <w:r w:rsidRPr="003E125C">
        <w:rPr>
          <w:rFonts w:cs="Arial"/>
          <w:sz w:val="20"/>
          <w:szCs w:val="20"/>
        </w:rPr>
        <w:t>se podatki izbrišejo iz evidenc. V primeru teka sodnega postopka ali postopka pred Evropsko komisijo v zvezi z revizijami, nadzorom in vračili sredstev se rok izbrisa podatkov, vezanih na posamezni postopek, lahko podaljša do zaključka tega postopka.</w:t>
      </w:r>
    </w:p>
    <w:p w14:paraId="7C7770A5" w14:textId="77777777" w:rsidR="0043528B" w:rsidRPr="003E125C" w:rsidRDefault="0043528B" w:rsidP="0043528B">
      <w:pPr>
        <w:spacing w:line="288" w:lineRule="auto"/>
        <w:contextualSpacing/>
        <w:rPr>
          <w:rFonts w:eastAsia="Aptos" w:cs="Arial"/>
          <w:sz w:val="20"/>
          <w:szCs w:val="20"/>
        </w:rPr>
      </w:pPr>
    </w:p>
    <w:bookmarkEnd w:id="2"/>
    <w:p w14:paraId="5B03315E" w14:textId="77777777" w:rsidR="0042219C" w:rsidRPr="003E125C" w:rsidRDefault="0042219C" w:rsidP="0042219C">
      <w:pPr>
        <w:suppressAutoHyphens/>
        <w:spacing w:line="288" w:lineRule="auto"/>
        <w:rPr>
          <w:rFonts w:cs="Arial"/>
          <w:b/>
          <w:sz w:val="20"/>
          <w:szCs w:val="20"/>
          <w:u w:val="single"/>
        </w:rPr>
      </w:pPr>
      <w:r w:rsidRPr="003E125C">
        <w:rPr>
          <w:rFonts w:cs="Arial"/>
          <w:b/>
          <w:sz w:val="20"/>
          <w:szCs w:val="20"/>
          <w:u w:val="single"/>
        </w:rPr>
        <w:t>K 5. členu</w:t>
      </w:r>
    </w:p>
    <w:p w14:paraId="2489C24F" w14:textId="77777777" w:rsidR="0042219C" w:rsidRPr="003E125C" w:rsidRDefault="0042219C" w:rsidP="0042219C">
      <w:pPr>
        <w:suppressAutoHyphens/>
        <w:spacing w:line="288" w:lineRule="auto"/>
        <w:rPr>
          <w:rFonts w:cs="Arial"/>
          <w:b/>
          <w:bCs/>
          <w:sz w:val="20"/>
          <w:szCs w:val="20"/>
        </w:rPr>
      </w:pPr>
    </w:p>
    <w:p w14:paraId="53F01E66" w14:textId="77777777" w:rsidR="0042219C" w:rsidRPr="003E125C" w:rsidRDefault="0042219C" w:rsidP="0042219C">
      <w:pPr>
        <w:spacing w:line="288" w:lineRule="auto"/>
        <w:rPr>
          <w:rFonts w:cs="Arial"/>
          <w:sz w:val="20"/>
          <w:szCs w:val="20"/>
        </w:rPr>
      </w:pPr>
      <w:r w:rsidRPr="003E125C">
        <w:rPr>
          <w:rFonts w:cs="Arial"/>
          <w:sz w:val="20"/>
          <w:szCs w:val="20"/>
        </w:rPr>
        <w:t xml:space="preserve">V 5. členu se v šestem odstavku 51.a člena beseda »tretjega« nadomesti z besedo »drugega«. </w:t>
      </w:r>
    </w:p>
    <w:p w14:paraId="3DCB16C2" w14:textId="77777777" w:rsidR="0042219C" w:rsidRPr="003E125C" w:rsidRDefault="0042219C" w:rsidP="0042219C">
      <w:pPr>
        <w:spacing w:line="288" w:lineRule="auto"/>
        <w:rPr>
          <w:rFonts w:eastAsia="Calibri" w:cs="Arial"/>
          <w:sz w:val="20"/>
          <w:szCs w:val="20"/>
        </w:rPr>
      </w:pPr>
    </w:p>
    <w:p w14:paraId="3334D2F0" w14:textId="77777777" w:rsidR="0042219C" w:rsidRPr="003E125C" w:rsidRDefault="0042219C" w:rsidP="0042219C">
      <w:pPr>
        <w:spacing w:line="288" w:lineRule="auto"/>
        <w:rPr>
          <w:rFonts w:cs="Arial"/>
          <w:sz w:val="20"/>
          <w:szCs w:val="20"/>
          <w:u w:val="single"/>
        </w:rPr>
      </w:pPr>
      <w:r w:rsidRPr="003E125C">
        <w:rPr>
          <w:rFonts w:cs="Arial"/>
          <w:sz w:val="20"/>
          <w:szCs w:val="20"/>
          <w:u w:val="single"/>
        </w:rPr>
        <w:t xml:space="preserve">Obrazložitev: </w:t>
      </w:r>
    </w:p>
    <w:p w14:paraId="1CFC4596" w14:textId="6DDD54AC" w:rsidR="0042219C" w:rsidRPr="003E125C" w:rsidRDefault="0042219C" w:rsidP="0042219C">
      <w:pPr>
        <w:suppressAutoHyphens/>
        <w:spacing w:line="288" w:lineRule="auto"/>
        <w:rPr>
          <w:rFonts w:cs="Arial"/>
          <w:sz w:val="20"/>
          <w:szCs w:val="20"/>
        </w:rPr>
      </w:pPr>
      <w:r w:rsidRPr="003E125C">
        <w:rPr>
          <w:rFonts w:cs="Arial"/>
          <w:sz w:val="20"/>
          <w:szCs w:val="20"/>
        </w:rPr>
        <w:t>Amandma je pripravljen na podlagi pripomb iz mnenja ZPS, ki je opozorila, da je odločba prvič navedena v drugem odstavku 51.a člena zakona.</w:t>
      </w:r>
    </w:p>
    <w:p w14:paraId="150657EC" w14:textId="77777777" w:rsidR="0042219C" w:rsidRDefault="0042219C" w:rsidP="0042219C">
      <w:pPr>
        <w:suppressAutoHyphens/>
        <w:spacing w:line="288" w:lineRule="auto"/>
        <w:rPr>
          <w:rFonts w:cs="Arial"/>
          <w:b/>
          <w:sz w:val="20"/>
          <w:szCs w:val="20"/>
          <w:u w:val="single"/>
        </w:rPr>
      </w:pPr>
    </w:p>
    <w:p w14:paraId="0B08239D" w14:textId="77777777" w:rsidR="003E125C" w:rsidRDefault="003E125C" w:rsidP="0042219C">
      <w:pPr>
        <w:suppressAutoHyphens/>
        <w:spacing w:line="288" w:lineRule="auto"/>
        <w:rPr>
          <w:rFonts w:cs="Arial"/>
          <w:b/>
          <w:sz w:val="20"/>
          <w:szCs w:val="20"/>
          <w:u w:val="single"/>
        </w:rPr>
      </w:pPr>
    </w:p>
    <w:p w14:paraId="524AE7FF" w14:textId="77777777" w:rsidR="003E125C" w:rsidRPr="003E125C" w:rsidRDefault="003E125C" w:rsidP="0042219C">
      <w:pPr>
        <w:suppressAutoHyphens/>
        <w:spacing w:line="288" w:lineRule="auto"/>
        <w:rPr>
          <w:rFonts w:cs="Arial"/>
          <w:b/>
          <w:sz w:val="20"/>
          <w:szCs w:val="20"/>
          <w:u w:val="single"/>
        </w:rPr>
      </w:pPr>
      <w:bookmarkStart w:id="4" w:name="_GoBack"/>
      <w:bookmarkEnd w:id="4"/>
    </w:p>
    <w:p w14:paraId="2F67B6B4" w14:textId="77777777" w:rsidR="0042219C" w:rsidRPr="003E125C" w:rsidRDefault="0042219C" w:rsidP="0042219C">
      <w:pPr>
        <w:suppressAutoHyphens/>
        <w:rPr>
          <w:rFonts w:cs="Arial"/>
          <w:b/>
          <w:sz w:val="20"/>
          <w:szCs w:val="20"/>
          <w:u w:val="single"/>
        </w:rPr>
      </w:pPr>
      <w:r w:rsidRPr="003E125C">
        <w:rPr>
          <w:rFonts w:cs="Arial"/>
          <w:b/>
          <w:sz w:val="20"/>
          <w:szCs w:val="20"/>
          <w:u w:val="single"/>
        </w:rPr>
        <w:lastRenderedPageBreak/>
        <w:t>K 7. členu</w:t>
      </w:r>
    </w:p>
    <w:p w14:paraId="38D8D32F" w14:textId="77777777" w:rsidR="0042219C" w:rsidRPr="003E125C" w:rsidRDefault="0042219C" w:rsidP="0042219C">
      <w:pPr>
        <w:suppressAutoHyphens/>
        <w:rPr>
          <w:rFonts w:cs="Arial"/>
          <w:b/>
          <w:sz w:val="20"/>
          <w:szCs w:val="20"/>
          <w:u w:val="single"/>
        </w:rPr>
      </w:pPr>
    </w:p>
    <w:p w14:paraId="712A89F6" w14:textId="77777777" w:rsidR="0042219C" w:rsidRPr="003E125C" w:rsidRDefault="0042219C" w:rsidP="0042219C">
      <w:pPr>
        <w:spacing w:line="288" w:lineRule="auto"/>
        <w:rPr>
          <w:rFonts w:cs="Arial"/>
          <w:bCs/>
          <w:sz w:val="20"/>
          <w:szCs w:val="20"/>
        </w:rPr>
      </w:pPr>
      <w:r w:rsidRPr="003E125C">
        <w:rPr>
          <w:rFonts w:cs="Arial"/>
          <w:sz w:val="20"/>
          <w:szCs w:val="20"/>
        </w:rPr>
        <w:t xml:space="preserve">V 7. členu se </w:t>
      </w:r>
      <w:r w:rsidRPr="003E125C">
        <w:rPr>
          <w:rFonts w:cs="Arial"/>
          <w:bCs/>
          <w:sz w:val="20"/>
          <w:szCs w:val="20"/>
        </w:rPr>
        <w:t>tretji in</w:t>
      </w:r>
      <w:r w:rsidRPr="003E125C">
        <w:rPr>
          <w:rFonts w:cs="Arial"/>
          <w:sz w:val="20"/>
          <w:szCs w:val="20"/>
        </w:rPr>
        <w:t xml:space="preserve"> četrti odstavek 112. člena </w:t>
      </w:r>
      <w:r w:rsidRPr="003E125C">
        <w:rPr>
          <w:rFonts w:cs="Arial"/>
          <w:bCs/>
          <w:sz w:val="20"/>
          <w:szCs w:val="20"/>
        </w:rPr>
        <w:t>spremenita</w:t>
      </w:r>
      <w:r w:rsidRPr="003E125C">
        <w:rPr>
          <w:rFonts w:cs="Arial"/>
          <w:sz w:val="20"/>
          <w:szCs w:val="20"/>
        </w:rPr>
        <w:t xml:space="preserve"> tako, da se </w:t>
      </w:r>
      <w:r w:rsidRPr="003E125C">
        <w:rPr>
          <w:rFonts w:cs="Arial"/>
          <w:bCs/>
          <w:sz w:val="20"/>
          <w:szCs w:val="20"/>
        </w:rPr>
        <w:t>glasita:</w:t>
      </w:r>
    </w:p>
    <w:p w14:paraId="07FBA50C" w14:textId="77777777" w:rsidR="0042219C" w:rsidRPr="003E125C" w:rsidRDefault="0042219C" w:rsidP="0042219C">
      <w:pPr>
        <w:shd w:val="clear" w:color="auto" w:fill="FFFFFF"/>
        <w:spacing w:before="240" w:after="120" w:line="276" w:lineRule="auto"/>
        <w:rPr>
          <w:rFonts w:cs="Arial"/>
          <w:bCs/>
          <w:sz w:val="20"/>
          <w:szCs w:val="20"/>
        </w:rPr>
      </w:pPr>
      <w:r w:rsidRPr="003E125C">
        <w:rPr>
          <w:rFonts w:cs="Arial"/>
          <w:bCs/>
          <w:sz w:val="20"/>
          <w:szCs w:val="20"/>
        </w:rPr>
        <w:t>»(3) Urad lahko povratne informacije iz prvega odstavka tega člena predloži tudi zavezancem iz 99. člena tega zakona.</w:t>
      </w:r>
    </w:p>
    <w:p w14:paraId="3D6EA1E6" w14:textId="2D37184B" w:rsidR="0042219C" w:rsidRPr="003E125C" w:rsidRDefault="0042219C" w:rsidP="000C6B2E">
      <w:pPr>
        <w:shd w:val="clear" w:color="auto" w:fill="FFFFFF"/>
        <w:spacing w:before="240" w:after="120" w:line="276" w:lineRule="auto"/>
        <w:rPr>
          <w:rFonts w:cs="Arial"/>
          <w:bCs/>
          <w:sz w:val="20"/>
          <w:szCs w:val="20"/>
        </w:rPr>
      </w:pPr>
      <w:r w:rsidRPr="003E125C">
        <w:rPr>
          <w:rFonts w:cs="Arial"/>
          <w:bCs/>
          <w:sz w:val="20"/>
          <w:szCs w:val="20"/>
        </w:rPr>
        <w:t>(4) Urad lahko povratne informacije o ugotovljenih trendih, tipologijah in drugih splošnih ugotovitvah iz prijav sumljivih transakcij posreduje posameznim skupinam, kategorijam zavezancev ali nadzornim organom iz 164. člena tega zakona. Pri odločitvi o tem, kateri skupini ali kategoriji zavezancev bodo predložene povratne informacije, urad upošteva skupno število sumljivih transakcij, ki so jih prijavili zavezanci.«.</w:t>
      </w:r>
    </w:p>
    <w:p w14:paraId="5845CF24" w14:textId="77777777" w:rsidR="0042219C" w:rsidRPr="003E125C" w:rsidRDefault="0042219C" w:rsidP="0042219C">
      <w:pPr>
        <w:spacing w:line="288" w:lineRule="auto"/>
        <w:rPr>
          <w:rFonts w:cs="Arial"/>
          <w:sz w:val="20"/>
          <w:szCs w:val="20"/>
        </w:rPr>
      </w:pPr>
      <w:r w:rsidRPr="003E125C">
        <w:rPr>
          <w:rFonts w:cs="Arial"/>
          <w:bCs/>
          <w:sz w:val="20"/>
          <w:szCs w:val="20"/>
        </w:rPr>
        <w:t xml:space="preserve">Za četrtim odstavkom se doda nov, peti odstavek, ki se </w:t>
      </w:r>
      <w:r w:rsidRPr="003E125C">
        <w:rPr>
          <w:rFonts w:cs="Arial"/>
          <w:sz w:val="20"/>
          <w:szCs w:val="20"/>
        </w:rPr>
        <w:t>glasi:</w:t>
      </w:r>
    </w:p>
    <w:p w14:paraId="09288913" w14:textId="77777777" w:rsidR="0042219C" w:rsidRPr="003E125C" w:rsidRDefault="0042219C" w:rsidP="0042219C">
      <w:pPr>
        <w:spacing w:line="288" w:lineRule="auto"/>
        <w:rPr>
          <w:rFonts w:cs="Arial"/>
          <w:bCs/>
          <w:sz w:val="20"/>
          <w:szCs w:val="20"/>
        </w:rPr>
      </w:pPr>
    </w:p>
    <w:p w14:paraId="731F4E14" w14:textId="77777777" w:rsidR="0042219C" w:rsidRPr="003E125C" w:rsidRDefault="0042219C" w:rsidP="0042219C">
      <w:pPr>
        <w:spacing w:line="288" w:lineRule="auto"/>
        <w:rPr>
          <w:rFonts w:cs="Arial"/>
          <w:sz w:val="20"/>
          <w:szCs w:val="20"/>
        </w:rPr>
      </w:pPr>
      <w:r w:rsidRPr="003E125C">
        <w:rPr>
          <w:rFonts w:cs="Arial"/>
          <w:bCs/>
          <w:sz w:val="20"/>
          <w:szCs w:val="20"/>
        </w:rPr>
        <w:t xml:space="preserve">»(5) </w:t>
      </w:r>
      <w:r w:rsidRPr="003E125C">
        <w:rPr>
          <w:rFonts w:cs="Arial"/>
          <w:sz w:val="20"/>
          <w:szCs w:val="20"/>
        </w:rPr>
        <w:t xml:space="preserve">Za opravljanje nadzora nad zavezanci urad predloži povratne informacije </w:t>
      </w:r>
      <w:r w:rsidRPr="003E125C">
        <w:rPr>
          <w:rFonts w:cs="Arial"/>
          <w:bCs/>
          <w:sz w:val="20"/>
          <w:szCs w:val="20"/>
        </w:rPr>
        <w:t>o izvajanju ukrepov zavezanca in sporočanju podatkov uradu</w:t>
      </w:r>
      <w:r w:rsidRPr="003E125C">
        <w:rPr>
          <w:rFonts w:cs="Arial"/>
          <w:sz w:val="20"/>
          <w:szCs w:val="20"/>
        </w:rPr>
        <w:t xml:space="preserve"> nadzornim organom iz 164. člena tega zakona na njihovo zahtevo.«.</w:t>
      </w:r>
      <w:r w:rsidRPr="003E125C">
        <w:rPr>
          <w:rFonts w:cs="Arial"/>
          <w:bCs/>
          <w:sz w:val="20"/>
          <w:szCs w:val="20"/>
        </w:rPr>
        <w:t xml:space="preserve"> </w:t>
      </w:r>
    </w:p>
    <w:p w14:paraId="13034D9B" w14:textId="77777777" w:rsidR="0042219C" w:rsidRPr="003E125C" w:rsidRDefault="0042219C" w:rsidP="0042219C">
      <w:pPr>
        <w:suppressAutoHyphens/>
        <w:spacing w:line="288" w:lineRule="auto"/>
        <w:rPr>
          <w:rFonts w:cs="Arial"/>
          <w:sz w:val="20"/>
          <w:szCs w:val="20"/>
        </w:rPr>
      </w:pPr>
    </w:p>
    <w:p w14:paraId="00C4DC00" w14:textId="77777777" w:rsidR="0042219C" w:rsidRPr="003E125C" w:rsidRDefault="0042219C" w:rsidP="0042219C">
      <w:pPr>
        <w:spacing w:line="288" w:lineRule="auto"/>
        <w:rPr>
          <w:rFonts w:cs="Arial"/>
          <w:bCs/>
          <w:sz w:val="20"/>
          <w:szCs w:val="20"/>
          <w:u w:val="single"/>
        </w:rPr>
      </w:pPr>
      <w:r w:rsidRPr="003E125C">
        <w:rPr>
          <w:rFonts w:cs="Arial"/>
          <w:bCs/>
          <w:sz w:val="20"/>
          <w:szCs w:val="20"/>
          <w:u w:val="single"/>
        </w:rPr>
        <w:t xml:space="preserve">Obrazložitev: </w:t>
      </w:r>
    </w:p>
    <w:p w14:paraId="1B389151" w14:textId="77777777" w:rsidR="0042219C" w:rsidRPr="003E125C" w:rsidRDefault="0042219C" w:rsidP="0042219C">
      <w:pPr>
        <w:spacing w:line="288" w:lineRule="auto"/>
        <w:rPr>
          <w:rFonts w:cs="Arial"/>
          <w:bCs/>
          <w:sz w:val="20"/>
          <w:szCs w:val="20"/>
        </w:rPr>
      </w:pPr>
      <w:r w:rsidRPr="003E125C">
        <w:rPr>
          <w:rFonts w:cs="Arial"/>
          <w:bCs/>
          <w:sz w:val="20"/>
          <w:szCs w:val="20"/>
        </w:rPr>
        <w:t xml:space="preserve">Amandma je </w:t>
      </w:r>
      <w:r w:rsidRPr="003E125C">
        <w:rPr>
          <w:rFonts w:cs="Arial"/>
          <w:sz w:val="20"/>
          <w:szCs w:val="20"/>
        </w:rPr>
        <w:t xml:space="preserve">pripravljen na podlagi pripomb iz </w:t>
      </w:r>
      <w:r w:rsidRPr="003E125C">
        <w:rPr>
          <w:rFonts w:cs="Arial"/>
          <w:bCs/>
          <w:sz w:val="20"/>
          <w:szCs w:val="20"/>
        </w:rPr>
        <w:t xml:space="preserve">mnenja ZPS k 7. členu. S predlagano spremembo se tako pojasni, da so zavezanci iz 99. člena ZPPDFT-2 tisti, ki so dobili zaprosilo Urada RS za preprečevanje pranja denarja za predložitev podatkov o točno določeni transakciji, osebi ali premoženju ali sredstvih. V povratni informaciji Urad RS za preprečevanje pranja denarja pošlje le podatke, ki so bili zaprošeni (tj. podatke, ki izhajajo iz zaprosila). Predmet povratne informacije je podatek o tem, ali so bili v zvezi s konkretno transakcijo, osebo ali premoženjem ugotovljeni razlogi za sum storitve kaznivega dejanja pranja denarja ali financiranja terorizma. </w:t>
      </w:r>
    </w:p>
    <w:p w14:paraId="642B956F" w14:textId="77777777" w:rsidR="0042219C" w:rsidRPr="003E125C" w:rsidRDefault="0042219C" w:rsidP="0042219C">
      <w:pPr>
        <w:spacing w:line="288" w:lineRule="auto"/>
        <w:rPr>
          <w:rFonts w:cs="Arial"/>
          <w:bCs/>
          <w:sz w:val="20"/>
          <w:szCs w:val="20"/>
        </w:rPr>
      </w:pPr>
    </w:p>
    <w:p w14:paraId="7710B3D3" w14:textId="77777777" w:rsidR="0042219C" w:rsidRPr="003E125C" w:rsidRDefault="0042219C" w:rsidP="0042219C">
      <w:pPr>
        <w:spacing w:line="288" w:lineRule="auto"/>
        <w:rPr>
          <w:rFonts w:cs="Arial"/>
          <w:bCs/>
          <w:sz w:val="20"/>
          <w:szCs w:val="20"/>
        </w:rPr>
      </w:pPr>
      <w:r w:rsidRPr="003E125C">
        <w:rPr>
          <w:rFonts w:cs="Arial"/>
          <w:bCs/>
          <w:sz w:val="20"/>
          <w:szCs w:val="20"/>
        </w:rPr>
        <w:t xml:space="preserve">Pri pošiljanju povratnih informacij skupinam in kategorijam zavezancev gre za druge povratne informacije, zato se tovrstno pošiljanje sedaj ureja ločeno v novem petem odstavku tega člena. Povratne informacije iz četrtega in petega odstavka tega člena ne vsebujejo osebnih podatkov posameznikov. V zvezi z novim petim odstavkom je treba še opozoriti, da Urad RS za preprečevanje pranja denarja nadzornim organom sporoča le splošne informacije o izvajanju ukrepov po ZPPDFT-2 za posameznega zavezanca, ki je ali bo predmet nadzora s strani drugega nadzornega organa. Te informacije primeroma zajemajo morebitno število prijav pri Uradu RS za preprečevanje pranja denarja s strani zavezanca, podatek o pooblaščencu zavezanca oziroma druge podatke o delovanju zavezanca, s katerimi Urad RS za preprečevanje pranja denarja razpolaga. </w:t>
      </w:r>
    </w:p>
    <w:p w14:paraId="2EE33C2E" w14:textId="7E8F81CB" w:rsidR="004E528C" w:rsidRPr="00A27ACA" w:rsidRDefault="004E528C" w:rsidP="0042219C">
      <w:pPr>
        <w:pStyle w:val="len"/>
        <w:spacing w:before="0" w:line="288" w:lineRule="auto"/>
        <w:jc w:val="both"/>
        <w:textAlignment w:val="auto"/>
        <w:rPr>
          <w:rFonts w:eastAsia="Calibri" w:cs="Arial"/>
          <w:b w:val="0"/>
        </w:rPr>
      </w:pPr>
    </w:p>
    <w:sectPr w:rsidR="004E528C" w:rsidRPr="00A27ACA" w:rsidSect="00383066">
      <w:footerReference w:type="default" r:id="rId15"/>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A79F03" w14:textId="77777777" w:rsidR="005123C7" w:rsidRDefault="005123C7" w:rsidP="00443548">
      <w:r>
        <w:separator/>
      </w:r>
    </w:p>
  </w:endnote>
  <w:endnote w:type="continuationSeparator" w:id="0">
    <w:p w14:paraId="53BBDE94" w14:textId="77777777" w:rsidR="005123C7" w:rsidRDefault="005123C7" w:rsidP="00443548">
      <w:r>
        <w:continuationSeparator/>
      </w:r>
    </w:p>
  </w:endnote>
  <w:endnote w:type="continuationNotice" w:id="1">
    <w:p w14:paraId="3EADAC35" w14:textId="77777777" w:rsidR="001F29C3" w:rsidRDefault="001F29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1539917"/>
      <w:docPartObj>
        <w:docPartGallery w:val="Page Numbers (Bottom of Page)"/>
        <w:docPartUnique/>
      </w:docPartObj>
    </w:sdtPr>
    <w:sdtEndPr>
      <w:rPr>
        <w:rFonts w:ascii="Arial" w:hAnsi="Arial" w:cs="Arial"/>
      </w:rPr>
    </w:sdtEndPr>
    <w:sdtContent>
      <w:p w14:paraId="5CFB3475" w14:textId="69404C66" w:rsidR="00980C42" w:rsidRPr="00980C42" w:rsidRDefault="00980C42">
        <w:pPr>
          <w:pStyle w:val="Noga"/>
          <w:jc w:val="right"/>
          <w:rPr>
            <w:rFonts w:ascii="Arial" w:hAnsi="Arial" w:cs="Arial"/>
          </w:rPr>
        </w:pPr>
        <w:r w:rsidRPr="00980C42">
          <w:rPr>
            <w:rFonts w:ascii="Arial" w:hAnsi="Arial" w:cs="Arial"/>
          </w:rPr>
          <w:fldChar w:fldCharType="begin"/>
        </w:r>
        <w:r w:rsidRPr="00980C42">
          <w:rPr>
            <w:rFonts w:ascii="Arial" w:hAnsi="Arial" w:cs="Arial"/>
          </w:rPr>
          <w:instrText>PAGE   \* MERGEFORMAT</w:instrText>
        </w:r>
        <w:r w:rsidRPr="00980C42">
          <w:rPr>
            <w:rFonts w:ascii="Arial" w:hAnsi="Arial" w:cs="Arial"/>
          </w:rPr>
          <w:fldChar w:fldCharType="separate"/>
        </w:r>
        <w:r w:rsidR="003E125C">
          <w:rPr>
            <w:rFonts w:ascii="Arial" w:hAnsi="Arial" w:cs="Arial"/>
            <w:noProof/>
          </w:rPr>
          <w:t>2</w:t>
        </w:r>
        <w:r w:rsidRPr="00980C42">
          <w:rPr>
            <w:rFonts w:ascii="Arial" w:hAnsi="Arial" w:cs="Arial"/>
          </w:rPr>
          <w:fldChar w:fldCharType="end"/>
        </w:r>
      </w:p>
    </w:sdtContent>
  </w:sdt>
  <w:p w14:paraId="705C061E" w14:textId="77777777" w:rsidR="00980C42" w:rsidRDefault="00980C4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AB7A89" w14:textId="77777777" w:rsidR="005123C7" w:rsidRDefault="005123C7" w:rsidP="00443548">
      <w:r>
        <w:separator/>
      </w:r>
    </w:p>
  </w:footnote>
  <w:footnote w:type="continuationSeparator" w:id="0">
    <w:p w14:paraId="036A3673" w14:textId="77777777" w:rsidR="005123C7" w:rsidRDefault="005123C7" w:rsidP="00443548">
      <w:r>
        <w:continuationSeparator/>
      </w:r>
    </w:p>
  </w:footnote>
  <w:footnote w:type="continuationNotice" w:id="1">
    <w:p w14:paraId="4A173840" w14:textId="77777777" w:rsidR="001F29C3" w:rsidRDefault="001F29C3"/>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E5637"/>
    <w:multiLevelType w:val="hybridMultilevel"/>
    <w:tmpl w:val="CEA89FF2"/>
    <w:lvl w:ilvl="0" w:tplc="7F7C2928">
      <w:start w:val="1"/>
      <w:numFmt w:val="decimal"/>
      <w:lvlText w:val="%1."/>
      <w:lvlJc w:val="left"/>
      <w:pPr>
        <w:ind w:left="720" w:hanging="360"/>
      </w:pPr>
      <w:rPr>
        <w:rFonts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1C0B39"/>
    <w:multiLevelType w:val="hybridMultilevel"/>
    <w:tmpl w:val="3E7A4908"/>
    <w:lvl w:ilvl="0" w:tplc="27FEC71A">
      <w:start w:val="1"/>
      <w:numFmt w:val="decimal"/>
      <w:lvlText w:val="%1."/>
      <w:lvlJc w:val="left"/>
      <w:pPr>
        <w:ind w:left="644" w:hanging="360"/>
      </w:pPr>
      <w:rPr>
        <w:rFonts w:hint="default"/>
        <w:color w:val="auto"/>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2" w15:restartNumberingAfterBreak="0">
    <w:nsid w:val="08D621A6"/>
    <w:multiLevelType w:val="hybridMultilevel"/>
    <w:tmpl w:val="C7EEAA8E"/>
    <w:lvl w:ilvl="0" w:tplc="FE467D5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BC63328"/>
    <w:multiLevelType w:val="hybridMultilevel"/>
    <w:tmpl w:val="4A4CC240"/>
    <w:lvl w:ilvl="0" w:tplc="35AC76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BFE1E8F"/>
    <w:multiLevelType w:val="hybridMultilevel"/>
    <w:tmpl w:val="D39CBA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EBD70D0"/>
    <w:multiLevelType w:val="hybridMultilevel"/>
    <w:tmpl w:val="6B8A21B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F443307"/>
    <w:multiLevelType w:val="hybridMultilevel"/>
    <w:tmpl w:val="6F12A7A2"/>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0BD3443"/>
    <w:multiLevelType w:val="hybridMultilevel"/>
    <w:tmpl w:val="47EA46BE"/>
    <w:lvl w:ilvl="0" w:tplc="8F1CAA1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 w15:restartNumberingAfterBreak="0">
    <w:nsid w:val="228D2FE5"/>
    <w:multiLevelType w:val="hybridMultilevel"/>
    <w:tmpl w:val="70B69A30"/>
    <w:lvl w:ilvl="0" w:tplc="AC84B472">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34B397D"/>
    <w:multiLevelType w:val="hybridMultilevel"/>
    <w:tmpl w:val="970E675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4AD356A"/>
    <w:multiLevelType w:val="hybridMultilevel"/>
    <w:tmpl w:val="2E7CBBD8"/>
    <w:lvl w:ilvl="0" w:tplc="0AEA24D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15714CD"/>
    <w:multiLevelType w:val="hybridMultilevel"/>
    <w:tmpl w:val="5A04AB7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32B2066A"/>
    <w:multiLevelType w:val="hybridMultilevel"/>
    <w:tmpl w:val="179885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8" w15:restartNumberingAfterBreak="0">
    <w:nsid w:val="35012225"/>
    <w:multiLevelType w:val="hybridMultilevel"/>
    <w:tmpl w:val="ACB87CE0"/>
    <w:lvl w:ilvl="0" w:tplc="002283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1"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B0A30C6"/>
    <w:multiLevelType w:val="hybridMultilevel"/>
    <w:tmpl w:val="8B605124"/>
    <w:lvl w:ilvl="0" w:tplc="0424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3E3119B7"/>
    <w:multiLevelType w:val="hybridMultilevel"/>
    <w:tmpl w:val="786E7A78"/>
    <w:lvl w:ilvl="0" w:tplc="ABB26912">
      <w:start w:val="1"/>
      <w:numFmt w:val="bullet"/>
      <w:lvlText w:val="-"/>
      <w:lvlJc w:val="left"/>
      <w:pPr>
        <w:ind w:left="720" w:hanging="360"/>
      </w:pPr>
      <w:rPr>
        <w:rFonts w:ascii="Courier New" w:hAnsi="Courier New" w:hint="default"/>
        <w:color w:val="0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5"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F5F6C17"/>
    <w:multiLevelType w:val="hybridMultilevel"/>
    <w:tmpl w:val="05168A3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28" w15:restartNumberingAfterBreak="0">
    <w:nsid w:val="41547B00"/>
    <w:multiLevelType w:val="hybridMultilevel"/>
    <w:tmpl w:val="2308356C"/>
    <w:lvl w:ilvl="0" w:tplc="88CC8DC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426965DB"/>
    <w:multiLevelType w:val="hybridMultilevel"/>
    <w:tmpl w:val="AEA6C5BE"/>
    <w:lvl w:ilvl="0" w:tplc="40C63B1A">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B717FFC"/>
    <w:multiLevelType w:val="hybridMultilevel"/>
    <w:tmpl w:val="9054490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EAE2167"/>
    <w:multiLevelType w:val="multilevel"/>
    <w:tmpl w:val="8CCE33FE"/>
    <w:lvl w:ilvl="0">
      <w:start w:val="5"/>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51AD162D"/>
    <w:multiLevelType w:val="hybridMultilevel"/>
    <w:tmpl w:val="863087F0"/>
    <w:lvl w:ilvl="0" w:tplc="635ADB40">
      <w:start w:val="1"/>
      <w:numFmt w:val="decimal"/>
      <w:lvlText w:val="%1."/>
      <w:lvlJc w:val="left"/>
      <w:pPr>
        <w:ind w:left="360" w:hanging="360"/>
      </w:pPr>
      <w:rPr>
        <w:rFonts w:hint="default"/>
        <w:color w:val="auto"/>
      </w:rPr>
    </w:lvl>
    <w:lvl w:ilvl="1" w:tplc="683E87F6">
      <w:start w:val="1"/>
      <w:numFmt w:val="lowerLetter"/>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53C901B0"/>
    <w:multiLevelType w:val="hybridMultilevel"/>
    <w:tmpl w:val="C4F0B42A"/>
    <w:lvl w:ilvl="0" w:tplc="97CE554E">
      <w:start w:val="2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578F4659"/>
    <w:multiLevelType w:val="hybridMultilevel"/>
    <w:tmpl w:val="E2D8061A"/>
    <w:lvl w:ilvl="0" w:tplc="872053CA">
      <w:start w:val="1"/>
      <w:numFmt w:val="decimal"/>
      <w:lvlText w:val="%1."/>
      <w:lvlJc w:val="left"/>
      <w:pPr>
        <w:ind w:left="720" w:hanging="360"/>
      </w:pPr>
      <w:rPr>
        <w:b/>
        <w:bCs/>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D097536"/>
    <w:multiLevelType w:val="hybridMultilevel"/>
    <w:tmpl w:val="C36C8912"/>
    <w:lvl w:ilvl="0" w:tplc="A7C6D96C">
      <w:start w:val="1"/>
      <w:numFmt w:val="decimal"/>
      <w:pStyle w:val="Naslov5"/>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8"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9" w15:restartNumberingAfterBreak="0">
    <w:nsid w:val="60F135F7"/>
    <w:multiLevelType w:val="hybridMultilevel"/>
    <w:tmpl w:val="1BDE7440"/>
    <w:lvl w:ilvl="0" w:tplc="6DF247E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42" w15:restartNumberingAfterBreak="0">
    <w:nsid w:val="6A214DA6"/>
    <w:multiLevelType w:val="hybridMultilevel"/>
    <w:tmpl w:val="45F2A3F6"/>
    <w:lvl w:ilvl="0" w:tplc="0D446186">
      <w:start w:val="1"/>
      <w:numFmt w:val="bullet"/>
      <w:pStyle w:val="Naslov"/>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C9C73BE"/>
    <w:multiLevelType w:val="hybridMultilevel"/>
    <w:tmpl w:val="3FA28E28"/>
    <w:lvl w:ilvl="0" w:tplc="8922570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D191484"/>
    <w:multiLevelType w:val="hybridMultilevel"/>
    <w:tmpl w:val="737E48AA"/>
    <w:lvl w:ilvl="0" w:tplc="C6E6E5FA">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46" w15:restartNumberingAfterBreak="0">
    <w:nsid w:val="6FEF066A"/>
    <w:multiLevelType w:val="multilevel"/>
    <w:tmpl w:val="9B28F1FC"/>
    <w:styleLink w:val="Slog1"/>
    <w:lvl w:ilvl="0">
      <w:start w:val="1"/>
      <w:numFmt w:val="decimal"/>
      <w:lvlText w:val="%1."/>
      <w:lvlJc w:val="left"/>
      <w:pPr>
        <w:tabs>
          <w:tab w:val="num" w:pos="425"/>
        </w:tabs>
        <w:ind w:left="425" w:hanging="425"/>
      </w:pPr>
      <w:rPr>
        <w:rFonts w:ascii="Arial" w:eastAsia="Times New Roman" w:hAnsi="Arial" w:cs="Arial"/>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7" w15:restartNumberingAfterBreak="0">
    <w:nsid w:val="752D7EC5"/>
    <w:multiLevelType w:val="hybridMultilevel"/>
    <w:tmpl w:val="4F049C7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1"/>
  </w:num>
  <w:num w:numId="2">
    <w:abstractNumId w:val="43"/>
  </w:num>
  <w:num w:numId="3">
    <w:abstractNumId w:val="13"/>
  </w:num>
  <w:num w:numId="4">
    <w:abstractNumId w:val="25"/>
  </w:num>
  <w:num w:numId="5">
    <w:abstractNumId w:val="49"/>
  </w:num>
  <w:num w:numId="6">
    <w:abstractNumId w:val="20"/>
  </w:num>
  <w:num w:numId="7">
    <w:abstractNumId w:val="3"/>
  </w:num>
  <w:num w:numId="8">
    <w:abstractNumId w:val="24"/>
  </w:num>
  <w:num w:numId="9">
    <w:abstractNumId w:val="21"/>
  </w:num>
  <w:num w:numId="10">
    <w:abstractNumId w:val="30"/>
  </w:num>
  <w:num w:numId="11">
    <w:abstractNumId w:val="31"/>
  </w:num>
  <w:num w:numId="12">
    <w:abstractNumId w:val="1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4"/>
  </w:num>
  <w:num w:numId="14">
    <w:abstractNumId w:val="40"/>
  </w:num>
  <w:num w:numId="15">
    <w:abstractNumId w:val="48"/>
  </w:num>
  <w:num w:numId="16">
    <w:abstractNumId w:val="17"/>
  </w:num>
  <w:num w:numId="17">
    <w:abstractNumId w:val="27"/>
  </w:num>
  <w:num w:numId="18">
    <w:abstractNumId w:val="41"/>
  </w:num>
  <w:num w:numId="19">
    <w:abstractNumId w:val="42"/>
  </w:num>
  <w:num w:numId="20">
    <w:abstractNumId w:val="37"/>
  </w:num>
  <w:num w:numId="21">
    <w:abstractNumId w:val="46"/>
  </w:num>
  <w:num w:numId="22">
    <w:abstractNumId w:val="33"/>
  </w:num>
  <w:num w:numId="23">
    <w:abstractNumId w:val="38"/>
  </w:num>
  <w:num w:numId="24">
    <w:abstractNumId w:val="26"/>
  </w:num>
  <w:num w:numId="25">
    <w:abstractNumId w:val="6"/>
  </w:num>
  <w:num w:numId="26">
    <w:abstractNumId w:val="32"/>
  </w:num>
  <w:num w:numId="27">
    <w:abstractNumId w:val="35"/>
  </w:num>
  <w:num w:numId="28">
    <w:abstractNumId w:val="18"/>
  </w:num>
  <w:num w:numId="29">
    <w:abstractNumId w:val="39"/>
  </w:num>
  <w:num w:numId="30">
    <w:abstractNumId w:val="4"/>
  </w:num>
  <w:num w:numId="31">
    <w:abstractNumId w:val="8"/>
  </w:num>
  <w:num w:numId="32">
    <w:abstractNumId w:val="44"/>
  </w:num>
  <w:num w:numId="33">
    <w:abstractNumId w:val="29"/>
  </w:num>
  <w:num w:numId="34">
    <w:abstractNumId w:val="28"/>
  </w:num>
  <w:num w:numId="35">
    <w:abstractNumId w:val="12"/>
  </w:num>
  <w:num w:numId="36">
    <w:abstractNumId w:val="2"/>
  </w:num>
  <w:num w:numId="37">
    <w:abstractNumId w:val="22"/>
  </w:num>
  <w:num w:numId="38">
    <w:abstractNumId w:val="9"/>
  </w:num>
  <w:num w:numId="39">
    <w:abstractNumId w:val="23"/>
  </w:num>
  <w:num w:numId="40">
    <w:abstractNumId w:val="34"/>
  </w:num>
  <w:num w:numId="41">
    <w:abstractNumId w:val="16"/>
  </w:num>
  <w:num w:numId="42">
    <w:abstractNumId w:val="0"/>
  </w:num>
  <w:num w:numId="43">
    <w:abstractNumId w:val="10"/>
  </w:num>
  <w:num w:numId="44">
    <w:abstractNumId w:val="15"/>
  </w:num>
  <w:num w:numId="45">
    <w:abstractNumId w:val="5"/>
  </w:num>
  <w:num w:numId="46">
    <w:abstractNumId w:val="1"/>
  </w:num>
  <w:num w:numId="47">
    <w:abstractNumId w:val="47"/>
  </w:num>
  <w:num w:numId="48">
    <w:abstractNumId w:val="36"/>
  </w:num>
  <w:num w:numId="49">
    <w:abstractNumId w:val="7"/>
  </w:num>
  <w:num w:numId="50">
    <w:abstractNumId w:val="4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1F9D"/>
    <w:rsid w:val="000021F7"/>
    <w:rsid w:val="000025B0"/>
    <w:rsid w:val="0000687C"/>
    <w:rsid w:val="00013A94"/>
    <w:rsid w:val="00014217"/>
    <w:rsid w:val="000157E0"/>
    <w:rsid w:val="00015AD5"/>
    <w:rsid w:val="00015D71"/>
    <w:rsid w:val="00016442"/>
    <w:rsid w:val="000175F5"/>
    <w:rsid w:val="00020500"/>
    <w:rsid w:val="00021EFD"/>
    <w:rsid w:val="0002200B"/>
    <w:rsid w:val="0002219A"/>
    <w:rsid w:val="00022F7E"/>
    <w:rsid w:val="00024295"/>
    <w:rsid w:val="000244F4"/>
    <w:rsid w:val="00026473"/>
    <w:rsid w:val="0002672D"/>
    <w:rsid w:val="00027E28"/>
    <w:rsid w:val="00032FFE"/>
    <w:rsid w:val="0003335F"/>
    <w:rsid w:val="0003431B"/>
    <w:rsid w:val="00034829"/>
    <w:rsid w:val="00034A34"/>
    <w:rsid w:val="000379D3"/>
    <w:rsid w:val="00037EEE"/>
    <w:rsid w:val="00041F97"/>
    <w:rsid w:val="000421F8"/>
    <w:rsid w:val="00042937"/>
    <w:rsid w:val="000431D1"/>
    <w:rsid w:val="00043CF2"/>
    <w:rsid w:val="00044010"/>
    <w:rsid w:val="0004433E"/>
    <w:rsid w:val="0004451F"/>
    <w:rsid w:val="0004487B"/>
    <w:rsid w:val="0004576D"/>
    <w:rsid w:val="00045CA5"/>
    <w:rsid w:val="00045FFB"/>
    <w:rsid w:val="00050FC9"/>
    <w:rsid w:val="00051540"/>
    <w:rsid w:val="0005278F"/>
    <w:rsid w:val="00053104"/>
    <w:rsid w:val="00053117"/>
    <w:rsid w:val="00056DCB"/>
    <w:rsid w:val="0005798E"/>
    <w:rsid w:val="00062495"/>
    <w:rsid w:val="0006259A"/>
    <w:rsid w:val="00062A89"/>
    <w:rsid w:val="00062FE7"/>
    <w:rsid w:val="0006346B"/>
    <w:rsid w:val="000647AC"/>
    <w:rsid w:val="000650D3"/>
    <w:rsid w:val="00065342"/>
    <w:rsid w:val="00066BFB"/>
    <w:rsid w:val="0007073C"/>
    <w:rsid w:val="00070A2C"/>
    <w:rsid w:val="0007104F"/>
    <w:rsid w:val="0007195C"/>
    <w:rsid w:val="00072333"/>
    <w:rsid w:val="000733EA"/>
    <w:rsid w:val="000749A7"/>
    <w:rsid w:val="00074F78"/>
    <w:rsid w:val="000769B0"/>
    <w:rsid w:val="000771DE"/>
    <w:rsid w:val="00077797"/>
    <w:rsid w:val="00081DFD"/>
    <w:rsid w:val="00083547"/>
    <w:rsid w:val="00083EA8"/>
    <w:rsid w:val="00084019"/>
    <w:rsid w:val="000843FB"/>
    <w:rsid w:val="00084587"/>
    <w:rsid w:val="000854DF"/>
    <w:rsid w:val="00085B9F"/>
    <w:rsid w:val="0008639A"/>
    <w:rsid w:val="00090F1F"/>
    <w:rsid w:val="000910E5"/>
    <w:rsid w:val="00093678"/>
    <w:rsid w:val="000936E0"/>
    <w:rsid w:val="00094E9C"/>
    <w:rsid w:val="00095564"/>
    <w:rsid w:val="00096138"/>
    <w:rsid w:val="00096B13"/>
    <w:rsid w:val="000A05CE"/>
    <w:rsid w:val="000A2139"/>
    <w:rsid w:val="000A2735"/>
    <w:rsid w:val="000A2BFE"/>
    <w:rsid w:val="000A2C62"/>
    <w:rsid w:val="000A673B"/>
    <w:rsid w:val="000A69FE"/>
    <w:rsid w:val="000A73F8"/>
    <w:rsid w:val="000A74AB"/>
    <w:rsid w:val="000A7B6B"/>
    <w:rsid w:val="000A7C70"/>
    <w:rsid w:val="000A7F8F"/>
    <w:rsid w:val="000B283D"/>
    <w:rsid w:val="000B2895"/>
    <w:rsid w:val="000B4DD7"/>
    <w:rsid w:val="000B5652"/>
    <w:rsid w:val="000B59E1"/>
    <w:rsid w:val="000B5DD9"/>
    <w:rsid w:val="000B6DAB"/>
    <w:rsid w:val="000B7440"/>
    <w:rsid w:val="000C223E"/>
    <w:rsid w:val="000C3B9D"/>
    <w:rsid w:val="000C4827"/>
    <w:rsid w:val="000C6B2E"/>
    <w:rsid w:val="000C7F03"/>
    <w:rsid w:val="000C7F41"/>
    <w:rsid w:val="000D01A7"/>
    <w:rsid w:val="000D0761"/>
    <w:rsid w:val="000D100E"/>
    <w:rsid w:val="000D20B9"/>
    <w:rsid w:val="000D247E"/>
    <w:rsid w:val="000D266F"/>
    <w:rsid w:val="000D34C8"/>
    <w:rsid w:val="000D3BF9"/>
    <w:rsid w:val="000D4DD0"/>
    <w:rsid w:val="000D5656"/>
    <w:rsid w:val="000D6F9B"/>
    <w:rsid w:val="000D7A26"/>
    <w:rsid w:val="000E04AA"/>
    <w:rsid w:val="000E2CC3"/>
    <w:rsid w:val="000E3205"/>
    <w:rsid w:val="000E4411"/>
    <w:rsid w:val="000E565C"/>
    <w:rsid w:val="000E5E98"/>
    <w:rsid w:val="000E61E7"/>
    <w:rsid w:val="000E71E1"/>
    <w:rsid w:val="000E78C0"/>
    <w:rsid w:val="000F02A4"/>
    <w:rsid w:val="000F0915"/>
    <w:rsid w:val="000F1F86"/>
    <w:rsid w:val="000F247D"/>
    <w:rsid w:val="000F266D"/>
    <w:rsid w:val="000F2990"/>
    <w:rsid w:val="000F3D4D"/>
    <w:rsid w:val="000F58ED"/>
    <w:rsid w:val="000F7245"/>
    <w:rsid w:val="000F784E"/>
    <w:rsid w:val="000F789C"/>
    <w:rsid w:val="00101C80"/>
    <w:rsid w:val="00103696"/>
    <w:rsid w:val="00103C64"/>
    <w:rsid w:val="0010492C"/>
    <w:rsid w:val="00104ACD"/>
    <w:rsid w:val="00104C93"/>
    <w:rsid w:val="00106C33"/>
    <w:rsid w:val="00107A85"/>
    <w:rsid w:val="00110A83"/>
    <w:rsid w:val="00111312"/>
    <w:rsid w:val="00112FCB"/>
    <w:rsid w:val="0011384E"/>
    <w:rsid w:val="00113F6B"/>
    <w:rsid w:val="00114B27"/>
    <w:rsid w:val="001151C8"/>
    <w:rsid w:val="0011532E"/>
    <w:rsid w:val="00117B62"/>
    <w:rsid w:val="00117C89"/>
    <w:rsid w:val="00120E1A"/>
    <w:rsid w:val="0012122A"/>
    <w:rsid w:val="00122507"/>
    <w:rsid w:val="0012356B"/>
    <w:rsid w:val="001235E8"/>
    <w:rsid w:val="00124523"/>
    <w:rsid w:val="00125BF2"/>
    <w:rsid w:val="001264A0"/>
    <w:rsid w:val="00130322"/>
    <w:rsid w:val="00130485"/>
    <w:rsid w:val="00130B02"/>
    <w:rsid w:val="00131C53"/>
    <w:rsid w:val="00134138"/>
    <w:rsid w:val="00135BCB"/>
    <w:rsid w:val="00135CEE"/>
    <w:rsid w:val="0014102A"/>
    <w:rsid w:val="0014145B"/>
    <w:rsid w:val="00144D26"/>
    <w:rsid w:val="00144D83"/>
    <w:rsid w:val="0014550C"/>
    <w:rsid w:val="00145905"/>
    <w:rsid w:val="00146C56"/>
    <w:rsid w:val="00147C78"/>
    <w:rsid w:val="00147F70"/>
    <w:rsid w:val="00150B86"/>
    <w:rsid w:val="0015303D"/>
    <w:rsid w:val="00154025"/>
    <w:rsid w:val="001552BA"/>
    <w:rsid w:val="00156FC4"/>
    <w:rsid w:val="00157A17"/>
    <w:rsid w:val="00162FB1"/>
    <w:rsid w:val="0016321F"/>
    <w:rsid w:val="00165141"/>
    <w:rsid w:val="001661FE"/>
    <w:rsid w:val="0016776B"/>
    <w:rsid w:val="001721F1"/>
    <w:rsid w:val="00172210"/>
    <w:rsid w:val="001725B8"/>
    <w:rsid w:val="00172942"/>
    <w:rsid w:val="00174D48"/>
    <w:rsid w:val="00175159"/>
    <w:rsid w:val="001754D7"/>
    <w:rsid w:val="00175AF0"/>
    <w:rsid w:val="001762DC"/>
    <w:rsid w:val="0018059E"/>
    <w:rsid w:val="00180712"/>
    <w:rsid w:val="00180AA2"/>
    <w:rsid w:val="00181B2A"/>
    <w:rsid w:val="00181E5D"/>
    <w:rsid w:val="00182266"/>
    <w:rsid w:val="00185745"/>
    <w:rsid w:val="001864CD"/>
    <w:rsid w:val="00186506"/>
    <w:rsid w:val="00186B9A"/>
    <w:rsid w:val="0019044E"/>
    <w:rsid w:val="001909F1"/>
    <w:rsid w:val="0019202A"/>
    <w:rsid w:val="0019211A"/>
    <w:rsid w:val="0019232A"/>
    <w:rsid w:val="00192427"/>
    <w:rsid w:val="00192ABA"/>
    <w:rsid w:val="00192F30"/>
    <w:rsid w:val="00193E4D"/>
    <w:rsid w:val="00194E7D"/>
    <w:rsid w:val="001A0CDC"/>
    <w:rsid w:val="001A101D"/>
    <w:rsid w:val="001A1E92"/>
    <w:rsid w:val="001A29DB"/>
    <w:rsid w:val="001A4485"/>
    <w:rsid w:val="001A5529"/>
    <w:rsid w:val="001A5FEE"/>
    <w:rsid w:val="001A6E8A"/>
    <w:rsid w:val="001A732A"/>
    <w:rsid w:val="001B0894"/>
    <w:rsid w:val="001B0E4C"/>
    <w:rsid w:val="001B2EBE"/>
    <w:rsid w:val="001B4DAE"/>
    <w:rsid w:val="001B60BB"/>
    <w:rsid w:val="001B6BB5"/>
    <w:rsid w:val="001B73A2"/>
    <w:rsid w:val="001B7746"/>
    <w:rsid w:val="001B77C8"/>
    <w:rsid w:val="001C04DE"/>
    <w:rsid w:val="001C0D6F"/>
    <w:rsid w:val="001C1531"/>
    <w:rsid w:val="001C1E25"/>
    <w:rsid w:val="001C28CD"/>
    <w:rsid w:val="001C3099"/>
    <w:rsid w:val="001C3C90"/>
    <w:rsid w:val="001C3F79"/>
    <w:rsid w:val="001C423E"/>
    <w:rsid w:val="001C66F2"/>
    <w:rsid w:val="001D0D1F"/>
    <w:rsid w:val="001D1466"/>
    <w:rsid w:val="001D3B74"/>
    <w:rsid w:val="001D4123"/>
    <w:rsid w:val="001D4CB9"/>
    <w:rsid w:val="001D4DA3"/>
    <w:rsid w:val="001D4F1E"/>
    <w:rsid w:val="001D59AC"/>
    <w:rsid w:val="001D6DE5"/>
    <w:rsid w:val="001D6F68"/>
    <w:rsid w:val="001D7817"/>
    <w:rsid w:val="001D7999"/>
    <w:rsid w:val="001D7A4F"/>
    <w:rsid w:val="001E28C6"/>
    <w:rsid w:val="001E2A2B"/>
    <w:rsid w:val="001E2E45"/>
    <w:rsid w:val="001E31F3"/>
    <w:rsid w:val="001E3918"/>
    <w:rsid w:val="001E3F84"/>
    <w:rsid w:val="001E40C9"/>
    <w:rsid w:val="001E780B"/>
    <w:rsid w:val="001F18BD"/>
    <w:rsid w:val="001F264B"/>
    <w:rsid w:val="001F29C3"/>
    <w:rsid w:val="001F3CB0"/>
    <w:rsid w:val="001F472D"/>
    <w:rsid w:val="001F4F28"/>
    <w:rsid w:val="001F689C"/>
    <w:rsid w:val="001F6AA7"/>
    <w:rsid w:val="001F7D44"/>
    <w:rsid w:val="002001EB"/>
    <w:rsid w:val="00201239"/>
    <w:rsid w:val="00201C8A"/>
    <w:rsid w:val="00202166"/>
    <w:rsid w:val="00202E68"/>
    <w:rsid w:val="00202EF9"/>
    <w:rsid w:val="00202F0A"/>
    <w:rsid w:val="00203474"/>
    <w:rsid w:val="00203874"/>
    <w:rsid w:val="002044A4"/>
    <w:rsid w:val="0020465D"/>
    <w:rsid w:val="0020499D"/>
    <w:rsid w:val="0020628E"/>
    <w:rsid w:val="00207DB1"/>
    <w:rsid w:val="00214263"/>
    <w:rsid w:val="00214344"/>
    <w:rsid w:val="002151D6"/>
    <w:rsid w:val="00215249"/>
    <w:rsid w:val="00216F13"/>
    <w:rsid w:val="00217638"/>
    <w:rsid w:val="00220ADC"/>
    <w:rsid w:val="00220E0C"/>
    <w:rsid w:val="00220FC5"/>
    <w:rsid w:val="00221F82"/>
    <w:rsid w:val="00222FA2"/>
    <w:rsid w:val="00223B07"/>
    <w:rsid w:val="002251B7"/>
    <w:rsid w:val="00225C28"/>
    <w:rsid w:val="00226480"/>
    <w:rsid w:val="0023114E"/>
    <w:rsid w:val="00233104"/>
    <w:rsid w:val="002335CB"/>
    <w:rsid w:val="0023692A"/>
    <w:rsid w:val="0023725C"/>
    <w:rsid w:val="00237401"/>
    <w:rsid w:val="00237AD4"/>
    <w:rsid w:val="00237C4B"/>
    <w:rsid w:val="00242D19"/>
    <w:rsid w:val="00243941"/>
    <w:rsid w:val="00243E39"/>
    <w:rsid w:val="002463DE"/>
    <w:rsid w:val="00247811"/>
    <w:rsid w:val="0025042B"/>
    <w:rsid w:val="002513CC"/>
    <w:rsid w:val="002537CB"/>
    <w:rsid w:val="0025422E"/>
    <w:rsid w:val="00255CEF"/>
    <w:rsid w:val="00256ACC"/>
    <w:rsid w:val="00256FEB"/>
    <w:rsid w:val="00257082"/>
    <w:rsid w:val="002572CB"/>
    <w:rsid w:val="002605EE"/>
    <w:rsid w:val="00261112"/>
    <w:rsid w:val="002620CF"/>
    <w:rsid w:val="00262287"/>
    <w:rsid w:val="00262FAE"/>
    <w:rsid w:val="00263432"/>
    <w:rsid w:val="00263A1A"/>
    <w:rsid w:val="00264876"/>
    <w:rsid w:val="00265023"/>
    <w:rsid w:val="00265F50"/>
    <w:rsid w:val="00266E9E"/>
    <w:rsid w:val="00266F54"/>
    <w:rsid w:val="0026778A"/>
    <w:rsid w:val="002678A3"/>
    <w:rsid w:val="00267B5C"/>
    <w:rsid w:val="00270815"/>
    <w:rsid w:val="00270905"/>
    <w:rsid w:val="002714A9"/>
    <w:rsid w:val="00271645"/>
    <w:rsid w:val="00273B56"/>
    <w:rsid w:val="002749D7"/>
    <w:rsid w:val="002759D7"/>
    <w:rsid w:val="0027648D"/>
    <w:rsid w:val="00276692"/>
    <w:rsid w:val="002767AC"/>
    <w:rsid w:val="0027695A"/>
    <w:rsid w:val="00276CB9"/>
    <w:rsid w:val="0027784D"/>
    <w:rsid w:val="00277C55"/>
    <w:rsid w:val="0028030B"/>
    <w:rsid w:val="002816B4"/>
    <w:rsid w:val="00281828"/>
    <w:rsid w:val="00282148"/>
    <w:rsid w:val="00282725"/>
    <w:rsid w:val="00282972"/>
    <w:rsid w:val="00283E18"/>
    <w:rsid w:val="00284F95"/>
    <w:rsid w:val="002857B3"/>
    <w:rsid w:val="002858D6"/>
    <w:rsid w:val="002861B4"/>
    <w:rsid w:val="00287465"/>
    <w:rsid w:val="00287946"/>
    <w:rsid w:val="00291FB7"/>
    <w:rsid w:val="00293102"/>
    <w:rsid w:val="0029531D"/>
    <w:rsid w:val="00296F13"/>
    <w:rsid w:val="002A040C"/>
    <w:rsid w:val="002A25DF"/>
    <w:rsid w:val="002A2E32"/>
    <w:rsid w:val="002A36D4"/>
    <w:rsid w:val="002A47FD"/>
    <w:rsid w:val="002A4C2C"/>
    <w:rsid w:val="002A6875"/>
    <w:rsid w:val="002A74B2"/>
    <w:rsid w:val="002A7593"/>
    <w:rsid w:val="002B0243"/>
    <w:rsid w:val="002B0E68"/>
    <w:rsid w:val="002B151D"/>
    <w:rsid w:val="002B1A5F"/>
    <w:rsid w:val="002B257B"/>
    <w:rsid w:val="002B29AF"/>
    <w:rsid w:val="002B2E5A"/>
    <w:rsid w:val="002B4A6A"/>
    <w:rsid w:val="002B6588"/>
    <w:rsid w:val="002B6DE3"/>
    <w:rsid w:val="002B7127"/>
    <w:rsid w:val="002B76B5"/>
    <w:rsid w:val="002C151F"/>
    <w:rsid w:val="002C15A0"/>
    <w:rsid w:val="002C168C"/>
    <w:rsid w:val="002C2E47"/>
    <w:rsid w:val="002C3281"/>
    <w:rsid w:val="002C348D"/>
    <w:rsid w:val="002C4F54"/>
    <w:rsid w:val="002C55B4"/>
    <w:rsid w:val="002C6A66"/>
    <w:rsid w:val="002C7DB3"/>
    <w:rsid w:val="002D0896"/>
    <w:rsid w:val="002D0AA3"/>
    <w:rsid w:val="002D0FDF"/>
    <w:rsid w:val="002D2FD5"/>
    <w:rsid w:val="002D5F4E"/>
    <w:rsid w:val="002D6605"/>
    <w:rsid w:val="002D6A59"/>
    <w:rsid w:val="002D779E"/>
    <w:rsid w:val="002D7B9C"/>
    <w:rsid w:val="002E0A99"/>
    <w:rsid w:val="002E0FA1"/>
    <w:rsid w:val="002E1522"/>
    <w:rsid w:val="002E2782"/>
    <w:rsid w:val="002E2E70"/>
    <w:rsid w:val="002E3A53"/>
    <w:rsid w:val="002E3CE3"/>
    <w:rsid w:val="002E52A6"/>
    <w:rsid w:val="002E5E24"/>
    <w:rsid w:val="002E62C0"/>
    <w:rsid w:val="002E64A3"/>
    <w:rsid w:val="002E6531"/>
    <w:rsid w:val="002E73C5"/>
    <w:rsid w:val="002F0A09"/>
    <w:rsid w:val="002F281A"/>
    <w:rsid w:val="002F29A5"/>
    <w:rsid w:val="002F2A69"/>
    <w:rsid w:val="002F2BF2"/>
    <w:rsid w:val="002F2DE2"/>
    <w:rsid w:val="002F3565"/>
    <w:rsid w:val="002F386F"/>
    <w:rsid w:val="002F5056"/>
    <w:rsid w:val="002F58F5"/>
    <w:rsid w:val="002F60C8"/>
    <w:rsid w:val="002F6CE4"/>
    <w:rsid w:val="003001E9"/>
    <w:rsid w:val="003020ED"/>
    <w:rsid w:val="00302462"/>
    <w:rsid w:val="00303165"/>
    <w:rsid w:val="003031B8"/>
    <w:rsid w:val="00304E7A"/>
    <w:rsid w:val="0030759A"/>
    <w:rsid w:val="003077EF"/>
    <w:rsid w:val="00311318"/>
    <w:rsid w:val="00311A0F"/>
    <w:rsid w:val="0031222E"/>
    <w:rsid w:val="00312696"/>
    <w:rsid w:val="00313526"/>
    <w:rsid w:val="00314E9B"/>
    <w:rsid w:val="0031523E"/>
    <w:rsid w:val="003155ED"/>
    <w:rsid w:val="00315691"/>
    <w:rsid w:val="003179B9"/>
    <w:rsid w:val="003218BA"/>
    <w:rsid w:val="003227EA"/>
    <w:rsid w:val="00322CFB"/>
    <w:rsid w:val="00323172"/>
    <w:rsid w:val="00323292"/>
    <w:rsid w:val="00323701"/>
    <w:rsid w:val="00324AE1"/>
    <w:rsid w:val="00326CFD"/>
    <w:rsid w:val="003302F2"/>
    <w:rsid w:val="003305F2"/>
    <w:rsid w:val="00330C67"/>
    <w:rsid w:val="00330D67"/>
    <w:rsid w:val="0033165A"/>
    <w:rsid w:val="00332203"/>
    <w:rsid w:val="00332D5E"/>
    <w:rsid w:val="003336A1"/>
    <w:rsid w:val="00333CD6"/>
    <w:rsid w:val="00334A76"/>
    <w:rsid w:val="003357F3"/>
    <w:rsid w:val="00337BBB"/>
    <w:rsid w:val="00337EBD"/>
    <w:rsid w:val="00340287"/>
    <w:rsid w:val="0034070C"/>
    <w:rsid w:val="00340CF0"/>
    <w:rsid w:val="00340E88"/>
    <w:rsid w:val="00341B68"/>
    <w:rsid w:val="00341D88"/>
    <w:rsid w:val="00343AEB"/>
    <w:rsid w:val="00344D06"/>
    <w:rsid w:val="003456CA"/>
    <w:rsid w:val="00345EEA"/>
    <w:rsid w:val="003464D6"/>
    <w:rsid w:val="00346FB3"/>
    <w:rsid w:val="003478CF"/>
    <w:rsid w:val="00347F21"/>
    <w:rsid w:val="003510B5"/>
    <w:rsid w:val="00352826"/>
    <w:rsid w:val="0035408D"/>
    <w:rsid w:val="00355C09"/>
    <w:rsid w:val="00355C20"/>
    <w:rsid w:val="003565E9"/>
    <w:rsid w:val="0035732E"/>
    <w:rsid w:val="00357591"/>
    <w:rsid w:val="003577DD"/>
    <w:rsid w:val="00360F0E"/>
    <w:rsid w:val="003611E1"/>
    <w:rsid w:val="00361223"/>
    <w:rsid w:val="00363868"/>
    <w:rsid w:val="003645A9"/>
    <w:rsid w:val="00372AB3"/>
    <w:rsid w:val="00372AB8"/>
    <w:rsid w:val="00373581"/>
    <w:rsid w:val="00375239"/>
    <w:rsid w:val="0037631F"/>
    <w:rsid w:val="00377054"/>
    <w:rsid w:val="0038084A"/>
    <w:rsid w:val="0038098E"/>
    <w:rsid w:val="0038114C"/>
    <w:rsid w:val="00381271"/>
    <w:rsid w:val="00381D10"/>
    <w:rsid w:val="00383066"/>
    <w:rsid w:val="00384462"/>
    <w:rsid w:val="003850C5"/>
    <w:rsid w:val="0038532A"/>
    <w:rsid w:val="0038591E"/>
    <w:rsid w:val="00387A93"/>
    <w:rsid w:val="00390635"/>
    <w:rsid w:val="00390D7B"/>
    <w:rsid w:val="003910DD"/>
    <w:rsid w:val="0039131E"/>
    <w:rsid w:val="003939E0"/>
    <w:rsid w:val="00396187"/>
    <w:rsid w:val="00397BCE"/>
    <w:rsid w:val="003A1009"/>
    <w:rsid w:val="003A39FD"/>
    <w:rsid w:val="003A3D35"/>
    <w:rsid w:val="003A3EC6"/>
    <w:rsid w:val="003A5457"/>
    <w:rsid w:val="003A5C4A"/>
    <w:rsid w:val="003A69E3"/>
    <w:rsid w:val="003A7A69"/>
    <w:rsid w:val="003A7D3C"/>
    <w:rsid w:val="003B0094"/>
    <w:rsid w:val="003B1119"/>
    <w:rsid w:val="003B20C7"/>
    <w:rsid w:val="003B3121"/>
    <w:rsid w:val="003B3A62"/>
    <w:rsid w:val="003B4560"/>
    <w:rsid w:val="003B47A8"/>
    <w:rsid w:val="003B506B"/>
    <w:rsid w:val="003B50CA"/>
    <w:rsid w:val="003B685F"/>
    <w:rsid w:val="003C201C"/>
    <w:rsid w:val="003C2988"/>
    <w:rsid w:val="003C3554"/>
    <w:rsid w:val="003C41F2"/>
    <w:rsid w:val="003C4588"/>
    <w:rsid w:val="003D1381"/>
    <w:rsid w:val="003D1D02"/>
    <w:rsid w:val="003D4FB6"/>
    <w:rsid w:val="003D6AAB"/>
    <w:rsid w:val="003D7340"/>
    <w:rsid w:val="003E125C"/>
    <w:rsid w:val="003E2631"/>
    <w:rsid w:val="003E368E"/>
    <w:rsid w:val="003E6440"/>
    <w:rsid w:val="003E6849"/>
    <w:rsid w:val="003E7653"/>
    <w:rsid w:val="003E7B75"/>
    <w:rsid w:val="003F11E0"/>
    <w:rsid w:val="003F1F5D"/>
    <w:rsid w:val="003F4539"/>
    <w:rsid w:val="003F5D8E"/>
    <w:rsid w:val="003F6B4B"/>
    <w:rsid w:val="004048D4"/>
    <w:rsid w:val="00405955"/>
    <w:rsid w:val="004101EA"/>
    <w:rsid w:val="00410821"/>
    <w:rsid w:val="00410EA3"/>
    <w:rsid w:val="0041163F"/>
    <w:rsid w:val="00411E44"/>
    <w:rsid w:val="00413A0F"/>
    <w:rsid w:val="00416028"/>
    <w:rsid w:val="00420247"/>
    <w:rsid w:val="0042219C"/>
    <w:rsid w:val="00422B24"/>
    <w:rsid w:val="00422C3C"/>
    <w:rsid w:val="0042315F"/>
    <w:rsid w:val="004234C7"/>
    <w:rsid w:val="00423CF0"/>
    <w:rsid w:val="0042406C"/>
    <w:rsid w:val="00425537"/>
    <w:rsid w:val="00426B86"/>
    <w:rsid w:val="00426DC2"/>
    <w:rsid w:val="004301CD"/>
    <w:rsid w:val="004311B8"/>
    <w:rsid w:val="00431CBE"/>
    <w:rsid w:val="00431E84"/>
    <w:rsid w:val="00434057"/>
    <w:rsid w:val="00434276"/>
    <w:rsid w:val="00434C59"/>
    <w:rsid w:val="0043528B"/>
    <w:rsid w:val="0043647D"/>
    <w:rsid w:val="00436748"/>
    <w:rsid w:val="004369D2"/>
    <w:rsid w:val="00436F59"/>
    <w:rsid w:val="00441CCA"/>
    <w:rsid w:val="00442D93"/>
    <w:rsid w:val="00443548"/>
    <w:rsid w:val="00443F72"/>
    <w:rsid w:val="00445250"/>
    <w:rsid w:val="00446AAC"/>
    <w:rsid w:val="004506CE"/>
    <w:rsid w:val="00450AC4"/>
    <w:rsid w:val="00451702"/>
    <w:rsid w:val="00451FC0"/>
    <w:rsid w:val="0045280B"/>
    <w:rsid w:val="0045293A"/>
    <w:rsid w:val="00452992"/>
    <w:rsid w:val="00453500"/>
    <w:rsid w:val="00453B67"/>
    <w:rsid w:val="0045418E"/>
    <w:rsid w:val="00454825"/>
    <w:rsid w:val="0045636F"/>
    <w:rsid w:val="00456C8C"/>
    <w:rsid w:val="004572AC"/>
    <w:rsid w:val="00460FC2"/>
    <w:rsid w:val="0046161D"/>
    <w:rsid w:val="00462932"/>
    <w:rsid w:val="00462A47"/>
    <w:rsid w:val="00464639"/>
    <w:rsid w:val="00466C7F"/>
    <w:rsid w:val="00467149"/>
    <w:rsid w:val="00467B8F"/>
    <w:rsid w:val="00470FAC"/>
    <w:rsid w:val="00470FD4"/>
    <w:rsid w:val="00471815"/>
    <w:rsid w:val="00472346"/>
    <w:rsid w:val="00472702"/>
    <w:rsid w:val="00473416"/>
    <w:rsid w:val="00473769"/>
    <w:rsid w:val="004738E0"/>
    <w:rsid w:val="00473CBD"/>
    <w:rsid w:val="00475672"/>
    <w:rsid w:val="00475F76"/>
    <w:rsid w:val="004811DB"/>
    <w:rsid w:val="00481742"/>
    <w:rsid w:val="00482B3F"/>
    <w:rsid w:val="00483ACE"/>
    <w:rsid w:val="00483F22"/>
    <w:rsid w:val="00484022"/>
    <w:rsid w:val="00485AF4"/>
    <w:rsid w:val="00486E8A"/>
    <w:rsid w:val="004878D1"/>
    <w:rsid w:val="004878DA"/>
    <w:rsid w:val="0049015E"/>
    <w:rsid w:val="00490921"/>
    <w:rsid w:val="00492506"/>
    <w:rsid w:val="00492D8E"/>
    <w:rsid w:val="00493E16"/>
    <w:rsid w:val="004945C3"/>
    <w:rsid w:val="004949A4"/>
    <w:rsid w:val="00495F79"/>
    <w:rsid w:val="00496027"/>
    <w:rsid w:val="00496101"/>
    <w:rsid w:val="00496DC8"/>
    <w:rsid w:val="00497F6E"/>
    <w:rsid w:val="004A1DED"/>
    <w:rsid w:val="004A1F3D"/>
    <w:rsid w:val="004A2821"/>
    <w:rsid w:val="004A33E2"/>
    <w:rsid w:val="004A3689"/>
    <w:rsid w:val="004A6FB0"/>
    <w:rsid w:val="004A7062"/>
    <w:rsid w:val="004A748F"/>
    <w:rsid w:val="004B043A"/>
    <w:rsid w:val="004B085B"/>
    <w:rsid w:val="004B08FD"/>
    <w:rsid w:val="004B2802"/>
    <w:rsid w:val="004B310E"/>
    <w:rsid w:val="004B42DD"/>
    <w:rsid w:val="004B4709"/>
    <w:rsid w:val="004B4C14"/>
    <w:rsid w:val="004B51E8"/>
    <w:rsid w:val="004B6101"/>
    <w:rsid w:val="004B76AC"/>
    <w:rsid w:val="004B7C3A"/>
    <w:rsid w:val="004C0DF4"/>
    <w:rsid w:val="004C169B"/>
    <w:rsid w:val="004C18B7"/>
    <w:rsid w:val="004C1FD1"/>
    <w:rsid w:val="004C20BD"/>
    <w:rsid w:val="004C2D46"/>
    <w:rsid w:val="004C3503"/>
    <w:rsid w:val="004C44DA"/>
    <w:rsid w:val="004C4E22"/>
    <w:rsid w:val="004C5226"/>
    <w:rsid w:val="004C6759"/>
    <w:rsid w:val="004C6B5E"/>
    <w:rsid w:val="004C760C"/>
    <w:rsid w:val="004D0AE4"/>
    <w:rsid w:val="004D1029"/>
    <w:rsid w:val="004D150F"/>
    <w:rsid w:val="004D3599"/>
    <w:rsid w:val="004D3A32"/>
    <w:rsid w:val="004D426C"/>
    <w:rsid w:val="004D5E02"/>
    <w:rsid w:val="004D605C"/>
    <w:rsid w:val="004D657D"/>
    <w:rsid w:val="004D677E"/>
    <w:rsid w:val="004D6F92"/>
    <w:rsid w:val="004D78F5"/>
    <w:rsid w:val="004E1037"/>
    <w:rsid w:val="004E15E0"/>
    <w:rsid w:val="004E51E6"/>
    <w:rsid w:val="004E528C"/>
    <w:rsid w:val="004E585B"/>
    <w:rsid w:val="004E6A30"/>
    <w:rsid w:val="004F01FD"/>
    <w:rsid w:val="004F06B5"/>
    <w:rsid w:val="004F0754"/>
    <w:rsid w:val="004F0A17"/>
    <w:rsid w:val="004F0C42"/>
    <w:rsid w:val="004F0F41"/>
    <w:rsid w:val="004F1384"/>
    <w:rsid w:val="004F1D69"/>
    <w:rsid w:val="004F20FD"/>
    <w:rsid w:val="004F43B5"/>
    <w:rsid w:val="004F48C8"/>
    <w:rsid w:val="004F4EE7"/>
    <w:rsid w:val="004F51A1"/>
    <w:rsid w:val="004F61AE"/>
    <w:rsid w:val="004F6E46"/>
    <w:rsid w:val="00500B94"/>
    <w:rsid w:val="00503D68"/>
    <w:rsid w:val="0050457B"/>
    <w:rsid w:val="00504970"/>
    <w:rsid w:val="00504EA7"/>
    <w:rsid w:val="0050524E"/>
    <w:rsid w:val="0050589D"/>
    <w:rsid w:val="00506630"/>
    <w:rsid w:val="00506BA7"/>
    <w:rsid w:val="005076FD"/>
    <w:rsid w:val="005078D3"/>
    <w:rsid w:val="005105F7"/>
    <w:rsid w:val="00511C4B"/>
    <w:rsid w:val="00511C57"/>
    <w:rsid w:val="00511C7F"/>
    <w:rsid w:val="005123C7"/>
    <w:rsid w:val="00513504"/>
    <w:rsid w:val="0051357F"/>
    <w:rsid w:val="00513832"/>
    <w:rsid w:val="00513DB3"/>
    <w:rsid w:val="005146F7"/>
    <w:rsid w:val="00515230"/>
    <w:rsid w:val="00515B90"/>
    <w:rsid w:val="005167AE"/>
    <w:rsid w:val="005167C2"/>
    <w:rsid w:val="00516F80"/>
    <w:rsid w:val="00520634"/>
    <w:rsid w:val="005216F0"/>
    <w:rsid w:val="00522716"/>
    <w:rsid w:val="00522DEB"/>
    <w:rsid w:val="00523935"/>
    <w:rsid w:val="00523BD8"/>
    <w:rsid w:val="00523EE5"/>
    <w:rsid w:val="00524D95"/>
    <w:rsid w:val="0052576B"/>
    <w:rsid w:val="0052656B"/>
    <w:rsid w:val="00526BE0"/>
    <w:rsid w:val="00527106"/>
    <w:rsid w:val="005310DC"/>
    <w:rsid w:val="005322B0"/>
    <w:rsid w:val="00532823"/>
    <w:rsid w:val="0053336A"/>
    <w:rsid w:val="00533F8E"/>
    <w:rsid w:val="005341A8"/>
    <w:rsid w:val="00535F0B"/>
    <w:rsid w:val="005360BE"/>
    <w:rsid w:val="005402E4"/>
    <w:rsid w:val="00541B3F"/>
    <w:rsid w:val="0054322E"/>
    <w:rsid w:val="005448F2"/>
    <w:rsid w:val="005453AE"/>
    <w:rsid w:val="00545B73"/>
    <w:rsid w:val="00546140"/>
    <w:rsid w:val="005462E7"/>
    <w:rsid w:val="00553D77"/>
    <w:rsid w:val="005548ED"/>
    <w:rsid w:val="00555E95"/>
    <w:rsid w:val="00556016"/>
    <w:rsid w:val="005569DF"/>
    <w:rsid w:val="0056099E"/>
    <w:rsid w:val="00560AA8"/>
    <w:rsid w:val="005616DA"/>
    <w:rsid w:val="00562512"/>
    <w:rsid w:val="00563AE8"/>
    <w:rsid w:val="00566A75"/>
    <w:rsid w:val="005677B4"/>
    <w:rsid w:val="00567FCF"/>
    <w:rsid w:val="00572189"/>
    <w:rsid w:val="00572552"/>
    <w:rsid w:val="0057357B"/>
    <w:rsid w:val="005756C7"/>
    <w:rsid w:val="00575717"/>
    <w:rsid w:val="00576D77"/>
    <w:rsid w:val="00577E7A"/>
    <w:rsid w:val="00581601"/>
    <w:rsid w:val="0058186D"/>
    <w:rsid w:val="00583E67"/>
    <w:rsid w:val="00584D46"/>
    <w:rsid w:val="0058591D"/>
    <w:rsid w:val="005867A4"/>
    <w:rsid w:val="0058694C"/>
    <w:rsid w:val="005914D9"/>
    <w:rsid w:val="00592771"/>
    <w:rsid w:val="00597858"/>
    <w:rsid w:val="005A13DA"/>
    <w:rsid w:val="005A26C1"/>
    <w:rsid w:val="005A2C15"/>
    <w:rsid w:val="005A2C63"/>
    <w:rsid w:val="005A5819"/>
    <w:rsid w:val="005A6054"/>
    <w:rsid w:val="005A6D44"/>
    <w:rsid w:val="005A7D43"/>
    <w:rsid w:val="005B2669"/>
    <w:rsid w:val="005B2D7D"/>
    <w:rsid w:val="005B37CA"/>
    <w:rsid w:val="005B4C4F"/>
    <w:rsid w:val="005B559F"/>
    <w:rsid w:val="005C09CA"/>
    <w:rsid w:val="005C0C79"/>
    <w:rsid w:val="005C0FFC"/>
    <w:rsid w:val="005C1F5B"/>
    <w:rsid w:val="005C28A7"/>
    <w:rsid w:val="005C2D60"/>
    <w:rsid w:val="005C4210"/>
    <w:rsid w:val="005C4FD5"/>
    <w:rsid w:val="005C5321"/>
    <w:rsid w:val="005C60ED"/>
    <w:rsid w:val="005C73EC"/>
    <w:rsid w:val="005D021A"/>
    <w:rsid w:val="005D0C54"/>
    <w:rsid w:val="005D0D55"/>
    <w:rsid w:val="005D15E9"/>
    <w:rsid w:val="005D40C8"/>
    <w:rsid w:val="005D4B31"/>
    <w:rsid w:val="005D62A2"/>
    <w:rsid w:val="005D6EC8"/>
    <w:rsid w:val="005D7542"/>
    <w:rsid w:val="005D7A75"/>
    <w:rsid w:val="005E0E38"/>
    <w:rsid w:val="005E2DDE"/>
    <w:rsid w:val="005E43A0"/>
    <w:rsid w:val="005E5D99"/>
    <w:rsid w:val="005E646F"/>
    <w:rsid w:val="005F05CF"/>
    <w:rsid w:val="005F213A"/>
    <w:rsid w:val="005F268F"/>
    <w:rsid w:val="005F2784"/>
    <w:rsid w:val="005F32EA"/>
    <w:rsid w:val="005F44C7"/>
    <w:rsid w:val="005F4E58"/>
    <w:rsid w:val="00600BA7"/>
    <w:rsid w:val="00601D0B"/>
    <w:rsid w:val="00601D67"/>
    <w:rsid w:val="006027DA"/>
    <w:rsid w:val="006030AA"/>
    <w:rsid w:val="00606AFE"/>
    <w:rsid w:val="00607AAD"/>
    <w:rsid w:val="00610FCF"/>
    <w:rsid w:val="00611EBA"/>
    <w:rsid w:val="00611EC0"/>
    <w:rsid w:val="0061331A"/>
    <w:rsid w:val="00613CC7"/>
    <w:rsid w:val="006146A0"/>
    <w:rsid w:val="00614F7D"/>
    <w:rsid w:val="006157D1"/>
    <w:rsid w:val="00616A2E"/>
    <w:rsid w:val="006200D4"/>
    <w:rsid w:val="006202C8"/>
    <w:rsid w:val="0062036B"/>
    <w:rsid w:val="00620618"/>
    <w:rsid w:val="006214C1"/>
    <w:rsid w:val="00621707"/>
    <w:rsid w:val="00621CD8"/>
    <w:rsid w:val="0062218D"/>
    <w:rsid w:val="006225FF"/>
    <w:rsid w:val="0062461F"/>
    <w:rsid w:val="006250A5"/>
    <w:rsid w:val="00625CE5"/>
    <w:rsid w:val="006261EF"/>
    <w:rsid w:val="006262A4"/>
    <w:rsid w:val="00627A45"/>
    <w:rsid w:val="0063051F"/>
    <w:rsid w:val="0063087D"/>
    <w:rsid w:val="00631A0E"/>
    <w:rsid w:val="006328AA"/>
    <w:rsid w:val="00632B36"/>
    <w:rsid w:val="00633819"/>
    <w:rsid w:val="00634A34"/>
    <w:rsid w:val="00636E04"/>
    <w:rsid w:val="00636E31"/>
    <w:rsid w:val="006370D0"/>
    <w:rsid w:val="006377A1"/>
    <w:rsid w:val="0064154D"/>
    <w:rsid w:val="00642D6D"/>
    <w:rsid w:val="0064324D"/>
    <w:rsid w:val="00643515"/>
    <w:rsid w:val="0064352F"/>
    <w:rsid w:val="00644053"/>
    <w:rsid w:val="0064478E"/>
    <w:rsid w:val="00644D83"/>
    <w:rsid w:val="00645CFD"/>
    <w:rsid w:val="00645D98"/>
    <w:rsid w:val="00647639"/>
    <w:rsid w:val="00647A80"/>
    <w:rsid w:val="006502C6"/>
    <w:rsid w:val="00650EC7"/>
    <w:rsid w:val="006525FD"/>
    <w:rsid w:val="00653C19"/>
    <w:rsid w:val="00654F94"/>
    <w:rsid w:val="00655C2C"/>
    <w:rsid w:val="00660970"/>
    <w:rsid w:val="00660B25"/>
    <w:rsid w:val="00660F08"/>
    <w:rsid w:val="00661C6E"/>
    <w:rsid w:val="00661D47"/>
    <w:rsid w:val="00663067"/>
    <w:rsid w:val="0066348B"/>
    <w:rsid w:val="00663EFF"/>
    <w:rsid w:val="006659D0"/>
    <w:rsid w:val="0066611A"/>
    <w:rsid w:val="00666605"/>
    <w:rsid w:val="00666A68"/>
    <w:rsid w:val="00666AD4"/>
    <w:rsid w:val="0066781A"/>
    <w:rsid w:val="00667AE7"/>
    <w:rsid w:val="00670783"/>
    <w:rsid w:val="00670B55"/>
    <w:rsid w:val="006739A5"/>
    <w:rsid w:val="0067484C"/>
    <w:rsid w:val="00675291"/>
    <w:rsid w:val="00675465"/>
    <w:rsid w:val="00680504"/>
    <w:rsid w:val="006807E3"/>
    <w:rsid w:val="00680B3C"/>
    <w:rsid w:val="00681399"/>
    <w:rsid w:val="00682183"/>
    <w:rsid w:val="00682C30"/>
    <w:rsid w:val="00682F06"/>
    <w:rsid w:val="006836D0"/>
    <w:rsid w:val="006847C7"/>
    <w:rsid w:val="0068549C"/>
    <w:rsid w:val="00685A46"/>
    <w:rsid w:val="006879C3"/>
    <w:rsid w:val="00690C42"/>
    <w:rsid w:val="00693D33"/>
    <w:rsid w:val="00694142"/>
    <w:rsid w:val="00695888"/>
    <w:rsid w:val="006A16CB"/>
    <w:rsid w:val="006A3241"/>
    <w:rsid w:val="006A3B16"/>
    <w:rsid w:val="006A4C74"/>
    <w:rsid w:val="006A52C9"/>
    <w:rsid w:val="006A7804"/>
    <w:rsid w:val="006A7E15"/>
    <w:rsid w:val="006B034C"/>
    <w:rsid w:val="006B2BAE"/>
    <w:rsid w:val="006B5729"/>
    <w:rsid w:val="006C0A02"/>
    <w:rsid w:val="006C0F6D"/>
    <w:rsid w:val="006C16AB"/>
    <w:rsid w:val="006C2D98"/>
    <w:rsid w:val="006C30F4"/>
    <w:rsid w:val="006C3327"/>
    <w:rsid w:val="006C38A4"/>
    <w:rsid w:val="006C3B46"/>
    <w:rsid w:val="006C416F"/>
    <w:rsid w:val="006C4846"/>
    <w:rsid w:val="006C4867"/>
    <w:rsid w:val="006C5382"/>
    <w:rsid w:val="006C72BB"/>
    <w:rsid w:val="006D08D7"/>
    <w:rsid w:val="006D28DC"/>
    <w:rsid w:val="006D352C"/>
    <w:rsid w:val="006D4CA8"/>
    <w:rsid w:val="006D5C99"/>
    <w:rsid w:val="006D65A2"/>
    <w:rsid w:val="006D6B35"/>
    <w:rsid w:val="006E0468"/>
    <w:rsid w:val="006E055E"/>
    <w:rsid w:val="006E2F7F"/>
    <w:rsid w:val="006E45C5"/>
    <w:rsid w:val="006E5298"/>
    <w:rsid w:val="006E5556"/>
    <w:rsid w:val="006E6BDB"/>
    <w:rsid w:val="006E7148"/>
    <w:rsid w:val="006E7EDF"/>
    <w:rsid w:val="006F09FD"/>
    <w:rsid w:val="006F29CB"/>
    <w:rsid w:val="006F2D48"/>
    <w:rsid w:val="006F3E6A"/>
    <w:rsid w:val="006F548D"/>
    <w:rsid w:val="006F6C1C"/>
    <w:rsid w:val="006F7442"/>
    <w:rsid w:val="006F7A84"/>
    <w:rsid w:val="006F7BDA"/>
    <w:rsid w:val="00700DCC"/>
    <w:rsid w:val="00701222"/>
    <w:rsid w:val="00702171"/>
    <w:rsid w:val="007055EC"/>
    <w:rsid w:val="007062E6"/>
    <w:rsid w:val="007065A5"/>
    <w:rsid w:val="0070713D"/>
    <w:rsid w:val="00707F1D"/>
    <w:rsid w:val="00712A05"/>
    <w:rsid w:val="00712CE0"/>
    <w:rsid w:val="0071316B"/>
    <w:rsid w:val="00716D87"/>
    <w:rsid w:val="00720233"/>
    <w:rsid w:val="00721EFA"/>
    <w:rsid w:val="00723DDB"/>
    <w:rsid w:val="0072426A"/>
    <w:rsid w:val="00724347"/>
    <w:rsid w:val="00724B44"/>
    <w:rsid w:val="00725B6F"/>
    <w:rsid w:val="007268B3"/>
    <w:rsid w:val="00726A1A"/>
    <w:rsid w:val="00726E3C"/>
    <w:rsid w:val="007276B9"/>
    <w:rsid w:val="00730AAB"/>
    <w:rsid w:val="00731ED9"/>
    <w:rsid w:val="0073347A"/>
    <w:rsid w:val="007346B0"/>
    <w:rsid w:val="00734878"/>
    <w:rsid w:val="007359F6"/>
    <w:rsid w:val="00736A8A"/>
    <w:rsid w:val="00736D87"/>
    <w:rsid w:val="007374A5"/>
    <w:rsid w:val="00737B4E"/>
    <w:rsid w:val="0074009C"/>
    <w:rsid w:val="007402F5"/>
    <w:rsid w:val="0074049E"/>
    <w:rsid w:val="00740BE7"/>
    <w:rsid w:val="007419E1"/>
    <w:rsid w:val="00741A95"/>
    <w:rsid w:val="007420A6"/>
    <w:rsid w:val="00743D0B"/>
    <w:rsid w:val="00744364"/>
    <w:rsid w:val="0074548D"/>
    <w:rsid w:val="0074569D"/>
    <w:rsid w:val="00746122"/>
    <w:rsid w:val="00746125"/>
    <w:rsid w:val="007464B9"/>
    <w:rsid w:val="007467B6"/>
    <w:rsid w:val="0074722B"/>
    <w:rsid w:val="007509AD"/>
    <w:rsid w:val="00750C5B"/>
    <w:rsid w:val="007512A3"/>
    <w:rsid w:val="00752D7F"/>
    <w:rsid w:val="00753710"/>
    <w:rsid w:val="0075407A"/>
    <w:rsid w:val="00754DC8"/>
    <w:rsid w:val="0075781D"/>
    <w:rsid w:val="00761300"/>
    <w:rsid w:val="00762E8F"/>
    <w:rsid w:val="00762EF1"/>
    <w:rsid w:val="00762F59"/>
    <w:rsid w:val="00763423"/>
    <w:rsid w:val="00764761"/>
    <w:rsid w:val="00764C9A"/>
    <w:rsid w:val="0076721F"/>
    <w:rsid w:val="0076735C"/>
    <w:rsid w:val="00767C28"/>
    <w:rsid w:val="00767E82"/>
    <w:rsid w:val="00770891"/>
    <w:rsid w:val="00770B23"/>
    <w:rsid w:val="0077291D"/>
    <w:rsid w:val="007733E6"/>
    <w:rsid w:val="00773CD6"/>
    <w:rsid w:val="00775C51"/>
    <w:rsid w:val="00776934"/>
    <w:rsid w:val="00782921"/>
    <w:rsid w:val="00782B30"/>
    <w:rsid w:val="00782FB5"/>
    <w:rsid w:val="0078725F"/>
    <w:rsid w:val="0078752E"/>
    <w:rsid w:val="0078754F"/>
    <w:rsid w:val="00787B98"/>
    <w:rsid w:val="00790E29"/>
    <w:rsid w:val="00792495"/>
    <w:rsid w:val="00792DD2"/>
    <w:rsid w:val="00793336"/>
    <w:rsid w:val="00793EC9"/>
    <w:rsid w:val="007948E5"/>
    <w:rsid w:val="00794950"/>
    <w:rsid w:val="00795579"/>
    <w:rsid w:val="00796D8F"/>
    <w:rsid w:val="00797225"/>
    <w:rsid w:val="00797617"/>
    <w:rsid w:val="00797B47"/>
    <w:rsid w:val="00797C14"/>
    <w:rsid w:val="007A02CD"/>
    <w:rsid w:val="007A2BAB"/>
    <w:rsid w:val="007A3E2F"/>
    <w:rsid w:val="007A438B"/>
    <w:rsid w:val="007A4D6C"/>
    <w:rsid w:val="007A5E0A"/>
    <w:rsid w:val="007A5FC4"/>
    <w:rsid w:val="007A6071"/>
    <w:rsid w:val="007A66F1"/>
    <w:rsid w:val="007A70FA"/>
    <w:rsid w:val="007B065C"/>
    <w:rsid w:val="007B1234"/>
    <w:rsid w:val="007B132F"/>
    <w:rsid w:val="007B1C11"/>
    <w:rsid w:val="007B22F4"/>
    <w:rsid w:val="007B483B"/>
    <w:rsid w:val="007B64B3"/>
    <w:rsid w:val="007B6F2F"/>
    <w:rsid w:val="007B7A5F"/>
    <w:rsid w:val="007C01E1"/>
    <w:rsid w:val="007C0B1E"/>
    <w:rsid w:val="007C1143"/>
    <w:rsid w:val="007C1365"/>
    <w:rsid w:val="007C13D4"/>
    <w:rsid w:val="007C2E74"/>
    <w:rsid w:val="007C3DB0"/>
    <w:rsid w:val="007C5C7E"/>
    <w:rsid w:val="007C5EB4"/>
    <w:rsid w:val="007C622C"/>
    <w:rsid w:val="007C7B55"/>
    <w:rsid w:val="007C7C13"/>
    <w:rsid w:val="007D08B0"/>
    <w:rsid w:val="007D08CA"/>
    <w:rsid w:val="007D1EF4"/>
    <w:rsid w:val="007D2B64"/>
    <w:rsid w:val="007D7416"/>
    <w:rsid w:val="007E0C52"/>
    <w:rsid w:val="007E1215"/>
    <w:rsid w:val="007E1BFB"/>
    <w:rsid w:val="007E1C88"/>
    <w:rsid w:val="007E1F17"/>
    <w:rsid w:val="007E21FD"/>
    <w:rsid w:val="007E260D"/>
    <w:rsid w:val="007E3903"/>
    <w:rsid w:val="007E4D09"/>
    <w:rsid w:val="007E5DF3"/>
    <w:rsid w:val="007E6568"/>
    <w:rsid w:val="007E699F"/>
    <w:rsid w:val="007E705C"/>
    <w:rsid w:val="007F0191"/>
    <w:rsid w:val="007F082B"/>
    <w:rsid w:val="007F1362"/>
    <w:rsid w:val="007F3DC7"/>
    <w:rsid w:val="007F3DF7"/>
    <w:rsid w:val="007F4575"/>
    <w:rsid w:val="007F778E"/>
    <w:rsid w:val="00800256"/>
    <w:rsid w:val="0080063D"/>
    <w:rsid w:val="008036A7"/>
    <w:rsid w:val="008045A5"/>
    <w:rsid w:val="00804868"/>
    <w:rsid w:val="00805234"/>
    <w:rsid w:val="00806888"/>
    <w:rsid w:val="00812AF7"/>
    <w:rsid w:val="00812B40"/>
    <w:rsid w:val="00813CF6"/>
    <w:rsid w:val="008156E9"/>
    <w:rsid w:val="00816E00"/>
    <w:rsid w:val="00821739"/>
    <w:rsid w:val="008219CA"/>
    <w:rsid w:val="00823390"/>
    <w:rsid w:val="008253D5"/>
    <w:rsid w:val="00830EA0"/>
    <w:rsid w:val="00831479"/>
    <w:rsid w:val="00831A8E"/>
    <w:rsid w:val="00833D61"/>
    <w:rsid w:val="00834E59"/>
    <w:rsid w:val="0083524A"/>
    <w:rsid w:val="00835FA6"/>
    <w:rsid w:val="00836450"/>
    <w:rsid w:val="0083648C"/>
    <w:rsid w:val="00836FB5"/>
    <w:rsid w:val="008377F0"/>
    <w:rsid w:val="008402C2"/>
    <w:rsid w:val="00840F2B"/>
    <w:rsid w:val="00841610"/>
    <w:rsid w:val="008440C1"/>
    <w:rsid w:val="008446ED"/>
    <w:rsid w:val="00844E2F"/>
    <w:rsid w:val="00845D9A"/>
    <w:rsid w:val="0084603A"/>
    <w:rsid w:val="00846BA9"/>
    <w:rsid w:val="008474EC"/>
    <w:rsid w:val="008476F0"/>
    <w:rsid w:val="00850382"/>
    <w:rsid w:val="0085055C"/>
    <w:rsid w:val="00850AB1"/>
    <w:rsid w:val="008526B8"/>
    <w:rsid w:val="008527BA"/>
    <w:rsid w:val="00852B98"/>
    <w:rsid w:val="00854FA2"/>
    <w:rsid w:val="008555A2"/>
    <w:rsid w:val="00855F83"/>
    <w:rsid w:val="00856613"/>
    <w:rsid w:val="00856A1E"/>
    <w:rsid w:val="008601D5"/>
    <w:rsid w:val="008615D7"/>
    <w:rsid w:val="008619B3"/>
    <w:rsid w:val="00862EE2"/>
    <w:rsid w:val="00863DD7"/>
    <w:rsid w:val="00864784"/>
    <w:rsid w:val="00865146"/>
    <w:rsid w:val="00865865"/>
    <w:rsid w:val="008658F7"/>
    <w:rsid w:val="00866211"/>
    <w:rsid w:val="00866C87"/>
    <w:rsid w:val="008700F1"/>
    <w:rsid w:val="0087217E"/>
    <w:rsid w:val="008721EF"/>
    <w:rsid w:val="00873C0C"/>
    <w:rsid w:val="00873CDF"/>
    <w:rsid w:val="00873E3B"/>
    <w:rsid w:val="008740C0"/>
    <w:rsid w:val="00874516"/>
    <w:rsid w:val="00874E39"/>
    <w:rsid w:val="00874F47"/>
    <w:rsid w:val="00875209"/>
    <w:rsid w:val="00876DF2"/>
    <w:rsid w:val="00876F84"/>
    <w:rsid w:val="00877182"/>
    <w:rsid w:val="00880D97"/>
    <w:rsid w:val="00882D40"/>
    <w:rsid w:val="00884F15"/>
    <w:rsid w:val="00886109"/>
    <w:rsid w:val="00887EFE"/>
    <w:rsid w:val="00890292"/>
    <w:rsid w:val="008913F5"/>
    <w:rsid w:val="00891FDF"/>
    <w:rsid w:val="00892751"/>
    <w:rsid w:val="008929B8"/>
    <w:rsid w:val="008931A6"/>
    <w:rsid w:val="00893316"/>
    <w:rsid w:val="00894070"/>
    <w:rsid w:val="00895C21"/>
    <w:rsid w:val="00896FA5"/>
    <w:rsid w:val="0089723B"/>
    <w:rsid w:val="008A0FF0"/>
    <w:rsid w:val="008A25B5"/>
    <w:rsid w:val="008A3EAE"/>
    <w:rsid w:val="008A473B"/>
    <w:rsid w:val="008A4A15"/>
    <w:rsid w:val="008A57A1"/>
    <w:rsid w:val="008A61DF"/>
    <w:rsid w:val="008A643B"/>
    <w:rsid w:val="008A743D"/>
    <w:rsid w:val="008A7D1D"/>
    <w:rsid w:val="008B0C8F"/>
    <w:rsid w:val="008B104E"/>
    <w:rsid w:val="008B12CA"/>
    <w:rsid w:val="008B1675"/>
    <w:rsid w:val="008B18B8"/>
    <w:rsid w:val="008B1C9A"/>
    <w:rsid w:val="008B50E0"/>
    <w:rsid w:val="008B5874"/>
    <w:rsid w:val="008B65F0"/>
    <w:rsid w:val="008B68FD"/>
    <w:rsid w:val="008B6CB5"/>
    <w:rsid w:val="008B7E4D"/>
    <w:rsid w:val="008C09D6"/>
    <w:rsid w:val="008C0D86"/>
    <w:rsid w:val="008C2C24"/>
    <w:rsid w:val="008C3286"/>
    <w:rsid w:val="008C5204"/>
    <w:rsid w:val="008C54A6"/>
    <w:rsid w:val="008D10B9"/>
    <w:rsid w:val="008D183C"/>
    <w:rsid w:val="008D2CB0"/>
    <w:rsid w:val="008D3808"/>
    <w:rsid w:val="008D3CF5"/>
    <w:rsid w:val="008D3DF5"/>
    <w:rsid w:val="008D4CB2"/>
    <w:rsid w:val="008D581B"/>
    <w:rsid w:val="008D7809"/>
    <w:rsid w:val="008E0B01"/>
    <w:rsid w:val="008E166A"/>
    <w:rsid w:val="008E262D"/>
    <w:rsid w:val="008E2D09"/>
    <w:rsid w:val="008E3574"/>
    <w:rsid w:val="008E3C89"/>
    <w:rsid w:val="008E4E18"/>
    <w:rsid w:val="008E65FA"/>
    <w:rsid w:val="008E6C20"/>
    <w:rsid w:val="008E7AFA"/>
    <w:rsid w:val="008F01CA"/>
    <w:rsid w:val="008F0443"/>
    <w:rsid w:val="008F3A2D"/>
    <w:rsid w:val="008F3E76"/>
    <w:rsid w:val="008F4BF7"/>
    <w:rsid w:val="008F4CDE"/>
    <w:rsid w:val="008F7D57"/>
    <w:rsid w:val="009014E6"/>
    <w:rsid w:val="00901E70"/>
    <w:rsid w:val="009028C4"/>
    <w:rsid w:val="00902BB0"/>
    <w:rsid w:val="00903185"/>
    <w:rsid w:val="00903BA6"/>
    <w:rsid w:val="00904181"/>
    <w:rsid w:val="009054FF"/>
    <w:rsid w:val="00910C5B"/>
    <w:rsid w:val="00910CF7"/>
    <w:rsid w:val="009117B6"/>
    <w:rsid w:val="009124B9"/>
    <w:rsid w:val="00912643"/>
    <w:rsid w:val="00912822"/>
    <w:rsid w:val="00913D5E"/>
    <w:rsid w:val="00914864"/>
    <w:rsid w:val="00914DEF"/>
    <w:rsid w:val="00915137"/>
    <w:rsid w:val="00915433"/>
    <w:rsid w:val="00917072"/>
    <w:rsid w:val="009174FA"/>
    <w:rsid w:val="0091779F"/>
    <w:rsid w:val="00917884"/>
    <w:rsid w:val="00920440"/>
    <w:rsid w:val="00921884"/>
    <w:rsid w:val="009221F2"/>
    <w:rsid w:val="00923904"/>
    <w:rsid w:val="00923F8D"/>
    <w:rsid w:val="00926435"/>
    <w:rsid w:val="00927266"/>
    <w:rsid w:val="00927724"/>
    <w:rsid w:val="00927C1E"/>
    <w:rsid w:val="00930025"/>
    <w:rsid w:val="00930254"/>
    <w:rsid w:val="0093041B"/>
    <w:rsid w:val="00932BAA"/>
    <w:rsid w:val="009335FF"/>
    <w:rsid w:val="009363A2"/>
    <w:rsid w:val="00936474"/>
    <w:rsid w:val="009373D9"/>
    <w:rsid w:val="009373F8"/>
    <w:rsid w:val="0094009F"/>
    <w:rsid w:val="009426FA"/>
    <w:rsid w:val="00942BB7"/>
    <w:rsid w:val="0094304D"/>
    <w:rsid w:val="00943911"/>
    <w:rsid w:val="009445D2"/>
    <w:rsid w:val="00944992"/>
    <w:rsid w:val="00946315"/>
    <w:rsid w:val="0095002B"/>
    <w:rsid w:val="009503A2"/>
    <w:rsid w:val="009508D9"/>
    <w:rsid w:val="00951BD9"/>
    <w:rsid w:val="00951C7B"/>
    <w:rsid w:val="0095348B"/>
    <w:rsid w:val="00953590"/>
    <w:rsid w:val="00953A74"/>
    <w:rsid w:val="00954AFF"/>
    <w:rsid w:val="00955854"/>
    <w:rsid w:val="009559DE"/>
    <w:rsid w:val="00956A80"/>
    <w:rsid w:val="00956C9D"/>
    <w:rsid w:val="00956CF3"/>
    <w:rsid w:val="00957759"/>
    <w:rsid w:val="00957B86"/>
    <w:rsid w:val="00957C73"/>
    <w:rsid w:val="00960922"/>
    <w:rsid w:val="00960983"/>
    <w:rsid w:val="0096178B"/>
    <w:rsid w:val="00962508"/>
    <w:rsid w:val="0096364F"/>
    <w:rsid w:val="009638A0"/>
    <w:rsid w:val="009653A6"/>
    <w:rsid w:val="0096550E"/>
    <w:rsid w:val="00966AE8"/>
    <w:rsid w:val="00967D6A"/>
    <w:rsid w:val="0097165C"/>
    <w:rsid w:val="00971D32"/>
    <w:rsid w:val="00971E1C"/>
    <w:rsid w:val="009742C6"/>
    <w:rsid w:val="009749E4"/>
    <w:rsid w:val="00975CA6"/>
    <w:rsid w:val="00975ECE"/>
    <w:rsid w:val="00976748"/>
    <w:rsid w:val="0097770E"/>
    <w:rsid w:val="009803A5"/>
    <w:rsid w:val="00980C42"/>
    <w:rsid w:val="0098137D"/>
    <w:rsid w:val="00981F51"/>
    <w:rsid w:val="00983150"/>
    <w:rsid w:val="009863B4"/>
    <w:rsid w:val="00997A4B"/>
    <w:rsid w:val="009A0B9F"/>
    <w:rsid w:val="009A148A"/>
    <w:rsid w:val="009A35E3"/>
    <w:rsid w:val="009A41CC"/>
    <w:rsid w:val="009A42BF"/>
    <w:rsid w:val="009A4609"/>
    <w:rsid w:val="009A5F4C"/>
    <w:rsid w:val="009A69C7"/>
    <w:rsid w:val="009A6BBB"/>
    <w:rsid w:val="009A6E27"/>
    <w:rsid w:val="009B10DE"/>
    <w:rsid w:val="009B151E"/>
    <w:rsid w:val="009B336C"/>
    <w:rsid w:val="009B37EC"/>
    <w:rsid w:val="009B3BC9"/>
    <w:rsid w:val="009B41CC"/>
    <w:rsid w:val="009B4B39"/>
    <w:rsid w:val="009B517E"/>
    <w:rsid w:val="009B5937"/>
    <w:rsid w:val="009B5CE4"/>
    <w:rsid w:val="009B6A34"/>
    <w:rsid w:val="009B7465"/>
    <w:rsid w:val="009B75D2"/>
    <w:rsid w:val="009B7F6F"/>
    <w:rsid w:val="009C0DE5"/>
    <w:rsid w:val="009C1E5D"/>
    <w:rsid w:val="009C2554"/>
    <w:rsid w:val="009C2684"/>
    <w:rsid w:val="009C30E5"/>
    <w:rsid w:val="009C3291"/>
    <w:rsid w:val="009C4CDF"/>
    <w:rsid w:val="009C69DA"/>
    <w:rsid w:val="009C6B37"/>
    <w:rsid w:val="009C7CBD"/>
    <w:rsid w:val="009C7DEB"/>
    <w:rsid w:val="009D05EA"/>
    <w:rsid w:val="009D16E4"/>
    <w:rsid w:val="009D21C9"/>
    <w:rsid w:val="009D3061"/>
    <w:rsid w:val="009D56BD"/>
    <w:rsid w:val="009D5923"/>
    <w:rsid w:val="009D66D2"/>
    <w:rsid w:val="009D7FC3"/>
    <w:rsid w:val="009E026C"/>
    <w:rsid w:val="009E2244"/>
    <w:rsid w:val="009E2E04"/>
    <w:rsid w:val="009E2EED"/>
    <w:rsid w:val="009E325E"/>
    <w:rsid w:val="009E458F"/>
    <w:rsid w:val="009E5798"/>
    <w:rsid w:val="009E588F"/>
    <w:rsid w:val="009E6808"/>
    <w:rsid w:val="009F0C3D"/>
    <w:rsid w:val="009F1923"/>
    <w:rsid w:val="009F22BE"/>
    <w:rsid w:val="009F312C"/>
    <w:rsid w:val="009F3C15"/>
    <w:rsid w:val="009F48F1"/>
    <w:rsid w:val="009F49B9"/>
    <w:rsid w:val="009F507B"/>
    <w:rsid w:val="009F5317"/>
    <w:rsid w:val="009F5A84"/>
    <w:rsid w:val="009F63C3"/>
    <w:rsid w:val="009F657C"/>
    <w:rsid w:val="009F703D"/>
    <w:rsid w:val="00A012C3"/>
    <w:rsid w:val="00A01744"/>
    <w:rsid w:val="00A03E7D"/>
    <w:rsid w:val="00A04447"/>
    <w:rsid w:val="00A04FC5"/>
    <w:rsid w:val="00A06CC2"/>
    <w:rsid w:val="00A0719C"/>
    <w:rsid w:val="00A11000"/>
    <w:rsid w:val="00A12469"/>
    <w:rsid w:val="00A12B85"/>
    <w:rsid w:val="00A145D1"/>
    <w:rsid w:val="00A14710"/>
    <w:rsid w:val="00A1481E"/>
    <w:rsid w:val="00A14B5C"/>
    <w:rsid w:val="00A150CC"/>
    <w:rsid w:val="00A17689"/>
    <w:rsid w:val="00A204DB"/>
    <w:rsid w:val="00A2144F"/>
    <w:rsid w:val="00A229FE"/>
    <w:rsid w:val="00A23009"/>
    <w:rsid w:val="00A238A6"/>
    <w:rsid w:val="00A23CD1"/>
    <w:rsid w:val="00A23FA4"/>
    <w:rsid w:val="00A24E87"/>
    <w:rsid w:val="00A251FD"/>
    <w:rsid w:val="00A26C55"/>
    <w:rsid w:val="00A26DA2"/>
    <w:rsid w:val="00A27931"/>
    <w:rsid w:val="00A27ACA"/>
    <w:rsid w:val="00A31972"/>
    <w:rsid w:val="00A329EC"/>
    <w:rsid w:val="00A32BA8"/>
    <w:rsid w:val="00A32C18"/>
    <w:rsid w:val="00A3483D"/>
    <w:rsid w:val="00A35D65"/>
    <w:rsid w:val="00A35D72"/>
    <w:rsid w:val="00A36C34"/>
    <w:rsid w:val="00A408D2"/>
    <w:rsid w:val="00A40BF2"/>
    <w:rsid w:val="00A40E63"/>
    <w:rsid w:val="00A41FFB"/>
    <w:rsid w:val="00A45A0D"/>
    <w:rsid w:val="00A504E5"/>
    <w:rsid w:val="00A5051F"/>
    <w:rsid w:val="00A51C1E"/>
    <w:rsid w:val="00A5251A"/>
    <w:rsid w:val="00A527D4"/>
    <w:rsid w:val="00A53B4E"/>
    <w:rsid w:val="00A53F33"/>
    <w:rsid w:val="00A55436"/>
    <w:rsid w:val="00A56556"/>
    <w:rsid w:val="00A62EAF"/>
    <w:rsid w:val="00A64805"/>
    <w:rsid w:val="00A654D4"/>
    <w:rsid w:val="00A65561"/>
    <w:rsid w:val="00A659FB"/>
    <w:rsid w:val="00A66BD2"/>
    <w:rsid w:val="00A67665"/>
    <w:rsid w:val="00A73665"/>
    <w:rsid w:val="00A73AE1"/>
    <w:rsid w:val="00A74DCD"/>
    <w:rsid w:val="00A74FD8"/>
    <w:rsid w:val="00A75543"/>
    <w:rsid w:val="00A75FE4"/>
    <w:rsid w:val="00A765B8"/>
    <w:rsid w:val="00A769EA"/>
    <w:rsid w:val="00A76D3B"/>
    <w:rsid w:val="00A76DFE"/>
    <w:rsid w:val="00A81797"/>
    <w:rsid w:val="00A8212A"/>
    <w:rsid w:val="00A8219B"/>
    <w:rsid w:val="00A83434"/>
    <w:rsid w:val="00A8399C"/>
    <w:rsid w:val="00A84A7E"/>
    <w:rsid w:val="00A85349"/>
    <w:rsid w:val="00A86228"/>
    <w:rsid w:val="00A87860"/>
    <w:rsid w:val="00A9000A"/>
    <w:rsid w:val="00A902C1"/>
    <w:rsid w:val="00A91E00"/>
    <w:rsid w:val="00A91E25"/>
    <w:rsid w:val="00A92EDB"/>
    <w:rsid w:val="00A93011"/>
    <w:rsid w:val="00A932A2"/>
    <w:rsid w:val="00A95454"/>
    <w:rsid w:val="00A95FEE"/>
    <w:rsid w:val="00A96E10"/>
    <w:rsid w:val="00AA07C3"/>
    <w:rsid w:val="00AA1620"/>
    <w:rsid w:val="00AA18F4"/>
    <w:rsid w:val="00AA1A8A"/>
    <w:rsid w:val="00AA2422"/>
    <w:rsid w:val="00AA2A81"/>
    <w:rsid w:val="00AA3AEC"/>
    <w:rsid w:val="00AA499B"/>
    <w:rsid w:val="00AA5299"/>
    <w:rsid w:val="00AA5674"/>
    <w:rsid w:val="00AA5D87"/>
    <w:rsid w:val="00AA602E"/>
    <w:rsid w:val="00AA67B3"/>
    <w:rsid w:val="00AB070B"/>
    <w:rsid w:val="00AB24B1"/>
    <w:rsid w:val="00AB2535"/>
    <w:rsid w:val="00AB2F04"/>
    <w:rsid w:val="00AB354C"/>
    <w:rsid w:val="00AB4027"/>
    <w:rsid w:val="00AB585E"/>
    <w:rsid w:val="00AB5A07"/>
    <w:rsid w:val="00AB6C29"/>
    <w:rsid w:val="00AB6CFD"/>
    <w:rsid w:val="00AB7452"/>
    <w:rsid w:val="00AB7612"/>
    <w:rsid w:val="00AC30CE"/>
    <w:rsid w:val="00AC319D"/>
    <w:rsid w:val="00AC3349"/>
    <w:rsid w:val="00AC5099"/>
    <w:rsid w:val="00AC5B4D"/>
    <w:rsid w:val="00AC5D6F"/>
    <w:rsid w:val="00AC6273"/>
    <w:rsid w:val="00AC70BC"/>
    <w:rsid w:val="00AD0C14"/>
    <w:rsid w:val="00AD32F8"/>
    <w:rsid w:val="00AD55DF"/>
    <w:rsid w:val="00AD5B9F"/>
    <w:rsid w:val="00AD7617"/>
    <w:rsid w:val="00AD78D5"/>
    <w:rsid w:val="00AD7ED2"/>
    <w:rsid w:val="00AE0AE6"/>
    <w:rsid w:val="00AE1084"/>
    <w:rsid w:val="00AE20CC"/>
    <w:rsid w:val="00AE21C4"/>
    <w:rsid w:val="00AE23F3"/>
    <w:rsid w:val="00AE380E"/>
    <w:rsid w:val="00AE4812"/>
    <w:rsid w:val="00AE4C0A"/>
    <w:rsid w:val="00AE5BE4"/>
    <w:rsid w:val="00AE5C4E"/>
    <w:rsid w:val="00AE623E"/>
    <w:rsid w:val="00AE7827"/>
    <w:rsid w:val="00AF0917"/>
    <w:rsid w:val="00AF0AA9"/>
    <w:rsid w:val="00AF19F8"/>
    <w:rsid w:val="00AF3112"/>
    <w:rsid w:val="00AF3177"/>
    <w:rsid w:val="00AF344C"/>
    <w:rsid w:val="00AF5C41"/>
    <w:rsid w:val="00AF5CE0"/>
    <w:rsid w:val="00AF5FE3"/>
    <w:rsid w:val="00AF6463"/>
    <w:rsid w:val="00AF69BD"/>
    <w:rsid w:val="00AF75B5"/>
    <w:rsid w:val="00AF7841"/>
    <w:rsid w:val="00AF7B2A"/>
    <w:rsid w:val="00B03901"/>
    <w:rsid w:val="00B04A76"/>
    <w:rsid w:val="00B05808"/>
    <w:rsid w:val="00B07237"/>
    <w:rsid w:val="00B07282"/>
    <w:rsid w:val="00B07972"/>
    <w:rsid w:val="00B10920"/>
    <w:rsid w:val="00B12C15"/>
    <w:rsid w:val="00B14356"/>
    <w:rsid w:val="00B144F7"/>
    <w:rsid w:val="00B1457D"/>
    <w:rsid w:val="00B15AF4"/>
    <w:rsid w:val="00B15BDB"/>
    <w:rsid w:val="00B16768"/>
    <w:rsid w:val="00B16B3A"/>
    <w:rsid w:val="00B17BA2"/>
    <w:rsid w:val="00B20B50"/>
    <w:rsid w:val="00B20FCE"/>
    <w:rsid w:val="00B21572"/>
    <w:rsid w:val="00B21914"/>
    <w:rsid w:val="00B22835"/>
    <w:rsid w:val="00B22A4A"/>
    <w:rsid w:val="00B231A3"/>
    <w:rsid w:val="00B239DC"/>
    <w:rsid w:val="00B25588"/>
    <w:rsid w:val="00B256C9"/>
    <w:rsid w:val="00B27486"/>
    <w:rsid w:val="00B3060C"/>
    <w:rsid w:val="00B30679"/>
    <w:rsid w:val="00B31D97"/>
    <w:rsid w:val="00B32533"/>
    <w:rsid w:val="00B33B3E"/>
    <w:rsid w:val="00B34226"/>
    <w:rsid w:val="00B35A25"/>
    <w:rsid w:val="00B3609A"/>
    <w:rsid w:val="00B36F58"/>
    <w:rsid w:val="00B373CD"/>
    <w:rsid w:val="00B37BB1"/>
    <w:rsid w:val="00B37DC2"/>
    <w:rsid w:val="00B37DD1"/>
    <w:rsid w:val="00B406C9"/>
    <w:rsid w:val="00B41C1E"/>
    <w:rsid w:val="00B428A2"/>
    <w:rsid w:val="00B433EA"/>
    <w:rsid w:val="00B434D8"/>
    <w:rsid w:val="00B437A6"/>
    <w:rsid w:val="00B45561"/>
    <w:rsid w:val="00B4599C"/>
    <w:rsid w:val="00B469F3"/>
    <w:rsid w:val="00B47179"/>
    <w:rsid w:val="00B476DB"/>
    <w:rsid w:val="00B47EAE"/>
    <w:rsid w:val="00B50994"/>
    <w:rsid w:val="00B5224D"/>
    <w:rsid w:val="00B52D8E"/>
    <w:rsid w:val="00B53172"/>
    <w:rsid w:val="00B53524"/>
    <w:rsid w:val="00B549B6"/>
    <w:rsid w:val="00B57C6F"/>
    <w:rsid w:val="00B60551"/>
    <w:rsid w:val="00B60AAF"/>
    <w:rsid w:val="00B63627"/>
    <w:rsid w:val="00B64A9C"/>
    <w:rsid w:val="00B65DE7"/>
    <w:rsid w:val="00B66314"/>
    <w:rsid w:val="00B70761"/>
    <w:rsid w:val="00B71082"/>
    <w:rsid w:val="00B728DF"/>
    <w:rsid w:val="00B73E52"/>
    <w:rsid w:val="00B74790"/>
    <w:rsid w:val="00B76A24"/>
    <w:rsid w:val="00B76E04"/>
    <w:rsid w:val="00B81489"/>
    <w:rsid w:val="00B817C7"/>
    <w:rsid w:val="00B82915"/>
    <w:rsid w:val="00B8325A"/>
    <w:rsid w:val="00B834B2"/>
    <w:rsid w:val="00B846BC"/>
    <w:rsid w:val="00B85374"/>
    <w:rsid w:val="00B86862"/>
    <w:rsid w:val="00B870B1"/>
    <w:rsid w:val="00B9024E"/>
    <w:rsid w:val="00B912F1"/>
    <w:rsid w:val="00B91510"/>
    <w:rsid w:val="00B928A3"/>
    <w:rsid w:val="00B92EA3"/>
    <w:rsid w:val="00B95463"/>
    <w:rsid w:val="00B95BF9"/>
    <w:rsid w:val="00B9609C"/>
    <w:rsid w:val="00B96C07"/>
    <w:rsid w:val="00B970EC"/>
    <w:rsid w:val="00B97F11"/>
    <w:rsid w:val="00BA0541"/>
    <w:rsid w:val="00BA0929"/>
    <w:rsid w:val="00BA2C6E"/>
    <w:rsid w:val="00BA3F9C"/>
    <w:rsid w:val="00BA4D74"/>
    <w:rsid w:val="00BA5A9C"/>
    <w:rsid w:val="00BA6FC6"/>
    <w:rsid w:val="00BA72DD"/>
    <w:rsid w:val="00BA72E7"/>
    <w:rsid w:val="00BA72FA"/>
    <w:rsid w:val="00BA74FA"/>
    <w:rsid w:val="00BB02D2"/>
    <w:rsid w:val="00BB1BF1"/>
    <w:rsid w:val="00BB23AC"/>
    <w:rsid w:val="00BB2935"/>
    <w:rsid w:val="00BB2A80"/>
    <w:rsid w:val="00BB2EBA"/>
    <w:rsid w:val="00BB4533"/>
    <w:rsid w:val="00BB467B"/>
    <w:rsid w:val="00BB4AB4"/>
    <w:rsid w:val="00BB4BC6"/>
    <w:rsid w:val="00BB4FEA"/>
    <w:rsid w:val="00BB5E25"/>
    <w:rsid w:val="00BB656C"/>
    <w:rsid w:val="00BC0CF0"/>
    <w:rsid w:val="00BC10B7"/>
    <w:rsid w:val="00BC1761"/>
    <w:rsid w:val="00BC1B5B"/>
    <w:rsid w:val="00BC3C13"/>
    <w:rsid w:val="00BC5355"/>
    <w:rsid w:val="00BC583B"/>
    <w:rsid w:val="00BC6765"/>
    <w:rsid w:val="00BC762E"/>
    <w:rsid w:val="00BD02E5"/>
    <w:rsid w:val="00BD1148"/>
    <w:rsid w:val="00BD11C6"/>
    <w:rsid w:val="00BD137D"/>
    <w:rsid w:val="00BD14D2"/>
    <w:rsid w:val="00BD1CE7"/>
    <w:rsid w:val="00BD34F7"/>
    <w:rsid w:val="00BD3851"/>
    <w:rsid w:val="00BD489C"/>
    <w:rsid w:val="00BD541F"/>
    <w:rsid w:val="00BD683C"/>
    <w:rsid w:val="00BD69DF"/>
    <w:rsid w:val="00BD7047"/>
    <w:rsid w:val="00BD739C"/>
    <w:rsid w:val="00BD73D2"/>
    <w:rsid w:val="00BD7499"/>
    <w:rsid w:val="00BD7798"/>
    <w:rsid w:val="00BD7851"/>
    <w:rsid w:val="00BD78B7"/>
    <w:rsid w:val="00BD7C7B"/>
    <w:rsid w:val="00BD7F2E"/>
    <w:rsid w:val="00BE136C"/>
    <w:rsid w:val="00BE2A00"/>
    <w:rsid w:val="00BE34FA"/>
    <w:rsid w:val="00BE55F3"/>
    <w:rsid w:val="00BE60E9"/>
    <w:rsid w:val="00BE6AD3"/>
    <w:rsid w:val="00BF0124"/>
    <w:rsid w:val="00BF02FB"/>
    <w:rsid w:val="00BF24FA"/>
    <w:rsid w:val="00BF3A0A"/>
    <w:rsid w:val="00BF4420"/>
    <w:rsid w:val="00BF7DAF"/>
    <w:rsid w:val="00BF7F6D"/>
    <w:rsid w:val="00C005D5"/>
    <w:rsid w:val="00C00D74"/>
    <w:rsid w:val="00C01245"/>
    <w:rsid w:val="00C02F2E"/>
    <w:rsid w:val="00C0362A"/>
    <w:rsid w:val="00C046EC"/>
    <w:rsid w:val="00C048FD"/>
    <w:rsid w:val="00C049D9"/>
    <w:rsid w:val="00C05A42"/>
    <w:rsid w:val="00C06975"/>
    <w:rsid w:val="00C074C4"/>
    <w:rsid w:val="00C10285"/>
    <w:rsid w:val="00C10E33"/>
    <w:rsid w:val="00C11869"/>
    <w:rsid w:val="00C11AFD"/>
    <w:rsid w:val="00C120AC"/>
    <w:rsid w:val="00C12773"/>
    <w:rsid w:val="00C12A1B"/>
    <w:rsid w:val="00C13318"/>
    <w:rsid w:val="00C14067"/>
    <w:rsid w:val="00C144C4"/>
    <w:rsid w:val="00C147C9"/>
    <w:rsid w:val="00C14E33"/>
    <w:rsid w:val="00C15992"/>
    <w:rsid w:val="00C15F0F"/>
    <w:rsid w:val="00C16F00"/>
    <w:rsid w:val="00C1794B"/>
    <w:rsid w:val="00C20497"/>
    <w:rsid w:val="00C20C1A"/>
    <w:rsid w:val="00C21F9F"/>
    <w:rsid w:val="00C22B74"/>
    <w:rsid w:val="00C23607"/>
    <w:rsid w:val="00C24CFA"/>
    <w:rsid w:val="00C26326"/>
    <w:rsid w:val="00C2786C"/>
    <w:rsid w:val="00C27D05"/>
    <w:rsid w:val="00C27E61"/>
    <w:rsid w:val="00C30B62"/>
    <w:rsid w:val="00C3124D"/>
    <w:rsid w:val="00C31FF2"/>
    <w:rsid w:val="00C32DE8"/>
    <w:rsid w:val="00C33ED4"/>
    <w:rsid w:val="00C348EE"/>
    <w:rsid w:val="00C34970"/>
    <w:rsid w:val="00C34BD5"/>
    <w:rsid w:val="00C34EA6"/>
    <w:rsid w:val="00C356B8"/>
    <w:rsid w:val="00C360DA"/>
    <w:rsid w:val="00C360E7"/>
    <w:rsid w:val="00C3653F"/>
    <w:rsid w:val="00C375F2"/>
    <w:rsid w:val="00C40828"/>
    <w:rsid w:val="00C40C34"/>
    <w:rsid w:val="00C40EAD"/>
    <w:rsid w:val="00C41FA1"/>
    <w:rsid w:val="00C425DB"/>
    <w:rsid w:val="00C42D98"/>
    <w:rsid w:val="00C43AA5"/>
    <w:rsid w:val="00C44E9F"/>
    <w:rsid w:val="00C4517C"/>
    <w:rsid w:val="00C45C77"/>
    <w:rsid w:val="00C4652F"/>
    <w:rsid w:val="00C46FA8"/>
    <w:rsid w:val="00C473A4"/>
    <w:rsid w:val="00C47673"/>
    <w:rsid w:val="00C506A3"/>
    <w:rsid w:val="00C5233E"/>
    <w:rsid w:val="00C52401"/>
    <w:rsid w:val="00C52FBB"/>
    <w:rsid w:val="00C53F5D"/>
    <w:rsid w:val="00C5524E"/>
    <w:rsid w:val="00C5758F"/>
    <w:rsid w:val="00C57C77"/>
    <w:rsid w:val="00C60B8A"/>
    <w:rsid w:val="00C60CF9"/>
    <w:rsid w:val="00C61330"/>
    <w:rsid w:val="00C625A5"/>
    <w:rsid w:val="00C6261A"/>
    <w:rsid w:val="00C62AF5"/>
    <w:rsid w:val="00C62E80"/>
    <w:rsid w:val="00C64119"/>
    <w:rsid w:val="00C64FF6"/>
    <w:rsid w:val="00C6711F"/>
    <w:rsid w:val="00C67C70"/>
    <w:rsid w:val="00C712B5"/>
    <w:rsid w:val="00C71C33"/>
    <w:rsid w:val="00C72141"/>
    <w:rsid w:val="00C7588F"/>
    <w:rsid w:val="00C76606"/>
    <w:rsid w:val="00C77829"/>
    <w:rsid w:val="00C809D5"/>
    <w:rsid w:val="00C80B29"/>
    <w:rsid w:val="00C816EF"/>
    <w:rsid w:val="00C81F72"/>
    <w:rsid w:val="00C82EC8"/>
    <w:rsid w:val="00C83839"/>
    <w:rsid w:val="00C838AA"/>
    <w:rsid w:val="00C83FC1"/>
    <w:rsid w:val="00C85505"/>
    <w:rsid w:val="00C8664C"/>
    <w:rsid w:val="00C86948"/>
    <w:rsid w:val="00C8698C"/>
    <w:rsid w:val="00C9149D"/>
    <w:rsid w:val="00C91CDC"/>
    <w:rsid w:val="00C928ED"/>
    <w:rsid w:val="00C937D4"/>
    <w:rsid w:val="00C93867"/>
    <w:rsid w:val="00C93D71"/>
    <w:rsid w:val="00C9412A"/>
    <w:rsid w:val="00C9487A"/>
    <w:rsid w:val="00C94970"/>
    <w:rsid w:val="00C94C31"/>
    <w:rsid w:val="00C96E99"/>
    <w:rsid w:val="00C976F1"/>
    <w:rsid w:val="00CA1E56"/>
    <w:rsid w:val="00CA2B61"/>
    <w:rsid w:val="00CA32E6"/>
    <w:rsid w:val="00CA3A8B"/>
    <w:rsid w:val="00CA3DEA"/>
    <w:rsid w:val="00CA60C4"/>
    <w:rsid w:val="00CA6424"/>
    <w:rsid w:val="00CB0126"/>
    <w:rsid w:val="00CB0247"/>
    <w:rsid w:val="00CB1219"/>
    <w:rsid w:val="00CB195B"/>
    <w:rsid w:val="00CB1E97"/>
    <w:rsid w:val="00CB2A87"/>
    <w:rsid w:val="00CB2C9D"/>
    <w:rsid w:val="00CB3B27"/>
    <w:rsid w:val="00CB41D5"/>
    <w:rsid w:val="00CB43A8"/>
    <w:rsid w:val="00CB4CDD"/>
    <w:rsid w:val="00CB76F2"/>
    <w:rsid w:val="00CC0551"/>
    <w:rsid w:val="00CC0A71"/>
    <w:rsid w:val="00CC0E7F"/>
    <w:rsid w:val="00CC19ED"/>
    <w:rsid w:val="00CC1C05"/>
    <w:rsid w:val="00CC2C48"/>
    <w:rsid w:val="00CC2C51"/>
    <w:rsid w:val="00CC4335"/>
    <w:rsid w:val="00CC4502"/>
    <w:rsid w:val="00CC471D"/>
    <w:rsid w:val="00CC57BF"/>
    <w:rsid w:val="00CC6145"/>
    <w:rsid w:val="00CC62F1"/>
    <w:rsid w:val="00CC6E2F"/>
    <w:rsid w:val="00CC7EB5"/>
    <w:rsid w:val="00CD0C57"/>
    <w:rsid w:val="00CD117A"/>
    <w:rsid w:val="00CD1E47"/>
    <w:rsid w:val="00CD2F6E"/>
    <w:rsid w:val="00CD53FB"/>
    <w:rsid w:val="00CD583D"/>
    <w:rsid w:val="00CD6311"/>
    <w:rsid w:val="00CD6434"/>
    <w:rsid w:val="00CD74C8"/>
    <w:rsid w:val="00CD78DD"/>
    <w:rsid w:val="00CE042B"/>
    <w:rsid w:val="00CE0A6C"/>
    <w:rsid w:val="00CE218A"/>
    <w:rsid w:val="00CE2A44"/>
    <w:rsid w:val="00CE2CF9"/>
    <w:rsid w:val="00CE4C00"/>
    <w:rsid w:val="00CE5828"/>
    <w:rsid w:val="00CE75AE"/>
    <w:rsid w:val="00CE7945"/>
    <w:rsid w:val="00CF128A"/>
    <w:rsid w:val="00CF23DA"/>
    <w:rsid w:val="00CF2455"/>
    <w:rsid w:val="00CF2D8C"/>
    <w:rsid w:val="00CF40EB"/>
    <w:rsid w:val="00CF47BF"/>
    <w:rsid w:val="00CF4A1A"/>
    <w:rsid w:val="00CF584E"/>
    <w:rsid w:val="00CF797C"/>
    <w:rsid w:val="00D0103C"/>
    <w:rsid w:val="00D01A8B"/>
    <w:rsid w:val="00D02954"/>
    <w:rsid w:val="00D0323E"/>
    <w:rsid w:val="00D03BA9"/>
    <w:rsid w:val="00D03E95"/>
    <w:rsid w:val="00D06DF1"/>
    <w:rsid w:val="00D1016D"/>
    <w:rsid w:val="00D11299"/>
    <w:rsid w:val="00D11BD0"/>
    <w:rsid w:val="00D11BE1"/>
    <w:rsid w:val="00D12349"/>
    <w:rsid w:val="00D1453E"/>
    <w:rsid w:val="00D14D69"/>
    <w:rsid w:val="00D14FA8"/>
    <w:rsid w:val="00D15555"/>
    <w:rsid w:val="00D16332"/>
    <w:rsid w:val="00D16898"/>
    <w:rsid w:val="00D16BD8"/>
    <w:rsid w:val="00D1745C"/>
    <w:rsid w:val="00D177EF"/>
    <w:rsid w:val="00D200FA"/>
    <w:rsid w:val="00D20C63"/>
    <w:rsid w:val="00D215D2"/>
    <w:rsid w:val="00D21948"/>
    <w:rsid w:val="00D21966"/>
    <w:rsid w:val="00D22AA3"/>
    <w:rsid w:val="00D24B56"/>
    <w:rsid w:val="00D269C8"/>
    <w:rsid w:val="00D274F0"/>
    <w:rsid w:val="00D31674"/>
    <w:rsid w:val="00D31B91"/>
    <w:rsid w:val="00D36AD0"/>
    <w:rsid w:val="00D406A6"/>
    <w:rsid w:val="00D4130D"/>
    <w:rsid w:val="00D44DF1"/>
    <w:rsid w:val="00D46486"/>
    <w:rsid w:val="00D46C38"/>
    <w:rsid w:val="00D473EA"/>
    <w:rsid w:val="00D51555"/>
    <w:rsid w:val="00D516D0"/>
    <w:rsid w:val="00D51D07"/>
    <w:rsid w:val="00D52487"/>
    <w:rsid w:val="00D54357"/>
    <w:rsid w:val="00D54EBE"/>
    <w:rsid w:val="00D55E62"/>
    <w:rsid w:val="00D561BF"/>
    <w:rsid w:val="00D56C2E"/>
    <w:rsid w:val="00D57192"/>
    <w:rsid w:val="00D574AC"/>
    <w:rsid w:val="00D57719"/>
    <w:rsid w:val="00D60036"/>
    <w:rsid w:val="00D601F8"/>
    <w:rsid w:val="00D610FF"/>
    <w:rsid w:val="00D64500"/>
    <w:rsid w:val="00D65832"/>
    <w:rsid w:val="00D6608A"/>
    <w:rsid w:val="00D67F48"/>
    <w:rsid w:val="00D72AE5"/>
    <w:rsid w:val="00D73DAA"/>
    <w:rsid w:val="00D74972"/>
    <w:rsid w:val="00D764BC"/>
    <w:rsid w:val="00D802A5"/>
    <w:rsid w:val="00D80775"/>
    <w:rsid w:val="00D82090"/>
    <w:rsid w:val="00D821D0"/>
    <w:rsid w:val="00D83A2D"/>
    <w:rsid w:val="00D84497"/>
    <w:rsid w:val="00D853A9"/>
    <w:rsid w:val="00D862D9"/>
    <w:rsid w:val="00D86EC0"/>
    <w:rsid w:val="00D876C2"/>
    <w:rsid w:val="00D91BB2"/>
    <w:rsid w:val="00D92461"/>
    <w:rsid w:val="00D94735"/>
    <w:rsid w:val="00D947E9"/>
    <w:rsid w:val="00D9650A"/>
    <w:rsid w:val="00D97FA1"/>
    <w:rsid w:val="00DA1FBC"/>
    <w:rsid w:val="00DA22C9"/>
    <w:rsid w:val="00DA2A5F"/>
    <w:rsid w:val="00DA2B63"/>
    <w:rsid w:val="00DA3C11"/>
    <w:rsid w:val="00DA48D1"/>
    <w:rsid w:val="00DA4D0D"/>
    <w:rsid w:val="00DA4E1C"/>
    <w:rsid w:val="00DA4FEA"/>
    <w:rsid w:val="00DA65D0"/>
    <w:rsid w:val="00DA7976"/>
    <w:rsid w:val="00DB075B"/>
    <w:rsid w:val="00DB2698"/>
    <w:rsid w:val="00DB3D0D"/>
    <w:rsid w:val="00DC0448"/>
    <w:rsid w:val="00DC0ABD"/>
    <w:rsid w:val="00DC17A8"/>
    <w:rsid w:val="00DC2BFA"/>
    <w:rsid w:val="00DC33B3"/>
    <w:rsid w:val="00DC3DEB"/>
    <w:rsid w:val="00DC444D"/>
    <w:rsid w:val="00DC4AEF"/>
    <w:rsid w:val="00DC4D8C"/>
    <w:rsid w:val="00DD0FD4"/>
    <w:rsid w:val="00DD166E"/>
    <w:rsid w:val="00DD17F4"/>
    <w:rsid w:val="00DD5652"/>
    <w:rsid w:val="00DD5854"/>
    <w:rsid w:val="00DD59C7"/>
    <w:rsid w:val="00DD77A2"/>
    <w:rsid w:val="00DE029D"/>
    <w:rsid w:val="00DE0DAE"/>
    <w:rsid w:val="00DE16A9"/>
    <w:rsid w:val="00DE17BD"/>
    <w:rsid w:val="00DE40AB"/>
    <w:rsid w:val="00DE5E1B"/>
    <w:rsid w:val="00DE7ACF"/>
    <w:rsid w:val="00DF09D1"/>
    <w:rsid w:val="00DF0FB7"/>
    <w:rsid w:val="00DF3107"/>
    <w:rsid w:val="00DF32C8"/>
    <w:rsid w:val="00DF40FD"/>
    <w:rsid w:val="00DF4BF3"/>
    <w:rsid w:val="00DF54BF"/>
    <w:rsid w:val="00DF5CFE"/>
    <w:rsid w:val="00DF67E9"/>
    <w:rsid w:val="00DF6ADB"/>
    <w:rsid w:val="00E03C92"/>
    <w:rsid w:val="00E04B01"/>
    <w:rsid w:val="00E04F6D"/>
    <w:rsid w:val="00E06D25"/>
    <w:rsid w:val="00E07269"/>
    <w:rsid w:val="00E1045F"/>
    <w:rsid w:val="00E10B45"/>
    <w:rsid w:val="00E10C8C"/>
    <w:rsid w:val="00E115C3"/>
    <w:rsid w:val="00E14BB3"/>
    <w:rsid w:val="00E14EAA"/>
    <w:rsid w:val="00E155D4"/>
    <w:rsid w:val="00E1711C"/>
    <w:rsid w:val="00E2123D"/>
    <w:rsid w:val="00E23BA3"/>
    <w:rsid w:val="00E245DB"/>
    <w:rsid w:val="00E25213"/>
    <w:rsid w:val="00E2639A"/>
    <w:rsid w:val="00E26764"/>
    <w:rsid w:val="00E26E77"/>
    <w:rsid w:val="00E309B3"/>
    <w:rsid w:val="00E3115C"/>
    <w:rsid w:val="00E32A01"/>
    <w:rsid w:val="00E33FE7"/>
    <w:rsid w:val="00E3633F"/>
    <w:rsid w:val="00E36D3B"/>
    <w:rsid w:val="00E37AC7"/>
    <w:rsid w:val="00E400D7"/>
    <w:rsid w:val="00E40CBE"/>
    <w:rsid w:val="00E4640E"/>
    <w:rsid w:val="00E508FB"/>
    <w:rsid w:val="00E510C9"/>
    <w:rsid w:val="00E514B4"/>
    <w:rsid w:val="00E52341"/>
    <w:rsid w:val="00E52553"/>
    <w:rsid w:val="00E52A97"/>
    <w:rsid w:val="00E53457"/>
    <w:rsid w:val="00E53589"/>
    <w:rsid w:val="00E53959"/>
    <w:rsid w:val="00E57E63"/>
    <w:rsid w:val="00E57EF9"/>
    <w:rsid w:val="00E60DBF"/>
    <w:rsid w:val="00E62763"/>
    <w:rsid w:val="00E62E44"/>
    <w:rsid w:val="00E62E9C"/>
    <w:rsid w:val="00E632F2"/>
    <w:rsid w:val="00E64245"/>
    <w:rsid w:val="00E65820"/>
    <w:rsid w:val="00E678D9"/>
    <w:rsid w:val="00E67D29"/>
    <w:rsid w:val="00E72097"/>
    <w:rsid w:val="00E734D5"/>
    <w:rsid w:val="00E74092"/>
    <w:rsid w:val="00E75B9C"/>
    <w:rsid w:val="00E764FB"/>
    <w:rsid w:val="00E7692E"/>
    <w:rsid w:val="00E777BB"/>
    <w:rsid w:val="00E779B9"/>
    <w:rsid w:val="00E80914"/>
    <w:rsid w:val="00E80C3F"/>
    <w:rsid w:val="00E81225"/>
    <w:rsid w:val="00E81458"/>
    <w:rsid w:val="00E840B4"/>
    <w:rsid w:val="00E8457E"/>
    <w:rsid w:val="00E84BB1"/>
    <w:rsid w:val="00E8501B"/>
    <w:rsid w:val="00E86734"/>
    <w:rsid w:val="00E86B58"/>
    <w:rsid w:val="00E8782E"/>
    <w:rsid w:val="00E87EDF"/>
    <w:rsid w:val="00E90980"/>
    <w:rsid w:val="00E9233E"/>
    <w:rsid w:val="00E92428"/>
    <w:rsid w:val="00E926A8"/>
    <w:rsid w:val="00E94ACC"/>
    <w:rsid w:val="00E94CF3"/>
    <w:rsid w:val="00E9551F"/>
    <w:rsid w:val="00E95946"/>
    <w:rsid w:val="00EA0602"/>
    <w:rsid w:val="00EA07B0"/>
    <w:rsid w:val="00EA0B48"/>
    <w:rsid w:val="00EA1216"/>
    <w:rsid w:val="00EA38BC"/>
    <w:rsid w:val="00EA3BE6"/>
    <w:rsid w:val="00EA3FD1"/>
    <w:rsid w:val="00EA5242"/>
    <w:rsid w:val="00EA6746"/>
    <w:rsid w:val="00EA72E3"/>
    <w:rsid w:val="00EB0369"/>
    <w:rsid w:val="00EB066F"/>
    <w:rsid w:val="00EB0A74"/>
    <w:rsid w:val="00EB1A27"/>
    <w:rsid w:val="00EB1DC2"/>
    <w:rsid w:val="00EB2903"/>
    <w:rsid w:val="00EB2ED4"/>
    <w:rsid w:val="00EB2FF1"/>
    <w:rsid w:val="00EB4501"/>
    <w:rsid w:val="00EB45FC"/>
    <w:rsid w:val="00EB6DE5"/>
    <w:rsid w:val="00EC02B5"/>
    <w:rsid w:val="00EC1531"/>
    <w:rsid w:val="00EC2B42"/>
    <w:rsid w:val="00EC302F"/>
    <w:rsid w:val="00EC34C3"/>
    <w:rsid w:val="00EC371B"/>
    <w:rsid w:val="00EC3D9C"/>
    <w:rsid w:val="00EC3F07"/>
    <w:rsid w:val="00EC3FA2"/>
    <w:rsid w:val="00EC48D8"/>
    <w:rsid w:val="00EC5389"/>
    <w:rsid w:val="00EC5750"/>
    <w:rsid w:val="00ED0DEC"/>
    <w:rsid w:val="00ED0E2F"/>
    <w:rsid w:val="00ED2CDF"/>
    <w:rsid w:val="00ED3107"/>
    <w:rsid w:val="00ED3407"/>
    <w:rsid w:val="00ED3846"/>
    <w:rsid w:val="00ED3BC1"/>
    <w:rsid w:val="00ED3C21"/>
    <w:rsid w:val="00ED43F6"/>
    <w:rsid w:val="00ED5D39"/>
    <w:rsid w:val="00ED5F47"/>
    <w:rsid w:val="00ED6A6D"/>
    <w:rsid w:val="00ED73AD"/>
    <w:rsid w:val="00EE0573"/>
    <w:rsid w:val="00EE111F"/>
    <w:rsid w:val="00EE1E6B"/>
    <w:rsid w:val="00EE3CDF"/>
    <w:rsid w:val="00EE6032"/>
    <w:rsid w:val="00EE78BF"/>
    <w:rsid w:val="00EE7CEE"/>
    <w:rsid w:val="00EF1F3F"/>
    <w:rsid w:val="00EF28D5"/>
    <w:rsid w:val="00EF2A42"/>
    <w:rsid w:val="00EF2F3B"/>
    <w:rsid w:val="00EF3B41"/>
    <w:rsid w:val="00EF56ED"/>
    <w:rsid w:val="00EF59ED"/>
    <w:rsid w:val="00EF5C7E"/>
    <w:rsid w:val="00EF6C7C"/>
    <w:rsid w:val="00EF6F51"/>
    <w:rsid w:val="00F00AEC"/>
    <w:rsid w:val="00F013B9"/>
    <w:rsid w:val="00F01552"/>
    <w:rsid w:val="00F03C57"/>
    <w:rsid w:val="00F0452F"/>
    <w:rsid w:val="00F0603D"/>
    <w:rsid w:val="00F072FB"/>
    <w:rsid w:val="00F129D5"/>
    <w:rsid w:val="00F130A1"/>
    <w:rsid w:val="00F144CA"/>
    <w:rsid w:val="00F1510C"/>
    <w:rsid w:val="00F1654B"/>
    <w:rsid w:val="00F21A9A"/>
    <w:rsid w:val="00F21B74"/>
    <w:rsid w:val="00F22933"/>
    <w:rsid w:val="00F22C1F"/>
    <w:rsid w:val="00F22DEB"/>
    <w:rsid w:val="00F23384"/>
    <w:rsid w:val="00F25A8C"/>
    <w:rsid w:val="00F276BB"/>
    <w:rsid w:val="00F27A10"/>
    <w:rsid w:val="00F27C23"/>
    <w:rsid w:val="00F329B6"/>
    <w:rsid w:val="00F32E88"/>
    <w:rsid w:val="00F34528"/>
    <w:rsid w:val="00F34684"/>
    <w:rsid w:val="00F349CD"/>
    <w:rsid w:val="00F35220"/>
    <w:rsid w:val="00F35B74"/>
    <w:rsid w:val="00F36155"/>
    <w:rsid w:val="00F36DC4"/>
    <w:rsid w:val="00F41A0F"/>
    <w:rsid w:val="00F4252B"/>
    <w:rsid w:val="00F4279D"/>
    <w:rsid w:val="00F43C20"/>
    <w:rsid w:val="00F43C5B"/>
    <w:rsid w:val="00F4400D"/>
    <w:rsid w:val="00F442A2"/>
    <w:rsid w:val="00F44B5C"/>
    <w:rsid w:val="00F45110"/>
    <w:rsid w:val="00F46EB6"/>
    <w:rsid w:val="00F476A3"/>
    <w:rsid w:val="00F47AE9"/>
    <w:rsid w:val="00F509CA"/>
    <w:rsid w:val="00F50E22"/>
    <w:rsid w:val="00F51659"/>
    <w:rsid w:val="00F53275"/>
    <w:rsid w:val="00F55CD3"/>
    <w:rsid w:val="00F570FE"/>
    <w:rsid w:val="00F609CA"/>
    <w:rsid w:val="00F61A49"/>
    <w:rsid w:val="00F63445"/>
    <w:rsid w:val="00F641EF"/>
    <w:rsid w:val="00F652F5"/>
    <w:rsid w:val="00F65CF1"/>
    <w:rsid w:val="00F661B0"/>
    <w:rsid w:val="00F661FC"/>
    <w:rsid w:val="00F668AA"/>
    <w:rsid w:val="00F66C98"/>
    <w:rsid w:val="00F66C9C"/>
    <w:rsid w:val="00F676E8"/>
    <w:rsid w:val="00F67FC8"/>
    <w:rsid w:val="00F71E0C"/>
    <w:rsid w:val="00F72D9B"/>
    <w:rsid w:val="00F73043"/>
    <w:rsid w:val="00F7418E"/>
    <w:rsid w:val="00F74D25"/>
    <w:rsid w:val="00F752A2"/>
    <w:rsid w:val="00F75983"/>
    <w:rsid w:val="00F80125"/>
    <w:rsid w:val="00F80910"/>
    <w:rsid w:val="00F80BFC"/>
    <w:rsid w:val="00F81D78"/>
    <w:rsid w:val="00F83EB1"/>
    <w:rsid w:val="00F852D9"/>
    <w:rsid w:val="00F857C8"/>
    <w:rsid w:val="00F86603"/>
    <w:rsid w:val="00F90459"/>
    <w:rsid w:val="00F92E37"/>
    <w:rsid w:val="00F9569F"/>
    <w:rsid w:val="00F97121"/>
    <w:rsid w:val="00FA0D76"/>
    <w:rsid w:val="00FA224A"/>
    <w:rsid w:val="00FA3311"/>
    <w:rsid w:val="00FA3849"/>
    <w:rsid w:val="00FA628D"/>
    <w:rsid w:val="00FA7500"/>
    <w:rsid w:val="00FA7554"/>
    <w:rsid w:val="00FB0433"/>
    <w:rsid w:val="00FB0FCB"/>
    <w:rsid w:val="00FB3ACA"/>
    <w:rsid w:val="00FB446C"/>
    <w:rsid w:val="00FB65F4"/>
    <w:rsid w:val="00FB6BA1"/>
    <w:rsid w:val="00FB73B7"/>
    <w:rsid w:val="00FB7EDD"/>
    <w:rsid w:val="00FC2888"/>
    <w:rsid w:val="00FC2950"/>
    <w:rsid w:val="00FC2BAD"/>
    <w:rsid w:val="00FC381C"/>
    <w:rsid w:val="00FC39AD"/>
    <w:rsid w:val="00FC452E"/>
    <w:rsid w:val="00FC4DD8"/>
    <w:rsid w:val="00FC5A2A"/>
    <w:rsid w:val="00FC6AD0"/>
    <w:rsid w:val="00FD0EEF"/>
    <w:rsid w:val="00FD1C31"/>
    <w:rsid w:val="00FD327A"/>
    <w:rsid w:val="00FD39FC"/>
    <w:rsid w:val="00FD45F7"/>
    <w:rsid w:val="00FD55C1"/>
    <w:rsid w:val="00FD59BF"/>
    <w:rsid w:val="00FD7033"/>
    <w:rsid w:val="00FE0FBE"/>
    <w:rsid w:val="00FE1A5B"/>
    <w:rsid w:val="00FE1C60"/>
    <w:rsid w:val="00FE2D76"/>
    <w:rsid w:val="00FE32C9"/>
    <w:rsid w:val="00FE382B"/>
    <w:rsid w:val="00FE490F"/>
    <w:rsid w:val="00FE4D90"/>
    <w:rsid w:val="00FE525F"/>
    <w:rsid w:val="00FE61D6"/>
    <w:rsid w:val="00FE6EB3"/>
    <w:rsid w:val="00FF0F63"/>
    <w:rsid w:val="00FF1088"/>
    <w:rsid w:val="00FF1731"/>
    <w:rsid w:val="00FF43A0"/>
    <w:rsid w:val="00FF56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CC9D23"/>
  <w15:docId w15:val="{017BF9CE-A071-466E-A257-067DA5474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0910E5"/>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1 - POGLAVJE"/>
    <w:basedOn w:val="Navaden"/>
    <w:next w:val="Navaden"/>
    <w:link w:val="Naslov1Znak"/>
    <w:uiPriority w:val="9"/>
    <w:qFormat/>
    <w:locked/>
    <w:rsid w:val="006502C6"/>
    <w:pPr>
      <w:keepNext/>
      <w:spacing w:before="240" w:after="60"/>
      <w:outlineLvl w:val="0"/>
    </w:pPr>
    <w:rPr>
      <w:rFonts w:ascii="Calibri Light" w:hAnsi="Calibri Light"/>
      <w:b/>
      <w:bCs/>
      <w:kern w:val="32"/>
      <w:sz w:val="32"/>
      <w:szCs w:val="32"/>
    </w:rPr>
  </w:style>
  <w:style w:type="paragraph" w:styleId="Naslov2">
    <w:name w:val="heading 2"/>
    <w:aliases w:val="Naslov 2 - oddelek"/>
    <w:basedOn w:val="Navaden"/>
    <w:next w:val="Navaden"/>
    <w:link w:val="Naslov2Znak"/>
    <w:uiPriority w:val="9"/>
    <w:unhideWhenUsed/>
    <w:qFormat/>
    <w:locked/>
    <w:rsid w:val="006502C6"/>
    <w:pPr>
      <w:keepNext/>
      <w:keepLines/>
      <w:overflowPunct/>
      <w:autoSpaceDE/>
      <w:autoSpaceDN/>
      <w:adjustRightInd/>
      <w:spacing w:before="200"/>
      <w:jc w:val="left"/>
      <w:textAlignment w:val="auto"/>
      <w:outlineLvl w:val="1"/>
    </w:pPr>
    <w:rPr>
      <w:rFonts w:ascii="Cambria" w:hAnsi="Cambria"/>
      <w:b/>
      <w:bCs/>
      <w:color w:val="4F81BD"/>
      <w:sz w:val="26"/>
      <w:szCs w:val="26"/>
    </w:rPr>
  </w:style>
  <w:style w:type="paragraph" w:styleId="Naslov3">
    <w:name w:val="heading 3"/>
    <w:basedOn w:val="Navaden"/>
    <w:next w:val="Navaden"/>
    <w:link w:val="Naslov3Znak"/>
    <w:uiPriority w:val="9"/>
    <w:unhideWhenUsed/>
    <w:qFormat/>
    <w:locked/>
    <w:rsid w:val="006502C6"/>
    <w:pPr>
      <w:keepNext/>
      <w:keepLines/>
      <w:overflowPunct/>
      <w:autoSpaceDE/>
      <w:autoSpaceDN/>
      <w:adjustRightInd/>
      <w:spacing w:before="200"/>
      <w:jc w:val="left"/>
      <w:textAlignment w:val="auto"/>
      <w:outlineLvl w:val="2"/>
    </w:pPr>
    <w:rPr>
      <w:rFonts w:ascii="Calibri" w:hAnsi="Calibri"/>
      <w:b/>
      <w:bCs/>
      <w:color w:val="4F81BD"/>
      <w:sz w:val="20"/>
      <w:szCs w:val="20"/>
    </w:rPr>
  </w:style>
  <w:style w:type="paragraph" w:styleId="Naslov4">
    <w:name w:val="heading 4"/>
    <w:aliases w:val="Grafika,ČLEN - Naslov 4"/>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styleId="Naslov5">
    <w:name w:val="heading 5"/>
    <w:aliases w:val="SEZNAM"/>
    <w:basedOn w:val="Odstavekseznama"/>
    <w:next w:val="Navaden"/>
    <w:link w:val="Naslov5Znak"/>
    <w:uiPriority w:val="9"/>
    <w:unhideWhenUsed/>
    <w:qFormat/>
    <w:locked/>
    <w:rsid w:val="006502C6"/>
    <w:pPr>
      <w:keepNext/>
      <w:keepLines/>
      <w:numPr>
        <w:numId w:val="20"/>
      </w:numPr>
      <w:overflowPunct/>
      <w:autoSpaceDE/>
      <w:autoSpaceDN/>
      <w:adjustRightInd/>
      <w:spacing w:before="200"/>
      <w:ind w:left="360"/>
      <w:contextualSpacing/>
      <w:jc w:val="left"/>
      <w:textAlignment w:val="auto"/>
      <w:outlineLvl w:val="4"/>
    </w:pPr>
    <w:rPr>
      <w:rFonts w:ascii="Calibri" w:hAnsi="Calibri"/>
      <w:sz w:val="20"/>
      <w:szCs w:val="20"/>
    </w:rPr>
  </w:style>
  <w:style w:type="paragraph" w:styleId="Naslov6">
    <w:name w:val="heading 6"/>
    <w:basedOn w:val="Navaden"/>
    <w:next w:val="Navaden"/>
    <w:link w:val="Naslov6Znak"/>
    <w:uiPriority w:val="9"/>
    <w:unhideWhenUsed/>
    <w:locked/>
    <w:rsid w:val="006502C6"/>
    <w:pPr>
      <w:keepNext/>
      <w:keepLines/>
      <w:overflowPunct/>
      <w:autoSpaceDE/>
      <w:autoSpaceDN/>
      <w:adjustRightInd/>
      <w:spacing w:before="200"/>
      <w:jc w:val="left"/>
      <w:textAlignment w:val="auto"/>
      <w:outlineLvl w:val="5"/>
    </w:pPr>
    <w:rPr>
      <w:rFonts w:ascii="Calibri" w:hAnsi="Calibri"/>
      <w:i/>
      <w:iCs/>
      <w:color w:val="243F60"/>
      <w:sz w:val="20"/>
      <w:szCs w:val="20"/>
    </w:rPr>
  </w:style>
  <w:style w:type="paragraph" w:styleId="Naslov7">
    <w:name w:val="heading 7"/>
    <w:basedOn w:val="Navaden"/>
    <w:next w:val="Navaden"/>
    <w:link w:val="Naslov7Znak"/>
    <w:uiPriority w:val="9"/>
    <w:semiHidden/>
    <w:unhideWhenUsed/>
    <w:locked/>
    <w:rsid w:val="006502C6"/>
    <w:pPr>
      <w:keepNext/>
      <w:keepLines/>
      <w:overflowPunct/>
      <w:autoSpaceDE/>
      <w:autoSpaceDN/>
      <w:adjustRightInd/>
      <w:spacing w:before="200"/>
      <w:jc w:val="left"/>
      <w:textAlignment w:val="auto"/>
      <w:outlineLvl w:val="6"/>
    </w:pPr>
    <w:rPr>
      <w:rFonts w:ascii="Calibri" w:hAnsi="Calibri"/>
      <w:i/>
      <w:iCs/>
      <w:color w:val="404040"/>
      <w:sz w:val="20"/>
      <w:szCs w:val="20"/>
    </w:rPr>
  </w:style>
  <w:style w:type="paragraph" w:styleId="Naslov8">
    <w:name w:val="heading 8"/>
    <w:basedOn w:val="Navaden"/>
    <w:next w:val="Navaden"/>
    <w:link w:val="Naslov8Znak"/>
    <w:uiPriority w:val="9"/>
    <w:unhideWhenUsed/>
    <w:locked/>
    <w:rsid w:val="006502C6"/>
    <w:pPr>
      <w:keepNext/>
      <w:keepLines/>
      <w:overflowPunct/>
      <w:autoSpaceDE/>
      <w:autoSpaceDN/>
      <w:adjustRightInd/>
      <w:spacing w:before="200"/>
      <w:jc w:val="left"/>
      <w:textAlignment w:val="auto"/>
      <w:outlineLvl w:val="7"/>
    </w:pPr>
    <w:rPr>
      <w:rFonts w:ascii="Calibri" w:hAnsi="Calibri"/>
      <w:color w:val="404040"/>
      <w:sz w:val="20"/>
      <w:szCs w:val="20"/>
    </w:rPr>
  </w:style>
  <w:style w:type="paragraph" w:styleId="Naslov9">
    <w:name w:val="heading 9"/>
    <w:basedOn w:val="Navaden"/>
    <w:next w:val="Navaden"/>
    <w:link w:val="Naslov9Znak"/>
    <w:uiPriority w:val="9"/>
    <w:unhideWhenUsed/>
    <w:locked/>
    <w:rsid w:val="006502C6"/>
    <w:pPr>
      <w:keepNext/>
      <w:keepLines/>
      <w:overflowPunct/>
      <w:autoSpaceDE/>
      <w:autoSpaceDN/>
      <w:adjustRightInd/>
      <w:spacing w:before="200"/>
      <w:jc w:val="left"/>
      <w:textAlignment w:val="auto"/>
      <w:outlineLvl w:val="8"/>
    </w:pPr>
    <w:rPr>
      <w:rFonts w:ascii="Calibri" w:hAnsi="Calibri"/>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2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aliases w:val="numbered list,List Paragraph (numbered (a)),Dot pt,F5 List Paragraph,List Paragraph1,Colorful List - Accent 11,No Spacing1,List Paragraph Char Char Char,Indicator Text,Numbered Para 1,Bullet 1,Bullet Points,List Paragraph2,List par,3"/>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2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ČLEN - Naslov 4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unhideWhenUsed/>
    <w:locked/>
    <w:rsid w:val="00A11000"/>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rsid w:val="00A11000"/>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unhideWhenUsed/>
    <w:locked/>
    <w:rsid w:val="0014145B"/>
    <w:rPr>
      <w:color w:val="954F72"/>
      <w:u w:val="single"/>
    </w:rPr>
  </w:style>
  <w:style w:type="character" w:styleId="Poudarek">
    <w:name w:val="Emphasis"/>
    <w:uiPriority w:val="20"/>
    <w:qFormat/>
    <w:locked/>
    <w:rsid w:val="002F5056"/>
    <w:rPr>
      <w:i/>
      <w:iCs/>
    </w:rPr>
  </w:style>
  <w:style w:type="character" w:customStyle="1" w:styleId="OdstavekseznamaZnak">
    <w:name w:val="Odstavek seznama Znak"/>
    <w:aliases w:val="numbered list Znak,List Paragraph (numbered (a)) Znak,Dot pt Znak,F5 List Paragraph Znak,List Paragraph1 Znak,Colorful List - Accent 11 Znak,No Spacing1 Znak,List Paragraph Char Char Char Znak,Indicator Text Znak,Bullet 1 Znak"/>
    <w:link w:val="Odstavekseznama"/>
    <w:uiPriority w:val="34"/>
    <w:qFormat/>
    <w:locked/>
    <w:rsid w:val="00BD7F2E"/>
    <w:rPr>
      <w:rFonts w:ascii="Arial" w:eastAsia="Times New Roman" w:hAnsi="Arial"/>
      <w:sz w:val="22"/>
      <w:szCs w:val="16"/>
    </w:rPr>
  </w:style>
  <w:style w:type="paragraph" w:styleId="Revizija">
    <w:name w:val="Revision"/>
    <w:hidden/>
    <w:uiPriority w:val="99"/>
    <w:semiHidden/>
    <w:rsid w:val="008527BA"/>
    <w:rPr>
      <w:rFonts w:ascii="Arial" w:eastAsia="Times New Roman" w:hAnsi="Arial"/>
      <w:sz w:val="22"/>
      <w:szCs w:val="16"/>
    </w:rPr>
  </w:style>
  <w:style w:type="paragraph" w:customStyle="1" w:styleId="odstavek1">
    <w:name w:val="odstavek1"/>
    <w:basedOn w:val="Navaden"/>
    <w:rsid w:val="008527BA"/>
    <w:pPr>
      <w:overflowPunct/>
      <w:autoSpaceDE/>
      <w:autoSpaceDN/>
      <w:adjustRightInd/>
      <w:spacing w:before="240"/>
      <w:ind w:firstLine="1021"/>
      <w:textAlignment w:val="auto"/>
    </w:pPr>
    <w:rPr>
      <w:rFonts w:cs="Arial"/>
      <w:szCs w:val="22"/>
    </w:rPr>
  </w:style>
  <w:style w:type="character" w:customStyle="1" w:styleId="Naslov1Znak">
    <w:name w:val="Naslov 1 Znak"/>
    <w:aliases w:val="Naslov 1 - POGLAVJE Znak"/>
    <w:link w:val="Naslov1"/>
    <w:uiPriority w:val="9"/>
    <w:rsid w:val="006502C6"/>
    <w:rPr>
      <w:rFonts w:ascii="Calibri Light" w:eastAsia="Times New Roman" w:hAnsi="Calibri Light" w:cs="Times New Roman"/>
      <w:b/>
      <w:bCs/>
      <w:kern w:val="32"/>
      <w:sz w:val="32"/>
      <w:szCs w:val="32"/>
    </w:rPr>
  </w:style>
  <w:style w:type="character" w:customStyle="1" w:styleId="Naslov2Znak">
    <w:name w:val="Naslov 2 Znak"/>
    <w:aliases w:val="Naslov 2 - oddelek Znak"/>
    <w:link w:val="Naslov2"/>
    <w:uiPriority w:val="9"/>
    <w:rsid w:val="006502C6"/>
    <w:rPr>
      <w:rFonts w:ascii="Cambria" w:eastAsia="Times New Roman" w:hAnsi="Cambria"/>
      <w:b/>
      <w:bCs/>
      <w:color w:val="4F81BD"/>
      <w:sz w:val="26"/>
      <w:szCs w:val="26"/>
    </w:rPr>
  </w:style>
  <w:style w:type="character" w:customStyle="1" w:styleId="Naslov3Znak">
    <w:name w:val="Naslov 3 Znak"/>
    <w:link w:val="Naslov3"/>
    <w:uiPriority w:val="9"/>
    <w:rsid w:val="006502C6"/>
    <w:rPr>
      <w:rFonts w:eastAsia="Times New Roman"/>
      <w:b/>
      <w:bCs/>
      <w:color w:val="4F81BD"/>
    </w:rPr>
  </w:style>
  <w:style w:type="character" w:customStyle="1" w:styleId="Naslov5Znak">
    <w:name w:val="Naslov 5 Znak"/>
    <w:aliases w:val="SEZNAM Znak"/>
    <w:link w:val="Naslov5"/>
    <w:uiPriority w:val="9"/>
    <w:rsid w:val="006502C6"/>
    <w:rPr>
      <w:rFonts w:eastAsia="Times New Roman"/>
    </w:rPr>
  </w:style>
  <w:style w:type="character" w:customStyle="1" w:styleId="Naslov6Znak">
    <w:name w:val="Naslov 6 Znak"/>
    <w:link w:val="Naslov6"/>
    <w:uiPriority w:val="9"/>
    <w:rsid w:val="006502C6"/>
    <w:rPr>
      <w:rFonts w:eastAsia="Times New Roman"/>
      <w:i/>
      <w:iCs/>
      <w:color w:val="243F60"/>
    </w:rPr>
  </w:style>
  <w:style w:type="character" w:customStyle="1" w:styleId="Naslov7Znak">
    <w:name w:val="Naslov 7 Znak"/>
    <w:link w:val="Naslov7"/>
    <w:uiPriority w:val="9"/>
    <w:semiHidden/>
    <w:rsid w:val="006502C6"/>
    <w:rPr>
      <w:rFonts w:eastAsia="Times New Roman"/>
      <w:i/>
      <w:iCs/>
      <w:color w:val="404040"/>
    </w:rPr>
  </w:style>
  <w:style w:type="character" w:customStyle="1" w:styleId="Naslov8Znak">
    <w:name w:val="Naslov 8 Znak"/>
    <w:link w:val="Naslov8"/>
    <w:uiPriority w:val="9"/>
    <w:rsid w:val="006502C6"/>
    <w:rPr>
      <w:rFonts w:eastAsia="Times New Roman"/>
      <w:color w:val="404040"/>
    </w:rPr>
  </w:style>
  <w:style w:type="character" w:customStyle="1" w:styleId="Naslov9Znak">
    <w:name w:val="Naslov 9 Znak"/>
    <w:link w:val="Naslov9"/>
    <w:uiPriority w:val="9"/>
    <w:rsid w:val="006502C6"/>
    <w:rPr>
      <w:rFonts w:eastAsia="Times New Roman"/>
      <w:i/>
      <w:iCs/>
      <w:color w:val="404040"/>
    </w:rPr>
  </w:style>
  <w:style w:type="paragraph" w:customStyle="1" w:styleId="datumtevilka">
    <w:name w:val="datum številka"/>
    <w:basedOn w:val="Navaden"/>
    <w:qFormat/>
    <w:rsid w:val="006502C6"/>
    <w:pPr>
      <w:tabs>
        <w:tab w:val="left" w:pos="1701"/>
      </w:tabs>
      <w:overflowPunct/>
      <w:autoSpaceDE/>
      <w:autoSpaceDN/>
      <w:adjustRightInd/>
      <w:spacing w:line="260" w:lineRule="exact"/>
      <w:jc w:val="left"/>
      <w:textAlignment w:val="auto"/>
    </w:pPr>
    <w:rPr>
      <w:sz w:val="20"/>
      <w:szCs w:val="20"/>
    </w:rPr>
  </w:style>
  <w:style w:type="paragraph" w:customStyle="1" w:styleId="OPOZORILO0">
    <w:name w:val="OPOZORILO"/>
    <w:basedOn w:val="Noga"/>
    <w:qFormat/>
    <w:rsid w:val="006502C6"/>
    <w:pPr>
      <w:overflowPunct/>
      <w:autoSpaceDE/>
      <w:autoSpaceDN/>
      <w:adjustRightInd/>
      <w:jc w:val="left"/>
      <w:textAlignment w:val="auto"/>
    </w:pPr>
    <w:rPr>
      <w:rFonts w:cs="Arial"/>
      <w:b/>
      <w:color w:val="000000"/>
      <w:sz w:val="24"/>
      <w:szCs w:val="24"/>
    </w:rPr>
  </w:style>
  <w:style w:type="paragraph" w:customStyle="1" w:styleId="CM3">
    <w:name w:val="CM3"/>
    <w:basedOn w:val="Navaden"/>
    <w:next w:val="Navaden"/>
    <w:uiPriority w:val="99"/>
    <w:rsid w:val="006502C6"/>
    <w:pPr>
      <w:overflowPunct/>
      <w:jc w:val="left"/>
      <w:textAlignment w:val="auto"/>
    </w:pPr>
    <w:rPr>
      <w:rFonts w:ascii="EUAlbertina" w:eastAsia="Calibri" w:hAnsi="EUAlbertina"/>
      <w:sz w:val="24"/>
      <w:szCs w:val="24"/>
      <w:lang w:eastAsia="en-US"/>
    </w:rPr>
  </w:style>
  <w:style w:type="paragraph" w:customStyle="1" w:styleId="Default">
    <w:name w:val="Default"/>
    <w:rsid w:val="006502C6"/>
    <w:pPr>
      <w:autoSpaceDE w:val="0"/>
      <w:autoSpaceDN w:val="0"/>
      <w:adjustRightInd w:val="0"/>
    </w:pPr>
    <w:rPr>
      <w:rFonts w:ascii="EUAlbertina" w:hAnsi="EUAlbertina" w:cs="EUAlbertina"/>
      <w:color w:val="000000"/>
      <w:sz w:val="24"/>
      <w:szCs w:val="24"/>
      <w:lang w:eastAsia="en-US"/>
    </w:rPr>
  </w:style>
  <w:style w:type="paragraph" w:customStyle="1" w:styleId="CM1">
    <w:name w:val="CM1"/>
    <w:basedOn w:val="Navaden"/>
    <w:next w:val="Navaden"/>
    <w:uiPriority w:val="99"/>
    <w:rsid w:val="006502C6"/>
    <w:pPr>
      <w:overflowPunct/>
      <w:jc w:val="left"/>
      <w:textAlignment w:val="auto"/>
    </w:pPr>
    <w:rPr>
      <w:rFonts w:ascii="EUAlbertina" w:eastAsia="Calibri" w:hAnsi="EUAlbertina"/>
      <w:sz w:val="24"/>
      <w:szCs w:val="24"/>
      <w:lang w:eastAsia="en-US"/>
    </w:rPr>
  </w:style>
  <w:style w:type="character" w:customStyle="1" w:styleId="Heading2">
    <w:name w:val="Heading #2_"/>
    <w:link w:val="Heading20"/>
    <w:rsid w:val="006502C6"/>
    <w:rPr>
      <w:sz w:val="21"/>
      <w:szCs w:val="21"/>
      <w:shd w:val="clear" w:color="auto" w:fill="FFFFFF"/>
    </w:rPr>
  </w:style>
  <w:style w:type="paragraph" w:customStyle="1" w:styleId="Heading20">
    <w:name w:val="Heading #2"/>
    <w:basedOn w:val="Navaden"/>
    <w:link w:val="Heading2"/>
    <w:rsid w:val="006502C6"/>
    <w:pPr>
      <w:shd w:val="clear" w:color="auto" w:fill="FFFFFF"/>
      <w:overflowPunct/>
      <w:autoSpaceDE/>
      <w:autoSpaceDN/>
      <w:adjustRightInd/>
      <w:spacing w:before="240" w:after="420" w:line="274" w:lineRule="exact"/>
      <w:jc w:val="center"/>
      <w:textAlignment w:val="auto"/>
      <w:outlineLvl w:val="1"/>
    </w:pPr>
    <w:rPr>
      <w:rFonts w:ascii="Calibri" w:eastAsia="Calibri" w:hAnsi="Calibri"/>
      <w:sz w:val="21"/>
      <w:szCs w:val="21"/>
    </w:rPr>
  </w:style>
  <w:style w:type="character" w:customStyle="1" w:styleId="Bodytext">
    <w:name w:val="Body text_"/>
    <w:link w:val="BodyText3"/>
    <w:rsid w:val="006502C6"/>
    <w:rPr>
      <w:sz w:val="21"/>
      <w:szCs w:val="21"/>
      <w:shd w:val="clear" w:color="auto" w:fill="FFFFFF"/>
    </w:rPr>
  </w:style>
  <w:style w:type="paragraph" w:customStyle="1" w:styleId="BodyText3">
    <w:name w:val="Body Text3"/>
    <w:basedOn w:val="Navaden"/>
    <w:link w:val="Bodytext"/>
    <w:rsid w:val="006502C6"/>
    <w:pPr>
      <w:shd w:val="clear" w:color="auto" w:fill="FFFFFF"/>
      <w:overflowPunct/>
      <w:autoSpaceDE/>
      <w:autoSpaceDN/>
      <w:adjustRightInd/>
      <w:spacing w:before="420" w:after="240" w:line="250" w:lineRule="exact"/>
      <w:textAlignment w:val="auto"/>
    </w:pPr>
    <w:rPr>
      <w:rFonts w:ascii="Calibri" w:eastAsia="Calibri" w:hAnsi="Calibri"/>
      <w:sz w:val="21"/>
      <w:szCs w:val="21"/>
    </w:rPr>
  </w:style>
  <w:style w:type="character" w:customStyle="1" w:styleId="BodytextBold">
    <w:name w:val="Body text + Bold"/>
    <w:rsid w:val="006502C6"/>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6502C6"/>
    <w:rPr>
      <w:sz w:val="21"/>
      <w:szCs w:val="21"/>
      <w:shd w:val="clear" w:color="auto" w:fill="FFFFFF"/>
    </w:rPr>
  </w:style>
  <w:style w:type="paragraph" w:customStyle="1" w:styleId="Bodytext20">
    <w:name w:val="Body text (2)"/>
    <w:basedOn w:val="Navaden"/>
    <w:link w:val="Bodytext2"/>
    <w:rsid w:val="006502C6"/>
    <w:pPr>
      <w:shd w:val="clear" w:color="auto" w:fill="FFFFFF"/>
      <w:overflowPunct/>
      <w:autoSpaceDE/>
      <w:autoSpaceDN/>
      <w:adjustRightInd/>
      <w:spacing w:before="240" w:line="250" w:lineRule="exact"/>
      <w:jc w:val="center"/>
      <w:textAlignment w:val="auto"/>
    </w:pPr>
    <w:rPr>
      <w:rFonts w:ascii="Calibri" w:eastAsia="Calibri" w:hAnsi="Calibri"/>
      <w:sz w:val="21"/>
      <w:szCs w:val="21"/>
    </w:rPr>
  </w:style>
  <w:style w:type="character" w:customStyle="1" w:styleId="Bodytext2NotBold">
    <w:name w:val="Body text (2) + Not Bold"/>
    <w:rsid w:val="006502C6"/>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qFormat/>
    <w:locked/>
    <w:rsid w:val="006502C6"/>
    <w:pPr>
      <w:overflowPunct/>
      <w:autoSpaceDE/>
      <w:autoSpaceDN/>
      <w:adjustRightInd/>
      <w:ind w:left="720" w:hanging="720"/>
      <w:textAlignment w:val="auto"/>
    </w:pPr>
    <w:rPr>
      <w:rFonts w:ascii="Times New Roman" w:hAnsi="Times New Roman"/>
      <w:snapToGrid w:val="0"/>
      <w:sz w:val="2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link w:val="Sprotnaopomba-besedilo"/>
    <w:uiPriority w:val="99"/>
    <w:qFormat/>
    <w:rsid w:val="006502C6"/>
    <w:rPr>
      <w:rFonts w:ascii="Times New Roman" w:eastAsia="Times New Roman" w:hAnsi="Times New Roman"/>
      <w:snapToGrid w:val="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locked/>
    <w:rsid w:val="006502C6"/>
    <w:rPr>
      <w:shd w:val="clear" w:color="auto" w:fill="auto"/>
      <w:vertAlign w:val="superscript"/>
    </w:rPr>
  </w:style>
  <w:style w:type="paragraph" w:customStyle="1" w:styleId="ListDash">
    <w:name w:val="List Dash"/>
    <w:basedOn w:val="Navaden"/>
    <w:rsid w:val="006502C6"/>
    <w:pPr>
      <w:numPr>
        <w:numId w:val="17"/>
      </w:numPr>
      <w:overflowPunct/>
      <w:autoSpaceDE/>
      <w:autoSpaceDN/>
      <w:adjustRightInd/>
      <w:spacing w:before="120" w:after="120"/>
      <w:textAlignment w:val="auto"/>
    </w:pPr>
    <w:rPr>
      <w:rFonts w:ascii="Times New Roman" w:hAnsi="Times New Roman"/>
      <w:snapToGrid w:val="0"/>
      <w:sz w:val="24"/>
      <w:szCs w:val="24"/>
      <w:lang w:eastAsia="en-GB"/>
    </w:rPr>
  </w:style>
  <w:style w:type="paragraph" w:customStyle="1" w:styleId="CM4">
    <w:name w:val="CM4"/>
    <w:basedOn w:val="Navaden"/>
    <w:next w:val="Navaden"/>
    <w:uiPriority w:val="99"/>
    <w:rsid w:val="006502C6"/>
    <w:pPr>
      <w:overflowPunct/>
      <w:jc w:val="left"/>
      <w:textAlignment w:val="auto"/>
    </w:pPr>
    <w:rPr>
      <w:rFonts w:ascii="Times New Roman" w:eastAsia="Calibri" w:hAnsi="Times New Roman"/>
      <w:sz w:val="24"/>
      <w:szCs w:val="24"/>
      <w:lang w:eastAsia="en-US"/>
    </w:rPr>
  </w:style>
  <w:style w:type="paragraph" w:customStyle="1" w:styleId="Considrant">
    <w:name w:val="Considérant"/>
    <w:basedOn w:val="Navaden"/>
    <w:rsid w:val="006502C6"/>
    <w:pPr>
      <w:numPr>
        <w:numId w:val="18"/>
      </w:numPr>
      <w:overflowPunct/>
      <w:autoSpaceDE/>
      <w:autoSpaceDN/>
      <w:adjustRightInd/>
      <w:spacing w:before="120" w:after="120"/>
      <w:textAlignment w:val="auto"/>
    </w:pPr>
    <w:rPr>
      <w:rFonts w:ascii="Times New Roman" w:hAnsi="Times New Roman"/>
      <w:sz w:val="24"/>
      <w:szCs w:val="24"/>
      <w:lang w:eastAsia="en-US"/>
    </w:rPr>
  </w:style>
  <w:style w:type="paragraph" w:styleId="Brezrazmikov">
    <w:name w:val="No Spacing"/>
    <w:link w:val="BrezrazmikovZnak"/>
    <w:uiPriority w:val="1"/>
    <w:qFormat/>
    <w:locked/>
    <w:rsid w:val="006502C6"/>
    <w:rPr>
      <w:rFonts w:ascii="Times New Roman" w:hAnsi="Times New Roman"/>
      <w:sz w:val="22"/>
      <w:szCs w:val="22"/>
      <w:lang w:eastAsia="en-US"/>
    </w:rPr>
  </w:style>
  <w:style w:type="paragraph" w:styleId="Naslov">
    <w:name w:val="Title"/>
    <w:aliases w:val="ALINEJE"/>
    <w:basedOn w:val="Odstavekseznama"/>
    <w:next w:val="Navaden"/>
    <w:link w:val="NaslovZnak"/>
    <w:uiPriority w:val="10"/>
    <w:qFormat/>
    <w:locked/>
    <w:rsid w:val="006502C6"/>
    <w:pPr>
      <w:numPr>
        <w:numId w:val="19"/>
      </w:numPr>
      <w:overflowPunct/>
      <w:autoSpaceDE/>
      <w:autoSpaceDN/>
      <w:adjustRightInd/>
      <w:spacing w:after="300"/>
      <w:ind w:left="1068"/>
      <w:contextualSpacing/>
      <w:jc w:val="left"/>
      <w:textAlignment w:val="auto"/>
    </w:pPr>
    <w:rPr>
      <w:rFonts w:ascii="Calibri" w:hAnsi="Calibri"/>
      <w:spacing w:val="5"/>
      <w:kern w:val="28"/>
      <w:sz w:val="20"/>
      <w:szCs w:val="52"/>
    </w:rPr>
  </w:style>
  <w:style w:type="character" w:customStyle="1" w:styleId="NaslovZnak">
    <w:name w:val="Naslov Znak"/>
    <w:aliases w:val="ALINEJE Znak"/>
    <w:link w:val="Naslov"/>
    <w:uiPriority w:val="10"/>
    <w:rsid w:val="006502C6"/>
    <w:rPr>
      <w:rFonts w:eastAsia="Times New Roman"/>
      <w:spacing w:val="5"/>
      <w:kern w:val="28"/>
      <w:szCs w:val="52"/>
    </w:rPr>
  </w:style>
  <w:style w:type="paragraph" w:styleId="Podnaslov">
    <w:name w:val="Subtitle"/>
    <w:basedOn w:val="Navaden"/>
    <w:next w:val="Navaden"/>
    <w:link w:val="PodnaslovZnak"/>
    <w:uiPriority w:val="11"/>
    <w:rsid w:val="006502C6"/>
    <w:pPr>
      <w:numPr>
        <w:ilvl w:val="1"/>
      </w:numPr>
      <w:overflowPunct/>
      <w:autoSpaceDE/>
      <w:autoSpaceDN/>
      <w:adjustRightInd/>
      <w:jc w:val="left"/>
      <w:textAlignment w:val="auto"/>
    </w:pPr>
    <w:rPr>
      <w:rFonts w:ascii="Calibri" w:hAnsi="Calibri"/>
      <w:i/>
      <w:iCs/>
      <w:color w:val="4F81BD"/>
      <w:spacing w:val="15"/>
      <w:sz w:val="24"/>
      <w:szCs w:val="24"/>
    </w:rPr>
  </w:style>
  <w:style w:type="character" w:customStyle="1" w:styleId="PodnaslovZnak">
    <w:name w:val="Podnaslov Znak"/>
    <w:link w:val="Podnaslov"/>
    <w:uiPriority w:val="11"/>
    <w:rsid w:val="006502C6"/>
    <w:rPr>
      <w:rFonts w:eastAsia="Times New Roman"/>
      <w:i/>
      <w:iCs/>
      <w:color w:val="4F81BD"/>
      <w:spacing w:val="15"/>
      <w:sz w:val="24"/>
      <w:szCs w:val="24"/>
    </w:rPr>
  </w:style>
  <w:style w:type="paragraph" w:styleId="NaslovTOC">
    <w:name w:val="TOC Heading"/>
    <w:basedOn w:val="Naslov1"/>
    <w:next w:val="Navaden"/>
    <w:uiPriority w:val="39"/>
    <w:unhideWhenUsed/>
    <w:qFormat/>
    <w:locked/>
    <w:rsid w:val="006502C6"/>
    <w:pPr>
      <w:keepLines/>
      <w:overflowPunct/>
      <w:autoSpaceDE/>
      <w:autoSpaceDN/>
      <w:adjustRightInd/>
      <w:spacing w:before="480" w:after="0" w:line="276" w:lineRule="auto"/>
      <w:jc w:val="left"/>
      <w:textAlignment w:val="auto"/>
      <w:outlineLvl w:val="9"/>
    </w:pPr>
    <w:rPr>
      <w:rFonts w:ascii="Cambria" w:hAnsi="Cambria"/>
      <w:color w:val="365F91"/>
      <w:kern w:val="0"/>
      <w:sz w:val="28"/>
      <w:szCs w:val="28"/>
    </w:rPr>
  </w:style>
  <w:style w:type="paragraph" w:styleId="Kazalovsebine1">
    <w:name w:val="toc 1"/>
    <w:basedOn w:val="Navaden"/>
    <w:next w:val="Navaden"/>
    <w:autoRedefine/>
    <w:uiPriority w:val="39"/>
    <w:unhideWhenUsed/>
    <w:qFormat/>
    <w:locked/>
    <w:rsid w:val="006502C6"/>
    <w:pPr>
      <w:overflowPunct/>
      <w:autoSpaceDE/>
      <w:autoSpaceDN/>
      <w:adjustRightInd/>
      <w:spacing w:before="120"/>
      <w:jc w:val="left"/>
      <w:textAlignment w:val="auto"/>
    </w:pPr>
    <w:rPr>
      <w:rFonts w:ascii="Calibri" w:eastAsia="Calibri" w:hAnsi="Calibri"/>
      <w:b/>
      <w:bCs/>
      <w:i/>
      <w:iCs/>
      <w:sz w:val="24"/>
      <w:szCs w:val="24"/>
      <w:lang w:eastAsia="en-US"/>
    </w:rPr>
  </w:style>
  <w:style w:type="paragraph" w:styleId="Kazalovsebine2">
    <w:name w:val="toc 2"/>
    <w:basedOn w:val="Navaden"/>
    <w:next w:val="Navaden"/>
    <w:autoRedefine/>
    <w:uiPriority w:val="39"/>
    <w:unhideWhenUsed/>
    <w:qFormat/>
    <w:locked/>
    <w:rsid w:val="006502C6"/>
    <w:pPr>
      <w:overflowPunct/>
      <w:autoSpaceDE/>
      <w:autoSpaceDN/>
      <w:adjustRightInd/>
      <w:spacing w:before="120"/>
      <w:ind w:left="220"/>
      <w:jc w:val="left"/>
      <w:textAlignment w:val="auto"/>
    </w:pPr>
    <w:rPr>
      <w:rFonts w:ascii="Calibri" w:eastAsia="Calibri" w:hAnsi="Calibri"/>
      <w:b/>
      <w:bCs/>
      <w:szCs w:val="22"/>
      <w:lang w:eastAsia="en-US"/>
    </w:rPr>
  </w:style>
  <w:style w:type="paragraph" w:styleId="Kazalovsebine3">
    <w:name w:val="toc 3"/>
    <w:basedOn w:val="Navaden"/>
    <w:next w:val="Navaden"/>
    <w:autoRedefine/>
    <w:uiPriority w:val="39"/>
    <w:unhideWhenUsed/>
    <w:qFormat/>
    <w:locked/>
    <w:rsid w:val="006502C6"/>
    <w:pPr>
      <w:overflowPunct/>
      <w:autoSpaceDE/>
      <w:autoSpaceDN/>
      <w:adjustRightInd/>
      <w:ind w:left="440"/>
      <w:jc w:val="left"/>
      <w:textAlignment w:val="auto"/>
    </w:pPr>
    <w:rPr>
      <w:rFonts w:ascii="Calibri" w:eastAsia="Calibri" w:hAnsi="Calibri"/>
      <w:sz w:val="20"/>
      <w:szCs w:val="20"/>
      <w:lang w:eastAsia="en-US"/>
    </w:rPr>
  </w:style>
  <w:style w:type="paragraph" w:styleId="Kazalovsebine4">
    <w:name w:val="toc 4"/>
    <w:basedOn w:val="Navaden"/>
    <w:next w:val="Navaden"/>
    <w:autoRedefine/>
    <w:uiPriority w:val="39"/>
    <w:unhideWhenUsed/>
    <w:locked/>
    <w:rsid w:val="006502C6"/>
    <w:pPr>
      <w:overflowPunct/>
      <w:autoSpaceDE/>
      <w:autoSpaceDN/>
      <w:adjustRightInd/>
      <w:ind w:left="660"/>
      <w:jc w:val="left"/>
      <w:textAlignment w:val="auto"/>
    </w:pPr>
    <w:rPr>
      <w:rFonts w:ascii="Calibri" w:eastAsia="Calibri" w:hAnsi="Calibri"/>
      <w:sz w:val="20"/>
      <w:szCs w:val="20"/>
      <w:lang w:eastAsia="en-US"/>
    </w:rPr>
  </w:style>
  <w:style w:type="paragraph" w:styleId="Kazalovsebine5">
    <w:name w:val="toc 5"/>
    <w:basedOn w:val="Navaden"/>
    <w:next w:val="Navaden"/>
    <w:autoRedefine/>
    <w:uiPriority w:val="39"/>
    <w:unhideWhenUsed/>
    <w:locked/>
    <w:rsid w:val="006502C6"/>
    <w:pPr>
      <w:overflowPunct/>
      <w:autoSpaceDE/>
      <w:autoSpaceDN/>
      <w:adjustRightInd/>
      <w:ind w:left="880"/>
      <w:jc w:val="left"/>
      <w:textAlignment w:val="auto"/>
    </w:pPr>
    <w:rPr>
      <w:rFonts w:ascii="Calibri" w:eastAsia="Calibri" w:hAnsi="Calibri"/>
      <w:sz w:val="20"/>
      <w:szCs w:val="20"/>
      <w:lang w:eastAsia="en-US"/>
    </w:rPr>
  </w:style>
  <w:style w:type="paragraph" w:styleId="Kazalovsebine6">
    <w:name w:val="toc 6"/>
    <w:basedOn w:val="Navaden"/>
    <w:next w:val="Navaden"/>
    <w:autoRedefine/>
    <w:uiPriority w:val="39"/>
    <w:unhideWhenUsed/>
    <w:locked/>
    <w:rsid w:val="006502C6"/>
    <w:pPr>
      <w:overflowPunct/>
      <w:autoSpaceDE/>
      <w:autoSpaceDN/>
      <w:adjustRightInd/>
      <w:ind w:left="1100"/>
      <w:jc w:val="left"/>
      <w:textAlignment w:val="auto"/>
    </w:pPr>
    <w:rPr>
      <w:rFonts w:ascii="Calibri" w:eastAsia="Calibri" w:hAnsi="Calibri"/>
      <w:sz w:val="20"/>
      <w:szCs w:val="20"/>
      <w:lang w:eastAsia="en-US"/>
    </w:rPr>
  </w:style>
  <w:style w:type="paragraph" w:styleId="Kazalovsebine7">
    <w:name w:val="toc 7"/>
    <w:basedOn w:val="Navaden"/>
    <w:next w:val="Navaden"/>
    <w:autoRedefine/>
    <w:uiPriority w:val="39"/>
    <w:unhideWhenUsed/>
    <w:locked/>
    <w:rsid w:val="006502C6"/>
    <w:pPr>
      <w:overflowPunct/>
      <w:autoSpaceDE/>
      <w:autoSpaceDN/>
      <w:adjustRightInd/>
      <w:ind w:left="1320"/>
      <w:jc w:val="left"/>
      <w:textAlignment w:val="auto"/>
    </w:pPr>
    <w:rPr>
      <w:rFonts w:ascii="Calibri" w:eastAsia="Calibri" w:hAnsi="Calibri"/>
      <w:sz w:val="20"/>
      <w:szCs w:val="20"/>
      <w:lang w:eastAsia="en-US"/>
    </w:rPr>
  </w:style>
  <w:style w:type="paragraph" w:styleId="Kazalovsebine8">
    <w:name w:val="toc 8"/>
    <w:basedOn w:val="Navaden"/>
    <w:next w:val="Navaden"/>
    <w:autoRedefine/>
    <w:uiPriority w:val="39"/>
    <w:unhideWhenUsed/>
    <w:locked/>
    <w:rsid w:val="006502C6"/>
    <w:pPr>
      <w:overflowPunct/>
      <w:autoSpaceDE/>
      <w:autoSpaceDN/>
      <w:adjustRightInd/>
      <w:ind w:left="1540"/>
      <w:jc w:val="left"/>
      <w:textAlignment w:val="auto"/>
    </w:pPr>
    <w:rPr>
      <w:rFonts w:ascii="Calibri" w:eastAsia="Calibri" w:hAnsi="Calibri"/>
      <w:sz w:val="20"/>
      <w:szCs w:val="20"/>
      <w:lang w:eastAsia="en-US"/>
    </w:rPr>
  </w:style>
  <w:style w:type="paragraph" w:styleId="Kazalovsebine9">
    <w:name w:val="toc 9"/>
    <w:basedOn w:val="Navaden"/>
    <w:next w:val="Navaden"/>
    <w:autoRedefine/>
    <w:uiPriority w:val="39"/>
    <w:unhideWhenUsed/>
    <w:locked/>
    <w:rsid w:val="006502C6"/>
    <w:pPr>
      <w:overflowPunct/>
      <w:autoSpaceDE/>
      <w:autoSpaceDN/>
      <w:adjustRightInd/>
      <w:ind w:left="1760"/>
      <w:jc w:val="left"/>
      <w:textAlignment w:val="auto"/>
    </w:pPr>
    <w:rPr>
      <w:rFonts w:ascii="Calibri" w:eastAsia="Calibri" w:hAnsi="Calibri"/>
      <w:sz w:val="20"/>
      <w:szCs w:val="20"/>
      <w:lang w:eastAsia="en-US"/>
    </w:rPr>
  </w:style>
  <w:style w:type="paragraph" w:customStyle="1" w:styleId="odstavek0">
    <w:name w:val="odstavek"/>
    <w:basedOn w:val="Navaden"/>
    <w:rsid w:val="006502C6"/>
    <w:pPr>
      <w:overflowPunct/>
      <w:autoSpaceDE/>
      <w:autoSpaceDN/>
      <w:adjustRightInd/>
      <w:spacing w:before="100" w:beforeAutospacing="1" w:after="100" w:afterAutospacing="1"/>
      <w:ind w:firstLine="360"/>
      <w:textAlignment w:val="auto"/>
    </w:pPr>
    <w:rPr>
      <w:rFonts w:ascii="Times New Roman" w:hAnsi="Times New Roman"/>
      <w:sz w:val="24"/>
      <w:szCs w:val="24"/>
    </w:rPr>
  </w:style>
  <w:style w:type="paragraph" w:customStyle="1" w:styleId="lennaslov0">
    <w:name w:val="lennaslov"/>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6502C6"/>
  </w:style>
  <w:style w:type="paragraph" w:customStyle="1" w:styleId="CM15">
    <w:name w:val="CM1+5"/>
    <w:basedOn w:val="Default"/>
    <w:next w:val="Default"/>
    <w:uiPriority w:val="99"/>
    <w:rsid w:val="006502C6"/>
    <w:rPr>
      <w:rFonts w:cs="Times New Roman"/>
      <w:color w:val="auto"/>
    </w:rPr>
  </w:style>
  <w:style w:type="paragraph" w:customStyle="1" w:styleId="CM35">
    <w:name w:val="CM3+5"/>
    <w:basedOn w:val="Default"/>
    <w:next w:val="Default"/>
    <w:uiPriority w:val="99"/>
    <w:rsid w:val="006502C6"/>
    <w:rPr>
      <w:rFonts w:cs="Times New Roman"/>
      <w:color w:val="auto"/>
    </w:rPr>
  </w:style>
  <w:style w:type="paragraph" w:customStyle="1" w:styleId="CM45">
    <w:name w:val="CM4+5"/>
    <w:basedOn w:val="Default"/>
    <w:next w:val="Default"/>
    <w:uiPriority w:val="99"/>
    <w:rsid w:val="006502C6"/>
    <w:rPr>
      <w:rFonts w:cs="Times New Roman"/>
      <w:color w:val="auto"/>
    </w:rPr>
  </w:style>
  <w:style w:type="paragraph" w:customStyle="1" w:styleId="Neotevilenodstavek">
    <w:name w:val="Neoštevilčen odstavek"/>
    <w:basedOn w:val="Navaden"/>
    <w:link w:val="NeotevilenodstavekZnak"/>
    <w:qFormat/>
    <w:rsid w:val="006502C6"/>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6502C6"/>
    <w:rPr>
      <w:rFonts w:ascii="Arial" w:hAnsi="Arial"/>
    </w:rPr>
  </w:style>
  <w:style w:type="paragraph" w:customStyle="1" w:styleId="podpisi">
    <w:name w:val="podpisi"/>
    <w:basedOn w:val="Navaden"/>
    <w:qFormat/>
    <w:rsid w:val="006502C6"/>
    <w:pPr>
      <w:tabs>
        <w:tab w:val="left" w:pos="3402"/>
      </w:tabs>
      <w:overflowPunct/>
      <w:autoSpaceDE/>
      <w:autoSpaceDN/>
      <w:adjustRightInd/>
      <w:spacing w:line="260" w:lineRule="atLeast"/>
      <w:jc w:val="left"/>
      <w:textAlignment w:val="auto"/>
    </w:pPr>
    <w:rPr>
      <w:rFonts w:eastAsia="Calibri"/>
      <w:sz w:val="20"/>
      <w:szCs w:val="24"/>
      <w:lang w:val="it-IT" w:eastAsia="en-US"/>
    </w:rPr>
  </w:style>
  <w:style w:type="paragraph" w:styleId="Telobesedila">
    <w:name w:val="Body Text"/>
    <w:basedOn w:val="Navaden"/>
    <w:link w:val="TelobesedilaZnak"/>
    <w:locked/>
    <w:rsid w:val="006502C6"/>
    <w:pPr>
      <w:overflowPunct/>
      <w:autoSpaceDE/>
      <w:autoSpaceDN/>
      <w:adjustRightInd/>
      <w:textAlignment w:val="auto"/>
    </w:pPr>
    <w:rPr>
      <w:sz w:val="20"/>
      <w:szCs w:val="24"/>
    </w:rPr>
  </w:style>
  <w:style w:type="character" w:customStyle="1" w:styleId="TelobesedilaZnak">
    <w:name w:val="Telo besedila Znak"/>
    <w:link w:val="Telobesedila"/>
    <w:rsid w:val="006502C6"/>
    <w:rPr>
      <w:rFonts w:ascii="Arial" w:eastAsia="Times New Roman" w:hAnsi="Arial"/>
      <w:szCs w:val="24"/>
    </w:rPr>
  </w:style>
  <w:style w:type="paragraph" w:styleId="Telobesedila-zamik">
    <w:name w:val="Body Text Indent"/>
    <w:basedOn w:val="Navaden"/>
    <w:link w:val="Telobesedila-zamikZnak"/>
    <w:uiPriority w:val="99"/>
    <w:locked/>
    <w:rsid w:val="006502C6"/>
    <w:pPr>
      <w:overflowPunct/>
      <w:autoSpaceDE/>
      <w:autoSpaceDN/>
      <w:adjustRightInd/>
      <w:spacing w:after="120" w:line="260" w:lineRule="exact"/>
      <w:ind w:left="283"/>
      <w:jc w:val="left"/>
      <w:textAlignment w:val="auto"/>
    </w:pPr>
    <w:rPr>
      <w:sz w:val="20"/>
      <w:szCs w:val="24"/>
      <w:lang w:val="en-US"/>
    </w:rPr>
  </w:style>
  <w:style w:type="character" w:customStyle="1" w:styleId="Telobesedila-zamikZnak">
    <w:name w:val="Telo besedila - zamik Znak"/>
    <w:link w:val="Telobesedila-zamik"/>
    <w:uiPriority w:val="99"/>
    <w:rsid w:val="006502C6"/>
    <w:rPr>
      <w:rFonts w:ascii="Arial" w:eastAsia="Times New Roman" w:hAnsi="Arial"/>
      <w:szCs w:val="24"/>
      <w:lang w:val="en-US"/>
    </w:rPr>
  </w:style>
  <w:style w:type="character" w:customStyle="1" w:styleId="apple-converted-space">
    <w:name w:val="apple-converted-space"/>
    <w:rsid w:val="006502C6"/>
  </w:style>
  <w:style w:type="paragraph" w:customStyle="1" w:styleId="Odstavekseznama1">
    <w:name w:val="Odstavek seznama1"/>
    <w:basedOn w:val="Navaden"/>
    <w:rsid w:val="006502C6"/>
    <w:pPr>
      <w:overflowPunct/>
      <w:autoSpaceDE/>
      <w:autoSpaceDN/>
      <w:adjustRightInd/>
      <w:ind w:left="720"/>
      <w:contextualSpacing/>
      <w:jc w:val="left"/>
      <w:textAlignment w:val="auto"/>
    </w:pPr>
    <w:rPr>
      <w:rFonts w:ascii="Times New Roman" w:eastAsia="Calibri" w:hAnsi="Times New Roman"/>
      <w:sz w:val="24"/>
      <w:szCs w:val="24"/>
    </w:rPr>
  </w:style>
  <w:style w:type="paragraph" w:customStyle="1" w:styleId="ZADEVA">
    <w:name w:val="ZADEVA"/>
    <w:basedOn w:val="Navaden"/>
    <w:qFormat/>
    <w:rsid w:val="006502C6"/>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table" w:styleId="Tabelamrea">
    <w:name w:val="Table Grid"/>
    <w:basedOn w:val="Navadnatabela"/>
    <w:uiPriority w:val="59"/>
    <w:locked/>
    <w:rsid w:val="002B712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2B7127"/>
    <w:rPr>
      <w:rFonts w:ascii="Arial" w:eastAsia="Arial" w:hAnsi="Arial" w:cs="Arial"/>
      <w:sz w:val="19"/>
      <w:szCs w:val="19"/>
      <w:shd w:val="clear" w:color="auto" w:fill="FFFFFF"/>
    </w:rPr>
  </w:style>
  <w:style w:type="character" w:customStyle="1" w:styleId="Footnote">
    <w:name w:val="Footnote_"/>
    <w:rsid w:val="002B7127"/>
    <w:rPr>
      <w:rFonts w:ascii="Arial" w:eastAsia="Arial" w:hAnsi="Arial" w:cs="Arial"/>
      <w:sz w:val="15"/>
      <w:szCs w:val="15"/>
      <w:shd w:val="clear" w:color="auto" w:fill="FFFFFF"/>
    </w:rPr>
  </w:style>
  <w:style w:type="character" w:customStyle="1" w:styleId="Bodytext2Impact75ptNotBoldItalic">
    <w:name w:val="Body text (2) + Impact;7;5 pt;Not Bold;Italic"/>
    <w:rsid w:val="002B7127"/>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2B7127"/>
    <w:pPr>
      <w:shd w:val="clear" w:color="auto" w:fill="FFFFFF"/>
      <w:overflowPunct/>
      <w:autoSpaceDE/>
      <w:autoSpaceDN/>
      <w:adjustRightInd/>
      <w:spacing w:line="0" w:lineRule="atLeast"/>
      <w:textAlignment w:val="auto"/>
    </w:pPr>
    <w:rPr>
      <w:rFonts w:eastAsia="Arial"/>
      <w:sz w:val="19"/>
      <w:szCs w:val="19"/>
    </w:rPr>
  </w:style>
  <w:style w:type="paragraph" w:customStyle="1" w:styleId="BodyText21">
    <w:name w:val="Body Text2"/>
    <w:basedOn w:val="Navaden"/>
    <w:rsid w:val="002B7127"/>
    <w:pPr>
      <w:shd w:val="clear" w:color="auto" w:fill="FFFFFF"/>
      <w:overflowPunct/>
      <w:autoSpaceDE/>
      <w:autoSpaceDN/>
      <w:adjustRightInd/>
      <w:spacing w:before="60" w:after="360" w:line="0" w:lineRule="atLeast"/>
      <w:ind w:hanging="360"/>
      <w:textAlignment w:val="auto"/>
    </w:pPr>
    <w:rPr>
      <w:rFonts w:eastAsia="Arial" w:cs="Arial"/>
      <w:sz w:val="19"/>
      <w:szCs w:val="19"/>
      <w:lang w:eastAsia="en-US"/>
    </w:rPr>
  </w:style>
  <w:style w:type="character" w:customStyle="1" w:styleId="FootnoteCharacters">
    <w:name w:val="Footnote Characters"/>
    <w:qFormat/>
    <w:rsid w:val="002B7127"/>
    <w:rPr>
      <w:vertAlign w:val="superscript"/>
    </w:rPr>
  </w:style>
  <w:style w:type="character" w:customStyle="1" w:styleId="FootnoteAnchor">
    <w:name w:val="Footnote Anchor"/>
    <w:rsid w:val="002B7127"/>
    <w:rPr>
      <w:vertAlign w:val="superscript"/>
    </w:rPr>
  </w:style>
  <w:style w:type="paragraph" w:customStyle="1" w:styleId="doc-ti">
    <w:name w:val="doc-ti"/>
    <w:basedOn w:val="Navaden"/>
    <w:rsid w:val="002B7127"/>
    <w:pPr>
      <w:overflowPunct/>
      <w:autoSpaceDE/>
      <w:autoSpaceDN/>
      <w:adjustRightInd/>
      <w:spacing w:before="240" w:after="120"/>
      <w:jc w:val="center"/>
      <w:textAlignment w:val="auto"/>
    </w:pPr>
    <w:rPr>
      <w:rFonts w:ascii="Times New Roman" w:hAnsi="Times New Roman"/>
      <w:b/>
      <w:bCs/>
      <w:sz w:val="24"/>
      <w:szCs w:val="24"/>
    </w:rPr>
  </w:style>
  <w:style w:type="character" w:styleId="Krepko">
    <w:name w:val="Strong"/>
    <w:uiPriority w:val="22"/>
    <w:qFormat/>
    <w:locked/>
    <w:rsid w:val="002B7127"/>
    <w:rPr>
      <w:rFonts w:cs="Times New Roman"/>
      <w:b/>
      <w:bCs/>
    </w:rPr>
  </w:style>
  <w:style w:type="character" w:customStyle="1" w:styleId="tlid-translation">
    <w:name w:val="tlid-translation"/>
    <w:rsid w:val="002B7127"/>
  </w:style>
  <w:style w:type="paragraph" w:customStyle="1" w:styleId="tevilnatoka1">
    <w:name w:val="tevilnatoka1"/>
    <w:basedOn w:val="Navaden"/>
    <w:rsid w:val="002B7127"/>
    <w:pPr>
      <w:overflowPunct/>
      <w:autoSpaceDE/>
      <w:autoSpaceDN/>
      <w:adjustRightInd/>
      <w:ind w:left="425" w:hanging="425"/>
      <w:textAlignment w:val="auto"/>
    </w:pPr>
    <w:rPr>
      <w:rFonts w:cs="Arial"/>
      <w:szCs w:val="22"/>
    </w:rPr>
  </w:style>
  <w:style w:type="character" w:customStyle="1" w:styleId="Bodytext9ptSpacing0pt">
    <w:name w:val="Body text + 9 pt;Spacing 0 pt"/>
    <w:rsid w:val="002B7127"/>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2B7127"/>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2B7127"/>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2B7127"/>
    <w:pPr>
      <w:overflowPunct/>
      <w:autoSpaceDE/>
      <w:autoSpaceDN/>
      <w:adjustRightInd/>
      <w:jc w:val="center"/>
      <w:textAlignment w:val="auto"/>
    </w:pPr>
    <w:rPr>
      <w:rFonts w:cs="Arial"/>
      <w:b/>
      <w:bCs/>
      <w:szCs w:val="22"/>
    </w:rPr>
  </w:style>
  <w:style w:type="paragraph" w:customStyle="1" w:styleId="alineazatevilnotoko1">
    <w:name w:val="alineazatevilnotoko1"/>
    <w:basedOn w:val="Navaden"/>
    <w:rsid w:val="002B7127"/>
    <w:pPr>
      <w:overflowPunct/>
      <w:autoSpaceDE/>
      <w:autoSpaceDN/>
      <w:adjustRightInd/>
      <w:ind w:left="567" w:hanging="142"/>
      <w:textAlignment w:val="auto"/>
    </w:pPr>
    <w:rPr>
      <w:rFonts w:cs="Arial"/>
      <w:szCs w:val="22"/>
    </w:rPr>
  </w:style>
  <w:style w:type="paragraph" w:customStyle="1" w:styleId="Telobesedila2">
    <w:name w:val="Telo besedila2"/>
    <w:rsid w:val="002B7127"/>
    <w:rPr>
      <w:rFonts w:ascii="Tms Rmn" w:hAnsi="Tms Rmn"/>
      <w:color w:val="000000"/>
      <w:sz w:val="24"/>
      <w:lang w:val="en-US"/>
    </w:rPr>
  </w:style>
  <w:style w:type="character" w:styleId="Besedilooznabemesta">
    <w:name w:val="Placeholder Text"/>
    <w:uiPriority w:val="99"/>
    <w:semiHidden/>
    <w:locked/>
    <w:rsid w:val="002B7127"/>
    <w:rPr>
      <w:color w:val="808080"/>
    </w:rPr>
  </w:style>
  <w:style w:type="character" w:customStyle="1" w:styleId="Nerazreenaomemba1">
    <w:name w:val="Nerazrešena omemba1"/>
    <w:uiPriority w:val="99"/>
    <w:semiHidden/>
    <w:unhideWhenUsed/>
    <w:rsid w:val="002B7127"/>
    <w:rPr>
      <w:color w:val="605E5C"/>
      <w:shd w:val="clear" w:color="auto" w:fill="E1DFDD"/>
    </w:rPr>
  </w:style>
  <w:style w:type="numbering" w:customStyle="1" w:styleId="Slog1">
    <w:name w:val="Slog1"/>
    <w:uiPriority w:val="99"/>
    <w:rsid w:val="00BD14D2"/>
    <w:pPr>
      <w:numPr>
        <w:numId w:val="21"/>
      </w:numPr>
    </w:pPr>
  </w:style>
  <w:style w:type="character" w:customStyle="1" w:styleId="Nerazreenaomemba2">
    <w:name w:val="Nerazrešena omemba2"/>
    <w:uiPriority w:val="99"/>
    <w:semiHidden/>
    <w:unhideWhenUsed/>
    <w:rsid w:val="00383066"/>
    <w:rPr>
      <w:color w:val="605E5C"/>
      <w:shd w:val="clear" w:color="auto" w:fill="E1DFDD"/>
    </w:rPr>
  </w:style>
  <w:style w:type="character" w:customStyle="1" w:styleId="home-content-docnumlabel-bold">
    <w:name w:val="home-content-docnumlabel-bold"/>
    <w:rsid w:val="00496027"/>
  </w:style>
  <w:style w:type="paragraph" w:customStyle="1" w:styleId="alineazaodstavkom0">
    <w:name w:val="alineazaodstavkom"/>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oddelek0">
    <w:name w:val="pododdelek"/>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Golobesedilo">
    <w:name w:val="Plain Text"/>
    <w:basedOn w:val="Navaden"/>
    <w:link w:val="GolobesediloZnak"/>
    <w:uiPriority w:val="99"/>
    <w:semiHidden/>
    <w:unhideWhenUsed/>
    <w:rsid w:val="006847C7"/>
    <w:pPr>
      <w:overflowPunct/>
      <w:autoSpaceDE/>
      <w:autoSpaceDN/>
      <w:adjustRightInd/>
      <w:jc w:val="left"/>
      <w:textAlignment w:val="auto"/>
    </w:pPr>
    <w:rPr>
      <w:rFonts w:ascii="Calibri" w:eastAsiaTheme="minorHAnsi" w:hAnsi="Calibri" w:cstheme="minorBidi"/>
      <w:szCs w:val="21"/>
      <w:lang w:eastAsia="en-US"/>
    </w:rPr>
  </w:style>
  <w:style w:type="character" w:customStyle="1" w:styleId="GolobesediloZnak">
    <w:name w:val="Golo besedilo Znak"/>
    <w:basedOn w:val="Privzetapisavaodstavka"/>
    <w:link w:val="Golobesedilo"/>
    <w:uiPriority w:val="99"/>
    <w:semiHidden/>
    <w:rsid w:val="006847C7"/>
    <w:rPr>
      <w:rFonts w:eastAsiaTheme="minorHAnsi" w:cstheme="minorBidi"/>
      <w:sz w:val="22"/>
      <w:szCs w:val="21"/>
      <w:lang w:eastAsia="en-US"/>
    </w:rPr>
  </w:style>
  <w:style w:type="character" w:customStyle="1" w:styleId="BrezrazmikovZnak">
    <w:name w:val="Brez razmikov Znak"/>
    <w:link w:val="Brezrazmikov"/>
    <w:uiPriority w:val="1"/>
    <w:rsid w:val="0041163F"/>
    <w:rPr>
      <w:rFonts w:ascii="Times New Roman" w:hAnsi="Times New Roman"/>
      <w:sz w:val="22"/>
      <w:szCs w:val="22"/>
      <w:lang w:eastAsia="en-US"/>
    </w:rPr>
  </w:style>
  <w:style w:type="character" w:customStyle="1" w:styleId="UnresolvedMention">
    <w:name w:val="Unresolved Mention"/>
    <w:basedOn w:val="Privzetapisavaodstavka"/>
    <w:uiPriority w:val="99"/>
    <w:semiHidden/>
    <w:unhideWhenUsed/>
    <w:rsid w:val="0038532A"/>
    <w:rPr>
      <w:color w:val="605E5C"/>
      <w:shd w:val="clear" w:color="auto" w:fill="E1DFDD"/>
    </w:rPr>
  </w:style>
  <w:style w:type="paragraph" w:customStyle="1" w:styleId="pf0">
    <w:name w:val="pf0"/>
    <w:basedOn w:val="Navaden"/>
    <w:rsid w:val="000E441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cf01">
    <w:name w:val="cf01"/>
    <w:basedOn w:val="Privzetapisavaodstavka"/>
    <w:rsid w:val="000E4411"/>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488722">
      <w:bodyDiv w:val="1"/>
      <w:marLeft w:val="0"/>
      <w:marRight w:val="0"/>
      <w:marTop w:val="0"/>
      <w:marBottom w:val="0"/>
      <w:divBdr>
        <w:top w:val="none" w:sz="0" w:space="0" w:color="auto"/>
        <w:left w:val="none" w:sz="0" w:space="0" w:color="auto"/>
        <w:bottom w:val="none" w:sz="0" w:space="0" w:color="auto"/>
        <w:right w:val="none" w:sz="0" w:space="0" w:color="auto"/>
      </w:divBdr>
    </w:div>
    <w:div w:id="143816439">
      <w:bodyDiv w:val="1"/>
      <w:marLeft w:val="0"/>
      <w:marRight w:val="0"/>
      <w:marTop w:val="0"/>
      <w:marBottom w:val="0"/>
      <w:divBdr>
        <w:top w:val="none" w:sz="0" w:space="0" w:color="auto"/>
        <w:left w:val="none" w:sz="0" w:space="0" w:color="auto"/>
        <w:bottom w:val="none" w:sz="0" w:space="0" w:color="auto"/>
        <w:right w:val="none" w:sz="0" w:space="0" w:color="auto"/>
      </w:divBdr>
    </w:div>
    <w:div w:id="193737956">
      <w:bodyDiv w:val="1"/>
      <w:marLeft w:val="0"/>
      <w:marRight w:val="0"/>
      <w:marTop w:val="0"/>
      <w:marBottom w:val="0"/>
      <w:divBdr>
        <w:top w:val="none" w:sz="0" w:space="0" w:color="auto"/>
        <w:left w:val="none" w:sz="0" w:space="0" w:color="auto"/>
        <w:bottom w:val="none" w:sz="0" w:space="0" w:color="auto"/>
        <w:right w:val="none" w:sz="0" w:space="0" w:color="auto"/>
      </w:divBdr>
    </w:div>
    <w:div w:id="203563816">
      <w:bodyDiv w:val="1"/>
      <w:marLeft w:val="0"/>
      <w:marRight w:val="0"/>
      <w:marTop w:val="0"/>
      <w:marBottom w:val="0"/>
      <w:divBdr>
        <w:top w:val="none" w:sz="0" w:space="0" w:color="auto"/>
        <w:left w:val="none" w:sz="0" w:space="0" w:color="auto"/>
        <w:bottom w:val="none" w:sz="0" w:space="0" w:color="auto"/>
        <w:right w:val="none" w:sz="0" w:space="0" w:color="auto"/>
      </w:divBdr>
    </w:div>
    <w:div w:id="215943923">
      <w:bodyDiv w:val="1"/>
      <w:marLeft w:val="0"/>
      <w:marRight w:val="0"/>
      <w:marTop w:val="0"/>
      <w:marBottom w:val="0"/>
      <w:divBdr>
        <w:top w:val="none" w:sz="0" w:space="0" w:color="auto"/>
        <w:left w:val="none" w:sz="0" w:space="0" w:color="auto"/>
        <w:bottom w:val="none" w:sz="0" w:space="0" w:color="auto"/>
        <w:right w:val="none" w:sz="0" w:space="0" w:color="auto"/>
      </w:divBdr>
    </w:div>
    <w:div w:id="337582209">
      <w:bodyDiv w:val="1"/>
      <w:marLeft w:val="0"/>
      <w:marRight w:val="0"/>
      <w:marTop w:val="0"/>
      <w:marBottom w:val="0"/>
      <w:divBdr>
        <w:top w:val="none" w:sz="0" w:space="0" w:color="auto"/>
        <w:left w:val="none" w:sz="0" w:space="0" w:color="auto"/>
        <w:bottom w:val="none" w:sz="0" w:space="0" w:color="auto"/>
        <w:right w:val="none" w:sz="0" w:space="0" w:color="auto"/>
      </w:divBdr>
    </w:div>
    <w:div w:id="473059858">
      <w:bodyDiv w:val="1"/>
      <w:marLeft w:val="0"/>
      <w:marRight w:val="0"/>
      <w:marTop w:val="0"/>
      <w:marBottom w:val="0"/>
      <w:divBdr>
        <w:top w:val="none" w:sz="0" w:space="0" w:color="auto"/>
        <w:left w:val="none" w:sz="0" w:space="0" w:color="auto"/>
        <w:bottom w:val="none" w:sz="0" w:space="0" w:color="auto"/>
        <w:right w:val="none" w:sz="0" w:space="0" w:color="auto"/>
      </w:divBdr>
    </w:div>
    <w:div w:id="490215149">
      <w:bodyDiv w:val="1"/>
      <w:marLeft w:val="0"/>
      <w:marRight w:val="0"/>
      <w:marTop w:val="0"/>
      <w:marBottom w:val="0"/>
      <w:divBdr>
        <w:top w:val="none" w:sz="0" w:space="0" w:color="auto"/>
        <w:left w:val="none" w:sz="0" w:space="0" w:color="auto"/>
        <w:bottom w:val="none" w:sz="0" w:space="0" w:color="auto"/>
        <w:right w:val="none" w:sz="0" w:space="0" w:color="auto"/>
      </w:divBdr>
    </w:div>
    <w:div w:id="594363404">
      <w:bodyDiv w:val="1"/>
      <w:marLeft w:val="0"/>
      <w:marRight w:val="0"/>
      <w:marTop w:val="0"/>
      <w:marBottom w:val="0"/>
      <w:divBdr>
        <w:top w:val="none" w:sz="0" w:space="0" w:color="auto"/>
        <w:left w:val="none" w:sz="0" w:space="0" w:color="auto"/>
        <w:bottom w:val="none" w:sz="0" w:space="0" w:color="auto"/>
        <w:right w:val="none" w:sz="0" w:space="0" w:color="auto"/>
      </w:divBdr>
    </w:div>
    <w:div w:id="601567056">
      <w:bodyDiv w:val="1"/>
      <w:marLeft w:val="0"/>
      <w:marRight w:val="0"/>
      <w:marTop w:val="0"/>
      <w:marBottom w:val="0"/>
      <w:divBdr>
        <w:top w:val="none" w:sz="0" w:space="0" w:color="auto"/>
        <w:left w:val="none" w:sz="0" w:space="0" w:color="auto"/>
        <w:bottom w:val="none" w:sz="0" w:space="0" w:color="auto"/>
        <w:right w:val="none" w:sz="0" w:space="0" w:color="auto"/>
      </w:divBdr>
    </w:div>
    <w:div w:id="783379718">
      <w:bodyDiv w:val="1"/>
      <w:marLeft w:val="0"/>
      <w:marRight w:val="0"/>
      <w:marTop w:val="0"/>
      <w:marBottom w:val="0"/>
      <w:divBdr>
        <w:top w:val="none" w:sz="0" w:space="0" w:color="auto"/>
        <w:left w:val="none" w:sz="0" w:space="0" w:color="auto"/>
        <w:bottom w:val="none" w:sz="0" w:space="0" w:color="auto"/>
        <w:right w:val="none" w:sz="0" w:space="0" w:color="auto"/>
      </w:divBdr>
    </w:div>
    <w:div w:id="937715007">
      <w:bodyDiv w:val="1"/>
      <w:marLeft w:val="0"/>
      <w:marRight w:val="0"/>
      <w:marTop w:val="0"/>
      <w:marBottom w:val="0"/>
      <w:divBdr>
        <w:top w:val="none" w:sz="0" w:space="0" w:color="auto"/>
        <w:left w:val="none" w:sz="0" w:space="0" w:color="auto"/>
        <w:bottom w:val="none" w:sz="0" w:space="0" w:color="auto"/>
        <w:right w:val="none" w:sz="0" w:space="0" w:color="auto"/>
      </w:divBdr>
    </w:div>
    <w:div w:id="947391265">
      <w:bodyDiv w:val="1"/>
      <w:marLeft w:val="0"/>
      <w:marRight w:val="0"/>
      <w:marTop w:val="0"/>
      <w:marBottom w:val="0"/>
      <w:divBdr>
        <w:top w:val="none" w:sz="0" w:space="0" w:color="auto"/>
        <w:left w:val="none" w:sz="0" w:space="0" w:color="auto"/>
        <w:bottom w:val="none" w:sz="0" w:space="0" w:color="auto"/>
        <w:right w:val="none" w:sz="0" w:space="0" w:color="auto"/>
      </w:divBdr>
    </w:div>
    <w:div w:id="993607421">
      <w:bodyDiv w:val="1"/>
      <w:marLeft w:val="0"/>
      <w:marRight w:val="0"/>
      <w:marTop w:val="0"/>
      <w:marBottom w:val="0"/>
      <w:divBdr>
        <w:top w:val="none" w:sz="0" w:space="0" w:color="auto"/>
        <w:left w:val="none" w:sz="0" w:space="0" w:color="auto"/>
        <w:bottom w:val="none" w:sz="0" w:space="0" w:color="auto"/>
        <w:right w:val="none" w:sz="0" w:space="0" w:color="auto"/>
      </w:divBdr>
    </w:div>
    <w:div w:id="104117388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544383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078757">
      <w:bodyDiv w:val="1"/>
      <w:marLeft w:val="0"/>
      <w:marRight w:val="0"/>
      <w:marTop w:val="0"/>
      <w:marBottom w:val="0"/>
      <w:divBdr>
        <w:top w:val="none" w:sz="0" w:space="0" w:color="auto"/>
        <w:left w:val="none" w:sz="0" w:space="0" w:color="auto"/>
        <w:bottom w:val="none" w:sz="0" w:space="0" w:color="auto"/>
        <w:right w:val="none" w:sz="0" w:space="0" w:color="auto"/>
      </w:divBdr>
    </w:div>
    <w:div w:id="1611930297">
      <w:bodyDiv w:val="1"/>
      <w:marLeft w:val="0"/>
      <w:marRight w:val="0"/>
      <w:marTop w:val="0"/>
      <w:marBottom w:val="0"/>
      <w:divBdr>
        <w:top w:val="none" w:sz="0" w:space="0" w:color="auto"/>
        <w:left w:val="none" w:sz="0" w:space="0" w:color="auto"/>
        <w:bottom w:val="none" w:sz="0" w:space="0" w:color="auto"/>
        <w:right w:val="none" w:sz="0" w:space="0" w:color="auto"/>
      </w:divBdr>
    </w:div>
    <w:div w:id="1863665385">
      <w:bodyDiv w:val="1"/>
      <w:marLeft w:val="0"/>
      <w:marRight w:val="0"/>
      <w:marTop w:val="0"/>
      <w:marBottom w:val="0"/>
      <w:divBdr>
        <w:top w:val="none" w:sz="0" w:space="0" w:color="auto"/>
        <w:left w:val="none" w:sz="0" w:space="0" w:color="auto"/>
        <w:bottom w:val="none" w:sz="0" w:space="0" w:color="auto"/>
        <w:right w:val="none" w:sz="0" w:space="0" w:color="auto"/>
      </w:divBdr>
    </w:div>
    <w:div w:id="211806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file>

<file path=customXml/item4.xml><?xml version="1.0" encoding="utf-8"?>
<ct:contentTypeSchema xmlns:ct="http://schemas.microsoft.com/office/2006/metadata/contentType" xmlns:ma="http://schemas.microsoft.com/office/2006/metadata/properties/metaAttributes" ct:_="" ma:_="" ma:contentTypeName="Dokument" ma:contentTypeID="0x0101009837510C87F9BB49A60339CC1EE57468" ma:contentTypeVersion="2" ma:contentTypeDescription="Ustvari nov dokument." ma:contentTypeScope="" ma:versionID="1f2941dc32af88baf77d654dace47ec1">
  <xsd:schema xmlns:xsd="http://www.w3.org/2001/XMLSchema" xmlns:xs="http://www.w3.org/2001/XMLSchema" xmlns:p="http://schemas.microsoft.com/office/2006/metadata/properties" xmlns:ns2="151a32cb-68d4-46e2-8990-209d00cbea1a" xmlns:ns3="e1466798-a3b9-493d-be6e-d09f83c412ad" targetNamespace="http://schemas.microsoft.com/office/2006/metadata/properties" ma:root="true" ma:fieldsID="1343691415671c256b509ea3c1390ccb" ns2:_="" ns3:_="">
    <xsd:import namespace="151a32cb-68d4-46e2-8990-209d00cbea1a"/>
    <xsd:import namespace="e1466798-a3b9-493d-be6e-d09f83c412ad"/>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1466798-a3b9-493d-be6e-d09f83c412ad"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D25673E4-5604-42C6-93DA-221D1CCC647F}">
  <ds:schemaRefs>
    <ds:schemaRef ds:uri="151a32cb-68d4-46e2-8990-209d00cbea1a"/>
    <ds:schemaRef ds:uri="http://schemas.microsoft.com/office/2006/documentManagement/types"/>
    <ds:schemaRef ds:uri="http://schemas.microsoft.com/office/infopath/2007/PartnerControls"/>
    <ds:schemaRef ds:uri="http://purl.org/dc/elements/1.1/"/>
    <ds:schemaRef ds:uri="http://schemas.microsoft.com/office/2006/metadata/properties"/>
    <ds:schemaRef ds:uri="e1466798-a3b9-493d-be6e-d09f83c412ad"/>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83B8D07E-16B2-44EC-8E6D-54613C80AEA1}">
  <ds:schemaRefs>
    <ds:schemaRef ds:uri="http://schemas.microsoft.com/sharepoint/v3/contenttype/forms"/>
  </ds:schemaRefs>
</ds:datastoreItem>
</file>

<file path=customXml/itemProps3.xml><?xml version="1.0" encoding="utf-8"?>
<ds:datastoreItem xmlns:ds="http://schemas.openxmlformats.org/officeDocument/2006/customXml" ds:itemID="{CD27E663-98F5-44B8-B4C2-56A6B45E53DF}">
  <ds:schemaRefs>
    <ds:schemaRef ds:uri="http://schemas.microsoft.com/sharepoint/events"/>
  </ds:schemaRefs>
</ds:datastoreItem>
</file>

<file path=customXml/itemProps4.xml><?xml version="1.0" encoding="utf-8"?>
<ds:datastoreItem xmlns:ds="http://schemas.openxmlformats.org/officeDocument/2006/customXml" ds:itemID="{1571EE29-F45C-4017-88F4-B0C7977A42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e1466798-a3b9-493d-be6e-d09f83c41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CF30812-7F8A-4880-9453-351CFC9FC3B3}">
  <ds:schemaRefs>
    <ds:schemaRef ds:uri="http://schemas.openxmlformats.org/officeDocument/2006/bibliography"/>
  </ds:schemaRefs>
</ds:datastoreItem>
</file>

<file path=customXml/itemProps6.xml><?xml version="1.0" encoding="utf-8"?>
<ds:datastoreItem xmlns:ds="http://schemas.openxmlformats.org/officeDocument/2006/customXml" ds:itemID="{AA7E0973-BB07-4C23-A0AD-25E580EDC09C}">
  <ds:schemaRefs>
    <ds:schemaRef ds:uri="http://schemas.openxmlformats.org/officeDocument/2006/bibliography"/>
  </ds:schemaRefs>
</ds:datastoreItem>
</file>

<file path=customXml/itemProps7.xml><?xml version="1.0" encoding="utf-8"?>
<ds:datastoreItem xmlns:ds="http://schemas.openxmlformats.org/officeDocument/2006/customXml" ds:itemID="{E97544A1-A212-44D0-B4FF-CE00943E34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1719</Words>
  <Characters>9801</Characters>
  <Application>Microsoft Office Word</Application>
  <DocSecurity>0</DocSecurity>
  <Lines>81</Lines>
  <Paragraphs>22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11498</CharactersWithSpaces>
  <SharedDoc>false</SharedDoc>
  <HLinks>
    <vt:vector size="102" baseType="variant">
      <vt:variant>
        <vt:i4>6881340</vt:i4>
      </vt:variant>
      <vt:variant>
        <vt:i4>48</vt:i4>
      </vt:variant>
      <vt:variant>
        <vt:i4>0</vt:i4>
      </vt:variant>
      <vt:variant>
        <vt:i4>5</vt:i4>
      </vt:variant>
      <vt:variant>
        <vt:lpwstr>http://www.uradni-list.si/1/objava.jsp?urlurid=2019916</vt:lpwstr>
      </vt:variant>
      <vt:variant>
        <vt:lpwstr/>
      </vt:variant>
      <vt:variant>
        <vt:i4>6291515</vt:i4>
      </vt:variant>
      <vt:variant>
        <vt:i4>45</vt:i4>
      </vt:variant>
      <vt:variant>
        <vt:i4>0</vt:i4>
      </vt:variant>
      <vt:variant>
        <vt:i4>5</vt:i4>
      </vt:variant>
      <vt:variant>
        <vt:lpwstr>http://www.uradni-list.si/1/objava.jsp?urlurid=20183751</vt:lpwstr>
      </vt:variant>
      <vt:variant>
        <vt:lpwstr/>
      </vt:variant>
      <vt:variant>
        <vt:i4>6422579</vt:i4>
      </vt:variant>
      <vt:variant>
        <vt:i4>42</vt:i4>
      </vt:variant>
      <vt:variant>
        <vt:i4>0</vt:i4>
      </vt:variant>
      <vt:variant>
        <vt:i4>5</vt:i4>
      </vt:variant>
      <vt:variant>
        <vt:lpwstr>http://www.uradni-list.si/1/objava.jsp?urlurid=20172069</vt:lpwstr>
      </vt:variant>
      <vt:variant>
        <vt:lpwstr/>
      </vt:variant>
      <vt:variant>
        <vt:i4>6750256</vt:i4>
      </vt:variant>
      <vt:variant>
        <vt:i4>39</vt:i4>
      </vt:variant>
      <vt:variant>
        <vt:i4>0</vt:i4>
      </vt:variant>
      <vt:variant>
        <vt:i4>5</vt:i4>
      </vt:variant>
      <vt:variant>
        <vt:lpwstr>http://www.uradni-list.si/1/objava.jsp?urlurid=20163227</vt:lpwstr>
      </vt:variant>
      <vt:variant>
        <vt:lpwstr/>
      </vt:variant>
      <vt:variant>
        <vt:i4>6619195</vt:i4>
      </vt:variant>
      <vt:variant>
        <vt:i4>36</vt:i4>
      </vt:variant>
      <vt:variant>
        <vt:i4>0</vt:i4>
      </vt:variant>
      <vt:variant>
        <vt:i4>5</vt:i4>
      </vt:variant>
      <vt:variant>
        <vt:lpwstr>http://www.uradni-list.si/1/objava.jsp?urlurid=20161921</vt:lpwstr>
      </vt:variant>
      <vt:variant>
        <vt:lpwstr/>
      </vt:variant>
      <vt:variant>
        <vt:i4>6357041</vt:i4>
      </vt:variant>
      <vt:variant>
        <vt:i4>33</vt:i4>
      </vt:variant>
      <vt:variant>
        <vt:i4>0</vt:i4>
      </vt:variant>
      <vt:variant>
        <vt:i4>5</vt:i4>
      </vt:variant>
      <vt:variant>
        <vt:lpwstr>http://www.uradni-list.si/1/objava.jsp?urlurid=20151065</vt:lpwstr>
      </vt:variant>
      <vt:variant>
        <vt:lpwstr/>
      </vt:variant>
      <vt:variant>
        <vt:i4>7536965</vt:i4>
      </vt:variant>
      <vt:variant>
        <vt:i4>30</vt:i4>
      </vt:variant>
      <vt:variant>
        <vt:i4>0</vt:i4>
      </vt:variant>
      <vt:variant>
        <vt:i4>5</vt:i4>
      </vt:variant>
      <vt:variant>
        <vt:lpwstr>http://www.uradni-list.si/1/objava.jsp?urlurid=20163227</vt:lpwstr>
      </vt:variant>
      <vt:variant>
        <vt:lpwstr>36. člen</vt:lpwstr>
      </vt:variant>
      <vt:variant>
        <vt:i4>7536965</vt:i4>
      </vt:variant>
      <vt:variant>
        <vt:i4>27</vt:i4>
      </vt:variant>
      <vt:variant>
        <vt:i4>0</vt:i4>
      </vt:variant>
      <vt:variant>
        <vt:i4>5</vt:i4>
      </vt:variant>
      <vt:variant>
        <vt:lpwstr>http://www.uradni-list.si/1/objava.jsp?urlurid=20163227</vt:lpwstr>
      </vt:variant>
      <vt:variant>
        <vt:lpwstr>36. člen</vt:lpwstr>
      </vt:variant>
      <vt:variant>
        <vt:i4>7536965</vt:i4>
      </vt:variant>
      <vt:variant>
        <vt:i4>24</vt:i4>
      </vt:variant>
      <vt:variant>
        <vt:i4>0</vt:i4>
      </vt:variant>
      <vt:variant>
        <vt:i4>5</vt:i4>
      </vt:variant>
      <vt:variant>
        <vt:lpwstr>http://www.uradni-list.si/1/objava.jsp?urlurid=20163227</vt:lpwstr>
      </vt:variant>
      <vt:variant>
        <vt:lpwstr>36. člen</vt:lpwstr>
      </vt:variant>
      <vt:variant>
        <vt:i4>7536965</vt:i4>
      </vt:variant>
      <vt:variant>
        <vt:i4>21</vt:i4>
      </vt:variant>
      <vt:variant>
        <vt:i4>0</vt:i4>
      </vt:variant>
      <vt:variant>
        <vt:i4>5</vt:i4>
      </vt:variant>
      <vt:variant>
        <vt:lpwstr>http://www.uradni-list.si/1/objava.jsp?urlurid=20163227</vt:lpwstr>
      </vt:variant>
      <vt:variant>
        <vt:lpwstr>36. člen</vt:lpwstr>
      </vt:variant>
      <vt:variant>
        <vt:i4>7536965</vt:i4>
      </vt:variant>
      <vt:variant>
        <vt:i4>18</vt:i4>
      </vt:variant>
      <vt:variant>
        <vt:i4>0</vt:i4>
      </vt:variant>
      <vt:variant>
        <vt:i4>5</vt:i4>
      </vt:variant>
      <vt:variant>
        <vt:lpwstr>http://www.uradni-list.si/1/objava.jsp?urlurid=20163227</vt:lpwstr>
      </vt:variant>
      <vt:variant>
        <vt:lpwstr>36. člen</vt:lpwstr>
      </vt:variant>
      <vt:variant>
        <vt:i4>7536965</vt:i4>
      </vt:variant>
      <vt:variant>
        <vt:i4>15</vt:i4>
      </vt:variant>
      <vt:variant>
        <vt:i4>0</vt:i4>
      </vt:variant>
      <vt:variant>
        <vt:i4>5</vt:i4>
      </vt:variant>
      <vt:variant>
        <vt:lpwstr>http://www.uradni-list.si/1/objava.jsp?urlurid=20163227</vt:lpwstr>
      </vt:variant>
      <vt:variant>
        <vt:lpwstr>36. člen</vt:lpwstr>
      </vt:variant>
      <vt:variant>
        <vt:i4>7536965</vt:i4>
      </vt:variant>
      <vt:variant>
        <vt:i4>12</vt:i4>
      </vt:variant>
      <vt:variant>
        <vt:i4>0</vt:i4>
      </vt:variant>
      <vt:variant>
        <vt:i4>5</vt:i4>
      </vt:variant>
      <vt:variant>
        <vt:lpwstr>http://www.uradni-list.si/1/objava.jsp?urlurid=20163227</vt:lpwstr>
      </vt:variant>
      <vt:variant>
        <vt:lpwstr>36. člen</vt:lpwstr>
      </vt:variant>
      <vt:variant>
        <vt:i4>7536965</vt:i4>
      </vt:variant>
      <vt:variant>
        <vt:i4>9</vt:i4>
      </vt:variant>
      <vt:variant>
        <vt:i4>0</vt:i4>
      </vt:variant>
      <vt:variant>
        <vt:i4>5</vt:i4>
      </vt:variant>
      <vt:variant>
        <vt:lpwstr>http://www.uradni-list.si/1/objava.jsp?urlurid=20163227</vt:lpwstr>
      </vt:variant>
      <vt:variant>
        <vt:lpwstr>36. člen</vt:lpwstr>
      </vt:variant>
      <vt:variant>
        <vt:i4>18153597</vt:i4>
      </vt:variant>
      <vt:variant>
        <vt:i4>6</vt:i4>
      </vt:variant>
      <vt:variant>
        <vt:i4>0</vt:i4>
      </vt:variant>
      <vt:variant>
        <vt:i4>5</vt:i4>
      </vt:variant>
      <vt:variant>
        <vt:lpwstr>http://www.uradni-list.si/1/objava.jsp?urlurid=20161921</vt:lpwstr>
      </vt:variant>
      <vt:variant>
        <vt:lpwstr>268. člen</vt:lpwstr>
      </vt:variant>
      <vt:variant>
        <vt:i4>18153597</vt:i4>
      </vt:variant>
      <vt:variant>
        <vt:i4>3</vt:i4>
      </vt:variant>
      <vt:variant>
        <vt:i4>0</vt:i4>
      </vt:variant>
      <vt:variant>
        <vt:i4>5</vt:i4>
      </vt:variant>
      <vt:variant>
        <vt:lpwstr>http://www.uradni-list.si/1/objava.jsp?urlurid=20161921</vt:lpwstr>
      </vt:variant>
      <vt:variant>
        <vt:lpwstr>268. člen</vt:lpwstr>
      </vt:variant>
      <vt:variant>
        <vt:i4>6619197</vt:i4>
      </vt:variant>
      <vt:variant>
        <vt:i4>0</vt:i4>
      </vt:variant>
      <vt:variant>
        <vt:i4>0</vt:i4>
      </vt:variant>
      <vt:variant>
        <vt:i4>5</vt:i4>
      </vt:variant>
      <vt:variant>
        <vt:lpwstr>http://www.uradni-list.si/1/objava.jsp?urlurid=20192011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Banka Slovenije</dc:creator>
  <cp:keywords/>
  <cp:lastModifiedBy>Lidija Vidergar</cp:lastModifiedBy>
  <cp:revision>3</cp:revision>
  <cp:lastPrinted>2023-01-24T08:34:00Z</cp:lastPrinted>
  <dcterms:created xsi:type="dcterms:W3CDTF">2025-06-19T06:48:00Z</dcterms:created>
  <dcterms:modified xsi:type="dcterms:W3CDTF">2025-06-19T06:52:00Z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0x0101009837510C87F9BB49A60339CC1EE57468</vt:lpwstr>
  </property>
</Properties>
</file>