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95B095" w14:textId="6EAD2491" w:rsidR="00F33BDF" w:rsidRDefault="00F33BDF" w:rsidP="00926121">
      <w:pPr>
        <w:ind w:left="4956"/>
        <w:jc w:val="both"/>
        <w:rPr>
          <w:rFonts w:ascii="Arial" w:eastAsia="Times New Roman" w:hAnsi="Arial" w:cs="Arial"/>
          <w:color w:val="242424"/>
          <w:kern w:val="0"/>
          <w:lang w:eastAsia="sl-SI"/>
          <w14:ligatures w14:val="none"/>
        </w:rPr>
      </w:pPr>
      <w:r>
        <w:rPr>
          <w:rFonts w:ascii="Arial" w:eastAsia="Times New Roman" w:hAnsi="Arial" w:cs="Arial"/>
          <w:color w:val="242424"/>
          <w:kern w:val="0"/>
          <w:lang w:eastAsia="sl-SI"/>
          <w14:ligatures w14:val="none"/>
        </w:rPr>
        <w:t xml:space="preserve">OSNUTEK PREDLOGA 13. 6. 2025 </w:t>
      </w:r>
    </w:p>
    <w:p w14:paraId="3507B49A" w14:textId="2C3906EE" w:rsidR="00846CA4" w:rsidRPr="008A6117" w:rsidRDefault="00846CA4" w:rsidP="00A1347A">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Na podlagi šestega odstavka 20. člena Zakona o informacijski varnosti (Uradni list RS, št. </w:t>
      </w:r>
      <w:r w:rsidR="00403241">
        <w:rPr>
          <w:rFonts w:ascii="Arial" w:eastAsia="Times New Roman" w:hAnsi="Arial" w:cs="Arial"/>
          <w:color w:val="242424"/>
          <w:kern w:val="0"/>
          <w:lang w:eastAsia="sl-SI"/>
          <w14:ligatures w14:val="none"/>
        </w:rPr>
        <w:t>40</w:t>
      </w:r>
      <w:r w:rsidRPr="008A6117">
        <w:rPr>
          <w:rFonts w:ascii="Arial" w:eastAsia="Times New Roman" w:hAnsi="Arial" w:cs="Arial"/>
          <w:color w:val="242424"/>
          <w:kern w:val="0"/>
          <w:lang w:eastAsia="sl-SI"/>
          <w14:ligatures w14:val="none"/>
        </w:rPr>
        <w:t>/</w:t>
      </w:r>
      <w:r w:rsidR="00403241">
        <w:rPr>
          <w:rFonts w:ascii="Arial" w:eastAsia="Times New Roman" w:hAnsi="Arial" w:cs="Arial"/>
          <w:color w:val="242424"/>
          <w:kern w:val="0"/>
          <w:lang w:eastAsia="sl-SI"/>
          <w14:ligatures w14:val="none"/>
        </w:rPr>
        <w:t>25</w:t>
      </w:r>
      <w:r w:rsidRPr="008A6117">
        <w:rPr>
          <w:rFonts w:ascii="Arial" w:eastAsia="Times New Roman" w:hAnsi="Arial" w:cs="Arial"/>
          <w:color w:val="242424"/>
          <w:kern w:val="0"/>
          <w:lang w:eastAsia="sl-SI"/>
          <w14:ligatures w14:val="none"/>
        </w:rPr>
        <w:t>), Vlada Republike Slovenije izdaja</w:t>
      </w:r>
    </w:p>
    <w:p w14:paraId="6EA91D47" w14:textId="77777777" w:rsidR="00F15479" w:rsidRDefault="00F15479"/>
    <w:p w14:paraId="64422996" w14:textId="77777777" w:rsidR="00CD7135" w:rsidRDefault="00CD7135"/>
    <w:p w14:paraId="35574892" w14:textId="7336C420" w:rsidR="00846CA4" w:rsidRPr="008A6117" w:rsidRDefault="00846CA4" w:rsidP="00846CA4">
      <w:pPr>
        <w:jc w:val="center"/>
        <w:rPr>
          <w:rFonts w:ascii="Arial" w:eastAsia="Times New Roman" w:hAnsi="Arial" w:cs="Arial"/>
          <w:b/>
          <w:bCs/>
          <w:color w:val="242424"/>
          <w:kern w:val="0"/>
          <w:sz w:val="28"/>
          <w:szCs w:val="28"/>
          <w:lang w:eastAsia="sl-SI"/>
          <w14:ligatures w14:val="none"/>
        </w:rPr>
      </w:pPr>
      <w:r w:rsidRPr="008A6117">
        <w:rPr>
          <w:rFonts w:ascii="Arial" w:eastAsia="Times New Roman" w:hAnsi="Arial" w:cs="Arial"/>
          <w:b/>
          <w:bCs/>
          <w:color w:val="242424"/>
          <w:kern w:val="0"/>
          <w:sz w:val="28"/>
          <w:szCs w:val="28"/>
          <w:lang w:eastAsia="sl-SI"/>
          <w14:ligatures w14:val="none"/>
        </w:rPr>
        <w:t>UREDBO O USPOSABLJANJU ODGOVORNIH OSEB NA PODROČJU OBVLADOVANJA TVEGANJ INFORMACIJSKE IN KIBERNETSKE VARNOSTI</w:t>
      </w:r>
    </w:p>
    <w:p w14:paraId="0A00ED86" w14:textId="77777777" w:rsidR="00846CA4" w:rsidRDefault="00846CA4" w:rsidP="00846CA4">
      <w:pPr>
        <w:jc w:val="center"/>
        <w:rPr>
          <w:rFonts w:ascii="Segoe UI" w:eastAsia="Times New Roman" w:hAnsi="Segoe UI" w:cs="Segoe UI"/>
          <w:b/>
          <w:bCs/>
          <w:color w:val="242424"/>
          <w:kern w:val="0"/>
          <w:sz w:val="28"/>
          <w:szCs w:val="28"/>
          <w:lang w:eastAsia="sl-SI"/>
          <w14:ligatures w14:val="none"/>
        </w:rPr>
      </w:pPr>
    </w:p>
    <w:p w14:paraId="529E7150"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I. SPLOŠNE DOLOČBE</w:t>
      </w:r>
    </w:p>
    <w:p w14:paraId="236DDA8A" w14:textId="77777777"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1. člen</w:t>
      </w:r>
    </w:p>
    <w:p w14:paraId="486596C1"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(vsebina uredbe)</w:t>
      </w:r>
    </w:p>
    <w:p w14:paraId="7C5553E9" w14:textId="09AE7AA4"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Ta uredba </w:t>
      </w:r>
      <w:bookmarkStart w:id="0" w:name="_Hlk200377935"/>
      <w:r w:rsidRPr="008A6117">
        <w:rPr>
          <w:rFonts w:ascii="Arial" w:eastAsia="Times New Roman" w:hAnsi="Arial" w:cs="Arial"/>
          <w:color w:val="242424"/>
          <w:kern w:val="0"/>
          <w:lang w:eastAsia="sl-SI"/>
          <w14:ligatures w14:val="none"/>
        </w:rPr>
        <w:t xml:space="preserve">določa </w:t>
      </w:r>
      <w:r w:rsidR="00E03F3B">
        <w:rPr>
          <w:rFonts w:ascii="Arial" w:eastAsia="Times New Roman" w:hAnsi="Arial" w:cs="Arial"/>
          <w:color w:val="242424"/>
          <w:kern w:val="0"/>
          <w:lang w:eastAsia="sl-SI"/>
          <w14:ligatures w14:val="none"/>
        </w:rPr>
        <w:t xml:space="preserve">program in </w:t>
      </w:r>
      <w:r w:rsidRPr="008A6117">
        <w:rPr>
          <w:rFonts w:ascii="Arial" w:eastAsia="Times New Roman" w:hAnsi="Arial" w:cs="Arial"/>
          <w:color w:val="242424"/>
          <w:kern w:val="0"/>
          <w:lang w:eastAsia="sl-SI"/>
          <w14:ligatures w14:val="none"/>
        </w:rPr>
        <w:t xml:space="preserve">način usposabljanja odgovornih oseb </w:t>
      </w:r>
      <w:r w:rsidR="00EB0215">
        <w:rPr>
          <w:rFonts w:ascii="Arial" w:eastAsia="Times New Roman" w:hAnsi="Arial" w:cs="Arial"/>
          <w:color w:val="242424"/>
          <w:kern w:val="0"/>
          <w:lang w:eastAsia="sl-SI"/>
          <w14:ligatures w14:val="none"/>
        </w:rPr>
        <w:t xml:space="preserve">bistvenih ali pomembnih subjektov </w:t>
      </w:r>
      <w:r w:rsidR="00E35EB6">
        <w:rPr>
          <w:rFonts w:ascii="Arial" w:eastAsia="Times New Roman" w:hAnsi="Arial" w:cs="Arial"/>
          <w:color w:val="242424"/>
          <w:kern w:val="0"/>
          <w:lang w:eastAsia="sl-SI"/>
          <w14:ligatures w14:val="none"/>
        </w:rPr>
        <w:t>iz prvega odstavka 2</w:t>
      </w:r>
      <w:r w:rsidR="006C0391">
        <w:rPr>
          <w:rFonts w:ascii="Arial" w:eastAsia="Times New Roman" w:hAnsi="Arial" w:cs="Arial"/>
          <w:color w:val="242424"/>
          <w:kern w:val="0"/>
          <w:lang w:eastAsia="sl-SI"/>
          <w14:ligatures w14:val="none"/>
        </w:rPr>
        <w:t>0</w:t>
      </w:r>
      <w:r w:rsidR="00E35EB6">
        <w:rPr>
          <w:rFonts w:ascii="Arial" w:eastAsia="Times New Roman" w:hAnsi="Arial" w:cs="Arial"/>
          <w:color w:val="242424"/>
          <w:kern w:val="0"/>
          <w:lang w:eastAsia="sl-SI"/>
          <w14:ligatures w14:val="none"/>
        </w:rPr>
        <w:t>. člena Zakona o informacijski varnosti (Uradni list RS, št.-40/21; v nadaljnjem besedilu: ZInf</w:t>
      </w:r>
      <w:r w:rsidR="00AA102E">
        <w:rPr>
          <w:rFonts w:ascii="Arial" w:eastAsia="Times New Roman" w:hAnsi="Arial" w:cs="Arial"/>
          <w:color w:val="242424"/>
          <w:kern w:val="0"/>
          <w:lang w:eastAsia="sl-SI"/>
          <w14:ligatures w14:val="none"/>
        </w:rPr>
        <w:t>V</w:t>
      </w:r>
      <w:r w:rsidR="00E35EB6">
        <w:rPr>
          <w:rFonts w:ascii="Arial" w:eastAsia="Times New Roman" w:hAnsi="Arial" w:cs="Arial"/>
          <w:color w:val="242424"/>
          <w:kern w:val="0"/>
          <w:lang w:eastAsia="sl-SI"/>
          <w14:ligatures w14:val="none"/>
        </w:rPr>
        <w:t xml:space="preserve">-1) </w:t>
      </w:r>
      <w:r w:rsidRPr="008A6117">
        <w:rPr>
          <w:rFonts w:ascii="Arial" w:eastAsia="Times New Roman" w:hAnsi="Arial" w:cs="Arial"/>
          <w:color w:val="242424"/>
          <w:kern w:val="0"/>
          <w:lang w:eastAsia="sl-SI"/>
          <w14:ligatures w14:val="none"/>
        </w:rPr>
        <w:t>na področju obvladovanja tveganj informacijske in kibernetske varnosti ter njihovega vpliva na dejavnosti oziroma storitve, ki jih izvaja subjekt, z namenom zagotavljanja visoke ravni varnosti omrežij in informacijskih sistemov ter zaščite pred kibernetskimi grožnjami.</w:t>
      </w:r>
    </w:p>
    <w:bookmarkEnd w:id="0"/>
    <w:p w14:paraId="4FB6F894" w14:textId="77777777" w:rsidR="00846CA4" w:rsidRPr="008A6117" w:rsidRDefault="00846CA4" w:rsidP="00846CA4">
      <w:pPr>
        <w:rPr>
          <w:rFonts w:ascii="Arial" w:eastAsia="Times New Roman" w:hAnsi="Arial" w:cs="Arial"/>
          <w:color w:val="242424"/>
          <w:kern w:val="0"/>
          <w:lang w:eastAsia="sl-SI"/>
          <w14:ligatures w14:val="none"/>
        </w:rPr>
      </w:pPr>
    </w:p>
    <w:p w14:paraId="7080FDC3" w14:textId="5796D003"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2. člen</w:t>
      </w:r>
    </w:p>
    <w:p w14:paraId="1F94263E"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(področje uporabe)</w:t>
      </w:r>
    </w:p>
    <w:p w14:paraId="118BCA81" w14:textId="3E36FA9D"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Uredba velja za vse pravne osebe, samostojne podjetnike posameznike ali posameznike, ki samostojno opravljajo dejavnost, državne organe, organe lokalnih skupnosti, javne agencije, nosilce javnih pooblastil, druge osebe javnega prava in druge subjekte, ki so bistveni ali pomembni subjekti na podlagi Z</w:t>
      </w:r>
      <w:r w:rsidR="00DC03DF">
        <w:rPr>
          <w:rFonts w:ascii="Arial" w:eastAsia="Times New Roman" w:hAnsi="Arial" w:cs="Arial"/>
          <w:color w:val="242424"/>
          <w:kern w:val="0"/>
          <w:lang w:eastAsia="sl-SI"/>
          <w14:ligatures w14:val="none"/>
        </w:rPr>
        <w:t xml:space="preserve">InfV-1. </w:t>
      </w:r>
    </w:p>
    <w:p w14:paraId="5C945B65" w14:textId="77777777" w:rsidR="00846CA4" w:rsidRPr="008A6117" w:rsidRDefault="00846CA4" w:rsidP="00846CA4">
      <w:pPr>
        <w:rPr>
          <w:rFonts w:ascii="Arial" w:eastAsia="Times New Roman" w:hAnsi="Arial" w:cs="Arial"/>
          <w:color w:val="242424"/>
          <w:kern w:val="0"/>
          <w:lang w:eastAsia="sl-SI"/>
          <w14:ligatures w14:val="none"/>
        </w:rPr>
      </w:pPr>
    </w:p>
    <w:p w14:paraId="3AE47042" w14:textId="77777777"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3. člen</w:t>
      </w:r>
    </w:p>
    <w:p w14:paraId="68B3730F"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(cilji usposabljanja)</w:t>
      </w:r>
    </w:p>
    <w:p w14:paraId="4751F38B" w14:textId="77777777" w:rsidR="00846CA4" w:rsidRPr="008A6117" w:rsidRDefault="00846CA4" w:rsidP="00846CA4">
      <w:pPr>
        <w:rPr>
          <w:rFonts w:ascii="Arial" w:eastAsia="Times New Roman" w:hAnsi="Arial" w:cs="Arial"/>
          <w:color w:val="242424"/>
          <w:kern w:val="0"/>
          <w:lang w:eastAsia="sl-SI"/>
          <w14:ligatures w14:val="none"/>
        </w:rPr>
      </w:pPr>
      <w:bookmarkStart w:id="1" w:name="_Hlk199323213"/>
      <w:r w:rsidRPr="008A6117">
        <w:rPr>
          <w:rFonts w:ascii="Arial" w:eastAsia="Times New Roman" w:hAnsi="Arial" w:cs="Arial"/>
          <w:color w:val="242424"/>
          <w:kern w:val="0"/>
          <w:lang w:eastAsia="sl-SI"/>
          <w14:ligatures w14:val="none"/>
        </w:rPr>
        <w:t>Cilji usposabljanja so:</w:t>
      </w:r>
    </w:p>
    <w:p w14:paraId="2DF90752" w14:textId="538F8AFA"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1. </w:t>
      </w:r>
      <w:r w:rsidR="00DC03DF">
        <w:rPr>
          <w:rFonts w:ascii="Arial" w:eastAsia="Times New Roman" w:hAnsi="Arial" w:cs="Arial"/>
          <w:color w:val="242424"/>
          <w:kern w:val="0"/>
          <w:lang w:eastAsia="sl-SI"/>
          <w14:ligatures w14:val="none"/>
        </w:rPr>
        <w:t>p</w:t>
      </w:r>
      <w:r w:rsidRPr="008A6117">
        <w:rPr>
          <w:rFonts w:ascii="Arial" w:eastAsia="Times New Roman" w:hAnsi="Arial" w:cs="Arial"/>
          <w:color w:val="242424"/>
          <w:kern w:val="0"/>
          <w:lang w:eastAsia="sl-SI"/>
          <w14:ligatures w14:val="none"/>
        </w:rPr>
        <w:t>ovečanje ozaveščenosti o tveganjih na področju informacijske in kibernetske varnosti</w:t>
      </w:r>
      <w:r w:rsidR="00DC03DF">
        <w:rPr>
          <w:rFonts w:ascii="Arial" w:eastAsia="Times New Roman" w:hAnsi="Arial" w:cs="Arial"/>
          <w:color w:val="242424"/>
          <w:kern w:val="0"/>
          <w:lang w:eastAsia="sl-SI"/>
          <w14:ligatures w14:val="none"/>
        </w:rPr>
        <w:t>;</w:t>
      </w:r>
    </w:p>
    <w:p w14:paraId="459A96E0" w14:textId="006F3D39"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2. </w:t>
      </w:r>
      <w:r w:rsidR="00DC03DF">
        <w:rPr>
          <w:rFonts w:ascii="Arial" w:eastAsia="Times New Roman" w:hAnsi="Arial" w:cs="Arial"/>
          <w:color w:val="242424"/>
          <w:kern w:val="0"/>
          <w:lang w:eastAsia="sl-SI"/>
          <w14:ligatures w14:val="none"/>
        </w:rPr>
        <w:t>p</w:t>
      </w:r>
      <w:r w:rsidRPr="008A6117">
        <w:rPr>
          <w:rFonts w:ascii="Arial" w:eastAsia="Times New Roman" w:hAnsi="Arial" w:cs="Arial"/>
          <w:color w:val="242424"/>
          <w:kern w:val="0"/>
          <w:lang w:eastAsia="sl-SI"/>
          <w14:ligatures w14:val="none"/>
        </w:rPr>
        <w:t>ridobitev temeljnega znanja o ključnih grožnjah in ranljivostih, ki vplivajo na omrežja, informacijske sisteme in podatke</w:t>
      </w:r>
      <w:r w:rsidR="00DC03DF">
        <w:rPr>
          <w:rFonts w:ascii="Arial" w:eastAsia="Times New Roman" w:hAnsi="Arial" w:cs="Arial"/>
          <w:color w:val="242424"/>
          <w:kern w:val="0"/>
          <w:lang w:eastAsia="sl-SI"/>
          <w14:ligatures w14:val="none"/>
        </w:rPr>
        <w:t>;</w:t>
      </w:r>
    </w:p>
    <w:p w14:paraId="569AF128" w14:textId="1450BCE3"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3. </w:t>
      </w:r>
      <w:r w:rsidR="00DC03DF">
        <w:rPr>
          <w:rFonts w:ascii="Arial" w:eastAsia="Times New Roman" w:hAnsi="Arial" w:cs="Arial"/>
          <w:color w:val="242424"/>
          <w:kern w:val="0"/>
          <w:lang w:eastAsia="sl-SI"/>
          <w14:ligatures w14:val="none"/>
        </w:rPr>
        <w:t>i</w:t>
      </w:r>
      <w:r w:rsidRPr="008A6117">
        <w:rPr>
          <w:rFonts w:ascii="Arial" w:eastAsia="Times New Roman" w:hAnsi="Arial" w:cs="Arial"/>
          <w:color w:val="242424"/>
          <w:kern w:val="0"/>
          <w:lang w:eastAsia="sl-SI"/>
          <w14:ligatures w14:val="none"/>
        </w:rPr>
        <w:t>zboljšanje znanja in veščin za prepoznavanje, ocenjevanje in obvladovanje varnostnih tveganj</w:t>
      </w:r>
      <w:r w:rsidR="00DC03DF">
        <w:rPr>
          <w:rFonts w:ascii="Arial" w:eastAsia="Times New Roman" w:hAnsi="Arial" w:cs="Arial"/>
          <w:color w:val="242424"/>
          <w:kern w:val="0"/>
          <w:lang w:eastAsia="sl-SI"/>
          <w14:ligatures w14:val="none"/>
        </w:rPr>
        <w:t>;</w:t>
      </w:r>
    </w:p>
    <w:p w14:paraId="112266F2" w14:textId="3E0714C4"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4. </w:t>
      </w:r>
      <w:r w:rsidR="00DC03DF">
        <w:rPr>
          <w:rFonts w:ascii="Arial" w:eastAsia="Times New Roman" w:hAnsi="Arial" w:cs="Arial"/>
          <w:color w:val="242424"/>
          <w:kern w:val="0"/>
          <w:lang w:eastAsia="sl-SI"/>
          <w14:ligatures w14:val="none"/>
        </w:rPr>
        <w:t>p</w:t>
      </w:r>
      <w:r w:rsidRPr="008A6117">
        <w:rPr>
          <w:rFonts w:ascii="Arial" w:eastAsia="Times New Roman" w:hAnsi="Arial" w:cs="Arial"/>
          <w:color w:val="242424"/>
          <w:kern w:val="0"/>
          <w:lang w:eastAsia="sl-SI"/>
          <w14:ligatures w14:val="none"/>
        </w:rPr>
        <w:t>ridobitev temeljnega znanja o načrtovanju in izvajanju neprekinjenega poslovanja</w:t>
      </w:r>
      <w:r w:rsidR="00DC03DF">
        <w:rPr>
          <w:rFonts w:ascii="Arial" w:eastAsia="Times New Roman" w:hAnsi="Arial" w:cs="Arial"/>
          <w:color w:val="242424"/>
          <w:kern w:val="0"/>
          <w:lang w:eastAsia="sl-SI"/>
          <w14:ligatures w14:val="none"/>
        </w:rPr>
        <w:t>;</w:t>
      </w:r>
    </w:p>
    <w:p w14:paraId="6FD41C77" w14:textId="143CC28E"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5. </w:t>
      </w:r>
      <w:r w:rsidR="00DC03DF">
        <w:rPr>
          <w:rFonts w:ascii="Arial" w:eastAsia="Times New Roman" w:hAnsi="Arial" w:cs="Arial"/>
          <w:color w:val="242424"/>
          <w:kern w:val="0"/>
          <w:lang w:eastAsia="sl-SI"/>
          <w14:ligatures w14:val="none"/>
        </w:rPr>
        <w:t>s</w:t>
      </w:r>
      <w:r w:rsidRPr="008A6117">
        <w:rPr>
          <w:rFonts w:ascii="Arial" w:eastAsia="Times New Roman" w:hAnsi="Arial" w:cs="Arial"/>
          <w:color w:val="242424"/>
          <w:kern w:val="0"/>
          <w:lang w:eastAsia="sl-SI"/>
          <w14:ligatures w14:val="none"/>
        </w:rPr>
        <w:t>eznanitev z obveznostmi glede varnosti dobavnih verig</w:t>
      </w:r>
      <w:r w:rsidR="00DC03DF">
        <w:rPr>
          <w:rFonts w:ascii="Arial" w:eastAsia="Times New Roman" w:hAnsi="Arial" w:cs="Arial"/>
          <w:color w:val="242424"/>
          <w:kern w:val="0"/>
          <w:lang w:eastAsia="sl-SI"/>
          <w14:ligatures w14:val="none"/>
        </w:rPr>
        <w:t>;</w:t>
      </w:r>
    </w:p>
    <w:p w14:paraId="3754F72B" w14:textId="7A007A27"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lastRenderedPageBreak/>
        <w:t xml:space="preserve">6. </w:t>
      </w:r>
      <w:r w:rsidR="00DC03DF">
        <w:rPr>
          <w:rFonts w:ascii="Arial" w:eastAsia="Times New Roman" w:hAnsi="Arial" w:cs="Arial"/>
          <w:color w:val="242424"/>
          <w:kern w:val="0"/>
          <w:lang w:eastAsia="sl-SI"/>
          <w14:ligatures w14:val="none"/>
        </w:rPr>
        <w:t>s</w:t>
      </w:r>
      <w:r w:rsidRPr="008A6117">
        <w:rPr>
          <w:rFonts w:ascii="Arial" w:eastAsia="Times New Roman" w:hAnsi="Arial" w:cs="Arial"/>
          <w:color w:val="242424"/>
          <w:kern w:val="0"/>
          <w:lang w:eastAsia="sl-SI"/>
          <w14:ligatures w14:val="none"/>
        </w:rPr>
        <w:t>eznanitev s postopki za izvajanje dolžnega nadzorstva nad izvajanjem varnostnih ukrepov in postopkov za obvladovanje tveganj informacijske in kibernetske varnosti za zagotavljanje skladnosti z zakonodajo in predpisi na področju informacijske varnosti.</w:t>
      </w:r>
    </w:p>
    <w:bookmarkEnd w:id="1"/>
    <w:p w14:paraId="756ADF1A" w14:textId="77777777" w:rsidR="005829B3" w:rsidRDefault="005829B3" w:rsidP="00846CA4">
      <w:pPr>
        <w:rPr>
          <w:rFonts w:ascii="Arial" w:eastAsia="Times New Roman" w:hAnsi="Arial" w:cs="Arial"/>
          <w:b/>
          <w:bCs/>
          <w:color w:val="242424"/>
          <w:kern w:val="0"/>
          <w:lang w:eastAsia="sl-SI"/>
          <w14:ligatures w14:val="none"/>
        </w:rPr>
      </w:pPr>
    </w:p>
    <w:p w14:paraId="42C9B4BF" w14:textId="072D7194"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 xml:space="preserve">II. PROGRAM </w:t>
      </w:r>
      <w:r w:rsidR="00EA639F">
        <w:rPr>
          <w:rFonts w:ascii="Arial" w:eastAsia="Times New Roman" w:hAnsi="Arial" w:cs="Arial"/>
          <w:b/>
          <w:bCs/>
          <w:color w:val="242424"/>
          <w:kern w:val="0"/>
          <w:lang w:eastAsia="sl-SI"/>
          <w14:ligatures w14:val="none"/>
        </w:rPr>
        <w:t xml:space="preserve">IN IZVAJANJE </w:t>
      </w:r>
      <w:r w:rsidRPr="008A6117">
        <w:rPr>
          <w:rFonts w:ascii="Arial" w:eastAsia="Times New Roman" w:hAnsi="Arial" w:cs="Arial"/>
          <w:b/>
          <w:bCs/>
          <w:color w:val="242424"/>
          <w:kern w:val="0"/>
          <w:lang w:eastAsia="sl-SI"/>
          <w14:ligatures w14:val="none"/>
        </w:rPr>
        <w:t>USPOSABLJANJA</w:t>
      </w:r>
    </w:p>
    <w:p w14:paraId="4F27E2C5" w14:textId="77777777"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4. člen</w:t>
      </w:r>
    </w:p>
    <w:p w14:paraId="4833822C"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(vsebina programa)</w:t>
      </w:r>
    </w:p>
    <w:p w14:paraId="7B15AD52" w14:textId="77D666BE"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(1) Program usposabljanja obsega naslednje vsebine:</w:t>
      </w:r>
    </w:p>
    <w:p w14:paraId="09A70CBE" w14:textId="680044E2"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1. uvod v informacijsko in kibernetsko varnost, zakonodaja, regulative ter mednarodni standardi;</w:t>
      </w:r>
    </w:p>
    <w:p w14:paraId="68A08281" w14:textId="0589A6FA"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2. upravljanje sredstev in upravljanje tveganj;</w:t>
      </w:r>
    </w:p>
    <w:p w14:paraId="70BB7284" w14:textId="4214C2EF"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3. ocena vplivov na poslovanje in neprekinjeno poslovanje;</w:t>
      </w:r>
    </w:p>
    <w:p w14:paraId="6225221E" w14:textId="2ADB054F"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4. odzivanje na incidente informacijske varnosti;</w:t>
      </w:r>
    </w:p>
    <w:p w14:paraId="459AD5F4" w14:textId="2CCB0BE1"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5. varnost dobavnih verig;</w:t>
      </w:r>
    </w:p>
    <w:p w14:paraId="600ED18C" w14:textId="2CA2897D"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6. izvajanje dolžnega nadzorstva in pogoste ugotovitve neskladja s predpisi iz inšpekcijskih nadzorov.</w:t>
      </w:r>
    </w:p>
    <w:p w14:paraId="3389D4E2" w14:textId="485C8040"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(2) Usposabljanje se izvede po </w:t>
      </w:r>
      <w:r w:rsidR="002333E9">
        <w:rPr>
          <w:rFonts w:ascii="Arial" w:eastAsia="Times New Roman" w:hAnsi="Arial" w:cs="Arial"/>
          <w:color w:val="242424"/>
          <w:kern w:val="0"/>
          <w:lang w:eastAsia="sl-SI"/>
          <w14:ligatures w14:val="none"/>
        </w:rPr>
        <w:t>P</w:t>
      </w:r>
      <w:r w:rsidRPr="008A6117">
        <w:rPr>
          <w:rFonts w:ascii="Arial" w:eastAsia="Times New Roman" w:hAnsi="Arial" w:cs="Arial"/>
          <w:color w:val="242424"/>
          <w:kern w:val="0"/>
          <w:lang w:eastAsia="sl-SI"/>
          <w14:ligatures w14:val="none"/>
        </w:rPr>
        <w:t>rogramu</w:t>
      </w:r>
      <w:r w:rsidR="009A4246">
        <w:rPr>
          <w:rFonts w:ascii="Arial" w:eastAsia="Times New Roman" w:hAnsi="Arial" w:cs="Arial"/>
          <w:color w:val="242424"/>
          <w:kern w:val="0"/>
          <w:lang w:eastAsia="sl-SI"/>
          <w14:ligatures w14:val="none"/>
        </w:rPr>
        <w:t xml:space="preserve"> usposabljanja</w:t>
      </w:r>
      <w:r w:rsidR="002333E9">
        <w:rPr>
          <w:rFonts w:ascii="Arial" w:eastAsia="Times New Roman" w:hAnsi="Arial" w:cs="Arial"/>
          <w:color w:val="242424"/>
          <w:kern w:val="0"/>
          <w:lang w:eastAsia="sl-SI"/>
          <w14:ligatures w14:val="none"/>
        </w:rPr>
        <w:t xml:space="preserve"> iz </w:t>
      </w:r>
      <w:r w:rsidRPr="008A6117">
        <w:rPr>
          <w:rFonts w:ascii="Arial" w:eastAsia="Times New Roman" w:hAnsi="Arial" w:cs="Arial"/>
          <w:color w:val="242424"/>
          <w:kern w:val="0"/>
          <w:lang w:eastAsia="sl-SI"/>
          <w14:ligatures w14:val="none"/>
        </w:rPr>
        <w:t>Prilog</w:t>
      </w:r>
      <w:r w:rsidR="002333E9">
        <w:rPr>
          <w:rFonts w:ascii="Arial" w:eastAsia="Times New Roman" w:hAnsi="Arial" w:cs="Arial"/>
          <w:color w:val="242424"/>
          <w:kern w:val="0"/>
          <w:lang w:eastAsia="sl-SI"/>
          <w14:ligatures w14:val="none"/>
        </w:rPr>
        <w:t>e</w:t>
      </w:r>
      <w:r w:rsidRPr="008A6117">
        <w:rPr>
          <w:rFonts w:ascii="Arial" w:eastAsia="Times New Roman" w:hAnsi="Arial" w:cs="Arial"/>
          <w:color w:val="242424"/>
          <w:kern w:val="0"/>
          <w:lang w:eastAsia="sl-SI"/>
          <w14:ligatures w14:val="none"/>
        </w:rPr>
        <w:t xml:space="preserve"> 1, ki je </w:t>
      </w:r>
      <w:r w:rsidR="002333E9">
        <w:rPr>
          <w:rFonts w:ascii="Arial" w:eastAsia="Times New Roman" w:hAnsi="Arial" w:cs="Arial"/>
          <w:color w:val="242424"/>
          <w:kern w:val="0"/>
          <w:lang w:eastAsia="sl-SI"/>
          <w14:ligatures w14:val="none"/>
        </w:rPr>
        <w:t xml:space="preserve">kot </w:t>
      </w:r>
      <w:r w:rsidR="00E03F3B">
        <w:rPr>
          <w:rFonts w:ascii="Arial" w:eastAsia="Times New Roman" w:hAnsi="Arial" w:cs="Arial"/>
          <w:color w:val="242424"/>
          <w:kern w:val="0"/>
          <w:lang w:eastAsia="sl-SI"/>
          <w14:ligatures w14:val="none"/>
        </w:rPr>
        <w:t>p</w:t>
      </w:r>
      <w:r w:rsidR="002333E9">
        <w:rPr>
          <w:rFonts w:ascii="Arial" w:eastAsia="Times New Roman" w:hAnsi="Arial" w:cs="Arial"/>
          <w:color w:val="242424"/>
          <w:kern w:val="0"/>
          <w:lang w:eastAsia="sl-SI"/>
          <w14:ligatures w14:val="none"/>
        </w:rPr>
        <w:t xml:space="preserve">riloga </w:t>
      </w:r>
      <w:r w:rsidRPr="008A6117">
        <w:rPr>
          <w:rFonts w:ascii="Arial" w:eastAsia="Times New Roman" w:hAnsi="Arial" w:cs="Arial"/>
          <w:color w:val="242424"/>
          <w:kern w:val="0"/>
          <w:lang w:eastAsia="sl-SI"/>
          <w14:ligatures w14:val="none"/>
        </w:rPr>
        <w:t>sestavni del te uredbe.</w:t>
      </w:r>
    </w:p>
    <w:p w14:paraId="37D6F2FE" w14:textId="77777777" w:rsidR="00846CA4" w:rsidRPr="008A6117" w:rsidRDefault="00846CA4" w:rsidP="00846CA4">
      <w:pPr>
        <w:jc w:val="center"/>
        <w:rPr>
          <w:rFonts w:ascii="Arial" w:eastAsia="Times New Roman" w:hAnsi="Arial" w:cs="Arial"/>
          <w:color w:val="242424"/>
          <w:kern w:val="0"/>
          <w:lang w:eastAsia="sl-SI"/>
          <w14:ligatures w14:val="none"/>
        </w:rPr>
      </w:pPr>
    </w:p>
    <w:p w14:paraId="49B8A097" w14:textId="594B465B"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5. člen</w:t>
      </w:r>
    </w:p>
    <w:p w14:paraId="4AF5AD6D" w14:textId="1FB103AC"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(izvajal</w:t>
      </w:r>
      <w:r w:rsidR="003A3276">
        <w:rPr>
          <w:rFonts w:ascii="Arial" w:eastAsia="Times New Roman" w:hAnsi="Arial" w:cs="Arial"/>
          <w:b/>
          <w:bCs/>
          <w:color w:val="242424"/>
          <w:kern w:val="0"/>
          <w:lang w:eastAsia="sl-SI"/>
          <w14:ligatures w14:val="none"/>
        </w:rPr>
        <w:t>e</w:t>
      </w:r>
      <w:r w:rsidRPr="008A6117">
        <w:rPr>
          <w:rFonts w:ascii="Arial" w:eastAsia="Times New Roman" w:hAnsi="Arial" w:cs="Arial"/>
          <w:b/>
          <w:bCs/>
          <w:color w:val="242424"/>
          <w:kern w:val="0"/>
          <w:lang w:eastAsia="sl-SI"/>
          <w14:ligatures w14:val="none"/>
        </w:rPr>
        <w:t>c usposabljanja)</w:t>
      </w:r>
    </w:p>
    <w:p w14:paraId="4E0B1001" w14:textId="72FA06FC"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(1) Usposabljanje izvaja pristojni nacionalni organ za informacijsko varnost </w:t>
      </w:r>
      <w:r w:rsidR="003A3276">
        <w:rPr>
          <w:rFonts w:ascii="Arial" w:eastAsia="Times New Roman" w:hAnsi="Arial" w:cs="Arial"/>
          <w:color w:val="242424"/>
          <w:kern w:val="0"/>
          <w:lang w:eastAsia="sl-SI"/>
          <w14:ligatures w14:val="none"/>
        </w:rPr>
        <w:t xml:space="preserve">(v nadaljnjem besedilu: izvajalec usposabljanja) prek </w:t>
      </w:r>
      <w:r w:rsidRPr="008A6117">
        <w:rPr>
          <w:rFonts w:ascii="Arial" w:eastAsia="Times New Roman" w:hAnsi="Arial" w:cs="Arial"/>
          <w:color w:val="242424"/>
          <w:kern w:val="0"/>
          <w:lang w:eastAsia="sl-SI"/>
          <w14:ligatures w14:val="none"/>
        </w:rPr>
        <w:t>njegovi</w:t>
      </w:r>
      <w:r w:rsidR="003A3276">
        <w:rPr>
          <w:rFonts w:ascii="Arial" w:eastAsia="Times New Roman" w:hAnsi="Arial" w:cs="Arial"/>
          <w:color w:val="242424"/>
          <w:kern w:val="0"/>
          <w:lang w:eastAsia="sl-SI"/>
          <w14:ligatures w14:val="none"/>
        </w:rPr>
        <w:t>h</w:t>
      </w:r>
      <w:r w:rsidRPr="008A6117">
        <w:rPr>
          <w:rFonts w:ascii="Arial" w:eastAsia="Times New Roman" w:hAnsi="Arial" w:cs="Arial"/>
          <w:color w:val="242424"/>
          <w:kern w:val="0"/>
          <w:lang w:eastAsia="sl-SI"/>
          <w14:ligatures w14:val="none"/>
        </w:rPr>
        <w:t xml:space="preserve"> uslužbenc</w:t>
      </w:r>
      <w:r w:rsidR="003A3276">
        <w:rPr>
          <w:rFonts w:ascii="Arial" w:eastAsia="Times New Roman" w:hAnsi="Arial" w:cs="Arial"/>
          <w:color w:val="242424"/>
          <w:kern w:val="0"/>
          <w:lang w:eastAsia="sl-SI"/>
          <w14:ligatures w14:val="none"/>
        </w:rPr>
        <w:t>ev</w:t>
      </w:r>
      <w:r w:rsidRPr="008A6117">
        <w:rPr>
          <w:rFonts w:ascii="Arial" w:eastAsia="Times New Roman" w:hAnsi="Arial" w:cs="Arial"/>
          <w:color w:val="242424"/>
          <w:kern w:val="0"/>
          <w:lang w:eastAsia="sl-SI"/>
          <w14:ligatures w14:val="none"/>
        </w:rPr>
        <w:t>, ki imajo ustrezne strokovne kompetence in jih s sklepom imenuje predstojnik pristojnega nacionalnega organa za informacijsko varnost</w:t>
      </w:r>
      <w:r w:rsidR="003A3276">
        <w:rPr>
          <w:rFonts w:ascii="Arial" w:eastAsia="Times New Roman" w:hAnsi="Arial" w:cs="Arial"/>
          <w:color w:val="242424"/>
          <w:kern w:val="0"/>
          <w:lang w:eastAsia="sl-SI"/>
          <w14:ligatures w14:val="none"/>
        </w:rPr>
        <w:t>.</w:t>
      </w:r>
    </w:p>
    <w:p w14:paraId="1971D54D" w14:textId="5AB060DE"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(2) Za izvedbo posameznih vsebin usposabljanja lahko na podlagi strokovne presoje predstojnika </w:t>
      </w:r>
      <w:r w:rsidR="00987E48" w:rsidRPr="008A6117">
        <w:rPr>
          <w:rFonts w:ascii="Arial" w:eastAsia="Times New Roman" w:hAnsi="Arial" w:cs="Arial"/>
          <w:color w:val="242424"/>
          <w:kern w:val="0"/>
          <w:lang w:eastAsia="sl-SI"/>
          <w14:ligatures w14:val="none"/>
        </w:rPr>
        <w:t xml:space="preserve">pristojnega </w:t>
      </w:r>
      <w:r w:rsidRPr="008A6117">
        <w:rPr>
          <w:rFonts w:ascii="Arial" w:eastAsia="Times New Roman" w:hAnsi="Arial" w:cs="Arial"/>
          <w:color w:val="242424"/>
          <w:kern w:val="0"/>
          <w:lang w:eastAsia="sl-SI"/>
          <w14:ligatures w14:val="none"/>
        </w:rPr>
        <w:t xml:space="preserve">nacionalnega organa za informacijsko varnost sodelujejo tudi uslužbenci </w:t>
      </w:r>
      <w:r w:rsidR="00987E48" w:rsidRPr="008A6117">
        <w:rPr>
          <w:rFonts w:ascii="Arial" w:eastAsia="Times New Roman" w:hAnsi="Arial" w:cs="Arial"/>
          <w:color w:val="242424"/>
          <w:kern w:val="0"/>
          <w:lang w:eastAsia="sl-SI"/>
          <w14:ligatures w14:val="none"/>
        </w:rPr>
        <w:t xml:space="preserve">skupin </w:t>
      </w:r>
      <w:r w:rsidRPr="008A6117">
        <w:rPr>
          <w:rFonts w:ascii="Arial" w:eastAsia="Times New Roman" w:hAnsi="Arial" w:cs="Arial"/>
          <w:color w:val="242424"/>
          <w:kern w:val="0"/>
          <w:lang w:eastAsia="sl-SI"/>
          <w14:ligatures w14:val="none"/>
        </w:rPr>
        <w:t xml:space="preserve">CSIRT. </w:t>
      </w:r>
    </w:p>
    <w:p w14:paraId="1E4D75A7" w14:textId="77777777" w:rsidR="00846CA4" w:rsidRPr="008A6117" w:rsidRDefault="00846CA4" w:rsidP="00846CA4">
      <w:pPr>
        <w:rPr>
          <w:rFonts w:ascii="Arial" w:eastAsia="Times New Roman" w:hAnsi="Arial" w:cs="Arial"/>
          <w:color w:val="242424"/>
          <w:kern w:val="0"/>
          <w:lang w:eastAsia="sl-SI"/>
          <w14:ligatures w14:val="none"/>
        </w:rPr>
      </w:pPr>
    </w:p>
    <w:p w14:paraId="3F10A3C5" w14:textId="77777777"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6. člen</w:t>
      </w:r>
    </w:p>
    <w:p w14:paraId="7C678A44"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(trajanje in način izvedbe)</w:t>
      </w:r>
    </w:p>
    <w:p w14:paraId="2B303A68" w14:textId="60ED8750"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(1) Usposabljanje</w:t>
      </w:r>
      <w:r w:rsidR="0098022E">
        <w:rPr>
          <w:rFonts w:ascii="Arial" w:eastAsia="Times New Roman" w:hAnsi="Arial" w:cs="Arial"/>
          <w:color w:val="242424"/>
          <w:kern w:val="0"/>
          <w:lang w:eastAsia="sl-SI"/>
          <w14:ligatures w14:val="none"/>
        </w:rPr>
        <w:t>, ki je za udeležence brezplačno,</w:t>
      </w:r>
      <w:r w:rsidRPr="008A6117">
        <w:rPr>
          <w:rFonts w:ascii="Arial" w:eastAsia="Times New Roman" w:hAnsi="Arial" w:cs="Arial"/>
          <w:color w:val="242424"/>
          <w:kern w:val="0"/>
          <w:lang w:eastAsia="sl-SI"/>
          <w14:ligatures w14:val="none"/>
        </w:rPr>
        <w:t xml:space="preserve"> traja najmanj </w:t>
      </w:r>
      <w:r w:rsidR="00987E48" w:rsidRPr="008A6117">
        <w:rPr>
          <w:rFonts w:ascii="Arial" w:eastAsia="Times New Roman" w:hAnsi="Arial" w:cs="Arial"/>
          <w:color w:val="242424"/>
          <w:kern w:val="0"/>
          <w:lang w:eastAsia="sl-SI"/>
          <w14:ligatures w14:val="none"/>
        </w:rPr>
        <w:t>osem</w:t>
      </w:r>
      <w:r w:rsidRPr="008A6117">
        <w:rPr>
          <w:rFonts w:ascii="Arial" w:eastAsia="Times New Roman" w:hAnsi="Arial" w:cs="Arial"/>
          <w:color w:val="242424"/>
          <w:kern w:val="0"/>
          <w:lang w:eastAsia="sl-SI"/>
          <w14:ligatures w14:val="none"/>
        </w:rPr>
        <w:t xml:space="preserve"> pedagoških ur in se izvaja v obliki predavanja ali delavnice. Del usposabljanja se lahko izvede tudi na daljavo.</w:t>
      </w:r>
    </w:p>
    <w:p w14:paraId="743D6A3D" w14:textId="77777777"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(2) Pristojni nacionalni organ za informacijsko varnost vsako koledarsko leto razpiše termine usposabljanj, kjer navede tudi način izvedbe prijave na usposabljanje.</w:t>
      </w:r>
    </w:p>
    <w:p w14:paraId="7321AAC8" w14:textId="519701C8"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(3) Prijave na ponovno usposabljanje je možno oddati</w:t>
      </w:r>
      <w:r w:rsidR="00987E48" w:rsidRPr="008A6117">
        <w:rPr>
          <w:rFonts w:ascii="Arial" w:eastAsia="Times New Roman" w:hAnsi="Arial" w:cs="Arial"/>
          <w:color w:val="242424"/>
          <w:kern w:val="0"/>
          <w:lang w:eastAsia="sl-SI"/>
          <w14:ligatures w14:val="none"/>
        </w:rPr>
        <w:t xml:space="preserve"> šest</w:t>
      </w:r>
      <w:r w:rsidRPr="008A6117">
        <w:rPr>
          <w:rFonts w:ascii="Arial" w:eastAsia="Times New Roman" w:hAnsi="Arial" w:cs="Arial"/>
          <w:color w:val="242424"/>
          <w:kern w:val="0"/>
          <w:lang w:eastAsia="sl-SI"/>
          <w14:ligatures w14:val="none"/>
        </w:rPr>
        <w:t xml:space="preserve"> mesecev pred pretekom izdanega potrdila o usposobljenosti.</w:t>
      </w:r>
    </w:p>
    <w:p w14:paraId="6DA1A7F9" w14:textId="208B5CC6"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lastRenderedPageBreak/>
        <w:t>(</w:t>
      </w:r>
      <w:r w:rsidR="00987E48" w:rsidRPr="008A6117">
        <w:rPr>
          <w:rFonts w:ascii="Arial" w:eastAsia="Times New Roman" w:hAnsi="Arial" w:cs="Arial"/>
          <w:color w:val="242424"/>
          <w:kern w:val="0"/>
          <w:lang w:eastAsia="sl-SI"/>
          <w14:ligatures w14:val="none"/>
        </w:rPr>
        <w:t>4</w:t>
      </w:r>
      <w:r w:rsidRPr="008A6117">
        <w:rPr>
          <w:rFonts w:ascii="Arial" w:eastAsia="Times New Roman" w:hAnsi="Arial" w:cs="Arial"/>
          <w:color w:val="242424"/>
          <w:kern w:val="0"/>
          <w:lang w:eastAsia="sl-SI"/>
          <w14:ligatures w14:val="none"/>
        </w:rPr>
        <w:t>) Pogoj za uspešno opravljeno usposabljanje in pridobitev potrdila o usposobljenosti je prisotnost na celotnem predpisanem usposabljanju.</w:t>
      </w:r>
    </w:p>
    <w:p w14:paraId="5AA1F62B" w14:textId="77777777" w:rsidR="00CD7135" w:rsidRPr="008A6117" w:rsidRDefault="00CD7135" w:rsidP="00846CA4">
      <w:pPr>
        <w:rPr>
          <w:rFonts w:ascii="Arial" w:eastAsia="Times New Roman" w:hAnsi="Arial" w:cs="Arial"/>
          <w:color w:val="242424"/>
          <w:kern w:val="0"/>
          <w:lang w:eastAsia="sl-SI"/>
          <w14:ligatures w14:val="none"/>
        </w:rPr>
      </w:pPr>
    </w:p>
    <w:p w14:paraId="6DB5FC42" w14:textId="7CE9E962"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7. člen</w:t>
      </w:r>
    </w:p>
    <w:p w14:paraId="799B531A"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(potrdilo o usposobljenosti)</w:t>
      </w:r>
    </w:p>
    <w:p w14:paraId="56D018A3" w14:textId="7CEAE798"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(1) Potrdilo o usposobljenosti izda izvajalec usposabljanja </w:t>
      </w:r>
      <w:r w:rsidR="002F5326">
        <w:rPr>
          <w:rFonts w:ascii="Arial" w:eastAsia="Times New Roman" w:hAnsi="Arial" w:cs="Arial"/>
          <w:color w:val="242424"/>
          <w:kern w:val="0"/>
          <w:lang w:eastAsia="sl-SI"/>
          <w14:ligatures w14:val="none"/>
        </w:rPr>
        <w:t xml:space="preserve"> </w:t>
      </w:r>
      <w:r w:rsidRPr="008A6117">
        <w:rPr>
          <w:rFonts w:ascii="Arial" w:eastAsia="Times New Roman" w:hAnsi="Arial" w:cs="Arial"/>
          <w:color w:val="242424"/>
          <w:kern w:val="0"/>
          <w:lang w:eastAsia="sl-SI"/>
          <w14:ligatures w14:val="none"/>
        </w:rPr>
        <w:t>praviloma v tridesetih delovnih dneh po končanem usposabljanju</w:t>
      </w:r>
      <w:r w:rsidR="009A4246">
        <w:rPr>
          <w:rFonts w:ascii="Arial" w:eastAsia="Times New Roman" w:hAnsi="Arial" w:cs="Arial"/>
          <w:color w:val="242424"/>
          <w:kern w:val="0"/>
          <w:lang w:eastAsia="sl-SI"/>
          <w14:ligatures w14:val="none"/>
        </w:rPr>
        <w:t xml:space="preserve">. Potrdilo je </w:t>
      </w:r>
      <w:r w:rsidRPr="008A6117">
        <w:rPr>
          <w:rFonts w:ascii="Arial" w:eastAsia="Times New Roman" w:hAnsi="Arial" w:cs="Arial"/>
          <w:color w:val="242424"/>
          <w:kern w:val="0"/>
          <w:lang w:eastAsia="sl-SI"/>
          <w14:ligatures w14:val="none"/>
        </w:rPr>
        <w:t>v elektronski obliki.</w:t>
      </w:r>
    </w:p>
    <w:p w14:paraId="084DF95D" w14:textId="4D2395B1"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(2) Potrdilo iz prejšnjega odstavka velja štiri leta. Po preteku tega obdobja je treb</w:t>
      </w:r>
      <w:r w:rsidR="00497F75">
        <w:rPr>
          <w:rFonts w:ascii="Arial" w:eastAsia="Times New Roman" w:hAnsi="Arial" w:cs="Arial"/>
          <w:color w:val="242424"/>
          <w:kern w:val="0"/>
          <w:lang w:eastAsia="sl-SI"/>
          <w14:ligatures w14:val="none"/>
        </w:rPr>
        <w:t xml:space="preserve">a </w:t>
      </w:r>
      <w:r w:rsidRPr="008A6117">
        <w:rPr>
          <w:rFonts w:ascii="Arial" w:eastAsia="Times New Roman" w:hAnsi="Arial" w:cs="Arial"/>
          <w:color w:val="242424"/>
          <w:kern w:val="0"/>
          <w:lang w:eastAsia="sl-SI"/>
          <w14:ligatures w14:val="none"/>
        </w:rPr>
        <w:t>ponovno opraviti usposabljanje</w:t>
      </w:r>
      <w:r w:rsidR="00497F75">
        <w:rPr>
          <w:rFonts w:ascii="Arial" w:eastAsia="Times New Roman" w:hAnsi="Arial" w:cs="Arial"/>
          <w:color w:val="242424"/>
          <w:kern w:val="0"/>
          <w:lang w:eastAsia="sl-SI"/>
          <w14:ligatures w14:val="none"/>
        </w:rPr>
        <w:t xml:space="preserve"> po programu in na način iz te uredbe</w:t>
      </w:r>
      <w:r w:rsidRPr="008A6117">
        <w:rPr>
          <w:rFonts w:ascii="Arial" w:eastAsia="Times New Roman" w:hAnsi="Arial" w:cs="Arial"/>
          <w:color w:val="242424"/>
          <w:kern w:val="0"/>
          <w:lang w:eastAsia="sl-SI"/>
          <w14:ligatures w14:val="none"/>
        </w:rPr>
        <w:t>.</w:t>
      </w:r>
    </w:p>
    <w:p w14:paraId="2D90612F" w14:textId="77777777" w:rsidR="00846CA4" w:rsidRPr="008A6117" w:rsidRDefault="00846CA4" w:rsidP="00846CA4">
      <w:pPr>
        <w:rPr>
          <w:rFonts w:ascii="Arial" w:eastAsia="Times New Roman" w:hAnsi="Arial" w:cs="Arial"/>
          <w:color w:val="242424"/>
          <w:kern w:val="0"/>
          <w:lang w:eastAsia="sl-SI"/>
          <w14:ligatures w14:val="none"/>
        </w:rPr>
      </w:pPr>
    </w:p>
    <w:p w14:paraId="32641796" w14:textId="228E3BEE"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8. člen</w:t>
      </w:r>
    </w:p>
    <w:p w14:paraId="44E9B52D"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(evidenca potrdil)</w:t>
      </w:r>
    </w:p>
    <w:p w14:paraId="54D85776" w14:textId="77777777"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(1) Izvajalec usposabljanja vodi elektronsko evidenco izdanih potrdil o usposobljenosti, ki vsebuje podatke o udeležencih, datumu usposabljanja, številki potrdila in veljavnosti potrdila.</w:t>
      </w:r>
    </w:p>
    <w:p w14:paraId="0AA03B16" w14:textId="69327FF0"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(2) V evidenci izdanih potrdil o usposobljenosti se vodijo naslednji podatki: </w:t>
      </w:r>
    </w:p>
    <w:p w14:paraId="40078014" w14:textId="052352CE"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ime in priimek udeleženca usposabljanja;</w:t>
      </w:r>
    </w:p>
    <w:p w14:paraId="7AC944DF" w14:textId="391B1A8D"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enotno matično številko občana za državljane Republike Slovenije ali datum rojstva za tuje državljane;</w:t>
      </w:r>
    </w:p>
    <w:p w14:paraId="16641567" w14:textId="3CC47748"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datum uspešno opravljenega usposabljanja in</w:t>
      </w:r>
    </w:p>
    <w:p w14:paraId="1895C399" w14:textId="0153E016"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evidenčno številko izdanega potrdila.</w:t>
      </w:r>
    </w:p>
    <w:p w14:paraId="447D7A61" w14:textId="516315D2"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(3) Upravljalec evidence izdanih potrdil o usposobljenosti </w:t>
      </w:r>
      <w:r w:rsidR="00C95EEB">
        <w:rPr>
          <w:rFonts w:ascii="Arial" w:eastAsia="Times New Roman" w:hAnsi="Arial" w:cs="Arial"/>
          <w:color w:val="242424"/>
          <w:kern w:val="0"/>
          <w:lang w:eastAsia="sl-SI"/>
          <w14:ligatures w14:val="none"/>
        </w:rPr>
        <w:t>mo</w:t>
      </w:r>
      <w:r w:rsidR="009A4246">
        <w:rPr>
          <w:rFonts w:ascii="Arial" w:eastAsia="Times New Roman" w:hAnsi="Arial" w:cs="Arial"/>
          <w:color w:val="242424"/>
          <w:kern w:val="0"/>
          <w:lang w:eastAsia="sl-SI"/>
          <w14:ligatures w14:val="none"/>
        </w:rPr>
        <w:t>ra</w:t>
      </w:r>
      <w:r w:rsidR="00C95EEB">
        <w:rPr>
          <w:rFonts w:ascii="Arial" w:eastAsia="Times New Roman" w:hAnsi="Arial" w:cs="Arial"/>
          <w:color w:val="242424"/>
          <w:kern w:val="0"/>
          <w:lang w:eastAsia="sl-SI"/>
          <w14:ligatures w14:val="none"/>
        </w:rPr>
        <w:t xml:space="preserve"> </w:t>
      </w:r>
      <w:r w:rsidRPr="008A6117">
        <w:rPr>
          <w:rFonts w:ascii="Arial" w:eastAsia="Times New Roman" w:hAnsi="Arial" w:cs="Arial"/>
          <w:color w:val="242424"/>
          <w:kern w:val="0"/>
          <w:lang w:eastAsia="sl-SI"/>
          <w14:ligatures w14:val="none"/>
        </w:rPr>
        <w:t>zagotoviti</w:t>
      </w:r>
      <w:r w:rsidR="00987E48" w:rsidRPr="008A6117">
        <w:rPr>
          <w:rFonts w:ascii="Arial" w:eastAsia="Times New Roman" w:hAnsi="Arial" w:cs="Arial"/>
          <w:color w:val="242424"/>
          <w:kern w:val="0"/>
          <w:lang w:eastAsia="sl-SI"/>
          <w14:ligatures w14:val="none"/>
        </w:rPr>
        <w:t xml:space="preserve"> </w:t>
      </w:r>
      <w:r w:rsidRPr="008A6117">
        <w:rPr>
          <w:rFonts w:ascii="Arial" w:eastAsia="Times New Roman" w:hAnsi="Arial" w:cs="Arial"/>
          <w:color w:val="242424"/>
          <w:kern w:val="0"/>
          <w:lang w:eastAsia="sl-SI"/>
          <w14:ligatures w14:val="none"/>
        </w:rPr>
        <w:t xml:space="preserve">nepovratno brisanje pretečenih potrdil in pripadajočih podatkov iz evidence v letu, ki sledi letu, v katerem je pretekla veljavnost potrdil. </w:t>
      </w:r>
    </w:p>
    <w:p w14:paraId="1CCCC51D" w14:textId="44F4DE0F" w:rsidR="00846CA4" w:rsidRPr="008A6117" w:rsidRDefault="00846CA4" w:rsidP="00B1664C">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xml:space="preserve">(4) Za pripravo letnih poročil o delovanju pristojnega nacionalnega organa za informacijsko varnost se podatki, ki izhajajo iz evidence potrdil o usposobljenosti, lahko </w:t>
      </w:r>
      <w:r w:rsidR="009A4246">
        <w:rPr>
          <w:rFonts w:ascii="Arial" w:eastAsia="Times New Roman" w:hAnsi="Arial" w:cs="Arial"/>
          <w:color w:val="242424"/>
          <w:kern w:val="0"/>
          <w:lang w:eastAsia="sl-SI"/>
          <w14:ligatures w14:val="none"/>
        </w:rPr>
        <w:t xml:space="preserve">obdelujejo </w:t>
      </w:r>
      <w:r w:rsidRPr="008A6117">
        <w:rPr>
          <w:rFonts w:ascii="Arial" w:eastAsia="Times New Roman" w:hAnsi="Arial" w:cs="Arial"/>
          <w:color w:val="242424"/>
          <w:kern w:val="0"/>
          <w:lang w:eastAsia="sl-SI"/>
          <w14:ligatures w14:val="none"/>
        </w:rPr>
        <w:t xml:space="preserve">samo v </w:t>
      </w:r>
      <w:proofErr w:type="spellStart"/>
      <w:r w:rsidRPr="008A6117">
        <w:rPr>
          <w:rFonts w:ascii="Arial" w:eastAsia="Times New Roman" w:hAnsi="Arial" w:cs="Arial"/>
          <w:color w:val="242424"/>
          <w:kern w:val="0"/>
          <w:lang w:eastAsia="sl-SI"/>
          <w14:ligatures w14:val="none"/>
        </w:rPr>
        <w:t>anonimizirani</w:t>
      </w:r>
      <w:proofErr w:type="spellEnd"/>
      <w:r w:rsidRPr="008A6117">
        <w:rPr>
          <w:rFonts w:ascii="Arial" w:eastAsia="Times New Roman" w:hAnsi="Arial" w:cs="Arial"/>
          <w:color w:val="242424"/>
          <w:kern w:val="0"/>
          <w:lang w:eastAsia="sl-SI"/>
          <w14:ligatures w14:val="none"/>
        </w:rPr>
        <w:t xml:space="preserve"> obliki.</w:t>
      </w:r>
    </w:p>
    <w:p w14:paraId="666DC6EC" w14:textId="77777777" w:rsidR="00846CA4" w:rsidRDefault="00846CA4" w:rsidP="00846CA4">
      <w:pPr>
        <w:rPr>
          <w:rFonts w:ascii="Arial" w:eastAsia="Times New Roman" w:hAnsi="Arial" w:cs="Arial"/>
          <w:color w:val="242424"/>
          <w:kern w:val="0"/>
          <w:lang w:eastAsia="sl-SI"/>
          <w14:ligatures w14:val="none"/>
        </w:rPr>
      </w:pPr>
    </w:p>
    <w:p w14:paraId="14CE5CBF" w14:textId="77777777" w:rsidR="00CD7135" w:rsidRPr="008A6117" w:rsidRDefault="00CD7135" w:rsidP="00846CA4">
      <w:pPr>
        <w:rPr>
          <w:rFonts w:ascii="Arial" w:eastAsia="Times New Roman" w:hAnsi="Arial" w:cs="Arial"/>
          <w:color w:val="242424"/>
          <w:kern w:val="0"/>
          <w:lang w:eastAsia="sl-SI"/>
          <w14:ligatures w14:val="none"/>
        </w:rPr>
      </w:pPr>
    </w:p>
    <w:p w14:paraId="4107022E" w14:textId="6C10D9F5" w:rsidR="00846CA4" w:rsidRPr="008A6117" w:rsidRDefault="00987E48"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III</w:t>
      </w:r>
      <w:r w:rsidR="00846CA4" w:rsidRPr="008A6117">
        <w:rPr>
          <w:rFonts w:ascii="Arial" w:eastAsia="Times New Roman" w:hAnsi="Arial" w:cs="Arial"/>
          <w:b/>
          <w:bCs/>
          <w:color w:val="242424"/>
          <w:kern w:val="0"/>
          <w:lang w:eastAsia="sl-SI"/>
          <w14:ligatures w14:val="none"/>
        </w:rPr>
        <w:t>. KONČN</w:t>
      </w:r>
      <w:r w:rsidR="00F37682">
        <w:rPr>
          <w:rFonts w:ascii="Arial" w:eastAsia="Times New Roman" w:hAnsi="Arial" w:cs="Arial"/>
          <w:b/>
          <w:bCs/>
          <w:color w:val="242424"/>
          <w:kern w:val="0"/>
          <w:lang w:eastAsia="sl-SI"/>
          <w14:ligatures w14:val="none"/>
        </w:rPr>
        <w:t>A</w:t>
      </w:r>
      <w:r w:rsidR="00846CA4" w:rsidRPr="008A6117">
        <w:rPr>
          <w:rFonts w:ascii="Arial" w:eastAsia="Times New Roman" w:hAnsi="Arial" w:cs="Arial"/>
          <w:b/>
          <w:bCs/>
          <w:color w:val="242424"/>
          <w:kern w:val="0"/>
          <w:lang w:eastAsia="sl-SI"/>
          <w14:ligatures w14:val="none"/>
        </w:rPr>
        <w:t xml:space="preserve"> DOLOČB</w:t>
      </w:r>
      <w:r w:rsidR="00F37682">
        <w:rPr>
          <w:rFonts w:ascii="Arial" w:eastAsia="Times New Roman" w:hAnsi="Arial" w:cs="Arial"/>
          <w:b/>
          <w:bCs/>
          <w:color w:val="242424"/>
          <w:kern w:val="0"/>
          <w:lang w:eastAsia="sl-SI"/>
          <w14:ligatures w14:val="none"/>
        </w:rPr>
        <w:t>A</w:t>
      </w:r>
    </w:p>
    <w:p w14:paraId="44EB7075" w14:textId="50AA90BA" w:rsidR="00846CA4" w:rsidRPr="008A6117" w:rsidRDefault="00846CA4" w:rsidP="00846CA4">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9. člen</w:t>
      </w:r>
    </w:p>
    <w:p w14:paraId="174618DD" w14:textId="77777777" w:rsidR="00846CA4" w:rsidRPr="008A6117" w:rsidRDefault="00846CA4" w:rsidP="00846CA4">
      <w:pPr>
        <w:jc w:val="cente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(začetek veljavnosti)</w:t>
      </w:r>
    </w:p>
    <w:p w14:paraId="7734A063" w14:textId="77777777" w:rsidR="00846CA4" w:rsidRPr="008A6117" w:rsidRDefault="00846CA4" w:rsidP="00846CA4">
      <w:pP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Ta uredba začne veljati petnajsti dan po objavi v Uradnem listu Republike Slovenije.</w:t>
      </w:r>
    </w:p>
    <w:p w14:paraId="155DE12C" w14:textId="77777777" w:rsidR="008A6117" w:rsidRDefault="008A6117" w:rsidP="00846CA4">
      <w:pPr>
        <w:rPr>
          <w:rFonts w:ascii="Arial" w:eastAsia="Times New Roman" w:hAnsi="Arial" w:cs="Arial"/>
          <w:color w:val="242424"/>
          <w:kern w:val="0"/>
          <w:lang w:eastAsia="sl-SI"/>
          <w14:ligatures w14:val="none"/>
        </w:rPr>
      </w:pPr>
    </w:p>
    <w:p w14:paraId="43436678" w14:textId="28B572EC" w:rsidR="006C0391" w:rsidRDefault="006C0391">
      <w:pPr>
        <w:rPr>
          <w:rFonts w:ascii="Arial" w:eastAsia="Times New Roman" w:hAnsi="Arial" w:cs="Arial"/>
          <w:color w:val="242424"/>
          <w:kern w:val="0"/>
          <w:lang w:eastAsia="sl-SI"/>
          <w14:ligatures w14:val="none"/>
        </w:rPr>
      </w:pPr>
      <w:r>
        <w:rPr>
          <w:rFonts w:ascii="Arial" w:eastAsia="Times New Roman" w:hAnsi="Arial" w:cs="Arial"/>
          <w:color w:val="242424"/>
          <w:kern w:val="0"/>
          <w:lang w:eastAsia="sl-SI"/>
          <w14:ligatures w14:val="none"/>
        </w:rPr>
        <w:br w:type="page"/>
      </w:r>
    </w:p>
    <w:p w14:paraId="375A72A6" w14:textId="77777777" w:rsidR="002333E9" w:rsidRDefault="00846CA4" w:rsidP="00846CA4">
      <w:pP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lastRenderedPageBreak/>
        <w:t>PRILOGA 1</w:t>
      </w:r>
    </w:p>
    <w:p w14:paraId="66E6B6B1" w14:textId="77777777" w:rsidR="002333E9" w:rsidRDefault="002333E9" w:rsidP="00846CA4">
      <w:pPr>
        <w:rPr>
          <w:rFonts w:ascii="Arial" w:eastAsia="Times New Roman" w:hAnsi="Arial" w:cs="Arial"/>
          <w:color w:val="242424"/>
          <w:kern w:val="0"/>
          <w:lang w:eastAsia="sl-SI"/>
          <w14:ligatures w14:val="none"/>
        </w:rPr>
      </w:pPr>
    </w:p>
    <w:p w14:paraId="5C57A047" w14:textId="00F7C330" w:rsidR="00846CA4" w:rsidRPr="008A6117" w:rsidRDefault="00846CA4" w:rsidP="004D5B88">
      <w:pPr>
        <w:jc w:val="center"/>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PROGRAM USPOSABLJANJA</w:t>
      </w:r>
    </w:p>
    <w:p w14:paraId="7694793A" w14:textId="77777777" w:rsidR="002333E9" w:rsidRDefault="002333E9" w:rsidP="00846CA4">
      <w:pPr>
        <w:rPr>
          <w:rFonts w:ascii="Arial" w:eastAsia="Times New Roman" w:hAnsi="Arial" w:cs="Arial"/>
          <w:color w:val="242424"/>
          <w:kern w:val="0"/>
          <w:lang w:eastAsia="sl-SI"/>
          <w14:ligatures w14:val="none"/>
        </w:rPr>
      </w:pPr>
    </w:p>
    <w:p w14:paraId="0F4EF037" w14:textId="77777777" w:rsidR="00846CA4" w:rsidRPr="008A6117" w:rsidRDefault="00846CA4" w:rsidP="00846CA4">
      <w:pPr>
        <w:rPr>
          <w:rFonts w:ascii="Arial" w:eastAsia="Times New Roman" w:hAnsi="Arial" w:cs="Arial"/>
          <w:color w:val="242424"/>
          <w:kern w:val="0"/>
          <w:lang w:eastAsia="sl-SI"/>
          <w14:ligatures w14:val="none"/>
        </w:rPr>
      </w:pPr>
    </w:p>
    <w:p w14:paraId="62621F6E"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1. Uvod v informacijsko in kibernetsko varnost, zakonodaja, regulative in mednarodni standardi</w:t>
      </w:r>
    </w:p>
    <w:p w14:paraId="695CBAAA" w14:textId="731610AB"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Osnovni pojmi in definicije: Razumevanje temeljnih pojmov in konceptov informacijske in kibernetske varnosti.</w:t>
      </w:r>
    </w:p>
    <w:p w14:paraId="257207B1" w14:textId="4A8DEBB1"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Pregled trenutnih groženj in trendov: Pregled in analiza aktualnih groženj in trendov v informacijski in kibernetski varnosti.</w:t>
      </w:r>
    </w:p>
    <w:p w14:paraId="229DD56A" w14:textId="7131CB83"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Nacionalna zakonodaja: Pregled relevantne zakonodaje, Z</w:t>
      </w:r>
      <w:r w:rsidR="00D779B5">
        <w:rPr>
          <w:rFonts w:ascii="Arial" w:eastAsia="Times New Roman" w:hAnsi="Arial" w:cs="Arial"/>
          <w:color w:val="242424"/>
          <w:kern w:val="0"/>
          <w:lang w:eastAsia="sl-SI"/>
          <w14:ligatures w14:val="none"/>
        </w:rPr>
        <w:t>InfV-1</w:t>
      </w:r>
      <w:r w:rsidRPr="008A6117">
        <w:rPr>
          <w:rFonts w:ascii="Arial" w:eastAsia="Times New Roman" w:hAnsi="Arial" w:cs="Arial"/>
          <w:color w:val="242424"/>
          <w:kern w:val="0"/>
          <w:lang w:eastAsia="sl-SI"/>
          <w14:ligatures w14:val="none"/>
        </w:rPr>
        <w:t xml:space="preserve"> in predpisi, izdani na njegovi podlagi.</w:t>
      </w:r>
    </w:p>
    <w:p w14:paraId="1C10FB42" w14:textId="7D3A48B8"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Evropski predpisi: Pregled evropskih predpisov, ki veljajo za posamezne sektorje in zavezance: uredbe, izvedbene uredbe, drugi akti.</w:t>
      </w:r>
    </w:p>
    <w:p w14:paraId="5283CBD9" w14:textId="107A2DD5"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Mednarodni standardi: Pregled mednarodnih standardov in dobrih praks, kot so NIST CSF, ISO/IEC 27001, COBIT, ISO/IEC 22301.</w:t>
      </w:r>
    </w:p>
    <w:p w14:paraId="25301881" w14:textId="77777777" w:rsidR="00846CA4" w:rsidRPr="008A6117" w:rsidRDefault="00846CA4" w:rsidP="00846CA4">
      <w:pPr>
        <w:rPr>
          <w:rFonts w:ascii="Arial" w:eastAsia="Times New Roman" w:hAnsi="Arial" w:cs="Arial"/>
          <w:color w:val="242424"/>
          <w:kern w:val="0"/>
          <w:lang w:eastAsia="sl-SI"/>
          <w14:ligatures w14:val="none"/>
        </w:rPr>
      </w:pPr>
    </w:p>
    <w:p w14:paraId="4128CA14"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2. Upravljanje sredstev in upravljanje tveganj</w:t>
      </w:r>
    </w:p>
    <w:p w14:paraId="54DD4A77" w14:textId="4F59859A"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Identifikacija in popis sredstev: Prepoznavanje in klasifikacija informacijskih sredstev oziroma virov ter izvedba njihovega popisa.</w:t>
      </w:r>
    </w:p>
    <w:p w14:paraId="487E91F8" w14:textId="6C844F51"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Identifikacija tveganj: Metode za prepoznavanje varnostnih tveganj.</w:t>
      </w:r>
    </w:p>
    <w:p w14:paraId="3AB2AFA9" w14:textId="00E7593D"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Ocena tveganj: Tehnike za ocenjevanje tveganj in določanje njihovega vpliva.</w:t>
      </w:r>
    </w:p>
    <w:p w14:paraId="7409B4B1" w14:textId="17FC6A8A"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Obvladovanje tveganj: Razvoj in implementacija strategij za obvladovanje tveganj.</w:t>
      </w:r>
    </w:p>
    <w:p w14:paraId="3365E363" w14:textId="77777777" w:rsidR="00846CA4" w:rsidRPr="008A6117" w:rsidRDefault="00846CA4" w:rsidP="00846CA4">
      <w:pPr>
        <w:rPr>
          <w:rFonts w:ascii="Arial" w:eastAsia="Times New Roman" w:hAnsi="Arial" w:cs="Arial"/>
          <w:color w:val="242424"/>
          <w:kern w:val="0"/>
          <w:lang w:eastAsia="sl-SI"/>
          <w14:ligatures w14:val="none"/>
        </w:rPr>
      </w:pPr>
    </w:p>
    <w:p w14:paraId="66D114D2"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3. Ocena vplivov na poslovanje in neprekinjeno poslovanje</w:t>
      </w:r>
    </w:p>
    <w:p w14:paraId="7E189D8B" w14:textId="31BF5677"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Ocena vplivov na poslovanje (BIA): Metode za ocenjevanje vplivov varnostnih incidentov na poslovanje.</w:t>
      </w:r>
    </w:p>
    <w:p w14:paraId="1160D4DC" w14:textId="7AE84B3F"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Načrti za neprekinjeno poslovanje (BCP): Priprava politike in načrta za zagotavljanje neprekinjenega poslovanja v primeru incidentov.</w:t>
      </w:r>
    </w:p>
    <w:p w14:paraId="4AD2BD09" w14:textId="77777777" w:rsidR="00846CA4" w:rsidRPr="008A6117" w:rsidRDefault="00846CA4" w:rsidP="00846CA4">
      <w:pPr>
        <w:rPr>
          <w:rFonts w:ascii="Arial" w:eastAsia="Times New Roman" w:hAnsi="Arial" w:cs="Arial"/>
          <w:color w:val="242424"/>
          <w:kern w:val="0"/>
          <w:lang w:eastAsia="sl-SI"/>
          <w14:ligatures w14:val="none"/>
        </w:rPr>
      </w:pPr>
    </w:p>
    <w:p w14:paraId="11AAD631"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4. Odzivanje na incidente informacijske varnosti</w:t>
      </w:r>
    </w:p>
    <w:p w14:paraId="61E7DA0F" w14:textId="3D1264D8"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Praktičen prikaz incidenta informacijske varnosti: Prikaz pojava incidenta v omrežju in informacijskih sistemih, odziva in posledic.</w:t>
      </w:r>
    </w:p>
    <w:p w14:paraId="16A55D80" w14:textId="513205DE" w:rsidR="00846CA4"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Odzivanje in sanacija: Postopki za učinkovito odzivanje na incidente in njihovo sanacijo.</w:t>
      </w:r>
    </w:p>
    <w:p w14:paraId="5B855E45" w14:textId="77777777" w:rsidR="00130823" w:rsidRDefault="00130823" w:rsidP="00987E48">
      <w:pPr>
        <w:jc w:val="both"/>
        <w:rPr>
          <w:rFonts w:ascii="Arial" w:eastAsia="Times New Roman" w:hAnsi="Arial" w:cs="Arial"/>
          <w:color w:val="242424"/>
          <w:kern w:val="0"/>
          <w:lang w:eastAsia="sl-SI"/>
          <w14:ligatures w14:val="none"/>
        </w:rPr>
      </w:pPr>
    </w:p>
    <w:p w14:paraId="677DFADA"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lastRenderedPageBreak/>
        <w:t>5. Varnost dobavnih verig</w:t>
      </w:r>
    </w:p>
    <w:p w14:paraId="670D62A5" w14:textId="5970407B"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Identifikacija tveganj in ukrepi za zaščito  dobavne verige: Prepoznavanje in ocenjevanje tveganj, povezanih z dobavnimi verigami</w:t>
      </w:r>
      <w:r w:rsidR="00987E48" w:rsidRPr="008A6117">
        <w:rPr>
          <w:rFonts w:ascii="Arial" w:eastAsia="Times New Roman" w:hAnsi="Arial" w:cs="Arial"/>
          <w:color w:val="242424"/>
          <w:kern w:val="0"/>
          <w:lang w:eastAsia="sl-SI"/>
          <w14:ligatures w14:val="none"/>
        </w:rPr>
        <w:t>, i</w:t>
      </w:r>
      <w:r w:rsidRPr="008A6117">
        <w:rPr>
          <w:rFonts w:ascii="Arial" w:eastAsia="Times New Roman" w:hAnsi="Arial" w:cs="Arial"/>
          <w:color w:val="242424"/>
          <w:kern w:val="0"/>
          <w:lang w:eastAsia="sl-SI"/>
          <w14:ligatures w14:val="none"/>
        </w:rPr>
        <w:t>mplementacija varnostih ukrepov za zaščito pred tveganji informacijske in kibernetske varnosti ter izvajanje nadzorstva nad ključnimi dobavitelji.</w:t>
      </w:r>
    </w:p>
    <w:p w14:paraId="078E51E6" w14:textId="2CDB2D60"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Minimalne zahteve vsebine pogodb za pogodbene partnerje za področje informacijske varnosti: Varnostni ukrepi, ukrepi za neprekinjeno poslovanje, obveščanje o incidentih, ravnanje s podatki in možnost preverjanja izvajanja varnostne klavzule.</w:t>
      </w:r>
    </w:p>
    <w:p w14:paraId="79E8A4FD" w14:textId="77777777" w:rsidR="00846CA4" w:rsidRPr="008A6117" w:rsidRDefault="00846CA4" w:rsidP="00846CA4">
      <w:pPr>
        <w:rPr>
          <w:rFonts w:ascii="Arial" w:eastAsia="Times New Roman" w:hAnsi="Arial" w:cs="Arial"/>
          <w:color w:val="242424"/>
          <w:kern w:val="0"/>
          <w:lang w:eastAsia="sl-SI"/>
          <w14:ligatures w14:val="none"/>
        </w:rPr>
      </w:pPr>
    </w:p>
    <w:p w14:paraId="6D0E8634" w14:textId="77777777" w:rsidR="00846CA4" w:rsidRPr="008A6117" w:rsidRDefault="00846CA4" w:rsidP="00846CA4">
      <w:pPr>
        <w:rPr>
          <w:rFonts w:ascii="Arial" w:eastAsia="Times New Roman" w:hAnsi="Arial" w:cs="Arial"/>
          <w:b/>
          <w:bCs/>
          <w:color w:val="242424"/>
          <w:kern w:val="0"/>
          <w:lang w:eastAsia="sl-SI"/>
          <w14:ligatures w14:val="none"/>
        </w:rPr>
      </w:pPr>
      <w:r w:rsidRPr="008A6117">
        <w:rPr>
          <w:rFonts w:ascii="Arial" w:eastAsia="Times New Roman" w:hAnsi="Arial" w:cs="Arial"/>
          <w:b/>
          <w:bCs/>
          <w:color w:val="242424"/>
          <w:kern w:val="0"/>
          <w:lang w:eastAsia="sl-SI"/>
          <w14:ligatures w14:val="none"/>
        </w:rPr>
        <w:t>6. Izvajanje dolžnega nadzorstva in pogoste ugotovitve neskladja s predpisi iz inšpekcijskih nadzorov</w:t>
      </w:r>
    </w:p>
    <w:p w14:paraId="613F6250" w14:textId="179B1DCE"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Seznanitev z izvajanjem dolžnega nadzorstva: Razvoj sposobnosti in postopkov za izvajanje dolžnega nadzorstva nad varnostnimi ukrepi in postopki.</w:t>
      </w:r>
    </w:p>
    <w:p w14:paraId="57AB86C8" w14:textId="2460BFFE" w:rsidR="00846CA4" w:rsidRPr="008A6117" w:rsidRDefault="00846CA4" w:rsidP="00987E48">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 Seznanitev s pogostimi ugotovitvami neskladij s predpisi, ki so bili ugotovljeni v inšpekcijskih nadzorih in podanih priporočilih za izboljšanje varnosti ali učinkovitosti.</w:t>
      </w:r>
    </w:p>
    <w:p w14:paraId="1D367099" w14:textId="1862D66A" w:rsidR="00D779B5" w:rsidRDefault="00D779B5">
      <w:pPr>
        <w:rPr>
          <w:rFonts w:ascii="Arial" w:eastAsia="Times New Roman" w:hAnsi="Arial" w:cs="Arial"/>
          <w:color w:val="242424"/>
          <w:kern w:val="0"/>
          <w:lang w:eastAsia="sl-SI"/>
          <w14:ligatures w14:val="none"/>
        </w:rPr>
      </w:pPr>
      <w:r>
        <w:rPr>
          <w:rFonts w:ascii="Arial" w:eastAsia="Times New Roman" w:hAnsi="Arial" w:cs="Arial"/>
          <w:color w:val="242424"/>
          <w:kern w:val="0"/>
          <w:lang w:eastAsia="sl-SI"/>
          <w14:ligatures w14:val="none"/>
        </w:rPr>
        <w:br w:type="page"/>
      </w:r>
    </w:p>
    <w:p w14:paraId="292076FD" w14:textId="77777777" w:rsidR="008A6117" w:rsidRPr="005F11E1" w:rsidRDefault="008A6117" w:rsidP="008A6117">
      <w:pPr>
        <w:tabs>
          <w:tab w:val="left" w:pos="708"/>
        </w:tabs>
        <w:jc w:val="both"/>
        <w:rPr>
          <w:rFonts w:ascii="Arial" w:hAnsi="Arial" w:cs="Arial"/>
          <w:b/>
        </w:rPr>
      </w:pPr>
      <w:r w:rsidRPr="005F11E1">
        <w:rPr>
          <w:rFonts w:ascii="Arial" w:hAnsi="Arial" w:cs="Arial"/>
          <w:b/>
        </w:rPr>
        <w:lastRenderedPageBreak/>
        <w:t>OBRAZLOŽITEV</w:t>
      </w:r>
    </w:p>
    <w:p w14:paraId="264501A0" w14:textId="77777777" w:rsidR="00E2656B" w:rsidRDefault="00E2656B" w:rsidP="008A6117">
      <w:pPr>
        <w:tabs>
          <w:tab w:val="left" w:pos="708"/>
        </w:tabs>
        <w:jc w:val="both"/>
        <w:rPr>
          <w:rFonts w:ascii="Arial" w:hAnsi="Arial" w:cs="Arial"/>
        </w:rPr>
      </w:pPr>
    </w:p>
    <w:p w14:paraId="5D81826D" w14:textId="650C5C7D" w:rsidR="008A6117" w:rsidRPr="000E49F4" w:rsidRDefault="008A6117" w:rsidP="008A6117">
      <w:pPr>
        <w:tabs>
          <w:tab w:val="left" w:pos="708"/>
        </w:tabs>
        <w:jc w:val="both"/>
        <w:rPr>
          <w:rFonts w:ascii="Arial" w:hAnsi="Arial" w:cs="Arial"/>
        </w:rPr>
      </w:pPr>
      <w:r w:rsidRPr="000E49F4">
        <w:rPr>
          <w:rFonts w:ascii="Arial" w:hAnsi="Arial" w:cs="Arial"/>
        </w:rPr>
        <w:t>I. UVOD</w:t>
      </w:r>
    </w:p>
    <w:p w14:paraId="4C758A7B" w14:textId="77777777" w:rsidR="008A6117" w:rsidRPr="000E49F4" w:rsidRDefault="008A6117" w:rsidP="008A6117">
      <w:pPr>
        <w:tabs>
          <w:tab w:val="left" w:pos="708"/>
        </w:tabs>
        <w:spacing w:after="0"/>
        <w:ind w:left="720"/>
        <w:jc w:val="both"/>
        <w:rPr>
          <w:rFonts w:ascii="Arial" w:hAnsi="Arial" w:cs="Arial"/>
        </w:rPr>
      </w:pPr>
    </w:p>
    <w:p w14:paraId="544E6653" w14:textId="77777777" w:rsidR="008A6117" w:rsidRPr="00130823" w:rsidRDefault="008A6117" w:rsidP="008A6117">
      <w:pPr>
        <w:numPr>
          <w:ilvl w:val="0"/>
          <w:numId w:val="11"/>
        </w:numPr>
        <w:tabs>
          <w:tab w:val="clear" w:pos="720"/>
          <w:tab w:val="num" w:pos="-360"/>
        </w:tabs>
        <w:spacing w:after="0" w:line="260" w:lineRule="exact"/>
        <w:ind w:left="360"/>
        <w:jc w:val="both"/>
        <w:rPr>
          <w:rFonts w:ascii="Arial" w:hAnsi="Arial" w:cs="Arial"/>
          <w:b/>
          <w:bCs/>
        </w:rPr>
      </w:pPr>
      <w:r w:rsidRPr="00130823">
        <w:rPr>
          <w:rFonts w:ascii="Arial" w:hAnsi="Arial" w:cs="Arial"/>
          <w:b/>
          <w:bCs/>
        </w:rPr>
        <w:t>Pravna podlaga (besedilo, vsebina zakonske določbe, ki je podlaga za izdajo uredbe)</w:t>
      </w:r>
    </w:p>
    <w:p w14:paraId="5EB86F98" w14:textId="77777777" w:rsidR="008A6117" w:rsidRPr="000E49F4" w:rsidRDefault="008A6117" w:rsidP="008A6117">
      <w:pPr>
        <w:spacing w:after="0" w:line="260" w:lineRule="exact"/>
        <w:jc w:val="both"/>
        <w:rPr>
          <w:rFonts w:ascii="Arial" w:hAnsi="Arial" w:cs="Arial"/>
        </w:rPr>
      </w:pPr>
    </w:p>
    <w:p w14:paraId="649DF435" w14:textId="61B5CD9A" w:rsidR="008A6117" w:rsidRDefault="008A6117" w:rsidP="008A6117">
      <w:pPr>
        <w:spacing w:after="0" w:line="260" w:lineRule="exact"/>
        <w:jc w:val="both"/>
        <w:rPr>
          <w:rFonts w:ascii="Arial" w:hAnsi="Arial" w:cs="Arial"/>
        </w:rPr>
      </w:pPr>
      <w:r>
        <w:rPr>
          <w:rFonts w:ascii="Arial" w:hAnsi="Arial" w:cs="Arial"/>
        </w:rPr>
        <w:t>Predlagana</w:t>
      </w:r>
      <w:r w:rsidRPr="000E49F4">
        <w:rPr>
          <w:rFonts w:ascii="Arial" w:hAnsi="Arial" w:cs="Arial"/>
        </w:rPr>
        <w:t xml:space="preserve"> uredba se izdaja </w:t>
      </w:r>
      <w:r>
        <w:rPr>
          <w:rFonts w:ascii="Arial" w:hAnsi="Arial" w:cs="Arial"/>
        </w:rPr>
        <w:t>n</w:t>
      </w:r>
      <w:r w:rsidRPr="008A6117">
        <w:rPr>
          <w:rFonts w:ascii="Arial" w:hAnsi="Arial" w:cs="Arial"/>
        </w:rPr>
        <w:t xml:space="preserve">a podlagi šestega odstavka 20. člena Zakona o informacijski varnosti (Uradni list RS, št. </w:t>
      </w:r>
      <w:r w:rsidR="00897A39">
        <w:rPr>
          <w:rFonts w:ascii="Arial" w:hAnsi="Arial" w:cs="Arial"/>
        </w:rPr>
        <w:t>4</w:t>
      </w:r>
      <w:r w:rsidRPr="008A6117">
        <w:rPr>
          <w:rFonts w:ascii="Arial" w:hAnsi="Arial" w:cs="Arial"/>
        </w:rPr>
        <w:t>0/</w:t>
      </w:r>
      <w:r w:rsidR="00897A39">
        <w:rPr>
          <w:rFonts w:ascii="Arial" w:hAnsi="Arial" w:cs="Arial"/>
        </w:rPr>
        <w:t>25</w:t>
      </w:r>
      <w:r w:rsidRPr="000E49F4">
        <w:rPr>
          <w:rFonts w:ascii="Arial" w:hAnsi="Arial" w:cs="Arial"/>
        </w:rPr>
        <w:t>; v nadaljnjem besedilu: ZInfV</w:t>
      </w:r>
      <w:r>
        <w:rPr>
          <w:rFonts w:ascii="Arial" w:hAnsi="Arial" w:cs="Arial"/>
        </w:rPr>
        <w:t>-1</w:t>
      </w:r>
      <w:r w:rsidRPr="000E49F4">
        <w:rPr>
          <w:rFonts w:ascii="Arial" w:hAnsi="Arial" w:cs="Arial"/>
        </w:rPr>
        <w:t>).</w:t>
      </w:r>
    </w:p>
    <w:p w14:paraId="1AAE74DD" w14:textId="77777777" w:rsidR="008A6117" w:rsidRDefault="008A6117" w:rsidP="008A6117">
      <w:pPr>
        <w:spacing w:after="0" w:line="260" w:lineRule="exact"/>
        <w:jc w:val="both"/>
        <w:rPr>
          <w:rFonts w:ascii="Arial" w:hAnsi="Arial" w:cs="Arial"/>
        </w:rPr>
      </w:pPr>
    </w:p>
    <w:p w14:paraId="31C6136F" w14:textId="5CB8E0FA" w:rsidR="008A6117" w:rsidRPr="000E49F4" w:rsidRDefault="008A6117" w:rsidP="008A6117">
      <w:pPr>
        <w:spacing w:after="0" w:line="260" w:lineRule="exact"/>
        <w:jc w:val="both"/>
        <w:rPr>
          <w:rFonts w:ascii="Arial" w:hAnsi="Arial" w:cs="Arial"/>
        </w:rPr>
      </w:pPr>
      <w:r>
        <w:rPr>
          <w:rFonts w:ascii="Arial" w:hAnsi="Arial" w:cs="Arial"/>
        </w:rPr>
        <w:t>Šesti</w:t>
      </w:r>
      <w:r w:rsidRPr="000E49F4">
        <w:rPr>
          <w:rFonts w:ascii="Arial" w:hAnsi="Arial" w:cs="Arial"/>
        </w:rPr>
        <w:t xml:space="preserve"> odstavek </w:t>
      </w:r>
      <w:r>
        <w:rPr>
          <w:rFonts w:ascii="Arial" w:hAnsi="Arial" w:cs="Arial"/>
        </w:rPr>
        <w:t>20</w:t>
      </w:r>
      <w:r w:rsidRPr="000E49F4">
        <w:rPr>
          <w:rFonts w:ascii="Arial" w:hAnsi="Arial" w:cs="Arial"/>
        </w:rPr>
        <w:t>. člena ZInfV</w:t>
      </w:r>
      <w:r>
        <w:rPr>
          <w:rFonts w:ascii="Arial" w:hAnsi="Arial" w:cs="Arial"/>
        </w:rPr>
        <w:t>-1</w:t>
      </w:r>
      <w:r w:rsidRPr="000E49F4">
        <w:rPr>
          <w:rFonts w:ascii="Arial" w:hAnsi="Arial" w:cs="Arial"/>
        </w:rPr>
        <w:t xml:space="preserve"> določa:</w:t>
      </w:r>
    </w:p>
    <w:p w14:paraId="16E4584D" w14:textId="2CFA719C" w:rsidR="008A6117" w:rsidRDefault="008A6117" w:rsidP="008A6117">
      <w:pPr>
        <w:spacing w:after="0" w:line="260" w:lineRule="exact"/>
        <w:jc w:val="both"/>
        <w:rPr>
          <w:rFonts w:ascii="Arial" w:hAnsi="Arial" w:cs="Arial"/>
        </w:rPr>
      </w:pPr>
      <w:r w:rsidRPr="000E49F4">
        <w:rPr>
          <w:rFonts w:ascii="Arial" w:hAnsi="Arial" w:cs="Arial"/>
        </w:rPr>
        <w:t>»</w:t>
      </w:r>
      <w:r w:rsidRPr="008A6117">
        <w:rPr>
          <w:rFonts w:ascii="Arial" w:hAnsi="Arial" w:cs="Arial"/>
        </w:rPr>
        <w:t>(6) Pristojni nacionalni organ je pristojen za organiziranje usposabljanja odgovornih oseb iz prvega odstavka tega člena. Program in način izvajanja usposabljanja odgovornih oseb na področju informacijske in kibernetske varnosti določi vlada na predlog pristojnega nacionalnega organa.</w:t>
      </w:r>
      <w:r w:rsidRPr="000E49F4">
        <w:rPr>
          <w:rFonts w:ascii="Arial" w:hAnsi="Arial" w:cs="Arial"/>
        </w:rPr>
        <w:t>«</w:t>
      </w:r>
      <w:r>
        <w:rPr>
          <w:rFonts w:ascii="Arial" w:hAnsi="Arial" w:cs="Arial"/>
        </w:rPr>
        <w:t>.</w:t>
      </w:r>
    </w:p>
    <w:p w14:paraId="511C46AE" w14:textId="77777777" w:rsidR="008A6117" w:rsidRPr="000E49F4" w:rsidRDefault="008A6117" w:rsidP="008A6117">
      <w:pPr>
        <w:spacing w:after="0" w:line="260" w:lineRule="exact"/>
        <w:jc w:val="both"/>
        <w:rPr>
          <w:rFonts w:ascii="Arial" w:hAnsi="Arial" w:cs="Arial"/>
        </w:rPr>
      </w:pPr>
    </w:p>
    <w:p w14:paraId="5DD52D7B" w14:textId="77777777" w:rsidR="008A6117" w:rsidRPr="000E49F4" w:rsidRDefault="008A6117" w:rsidP="008A6117">
      <w:pPr>
        <w:spacing w:after="0" w:line="260" w:lineRule="exact"/>
        <w:jc w:val="both"/>
        <w:rPr>
          <w:rFonts w:ascii="Arial" w:hAnsi="Arial" w:cs="Arial"/>
        </w:rPr>
      </w:pPr>
    </w:p>
    <w:p w14:paraId="563EB574" w14:textId="77777777" w:rsidR="008A6117" w:rsidRPr="00130823" w:rsidRDefault="008A6117" w:rsidP="008A6117">
      <w:pPr>
        <w:numPr>
          <w:ilvl w:val="0"/>
          <w:numId w:val="11"/>
        </w:numPr>
        <w:tabs>
          <w:tab w:val="clear" w:pos="720"/>
          <w:tab w:val="num" w:pos="-360"/>
        </w:tabs>
        <w:spacing w:after="0" w:line="260" w:lineRule="exact"/>
        <w:ind w:left="360"/>
        <w:jc w:val="both"/>
        <w:rPr>
          <w:rFonts w:ascii="Arial" w:hAnsi="Arial" w:cs="Arial"/>
          <w:b/>
          <w:bCs/>
        </w:rPr>
      </w:pPr>
      <w:r w:rsidRPr="00130823">
        <w:rPr>
          <w:rFonts w:ascii="Arial" w:hAnsi="Arial" w:cs="Arial"/>
          <w:b/>
          <w:bCs/>
        </w:rPr>
        <w:t>Rok za izdajo uredbe, določen z zakonom</w:t>
      </w:r>
    </w:p>
    <w:p w14:paraId="3EC400F4" w14:textId="77777777" w:rsidR="008A6117" w:rsidRPr="000E49F4" w:rsidRDefault="008A6117" w:rsidP="008A6117">
      <w:pPr>
        <w:spacing w:after="0"/>
        <w:jc w:val="both"/>
        <w:rPr>
          <w:rFonts w:ascii="Arial" w:hAnsi="Arial" w:cs="Arial"/>
        </w:rPr>
      </w:pPr>
    </w:p>
    <w:p w14:paraId="4A546927" w14:textId="3620AD1A" w:rsidR="008A6117" w:rsidRDefault="001E4222" w:rsidP="008A6117">
      <w:pPr>
        <w:spacing w:after="0"/>
        <w:jc w:val="both"/>
        <w:rPr>
          <w:rFonts w:ascii="Arial" w:hAnsi="Arial" w:cs="Arial"/>
        </w:rPr>
      </w:pPr>
      <w:r>
        <w:rPr>
          <w:rFonts w:ascii="Arial" w:hAnsi="Arial" w:cs="Arial"/>
        </w:rPr>
        <w:t xml:space="preserve">Prvi </w:t>
      </w:r>
      <w:r w:rsidR="008A6117" w:rsidRPr="000E49F4">
        <w:rPr>
          <w:rFonts w:ascii="Arial" w:hAnsi="Arial" w:cs="Arial"/>
        </w:rPr>
        <w:t xml:space="preserve">odstavek </w:t>
      </w:r>
      <w:r>
        <w:rPr>
          <w:rFonts w:ascii="Arial" w:hAnsi="Arial" w:cs="Arial"/>
        </w:rPr>
        <w:t>64</w:t>
      </w:r>
      <w:r w:rsidR="008A6117" w:rsidRPr="000E49F4">
        <w:rPr>
          <w:rFonts w:ascii="Arial" w:hAnsi="Arial" w:cs="Arial"/>
        </w:rPr>
        <w:t>. člena ZInfV</w:t>
      </w:r>
      <w:r>
        <w:rPr>
          <w:rFonts w:ascii="Arial" w:hAnsi="Arial" w:cs="Arial"/>
        </w:rPr>
        <w:t>-1</w:t>
      </w:r>
      <w:r w:rsidR="008A6117" w:rsidRPr="000E49F4">
        <w:rPr>
          <w:rFonts w:ascii="Arial" w:hAnsi="Arial" w:cs="Arial"/>
        </w:rPr>
        <w:t xml:space="preserve"> </w:t>
      </w:r>
      <w:r w:rsidR="00D779B5">
        <w:rPr>
          <w:rFonts w:ascii="Arial" w:hAnsi="Arial" w:cs="Arial"/>
        </w:rPr>
        <w:t xml:space="preserve">sicer </w:t>
      </w:r>
      <w:r w:rsidR="008A6117" w:rsidRPr="000E49F4">
        <w:rPr>
          <w:rFonts w:ascii="Arial" w:hAnsi="Arial" w:cs="Arial"/>
        </w:rPr>
        <w:t xml:space="preserve">določa, da se </w:t>
      </w:r>
      <w:r w:rsidRPr="001E4222">
        <w:rPr>
          <w:rFonts w:ascii="Arial" w:hAnsi="Arial" w:cs="Arial"/>
        </w:rPr>
        <w:t>Vlada izda predpisa iz tretjega odstavka 4. člena in šestega odstavka 20. člena tega zakona v šestih mesecih od uveljavitve tega zakona.</w:t>
      </w:r>
    </w:p>
    <w:p w14:paraId="46C6DD39" w14:textId="77777777" w:rsidR="005F11E1" w:rsidRDefault="005F11E1" w:rsidP="008A6117">
      <w:pPr>
        <w:spacing w:after="0"/>
        <w:jc w:val="both"/>
        <w:rPr>
          <w:rFonts w:ascii="Arial" w:hAnsi="Arial" w:cs="Arial"/>
        </w:rPr>
      </w:pPr>
    </w:p>
    <w:p w14:paraId="65F19B2F" w14:textId="69B9803D" w:rsidR="005F11E1" w:rsidRDefault="005F11E1" w:rsidP="008A6117">
      <w:pPr>
        <w:spacing w:after="0"/>
        <w:jc w:val="both"/>
        <w:rPr>
          <w:rFonts w:ascii="Arial" w:hAnsi="Arial" w:cs="Arial"/>
        </w:rPr>
      </w:pPr>
      <w:r>
        <w:rPr>
          <w:rFonts w:ascii="Arial" w:hAnsi="Arial" w:cs="Arial"/>
        </w:rPr>
        <w:t>ZInfV-1 je bil v Državnem zboru Republike Slovenije sprejet po nujnem postopku</w:t>
      </w:r>
      <w:r w:rsidR="00D779B5">
        <w:rPr>
          <w:rFonts w:ascii="Arial" w:hAnsi="Arial" w:cs="Arial"/>
        </w:rPr>
        <w:t>,</w:t>
      </w:r>
      <w:r>
        <w:rPr>
          <w:rFonts w:ascii="Arial" w:hAnsi="Arial" w:cs="Arial"/>
        </w:rPr>
        <w:t xml:space="preserve"> zato se predvideva sprejetje podzakonskih predpisov v najkrajšem možnem času.</w:t>
      </w:r>
    </w:p>
    <w:p w14:paraId="245D5CD4" w14:textId="77777777" w:rsidR="001E4222" w:rsidRDefault="001E4222" w:rsidP="008A6117">
      <w:pPr>
        <w:spacing w:after="0"/>
        <w:jc w:val="both"/>
        <w:rPr>
          <w:rFonts w:ascii="Arial" w:hAnsi="Arial" w:cs="Arial"/>
        </w:rPr>
      </w:pPr>
    </w:p>
    <w:p w14:paraId="33561BAD" w14:textId="77777777" w:rsidR="001E4222" w:rsidRPr="000E49F4" w:rsidRDefault="001E4222" w:rsidP="008A6117">
      <w:pPr>
        <w:spacing w:after="0"/>
        <w:jc w:val="both"/>
        <w:rPr>
          <w:rFonts w:ascii="Arial" w:hAnsi="Arial" w:cs="Arial"/>
        </w:rPr>
      </w:pPr>
    </w:p>
    <w:p w14:paraId="2352DF41" w14:textId="77777777" w:rsidR="008A6117" w:rsidRPr="00130823" w:rsidRDefault="008A6117" w:rsidP="008A6117">
      <w:pPr>
        <w:numPr>
          <w:ilvl w:val="0"/>
          <w:numId w:val="11"/>
        </w:numPr>
        <w:tabs>
          <w:tab w:val="clear" w:pos="720"/>
          <w:tab w:val="num" w:pos="0"/>
        </w:tabs>
        <w:spacing w:after="0" w:line="260" w:lineRule="exact"/>
        <w:ind w:left="360"/>
        <w:jc w:val="both"/>
        <w:rPr>
          <w:rFonts w:ascii="Arial" w:hAnsi="Arial" w:cs="Arial"/>
          <w:b/>
          <w:bCs/>
        </w:rPr>
      </w:pPr>
      <w:r w:rsidRPr="00130823">
        <w:rPr>
          <w:rFonts w:ascii="Arial" w:hAnsi="Arial" w:cs="Arial"/>
          <w:b/>
          <w:bCs/>
        </w:rPr>
        <w:t>Splošna obrazložitev predloga uredbe, če je potrebna</w:t>
      </w:r>
    </w:p>
    <w:p w14:paraId="3D4B798F" w14:textId="77777777" w:rsidR="008A6117" w:rsidRPr="000E49F4" w:rsidRDefault="008A6117" w:rsidP="008A6117">
      <w:pPr>
        <w:spacing w:after="0" w:line="260" w:lineRule="exact"/>
        <w:jc w:val="both"/>
        <w:rPr>
          <w:rFonts w:ascii="Arial" w:hAnsi="Arial" w:cs="Arial"/>
        </w:rPr>
      </w:pPr>
    </w:p>
    <w:p w14:paraId="2D04DFF4" w14:textId="1DBCACC7" w:rsidR="008A6117" w:rsidRDefault="001E4222" w:rsidP="008A6117">
      <w:pPr>
        <w:spacing w:after="0" w:line="260" w:lineRule="exact"/>
        <w:jc w:val="both"/>
        <w:rPr>
          <w:rFonts w:ascii="Arial" w:hAnsi="Arial" w:cs="Arial"/>
        </w:rPr>
      </w:pPr>
      <w:r w:rsidRPr="001E4222">
        <w:rPr>
          <w:rFonts w:ascii="Arial" w:hAnsi="Arial" w:cs="Arial"/>
        </w:rPr>
        <w:t>Direktiva 2022/2555/EU Evropskega parlamenta in Sveta z dne 14. decembra 2022 o ukrepih za visoko skupno raven kibernetske varnosti v Uniji, spremembi Uredbe (EU) št. 910/2014 in Direktive (EU) 2018/1972 ter razveljavitvi Direktive (EU) 2016/1148 (direktiva NIS 2) (UL L št. 333 z dne 27. 12. 2022, str. 80), zadnjič popravljeno s Popravkom (UL L št. 90348 z dne 12. 6. 2024, str. 139), (v nadaljnjem besedilu: Direktiva 2022/2555/EU)</w:t>
      </w:r>
      <w:r>
        <w:rPr>
          <w:rFonts w:ascii="Arial" w:hAnsi="Arial" w:cs="Arial"/>
        </w:rPr>
        <w:t xml:space="preserve"> v drugem odstavku 20. člena določa, da d</w:t>
      </w:r>
      <w:r w:rsidRPr="001E4222">
        <w:rPr>
          <w:rFonts w:ascii="Arial" w:hAnsi="Arial" w:cs="Arial"/>
        </w:rPr>
        <w:t>ržave članice zagotovijo, da se morajo člani upravljalnega organa bistvenih in pomembnih subjektov usposabljati, in spodbujajo bistvene in pomembne subjekte, da podobno usposabljanje redno ponujajo svojim zaposlenim, da pridobijo dovolj znanja in spretnosti, ki jih usposobi za prepoznavanje in ocenjevanje tveganj in za oceno praks obvladovanja tveganj za kibernetsko varnosti ter njihovega vpliva na storitve, ki jih opravlja subjekt.</w:t>
      </w:r>
    </w:p>
    <w:p w14:paraId="45118ADB" w14:textId="77777777" w:rsidR="001E4222" w:rsidRPr="000E49F4" w:rsidRDefault="001E4222" w:rsidP="008A6117">
      <w:pPr>
        <w:spacing w:after="0" w:line="260" w:lineRule="exact"/>
        <w:jc w:val="both"/>
        <w:rPr>
          <w:rFonts w:ascii="Arial" w:hAnsi="Arial" w:cs="Arial"/>
        </w:rPr>
      </w:pPr>
    </w:p>
    <w:p w14:paraId="2C422193" w14:textId="2239658A" w:rsidR="00756636" w:rsidRDefault="008A6117" w:rsidP="006C0391">
      <w:pPr>
        <w:spacing w:after="0" w:line="260" w:lineRule="exact"/>
        <w:jc w:val="both"/>
        <w:rPr>
          <w:rFonts w:ascii="Arial" w:hAnsi="Arial" w:cs="Arial"/>
        </w:rPr>
      </w:pPr>
      <w:r w:rsidRPr="000E49F4">
        <w:rPr>
          <w:rFonts w:ascii="Arial" w:hAnsi="Arial" w:cs="Arial"/>
        </w:rPr>
        <w:t>ZInfV</w:t>
      </w:r>
      <w:r w:rsidR="001E4222">
        <w:rPr>
          <w:rFonts w:ascii="Arial" w:hAnsi="Arial" w:cs="Arial"/>
        </w:rPr>
        <w:t>-1</w:t>
      </w:r>
      <w:r w:rsidRPr="000E49F4">
        <w:rPr>
          <w:rFonts w:ascii="Arial" w:hAnsi="Arial" w:cs="Arial"/>
        </w:rPr>
        <w:t xml:space="preserve"> </w:t>
      </w:r>
      <w:r w:rsidR="001E4222">
        <w:rPr>
          <w:rFonts w:ascii="Arial" w:hAnsi="Arial" w:cs="Arial"/>
        </w:rPr>
        <w:t xml:space="preserve">je sistemski zakon, ki </w:t>
      </w:r>
      <w:r w:rsidR="001E4222" w:rsidRPr="001E4222">
        <w:rPr>
          <w:rFonts w:ascii="Arial" w:hAnsi="Arial" w:cs="Arial"/>
        </w:rPr>
        <w:t>ureja področje informacijske in kibernetske varnosti</w:t>
      </w:r>
      <w:r w:rsidR="005F11E1">
        <w:rPr>
          <w:rFonts w:ascii="Arial" w:hAnsi="Arial" w:cs="Arial"/>
        </w:rPr>
        <w:t xml:space="preserve">, </w:t>
      </w:r>
      <w:r w:rsidR="001E4222" w:rsidRPr="001E4222">
        <w:rPr>
          <w:rFonts w:ascii="Arial" w:hAnsi="Arial" w:cs="Arial"/>
        </w:rPr>
        <w:t>določa nacionalni sistem informacijske varnosti v Republiki Sloveniji</w:t>
      </w:r>
      <w:r w:rsidR="005F11E1">
        <w:rPr>
          <w:rFonts w:ascii="Arial" w:hAnsi="Arial" w:cs="Arial"/>
        </w:rPr>
        <w:t xml:space="preserve"> in je v naš pravni red </w:t>
      </w:r>
      <w:r w:rsidR="00756636">
        <w:rPr>
          <w:rFonts w:ascii="Arial" w:hAnsi="Arial" w:cs="Arial"/>
        </w:rPr>
        <w:t xml:space="preserve">v celoti </w:t>
      </w:r>
      <w:r w:rsidR="005F11E1">
        <w:rPr>
          <w:rFonts w:ascii="Arial" w:hAnsi="Arial" w:cs="Arial"/>
        </w:rPr>
        <w:t xml:space="preserve">prenesel </w:t>
      </w:r>
      <w:r w:rsidR="005F11E1" w:rsidRPr="001E4222">
        <w:rPr>
          <w:rFonts w:ascii="Arial" w:hAnsi="Arial" w:cs="Arial"/>
        </w:rPr>
        <w:t>Direktiv</w:t>
      </w:r>
      <w:r w:rsidR="005F11E1">
        <w:rPr>
          <w:rFonts w:ascii="Arial" w:hAnsi="Arial" w:cs="Arial"/>
        </w:rPr>
        <w:t>o</w:t>
      </w:r>
      <w:r w:rsidR="005F11E1" w:rsidRPr="001E4222">
        <w:rPr>
          <w:rFonts w:ascii="Arial" w:hAnsi="Arial" w:cs="Arial"/>
        </w:rPr>
        <w:t xml:space="preserve"> 2022/2555/EU</w:t>
      </w:r>
      <w:r w:rsidR="00756636">
        <w:rPr>
          <w:rFonts w:ascii="Arial" w:hAnsi="Arial" w:cs="Arial"/>
        </w:rPr>
        <w:t>, vključno z drugim odstavkom 20. člen</w:t>
      </w:r>
      <w:r w:rsidR="006C0391">
        <w:rPr>
          <w:rFonts w:ascii="Arial" w:hAnsi="Arial" w:cs="Arial"/>
        </w:rPr>
        <w:t>a te direktive</w:t>
      </w:r>
      <w:r w:rsidR="00756636">
        <w:rPr>
          <w:rFonts w:ascii="Arial" w:hAnsi="Arial" w:cs="Arial"/>
        </w:rPr>
        <w:t>.</w:t>
      </w:r>
    </w:p>
    <w:p w14:paraId="6DF2AF18" w14:textId="77777777" w:rsidR="006C0391" w:rsidRDefault="006C0391" w:rsidP="006C0391">
      <w:pPr>
        <w:spacing w:after="0" w:line="260" w:lineRule="exact"/>
        <w:jc w:val="both"/>
        <w:rPr>
          <w:rFonts w:ascii="Arial" w:hAnsi="Arial" w:cs="Arial"/>
        </w:rPr>
      </w:pPr>
    </w:p>
    <w:p w14:paraId="0DAD4EE5" w14:textId="62F1E009" w:rsidR="00BD4748" w:rsidRDefault="005F11E1" w:rsidP="008A6117">
      <w:pPr>
        <w:spacing w:after="0" w:line="260" w:lineRule="exact"/>
        <w:jc w:val="both"/>
        <w:rPr>
          <w:rFonts w:ascii="Arial" w:hAnsi="Arial" w:cs="Arial"/>
        </w:rPr>
      </w:pPr>
      <w:r>
        <w:rPr>
          <w:rFonts w:ascii="Arial" w:hAnsi="Arial" w:cs="Arial"/>
        </w:rPr>
        <w:t xml:space="preserve">ZInfV-1 </w:t>
      </w:r>
      <w:r w:rsidR="006C0391">
        <w:rPr>
          <w:rFonts w:ascii="Arial" w:hAnsi="Arial" w:cs="Arial"/>
        </w:rPr>
        <w:t>pa v</w:t>
      </w:r>
      <w:r w:rsidR="008425F4">
        <w:rPr>
          <w:rFonts w:ascii="Arial" w:hAnsi="Arial" w:cs="Arial"/>
        </w:rPr>
        <w:t xml:space="preserve"> </w:t>
      </w:r>
      <w:r w:rsidR="006C0391">
        <w:rPr>
          <w:rFonts w:ascii="Arial" w:hAnsi="Arial" w:cs="Arial"/>
        </w:rPr>
        <w:t>povezavi z usposabljanjem odgovornih oseb bistvenih in pomembnih subjektov vsebuje tudi nacionalno določbo</w:t>
      </w:r>
      <w:r w:rsidR="000A2EBB">
        <w:rPr>
          <w:rFonts w:ascii="Arial" w:hAnsi="Arial" w:cs="Arial"/>
        </w:rPr>
        <w:t xml:space="preserve"> šestega odstavka 20. člena tega zakona</w:t>
      </w:r>
      <w:r w:rsidR="006C0391">
        <w:rPr>
          <w:rFonts w:ascii="Arial" w:hAnsi="Arial" w:cs="Arial"/>
        </w:rPr>
        <w:t xml:space="preserve">, ki </w:t>
      </w:r>
      <w:r w:rsidR="000A2EBB">
        <w:rPr>
          <w:rFonts w:ascii="Arial" w:hAnsi="Arial" w:cs="Arial"/>
        </w:rPr>
        <w:t xml:space="preserve">določa pristojnost prisojnega nacionalnega organa za </w:t>
      </w:r>
      <w:r w:rsidR="000A2EBB" w:rsidRPr="008A6117">
        <w:rPr>
          <w:rFonts w:ascii="Arial" w:hAnsi="Arial" w:cs="Arial"/>
        </w:rPr>
        <w:t>organiziranje usposabljanja odgovornih oseb iz prvega odstavka tega člena</w:t>
      </w:r>
      <w:r w:rsidR="000A2EBB">
        <w:rPr>
          <w:rFonts w:ascii="Arial" w:hAnsi="Arial" w:cs="Arial"/>
        </w:rPr>
        <w:t>, pri čemer vlada na njegov predlog določi p</w:t>
      </w:r>
      <w:r w:rsidR="006C0391" w:rsidRPr="008A6117">
        <w:rPr>
          <w:rFonts w:ascii="Arial" w:hAnsi="Arial" w:cs="Arial"/>
        </w:rPr>
        <w:t xml:space="preserve">rogram in način izvajanja usposabljanja odgovornih oseb na področju informacijske in kibernetske varnosti </w:t>
      </w:r>
    </w:p>
    <w:p w14:paraId="5477899B" w14:textId="77777777" w:rsidR="006C0391" w:rsidRDefault="006C0391" w:rsidP="008A6117">
      <w:pPr>
        <w:spacing w:after="0" w:line="260" w:lineRule="exact"/>
        <w:jc w:val="both"/>
        <w:rPr>
          <w:rFonts w:ascii="Arial" w:hAnsi="Arial" w:cs="Arial"/>
        </w:rPr>
      </w:pPr>
    </w:p>
    <w:p w14:paraId="6B902DEB" w14:textId="6337C111" w:rsidR="000A2EBB" w:rsidRPr="004D5B88" w:rsidRDefault="008A6117" w:rsidP="004D5B88">
      <w:pPr>
        <w:spacing w:after="0" w:line="260" w:lineRule="exact"/>
        <w:jc w:val="both"/>
        <w:rPr>
          <w:rFonts w:ascii="Arial" w:hAnsi="Arial" w:cs="Arial"/>
        </w:rPr>
      </w:pPr>
      <w:r>
        <w:rPr>
          <w:rFonts w:ascii="Arial" w:hAnsi="Arial" w:cs="Arial"/>
        </w:rPr>
        <w:t>S predlagano</w:t>
      </w:r>
      <w:r w:rsidRPr="000E49F4">
        <w:rPr>
          <w:rFonts w:ascii="Arial" w:hAnsi="Arial" w:cs="Arial"/>
        </w:rPr>
        <w:t xml:space="preserve"> uredbo Vlada R</w:t>
      </w:r>
      <w:r w:rsidR="005F11E1">
        <w:rPr>
          <w:rFonts w:ascii="Arial" w:hAnsi="Arial" w:cs="Arial"/>
        </w:rPr>
        <w:t xml:space="preserve">epublike </w:t>
      </w:r>
      <w:r w:rsidRPr="000E49F4">
        <w:rPr>
          <w:rFonts w:ascii="Arial" w:hAnsi="Arial" w:cs="Arial"/>
        </w:rPr>
        <w:t>S</w:t>
      </w:r>
      <w:r w:rsidR="005F11E1">
        <w:rPr>
          <w:rFonts w:ascii="Arial" w:hAnsi="Arial" w:cs="Arial"/>
        </w:rPr>
        <w:t>lovenije</w:t>
      </w:r>
      <w:r w:rsidRPr="000E49F4">
        <w:rPr>
          <w:rFonts w:ascii="Arial" w:hAnsi="Arial" w:cs="Arial"/>
        </w:rPr>
        <w:t xml:space="preserve"> torej določa: </w:t>
      </w:r>
      <w:r w:rsidR="000A2EBB" w:rsidRPr="004D5B88">
        <w:rPr>
          <w:rFonts w:ascii="Arial" w:hAnsi="Arial" w:cs="Arial"/>
        </w:rPr>
        <w:t xml:space="preserve">program in način usposabljanja odgovornih oseb bistvenih ali pomembnih subjektov iz prvega odstavka 20. člena Zakona o informacijski varnosti  (Uradni list RS, št.-40/21; v nadaljnjem besedilu: ZInfV-1) na področju </w:t>
      </w:r>
      <w:r w:rsidR="000A2EBB" w:rsidRPr="004D5B88">
        <w:rPr>
          <w:rFonts w:ascii="Arial" w:hAnsi="Arial" w:cs="Arial"/>
        </w:rPr>
        <w:lastRenderedPageBreak/>
        <w:t xml:space="preserve">obvladovanja tveganj informacijske in kibernetske varnosti ter </w:t>
      </w:r>
      <w:r w:rsidR="00FE1A64">
        <w:rPr>
          <w:rFonts w:ascii="Arial" w:hAnsi="Arial" w:cs="Arial"/>
        </w:rPr>
        <w:t xml:space="preserve">njihovega </w:t>
      </w:r>
      <w:r w:rsidR="000A2EBB" w:rsidRPr="004D5B88">
        <w:rPr>
          <w:rFonts w:ascii="Arial" w:hAnsi="Arial" w:cs="Arial"/>
        </w:rPr>
        <w:t>vpliva na dejavnosti oziroma storitve, ki jih izvaja subjekt, z namenom zagotavljanja visoke ravni varnosti omrežij in informacijskih sistemov ter zaščite pred kibernetskimi grožnjami.</w:t>
      </w:r>
    </w:p>
    <w:p w14:paraId="60064E9A" w14:textId="77777777" w:rsidR="000A2EBB" w:rsidRPr="004D5B88" w:rsidRDefault="000A2EBB" w:rsidP="004D5B88">
      <w:pPr>
        <w:spacing w:after="0" w:line="260" w:lineRule="exact"/>
        <w:jc w:val="both"/>
        <w:rPr>
          <w:rFonts w:ascii="Arial" w:hAnsi="Arial" w:cs="Arial"/>
        </w:rPr>
      </w:pPr>
    </w:p>
    <w:p w14:paraId="1247A951" w14:textId="77777777" w:rsidR="008A6117" w:rsidRPr="000E49F4" w:rsidRDefault="008A6117" w:rsidP="008A6117">
      <w:pPr>
        <w:spacing w:after="0" w:line="260" w:lineRule="exact"/>
        <w:jc w:val="both"/>
        <w:rPr>
          <w:rFonts w:ascii="Arial" w:hAnsi="Arial" w:cs="Arial"/>
        </w:rPr>
      </w:pPr>
    </w:p>
    <w:p w14:paraId="623740B2" w14:textId="77777777" w:rsidR="008A6117" w:rsidRPr="00130823" w:rsidRDefault="008A6117" w:rsidP="008A6117">
      <w:pPr>
        <w:numPr>
          <w:ilvl w:val="0"/>
          <w:numId w:val="11"/>
        </w:numPr>
        <w:tabs>
          <w:tab w:val="clear" w:pos="720"/>
          <w:tab w:val="num" w:pos="0"/>
        </w:tabs>
        <w:spacing w:after="0" w:line="260" w:lineRule="exact"/>
        <w:ind w:left="360"/>
        <w:jc w:val="both"/>
        <w:rPr>
          <w:rFonts w:ascii="Arial" w:hAnsi="Arial" w:cs="Arial"/>
          <w:b/>
          <w:bCs/>
        </w:rPr>
      </w:pPr>
      <w:r w:rsidRPr="00130823">
        <w:rPr>
          <w:rFonts w:ascii="Arial" w:hAnsi="Arial" w:cs="Arial"/>
          <w:b/>
          <w:bCs/>
        </w:rPr>
        <w:t>Predstavitev presoje posledic za posamezna področja, če te niso mogle biti celovito predstavljene v predlogu zakona</w:t>
      </w:r>
    </w:p>
    <w:p w14:paraId="7CB9D64F" w14:textId="77777777" w:rsidR="008A6117" w:rsidRPr="00CB2953" w:rsidRDefault="008A6117" w:rsidP="008A6117">
      <w:pPr>
        <w:spacing w:after="0" w:line="260" w:lineRule="exact"/>
        <w:ind w:left="360"/>
        <w:jc w:val="both"/>
        <w:rPr>
          <w:rFonts w:ascii="Arial" w:hAnsi="Arial" w:cs="Arial"/>
        </w:rPr>
      </w:pPr>
    </w:p>
    <w:p w14:paraId="005F9940" w14:textId="25371E55" w:rsidR="008A6117" w:rsidRPr="000E49F4" w:rsidRDefault="008A6117" w:rsidP="008A6117">
      <w:pPr>
        <w:spacing w:after="0"/>
        <w:jc w:val="both"/>
        <w:rPr>
          <w:rFonts w:ascii="Arial" w:hAnsi="Arial" w:cs="Arial"/>
        </w:rPr>
      </w:pPr>
      <w:r w:rsidRPr="000E49F4">
        <w:rPr>
          <w:rFonts w:ascii="Arial" w:hAnsi="Arial" w:cs="Arial"/>
        </w:rPr>
        <w:t xml:space="preserve">Presoja posledic </w:t>
      </w:r>
      <w:r w:rsidR="00BD4748">
        <w:rPr>
          <w:rFonts w:ascii="Arial" w:hAnsi="Arial" w:cs="Arial"/>
        </w:rPr>
        <w:t xml:space="preserve">in učinkov </w:t>
      </w:r>
      <w:r w:rsidRPr="000E49F4">
        <w:rPr>
          <w:rFonts w:ascii="Arial" w:hAnsi="Arial" w:cs="Arial"/>
        </w:rPr>
        <w:t>ZInfV</w:t>
      </w:r>
      <w:r w:rsidR="00BD4748">
        <w:rPr>
          <w:rFonts w:ascii="Arial" w:hAnsi="Arial" w:cs="Arial"/>
        </w:rPr>
        <w:t>-1</w:t>
      </w:r>
      <w:r w:rsidRPr="000E49F4">
        <w:rPr>
          <w:rFonts w:ascii="Arial" w:hAnsi="Arial" w:cs="Arial"/>
        </w:rPr>
        <w:t xml:space="preserve"> za posamezna področja je bila celovito predstavljena v predlogu </w:t>
      </w:r>
      <w:r w:rsidR="00BD4748">
        <w:rPr>
          <w:rFonts w:ascii="Arial" w:hAnsi="Arial" w:cs="Arial"/>
        </w:rPr>
        <w:t>ZInfV-1</w:t>
      </w:r>
      <w:r>
        <w:rPr>
          <w:rFonts w:ascii="Arial" w:hAnsi="Arial" w:cs="Arial"/>
        </w:rPr>
        <w:t xml:space="preserve"> in se nanaša tudi na predlagano</w:t>
      </w:r>
      <w:r w:rsidRPr="000E49F4">
        <w:rPr>
          <w:rFonts w:ascii="Arial" w:hAnsi="Arial" w:cs="Arial"/>
        </w:rPr>
        <w:t xml:space="preserve"> Uredbo o </w:t>
      </w:r>
      <w:r w:rsidR="00BD4748">
        <w:rPr>
          <w:rFonts w:ascii="Arial" w:hAnsi="Arial" w:cs="Arial"/>
        </w:rPr>
        <w:t xml:space="preserve">usposabljanju odgovornih oseb na področju obvladovanja tveganj informacijske in kibernetske varnosti </w:t>
      </w:r>
      <w:r w:rsidR="00BD4748" w:rsidRPr="000E49F4">
        <w:rPr>
          <w:rFonts w:ascii="Arial" w:hAnsi="Arial" w:cs="Arial"/>
        </w:rPr>
        <w:t>(v nadaljnjem besedilu: uredba)</w:t>
      </w:r>
      <w:r w:rsidR="00BD4748">
        <w:rPr>
          <w:rFonts w:ascii="Arial" w:hAnsi="Arial" w:cs="Arial"/>
        </w:rPr>
        <w:t>.</w:t>
      </w:r>
    </w:p>
    <w:p w14:paraId="6E86EC29" w14:textId="77777777" w:rsidR="008A6117" w:rsidRDefault="008A6117" w:rsidP="008A6117">
      <w:pPr>
        <w:pStyle w:val="Bodytext20"/>
        <w:shd w:val="clear" w:color="auto" w:fill="auto"/>
        <w:spacing w:before="0" w:after="0" w:line="240" w:lineRule="auto"/>
        <w:ind w:firstLine="0"/>
        <w:rPr>
          <w:rFonts w:ascii="Arial" w:hAnsi="Arial" w:cs="Arial"/>
          <w:sz w:val="22"/>
          <w:szCs w:val="22"/>
        </w:rPr>
      </w:pPr>
    </w:p>
    <w:p w14:paraId="63A1BD73" w14:textId="77777777" w:rsidR="00130823" w:rsidRDefault="00130823" w:rsidP="008A6117">
      <w:pPr>
        <w:pStyle w:val="Bodytext20"/>
        <w:shd w:val="clear" w:color="auto" w:fill="auto"/>
        <w:spacing w:before="0" w:after="0" w:line="240" w:lineRule="auto"/>
        <w:ind w:firstLine="0"/>
        <w:rPr>
          <w:rFonts w:ascii="Arial" w:hAnsi="Arial" w:cs="Arial"/>
          <w:sz w:val="22"/>
          <w:szCs w:val="22"/>
        </w:rPr>
      </w:pPr>
    </w:p>
    <w:p w14:paraId="40554026" w14:textId="77777777" w:rsidR="008A6117" w:rsidRPr="000E49F4" w:rsidRDefault="008A6117" w:rsidP="008A6117">
      <w:pPr>
        <w:tabs>
          <w:tab w:val="left" w:pos="708"/>
        </w:tabs>
        <w:spacing w:after="0"/>
        <w:jc w:val="both"/>
        <w:rPr>
          <w:rFonts w:ascii="Arial" w:hAnsi="Arial" w:cs="Arial"/>
        </w:rPr>
      </w:pPr>
      <w:r w:rsidRPr="000E49F4">
        <w:rPr>
          <w:rFonts w:ascii="Arial" w:hAnsi="Arial" w:cs="Arial"/>
        </w:rPr>
        <w:t>II. VSEBINSKA OBRAZLOŽITEV PREDLAGANIH REŠITEV</w:t>
      </w:r>
    </w:p>
    <w:p w14:paraId="218AD310" w14:textId="77777777" w:rsidR="008A6117" w:rsidRDefault="008A6117" w:rsidP="008A6117">
      <w:pPr>
        <w:pStyle w:val="Bodytext20"/>
        <w:shd w:val="clear" w:color="auto" w:fill="auto"/>
        <w:spacing w:before="0" w:after="0" w:line="240" w:lineRule="auto"/>
        <w:ind w:firstLine="0"/>
        <w:rPr>
          <w:rFonts w:ascii="Arial" w:hAnsi="Arial" w:cs="Arial"/>
          <w:sz w:val="22"/>
          <w:szCs w:val="22"/>
        </w:rPr>
      </w:pPr>
    </w:p>
    <w:p w14:paraId="65CFDDCF" w14:textId="77777777" w:rsidR="008A6117" w:rsidRPr="000E49F4" w:rsidRDefault="008A6117" w:rsidP="008A6117">
      <w:pPr>
        <w:pStyle w:val="Bodytext20"/>
        <w:shd w:val="clear" w:color="auto" w:fill="auto"/>
        <w:spacing w:before="0" w:after="0" w:line="240" w:lineRule="auto"/>
        <w:ind w:firstLine="0"/>
        <w:rPr>
          <w:rFonts w:ascii="Arial" w:hAnsi="Arial" w:cs="Arial"/>
          <w:sz w:val="22"/>
          <w:szCs w:val="22"/>
        </w:rPr>
      </w:pPr>
    </w:p>
    <w:p w14:paraId="727D3599" w14:textId="77777777" w:rsidR="008A6117" w:rsidRPr="000E49F4" w:rsidRDefault="008A6117" w:rsidP="008A6117">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SPLOŠNE DOLOČBE</w:t>
      </w:r>
    </w:p>
    <w:p w14:paraId="487E21E6" w14:textId="77777777" w:rsidR="008A6117" w:rsidRPr="000E49F4" w:rsidRDefault="008A6117" w:rsidP="008A6117">
      <w:pPr>
        <w:pStyle w:val="Bodytext20"/>
        <w:shd w:val="clear" w:color="auto" w:fill="auto"/>
        <w:spacing w:before="0" w:after="0" w:line="240" w:lineRule="auto"/>
        <w:ind w:firstLine="0"/>
        <w:rPr>
          <w:rFonts w:ascii="Arial" w:hAnsi="Arial" w:cs="Arial"/>
          <w:sz w:val="22"/>
          <w:szCs w:val="22"/>
        </w:rPr>
      </w:pPr>
    </w:p>
    <w:p w14:paraId="29E73D03" w14:textId="5629383B" w:rsidR="008A6117" w:rsidRDefault="008A6117" w:rsidP="008A6117">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Namen </w:t>
      </w:r>
      <w:r w:rsidR="00BD4748">
        <w:rPr>
          <w:rFonts w:ascii="Arial" w:hAnsi="Arial" w:cs="Arial"/>
          <w:sz w:val="22"/>
          <w:szCs w:val="22"/>
        </w:rPr>
        <w:t xml:space="preserve">predloga </w:t>
      </w:r>
      <w:r w:rsidR="00CD7135">
        <w:rPr>
          <w:rFonts w:ascii="Arial" w:hAnsi="Arial" w:cs="Arial"/>
          <w:sz w:val="22"/>
          <w:szCs w:val="22"/>
        </w:rPr>
        <w:t xml:space="preserve">uredbe je </w:t>
      </w:r>
      <w:r w:rsidR="00CD7135" w:rsidRPr="00CD7135">
        <w:rPr>
          <w:rFonts w:ascii="Arial" w:hAnsi="Arial" w:cs="Arial"/>
          <w:sz w:val="22"/>
          <w:szCs w:val="22"/>
        </w:rPr>
        <w:t>določ</w:t>
      </w:r>
      <w:r w:rsidR="00CD7135">
        <w:rPr>
          <w:rFonts w:ascii="Arial" w:hAnsi="Arial" w:cs="Arial"/>
          <w:sz w:val="22"/>
          <w:szCs w:val="22"/>
        </w:rPr>
        <w:t>itev</w:t>
      </w:r>
      <w:r w:rsidR="00CD7135" w:rsidRPr="00CD7135">
        <w:rPr>
          <w:rFonts w:ascii="Arial" w:hAnsi="Arial" w:cs="Arial"/>
          <w:sz w:val="22"/>
          <w:szCs w:val="22"/>
        </w:rPr>
        <w:t xml:space="preserve"> način</w:t>
      </w:r>
      <w:r w:rsidR="00CD7135">
        <w:rPr>
          <w:rFonts w:ascii="Arial" w:hAnsi="Arial" w:cs="Arial"/>
          <w:sz w:val="22"/>
          <w:szCs w:val="22"/>
        </w:rPr>
        <w:t>a</w:t>
      </w:r>
      <w:r w:rsidR="00CD7135" w:rsidRPr="00CD7135">
        <w:rPr>
          <w:rFonts w:ascii="Arial" w:hAnsi="Arial" w:cs="Arial"/>
          <w:sz w:val="22"/>
          <w:szCs w:val="22"/>
        </w:rPr>
        <w:t xml:space="preserve"> in </w:t>
      </w:r>
      <w:r w:rsidR="005F11E1" w:rsidRPr="00CD7135">
        <w:rPr>
          <w:rFonts w:ascii="Arial" w:hAnsi="Arial" w:cs="Arial"/>
          <w:sz w:val="22"/>
          <w:szCs w:val="22"/>
        </w:rPr>
        <w:t>postopka</w:t>
      </w:r>
      <w:r w:rsidR="00CD7135" w:rsidRPr="00CD7135">
        <w:rPr>
          <w:rFonts w:ascii="Arial" w:hAnsi="Arial" w:cs="Arial"/>
          <w:sz w:val="22"/>
          <w:szCs w:val="22"/>
        </w:rPr>
        <w:t xml:space="preserve"> usposabljanja odgovornih oseb </w:t>
      </w:r>
      <w:r w:rsidR="00FE1A64">
        <w:rPr>
          <w:rFonts w:ascii="Arial" w:hAnsi="Arial" w:cs="Arial"/>
          <w:sz w:val="22"/>
          <w:szCs w:val="22"/>
        </w:rPr>
        <w:t>bistvenih in pomembnih subjekt</w:t>
      </w:r>
      <w:r w:rsidR="00F446F0">
        <w:rPr>
          <w:rFonts w:ascii="Arial" w:hAnsi="Arial" w:cs="Arial"/>
          <w:sz w:val="22"/>
          <w:szCs w:val="22"/>
        </w:rPr>
        <w:t>o</w:t>
      </w:r>
      <w:r w:rsidR="00FE1A64">
        <w:rPr>
          <w:rFonts w:ascii="Arial" w:hAnsi="Arial" w:cs="Arial"/>
          <w:sz w:val="22"/>
          <w:szCs w:val="22"/>
        </w:rPr>
        <w:t xml:space="preserve">v </w:t>
      </w:r>
      <w:r w:rsidR="00CD7135" w:rsidRPr="00CD7135">
        <w:rPr>
          <w:rFonts w:ascii="Arial" w:hAnsi="Arial" w:cs="Arial"/>
          <w:sz w:val="22"/>
          <w:szCs w:val="22"/>
        </w:rPr>
        <w:t>na področju obvladovanja tveganj informacijske in kibernetske varnosti ter njihovega vpliva na dejavnosti oziroma storitve, ki jih izvaja subjekt, z namenom zagotavljanja visoke ravni varnosti omrežij in informacijskih sistemov ter zaščite pred kibernetskimi grožnjami.</w:t>
      </w:r>
    </w:p>
    <w:p w14:paraId="271C685E" w14:textId="77777777" w:rsidR="008A6117" w:rsidRPr="000E49F4" w:rsidRDefault="008A6117" w:rsidP="008A6117">
      <w:pPr>
        <w:pStyle w:val="Bodytext20"/>
        <w:shd w:val="clear" w:color="auto" w:fill="auto"/>
        <w:spacing w:before="0" w:after="0" w:line="240" w:lineRule="auto"/>
        <w:ind w:firstLine="0"/>
        <w:rPr>
          <w:rFonts w:ascii="Arial" w:hAnsi="Arial" w:cs="Arial"/>
          <w:sz w:val="22"/>
          <w:szCs w:val="22"/>
        </w:rPr>
      </w:pPr>
    </w:p>
    <w:p w14:paraId="595E1086" w14:textId="4C1B102D" w:rsidR="00CD7135" w:rsidRDefault="008A6117" w:rsidP="008A6117">
      <w:pPr>
        <w:pStyle w:val="Bodytext20"/>
        <w:shd w:val="clear" w:color="auto" w:fill="auto"/>
        <w:spacing w:before="0" w:after="0" w:line="240" w:lineRule="auto"/>
        <w:ind w:firstLine="0"/>
        <w:rPr>
          <w:rFonts w:ascii="Arial" w:hAnsi="Arial" w:cs="Arial"/>
          <w:sz w:val="22"/>
          <w:szCs w:val="22"/>
        </w:rPr>
      </w:pPr>
      <w:proofErr w:type="spellStart"/>
      <w:r>
        <w:rPr>
          <w:rFonts w:ascii="Arial" w:hAnsi="Arial" w:cs="Arial"/>
          <w:sz w:val="22"/>
          <w:szCs w:val="22"/>
        </w:rPr>
        <w:t>ZInfV</w:t>
      </w:r>
      <w:proofErr w:type="spellEnd"/>
      <w:r w:rsidR="00CD7135">
        <w:rPr>
          <w:rFonts w:ascii="Arial" w:hAnsi="Arial" w:cs="Arial"/>
          <w:sz w:val="22"/>
          <w:szCs w:val="22"/>
        </w:rPr>
        <w:t>-</w:t>
      </w:r>
      <w:r>
        <w:rPr>
          <w:rFonts w:ascii="Arial" w:hAnsi="Arial" w:cs="Arial"/>
          <w:sz w:val="22"/>
          <w:szCs w:val="22"/>
        </w:rPr>
        <w:t xml:space="preserve"> v prvem odstavku </w:t>
      </w:r>
      <w:r w:rsidR="00CD7135">
        <w:rPr>
          <w:rFonts w:ascii="Arial" w:hAnsi="Arial" w:cs="Arial"/>
          <w:sz w:val="22"/>
          <w:szCs w:val="22"/>
        </w:rPr>
        <w:t>20. člena določa, da so z</w:t>
      </w:r>
      <w:r w:rsidR="00CD7135" w:rsidRPr="00CD7135">
        <w:rPr>
          <w:rFonts w:ascii="Arial" w:hAnsi="Arial" w:cs="Arial"/>
          <w:sz w:val="22"/>
          <w:szCs w:val="22"/>
        </w:rPr>
        <w:t xml:space="preserve">a izvajanje ukrepov iz 21. in 22. člena </w:t>
      </w:r>
      <w:r w:rsidR="00CD7135">
        <w:rPr>
          <w:rFonts w:ascii="Arial" w:hAnsi="Arial" w:cs="Arial"/>
          <w:sz w:val="22"/>
          <w:szCs w:val="22"/>
        </w:rPr>
        <w:t>ZInfV-1</w:t>
      </w:r>
      <w:r w:rsidR="00CD7135" w:rsidRPr="00CD7135">
        <w:rPr>
          <w:rFonts w:ascii="Arial" w:hAnsi="Arial" w:cs="Arial"/>
          <w:sz w:val="22"/>
          <w:szCs w:val="22"/>
        </w:rPr>
        <w:t xml:space="preserve"> odgovorni predstojniki subjektov javne uprave, in odgovorne osebe pravnih oseb, to so fizične osebe, ki vodijo, nadzorujejo ali upravljajo poslovanje pravne osebe oziroma so po zakonu, aktu o ustanovitvi ali pooblastilu pristojne in dolžne zagotoviti zakonito delovanje (v nadaljnjem besedilu: odgovorne osebe) bistvenih ali pomembnih subjektov.</w:t>
      </w:r>
      <w:r w:rsidR="00CD7135">
        <w:rPr>
          <w:rFonts w:ascii="Arial" w:hAnsi="Arial" w:cs="Arial"/>
          <w:sz w:val="22"/>
          <w:szCs w:val="22"/>
        </w:rPr>
        <w:t xml:space="preserve"> </w:t>
      </w:r>
    </w:p>
    <w:p w14:paraId="432F3D81" w14:textId="77777777" w:rsidR="00CD7135" w:rsidRDefault="00CD7135" w:rsidP="008A6117">
      <w:pPr>
        <w:pStyle w:val="Bodytext20"/>
        <w:shd w:val="clear" w:color="auto" w:fill="auto"/>
        <w:spacing w:before="0" w:after="0" w:line="240" w:lineRule="auto"/>
        <w:ind w:firstLine="0"/>
        <w:rPr>
          <w:rFonts w:ascii="Arial" w:hAnsi="Arial" w:cs="Arial"/>
          <w:sz w:val="22"/>
          <w:szCs w:val="22"/>
        </w:rPr>
      </w:pPr>
    </w:p>
    <w:p w14:paraId="5F706A33" w14:textId="3DCBC0EE" w:rsidR="00CD7135" w:rsidRDefault="00CD7135" w:rsidP="008A6117">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Tretji odstavek 20. člena ZInfV-1določa, da se o</w:t>
      </w:r>
      <w:r w:rsidRPr="00CD7135">
        <w:rPr>
          <w:rFonts w:ascii="Arial" w:hAnsi="Arial" w:cs="Arial"/>
          <w:sz w:val="22"/>
          <w:szCs w:val="22"/>
        </w:rPr>
        <w:t>dgovorne osebe najmanj vsaka štiri leta izobražujejo oziroma usposabljajo na področju obvladovanja tveganj informacijske in kibernetske varnosti ter njihovega vpliva na dejavnosti ali storitve, ki jih izvaja subjekt.</w:t>
      </w:r>
    </w:p>
    <w:p w14:paraId="68A248A1" w14:textId="77777777" w:rsidR="00CD7135" w:rsidRDefault="00CD7135" w:rsidP="008A6117">
      <w:pPr>
        <w:pStyle w:val="Bodytext20"/>
        <w:shd w:val="clear" w:color="auto" w:fill="auto"/>
        <w:spacing w:before="0" w:after="0" w:line="240" w:lineRule="auto"/>
        <w:ind w:firstLine="0"/>
        <w:rPr>
          <w:rFonts w:ascii="Arial" w:hAnsi="Arial" w:cs="Arial"/>
          <w:sz w:val="22"/>
          <w:szCs w:val="22"/>
        </w:rPr>
      </w:pPr>
    </w:p>
    <w:p w14:paraId="1EE6C957" w14:textId="5AECFFBF" w:rsidR="00CD7135" w:rsidRDefault="00CD7135" w:rsidP="008A6117">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Šesti odstavek 20. člena ZInfV-1 določa, da je p</w:t>
      </w:r>
      <w:r w:rsidRPr="00CD7135">
        <w:rPr>
          <w:rFonts w:ascii="Arial" w:hAnsi="Arial" w:cs="Arial"/>
          <w:sz w:val="22"/>
          <w:szCs w:val="22"/>
        </w:rPr>
        <w:t xml:space="preserve">ristojni nacionalni organ pristojen za organiziranje usposabljanja odgovornih oseb iz prvega odstavka </w:t>
      </w:r>
      <w:r>
        <w:rPr>
          <w:rFonts w:ascii="Arial" w:hAnsi="Arial" w:cs="Arial"/>
          <w:sz w:val="22"/>
          <w:szCs w:val="22"/>
        </w:rPr>
        <w:t>20. člena ZInfV-1</w:t>
      </w:r>
      <w:r w:rsidRPr="00CD7135">
        <w:rPr>
          <w:rFonts w:ascii="Arial" w:hAnsi="Arial" w:cs="Arial"/>
          <w:sz w:val="22"/>
          <w:szCs w:val="22"/>
        </w:rPr>
        <w:t>. Program in način izvajanja usposabljanja odgovornih oseb na področju informacijske in kibernetske varnosti določi vlada na predlog pristojnega nacionalnega organa.</w:t>
      </w:r>
    </w:p>
    <w:p w14:paraId="2558904E" w14:textId="77777777" w:rsidR="00CD7135" w:rsidRDefault="00CD7135" w:rsidP="008A6117">
      <w:pPr>
        <w:pStyle w:val="Bodytext20"/>
        <w:shd w:val="clear" w:color="auto" w:fill="auto"/>
        <w:spacing w:before="0" w:after="0" w:line="240" w:lineRule="auto"/>
        <w:ind w:firstLine="0"/>
        <w:rPr>
          <w:rFonts w:ascii="Arial" w:hAnsi="Arial" w:cs="Arial"/>
          <w:sz w:val="22"/>
          <w:szCs w:val="22"/>
        </w:rPr>
      </w:pPr>
    </w:p>
    <w:p w14:paraId="384510B5" w14:textId="51185363" w:rsidR="00CD7135" w:rsidRDefault="00CD7135" w:rsidP="008A6117">
      <w:pPr>
        <w:pStyle w:val="Bodytext20"/>
        <w:shd w:val="clear" w:color="auto" w:fill="auto"/>
        <w:spacing w:before="0" w:after="0" w:line="240" w:lineRule="auto"/>
        <w:ind w:firstLine="0"/>
        <w:rPr>
          <w:rFonts w:ascii="Arial" w:hAnsi="Arial" w:cs="Arial"/>
          <w:sz w:val="22"/>
          <w:szCs w:val="22"/>
        </w:rPr>
      </w:pPr>
      <w:r w:rsidRPr="00CD7135">
        <w:rPr>
          <w:rFonts w:ascii="Arial" w:hAnsi="Arial" w:cs="Arial"/>
          <w:sz w:val="22"/>
          <w:szCs w:val="22"/>
        </w:rPr>
        <w:t xml:space="preserve">Uredba velja za vse pravne osebe, samostojne podjetnike posameznike ali posameznike, ki samostojno opravljajo dejavnost, državne organe, organe lokalnih skupnosti, javne agencije, nosilce javnih pooblastil, druge osebe javnega prava in druge subjekte, ki so bistveni ali pomembni subjekti na podlagi </w:t>
      </w:r>
      <w:r>
        <w:rPr>
          <w:rFonts w:ascii="Arial" w:hAnsi="Arial" w:cs="Arial"/>
          <w:sz w:val="22"/>
          <w:szCs w:val="22"/>
        </w:rPr>
        <w:t>ZInfV-1</w:t>
      </w:r>
      <w:r w:rsidRPr="00CD7135">
        <w:rPr>
          <w:rFonts w:ascii="Arial" w:hAnsi="Arial" w:cs="Arial"/>
          <w:sz w:val="22"/>
          <w:szCs w:val="22"/>
        </w:rPr>
        <w:t>.</w:t>
      </w:r>
    </w:p>
    <w:p w14:paraId="26AEFA3A" w14:textId="77777777" w:rsidR="00CD7135" w:rsidRDefault="00CD7135" w:rsidP="008A6117">
      <w:pPr>
        <w:pStyle w:val="Bodytext20"/>
        <w:shd w:val="clear" w:color="auto" w:fill="auto"/>
        <w:spacing w:before="0" w:after="0" w:line="240" w:lineRule="auto"/>
        <w:ind w:firstLine="0"/>
        <w:rPr>
          <w:rFonts w:ascii="Arial" w:hAnsi="Arial" w:cs="Arial"/>
          <w:sz w:val="22"/>
          <w:szCs w:val="22"/>
        </w:rPr>
      </w:pPr>
    </w:p>
    <w:p w14:paraId="516B8401" w14:textId="43F15FE5" w:rsidR="00CD7135" w:rsidRDefault="00CD7135" w:rsidP="00EA639F">
      <w:pPr>
        <w:jc w:val="both"/>
        <w:rPr>
          <w:rFonts w:ascii="Arial" w:eastAsia="Times New Roman" w:hAnsi="Arial" w:cs="Arial"/>
          <w:color w:val="242424"/>
          <w:kern w:val="0"/>
          <w:lang w:eastAsia="sl-SI"/>
          <w14:ligatures w14:val="none"/>
        </w:rPr>
      </w:pPr>
      <w:r>
        <w:rPr>
          <w:rFonts w:ascii="Arial" w:eastAsia="Times New Roman" w:hAnsi="Arial" w:cs="Arial"/>
          <w:color w:val="242424"/>
          <w:kern w:val="0"/>
          <w:lang w:eastAsia="sl-SI"/>
          <w14:ligatures w14:val="none"/>
        </w:rPr>
        <w:t>Glavni c</w:t>
      </w:r>
      <w:r w:rsidRPr="008A6117">
        <w:rPr>
          <w:rFonts w:ascii="Arial" w:eastAsia="Times New Roman" w:hAnsi="Arial" w:cs="Arial"/>
          <w:color w:val="242424"/>
          <w:kern w:val="0"/>
          <w:lang w:eastAsia="sl-SI"/>
          <w14:ligatures w14:val="none"/>
        </w:rPr>
        <w:t xml:space="preserve">ilji usposabljanja </w:t>
      </w:r>
      <w:r w:rsidR="00EA639F">
        <w:rPr>
          <w:rFonts w:ascii="Arial" w:eastAsia="Times New Roman" w:hAnsi="Arial" w:cs="Arial"/>
          <w:color w:val="242424"/>
          <w:kern w:val="0"/>
          <w:lang w:eastAsia="sl-SI"/>
          <w14:ligatures w14:val="none"/>
        </w:rPr>
        <w:t>sledijo ciljem</w:t>
      </w:r>
      <w:r>
        <w:rPr>
          <w:rFonts w:ascii="Arial" w:eastAsia="Times New Roman" w:hAnsi="Arial" w:cs="Arial"/>
          <w:color w:val="242424"/>
          <w:kern w:val="0"/>
          <w:lang w:eastAsia="sl-SI"/>
          <w14:ligatures w14:val="none"/>
        </w:rPr>
        <w:t xml:space="preserve"> iz ZInfV-1</w:t>
      </w:r>
      <w:r w:rsidR="00EA639F">
        <w:rPr>
          <w:rFonts w:ascii="Arial" w:eastAsia="Times New Roman" w:hAnsi="Arial" w:cs="Arial"/>
          <w:color w:val="242424"/>
          <w:kern w:val="0"/>
          <w:lang w:eastAsia="sl-SI"/>
          <w14:ligatures w14:val="none"/>
        </w:rPr>
        <w:t xml:space="preserve"> in sicer so p</w:t>
      </w:r>
      <w:r w:rsidRPr="008A6117">
        <w:rPr>
          <w:rFonts w:ascii="Arial" w:eastAsia="Times New Roman" w:hAnsi="Arial" w:cs="Arial"/>
          <w:color w:val="242424"/>
          <w:kern w:val="0"/>
          <w:lang w:eastAsia="sl-SI"/>
          <w14:ligatures w14:val="none"/>
        </w:rPr>
        <w:t>ovečanje ozaveščenosti o tveganjih na področju informacijske in kibernetske varnost</w:t>
      </w:r>
      <w:r w:rsidR="00EA639F">
        <w:rPr>
          <w:rFonts w:ascii="Arial" w:eastAsia="Times New Roman" w:hAnsi="Arial" w:cs="Arial"/>
          <w:color w:val="242424"/>
          <w:kern w:val="0"/>
          <w:lang w:eastAsia="sl-SI"/>
          <w14:ligatures w14:val="none"/>
        </w:rPr>
        <w:t>i; p</w:t>
      </w:r>
      <w:r w:rsidRPr="008A6117">
        <w:rPr>
          <w:rFonts w:ascii="Arial" w:eastAsia="Times New Roman" w:hAnsi="Arial" w:cs="Arial"/>
          <w:color w:val="242424"/>
          <w:kern w:val="0"/>
          <w:lang w:eastAsia="sl-SI"/>
          <w14:ligatures w14:val="none"/>
        </w:rPr>
        <w:t>ridobitev temeljnega znanja o ključnih grožnjah in ranljivostih, ki vplivajo na omrežja, informacijske sisteme in podatke</w:t>
      </w:r>
      <w:r w:rsidR="00EA639F">
        <w:rPr>
          <w:rFonts w:ascii="Arial" w:eastAsia="Times New Roman" w:hAnsi="Arial" w:cs="Arial"/>
          <w:color w:val="242424"/>
          <w:kern w:val="0"/>
          <w:lang w:eastAsia="sl-SI"/>
          <w14:ligatures w14:val="none"/>
        </w:rPr>
        <w:t>; i</w:t>
      </w:r>
      <w:r w:rsidRPr="008A6117">
        <w:rPr>
          <w:rFonts w:ascii="Arial" w:eastAsia="Times New Roman" w:hAnsi="Arial" w:cs="Arial"/>
          <w:color w:val="242424"/>
          <w:kern w:val="0"/>
          <w:lang w:eastAsia="sl-SI"/>
          <w14:ligatures w14:val="none"/>
        </w:rPr>
        <w:t>zboljšanje znanja in veščin za prepoznavanje, ocenjevanje in obvladovanje varnostnih tveganj</w:t>
      </w:r>
      <w:r w:rsidR="00EA639F">
        <w:rPr>
          <w:rFonts w:ascii="Arial" w:eastAsia="Times New Roman" w:hAnsi="Arial" w:cs="Arial"/>
          <w:color w:val="242424"/>
          <w:kern w:val="0"/>
          <w:lang w:eastAsia="sl-SI"/>
          <w14:ligatures w14:val="none"/>
        </w:rPr>
        <w:t>; p</w:t>
      </w:r>
      <w:r w:rsidRPr="008A6117">
        <w:rPr>
          <w:rFonts w:ascii="Arial" w:eastAsia="Times New Roman" w:hAnsi="Arial" w:cs="Arial"/>
          <w:color w:val="242424"/>
          <w:kern w:val="0"/>
          <w:lang w:eastAsia="sl-SI"/>
          <w14:ligatures w14:val="none"/>
        </w:rPr>
        <w:t>ridobitev temeljnega znanja o načrtovanju in izvajanju neprekinjenega poslovanja</w:t>
      </w:r>
      <w:r w:rsidR="00EA639F">
        <w:rPr>
          <w:rFonts w:ascii="Arial" w:eastAsia="Times New Roman" w:hAnsi="Arial" w:cs="Arial"/>
          <w:color w:val="242424"/>
          <w:kern w:val="0"/>
          <w:lang w:eastAsia="sl-SI"/>
          <w14:ligatures w14:val="none"/>
        </w:rPr>
        <w:t>; s</w:t>
      </w:r>
      <w:r w:rsidRPr="008A6117">
        <w:rPr>
          <w:rFonts w:ascii="Arial" w:eastAsia="Times New Roman" w:hAnsi="Arial" w:cs="Arial"/>
          <w:color w:val="242424"/>
          <w:kern w:val="0"/>
          <w:lang w:eastAsia="sl-SI"/>
          <w14:ligatures w14:val="none"/>
        </w:rPr>
        <w:t>eznanitev z obveznostmi glede varnosti dobavnih verig</w:t>
      </w:r>
      <w:r w:rsidR="00EA639F">
        <w:rPr>
          <w:rFonts w:ascii="Arial" w:eastAsia="Times New Roman" w:hAnsi="Arial" w:cs="Arial"/>
          <w:color w:val="242424"/>
          <w:kern w:val="0"/>
          <w:lang w:eastAsia="sl-SI"/>
          <w14:ligatures w14:val="none"/>
        </w:rPr>
        <w:t xml:space="preserve"> in s</w:t>
      </w:r>
      <w:r w:rsidRPr="008A6117">
        <w:rPr>
          <w:rFonts w:ascii="Arial" w:eastAsia="Times New Roman" w:hAnsi="Arial" w:cs="Arial"/>
          <w:color w:val="242424"/>
          <w:kern w:val="0"/>
          <w:lang w:eastAsia="sl-SI"/>
          <w14:ligatures w14:val="none"/>
        </w:rPr>
        <w:t>eznanitev s postopki za izvajanje dolžnega nadzorstva nad izvajanjem varnostnih ukrepov in postopkov za obvladovanje tveganj informacijske in kibernetske varnosti za zagotavljanje skladnosti z zakonodajo in predpisi na področju informacijske varnosti.</w:t>
      </w:r>
    </w:p>
    <w:p w14:paraId="0D956760" w14:textId="77777777" w:rsidR="005F11E1" w:rsidRPr="008A6117" w:rsidRDefault="005F11E1" w:rsidP="00EA639F">
      <w:pPr>
        <w:jc w:val="both"/>
        <w:rPr>
          <w:rFonts w:ascii="Arial" w:eastAsia="Times New Roman" w:hAnsi="Arial" w:cs="Arial"/>
          <w:color w:val="242424"/>
          <w:kern w:val="0"/>
          <w:lang w:eastAsia="sl-SI"/>
          <w14:ligatures w14:val="none"/>
        </w:rPr>
      </w:pPr>
    </w:p>
    <w:p w14:paraId="0FC1F21A" w14:textId="55C7772F" w:rsidR="00EA639F" w:rsidRPr="000E49F4" w:rsidRDefault="00EA639F" w:rsidP="00EA639F">
      <w:pPr>
        <w:pStyle w:val="Bodytext20"/>
        <w:shd w:val="clear" w:color="auto" w:fill="auto"/>
        <w:spacing w:before="0" w:after="0" w:line="240" w:lineRule="auto"/>
        <w:ind w:firstLine="0"/>
        <w:rPr>
          <w:rFonts w:ascii="Arial" w:hAnsi="Arial" w:cs="Arial"/>
          <w:b/>
          <w:sz w:val="22"/>
          <w:szCs w:val="22"/>
        </w:rPr>
      </w:pPr>
      <w:r>
        <w:rPr>
          <w:rFonts w:ascii="Arial" w:hAnsi="Arial" w:cs="Arial"/>
          <w:b/>
          <w:sz w:val="22"/>
          <w:szCs w:val="22"/>
        </w:rPr>
        <w:t>IZVAJANJE IN PROGRAM USPOSABLJANJA</w:t>
      </w:r>
    </w:p>
    <w:p w14:paraId="374555E5" w14:textId="77777777" w:rsidR="00CD7135" w:rsidRDefault="00CD7135" w:rsidP="008A6117">
      <w:pPr>
        <w:pStyle w:val="Bodytext20"/>
        <w:shd w:val="clear" w:color="auto" w:fill="auto"/>
        <w:spacing w:before="0" w:after="0" w:line="240" w:lineRule="auto"/>
        <w:ind w:firstLine="0"/>
        <w:rPr>
          <w:rFonts w:ascii="Arial" w:hAnsi="Arial" w:cs="Arial"/>
          <w:sz w:val="22"/>
          <w:szCs w:val="22"/>
        </w:rPr>
      </w:pPr>
    </w:p>
    <w:p w14:paraId="1DF1D085" w14:textId="06205741" w:rsidR="00EA639F" w:rsidRPr="008A6117" w:rsidRDefault="00EA639F" w:rsidP="00EA639F">
      <w:pPr>
        <w:jc w:val="both"/>
        <w:rPr>
          <w:rFonts w:ascii="Arial" w:eastAsia="Times New Roman" w:hAnsi="Arial" w:cs="Arial"/>
          <w:color w:val="242424"/>
          <w:kern w:val="0"/>
          <w:lang w:eastAsia="sl-SI"/>
          <w14:ligatures w14:val="none"/>
        </w:rPr>
      </w:pPr>
      <w:r w:rsidRPr="008A6117">
        <w:rPr>
          <w:rFonts w:ascii="Arial" w:eastAsia="Times New Roman" w:hAnsi="Arial" w:cs="Arial"/>
          <w:color w:val="242424"/>
          <w:kern w:val="0"/>
          <w:lang w:eastAsia="sl-SI"/>
          <w14:ligatures w14:val="none"/>
        </w:rPr>
        <w:t>Usposabljanje izvaja</w:t>
      </w:r>
      <w:r>
        <w:rPr>
          <w:rFonts w:ascii="Arial" w:eastAsia="Times New Roman" w:hAnsi="Arial" w:cs="Arial"/>
          <w:color w:val="242424"/>
          <w:kern w:val="0"/>
          <w:lang w:eastAsia="sl-SI"/>
          <w14:ligatures w14:val="none"/>
        </w:rPr>
        <w:t xml:space="preserve"> Urad Vlade Republike Slovenije za informacijsko varnost (v nadaljnjem besedilu: URSIV), ki je </w:t>
      </w:r>
      <w:r w:rsidRPr="008A6117">
        <w:rPr>
          <w:rFonts w:ascii="Arial" w:eastAsia="Times New Roman" w:hAnsi="Arial" w:cs="Arial"/>
          <w:color w:val="242424"/>
          <w:kern w:val="0"/>
          <w:lang w:eastAsia="sl-SI"/>
          <w14:ligatures w14:val="none"/>
        </w:rPr>
        <w:t>pristojni nacionalni organ za informacijsko varnost</w:t>
      </w:r>
      <w:r w:rsidR="00401317">
        <w:rPr>
          <w:rFonts w:ascii="Arial" w:eastAsia="Times New Roman" w:hAnsi="Arial" w:cs="Arial"/>
          <w:color w:val="242424"/>
          <w:kern w:val="0"/>
          <w:lang w:eastAsia="sl-SI"/>
          <w14:ligatures w14:val="none"/>
        </w:rPr>
        <w:t xml:space="preserve"> prek njegovih uslužbencev, </w:t>
      </w:r>
      <w:r>
        <w:rPr>
          <w:rFonts w:ascii="Arial" w:eastAsia="Times New Roman" w:hAnsi="Arial" w:cs="Arial"/>
          <w:color w:val="242424"/>
          <w:kern w:val="0"/>
          <w:lang w:eastAsia="sl-SI"/>
          <w14:ligatures w14:val="none"/>
        </w:rPr>
        <w:t xml:space="preserve">ki morajo imeti ustrezne strokovne kompetence </w:t>
      </w:r>
      <w:r w:rsidR="00401317">
        <w:rPr>
          <w:rFonts w:ascii="Arial" w:eastAsia="Times New Roman" w:hAnsi="Arial" w:cs="Arial"/>
          <w:color w:val="242424"/>
          <w:kern w:val="0"/>
          <w:lang w:eastAsia="sl-SI"/>
          <w14:ligatures w14:val="none"/>
        </w:rPr>
        <w:t xml:space="preserve">in jih </w:t>
      </w:r>
      <w:r>
        <w:rPr>
          <w:rFonts w:ascii="Arial" w:eastAsia="Times New Roman" w:hAnsi="Arial" w:cs="Arial"/>
          <w:color w:val="242424"/>
          <w:kern w:val="0"/>
          <w:lang w:eastAsia="sl-SI"/>
          <w14:ligatures w14:val="none"/>
        </w:rPr>
        <w:t>imenuje direktor URSIV.</w:t>
      </w:r>
      <w:r w:rsidRPr="008A6117">
        <w:rPr>
          <w:rFonts w:ascii="Arial" w:eastAsia="Times New Roman" w:hAnsi="Arial" w:cs="Arial"/>
          <w:color w:val="242424"/>
          <w:kern w:val="0"/>
          <w:lang w:eastAsia="sl-SI"/>
          <w14:ligatures w14:val="none"/>
        </w:rPr>
        <w:t xml:space="preserve"> Za izvedbo posameznih vsebin usposabljanja lahko sodelujejo tudi uslužbenci skupin CSIRT. </w:t>
      </w:r>
      <w:r>
        <w:rPr>
          <w:rFonts w:ascii="Arial" w:eastAsia="Times New Roman" w:hAnsi="Arial" w:cs="Arial"/>
          <w:color w:val="242424"/>
          <w:kern w:val="0"/>
          <w:lang w:eastAsia="sl-SI"/>
          <w14:ligatures w14:val="none"/>
        </w:rPr>
        <w:t xml:space="preserve">Udeležba na usposabljanju je za udeležence brezplačna. </w:t>
      </w:r>
    </w:p>
    <w:p w14:paraId="31BCAC5A" w14:textId="77777777" w:rsidR="00071403" w:rsidRDefault="00EA639F" w:rsidP="00EA639F">
      <w:pPr>
        <w:pStyle w:val="Bodytext20"/>
        <w:spacing w:after="0" w:line="240" w:lineRule="auto"/>
        <w:ind w:firstLine="0"/>
        <w:rPr>
          <w:rFonts w:ascii="Arial" w:hAnsi="Arial" w:cs="Arial"/>
          <w:sz w:val="22"/>
          <w:szCs w:val="22"/>
        </w:rPr>
      </w:pPr>
      <w:r>
        <w:rPr>
          <w:rFonts w:ascii="Arial" w:hAnsi="Arial" w:cs="Arial"/>
          <w:sz w:val="22"/>
          <w:szCs w:val="22"/>
        </w:rPr>
        <w:t xml:space="preserve">URSIV za vsako koledarsko leto </w:t>
      </w:r>
      <w:r w:rsidRPr="00EA639F">
        <w:rPr>
          <w:rFonts w:ascii="Arial" w:hAnsi="Arial" w:cs="Arial"/>
          <w:sz w:val="22"/>
          <w:szCs w:val="22"/>
        </w:rPr>
        <w:t>razpiše termine usposabljanj, kjer navede tudi način izvedbe prijave na usposabljanje</w:t>
      </w:r>
      <w:r>
        <w:rPr>
          <w:rFonts w:ascii="Arial" w:hAnsi="Arial" w:cs="Arial"/>
          <w:sz w:val="22"/>
          <w:szCs w:val="22"/>
        </w:rPr>
        <w:t xml:space="preserve">. </w:t>
      </w:r>
      <w:r w:rsidR="00071403" w:rsidRPr="00071403">
        <w:rPr>
          <w:rFonts w:ascii="Arial" w:hAnsi="Arial" w:cs="Arial"/>
          <w:sz w:val="22"/>
          <w:szCs w:val="22"/>
        </w:rPr>
        <w:t>Prijave na ponovno usposabljanje je možno oddati šest mesecev pred pretekom izdanega potrdila o usposobljenosti.</w:t>
      </w:r>
    </w:p>
    <w:p w14:paraId="035EA7D6" w14:textId="77777777" w:rsidR="00071403" w:rsidRDefault="00EA639F" w:rsidP="00071403">
      <w:pPr>
        <w:pStyle w:val="Bodytext20"/>
        <w:spacing w:after="0" w:line="240" w:lineRule="auto"/>
        <w:ind w:firstLine="0"/>
        <w:rPr>
          <w:rFonts w:ascii="Arial" w:hAnsi="Arial" w:cs="Arial"/>
          <w:sz w:val="22"/>
          <w:szCs w:val="22"/>
        </w:rPr>
      </w:pPr>
      <w:r>
        <w:rPr>
          <w:rFonts w:ascii="Arial" w:hAnsi="Arial" w:cs="Arial"/>
          <w:sz w:val="22"/>
          <w:szCs w:val="22"/>
        </w:rPr>
        <w:t>U</w:t>
      </w:r>
      <w:r w:rsidRPr="00EA639F">
        <w:rPr>
          <w:rFonts w:ascii="Arial" w:hAnsi="Arial" w:cs="Arial"/>
          <w:sz w:val="22"/>
          <w:szCs w:val="22"/>
        </w:rPr>
        <w:t>sposabljanje traja najmanj osem pedagoških ur</w:t>
      </w:r>
      <w:r>
        <w:rPr>
          <w:rFonts w:ascii="Arial" w:hAnsi="Arial" w:cs="Arial"/>
          <w:sz w:val="22"/>
          <w:szCs w:val="22"/>
        </w:rPr>
        <w:t xml:space="preserve"> po 45 minut</w:t>
      </w:r>
      <w:r w:rsidRPr="00EA639F">
        <w:rPr>
          <w:rFonts w:ascii="Arial" w:hAnsi="Arial" w:cs="Arial"/>
          <w:sz w:val="22"/>
          <w:szCs w:val="22"/>
        </w:rPr>
        <w:t xml:space="preserve"> in se izvaja v obliki predavanja ali delavnice</w:t>
      </w:r>
      <w:r>
        <w:rPr>
          <w:rFonts w:ascii="Arial" w:hAnsi="Arial" w:cs="Arial"/>
          <w:sz w:val="22"/>
          <w:szCs w:val="22"/>
        </w:rPr>
        <w:t>,</w:t>
      </w:r>
      <w:r w:rsidRPr="00EA639F">
        <w:rPr>
          <w:rFonts w:ascii="Arial" w:hAnsi="Arial" w:cs="Arial"/>
          <w:sz w:val="22"/>
          <w:szCs w:val="22"/>
        </w:rPr>
        <w:t xml:space="preserve"> </w:t>
      </w:r>
      <w:r>
        <w:rPr>
          <w:rFonts w:ascii="Arial" w:hAnsi="Arial" w:cs="Arial"/>
          <w:sz w:val="22"/>
          <w:szCs w:val="22"/>
        </w:rPr>
        <w:t>del</w:t>
      </w:r>
      <w:r w:rsidRPr="00EA639F">
        <w:rPr>
          <w:rFonts w:ascii="Arial" w:hAnsi="Arial" w:cs="Arial"/>
          <w:sz w:val="22"/>
          <w:szCs w:val="22"/>
        </w:rPr>
        <w:t xml:space="preserve"> usposabljanja se lahko izvede tudi na daljavo.</w:t>
      </w:r>
      <w:r>
        <w:rPr>
          <w:rFonts w:ascii="Arial" w:hAnsi="Arial" w:cs="Arial"/>
          <w:sz w:val="22"/>
          <w:szCs w:val="22"/>
        </w:rPr>
        <w:t xml:space="preserve"> </w:t>
      </w:r>
      <w:r w:rsidRPr="00EA639F">
        <w:rPr>
          <w:rFonts w:ascii="Arial" w:hAnsi="Arial" w:cs="Arial"/>
          <w:sz w:val="22"/>
          <w:szCs w:val="22"/>
        </w:rPr>
        <w:t>Pogoj za uspešno opravljeno usposabljanje in pridobitev potrdila o usposobljenosti je prisotnost na celotnem predpisanem usposabljanju.</w:t>
      </w:r>
    </w:p>
    <w:p w14:paraId="73B60ED2" w14:textId="7ED7824F" w:rsidR="00071403" w:rsidRDefault="00071403" w:rsidP="00071403">
      <w:pPr>
        <w:pStyle w:val="Bodytext20"/>
        <w:spacing w:after="0" w:line="240" w:lineRule="auto"/>
        <w:ind w:firstLine="0"/>
        <w:rPr>
          <w:rFonts w:ascii="Arial" w:hAnsi="Arial" w:cs="Arial"/>
          <w:sz w:val="22"/>
          <w:szCs w:val="22"/>
        </w:rPr>
      </w:pPr>
      <w:r>
        <w:rPr>
          <w:rFonts w:ascii="Arial" w:hAnsi="Arial" w:cs="Arial"/>
          <w:sz w:val="22"/>
          <w:szCs w:val="22"/>
        </w:rPr>
        <w:t>P</w:t>
      </w:r>
      <w:r w:rsidRPr="00071403">
        <w:rPr>
          <w:rFonts w:ascii="Arial" w:hAnsi="Arial" w:cs="Arial"/>
          <w:sz w:val="22"/>
          <w:szCs w:val="22"/>
        </w:rPr>
        <w:t>otrdilo o usposobljenosti izda izvajalec usposabljanja praviloma v tridesetih delovnih dneh po končanem usposabljanju v elektronski oblik</w:t>
      </w:r>
      <w:r>
        <w:rPr>
          <w:rFonts w:ascii="Arial" w:hAnsi="Arial" w:cs="Arial"/>
          <w:sz w:val="22"/>
          <w:szCs w:val="22"/>
        </w:rPr>
        <w:t xml:space="preserve"> in velja </w:t>
      </w:r>
      <w:r w:rsidRPr="00071403">
        <w:rPr>
          <w:rFonts w:ascii="Arial" w:hAnsi="Arial" w:cs="Arial"/>
          <w:sz w:val="22"/>
          <w:szCs w:val="22"/>
        </w:rPr>
        <w:t>štiri leta. Po preteku tega obdobja je potrebno ponovno opraviti usposabljanje.</w:t>
      </w:r>
    </w:p>
    <w:p w14:paraId="0D11C02C" w14:textId="77777777" w:rsidR="00071403" w:rsidRDefault="00071403" w:rsidP="00071403">
      <w:pPr>
        <w:pStyle w:val="Bodytext20"/>
        <w:spacing w:after="0" w:line="240" w:lineRule="auto"/>
        <w:ind w:firstLine="0"/>
        <w:rPr>
          <w:rFonts w:ascii="Arial" w:hAnsi="Arial" w:cs="Arial"/>
          <w:sz w:val="22"/>
          <w:szCs w:val="22"/>
        </w:rPr>
      </w:pPr>
      <w:r>
        <w:rPr>
          <w:rFonts w:ascii="Arial" w:hAnsi="Arial" w:cs="Arial"/>
          <w:sz w:val="22"/>
          <w:szCs w:val="22"/>
        </w:rPr>
        <w:t xml:space="preserve">URSIV vodi </w:t>
      </w:r>
      <w:r w:rsidRPr="00071403">
        <w:rPr>
          <w:rFonts w:ascii="Arial" w:hAnsi="Arial" w:cs="Arial"/>
          <w:sz w:val="22"/>
          <w:szCs w:val="22"/>
        </w:rPr>
        <w:t>elektronsko evidenco izdanih potrdil o usposobljenosti, ki vsebuje podatke o udeležencih, datumu usposabljanja, številki potrdila in veljavnosti potrdila</w:t>
      </w:r>
      <w:r>
        <w:rPr>
          <w:rFonts w:ascii="Arial" w:hAnsi="Arial" w:cs="Arial"/>
          <w:sz w:val="22"/>
          <w:szCs w:val="22"/>
        </w:rPr>
        <w:t>.</w:t>
      </w:r>
    </w:p>
    <w:p w14:paraId="29798D12" w14:textId="2E7222FA" w:rsidR="00071403" w:rsidRPr="00071403" w:rsidRDefault="00071403" w:rsidP="00071403">
      <w:pPr>
        <w:pStyle w:val="Bodytext20"/>
        <w:spacing w:after="0" w:line="240" w:lineRule="auto"/>
        <w:ind w:firstLine="0"/>
        <w:rPr>
          <w:rFonts w:ascii="Arial" w:hAnsi="Arial" w:cs="Arial"/>
          <w:sz w:val="22"/>
          <w:szCs w:val="22"/>
        </w:rPr>
      </w:pPr>
      <w:r>
        <w:rPr>
          <w:rFonts w:ascii="Arial" w:hAnsi="Arial" w:cs="Arial"/>
          <w:sz w:val="22"/>
          <w:szCs w:val="22"/>
        </w:rPr>
        <w:t xml:space="preserve">Program usposabljanja je sestavljen iz šestih vsebinskih sklopov in sicer: </w:t>
      </w:r>
      <w:r w:rsidRPr="00071403">
        <w:rPr>
          <w:rFonts w:ascii="Arial" w:hAnsi="Arial" w:cs="Arial"/>
          <w:sz w:val="22"/>
          <w:szCs w:val="22"/>
        </w:rPr>
        <w:t>1. uvod v informacijsko in kibernetsko varnost, zakonodaja, regulative ter mednarodni standardi; 2. upravljanje sredstev in upravljanje tveganj; 3. ocena vplivov na poslovanje in neprekinjeno poslovanje; 4. odzivanje na incidente informacijske varnosti; 5. varnost dobavnih verig; 6. izvajanje dolžnega nadzorstva in pogoste ugotovitve neskladja s predpisi iz inšpekcijskih nadzorov.</w:t>
      </w:r>
      <w:r>
        <w:rPr>
          <w:rFonts w:ascii="Arial" w:hAnsi="Arial" w:cs="Arial"/>
          <w:sz w:val="22"/>
          <w:szCs w:val="22"/>
        </w:rPr>
        <w:t xml:space="preserve"> Bolj natančno je vsebina programa določena v Prilogi 1, ki je </w:t>
      </w:r>
      <w:r w:rsidR="005829B3">
        <w:rPr>
          <w:rFonts w:ascii="Arial" w:hAnsi="Arial" w:cs="Arial"/>
          <w:sz w:val="22"/>
          <w:szCs w:val="22"/>
        </w:rPr>
        <w:t xml:space="preserve">kot priloga </w:t>
      </w:r>
      <w:r>
        <w:rPr>
          <w:rFonts w:ascii="Arial" w:hAnsi="Arial" w:cs="Arial"/>
          <w:sz w:val="22"/>
          <w:szCs w:val="22"/>
        </w:rPr>
        <w:t xml:space="preserve">sestavni del </w:t>
      </w:r>
      <w:r w:rsidR="005829B3">
        <w:rPr>
          <w:rFonts w:ascii="Arial" w:hAnsi="Arial" w:cs="Arial"/>
          <w:sz w:val="22"/>
          <w:szCs w:val="22"/>
        </w:rPr>
        <w:t xml:space="preserve">te </w:t>
      </w:r>
      <w:r>
        <w:rPr>
          <w:rFonts w:ascii="Arial" w:hAnsi="Arial" w:cs="Arial"/>
          <w:sz w:val="22"/>
          <w:szCs w:val="22"/>
        </w:rPr>
        <w:t>uredbe.</w:t>
      </w:r>
    </w:p>
    <w:p w14:paraId="5CD173A1" w14:textId="77777777" w:rsidR="00071403" w:rsidRDefault="00071403" w:rsidP="00071403">
      <w:pPr>
        <w:pStyle w:val="Bodytext20"/>
        <w:spacing w:after="0" w:line="240" w:lineRule="auto"/>
        <w:ind w:firstLine="0"/>
        <w:rPr>
          <w:rFonts w:ascii="Arial" w:hAnsi="Arial" w:cs="Arial"/>
          <w:b/>
          <w:sz w:val="22"/>
          <w:szCs w:val="22"/>
        </w:rPr>
      </w:pPr>
    </w:p>
    <w:p w14:paraId="6BC18321" w14:textId="459E167C" w:rsidR="00071403" w:rsidRPr="000E49F4" w:rsidRDefault="00071403" w:rsidP="00071403">
      <w:pPr>
        <w:pStyle w:val="Bodytext20"/>
        <w:spacing w:after="0" w:line="240" w:lineRule="auto"/>
        <w:ind w:firstLine="0"/>
        <w:rPr>
          <w:rFonts w:ascii="Arial" w:hAnsi="Arial" w:cs="Arial"/>
          <w:sz w:val="22"/>
          <w:szCs w:val="22"/>
        </w:rPr>
      </w:pPr>
      <w:r>
        <w:rPr>
          <w:rFonts w:ascii="Arial" w:hAnsi="Arial" w:cs="Arial"/>
          <w:b/>
          <w:sz w:val="22"/>
          <w:szCs w:val="22"/>
        </w:rPr>
        <w:t>KONČNA DOLOČBA</w:t>
      </w:r>
    </w:p>
    <w:p w14:paraId="518FECE0" w14:textId="77777777" w:rsidR="008A6117" w:rsidRPr="00071403" w:rsidRDefault="008A6117" w:rsidP="008A6117">
      <w:pPr>
        <w:pStyle w:val="Bodytext20"/>
        <w:shd w:val="clear" w:color="auto" w:fill="auto"/>
        <w:spacing w:before="0" w:after="0" w:line="240" w:lineRule="auto"/>
        <w:ind w:firstLine="0"/>
        <w:rPr>
          <w:rFonts w:ascii="Arial" w:hAnsi="Arial" w:cs="Arial"/>
          <w:sz w:val="22"/>
          <w:szCs w:val="22"/>
        </w:rPr>
      </w:pPr>
    </w:p>
    <w:p w14:paraId="5D058D23" w14:textId="69E9A31B" w:rsidR="00CD7135" w:rsidRPr="00071403" w:rsidRDefault="00071403" w:rsidP="008A6117">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U</w:t>
      </w:r>
      <w:r w:rsidRPr="00071403">
        <w:rPr>
          <w:rFonts w:ascii="Arial" w:hAnsi="Arial" w:cs="Arial"/>
          <w:sz w:val="22"/>
          <w:szCs w:val="22"/>
        </w:rPr>
        <w:t>redba začne veljati petnajsti dan po objavi v Uradnem listu Republike Slovenije</w:t>
      </w:r>
      <w:r w:rsidR="005829B3">
        <w:rPr>
          <w:rFonts w:ascii="Arial" w:hAnsi="Arial" w:cs="Arial"/>
          <w:sz w:val="22"/>
          <w:szCs w:val="22"/>
        </w:rPr>
        <w:t>, kar je običajen rok za uveljavitev predpisov</w:t>
      </w:r>
      <w:r w:rsidRPr="00071403">
        <w:rPr>
          <w:rFonts w:ascii="Arial" w:hAnsi="Arial" w:cs="Arial"/>
          <w:sz w:val="22"/>
          <w:szCs w:val="22"/>
        </w:rPr>
        <w:t>.</w:t>
      </w:r>
    </w:p>
    <w:p w14:paraId="78124B3A" w14:textId="77777777" w:rsidR="00CD7135" w:rsidRPr="00071403" w:rsidRDefault="00CD7135" w:rsidP="008A6117">
      <w:pPr>
        <w:pStyle w:val="Bodytext20"/>
        <w:shd w:val="clear" w:color="auto" w:fill="auto"/>
        <w:spacing w:before="0" w:after="0" w:line="240" w:lineRule="auto"/>
        <w:ind w:firstLine="0"/>
        <w:rPr>
          <w:rFonts w:ascii="Arial" w:hAnsi="Arial" w:cs="Arial"/>
          <w:sz w:val="22"/>
          <w:szCs w:val="22"/>
        </w:rPr>
      </w:pPr>
    </w:p>
    <w:p w14:paraId="64513DE6" w14:textId="77777777" w:rsidR="00CD7135" w:rsidRPr="00071403" w:rsidRDefault="00CD7135" w:rsidP="008A6117">
      <w:pPr>
        <w:pStyle w:val="Bodytext20"/>
        <w:shd w:val="clear" w:color="auto" w:fill="auto"/>
        <w:spacing w:before="0" w:after="0" w:line="240" w:lineRule="auto"/>
        <w:ind w:firstLine="0"/>
        <w:rPr>
          <w:rFonts w:ascii="Arial" w:hAnsi="Arial" w:cs="Arial"/>
          <w:sz w:val="22"/>
          <w:szCs w:val="22"/>
        </w:rPr>
      </w:pPr>
    </w:p>
    <w:p w14:paraId="197F3ED2" w14:textId="77777777" w:rsidR="008A6117" w:rsidRDefault="008A6117" w:rsidP="008A6117">
      <w:pPr>
        <w:pStyle w:val="Bodytext20"/>
        <w:shd w:val="clear" w:color="auto" w:fill="auto"/>
        <w:spacing w:before="0" w:after="0" w:line="240" w:lineRule="auto"/>
        <w:ind w:firstLine="0"/>
        <w:rPr>
          <w:rFonts w:ascii="Arial" w:hAnsi="Arial" w:cs="Arial"/>
          <w:b/>
          <w:sz w:val="22"/>
          <w:szCs w:val="22"/>
        </w:rPr>
      </w:pPr>
    </w:p>
    <w:p w14:paraId="4199B1EA" w14:textId="4A969EAA" w:rsidR="008A6117" w:rsidRPr="000E49F4" w:rsidRDefault="008A6117" w:rsidP="008A6117">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PRILOGA</w:t>
      </w:r>
      <w:r w:rsidR="008425F4">
        <w:rPr>
          <w:rFonts w:ascii="Arial" w:hAnsi="Arial" w:cs="Arial"/>
          <w:b/>
          <w:sz w:val="22"/>
          <w:szCs w:val="22"/>
        </w:rPr>
        <w:t xml:space="preserve"> 1</w:t>
      </w:r>
    </w:p>
    <w:p w14:paraId="404B3D9E" w14:textId="77777777" w:rsidR="008A6117" w:rsidRDefault="008A6117" w:rsidP="008A6117">
      <w:pPr>
        <w:pStyle w:val="Bodytext20"/>
        <w:shd w:val="clear" w:color="auto" w:fill="auto"/>
        <w:spacing w:before="0" w:after="0" w:line="240" w:lineRule="auto"/>
        <w:ind w:firstLine="0"/>
        <w:rPr>
          <w:rStyle w:val="Bodytext2"/>
          <w:rFonts w:ascii="Arial" w:hAnsi="Arial" w:cs="Arial"/>
          <w:b/>
          <w:color w:val="000000"/>
          <w:sz w:val="22"/>
          <w:szCs w:val="22"/>
        </w:rPr>
      </w:pPr>
    </w:p>
    <w:p w14:paraId="2187A78C" w14:textId="00C9011F" w:rsidR="008A6117" w:rsidRPr="00071403" w:rsidRDefault="00071403" w:rsidP="00A1347A">
      <w:pPr>
        <w:pStyle w:val="Bodytext20"/>
        <w:shd w:val="clear" w:color="auto" w:fill="auto"/>
        <w:spacing w:before="0" w:after="0" w:line="240" w:lineRule="auto"/>
        <w:ind w:firstLine="0"/>
        <w:rPr>
          <w:rStyle w:val="Bodytext2"/>
          <w:rFonts w:ascii="Arial" w:hAnsi="Arial" w:cs="Arial"/>
          <w:bCs/>
          <w:color w:val="000000"/>
          <w:sz w:val="22"/>
          <w:szCs w:val="22"/>
        </w:rPr>
      </w:pPr>
      <w:r>
        <w:rPr>
          <w:rStyle w:val="Bodytext2"/>
          <w:rFonts w:ascii="Arial" w:hAnsi="Arial" w:cs="Arial"/>
          <w:bCs/>
          <w:color w:val="000000"/>
          <w:sz w:val="22"/>
          <w:szCs w:val="22"/>
        </w:rPr>
        <w:t xml:space="preserve">V prilogi je natančneje določena vsebina vsakega od šestih vsebinskih sklopov, ki zasleduje cilje usposabljanja, določene v 3. členu uredbe. Vsebina posameznih sklopov je bila določena na podlagi </w:t>
      </w:r>
      <w:r w:rsidR="005F11E1">
        <w:rPr>
          <w:rStyle w:val="Bodytext2"/>
          <w:rFonts w:ascii="Arial" w:hAnsi="Arial" w:cs="Arial"/>
          <w:bCs/>
          <w:color w:val="000000"/>
          <w:sz w:val="22"/>
          <w:szCs w:val="22"/>
        </w:rPr>
        <w:t>mednarodnih standardov in dobrih praks na področju informacijske in kibernetske varnosti ter pridobljenih izkušenj pri izvajanju prejšnjega Zakona o informacijski varnosti</w:t>
      </w:r>
      <w:r w:rsidR="008425F4">
        <w:rPr>
          <w:rStyle w:val="Bodytext2"/>
          <w:rFonts w:ascii="Arial" w:hAnsi="Arial" w:cs="Arial"/>
          <w:bCs/>
          <w:color w:val="000000"/>
          <w:sz w:val="22"/>
          <w:szCs w:val="22"/>
        </w:rPr>
        <w:t xml:space="preserve"> (</w:t>
      </w:r>
      <w:r w:rsidR="008425F4" w:rsidRPr="008425F4">
        <w:rPr>
          <w:rFonts w:ascii="Arial" w:hAnsi="Arial" w:cs="Arial"/>
          <w:bCs/>
          <w:color w:val="000000"/>
          <w:sz w:val="22"/>
          <w:szCs w:val="22"/>
          <w:shd w:val="clear" w:color="auto" w:fill="FFFFFF"/>
        </w:rPr>
        <w:t>Uradni list RS, št. </w:t>
      </w:r>
      <w:hyperlink r:id="rId7" w:tgtFrame="_blank" w:tooltip="Zakon o informacijski varnosti (ZInfV)" w:history="1">
        <w:r w:rsidR="008425F4" w:rsidRPr="00B26E4E">
          <w:rPr>
            <w:rStyle w:val="Hiperpovezava"/>
            <w:rFonts w:ascii="Arial" w:hAnsi="Arial" w:cs="Arial"/>
            <w:bCs/>
            <w:color w:val="auto"/>
            <w:sz w:val="22"/>
            <w:szCs w:val="22"/>
            <w:u w:val="none"/>
            <w:shd w:val="clear" w:color="auto" w:fill="FFFFFF"/>
          </w:rPr>
          <w:t>30/18</w:t>
        </w:r>
      </w:hyperlink>
      <w:r w:rsidR="008425F4" w:rsidRPr="00B26E4E">
        <w:rPr>
          <w:rFonts w:ascii="Arial" w:hAnsi="Arial" w:cs="Arial"/>
          <w:bCs/>
          <w:sz w:val="22"/>
          <w:szCs w:val="22"/>
          <w:shd w:val="clear" w:color="auto" w:fill="FFFFFF"/>
        </w:rPr>
        <w:t>, </w:t>
      </w:r>
      <w:hyperlink r:id="rId8" w:tgtFrame="_blank" w:tooltip="Zakon o spremembah in dopolnitvi Zakona o informacijski varnosti (ZInfV-A)" w:history="1">
        <w:r w:rsidR="008425F4" w:rsidRPr="00B26E4E">
          <w:rPr>
            <w:rStyle w:val="Hiperpovezava"/>
            <w:rFonts w:ascii="Arial" w:hAnsi="Arial" w:cs="Arial"/>
            <w:bCs/>
            <w:color w:val="auto"/>
            <w:sz w:val="22"/>
            <w:szCs w:val="22"/>
            <w:u w:val="none"/>
            <w:shd w:val="clear" w:color="auto" w:fill="FFFFFF"/>
          </w:rPr>
          <w:t>95/21</w:t>
        </w:r>
      </w:hyperlink>
      <w:r w:rsidR="008425F4" w:rsidRPr="00B26E4E">
        <w:rPr>
          <w:rFonts w:ascii="Arial" w:hAnsi="Arial" w:cs="Arial"/>
          <w:bCs/>
          <w:sz w:val="22"/>
          <w:szCs w:val="22"/>
          <w:shd w:val="clear" w:color="auto" w:fill="FFFFFF"/>
        </w:rPr>
        <w:t>, </w:t>
      </w:r>
      <w:hyperlink r:id="rId9" w:tgtFrame="_blank" w:tooltip="Zakon o elektronskih komunikacijah (ZEKom-2)" w:history="1">
        <w:r w:rsidR="008425F4" w:rsidRPr="00B26E4E">
          <w:rPr>
            <w:rStyle w:val="Hiperpovezava"/>
            <w:rFonts w:ascii="Arial" w:hAnsi="Arial" w:cs="Arial"/>
            <w:bCs/>
            <w:color w:val="auto"/>
            <w:sz w:val="22"/>
            <w:szCs w:val="22"/>
            <w:u w:val="none"/>
            <w:shd w:val="clear" w:color="auto" w:fill="FFFFFF"/>
          </w:rPr>
          <w:t>130/22</w:t>
        </w:r>
      </w:hyperlink>
      <w:r w:rsidR="008425F4" w:rsidRPr="00B26E4E">
        <w:rPr>
          <w:rFonts w:ascii="Arial" w:hAnsi="Arial" w:cs="Arial"/>
          <w:bCs/>
          <w:sz w:val="22"/>
          <w:szCs w:val="22"/>
          <w:shd w:val="clear" w:color="auto" w:fill="FFFFFF"/>
        </w:rPr>
        <w:t> – ZEKom-2, </w:t>
      </w:r>
      <w:hyperlink r:id="rId10" w:tgtFrame="_blank" w:tooltip="Zakon o spremembah in dopolnitvah Zakona o državni upravi (ZDU-1O)" w:history="1">
        <w:r w:rsidR="008425F4" w:rsidRPr="00B26E4E">
          <w:rPr>
            <w:rStyle w:val="Hiperpovezava"/>
            <w:rFonts w:ascii="Arial" w:hAnsi="Arial" w:cs="Arial"/>
            <w:bCs/>
            <w:color w:val="auto"/>
            <w:sz w:val="22"/>
            <w:szCs w:val="22"/>
            <w:u w:val="none"/>
            <w:shd w:val="clear" w:color="auto" w:fill="FFFFFF"/>
          </w:rPr>
          <w:t>18/23</w:t>
        </w:r>
      </w:hyperlink>
      <w:r w:rsidR="008425F4" w:rsidRPr="00B26E4E">
        <w:rPr>
          <w:rFonts w:ascii="Arial" w:hAnsi="Arial" w:cs="Arial"/>
          <w:bCs/>
          <w:sz w:val="22"/>
          <w:szCs w:val="22"/>
          <w:shd w:val="clear" w:color="auto" w:fill="FFFFFF"/>
        </w:rPr>
        <w:t> – ZDU-1O in </w:t>
      </w:r>
      <w:hyperlink r:id="rId11" w:tgtFrame="_blank" w:tooltip="Zakon o spremembah in dopolnitvah Zakona o informacijski varnosti (ZInfV-B)" w:history="1">
        <w:r w:rsidR="008425F4" w:rsidRPr="00B26E4E">
          <w:rPr>
            <w:rStyle w:val="Hiperpovezava"/>
            <w:rFonts w:ascii="Arial" w:hAnsi="Arial" w:cs="Arial"/>
            <w:bCs/>
            <w:color w:val="auto"/>
            <w:sz w:val="22"/>
            <w:szCs w:val="22"/>
            <w:u w:val="none"/>
            <w:shd w:val="clear" w:color="auto" w:fill="FFFFFF"/>
          </w:rPr>
          <w:t>49/23</w:t>
        </w:r>
      </w:hyperlink>
      <w:r w:rsidR="008425F4" w:rsidRPr="00B26E4E">
        <w:rPr>
          <w:rFonts w:ascii="Arial" w:hAnsi="Arial" w:cs="Arial"/>
          <w:bCs/>
          <w:sz w:val="22"/>
          <w:szCs w:val="22"/>
          <w:shd w:val="clear" w:color="auto" w:fill="FFFFFF"/>
        </w:rPr>
        <w:t xml:space="preserve">; </w:t>
      </w:r>
      <w:proofErr w:type="spellStart"/>
      <w:r w:rsidR="008425F4">
        <w:rPr>
          <w:rFonts w:ascii="Arial" w:hAnsi="Arial" w:cs="Arial"/>
          <w:bCs/>
          <w:color w:val="000000"/>
          <w:sz w:val="22"/>
          <w:szCs w:val="22"/>
          <w:shd w:val="clear" w:color="auto" w:fill="FFFFFF"/>
        </w:rPr>
        <w:t>ZInfV</w:t>
      </w:r>
      <w:proofErr w:type="spellEnd"/>
      <w:r w:rsidR="008425F4">
        <w:rPr>
          <w:rFonts w:ascii="Arial" w:hAnsi="Arial" w:cs="Arial"/>
          <w:bCs/>
          <w:color w:val="000000"/>
          <w:sz w:val="22"/>
          <w:szCs w:val="22"/>
          <w:shd w:val="clear" w:color="auto" w:fill="FFFFFF"/>
        </w:rPr>
        <w:t>)</w:t>
      </w:r>
      <w:r w:rsidR="005F11E1">
        <w:rPr>
          <w:rStyle w:val="Bodytext2"/>
          <w:rFonts w:ascii="Arial" w:hAnsi="Arial" w:cs="Arial"/>
          <w:bCs/>
          <w:color w:val="000000"/>
          <w:sz w:val="22"/>
          <w:szCs w:val="22"/>
        </w:rPr>
        <w:t>.</w:t>
      </w:r>
      <w:r>
        <w:rPr>
          <w:rStyle w:val="Bodytext2"/>
          <w:rFonts w:ascii="Arial" w:hAnsi="Arial" w:cs="Arial"/>
          <w:bCs/>
          <w:color w:val="000000"/>
          <w:sz w:val="22"/>
          <w:szCs w:val="22"/>
        </w:rPr>
        <w:t xml:space="preserve"> </w:t>
      </w:r>
    </w:p>
    <w:sectPr w:rsidR="008A6117" w:rsidRPr="000714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F4588" w14:textId="77777777" w:rsidR="008A6117" w:rsidRDefault="008A6117" w:rsidP="008A6117">
      <w:pPr>
        <w:spacing w:after="0" w:line="240" w:lineRule="auto"/>
      </w:pPr>
      <w:r>
        <w:separator/>
      </w:r>
    </w:p>
  </w:endnote>
  <w:endnote w:type="continuationSeparator" w:id="0">
    <w:p w14:paraId="663562E9" w14:textId="77777777" w:rsidR="008A6117" w:rsidRDefault="008A6117" w:rsidP="008A6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5B6422" w14:textId="77777777" w:rsidR="008A6117" w:rsidRDefault="008A6117" w:rsidP="008A6117">
      <w:pPr>
        <w:spacing w:after="0" w:line="240" w:lineRule="auto"/>
      </w:pPr>
      <w:r>
        <w:separator/>
      </w:r>
    </w:p>
  </w:footnote>
  <w:footnote w:type="continuationSeparator" w:id="0">
    <w:p w14:paraId="1794D0A2" w14:textId="77777777" w:rsidR="008A6117" w:rsidRDefault="008A6117" w:rsidP="008A61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C2739"/>
    <w:multiLevelType w:val="multilevel"/>
    <w:tmpl w:val="CCC07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3D5B72"/>
    <w:multiLevelType w:val="hybridMultilevel"/>
    <w:tmpl w:val="91A0543A"/>
    <w:lvl w:ilvl="0" w:tplc="D720A1B2">
      <w:start w:val="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961DB6"/>
    <w:multiLevelType w:val="multilevel"/>
    <w:tmpl w:val="F668B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BE690F"/>
    <w:multiLevelType w:val="hybridMultilevel"/>
    <w:tmpl w:val="6896CD28"/>
    <w:lvl w:ilvl="0" w:tplc="5FE2B98A">
      <w:start w:val="1"/>
      <w:numFmt w:val="bullet"/>
      <w:lvlText w:val=""/>
      <w:lvlJc w:val="left"/>
      <w:pPr>
        <w:ind w:left="280" w:hanging="360"/>
      </w:pPr>
      <w:rPr>
        <w:rFonts w:ascii="Symbol" w:hAnsi="Symbol" w:hint="default"/>
      </w:rPr>
    </w:lvl>
    <w:lvl w:ilvl="1" w:tplc="04240003" w:tentative="1">
      <w:start w:val="1"/>
      <w:numFmt w:val="bullet"/>
      <w:lvlText w:val="o"/>
      <w:lvlJc w:val="left"/>
      <w:pPr>
        <w:ind w:left="1000" w:hanging="360"/>
      </w:pPr>
      <w:rPr>
        <w:rFonts w:ascii="Courier New" w:hAnsi="Courier New" w:cs="Courier New" w:hint="default"/>
      </w:rPr>
    </w:lvl>
    <w:lvl w:ilvl="2" w:tplc="04240005" w:tentative="1">
      <w:start w:val="1"/>
      <w:numFmt w:val="bullet"/>
      <w:lvlText w:val=""/>
      <w:lvlJc w:val="left"/>
      <w:pPr>
        <w:ind w:left="1720" w:hanging="360"/>
      </w:pPr>
      <w:rPr>
        <w:rFonts w:ascii="Wingdings" w:hAnsi="Wingdings" w:hint="default"/>
      </w:rPr>
    </w:lvl>
    <w:lvl w:ilvl="3" w:tplc="04240001" w:tentative="1">
      <w:start w:val="1"/>
      <w:numFmt w:val="bullet"/>
      <w:lvlText w:val=""/>
      <w:lvlJc w:val="left"/>
      <w:pPr>
        <w:ind w:left="2440" w:hanging="360"/>
      </w:pPr>
      <w:rPr>
        <w:rFonts w:ascii="Symbol" w:hAnsi="Symbol" w:hint="default"/>
      </w:rPr>
    </w:lvl>
    <w:lvl w:ilvl="4" w:tplc="04240003" w:tentative="1">
      <w:start w:val="1"/>
      <w:numFmt w:val="bullet"/>
      <w:lvlText w:val="o"/>
      <w:lvlJc w:val="left"/>
      <w:pPr>
        <w:ind w:left="3160" w:hanging="360"/>
      </w:pPr>
      <w:rPr>
        <w:rFonts w:ascii="Courier New" w:hAnsi="Courier New" w:cs="Courier New" w:hint="default"/>
      </w:rPr>
    </w:lvl>
    <w:lvl w:ilvl="5" w:tplc="04240005" w:tentative="1">
      <w:start w:val="1"/>
      <w:numFmt w:val="bullet"/>
      <w:lvlText w:val=""/>
      <w:lvlJc w:val="left"/>
      <w:pPr>
        <w:ind w:left="3880" w:hanging="360"/>
      </w:pPr>
      <w:rPr>
        <w:rFonts w:ascii="Wingdings" w:hAnsi="Wingdings" w:hint="default"/>
      </w:rPr>
    </w:lvl>
    <w:lvl w:ilvl="6" w:tplc="04240001" w:tentative="1">
      <w:start w:val="1"/>
      <w:numFmt w:val="bullet"/>
      <w:lvlText w:val=""/>
      <w:lvlJc w:val="left"/>
      <w:pPr>
        <w:ind w:left="4600" w:hanging="360"/>
      </w:pPr>
      <w:rPr>
        <w:rFonts w:ascii="Symbol" w:hAnsi="Symbol" w:hint="default"/>
      </w:rPr>
    </w:lvl>
    <w:lvl w:ilvl="7" w:tplc="04240003" w:tentative="1">
      <w:start w:val="1"/>
      <w:numFmt w:val="bullet"/>
      <w:lvlText w:val="o"/>
      <w:lvlJc w:val="left"/>
      <w:pPr>
        <w:ind w:left="5320" w:hanging="360"/>
      </w:pPr>
      <w:rPr>
        <w:rFonts w:ascii="Courier New" w:hAnsi="Courier New" w:cs="Courier New" w:hint="default"/>
      </w:rPr>
    </w:lvl>
    <w:lvl w:ilvl="8" w:tplc="04240005" w:tentative="1">
      <w:start w:val="1"/>
      <w:numFmt w:val="bullet"/>
      <w:lvlText w:val=""/>
      <w:lvlJc w:val="left"/>
      <w:pPr>
        <w:ind w:left="6040" w:hanging="360"/>
      </w:pPr>
      <w:rPr>
        <w:rFonts w:ascii="Wingdings" w:hAnsi="Wingdings" w:hint="default"/>
      </w:rPr>
    </w:lvl>
  </w:abstractNum>
  <w:abstractNum w:abstractNumId="4" w15:restartNumberingAfterBreak="0">
    <w:nsid w:val="30E74959"/>
    <w:multiLevelType w:val="multilevel"/>
    <w:tmpl w:val="4A422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884D69"/>
    <w:multiLevelType w:val="hybridMultilevel"/>
    <w:tmpl w:val="E05013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03154EA"/>
    <w:multiLevelType w:val="multilevel"/>
    <w:tmpl w:val="CB725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4984430"/>
    <w:multiLevelType w:val="hybridMultilevel"/>
    <w:tmpl w:val="CD4463D2"/>
    <w:lvl w:ilvl="0" w:tplc="029447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586592A"/>
    <w:multiLevelType w:val="multilevel"/>
    <w:tmpl w:val="E8465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9A5F83"/>
    <w:multiLevelType w:val="multilevel"/>
    <w:tmpl w:val="F4B21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FB3735"/>
    <w:multiLevelType w:val="multilevel"/>
    <w:tmpl w:val="626AD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76062A"/>
    <w:multiLevelType w:val="multilevel"/>
    <w:tmpl w:val="556805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6790EFA"/>
    <w:multiLevelType w:val="hybridMultilevel"/>
    <w:tmpl w:val="82149890"/>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DE77EE4"/>
    <w:multiLevelType w:val="multilevel"/>
    <w:tmpl w:val="7638C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39107615">
    <w:abstractNumId w:val="7"/>
  </w:num>
  <w:num w:numId="2" w16cid:durableId="1460874495">
    <w:abstractNumId w:val="12"/>
  </w:num>
  <w:num w:numId="3" w16cid:durableId="790781772">
    <w:abstractNumId w:val="9"/>
  </w:num>
  <w:num w:numId="4" w16cid:durableId="1526362240">
    <w:abstractNumId w:val="4"/>
  </w:num>
  <w:num w:numId="5" w16cid:durableId="1707024074">
    <w:abstractNumId w:val="14"/>
  </w:num>
  <w:num w:numId="6" w16cid:durableId="1304042111">
    <w:abstractNumId w:val="10"/>
  </w:num>
  <w:num w:numId="7" w16cid:durableId="1561014980">
    <w:abstractNumId w:val="2"/>
  </w:num>
  <w:num w:numId="8" w16cid:durableId="137654391">
    <w:abstractNumId w:val="0"/>
  </w:num>
  <w:num w:numId="9" w16cid:durableId="2122449953">
    <w:abstractNumId w:val="11"/>
  </w:num>
  <w:num w:numId="10" w16cid:durableId="99644796">
    <w:abstractNumId w:val="1"/>
  </w:num>
  <w:num w:numId="11" w16cid:durableId="1069963075">
    <w:abstractNumId w:val="6"/>
  </w:num>
  <w:num w:numId="12" w16cid:durableId="210925122">
    <w:abstractNumId w:val="3"/>
  </w:num>
  <w:num w:numId="13" w16cid:durableId="1441681052">
    <w:abstractNumId w:val="8"/>
  </w:num>
  <w:num w:numId="14" w16cid:durableId="1523591465">
    <w:abstractNumId w:val="5"/>
  </w:num>
  <w:num w:numId="15" w16cid:durableId="163468007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CA4"/>
    <w:rsid w:val="0000434A"/>
    <w:rsid w:val="00071403"/>
    <w:rsid w:val="000726A1"/>
    <w:rsid w:val="00080FA9"/>
    <w:rsid w:val="000858E1"/>
    <w:rsid w:val="00095324"/>
    <w:rsid w:val="000A2EBB"/>
    <w:rsid w:val="000C5CE7"/>
    <w:rsid w:val="0012231B"/>
    <w:rsid w:val="00130823"/>
    <w:rsid w:val="00147305"/>
    <w:rsid w:val="001E4222"/>
    <w:rsid w:val="002333E9"/>
    <w:rsid w:val="002F5326"/>
    <w:rsid w:val="00364646"/>
    <w:rsid w:val="003A3276"/>
    <w:rsid w:val="003C408F"/>
    <w:rsid w:val="00401317"/>
    <w:rsid w:val="00403241"/>
    <w:rsid w:val="00420BC0"/>
    <w:rsid w:val="00497F75"/>
    <w:rsid w:val="004D5B88"/>
    <w:rsid w:val="00504C6E"/>
    <w:rsid w:val="00521D2B"/>
    <w:rsid w:val="005829B3"/>
    <w:rsid w:val="005908F6"/>
    <w:rsid w:val="005F11E1"/>
    <w:rsid w:val="00677538"/>
    <w:rsid w:val="006C0391"/>
    <w:rsid w:val="006C5AE2"/>
    <w:rsid w:val="00756636"/>
    <w:rsid w:val="008425F4"/>
    <w:rsid w:val="00846CA4"/>
    <w:rsid w:val="008814BC"/>
    <w:rsid w:val="00897A39"/>
    <w:rsid w:val="008A6117"/>
    <w:rsid w:val="00926121"/>
    <w:rsid w:val="0098022E"/>
    <w:rsid w:val="00987E48"/>
    <w:rsid w:val="009A4246"/>
    <w:rsid w:val="009E11C0"/>
    <w:rsid w:val="00A1347A"/>
    <w:rsid w:val="00AA102E"/>
    <w:rsid w:val="00AE1C0D"/>
    <w:rsid w:val="00B1664C"/>
    <w:rsid w:val="00B26E4E"/>
    <w:rsid w:val="00B616B5"/>
    <w:rsid w:val="00BD4748"/>
    <w:rsid w:val="00C56101"/>
    <w:rsid w:val="00C60E9E"/>
    <w:rsid w:val="00C95EEB"/>
    <w:rsid w:val="00C97BCF"/>
    <w:rsid w:val="00CD7135"/>
    <w:rsid w:val="00D779B5"/>
    <w:rsid w:val="00DC03DF"/>
    <w:rsid w:val="00E03F3B"/>
    <w:rsid w:val="00E2656B"/>
    <w:rsid w:val="00E35EB6"/>
    <w:rsid w:val="00EA639F"/>
    <w:rsid w:val="00EB0215"/>
    <w:rsid w:val="00F15479"/>
    <w:rsid w:val="00F33BDF"/>
    <w:rsid w:val="00F37682"/>
    <w:rsid w:val="00F446F0"/>
    <w:rsid w:val="00FB6FC3"/>
    <w:rsid w:val="00FE1A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84F2F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71403"/>
  </w:style>
  <w:style w:type="paragraph" w:styleId="Naslov1">
    <w:name w:val="heading 1"/>
    <w:basedOn w:val="Navaden"/>
    <w:next w:val="Navaden"/>
    <w:link w:val="Naslov1Znak"/>
    <w:uiPriority w:val="9"/>
    <w:qFormat/>
    <w:rsid w:val="00846C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846C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846CA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846CA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846CA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846CA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846CA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846CA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846CA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46CA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846CA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846CA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846CA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846CA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846CA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846CA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846CA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846CA4"/>
    <w:rPr>
      <w:rFonts w:eastAsiaTheme="majorEastAsia" w:cstheme="majorBidi"/>
      <w:color w:val="272727" w:themeColor="text1" w:themeTint="D8"/>
    </w:rPr>
  </w:style>
  <w:style w:type="paragraph" w:styleId="Naslov">
    <w:name w:val="Title"/>
    <w:basedOn w:val="Navaden"/>
    <w:next w:val="Navaden"/>
    <w:link w:val="NaslovZnak"/>
    <w:uiPriority w:val="10"/>
    <w:qFormat/>
    <w:rsid w:val="00846C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846CA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846CA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846CA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846CA4"/>
    <w:pPr>
      <w:spacing w:before="160"/>
      <w:jc w:val="center"/>
    </w:pPr>
    <w:rPr>
      <w:i/>
      <w:iCs/>
      <w:color w:val="404040" w:themeColor="text1" w:themeTint="BF"/>
    </w:rPr>
  </w:style>
  <w:style w:type="character" w:customStyle="1" w:styleId="CitatZnak">
    <w:name w:val="Citat Znak"/>
    <w:basedOn w:val="Privzetapisavaodstavka"/>
    <w:link w:val="Citat"/>
    <w:uiPriority w:val="29"/>
    <w:rsid w:val="00846CA4"/>
    <w:rPr>
      <w:i/>
      <w:iCs/>
      <w:color w:val="404040" w:themeColor="text1" w:themeTint="BF"/>
    </w:rPr>
  </w:style>
  <w:style w:type="paragraph" w:styleId="Odstavekseznama">
    <w:name w:val="List Paragraph"/>
    <w:basedOn w:val="Navaden"/>
    <w:link w:val="OdstavekseznamaZnak"/>
    <w:uiPriority w:val="34"/>
    <w:qFormat/>
    <w:rsid w:val="00846CA4"/>
    <w:pPr>
      <w:ind w:left="720"/>
      <w:contextualSpacing/>
    </w:pPr>
  </w:style>
  <w:style w:type="character" w:styleId="Intenzivenpoudarek">
    <w:name w:val="Intense Emphasis"/>
    <w:basedOn w:val="Privzetapisavaodstavka"/>
    <w:uiPriority w:val="21"/>
    <w:qFormat/>
    <w:rsid w:val="00846CA4"/>
    <w:rPr>
      <w:i/>
      <w:iCs/>
      <w:color w:val="0F4761" w:themeColor="accent1" w:themeShade="BF"/>
    </w:rPr>
  </w:style>
  <w:style w:type="paragraph" w:styleId="Intenzivencitat">
    <w:name w:val="Intense Quote"/>
    <w:basedOn w:val="Navaden"/>
    <w:next w:val="Navaden"/>
    <w:link w:val="IntenzivencitatZnak"/>
    <w:uiPriority w:val="30"/>
    <w:qFormat/>
    <w:rsid w:val="00846C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846CA4"/>
    <w:rPr>
      <w:i/>
      <w:iCs/>
      <w:color w:val="0F4761" w:themeColor="accent1" w:themeShade="BF"/>
    </w:rPr>
  </w:style>
  <w:style w:type="character" w:styleId="Intenzivensklic">
    <w:name w:val="Intense Reference"/>
    <w:basedOn w:val="Privzetapisavaodstavka"/>
    <w:uiPriority w:val="32"/>
    <w:qFormat/>
    <w:rsid w:val="00846CA4"/>
    <w:rPr>
      <w:b/>
      <w:bCs/>
      <w:smallCaps/>
      <w:color w:val="0F4761" w:themeColor="accent1" w:themeShade="BF"/>
      <w:spacing w:val="5"/>
    </w:rPr>
  </w:style>
  <w:style w:type="character" w:customStyle="1" w:styleId="Bodytext2">
    <w:name w:val="Body text (2)_"/>
    <w:basedOn w:val="Privzetapisavaodstavka"/>
    <w:link w:val="Bodytext20"/>
    <w:uiPriority w:val="99"/>
    <w:rsid w:val="008A6117"/>
    <w:rPr>
      <w:rFonts w:ascii="Verdana" w:hAnsi="Verdana" w:cs="Verdana"/>
      <w:sz w:val="19"/>
      <w:szCs w:val="19"/>
      <w:shd w:val="clear" w:color="auto" w:fill="FFFFFF"/>
    </w:rPr>
  </w:style>
  <w:style w:type="paragraph" w:customStyle="1" w:styleId="Bodytext20">
    <w:name w:val="Body text (2)"/>
    <w:basedOn w:val="Navaden"/>
    <w:link w:val="Bodytext2"/>
    <w:uiPriority w:val="99"/>
    <w:rsid w:val="008A6117"/>
    <w:pPr>
      <w:widowControl w:val="0"/>
      <w:shd w:val="clear" w:color="auto" w:fill="FFFFFF"/>
      <w:spacing w:before="300" w:after="300" w:line="264" w:lineRule="exact"/>
      <w:ind w:hanging="440"/>
      <w:jc w:val="both"/>
    </w:pPr>
    <w:rPr>
      <w:rFonts w:ascii="Verdana" w:hAnsi="Verdana" w:cs="Verdana"/>
      <w:sz w:val="19"/>
      <w:szCs w:val="19"/>
    </w:rPr>
  </w:style>
  <w:style w:type="character" w:customStyle="1" w:styleId="OdstavekseznamaZnak">
    <w:name w:val="Odstavek seznama Znak"/>
    <w:basedOn w:val="Privzetapisavaodstavka"/>
    <w:link w:val="Odstavekseznama"/>
    <w:uiPriority w:val="34"/>
    <w:locked/>
    <w:rsid w:val="008A6117"/>
  </w:style>
  <w:style w:type="paragraph" w:customStyle="1" w:styleId="tevilnatoka">
    <w:name w:val="tevilnatoka"/>
    <w:basedOn w:val="Navaden"/>
    <w:rsid w:val="008A611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Sprotnaopomba-besedilo">
    <w:name w:val="footnote text"/>
    <w:basedOn w:val="Navaden"/>
    <w:link w:val="Sprotnaopomba-besediloZnak"/>
    <w:uiPriority w:val="99"/>
    <w:semiHidden/>
    <w:unhideWhenUsed/>
    <w:rsid w:val="008A6117"/>
    <w:pPr>
      <w:widowControl w:val="0"/>
      <w:spacing w:after="0" w:line="240" w:lineRule="auto"/>
    </w:pPr>
    <w:rPr>
      <w:rFonts w:ascii="Arial Unicode MS" w:eastAsia="Times New Roman" w:hAnsi="Arial Unicode MS" w:cs="Arial Unicode MS"/>
      <w:color w:val="000000"/>
      <w:kern w:val="0"/>
      <w:sz w:val="20"/>
      <w:szCs w:val="20"/>
      <w:lang w:eastAsia="sl-SI"/>
      <w14:ligatures w14:val="none"/>
    </w:rPr>
  </w:style>
  <w:style w:type="character" w:customStyle="1" w:styleId="Sprotnaopomba-besediloZnak">
    <w:name w:val="Sprotna opomba - besedilo Znak"/>
    <w:basedOn w:val="Privzetapisavaodstavka"/>
    <w:link w:val="Sprotnaopomba-besedilo"/>
    <w:uiPriority w:val="99"/>
    <w:semiHidden/>
    <w:rsid w:val="008A6117"/>
    <w:rPr>
      <w:rFonts w:ascii="Arial Unicode MS" w:eastAsia="Times New Roman" w:hAnsi="Arial Unicode MS" w:cs="Arial Unicode MS"/>
      <w:color w:val="000000"/>
      <w:kern w:val="0"/>
      <w:sz w:val="20"/>
      <w:szCs w:val="20"/>
      <w:lang w:eastAsia="sl-SI"/>
      <w14:ligatures w14:val="none"/>
    </w:rPr>
  </w:style>
  <w:style w:type="character" w:styleId="Sprotnaopomba-sklic">
    <w:name w:val="footnote reference"/>
    <w:basedOn w:val="Privzetapisavaodstavka"/>
    <w:uiPriority w:val="99"/>
    <w:semiHidden/>
    <w:unhideWhenUsed/>
    <w:rsid w:val="008A6117"/>
    <w:rPr>
      <w:vertAlign w:val="superscript"/>
    </w:rPr>
  </w:style>
  <w:style w:type="paragraph" w:styleId="Revizija">
    <w:name w:val="Revision"/>
    <w:hidden/>
    <w:uiPriority w:val="99"/>
    <w:semiHidden/>
    <w:rsid w:val="00403241"/>
    <w:pPr>
      <w:spacing w:after="0" w:line="240" w:lineRule="auto"/>
    </w:pPr>
  </w:style>
  <w:style w:type="character" w:styleId="Pripombasklic">
    <w:name w:val="annotation reference"/>
    <w:basedOn w:val="Privzetapisavaodstavka"/>
    <w:uiPriority w:val="99"/>
    <w:semiHidden/>
    <w:unhideWhenUsed/>
    <w:rsid w:val="00420BC0"/>
    <w:rPr>
      <w:sz w:val="16"/>
      <w:szCs w:val="16"/>
    </w:rPr>
  </w:style>
  <w:style w:type="paragraph" w:styleId="Pripombabesedilo">
    <w:name w:val="annotation text"/>
    <w:basedOn w:val="Navaden"/>
    <w:link w:val="PripombabesediloZnak"/>
    <w:uiPriority w:val="99"/>
    <w:unhideWhenUsed/>
    <w:rsid w:val="00420BC0"/>
    <w:pPr>
      <w:spacing w:line="240" w:lineRule="auto"/>
    </w:pPr>
    <w:rPr>
      <w:sz w:val="20"/>
      <w:szCs w:val="20"/>
    </w:rPr>
  </w:style>
  <w:style w:type="character" w:customStyle="1" w:styleId="PripombabesediloZnak">
    <w:name w:val="Pripomba – besedilo Znak"/>
    <w:basedOn w:val="Privzetapisavaodstavka"/>
    <w:link w:val="Pripombabesedilo"/>
    <w:uiPriority w:val="99"/>
    <w:rsid w:val="00420BC0"/>
    <w:rPr>
      <w:sz w:val="20"/>
      <w:szCs w:val="20"/>
    </w:rPr>
  </w:style>
  <w:style w:type="paragraph" w:styleId="Zadevapripombe">
    <w:name w:val="annotation subject"/>
    <w:basedOn w:val="Pripombabesedilo"/>
    <w:next w:val="Pripombabesedilo"/>
    <w:link w:val="ZadevapripombeZnak"/>
    <w:uiPriority w:val="99"/>
    <w:semiHidden/>
    <w:unhideWhenUsed/>
    <w:rsid w:val="00420BC0"/>
    <w:rPr>
      <w:b/>
      <w:bCs/>
    </w:rPr>
  </w:style>
  <w:style w:type="character" w:customStyle="1" w:styleId="ZadevapripombeZnak">
    <w:name w:val="Zadeva pripombe Znak"/>
    <w:basedOn w:val="PripombabesediloZnak"/>
    <w:link w:val="Zadevapripombe"/>
    <w:uiPriority w:val="99"/>
    <w:semiHidden/>
    <w:rsid w:val="00420BC0"/>
    <w:rPr>
      <w:b/>
      <w:bCs/>
      <w:sz w:val="20"/>
      <w:szCs w:val="20"/>
    </w:rPr>
  </w:style>
  <w:style w:type="character" w:styleId="Hiperpovezava">
    <w:name w:val="Hyperlink"/>
    <w:basedOn w:val="Privzetapisavaodstavka"/>
    <w:uiPriority w:val="99"/>
    <w:unhideWhenUsed/>
    <w:rsid w:val="008425F4"/>
    <w:rPr>
      <w:color w:val="467886" w:themeColor="hyperlink"/>
      <w:u w:val="single"/>
    </w:rPr>
  </w:style>
  <w:style w:type="character" w:styleId="Nerazreenaomemba">
    <w:name w:val="Unresolved Mention"/>
    <w:basedOn w:val="Privzetapisavaodstavka"/>
    <w:uiPriority w:val="99"/>
    <w:semiHidden/>
    <w:unhideWhenUsed/>
    <w:rsid w:val="008425F4"/>
    <w:rPr>
      <w:color w:val="605E5C"/>
      <w:shd w:val="clear" w:color="auto" w:fill="E1DFDD"/>
    </w:rPr>
  </w:style>
  <w:style w:type="paragraph" w:styleId="Glava">
    <w:name w:val="header"/>
    <w:basedOn w:val="Navaden"/>
    <w:link w:val="GlavaZnak"/>
    <w:uiPriority w:val="99"/>
    <w:unhideWhenUsed/>
    <w:rsid w:val="00FB6FC3"/>
    <w:pPr>
      <w:tabs>
        <w:tab w:val="center" w:pos="4536"/>
        <w:tab w:val="right" w:pos="9072"/>
      </w:tabs>
      <w:spacing w:after="0" w:line="240" w:lineRule="auto"/>
    </w:pPr>
  </w:style>
  <w:style w:type="character" w:customStyle="1" w:styleId="GlavaZnak">
    <w:name w:val="Glava Znak"/>
    <w:basedOn w:val="Privzetapisavaodstavka"/>
    <w:link w:val="Glava"/>
    <w:uiPriority w:val="99"/>
    <w:rsid w:val="00FB6FC3"/>
  </w:style>
  <w:style w:type="paragraph" w:styleId="Noga">
    <w:name w:val="footer"/>
    <w:basedOn w:val="Navaden"/>
    <w:link w:val="NogaZnak"/>
    <w:uiPriority w:val="99"/>
    <w:unhideWhenUsed/>
    <w:rsid w:val="00FB6FC3"/>
    <w:pPr>
      <w:tabs>
        <w:tab w:val="center" w:pos="4536"/>
        <w:tab w:val="right" w:pos="9072"/>
      </w:tabs>
      <w:spacing w:after="0" w:line="240" w:lineRule="auto"/>
    </w:pPr>
  </w:style>
  <w:style w:type="character" w:customStyle="1" w:styleId="NogaZnak">
    <w:name w:val="Noga Znak"/>
    <w:basedOn w:val="Privzetapisavaodstavka"/>
    <w:link w:val="Noga"/>
    <w:uiPriority w:val="99"/>
    <w:rsid w:val="00FB6F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1-01-205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18-01-135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3-01-1519" TargetMode="External"/><Relationship Id="rId5" Type="http://schemas.openxmlformats.org/officeDocument/2006/relationships/footnotes" Target="footnotes.xml"/><Relationship Id="rId10" Type="http://schemas.openxmlformats.org/officeDocument/2006/relationships/hyperlink" Target="https://www.uradni-list.si/glasilo-uradni-list-rs/vsebina/2023-01-034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2-01-308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2595</Words>
  <Characters>14793</Characters>
  <Application>Microsoft Office Word</Application>
  <DocSecurity>0</DocSecurity>
  <Lines>123</Lines>
  <Paragraphs>34</Paragraphs>
  <ScaleCrop>false</ScaleCrop>
  <Company/>
  <LinksUpToDate>false</LinksUpToDate>
  <CharactersWithSpaces>17354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2025-06-13T08:37:00Z</dcterms:created>
  <dcterms:modified xsi:type="dcterms:W3CDTF">2025-06-13T08:42:00Z</dcterms:modified>
</cp:coreProperties>
</file>