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570C4FFE" w14:textId="77777777" w:rsidR="002623F9" w:rsidRDefault="002623F9" w:rsidP="002623F9">
      <w:pPr>
        <w:spacing w:after="0" w:line="260" w:lineRule="exact"/>
        <w:jc w:val="right"/>
        <w:rPr>
          <w:rFonts w:eastAsia="Times New Roman" w:cs="Arial"/>
          <w:szCs w:val="20"/>
          <w:lang w:eastAsia="sl-SI"/>
        </w:rPr>
      </w:pPr>
      <w:bookmarkStart w:id="0" w:name="_GoBack"/>
      <w:bookmarkEnd w:id="0"/>
    </w:p>
    <w:p w14:paraId="0E65A3B6" w14:textId="77777777" w:rsidR="002623F9" w:rsidRDefault="002623F9" w:rsidP="002623F9">
      <w:pPr>
        <w:spacing w:after="0" w:line="260" w:lineRule="exact"/>
        <w:jc w:val="right"/>
        <w:rPr>
          <w:rFonts w:eastAsia="Times New Roman" w:cs="Arial"/>
          <w:szCs w:val="20"/>
          <w:lang w:eastAsia="sl-SI"/>
        </w:rPr>
      </w:pPr>
    </w:p>
    <w:p w14:paraId="6C46334A" w14:textId="77777777" w:rsidR="002623F9" w:rsidRDefault="002623F9" w:rsidP="002623F9">
      <w:pPr>
        <w:spacing w:after="0" w:line="260" w:lineRule="exact"/>
        <w:jc w:val="right"/>
        <w:rPr>
          <w:rFonts w:eastAsia="Times New Roman" w:cs="Arial"/>
          <w:szCs w:val="20"/>
          <w:lang w:eastAsia="sl-SI"/>
        </w:rPr>
      </w:pPr>
    </w:p>
    <w:p w14:paraId="2B640A95" w14:textId="3C56407D" w:rsidR="009F54B1" w:rsidRPr="002623F9" w:rsidRDefault="009F54B1" w:rsidP="002623F9">
      <w:pPr>
        <w:spacing w:after="0" w:line="260" w:lineRule="exact"/>
        <w:jc w:val="right"/>
        <w:rPr>
          <w:rFonts w:eastAsia="Times New Roman" w:cs="Arial"/>
          <w:szCs w:val="20"/>
          <w:lang w:eastAsia="sl-SI"/>
        </w:rPr>
      </w:pPr>
      <w:r w:rsidRPr="002623F9">
        <w:rPr>
          <w:rFonts w:eastAsia="Times New Roman" w:cs="Arial"/>
          <w:szCs w:val="20"/>
          <w:lang w:eastAsia="sl-SI"/>
        </w:rPr>
        <w:t>PREDLOG</w:t>
      </w:r>
    </w:p>
    <w:p w14:paraId="37F6D19E" w14:textId="72E22734" w:rsidR="009F54B1" w:rsidRPr="002623F9" w:rsidRDefault="009F54B1" w:rsidP="002623F9">
      <w:pPr>
        <w:suppressAutoHyphens/>
        <w:overflowPunct w:val="0"/>
        <w:autoSpaceDE w:val="0"/>
        <w:autoSpaceDN w:val="0"/>
        <w:adjustRightInd w:val="0"/>
        <w:spacing w:after="0" w:line="260" w:lineRule="exact"/>
        <w:jc w:val="right"/>
        <w:textAlignment w:val="baseline"/>
        <w:rPr>
          <w:rFonts w:eastAsia="Times New Roman" w:cs="Arial"/>
          <w:szCs w:val="20"/>
          <w:lang w:eastAsia="sl-SI"/>
        </w:rPr>
      </w:pPr>
      <w:r w:rsidRPr="002623F9">
        <w:rPr>
          <w:rFonts w:eastAsia="Times New Roman" w:cs="Arial"/>
          <w:szCs w:val="20"/>
          <w:lang w:eastAsia="sl-SI"/>
        </w:rPr>
        <w:t xml:space="preserve">EVA </w:t>
      </w:r>
      <w:r w:rsidR="00D70BFB" w:rsidRPr="002623F9">
        <w:rPr>
          <w:rFonts w:cs="Arial"/>
          <w:iCs/>
          <w:szCs w:val="20"/>
        </w:rPr>
        <w:t>202</w:t>
      </w:r>
      <w:r w:rsidR="000F0DA3" w:rsidRPr="002623F9">
        <w:rPr>
          <w:rFonts w:cs="Arial"/>
          <w:iCs/>
          <w:szCs w:val="20"/>
        </w:rPr>
        <w:t>4</w:t>
      </w:r>
      <w:r w:rsidR="00D70BFB" w:rsidRPr="002623F9">
        <w:rPr>
          <w:rFonts w:cs="Arial"/>
          <w:iCs/>
          <w:szCs w:val="20"/>
        </w:rPr>
        <w:t>-2570-00</w:t>
      </w:r>
      <w:r w:rsidR="00CA3266" w:rsidRPr="002623F9">
        <w:rPr>
          <w:rFonts w:cs="Arial"/>
          <w:iCs/>
          <w:szCs w:val="20"/>
        </w:rPr>
        <w:t>83</w:t>
      </w:r>
    </w:p>
    <w:p w14:paraId="6906EBD3" w14:textId="6210B212" w:rsidR="002623F9" w:rsidRPr="002623F9" w:rsidRDefault="002623F9" w:rsidP="002623F9">
      <w:pPr>
        <w:suppressAutoHyphens/>
        <w:overflowPunct w:val="0"/>
        <w:autoSpaceDE w:val="0"/>
        <w:autoSpaceDN w:val="0"/>
        <w:adjustRightInd w:val="0"/>
        <w:spacing w:after="0" w:line="260" w:lineRule="exact"/>
        <w:jc w:val="right"/>
        <w:textAlignment w:val="baseline"/>
        <w:rPr>
          <w:rFonts w:eastAsia="Times New Roman" w:cs="Arial"/>
          <w:szCs w:val="20"/>
          <w:lang w:eastAsia="sl-SI"/>
        </w:rPr>
      </w:pPr>
      <w:r w:rsidRPr="002623F9">
        <w:rPr>
          <w:rFonts w:eastAsia="Times New Roman" w:cs="Arial"/>
          <w:szCs w:val="20"/>
          <w:lang w:eastAsia="sl-SI"/>
        </w:rPr>
        <w:t>SKRAJŠANI POSTOPEK</w:t>
      </w:r>
    </w:p>
    <w:p w14:paraId="12D46BEC" w14:textId="77777777" w:rsidR="009F54B1" w:rsidRPr="00620790" w:rsidRDefault="009F54B1" w:rsidP="009F54B1">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p>
    <w:p w14:paraId="7A3D082F" w14:textId="178394DB" w:rsidR="009F54B1" w:rsidRPr="00620790" w:rsidRDefault="009F54B1" w:rsidP="009F54B1">
      <w:pPr>
        <w:suppressAutoHyphens/>
        <w:overflowPunct w:val="0"/>
        <w:autoSpaceDE w:val="0"/>
        <w:autoSpaceDN w:val="0"/>
        <w:adjustRightInd w:val="0"/>
        <w:spacing w:after="0" w:line="260" w:lineRule="exact"/>
        <w:jc w:val="center"/>
        <w:textAlignment w:val="baseline"/>
        <w:rPr>
          <w:rFonts w:eastAsia="Times New Roman" w:cs="Arial"/>
          <w:b/>
          <w:szCs w:val="20"/>
          <w:lang w:eastAsia="sl-SI"/>
        </w:rPr>
      </w:pPr>
      <w:r w:rsidRPr="00620790">
        <w:rPr>
          <w:rFonts w:eastAsia="Times New Roman" w:cs="Arial"/>
          <w:b/>
          <w:szCs w:val="20"/>
          <w:lang w:eastAsia="sl-SI"/>
        </w:rPr>
        <w:t xml:space="preserve">ZAKON O </w:t>
      </w:r>
      <w:r w:rsidR="00E00AC2">
        <w:rPr>
          <w:rFonts w:eastAsia="Times New Roman" w:cs="Arial"/>
          <w:b/>
          <w:szCs w:val="20"/>
          <w:lang w:eastAsia="sl-SI"/>
        </w:rPr>
        <w:t xml:space="preserve">SPREMEMBAH IN DOPOLNITVAH ZAKONA O UVAJANJU </w:t>
      </w:r>
      <w:r w:rsidR="00856BA9" w:rsidRPr="00620790">
        <w:rPr>
          <w:rFonts w:eastAsia="Times New Roman" w:cs="Arial"/>
          <w:b/>
          <w:szCs w:val="20"/>
          <w:lang w:eastAsia="sl-SI"/>
        </w:rPr>
        <w:t xml:space="preserve">NAPRAV ZA PROIZVODNJO ELEKTRIČNE ENERGIJE IZ OBNOVLJIVIH VIROV ENERGIJE </w:t>
      </w:r>
    </w:p>
    <w:p w14:paraId="126FEFE8" w14:textId="77777777" w:rsidR="009F54B1" w:rsidRPr="00620790" w:rsidRDefault="009F54B1" w:rsidP="009F54B1">
      <w:pPr>
        <w:suppressAutoHyphens/>
        <w:overflowPunct w:val="0"/>
        <w:autoSpaceDE w:val="0"/>
        <w:autoSpaceDN w:val="0"/>
        <w:adjustRightInd w:val="0"/>
        <w:spacing w:after="0" w:line="260" w:lineRule="exact"/>
        <w:jc w:val="center"/>
        <w:textAlignment w:val="baseline"/>
        <w:rPr>
          <w:rFonts w:eastAsia="Times New Roman" w:cs="Arial"/>
          <w:b/>
          <w:szCs w:val="20"/>
          <w:lang w:eastAsia="sl-SI"/>
        </w:rPr>
      </w:pPr>
    </w:p>
    <w:p w14:paraId="6B536248" w14:textId="6016A3EB" w:rsidR="009F54B1" w:rsidRPr="00620790" w:rsidRDefault="009F54B1" w:rsidP="008A6824">
      <w:pPr>
        <w:pStyle w:val="Naslov1"/>
        <w:jc w:val="both"/>
        <w:rPr>
          <w:rFonts w:eastAsia="Times New Roman" w:cs="Arial"/>
          <w:szCs w:val="20"/>
          <w:lang w:eastAsia="sl-SI"/>
        </w:rPr>
      </w:pPr>
      <w:r w:rsidRPr="00620790">
        <w:rPr>
          <w:rFonts w:eastAsia="Times New Roman" w:cs="Arial"/>
          <w:szCs w:val="20"/>
          <w:lang w:eastAsia="sl-SI"/>
        </w:rPr>
        <w:t>I. UVOD</w:t>
      </w:r>
    </w:p>
    <w:p w14:paraId="78EE5D89" w14:textId="54648C79"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1. OCENA STANJA IN RAZLOGI ZA SPREJEM PREDLOGA ZAKONA</w:t>
      </w:r>
    </w:p>
    <w:p w14:paraId="40C35C37" w14:textId="77777777" w:rsidR="00A1494B" w:rsidRPr="00620790" w:rsidRDefault="00A1494B" w:rsidP="00F52CF4">
      <w:pPr>
        <w:autoSpaceDE w:val="0"/>
        <w:autoSpaceDN w:val="0"/>
        <w:adjustRightInd w:val="0"/>
        <w:spacing w:after="0" w:line="240" w:lineRule="auto"/>
        <w:rPr>
          <w:rFonts w:eastAsia="Calibri" w:cs="Arial"/>
          <w:color w:val="000000"/>
          <w:szCs w:val="20"/>
        </w:rPr>
      </w:pPr>
    </w:p>
    <w:p w14:paraId="0398576B" w14:textId="77777777" w:rsidR="00CA3266" w:rsidRPr="009A049C" w:rsidRDefault="00CA3266" w:rsidP="00CA3266">
      <w:pPr>
        <w:rPr>
          <w:rFonts w:cs="Arial"/>
          <w:szCs w:val="20"/>
        </w:rPr>
      </w:pPr>
      <w:r w:rsidRPr="009A049C">
        <w:rPr>
          <w:rFonts w:cs="Arial"/>
          <w:szCs w:val="20"/>
        </w:rPr>
        <w:t>Z Zakonom o spodbujanju rabe obnovljivih virov energije (Uradni list RS, št. 121/21, 189/21 in 121/22 – ZUOKPOE, v nadaljnjem besedilu: ZSROVE) je bila v slovenski pravni red prenesena Direktiva (EU) 2018/2001 Evropskega parlamenta in Sveta z dne 11. decembra 2018 o spodbujanju uporabe energije iz obnovljivih virov</w:t>
      </w:r>
      <w:r w:rsidRPr="009A049C">
        <w:rPr>
          <w:rStyle w:val="Sprotnaopomba-sklic"/>
          <w:szCs w:val="20"/>
        </w:rPr>
        <w:footnoteReference w:id="1"/>
      </w:r>
      <w:r w:rsidRPr="009A049C">
        <w:rPr>
          <w:rFonts w:cs="Arial"/>
          <w:szCs w:val="20"/>
        </w:rPr>
        <w:t xml:space="preserve"> (v nadaljnjem besedilu: Direktiva 2018/2001/EU). To je temeljna direktiva, ki </w:t>
      </w:r>
      <w:r>
        <w:rPr>
          <w:rFonts w:cs="Arial"/>
          <w:szCs w:val="20"/>
        </w:rPr>
        <w:t>vsebuje določbe glede:</w:t>
      </w:r>
      <w:r w:rsidRPr="009A049C">
        <w:rPr>
          <w:rFonts w:cs="Arial"/>
          <w:szCs w:val="20"/>
        </w:rPr>
        <w:t xml:space="preserve"> skupn</w:t>
      </w:r>
      <w:r>
        <w:rPr>
          <w:rFonts w:cs="Arial"/>
          <w:szCs w:val="20"/>
        </w:rPr>
        <w:t>ega</w:t>
      </w:r>
      <w:r w:rsidRPr="009A049C">
        <w:rPr>
          <w:rFonts w:cs="Arial"/>
          <w:szCs w:val="20"/>
        </w:rPr>
        <w:t xml:space="preserve"> okvir</w:t>
      </w:r>
      <w:r>
        <w:rPr>
          <w:rFonts w:cs="Arial"/>
          <w:szCs w:val="20"/>
        </w:rPr>
        <w:t>a</w:t>
      </w:r>
      <w:r w:rsidRPr="009A049C">
        <w:rPr>
          <w:rFonts w:cs="Arial"/>
          <w:szCs w:val="20"/>
        </w:rPr>
        <w:t xml:space="preserve"> za spodbujanje energije iz obnovljivih virov (v nadaljnjem besedilu: OVE), zavezujoč</w:t>
      </w:r>
      <w:r>
        <w:rPr>
          <w:rFonts w:cs="Arial"/>
          <w:szCs w:val="20"/>
        </w:rPr>
        <w:t>ega</w:t>
      </w:r>
      <w:r w:rsidRPr="009A049C">
        <w:rPr>
          <w:rFonts w:cs="Arial"/>
          <w:szCs w:val="20"/>
        </w:rPr>
        <w:t xml:space="preserve"> cilj</w:t>
      </w:r>
      <w:r>
        <w:rPr>
          <w:rFonts w:cs="Arial"/>
          <w:szCs w:val="20"/>
        </w:rPr>
        <w:t>a</w:t>
      </w:r>
      <w:r w:rsidRPr="009A049C">
        <w:rPr>
          <w:rFonts w:cs="Arial"/>
          <w:szCs w:val="20"/>
        </w:rPr>
        <w:t xml:space="preserve"> EU za skupni delež energije iz OVE v bruto končni porabi energije leta 2030</w:t>
      </w:r>
      <w:r>
        <w:rPr>
          <w:rFonts w:cs="Arial"/>
          <w:szCs w:val="20"/>
        </w:rPr>
        <w:t xml:space="preserve">, </w:t>
      </w:r>
      <w:r w:rsidRPr="009A049C">
        <w:rPr>
          <w:rFonts w:cs="Arial"/>
          <w:szCs w:val="20"/>
        </w:rPr>
        <w:t>pravil o finančnih podporah za električno energijo iz OVE, samooskrb</w:t>
      </w:r>
      <w:r>
        <w:rPr>
          <w:rFonts w:cs="Arial"/>
          <w:szCs w:val="20"/>
        </w:rPr>
        <w:t>e</w:t>
      </w:r>
      <w:r w:rsidRPr="009A049C">
        <w:rPr>
          <w:rFonts w:cs="Arial"/>
          <w:szCs w:val="20"/>
        </w:rPr>
        <w:t xml:space="preserve"> </w:t>
      </w:r>
      <w:r>
        <w:rPr>
          <w:rFonts w:cs="Arial"/>
          <w:szCs w:val="20"/>
        </w:rPr>
        <w:t>z</w:t>
      </w:r>
      <w:r w:rsidRPr="009A049C">
        <w:rPr>
          <w:rFonts w:cs="Arial"/>
          <w:szCs w:val="20"/>
        </w:rPr>
        <w:t xml:space="preserve"> električno energijo</w:t>
      </w:r>
      <w:r>
        <w:rPr>
          <w:rFonts w:cs="Arial"/>
          <w:szCs w:val="20"/>
        </w:rPr>
        <w:t xml:space="preserve"> iz OVE</w:t>
      </w:r>
      <w:r w:rsidRPr="009A049C">
        <w:rPr>
          <w:rFonts w:cs="Arial"/>
          <w:szCs w:val="20"/>
        </w:rPr>
        <w:t>, uporab</w:t>
      </w:r>
      <w:r>
        <w:rPr>
          <w:rFonts w:cs="Arial"/>
          <w:szCs w:val="20"/>
        </w:rPr>
        <w:t>e</w:t>
      </w:r>
      <w:r w:rsidRPr="009A049C">
        <w:rPr>
          <w:rFonts w:cs="Arial"/>
          <w:szCs w:val="20"/>
        </w:rPr>
        <w:t xml:space="preserve"> energije iz OVE v sektorju ogrevanja in hlajenja, upravnih postopk</w:t>
      </w:r>
      <w:r>
        <w:rPr>
          <w:rFonts w:cs="Arial"/>
          <w:szCs w:val="20"/>
        </w:rPr>
        <w:t>ov</w:t>
      </w:r>
      <w:r w:rsidRPr="009A049C">
        <w:rPr>
          <w:rFonts w:cs="Arial"/>
          <w:szCs w:val="20"/>
        </w:rPr>
        <w:t xml:space="preserve"> itd.</w:t>
      </w:r>
    </w:p>
    <w:p w14:paraId="065E539B" w14:textId="77777777" w:rsidR="00CA3266" w:rsidRDefault="00CA3266" w:rsidP="00CA3266">
      <w:pPr>
        <w:rPr>
          <w:rFonts w:cs="Arial"/>
          <w:szCs w:val="20"/>
        </w:rPr>
      </w:pPr>
      <w:r w:rsidRPr="009A049C">
        <w:rPr>
          <w:rFonts w:cs="Arial"/>
          <w:szCs w:val="20"/>
        </w:rPr>
        <w:t xml:space="preserve">Navedena direktiva je bila spremenjena z </w:t>
      </w:r>
      <w:r>
        <w:rPr>
          <w:rFonts w:cs="Arial"/>
          <w:szCs w:val="20"/>
        </w:rPr>
        <w:t>novo</w:t>
      </w:r>
      <w:r w:rsidRPr="009A049C">
        <w:rPr>
          <w:rFonts w:cs="Arial"/>
          <w:szCs w:val="20"/>
        </w:rPr>
        <w:t xml:space="preserve"> Direktivo (EU) 2023/2413 Evropskega parlamenta in Sveta z dne 18. oktobra 2023 o spremembi Direktive (EU) 2018/2001, Uredbe (EU) 2018/1999 in Direktive 98/70/ES glede spodbujanja energije iz obnovljivih virov ter razveljavitvi Direktive Sveta (EU) 2015/652</w:t>
      </w:r>
      <w:r w:rsidRPr="009A049C">
        <w:rPr>
          <w:rStyle w:val="Sprotnaopomba-sklic"/>
          <w:szCs w:val="20"/>
        </w:rPr>
        <w:footnoteReference w:id="2"/>
      </w:r>
      <w:r w:rsidRPr="009A049C">
        <w:rPr>
          <w:rFonts w:cs="Arial"/>
          <w:szCs w:val="20"/>
        </w:rPr>
        <w:t xml:space="preserve">  (v nadaljnjem besedilu: Direktiva 2023/2413/EU), ki jo je potrebno prenesti v slovenski pravni red. Države članice morajo uveljaviti zakone in druge predpise, potrebne za uskladitev s to direktivo, najpozneje do 21. 5. 2025. Določene člene je </w:t>
      </w:r>
      <w:r>
        <w:rPr>
          <w:rFonts w:cs="Arial"/>
          <w:szCs w:val="20"/>
        </w:rPr>
        <w:t xml:space="preserve">bilo treba </w:t>
      </w:r>
      <w:r w:rsidRPr="009A049C">
        <w:rPr>
          <w:rFonts w:cs="Arial"/>
          <w:szCs w:val="20"/>
        </w:rPr>
        <w:t xml:space="preserve">prenesti že do 1. 7. 2024, in sicer gre za člene, ki se nanašajo na izdajo upravnih dovoljenj za postavitev naprav na OVE. </w:t>
      </w:r>
    </w:p>
    <w:p w14:paraId="1BF52A14" w14:textId="1192DDDF" w:rsidR="002764C2" w:rsidRDefault="00CA3266" w:rsidP="00CA3266">
      <w:pPr>
        <w:rPr>
          <w:rFonts w:cs="Arial"/>
          <w:szCs w:val="20"/>
        </w:rPr>
      </w:pPr>
      <w:r w:rsidRPr="00D05393">
        <w:rPr>
          <w:rFonts w:cs="Arial"/>
          <w:szCs w:val="20"/>
        </w:rPr>
        <w:t>Glede na vsebino, bodo določbe Direktive 2023/2413/EU prenesene s spremembo dveh zakonov, tj. s spremembo ZSROVE in Zakona o uvajanju naprav za proizvodnjo električne energije iz obnovljivih virov energije (Uradni list RS, št. 78/23</w:t>
      </w:r>
      <w:r w:rsidR="00136113">
        <w:rPr>
          <w:rFonts w:cs="Arial"/>
          <w:szCs w:val="20"/>
        </w:rPr>
        <w:t xml:space="preserve"> in 95/24</w:t>
      </w:r>
      <w:r w:rsidRPr="00D05393">
        <w:rPr>
          <w:rFonts w:cs="Arial"/>
          <w:szCs w:val="20"/>
        </w:rPr>
        <w:t xml:space="preserve">, v nadaljnjem besedilu: ZUNPEOVE). Za namen prenosa členov Direktive 2023/2413/EU, ki jih je bilo potrebno prenesti do 1. 7. 2024, </w:t>
      </w:r>
      <w:r w:rsidR="007A2ACA">
        <w:rPr>
          <w:rFonts w:cs="Arial"/>
          <w:szCs w:val="20"/>
        </w:rPr>
        <w:t>sta že</w:t>
      </w:r>
      <w:r w:rsidR="002764C2">
        <w:rPr>
          <w:rFonts w:cs="Arial"/>
          <w:szCs w:val="20"/>
        </w:rPr>
        <w:t xml:space="preserve"> </w:t>
      </w:r>
      <w:r w:rsidR="00682081">
        <w:rPr>
          <w:rFonts w:cs="Arial"/>
          <w:szCs w:val="20"/>
        </w:rPr>
        <w:t>bil</w:t>
      </w:r>
      <w:r w:rsidR="007A2ACA">
        <w:rPr>
          <w:rFonts w:cs="Arial"/>
          <w:szCs w:val="20"/>
        </w:rPr>
        <w:t>a</w:t>
      </w:r>
      <w:r w:rsidR="00682081">
        <w:rPr>
          <w:rFonts w:cs="Arial"/>
          <w:szCs w:val="20"/>
        </w:rPr>
        <w:t xml:space="preserve"> </w:t>
      </w:r>
      <w:r w:rsidR="002764C2">
        <w:rPr>
          <w:rFonts w:cs="Arial"/>
          <w:szCs w:val="20"/>
        </w:rPr>
        <w:t>sprejet</w:t>
      </w:r>
      <w:r w:rsidR="007A2ACA">
        <w:rPr>
          <w:rFonts w:cs="Arial"/>
          <w:szCs w:val="20"/>
        </w:rPr>
        <w:t>a</w:t>
      </w:r>
      <w:r w:rsidR="002764C2">
        <w:rPr>
          <w:rFonts w:cs="Arial"/>
          <w:szCs w:val="20"/>
        </w:rPr>
        <w:t xml:space="preserve"> </w:t>
      </w:r>
      <w:r w:rsidR="002764C2" w:rsidRPr="002764C2">
        <w:rPr>
          <w:rFonts w:cs="Arial"/>
          <w:szCs w:val="20"/>
        </w:rPr>
        <w:t xml:space="preserve">Zakon o spremembah in dopolnitvah Zakona o uvajanju naprav za proizvodnjo električne energije iz obnovljivih virov energije (Uradni list RS, </w:t>
      </w:r>
      <w:r w:rsidR="002764C2" w:rsidRPr="00682081">
        <w:rPr>
          <w:rFonts w:cs="Arial"/>
          <w:szCs w:val="20"/>
        </w:rPr>
        <w:t>št. </w:t>
      </w:r>
      <w:hyperlink r:id="rId8" w:tgtFrame="_blank" w:tooltip="Zakon o uvajanju naprav za proizvodnjo električne energije iz obnovljivih virov energije (ZUNPEOVE)" w:history="1">
        <w:r w:rsidR="002764C2" w:rsidRPr="00682081">
          <w:rPr>
            <w:rStyle w:val="Hiperpovezava"/>
            <w:rFonts w:cs="Arial"/>
            <w:color w:val="auto"/>
            <w:szCs w:val="20"/>
            <w:u w:val="none"/>
          </w:rPr>
          <w:t>78/23</w:t>
        </w:r>
      </w:hyperlink>
      <w:r w:rsidR="002764C2" w:rsidRPr="00682081">
        <w:rPr>
          <w:rFonts w:cs="Arial"/>
          <w:szCs w:val="20"/>
        </w:rPr>
        <w:t> in </w:t>
      </w:r>
      <w:hyperlink r:id="rId9" w:tgtFrame="_blank" w:tooltip="Zakon o spremembah in dopolnitvah Zakona o uvajanju naprav za proizvodnjo električne energije iz obnovljivih virov energije (ZUNPEOVE-A)" w:history="1">
        <w:r w:rsidR="002764C2" w:rsidRPr="00682081">
          <w:rPr>
            <w:rStyle w:val="Hiperpovezava"/>
            <w:rFonts w:cs="Arial"/>
            <w:color w:val="auto"/>
            <w:szCs w:val="20"/>
            <w:u w:val="none"/>
          </w:rPr>
          <w:t>95/24</w:t>
        </w:r>
      </w:hyperlink>
      <w:r w:rsidR="002764C2" w:rsidRPr="00682081">
        <w:rPr>
          <w:rFonts w:cs="Arial"/>
          <w:szCs w:val="20"/>
        </w:rPr>
        <w:t>, Z</w:t>
      </w:r>
      <w:r w:rsidR="002764C2" w:rsidRPr="002764C2">
        <w:rPr>
          <w:rFonts w:cs="Arial"/>
          <w:szCs w:val="20"/>
        </w:rPr>
        <w:t>UNPEOVE-A)</w:t>
      </w:r>
      <w:r w:rsidR="007A2ACA">
        <w:rPr>
          <w:rFonts w:cs="Arial"/>
          <w:szCs w:val="20"/>
        </w:rPr>
        <w:t xml:space="preserve"> ter Zakon o spremembah in dopolnitvah Zakona o spodbujanju rabe obnovljivih virov energije (Uradni list RS, št. 102/24)</w:t>
      </w:r>
      <w:r w:rsidR="002764C2">
        <w:rPr>
          <w:rFonts w:cs="Arial"/>
          <w:szCs w:val="20"/>
        </w:rPr>
        <w:t xml:space="preserve">. </w:t>
      </w:r>
      <w:r w:rsidRPr="00D05393">
        <w:rPr>
          <w:rFonts w:cs="Arial"/>
          <w:szCs w:val="20"/>
        </w:rPr>
        <w:t>Preostal</w:t>
      </w:r>
      <w:r>
        <w:rPr>
          <w:rFonts w:cs="Arial"/>
          <w:szCs w:val="20"/>
        </w:rPr>
        <w:t>i</w:t>
      </w:r>
      <w:r w:rsidRPr="00D05393">
        <w:rPr>
          <w:rFonts w:cs="Arial"/>
          <w:szCs w:val="20"/>
        </w:rPr>
        <w:t xml:space="preserve"> člen</w:t>
      </w:r>
      <w:r>
        <w:rPr>
          <w:rFonts w:cs="Arial"/>
          <w:szCs w:val="20"/>
        </w:rPr>
        <w:t>i</w:t>
      </w:r>
      <w:r w:rsidRPr="00D05393">
        <w:rPr>
          <w:rFonts w:cs="Arial"/>
          <w:szCs w:val="20"/>
        </w:rPr>
        <w:t xml:space="preserve">, ki se nanašajo na izdelavo kartiranja, določitev prednostnih območij za pospešeno uvajanje OVE, sodelovanja javnosti pri določevanju teh območij ter izjeme pri presoji sprejemljivosti na </w:t>
      </w:r>
      <w:r>
        <w:rPr>
          <w:rFonts w:cs="Arial"/>
          <w:szCs w:val="20"/>
        </w:rPr>
        <w:t>naravo</w:t>
      </w:r>
      <w:r w:rsidRPr="00D05393">
        <w:rPr>
          <w:rFonts w:cs="Arial"/>
          <w:szCs w:val="20"/>
        </w:rPr>
        <w:t xml:space="preserve"> in presoje vplivov na okolje, pa so predmet </w:t>
      </w:r>
      <w:r w:rsidR="00136113">
        <w:rPr>
          <w:rFonts w:cs="Arial"/>
          <w:szCs w:val="20"/>
        </w:rPr>
        <w:t xml:space="preserve">tega </w:t>
      </w:r>
      <w:r w:rsidRPr="00D05393">
        <w:rPr>
          <w:rFonts w:cs="Arial"/>
          <w:szCs w:val="20"/>
        </w:rPr>
        <w:t xml:space="preserve">predloga </w:t>
      </w:r>
      <w:r w:rsidR="00136113">
        <w:rPr>
          <w:rFonts w:cs="Arial"/>
          <w:szCs w:val="20"/>
        </w:rPr>
        <w:t>Z</w:t>
      </w:r>
      <w:r w:rsidR="00136113" w:rsidRPr="00DE45BF">
        <w:rPr>
          <w:rFonts w:cs="Arial"/>
          <w:szCs w:val="20"/>
        </w:rPr>
        <w:t>akon</w:t>
      </w:r>
      <w:r w:rsidR="00136113">
        <w:rPr>
          <w:rFonts w:cs="Arial"/>
          <w:szCs w:val="20"/>
        </w:rPr>
        <w:t>a</w:t>
      </w:r>
      <w:r w:rsidR="00136113" w:rsidRPr="00DE45BF">
        <w:rPr>
          <w:rFonts w:cs="Arial"/>
          <w:szCs w:val="20"/>
        </w:rPr>
        <w:t xml:space="preserve"> o spremembah in dopolnitvah </w:t>
      </w:r>
      <w:r w:rsidR="00136113">
        <w:rPr>
          <w:rFonts w:cs="Arial"/>
          <w:szCs w:val="20"/>
        </w:rPr>
        <w:t>Z</w:t>
      </w:r>
      <w:r w:rsidR="00136113" w:rsidRPr="00DE45BF">
        <w:rPr>
          <w:rFonts w:cs="Arial"/>
          <w:szCs w:val="20"/>
        </w:rPr>
        <w:t xml:space="preserve">akona o uvajanju naprav za proizvodnjo električne energije iz obnovljivih virov energije </w:t>
      </w:r>
      <w:r w:rsidR="00136113">
        <w:rPr>
          <w:rFonts w:cs="Arial"/>
          <w:szCs w:val="20"/>
        </w:rPr>
        <w:t>(v nadaljnjem besedilu: predlog zakona)</w:t>
      </w:r>
      <w:r w:rsidRPr="00D05393">
        <w:rPr>
          <w:rFonts w:cs="Arial"/>
          <w:szCs w:val="20"/>
        </w:rPr>
        <w:t>.</w:t>
      </w:r>
      <w:r w:rsidR="00CF1950">
        <w:rPr>
          <w:rFonts w:cs="Arial"/>
          <w:szCs w:val="20"/>
        </w:rPr>
        <w:t xml:space="preserve"> </w:t>
      </w:r>
    </w:p>
    <w:p w14:paraId="6BBA0978" w14:textId="3974D295" w:rsidR="00CA3266" w:rsidRPr="00D05393" w:rsidRDefault="00CF1950" w:rsidP="00CA3266">
      <w:pPr>
        <w:rPr>
          <w:rFonts w:cs="Arial"/>
          <w:szCs w:val="20"/>
        </w:rPr>
      </w:pPr>
      <w:r w:rsidRPr="00B762A0">
        <w:rPr>
          <w:rFonts w:cs="Arial"/>
          <w:color w:val="17160C"/>
          <w:szCs w:val="20"/>
        </w:rPr>
        <w:t xml:space="preserve">Širitev obnovljivih virov energije je ravnovesje med varstvom podnebja, ohranjanjem narave in družbeno sprejemljivostjo. Hkrati mora </w:t>
      </w:r>
      <w:r>
        <w:rPr>
          <w:rFonts w:cs="Arial"/>
          <w:color w:val="17160C"/>
          <w:szCs w:val="20"/>
        </w:rPr>
        <w:t>Slovenija</w:t>
      </w:r>
      <w:r w:rsidRPr="00B762A0">
        <w:rPr>
          <w:rFonts w:cs="Arial"/>
          <w:color w:val="17160C"/>
          <w:szCs w:val="20"/>
        </w:rPr>
        <w:t xml:space="preserve"> v skladu z zakonodajo EU izpolniti zavezujoče cilje širitve obnovljivih virov energije. Dobro načrtovanje, učinkovito sodelovanje in učinkovite okoljske prakse so </w:t>
      </w:r>
      <w:r w:rsidRPr="00B762A0">
        <w:rPr>
          <w:rFonts w:cs="Arial"/>
          <w:color w:val="17160C"/>
          <w:szCs w:val="20"/>
        </w:rPr>
        <w:lastRenderedPageBreak/>
        <w:t>ključ do naravi prijaznega energetskega prehoda, ki je družbeno sprejet</w:t>
      </w:r>
      <w:r w:rsidR="00682081">
        <w:rPr>
          <w:rFonts w:cs="Arial"/>
          <w:color w:val="17160C"/>
          <w:szCs w:val="20"/>
        </w:rPr>
        <w:t>. P</w:t>
      </w:r>
      <w:r>
        <w:rPr>
          <w:rFonts w:cs="Arial"/>
          <w:color w:val="17160C"/>
          <w:szCs w:val="20"/>
        </w:rPr>
        <w:t>redlog spremembe zakona v prvi vrsti naslavlja to tematiko</w:t>
      </w:r>
      <w:r w:rsidRPr="00B762A0">
        <w:rPr>
          <w:rFonts w:cs="Arial"/>
          <w:color w:val="17160C"/>
          <w:szCs w:val="20"/>
        </w:rPr>
        <w:t>.</w:t>
      </w:r>
    </w:p>
    <w:p w14:paraId="4D00C717" w14:textId="543CE0FA" w:rsidR="000539C3" w:rsidRDefault="00CA3266" w:rsidP="00CA3266">
      <w:pPr>
        <w:rPr>
          <w:rFonts w:cs="Arial"/>
          <w:szCs w:val="20"/>
        </w:rPr>
      </w:pPr>
      <w:r>
        <w:rPr>
          <w:rFonts w:cs="Arial"/>
          <w:szCs w:val="20"/>
        </w:rPr>
        <w:t xml:space="preserve">Poleg prenosa direktive se v </w:t>
      </w:r>
      <w:r w:rsidR="005216C9">
        <w:rPr>
          <w:rFonts w:cs="Arial"/>
          <w:szCs w:val="20"/>
        </w:rPr>
        <w:t>predlogu</w:t>
      </w:r>
      <w:r>
        <w:rPr>
          <w:rFonts w:cs="Arial"/>
          <w:szCs w:val="20"/>
        </w:rPr>
        <w:t xml:space="preserve"> zakona predlaga </w:t>
      </w:r>
      <w:r w:rsidR="000539C3">
        <w:rPr>
          <w:rFonts w:cs="Arial"/>
          <w:szCs w:val="20"/>
        </w:rPr>
        <w:t>tudi</w:t>
      </w:r>
      <w:r>
        <w:rPr>
          <w:rFonts w:cs="Arial"/>
          <w:szCs w:val="20"/>
        </w:rPr>
        <w:t xml:space="preserve"> spremembo glede dopustnih dodatnih prostorskih ureditev v območju državnega prostorskega izvedbenega akta, s katerimi se poleg predhodno nenačrtovanih prostorskih ureditev, ki so skladne z zakonom, ki ureja prostor, dopušča </w:t>
      </w:r>
      <w:r w:rsidR="005216C9">
        <w:rPr>
          <w:rFonts w:cs="Arial"/>
          <w:szCs w:val="20"/>
        </w:rPr>
        <w:t xml:space="preserve">tudi </w:t>
      </w:r>
      <w:r>
        <w:rPr>
          <w:rFonts w:cs="Arial"/>
          <w:szCs w:val="20"/>
        </w:rPr>
        <w:t xml:space="preserve">postavitev fotonapetostnih naprav na </w:t>
      </w:r>
      <w:r w:rsidR="007A2ACA">
        <w:rPr>
          <w:rFonts w:cs="Arial"/>
          <w:szCs w:val="20"/>
        </w:rPr>
        <w:t>območju državnega prostorskega izvedbenega akta</w:t>
      </w:r>
      <w:r w:rsidR="005216C9">
        <w:rPr>
          <w:rFonts w:cs="Arial"/>
          <w:szCs w:val="20"/>
        </w:rPr>
        <w:t xml:space="preserve">, s katerim se urejajo ureditve </w:t>
      </w:r>
      <w:r w:rsidR="007A2ACA">
        <w:rPr>
          <w:rFonts w:cs="Arial"/>
          <w:szCs w:val="20"/>
        </w:rPr>
        <w:t>objekt</w:t>
      </w:r>
      <w:r w:rsidR="005216C9">
        <w:rPr>
          <w:rFonts w:cs="Arial"/>
          <w:szCs w:val="20"/>
        </w:rPr>
        <w:t>ov</w:t>
      </w:r>
      <w:r w:rsidR="007A2ACA">
        <w:rPr>
          <w:rFonts w:cs="Arial"/>
          <w:szCs w:val="20"/>
        </w:rPr>
        <w:t xml:space="preserve"> in naprav na proizvodnjo energije ter objekt</w:t>
      </w:r>
      <w:r w:rsidR="005216C9">
        <w:rPr>
          <w:rFonts w:cs="Arial"/>
          <w:szCs w:val="20"/>
        </w:rPr>
        <w:t>ov</w:t>
      </w:r>
      <w:r w:rsidR="007A2ACA">
        <w:rPr>
          <w:rFonts w:cs="Arial"/>
          <w:szCs w:val="20"/>
        </w:rPr>
        <w:t xml:space="preserve"> in naprav za oskrbo z energijo ter z njimi neposredno povezan</w:t>
      </w:r>
      <w:r w:rsidR="005216C9">
        <w:rPr>
          <w:rFonts w:cs="Arial"/>
          <w:szCs w:val="20"/>
        </w:rPr>
        <w:t>e</w:t>
      </w:r>
      <w:r w:rsidR="007A2ACA">
        <w:rPr>
          <w:rFonts w:cs="Arial"/>
          <w:szCs w:val="20"/>
        </w:rPr>
        <w:t xml:space="preserve"> ureditv</w:t>
      </w:r>
      <w:r w:rsidR="005216C9">
        <w:rPr>
          <w:rFonts w:cs="Arial"/>
          <w:szCs w:val="20"/>
        </w:rPr>
        <w:t>e</w:t>
      </w:r>
      <w:r w:rsidR="007A2ACA">
        <w:rPr>
          <w:rFonts w:cs="Arial"/>
          <w:szCs w:val="20"/>
        </w:rPr>
        <w:t xml:space="preserve"> - torej ne gre le za ureditve za električno energijo</w:t>
      </w:r>
      <w:r>
        <w:rPr>
          <w:rFonts w:cs="Arial"/>
          <w:szCs w:val="20"/>
        </w:rPr>
        <w:t>, kot je določeno v veljavnem ZUNPEOVE.</w:t>
      </w:r>
      <w:r w:rsidR="000539C3">
        <w:rPr>
          <w:rFonts w:cs="Arial"/>
          <w:szCs w:val="20"/>
        </w:rPr>
        <w:t xml:space="preserve"> </w:t>
      </w:r>
    </w:p>
    <w:p w14:paraId="0AA3AFAA" w14:textId="32C392AD" w:rsidR="00CF1950" w:rsidRPr="00291D62" w:rsidRDefault="00F8628F" w:rsidP="00CF1950">
      <w:pPr>
        <w:rPr>
          <w:rFonts w:cs="Arial"/>
          <w:szCs w:val="20"/>
        </w:rPr>
      </w:pPr>
      <w:r>
        <w:rPr>
          <w:rFonts w:eastAsia="Arial" w:cs="Arial"/>
          <w:szCs w:val="20"/>
        </w:rPr>
        <w:t>Zaradi jasnosti</w:t>
      </w:r>
      <w:r w:rsidR="000432F4" w:rsidRPr="00291D62">
        <w:rPr>
          <w:rFonts w:eastAsia="Arial" w:cs="Arial"/>
          <w:szCs w:val="20"/>
        </w:rPr>
        <w:t xml:space="preserve"> se </w:t>
      </w:r>
      <w:r>
        <w:rPr>
          <w:rFonts w:eastAsia="Arial" w:cs="Arial"/>
          <w:szCs w:val="20"/>
        </w:rPr>
        <w:t xml:space="preserve">predlaga </w:t>
      </w:r>
      <w:r w:rsidR="00751BFF">
        <w:rPr>
          <w:rFonts w:eastAsia="Arial" w:cs="Arial"/>
          <w:szCs w:val="20"/>
        </w:rPr>
        <w:t xml:space="preserve">dodatek k </w:t>
      </w:r>
      <w:r w:rsidR="000539C3" w:rsidRPr="00291D62">
        <w:rPr>
          <w:rFonts w:eastAsia="Arial" w:cs="Arial"/>
          <w:szCs w:val="20"/>
        </w:rPr>
        <w:t>določ</w:t>
      </w:r>
      <w:r w:rsidR="00751BFF">
        <w:rPr>
          <w:rFonts w:eastAsia="Arial" w:cs="Arial"/>
          <w:szCs w:val="20"/>
        </w:rPr>
        <w:t>bi</w:t>
      </w:r>
      <w:r w:rsidR="000432F4" w:rsidRPr="00291D62">
        <w:rPr>
          <w:rFonts w:eastAsia="Arial" w:cs="Arial"/>
          <w:szCs w:val="20"/>
        </w:rPr>
        <w:t xml:space="preserve"> glede presoje vplivov na okolje in sicer</w:t>
      </w:r>
      <w:r w:rsidR="000539C3" w:rsidRPr="00291D62">
        <w:rPr>
          <w:rFonts w:eastAsia="Arial" w:cs="Arial"/>
          <w:szCs w:val="20"/>
        </w:rPr>
        <w:t xml:space="preserve">, da izjema pri postopku predhodnega postopka presoje vplivov na okolje ne velja za postavitev na </w:t>
      </w:r>
      <w:r w:rsidR="00682081">
        <w:rPr>
          <w:rFonts w:eastAsia="Arial" w:cs="Arial"/>
          <w:szCs w:val="20"/>
        </w:rPr>
        <w:t xml:space="preserve">obstoječih </w:t>
      </w:r>
      <w:r w:rsidR="000539C3" w:rsidRPr="00291D62">
        <w:rPr>
          <w:rFonts w:eastAsia="Arial" w:cs="Arial"/>
          <w:szCs w:val="20"/>
        </w:rPr>
        <w:t>zaprtih odlagališčih</w:t>
      </w:r>
      <w:r w:rsidR="00682081">
        <w:rPr>
          <w:rFonts w:eastAsia="Arial" w:cs="Arial"/>
          <w:szCs w:val="20"/>
        </w:rPr>
        <w:t xml:space="preserve"> in odlagališčih v zapiranju</w:t>
      </w:r>
      <w:r w:rsidR="005216C9">
        <w:rPr>
          <w:rFonts w:eastAsia="Arial" w:cs="Arial"/>
          <w:szCs w:val="20"/>
        </w:rPr>
        <w:t>.</w:t>
      </w:r>
      <w:r>
        <w:rPr>
          <w:rFonts w:eastAsia="Arial" w:cs="Arial"/>
          <w:szCs w:val="20"/>
        </w:rPr>
        <w:t xml:space="preserve"> </w:t>
      </w:r>
      <w:r w:rsidR="005216C9">
        <w:rPr>
          <w:rFonts w:eastAsia="Arial" w:cs="Arial"/>
          <w:szCs w:val="20"/>
        </w:rPr>
        <w:t>V</w:t>
      </w:r>
      <w:r w:rsidR="00291D62" w:rsidRPr="00291D62">
        <w:rPr>
          <w:rFonts w:eastAsia="Arial" w:cs="Arial"/>
          <w:szCs w:val="20"/>
        </w:rPr>
        <w:t xml:space="preserve"> primeru postavitve fotonapetostne naprave na zaprto odlagališče </w:t>
      </w:r>
      <w:r w:rsidR="00682081">
        <w:rPr>
          <w:rFonts w:eastAsia="Arial" w:cs="Arial"/>
          <w:szCs w:val="20"/>
        </w:rPr>
        <w:t xml:space="preserve">ali odlagališče v zapiranju </w:t>
      </w:r>
      <w:r w:rsidR="00291D62" w:rsidRPr="00291D62">
        <w:rPr>
          <w:rFonts w:eastAsia="Arial" w:cs="Arial"/>
          <w:szCs w:val="20"/>
        </w:rPr>
        <w:t>je treb</w:t>
      </w:r>
      <w:r w:rsidR="00682081">
        <w:rPr>
          <w:rFonts w:eastAsia="Arial" w:cs="Arial"/>
          <w:szCs w:val="20"/>
        </w:rPr>
        <w:t>a</w:t>
      </w:r>
      <w:r w:rsidR="00291D62" w:rsidRPr="00291D62">
        <w:rPr>
          <w:rFonts w:eastAsia="Arial" w:cs="Arial"/>
          <w:szCs w:val="20"/>
        </w:rPr>
        <w:t xml:space="preserve"> preprečiti, da bi prišlo do pomembnih negativnih vplivov na okolje zaradi negativnega vpliva postavitve </w:t>
      </w:r>
      <w:r w:rsidR="00682081">
        <w:rPr>
          <w:rFonts w:eastAsia="Arial" w:cs="Arial"/>
          <w:szCs w:val="20"/>
        </w:rPr>
        <w:t>fotonapetostne naprave</w:t>
      </w:r>
      <w:r w:rsidR="00291D62" w:rsidRPr="00291D62">
        <w:rPr>
          <w:rFonts w:eastAsia="Arial" w:cs="Arial"/>
          <w:szCs w:val="20"/>
        </w:rPr>
        <w:t xml:space="preserve"> na s predpisi zahtevano funkcionalnost delovanja posameznih elementov odlagališča.</w:t>
      </w:r>
    </w:p>
    <w:p w14:paraId="74C8C671" w14:textId="77777777" w:rsidR="006E58FD" w:rsidRPr="00620790" w:rsidRDefault="006E58FD" w:rsidP="002F47D1">
      <w:pPr>
        <w:spacing w:after="0" w:line="240" w:lineRule="auto"/>
        <w:rPr>
          <w:rFonts w:eastAsia="Times New Roman" w:cs="Arial"/>
          <w:b/>
          <w:szCs w:val="20"/>
          <w:lang w:eastAsia="sl-SI"/>
        </w:rPr>
      </w:pPr>
    </w:p>
    <w:p w14:paraId="4F05A224" w14:textId="323D36A6" w:rsidR="009F54B1"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2. CILJI, NAČELA IN POGLAVITNE REŠITVE PREDLOGA ZAKONA</w:t>
      </w:r>
    </w:p>
    <w:p w14:paraId="24C4AA4A" w14:textId="77777777" w:rsidR="003B4F98" w:rsidRDefault="003B4F98" w:rsidP="00CC4909">
      <w:pPr>
        <w:rPr>
          <w:rFonts w:eastAsia="Times New Roman"/>
          <w:lang w:eastAsia="sl-SI"/>
        </w:rPr>
      </w:pPr>
    </w:p>
    <w:p w14:paraId="6649762C" w14:textId="3A64A8BF" w:rsidR="003B4F98"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2.1 Cilji</w:t>
      </w:r>
    </w:p>
    <w:p w14:paraId="0B00B71E" w14:textId="77777777" w:rsidR="006444D3" w:rsidRDefault="006444D3" w:rsidP="006444D3">
      <w:pPr>
        <w:spacing w:after="0"/>
        <w:rPr>
          <w:rFonts w:cs="Arial"/>
          <w:szCs w:val="20"/>
        </w:rPr>
      </w:pPr>
    </w:p>
    <w:p w14:paraId="74348C48" w14:textId="4A307425" w:rsidR="006444D3" w:rsidRDefault="006444D3" w:rsidP="006444D3">
      <w:pPr>
        <w:spacing w:after="0"/>
        <w:rPr>
          <w:rFonts w:cs="Arial"/>
          <w:szCs w:val="20"/>
        </w:rPr>
      </w:pPr>
      <w:r>
        <w:rPr>
          <w:rFonts w:cs="Arial"/>
          <w:szCs w:val="20"/>
        </w:rPr>
        <w:t>Cilji predloga zakona so določiti pravila glede posodobitev in dopolnitev kartiranja OVE,</w:t>
      </w:r>
      <w:r w:rsidRPr="00D05393">
        <w:rPr>
          <w:rFonts w:cs="Arial"/>
          <w:szCs w:val="20"/>
        </w:rPr>
        <w:t xml:space="preserve"> določitev prednostnih območij za pospešeno uvajanje OVE</w:t>
      </w:r>
      <w:r>
        <w:rPr>
          <w:rFonts w:cs="Arial"/>
          <w:szCs w:val="20"/>
        </w:rPr>
        <w:t xml:space="preserve"> in posledično usmerjati umeščanje vetrnih proizvodnih naprav in fotonapetostnih naprav na za to najbolj primerna območja, urediti</w:t>
      </w:r>
      <w:r w:rsidRPr="00D05393">
        <w:rPr>
          <w:rFonts w:cs="Arial"/>
          <w:szCs w:val="20"/>
        </w:rPr>
        <w:t xml:space="preserve"> sodelovanj</w:t>
      </w:r>
      <w:r>
        <w:rPr>
          <w:rFonts w:cs="Arial"/>
          <w:szCs w:val="20"/>
        </w:rPr>
        <w:t>e</w:t>
      </w:r>
      <w:r w:rsidRPr="00D05393">
        <w:rPr>
          <w:rFonts w:cs="Arial"/>
          <w:szCs w:val="20"/>
        </w:rPr>
        <w:t xml:space="preserve"> javnosti pri določevanju teh območij</w:t>
      </w:r>
      <w:r>
        <w:rPr>
          <w:rFonts w:cs="Arial"/>
          <w:szCs w:val="20"/>
        </w:rPr>
        <w:t>, določiti</w:t>
      </w:r>
      <w:r w:rsidRPr="00D05393">
        <w:rPr>
          <w:rFonts w:cs="Arial"/>
          <w:szCs w:val="20"/>
        </w:rPr>
        <w:t xml:space="preserve"> izjeme pri presoji sprejemljivosti na </w:t>
      </w:r>
      <w:r>
        <w:rPr>
          <w:rFonts w:cs="Arial"/>
          <w:szCs w:val="20"/>
        </w:rPr>
        <w:t>naravo</w:t>
      </w:r>
      <w:r w:rsidRPr="00D05393">
        <w:rPr>
          <w:rFonts w:cs="Arial"/>
          <w:szCs w:val="20"/>
        </w:rPr>
        <w:t xml:space="preserve"> in presoj</w:t>
      </w:r>
      <w:r>
        <w:rPr>
          <w:rFonts w:cs="Arial"/>
          <w:szCs w:val="20"/>
        </w:rPr>
        <w:t>i</w:t>
      </w:r>
      <w:r w:rsidRPr="00D05393">
        <w:rPr>
          <w:rFonts w:cs="Arial"/>
          <w:szCs w:val="20"/>
        </w:rPr>
        <w:t xml:space="preserve"> vplivov na okolje</w:t>
      </w:r>
      <w:r>
        <w:rPr>
          <w:rFonts w:cs="Arial"/>
          <w:szCs w:val="20"/>
        </w:rPr>
        <w:t>.</w:t>
      </w:r>
    </w:p>
    <w:p w14:paraId="3E761530" w14:textId="77777777" w:rsidR="006444D3" w:rsidRDefault="006444D3" w:rsidP="00CC4909">
      <w:pPr>
        <w:rPr>
          <w:rFonts w:eastAsia="Times New Roman"/>
          <w:lang w:eastAsia="sl-SI"/>
        </w:rPr>
      </w:pPr>
    </w:p>
    <w:p w14:paraId="68C22268" w14:textId="77777777"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2.2 Načela</w:t>
      </w:r>
    </w:p>
    <w:p w14:paraId="28635E50" w14:textId="5598609F" w:rsidR="00850A84" w:rsidRPr="00620790" w:rsidRDefault="00850A84" w:rsidP="00CD2B23">
      <w:pPr>
        <w:spacing w:line="276" w:lineRule="auto"/>
        <w:contextualSpacing/>
        <w:rPr>
          <w:rFonts w:eastAsia="Times New Roman" w:cs="Arial"/>
          <w:szCs w:val="20"/>
        </w:rPr>
      </w:pPr>
    </w:p>
    <w:p w14:paraId="153E6DFC" w14:textId="3492EE3C" w:rsidR="00CD2B23" w:rsidRPr="00620790" w:rsidRDefault="00CD2B23" w:rsidP="00CD2B23">
      <w:pPr>
        <w:spacing w:line="276" w:lineRule="auto"/>
        <w:contextualSpacing/>
        <w:rPr>
          <w:rFonts w:eastAsia="Times New Roman" w:cs="Arial"/>
          <w:szCs w:val="20"/>
        </w:rPr>
      </w:pPr>
      <w:r w:rsidRPr="00620790">
        <w:rPr>
          <w:rFonts w:eastAsia="Times New Roman" w:cs="Arial"/>
          <w:szCs w:val="20"/>
        </w:rPr>
        <w:t xml:space="preserve">Predlog zakona upošteva in temelji </w:t>
      </w:r>
      <w:r w:rsidR="00291D62">
        <w:rPr>
          <w:rFonts w:eastAsia="Times New Roman" w:cs="Arial"/>
          <w:szCs w:val="20"/>
        </w:rPr>
        <w:t xml:space="preserve">na </w:t>
      </w:r>
      <w:r w:rsidR="00A748A9">
        <w:rPr>
          <w:rFonts w:eastAsia="Times New Roman" w:cs="Arial"/>
          <w:szCs w:val="20"/>
        </w:rPr>
        <w:t xml:space="preserve">enakih </w:t>
      </w:r>
      <w:r w:rsidRPr="00620790">
        <w:rPr>
          <w:rFonts w:eastAsia="Times New Roman" w:cs="Arial"/>
          <w:szCs w:val="20"/>
        </w:rPr>
        <w:t>načelih</w:t>
      </w:r>
      <w:r w:rsidR="00A748A9">
        <w:rPr>
          <w:rFonts w:eastAsia="Times New Roman" w:cs="Arial"/>
          <w:szCs w:val="20"/>
        </w:rPr>
        <w:t xml:space="preserve"> kot ZUNP</w:t>
      </w:r>
      <w:r w:rsidR="00D506E4">
        <w:rPr>
          <w:rFonts w:eastAsia="Times New Roman" w:cs="Arial"/>
          <w:szCs w:val="20"/>
        </w:rPr>
        <w:t>E</w:t>
      </w:r>
      <w:r w:rsidR="00A748A9">
        <w:rPr>
          <w:rFonts w:eastAsia="Times New Roman" w:cs="Arial"/>
          <w:szCs w:val="20"/>
        </w:rPr>
        <w:t>OVE.</w:t>
      </w:r>
    </w:p>
    <w:p w14:paraId="51BFA820" w14:textId="7328D666" w:rsidR="00CD2B23" w:rsidRPr="00620790" w:rsidRDefault="00CD2B23" w:rsidP="00CD2B23">
      <w:pPr>
        <w:spacing w:line="276" w:lineRule="auto"/>
        <w:contextualSpacing/>
        <w:rPr>
          <w:rFonts w:eastAsia="Times New Roman" w:cs="Arial"/>
          <w:szCs w:val="20"/>
        </w:rPr>
      </w:pPr>
    </w:p>
    <w:p w14:paraId="02DECD09" w14:textId="36EDD81B" w:rsidR="009F54B1" w:rsidRPr="00620790" w:rsidRDefault="00F5378F" w:rsidP="00F5378F">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 xml:space="preserve">2.3 </w:t>
      </w:r>
      <w:r w:rsidR="009F54B1" w:rsidRPr="00620790">
        <w:rPr>
          <w:rFonts w:eastAsia="Times New Roman" w:cs="Arial"/>
          <w:b/>
          <w:szCs w:val="20"/>
          <w:lang w:eastAsia="sl-SI"/>
        </w:rPr>
        <w:t>Poglavitne rešitve</w:t>
      </w:r>
    </w:p>
    <w:p w14:paraId="7C4F3C5B" w14:textId="77777777" w:rsidR="00F5378F" w:rsidRPr="00620790" w:rsidRDefault="00F5378F" w:rsidP="00F5378F">
      <w:pPr>
        <w:rPr>
          <w:rFonts w:eastAsia="Times New Roman" w:cs="Arial"/>
          <w:szCs w:val="20"/>
          <w:lang w:eastAsia="sl-SI"/>
        </w:rPr>
      </w:pPr>
    </w:p>
    <w:p w14:paraId="7312D39A" w14:textId="2F830C3C" w:rsidR="003F670C" w:rsidRPr="00620790" w:rsidRDefault="00D2648D" w:rsidP="000C21B9">
      <w:pPr>
        <w:overflowPunct w:val="0"/>
        <w:autoSpaceDE w:val="0"/>
        <w:autoSpaceDN w:val="0"/>
        <w:adjustRightInd w:val="0"/>
        <w:ind w:left="360" w:hanging="360"/>
        <w:textAlignment w:val="baseline"/>
        <w:rPr>
          <w:rFonts w:eastAsia="Times New Roman" w:cs="Arial"/>
          <w:b/>
          <w:szCs w:val="20"/>
          <w:lang w:eastAsia="sl-SI"/>
        </w:rPr>
      </w:pPr>
      <w:r w:rsidRPr="00620790">
        <w:rPr>
          <w:rFonts w:eastAsia="Times New Roman" w:cs="Arial"/>
          <w:b/>
          <w:szCs w:val="20"/>
          <w:lang w:eastAsia="sl-SI"/>
        </w:rPr>
        <w:t xml:space="preserve">a) </w:t>
      </w:r>
      <w:r w:rsidR="009F54B1" w:rsidRPr="00620790">
        <w:rPr>
          <w:rFonts w:eastAsia="Times New Roman" w:cs="Arial"/>
          <w:b/>
          <w:szCs w:val="20"/>
          <w:lang w:eastAsia="sl-SI"/>
        </w:rPr>
        <w:t>Predstavitev predlaganih rešitev:</w:t>
      </w:r>
    </w:p>
    <w:p w14:paraId="28B9889E" w14:textId="08AAF36D" w:rsidR="00CD2B23" w:rsidRDefault="00751BFF" w:rsidP="00CD2B23">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751BFF">
        <w:rPr>
          <w:rFonts w:eastAsia="Times New Roman" w:cs="Arial"/>
          <w:szCs w:val="20"/>
          <w:lang w:eastAsia="sl-SI"/>
        </w:rPr>
        <w:t>Predlog zakona</w:t>
      </w:r>
      <w:r w:rsidR="00CD2B23" w:rsidRPr="00620790">
        <w:rPr>
          <w:rFonts w:eastAsia="Times New Roman" w:cs="Arial"/>
          <w:szCs w:val="20"/>
          <w:lang w:eastAsia="sl-SI"/>
        </w:rPr>
        <w:t xml:space="preserve"> </w:t>
      </w:r>
      <w:r w:rsidR="002D621E">
        <w:rPr>
          <w:rFonts w:eastAsia="Times New Roman" w:cs="Arial"/>
          <w:szCs w:val="20"/>
          <w:lang w:eastAsia="sl-SI"/>
        </w:rPr>
        <w:t xml:space="preserve">vsebuje </w:t>
      </w:r>
      <w:r w:rsidR="001A1EFC">
        <w:rPr>
          <w:rFonts w:eastAsia="Times New Roman" w:cs="Arial"/>
          <w:szCs w:val="20"/>
          <w:lang w:eastAsia="sl-SI"/>
        </w:rPr>
        <w:t>določbe</w:t>
      </w:r>
      <w:r w:rsidR="006E3208">
        <w:rPr>
          <w:rFonts w:eastAsia="Times New Roman" w:cs="Arial"/>
          <w:szCs w:val="20"/>
          <w:lang w:eastAsia="sl-SI"/>
        </w:rPr>
        <w:t xml:space="preserve"> s katerimi se spreminja in dopolnjuje </w:t>
      </w:r>
      <w:r w:rsidR="006E3208" w:rsidRPr="006E3208">
        <w:rPr>
          <w:rFonts w:eastAsia="Times New Roman" w:cs="Arial"/>
          <w:szCs w:val="20"/>
          <w:lang w:eastAsia="sl-SI"/>
        </w:rPr>
        <w:t>Z</w:t>
      </w:r>
      <w:r w:rsidR="0010759E">
        <w:rPr>
          <w:rFonts w:eastAsia="Times New Roman" w:cs="Arial"/>
          <w:szCs w:val="20"/>
          <w:lang w:eastAsia="sl-SI"/>
        </w:rPr>
        <w:t xml:space="preserve">UNPEOVE </w:t>
      </w:r>
      <w:r w:rsidR="006E3208">
        <w:rPr>
          <w:rFonts w:eastAsia="Times New Roman" w:cs="Arial"/>
          <w:szCs w:val="20"/>
          <w:lang w:eastAsia="sl-SI"/>
        </w:rPr>
        <w:t>z določbami, ki so potrebne za prenos členov</w:t>
      </w:r>
      <w:r w:rsidR="001A1EFC">
        <w:rPr>
          <w:rFonts w:eastAsia="Times New Roman" w:cs="Arial"/>
          <w:szCs w:val="20"/>
          <w:lang w:eastAsia="sl-SI"/>
        </w:rPr>
        <w:t xml:space="preserve"> </w:t>
      </w:r>
      <w:r w:rsidR="00280A07" w:rsidRPr="00280A07">
        <w:rPr>
          <w:rFonts w:eastAsia="Times New Roman" w:cs="Arial"/>
          <w:szCs w:val="20"/>
          <w:lang w:eastAsia="sl-SI"/>
        </w:rPr>
        <w:t>Direktive 2023/2413/EU</w:t>
      </w:r>
      <w:r w:rsidR="00291D62">
        <w:rPr>
          <w:rFonts w:eastAsia="Times New Roman" w:cs="Arial"/>
          <w:szCs w:val="20"/>
          <w:lang w:eastAsia="sl-SI"/>
        </w:rPr>
        <w:t>, ki jih je treba prenesti</w:t>
      </w:r>
      <w:r w:rsidR="00280A07">
        <w:rPr>
          <w:rFonts w:eastAsia="Times New Roman" w:cs="Arial"/>
          <w:szCs w:val="20"/>
          <w:lang w:eastAsia="sl-SI"/>
        </w:rPr>
        <w:t xml:space="preserve"> do 1. 7. 2024</w:t>
      </w:r>
      <w:r w:rsidR="0010759E">
        <w:rPr>
          <w:rFonts w:eastAsia="Times New Roman" w:cs="Arial"/>
          <w:szCs w:val="20"/>
          <w:lang w:eastAsia="sl-SI"/>
        </w:rPr>
        <w:t xml:space="preserve">, </w:t>
      </w:r>
      <w:r w:rsidR="00291D62">
        <w:rPr>
          <w:rFonts w:eastAsia="Times New Roman" w:cs="Arial"/>
          <w:szCs w:val="20"/>
          <w:lang w:eastAsia="sl-SI"/>
        </w:rPr>
        <w:t>ter drug</w:t>
      </w:r>
      <w:r w:rsidR="00690114">
        <w:rPr>
          <w:rFonts w:eastAsia="Times New Roman" w:cs="Arial"/>
          <w:szCs w:val="20"/>
          <w:lang w:eastAsia="sl-SI"/>
        </w:rPr>
        <w:t xml:space="preserve">e </w:t>
      </w:r>
      <w:r w:rsidR="00291D62">
        <w:rPr>
          <w:rFonts w:eastAsia="Times New Roman" w:cs="Arial"/>
          <w:szCs w:val="20"/>
          <w:lang w:eastAsia="sl-SI"/>
        </w:rPr>
        <w:t xml:space="preserve"> vsebin</w:t>
      </w:r>
      <w:r w:rsidR="00690114">
        <w:rPr>
          <w:rFonts w:eastAsia="Times New Roman" w:cs="Arial"/>
          <w:szCs w:val="20"/>
          <w:lang w:eastAsia="sl-SI"/>
        </w:rPr>
        <w:t>e</w:t>
      </w:r>
      <w:r w:rsidR="00291D62">
        <w:rPr>
          <w:rFonts w:eastAsia="Times New Roman" w:cs="Arial"/>
          <w:szCs w:val="20"/>
          <w:lang w:eastAsia="sl-SI"/>
        </w:rPr>
        <w:t xml:space="preserve"> in sprememb</w:t>
      </w:r>
      <w:r w:rsidR="00690114">
        <w:rPr>
          <w:rFonts w:eastAsia="Times New Roman" w:cs="Arial"/>
          <w:szCs w:val="20"/>
          <w:lang w:eastAsia="sl-SI"/>
        </w:rPr>
        <w:t>e</w:t>
      </w:r>
      <w:r w:rsidR="00291D62">
        <w:rPr>
          <w:rFonts w:eastAsia="Times New Roman" w:cs="Arial"/>
          <w:szCs w:val="20"/>
          <w:lang w:eastAsia="sl-SI"/>
        </w:rPr>
        <w:t xml:space="preserve">. </w:t>
      </w:r>
    </w:p>
    <w:p w14:paraId="628F8FFD" w14:textId="77777777" w:rsidR="007559D4" w:rsidRDefault="007559D4" w:rsidP="00EB397B">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2B98F27C" w14:textId="599F294F" w:rsidR="009F54B1" w:rsidRPr="00620790" w:rsidRDefault="00D2648D" w:rsidP="009F54B1">
      <w:pPr>
        <w:overflowPunct w:val="0"/>
        <w:autoSpaceDE w:val="0"/>
        <w:autoSpaceDN w:val="0"/>
        <w:adjustRightInd w:val="0"/>
        <w:spacing w:line="276" w:lineRule="auto"/>
        <w:ind w:left="360" w:hanging="360"/>
        <w:textAlignment w:val="baseline"/>
        <w:rPr>
          <w:rFonts w:eastAsia="Times New Roman" w:cs="Arial"/>
          <w:b/>
          <w:szCs w:val="20"/>
          <w:lang w:eastAsia="sl-SI"/>
        </w:rPr>
      </w:pPr>
      <w:r w:rsidRPr="00620790">
        <w:rPr>
          <w:rFonts w:eastAsia="Times New Roman" w:cs="Arial"/>
          <w:b/>
          <w:szCs w:val="20"/>
          <w:lang w:eastAsia="sl-SI"/>
        </w:rPr>
        <w:t xml:space="preserve">b) </w:t>
      </w:r>
      <w:r w:rsidR="009F54B1" w:rsidRPr="00620790">
        <w:rPr>
          <w:rFonts w:eastAsia="Times New Roman" w:cs="Arial"/>
          <w:b/>
          <w:szCs w:val="20"/>
          <w:lang w:eastAsia="sl-SI"/>
        </w:rPr>
        <w:t>Način reševanja:</w:t>
      </w:r>
    </w:p>
    <w:p w14:paraId="13060725" w14:textId="53DCA1DE" w:rsidR="00F82D20" w:rsidRDefault="00751BFF" w:rsidP="008F3B3A">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751BFF">
        <w:rPr>
          <w:rFonts w:eastAsia="Times New Roman" w:cs="Arial"/>
          <w:szCs w:val="20"/>
          <w:lang w:eastAsia="sl-SI"/>
        </w:rPr>
        <w:t>Predlog zakona</w:t>
      </w:r>
      <w:r w:rsidR="008F3B3A" w:rsidRPr="00751BFF">
        <w:rPr>
          <w:rFonts w:eastAsia="Times New Roman" w:cs="Arial"/>
          <w:szCs w:val="20"/>
          <w:lang w:eastAsia="sl-SI"/>
        </w:rPr>
        <w:t xml:space="preserve"> vsebuje</w:t>
      </w:r>
      <w:r w:rsidR="008F3B3A">
        <w:rPr>
          <w:rFonts w:eastAsia="Times New Roman" w:cs="Arial"/>
          <w:szCs w:val="20"/>
          <w:lang w:eastAsia="sl-SI"/>
        </w:rPr>
        <w:t xml:space="preserve"> določbe</w:t>
      </w:r>
      <w:r>
        <w:rPr>
          <w:rFonts w:eastAsia="Times New Roman" w:cs="Arial"/>
          <w:szCs w:val="20"/>
          <w:lang w:eastAsia="sl-SI"/>
        </w:rPr>
        <w:t>,</w:t>
      </w:r>
      <w:r w:rsidR="008F3B3A">
        <w:rPr>
          <w:rFonts w:eastAsia="Times New Roman" w:cs="Arial"/>
          <w:szCs w:val="20"/>
          <w:lang w:eastAsia="sl-SI"/>
        </w:rPr>
        <w:t xml:space="preserve"> s katerimi se spreminja in dopolnjuje </w:t>
      </w:r>
      <w:r w:rsidR="008F3B3A" w:rsidRPr="006E3208">
        <w:rPr>
          <w:rFonts w:eastAsia="Times New Roman" w:cs="Arial"/>
          <w:szCs w:val="20"/>
          <w:lang w:eastAsia="sl-SI"/>
        </w:rPr>
        <w:t>Z</w:t>
      </w:r>
      <w:r w:rsidR="008F3B3A">
        <w:rPr>
          <w:rFonts w:eastAsia="Times New Roman" w:cs="Arial"/>
          <w:szCs w:val="20"/>
          <w:lang w:eastAsia="sl-SI"/>
        </w:rPr>
        <w:t xml:space="preserve">UNPEOVE z določbami, ki so potrebne za prenos členov </w:t>
      </w:r>
      <w:r w:rsidR="008F3B3A" w:rsidRPr="00280A07">
        <w:rPr>
          <w:rFonts w:eastAsia="Times New Roman" w:cs="Arial"/>
          <w:szCs w:val="20"/>
          <w:lang w:eastAsia="sl-SI"/>
        </w:rPr>
        <w:t>Direktive 2023/2413/EU</w:t>
      </w:r>
      <w:r>
        <w:rPr>
          <w:rFonts w:eastAsia="Times New Roman" w:cs="Arial"/>
          <w:szCs w:val="20"/>
          <w:lang w:eastAsia="sl-SI"/>
        </w:rPr>
        <w:t xml:space="preserve"> ter ostalimi vsebinami</w:t>
      </w:r>
      <w:r w:rsidR="00F82D20">
        <w:rPr>
          <w:rFonts w:eastAsia="Times New Roman" w:cs="Arial"/>
          <w:szCs w:val="20"/>
          <w:lang w:eastAsia="sl-SI"/>
        </w:rPr>
        <w:t>:</w:t>
      </w:r>
    </w:p>
    <w:p w14:paraId="2D6210DF" w14:textId="77777777" w:rsidR="00C408EA" w:rsidRDefault="00C408EA" w:rsidP="008F3B3A">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663ACEDD" w14:textId="448B73A7" w:rsidR="00291D62" w:rsidRDefault="00291D62" w:rsidP="008F3B3A">
      <w:pPr>
        <w:suppressAutoHyphens/>
        <w:overflowPunct w:val="0"/>
        <w:autoSpaceDE w:val="0"/>
        <w:autoSpaceDN w:val="0"/>
        <w:adjustRightInd w:val="0"/>
        <w:spacing w:after="0" w:line="260" w:lineRule="exact"/>
        <w:textAlignment w:val="baseline"/>
        <w:rPr>
          <w:rFonts w:eastAsia="Times New Roman" w:cs="Arial"/>
          <w:szCs w:val="20"/>
          <w:lang w:eastAsia="sl-SI"/>
        </w:rPr>
      </w:pPr>
      <w:r>
        <w:rPr>
          <w:rFonts w:eastAsia="Times New Roman" w:cs="Arial"/>
          <w:szCs w:val="20"/>
          <w:lang w:eastAsia="sl-SI"/>
        </w:rPr>
        <w:t xml:space="preserve">- spremeni se I. poglavje ZUNPEOVE in sicer se v prvi člen doda opis, da </w:t>
      </w:r>
      <w:r w:rsidRPr="00291D62">
        <w:rPr>
          <w:rFonts w:eastAsia="Times New Roman" w:cs="Arial"/>
          <w:szCs w:val="20"/>
          <w:lang w:eastAsia="sl-SI"/>
        </w:rPr>
        <w:t xml:space="preserve">se v pravni red Republike Slovenije delno prenaša </w:t>
      </w:r>
      <w:r>
        <w:rPr>
          <w:rFonts w:eastAsia="Times New Roman" w:cs="Arial"/>
          <w:szCs w:val="20"/>
          <w:lang w:eastAsia="sl-SI"/>
        </w:rPr>
        <w:t xml:space="preserve">spremenjena </w:t>
      </w:r>
      <w:r w:rsidRPr="00291D62">
        <w:rPr>
          <w:rFonts w:eastAsia="Times New Roman" w:cs="Arial"/>
          <w:szCs w:val="20"/>
          <w:lang w:eastAsia="sl-SI"/>
        </w:rPr>
        <w:t>Direktiva (EU) 2018/2001 Evropskega parlamenta in Sveta</w:t>
      </w:r>
      <w:r>
        <w:rPr>
          <w:rFonts w:eastAsia="Times New Roman" w:cs="Arial"/>
          <w:szCs w:val="20"/>
          <w:lang w:eastAsia="sl-SI"/>
        </w:rPr>
        <w:t>. Doda se izraz »območje za pospešeno uvajanje OVE«;</w:t>
      </w:r>
    </w:p>
    <w:p w14:paraId="5E404460" w14:textId="77777777" w:rsidR="00C408EA" w:rsidRDefault="00C408EA" w:rsidP="008F3B3A">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179EF298" w14:textId="0EBA0737" w:rsidR="00F82D20" w:rsidRDefault="000C2F8F" w:rsidP="008F3B3A">
      <w:pPr>
        <w:suppressAutoHyphens/>
        <w:overflowPunct w:val="0"/>
        <w:autoSpaceDE w:val="0"/>
        <w:autoSpaceDN w:val="0"/>
        <w:adjustRightInd w:val="0"/>
        <w:spacing w:after="0" w:line="260" w:lineRule="exact"/>
        <w:textAlignment w:val="baseline"/>
        <w:rPr>
          <w:rFonts w:eastAsia="Times New Roman" w:cs="Arial"/>
          <w:szCs w:val="20"/>
          <w:lang w:eastAsia="sl-SI"/>
        </w:rPr>
      </w:pPr>
      <w:r>
        <w:rPr>
          <w:rFonts w:eastAsia="Times New Roman" w:cs="Arial"/>
          <w:szCs w:val="20"/>
          <w:lang w:eastAsia="sl-SI"/>
        </w:rPr>
        <w:t>-</w:t>
      </w:r>
      <w:r w:rsidR="00F82D20">
        <w:rPr>
          <w:rFonts w:eastAsia="Times New Roman" w:cs="Arial"/>
          <w:szCs w:val="20"/>
          <w:lang w:eastAsia="sl-SI"/>
        </w:rPr>
        <w:t xml:space="preserve"> </w:t>
      </w:r>
      <w:r w:rsidR="00A72DC9">
        <w:rPr>
          <w:rFonts w:eastAsia="Times New Roman" w:cs="Arial"/>
          <w:szCs w:val="20"/>
          <w:lang w:eastAsia="sl-SI"/>
        </w:rPr>
        <w:t xml:space="preserve">spremeni se II. poglavje ZUNPEOVE in sicer 1. oddelek, ki ureja prednostna območja umeščanja naprav, ki proizvajajo električno energijo z izrabo OVE, določena na podlagi </w:t>
      </w:r>
      <w:r w:rsidR="00682081">
        <w:rPr>
          <w:rFonts w:eastAsia="Times New Roman" w:cs="Arial"/>
          <w:szCs w:val="20"/>
          <w:lang w:eastAsia="sl-SI"/>
        </w:rPr>
        <w:t xml:space="preserve">tematskega </w:t>
      </w:r>
      <w:r w:rsidR="00A72DC9">
        <w:rPr>
          <w:rFonts w:eastAsia="Times New Roman" w:cs="Arial"/>
          <w:szCs w:val="20"/>
          <w:lang w:eastAsia="sl-SI"/>
        </w:rPr>
        <w:t xml:space="preserve">akcijskega programa (potencialna prednostna območja OVE). </w:t>
      </w:r>
      <w:r w:rsidR="00291D62">
        <w:rPr>
          <w:rFonts w:eastAsia="Times New Roman" w:cs="Arial"/>
          <w:szCs w:val="20"/>
          <w:lang w:eastAsia="sl-SI"/>
        </w:rPr>
        <w:t>Kot poseben del potencialnih prednostnih območij se d</w:t>
      </w:r>
      <w:r w:rsidR="00A72DC9">
        <w:rPr>
          <w:rFonts w:eastAsia="Times New Roman" w:cs="Arial"/>
          <w:szCs w:val="20"/>
          <w:lang w:eastAsia="sl-SI"/>
        </w:rPr>
        <w:t>oda območja za pospešeno uvajanje OVE</w:t>
      </w:r>
      <w:r w:rsidR="00291D62">
        <w:rPr>
          <w:rFonts w:eastAsia="Times New Roman" w:cs="Arial"/>
          <w:szCs w:val="20"/>
          <w:lang w:eastAsia="sl-SI"/>
        </w:rPr>
        <w:t xml:space="preserve"> ter </w:t>
      </w:r>
      <w:r w:rsidR="00682081">
        <w:rPr>
          <w:rFonts w:eastAsia="Times New Roman" w:cs="Arial"/>
          <w:szCs w:val="20"/>
          <w:lang w:eastAsia="sl-SI"/>
        </w:rPr>
        <w:t xml:space="preserve">se določi, </w:t>
      </w:r>
      <w:r w:rsidR="00291D62">
        <w:rPr>
          <w:rFonts w:eastAsia="Times New Roman" w:cs="Arial"/>
          <w:szCs w:val="20"/>
          <w:lang w:eastAsia="sl-SI"/>
        </w:rPr>
        <w:t xml:space="preserve">kako se takšna območja </w:t>
      </w:r>
      <w:r w:rsidR="00682081">
        <w:rPr>
          <w:rFonts w:eastAsia="Times New Roman" w:cs="Arial"/>
          <w:szCs w:val="20"/>
          <w:lang w:eastAsia="sl-SI"/>
        </w:rPr>
        <w:t xml:space="preserve">vzpostavi, </w:t>
      </w:r>
      <w:r w:rsidR="00291D62">
        <w:rPr>
          <w:rFonts w:eastAsia="Times New Roman" w:cs="Arial"/>
          <w:szCs w:val="20"/>
          <w:lang w:eastAsia="sl-SI"/>
        </w:rPr>
        <w:t>določi se posebnost</w:t>
      </w:r>
      <w:r w:rsidR="00682081">
        <w:rPr>
          <w:rFonts w:eastAsia="Times New Roman" w:cs="Arial"/>
          <w:szCs w:val="20"/>
          <w:lang w:eastAsia="sl-SI"/>
        </w:rPr>
        <w:t>i</w:t>
      </w:r>
      <w:r w:rsidR="00291D62">
        <w:rPr>
          <w:rFonts w:eastAsia="Times New Roman" w:cs="Arial"/>
          <w:szCs w:val="20"/>
          <w:lang w:eastAsia="sl-SI"/>
        </w:rPr>
        <w:t xml:space="preserve"> prostorskega izvedbenega načrtovanja na teh območjih. Opiše se, kaj so Pravila in ukrepi </w:t>
      </w:r>
      <w:r w:rsidR="00291D62">
        <w:rPr>
          <w:rFonts w:eastAsia="Times New Roman" w:cs="Arial"/>
          <w:szCs w:val="20"/>
          <w:lang w:eastAsia="sl-SI"/>
        </w:rPr>
        <w:lastRenderedPageBreak/>
        <w:t xml:space="preserve">na območjih za pospešeno uvajanje OVE. </w:t>
      </w:r>
      <w:r w:rsidR="00A72DC9">
        <w:rPr>
          <w:rFonts w:eastAsia="Times New Roman" w:cs="Arial"/>
          <w:szCs w:val="20"/>
          <w:lang w:eastAsia="sl-SI"/>
        </w:rPr>
        <w:t>Podrobneje se opredeli</w:t>
      </w:r>
      <w:r w:rsidR="00291D62">
        <w:rPr>
          <w:rFonts w:eastAsia="Times New Roman" w:cs="Arial"/>
          <w:szCs w:val="20"/>
          <w:lang w:eastAsia="sl-SI"/>
        </w:rPr>
        <w:t xml:space="preserve">, kaj je </w:t>
      </w:r>
      <w:r w:rsidR="00A72DC9">
        <w:rPr>
          <w:rFonts w:eastAsia="Times New Roman" w:cs="Arial"/>
          <w:szCs w:val="20"/>
          <w:lang w:eastAsia="sl-SI"/>
        </w:rPr>
        <w:t>kartiranje območij OVE</w:t>
      </w:r>
      <w:r w:rsidR="00291D62">
        <w:rPr>
          <w:rFonts w:eastAsia="Times New Roman" w:cs="Arial"/>
          <w:szCs w:val="20"/>
          <w:lang w:eastAsia="sl-SI"/>
        </w:rPr>
        <w:t xml:space="preserve"> ter na kakšen način in kdaj ga je treba posodabljati</w:t>
      </w:r>
      <w:r w:rsidR="00FD0F43">
        <w:rPr>
          <w:rFonts w:eastAsia="Times New Roman" w:cs="Arial"/>
          <w:szCs w:val="20"/>
          <w:lang w:eastAsia="sl-SI"/>
        </w:rPr>
        <w:t>;</w:t>
      </w:r>
    </w:p>
    <w:p w14:paraId="4C8A52EA" w14:textId="77777777" w:rsidR="00C408EA" w:rsidRDefault="00C408EA" w:rsidP="008F3B3A">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522F27D6" w14:textId="658AB580" w:rsidR="00FD0F43" w:rsidRDefault="00497FD1" w:rsidP="000C2F8F">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0C2F8F">
        <w:rPr>
          <w:rFonts w:eastAsia="Times New Roman" w:cs="Arial"/>
          <w:szCs w:val="20"/>
          <w:lang w:eastAsia="sl-SI"/>
        </w:rPr>
        <w:t>-</w:t>
      </w:r>
      <w:r>
        <w:rPr>
          <w:rFonts w:eastAsia="Times New Roman" w:cs="Arial"/>
          <w:szCs w:val="20"/>
          <w:lang w:eastAsia="sl-SI"/>
        </w:rPr>
        <w:t xml:space="preserve"> spremeni se III. Poglavje ZUNPEOVE in sicer 2. oddelek, ki ureja</w:t>
      </w:r>
      <w:r w:rsidRPr="000C2F8F">
        <w:rPr>
          <w:rFonts w:eastAsia="Times New Roman" w:cs="Arial"/>
          <w:szCs w:val="20"/>
          <w:lang w:eastAsia="sl-SI"/>
        </w:rPr>
        <w:t xml:space="preserve"> </w:t>
      </w:r>
      <w:r>
        <w:rPr>
          <w:rFonts w:eastAsia="Times New Roman" w:cs="Arial"/>
          <w:szCs w:val="20"/>
          <w:lang w:eastAsia="sl-SI"/>
        </w:rPr>
        <w:t xml:space="preserve">posebnosti postopkov prostorskega načrtovanja OVE. </w:t>
      </w:r>
      <w:r w:rsidR="002F2201">
        <w:rPr>
          <w:rFonts w:eastAsia="Times New Roman" w:cs="Arial"/>
          <w:szCs w:val="20"/>
          <w:lang w:eastAsia="sl-SI"/>
        </w:rPr>
        <w:t>Doda se spremembo, po kateri je d</w:t>
      </w:r>
      <w:r>
        <w:rPr>
          <w:rFonts w:eastAsia="Times New Roman" w:cs="Arial"/>
          <w:szCs w:val="20"/>
          <w:lang w:eastAsia="sl-SI"/>
        </w:rPr>
        <w:t>odatne dopustne prostorske ureditve v območju državnega prostorskega izvedbenega akta mogoče izvesti tudi v primeru DPN-jev za objekte in naprave za proizvodnjo energije ter objekte in naprave za oskrbo z energijo ter z njimi neposredno povezane prostorske ureditve (</w:t>
      </w:r>
      <w:r w:rsidR="002F2201">
        <w:rPr>
          <w:rFonts w:eastAsia="Times New Roman" w:cs="Arial"/>
          <w:szCs w:val="20"/>
          <w:lang w:eastAsia="sl-SI"/>
        </w:rPr>
        <w:t xml:space="preserve">in ne zgolj na objektih in napravah </w:t>
      </w:r>
      <w:r>
        <w:rPr>
          <w:rFonts w:eastAsia="Times New Roman" w:cs="Arial"/>
          <w:szCs w:val="20"/>
          <w:lang w:eastAsia="sl-SI"/>
        </w:rPr>
        <w:t>objektov za električno energijo)</w:t>
      </w:r>
      <w:r w:rsidR="009815C7">
        <w:rPr>
          <w:rFonts w:eastAsia="Times New Roman" w:cs="Arial"/>
          <w:szCs w:val="20"/>
          <w:lang w:eastAsia="sl-SI"/>
        </w:rPr>
        <w:t>;</w:t>
      </w:r>
    </w:p>
    <w:p w14:paraId="00AEB564" w14:textId="77777777" w:rsidR="00C408EA" w:rsidRDefault="00C408EA" w:rsidP="000C2F8F">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4861335D" w14:textId="3181D9E3" w:rsidR="00497FD1" w:rsidRDefault="00497FD1" w:rsidP="008F3B3A">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0C2F8F">
        <w:rPr>
          <w:rFonts w:eastAsia="Times New Roman" w:cs="Arial"/>
          <w:szCs w:val="20"/>
          <w:lang w:eastAsia="sl-SI"/>
        </w:rPr>
        <w:t>-</w:t>
      </w:r>
      <w:r>
        <w:rPr>
          <w:rFonts w:eastAsia="Times New Roman" w:cs="Arial"/>
          <w:szCs w:val="20"/>
          <w:lang w:eastAsia="sl-SI"/>
        </w:rPr>
        <w:t xml:space="preserve"> spremeni se III. Poglavje ZUNPEOVE in sicer </w:t>
      </w:r>
      <w:r w:rsidR="002F2201">
        <w:rPr>
          <w:rFonts w:eastAsia="Times New Roman" w:cs="Arial"/>
          <w:szCs w:val="20"/>
          <w:lang w:eastAsia="sl-SI"/>
        </w:rPr>
        <w:t>4</w:t>
      </w:r>
      <w:r>
        <w:rPr>
          <w:rFonts w:eastAsia="Times New Roman" w:cs="Arial"/>
          <w:szCs w:val="20"/>
          <w:lang w:eastAsia="sl-SI"/>
        </w:rPr>
        <w:t xml:space="preserve">. oddelek, ki ureja </w:t>
      </w:r>
      <w:r w:rsidR="002F2201">
        <w:rPr>
          <w:rFonts w:eastAsia="Times New Roman" w:cs="Arial"/>
          <w:szCs w:val="20"/>
          <w:lang w:eastAsia="sl-SI"/>
        </w:rPr>
        <w:t>presoje vplivov na okolje za fotonapetostne naprave. Spremeni se naslov oddelka, tako da se posebnosti presoje vplivov na okolje ne na</w:t>
      </w:r>
      <w:r w:rsidR="00B13C87">
        <w:rPr>
          <w:rFonts w:eastAsia="Times New Roman" w:cs="Arial"/>
          <w:szCs w:val="20"/>
          <w:lang w:eastAsia="sl-SI"/>
        </w:rPr>
        <w:t xml:space="preserve">našajo </w:t>
      </w:r>
      <w:r w:rsidR="002F2201">
        <w:rPr>
          <w:rFonts w:eastAsia="Times New Roman" w:cs="Arial"/>
          <w:szCs w:val="20"/>
          <w:lang w:eastAsia="sl-SI"/>
        </w:rPr>
        <w:t xml:space="preserve">zgolj na fotonapetostne naprave. </w:t>
      </w:r>
      <w:bookmarkStart w:id="1" w:name="_Hlk190585501"/>
      <w:r w:rsidR="002F2201">
        <w:rPr>
          <w:rFonts w:eastAsia="Times New Roman" w:cs="Arial"/>
          <w:szCs w:val="20"/>
          <w:lang w:eastAsia="sl-SI"/>
        </w:rPr>
        <w:t>Ukinja se izjemo, da se n</w:t>
      </w:r>
      <w:r w:rsidR="002F2201" w:rsidRPr="002F2201">
        <w:rPr>
          <w:rFonts w:eastAsia="Arial" w:cs="Arial"/>
          <w:szCs w:val="20"/>
        </w:rPr>
        <w:t xml:space="preserve">e glede na zakon, ki ureja varstvo okolja, predhodni postopek presoje vplivov na okolje </w:t>
      </w:r>
      <w:r w:rsidR="002F2201">
        <w:rPr>
          <w:rFonts w:eastAsia="Arial" w:cs="Arial"/>
          <w:szCs w:val="20"/>
        </w:rPr>
        <w:t xml:space="preserve">ne izvaja </w:t>
      </w:r>
      <w:r w:rsidR="002F2201" w:rsidRPr="002F2201">
        <w:rPr>
          <w:rFonts w:eastAsia="Arial" w:cs="Arial"/>
          <w:szCs w:val="20"/>
        </w:rPr>
        <w:t>v primeru</w:t>
      </w:r>
      <w:r w:rsidR="002F2201">
        <w:rPr>
          <w:rFonts w:eastAsia="Times New Roman" w:cs="Arial"/>
          <w:szCs w:val="20"/>
          <w:lang w:eastAsia="sl-SI"/>
        </w:rPr>
        <w:t xml:space="preserve"> postavitve fotonapetostne naprave na zaprtih odlagališčih.</w:t>
      </w:r>
      <w:bookmarkEnd w:id="1"/>
      <w:r w:rsidR="002F2201">
        <w:rPr>
          <w:rFonts w:eastAsia="Times New Roman" w:cs="Arial"/>
          <w:szCs w:val="20"/>
          <w:lang w:eastAsia="sl-SI"/>
        </w:rPr>
        <w:t xml:space="preserve"> Doda se </w:t>
      </w:r>
      <w:r w:rsidR="009C3028">
        <w:rPr>
          <w:rFonts w:eastAsia="Times New Roman" w:cs="Arial"/>
          <w:szCs w:val="20"/>
          <w:lang w:eastAsia="sl-SI"/>
        </w:rPr>
        <w:t xml:space="preserve">izjemo, po kateri predhodni postopek in postopek </w:t>
      </w:r>
      <w:r w:rsidR="002F2201">
        <w:rPr>
          <w:rFonts w:eastAsia="Times New Roman" w:cs="Arial"/>
          <w:szCs w:val="20"/>
          <w:lang w:eastAsia="sl-SI"/>
        </w:rPr>
        <w:t xml:space="preserve">presoje vplivov na okolje </w:t>
      </w:r>
      <w:r w:rsidR="00BE331A">
        <w:rPr>
          <w:rFonts w:eastAsia="Times New Roman" w:cs="Arial"/>
          <w:szCs w:val="20"/>
          <w:lang w:eastAsia="sl-SI"/>
        </w:rPr>
        <w:t xml:space="preserve">za določene naprave </w:t>
      </w:r>
      <w:r w:rsidR="002F2201">
        <w:rPr>
          <w:rFonts w:eastAsia="Times New Roman" w:cs="Arial"/>
          <w:szCs w:val="20"/>
          <w:lang w:eastAsia="sl-SI"/>
        </w:rPr>
        <w:t>na območjih za pospešeno uvajanje OVE</w:t>
      </w:r>
      <w:r w:rsidR="009C3028">
        <w:rPr>
          <w:rFonts w:eastAsia="Times New Roman" w:cs="Arial"/>
          <w:szCs w:val="20"/>
          <w:lang w:eastAsia="sl-SI"/>
        </w:rPr>
        <w:t xml:space="preserve"> nista potrebna</w:t>
      </w:r>
      <w:r w:rsidR="0028303D">
        <w:rPr>
          <w:rFonts w:eastAsia="Times New Roman" w:cs="Arial"/>
          <w:szCs w:val="20"/>
          <w:lang w:eastAsia="sl-SI"/>
        </w:rPr>
        <w:t xml:space="preserve">, če se tako ugotovi v </w:t>
      </w:r>
      <w:r w:rsidR="00B13C87">
        <w:rPr>
          <w:rFonts w:eastAsia="Times New Roman" w:cs="Arial"/>
          <w:szCs w:val="20"/>
          <w:lang w:eastAsia="sl-SI"/>
        </w:rPr>
        <w:t xml:space="preserve">postopku </w:t>
      </w:r>
      <w:r w:rsidR="0028303D">
        <w:rPr>
          <w:rFonts w:eastAsia="Times New Roman" w:cs="Arial"/>
          <w:szCs w:val="20"/>
          <w:lang w:eastAsia="sl-SI"/>
        </w:rPr>
        <w:t>preveritv</w:t>
      </w:r>
      <w:r w:rsidR="00B13C87">
        <w:rPr>
          <w:rFonts w:eastAsia="Times New Roman" w:cs="Arial"/>
          <w:szCs w:val="20"/>
          <w:lang w:eastAsia="sl-SI"/>
        </w:rPr>
        <w:t>e</w:t>
      </w:r>
      <w:r w:rsidR="0028303D">
        <w:rPr>
          <w:rFonts w:eastAsia="Times New Roman" w:cs="Arial"/>
          <w:szCs w:val="20"/>
          <w:lang w:eastAsia="sl-SI"/>
        </w:rPr>
        <w:t xml:space="preserve"> vplivov</w:t>
      </w:r>
      <w:r w:rsidR="00A50BB2">
        <w:rPr>
          <w:rFonts w:eastAsia="Times New Roman" w:cs="Arial"/>
          <w:szCs w:val="20"/>
          <w:lang w:eastAsia="sl-SI"/>
        </w:rPr>
        <w:t>;</w:t>
      </w:r>
    </w:p>
    <w:p w14:paraId="20ED15E8" w14:textId="77777777" w:rsidR="00C408EA" w:rsidRDefault="00C408EA" w:rsidP="008F3B3A">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65EA3F30" w14:textId="7B28BBF0" w:rsidR="009C3028" w:rsidRDefault="009C3028" w:rsidP="008F3B3A">
      <w:pPr>
        <w:suppressAutoHyphens/>
        <w:overflowPunct w:val="0"/>
        <w:autoSpaceDE w:val="0"/>
        <w:autoSpaceDN w:val="0"/>
        <w:adjustRightInd w:val="0"/>
        <w:spacing w:after="0" w:line="260" w:lineRule="exact"/>
        <w:textAlignment w:val="baseline"/>
        <w:rPr>
          <w:rFonts w:eastAsia="Times New Roman" w:cs="Arial"/>
          <w:szCs w:val="20"/>
          <w:lang w:eastAsia="sl-SI"/>
        </w:rPr>
      </w:pPr>
      <w:r>
        <w:rPr>
          <w:rFonts w:eastAsia="Times New Roman" w:cs="Arial"/>
          <w:szCs w:val="20"/>
          <w:lang w:eastAsia="sl-SI"/>
        </w:rPr>
        <w:t xml:space="preserve">- spremeni se III. Poglavje ZUNPEOVE in sicer 5. oddelek, ki ureja posebnosti presoje sprejemljivosti vplivov na naravo. Dodaja se izjemo, po kateri za določene posege na območjih za pospešeno uvajanje OVE presoja vplivov na naravo </w:t>
      </w:r>
      <w:r w:rsidR="00B13C87">
        <w:rPr>
          <w:rFonts w:eastAsia="Times New Roman" w:cs="Arial"/>
          <w:szCs w:val="20"/>
          <w:lang w:eastAsia="sl-SI"/>
        </w:rPr>
        <w:t xml:space="preserve">(konkretno daljinski vpliv na območje Nature 2000) </w:t>
      </w:r>
      <w:r>
        <w:rPr>
          <w:rFonts w:eastAsia="Times New Roman" w:cs="Arial"/>
          <w:szCs w:val="20"/>
          <w:lang w:eastAsia="sl-SI"/>
        </w:rPr>
        <w:t>ni potrebna</w:t>
      </w:r>
      <w:r w:rsidR="0028303D">
        <w:rPr>
          <w:rFonts w:eastAsia="Times New Roman" w:cs="Arial"/>
          <w:szCs w:val="20"/>
          <w:lang w:eastAsia="sl-SI"/>
        </w:rPr>
        <w:t>, če se tako ugotovi v preveritvi vplivov</w:t>
      </w:r>
      <w:r w:rsidR="00A50BB2">
        <w:rPr>
          <w:rFonts w:eastAsia="Times New Roman" w:cs="Arial"/>
          <w:szCs w:val="20"/>
          <w:lang w:eastAsia="sl-SI"/>
        </w:rPr>
        <w:t>;</w:t>
      </w:r>
    </w:p>
    <w:p w14:paraId="1778DC77" w14:textId="77777777" w:rsidR="00C408EA" w:rsidRDefault="00C408EA" w:rsidP="008F3B3A">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14FFE6A0" w14:textId="1A65AED4" w:rsidR="00FD0F43" w:rsidRDefault="00497FD1" w:rsidP="008F3B3A">
      <w:pPr>
        <w:suppressAutoHyphens/>
        <w:overflowPunct w:val="0"/>
        <w:autoSpaceDE w:val="0"/>
        <w:autoSpaceDN w:val="0"/>
        <w:adjustRightInd w:val="0"/>
        <w:spacing w:after="0" w:line="260" w:lineRule="exact"/>
        <w:textAlignment w:val="baseline"/>
        <w:rPr>
          <w:rFonts w:eastAsia="Times New Roman" w:cs="Arial"/>
          <w:szCs w:val="20"/>
          <w:lang w:eastAsia="sl-SI"/>
        </w:rPr>
      </w:pPr>
      <w:r>
        <w:rPr>
          <w:rFonts w:eastAsia="Times New Roman" w:cs="Arial"/>
          <w:szCs w:val="20"/>
          <w:lang w:eastAsia="sl-SI"/>
        </w:rPr>
        <w:t xml:space="preserve">- </w:t>
      </w:r>
      <w:r w:rsidR="00BE331A">
        <w:rPr>
          <w:rFonts w:eastAsia="Times New Roman" w:cs="Arial"/>
          <w:szCs w:val="20"/>
          <w:lang w:eastAsia="sl-SI"/>
        </w:rPr>
        <w:t xml:space="preserve">spremeni se III. Poglavje ZUNPEOVE in sicer se doda nov 5. oddelek, ki ureja postopke preveritve vplivov oziroma skladnosti naprav na območjih za pospešeno uvajanja OVE s pravili in ukrepi na teh območjih. Uspešna preveritev, ali je neka naprava na območju za pospešeno uvajanje OVE skladna s postavljenimi pravili in ukrepi, </w:t>
      </w:r>
      <w:r w:rsidR="0028303D">
        <w:rPr>
          <w:rFonts w:eastAsia="Times New Roman" w:cs="Arial"/>
          <w:szCs w:val="20"/>
          <w:lang w:eastAsia="sl-SI"/>
        </w:rPr>
        <w:t xml:space="preserve">in ali ne bo povzročila škodljivih posledic na naravo, ki v postopku določitve območij za pospešeno uvajanje OVE niso bili ugotovljeni, </w:t>
      </w:r>
      <w:r w:rsidR="00B13C87">
        <w:rPr>
          <w:rFonts w:eastAsia="Times New Roman" w:cs="Arial"/>
          <w:szCs w:val="20"/>
          <w:lang w:eastAsia="sl-SI"/>
        </w:rPr>
        <w:t xml:space="preserve">pa tudi da načrtovana naprava ne bo imela vpliva na drugo državo članico EU, </w:t>
      </w:r>
      <w:r w:rsidR="00BE331A">
        <w:rPr>
          <w:rFonts w:eastAsia="Times New Roman" w:cs="Arial"/>
          <w:szCs w:val="20"/>
          <w:lang w:eastAsia="sl-SI"/>
        </w:rPr>
        <w:t xml:space="preserve">je pogoj za uveljavljanje izjeme glede presoje vplivov na okolje in </w:t>
      </w:r>
      <w:r w:rsidR="00B13C87">
        <w:rPr>
          <w:rFonts w:eastAsia="Times New Roman" w:cs="Arial"/>
          <w:szCs w:val="20"/>
          <w:lang w:eastAsia="sl-SI"/>
        </w:rPr>
        <w:t xml:space="preserve">presoje sprejemljivosti vplivov na </w:t>
      </w:r>
      <w:r w:rsidR="00BE331A">
        <w:rPr>
          <w:rFonts w:eastAsia="Times New Roman" w:cs="Arial"/>
          <w:szCs w:val="20"/>
          <w:lang w:eastAsia="sl-SI"/>
        </w:rPr>
        <w:t>naravo</w:t>
      </w:r>
      <w:r w:rsidR="00A50BB2">
        <w:rPr>
          <w:rFonts w:eastAsia="Times New Roman" w:cs="Arial"/>
          <w:szCs w:val="20"/>
          <w:lang w:eastAsia="sl-SI"/>
        </w:rPr>
        <w:t>;</w:t>
      </w:r>
    </w:p>
    <w:p w14:paraId="4D9A0911" w14:textId="77777777" w:rsidR="00C408EA" w:rsidRDefault="00C408EA" w:rsidP="008F3B3A">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0E1E49EC" w14:textId="343794C1" w:rsidR="002764C2" w:rsidRDefault="002764C2" w:rsidP="002764C2">
      <w:pPr>
        <w:rPr>
          <w:rFonts w:eastAsia="Calibri" w:cs="Arial"/>
          <w:bCs/>
          <w:szCs w:val="20"/>
        </w:rPr>
      </w:pPr>
      <w:r>
        <w:rPr>
          <w:rFonts w:eastAsia="Arial" w:cs="Arial"/>
          <w:szCs w:val="20"/>
        </w:rPr>
        <w:t>- doda se č</w:t>
      </w:r>
      <w:r w:rsidRPr="00A4269A">
        <w:rPr>
          <w:rFonts w:eastAsia="Calibri" w:cs="Arial"/>
          <w:bCs/>
          <w:szCs w:val="20"/>
        </w:rPr>
        <w:t>len</w:t>
      </w:r>
      <w:r>
        <w:rPr>
          <w:rFonts w:eastAsia="Calibri" w:cs="Arial"/>
          <w:bCs/>
          <w:szCs w:val="20"/>
        </w:rPr>
        <w:t>, ki</w:t>
      </w:r>
      <w:r w:rsidRPr="00A4269A">
        <w:rPr>
          <w:rFonts w:eastAsia="Calibri" w:cs="Arial"/>
          <w:bCs/>
          <w:szCs w:val="20"/>
        </w:rPr>
        <w:t xml:space="preserve"> določa rok uveljavitve zakona.</w:t>
      </w:r>
    </w:p>
    <w:p w14:paraId="5318DCFF" w14:textId="77777777" w:rsidR="002D1666" w:rsidRPr="00620790" w:rsidRDefault="002D1666" w:rsidP="002D1666">
      <w:pPr>
        <w:spacing w:after="0" w:line="240" w:lineRule="auto"/>
        <w:rPr>
          <w:rFonts w:cs="Arial"/>
          <w:b/>
          <w:szCs w:val="20"/>
        </w:rPr>
      </w:pPr>
    </w:p>
    <w:p w14:paraId="4547337A" w14:textId="06D1C72F" w:rsidR="009F54B1" w:rsidRPr="00620790" w:rsidRDefault="00B7061C" w:rsidP="00FB34FD">
      <w:pPr>
        <w:overflowPunct w:val="0"/>
        <w:autoSpaceDE w:val="0"/>
        <w:autoSpaceDN w:val="0"/>
        <w:adjustRightInd w:val="0"/>
        <w:spacing w:line="276" w:lineRule="auto"/>
        <w:ind w:hanging="360"/>
        <w:textAlignment w:val="baseline"/>
        <w:rPr>
          <w:rFonts w:eastAsia="Times New Roman" w:cs="Arial"/>
          <w:b/>
          <w:szCs w:val="20"/>
          <w:lang w:eastAsia="sl-SI"/>
        </w:rPr>
      </w:pPr>
      <w:r w:rsidRPr="00620790">
        <w:rPr>
          <w:rFonts w:eastAsia="Times New Roman" w:cs="Arial"/>
          <w:szCs w:val="20"/>
        </w:rPr>
        <w:t xml:space="preserve">      </w:t>
      </w:r>
      <w:r w:rsidR="00D2648D" w:rsidRPr="00620790">
        <w:rPr>
          <w:rFonts w:eastAsia="Times New Roman" w:cs="Arial"/>
          <w:b/>
          <w:szCs w:val="20"/>
          <w:lang w:eastAsia="sl-SI"/>
        </w:rPr>
        <w:t xml:space="preserve">c) </w:t>
      </w:r>
      <w:r w:rsidR="009F54B1" w:rsidRPr="00620790">
        <w:rPr>
          <w:rFonts w:eastAsia="Times New Roman" w:cs="Arial"/>
          <w:b/>
          <w:szCs w:val="20"/>
          <w:lang w:eastAsia="sl-SI"/>
        </w:rPr>
        <w:t>Normativna usklajenost predloga zakona:</w:t>
      </w:r>
    </w:p>
    <w:p w14:paraId="578EB020" w14:textId="75E428F7" w:rsidR="009F54B1" w:rsidRPr="00620790" w:rsidRDefault="0031260F" w:rsidP="009F54B1">
      <w:pPr>
        <w:spacing w:line="260" w:lineRule="exact"/>
        <w:rPr>
          <w:rFonts w:eastAsia="Times New Roman" w:cs="Arial"/>
          <w:szCs w:val="20"/>
        </w:rPr>
      </w:pPr>
      <w:r>
        <w:rPr>
          <w:rFonts w:eastAsia="Times New Roman" w:cs="Arial"/>
          <w:szCs w:val="20"/>
        </w:rPr>
        <w:t xml:space="preserve">Predlog zakona </w:t>
      </w:r>
      <w:r w:rsidR="009F54B1" w:rsidRPr="00620790">
        <w:rPr>
          <w:rFonts w:eastAsia="Times New Roman" w:cs="Arial"/>
          <w:szCs w:val="20"/>
        </w:rPr>
        <w:t xml:space="preserve">je usklajen z veljavnim </w:t>
      </w:r>
      <w:r w:rsidR="00EC57B8" w:rsidRPr="00E30AB1">
        <w:rPr>
          <w:rFonts w:eastAsia="Times New Roman" w:cs="Arial"/>
          <w:szCs w:val="20"/>
          <w:lang w:eastAsia="sl-SI"/>
        </w:rPr>
        <w:t xml:space="preserve">nacionalnim </w:t>
      </w:r>
      <w:r w:rsidR="009F54B1" w:rsidRPr="00620790">
        <w:rPr>
          <w:rFonts w:eastAsia="Times New Roman" w:cs="Arial"/>
          <w:szCs w:val="20"/>
        </w:rPr>
        <w:t xml:space="preserve">pravnim redom in </w:t>
      </w:r>
      <w:r w:rsidR="00A906C0" w:rsidRPr="00620790">
        <w:rPr>
          <w:rFonts w:eastAsia="Times New Roman" w:cs="Arial"/>
          <w:szCs w:val="20"/>
        </w:rPr>
        <w:t>s</w:t>
      </w:r>
      <w:r w:rsidR="009F54B1" w:rsidRPr="00620790">
        <w:rPr>
          <w:rFonts w:eastAsia="Times New Roman" w:cs="Arial"/>
          <w:szCs w:val="20"/>
        </w:rPr>
        <w:t xml:space="preserve"> pravnim redom E</w:t>
      </w:r>
      <w:r w:rsidR="00A906C0" w:rsidRPr="00620790">
        <w:rPr>
          <w:rFonts w:eastAsia="Times New Roman" w:cs="Arial"/>
          <w:szCs w:val="20"/>
        </w:rPr>
        <w:t>U.</w:t>
      </w:r>
      <w:r w:rsidR="009F54B1" w:rsidRPr="00620790">
        <w:rPr>
          <w:rFonts w:eastAsia="Times New Roman" w:cs="Arial"/>
          <w:szCs w:val="20"/>
        </w:rPr>
        <w:t xml:space="preserve"> </w:t>
      </w:r>
    </w:p>
    <w:p w14:paraId="649D4875" w14:textId="3D9B2984" w:rsidR="00D2648D" w:rsidRPr="00620790" w:rsidRDefault="003F6934" w:rsidP="00D2648D">
      <w:pPr>
        <w:spacing w:line="260" w:lineRule="exact"/>
        <w:rPr>
          <w:rFonts w:eastAsia="Times New Roman" w:cs="Arial"/>
          <w:b/>
          <w:szCs w:val="20"/>
        </w:rPr>
      </w:pPr>
      <w:r w:rsidRPr="00620790">
        <w:rPr>
          <w:rFonts w:eastAsia="Times New Roman" w:cs="Arial"/>
          <w:b/>
          <w:szCs w:val="20"/>
        </w:rPr>
        <w:t>č</w:t>
      </w:r>
      <w:r w:rsidR="00D2648D" w:rsidRPr="00620790">
        <w:rPr>
          <w:rFonts w:eastAsia="Times New Roman" w:cs="Arial"/>
          <w:b/>
          <w:szCs w:val="20"/>
        </w:rPr>
        <w:t>) Usklajenost predloga zakona:</w:t>
      </w:r>
    </w:p>
    <w:p w14:paraId="3C3659DD" w14:textId="7981A939" w:rsidR="001D0FA6" w:rsidRPr="00620790" w:rsidRDefault="00744DE3" w:rsidP="009F54B1">
      <w:pPr>
        <w:spacing w:line="260" w:lineRule="exact"/>
        <w:rPr>
          <w:rFonts w:eastAsia="Times New Roman" w:cs="Arial"/>
          <w:szCs w:val="20"/>
        </w:rPr>
      </w:pPr>
      <w:r w:rsidRPr="00620790">
        <w:rPr>
          <w:rFonts w:eastAsia="Times New Roman" w:cs="Arial"/>
          <w:szCs w:val="20"/>
        </w:rPr>
        <w:t>Usklajevanje predloga zakona</w:t>
      </w:r>
      <w:r w:rsidR="001D0FA6" w:rsidRPr="00620790">
        <w:rPr>
          <w:rFonts w:eastAsia="Times New Roman" w:cs="Arial"/>
          <w:szCs w:val="20"/>
        </w:rPr>
        <w:t xml:space="preserve"> s ključnimi resorji (M</w:t>
      </w:r>
      <w:r w:rsidR="00987CB0">
        <w:rPr>
          <w:rFonts w:eastAsia="Times New Roman" w:cs="Arial"/>
          <w:szCs w:val="20"/>
        </w:rPr>
        <w:t>NV</w:t>
      </w:r>
      <w:r w:rsidR="00647015">
        <w:rPr>
          <w:rFonts w:eastAsia="Times New Roman" w:cs="Arial"/>
          <w:szCs w:val="20"/>
        </w:rPr>
        <w:t>P</w:t>
      </w:r>
      <w:r w:rsidR="001D0FA6" w:rsidRPr="00620790">
        <w:rPr>
          <w:rFonts w:eastAsia="Times New Roman" w:cs="Arial"/>
          <w:szCs w:val="20"/>
        </w:rPr>
        <w:t>)</w:t>
      </w:r>
      <w:r w:rsidRPr="00620790">
        <w:rPr>
          <w:rFonts w:eastAsia="Times New Roman" w:cs="Arial"/>
          <w:szCs w:val="20"/>
        </w:rPr>
        <w:t xml:space="preserve"> je potekalo</w:t>
      </w:r>
      <w:r w:rsidR="001D0FA6" w:rsidRPr="00620790">
        <w:rPr>
          <w:rFonts w:eastAsia="Times New Roman" w:cs="Arial"/>
          <w:szCs w:val="20"/>
        </w:rPr>
        <w:t xml:space="preserve"> že </w:t>
      </w:r>
      <w:r w:rsidR="002764C2">
        <w:rPr>
          <w:rFonts w:eastAsia="Times New Roman" w:cs="Arial"/>
          <w:szCs w:val="20"/>
        </w:rPr>
        <w:t xml:space="preserve">med </w:t>
      </w:r>
      <w:r w:rsidR="00647015">
        <w:rPr>
          <w:rFonts w:eastAsia="Times New Roman" w:cs="Arial"/>
          <w:szCs w:val="20"/>
        </w:rPr>
        <w:t>j</w:t>
      </w:r>
      <w:r w:rsidR="00F231B4">
        <w:rPr>
          <w:rFonts w:eastAsia="Times New Roman" w:cs="Arial"/>
          <w:szCs w:val="20"/>
        </w:rPr>
        <w:t>avno obravnavo</w:t>
      </w:r>
      <w:r w:rsidR="002764C2">
        <w:rPr>
          <w:rFonts w:eastAsia="Times New Roman" w:cs="Arial"/>
          <w:szCs w:val="20"/>
        </w:rPr>
        <w:t xml:space="preserve"> in po njej. </w:t>
      </w:r>
      <w:r w:rsidR="001D0FA6" w:rsidRPr="00620790">
        <w:rPr>
          <w:rFonts w:eastAsia="Times New Roman" w:cs="Arial"/>
          <w:szCs w:val="20"/>
        </w:rPr>
        <w:t xml:space="preserve"> </w:t>
      </w:r>
    </w:p>
    <w:p w14:paraId="635AB99A" w14:textId="3C4C6328" w:rsidR="001D0FA6" w:rsidRPr="00620790" w:rsidRDefault="00D7597E" w:rsidP="009F54B1">
      <w:pPr>
        <w:spacing w:line="260" w:lineRule="exact"/>
        <w:rPr>
          <w:rFonts w:eastAsia="Times New Roman" w:cs="Arial"/>
          <w:iCs/>
          <w:szCs w:val="20"/>
        </w:rPr>
      </w:pPr>
      <w:r w:rsidRPr="00620790">
        <w:rPr>
          <w:rFonts w:eastAsia="Times New Roman" w:cs="Arial"/>
          <w:szCs w:val="20"/>
        </w:rPr>
        <w:t xml:space="preserve">Osnutek </w:t>
      </w:r>
      <w:r w:rsidR="0031260F">
        <w:rPr>
          <w:rFonts w:eastAsia="Times New Roman" w:cs="Arial"/>
          <w:szCs w:val="20"/>
        </w:rPr>
        <w:t xml:space="preserve">predloga </w:t>
      </w:r>
      <w:r w:rsidR="001D0FA6" w:rsidRPr="00620790">
        <w:rPr>
          <w:rFonts w:eastAsia="Times New Roman" w:cs="Arial"/>
          <w:szCs w:val="20"/>
        </w:rPr>
        <w:t>zakona je bil poslan v usklajevanje tudi Združenju občin Slovenije, Skupnosti občin Slovenije</w:t>
      </w:r>
      <w:r w:rsidR="00E219E8" w:rsidRPr="00620790">
        <w:rPr>
          <w:rFonts w:eastAsia="Times New Roman" w:cs="Arial"/>
          <w:szCs w:val="20"/>
        </w:rPr>
        <w:t xml:space="preserve"> in</w:t>
      </w:r>
      <w:r w:rsidR="001D0FA6" w:rsidRPr="00620790">
        <w:rPr>
          <w:rFonts w:eastAsia="Times New Roman" w:cs="Arial"/>
          <w:szCs w:val="20"/>
        </w:rPr>
        <w:t xml:space="preserve"> Združenju mestnih občin Slovenije.</w:t>
      </w:r>
    </w:p>
    <w:p w14:paraId="530F69FF" w14:textId="3C02E93C" w:rsidR="001D0FA6" w:rsidRPr="00620790" w:rsidRDefault="001D0FA6" w:rsidP="009F54B1">
      <w:pPr>
        <w:spacing w:line="260" w:lineRule="exact"/>
        <w:rPr>
          <w:rFonts w:eastAsia="Times New Roman" w:cs="Arial"/>
          <w:iCs/>
          <w:szCs w:val="20"/>
        </w:rPr>
      </w:pPr>
      <w:r w:rsidRPr="00620790">
        <w:rPr>
          <w:rFonts w:eastAsia="Times New Roman" w:cs="Arial"/>
          <w:iCs/>
          <w:szCs w:val="20"/>
        </w:rPr>
        <w:t xml:space="preserve">Ministrstvo je pregledalo in obravnavalo vse prejete pripombe in jih upoštevalo, v kolikor so bile strokovno utemeljene ter niso bile v nasprotju s pravnim redom Republike Slovenije </w:t>
      </w:r>
      <w:r w:rsidRPr="00F657A0">
        <w:rPr>
          <w:rFonts w:eastAsia="Times New Roman" w:cs="Arial"/>
          <w:iCs/>
          <w:szCs w:val="20"/>
        </w:rPr>
        <w:t>in EU ter sistemskimi rešitvami predloga zakona.</w:t>
      </w:r>
      <w:r w:rsidRPr="00620790">
        <w:rPr>
          <w:rFonts w:eastAsia="Times New Roman" w:cs="Arial"/>
          <w:iCs/>
          <w:szCs w:val="20"/>
        </w:rPr>
        <w:t xml:space="preserve"> </w:t>
      </w:r>
      <w:r w:rsidR="00DB7354" w:rsidRPr="00DB7354">
        <w:rPr>
          <w:rFonts w:eastAsia="Times New Roman" w:cs="Arial"/>
          <w:iCs/>
          <w:szCs w:val="20"/>
        </w:rPr>
        <w:t xml:space="preserve">Velika večina pripomb strokovno ni bila utemeljena oz. je bila v nasprotju s sistemskimi rešitvami predloga zakona.  </w:t>
      </w:r>
    </w:p>
    <w:p w14:paraId="79E61AE5" w14:textId="0E19F510" w:rsidR="009F54B1"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3. OCENA FINANČNIH POSLEDIC PREDLOGA ZAKONA ZA DRŽAVNI PRORAČUN IN DRUGA JAVNA FINANČNA SREDSTVA</w:t>
      </w:r>
    </w:p>
    <w:p w14:paraId="42AC6009" w14:textId="1F6290DE" w:rsidR="00FB0579" w:rsidRPr="00751BFF" w:rsidRDefault="00FB0579" w:rsidP="00FB0579">
      <w:pPr>
        <w:pStyle w:val="Oddelek"/>
        <w:widowControl w:val="0"/>
        <w:numPr>
          <w:ilvl w:val="0"/>
          <w:numId w:val="0"/>
        </w:numPr>
        <w:spacing w:after="0" w:line="260" w:lineRule="exact"/>
        <w:jc w:val="left"/>
        <w:rPr>
          <w:b w:val="0"/>
          <w:szCs w:val="20"/>
        </w:rPr>
      </w:pPr>
      <w:r w:rsidRPr="00751BFF">
        <w:rPr>
          <w:b w:val="0"/>
          <w:szCs w:val="20"/>
        </w:rPr>
        <w:t xml:space="preserve">Predlog zakona </w:t>
      </w:r>
      <w:r w:rsidR="00660369" w:rsidRPr="00751BFF">
        <w:rPr>
          <w:b w:val="0"/>
          <w:szCs w:val="20"/>
        </w:rPr>
        <w:t>n</w:t>
      </w:r>
      <w:r w:rsidRPr="00751BFF">
        <w:rPr>
          <w:b w:val="0"/>
          <w:szCs w:val="20"/>
        </w:rPr>
        <w:t>ima finančn</w:t>
      </w:r>
      <w:r w:rsidR="00660369" w:rsidRPr="00751BFF">
        <w:rPr>
          <w:b w:val="0"/>
          <w:szCs w:val="20"/>
        </w:rPr>
        <w:t>ih</w:t>
      </w:r>
      <w:r w:rsidRPr="00751BFF">
        <w:rPr>
          <w:b w:val="0"/>
          <w:szCs w:val="20"/>
        </w:rPr>
        <w:t xml:space="preserve"> posledic za proračun Republike Slovenije.</w:t>
      </w:r>
      <w:r w:rsidR="00660369" w:rsidRPr="00751BFF">
        <w:rPr>
          <w:b w:val="0"/>
          <w:szCs w:val="20"/>
        </w:rPr>
        <w:t xml:space="preserve"> </w:t>
      </w:r>
    </w:p>
    <w:p w14:paraId="53E48BE4" w14:textId="77777777" w:rsidR="00660369" w:rsidRPr="00751BFF" w:rsidRDefault="00660369" w:rsidP="00D33CEC">
      <w:pPr>
        <w:suppressAutoHyphens/>
        <w:overflowPunct w:val="0"/>
        <w:autoSpaceDE w:val="0"/>
        <w:autoSpaceDN w:val="0"/>
        <w:adjustRightInd w:val="0"/>
        <w:spacing w:after="0" w:line="260" w:lineRule="exact"/>
        <w:textAlignment w:val="baseline"/>
        <w:outlineLvl w:val="3"/>
        <w:rPr>
          <w:rFonts w:eastAsia="Times New Roman" w:cs="Arial"/>
          <w:iCs/>
          <w:szCs w:val="20"/>
        </w:rPr>
      </w:pPr>
    </w:p>
    <w:p w14:paraId="104CF204" w14:textId="4EA60669" w:rsidR="00EA258F" w:rsidRPr="00EA258F" w:rsidRDefault="00D7597E" w:rsidP="00EA258F">
      <w:pPr>
        <w:suppressAutoHyphens/>
        <w:overflowPunct w:val="0"/>
        <w:autoSpaceDE w:val="0"/>
        <w:autoSpaceDN w:val="0"/>
        <w:adjustRightInd w:val="0"/>
        <w:spacing w:after="0" w:line="260" w:lineRule="exact"/>
        <w:textAlignment w:val="baseline"/>
        <w:outlineLvl w:val="3"/>
        <w:rPr>
          <w:bCs/>
          <w:szCs w:val="20"/>
        </w:rPr>
      </w:pPr>
      <w:r w:rsidRPr="00751BFF">
        <w:rPr>
          <w:rFonts w:eastAsia="Times New Roman" w:cs="Arial"/>
          <w:iCs/>
          <w:szCs w:val="20"/>
        </w:rPr>
        <w:t xml:space="preserve">Predlog zakona </w:t>
      </w:r>
      <w:r w:rsidR="00D33CEC" w:rsidRPr="00751BFF">
        <w:rPr>
          <w:rFonts w:eastAsia="Times New Roman" w:cs="Arial"/>
          <w:iCs/>
          <w:szCs w:val="20"/>
        </w:rPr>
        <w:t>ima finančn</w:t>
      </w:r>
      <w:r w:rsidR="00660369" w:rsidRPr="00751BFF">
        <w:rPr>
          <w:rFonts w:eastAsia="Times New Roman" w:cs="Arial"/>
          <w:iCs/>
          <w:szCs w:val="20"/>
        </w:rPr>
        <w:t>e</w:t>
      </w:r>
      <w:r w:rsidR="00D33CEC" w:rsidRPr="00751BFF">
        <w:rPr>
          <w:rFonts w:eastAsia="Times New Roman" w:cs="Arial"/>
          <w:iCs/>
          <w:szCs w:val="20"/>
        </w:rPr>
        <w:t xml:space="preserve"> posledic</w:t>
      </w:r>
      <w:r w:rsidR="00660369" w:rsidRPr="00751BFF">
        <w:rPr>
          <w:rFonts w:eastAsia="Times New Roman" w:cs="Arial"/>
          <w:iCs/>
          <w:szCs w:val="20"/>
        </w:rPr>
        <w:t>e</w:t>
      </w:r>
      <w:r w:rsidR="004D51E7" w:rsidRPr="00751BFF">
        <w:rPr>
          <w:rFonts w:eastAsia="Times New Roman" w:cs="Arial"/>
          <w:iCs/>
          <w:szCs w:val="20"/>
        </w:rPr>
        <w:t xml:space="preserve"> </w:t>
      </w:r>
      <w:r w:rsidR="004D51E7" w:rsidRPr="00751BFF">
        <w:rPr>
          <w:rFonts w:eastAsia="Times New Roman" w:cs="Arial"/>
          <w:bCs/>
          <w:szCs w:val="20"/>
        </w:rPr>
        <w:t>za druga javna finančna sredstva</w:t>
      </w:r>
      <w:r w:rsidR="00751BFF" w:rsidRPr="00751BFF">
        <w:rPr>
          <w:rFonts w:eastAsia="Times New Roman" w:cs="Arial"/>
          <w:bCs/>
          <w:szCs w:val="20"/>
        </w:rPr>
        <w:t xml:space="preserve">. Za namen </w:t>
      </w:r>
      <w:r w:rsidR="00751BFF" w:rsidRPr="00751BFF">
        <w:rPr>
          <w:szCs w:val="20"/>
        </w:rPr>
        <w:t xml:space="preserve">pregleda, posodobitve in dopolnitev strokovnih podlag kartiranja območij OVE ter območij za pospešeno uvajanje </w:t>
      </w:r>
      <w:r w:rsidR="00751BFF" w:rsidRPr="00751BFF">
        <w:rPr>
          <w:szCs w:val="20"/>
        </w:rPr>
        <w:lastRenderedPageBreak/>
        <w:t>OVE, ki so sicer predvidena kot del potencialnih prednostnih območij, določenih v okviru posameznega tematskega akcijskega programa, se predvideva koriščenje sredstev iz sklada za podnebne spremembe</w:t>
      </w:r>
      <w:r w:rsidR="00EA258F">
        <w:rPr>
          <w:szCs w:val="20"/>
        </w:rPr>
        <w:t xml:space="preserve">, </w:t>
      </w:r>
      <w:r w:rsidR="00EA258F" w:rsidRPr="00EA258F">
        <w:rPr>
          <w:bCs/>
          <w:szCs w:val="20"/>
        </w:rPr>
        <w:t>v letih 2025 in 2026 v višini okvirno 700.000 EUR za izdelavo akcijskih programov za obnovljive vire energije ter 220.000 EUR za pripravo ustreznih strokovnih podlag (kartiranje</w:t>
      </w:r>
      <w:r w:rsidR="00EA258F">
        <w:rPr>
          <w:bCs/>
          <w:szCs w:val="20"/>
        </w:rPr>
        <w:t>)</w:t>
      </w:r>
      <w:r w:rsidR="00EA258F" w:rsidRPr="00EA258F">
        <w:rPr>
          <w:bCs/>
          <w:szCs w:val="20"/>
        </w:rPr>
        <w:t>.</w:t>
      </w:r>
    </w:p>
    <w:p w14:paraId="2E4435A4" w14:textId="77777777" w:rsidR="004D51E7" w:rsidRPr="00620790" w:rsidRDefault="004D51E7" w:rsidP="004D51E7"/>
    <w:p w14:paraId="36F9D0E4" w14:textId="77777777"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4. NAVEDBA, DA SO SREDSTVA ZA IZVAJANJE ZAKONA V DRŽAVNEM PRORAČUNU ZAGOTOVLJENA, ČE PREDLOG ZAKONA PREDVIDEVA PORABO PRORAČUNSKIH SREDSTEV V OBDOBJU, ZA KATERO JE BIL DRŽAVNI PRORAČUN ŽE SPREJET</w:t>
      </w:r>
    </w:p>
    <w:p w14:paraId="38FBC9EE" w14:textId="77777777" w:rsidR="00D7597E" w:rsidRPr="00620790" w:rsidRDefault="00D7597E" w:rsidP="006E58FD">
      <w:pPr>
        <w:suppressAutoHyphens/>
        <w:overflowPunct w:val="0"/>
        <w:autoSpaceDE w:val="0"/>
        <w:autoSpaceDN w:val="0"/>
        <w:adjustRightInd w:val="0"/>
        <w:spacing w:after="0" w:line="260" w:lineRule="exact"/>
        <w:jc w:val="left"/>
        <w:textAlignment w:val="baseline"/>
        <w:rPr>
          <w:rFonts w:eastAsia="Times New Roman" w:cs="Arial"/>
          <w:iCs/>
          <w:szCs w:val="20"/>
        </w:rPr>
      </w:pPr>
    </w:p>
    <w:p w14:paraId="07F631F4" w14:textId="1ED76E8F" w:rsidR="00D7597E" w:rsidRPr="00620790" w:rsidRDefault="00D57424" w:rsidP="00D7597E">
      <w:pPr>
        <w:suppressAutoHyphens/>
        <w:overflowPunct w:val="0"/>
        <w:autoSpaceDE w:val="0"/>
        <w:autoSpaceDN w:val="0"/>
        <w:adjustRightInd w:val="0"/>
        <w:spacing w:after="0" w:line="260" w:lineRule="exact"/>
        <w:jc w:val="left"/>
        <w:textAlignment w:val="baseline"/>
        <w:rPr>
          <w:rFonts w:eastAsia="Times New Roman" w:cs="Arial"/>
          <w:iCs/>
          <w:szCs w:val="20"/>
        </w:rPr>
      </w:pPr>
      <w:r>
        <w:rPr>
          <w:rFonts w:eastAsia="Times New Roman" w:cs="Arial"/>
          <w:iCs/>
          <w:szCs w:val="20"/>
        </w:rPr>
        <w:t>Predlog zakona ne predvideva porabe proračunskih sredstev v obdobju, za katerega je bil državni proračun že sprejet.</w:t>
      </w:r>
    </w:p>
    <w:p w14:paraId="71B8188F" w14:textId="77777777" w:rsidR="00E219E8" w:rsidRPr="00620790" w:rsidRDefault="00E219E8" w:rsidP="001D0FA6">
      <w:pPr>
        <w:suppressAutoHyphens/>
        <w:overflowPunct w:val="0"/>
        <w:autoSpaceDE w:val="0"/>
        <w:autoSpaceDN w:val="0"/>
        <w:adjustRightInd w:val="0"/>
        <w:spacing w:after="0" w:line="260" w:lineRule="exact"/>
        <w:textAlignment w:val="baseline"/>
        <w:rPr>
          <w:rFonts w:eastAsia="Times New Roman" w:cs="Arial"/>
          <w:iCs/>
          <w:color w:val="0070C0"/>
          <w:szCs w:val="20"/>
          <w:highlight w:val="yellow"/>
        </w:rPr>
      </w:pPr>
    </w:p>
    <w:p w14:paraId="3EEC92F6" w14:textId="661E0FA3"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5. PRIKAZ UREDITVE V DRUGIH PRAVNIH SISTEMIH IN PRILAGOJENOSTI PREDLAGANE UREDITVE PRAVU EVROPSKE UNIJE</w:t>
      </w:r>
    </w:p>
    <w:p w14:paraId="398F980D" w14:textId="77777777" w:rsidR="00FB27C4" w:rsidRDefault="00FB27C4" w:rsidP="00FB27C4">
      <w:pPr>
        <w:rPr>
          <w:rFonts w:cs="Arial"/>
          <w:szCs w:val="20"/>
          <w:lang w:eastAsia="sl-SI"/>
        </w:rPr>
      </w:pPr>
    </w:p>
    <w:p w14:paraId="470DCDA7" w14:textId="409234F7" w:rsidR="005011D1" w:rsidRDefault="006E55B6" w:rsidP="00FB27C4">
      <w:pPr>
        <w:rPr>
          <w:rFonts w:cs="Arial"/>
          <w:szCs w:val="20"/>
          <w:lang w:eastAsia="sl-SI"/>
        </w:rPr>
      </w:pPr>
      <w:r w:rsidRPr="006E55B6">
        <w:rPr>
          <w:rFonts w:cs="Arial"/>
          <w:szCs w:val="20"/>
          <w:lang w:eastAsia="sl-SI"/>
        </w:rPr>
        <w:t xml:space="preserve">Predlagana zakonska ureditev sledi </w:t>
      </w:r>
      <w:bookmarkStart w:id="2" w:name="_Hlk163120391"/>
      <w:r w:rsidRPr="006E55B6">
        <w:rPr>
          <w:rFonts w:cs="Arial"/>
          <w:szCs w:val="20"/>
          <w:lang w:eastAsia="sl-SI"/>
        </w:rPr>
        <w:t xml:space="preserve">določbam </w:t>
      </w:r>
      <w:bookmarkEnd w:id="2"/>
      <w:r w:rsidR="0031260F">
        <w:rPr>
          <w:rFonts w:cs="Arial"/>
          <w:szCs w:val="20"/>
          <w:lang w:eastAsia="sl-SI"/>
        </w:rPr>
        <w:t>D</w:t>
      </w:r>
      <w:r w:rsidR="0031260F" w:rsidRPr="009A049C">
        <w:rPr>
          <w:rFonts w:cs="Arial"/>
          <w:szCs w:val="20"/>
        </w:rPr>
        <w:t>irektiv</w:t>
      </w:r>
      <w:r w:rsidR="0031260F">
        <w:rPr>
          <w:rFonts w:cs="Arial"/>
          <w:szCs w:val="20"/>
        </w:rPr>
        <w:t>a</w:t>
      </w:r>
      <w:r w:rsidR="0031260F" w:rsidRPr="009A049C">
        <w:rPr>
          <w:rFonts w:cs="Arial"/>
          <w:szCs w:val="20"/>
        </w:rPr>
        <w:t xml:space="preserve"> 2023/2413/EU</w:t>
      </w:r>
      <w:r w:rsidR="007D3353">
        <w:rPr>
          <w:rFonts w:cs="Arial"/>
          <w:szCs w:val="20"/>
          <w:lang w:eastAsia="sl-SI"/>
        </w:rPr>
        <w:t xml:space="preserve">, </w:t>
      </w:r>
      <w:r w:rsidR="007D3353" w:rsidRPr="00E30AB1">
        <w:rPr>
          <w:rFonts w:eastAsia="Times New Roman" w:cs="Arial"/>
          <w:szCs w:val="20"/>
          <w:lang w:eastAsia="sl-SI"/>
        </w:rPr>
        <w:t xml:space="preserve">kjer so pogoji in rešitve zelo jasne in ne dopuščajo </w:t>
      </w:r>
      <w:r w:rsidR="002E732D">
        <w:rPr>
          <w:rFonts w:eastAsia="Times New Roman" w:cs="Arial"/>
          <w:szCs w:val="20"/>
          <w:lang w:eastAsia="sl-SI"/>
        </w:rPr>
        <w:t xml:space="preserve">večjih </w:t>
      </w:r>
      <w:r w:rsidR="007D3353" w:rsidRPr="00E30AB1">
        <w:rPr>
          <w:rFonts w:eastAsia="Times New Roman" w:cs="Arial"/>
          <w:szCs w:val="20"/>
          <w:lang w:eastAsia="sl-SI"/>
        </w:rPr>
        <w:t>nacionalnih izjem</w:t>
      </w:r>
      <w:r>
        <w:rPr>
          <w:rFonts w:cs="Arial"/>
          <w:szCs w:val="20"/>
          <w:lang w:eastAsia="sl-SI"/>
        </w:rPr>
        <w:t>.</w:t>
      </w:r>
      <w:r w:rsidR="00477EC9">
        <w:rPr>
          <w:rFonts w:cs="Arial"/>
          <w:szCs w:val="20"/>
          <w:lang w:eastAsia="sl-SI"/>
        </w:rPr>
        <w:t xml:space="preserve"> </w:t>
      </w:r>
    </w:p>
    <w:p w14:paraId="6BF789AC" w14:textId="5803940D" w:rsidR="00A50BB2" w:rsidRDefault="00477EC9" w:rsidP="001D0FA6">
      <w:pPr>
        <w:rPr>
          <w:rFonts w:cs="Arial"/>
          <w:szCs w:val="20"/>
        </w:rPr>
      </w:pPr>
      <w:r>
        <w:rPr>
          <w:rFonts w:cs="Arial"/>
          <w:szCs w:val="20"/>
          <w:lang w:eastAsia="sl-SI"/>
        </w:rPr>
        <w:t>Glede na to, da rok za prenos direktive še ni potekel</w:t>
      </w:r>
      <w:r w:rsidR="002360C7">
        <w:rPr>
          <w:rFonts w:cs="Arial"/>
          <w:szCs w:val="20"/>
          <w:lang w:eastAsia="sl-SI"/>
        </w:rPr>
        <w:t>,</w:t>
      </w:r>
      <w:r w:rsidR="00E3765F">
        <w:rPr>
          <w:rFonts w:cs="Arial"/>
          <w:szCs w:val="20"/>
          <w:lang w:eastAsia="sl-SI"/>
        </w:rPr>
        <w:t xml:space="preserve"> </w:t>
      </w:r>
      <w:r w:rsidR="00BE4862">
        <w:rPr>
          <w:rFonts w:cs="Arial"/>
          <w:szCs w:val="20"/>
          <w:lang w:eastAsia="sl-SI"/>
        </w:rPr>
        <w:t>p</w:t>
      </w:r>
      <w:r w:rsidR="005A0BDF">
        <w:rPr>
          <w:rFonts w:cs="Arial"/>
          <w:szCs w:val="20"/>
          <w:lang w:eastAsia="sl-SI"/>
        </w:rPr>
        <w:t>o zbranih podatkih</w:t>
      </w:r>
      <w:r w:rsidR="002360C7">
        <w:rPr>
          <w:rFonts w:cs="Arial"/>
          <w:szCs w:val="20"/>
          <w:lang w:eastAsia="sl-SI"/>
        </w:rPr>
        <w:t xml:space="preserve"> </w:t>
      </w:r>
      <w:r w:rsidR="005A0BDF">
        <w:rPr>
          <w:rFonts w:cs="Arial"/>
          <w:szCs w:val="20"/>
          <w:lang w:eastAsia="sl-SI"/>
        </w:rPr>
        <w:t>držav</w:t>
      </w:r>
      <w:r w:rsidR="00BE4862">
        <w:rPr>
          <w:rFonts w:cs="Arial"/>
          <w:szCs w:val="20"/>
          <w:lang w:eastAsia="sl-SI"/>
        </w:rPr>
        <w:t>e</w:t>
      </w:r>
      <w:r w:rsidR="005A0BDF">
        <w:rPr>
          <w:rFonts w:cs="Arial"/>
          <w:szCs w:val="20"/>
          <w:lang w:eastAsia="sl-SI"/>
        </w:rPr>
        <w:t xml:space="preserve"> članic</w:t>
      </w:r>
      <w:r w:rsidR="002360C7">
        <w:rPr>
          <w:rFonts w:cs="Arial"/>
          <w:szCs w:val="20"/>
          <w:lang w:eastAsia="sl-SI"/>
        </w:rPr>
        <w:t>e</w:t>
      </w:r>
      <w:r w:rsidR="005A0BDF">
        <w:rPr>
          <w:rFonts w:cs="Arial"/>
          <w:szCs w:val="20"/>
          <w:lang w:eastAsia="sl-SI"/>
        </w:rPr>
        <w:t xml:space="preserve"> </w:t>
      </w:r>
      <w:r w:rsidR="002360C7">
        <w:rPr>
          <w:rFonts w:cs="Arial"/>
          <w:szCs w:val="20"/>
          <w:lang w:eastAsia="sl-SI"/>
        </w:rPr>
        <w:t xml:space="preserve">Evropske unije </w:t>
      </w:r>
      <w:r w:rsidR="00BE4862">
        <w:rPr>
          <w:rFonts w:cs="Arial"/>
          <w:szCs w:val="20"/>
          <w:lang w:eastAsia="sl-SI"/>
        </w:rPr>
        <w:t xml:space="preserve">še niso </w:t>
      </w:r>
      <w:r w:rsidR="002360C7">
        <w:rPr>
          <w:rFonts w:cs="Arial"/>
          <w:szCs w:val="20"/>
          <w:lang w:eastAsia="sl-SI"/>
        </w:rPr>
        <w:t>izdelale oziroma določile območij za pospešeno uvajanje OVE</w:t>
      </w:r>
      <w:r w:rsidR="0031260F">
        <w:rPr>
          <w:rFonts w:cs="Arial"/>
          <w:szCs w:val="20"/>
          <w:lang w:eastAsia="sl-SI"/>
        </w:rPr>
        <w:t xml:space="preserve"> </w:t>
      </w:r>
      <w:r w:rsidR="002360C7">
        <w:rPr>
          <w:rFonts w:cs="Arial"/>
          <w:szCs w:val="20"/>
          <w:lang w:eastAsia="sl-SI"/>
        </w:rPr>
        <w:t>- d</w:t>
      </w:r>
      <w:r w:rsidR="002360C7" w:rsidRPr="00B762A0">
        <w:rPr>
          <w:rFonts w:eastAsia="Times New Roman" w:cs="Arial"/>
          <w:szCs w:val="20"/>
          <w:lang w:eastAsia="sl-SI"/>
        </w:rPr>
        <w:t>irektiva od držav članic EU zahteva, da ta območja določijo do februarja 2026</w:t>
      </w:r>
      <w:r w:rsidR="002360C7">
        <w:rPr>
          <w:rFonts w:cs="Arial"/>
          <w:szCs w:val="20"/>
          <w:lang w:eastAsia="sl-SI"/>
        </w:rPr>
        <w:t xml:space="preserve">. Osnova za določitev teh območij je izdelava kartiranja, kjer pa se že izvajajo </w:t>
      </w:r>
      <w:r w:rsidR="0031260F">
        <w:rPr>
          <w:rFonts w:cs="Arial"/>
          <w:szCs w:val="20"/>
          <w:lang w:eastAsia="sl-SI"/>
        </w:rPr>
        <w:t xml:space="preserve">določene </w:t>
      </w:r>
      <w:r w:rsidR="002360C7">
        <w:rPr>
          <w:rFonts w:cs="Arial"/>
          <w:szCs w:val="20"/>
          <w:lang w:eastAsia="sl-SI"/>
        </w:rPr>
        <w:t xml:space="preserve">aktivnosti. Nekatere države </w:t>
      </w:r>
      <w:r w:rsidR="0031260F">
        <w:rPr>
          <w:rFonts w:cs="Arial"/>
          <w:szCs w:val="20"/>
          <w:lang w:eastAsia="sl-SI"/>
        </w:rPr>
        <w:t xml:space="preserve">so </w:t>
      </w:r>
      <w:r w:rsidR="002360C7">
        <w:rPr>
          <w:rFonts w:cs="Arial"/>
          <w:szCs w:val="20"/>
          <w:lang w:eastAsia="sl-SI"/>
        </w:rPr>
        <w:t xml:space="preserve">že izvedle kartiranje ali so v postopku priprave oziroma izdelave. </w:t>
      </w:r>
      <w:r w:rsidR="005A0BDF">
        <w:rPr>
          <w:rFonts w:cs="Arial"/>
          <w:szCs w:val="20"/>
        </w:rPr>
        <w:t xml:space="preserve">V postopkih kartiranja se predvsem posvečajo fotonapetostnim napravam in vetrnim proizvodnim napravam. </w:t>
      </w:r>
      <w:r w:rsidR="00A50BB2">
        <w:rPr>
          <w:rFonts w:cs="Arial"/>
          <w:szCs w:val="20"/>
        </w:rPr>
        <w:t xml:space="preserve">Navajamo dva </w:t>
      </w:r>
      <w:r w:rsidR="002360C7">
        <w:rPr>
          <w:rFonts w:cs="Arial"/>
          <w:szCs w:val="20"/>
        </w:rPr>
        <w:t>postopk</w:t>
      </w:r>
      <w:r w:rsidR="00A50BB2">
        <w:rPr>
          <w:rFonts w:cs="Arial"/>
          <w:szCs w:val="20"/>
        </w:rPr>
        <w:t>a, primera</w:t>
      </w:r>
      <w:r w:rsidR="002360C7">
        <w:rPr>
          <w:rFonts w:cs="Arial"/>
          <w:szCs w:val="20"/>
        </w:rPr>
        <w:t xml:space="preserve"> dobre prakse iz Portugalske in Estonije.</w:t>
      </w:r>
    </w:p>
    <w:p w14:paraId="4C90197A" w14:textId="77777777" w:rsidR="0031260F" w:rsidRDefault="0031260F" w:rsidP="001D0FA6">
      <w:pPr>
        <w:rPr>
          <w:rFonts w:cs="Arial"/>
          <w:szCs w:val="20"/>
        </w:rPr>
      </w:pPr>
    </w:p>
    <w:p w14:paraId="06E8BFC8" w14:textId="5C3DC6F6" w:rsidR="002873B1" w:rsidRPr="006B7390" w:rsidRDefault="005A0BDF" w:rsidP="002873B1">
      <w:pPr>
        <w:suppressAutoHyphens/>
        <w:overflowPunct w:val="0"/>
        <w:autoSpaceDE w:val="0"/>
        <w:autoSpaceDN w:val="0"/>
        <w:adjustRightInd w:val="0"/>
        <w:spacing w:after="0" w:line="360" w:lineRule="auto"/>
        <w:textAlignment w:val="baseline"/>
        <w:outlineLvl w:val="3"/>
        <w:rPr>
          <w:rFonts w:eastAsia="Times New Roman" w:cs="Arial"/>
          <w:b/>
          <w:szCs w:val="20"/>
          <w:lang w:eastAsia="sl-SI"/>
        </w:rPr>
      </w:pPr>
      <w:r>
        <w:rPr>
          <w:rFonts w:eastAsia="Times New Roman" w:cs="Arial"/>
          <w:b/>
          <w:szCs w:val="20"/>
          <w:lang w:eastAsia="sl-SI"/>
        </w:rPr>
        <w:t>Portugalska</w:t>
      </w:r>
    </w:p>
    <w:p w14:paraId="1A764355" w14:textId="396D9A14" w:rsidR="000517C5" w:rsidRDefault="0031260F" w:rsidP="005A0BDF">
      <w:r>
        <w:t>Portugalska v svojem</w:t>
      </w:r>
      <w:r w:rsidR="000517C5">
        <w:t xml:space="preserve"> NEPN načrtuje postavitev proizvodnih naprav moči </w:t>
      </w:r>
      <w:r w:rsidR="005A0BDF">
        <w:t>20 GW</w:t>
      </w:r>
      <w:r w:rsidR="000517C5">
        <w:t xml:space="preserve"> za pridobivanje električne energije iz sončne energije</w:t>
      </w:r>
      <w:r w:rsidR="00BE4862">
        <w:t xml:space="preserve"> (15 GW iz večjih proizvodnih naprav in 5 GW iz strešnih naprav)</w:t>
      </w:r>
      <w:r w:rsidR="000517C5">
        <w:t xml:space="preserve"> ter </w:t>
      </w:r>
      <w:r w:rsidR="005A0BDF">
        <w:t xml:space="preserve">10 GW </w:t>
      </w:r>
      <w:r w:rsidR="000517C5">
        <w:t xml:space="preserve">za pridobivanje električne energije iz vetra do leta 2030. </w:t>
      </w:r>
      <w:r w:rsidR="005A0BDF">
        <w:t xml:space="preserve">Na </w:t>
      </w:r>
      <w:r w:rsidR="000517C5">
        <w:t xml:space="preserve">kartiranju so pričeli delati </w:t>
      </w:r>
      <w:r w:rsidR="005A0BDF">
        <w:t>leta 2022</w:t>
      </w:r>
      <w:r w:rsidR="000517C5">
        <w:t xml:space="preserve"> in v</w:t>
      </w:r>
      <w:r w:rsidR="005A0BDF">
        <w:t xml:space="preserve"> januarju </w:t>
      </w:r>
      <w:r w:rsidR="000517C5">
        <w:t>20</w:t>
      </w:r>
      <w:r w:rsidR="005A0BDF">
        <w:t xml:space="preserve">23 so imeli </w:t>
      </w:r>
      <w:r w:rsidR="000517C5">
        <w:t xml:space="preserve">izdelan </w:t>
      </w:r>
      <w:r w:rsidR="005A0BDF">
        <w:t xml:space="preserve">prvi zemljevid. </w:t>
      </w:r>
      <w:r w:rsidR="000517C5">
        <w:t xml:space="preserve">Kartiranje so končali </w:t>
      </w:r>
      <w:r w:rsidR="005A0BDF">
        <w:t xml:space="preserve">marca </w:t>
      </w:r>
      <w:r w:rsidR="000517C5">
        <w:t>20</w:t>
      </w:r>
      <w:r w:rsidR="005A0BDF">
        <w:t>24 s tretjo verzijo</w:t>
      </w:r>
      <w:r w:rsidR="000517C5">
        <w:t>, ki vključuje p</w:t>
      </w:r>
      <w:r w:rsidR="005A0BDF">
        <w:t>et scenarij</w:t>
      </w:r>
      <w:r w:rsidR="000517C5">
        <w:t>ev</w:t>
      </w:r>
      <w:r w:rsidR="005A0BDF">
        <w:t xml:space="preserve">. </w:t>
      </w:r>
      <w:r w:rsidR="000517C5">
        <w:t>Pri določitvi območij s</w:t>
      </w:r>
      <w:r w:rsidR="005A0BDF">
        <w:t xml:space="preserve">o sodelovali </w:t>
      </w:r>
      <w:r w:rsidR="000517C5">
        <w:t xml:space="preserve">tako </w:t>
      </w:r>
      <w:r w:rsidR="005A0BDF">
        <w:t xml:space="preserve">z operaterji omrežij </w:t>
      </w:r>
      <w:r w:rsidR="000517C5">
        <w:t xml:space="preserve">kot z drugimi vladnimi in nevladnimi organizacijami, da so poleg ustreznosti postavitve OVE naprav glede na stanje omrežja pridobili tudi ustrezne in čim bolj podrobne podatke o tem, </w:t>
      </w:r>
      <w:r w:rsidR="005A0BDF">
        <w:t xml:space="preserve">kje živijo </w:t>
      </w:r>
      <w:r w:rsidR="000517C5">
        <w:t xml:space="preserve">zaščitene vrste. </w:t>
      </w:r>
    </w:p>
    <w:p w14:paraId="6A7331CC" w14:textId="4208188C" w:rsidR="00BE4862" w:rsidRDefault="000517C5" w:rsidP="005A0BDF">
      <w:r>
        <w:t>Identificirali so p</w:t>
      </w:r>
      <w:r w:rsidR="005A0BDF">
        <w:t xml:space="preserve">et </w:t>
      </w:r>
      <w:r>
        <w:t xml:space="preserve">različnih omejitvenih </w:t>
      </w:r>
      <w:r w:rsidR="00FA5A4A">
        <w:t>faktorjev</w:t>
      </w:r>
      <w:r>
        <w:t xml:space="preserve"> glede umeščanja OVE</w:t>
      </w:r>
      <w:r w:rsidR="00FA5A4A">
        <w:t>. Prvi faktor so omejitv</w:t>
      </w:r>
      <w:r w:rsidR="0031260F">
        <w:t>e</w:t>
      </w:r>
      <w:r w:rsidR="00FA5A4A">
        <w:t xml:space="preserve"> zaradi neprimernega terena za gradnjo, pri čemer se upoštevajo tudi </w:t>
      </w:r>
      <w:r w:rsidR="0031260F">
        <w:t xml:space="preserve">druge </w:t>
      </w:r>
      <w:r w:rsidR="00FA5A4A">
        <w:t>omejitve, kot je erozija. Drugi faktor so omejitve zaradi območij varstva okolja in narave, kot so Natura 2000, biosferna območja pod zaščito UNESCO, obmorska območja (pas v širini 2 km), pomembna območja varovanja pitne vode, pomembna območja nahajališča rudnin, pomembna gozdna območja in pomembna območja z vidika varovanja geološke dediščine. Tretji faktor so območja pomembne kulturne dediščine. Četr</w:t>
      </w:r>
      <w:r w:rsidR="00BE4862">
        <w:t>ti faktor pa so omejitve zaradi obstoječe rabe zemlje, ki ni skladna s postavitvijo OVE, kot so razna kmetijska in gozdna območja, na katerih OVE naprav ne bodo postavljali (območja vinarstva, sadnih nasadov, nasadov oliv, razna gozdna območja). Pri določitvi območij se je vključevala tudi lokalna skupnost.</w:t>
      </w:r>
    </w:p>
    <w:p w14:paraId="2042D138" w14:textId="77777777" w:rsidR="00BE4862" w:rsidRDefault="00BE4862" w:rsidP="005A0BDF"/>
    <w:p w14:paraId="3C3BC693" w14:textId="77777777" w:rsidR="002873B1" w:rsidRDefault="0063337C" w:rsidP="002873B1">
      <w:pPr>
        <w:spacing w:line="276" w:lineRule="auto"/>
        <w:rPr>
          <w:rFonts w:eastAsia="Times New Roman" w:cs="Arial"/>
          <w:b/>
          <w:szCs w:val="20"/>
          <w:lang w:eastAsia="sl-SI"/>
        </w:rPr>
      </w:pPr>
      <w:r>
        <w:rPr>
          <w:rFonts w:eastAsia="Times New Roman" w:cs="Arial"/>
          <w:b/>
          <w:szCs w:val="20"/>
          <w:lang w:eastAsia="sl-SI"/>
        </w:rPr>
        <w:t>Estonija</w:t>
      </w:r>
      <w:r w:rsidR="006B7390" w:rsidRPr="00B31E60">
        <w:rPr>
          <w:rFonts w:eastAsia="Times New Roman" w:cs="Arial"/>
          <w:b/>
          <w:szCs w:val="20"/>
          <w:lang w:eastAsia="sl-SI"/>
        </w:rPr>
        <w:t xml:space="preserve"> </w:t>
      </w:r>
    </w:p>
    <w:p w14:paraId="1A427888" w14:textId="77777777" w:rsidR="00A50BB2" w:rsidRDefault="0063337C" w:rsidP="00A50BB2">
      <w:pPr>
        <w:rPr>
          <w:rStyle w:val="markedcontent"/>
          <w:szCs w:val="20"/>
        </w:rPr>
      </w:pPr>
      <w:r w:rsidRPr="002873B1">
        <w:rPr>
          <w:szCs w:val="20"/>
        </w:rPr>
        <w:t xml:space="preserve">V Estoniji so v postopku izdelave kartiranja, ki ga načrtujejo končati do meseca maja 2025. Aktivnosti izdelave kartiranja vodi estonska Agencija za okolje, pri čemer jo podpira pristojno ministrstvo. V teku je zbiranje in obdelava podatkov, </w:t>
      </w:r>
      <w:r w:rsidRPr="002873B1">
        <w:rPr>
          <w:rStyle w:val="markedcontent"/>
          <w:szCs w:val="20"/>
        </w:rPr>
        <w:t>vendar doslej ni bila ustvarjena celovita spletna stran ali zemljevid, ki bi prikazoval skupne rezultate kartiranja. Podatke s področja energetike, ki so osnova za kartiranje (količina in napovedi porabe in proizvodnje električne energije itd.) izhajajo iz NEPN ter Razvojnega načrta energetskega sektorja.</w:t>
      </w:r>
    </w:p>
    <w:p w14:paraId="089DCCE8" w14:textId="0316B2CE" w:rsidR="0063337C" w:rsidRPr="002873B1" w:rsidRDefault="0063337C" w:rsidP="00A50BB2">
      <w:pPr>
        <w:rPr>
          <w:rStyle w:val="markedcontent"/>
          <w:szCs w:val="20"/>
        </w:rPr>
      </w:pPr>
      <w:r w:rsidRPr="002873B1">
        <w:rPr>
          <w:rStyle w:val="markedcontent"/>
          <w:szCs w:val="20"/>
        </w:rPr>
        <w:lastRenderedPageBreak/>
        <w:t xml:space="preserve">Pri izdelavi kartiranja sodeluje veliko akterjev: estonski odbor za okolje zagotavlja podatka o omejitvah ohranjanja narave, ki vplivajo na določanje energetskih potencialov, estonska agencija za okolje zagotavlja podatke o lokacijah, proizvodnih zmogljivosti in obsegu enot za proizvodnjo toplotne energije, </w:t>
      </w:r>
      <w:r w:rsidR="002873B1" w:rsidRPr="002873B1">
        <w:rPr>
          <w:rStyle w:val="markedcontent"/>
          <w:szCs w:val="20"/>
        </w:rPr>
        <w:t xml:space="preserve">uporabljajo se register stavb, baza podatkov o prostorskih načrtih, sodeluje se z operaterji omrežja. </w:t>
      </w:r>
      <w:r w:rsidR="002873B1" w:rsidRPr="002873B1">
        <w:rPr>
          <w:szCs w:val="20"/>
        </w:rPr>
        <w:t>V tem postopku igra pomembno vlogo tudi Združenje estonskih proizvajalcev vetrne energije iz vetra, ki zagotavlja podatke o možnostih postavitve vetrnih naprav na nekam območju, o moči in tehničnih podrobnostih takšnih naprav. Kartiranje nameravajo javno objaviti, za kar so zainteresirane tudi nevladne organizacije. Glede objave podatkov načeloma ne bo zadržkov, bodo pa pozorni predvsem pri vprašanjih nacionalne obrambe.</w:t>
      </w:r>
    </w:p>
    <w:p w14:paraId="273063C9" w14:textId="77777777" w:rsidR="002873B1" w:rsidRDefault="002873B1" w:rsidP="009F54B1">
      <w:pPr>
        <w:tabs>
          <w:tab w:val="left" w:pos="270"/>
        </w:tabs>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28305345" w14:textId="06D7FDCD" w:rsidR="009F54B1" w:rsidRDefault="00D051E9" w:rsidP="009F54B1">
      <w:pPr>
        <w:tabs>
          <w:tab w:val="left" w:pos="270"/>
        </w:tabs>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w:t>
      </w:r>
      <w:r w:rsidR="009F54B1" w:rsidRPr="00620790">
        <w:rPr>
          <w:rFonts w:eastAsia="Times New Roman" w:cs="Arial"/>
          <w:b/>
          <w:szCs w:val="20"/>
          <w:lang w:eastAsia="sl-SI"/>
        </w:rPr>
        <w:t>. PRESOJA POSLEDIC, KI JIH BO IMEL SPREJEM ZAKONA</w:t>
      </w:r>
    </w:p>
    <w:p w14:paraId="2758977F" w14:textId="77777777" w:rsidR="005154B6" w:rsidRPr="00620790" w:rsidRDefault="005154B6" w:rsidP="005154B6">
      <w:pPr>
        <w:rPr>
          <w:rFonts w:eastAsia="Times New Roman"/>
          <w:lang w:eastAsia="sl-SI"/>
        </w:rPr>
      </w:pPr>
    </w:p>
    <w:p w14:paraId="60F74B64" w14:textId="6A35FCF6"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 xml:space="preserve">6.1 Presoja administrativnih posledic </w:t>
      </w:r>
    </w:p>
    <w:p w14:paraId="70022458" w14:textId="2EB99D13" w:rsidR="008C2A0A" w:rsidRPr="00620790" w:rsidRDefault="009F54B1" w:rsidP="008C2A0A">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 xml:space="preserve">a) v postopkih oziroma poslovanju javne uprave ali pravosodnih organov: </w:t>
      </w:r>
    </w:p>
    <w:p w14:paraId="190518A9" w14:textId="56A8137E" w:rsidR="00B164AF" w:rsidRPr="00620790" w:rsidRDefault="00B164AF" w:rsidP="00D637EF">
      <w:pPr>
        <w:spacing w:after="160" w:line="259" w:lineRule="auto"/>
        <w:rPr>
          <w:rFonts w:eastAsia="Times New Roman" w:cs="Arial"/>
          <w:szCs w:val="20"/>
          <w:lang w:eastAsia="sl-SI"/>
        </w:rPr>
      </w:pPr>
      <w:r w:rsidRPr="00620790">
        <w:rPr>
          <w:rFonts w:eastAsia="Times New Roman" w:cs="Arial"/>
          <w:szCs w:val="20"/>
          <w:lang w:eastAsia="sl-SI"/>
        </w:rPr>
        <w:t>Predlog zakona bo imel določene posledice na področju poslovanja javne uprave</w:t>
      </w:r>
      <w:r w:rsidR="0050594E">
        <w:rPr>
          <w:rFonts w:eastAsia="Times New Roman" w:cs="Arial"/>
          <w:szCs w:val="20"/>
          <w:lang w:eastAsia="sl-SI"/>
        </w:rPr>
        <w:t>, saj določa</w:t>
      </w:r>
      <w:r w:rsidR="001945B3">
        <w:rPr>
          <w:rFonts w:eastAsia="Times New Roman" w:cs="Arial"/>
          <w:szCs w:val="20"/>
          <w:lang w:eastAsia="sl-SI"/>
        </w:rPr>
        <w:t xml:space="preserve"> roke za izdajo upravnih dovoljenj in </w:t>
      </w:r>
      <w:r w:rsidR="00BD5911">
        <w:rPr>
          <w:rFonts w:eastAsia="Times New Roman" w:cs="Arial"/>
          <w:szCs w:val="20"/>
          <w:lang w:eastAsia="sl-SI"/>
        </w:rPr>
        <w:t xml:space="preserve">uvaja nova </w:t>
      </w:r>
      <w:r w:rsidR="001945B3">
        <w:rPr>
          <w:rFonts w:eastAsia="Times New Roman" w:cs="Arial"/>
          <w:szCs w:val="20"/>
          <w:lang w:eastAsia="sl-SI"/>
        </w:rPr>
        <w:t>procesna dejanja</w:t>
      </w:r>
      <w:r w:rsidR="00BD5911">
        <w:rPr>
          <w:rFonts w:eastAsia="Times New Roman" w:cs="Arial"/>
          <w:szCs w:val="20"/>
          <w:lang w:eastAsia="sl-SI"/>
        </w:rPr>
        <w:t xml:space="preserve"> preveritev vplivov na območjih za pospešeno uvajanje OVE</w:t>
      </w:r>
      <w:r w:rsidRPr="00620790">
        <w:rPr>
          <w:rFonts w:eastAsia="Times New Roman" w:cs="Arial"/>
          <w:szCs w:val="20"/>
          <w:lang w:eastAsia="sl-SI"/>
        </w:rPr>
        <w:t xml:space="preserve">. </w:t>
      </w:r>
      <w:r w:rsidR="006D2DD1">
        <w:rPr>
          <w:rFonts w:eastAsia="Calibri" w:cs="Arial"/>
          <w:szCs w:val="20"/>
        </w:rPr>
        <w:t>Z</w:t>
      </w:r>
      <w:r w:rsidR="006D2DD1" w:rsidRPr="00620790">
        <w:rPr>
          <w:rFonts w:eastAsia="Calibri" w:cs="Arial"/>
          <w:szCs w:val="20"/>
        </w:rPr>
        <w:t xml:space="preserve">aposleni </w:t>
      </w:r>
      <w:r w:rsidR="006D2DD1">
        <w:rPr>
          <w:rFonts w:eastAsia="Calibri" w:cs="Arial"/>
          <w:szCs w:val="20"/>
        </w:rPr>
        <w:t>v javni upravi se bodo morali</w:t>
      </w:r>
      <w:r w:rsidR="006D2DD1" w:rsidRPr="00620790">
        <w:rPr>
          <w:rFonts w:eastAsia="Calibri" w:cs="Arial"/>
          <w:szCs w:val="20"/>
        </w:rPr>
        <w:t xml:space="preserve"> seznaniti z vsebino </w:t>
      </w:r>
      <w:r w:rsidR="006D2DD1">
        <w:rPr>
          <w:rFonts w:eastAsia="Calibri" w:cs="Arial"/>
          <w:szCs w:val="20"/>
        </w:rPr>
        <w:t>predloga zakona in obveznostmi, ki jih ta prinaša</w:t>
      </w:r>
      <w:r w:rsidR="006D2DD1" w:rsidRPr="00620790">
        <w:rPr>
          <w:rFonts w:eastAsia="Times New Roman" w:cs="Arial"/>
          <w:szCs w:val="20"/>
          <w:lang w:eastAsia="sl-SI"/>
        </w:rPr>
        <w:t xml:space="preserve">. </w:t>
      </w:r>
      <w:r w:rsidR="001945B3">
        <w:rPr>
          <w:rFonts w:eastAsia="Times New Roman" w:cs="Arial"/>
          <w:szCs w:val="20"/>
          <w:lang w:eastAsia="sl-SI"/>
        </w:rPr>
        <w:t xml:space="preserve">Zaradi tega pa </w:t>
      </w:r>
      <w:r w:rsidR="001945B3" w:rsidRPr="00620790">
        <w:rPr>
          <w:rFonts w:eastAsia="Calibri" w:cs="Arial"/>
          <w:szCs w:val="20"/>
        </w:rPr>
        <w:t xml:space="preserve">niso </w:t>
      </w:r>
      <w:r w:rsidR="001945B3">
        <w:rPr>
          <w:rFonts w:eastAsia="Calibri" w:cs="Arial"/>
          <w:szCs w:val="20"/>
        </w:rPr>
        <w:t xml:space="preserve">predvidene </w:t>
      </w:r>
      <w:r w:rsidR="001945B3" w:rsidRPr="00620790">
        <w:rPr>
          <w:rFonts w:eastAsia="Calibri" w:cs="Arial"/>
          <w:szCs w:val="20"/>
        </w:rPr>
        <w:t xml:space="preserve">nove zaposlitve. </w:t>
      </w:r>
    </w:p>
    <w:p w14:paraId="138912CF" w14:textId="4C758461" w:rsidR="008C2A0A" w:rsidRPr="00620790" w:rsidRDefault="009F54B1" w:rsidP="008C2A0A">
      <w:pPr>
        <w:overflowPunct w:val="0"/>
        <w:autoSpaceDE w:val="0"/>
        <w:autoSpaceDN w:val="0"/>
        <w:adjustRightInd w:val="0"/>
        <w:spacing w:after="0" w:line="260" w:lineRule="exact"/>
        <w:textAlignment w:val="baseline"/>
        <w:rPr>
          <w:rFonts w:eastAsia="Times New Roman" w:cs="Arial"/>
          <w:b/>
          <w:szCs w:val="20"/>
          <w:lang w:eastAsia="sl-SI"/>
        </w:rPr>
      </w:pPr>
      <w:r w:rsidRPr="00620790">
        <w:rPr>
          <w:rFonts w:eastAsia="Times New Roman" w:cs="Arial"/>
          <w:b/>
          <w:szCs w:val="20"/>
          <w:lang w:eastAsia="sl-SI"/>
        </w:rPr>
        <w:t xml:space="preserve">b) pri obveznostih strank do javne </w:t>
      </w:r>
      <w:r w:rsidR="008C2A0A" w:rsidRPr="00620790">
        <w:rPr>
          <w:rFonts w:eastAsia="Times New Roman" w:cs="Arial"/>
          <w:b/>
          <w:szCs w:val="20"/>
          <w:lang w:eastAsia="sl-SI"/>
        </w:rPr>
        <w:t>uprave ali pravosodnih organov:</w:t>
      </w:r>
    </w:p>
    <w:p w14:paraId="716FEB32" w14:textId="0465D65E" w:rsidR="00B164AF" w:rsidRPr="00620790" w:rsidRDefault="0050594E" w:rsidP="008C2A0A">
      <w:pPr>
        <w:overflowPunct w:val="0"/>
        <w:autoSpaceDE w:val="0"/>
        <w:autoSpaceDN w:val="0"/>
        <w:adjustRightInd w:val="0"/>
        <w:spacing w:after="0" w:line="260" w:lineRule="exact"/>
        <w:textAlignment w:val="baseline"/>
        <w:rPr>
          <w:rFonts w:eastAsia="Times New Roman" w:cs="Arial"/>
          <w:szCs w:val="20"/>
          <w:lang w:eastAsia="sl-SI"/>
        </w:rPr>
      </w:pPr>
      <w:r w:rsidRPr="0050594E">
        <w:rPr>
          <w:rFonts w:eastAsia="Times New Roman" w:cs="Arial"/>
          <w:szCs w:val="20"/>
          <w:lang w:eastAsia="sl-SI"/>
        </w:rPr>
        <w:t>Predlog zakona ne bo imel posledic pri obveznostih strank do javne uprave ali pravosodnih organov.</w:t>
      </w:r>
      <w:r w:rsidR="00B164AF" w:rsidRPr="00620790">
        <w:rPr>
          <w:rFonts w:eastAsia="Times New Roman" w:cs="Arial"/>
          <w:szCs w:val="20"/>
          <w:lang w:eastAsia="sl-SI"/>
        </w:rPr>
        <w:t xml:space="preserve"> </w:t>
      </w:r>
    </w:p>
    <w:p w14:paraId="26DD8EF2" w14:textId="77777777" w:rsidR="00267160" w:rsidRDefault="00267160" w:rsidP="008C2A0A">
      <w:pPr>
        <w:overflowPunct w:val="0"/>
        <w:autoSpaceDE w:val="0"/>
        <w:autoSpaceDN w:val="0"/>
        <w:adjustRightInd w:val="0"/>
        <w:spacing w:after="0" w:line="260" w:lineRule="exact"/>
        <w:textAlignment w:val="baseline"/>
        <w:rPr>
          <w:rFonts w:eastAsia="Times New Roman" w:cs="Arial"/>
          <w:szCs w:val="20"/>
          <w:lang w:eastAsia="sl-SI"/>
        </w:rPr>
      </w:pPr>
    </w:p>
    <w:p w14:paraId="2CB4EC7C" w14:textId="00F3DFCE" w:rsidR="009F54B1" w:rsidRPr="00620790" w:rsidRDefault="00B164AF" w:rsidP="008C2A0A">
      <w:pPr>
        <w:overflowPunct w:val="0"/>
        <w:autoSpaceDE w:val="0"/>
        <w:autoSpaceDN w:val="0"/>
        <w:adjustRightInd w:val="0"/>
        <w:spacing w:after="0" w:line="260" w:lineRule="exact"/>
        <w:textAlignment w:val="baseline"/>
        <w:rPr>
          <w:rFonts w:eastAsia="Times New Roman" w:cs="Arial"/>
          <w:szCs w:val="20"/>
          <w:lang w:eastAsia="sl-SI"/>
        </w:rPr>
      </w:pPr>
      <w:r w:rsidRPr="00620790">
        <w:rPr>
          <w:rFonts w:eastAsia="Times New Roman" w:cs="Arial"/>
          <w:szCs w:val="20"/>
          <w:lang w:eastAsia="sl-SI"/>
        </w:rPr>
        <w:t xml:space="preserve">Predlog zakona </w:t>
      </w:r>
      <w:r w:rsidR="00B63EEC" w:rsidRPr="00620790">
        <w:rPr>
          <w:rFonts w:eastAsia="Times New Roman" w:cs="Arial"/>
          <w:szCs w:val="20"/>
          <w:lang w:eastAsia="sl-SI"/>
        </w:rPr>
        <w:t xml:space="preserve">ne bo imel </w:t>
      </w:r>
      <w:r w:rsidRPr="00620790">
        <w:rPr>
          <w:rFonts w:eastAsia="Times New Roman" w:cs="Arial"/>
          <w:szCs w:val="20"/>
          <w:lang w:eastAsia="sl-SI"/>
        </w:rPr>
        <w:t xml:space="preserve">drugih </w:t>
      </w:r>
      <w:r w:rsidR="00B63EEC" w:rsidRPr="00620790">
        <w:rPr>
          <w:rFonts w:eastAsia="Times New Roman" w:cs="Arial"/>
          <w:szCs w:val="20"/>
          <w:lang w:eastAsia="sl-SI"/>
        </w:rPr>
        <w:t>posledic pri obveznostih strank do javne uprave ali pravosodnih organov.</w:t>
      </w:r>
    </w:p>
    <w:p w14:paraId="7A05702B" w14:textId="77777777" w:rsidR="00D038BC" w:rsidRPr="00620790" w:rsidRDefault="00D038BC" w:rsidP="008C2A0A">
      <w:pPr>
        <w:overflowPunct w:val="0"/>
        <w:autoSpaceDE w:val="0"/>
        <w:autoSpaceDN w:val="0"/>
        <w:adjustRightInd w:val="0"/>
        <w:spacing w:after="0" w:line="260" w:lineRule="exact"/>
        <w:textAlignment w:val="baseline"/>
        <w:rPr>
          <w:rFonts w:eastAsia="Times New Roman" w:cs="Arial"/>
          <w:b/>
          <w:szCs w:val="20"/>
          <w:lang w:eastAsia="sl-SI"/>
        </w:rPr>
      </w:pPr>
    </w:p>
    <w:p w14:paraId="33E11169" w14:textId="3367A8B5"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6.2 Presoja posledic za okolje, vključno s prostorskimi in varstvenimi vidiki, in sicer za:</w:t>
      </w:r>
    </w:p>
    <w:p w14:paraId="204B02D3" w14:textId="65F28F72" w:rsidR="00B164AF" w:rsidRPr="00620790" w:rsidRDefault="00B164AF" w:rsidP="00B164AF">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620790">
        <w:rPr>
          <w:rFonts w:eastAsia="Times New Roman" w:cs="Arial"/>
          <w:szCs w:val="20"/>
          <w:lang w:eastAsia="sl-SI"/>
        </w:rPr>
        <w:t>Zaradi povečanih deležev OVE v proizvodnji in porabi energije se pričakuje zmanjšanje emisij toplogrednih plinov v državi, kar bo pozitivno vplivalo na podnebne spremembe. Spreminjanje podnebja in zaveza omejitve rasti temperature na 1,5 stopinje, k čemur se je E</w:t>
      </w:r>
      <w:r w:rsidR="00E06ED0" w:rsidRPr="00620790">
        <w:rPr>
          <w:rFonts w:eastAsia="Times New Roman" w:cs="Arial"/>
          <w:szCs w:val="20"/>
          <w:lang w:eastAsia="sl-SI"/>
        </w:rPr>
        <w:t>U</w:t>
      </w:r>
      <w:r w:rsidRPr="00620790">
        <w:rPr>
          <w:rFonts w:eastAsia="Times New Roman" w:cs="Arial"/>
          <w:szCs w:val="20"/>
          <w:lang w:eastAsia="sl-SI"/>
        </w:rPr>
        <w:t xml:space="preserve"> zavezala v okviru Pariškega sporazuma, nujno terjata ustrezno reakcijo na različnih področjih delovanja države</w:t>
      </w:r>
      <w:r w:rsidR="003544F3">
        <w:rPr>
          <w:rFonts w:eastAsia="Times New Roman" w:cs="Arial"/>
          <w:szCs w:val="20"/>
          <w:lang w:eastAsia="sl-SI"/>
        </w:rPr>
        <w:t xml:space="preserve">. </w:t>
      </w:r>
      <w:r w:rsidRPr="00620790">
        <w:rPr>
          <w:rFonts w:eastAsia="Times New Roman" w:cs="Arial"/>
          <w:szCs w:val="20"/>
          <w:lang w:eastAsia="sl-SI"/>
        </w:rPr>
        <w:t xml:space="preserve">Med drugim je treba poskrbeti tudi za prioritetno umeščanje objektov in naprav </w:t>
      </w:r>
      <w:r w:rsidR="00E06ED0" w:rsidRPr="00620790">
        <w:rPr>
          <w:rFonts w:eastAsia="Times New Roman" w:cs="Arial"/>
          <w:szCs w:val="20"/>
          <w:lang w:eastAsia="sl-SI"/>
        </w:rPr>
        <w:t xml:space="preserve">na OVE </w:t>
      </w:r>
      <w:r w:rsidRPr="00620790">
        <w:rPr>
          <w:rFonts w:eastAsia="Times New Roman" w:cs="Arial"/>
          <w:szCs w:val="20"/>
          <w:lang w:eastAsia="sl-SI"/>
        </w:rPr>
        <w:t>v prostor</w:t>
      </w:r>
      <w:r w:rsidR="002B5D4D">
        <w:rPr>
          <w:rFonts w:eastAsia="Times New Roman" w:cs="Arial"/>
          <w:szCs w:val="20"/>
          <w:lang w:eastAsia="sl-SI"/>
        </w:rPr>
        <w:t xml:space="preserve">, kar </w:t>
      </w:r>
      <w:r w:rsidR="0032055B">
        <w:rPr>
          <w:rFonts w:eastAsia="Times New Roman" w:cs="Arial"/>
          <w:szCs w:val="20"/>
          <w:lang w:eastAsia="sl-SI"/>
        </w:rPr>
        <w:t xml:space="preserve">je urejeno v </w:t>
      </w:r>
      <w:r w:rsidR="0032055B" w:rsidRPr="007B00D9">
        <w:rPr>
          <w:rFonts w:eastAsia="Times New Roman" w:cs="Arial"/>
          <w:szCs w:val="20"/>
          <w:lang w:eastAsia="sl-SI"/>
        </w:rPr>
        <w:t xml:space="preserve">ZUNPEOVE, s predlogom zakon pa se nekatere določbe ZUNPEOVE </w:t>
      </w:r>
      <w:r w:rsidR="00665F88" w:rsidRPr="007B00D9">
        <w:rPr>
          <w:rFonts w:eastAsia="Times New Roman" w:cs="Arial"/>
          <w:szCs w:val="20"/>
          <w:lang w:eastAsia="sl-SI"/>
        </w:rPr>
        <w:t xml:space="preserve">prilagajajo določbam </w:t>
      </w:r>
      <w:r w:rsidR="00751BFF">
        <w:rPr>
          <w:rFonts w:eastAsia="Times New Roman" w:cs="Arial"/>
          <w:szCs w:val="20"/>
          <w:lang w:eastAsia="sl-SI"/>
        </w:rPr>
        <w:t xml:space="preserve">spremenjene </w:t>
      </w:r>
      <w:r w:rsidR="00665F88" w:rsidRPr="007B00D9">
        <w:rPr>
          <w:rFonts w:eastAsia="Times New Roman" w:cs="Arial"/>
          <w:szCs w:val="20"/>
          <w:lang w:eastAsia="sl-SI"/>
        </w:rPr>
        <w:t xml:space="preserve">Direktive </w:t>
      </w:r>
      <w:r w:rsidR="00751BFF">
        <w:rPr>
          <w:rFonts w:eastAsia="Times New Roman" w:cs="Arial"/>
          <w:szCs w:val="20"/>
          <w:lang w:eastAsia="sl-SI"/>
        </w:rPr>
        <w:t>2018</w:t>
      </w:r>
      <w:r w:rsidR="00665F88" w:rsidRPr="007B00D9">
        <w:rPr>
          <w:rFonts w:eastAsia="Times New Roman" w:cs="Arial"/>
          <w:szCs w:val="20"/>
          <w:lang w:eastAsia="sl-SI"/>
        </w:rPr>
        <w:t>/</w:t>
      </w:r>
      <w:r w:rsidR="00751BFF">
        <w:rPr>
          <w:rFonts w:eastAsia="Times New Roman" w:cs="Arial"/>
          <w:szCs w:val="20"/>
          <w:lang w:eastAsia="sl-SI"/>
        </w:rPr>
        <w:t>2001</w:t>
      </w:r>
      <w:r w:rsidR="00665F88" w:rsidRPr="007B00D9">
        <w:rPr>
          <w:rFonts w:eastAsia="Times New Roman" w:cs="Arial"/>
          <w:szCs w:val="20"/>
          <w:lang w:eastAsia="sl-SI"/>
        </w:rPr>
        <w:t>, pri čemer ne gre za večje sistemske spremembe</w:t>
      </w:r>
      <w:r w:rsidR="00DE3B32" w:rsidRPr="007B00D9">
        <w:rPr>
          <w:rFonts w:eastAsia="Times New Roman" w:cs="Arial"/>
          <w:szCs w:val="20"/>
          <w:lang w:eastAsia="sl-SI"/>
        </w:rPr>
        <w:t xml:space="preserve"> temveč za nadgradnjo institutov, ki </w:t>
      </w:r>
      <w:r w:rsidR="008972C4" w:rsidRPr="007B00D9">
        <w:rPr>
          <w:rFonts w:eastAsia="Times New Roman" w:cs="Arial"/>
          <w:szCs w:val="20"/>
          <w:lang w:eastAsia="sl-SI"/>
        </w:rPr>
        <w:t xml:space="preserve">jih </w:t>
      </w:r>
      <w:r w:rsidR="00453016">
        <w:rPr>
          <w:rFonts w:eastAsia="Times New Roman" w:cs="Arial"/>
          <w:szCs w:val="20"/>
          <w:lang w:eastAsia="sl-SI"/>
        </w:rPr>
        <w:t>zakonodaja RS</w:t>
      </w:r>
      <w:r w:rsidR="008972C4" w:rsidRPr="007B00D9">
        <w:rPr>
          <w:rFonts w:eastAsia="Times New Roman" w:cs="Arial"/>
          <w:szCs w:val="20"/>
          <w:lang w:eastAsia="sl-SI"/>
        </w:rPr>
        <w:t xml:space="preserve"> že vsebuje</w:t>
      </w:r>
      <w:r w:rsidR="00751BFF">
        <w:rPr>
          <w:rFonts w:eastAsia="Times New Roman" w:cs="Arial"/>
          <w:szCs w:val="20"/>
          <w:lang w:eastAsia="sl-SI"/>
        </w:rPr>
        <w:t xml:space="preserve"> (z izjemo uvedbe instituta preveritve vplivov na območjih za pospešeno uvajanje OVE)</w:t>
      </w:r>
      <w:r w:rsidR="008972C4" w:rsidRPr="007B00D9">
        <w:rPr>
          <w:rFonts w:eastAsia="Times New Roman" w:cs="Arial"/>
          <w:szCs w:val="20"/>
          <w:lang w:eastAsia="sl-SI"/>
        </w:rPr>
        <w:t>.</w:t>
      </w:r>
      <w:r w:rsidR="008972C4">
        <w:rPr>
          <w:rFonts w:eastAsia="Times New Roman" w:cs="Arial"/>
          <w:szCs w:val="20"/>
          <w:lang w:eastAsia="sl-SI"/>
        </w:rPr>
        <w:t xml:space="preserve"> </w:t>
      </w:r>
      <w:r w:rsidR="00665F88">
        <w:rPr>
          <w:rFonts w:eastAsia="Times New Roman" w:cs="Arial"/>
          <w:szCs w:val="20"/>
          <w:lang w:eastAsia="sl-SI"/>
        </w:rPr>
        <w:t xml:space="preserve"> </w:t>
      </w:r>
      <w:r w:rsidRPr="00620790">
        <w:rPr>
          <w:rFonts w:eastAsia="Times New Roman" w:cs="Arial"/>
          <w:szCs w:val="20"/>
          <w:lang w:eastAsia="sl-SI"/>
        </w:rPr>
        <w:t xml:space="preserve"> </w:t>
      </w:r>
    </w:p>
    <w:p w14:paraId="288BA80A" w14:textId="77777777" w:rsidR="003F6934" w:rsidRPr="00620790" w:rsidRDefault="003F6934" w:rsidP="00B164AF">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47212D47" w14:textId="77777777"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6.3 Presoja posledic za gospodarstvo, in sicer za:</w:t>
      </w:r>
    </w:p>
    <w:p w14:paraId="682DADD1" w14:textId="16A7DA03" w:rsidR="00E06ED0" w:rsidRDefault="00E06ED0" w:rsidP="00E06ED0">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620790">
        <w:rPr>
          <w:rFonts w:eastAsia="Times New Roman" w:cs="Arial"/>
          <w:szCs w:val="20"/>
          <w:lang w:eastAsia="sl-SI"/>
        </w:rPr>
        <w:t xml:space="preserve">Zaradi pospešitve postopkov umeščanja proizvodnih naprav na OVE v prostor se pričakuje pozitiven vpliv predloga zakona na gospodarstvo, predvsem v obliki novih vlaganj v tovrstne naprave. Porast poslovnih priložnosti, povezanih s temi vlaganji, bo pozitivno vplivala na razvoj panoge in na zaposlovanje. </w:t>
      </w:r>
    </w:p>
    <w:p w14:paraId="4FBB64EF" w14:textId="77777777" w:rsidR="003A46D4" w:rsidRPr="00620790" w:rsidRDefault="003A46D4" w:rsidP="00E06ED0">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156011ED" w14:textId="20566007"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6.4 Presoja posledic za socialno področje, in sicer za:</w:t>
      </w:r>
    </w:p>
    <w:p w14:paraId="219C7BE1" w14:textId="40703A2F" w:rsidR="009F54B1" w:rsidRPr="00620790" w:rsidRDefault="00751BFF" w:rsidP="00B63EEC">
      <w:pPr>
        <w:overflowPunct w:val="0"/>
        <w:autoSpaceDE w:val="0"/>
        <w:autoSpaceDN w:val="0"/>
        <w:adjustRightInd w:val="0"/>
        <w:spacing w:line="260" w:lineRule="exact"/>
        <w:textAlignment w:val="baseline"/>
        <w:rPr>
          <w:rFonts w:eastAsia="Times New Roman" w:cs="Arial"/>
          <w:szCs w:val="20"/>
          <w:lang w:eastAsia="sl-SI"/>
        </w:rPr>
      </w:pPr>
      <w:r>
        <w:rPr>
          <w:rFonts w:eastAsia="Times New Roman" w:cs="Arial"/>
          <w:szCs w:val="20"/>
          <w:lang w:eastAsia="sl-SI"/>
        </w:rPr>
        <w:t>Predlog z</w:t>
      </w:r>
      <w:r w:rsidR="00B63EEC" w:rsidRPr="00620790">
        <w:rPr>
          <w:rFonts w:eastAsia="Times New Roman" w:cs="Arial"/>
          <w:szCs w:val="20"/>
          <w:lang w:eastAsia="sl-SI"/>
        </w:rPr>
        <w:t>akon</w:t>
      </w:r>
      <w:r>
        <w:rPr>
          <w:rFonts w:eastAsia="Times New Roman" w:cs="Arial"/>
          <w:szCs w:val="20"/>
          <w:lang w:eastAsia="sl-SI"/>
        </w:rPr>
        <w:t>a</w:t>
      </w:r>
      <w:r w:rsidR="00B63EEC" w:rsidRPr="00620790">
        <w:rPr>
          <w:rFonts w:eastAsia="Times New Roman" w:cs="Arial"/>
          <w:szCs w:val="20"/>
          <w:lang w:eastAsia="sl-SI"/>
        </w:rPr>
        <w:t xml:space="preserve"> ne bo imel </w:t>
      </w:r>
      <w:r w:rsidR="00E06ED0" w:rsidRPr="00620790">
        <w:rPr>
          <w:rFonts w:eastAsia="Times New Roman" w:cs="Arial"/>
          <w:szCs w:val="20"/>
          <w:lang w:eastAsia="sl-SI"/>
        </w:rPr>
        <w:t xml:space="preserve">neposrednih </w:t>
      </w:r>
      <w:r w:rsidR="00B63EEC" w:rsidRPr="00620790">
        <w:rPr>
          <w:rFonts w:eastAsia="Times New Roman" w:cs="Arial"/>
          <w:szCs w:val="20"/>
          <w:lang w:eastAsia="sl-SI"/>
        </w:rPr>
        <w:t>posledic na socialnem področju.</w:t>
      </w:r>
    </w:p>
    <w:p w14:paraId="0B4924DB" w14:textId="77777777"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6.5 Presoja posledic za dokumente razvojnega načrtovanja, in sicer za:</w:t>
      </w:r>
    </w:p>
    <w:p w14:paraId="179C2710" w14:textId="6DEDC581" w:rsidR="00E83AF0" w:rsidRPr="00E30AB1" w:rsidRDefault="00E83AF0" w:rsidP="00E83AF0">
      <w:pPr>
        <w:overflowPunct w:val="0"/>
        <w:autoSpaceDE w:val="0"/>
        <w:autoSpaceDN w:val="0"/>
        <w:adjustRightInd w:val="0"/>
        <w:spacing w:line="240" w:lineRule="auto"/>
        <w:textAlignment w:val="baseline"/>
        <w:rPr>
          <w:rFonts w:eastAsia="Times New Roman" w:cs="Arial"/>
          <w:szCs w:val="20"/>
          <w:lang w:eastAsia="sl-SI"/>
        </w:rPr>
      </w:pPr>
      <w:r w:rsidRPr="00E30AB1">
        <w:rPr>
          <w:rFonts w:eastAsia="Times New Roman" w:cs="Arial"/>
          <w:szCs w:val="20"/>
          <w:lang w:eastAsia="sl-SI"/>
        </w:rPr>
        <w:t>Predlog zakona</w:t>
      </w:r>
      <w:r w:rsidRPr="00E30AB1" w:rsidDel="008959BE">
        <w:rPr>
          <w:rFonts w:eastAsia="Times New Roman" w:cs="Arial"/>
          <w:szCs w:val="20"/>
          <w:lang w:eastAsia="sl-SI"/>
        </w:rPr>
        <w:t xml:space="preserve"> </w:t>
      </w:r>
      <w:r w:rsidRPr="00E30AB1">
        <w:rPr>
          <w:rFonts w:eastAsia="Times New Roman" w:cs="Arial"/>
          <w:szCs w:val="20"/>
          <w:lang w:eastAsia="sl-SI"/>
        </w:rPr>
        <w:t>ne bo imel posledic na dokumente razvojnega načrtovanja</w:t>
      </w:r>
      <w:r w:rsidR="00453016">
        <w:rPr>
          <w:rFonts w:eastAsia="Times New Roman" w:cs="Arial"/>
          <w:szCs w:val="20"/>
          <w:lang w:eastAsia="sl-SI"/>
        </w:rPr>
        <w:t>, saj se uvajanje novih območij za pospešeno uvajanje OVE uredi v okviru institutov, ki jih ZUNPEOVE že predvideva</w:t>
      </w:r>
      <w:r w:rsidRPr="00E30AB1">
        <w:rPr>
          <w:rFonts w:eastAsia="Times New Roman" w:cs="Arial"/>
          <w:szCs w:val="20"/>
          <w:lang w:eastAsia="sl-SI"/>
        </w:rPr>
        <w:t>.</w:t>
      </w:r>
    </w:p>
    <w:p w14:paraId="77AC7987" w14:textId="55DCC1B8" w:rsidR="009F54B1" w:rsidRPr="00620790" w:rsidRDefault="009F54B1" w:rsidP="009F54B1">
      <w:pPr>
        <w:overflowPunct w:val="0"/>
        <w:autoSpaceDE w:val="0"/>
        <w:autoSpaceDN w:val="0"/>
        <w:adjustRightInd w:val="0"/>
        <w:spacing w:line="260" w:lineRule="exact"/>
        <w:textAlignment w:val="baseline"/>
        <w:rPr>
          <w:rFonts w:eastAsia="Times New Roman" w:cs="Arial"/>
          <w:b/>
          <w:szCs w:val="20"/>
          <w:lang w:eastAsia="sl-SI"/>
        </w:rPr>
      </w:pPr>
      <w:r w:rsidRPr="00620790">
        <w:rPr>
          <w:rFonts w:eastAsia="Times New Roman" w:cs="Arial"/>
          <w:b/>
          <w:szCs w:val="20"/>
          <w:lang w:eastAsia="sl-SI"/>
        </w:rPr>
        <w:t>6.6 Presoja posledic za druga področja</w:t>
      </w:r>
    </w:p>
    <w:p w14:paraId="2EBF3378" w14:textId="17D97C04" w:rsidR="009F54B1" w:rsidRPr="00620790" w:rsidRDefault="00751BFF" w:rsidP="009F54B1">
      <w:pPr>
        <w:overflowPunct w:val="0"/>
        <w:autoSpaceDE w:val="0"/>
        <w:autoSpaceDN w:val="0"/>
        <w:adjustRightInd w:val="0"/>
        <w:spacing w:line="260" w:lineRule="exact"/>
        <w:textAlignment w:val="baseline"/>
        <w:rPr>
          <w:rFonts w:eastAsia="Times New Roman" w:cs="Arial"/>
          <w:szCs w:val="20"/>
          <w:lang w:eastAsia="sl-SI"/>
        </w:rPr>
      </w:pPr>
      <w:r>
        <w:rPr>
          <w:rFonts w:eastAsia="Times New Roman" w:cs="Arial"/>
          <w:szCs w:val="20"/>
          <w:lang w:eastAsia="sl-SI"/>
        </w:rPr>
        <w:t>Predlog z</w:t>
      </w:r>
      <w:r w:rsidR="009504CA" w:rsidRPr="00620790">
        <w:rPr>
          <w:rFonts w:eastAsia="Times New Roman" w:cs="Arial"/>
          <w:szCs w:val="20"/>
          <w:lang w:eastAsia="sl-SI"/>
        </w:rPr>
        <w:t>akon</w:t>
      </w:r>
      <w:r>
        <w:rPr>
          <w:rFonts w:eastAsia="Times New Roman" w:cs="Arial"/>
          <w:szCs w:val="20"/>
          <w:lang w:eastAsia="sl-SI"/>
        </w:rPr>
        <w:t>a</w:t>
      </w:r>
      <w:r w:rsidR="009504CA" w:rsidRPr="00620790">
        <w:rPr>
          <w:rFonts w:eastAsia="Times New Roman" w:cs="Arial"/>
          <w:szCs w:val="20"/>
          <w:lang w:eastAsia="sl-SI"/>
        </w:rPr>
        <w:t xml:space="preserve"> ne bo imel posledic na drugih področjih.</w:t>
      </w:r>
    </w:p>
    <w:p w14:paraId="78264CFF" w14:textId="77777777" w:rsidR="009F54B1"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6.7 Izvajanje sprejetega predpisa:</w:t>
      </w:r>
    </w:p>
    <w:p w14:paraId="7064BAA2" w14:textId="77777777" w:rsidR="009F54B1" w:rsidRPr="00620790" w:rsidRDefault="009F54B1" w:rsidP="005E0421">
      <w:pPr>
        <w:numPr>
          <w:ilvl w:val="0"/>
          <w:numId w:val="8"/>
        </w:numPr>
        <w:overflowPunct w:val="0"/>
        <w:autoSpaceDE w:val="0"/>
        <w:autoSpaceDN w:val="0"/>
        <w:adjustRightInd w:val="0"/>
        <w:spacing w:line="260" w:lineRule="exact"/>
        <w:textAlignment w:val="baseline"/>
        <w:rPr>
          <w:rFonts w:eastAsia="Times New Roman" w:cs="Arial"/>
          <w:szCs w:val="20"/>
          <w:lang w:eastAsia="sl-SI"/>
        </w:rPr>
      </w:pPr>
      <w:r w:rsidRPr="00620790">
        <w:rPr>
          <w:rFonts w:eastAsia="Times New Roman" w:cs="Arial"/>
          <w:szCs w:val="20"/>
          <w:lang w:eastAsia="sl-SI"/>
        </w:rPr>
        <w:t>Predstavitev sprejetega zakona:</w:t>
      </w:r>
    </w:p>
    <w:p w14:paraId="6358DD8C" w14:textId="28596764" w:rsidR="009F54B1" w:rsidRPr="00620790" w:rsidRDefault="00453016" w:rsidP="009F54B1">
      <w:pPr>
        <w:overflowPunct w:val="0"/>
        <w:autoSpaceDE w:val="0"/>
        <w:autoSpaceDN w:val="0"/>
        <w:adjustRightInd w:val="0"/>
        <w:spacing w:line="276" w:lineRule="auto"/>
        <w:ind w:left="720"/>
        <w:textAlignment w:val="baseline"/>
        <w:rPr>
          <w:rFonts w:eastAsia="Times New Roman" w:cs="Arial"/>
          <w:szCs w:val="20"/>
          <w:lang w:eastAsia="sl-SI"/>
        </w:rPr>
      </w:pPr>
      <w:r>
        <w:rPr>
          <w:rFonts w:eastAsia="Times New Roman" w:cs="Arial"/>
          <w:szCs w:val="20"/>
          <w:lang w:eastAsia="sl-SI"/>
        </w:rPr>
        <w:lastRenderedPageBreak/>
        <w:t>Z</w:t>
      </w:r>
      <w:r w:rsidR="009F54B1" w:rsidRPr="00620790">
        <w:rPr>
          <w:rFonts w:eastAsia="Times New Roman" w:cs="Arial"/>
          <w:szCs w:val="20"/>
          <w:lang w:eastAsia="sl-SI"/>
        </w:rPr>
        <w:t>akon bo objavljen na spletni strani M</w:t>
      </w:r>
      <w:r w:rsidR="00A43767" w:rsidRPr="00620790">
        <w:rPr>
          <w:rFonts w:eastAsia="Times New Roman" w:cs="Arial"/>
          <w:szCs w:val="20"/>
          <w:lang w:eastAsia="sl-SI"/>
        </w:rPr>
        <w:t>OPE</w:t>
      </w:r>
      <w:r w:rsidR="009F54B1" w:rsidRPr="00620790">
        <w:rPr>
          <w:rFonts w:eastAsia="Times New Roman" w:cs="Arial"/>
          <w:szCs w:val="20"/>
          <w:lang w:eastAsia="sl-SI"/>
        </w:rPr>
        <w:t xml:space="preserve">. Posebne delavnice </w:t>
      </w:r>
      <w:r w:rsidR="00A43767" w:rsidRPr="00620790">
        <w:rPr>
          <w:rFonts w:eastAsia="Times New Roman" w:cs="Arial"/>
          <w:szCs w:val="20"/>
          <w:lang w:eastAsia="sl-SI"/>
        </w:rPr>
        <w:t xml:space="preserve">trenutno </w:t>
      </w:r>
      <w:r w:rsidR="009F54B1" w:rsidRPr="00620790">
        <w:rPr>
          <w:rFonts w:eastAsia="Times New Roman" w:cs="Arial"/>
          <w:szCs w:val="20"/>
          <w:lang w:eastAsia="sl-SI"/>
        </w:rPr>
        <w:t>niso predvidene.</w:t>
      </w:r>
    </w:p>
    <w:p w14:paraId="63383812" w14:textId="77777777" w:rsidR="009F54B1" w:rsidRPr="00620790" w:rsidRDefault="009F54B1" w:rsidP="005E0421">
      <w:pPr>
        <w:numPr>
          <w:ilvl w:val="0"/>
          <w:numId w:val="8"/>
        </w:numPr>
        <w:overflowPunct w:val="0"/>
        <w:autoSpaceDE w:val="0"/>
        <w:autoSpaceDN w:val="0"/>
        <w:adjustRightInd w:val="0"/>
        <w:spacing w:line="260" w:lineRule="exact"/>
        <w:textAlignment w:val="baseline"/>
        <w:rPr>
          <w:rFonts w:eastAsia="Times New Roman" w:cs="Arial"/>
          <w:szCs w:val="20"/>
          <w:lang w:eastAsia="sl-SI"/>
        </w:rPr>
      </w:pPr>
      <w:r w:rsidRPr="00620790">
        <w:rPr>
          <w:rFonts w:eastAsia="Times New Roman" w:cs="Arial"/>
          <w:szCs w:val="20"/>
          <w:lang w:eastAsia="sl-SI"/>
        </w:rPr>
        <w:t>Spremljanje izvajanja sprejetega predpisa:</w:t>
      </w:r>
    </w:p>
    <w:p w14:paraId="7ECC002C" w14:textId="207EE49C" w:rsidR="009F54B1" w:rsidRPr="00620790" w:rsidRDefault="00A862A7" w:rsidP="009F54B1">
      <w:pPr>
        <w:overflowPunct w:val="0"/>
        <w:autoSpaceDE w:val="0"/>
        <w:autoSpaceDN w:val="0"/>
        <w:adjustRightInd w:val="0"/>
        <w:spacing w:line="276" w:lineRule="auto"/>
        <w:ind w:left="360"/>
        <w:textAlignment w:val="baseline"/>
        <w:rPr>
          <w:rFonts w:eastAsia="Times New Roman" w:cs="Arial"/>
          <w:szCs w:val="20"/>
          <w:lang w:eastAsia="sl-SI"/>
        </w:rPr>
      </w:pPr>
      <w:r w:rsidRPr="00620790">
        <w:rPr>
          <w:rFonts w:eastAsia="Times New Roman" w:cs="Arial"/>
          <w:szCs w:val="20"/>
          <w:lang w:eastAsia="sl-SI"/>
        </w:rPr>
        <w:t>I</w:t>
      </w:r>
      <w:r w:rsidR="009F54B1" w:rsidRPr="00620790">
        <w:rPr>
          <w:rFonts w:eastAsia="Times New Roman" w:cs="Arial"/>
          <w:szCs w:val="20"/>
          <w:lang w:eastAsia="sl-SI"/>
        </w:rPr>
        <w:t xml:space="preserve">zvajanje zakona </w:t>
      </w:r>
      <w:r w:rsidRPr="00620790">
        <w:rPr>
          <w:rFonts w:eastAsia="Times New Roman" w:cs="Arial"/>
          <w:szCs w:val="20"/>
          <w:lang w:eastAsia="sl-SI"/>
        </w:rPr>
        <w:t>bodo poleg ministrstva, pristojnega za energijo, spremljala tudi ministrstv</w:t>
      </w:r>
      <w:r w:rsidR="00EF6433">
        <w:rPr>
          <w:rFonts w:eastAsia="Times New Roman" w:cs="Arial"/>
          <w:szCs w:val="20"/>
          <w:lang w:eastAsia="sl-SI"/>
        </w:rPr>
        <w:t>o, pristojno za naravo, ministrstvo, pristojno za okolje ter ministrstvo, pristojno za prostor.</w:t>
      </w:r>
      <w:r w:rsidR="009F54B1" w:rsidRPr="00620790">
        <w:rPr>
          <w:rFonts w:eastAsia="Times New Roman" w:cs="Arial"/>
          <w:szCs w:val="20"/>
          <w:lang w:eastAsia="sl-SI"/>
        </w:rPr>
        <w:t xml:space="preserve"> </w:t>
      </w:r>
    </w:p>
    <w:p w14:paraId="732F9EED" w14:textId="77777777"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6.8 Druge pomembne okoliščine v zvezi z vprašanji, ki jih ureja predlog zakona</w:t>
      </w:r>
    </w:p>
    <w:p w14:paraId="3C3B6BDA" w14:textId="77777777" w:rsidR="00D57424" w:rsidRDefault="00D57424" w:rsidP="00D57424">
      <w:pPr>
        <w:overflowPunct w:val="0"/>
        <w:autoSpaceDE w:val="0"/>
        <w:autoSpaceDN w:val="0"/>
        <w:adjustRightInd w:val="0"/>
        <w:spacing w:line="260" w:lineRule="exact"/>
        <w:textAlignment w:val="baseline"/>
        <w:rPr>
          <w:rFonts w:eastAsia="Times New Roman" w:cs="Arial"/>
          <w:szCs w:val="20"/>
          <w:lang w:eastAsia="sl-SI"/>
        </w:rPr>
      </w:pPr>
    </w:p>
    <w:p w14:paraId="75CBE9E6" w14:textId="05BADB71" w:rsidR="00D57424" w:rsidRDefault="00D57424" w:rsidP="00D57424">
      <w:pPr>
        <w:overflowPunct w:val="0"/>
        <w:autoSpaceDE w:val="0"/>
        <w:autoSpaceDN w:val="0"/>
        <w:adjustRightInd w:val="0"/>
        <w:spacing w:line="260" w:lineRule="exact"/>
        <w:textAlignment w:val="baseline"/>
        <w:rPr>
          <w:rFonts w:eastAsia="Times New Roman" w:cs="Arial"/>
          <w:szCs w:val="20"/>
          <w:lang w:eastAsia="sl-SI"/>
        </w:rPr>
      </w:pPr>
      <w:r>
        <w:rPr>
          <w:rFonts w:eastAsia="Times New Roman" w:cs="Arial"/>
          <w:szCs w:val="20"/>
          <w:lang w:eastAsia="sl-SI"/>
        </w:rPr>
        <w:t>Ni drugih pomembnih okoliščin v zvezi z vprašanji, ki jih ureja predlog zakona.</w:t>
      </w:r>
    </w:p>
    <w:p w14:paraId="3D9F7813" w14:textId="77777777" w:rsidR="00D57424" w:rsidRPr="00620790" w:rsidRDefault="00D57424" w:rsidP="00D57424">
      <w:pPr>
        <w:overflowPunct w:val="0"/>
        <w:autoSpaceDE w:val="0"/>
        <w:autoSpaceDN w:val="0"/>
        <w:adjustRightInd w:val="0"/>
        <w:spacing w:line="260" w:lineRule="exact"/>
        <w:textAlignment w:val="baseline"/>
        <w:rPr>
          <w:rFonts w:eastAsia="Times New Roman" w:cs="Arial"/>
          <w:szCs w:val="20"/>
          <w:lang w:eastAsia="sl-SI"/>
        </w:rPr>
      </w:pPr>
    </w:p>
    <w:p w14:paraId="2A2294AB" w14:textId="60BB5325" w:rsidR="009F54B1" w:rsidRPr="00620790" w:rsidRDefault="009F54B1" w:rsidP="009F54B1">
      <w:pPr>
        <w:tabs>
          <w:tab w:val="left" w:pos="285"/>
        </w:tabs>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7. PRIKAZ SODELOVANJA JAVNOSTI PRI PRIPRAVI PREDLOGA ZAKONA:</w:t>
      </w:r>
    </w:p>
    <w:p w14:paraId="731E655B" w14:textId="77777777" w:rsidR="00F5378F" w:rsidRPr="00620790" w:rsidRDefault="00F5378F" w:rsidP="00E06ED0">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455E538B" w14:textId="06024A5C" w:rsidR="00E06ED0" w:rsidRPr="00620790" w:rsidRDefault="00E06ED0" w:rsidP="00E06ED0">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620790">
        <w:rPr>
          <w:rFonts w:eastAsia="Times New Roman" w:cs="Arial"/>
          <w:iCs/>
          <w:szCs w:val="20"/>
          <w:lang w:eastAsia="sl-SI"/>
        </w:rPr>
        <w:t xml:space="preserve">Gradivo je bilo objavljeno na spletni strani </w:t>
      </w:r>
      <w:r w:rsidR="00453016">
        <w:rPr>
          <w:rFonts w:eastAsia="Times New Roman" w:cs="Arial"/>
          <w:iCs/>
          <w:szCs w:val="20"/>
          <w:lang w:eastAsia="sl-SI"/>
        </w:rPr>
        <w:t>Ministrstva za okolje, podnebje in energijo</w:t>
      </w:r>
      <w:r w:rsidRPr="00620790">
        <w:rPr>
          <w:rFonts w:eastAsia="Times New Roman" w:cs="Arial"/>
          <w:iCs/>
          <w:szCs w:val="20"/>
          <w:lang w:eastAsia="sl-SI"/>
        </w:rPr>
        <w:t xml:space="preserve"> in na e-demokraciji.</w:t>
      </w:r>
    </w:p>
    <w:p w14:paraId="4EB7C66C" w14:textId="5956395A" w:rsidR="00E06ED0" w:rsidRPr="00620790" w:rsidRDefault="00E06ED0" w:rsidP="00E06ED0">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BD5911">
        <w:rPr>
          <w:rFonts w:eastAsia="Times New Roman" w:cs="Arial"/>
          <w:iCs/>
          <w:szCs w:val="20"/>
          <w:lang w:eastAsia="sl-SI"/>
        </w:rPr>
        <w:t xml:space="preserve">Datum objave: </w:t>
      </w:r>
      <w:r w:rsidR="00BD5911" w:rsidRPr="00BD5911">
        <w:rPr>
          <w:iCs/>
          <w:szCs w:val="20"/>
        </w:rPr>
        <w:t>21</w:t>
      </w:r>
      <w:r w:rsidR="00BD5911" w:rsidRPr="00620790">
        <w:rPr>
          <w:iCs/>
          <w:szCs w:val="20"/>
        </w:rPr>
        <w:t xml:space="preserve">. </w:t>
      </w:r>
      <w:r w:rsidR="00BD5911">
        <w:rPr>
          <w:iCs/>
          <w:szCs w:val="20"/>
        </w:rPr>
        <w:t>10</w:t>
      </w:r>
      <w:r w:rsidR="00BD5911" w:rsidRPr="00620790">
        <w:rPr>
          <w:iCs/>
          <w:szCs w:val="20"/>
        </w:rPr>
        <w:t>. 202</w:t>
      </w:r>
      <w:r w:rsidR="00BD5911">
        <w:rPr>
          <w:iCs/>
          <w:szCs w:val="20"/>
        </w:rPr>
        <w:t>4</w:t>
      </w:r>
      <w:r w:rsidR="00BD5911" w:rsidRPr="00620790">
        <w:rPr>
          <w:iCs/>
          <w:szCs w:val="20"/>
        </w:rPr>
        <w:t xml:space="preserve"> </w:t>
      </w:r>
      <w:r w:rsidR="00BD5911">
        <w:rPr>
          <w:iCs/>
          <w:szCs w:val="20"/>
        </w:rPr>
        <w:t xml:space="preserve">(rok za pripombe </w:t>
      </w:r>
      <w:r w:rsidR="00BD5911" w:rsidRPr="00620790">
        <w:rPr>
          <w:iCs/>
          <w:szCs w:val="20"/>
        </w:rPr>
        <w:t xml:space="preserve">do </w:t>
      </w:r>
      <w:r w:rsidR="00BD5911">
        <w:rPr>
          <w:iCs/>
          <w:szCs w:val="20"/>
        </w:rPr>
        <w:t>21</w:t>
      </w:r>
      <w:r w:rsidR="00BD5911" w:rsidRPr="00620790">
        <w:rPr>
          <w:iCs/>
          <w:szCs w:val="20"/>
        </w:rPr>
        <w:t xml:space="preserve">. </w:t>
      </w:r>
      <w:r w:rsidR="00BD5911">
        <w:rPr>
          <w:iCs/>
          <w:szCs w:val="20"/>
        </w:rPr>
        <w:t>11</w:t>
      </w:r>
      <w:r w:rsidR="00BD5911" w:rsidRPr="00620790">
        <w:rPr>
          <w:iCs/>
          <w:szCs w:val="20"/>
        </w:rPr>
        <w:t>. 202</w:t>
      </w:r>
      <w:r w:rsidR="00BD5911">
        <w:rPr>
          <w:iCs/>
          <w:szCs w:val="20"/>
        </w:rPr>
        <w:t>4)</w:t>
      </w:r>
    </w:p>
    <w:p w14:paraId="7B440FA6" w14:textId="77777777" w:rsidR="00E06ED0" w:rsidRPr="00620790" w:rsidRDefault="00E06ED0" w:rsidP="00E06ED0">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7D193B27" w14:textId="77777777" w:rsidR="00E06ED0" w:rsidRPr="00620790" w:rsidRDefault="00E06ED0" w:rsidP="00E06ED0">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620790">
        <w:rPr>
          <w:rFonts w:eastAsia="Times New Roman" w:cs="Arial"/>
          <w:iCs/>
          <w:szCs w:val="20"/>
          <w:lang w:eastAsia="sl-SI"/>
        </w:rPr>
        <w:t xml:space="preserve">V razpravo so bili vključeni: </w:t>
      </w:r>
    </w:p>
    <w:p w14:paraId="4BFF3E14" w14:textId="77777777" w:rsidR="00E06ED0" w:rsidRPr="00620790" w:rsidRDefault="00E06ED0" w:rsidP="00E06ED0">
      <w:pPr>
        <w:widowControl w:val="0"/>
        <w:numPr>
          <w:ilvl w:val="0"/>
          <w:numId w:val="6"/>
        </w:numPr>
        <w:overflowPunct w:val="0"/>
        <w:autoSpaceDE w:val="0"/>
        <w:autoSpaceDN w:val="0"/>
        <w:adjustRightInd w:val="0"/>
        <w:spacing w:after="0" w:line="260" w:lineRule="exact"/>
        <w:textAlignment w:val="baseline"/>
        <w:rPr>
          <w:rFonts w:eastAsia="Times New Roman" w:cs="Arial"/>
          <w:iCs/>
          <w:szCs w:val="20"/>
          <w:lang w:eastAsia="sl-SI"/>
        </w:rPr>
      </w:pPr>
      <w:r w:rsidRPr="00620790">
        <w:rPr>
          <w:rFonts w:eastAsia="Times New Roman" w:cs="Arial"/>
          <w:iCs/>
          <w:szCs w:val="20"/>
          <w:lang w:eastAsia="sl-SI"/>
        </w:rPr>
        <w:t xml:space="preserve">nevladne organizacije, </w:t>
      </w:r>
    </w:p>
    <w:p w14:paraId="19FD694C" w14:textId="77777777" w:rsidR="00E06ED0" w:rsidRPr="00620790" w:rsidRDefault="00E06ED0" w:rsidP="00E06ED0">
      <w:pPr>
        <w:widowControl w:val="0"/>
        <w:numPr>
          <w:ilvl w:val="0"/>
          <w:numId w:val="6"/>
        </w:numPr>
        <w:overflowPunct w:val="0"/>
        <w:autoSpaceDE w:val="0"/>
        <w:autoSpaceDN w:val="0"/>
        <w:adjustRightInd w:val="0"/>
        <w:spacing w:after="0" w:line="260" w:lineRule="exact"/>
        <w:textAlignment w:val="baseline"/>
        <w:rPr>
          <w:rFonts w:eastAsia="Times New Roman" w:cs="Arial"/>
          <w:iCs/>
          <w:szCs w:val="20"/>
          <w:lang w:eastAsia="sl-SI"/>
        </w:rPr>
      </w:pPr>
      <w:r w:rsidRPr="00620790">
        <w:rPr>
          <w:rFonts w:eastAsia="Times New Roman" w:cs="Arial"/>
          <w:iCs/>
          <w:szCs w:val="20"/>
          <w:lang w:eastAsia="sl-SI"/>
        </w:rPr>
        <w:t>predstavniki zainteresirane javnosti,</w:t>
      </w:r>
    </w:p>
    <w:p w14:paraId="29BD4EE5" w14:textId="77777777" w:rsidR="00E06ED0" w:rsidRPr="00620790" w:rsidRDefault="00E06ED0" w:rsidP="00E06ED0">
      <w:pPr>
        <w:widowControl w:val="0"/>
        <w:numPr>
          <w:ilvl w:val="0"/>
          <w:numId w:val="6"/>
        </w:numPr>
        <w:overflowPunct w:val="0"/>
        <w:autoSpaceDE w:val="0"/>
        <w:autoSpaceDN w:val="0"/>
        <w:adjustRightInd w:val="0"/>
        <w:spacing w:after="0" w:line="260" w:lineRule="exact"/>
        <w:textAlignment w:val="baseline"/>
        <w:rPr>
          <w:rFonts w:eastAsia="Times New Roman" w:cs="Arial"/>
          <w:iCs/>
          <w:szCs w:val="20"/>
          <w:lang w:eastAsia="sl-SI"/>
        </w:rPr>
      </w:pPr>
      <w:r w:rsidRPr="00620790">
        <w:rPr>
          <w:rFonts w:eastAsia="Times New Roman" w:cs="Arial"/>
          <w:iCs/>
          <w:szCs w:val="20"/>
          <w:lang w:eastAsia="sl-SI"/>
        </w:rPr>
        <w:t>predstavniki strokovne javnosti.</w:t>
      </w:r>
    </w:p>
    <w:p w14:paraId="5E886934" w14:textId="77777777" w:rsidR="00E06ED0" w:rsidRPr="00620790" w:rsidRDefault="00E06ED0" w:rsidP="00E06ED0">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691D974A" w14:textId="77777777" w:rsidR="00BD5911" w:rsidRPr="00620790" w:rsidRDefault="00BD5911" w:rsidP="00BD5911">
      <w:pPr>
        <w:pStyle w:val="Neotevilenodstavek"/>
        <w:widowControl w:val="0"/>
        <w:spacing w:before="0" w:after="0" w:line="260" w:lineRule="exact"/>
        <w:rPr>
          <w:iCs/>
          <w:szCs w:val="20"/>
        </w:rPr>
      </w:pPr>
      <w:r w:rsidRPr="00620790">
        <w:rPr>
          <w:iCs/>
          <w:szCs w:val="20"/>
        </w:rPr>
        <w:t xml:space="preserve">V fazi javne obravnave smo prejeli pripombe </w:t>
      </w:r>
      <w:r>
        <w:rPr>
          <w:iCs/>
          <w:szCs w:val="20"/>
        </w:rPr>
        <w:t>7</w:t>
      </w:r>
      <w:r w:rsidRPr="00620790">
        <w:rPr>
          <w:iCs/>
          <w:szCs w:val="20"/>
        </w:rPr>
        <w:t xml:space="preserve"> različnih deležnikov. Med njimi so:</w:t>
      </w:r>
    </w:p>
    <w:p w14:paraId="2F41DE88" w14:textId="77777777" w:rsidR="00BD5911" w:rsidRPr="00620790" w:rsidRDefault="00BD5911" w:rsidP="00BD5911">
      <w:pPr>
        <w:pStyle w:val="Neotevilenodstavek"/>
        <w:widowControl w:val="0"/>
        <w:spacing w:after="0" w:line="260" w:lineRule="exact"/>
        <w:rPr>
          <w:iCs/>
          <w:szCs w:val="20"/>
        </w:rPr>
      </w:pPr>
      <w:r w:rsidRPr="00364C27">
        <w:rPr>
          <w:color w:val="000000"/>
          <w:szCs w:val="20"/>
        </w:rPr>
        <w:t>Skupina HSE, Civilna iniciativa ZA Pohorje brez vetrnih elektrarn, ELES, d.o.o., GEN energija d.o.o., GEN-I, trgovanje in prodaja električne energije, d.o.o.</w:t>
      </w:r>
      <w:r>
        <w:rPr>
          <w:color w:val="000000"/>
          <w:szCs w:val="20"/>
        </w:rPr>
        <w:t xml:space="preserve"> in dve fizični osebi (i</w:t>
      </w:r>
      <w:r w:rsidRPr="00620790">
        <w:rPr>
          <w:color w:val="000000"/>
          <w:szCs w:val="20"/>
        </w:rPr>
        <w:t>men in priimkov fizičnih oseb, ki niso poslovni subjekti, ne navajamo</w:t>
      </w:r>
      <w:r>
        <w:rPr>
          <w:color w:val="000000"/>
          <w:szCs w:val="20"/>
        </w:rPr>
        <w:t>).</w:t>
      </w:r>
    </w:p>
    <w:p w14:paraId="0BFDC24D" w14:textId="0D02C96C" w:rsidR="0022118F" w:rsidRDefault="0022118F" w:rsidP="00C37C2A">
      <w:pPr>
        <w:widowControl w:val="0"/>
        <w:overflowPunct w:val="0"/>
        <w:autoSpaceDE w:val="0"/>
        <w:autoSpaceDN w:val="0"/>
        <w:adjustRightInd w:val="0"/>
        <w:spacing w:before="60" w:after="0" w:line="260" w:lineRule="exact"/>
        <w:textAlignment w:val="baseline"/>
        <w:rPr>
          <w:rFonts w:eastAsia="Times New Roman" w:cs="Arial"/>
          <w:iCs/>
          <w:szCs w:val="20"/>
          <w:lang w:eastAsia="sl-SI"/>
        </w:rPr>
      </w:pPr>
      <w:r w:rsidRPr="0022118F">
        <w:rPr>
          <w:rFonts w:eastAsia="Times New Roman" w:cs="Arial"/>
          <w:iCs/>
          <w:szCs w:val="20"/>
          <w:lang w:eastAsia="sl-SI"/>
        </w:rPr>
        <w:t xml:space="preserve">Ministrstvo za okolje, podnebje in energijo je pregledalo in obravnavalo vse prejete pripombe in jih v največji možni meri upoštevalo, v kolikor so bile strokovno utemeljene ter niso bile v nasprotju s pravnim redom Republike Slovenije in EU ter sistemskimi rešitvami predloga zakona. Velika večina pripomb strokovno ni bila utemeljena oz. je bila v nasprotju s sistemskimi rešitvami predloga zakona.  </w:t>
      </w:r>
    </w:p>
    <w:p w14:paraId="7DD78F15" w14:textId="77777777" w:rsidR="00C37C2A" w:rsidRPr="00620790" w:rsidRDefault="00C37C2A" w:rsidP="00C37C2A">
      <w:pPr>
        <w:widowControl w:val="0"/>
        <w:overflowPunct w:val="0"/>
        <w:autoSpaceDE w:val="0"/>
        <w:autoSpaceDN w:val="0"/>
        <w:adjustRightInd w:val="0"/>
        <w:spacing w:before="60" w:after="0" w:line="260" w:lineRule="exact"/>
        <w:textAlignment w:val="baseline"/>
        <w:rPr>
          <w:rFonts w:cs="Arial"/>
          <w:iCs/>
          <w:szCs w:val="20"/>
        </w:rPr>
      </w:pPr>
    </w:p>
    <w:p w14:paraId="6BCC477B" w14:textId="3C3D89AC" w:rsidR="009F54B1" w:rsidRPr="00620790" w:rsidRDefault="009F54B1" w:rsidP="009F54B1">
      <w:pPr>
        <w:overflowPunct w:val="0"/>
        <w:autoSpaceDE w:val="0"/>
        <w:autoSpaceDN w:val="0"/>
        <w:adjustRightInd w:val="0"/>
        <w:spacing w:line="260" w:lineRule="exact"/>
        <w:textAlignment w:val="baseline"/>
        <w:rPr>
          <w:rFonts w:eastAsia="Times New Roman" w:cs="Arial"/>
          <w:b/>
          <w:szCs w:val="20"/>
          <w:lang w:eastAsia="sl-SI"/>
        </w:rPr>
      </w:pPr>
      <w:r w:rsidRPr="00620790">
        <w:rPr>
          <w:rFonts w:eastAsia="Times New Roman" w:cs="Arial"/>
          <w:b/>
          <w:szCs w:val="20"/>
          <w:lang w:eastAsia="sl-SI"/>
        </w:rPr>
        <w:t>8. PODATEK O ZUNANJEM STROKOVNJAKU OZIROMA PRAVNI OSEBI, KI JE SODELOVALA PRI PRIPRAVI PREDLOGA ZAKONA, IN ZNESKU PLAČILA ZA TA NAMEN:</w:t>
      </w:r>
    </w:p>
    <w:p w14:paraId="4DF61D65" w14:textId="0EF90757" w:rsidR="00782349" w:rsidRDefault="0052382C" w:rsidP="0052382C">
      <w:pPr>
        <w:suppressAutoHyphens/>
        <w:spacing w:line="240" w:lineRule="auto"/>
        <w:rPr>
          <w:rFonts w:eastAsiaTheme="minorHAnsi" w:cs="Arial"/>
          <w:iCs/>
          <w:szCs w:val="20"/>
        </w:rPr>
      </w:pPr>
      <w:r w:rsidRPr="0052382C">
        <w:rPr>
          <w:rFonts w:eastAsiaTheme="minorHAnsi" w:cs="Arial"/>
          <w:iCs/>
          <w:szCs w:val="20"/>
        </w:rPr>
        <w:t>Pri pripravi zakona niso sodelovali zunanji strokovnjaki.</w:t>
      </w:r>
      <w:r>
        <w:rPr>
          <w:rFonts w:eastAsiaTheme="minorHAnsi" w:cs="Arial"/>
          <w:iCs/>
          <w:szCs w:val="20"/>
        </w:rPr>
        <w:t xml:space="preserve"> </w:t>
      </w:r>
    </w:p>
    <w:p w14:paraId="0250BBF6" w14:textId="77777777" w:rsidR="00453016" w:rsidRPr="00620790" w:rsidRDefault="00453016" w:rsidP="0052382C">
      <w:pPr>
        <w:suppressAutoHyphens/>
        <w:spacing w:line="240" w:lineRule="auto"/>
        <w:rPr>
          <w:rFonts w:eastAsiaTheme="minorHAnsi" w:cs="Arial"/>
          <w:iCs/>
          <w:szCs w:val="20"/>
        </w:rPr>
      </w:pPr>
    </w:p>
    <w:p w14:paraId="79672338" w14:textId="77777777" w:rsidR="009F54B1" w:rsidRPr="00620790" w:rsidRDefault="009F54B1" w:rsidP="009F54B1">
      <w:pPr>
        <w:tabs>
          <w:tab w:val="left" w:pos="180"/>
          <w:tab w:val="left" w:pos="345"/>
          <w:tab w:val="left" w:pos="555"/>
        </w:tabs>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9. NAVEDBA, KATERI PREDSTAVNIKI PREDLAGATELJA BODO SODELOVALI PRI DELU DRŽAVNEGA ZBORA IN DELOVNIH TELES</w:t>
      </w:r>
    </w:p>
    <w:p w14:paraId="75854CB5" w14:textId="77777777" w:rsidR="009F54B1" w:rsidRPr="00620790" w:rsidRDefault="009F54B1" w:rsidP="00076155">
      <w:pPr>
        <w:spacing w:after="0"/>
        <w:rPr>
          <w:rFonts w:eastAsia="Times New Roman" w:cs="Arial"/>
          <w:szCs w:val="20"/>
          <w:lang w:eastAsia="sl-SI"/>
        </w:rPr>
      </w:pPr>
    </w:p>
    <w:p w14:paraId="0166FBFE" w14:textId="77777777" w:rsidR="00076155" w:rsidRPr="00620790" w:rsidRDefault="00076155" w:rsidP="00076155">
      <w:pPr>
        <w:spacing w:after="0"/>
        <w:rPr>
          <w:rFonts w:eastAsia="Times New Roman" w:cs="Arial"/>
          <w:iCs/>
          <w:szCs w:val="20"/>
          <w:lang w:eastAsia="sl-SI"/>
        </w:rPr>
      </w:pPr>
      <w:r w:rsidRPr="00620790">
        <w:rPr>
          <w:rFonts w:eastAsia="Times New Roman" w:cs="Arial"/>
          <w:iCs/>
          <w:szCs w:val="20"/>
          <w:lang w:eastAsia="sl-SI"/>
        </w:rPr>
        <w:t>mag. Bojan Kumer, minister</w:t>
      </w:r>
    </w:p>
    <w:p w14:paraId="66DDDF1E" w14:textId="77777777" w:rsidR="00076155" w:rsidRPr="00620790" w:rsidRDefault="00076155" w:rsidP="00076155">
      <w:pPr>
        <w:spacing w:after="0"/>
        <w:rPr>
          <w:rFonts w:eastAsia="Times New Roman" w:cs="Arial"/>
          <w:iCs/>
          <w:szCs w:val="20"/>
          <w:lang w:eastAsia="sl-SI"/>
        </w:rPr>
      </w:pPr>
      <w:r w:rsidRPr="00620790">
        <w:rPr>
          <w:rFonts w:eastAsia="Times New Roman" w:cs="Arial"/>
          <w:iCs/>
          <w:szCs w:val="20"/>
          <w:lang w:eastAsia="sl-SI"/>
        </w:rPr>
        <w:t>mag. Tina Seršen, državna sekretarka</w:t>
      </w:r>
    </w:p>
    <w:p w14:paraId="68C5634E" w14:textId="77777777" w:rsidR="00076155" w:rsidRPr="00620790" w:rsidRDefault="00076155" w:rsidP="00076155">
      <w:pPr>
        <w:spacing w:after="0"/>
        <w:rPr>
          <w:rFonts w:eastAsia="Times New Roman" w:cs="Arial"/>
          <w:szCs w:val="20"/>
          <w:lang w:eastAsia="sl-SI"/>
        </w:rPr>
      </w:pPr>
      <w:r w:rsidRPr="00620790">
        <w:rPr>
          <w:rFonts w:eastAsia="Times New Roman" w:cs="Arial"/>
          <w:iCs/>
          <w:szCs w:val="20"/>
          <w:lang w:eastAsia="sl-SI"/>
        </w:rPr>
        <w:t>mag. Hinko Šolinc, generalni direktor Direktorata za energijo</w:t>
      </w:r>
    </w:p>
    <w:p w14:paraId="29E9EC55" w14:textId="5D26F2B3" w:rsidR="0052382C" w:rsidRDefault="0052382C" w:rsidP="00076155">
      <w:pPr>
        <w:spacing w:after="0"/>
        <w:rPr>
          <w:rFonts w:eastAsia="Times New Roman" w:cs="Arial"/>
          <w:iCs/>
          <w:szCs w:val="20"/>
          <w:lang w:eastAsia="sl-SI"/>
        </w:rPr>
      </w:pPr>
      <w:r>
        <w:rPr>
          <w:rFonts w:eastAsia="Times New Roman" w:cs="Arial"/>
          <w:iCs/>
          <w:szCs w:val="20"/>
          <w:lang w:eastAsia="sl-SI"/>
        </w:rPr>
        <w:t>dr. Tomislav Tkalec, vodja Sektorja za obnovljive vire energije</w:t>
      </w:r>
    </w:p>
    <w:p w14:paraId="7857C0C3" w14:textId="5EEB348F" w:rsidR="00C37C2A" w:rsidRPr="00620790" w:rsidRDefault="00C37C2A" w:rsidP="00076155">
      <w:pPr>
        <w:spacing w:after="0"/>
        <w:rPr>
          <w:rFonts w:eastAsia="Times New Roman" w:cs="Arial"/>
          <w:szCs w:val="20"/>
          <w:lang w:eastAsia="sl-SI"/>
        </w:rPr>
      </w:pPr>
      <w:r>
        <w:rPr>
          <w:rFonts w:eastAsia="Times New Roman" w:cs="Arial"/>
          <w:iCs/>
          <w:szCs w:val="20"/>
          <w:lang w:eastAsia="sl-SI"/>
        </w:rPr>
        <w:t xml:space="preserve">Krištof Zupančič, </w:t>
      </w:r>
      <w:r w:rsidR="003E691C">
        <w:rPr>
          <w:rFonts w:eastAsia="Times New Roman" w:cs="Arial"/>
          <w:iCs/>
          <w:szCs w:val="20"/>
          <w:lang w:eastAsia="sl-SI"/>
        </w:rPr>
        <w:t>pod</w:t>
      </w:r>
      <w:r>
        <w:rPr>
          <w:rFonts w:eastAsia="Times New Roman" w:cs="Arial"/>
          <w:iCs/>
          <w:szCs w:val="20"/>
          <w:lang w:eastAsia="sl-SI"/>
        </w:rPr>
        <w:t>sekretar</w:t>
      </w:r>
    </w:p>
    <w:p w14:paraId="0610BB36" w14:textId="0B3CC98D" w:rsidR="007E3FB0" w:rsidRPr="00620790" w:rsidRDefault="007E3FB0" w:rsidP="00076155">
      <w:pPr>
        <w:spacing w:after="0"/>
        <w:rPr>
          <w:rFonts w:eastAsia="Times New Roman" w:cs="Arial"/>
          <w:iCs/>
          <w:szCs w:val="20"/>
          <w:lang w:eastAsia="sl-SI"/>
        </w:rPr>
      </w:pPr>
      <w:r w:rsidRPr="00620790">
        <w:rPr>
          <w:rFonts w:eastAsia="Times New Roman" w:cs="Arial"/>
          <w:iCs/>
          <w:szCs w:val="20"/>
          <w:lang w:eastAsia="sl-SI"/>
        </w:rPr>
        <w:br w:type="page"/>
      </w:r>
    </w:p>
    <w:p w14:paraId="4E3DAD88" w14:textId="69B976D7" w:rsidR="009F54B1" w:rsidRPr="00620790" w:rsidRDefault="009F54B1" w:rsidP="008A6824">
      <w:pPr>
        <w:pStyle w:val="Naslov1"/>
        <w:jc w:val="both"/>
        <w:rPr>
          <w:rFonts w:eastAsia="Times New Roman" w:cs="Arial"/>
          <w:szCs w:val="20"/>
          <w:lang w:eastAsia="sl-SI"/>
        </w:rPr>
      </w:pPr>
      <w:bookmarkStart w:id="3" w:name="_Hlk190766776"/>
      <w:r w:rsidRPr="00620790">
        <w:rPr>
          <w:rFonts w:eastAsia="Times New Roman" w:cs="Arial"/>
          <w:szCs w:val="20"/>
          <w:lang w:eastAsia="sl-SI"/>
        </w:rPr>
        <w:lastRenderedPageBreak/>
        <w:t>II. BESEDILO ČLENOV</w:t>
      </w:r>
    </w:p>
    <w:bookmarkEnd w:id="3"/>
    <w:p w14:paraId="65AA3113" w14:textId="77777777" w:rsidR="00062FD3" w:rsidRPr="00537AE4" w:rsidRDefault="00062FD3" w:rsidP="00062FD3">
      <w:pPr>
        <w:rPr>
          <w:lang w:eastAsia="sl-SI"/>
        </w:rPr>
      </w:pPr>
    </w:p>
    <w:p w14:paraId="4D29922C" w14:textId="77777777" w:rsidR="00062FD3" w:rsidRPr="00620790" w:rsidRDefault="00062FD3" w:rsidP="00062FD3">
      <w:pPr>
        <w:pStyle w:val="Naslov5"/>
        <w:rPr>
          <w:rFonts w:cs="Arial"/>
          <w:szCs w:val="20"/>
        </w:rPr>
      </w:pPr>
      <w:bookmarkStart w:id="4" w:name="_Ref120276410"/>
      <w:r w:rsidRPr="00620790">
        <w:rPr>
          <w:rFonts w:cs="Arial"/>
          <w:szCs w:val="20"/>
        </w:rPr>
        <w:t xml:space="preserve">člen </w:t>
      </w:r>
      <w:bookmarkEnd w:id="4"/>
    </w:p>
    <w:p w14:paraId="4ED98DE1" w14:textId="77777777" w:rsidR="00062FD3" w:rsidRPr="009A049C" w:rsidRDefault="00062FD3" w:rsidP="00062FD3">
      <w:pPr>
        <w:rPr>
          <w:rFonts w:cs="Arial"/>
          <w:szCs w:val="20"/>
        </w:rPr>
      </w:pPr>
      <w:r w:rsidRPr="009A049C">
        <w:rPr>
          <w:rFonts w:cs="Arial"/>
          <w:szCs w:val="20"/>
        </w:rPr>
        <w:t>V Zakon</w:t>
      </w:r>
      <w:r>
        <w:rPr>
          <w:rFonts w:cs="Arial"/>
          <w:szCs w:val="20"/>
        </w:rPr>
        <w:t>u</w:t>
      </w:r>
      <w:r w:rsidRPr="009A049C">
        <w:rPr>
          <w:rFonts w:cs="Arial"/>
          <w:szCs w:val="20"/>
        </w:rPr>
        <w:t xml:space="preserve"> o uvajanju naprav za proizvodnjo električne energije iz obnovljivih virov energije (Uradni list RS, št. 78/23</w:t>
      </w:r>
      <w:r>
        <w:rPr>
          <w:rFonts w:cs="Arial"/>
          <w:szCs w:val="20"/>
        </w:rPr>
        <w:t xml:space="preserve"> in 95/24</w:t>
      </w:r>
      <w:r w:rsidRPr="009A049C">
        <w:rPr>
          <w:rFonts w:cs="Arial"/>
          <w:szCs w:val="20"/>
        </w:rPr>
        <w:t xml:space="preserve">) se v 1. členu </w:t>
      </w:r>
      <w:r>
        <w:rPr>
          <w:rFonts w:cs="Arial"/>
          <w:szCs w:val="20"/>
        </w:rPr>
        <w:t xml:space="preserve">peti </w:t>
      </w:r>
      <w:r w:rsidRPr="009A049C">
        <w:rPr>
          <w:rFonts w:cs="Arial"/>
          <w:szCs w:val="20"/>
        </w:rPr>
        <w:t>odstavek</w:t>
      </w:r>
      <w:r>
        <w:rPr>
          <w:rFonts w:cs="Arial"/>
          <w:szCs w:val="20"/>
        </w:rPr>
        <w:t xml:space="preserve"> spremeni tako, da se glasi</w:t>
      </w:r>
      <w:r w:rsidRPr="009A049C">
        <w:rPr>
          <w:rFonts w:cs="Arial"/>
          <w:szCs w:val="20"/>
        </w:rPr>
        <w:t>:</w:t>
      </w:r>
    </w:p>
    <w:p w14:paraId="0B24E029" w14:textId="77777777" w:rsidR="00062FD3" w:rsidRDefault="00062FD3" w:rsidP="00062FD3">
      <w:pPr>
        <w:rPr>
          <w:rFonts w:eastAsia="Calibri" w:cs="Arial"/>
          <w:szCs w:val="20"/>
        </w:rPr>
      </w:pPr>
      <w:bookmarkStart w:id="5" w:name="_Hlk183778828"/>
      <w:r>
        <w:rPr>
          <w:rFonts w:cs="Arial"/>
          <w:szCs w:val="20"/>
        </w:rPr>
        <w:t>»</w:t>
      </w:r>
      <w:r w:rsidRPr="00B37F8E">
        <w:rPr>
          <w:rFonts w:cs="Arial"/>
          <w:szCs w:val="20"/>
        </w:rPr>
        <w:t>(5) S tem zakonom se v pravni red Republike Slovenije delno prenaša Direktiva (EU) 2018/2001 Evropskega parlamenta in Sveta z dne 11. decembra 2018 o spodbujanju uporabe energije iz obnovljivih virov (UL L št. 328 z dne 21. 12. 2018, str. 82), zadnjič spremenjena z Direktivo (EU) 2024/1711 Evropskega parlamenta in Sveta z dne 13. junija 2024 o spremembi direktiv (EU) 2018/2001 in (EU) 2019/944 glede izboljšanja zasnove trga električne energije v Uniji (UL L št. 2024/1711 z dne 26. 6. 2024</w:t>
      </w:r>
      <w:r>
        <w:rPr>
          <w:rFonts w:cs="Arial"/>
          <w:szCs w:val="20"/>
        </w:rPr>
        <w:t>)</w:t>
      </w:r>
      <w:r w:rsidRPr="00B37F8E">
        <w:rPr>
          <w:rFonts w:cs="Arial"/>
          <w:szCs w:val="20"/>
        </w:rPr>
        <w:t xml:space="preserve">, </w:t>
      </w:r>
      <w:r>
        <w:rPr>
          <w:rFonts w:cs="Arial"/>
          <w:szCs w:val="20"/>
        </w:rPr>
        <w:t>(</w:t>
      </w:r>
      <w:r w:rsidRPr="00B37F8E">
        <w:rPr>
          <w:rFonts w:cs="Arial"/>
          <w:szCs w:val="20"/>
        </w:rPr>
        <w:t>v nadaljnjem besedilu: Direktiva 2018/2001/EU), v delu, ki se nanaša na postopke izdaje dovoljenj</w:t>
      </w:r>
      <w:r>
        <w:rPr>
          <w:rFonts w:cs="Arial"/>
          <w:szCs w:val="20"/>
        </w:rPr>
        <w:t xml:space="preserve"> in </w:t>
      </w:r>
      <w:r w:rsidRPr="00B37F8E">
        <w:rPr>
          <w:rFonts w:cs="Arial"/>
          <w:szCs w:val="20"/>
        </w:rPr>
        <w:t xml:space="preserve"> izdelave kartiranja, določitev prednostnih območij za pospešeno uvajanje </w:t>
      </w:r>
      <w:r>
        <w:rPr>
          <w:rFonts w:cs="Arial"/>
          <w:szCs w:val="20"/>
        </w:rPr>
        <w:t>OVE</w:t>
      </w:r>
      <w:r w:rsidRPr="00B37F8E">
        <w:rPr>
          <w:rFonts w:cs="Arial"/>
          <w:szCs w:val="20"/>
        </w:rPr>
        <w:t>, sodelovanj</w:t>
      </w:r>
      <w:r>
        <w:rPr>
          <w:rFonts w:cs="Arial"/>
          <w:szCs w:val="20"/>
        </w:rPr>
        <w:t>e</w:t>
      </w:r>
      <w:r w:rsidRPr="00B37F8E">
        <w:rPr>
          <w:rFonts w:cs="Arial"/>
          <w:szCs w:val="20"/>
        </w:rPr>
        <w:t xml:space="preserve"> javnosti pri določevanju območij za pospešeno uvajanje </w:t>
      </w:r>
      <w:r>
        <w:rPr>
          <w:rFonts w:cs="Arial"/>
          <w:szCs w:val="20"/>
        </w:rPr>
        <w:t>OVE</w:t>
      </w:r>
      <w:r w:rsidRPr="00B37F8E">
        <w:rPr>
          <w:rFonts w:cs="Arial"/>
          <w:szCs w:val="20"/>
        </w:rPr>
        <w:t xml:space="preserve"> ter izjeme pri presoji sprejemljivosti na varovana območja in presoje vplivov na okolje.«</w:t>
      </w:r>
      <w:bookmarkEnd w:id="5"/>
      <w:r>
        <w:rPr>
          <w:rFonts w:eastAsia="Calibri" w:cs="Arial"/>
          <w:szCs w:val="20"/>
        </w:rPr>
        <w:t>.</w:t>
      </w:r>
    </w:p>
    <w:p w14:paraId="20B83C32" w14:textId="77777777" w:rsidR="00062FD3" w:rsidRPr="00690114" w:rsidRDefault="00062FD3" w:rsidP="00062FD3">
      <w:pPr>
        <w:rPr>
          <w:rFonts w:cs="Arial"/>
          <w:szCs w:val="20"/>
        </w:rPr>
      </w:pPr>
    </w:p>
    <w:p w14:paraId="56E9FF96" w14:textId="77777777" w:rsidR="00062FD3" w:rsidRPr="00620790" w:rsidRDefault="00062FD3" w:rsidP="00062FD3">
      <w:pPr>
        <w:pStyle w:val="Naslov5"/>
        <w:rPr>
          <w:rFonts w:cs="Arial"/>
          <w:szCs w:val="20"/>
        </w:rPr>
      </w:pPr>
      <w:bookmarkStart w:id="6" w:name="_Ref120276485"/>
      <w:r>
        <w:rPr>
          <w:rFonts w:cs="Arial"/>
          <w:szCs w:val="20"/>
        </w:rPr>
        <w:t>člen</w:t>
      </w:r>
      <w:bookmarkEnd w:id="6"/>
    </w:p>
    <w:p w14:paraId="69FF0AE3" w14:textId="77777777" w:rsidR="00062FD3" w:rsidRDefault="00062FD3" w:rsidP="00062FD3">
      <w:pPr>
        <w:rPr>
          <w:rFonts w:cs="Arial"/>
          <w:szCs w:val="20"/>
        </w:rPr>
      </w:pPr>
      <w:r w:rsidRPr="00086E1A">
        <w:rPr>
          <w:rFonts w:cs="Arial"/>
          <w:szCs w:val="20"/>
        </w:rPr>
        <w:t xml:space="preserve">V </w:t>
      </w:r>
      <w:r>
        <w:rPr>
          <w:rFonts w:cs="Arial"/>
          <w:szCs w:val="20"/>
        </w:rPr>
        <w:t>2</w:t>
      </w:r>
      <w:r w:rsidRPr="00086E1A">
        <w:rPr>
          <w:rFonts w:cs="Arial"/>
          <w:szCs w:val="20"/>
        </w:rPr>
        <w:t>. členu s</w:t>
      </w:r>
      <w:r>
        <w:rPr>
          <w:rFonts w:cs="Arial"/>
          <w:szCs w:val="20"/>
        </w:rPr>
        <w:t>e v prvem odstavku za 2. točko doda nova 3. točka, ki se glasi:</w:t>
      </w:r>
    </w:p>
    <w:p w14:paraId="785187CB" w14:textId="14D6C097" w:rsidR="00062FD3" w:rsidRPr="00B37F8E" w:rsidRDefault="00062FD3" w:rsidP="00062FD3">
      <w:pPr>
        <w:rPr>
          <w:rFonts w:cs="Arial"/>
          <w:color w:val="2E74B5" w:themeColor="accent1" w:themeShade="BF"/>
          <w:szCs w:val="20"/>
        </w:rPr>
      </w:pPr>
      <w:r w:rsidRPr="00B37F8E">
        <w:rPr>
          <w:rFonts w:cs="Arial"/>
          <w:szCs w:val="20"/>
        </w:rPr>
        <w:t>»</w:t>
      </w:r>
      <w:bookmarkStart w:id="7" w:name="_Hlk183778887"/>
      <w:r w:rsidRPr="00B37F8E">
        <w:rPr>
          <w:rFonts w:cs="Arial"/>
          <w:szCs w:val="20"/>
        </w:rPr>
        <w:t>3.</w:t>
      </w:r>
      <w:bookmarkStart w:id="8" w:name="_Hlk198881142"/>
      <w:bookmarkEnd w:id="7"/>
      <w:r w:rsidR="000752F0" w:rsidRPr="000752F0">
        <w:rPr>
          <w:rFonts w:cs="Arial"/>
          <w:szCs w:val="20"/>
        </w:rPr>
        <w:t xml:space="preserve"> </w:t>
      </w:r>
      <w:r w:rsidR="000752F0" w:rsidRPr="00B37F8E">
        <w:rPr>
          <w:rFonts w:cs="Arial"/>
          <w:szCs w:val="20"/>
        </w:rPr>
        <w:t xml:space="preserve">območje za pospešeno uvajanje OVE je </w:t>
      </w:r>
      <w:r w:rsidR="000752F0">
        <w:rPr>
          <w:rFonts w:cs="Arial"/>
          <w:szCs w:val="20"/>
        </w:rPr>
        <w:t>potencialno</w:t>
      </w:r>
      <w:r w:rsidR="000752F0" w:rsidRPr="00B37F8E">
        <w:rPr>
          <w:rFonts w:cs="Arial"/>
          <w:szCs w:val="20"/>
        </w:rPr>
        <w:t xml:space="preserve"> prednostno območje umeščanja </w:t>
      </w:r>
      <w:r w:rsidR="000752F0">
        <w:rPr>
          <w:rFonts w:cs="Arial"/>
          <w:szCs w:val="20"/>
        </w:rPr>
        <w:t xml:space="preserve">fotonapetostnih in vetrnih proizvodnih naprav s pripadajočimi </w:t>
      </w:r>
      <w:r w:rsidR="000752F0" w:rsidRPr="00724CE0">
        <w:rPr>
          <w:rFonts w:cs="Arial"/>
          <w:szCs w:val="20"/>
          <w:lang w:eastAsia="sl-SI"/>
        </w:rPr>
        <w:t>pravil</w:t>
      </w:r>
      <w:r w:rsidR="000752F0">
        <w:rPr>
          <w:rFonts w:cs="Arial"/>
          <w:szCs w:val="20"/>
          <w:lang w:eastAsia="sl-SI"/>
        </w:rPr>
        <w:t>i</w:t>
      </w:r>
      <w:r w:rsidR="000752F0" w:rsidRPr="00724CE0">
        <w:rPr>
          <w:rFonts w:cs="Arial"/>
          <w:szCs w:val="20"/>
          <w:lang w:eastAsia="sl-SI"/>
        </w:rPr>
        <w:t xml:space="preserve"> in ukrepi</w:t>
      </w:r>
      <w:r w:rsidR="000752F0" w:rsidRPr="00B37F8E">
        <w:rPr>
          <w:rFonts w:cs="Arial"/>
          <w:szCs w:val="20"/>
        </w:rPr>
        <w:t xml:space="preserve">, </w:t>
      </w:r>
      <w:r w:rsidR="000752F0">
        <w:rPr>
          <w:rFonts w:cs="Arial"/>
          <w:szCs w:val="20"/>
        </w:rPr>
        <w:t xml:space="preserve">in </w:t>
      </w:r>
      <w:r w:rsidR="000752F0" w:rsidRPr="00B37F8E">
        <w:rPr>
          <w:rFonts w:cs="Arial"/>
          <w:szCs w:val="20"/>
        </w:rPr>
        <w:t xml:space="preserve">je </w:t>
      </w:r>
      <w:r w:rsidR="000752F0">
        <w:rPr>
          <w:rFonts w:cs="Arial"/>
          <w:szCs w:val="20"/>
        </w:rPr>
        <w:t xml:space="preserve">v akcijskem programu </w:t>
      </w:r>
      <w:r w:rsidR="000752F0" w:rsidRPr="00B37F8E">
        <w:rPr>
          <w:rFonts w:cs="Arial"/>
          <w:szCs w:val="20"/>
        </w:rPr>
        <w:t xml:space="preserve">določeno </w:t>
      </w:r>
      <w:r w:rsidR="000752F0">
        <w:rPr>
          <w:rFonts w:cs="Arial"/>
          <w:szCs w:val="20"/>
        </w:rPr>
        <w:t>v skladu s tem zakonom</w:t>
      </w:r>
      <w:bookmarkEnd w:id="8"/>
      <w:r w:rsidR="000752F0" w:rsidRPr="00B37F8E">
        <w:rPr>
          <w:rFonts w:cs="Arial"/>
          <w:szCs w:val="20"/>
        </w:rPr>
        <w:t>;</w:t>
      </w:r>
      <w:r w:rsidRPr="00B37F8E">
        <w:rPr>
          <w:rFonts w:cs="Arial"/>
          <w:szCs w:val="20"/>
        </w:rPr>
        <w:t>«</w:t>
      </w:r>
      <w:r>
        <w:rPr>
          <w:rFonts w:cs="Arial"/>
          <w:szCs w:val="20"/>
        </w:rPr>
        <w:t>.</w:t>
      </w:r>
    </w:p>
    <w:p w14:paraId="6AD37513" w14:textId="77777777" w:rsidR="00062FD3" w:rsidRDefault="00062FD3" w:rsidP="00062FD3">
      <w:pPr>
        <w:rPr>
          <w:rFonts w:eastAsia="Calibri" w:cs="Arial"/>
          <w:szCs w:val="20"/>
        </w:rPr>
      </w:pPr>
      <w:r w:rsidRPr="00633BDF">
        <w:rPr>
          <w:rFonts w:cs="Arial"/>
          <w:szCs w:val="20"/>
        </w:rPr>
        <w:t>Dosedanje 3. do 6. točka postanejo 4. do 7. točka.</w:t>
      </w:r>
      <w:r w:rsidRPr="001220C2">
        <w:rPr>
          <w:rFonts w:eastAsia="Calibri" w:cs="Arial"/>
          <w:szCs w:val="20"/>
        </w:rPr>
        <w:t xml:space="preserve"> </w:t>
      </w:r>
    </w:p>
    <w:p w14:paraId="4D3F3D55" w14:textId="77777777" w:rsidR="00062FD3" w:rsidRDefault="00062FD3" w:rsidP="00062FD3">
      <w:pPr>
        <w:rPr>
          <w:rFonts w:eastAsia="Calibri" w:cs="Arial"/>
          <w:szCs w:val="20"/>
        </w:rPr>
      </w:pPr>
      <w:r>
        <w:rPr>
          <w:rFonts w:eastAsia="Calibri" w:cs="Arial"/>
          <w:szCs w:val="20"/>
        </w:rPr>
        <w:t>Za trinajstim odstavkom se doda nov, štirinajsti odstavek, ki se glasi:</w:t>
      </w:r>
    </w:p>
    <w:p w14:paraId="0E20C138" w14:textId="77777777" w:rsidR="00062FD3" w:rsidRDefault="00062FD3" w:rsidP="00062FD3">
      <w:pPr>
        <w:rPr>
          <w:rFonts w:eastAsia="Calibri" w:cs="Arial"/>
          <w:szCs w:val="20"/>
        </w:rPr>
      </w:pPr>
      <w:r>
        <w:rPr>
          <w:rFonts w:eastAsia="Calibri" w:cs="Arial"/>
          <w:szCs w:val="20"/>
        </w:rPr>
        <w:t xml:space="preserve">»(14) Izrazi s področja </w:t>
      </w:r>
      <w:r w:rsidRPr="001114EC">
        <w:rPr>
          <w:rFonts w:cs="Arial"/>
          <w:szCs w:val="20"/>
        </w:rPr>
        <w:t>obramb</w:t>
      </w:r>
      <w:r>
        <w:rPr>
          <w:rFonts w:cs="Arial"/>
          <w:szCs w:val="20"/>
        </w:rPr>
        <w:t>e</w:t>
      </w:r>
      <w:r w:rsidRPr="001114EC">
        <w:rPr>
          <w:rFonts w:cs="Arial"/>
          <w:szCs w:val="20"/>
        </w:rPr>
        <w:t>, notranj</w:t>
      </w:r>
      <w:r>
        <w:rPr>
          <w:rFonts w:cs="Arial"/>
          <w:szCs w:val="20"/>
        </w:rPr>
        <w:t>e</w:t>
      </w:r>
      <w:r w:rsidRPr="001114EC">
        <w:rPr>
          <w:rFonts w:cs="Arial"/>
          <w:szCs w:val="20"/>
        </w:rPr>
        <w:t xml:space="preserve"> varnost</w:t>
      </w:r>
      <w:r>
        <w:rPr>
          <w:rFonts w:cs="Arial"/>
          <w:szCs w:val="20"/>
        </w:rPr>
        <w:t>i</w:t>
      </w:r>
      <w:r w:rsidRPr="001114EC">
        <w:rPr>
          <w:rFonts w:cs="Arial"/>
          <w:szCs w:val="20"/>
        </w:rPr>
        <w:t xml:space="preserve"> in obveščevalno-varnostn</w:t>
      </w:r>
      <w:r>
        <w:rPr>
          <w:rFonts w:cs="Arial"/>
          <w:szCs w:val="20"/>
        </w:rPr>
        <w:t>e</w:t>
      </w:r>
      <w:r w:rsidRPr="001114EC">
        <w:rPr>
          <w:rFonts w:cs="Arial"/>
          <w:szCs w:val="20"/>
        </w:rPr>
        <w:t xml:space="preserve"> dejavnost</w:t>
      </w:r>
      <w:r>
        <w:rPr>
          <w:rFonts w:cs="Arial"/>
          <w:szCs w:val="20"/>
        </w:rPr>
        <w:t>i</w:t>
      </w:r>
      <w:r w:rsidRPr="001114EC">
        <w:rPr>
          <w:rFonts w:cs="Arial"/>
          <w:szCs w:val="20"/>
        </w:rPr>
        <w:t>,</w:t>
      </w:r>
      <w:r>
        <w:rPr>
          <w:rFonts w:cs="Arial"/>
          <w:szCs w:val="20"/>
        </w:rPr>
        <w:t xml:space="preserve"> ki niso opredeljeni s tem zakonom, pomenijo enako, kot to določajo predpisi, ki urejajo </w:t>
      </w:r>
      <w:r w:rsidRPr="001114EC">
        <w:rPr>
          <w:rFonts w:cs="Arial"/>
          <w:szCs w:val="20"/>
        </w:rPr>
        <w:t>obramb</w:t>
      </w:r>
      <w:r>
        <w:rPr>
          <w:rFonts w:cs="Arial"/>
          <w:szCs w:val="20"/>
        </w:rPr>
        <w:t>o</w:t>
      </w:r>
      <w:r w:rsidRPr="001114EC">
        <w:rPr>
          <w:rFonts w:cs="Arial"/>
          <w:szCs w:val="20"/>
        </w:rPr>
        <w:t>, notranj</w:t>
      </w:r>
      <w:r>
        <w:rPr>
          <w:rFonts w:cs="Arial"/>
          <w:szCs w:val="20"/>
        </w:rPr>
        <w:t>o</w:t>
      </w:r>
      <w:r w:rsidRPr="001114EC">
        <w:rPr>
          <w:rFonts w:cs="Arial"/>
          <w:szCs w:val="20"/>
        </w:rPr>
        <w:t xml:space="preserve"> varnost in obveščevalno-varnostn</w:t>
      </w:r>
      <w:r>
        <w:rPr>
          <w:rFonts w:cs="Arial"/>
          <w:szCs w:val="20"/>
        </w:rPr>
        <w:t>o</w:t>
      </w:r>
      <w:r w:rsidRPr="001114EC">
        <w:rPr>
          <w:rFonts w:cs="Arial"/>
          <w:szCs w:val="20"/>
        </w:rPr>
        <w:t xml:space="preserve"> dejavnost</w:t>
      </w:r>
      <w:r>
        <w:rPr>
          <w:rFonts w:cs="Arial"/>
          <w:szCs w:val="20"/>
        </w:rPr>
        <w:t>.«.</w:t>
      </w:r>
    </w:p>
    <w:p w14:paraId="19A144EF" w14:textId="77777777" w:rsidR="00062FD3" w:rsidRDefault="00062FD3" w:rsidP="00062FD3">
      <w:pPr>
        <w:rPr>
          <w:rFonts w:eastAsia="Calibri" w:cs="Arial"/>
          <w:szCs w:val="20"/>
        </w:rPr>
      </w:pPr>
    </w:p>
    <w:p w14:paraId="5ADE3228" w14:textId="77777777" w:rsidR="00062FD3" w:rsidRPr="00620790" w:rsidRDefault="00062FD3" w:rsidP="00062FD3">
      <w:pPr>
        <w:pStyle w:val="Naslov5"/>
        <w:rPr>
          <w:rFonts w:cs="Arial"/>
          <w:szCs w:val="20"/>
        </w:rPr>
      </w:pPr>
      <w:bookmarkStart w:id="9" w:name="_Ref125527904"/>
      <w:r w:rsidRPr="00620790">
        <w:rPr>
          <w:rFonts w:cs="Arial"/>
          <w:szCs w:val="20"/>
        </w:rPr>
        <w:t>člen</w:t>
      </w:r>
      <w:bookmarkEnd w:id="9"/>
    </w:p>
    <w:p w14:paraId="1936FE40" w14:textId="77777777" w:rsidR="00062FD3" w:rsidRDefault="00062FD3" w:rsidP="00062FD3">
      <w:pPr>
        <w:rPr>
          <w:rFonts w:cs="Arial"/>
          <w:szCs w:val="20"/>
        </w:rPr>
      </w:pPr>
      <w:bookmarkStart w:id="10" w:name="_Hlk179287634"/>
      <w:r w:rsidRPr="00B81166">
        <w:rPr>
          <w:rFonts w:cs="Arial"/>
          <w:szCs w:val="20"/>
        </w:rPr>
        <w:t xml:space="preserve">V 5. členu se </w:t>
      </w:r>
      <w:r>
        <w:rPr>
          <w:rFonts w:cs="Arial"/>
          <w:szCs w:val="20"/>
        </w:rPr>
        <w:t>četrti in peti odstavek spremenita tako, da se glasita:</w:t>
      </w:r>
    </w:p>
    <w:p w14:paraId="6DC4AF4B" w14:textId="0A9F0C73" w:rsidR="00062FD3" w:rsidRPr="00724CE0" w:rsidRDefault="00062FD3" w:rsidP="00062FD3">
      <w:pPr>
        <w:rPr>
          <w:rStyle w:val="fontstyle01"/>
          <w:sz w:val="20"/>
          <w:szCs w:val="20"/>
        </w:rPr>
      </w:pPr>
      <w:bookmarkStart w:id="11" w:name="_Hlk179788944"/>
      <w:r w:rsidRPr="00724CE0">
        <w:rPr>
          <w:rFonts w:cs="Arial"/>
          <w:szCs w:val="20"/>
        </w:rPr>
        <w:t>»</w:t>
      </w:r>
      <w:bookmarkEnd w:id="11"/>
      <w:r w:rsidRPr="00724CE0">
        <w:rPr>
          <w:rFonts w:eastAsia="Arial" w:cs="Arial"/>
          <w:szCs w:val="20"/>
        </w:rPr>
        <w:t xml:space="preserve">(4) Za pripravo akcijskega programa in okoljskega poročila se uporabi kartiranje območij </w:t>
      </w:r>
      <w:r>
        <w:rPr>
          <w:rFonts w:eastAsia="Arial" w:cs="Arial"/>
          <w:szCs w:val="20"/>
        </w:rPr>
        <w:t>OVE</w:t>
      </w:r>
      <w:r w:rsidRPr="00724CE0">
        <w:rPr>
          <w:rFonts w:eastAsia="Arial" w:cs="Arial"/>
          <w:szCs w:val="20"/>
        </w:rPr>
        <w:t>.</w:t>
      </w:r>
      <w:r>
        <w:rPr>
          <w:rFonts w:eastAsia="Arial" w:cs="Arial"/>
          <w:szCs w:val="20"/>
        </w:rPr>
        <w:t xml:space="preserve"> </w:t>
      </w:r>
      <w:r w:rsidRPr="00724CE0">
        <w:rPr>
          <w:rFonts w:eastAsia="Arial" w:cs="Arial"/>
          <w:szCs w:val="20"/>
        </w:rPr>
        <w:t xml:space="preserve">Za pripravo vsebine, ki </w:t>
      </w:r>
      <w:r w:rsidR="007C6D5E">
        <w:rPr>
          <w:rFonts w:eastAsia="Arial" w:cs="Arial"/>
          <w:szCs w:val="20"/>
        </w:rPr>
        <w:t xml:space="preserve">je </w:t>
      </w:r>
      <w:r w:rsidRPr="00724CE0">
        <w:rPr>
          <w:rFonts w:eastAsia="Arial" w:cs="Arial"/>
          <w:szCs w:val="20"/>
        </w:rPr>
        <w:t xml:space="preserve">podlaga za pripravo predlogov uredbe o najustreznejši varianti, pa se uporabi najboljše razpoložljive in </w:t>
      </w:r>
      <w:r w:rsidR="007C6D5E">
        <w:rPr>
          <w:rFonts w:eastAsia="Arial" w:cs="Arial"/>
          <w:szCs w:val="20"/>
        </w:rPr>
        <w:t xml:space="preserve">na </w:t>
      </w:r>
      <w:r w:rsidRPr="00724CE0">
        <w:rPr>
          <w:rFonts w:eastAsia="Arial" w:cs="Arial"/>
          <w:szCs w:val="20"/>
        </w:rPr>
        <w:t xml:space="preserve">izvedbeni ravni prostorskega načrtovanja ustrezne podatke </w:t>
      </w:r>
      <w:r>
        <w:rPr>
          <w:rFonts w:eastAsia="Arial" w:cs="Arial"/>
          <w:szCs w:val="20"/>
        </w:rPr>
        <w:t>ter</w:t>
      </w:r>
      <w:r w:rsidRPr="00724CE0">
        <w:rPr>
          <w:rFonts w:eastAsia="Arial" w:cs="Arial"/>
          <w:szCs w:val="20"/>
        </w:rPr>
        <w:t xml:space="preserve"> strokovne podlage za načrtovanje </w:t>
      </w:r>
      <w:r>
        <w:rPr>
          <w:rFonts w:eastAsia="Arial" w:cs="Arial"/>
          <w:szCs w:val="20"/>
        </w:rPr>
        <w:t xml:space="preserve">naprav za pridobivanje električne energije iz OVE </w:t>
      </w:r>
      <w:r w:rsidRPr="00724CE0">
        <w:rPr>
          <w:rFonts w:eastAsia="Arial" w:cs="Arial"/>
          <w:szCs w:val="20"/>
        </w:rPr>
        <w:t>ter njihovega priklopa na elektroenergetsko omrežje</w:t>
      </w:r>
      <w:r>
        <w:rPr>
          <w:rFonts w:eastAsia="Arial" w:cs="Arial"/>
          <w:szCs w:val="20"/>
        </w:rPr>
        <w:t xml:space="preserve">, ki jih </w:t>
      </w:r>
      <w:r w:rsidRPr="00724CE0">
        <w:rPr>
          <w:rFonts w:eastAsia="Arial" w:cs="Arial"/>
          <w:szCs w:val="20"/>
        </w:rPr>
        <w:t>zagotovijo operaterji prenosnega in distribucijskega omrežja ter ministrstva vsako s svojega področja.</w:t>
      </w:r>
    </w:p>
    <w:bookmarkEnd w:id="10"/>
    <w:p w14:paraId="2D85CC7B" w14:textId="77777777" w:rsidR="00062FD3" w:rsidRDefault="00062FD3" w:rsidP="00062FD3">
      <w:pPr>
        <w:rPr>
          <w:rStyle w:val="fontstyle01"/>
          <w:sz w:val="20"/>
          <w:szCs w:val="20"/>
        </w:rPr>
      </w:pPr>
      <w:r w:rsidRPr="00724CE0">
        <w:rPr>
          <w:rFonts w:eastAsia="Arial" w:cs="Arial"/>
          <w:szCs w:val="20"/>
        </w:rPr>
        <w:t xml:space="preserve">(5) Ministrstvo, pristojno za prostor, v sodelovanju z ministrstvom, pristojnim za energijo, </w:t>
      </w:r>
      <w:r>
        <w:rPr>
          <w:rFonts w:eastAsia="Arial" w:cs="Arial"/>
          <w:szCs w:val="20"/>
        </w:rPr>
        <w:t xml:space="preserve">pripravi prenovo akcijskega programa iz prvega odstavka tega člena </w:t>
      </w:r>
      <w:r w:rsidRPr="00724CE0">
        <w:rPr>
          <w:rFonts w:eastAsia="Arial" w:cs="Arial"/>
          <w:szCs w:val="20"/>
        </w:rPr>
        <w:t xml:space="preserve">na podlagi poročila o izvajanju akcijskega programa </w:t>
      </w:r>
      <w:r>
        <w:rPr>
          <w:rFonts w:eastAsia="Arial" w:cs="Arial"/>
          <w:szCs w:val="20"/>
        </w:rPr>
        <w:t xml:space="preserve">in </w:t>
      </w:r>
      <w:r w:rsidRPr="00724CE0">
        <w:rPr>
          <w:rFonts w:eastAsia="Arial" w:cs="Arial"/>
          <w:szCs w:val="20"/>
        </w:rPr>
        <w:t xml:space="preserve">po potrebi, vendar najmanj ob posodobitvi </w:t>
      </w:r>
      <w:r>
        <w:rPr>
          <w:rFonts w:eastAsia="Arial" w:cs="Arial"/>
          <w:szCs w:val="20"/>
        </w:rPr>
        <w:t>c</w:t>
      </w:r>
      <w:r w:rsidRPr="00724CE0">
        <w:rPr>
          <w:rFonts w:eastAsia="Arial" w:cs="Arial"/>
          <w:szCs w:val="20"/>
        </w:rPr>
        <w:t>elovitega nacionalnega energetskega in podnebnega načrta</w:t>
      </w:r>
      <w:r>
        <w:rPr>
          <w:rFonts w:eastAsia="Arial" w:cs="Arial"/>
          <w:szCs w:val="20"/>
        </w:rPr>
        <w:t>.</w:t>
      </w:r>
      <w:r w:rsidRPr="00724CE0">
        <w:rPr>
          <w:rStyle w:val="fontstyle01"/>
          <w:sz w:val="20"/>
          <w:szCs w:val="20"/>
        </w:rPr>
        <w:t>«</w:t>
      </w:r>
      <w:r>
        <w:rPr>
          <w:rStyle w:val="fontstyle01"/>
          <w:sz w:val="20"/>
          <w:szCs w:val="20"/>
        </w:rPr>
        <w:t>.</w:t>
      </w:r>
    </w:p>
    <w:p w14:paraId="01024475" w14:textId="77777777" w:rsidR="00062FD3" w:rsidRDefault="00062FD3" w:rsidP="00062FD3">
      <w:pPr>
        <w:rPr>
          <w:rStyle w:val="fontstyle01"/>
          <w:sz w:val="20"/>
          <w:szCs w:val="20"/>
        </w:rPr>
      </w:pPr>
      <w:r>
        <w:rPr>
          <w:rStyle w:val="fontstyle01"/>
          <w:sz w:val="20"/>
          <w:szCs w:val="20"/>
        </w:rPr>
        <w:t>Za petim odstavkom se dodata nova šesti in sedmi odstavek, ki se glasita:</w:t>
      </w:r>
    </w:p>
    <w:p w14:paraId="4F08F1B4" w14:textId="3357AF7E" w:rsidR="00062FD3" w:rsidRDefault="00062FD3" w:rsidP="00062FD3">
      <w:pPr>
        <w:rPr>
          <w:rFonts w:cs="Arial"/>
          <w:szCs w:val="20"/>
        </w:rPr>
      </w:pPr>
      <w:r w:rsidRPr="00724CE0">
        <w:rPr>
          <w:rFonts w:eastAsia="Calibri" w:cs="Arial"/>
          <w:szCs w:val="20"/>
        </w:rPr>
        <w:t>»</w:t>
      </w:r>
      <w:r w:rsidRPr="00724CE0">
        <w:rPr>
          <w:rFonts w:eastAsia="Arial" w:cs="Arial"/>
          <w:szCs w:val="20"/>
        </w:rPr>
        <w:t xml:space="preserve">(6) </w:t>
      </w:r>
      <w:r w:rsidRPr="00E53F35">
        <w:rPr>
          <w:rFonts w:eastAsia="Arial" w:cs="Arial"/>
          <w:szCs w:val="20"/>
        </w:rPr>
        <w:t xml:space="preserve">Ministrstvo, pristojno za </w:t>
      </w:r>
      <w:r>
        <w:rPr>
          <w:rFonts w:eastAsia="Arial" w:cs="Arial"/>
          <w:szCs w:val="20"/>
        </w:rPr>
        <w:t>prostor,</w:t>
      </w:r>
      <w:r>
        <w:rPr>
          <w:rStyle w:val="markedcontent"/>
          <w:szCs w:val="20"/>
        </w:rPr>
        <w:t xml:space="preserve"> določi seznam organov, s katerimi se je treba posvetovati pri pripravi akcijskega programa iz prvega odstavka tega člena in </w:t>
      </w:r>
      <w:r>
        <w:rPr>
          <w:rFonts w:cs="Arial"/>
          <w:szCs w:val="20"/>
        </w:rPr>
        <w:t xml:space="preserve">na katere določitev potencialnih prednostnih območij vpliva. </w:t>
      </w:r>
    </w:p>
    <w:p w14:paraId="252D5EE2" w14:textId="77777777" w:rsidR="00062FD3" w:rsidRPr="00B74C68" w:rsidRDefault="00062FD3" w:rsidP="00062FD3">
      <w:pPr>
        <w:rPr>
          <w:rStyle w:val="markedcontent"/>
          <w:rFonts w:cs="Arial"/>
          <w:szCs w:val="20"/>
        </w:rPr>
      </w:pPr>
      <w:r>
        <w:rPr>
          <w:rFonts w:cs="Arial"/>
          <w:szCs w:val="20"/>
        </w:rPr>
        <w:lastRenderedPageBreak/>
        <w:t>(7) Organom iz prejšnjega odstavka jer javnosti, med katere spadajo tudi organizacije, ki spodbujajo varstvo okolja in narave, se omogoči dajanje pripomb na osnutek akcijskega programa iz prvega odstavka tega člena na način, da m</w:t>
      </w:r>
      <w:r w:rsidRPr="00E53F35">
        <w:rPr>
          <w:rFonts w:eastAsia="Arial" w:cs="Arial"/>
          <w:szCs w:val="20"/>
        </w:rPr>
        <w:t xml:space="preserve">inistrstvo, pristojno za </w:t>
      </w:r>
      <w:r>
        <w:rPr>
          <w:rFonts w:eastAsia="Arial" w:cs="Arial"/>
          <w:szCs w:val="20"/>
        </w:rPr>
        <w:t>prostor</w:t>
      </w:r>
      <w:r w:rsidRPr="00E53F35">
        <w:rPr>
          <w:rFonts w:eastAsia="Arial" w:cs="Arial"/>
          <w:szCs w:val="20"/>
        </w:rPr>
        <w:t xml:space="preserve">, objavi </w:t>
      </w:r>
      <w:r>
        <w:rPr>
          <w:rFonts w:eastAsia="Arial" w:cs="Arial"/>
          <w:szCs w:val="20"/>
        </w:rPr>
        <w:t xml:space="preserve">osnutek </w:t>
      </w:r>
      <w:r w:rsidRPr="00724CE0">
        <w:rPr>
          <w:rStyle w:val="markedcontent"/>
          <w:szCs w:val="20"/>
        </w:rPr>
        <w:t>akcijsk</w:t>
      </w:r>
      <w:r>
        <w:rPr>
          <w:rStyle w:val="markedcontent"/>
          <w:szCs w:val="20"/>
        </w:rPr>
        <w:t>ega</w:t>
      </w:r>
      <w:r w:rsidRPr="00724CE0">
        <w:rPr>
          <w:rStyle w:val="markedcontent"/>
          <w:szCs w:val="20"/>
        </w:rPr>
        <w:t xml:space="preserve"> program</w:t>
      </w:r>
      <w:r>
        <w:rPr>
          <w:rStyle w:val="markedcontent"/>
          <w:szCs w:val="20"/>
        </w:rPr>
        <w:t>a</w:t>
      </w:r>
      <w:r w:rsidRPr="00724CE0">
        <w:rPr>
          <w:rStyle w:val="markedcontent"/>
          <w:szCs w:val="20"/>
        </w:rPr>
        <w:t xml:space="preserve"> </w:t>
      </w:r>
      <w:r w:rsidRPr="00E53F35">
        <w:rPr>
          <w:rFonts w:eastAsia="Arial" w:cs="Arial"/>
          <w:szCs w:val="20"/>
        </w:rPr>
        <w:t xml:space="preserve">na </w:t>
      </w:r>
      <w:r>
        <w:rPr>
          <w:rFonts w:eastAsia="Arial" w:cs="Arial"/>
          <w:szCs w:val="20"/>
        </w:rPr>
        <w:t xml:space="preserve">svojih spletnih straneh </w:t>
      </w:r>
      <w:r w:rsidRPr="00E53F35">
        <w:rPr>
          <w:rFonts w:eastAsia="Arial" w:cs="Arial"/>
          <w:szCs w:val="20"/>
        </w:rPr>
        <w:t>in omogoči dajanje pripomb v roku, ki ne sme biti krajši od enega meseca</w:t>
      </w:r>
      <w:r>
        <w:rPr>
          <w:rStyle w:val="markedcontent"/>
          <w:szCs w:val="20"/>
        </w:rPr>
        <w:t>.</w:t>
      </w:r>
      <w:r w:rsidRPr="00724CE0">
        <w:rPr>
          <w:rStyle w:val="markedcontent"/>
          <w:szCs w:val="20"/>
        </w:rPr>
        <w:t>«</w:t>
      </w:r>
      <w:r>
        <w:rPr>
          <w:rStyle w:val="markedcontent"/>
          <w:szCs w:val="20"/>
        </w:rPr>
        <w:t>.</w:t>
      </w:r>
    </w:p>
    <w:p w14:paraId="589DD6E5" w14:textId="77777777" w:rsidR="00062FD3" w:rsidRPr="00724CE0" w:rsidRDefault="00062FD3" w:rsidP="00062FD3">
      <w:pPr>
        <w:rPr>
          <w:rFonts w:eastAsia="Calibri" w:cs="Arial"/>
          <w:szCs w:val="20"/>
        </w:rPr>
      </w:pPr>
    </w:p>
    <w:p w14:paraId="3A4A0461" w14:textId="77777777" w:rsidR="00062FD3" w:rsidRPr="0039527D" w:rsidRDefault="00062FD3" w:rsidP="00062FD3">
      <w:pPr>
        <w:pStyle w:val="Naslov5"/>
        <w:rPr>
          <w:rFonts w:cs="Arial"/>
          <w:szCs w:val="20"/>
        </w:rPr>
      </w:pPr>
      <w:bookmarkStart w:id="12" w:name="_Ref120276502"/>
      <w:r w:rsidRPr="00620790">
        <w:rPr>
          <w:rFonts w:cs="Arial"/>
          <w:szCs w:val="20"/>
        </w:rPr>
        <w:t>člen</w:t>
      </w:r>
      <w:bookmarkEnd w:id="12"/>
    </w:p>
    <w:p w14:paraId="4496DA60" w14:textId="77777777" w:rsidR="00062FD3" w:rsidRDefault="00062FD3" w:rsidP="00062FD3">
      <w:pPr>
        <w:rPr>
          <w:rFonts w:cs="Arial"/>
          <w:szCs w:val="20"/>
        </w:rPr>
      </w:pPr>
      <w:r w:rsidRPr="005A07E4">
        <w:rPr>
          <w:rFonts w:cs="Arial"/>
          <w:szCs w:val="20"/>
        </w:rPr>
        <w:t>Za 5. členom se dodata nova, 5.a in 5.b člen, ki se glasita:</w:t>
      </w:r>
      <w:r>
        <w:rPr>
          <w:rStyle w:val="fontstyle01"/>
          <w:szCs w:val="20"/>
        </w:rPr>
        <w:t xml:space="preserve"> </w:t>
      </w:r>
      <w:r>
        <w:rPr>
          <w:rFonts w:cs="Arial"/>
          <w:szCs w:val="20"/>
        </w:rPr>
        <w:t xml:space="preserve"> </w:t>
      </w:r>
    </w:p>
    <w:p w14:paraId="6A44663F" w14:textId="77777777" w:rsidR="00062FD3" w:rsidRPr="000F71C2" w:rsidRDefault="00062FD3" w:rsidP="00062FD3">
      <w:pPr>
        <w:rPr>
          <w:rStyle w:val="fontstyle01"/>
          <w:szCs w:val="20"/>
        </w:rPr>
      </w:pPr>
    </w:p>
    <w:p w14:paraId="5D1362C4" w14:textId="77777777" w:rsidR="00062FD3" w:rsidRPr="00724CE0" w:rsidRDefault="00062FD3" w:rsidP="00062FD3">
      <w:pPr>
        <w:jc w:val="center"/>
        <w:rPr>
          <w:rStyle w:val="fontstyle01"/>
          <w:b/>
          <w:bCs/>
          <w:color w:val="auto"/>
          <w:sz w:val="20"/>
          <w:szCs w:val="20"/>
        </w:rPr>
      </w:pPr>
      <w:bookmarkStart w:id="13" w:name="_Hlk183779157"/>
      <w:r w:rsidRPr="00724CE0">
        <w:rPr>
          <w:rStyle w:val="fontstyle01"/>
          <w:color w:val="auto"/>
          <w:sz w:val="20"/>
          <w:szCs w:val="20"/>
        </w:rPr>
        <w:t>»</w:t>
      </w:r>
      <w:bookmarkEnd w:id="13"/>
      <w:r w:rsidRPr="00724CE0">
        <w:rPr>
          <w:rStyle w:val="fontstyle01"/>
          <w:b/>
          <w:bCs/>
          <w:color w:val="auto"/>
          <w:sz w:val="20"/>
          <w:szCs w:val="20"/>
        </w:rPr>
        <w:t>5.a člen</w:t>
      </w:r>
    </w:p>
    <w:p w14:paraId="4BC0D7E9" w14:textId="77777777" w:rsidR="00062FD3" w:rsidRPr="00724CE0" w:rsidRDefault="00062FD3" w:rsidP="00062FD3">
      <w:pPr>
        <w:jc w:val="center"/>
        <w:rPr>
          <w:rStyle w:val="fontstyle01"/>
          <w:b/>
          <w:bCs/>
          <w:color w:val="auto"/>
          <w:sz w:val="20"/>
          <w:szCs w:val="20"/>
        </w:rPr>
      </w:pPr>
      <w:r w:rsidRPr="00724CE0">
        <w:rPr>
          <w:rStyle w:val="fontstyle01"/>
          <w:b/>
          <w:bCs/>
          <w:color w:val="auto"/>
          <w:sz w:val="20"/>
          <w:szCs w:val="20"/>
        </w:rPr>
        <w:t>(kartiranje območij OVE)</w:t>
      </w:r>
    </w:p>
    <w:p w14:paraId="4027F643" w14:textId="77777777" w:rsidR="00062FD3" w:rsidRPr="00724CE0" w:rsidRDefault="00062FD3" w:rsidP="00062FD3">
      <w:pPr>
        <w:ind w:firstLine="720"/>
        <w:rPr>
          <w:rFonts w:cs="Arial"/>
          <w:szCs w:val="20"/>
        </w:rPr>
      </w:pPr>
    </w:p>
    <w:p w14:paraId="581F4267" w14:textId="722DCA48" w:rsidR="00062FD3" w:rsidRDefault="00062FD3" w:rsidP="00062FD3">
      <w:pPr>
        <w:ind w:firstLine="720"/>
        <w:rPr>
          <w:rFonts w:cs="Arial"/>
          <w:szCs w:val="20"/>
        </w:rPr>
      </w:pPr>
      <w:r w:rsidRPr="00724CE0">
        <w:rPr>
          <w:rFonts w:cs="Arial"/>
          <w:szCs w:val="20"/>
        </w:rPr>
        <w:t xml:space="preserve">(1) </w:t>
      </w:r>
      <w:r>
        <w:rPr>
          <w:rFonts w:cs="Arial"/>
          <w:szCs w:val="20"/>
        </w:rPr>
        <w:t>Prvo k</w:t>
      </w:r>
      <w:r w:rsidRPr="00724CE0">
        <w:rPr>
          <w:rFonts w:cs="Arial"/>
          <w:szCs w:val="20"/>
        </w:rPr>
        <w:t>artiranje območij OVE je</w:t>
      </w:r>
      <w:r>
        <w:rPr>
          <w:rFonts w:cs="Arial"/>
          <w:szCs w:val="20"/>
        </w:rPr>
        <w:t xml:space="preserve"> </w:t>
      </w:r>
      <w:r w:rsidRPr="00724CE0">
        <w:rPr>
          <w:rFonts w:cs="Arial"/>
          <w:szCs w:val="20"/>
        </w:rPr>
        <w:t>strokovn</w:t>
      </w:r>
      <w:r w:rsidR="000752F0">
        <w:rPr>
          <w:rFonts w:cs="Arial"/>
          <w:szCs w:val="20"/>
        </w:rPr>
        <w:t>a</w:t>
      </w:r>
      <w:r w:rsidRPr="00724CE0">
        <w:rPr>
          <w:rFonts w:cs="Arial"/>
          <w:szCs w:val="20"/>
        </w:rPr>
        <w:t xml:space="preserve"> podlag</w:t>
      </w:r>
      <w:r w:rsidR="000752F0">
        <w:rPr>
          <w:rFonts w:cs="Arial"/>
          <w:szCs w:val="20"/>
        </w:rPr>
        <w:t>a</w:t>
      </w:r>
      <w:r>
        <w:rPr>
          <w:rFonts w:cs="Arial"/>
          <w:szCs w:val="20"/>
        </w:rPr>
        <w:t xml:space="preserve"> »Omogočanje uvajanja obnovljivih virov v elektroenergetskem sektorju v Sloveniji«, znan</w:t>
      </w:r>
      <w:r w:rsidR="000752F0">
        <w:rPr>
          <w:rFonts w:cs="Arial"/>
          <w:szCs w:val="20"/>
        </w:rPr>
        <w:t>a</w:t>
      </w:r>
      <w:r>
        <w:rPr>
          <w:rFonts w:cs="Arial"/>
          <w:szCs w:val="20"/>
        </w:rPr>
        <w:t xml:space="preserve"> tudi po imenu »RES Slovenia«, </w:t>
      </w:r>
      <w:r w:rsidRPr="00724CE0">
        <w:rPr>
          <w:rFonts w:cs="Arial"/>
          <w:szCs w:val="20"/>
        </w:rPr>
        <w:t>izdelan</w:t>
      </w:r>
      <w:r w:rsidR="000752F0">
        <w:rPr>
          <w:rFonts w:cs="Arial"/>
          <w:szCs w:val="20"/>
        </w:rPr>
        <w:t>a</w:t>
      </w:r>
      <w:r w:rsidRPr="0059503C">
        <w:rPr>
          <w:rFonts w:cs="Arial"/>
          <w:szCs w:val="20"/>
        </w:rPr>
        <w:t xml:space="preserve"> </w:t>
      </w:r>
      <w:r w:rsidRPr="00724CE0">
        <w:rPr>
          <w:rFonts w:cs="Arial"/>
          <w:szCs w:val="20"/>
        </w:rPr>
        <w:t xml:space="preserve">v letu 2023. </w:t>
      </w:r>
    </w:p>
    <w:p w14:paraId="42434FFF" w14:textId="77777777" w:rsidR="00062FD3" w:rsidRPr="00022B15" w:rsidRDefault="00062FD3" w:rsidP="00062FD3">
      <w:pPr>
        <w:ind w:firstLine="720"/>
        <w:rPr>
          <w:rFonts w:eastAsia="Arial" w:cs="Arial"/>
          <w:szCs w:val="20"/>
        </w:rPr>
      </w:pPr>
      <w:r w:rsidRPr="00724CE0">
        <w:rPr>
          <w:rFonts w:cs="Arial"/>
          <w:szCs w:val="20"/>
        </w:rPr>
        <w:t>(2) Ministrstvo, pristojno za energijo</w:t>
      </w:r>
      <w:r>
        <w:rPr>
          <w:rFonts w:cs="Arial"/>
          <w:szCs w:val="20"/>
        </w:rPr>
        <w:t>,</w:t>
      </w:r>
      <w:r w:rsidRPr="00724CE0">
        <w:rPr>
          <w:rFonts w:cs="Arial"/>
          <w:szCs w:val="20"/>
        </w:rPr>
        <w:t xml:space="preserve"> pregleda, posodobi in dopolnjuje kartiranje območij OVE, najmanj ob pripravi akcijskega programa za potencialna prednostna območja OVE </w:t>
      </w:r>
      <w:r>
        <w:rPr>
          <w:rFonts w:cs="Arial"/>
          <w:szCs w:val="20"/>
        </w:rPr>
        <w:t xml:space="preserve">iz 5. člena tega zakona </w:t>
      </w:r>
      <w:r w:rsidRPr="00724CE0">
        <w:rPr>
          <w:rFonts w:cs="Arial"/>
          <w:szCs w:val="20"/>
        </w:rPr>
        <w:t xml:space="preserve">ter </w:t>
      </w:r>
      <w:r>
        <w:rPr>
          <w:rFonts w:cs="Arial"/>
          <w:szCs w:val="20"/>
        </w:rPr>
        <w:t xml:space="preserve">ob </w:t>
      </w:r>
      <w:r w:rsidRPr="00724CE0">
        <w:rPr>
          <w:rFonts w:cs="Arial"/>
          <w:szCs w:val="20"/>
        </w:rPr>
        <w:t xml:space="preserve">posodobitvi </w:t>
      </w:r>
      <w:r>
        <w:rPr>
          <w:rFonts w:cs="Arial"/>
          <w:szCs w:val="20"/>
        </w:rPr>
        <w:t>c</w:t>
      </w:r>
      <w:r w:rsidRPr="00724CE0">
        <w:rPr>
          <w:rFonts w:cs="Arial"/>
          <w:szCs w:val="20"/>
        </w:rPr>
        <w:t>elovitega nacionalnega energetskega in podnebnega načrta.</w:t>
      </w:r>
      <w:r>
        <w:rPr>
          <w:rFonts w:cs="Arial"/>
          <w:szCs w:val="20"/>
        </w:rPr>
        <w:t xml:space="preserve"> Pri tem</w:t>
      </w:r>
      <w:r>
        <w:rPr>
          <w:rFonts w:eastAsia="Arial" w:cs="Arial"/>
          <w:szCs w:val="20"/>
        </w:rPr>
        <w:t xml:space="preserve"> </w:t>
      </w:r>
      <w:r w:rsidRPr="00724CE0">
        <w:rPr>
          <w:rFonts w:cs="Arial"/>
          <w:szCs w:val="20"/>
          <w:lang w:eastAsia="sl-SI"/>
        </w:rPr>
        <w:t>upošteva zlasti:</w:t>
      </w:r>
    </w:p>
    <w:p w14:paraId="2B60B6AA" w14:textId="77777777" w:rsidR="00062FD3" w:rsidRPr="00612ECF" w:rsidRDefault="00062FD3" w:rsidP="00062FD3">
      <w:pPr>
        <w:pStyle w:val="Odstavekseznama"/>
        <w:numPr>
          <w:ilvl w:val="0"/>
          <w:numId w:val="37"/>
        </w:numPr>
        <w:rPr>
          <w:rFonts w:cs="Arial"/>
          <w:szCs w:val="20"/>
        </w:rPr>
      </w:pPr>
      <w:r w:rsidRPr="00612ECF">
        <w:rPr>
          <w:rFonts w:cs="Arial"/>
          <w:szCs w:val="20"/>
          <w:lang w:eastAsia="sl-SI"/>
        </w:rPr>
        <w:t xml:space="preserve">razpoložljivost električne energije iz </w:t>
      </w:r>
      <w:r>
        <w:rPr>
          <w:rFonts w:cs="Arial"/>
          <w:szCs w:val="20"/>
          <w:lang w:eastAsia="sl-SI"/>
        </w:rPr>
        <w:t>OVE</w:t>
      </w:r>
      <w:r w:rsidRPr="00612ECF">
        <w:rPr>
          <w:rFonts w:cs="Arial"/>
          <w:szCs w:val="20"/>
          <w:lang w:eastAsia="sl-SI"/>
        </w:rPr>
        <w:t xml:space="preserve"> ter potencial različnih vrst tehnologije na kopenski površini, podpovršini ter območjih morske ali celinske vode za proizvodnjo energije iz </w:t>
      </w:r>
      <w:r>
        <w:rPr>
          <w:rFonts w:cs="Arial"/>
          <w:szCs w:val="20"/>
          <w:lang w:eastAsia="sl-SI"/>
        </w:rPr>
        <w:t>OVE</w:t>
      </w:r>
      <w:r w:rsidRPr="00612ECF">
        <w:rPr>
          <w:rFonts w:cs="Arial"/>
          <w:szCs w:val="20"/>
          <w:lang w:eastAsia="sl-SI"/>
        </w:rPr>
        <w:t>;</w:t>
      </w:r>
    </w:p>
    <w:p w14:paraId="384C671C" w14:textId="77777777" w:rsidR="00062FD3" w:rsidRPr="00612ECF" w:rsidRDefault="00062FD3" w:rsidP="00062FD3">
      <w:pPr>
        <w:pStyle w:val="Odstavekseznama"/>
        <w:numPr>
          <w:ilvl w:val="0"/>
          <w:numId w:val="37"/>
        </w:numPr>
        <w:rPr>
          <w:rFonts w:cs="Arial"/>
          <w:szCs w:val="20"/>
        </w:rPr>
      </w:pPr>
      <w:r w:rsidRPr="00612ECF">
        <w:rPr>
          <w:rFonts w:cs="Arial"/>
          <w:szCs w:val="20"/>
          <w:lang w:eastAsia="sl-SI"/>
        </w:rPr>
        <w:t>predvideno povpraševanje po električni energiji ob upoštevanju morebitne prožnosti aktivnega prilagajanja odjema, pričakovanega povečanja energijske učinkovitosti ter povezovanja energetskega sistema;</w:t>
      </w:r>
    </w:p>
    <w:p w14:paraId="661C5E5C" w14:textId="77777777" w:rsidR="00062FD3" w:rsidRPr="00022B15" w:rsidRDefault="00062FD3" w:rsidP="00062FD3">
      <w:pPr>
        <w:pStyle w:val="Odstavekseznama"/>
        <w:numPr>
          <w:ilvl w:val="0"/>
          <w:numId w:val="37"/>
        </w:numPr>
        <w:rPr>
          <w:rFonts w:cs="Arial"/>
          <w:szCs w:val="20"/>
        </w:rPr>
      </w:pPr>
      <w:r w:rsidRPr="00612ECF">
        <w:rPr>
          <w:rFonts w:cs="Arial"/>
          <w:szCs w:val="20"/>
          <w:lang w:eastAsia="sl-SI"/>
        </w:rPr>
        <w:t>razpoložljivost ustrezne energetske infrastrukture, vključno z omrežji električne energije, napravami za shranjevanje električne energije in drugimi orodji prožnosti, potencial za vzpostavitev oziroma nadgradnjo take omrežne infrastrukture in naprav za shranjevanje</w:t>
      </w:r>
      <w:r w:rsidRPr="00612ECF">
        <w:rPr>
          <w:rFonts w:cs="Arial"/>
          <w:szCs w:val="20"/>
        </w:rPr>
        <w:t>;</w:t>
      </w:r>
    </w:p>
    <w:p w14:paraId="695CCA4F" w14:textId="6134E614" w:rsidR="00062FD3" w:rsidRPr="00612ECF" w:rsidRDefault="00062FD3" w:rsidP="00062FD3">
      <w:pPr>
        <w:pStyle w:val="Odstavekseznama"/>
        <w:numPr>
          <w:ilvl w:val="0"/>
          <w:numId w:val="37"/>
        </w:numPr>
        <w:rPr>
          <w:rFonts w:cs="Arial"/>
          <w:szCs w:val="20"/>
        </w:rPr>
      </w:pPr>
      <w:r>
        <w:rPr>
          <w:rFonts w:cs="Arial"/>
          <w:szCs w:val="20"/>
        </w:rPr>
        <w:t xml:space="preserve">dajanje </w:t>
      </w:r>
      <w:r w:rsidRPr="00612ECF">
        <w:rPr>
          <w:rFonts w:cs="Arial"/>
          <w:szCs w:val="20"/>
        </w:rPr>
        <w:t>prednost</w:t>
      </w:r>
      <w:r>
        <w:rPr>
          <w:rFonts w:cs="Arial"/>
          <w:szCs w:val="20"/>
        </w:rPr>
        <w:t>i</w:t>
      </w:r>
      <w:r w:rsidR="00263194">
        <w:rPr>
          <w:rFonts w:cs="Arial"/>
          <w:szCs w:val="20"/>
        </w:rPr>
        <w:t xml:space="preserve"> spremljajoči energetski dejavnosti</w:t>
      </w:r>
      <w:r w:rsidRPr="00612ECF">
        <w:rPr>
          <w:rFonts w:cs="Arial"/>
          <w:szCs w:val="20"/>
        </w:rPr>
        <w:t>;</w:t>
      </w:r>
    </w:p>
    <w:p w14:paraId="27CA1F34" w14:textId="77777777" w:rsidR="00062FD3" w:rsidRPr="00612ECF" w:rsidRDefault="00062FD3" w:rsidP="00062FD3">
      <w:pPr>
        <w:pStyle w:val="Odstavekseznama"/>
        <w:numPr>
          <w:ilvl w:val="0"/>
          <w:numId w:val="37"/>
        </w:numPr>
        <w:rPr>
          <w:rFonts w:cs="Arial"/>
          <w:szCs w:val="20"/>
        </w:rPr>
      </w:pPr>
      <w:r>
        <w:rPr>
          <w:rFonts w:cs="Arial"/>
          <w:szCs w:val="20"/>
        </w:rPr>
        <w:t xml:space="preserve">sorazmernost </w:t>
      </w:r>
      <w:r w:rsidRPr="00612ECF">
        <w:rPr>
          <w:rFonts w:cs="Arial"/>
          <w:szCs w:val="20"/>
        </w:rPr>
        <w:t>območ</w:t>
      </w:r>
      <w:r>
        <w:rPr>
          <w:rFonts w:cs="Arial"/>
          <w:szCs w:val="20"/>
        </w:rPr>
        <w:t>i</w:t>
      </w:r>
      <w:r w:rsidRPr="00612ECF">
        <w:rPr>
          <w:rFonts w:cs="Arial"/>
          <w:szCs w:val="20"/>
        </w:rPr>
        <w:t xml:space="preserve">j OVE z ocenjenimi krivuljami in skupno načrtovano nameščeno zmogljivostjo tehnologije za pridobivanje električne energije iz OVE, določenimi v </w:t>
      </w:r>
      <w:r>
        <w:rPr>
          <w:rFonts w:cs="Arial"/>
          <w:szCs w:val="20"/>
        </w:rPr>
        <w:t>c</w:t>
      </w:r>
      <w:r w:rsidRPr="00612ECF">
        <w:rPr>
          <w:rFonts w:cs="Arial"/>
          <w:szCs w:val="20"/>
        </w:rPr>
        <w:t>elovitem nacionalnem energetskem in podnebnem načrtu;</w:t>
      </w:r>
    </w:p>
    <w:p w14:paraId="101BD3F4" w14:textId="77777777" w:rsidR="00062FD3" w:rsidRDefault="00062FD3" w:rsidP="00062FD3">
      <w:pPr>
        <w:pStyle w:val="Odstavekseznama"/>
        <w:numPr>
          <w:ilvl w:val="0"/>
          <w:numId w:val="37"/>
        </w:numPr>
      </w:pPr>
      <w:r>
        <w:t xml:space="preserve">da morajo biti </w:t>
      </w:r>
      <w:r w:rsidRPr="00334E44">
        <w:t>podatki o stavbah in delih stavb, ki so posebnega pomena za obrambo, notranjo varnost in obveščevalno-varnostno dejavnost</w:t>
      </w:r>
      <w:r>
        <w:t xml:space="preserve"> ter podatki o kritični infrastrukturi </w:t>
      </w:r>
      <w:r w:rsidRPr="00334E44">
        <w:t>izvz</w:t>
      </w:r>
      <w:r>
        <w:t xml:space="preserve">eta </w:t>
      </w:r>
      <w:r w:rsidRPr="00334E44">
        <w:t xml:space="preserve">iz </w:t>
      </w:r>
      <w:r>
        <w:t>kartiranja, razen če se za to pridobi soglasje pristojnega ministrstva</w:t>
      </w:r>
      <w:r w:rsidRPr="00334E44">
        <w:t>.</w:t>
      </w:r>
    </w:p>
    <w:p w14:paraId="169EE4C0" w14:textId="1FF63D19" w:rsidR="00062FD3" w:rsidRDefault="00062FD3" w:rsidP="00062FD3">
      <w:pPr>
        <w:ind w:firstLine="708"/>
        <w:rPr>
          <w:rFonts w:cs="Arial"/>
          <w:szCs w:val="20"/>
        </w:rPr>
      </w:pPr>
      <w:r>
        <w:rPr>
          <w:rFonts w:cs="Arial"/>
          <w:szCs w:val="20"/>
        </w:rPr>
        <w:t xml:space="preserve">(3) </w:t>
      </w:r>
      <w:r w:rsidRPr="00A925D1">
        <w:rPr>
          <w:rFonts w:cs="Arial"/>
          <w:szCs w:val="20"/>
        </w:rPr>
        <w:t>Ministrstvo, pristojno za energijo</w:t>
      </w:r>
      <w:r w:rsidR="004A2D13">
        <w:rPr>
          <w:rFonts w:cs="Arial"/>
          <w:szCs w:val="20"/>
        </w:rPr>
        <w:t>, ob</w:t>
      </w:r>
      <w:r w:rsidRPr="00A925D1">
        <w:rPr>
          <w:rFonts w:cs="Arial"/>
          <w:szCs w:val="20"/>
        </w:rPr>
        <w:t xml:space="preserve"> </w:t>
      </w:r>
      <w:r w:rsidR="00E84DC4">
        <w:rPr>
          <w:rFonts w:cs="Arial"/>
          <w:szCs w:val="20"/>
        </w:rPr>
        <w:t>posodobitv</w:t>
      </w:r>
      <w:r w:rsidR="004A2D13">
        <w:rPr>
          <w:rFonts w:cs="Arial"/>
          <w:szCs w:val="20"/>
        </w:rPr>
        <w:t>i</w:t>
      </w:r>
      <w:r w:rsidR="00E84DC4">
        <w:rPr>
          <w:rFonts w:cs="Arial"/>
          <w:szCs w:val="20"/>
        </w:rPr>
        <w:t xml:space="preserve"> in dopolnitv</w:t>
      </w:r>
      <w:r w:rsidR="004A2D13">
        <w:rPr>
          <w:rFonts w:cs="Arial"/>
          <w:szCs w:val="20"/>
        </w:rPr>
        <w:t>i</w:t>
      </w:r>
      <w:r w:rsidR="00E84DC4">
        <w:rPr>
          <w:rFonts w:cs="Arial"/>
          <w:szCs w:val="20"/>
        </w:rPr>
        <w:t xml:space="preserve"> kartiranja območij OVE</w:t>
      </w:r>
      <w:r>
        <w:rPr>
          <w:rFonts w:cs="Arial"/>
          <w:szCs w:val="20"/>
        </w:rPr>
        <w:t xml:space="preserve"> </w:t>
      </w:r>
      <w:r w:rsidRPr="00A925D1">
        <w:rPr>
          <w:rFonts w:cs="Arial"/>
          <w:szCs w:val="20"/>
        </w:rPr>
        <w:t>pridobi mnenje ministrstev</w:t>
      </w:r>
      <w:r>
        <w:rPr>
          <w:rFonts w:cs="Arial"/>
          <w:szCs w:val="20"/>
        </w:rPr>
        <w:t xml:space="preserve"> </w:t>
      </w:r>
      <w:r w:rsidRPr="00A925D1">
        <w:rPr>
          <w:rFonts w:cs="Arial"/>
          <w:szCs w:val="20"/>
        </w:rPr>
        <w:t>in organizacij, ki so pristojni za podajo mnenj, soglasij ali dovoljenj na področj</w:t>
      </w:r>
      <w:r>
        <w:rPr>
          <w:rFonts w:cs="Arial"/>
          <w:szCs w:val="20"/>
        </w:rPr>
        <w:t>ih</w:t>
      </w:r>
      <w:r w:rsidRPr="00A925D1">
        <w:rPr>
          <w:rFonts w:cs="Arial"/>
          <w:szCs w:val="20"/>
        </w:rPr>
        <w:t>, na kater</w:t>
      </w:r>
      <w:r>
        <w:rPr>
          <w:rFonts w:cs="Arial"/>
          <w:szCs w:val="20"/>
        </w:rPr>
        <w:t>a</w:t>
      </w:r>
      <w:r w:rsidRPr="00A925D1">
        <w:rPr>
          <w:rFonts w:cs="Arial"/>
          <w:szCs w:val="20"/>
        </w:rPr>
        <w:t xml:space="preserve"> se nanaša </w:t>
      </w:r>
      <w:r>
        <w:rPr>
          <w:rFonts w:cs="Arial"/>
          <w:szCs w:val="20"/>
        </w:rPr>
        <w:t>kartiranje</w:t>
      </w:r>
      <w:r w:rsidRPr="00A925D1">
        <w:rPr>
          <w:rFonts w:cs="Arial"/>
          <w:szCs w:val="20"/>
        </w:rPr>
        <w:t>, obvesti</w:t>
      </w:r>
      <w:r>
        <w:rPr>
          <w:rFonts w:cs="Arial"/>
          <w:szCs w:val="20"/>
        </w:rPr>
        <w:t xml:space="preserve"> pa</w:t>
      </w:r>
      <w:r w:rsidRPr="00A925D1">
        <w:rPr>
          <w:rFonts w:cs="Arial"/>
          <w:szCs w:val="20"/>
        </w:rPr>
        <w:t xml:space="preserve"> tudi občin</w:t>
      </w:r>
      <w:r>
        <w:rPr>
          <w:rFonts w:cs="Arial"/>
          <w:szCs w:val="20"/>
        </w:rPr>
        <w:t>e</w:t>
      </w:r>
      <w:r w:rsidRPr="00A925D1">
        <w:rPr>
          <w:rFonts w:cs="Arial"/>
          <w:szCs w:val="20"/>
        </w:rPr>
        <w:t>, na območj</w:t>
      </w:r>
      <w:r>
        <w:rPr>
          <w:rFonts w:cs="Arial"/>
          <w:szCs w:val="20"/>
        </w:rPr>
        <w:t>a</w:t>
      </w:r>
      <w:r w:rsidRPr="00A925D1">
        <w:rPr>
          <w:rFonts w:cs="Arial"/>
          <w:szCs w:val="20"/>
        </w:rPr>
        <w:t xml:space="preserve"> kater</w:t>
      </w:r>
      <w:r>
        <w:rPr>
          <w:rFonts w:cs="Arial"/>
          <w:szCs w:val="20"/>
        </w:rPr>
        <w:t>ih</w:t>
      </w:r>
      <w:r w:rsidRPr="00A925D1">
        <w:rPr>
          <w:rFonts w:cs="Arial"/>
          <w:szCs w:val="20"/>
        </w:rPr>
        <w:t xml:space="preserve"> </w:t>
      </w:r>
      <w:r>
        <w:rPr>
          <w:rFonts w:cs="Arial"/>
          <w:szCs w:val="20"/>
        </w:rPr>
        <w:t>se nanaša kartiranje</w:t>
      </w:r>
      <w:r w:rsidR="004A2D13">
        <w:rPr>
          <w:rFonts w:cs="Arial"/>
          <w:szCs w:val="20"/>
        </w:rPr>
        <w:t xml:space="preserve">, in javnost z objavo na svoji spletni strani. </w:t>
      </w:r>
      <w:r w:rsidRPr="00A925D1">
        <w:rPr>
          <w:rFonts w:cs="Arial"/>
          <w:szCs w:val="20"/>
        </w:rPr>
        <w:t xml:space="preserve">V mnenju iz prejšnjega stavka se ministrstvo oziroma organizacija </w:t>
      </w:r>
      <w:r w:rsidR="00CE3532">
        <w:rPr>
          <w:rFonts w:cs="Arial"/>
          <w:szCs w:val="20"/>
        </w:rPr>
        <w:t xml:space="preserve">v roku 30 dni </w:t>
      </w:r>
      <w:r w:rsidRPr="00A925D1">
        <w:rPr>
          <w:rFonts w:cs="Arial"/>
          <w:szCs w:val="20"/>
        </w:rPr>
        <w:t xml:space="preserve">opredeli o vplivu </w:t>
      </w:r>
      <w:r>
        <w:rPr>
          <w:rFonts w:cs="Arial"/>
          <w:szCs w:val="20"/>
        </w:rPr>
        <w:t>kartiranja</w:t>
      </w:r>
      <w:r w:rsidRPr="00A925D1">
        <w:rPr>
          <w:rFonts w:cs="Arial"/>
          <w:szCs w:val="20"/>
        </w:rPr>
        <w:t xml:space="preserve"> na varovani javni interes ter o dopustnosti z vidika predpisov EU, občina pa se </w:t>
      </w:r>
      <w:r w:rsidR="00CE3532">
        <w:rPr>
          <w:rFonts w:cs="Arial"/>
          <w:szCs w:val="20"/>
        </w:rPr>
        <w:t xml:space="preserve">v roku 30 dni </w:t>
      </w:r>
      <w:r w:rsidRPr="00A925D1">
        <w:rPr>
          <w:rFonts w:cs="Arial"/>
          <w:szCs w:val="20"/>
        </w:rPr>
        <w:t xml:space="preserve">opredeli o skladnosti s strateškim in izvedbenimi prostorskimi akti. </w:t>
      </w:r>
      <w:r>
        <w:rPr>
          <w:rFonts w:cs="Arial"/>
          <w:szCs w:val="20"/>
        </w:rPr>
        <w:t xml:space="preserve"> </w:t>
      </w:r>
    </w:p>
    <w:p w14:paraId="659570BB" w14:textId="77777777" w:rsidR="00062FD3" w:rsidRDefault="00062FD3" w:rsidP="00062FD3">
      <w:pPr>
        <w:rPr>
          <w:rStyle w:val="markedcontent"/>
          <w:rFonts w:cs="Arial"/>
          <w:szCs w:val="20"/>
        </w:rPr>
      </w:pPr>
    </w:p>
    <w:p w14:paraId="3112910C" w14:textId="77777777" w:rsidR="00062FD3" w:rsidRPr="00724CE0" w:rsidRDefault="00062FD3" w:rsidP="00062FD3">
      <w:pPr>
        <w:jc w:val="center"/>
        <w:rPr>
          <w:rStyle w:val="fontstyle01"/>
          <w:b/>
          <w:bCs/>
          <w:color w:val="auto"/>
          <w:sz w:val="20"/>
          <w:szCs w:val="20"/>
        </w:rPr>
      </w:pPr>
      <w:bookmarkStart w:id="14" w:name="_Hlk198640792"/>
      <w:bookmarkStart w:id="15" w:name="_Ref123033194"/>
      <w:bookmarkStart w:id="16" w:name="_Ref120275887"/>
      <w:r w:rsidRPr="00724CE0">
        <w:rPr>
          <w:rStyle w:val="fontstyle01"/>
          <w:b/>
          <w:bCs/>
          <w:color w:val="auto"/>
          <w:sz w:val="20"/>
          <w:szCs w:val="20"/>
        </w:rPr>
        <w:t>5.b člen</w:t>
      </w:r>
    </w:p>
    <w:p w14:paraId="30534E67" w14:textId="77777777" w:rsidR="00062FD3" w:rsidRPr="00724CE0" w:rsidRDefault="00062FD3" w:rsidP="00062FD3">
      <w:pPr>
        <w:jc w:val="center"/>
        <w:rPr>
          <w:rStyle w:val="fontstyle01"/>
          <w:b/>
          <w:bCs/>
          <w:color w:val="auto"/>
          <w:sz w:val="20"/>
          <w:szCs w:val="20"/>
        </w:rPr>
      </w:pPr>
      <w:r w:rsidRPr="00724CE0">
        <w:rPr>
          <w:rStyle w:val="fontstyle01"/>
          <w:b/>
          <w:bCs/>
          <w:color w:val="auto"/>
          <w:sz w:val="20"/>
          <w:szCs w:val="20"/>
        </w:rPr>
        <w:t xml:space="preserve">(območja za pospešeno uvajanje </w:t>
      </w:r>
      <w:r>
        <w:rPr>
          <w:rStyle w:val="fontstyle01"/>
          <w:b/>
          <w:bCs/>
          <w:color w:val="auto"/>
          <w:sz w:val="20"/>
          <w:szCs w:val="20"/>
        </w:rPr>
        <w:t>fotonapetostnih naprav in vetrnih proizvodnih naprav</w:t>
      </w:r>
      <w:r w:rsidRPr="00724CE0">
        <w:rPr>
          <w:rStyle w:val="fontstyle01"/>
          <w:b/>
          <w:bCs/>
          <w:color w:val="auto"/>
          <w:sz w:val="20"/>
          <w:szCs w:val="20"/>
        </w:rPr>
        <w:t>)</w:t>
      </w:r>
    </w:p>
    <w:p w14:paraId="06F3A57B" w14:textId="77777777" w:rsidR="00062FD3" w:rsidRDefault="00062FD3" w:rsidP="00062FD3">
      <w:pPr>
        <w:pStyle w:val="zamik"/>
        <w:pBdr>
          <w:top w:val="none" w:sz="0" w:space="12" w:color="auto"/>
        </w:pBdr>
        <w:spacing w:before="210" w:after="210"/>
        <w:jc w:val="both"/>
        <w:rPr>
          <w:rFonts w:ascii="Arial" w:eastAsia="Arial" w:hAnsi="Arial" w:cs="Arial"/>
          <w:sz w:val="20"/>
          <w:szCs w:val="20"/>
          <w:lang w:val="sl-SI"/>
        </w:rPr>
      </w:pPr>
      <w:r w:rsidRPr="00724CE0">
        <w:rPr>
          <w:rFonts w:ascii="Arial" w:eastAsia="Arial" w:hAnsi="Arial" w:cs="Arial"/>
          <w:sz w:val="20"/>
          <w:szCs w:val="20"/>
          <w:lang w:val="sl-SI"/>
        </w:rPr>
        <w:t xml:space="preserve">(1) Območja za pospešeno uvajanje </w:t>
      </w:r>
      <w:r>
        <w:rPr>
          <w:rFonts w:ascii="Arial" w:eastAsia="Arial" w:hAnsi="Arial" w:cs="Arial"/>
          <w:sz w:val="20"/>
          <w:szCs w:val="20"/>
          <w:lang w:val="sl-SI"/>
        </w:rPr>
        <w:t xml:space="preserve">fotonapetostnih naprav in vetrnih proizvodnih naprav (v nadaljnjem besedilu: območja za pospešeno uvajanje OVE) </w:t>
      </w:r>
      <w:r w:rsidRPr="00724CE0">
        <w:rPr>
          <w:rFonts w:ascii="Arial" w:eastAsia="Arial" w:hAnsi="Arial" w:cs="Arial"/>
          <w:sz w:val="20"/>
          <w:szCs w:val="20"/>
          <w:lang w:val="sl-SI"/>
        </w:rPr>
        <w:t xml:space="preserve">so del potencialnih prednostnih območij </w:t>
      </w:r>
      <w:r w:rsidRPr="00724CE0">
        <w:rPr>
          <w:rFonts w:ascii="Arial" w:eastAsia="Arial" w:hAnsi="Arial" w:cs="Arial"/>
          <w:sz w:val="20"/>
          <w:szCs w:val="20"/>
          <w:lang w:val="sl-SI"/>
        </w:rPr>
        <w:lastRenderedPageBreak/>
        <w:t xml:space="preserve">OVE, ki se opredelijo v akcijskem programu iz </w:t>
      </w:r>
      <w:r>
        <w:rPr>
          <w:rFonts w:ascii="Arial" w:eastAsia="Arial" w:hAnsi="Arial" w:cs="Arial"/>
          <w:sz w:val="20"/>
          <w:szCs w:val="20"/>
          <w:lang w:val="sl-SI"/>
        </w:rPr>
        <w:t>5.</w:t>
      </w:r>
      <w:r w:rsidRPr="00724CE0">
        <w:rPr>
          <w:rFonts w:ascii="Arial" w:eastAsia="Arial" w:hAnsi="Arial" w:cs="Arial"/>
          <w:sz w:val="20"/>
          <w:szCs w:val="20"/>
          <w:lang w:val="sl-SI"/>
        </w:rPr>
        <w:t xml:space="preserve"> člena tega zakona, pri čemer </w:t>
      </w:r>
      <w:r w:rsidRPr="00724CE0">
        <w:rPr>
          <w:rFonts w:ascii="Arial" w:hAnsi="Arial" w:cs="Arial"/>
          <w:sz w:val="20"/>
          <w:szCs w:val="20"/>
          <w:lang w:val="sl-SI" w:eastAsia="sl-SI"/>
        </w:rPr>
        <w:t>se ta območja prikaže</w:t>
      </w:r>
      <w:r>
        <w:rPr>
          <w:rFonts w:ascii="Arial" w:hAnsi="Arial" w:cs="Arial"/>
          <w:sz w:val="20"/>
          <w:szCs w:val="20"/>
          <w:lang w:val="sl-SI" w:eastAsia="sl-SI"/>
        </w:rPr>
        <w:t>jo</w:t>
      </w:r>
      <w:r w:rsidRPr="00724CE0">
        <w:rPr>
          <w:rFonts w:ascii="Arial" w:hAnsi="Arial" w:cs="Arial"/>
          <w:sz w:val="20"/>
          <w:szCs w:val="20"/>
          <w:lang w:val="sl-SI" w:eastAsia="sl-SI"/>
        </w:rPr>
        <w:t xml:space="preserve"> ločeno od ostalih potencialnih prednostnih območij</w:t>
      </w:r>
      <w:r w:rsidRPr="00724CE0">
        <w:rPr>
          <w:rFonts w:ascii="Arial" w:eastAsia="Arial" w:hAnsi="Arial" w:cs="Arial"/>
          <w:sz w:val="20"/>
          <w:szCs w:val="20"/>
          <w:lang w:val="sl-SI"/>
        </w:rPr>
        <w:t>.</w:t>
      </w:r>
    </w:p>
    <w:p w14:paraId="4C200DEA" w14:textId="77777777" w:rsidR="00062FD3" w:rsidRPr="00724CE0" w:rsidRDefault="00062FD3" w:rsidP="00062FD3">
      <w:pPr>
        <w:pStyle w:val="zamik"/>
        <w:pBdr>
          <w:top w:val="none" w:sz="0" w:space="12" w:color="auto"/>
        </w:pBdr>
        <w:spacing w:before="210" w:after="210"/>
        <w:jc w:val="both"/>
        <w:rPr>
          <w:rFonts w:ascii="Arial" w:hAnsi="Arial" w:cs="Arial"/>
          <w:sz w:val="20"/>
          <w:szCs w:val="20"/>
          <w:lang w:val="sl-SI" w:eastAsia="sl-SI"/>
        </w:rPr>
      </w:pPr>
      <w:r w:rsidRPr="00724CE0">
        <w:rPr>
          <w:rFonts w:ascii="Arial" w:eastAsia="Arial" w:hAnsi="Arial" w:cs="Arial"/>
          <w:sz w:val="20"/>
          <w:szCs w:val="20"/>
          <w:lang w:val="sl-SI"/>
        </w:rPr>
        <w:t xml:space="preserve">(2) </w:t>
      </w:r>
      <w:r w:rsidRPr="00724CE0">
        <w:rPr>
          <w:rFonts w:ascii="Arial" w:hAnsi="Arial" w:cs="Arial"/>
          <w:sz w:val="20"/>
          <w:szCs w:val="20"/>
          <w:lang w:val="sl-SI"/>
        </w:rPr>
        <w:t>Pri določitvi območij za pospešeno uvajanje OVE se določijo homogena kopenska, celinskovodna</w:t>
      </w:r>
      <w:r>
        <w:rPr>
          <w:rFonts w:ascii="Arial" w:hAnsi="Arial" w:cs="Arial"/>
          <w:sz w:val="20"/>
          <w:szCs w:val="20"/>
          <w:lang w:val="sl-SI"/>
        </w:rPr>
        <w:t xml:space="preserve"> in </w:t>
      </w:r>
      <w:r w:rsidRPr="00724CE0">
        <w:rPr>
          <w:rFonts w:ascii="Arial" w:hAnsi="Arial" w:cs="Arial"/>
          <w:sz w:val="20"/>
          <w:szCs w:val="20"/>
          <w:lang w:val="sl-SI"/>
        </w:rPr>
        <w:t xml:space="preserve">morska območja, na katerih </w:t>
      </w:r>
      <w:r>
        <w:rPr>
          <w:rFonts w:ascii="Arial" w:hAnsi="Arial" w:cs="Arial"/>
          <w:sz w:val="20"/>
          <w:szCs w:val="20"/>
          <w:lang w:val="sl-SI"/>
        </w:rPr>
        <w:t>se zaradi uvajanja fotonapetostnih naprav in vetrnih proizvodnih naprav</w:t>
      </w:r>
      <w:r w:rsidRPr="00724CE0">
        <w:rPr>
          <w:rFonts w:ascii="Arial" w:hAnsi="Arial" w:cs="Arial"/>
          <w:sz w:val="20"/>
          <w:szCs w:val="20"/>
          <w:lang w:val="sl-SI"/>
        </w:rPr>
        <w:t xml:space="preserve"> </w:t>
      </w:r>
      <w:r>
        <w:rPr>
          <w:rFonts w:ascii="Arial" w:hAnsi="Arial" w:cs="Arial"/>
          <w:sz w:val="20"/>
          <w:szCs w:val="20"/>
          <w:lang w:val="sl-SI"/>
        </w:rPr>
        <w:t xml:space="preserve">v okviru kartiranja območij OVE ne predvidevajo </w:t>
      </w:r>
      <w:r w:rsidRPr="00724CE0">
        <w:rPr>
          <w:rFonts w:ascii="Arial" w:hAnsi="Arial" w:cs="Arial"/>
          <w:sz w:val="20"/>
          <w:szCs w:val="20"/>
          <w:lang w:val="sl-SI"/>
        </w:rPr>
        <w:t>znatni vpliv</w:t>
      </w:r>
      <w:r>
        <w:rPr>
          <w:rFonts w:ascii="Arial" w:hAnsi="Arial" w:cs="Arial"/>
          <w:sz w:val="20"/>
          <w:szCs w:val="20"/>
          <w:lang w:val="sl-SI"/>
        </w:rPr>
        <w:t>i</w:t>
      </w:r>
      <w:r w:rsidRPr="00724CE0">
        <w:rPr>
          <w:rFonts w:ascii="Arial" w:hAnsi="Arial" w:cs="Arial"/>
          <w:sz w:val="20"/>
          <w:szCs w:val="20"/>
          <w:lang w:val="sl-SI"/>
        </w:rPr>
        <w:t xml:space="preserve"> na okolje, glede na posebnosti izbranega območja, pri čemer</w:t>
      </w:r>
      <w:r>
        <w:rPr>
          <w:rFonts w:ascii="Arial" w:hAnsi="Arial" w:cs="Arial"/>
          <w:sz w:val="20"/>
          <w:szCs w:val="20"/>
          <w:lang w:val="sl-SI"/>
        </w:rPr>
        <w:t xml:space="preserve"> se</w:t>
      </w:r>
      <w:r w:rsidRPr="00724CE0">
        <w:rPr>
          <w:rFonts w:ascii="Arial" w:hAnsi="Arial" w:cs="Arial"/>
          <w:sz w:val="20"/>
          <w:szCs w:val="20"/>
          <w:lang w:val="sl-SI"/>
        </w:rPr>
        <w:t>:</w:t>
      </w:r>
    </w:p>
    <w:p w14:paraId="04C2A6A0" w14:textId="08E505EB" w:rsidR="00062FD3" w:rsidRPr="00724CE0" w:rsidRDefault="00062FD3" w:rsidP="00062FD3">
      <w:pPr>
        <w:rPr>
          <w:rFonts w:cs="Arial"/>
          <w:szCs w:val="20"/>
          <w:lang w:eastAsia="sl-SI"/>
        </w:rPr>
      </w:pPr>
      <w:r w:rsidRPr="00724CE0">
        <w:rPr>
          <w:rFonts w:cs="Arial"/>
          <w:szCs w:val="20"/>
          <w:lang w:eastAsia="sl-SI"/>
        </w:rPr>
        <w:t>- daje prednost umetnim in grajenim površinam, kot so</w:t>
      </w:r>
      <w:r>
        <w:rPr>
          <w:rFonts w:cs="Arial"/>
          <w:szCs w:val="20"/>
          <w:lang w:eastAsia="sl-SI"/>
        </w:rPr>
        <w:t xml:space="preserve"> na primer</w:t>
      </w:r>
      <w:r w:rsidRPr="00724CE0">
        <w:rPr>
          <w:rFonts w:cs="Arial"/>
          <w:szCs w:val="20"/>
          <w:lang w:eastAsia="sl-SI"/>
        </w:rPr>
        <w:t xml:space="preserve"> strehe in fasade stavb, prometna infrastruktura in njena neposredna okolica, parkirišča, odlagališča odpadkov, industrijska območja, rudniki, umetna celinska vodna telesa, jezera ali zbiralniki, obrati za čiščenje komunalne odpadne vode ter </w:t>
      </w:r>
      <w:r w:rsidR="004A2D13">
        <w:rPr>
          <w:rFonts w:cs="Arial"/>
          <w:szCs w:val="20"/>
          <w:lang w:eastAsia="sl-SI"/>
        </w:rPr>
        <w:t xml:space="preserve">razvrednotenim </w:t>
      </w:r>
      <w:r w:rsidRPr="00724CE0">
        <w:rPr>
          <w:rFonts w:cs="Arial"/>
          <w:szCs w:val="20"/>
          <w:lang w:eastAsia="sl-SI"/>
        </w:rPr>
        <w:t>zemljišč</w:t>
      </w:r>
      <w:r w:rsidR="00263194">
        <w:rPr>
          <w:rFonts w:cs="Arial"/>
          <w:szCs w:val="20"/>
          <w:lang w:eastAsia="sl-SI"/>
        </w:rPr>
        <w:t>em</w:t>
      </w:r>
      <w:r w:rsidRPr="00724CE0">
        <w:rPr>
          <w:rFonts w:cs="Arial"/>
          <w:szCs w:val="20"/>
          <w:lang w:eastAsia="sl-SI"/>
        </w:rPr>
        <w:t>, ki niso uporabna za kmetijstvo;</w:t>
      </w:r>
    </w:p>
    <w:p w14:paraId="3A7EE8B8" w14:textId="77777777" w:rsidR="00062FD3" w:rsidRPr="00724CE0" w:rsidRDefault="00062FD3" w:rsidP="00062FD3">
      <w:pPr>
        <w:rPr>
          <w:rStyle w:val="fontstyle01"/>
          <w:color w:val="auto"/>
          <w:sz w:val="20"/>
          <w:szCs w:val="20"/>
        </w:rPr>
      </w:pPr>
      <w:r w:rsidRPr="00724CE0">
        <w:rPr>
          <w:rFonts w:cs="Arial"/>
          <w:szCs w:val="20"/>
        </w:rPr>
        <w:t xml:space="preserve">- </w:t>
      </w:r>
      <w:bookmarkStart w:id="17" w:name="_Hlk193971833"/>
      <w:r w:rsidRPr="00724CE0">
        <w:rPr>
          <w:rFonts w:cs="Arial"/>
          <w:szCs w:val="20"/>
        </w:rPr>
        <w:t xml:space="preserve">območja ne smejo nahajati na območjih Nature 2000, območjih naravnih vrednot, območjih pomembnih poti selitve ptic in morskih sesalcev in drugih </w:t>
      </w:r>
      <w:r w:rsidRPr="00724CE0">
        <w:rPr>
          <w:rStyle w:val="fontstyle01"/>
          <w:color w:val="auto"/>
          <w:sz w:val="20"/>
          <w:szCs w:val="20"/>
        </w:rPr>
        <w:t>ekološko pomembnih območjih in zavarovanih območjih narave, ki so pomembn</w:t>
      </w:r>
      <w:r>
        <w:rPr>
          <w:rStyle w:val="fontstyle01"/>
          <w:color w:val="auto"/>
          <w:sz w:val="20"/>
          <w:szCs w:val="20"/>
        </w:rPr>
        <w:t>a</w:t>
      </w:r>
      <w:r w:rsidRPr="00724CE0">
        <w:rPr>
          <w:rStyle w:val="fontstyle01"/>
          <w:color w:val="auto"/>
          <w:sz w:val="20"/>
          <w:szCs w:val="20"/>
        </w:rPr>
        <w:t xml:space="preserve"> </w:t>
      </w:r>
      <w:r w:rsidRPr="00724CE0">
        <w:rPr>
          <w:rStyle w:val="markedcontent"/>
          <w:szCs w:val="20"/>
        </w:rPr>
        <w:t>za ohranjanje naravnih vrednot in biotske raznovrstnosti</w:t>
      </w:r>
      <w:r w:rsidRPr="00724CE0">
        <w:rPr>
          <w:rFonts w:cs="Arial"/>
          <w:szCs w:val="20"/>
          <w:lang w:eastAsia="sl-SI"/>
        </w:rPr>
        <w:t xml:space="preserve">, </w:t>
      </w:r>
      <w:r w:rsidRPr="00724CE0">
        <w:rPr>
          <w:rStyle w:val="fontstyle01"/>
          <w:color w:val="auto"/>
          <w:sz w:val="20"/>
          <w:szCs w:val="20"/>
        </w:rPr>
        <w:t>lahko pa vključujejo umetne in grajene površine, ki se nahajajo na teh območjih, kot so</w:t>
      </w:r>
      <w:r>
        <w:rPr>
          <w:rStyle w:val="fontstyle01"/>
          <w:color w:val="auto"/>
          <w:sz w:val="20"/>
          <w:szCs w:val="20"/>
        </w:rPr>
        <w:t xml:space="preserve"> </w:t>
      </w:r>
      <w:r>
        <w:rPr>
          <w:rFonts w:cs="Arial"/>
          <w:szCs w:val="20"/>
          <w:lang w:eastAsia="sl-SI"/>
        </w:rPr>
        <w:t>na primer</w:t>
      </w:r>
      <w:r w:rsidRPr="00724CE0">
        <w:rPr>
          <w:rStyle w:val="fontstyle01"/>
          <w:color w:val="auto"/>
          <w:sz w:val="20"/>
          <w:szCs w:val="20"/>
        </w:rPr>
        <w:t xml:space="preserve"> strehe, parkirišča, prometna infrastruktura in druge umetne in grajene površine</w:t>
      </w:r>
      <w:bookmarkEnd w:id="17"/>
      <w:r w:rsidRPr="00724CE0">
        <w:rPr>
          <w:rStyle w:val="fontstyle01"/>
          <w:color w:val="auto"/>
          <w:sz w:val="20"/>
          <w:szCs w:val="20"/>
        </w:rPr>
        <w:t>;</w:t>
      </w:r>
    </w:p>
    <w:p w14:paraId="31B2B535" w14:textId="77777777" w:rsidR="00062FD3" w:rsidRDefault="00062FD3" w:rsidP="00062FD3">
      <w:pPr>
        <w:rPr>
          <w:rFonts w:cs="Arial"/>
          <w:szCs w:val="20"/>
          <w:lang w:eastAsia="sl-SI"/>
        </w:rPr>
      </w:pPr>
      <w:r w:rsidRPr="00724CE0">
        <w:rPr>
          <w:rFonts w:cs="Arial"/>
          <w:szCs w:val="20"/>
        </w:rPr>
        <w:t xml:space="preserve">- </w:t>
      </w:r>
      <w:r w:rsidRPr="00724CE0">
        <w:rPr>
          <w:rFonts w:cs="Arial"/>
          <w:szCs w:val="20"/>
          <w:lang w:eastAsia="sl-SI"/>
        </w:rPr>
        <w:t xml:space="preserve">uporabijo vsa primerna in sorazmerna orodja in nabori podatkov, da se ugotovi, na katerih območjih naprave za proizvodnjo energije iz </w:t>
      </w:r>
      <w:r>
        <w:rPr>
          <w:rFonts w:cs="Arial"/>
          <w:szCs w:val="20"/>
          <w:lang w:eastAsia="sl-SI"/>
        </w:rPr>
        <w:t>OVE</w:t>
      </w:r>
      <w:r w:rsidRPr="00724CE0">
        <w:rPr>
          <w:rFonts w:cs="Arial"/>
          <w:szCs w:val="20"/>
          <w:lang w:eastAsia="sl-SI"/>
        </w:rPr>
        <w:t xml:space="preserve"> ne bi imele znatnega vpliva na okolje, tudi karte občutljivosti za prostoživeče živali, pri tem pa se upošteva razpoložljive podatke v okviru razvoja usklajenega omrežja Natura 2000, tako glede tipov habitatov in vrst, zaščitenih na podlagi predpisov, ki urejajo ekološko pomembna območja in posebna varstvena območja</w:t>
      </w:r>
      <w:r>
        <w:rPr>
          <w:rFonts w:cs="Arial"/>
          <w:szCs w:val="20"/>
          <w:lang w:eastAsia="sl-SI"/>
        </w:rPr>
        <w:t>;</w:t>
      </w:r>
    </w:p>
    <w:p w14:paraId="2FDE8E58" w14:textId="77777777" w:rsidR="00062FD3" w:rsidRPr="00724CE0" w:rsidRDefault="00062FD3" w:rsidP="00062FD3">
      <w:pPr>
        <w:rPr>
          <w:rFonts w:cs="Arial"/>
          <w:szCs w:val="20"/>
          <w:lang w:eastAsia="sl-SI"/>
        </w:rPr>
      </w:pPr>
      <w:r>
        <w:rPr>
          <w:rFonts w:cs="Arial"/>
          <w:szCs w:val="20"/>
          <w:lang w:eastAsia="sl-SI"/>
        </w:rPr>
        <w:t xml:space="preserve">- </w:t>
      </w:r>
      <w:r w:rsidRPr="00F45F7F">
        <w:rPr>
          <w:rFonts w:cs="Arial"/>
          <w:szCs w:val="20"/>
          <w:lang w:eastAsia="sl-SI"/>
        </w:rPr>
        <w:t>sosednj</w:t>
      </w:r>
      <w:r>
        <w:rPr>
          <w:rFonts w:cs="Arial"/>
          <w:szCs w:val="20"/>
          <w:lang w:eastAsia="sl-SI"/>
        </w:rPr>
        <w:t>e</w:t>
      </w:r>
      <w:r w:rsidRPr="00F45F7F">
        <w:rPr>
          <w:rFonts w:cs="Arial"/>
          <w:szCs w:val="20"/>
          <w:lang w:eastAsia="sl-SI"/>
        </w:rPr>
        <w:t xml:space="preserve"> držav</w:t>
      </w:r>
      <w:r>
        <w:rPr>
          <w:rFonts w:cs="Arial"/>
          <w:szCs w:val="20"/>
          <w:lang w:eastAsia="sl-SI"/>
        </w:rPr>
        <w:t>e seznani s predvidenimi območji za pospešeno uvajanje OVE.</w:t>
      </w:r>
    </w:p>
    <w:p w14:paraId="08078284" w14:textId="45962A2E" w:rsidR="00062FD3" w:rsidRDefault="00062FD3" w:rsidP="00062FD3">
      <w:pPr>
        <w:ind w:firstLine="720"/>
        <w:rPr>
          <w:rFonts w:cs="Arial"/>
          <w:szCs w:val="20"/>
          <w:lang w:eastAsia="sl-SI"/>
        </w:rPr>
      </w:pPr>
      <w:r w:rsidRPr="00724CE0">
        <w:rPr>
          <w:rFonts w:cs="Arial"/>
          <w:szCs w:val="20"/>
        </w:rPr>
        <w:t xml:space="preserve">(3) </w:t>
      </w:r>
      <w:r>
        <w:rPr>
          <w:rFonts w:cs="Arial"/>
          <w:szCs w:val="20"/>
        </w:rPr>
        <w:t xml:space="preserve">Za vsako </w:t>
      </w:r>
      <w:r w:rsidRPr="00724CE0">
        <w:rPr>
          <w:rFonts w:cs="Arial"/>
          <w:szCs w:val="20"/>
        </w:rPr>
        <w:t xml:space="preserve"> </w:t>
      </w:r>
      <w:r>
        <w:rPr>
          <w:rFonts w:cs="Arial"/>
          <w:szCs w:val="20"/>
        </w:rPr>
        <w:t xml:space="preserve">območje </w:t>
      </w:r>
      <w:r w:rsidRPr="00724CE0">
        <w:rPr>
          <w:rFonts w:cs="Arial"/>
          <w:szCs w:val="20"/>
        </w:rPr>
        <w:t xml:space="preserve">za pospešeno uvajanje OVE </w:t>
      </w:r>
      <w:r>
        <w:rPr>
          <w:rFonts w:cs="Arial"/>
          <w:szCs w:val="20"/>
        </w:rPr>
        <w:t xml:space="preserve">se </w:t>
      </w:r>
      <w:r w:rsidRPr="00724CE0">
        <w:rPr>
          <w:rFonts w:cs="Arial"/>
          <w:szCs w:val="20"/>
        </w:rPr>
        <w:t xml:space="preserve">določi usmeritve za </w:t>
      </w:r>
      <w:bookmarkStart w:id="18" w:name="_Hlk195091228"/>
      <w:r w:rsidRPr="00724CE0">
        <w:rPr>
          <w:rFonts w:cs="Arial"/>
          <w:szCs w:val="20"/>
        </w:rPr>
        <w:t>prostorsko in izvedbeno načrtovanje</w:t>
      </w:r>
      <w:bookmarkEnd w:id="18"/>
      <w:r w:rsidRPr="00724CE0">
        <w:rPr>
          <w:rFonts w:cs="Arial"/>
          <w:szCs w:val="20"/>
        </w:rPr>
        <w:t xml:space="preserve"> ter </w:t>
      </w:r>
      <w:r w:rsidRPr="00724CE0">
        <w:rPr>
          <w:rFonts w:cs="Arial"/>
          <w:szCs w:val="20"/>
          <w:lang w:eastAsia="sl-SI"/>
        </w:rPr>
        <w:t xml:space="preserve">pravila, vključno z učinkovitimi omilitvenimi in drugimi ukrepi, ki jih je treba </w:t>
      </w:r>
      <w:r>
        <w:rPr>
          <w:rFonts w:cs="Arial"/>
          <w:szCs w:val="20"/>
          <w:lang w:eastAsia="sl-SI"/>
        </w:rPr>
        <w:t xml:space="preserve">upoštevati pri gradnji ali </w:t>
      </w:r>
      <w:r w:rsidRPr="00724CE0">
        <w:rPr>
          <w:rFonts w:cs="Arial"/>
          <w:szCs w:val="20"/>
          <w:lang w:eastAsia="sl-SI"/>
        </w:rPr>
        <w:t>postavitv</w:t>
      </w:r>
      <w:r>
        <w:rPr>
          <w:rFonts w:cs="Arial"/>
          <w:szCs w:val="20"/>
          <w:lang w:eastAsia="sl-SI"/>
        </w:rPr>
        <w:t xml:space="preserve">i </w:t>
      </w:r>
      <w:r w:rsidRPr="00724CE0">
        <w:rPr>
          <w:rFonts w:cs="Arial"/>
          <w:szCs w:val="20"/>
          <w:lang w:eastAsia="sl-SI"/>
        </w:rPr>
        <w:t xml:space="preserve"> fotonapetostnih naprav in vetrnih proizvodnih naprav, kot tudi sredstev, potrebnih za priključitev takih naprav na omrežje (v </w:t>
      </w:r>
      <w:r>
        <w:rPr>
          <w:rFonts w:cs="Arial"/>
          <w:szCs w:val="20"/>
          <w:lang w:eastAsia="sl-SI"/>
        </w:rPr>
        <w:t>nadaljnjem besedilu</w:t>
      </w:r>
      <w:r w:rsidRPr="00724CE0">
        <w:rPr>
          <w:rFonts w:cs="Arial"/>
          <w:szCs w:val="20"/>
          <w:lang w:eastAsia="sl-SI"/>
        </w:rPr>
        <w:t>: pravila in ukrepi na območjih za pospešeno uvajanje OVE)</w:t>
      </w:r>
      <w:r>
        <w:rPr>
          <w:rFonts w:cs="Arial"/>
          <w:szCs w:val="20"/>
          <w:lang w:eastAsia="sl-SI"/>
        </w:rPr>
        <w:t>. P</w:t>
      </w:r>
      <w:r>
        <w:rPr>
          <w:rStyle w:val="markedcontent"/>
          <w:szCs w:val="20"/>
        </w:rPr>
        <w:t xml:space="preserve">ravila in ukrepi </w:t>
      </w:r>
      <w:r w:rsidR="00E84DC4">
        <w:rPr>
          <w:rStyle w:val="markedcontent"/>
          <w:szCs w:val="20"/>
        </w:rPr>
        <w:t xml:space="preserve">na območjih za pospešeno uvajanje OVE </w:t>
      </w:r>
      <w:r w:rsidR="001A5E04">
        <w:rPr>
          <w:rStyle w:val="markedcontent"/>
          <w:szCs w:val="20"/>
        </w:rPr>
        <w:t xml:space="preserve">se </w:t>
      </w:r>
      <w:r>
        <w:rPr>
          <w:rStyle w:val="markedcontent"/>
          <w:szCs w:val="20"/>
        </w:rPr>
        <w:t xml:space="preserve">morajo </w:t>
      </w:r>
      <w:r w:rsidRPr="00724CE0">
        <w:rPr>
          <w:rFonts w:cs="Arial"/>
          <w:szCs w:val="20"/>
        </w:rPr>
        <w:t>priprav</w:t>
      </w:r>
      <w:r w:rsidR="001A5E04">
        <w:rPr>
          <w:rFonts w:cs="Arial"/>
          <w:szCs w:val="20"/>
        </w:rPr>
        <w:t>iti</w:t>
      </w:r>
      <w:r w:rsidRPr="00724CE0">
        <w:rPr>
          <w:rFonts w:cs="Arial"/>
          <w:szCs w:val="20"/>
        </w:rPr>
        <w:t xml:space="preserve"> tako, da se z </w:t>
      </w:r>
      <w:r>
        <w:rPr>
          <w:rFonts w:cs="Arial"/>
          <w:szCs w:val="20"/>
        </w:rPr>
        <w:t xml:space="preserve">njihovim </w:t>
      </w:r>
      <w:r w:rsidRPr="00724CE0">
        <w:rPr>
          <w:rFonts w:cs="Arial"/>
          <w:szCs w:val="20"/>
        </w:rPr>
        <w:t>upoštevanjem postavit</w:t>
      </w:r>
      <w:r>
        <w:rPr>
          <w:rFonts w:cs="Arial"/>
          <w:szCs w:val="20"/>
        </w:rPr>
        <w:t>e</w:t>
      </w:r>
      <w:r w:rsidRPr="00724CE0">
        <w:rPr>
          <w:rFonts w:cs="Arial"/>
          <w:szCs w:val="20"/>
        </w:rPr>
        <w:t xml:space="preserve">v naprav izvede tako, da do škodljivih vplivov </w:t>
      </w:r>
      <w:r>
        <w:rPr>
          <w:rFonts w:cs="Arial"/>
          <w:szCs w:val="20"/>
        </w:rPr>
        <w:t xml:space="preserve">na okolje, naravo in vode </w:t>
      </w:r>
      <w:r w:rsidRPr="00724CE0">
        <w:rPr>
          <w:rFonts w:cs="Arial"/>
          <w:szCs w:val="20"/>
        </w:rPr>
        <w:t>ne pride, če pa to ni možno, da so škodljivi vplivi čim manjši</w:t>
      </w:r>
      <w:r>
        <w:rPr>
          <w:rFonts w:cs="Arial"/>
          <w:szCs w:val="20"/>
        </w:rPr>
        <w:t>.</w:t>
      </w:r>
    </w:p>
    <w:p w14:paraId="2326AC71" w14:textId="77777777" w:rsidR="00062FD3" w:rsidRDefault="00062FD3" w:rsidP="00062FD3">
      <w:pPr>
        <w:ind w:firstLine="708"/>
        <w:rPr>
          <w:rStyle w:val="markedcontent"/>
          <w:szCs w:val="20"/>
        </w:rPr>
      </w:pPr>
      <w:r>
        <w:rPr>
          <w:rFonts w:cs="Arial"/>
          <w:szCs w:val="20"/>
          <w:lang w:eastAsia="sl-SI"/>
        </w:rPr>
        <w:t xml:space="preserve">(4) </w:t>
      </w:r>
      <w:r w:rsidRPr="00724CE0">
        <w:rPr>
          <w:rFonts w:cs="Arial"/>
          <w:szCs w:val="20"/>
          <w:lang w:eastAsia="sl-SI"/>
        </w:rPr>
        <w:t>Pravila in ukrepi na območjih za pospešeno uvajanje OVE</w:t>
      </w:r>
      <w:r w:rsidRPr="00724CE0">
        <w:rPr>
          <w:rStyle w:val="markedcontent"/>
          <w:szCs w:val="20"/>
        </w:rPr>
        <w:t xml:space="preserve"> </w:t>
      </w:r>
      <w:r>
        <w:rPr>
          <w:rStyle w:val="markedcontent"/>
          <w:szCs w:val="20"/>
        </w:rPr>
        <w:t>vsebujejo:</w:t>
      </w:r>
      <w:r w:rsidRPr="00724CE0">
        <w:rPr>
          <w:rStyle w:val="markedcontent"/>
          <w:szCs w:val="20"/>
        </w:rPr>
        <w:t xml:space="preserve"> </w:t>
      </w:r>
    </w:p>
    <w:p w14:paraId="1DB21E28" w14:textId="77777777" w:rsidR="00062FD3" w:rsidRPr="009F459B" w:rsidRDefault="00062FD3" w:rsidP="00062FD3">
      <w:pPr>
        <w:pStyle w:val="Odstavekseznama"/>
        <w:numPr>
          <w:ilvl w:val="0"/>
          <w:numId w:val="38"/>
        </w:numPr>
        <w:rPr>
          <w:rStyle w:val="markedcontent"/>
          <w:szCs w:val="20"/>
        </w:rPr>
      </w:pPr>
      <w:r w:rsidRPr="009F459B">
        <w:rPr>
          <w:rStyle w:val="markedcontent"/>
          <w:szCs w:val="20"/>
        </w:rPr>
        <w:t xml:space="preserve">navedbo, na katero območje za pospešeno uvajanje OVE se nanašajo; </w:t>
      </w:r>
    </w:p>
    <w:p w14:paraId="106B8526" w14:textId="4828FE10" w:rsidR="00263194" w:rsidRPr="009F459B" w:rsidRDefault="00263194" w:rsidP="00062FD3">
      <w:pPr>
        <w:pStyle w:val="Odstavekseznama"/>
        <w:numPr>
          <w:ilvl w:val="0"/>
          <w:numId w:val="38"/>
        </w:numPr>
        <w:rPr>
          <w:rStyle w:val="markedcontent"/>
          <w:szCs w:val="20"/>
        </w:rPr>
      </w:pPr>
      <w:r w:rsidRPr="0074118A">
        <w:rPr>
          <w:rStyle w:val="markedcontent"/>
          <w:rFonts w:cs="Arial"/>
          <w:szCs w:val="20"/>
        </w:rPr>
        <w:t xml:space="preserve">opis lastnosti in posebnosti območja za pospešeno uvajanje OVE, pri čemer </w:t>
      </w:r>
      <w:r w:rsidR="001A5E04">
        <w:rPr>
          <w:rStyle w:val="markedcontent"/>
          <w:rFonts w:cs="Arial"/>
          <w:szCs w:val="20"/>
        </w:rPr>
        <w:t xml:space="preserve">se navede </w:t>
      </w:r>
      <w:r w:rsidRPr="0074118A">
        <w:rPr>
          <w:rStyle w:val="markedcontent"/>
          <w:rFonts w:cs="Arial"/>
          <w:szCs w:val="20"/>
        </w:rPr>
        <w:t>zlasti geografsk</w:t>
      </w:r>
      <w:r w:rsidR="001A5E04">
        <w:rPr>
          <w:rStyle w:val="markedcontent"/>
          <w:rFonts w:cs="Arial"/>
          <w:szCs w:val="20"/>
        </w:rPr>
        <w:t>e</w:t>
      </w:r>
      <w:r w:rsidRPr="0074118A">
        <w:rPr>
          <w:rStyle w:val="markedcontent"/>
          <w:rFonts w:cs="Arial"/>
          <w:szCs w:val="20"/>
        </w:rPr>
        <w:t xml:space="preserve"> podatk</w:t>
      </w:r>
      <w:r w:rsidR="001A5E04">
        <w:rPr>
          <w:rStyle w:val="markedcontent"/>
          <w:rFonts w:cs="Arial"/>
          <w:szCs w:val="20"/>
        </w:rPr>
        <w:t>e</w:t>
      </w:r>
      <w:r w:rsidRPr="0074118A">
        <w:rPr>
          <w:rStyle w:val="markedcontent"/>
          <w:rFonts w:cs="Arial"/>
          <w:szCs w:val="20"/>
        </w:rPr>
        <w:t xml:space="preserve"> in podatk</w:t>
      </w:r>
      <w:r w:rsidR="001A5E04">
        <w:rPr>
          <w:rStyle w:val="markedcontent"/>
          <w:rFonts w:cs="Arial"/>
          <w:szCs w:val="20"/>
        </w:rPr>
        <w:t>e</w:t>
      </w:r>
      <w:r w:rsidRPr="0074118A">
        <w:rPr>
          <w:rStyle w:val="markedcontent"/>
          <w:rFonts w:cs="Arial"/>
          <w:szCs w:val="20"/>
        </w:rPr>
        <w:t xml:space="preserve"> o poselitvi, v primerih določitev območij iz druge alineje drugega odstavka tega člena pa tudi podatke o prekrivanju z </w:t>
      </w:r>
      <w:r w:rsidRPr="0074118A">
        <w:rPr>
          <w:rFonts w:cs="Arial"/>
          <w:szCs w:val="20"/>
        </w:rPr>
        <w:t xml:space="preserve">območji Nature 2000, območji naravnih vrednot, območji pomembnih poti selitve ptic in morskih sesalcev in drugimi </w:t>
      </w:r>
      <w:r w:rsidRPr="0074118A">
        <w:rPr>
          <w:rStyle w:val="fontstyle01"/>
          <w:color w:val="auto"/>
          <w:sz w:val="20"/>
          <w:szCs w:val="20"/>
        </w:rPr>
        <w:t xml:space="preserve">ekološko pomembnimi območji in zavarovanimi območji narave, ki so pomembni </w:t>
      </w:r>
      <w:r w:rsidRPr="0074118A">
        <w:rPr>
          <w:rStyle w:val="markedcontent"/>
          <w:rFonts w:cs="Arial"/>
          <w:szCs w:val="20"/>
        </w:rPr>
        <w:t>za ohranjanje naravnih vrednot in biotske raznovrstnosti;</w:t>
      </w:r>
    </w:p>
    <w:p w14:paraId="69911E6A" w14:textId="71627447" w:rsidR="00062FD3" w:rsidRPr="009F459B" w:rsidRDefault="00062FD3" w:rsidP="00062FD3">
      <w:pPr>
        <w:pStyle w:val="Odstavekseznama"/>
        <w:numPr>
          <w:ilvl w:val="0"/>
          <w:numId w:val="38"/>
        </w:numPr>
        <w:rPr>
          <w:rStyle w:val="markedcontent"/>
          <w:szCs w:val="20"/>
        </w:rPr>
      </w:pPr>
      <w:r w:rsidRPr="009F459B">
        <w:rPr>
          <w:rStyle w:val="markedcontent"/>
          <w:szCs w:val="20"/>
        </w:rPr>
        <w:t xml:space="preserve">navedbo lastnosti in posebnosti tehnologije fotonapetostne naprave ali vetrne proizvodne naprave, ki se uvajajo na območju za pospešeno uvajanje OVE, pri čemer </w:t>
      </w:r>
      <w:r w:rsidR="001A5E04">
        <w:rPr>
          <w:rStyle w:val="markedcontent"/>
          <w:szCs w:val="20"/>
        </w:rPr>
        <w:t xml:space="preserve">se navede </w:t>
      </w:r>
      <w:r w:rsidRPr="009F459B">
        <w:rPr>
          <w:rStyle w:val="markedcontent"/>
          <w:szCs w:val="20"/>
        </w:rPr>
        <w:t xml:space="preserve">zlasti dimenzije naprav, predvidene površine za </w:t>
      </w:r>
      <w:r>
        <w:rPr>
          <w:rStyle w:val="markedcontent"/>
          <w:szCs w:val="20"/>
        </w:rPr>
        <w:t xml:space="preserve">njihovo </w:t>
      </w:r>
      <w:r w:rsidRPr="009F459B">
        <w:rPr>
          <w:rStyle w:val="markedcontent"/>
          <w:szCs w:val="20"/>
        </w:rPr>
        <w:t>postavitev, način postavitve</w:t>
      </w:r>
      <w:r>
        <w:rPr>
          <w:rStyle w:val="markedcontent"/>
          <w:szCs w:val="20"/>
        </w:rPr>
        <w:t>,</w:t>
      </w:r>
      <w:r w:rsidRPr="009F459B">
        <w:rPr>
          <w:rStyle w:val="markedcontent"/>
          <w:szCs w:val="20"/>
        </w:rPr>
        <w:t xml:space="preserve"> opis posega v prostor in naravo pri izgradnji in </w:t>
      </w:r>
      <w:r>
        <w:rPr>
          <w:rStyle w:val="markedcontent"/>
          <w:szCs w:val="20"/>
        </w:rPr>
        <w:t>odstranitvi ter</w:t>
      </w:r>
      <w:r w:rsidRPr="009F459B">
        <w:rPr>
          <w:rStyle w:val="markedcontent"/>
          <w:szCs w:val="20"/>
        </w:rPr>
        <w:t xml:space="preserve"> opis in značilnosti delovanja; </w:t>
      </w:r>
    </w:p>
    <w:p w14:paraId="7F48BB38" w14:textId="77777777" w:rsidR="00062FD3" w:rsidRPr="009F459B" w:rsidRDefault="00062FD3" w:rsidP="00062FD3">
      <w:pPr>
        <w:pStyle w:val="Odstavekseznama"/>
        <w:numPr>
          <w:ilvl w:val="0"/>
          <w:numId w:val="38"/>
        </w:numPr>
        <w:rPr>
          <w:rStyle w:val="markedcontent"/>
          <w:szCs w:val="20"/>
        </w:rPr>
      </w:pPr>
      <w:bookmarkStart w:id="19" w:name="_Hlk195091171"/>
      <w:r w:rsidRPr="009F459B">
        <w:rPr>
          <w:rStyle w:val="markedcontent"/>
          <w:szCs w:val="20"/>
        </w:rPr>
        <w:t>navedbo predvidenega vpliva fotonapetostne naprave ali vetrne proizvodne naprave na okolje in naravo zaradi gradnje, postavitve, obratovanja in odstranitve naprave;</w:t>
      </w:r>
      <w:bookmarkEnd w:id="19"/>
    </w:p>
    <w:p w14:paraId="24435712" w14:textId="77777777" w:rsidR="00062FD3" w:rsidRPr="009F459B" w:rsidRDefault="00062FD3" w:rsidP="00062FD3">
      <w:pPr>
        <w:pStyle w:val="Odstavekseznama"/>
        <w:numPr>
          <w:ilvl w:val="0"/>
          <w:numId w:val="38"/>
        </w:numPr>
        <w:rPr>
          <w:rStyle w:val="markedcontent"/>
          <w:szCs w:val="20"/>
        </w:rPr>
      </w:pPr>
      <w:r w:rsidRPr="009F459B">
        <w:rPr>
          <w:rStyle w:val="markedcontent"/>
          <w:szCs w:val="20"/>
        </w:rPr>
        <w:t xml:space="preserve">navedbo in podroben opis pravil in ukrepov, ki se morajo upoštevati pri načrtovanju, gradnji, obratovanju in odstranitvi fotonapetostne naprave ali vetrne proizvodne naprave, obrazložitev načina </w:t>
      </w:r>
      <w:r w:rsidRPr="00464BA8">
        <w:rPr>
          <w:rStyle w:val="markedcontent"/>
          <w:szCs w:val="20"/>
        </w:rPr>
        <w:t>upoštevanja pravil, da so škodljivi vplivi na</w:t>
      </w:r>
      <w:r w:rsidRPr="009F459B">
        <w:rPr>
          <w:rStyle w:val="markedcontent"/>
          <w:szCs w:val="20"/>
        </w:rPr>
        <w:t xml:space="preserve"> okolje in naravo čim manjši;</w:t>
      </w:r>
    </w:p>
    <w:p w14:paraId="46700D9A" w14:textId="77777777" w:rsidR="00062FD3" w:rsidRPr="009F459B" w:rsidRDefault="00062FD3" w:rsidP="00062FD3">
      <w:pPr>
        <w:pStyle w:val="Odstavekseznama"/>
        <w:numPr>
          <w:ilvl w:val="0"/>
          <w:numId w:val="38"/>
        </w:numPr>
        <w:rPr>
          <w:rStyle w:val="markedcontent"/>
          <w:szCs w:val="20"/>
        </w:rPr>
      </w:pPr>
      <w:r>
        <w:rPr>
          <w:rStyle w:val="markedcontent"/>
          <w:szCs w:val="20"/>
        </w:rPr>
        <w:t xml:space="preserve">če je potrebno, </w:t>
      </w:r>
      <w:r w:rsidRPr="009F459B">
        <w:rPr>
          <w:rStyle w:val="markedcontent"/>
          <w:szCs w:val="20"/>
        </w:rPr>
        <w:t xml:space="preserve">navedbo in podroben opis pravil in ukrepov, ki se morajo upoštevati pri načrtovanju, gradnji, obratovanju in odstranitvi fotonapetostne naprave ali vetrne proizvodne naprave, da </w:t>
      </w:r>
      <w:r w:rsidRPr="009F459B">
        <w:rPr>
          <w:rFonts w:cs="Arial"/>
          <w:szCs w:val="20"/>
          <w:lang w:eastAsia="sl-SI"/>
        </w:rPr>
        <w:t>poseg ne bo imel znatnih vplivov na okolje v drugi državi članici EU</w:t>
      </w:r>
      <w:r w:rsidRPr="009F459B">
        <w:rPr>
          <w:rStyle w:val="markedcontent"/>
          <w:szCs w:val="20"/>
        </w:rPr>
        <w:t>.</w:t>
      </w:r>
    </w:p>
    <w:p w14:paraId="53C6B266" w14:textId="052ED5F0" w:rsidR="00062FD3" w:rsidRDefault="00062FD3" w:rsidP="00062FD3">
      <w:pPr>
        <w:ind w:firstLine="720"/>
        <w:rPr>
          <w:rStyle w:val="fontstyle01"/>
          <w:sz w:val="20"/>
          <w:szCs w:val="20"/>
        </w:rPr>
      </w:pPr>
      <w:r>
        <w:rPr>
          <w:rFonts w:eastAsia="Arial" w:cs="Arial"/>
          <w:szCs w:val="20"/>
        </w:rPr>
        <w:lastRenderedPageBreak/>
        <w:t>(5) Ministrstvo, pristojno za prostor, seznam in grafični prikaz območij za pospešeno uvajanje OVE objavi na osrednjem spletnem mestu državne uprave</w:t>
      </w:r>
      <w:r w:rsidR="00113F35">
        <w:rPr>
          <w:rFonts w:eastAsia="Arial" w:cs="Arial"/>
          <w:szCs w:val="20"/>
        </w:rPr>
        <w:t xml:space="preserve"> in </w:t>
      </w:r>
      <w:r>
        <w:rPr>
          <w:rFonts w:eastAsia="Arial" w:cs="Arial"/>
          <w:szCs w:val="20"/>
        </w:rPr>
        <w:t>v prostorskem informacijskem sistemu.</w:t>
      </w:r>
      <w:bookmarkEnd w:id="14"/>
      <w:r w:rsidRPr="00B81166">
        <w:rPr>
          <w:rStyle w:val="fontstyle01"/>
          <w:sz w:val="20"/>
          <w:szCs w:val="20"/>
        </w:rPr>
        <w:t>«</w:t>
      </w:r>
      <w:r>
        <w:rPr>
          <w:rStyle w:val="fontstyle01"/>
          <w:sz w:val="20"/>
          <w:szCs w:val="20"/>
        </w:rPr>
        <w:t>.</w:t>
      </w:r>
    </w:p>
    <w:p w14:paraId="08B6CAA6" w14:textId="77777777" w:rsidR="00062FD3" w:rsidRDefault="00062FD3" w:rsidP="00062FD3">
      <w:pPr>
        <w:ind w:firstLine="720"/>
        <w:rPr>
          <w:rStyle w:val="fontstyle01"/>
          <w:sz w:val="20"/>
          <w:szCs w:val="20"/>
        </w:rPr>
      </w:pPr>
    </w:p>
    <w:p w14:paraId="678902BE" w14:textId="77777777" w:rsidR="00062FD3" w:rsidRPr="00620790" w:rsidRDefault="00062FD3" w:rsidP="00062FD3">
      <w:pPr>
        <w:pStyle w:val="Naslov5"/>
        <w:rPr>
          <w:rFonts w:cs="Arial"/>
          <w:szCs w:val="20"/>
        </w:rPr>
      </w:pPr>
      <w:r w:rsidRPr="00620790">
        <w:rPr>
          <w:rFonts w:cs="Arial"/>
          <w:szCs w:val="20"/>
        </w:rPr>
        <w:t>člen</w:t>
      </w:r>
      <w:bookmarkEnd w:id="15"/>
    </w:p>
    <w:p w14:paraId="0E3B14F5" w14:textId="72E76D7D" w:rsidR="00062FD3" w:rsidRDefault="00062FD3" w:rsidP="00062FD3">
      <w:pPr>
        <w:rPr>
          <w:rFonts w:cs="Arial"/>
          <w:szCs w:val="20"/>
        </w:rPr>
      </w:pPr>
      <w:r>
        <w:rPr>
          <w:rFonts w:cs="Arial"/>
          <w:szCs w:val="20"/>
        </w:rPr>
        <w:t>V 6. členu se v prvem odstavku besedi</w:t>
      </w:r>
      <w:r w:rsidR="00020164">
        <w:rPr>
          <w:rFonts w:cs="Arial"/>
          <w:szCs w:val="20"/>
        </w:rPr>
        <w:t>lo</w:t>
      </w:r>
      <w:r>
        <w:rPr>
          <w:rFonts w:cs="Arial"/>
          <w:szCs w:val="20"/>
        </w:rPr>
        <w:t xml:space="preserve"> »prejšnjega</w:t>
      </w:r>
      <w:r w:rsidRPr="00DA71DE">
        <w:rPr>
          <w:rFonts w:cs="Arial"/>
          <w:color w:val="000000" w:themeColor="text1"/>
          <w:szCs w:val="20"/>
        </w:rPr>
        <w:t xml:space="preserve"> </w:t>
      </w:r>
      <w:r>
        <w:rPr>
          <w:rFonts w:cs="Arial"/>
          <w:color w:val="000000" w:themeColor="text1"/>
          <w:szCs w:val="20"/>
        </w:rPr>
        <w:t>člena</w:t>
      </w:r>
      <w:r>
        <w:rPr>
          <w:rFonts w:cs="Arial"/>
          <w:szCs w:val="20"/>
        </w:rPr>
        <w:t>« nadomesti z besedilom »5. člena tega zakona«.</w:t>
      </w:r>
    </w:p>
    <w:p w14:paraId="0B9FBDFE" w14:textId="0C3EB790" w:rsidR="00062FD3" w:rsidRDefault="00062FD3" w:rsidP="00062FD3">
      <w:pPr>
        <w:rPr>
          <w:rFonts w:cs="Arial"/>
          <w:szCs w:val="20"/>
        </w:rPr>
      </w:pPr>
      <w:r>
        <w:rPr>
          <w:rFonts w:cs="Arial"/>
          <w:szCs w:val="20"/>
        </w:rPr>
        <w:t>V četrtem odstavku se besedi</w:t>
      </w:r>
      <w:r w:rsidR="00020164">
        <w:rPr>
          <w:rFonts w:cs="Arial"/>
          <w:szCs w:val="20"/>
        </w:rPr>
        <w:t>lo</w:t>
      </w:r>
      <w:r>
        <w:rPr>
          <w:rFonts w:cs="Arial"/>
          <w:szCs w:val="20"/>
        </w:rPr>
        <w:t xml:space="preserve"> »prejšnjega člena« nadomesti z besedilom »5. člena tega zakona«.</w:t>
      </w:r>
    </w:p>
    <w:p w14:paraId="4DD3637F" w14:textId="77777777" w:rsidR="00062FD3" w:rsidRPr="00620790" w:rsidRDefault="00062FD3" w:rsidP="00062FD3">
      <w:pPr>
        <w:rPr>
          <w:rFonts w:cs="Arial"/>
          <w:szCs w:val="20"/>
        </w:rPr>
      </w:pPr>
    </w:p>
    <w:p w14:paraId="419CEA82" w14:textId="77777777" w:rsidR="00062FD3" w:rsidRPr="00620790" w:rsidRDefault="00062FD3" w:rsidP="00062FD3">
      <w:pPr>
        <w:pStyle w:val="Naslov5"/>
        <w:rPr>
          <w:rFonts w:cs="Arial"/>
          <w:szCs w:val="20"/>
        </w:rPr>
      </w:pPr>
      <w:bookmarkStart w:id="20" w:name="_Ref123033201"/>
      <w:r w:rsidRPr="00620790">
        <w:rPr>
          <w:rFonts w:cs="Arial"/>
          <w:szCs w:val="20"/>
        </w:rPr>
        <w:t>člen</w:t>
      </w:r>
      <w:bookmarkEnd w:id="16"/>
      <w:bookmarkEnd w:id="20"/>
    </w:p>
    <w:p w14:paraId="3BDD623B" w14:textId="287477AC" w:rsidR="00062FD3" w:rsidRDefault="00062FD3" w:rsidP="00062FD3">
      <w:pPr>
        <w:rPr>
          <w:rFonts w:cs="Arial"/>
          <w:szCs w:val="20"/>
        </w:rPr>
      </w:pPr>
      <w:r>
        <w:rPr>
          <w:rFonts w:cs="Arial"/>
          <w:szCs w:val="20"/>
        </w:rPr>
        <w:t xml:space="preserve">V 20. členu se v prvem odstavku v 2. točki </w:t>
      </w:r>
      <w:r w:rsidR="00020164">
        <w:rPr>
          <w:rFonts w:cs="Arial"/>
          <w:szCs w:val="20"/>
        </w:rPr>
        <w:t xml:space="preserve">za besedo »proizvodnjo« </w:t>
      </w:r>
      <w:r>
        <w:rPr>
          <w:rFonts w:cs="Arial"/>
          <w:szCs w:val="20"/>
        </w:rPr>
        <w:t xml:space="preserve"> črta  </w:t>
      </w:r>
      <w:r w:rsidR="00020164">
        <w:rPr>
          <w:rFonts w:cs="Arial"/>
          <w:szCs w:val="20"/>
        </w:rPr>
        <w:t xml:space="preserve">beseda </w:t>
      </w:r>
      <w:r>
        <w:rPr>
          <w:rFonts w:cs="Arial"/>
          <w:szCs w:val="20"/>
        </w:rPr>
        <w:t>»električne«</w:t>
      </w:r>
      <w:r w:rsidR="00020164">
        <w:rPr>
          <w:rFonts w:cs="Arial"/>
          <w:szCs w:val="20"/>
        </w:rPr>
        <w:t>,</w:t>
      </w:r>
      <w:r>
        <w:rPr>
          <w:rFonts w:cs="Arial"/>
          <w:szCs w:val="20"/>
        </w:rPr>
        <w:t xml:space="preserve">  </w:t>
      </w:r>
      <w:r w:rsidR="00020164">
        <w:rPr>
          <w:rFonts w:cs="Arial"/>
          <w:szCs w:val="20"/>
        </w:rPr>
        <w:t xml:space="preserve">za besedilom »oskrbo z« pa se črta besedo </w:t>
      </w:r>
      <w:r>
        <w:rPr>
          <w:rFonts w:cs="Arial"/>
          <w:szCs w:val="20"/>
        </w:rPr>
        <w:t>»električno«.</w:t>
      </w:r>
    </w:p>
    <w:p w14:paraId="370E4594" w14:textId="77777777" w:rsidR="00062FD3" w:rsidRDefault="00062FD3" w:rsidP="00062FD3">
      <w:pPr>
        <w:rPr>
          <w:rFonts w:eastAsia="Calibri" w:cs="Arial"/>
          <w:szCs w:val="20"/>
        </w:rPr>
      </w:pPr>
    </w:p>
    <w:p w14:paraId="399017EE" w14:textId="77777777" w:rsidR="00062FD3" w:rsidRPr="00620790" w:rsidRDefault="00062FD3" w:rsidP="00062FD3">
      <w:pPr>
        <w:pStyle w:val="Naslov5"/>
        <w:rPr>
          <w:rFonts w:cs="Arial"/>
          <w:szCs w:val="20"/>
        </w:rPr>
      </w:pPr>
      <w:bookmarkStart w:id="21" w:name="_Ref120275845"/>
      <w:r w:rsidRPr="00620790">
        <w:rPr>
          <w:rFonts w:cs="Arial"/>
          <w:szCs w:val="20"/>
        </w:rPr>
        <w:t>člen</w:t>
      </w:r>
      <w:bookmarkEnd w:id="21"/>
    </w:p>
    <w:p w14:paraId="67F2E524" w14:textId="1E85E1B7" w:rsidR="00062FD3" w:rsidRDefault="00062FD3" w:rsidP="00062FD3">
      <w:pPr>
        <w:rPr>
          <w:rFonts w:cs="Arial"/>
          <w:szCs w:val="20"/>
        </w:rPr>
      </w:pPr>
      <w:bookmarkStart w:id="22" w:name="_Ref125528396"/>
      <w:r>
        <w:rPr>
          <w:rFonts w:cs="Arial"/>
          <w:szCs w:val="20"/>
        </w:rPr>
        <w:t>V III. poglavju se naslov 4. oddelka spremeni tako, da se glasi: »</w:t>
      </w:r>
      <w:r w:rsidR="00020164">
        <w:rPr>
          <w:rFonts w:cs="Arial"/>
          <w:szCs w:val="20"/>
        </w:rPr>
        <w:t>4. ODDELEK: POSEBNOSTI PRESOJE VPLIVOV NA OKOLJE</w:t>
      </w:r>
      <w:r>
        <w:rPr>
          <w:rFonts w:cs="Arial"/>
          <w:szCs w:val="20"/>
        </w:rPr>
        <w:t xml:space="preserve">«. </w:t>
      </w:r>
    </w:p>
    <w:p w14:paraId="6C4D948E" w14:textId="77777777" w:rsidR="00062FD3" w:rsidRDefault="00062FD3" w:rsidP="00062FD3">
      <w:pPr>
        <w:rPr>
          <w:rFonts w:cs="Arial"/>
          <w:szCs w:val="20"/>
        </w:rPr>
      </w:pPr>
    </w:p>
    <w:p w14:paraId="7748FCCD" w14:textId="77777777" w:rsidR="00062FD3" w:rsidRPr="00620790" w:rsidRDefault="00062FD3" w:rsidP="00062FD3">
      <w:pPr>
        <w:pStyle w:val="Naslov5"/>
        <w:rPr>
          <w:rFonts w:eastAsia="Arial" w:cs="Arial"/>
          <w:szCs w:val="20"/>
        </w:rPr>
      </w:pPr>
      <w:r w:rsidRPr="00620790">
        <w:rPr>
          <w:rFonts w:cs="Arial"/>
          <w:szCs w:val="20"/>
        </w:rPr>
        <w:t>člen</w:t>
      </w:r>
    </w:p>
    <w:p w14:paraId="46172FFF" w14:textId="77777777" w:rsidR="00062FD3" w:rsidRDefault="00062FD3" w:rsidP="00062FD3">
      <w:pPr>
        <w:rPr>
          <w:rFonts w:cs="Arial"/>
          <w:szCs w:val="20"/>
        </w:rPr>
      </w:pPr>
      <w:r>
        <w:rPr>
          <w:rFonts w:cs="Arial"/>
          <w:szCs w:val="20"/>
        </w:rPr>
        <w:t>V 28. členu se v drugem odstavku v drugi alineji za besedo »površinah« doda besedilo »ter za postavitev na zaprtih odlagališčih in odlagališčih v zapiranju«.</w:t>
      </w:r>
    </w:p>
    <w:p w14:paraId="0299164B" w14:textId="77777777" w:rsidR="00062FD3" w:rsidRDefault="00062FD3" w:rsidP="00062FD3">
      <w:pPr>
        <w:rPr>
          <w:rFonts w:cs="Arial"/>
          <w:szCs w:val="20"/>
        </w:rPr>
      </w:pPr>
    </w:p>
    <w:p w14:paraId="45F8E7C1" w14:textId="77777777" w:rsidR="00062FD3" w:rsidRPr="00620790" w:rsidRDefault="00062FD3" w:rsidP="00062FD3">
      <w:pPr>
        <w:pStyle w:val="Naslov5"/>
        <w:rPr>
          <w:rFonts w:eastAsia="Arial" w:cs="Arial"/>
          <w:szCs w:val="20"/>
        </w:rPr>
      </w:pPr>
      <w:r w:rsidRPr="00620790">
        <w:rPr>
          <w:rFonts w:cs="Arial"/>
          <w:szCs w:val="20"/>
        </w:rPr>
        <w:t>člen</w:t>
      </w:r>
      <w:bookmarkEnd w:id="22"/>
    </w:p>
    <w:p w14:paraId="78DFACE8" w14:textId="77777777" w:rsidR="00062FD3" w:rsidRDefault="00062FD3" w:rsidP="00062FD3">
      <w:pPr>
        <w:rPr>
          <w:rFonts w:cs="Arial"/>
          <w:szCs w:val="20"/>
        </w:rPr>
      </w:pPr>
      <w:bookmarkStart w:id="23" w:name="_Ref125528457"/>
      <w:r>
        <w:rPr>
          <w:rFonts w:cs="Arial"/>
          <w:szCs w:val="20"/>
        </w:rPr>
        <w:t xml:space="preserve">Za </w:t>
      </w:r>
      <w:r w:rsidRPr="009A049C">
        <w:rPr>
          <w:rFonts w:cs="Arial"/>
          <w:szCs w:val="20"/>
        </w:rPr>
        <w:t>2</w:t>
      </w:r>
      <w:r>
        <w:rPr>
          <w:rFonts w:cs="Arial"/>
          <w:szCs w:val="20"/>
        </w:rPr>
        <w:t>8</w:t>
      </w:r>
      <w:r w:rsidRPr="009A049C">
        <w:rPr>
          <w:rFonts w:cs="Arial"/>
          <w:szCs w:val="20"/>
        </w:rPr>
        <w:t>. člen</w:t>
      </w:r>
      <w:r>
        <w:rPr>
          <w:rFonts w:cs="Arial"/>
          <w:szCs w:val="20"/>
        </w:rPr>
        <w:t>om</w:t>
      </w:r>
      <w:r w:rsidRPr="009A049C">
        <w:rPr>
          <w:rFonts w:cs="Arial"/>
          <w:szCs w:val="20"/>
        </w:rPr>
        <w:t xml:space="preserve"> se doda</w:t>
      </w:r>
      <w:r>
        <w:rPr>
          <w:rFonts w:cs="Arial"/>
          <w:szCs w:val="20"/>
        </w:rPr>
        <w:t xml:space="preserve"> nov a28.a člen, ki se glasi</w:t>
      </w:r>
      <w:r w:rsidRPr="009A049C">
        <w:rPr>
          <w:rFonts w:cs="Arial"/>
          <w:szCs w:val="20"/>
        </w:rPr>
        <w:t>:</w:t>
      </w:r>
    </w:p>
    <w:p w14:paraId="37F9304D" w14:textId="77777777" w:rsidR="00062FD3" w:rsidRDefault="00062FD3" w:rsidP="00062FD3">
      <w:pPr>
        <w:rPr>
          <w:rFonts w:cs="Arial"/>
          <w:szCs w:val="20"/>
        </w:rPr>
      </w:pPr>
    </w:p>
    <w:p w14:paraId="6DBEC2BA" w14:textId="77777777" w:rsidR="00062FD3" w:rsidRPr="00620775" w:rsidRDefault="00062FD3" w:rsidP="00062FD3">
      <w:pPr>
        <w:jc w:val="center"/>
        <w:rPr>
          <w:rFonts w:eastAsia="Arial" w:cs="Arial"/>
          <w:b/>
          <w:bCs/>
          <w:szCs w:val="20"/>
        </w:rPr>
      </w:pPr>
      <w:bookmarkStart w:id="24" w:name="_Hlk200111904"/>
      <w:r w:rsidRPr="00620775">
        <w:rPr>
          <w:rFonts w:cs="Arial"/>
          <w:szCs w:val="20"/>
        </w:rPr>
        <w:t>»</w:t>
      </w:r>
      <w:bookmarkStart w:id="25" w:name="_Hlk198640914"/>
      <w:r w:rsidRPr="00537AE4">
        <w:rPr>
          <w:rFonts w:cs="Arial"/>
          <w:b/>
          <w:bCs/>
          <w:szCs w:val="20"/>
        </w:rPr>
        <w:t>a</w:t>
      </w:r>
      <w:r w:rsidRPr="00620775">
        <w:rPr>
          <w:rFonts w:eastAsia="Arial" w:cs="Arial"/>
          <w:b/>
          <w:bCs/>
          <w:szCs w:val="20"/>
        </w:rPr>
        <w:t>28.a člen</w:t>
      </w:r>
    </w:p>
    <w:p w14:paraId="4A4141B8" w14:textId="77777777" w:rsidR="00062FD3" w:rsidRDefault="00062FD3" w:rsidP="00062FD3">
      <w:pPr>
        <w:jc w:val="center"/>
        <w:rPr>
          <w:rFonts w:eastAsia="Arial" w:cs="Arial"/>
          <w:b/>
          <w:bCs/>
          <w:szCs w:val="20"/>
        </w:rPr>
      </w:pPr>
      <w:r w:rsidRPr="00620775">
        <w:rPr>
          <w:rFonts w:eastAsia="Arial" w:cs="Arial"/>
          <w:b/>
          <w:bCs/>
          <w:szCs w:val="20"/>
        </w:rPr>
        <w:t>(presoja vplivov na okolje na območjih za pospešeno uvajanje OVE)</w:t>
      </w:r>
    </w:p>
    <w:p w14:paraId="44831C44" w14:textId="77777777" w:rsidR="00062FD3" w:rsidRPr="00620775" w:rsidRDefault="00062FD3" w:rsidP="00062FD3">
      <w:pPr>
        <w:jc w:val="center"/>
        <w:rPr>
          <w:rFonts w:eastAsia="Arial" w:cs="Arial"/>
          <w:b/>
          <w:bCs/>
          <w:szCs w:val="20"/>
        </w:rPr>
      </w:pPr>
    </w:p>
    <w:p w14:paraId="74E0302C" w14:textId="7F459F2F" w:rsidR="00062FD3" w:rsidRDefault="00062FD3" w:rsidP="00062FD3">
      <w:pPr>
        <w:ind w:firstLine="1021"/>
        <w:rPr>
          <w:rFonts w:cs="Arial"/>
          <w:szCs w:val="20"/>
        </w:rPr>
      </w:pPr>
      <w:r w:rsidRPr="00620775">
        <w:rPr>
          <w:rFonts w:cs="Arial"/>
          <w:szCs w:val="20"/>
        </w:rPr>
        <w:t xml:space="preserve">(1) </w:t>
      </w:r>
      <w:r w:rsidRPr="00620775">
        <w:rPr>
          <w:rFonts w:eastAsia="Arial" w:cs="Arial"/>
          <w:szCs w:val="20"/>
        </w:rPr>
        <w:t xml:space="preserve">Ne glede na </w:t>
      </w:r>
      <w:r w:rsidR="00436A0D">
        <w:rPr>
          <w:rFonts w:eastAsia="Arial" w:cs="Arial"/>
          <w:szCs w:val="20"/>
        </w:rPr>
        <w:t xml:space="preserve">določbe </w:t>
      </w:r>
      <w:r w:rsidRPr="00620775">
        <w:rPr>
          <w:rFonts w:eastAsia="Arial" w:cs="Arial"/>
          <w:szCs w:val="20"/>
        </w:rPr>
        <w:t>zakon</w:t>
      </w:r>
      <w:r w:rsidR="00436A0D">
        <w:rPr>
          <w:rFonts w:eastAsia="Arial" w:cs="Arial"/>
          <w:szCs w:val="20"/>
        </w:rPr>
        <w:t>a</w:t>
      </w:r>
      <w:r w:rsidRPr="00620775">
        <w:rPr>
          <w:rFonts w:eastAsia="Arial" w:cs="Arial"/>
          <w:szCs w:val="20"/>
        </w:rPr>
        <w:t>, ki ureja varstvo okolja, in Uredbo o posegih v okolje, za katere je treba izvesti presojo vplivov na okolje (Uradni list RS, št. 51/14, 57/15, 26/17, 105/20 in 44/22 – ZVO-2)</w:t>
      </w:r>
      <w:r w:rsidRPr="00620775">
        <w:rPr>
          <w:rFonts w:cs="Arial"/>
          <w:szCs w:val="20"/>
        </w:rPr>
        <w:t>, se predhodna presoja in presoja vplivov na okolje ne izvajata za posege na območju za pospešeno uvajanje OVE</w:t>
      </w:r>
      <w:r>
        <w:rPr>
          <w:rFonts w:cs="Arial"/>
          <w:szCs w:val="20"/>
        </w:rPr>
        <w:t>, ki so skladni s pravili in ukrepi na območju za pospešeno uvajanje OVE, razen, če se v preveritvi v postopku izdaje gradbenega dovoljenja ugotovi, da je predhodni postopek ali postopek presoje vplivov na okolje treba izvesti.</w:t>
      </w:r>
    </w:p>
    <w:p w14:paraId="57A4EF29" w14:textId="77777777" w:rsidR="00062FD3" w:rsidRPr="00620775" w:rsidRDefault="00062FD3" w:rsidP="00062FD3">
      <w:pPr>
        <w:ind w:firstLine="1021"/>
        <w:rPr>
          <w:rFonts w:cs="Arial"/>
          <w:szCs w:val="20"/>
          <w:lang w:eastAsia="sl-SI"/>
        </w:rPr>
      </w:pPr>
      <w:r w:rsidRPr="00620775">
        <w:rPr>
          <w:rFonts w:cs="Arial"/>
          <w:szCs w:val="20"/>
          <w:lang w:eastAsia="sl-SI"/>
        </w:rPr>
        <w:t>(2) Posegi, za katere velja izjema iz</w:t>
      </w:r>
      <w:r>
        <w:rPr>
          <w:rFonts w:cs="Arial"/>
          <w:szCs w:val="20"/>
          <w:lang w:eastAsia="sl-SI"/>
        </w:rPr>
        <w:t xml:space="preserve"> prejšnjega odstavka</w:t>
      </w:r>
      <w:r w:rsidRPr="00620775">
        <w:rPr>
          <w:rFonts w:cs="Arial"/>
          <w:szCs w:val="20"/>
          <w:lang w:eastAsia="sl-SI"/>
        </w:rPr>
        <w:t>, so:</w:t>
      </w:r>
    </w:p>
    <w:p w14:paraId="6D77D660" w14:textId="77777777" w:rsidR="00062FD3" w:rsidRPr="00620775" w:rsidRDefault="00062FD3" w:rsidP="00062FD3">
      <w:pPr>
        <w:spacing w:before="120" w:after="160" w:line="259" w:lineRule="auto"/>
        <w:contextualSpacing/>
        <w:rPr>
          <w:rFonts w:cs="Arial"/>
          <w:szCs w:val="20"/>
        </w:rPr>
      </w:pPr>
      <w:r w:rsidRPr="00620775">
        <w:rPr>
          <w:rFonts w:cs="Arial"/>
          <w:szCs w:val="20"/>
        </w:rPr>
        <w:t xml:space="preserve">- </w:t>
      </w:r>
      <w:r>
        <w:rPr>
          <w:rFonts w:cs="Arial"/>
          <w:szCs w:val="20"/>
        </w:rPr>
        <w:t xml:space="preserve">postavitev </w:t>
      </w:r>
      <w:r w:rsidRPr="00620775">
        <w:rPr>
          <w:rFonts w:cs="Arial"/>
          <w:szCs w:val="20"/>
        </w:rPr>
        <w:t xml:space="preserve">fotonapetostne naprave in vetrne proizvodne naprave, ki </w:t>
      </w:r>
      <w:r>
        <w:rPr>
          <w:rFonts w:cs="Arial"/>
          <w:szCs w:val="20"/>
        </w:rPr>
        <w:t xml:space="preserve">lahko </w:t>
      </w:r>
      <w:r w:rsidRPr="00620775">
        <w:rPr>
          <w:rFonts w:cs="Arial"/>
          <w:szCs w:val="20"/>
        </w:rPr>
        <w:t xml:space="preserve">vključuje tudi naprave, ki združujejo različne vrste tehnologije za </w:t>
      </w:r>
      <w:r>
        <w:rPr>
          <w:rFonts w:cs="Arial"/>
          <w:szCs w:val="20"/>
        </w:rPr>
        <w:t xml:space="preserve">proizvodnjo </w:t>
      </w:r>
      <w:r w:rsidRPr="00620775">
        <w:rPr>
          <w:rFonts w:cs="Arial"/>
          <w:szCs w:val="20"/>
        </w:rPr>
        <w:t>energij</w:t>
      </w:r>
      <w:r>
        <w:rPr>
          <w:rFonts w:cs="Arial"/>
          <w:szCs w:val="20"/>
        </w:rPr>
        <w:t>e</w:t>
      </w:r>
      <w:r w:rsidRPr="00620775">
        <w:rPr>
          <w:rFonts w:cs="Arial"/>
          <w:szCs w:val="20"/>
        </w:rPr>
        <w:t xml:space="preserve"> iz OVE,</w:t>
      </w:r>
    </w:p>
    <w:p w14:paraId="296822F4" w14:textId="77777777" w:rsidR="00062FD3" w:rsidRPr="00620775" w:rsidRDefault="00062FD3" w:rsidP="00062FD3">
      <w:pPr>
        <w:spacing w:before="120" w:after="160" w:line="259" w:lineRule="auto"/>
        <w:contextualSpacing/>
        <w:rPr>
          <w:rFonts w:cs="Arial"/>
          <w:szCs w:val="20"/>
        </w:rPr>
      </w:pPr>
      <w:r w:rsidRPr="00620775">
        <w:rPr>
          <w:rFonts w:cs="Arial"/>
          <w:szCs w:val="20"/>
        </w:rPr>
        <w:t>- nadomestitev stare zmogljivosti</w:t>
      </w:r>
      <w:r>
        <w:rPr>
          <w:rFonts w:cs="Arial"/>
          <w:szCs w:val="20"/>
        </w:rPr>
        <w:t xml:space="preserve"> za proizvodnjo električne energije </w:t>
      </w:r>
      <w:r w:rsidRPr="00620775">
        <w:rPr>
          <w:rFonts w:cs="Arial"/>
          <w:szCs w:val="20"/>
        </w:rPr>
        <w:t xml:space="preserve"> z novo v </w:t>
      </w:r>
      <w:r>
        <w:rPr>
          <w:rFonts w:cs="Arial"/>
          <w:szCs w:val="20"/>
        </w:rPr>
        <w:t>fotonapetostnih napravah in vetrnih proizvodnih napravah</w:t>
      </w:r>
      <w:r w:rsidRPr="00620775">
        <w:rPr>
          <w:rFonts w:cs="Arial"/>
          <w:szCs w:val="20"/>
        </w:rPr>
        <w:t>,</w:t>
      </w:r>
    </w:p>
    <w:p w14:paraId="1B11AAB5" w14:textId="77777777" w:rsidR="00062FD3" w:rsidRPr="00620775" w:rsidRDefault="00062FD3" w:rsidP="00062FD3">
      <w:pPr>
        <w:spacing w:before="120" w:after="160" w:line="259" w:lineRule="auto"/>
        <w:contextualSpacing/>
        <w:rPr>
          <w:rFonts w:cs="Arial"/>
          <w:szCs w:val="20"/>
        </w:rPr>
      </w:pPr>
      <w:r w:rsidRPr="00620775">
        <w:rPr>
          <w:rFonts w:cs="Arial"/>
          <w:szCs w:val="20"/>
        </w:rPr>
        <w:t xml:space="preserve">- </w:t>
      </w:r>
      <w:r>
        <w:rPr>
          <w:rFonts w:cs="Arial"/>
          <w:szCs w:val="20"/>
        </w:rPr>
        <w:t xml:space="preserve">nove </w:t>
      </w:r>
      <w:r w:rsidRPr="00620775">
        <w:rPr>
          <w:rFonts w:cs="Arial"/>
          <w:szCs w:val="20"/>
        </w:rPr>
        <w:t xml:space="preserve">naprave za shranjevanje energije, ki </w:t>
      </w:r>
      <w:r>
        <w:rPr>
          <w:rFonts w:cs="Arial"/>
          <w:szCs w:val="20"/>
        </w:rPr>
        <w:t>so</w:t>
      </w:r>
      <w:r w:rsidRPr="00620775">
        <w:rPr>
          <w:rFonts w:cs="Arial"/>
          <w:szCs w:val="20"/>
        </w:rPr>
        <w:t xml:space="preserve"> na isti lokaciji kot </w:t>
      </w:r>
      <w:r>
        <w:rPr>
          <w:rFonts w:cs="Arial"/>
          <w:szCs w:val="20"/>
        </w:rPr>
        <w:t>fotonapetostne naprave in vetrne proizvodne naprave</w:t>
      </w:r>
      <w:r w:rsidRPr="00620775">
        <w:rPr>
          <w:rFonts w:cs="Arial"/>
          <w:szCs w:val="20"/>
        </w:rPr>
        <w:t>,</w:t>
      </w:r>
    </w:p>
    <w:p w14:paraId="0FCEA0D9" w14:textId="77777777" w:rsidR="00062FD3" w:rsidRDefault="00062FD3" w:rsidP="00062FD3">
      <w:pPr>
        <w:spacing w:before="120" w:after="160" w:line="259" w:lineRule="auto"/>
        <w:contextualSpacing/>
        <w:rPr>
          <w:rFonts w:cs="Arial"/>
          <w:szCs w:val="20"/>
        </w:rPr>
      </w:pPr>
      <w:r w:rsidRPr="00620775">
        <w:rPr>
          <w:rFonts w:cs="Arial"/>
          <w:szCs w:val="20"/>
        </w:rPr>
        <w:t>- priključ</w:t>
      </w:r>
      <w:r>
        <w:rPr>
          <w:rFonts w:cs="Arial"/>
          <w:szCs w:val="20"/>
        </w:rPr>
        <w:t>evanje</w:t>
      </w:r>
      <w:r w:rsidRPr="00620775">
        <w:rPr>
          <w:rFonts w:cs="Arial"/>
          <w:szCs w:val="20"/>
        </w:rPr>
        <w:t xml:space="preserve"> naprav iz prejšnjih alinej tega odstavka na električno omrežje.</w:t>
      </w:r>
    </w:p>
    <w:p w14:paraId="3D85BF17" w14:textId="77777777" w:rsidR="00E029DA" w:rsidRPr="00620775" w:rsidRDefault="00E029DA" w:rsidP="00062FD3">
      <w:pPr>
        <w:spacing w:before="120" w:after="160" w:line="259" w:lineRule="auto"/>
        <w:contextualSpacing/>
        <w:rPr>
          <w:rFonts w:cs="Arial"/>
          <w:szCs w:val="20"/>
        </w:rPr>
      </w:pPr>
    </w:p>
    <w:p w14:paraId="05DB6441" w14:textId="02A7201B" w:rsidR="00062FD3" w:rsidRDefault="00062FD3" w:rsidP="00062FD3">
      <w:pPr>
        <w:ind w:firstLine="708"/>
        <w:rPr>
          <w:rFonts w:cs="Arial"/>
          <w:szCs w:val="20"/>
          <w:lang w:eastAsia="sl-SI"/>
        </w:rPr>
      </w:pPr>
      <w:r w:rsidRPr="00620775">
        <w:rPr>
          <w:rFonts w:cs="Arial"/>
          <w:szCs w:val="20"/>
        </w:rPr>
        <w:t>(</w:t>
      </w:r>
      <w:r>
        <w:rPr>
          <w:rFonts w:cs="Arial"/>
          <w:szCs w:val="20"/>
        </w:rPr>
        <w:t>3</w:t>
      </w:r>
      <w:r w:rsidRPr="00620775">
        <w:rPr>
          <w:rFonts w:cs="Arial"/>
          <w:szCs w:val="20"/>
        </w:rPr>
        <w:t xml:space="preserve">) </w:t>
      </w:r>
      <w:r>
        <w:rPr>
          <w:rFonts w:cs="Arial"/>
          <w:szCs w:val="20"/>
        </w:rPr>
        <w:t>Če se v preveritvi na območjih za pospešeno uvajanje OVE</w:t>
      </w:r>
      <w:r w:rsidR="00CE3532">
        <w:rPr>
          <w:rFonts w:cs="Arial"/>
          <w:szCs w:val="20"/>
        </w:rPr>
        <w:t xml:space="preserve"> iz 28.c člena </w:t>
      </w:r>
      <w:r>
        <w:rPr>
          <w:rFonts w:cs="Arial"/>
          <w:szCs w:val="20"/>
        </w:rPr>
        <w:t xml:space="preserve"> ugotovi, da </w:t>
      </w:r>
      <w:r w:rsidRPr="00620775">
        <w:rPr>
          <w:rFonts w:cs="Arial"/>
          <w:szCs w:val="20"/>
        </w:rPr>
        <w:t xml:space="preserve">posegi iz </w:t>
      </w:r>
      <w:r>
        <w:rPr>
          <w:rFonts w:cs="Arial"/>
          <w:szCs w:val="20"/>
        </w:rPr>
        <w:t xml:space="preserve">drugega </w:t>
      </w:r>
      <w:r w:rsidRPr="00620775">
        <w:rPr>
          <w:rFonts w:cs="Arial"/>
          <w:szCs w:val="20"/>
        </w:rPr>
        <w:t xml:space="preserve">odstavka </w:t>
      </w:r>
      <w:r>
        <w:rPr>
          <w:rFonts w:cs="Arial"/>
          <w:szCs w:val="20"/>
        </w:rPr>
        <w:t xml:space="preserve">tega člena niso </w:t>
      </w:r>
      <w:r w:rsidRPr="00620775">
        <w:rPr>
          <w:rFonts w:cs="Arial"/>
          <w:szCs w:val="20"/>
        </w:rPr>
        <w:t xml:space="preserve">skladni s </w:t>
      </w:r>
      <w:r w:rsidRPr="00620775">
        <w:rPr>
          <w:rFonts w:cs="Arial"/>
          <w:szCs w:val="20"/>
          <w:lang w:eastAsia="sl-SI"/>
        </w:rPr>
        <w:t xml:space="preserve">pravili in ukrepi na območju za pospešeno uvajanje OVE, </w:t>
      </w:r>
      <w:r>
        <w:rPr>
          <w:rFonts w:cs="Arial"/>
          <w:szCs w:val="20"/>
          <w:lang w:eastAsia="sl-SI"/>
        </w:rPr>
        <w:t xml:space="preserve">upravni organ, pristojen za izdajo </w:t>
      </w:r>
      <w:r w:rsidR="006256BB">
        <w:rPr>
          <w:rFonts w:cs="Arial"/>
          <w:szCs w:val="20"/>
          <w:lang w:eastAsia="sl-SI"/>
        </w:rPr>
        <w:t xml:space="preserve">celovitega dovoljenja ali </w:t>
      </w:r>
      <w:r>
        <w:rPr>
          <w:rFonts w:cs="Arial"/>
          <w:szCs w:val="20"/>
          <w:lang w:eastAsia="sl-SI"/>
        </w:rPr>
        <w:t>gradbenega dovoljenja, zavrne izdajo  dovoljenja.</w:t>
      </w:r>
    </w:p>
    <w:p w14:paraId="642AFE02" w14:textId="6C656385" w:rsidR="00113F35" w:rsidRDefault="00113F35" w:rsidP="00062FD3">
      <w:pPr>
        <w:ind w:firstLine="708"/>
        <w:rPr>
          <w:rFonts w:cs="Arial"/>
          <w:szCs w:val="20"/>
          <w:lang w:eastAsia="sl-SI"/>
        </w:rPr>
      </w:pPr>
      <w:r>
        <w:rPr>
          <w:rFonts w:cs="Arial"/>
          <w:szCs w:val="20"/>
          <w:lang w:eastAsia="sl-SI"/>
        </w:rPr>
        <w:t>(4) Organ, pristojen za izdajo celovitega dovoljenja ali gradbenega dovoljenja v primeru, ko je za poseg v skladu z uredbo o PVO treba izvesti predhodni postopek, postopek izdaje celovitega dovoljenja ali gradbenega dovoljenja prekine in stranko napoti na predhodni postopek, če v preveritvi na območjih za pospešeno uvajanje OVE ugotovi:</w:t>
      </w:r>
    </w:p>
    <w:p w14:paraId="016AFB65" w14:textId="64B57A1C" w:rsidR="00113F35" w:rsidRDefault="00113F35" w:rsidP="00113F35">
      <w:pPr>
        <w:rPr>
          <w:rFonts w:cs="Arial"/>
          <w:szCs w:val="20"/>
          <w:lang w:eastAsia="sl-SI"/>
        </w:rPr>
      </w:pPr>
      <w:r>
        <w:rPr>
          <w:rFonts w:cs="Arial"/>
          <w:szCs w:val="20"/>
          <w:lang w:eastAsia="sl-SI"/>
        </w:rPr>
        <w:t xml:space="preserve">- da </w:t>
      </w:r>
      <w:r w:rsidRPr="00620775">
        <w:rPr>
          <w:rFonts w:cs="Arial"/>
          <w:szCs w:val="20"/>
          <w:lang w:eastAsia="sl-SI"/>
        </w:rPr>
        <w:t>zanje obstaja velika verjetnost znatnih nepredvidenih škodljivih vplivov</w:t>
      </w:r>
      <w:r>
        <w:rPr>
          <w:rFonts w:cs="Arial"/>
          <w:szCs w:val="20"/>
          <w:lang w:eastAsia="sl-SI"/>
        </w:rPr>
        <w:t>, ki v postopku celovite presoje vplivov na okolje niso bili obravnavani,</w:t>
      </w:r>
    </w:p>
    <w:p w14:paraId="003AFB5B" w14:textId="77777777" w:rsidR="00113F35" w:rsidRDefault="00113F35" w:rsidP="00113F35">
      <w:pPr>
        <w:rPr>
          <w:rFonts w:cs="Arial"/>
          <w:szCs w:val="20"/>
        </w:rPr>
      </w:pPr>
      <w:r>
        <w:rPr>
          <w:rFonts w:cs="Arial"/>
          <w:szCs w:val="20"/>
          <w:lang w:eastAsia="sl-SI"/>
        </w:rPr>
        <w:t>-</w:t>
      </w:r>
      <w:r>
        <w:rPr>
          <w:rFonts w:cs="Arial"/>
          <w:szCs w:val="20"/>
        </w:rPr>
        <w:t xml:space="preserve"> da</w:t>
      </w:r>
      <w:r w:rsidRPr="00620775">
        <w:rPr>
          <w:rFonts w:cs="Arial"/>
          <w:szCs w:val="20"/>
          <w:lang w:eastAsia="sl-SI"/>
        </w:rPr>
        <w:t xml:space="preserve"> bodo imeli znatn</w:t>
      </w:r>
      <w:r>
        <w:rPr>
          <w:rFonts w:cs="Arial"/>
          <w:szCs w:val="20"/>
          <w:lang w:eastAsia="sl-SI"/>
        </w:rPr>
        <w:t>e</w:t>
      </w:r>
      <w:r w:rsidRPr="00620775">
        <w:rPr>
          <w:rFonts w:cs="Arial"/>
          <w:szCs w:val="20"/>
          <w:lang w:eastAsia="sl-SI"/>
        </w:rPr>
        <w:t xml:space="preserve"> vpliv</w:t>
      </w:r>
      <w:r>
        <w:rPr>
          <w:rFonts w:cs="Arial"/>
          <w:szCs w:val="20"/>
          <w:lang w:eastAsia="sl-SI"/>
        </w:rPr>
        <w:t>e</w:t>
      </w:r>
      <w:r w:rsidRPr="00620775">
        <w:rPr>
          <w:rFonts w:cs="Arial"/>
          <w:szCs w:val="20"/>
          <w:lang w:eastAsia="sl-SI"/>
        </w:rPr>
        <w:t xml:space="preserve"> na okolje v drugi državi članici EU,</w:t>
      </w:r>
      <w:r w:rsidRPr="00620775">
        <w:rPr>
          <w:rFonts w:cs="Arial"/>
          <w:szCs w:val="20"/>
        </w:rPr>
        <w:t xml:space="preserve"> </w:t>
      </w:r>
    </w:p>
    <w:p w14:paraId="4CD8F7D2" w14:textId="09DCAB34" w:rsidR="00113F35" w:rsidRDefault="00113F35" w:rsidP="00113F35">
      <w:pPr>
        <w:rPr>
          <w:rFonts w:cs="Arial"/>
          <w:szCs w:val="20"/>
          <w:lang w:eastAsia="sl-SI"/>
        </w:rPr>
      </w:pPr>
      <w:r>
        <w:rPr>
          <w:rFonts w:cs="Arial"/>
          <w:szCs w:val="20"/>
        </w:rPr>
        <w:t xml:space="preserve">- da je </w:t>
      </w:r>
      <w:r>
        <w:rPr>
          <w:rFonts w:cs="Arial"/>
          <w:szCs w:val="20"/>
          <w:lang w:eastAsia="sl-SI"/>
        </w:rPr>
        <w:t>druga država članica EU zahtevala sodelovanje pri odločanju o posegu, za katerega je presoja vplivov na okolje obvezna.</w:t>
      </w:r>
    </w:p>
    <w:p w14:paraId="5C95C5F8" w14:textId="7B9AD8C4" w:rsidR="006256BB" w:rsidRDefault="006256BB" w:rsidP="006256BB">
      <w:pPr>
        <w:ind w:firstLine="708"/>
        <w:rPr>
          <w:rFonts w:cs="Arial"/>
          <w:szCs w:val="20"/>
          <w:lang w:eastAsia="sl-SI"/>
        </w:rPr>
      </w:pPr>
      <w:r>
        <w:rPr>
          <w:rFonts w:cs="Arial"/>
          <w:szCs w:val="20"/>
          <w:lang w:eastAsia="sl-SI"/>
        </w:rPr>
        <w:t>(</w:t>
      </w:r>
      <w:r w:rsidR="00113F35">
        <w:rPr>
          <w:rFonts w:cs="Arial"/>
          <w:szCs w:val="20"/>
          <w:lang w:eastAsia="sl-SI"/>
        </w:rPr>
        <w:t>5</w:t>
      </w:r>
      <w:r>
        <w:rPr>
          <w:rFonts w:cs="Arial"/>
          <w:szCs w:val="20"/>
          <w:lang w:eastAsia="sl-SI"/>
        </w:rPr>
        <w:t xml:space="preserve">) Če je za poseg v skladu z uredbo o PVO treba izvesti postopek presoje vplivov na okolje v primeru ugotovitve iz </w:t>
      </w:r>
      <w:r w:rsidR="00113F35">
        <w:rPr>
          <w:rFonts w:cs="Arial"/>
          <w:szCs w:val="20"/>
          <w:lang w:eastAsia="sl-SI"/>
        </w:rPr>
        <w:t>prejšnjega</w:t>
      </w:r>
      <w:r>
        <w:rPr>
          <w:rFonts w:cs="Arial"/>
          <w:szCs w:val="20"/>
          <w:lang w:eastAsia="sl-SI"/>
        </w:rPr>
        <w:t xml:space="preserve"> odstavka tega člena ali ugotovitve iz tretjega odstavka 28.b člena:</w:t>
      </w:r>
    </w:p>
    <w:p w14:paraId="78D8AB8F" w14:textId="77777777" w:rsidR="006256BB" w:rsidRDefault="006256BB" w:rsidP="006256BB">
      <w:pPr>
        <w:rPr>
          <w:rFonts w:cs="Arial"/>
          <w:szCs w:val="20"/>
          <w:lang w:eastAsia="sl-SI"/>
        </w:rPr>
      </w:pPr>
      <w:r>
        <w:rPr>
          <w:rFonts w:cs="Arial"/>
          <w:szCs w:val="20"/>
          <w:lang w:eastAsia="sl-SI"/>
        </w:rPr>
        <w:t xml:space="preserve">- če se za poseg pridobiva celovito dovoljenje, organ, pristojen za izdajo celovitega dovoljenja, pozove investitorja k zagotovitvi ustreznih dodatnih vsebin za namen izvedbe presoje vplivov na okolje, </w:t>
      </w:r>
    </w:p>
    <w:p w14:paraId="2B3A7F71" w14:textId="77777777" w:rsidR="006256BB" w:rsidRDefault="006256BB" w:rsidP="006256BB">
      <w:pPr>
        <w:rPr>
          <w:rFonts w:cs="Arial"/>
          <w:szCs w:val="20"/>
          <w:lang w:eastAsia="sl-SI"/>
        </w:rPr>
      </w:pPr>
      <w:r>
        <w:rPr>
          <w:rFonts w:cs="Arial"/>
          <w:szCs w:val="20"/>
          <w:lang w:eastAsia="sl-SI"/>
        </w:rPr>
        <w:t xml:space="preserve">- če se za poseg pridobiva gradbeno dovoljenje, organ, pristojen za izdajo gradbenega dovoljenja, postopek ustavi ter stranko napoti k oddaji zahteve za izdajo integralnega gradbenega dovoljenja.  </w:t>
      </w:r>
    </w:p>
    <w:p w14:paraId="716DA906" w14:textId="1A745875" w:rsidR="006256BB" w:rsidRDefault="006256BB" w:rsidP="006256BB">
      <w:pPr>
        <w:ind w:firstLine="708"/>
        <w:rPr>
          <w:rFonts w:eastAsia="Arial" w:cs="Arial"/>
          <w:szCs w:val="20"/>
        </w:rPr>
      </w:pPr>
      <w:r>
        <w:rPr>
          <w:rFonts w:cs="Arial"/>
          <w:szCs w:val="20"/>
          <w:lang w:eastAsia="sl-SI"/>
        </w:rPr>
        <w:t>(</w:t>
      </w:r>
      <w:r w:rsidR="00E029DA">
        <w:rPr>
          <w:rFonts w:cs="Arial"/>
          <w:szCs w:val="20"/>
          <w:lang w:eastAsia="sl-SI"/>
        </w:rPr>
        <w:t>6</w:t>
      </w:r>
      <w:r>
        <w:rPr>
          <w:rFonts w:cs="Arial"/>
          <w:szCs w:val="20"/>
          <w:lang w:eastAsia="sl-SI"/>
        </w:rPr>
        <w:t xml:space="preserve">) V primeru iz prve alineje prejšnjega odstavka investitor zagotovi ustrezne dodatne vsebine za izvedbo presoje vplivov na okolje v roku treh mesecev od prejema obvestila s strani pristojnega organa, v primeru iz druge alineje prejšnjega odstavka pa investitor poda zahtevo za izdajo integralnega gradbenega dovoljenja v roku treh mesecev od prejema odločbe o ustavitvi postopka izdaje gradbenega dovoljenja. </w:t>
      </w:r>
    </w:p>
    <w:p w14:paraId="16FA4F0E" w14:textId="3B9617BC" w:rsidR="006256BB" w:rsidRDefault="006256BB" w:rsidP="006256BB">
      <w:pPr>
        <w:ind w:firstLine="708"/>
        <w:rPr>
          <w:rFonts w:cs="Arial"/>
          <w:szCs w:val="20"/>
          <w:lang w:eastAsia="sl-SI"/>
        </w:rPr>
      </w:pPr>
      <w:r>
        <w:rPr>
          <w:rFonts w:eastAsia="Arial" w:cs="Arial"/>
          <w:szCs w:val="20"/>
        </w:rPr>
        <w:t>(</w:t>
      </w:r>
      <w:r w:rsidR="00E029DA">
        <w:rPr>
          <w:rFonts w:eastAsia="Arial" w:cs="Arial"/>
          <w:szCs w:val="20"/>
        </w:rPr>
        <w:t>7</w:t>
      </w:r>
      <w:r>
        <w:rPr>
          <w:rFonts w:eastAsia="Arial" w:cs="Arial"/>
          <w:szCs w:val="20"/>
        </w:rPr>
        <w:t xml:space="preserve">) </w:t>
      </w:r>
      <w:r>
        <w:rPr>
          <w:rFonts w:cs="Arial"/>
          <w:szCs w:val="20"/>
          <w:lang w:eastAsia="sl-SI"/>
        </w:rPr>
        <w:t xml:space="preserve">V primeru zagotovitve dodatnih vsebin in oddaje zahteve za izdajo integralnega dovoljenja v rokih iz prejšnjega odstavka, se postopek presoje vplivov na okolje izvede </w:t>
      </w:r>
      <w:r>
        <w:rPr>
          <w:rFonts w:eastAsia="Arial" w:cs="Arial"/>
          <w:szCs w:val="20"/>
        </w:rPr>
        <w:t xml:space="preserve">v največ šestih mesecih od ugotovitve iz četrtega odstavka tega člena. Ne glede na prejšnji odstavek se lahko rok za izvedbo presoje vplivov na okolje </w:t>
      </w:r>
      <w:r w:rsidRPr="00620775">
        <w:rPr>
          <w:rFonts w:cs="Arial"/>
          <w:szCs w:val="20"/>
          <w:lang w:eastAsia="sl-SI"/>
        </w:rPr>
        <w:t xml:space="preserve">izjemoma, </w:t>
      </w:r>
      <w:r>
        <w:rPr>
          <w:rFonts w:cs="Arial"/>
          <w:szCs w:val="20"/>
          <w:lang w:eastAsia="sl-SI"/>
        </w:rPr>
        <w:t>če je to potrebno zaradi preveritve vpliva na biotsko raznovrstnost in naravne vrednote ali preveritev vpliva na okolje ali na drugo državo članico EU</w:t>
      </w:r>
      <w:r w:rsidRPr="00620775">
        <w:rPr>
          <w:rFonts w:cs="Arial"/>
          <w:szCs w:val="20"/>
          <w:lang w:eastAsia="sl-SI"/>
        </w:rPr>
        <w:t>, podaljša za do šest mesecev</w:t>
      </w:r>
      <w:r>
        <w:rPr>
          <w:rFonts w:cs="Arial"/>
          <w:szCs w:val="20"/>
          <w:lang w:eastAsia="sl-SI"/>
        </w:rPr>
        <w:t xml:space="preserve">. Rok se podaljša z </w:t>
      </w:r>
      <w:r w:rsidRPr="00622760">
        <w:rPr>
          <w:rFonts w:cs="Arial"/>
          <w:szCs w:val="20"/>
          <w:lang w:eastAsia="sl-SI"/>
        </w:rPr>
        <w:t>obrazloženi</w:t>
      </w:r>
      <w:r>
        <w:rPr>
          <w:rFonts w:cs="Arial"/>
          <w:szCs w:val="20"/>
          <w:lang w:eastAsia="sl-SI"/>
        </w:rPr>
        <w:t>m</w:t>
      </w:r>
      <w:r w:rsidRPr="00622760">
        <w:rPr>
          <w:rFonts w:cs="Arial"/>
          <w:szCs w:val="20"/>
          <w:lang w:eastAsia="sl-SI"/>
        </w:rPr>
        <w:t xml:space="preserve"> sklepom, ki mora biti izdan pred potekom roka iz prejšnjega odstavka.</w:t>
      </w:r>
    </w:p>
    <w:p w14:paraId="1BB799F0" w14:textId="1C1CCDDA" w:rsidR="006256BB" w:rsidRDefault="006256BB" w:rsidP="006256BB">
      <w:pPr>
        <w:ind w:firstLine="708"/>
        <w:rPr>
          <w:rFonts w:cs="Arial"/>
          <w:szCs w:val="20"/>
        </w:rPr>
      </w:pPr>
      <w:r>
        <w:rPr>
          <w:rFonts w:cs="Arial"/>
          <w:szCs w:val="20"/>
          <w:lang w:eastAsia="sl-SI"/>
        </w:rPr>
        <w:t>(</w:t>
      </w:r>
      <w:r w:rsidR="00E029DA">
        <w:rPr>
          <w:rFonts w:cs="Arial"/>
          <w:szCs w:val="20"/>
          <w:lang w:eastAsia="sl-SI"/>
        </w:rPr>
        <w:t>8</w:t>
      </w:r>
      <w:r>
        <w:rPr>
          <w:rFonts w:cs="Arial"/>
          <w:szCs w:val="20"/>
          <w:lang w:eastAsia="sl-SI"/>
        </w:rPr>
        <w:t>) Če</w:t>
      </w:r>
      <w:r>
        <w:rPr>
          <w:rFonts w:eastAsia="Arial" w:cs="Arial"/>
          <w:szCs w:val="20"/>
        </w:rPr>
        <w:t xml:space="preserve"> investitor ne poda zahteve za izdajo integralnega gradbenega dovoljenja v predpisanem roku iz sedmega odstavka tega člena, organu pri izvedbi presoje vplivov na okolje rokov iz sedmega in osmega odstavka tega člena ni treba upoštevati.</w:t>
      </w:r>
      <w:r w:rsidRPr="00620775">
        <w:rPr>
          <w:rFonts w:cs="Arial"/>
          <w:szCs w:val="20"/>
        </w:rPr>
        <w:t>«</w:t>
      </w:r>
      <w:r w:rsidR="00C70B4F">
        <w:rPr>
          <w:rFonts w:cs="Arial"/>
          <w:szCs w:val="20"/>
        </w:rPr>
        <w:t>.</w:t>
      </w:r>
    </w:p>
    <w:bookmarkEnd w:id="24"/>
    <w:bookmarkEnd w:id="25"/>
    <w:p w14:paraId="7E118C8E" w14:textId="77777777" w:rsidR="00062FD3" w:rsidRPr="00620775" w:rsidRDefault="00062FD3" w:rsidP="00062FD3">
      <w:pPr>
        <w:ind w:firstLine="708"/>
        <w:rPr>
          <w:rFonts w:eastAsia="Times New Roman" w:cs="Arial"/>
          <w:szCs w:val="20"/>
          <w:lang w:eastAsia="sl-SI"/>
        </w:rPr>
      </w:pPr>
    </w:p>
    <w:p w14:paraId="024A2C56" w14:textId="77777777" w:rsidR="00062FD3" w:rsidRPr="00620790" w:rsidRDefault="00062FD3" w:rsidP="00062FD3">
      <w:pPr>
        <w:pStyle w:val="Naslov5"/>
        <w:rPr>
          <w:rFonts w:cs="Arial"/>
          <w:szCs w:val="20"/>
        </w:rPr>
      </w:pPr>
      <w:r w:rsidRPr="00620790">
        <w:rPr>
          <w:rFonts w:cs="Arial"/>
          <w:szCs w:val="20"/>
        </w:rPr>
        <w:t>člen</w:t>
      </w:r>
      <w:bookmarkEnd w:id="23"/>
    </w:p>
    <w:p w14:paraId="72937F62" w14:textId="0BCB7BAB" w:rsidR="00062FD3" w:rsidRDefault="00062FD3" w:rsidP="00062FD3">
      <w:pPr>
        <w:rPr>
          <w:rFonts w:cs="Arial"/>
          <w:szCs w:val="20"/>
        </w:rPr>
      </w:pPr>
      <w:bookmarkStart w:id="26" w:name="_Ref120275893"/>
      <w:r>
        <w:rPr>
          <w:rFonts w:cs="Arial"/>
          <w:szCs w:val="20"/>
        </w:rPr>
        <w:t>Za</w:t>
      </w:r>
      <w:r w:rsidRPr="008278C8">
        <w:rPr>
          <w:rFonts w:cs="Arial"/>
          <w:szCs w:val="20"/>
        </w:rPr>
        <w:t xml:space="preserve"> 28.</w:t>
      </w:r>
      <w:r>
        <w:rPr>
          <w:rFonts w:cs="Arial"/>
          <w:szCs w:val="20"/>
        </w:rPr>
        <w:t>a</w:t>
      </w:r>
      <w:r w:rsidRPr="008278C8">
        <w:rPr>
          <w:rFonts w:cs="Arial"/>
          <w:szCs w:val="20"/>
        </w:rPr>
        <w:t xml:space="preserve"> člen</w:t>
      </w:r>
      <w:r>
        <w:rPr>
          <w:rFonts w:cs="Arial"/>
          <w:szCs w:val="20"/>
        </w:rPr>
        <w:t>om</w:t>
      </w:r>
      <w:r w:rsidRPr="008278C8">
        <w:rPr>
          <w:rFonts w:cs="Arial"/>
          <w:szCs w:val="20"/>
        </w:rPr>
        <w:t xml:space="preserve"> se doda</w:t>
      </w:r>
      <w:r>
        <w:rPr>
          <w:rFonts w:cs="Arial"/>
          <w:szCs w:val="20"/>
        </w:rPr>
        <w:t xml:space="preserve"> nov</w:t>
      </w:r>
      <w:r w:rsidR="004D72FE">
        <w:rPr>
          <w:rFonts w:cs="Arial"/>
          <w:szCs w:val="20"/>
        </w:rPr>
        <w:t>,</w:t>
      </w:r>
      <w:r>
        <w:rPr>
          <w:rFonts w:cs="Arial"/>
          <w:szCs w:val="20"/>
        </w:rPr>
        <w:t xml:space="preserve"> 28.b člen, </w:t>
      </w:r>
      <w:r w:rsidRPr="008278C8">
        <w:rPr>
          <w:rFonts w:cs="Arial"/>
          <w:szCs w:val="20"/>
        </w:rPr>
        <w:t>ki se glasi:</w:t>
      </w:r>
    </w:p>
    <w:p w14:paraId="0F8129D8" w14:textId="77777777" w:rsidR="008B2797" w:rsidRDefault="008B2797" w:rsidP="00062FD3">
      <w:pPr>
        <w:rPr>
          <w:rFonts w:cs="Arial"/>
          <w:szCs w:val="20"/>
        </w:rPr>
      </w:pPr>
    </w:p>
    <w:p w14:paraId="2B55F6A2" w14:textId="77777777" w:rsidR="00062FD3" w:rsidRDefault="00062FD3" w:rsidP="00062FD3">
      <w:pPr>
        <w:jc w:val="center"/>
        <w:rPr>
          <w:rFonts w:eastAsia="Arial" w:cs="Arial"/>
          <w:b/>
          <w:bCs/>
          <w:szCs w:val="20"/>
        </w:rPr>
      </w:pPr>
      <w:r w:rsidRPr="00620775">
        <w:rPr>
          <w:rFonts w:cs="Arial"/>
          <w:szCs w:val="20"/>
        </w:rPr>
        <w:t>»</w:t>
      </w:r>
      <w:r w:rsidRPr="00620775">
        <w:rPr>
          <w:rFonts w:eastAsia="Arial" w:cs="Arial"/>
          <w:b/>
          <w:bCs/>
          <w:szCs w:val="20"/>
        </w:rPr>
        <w:t>28.b člen</w:t>
      </w:r>
    </w:p>
    <w:p w14:paraId="1BE35D0D" w14:textId="77777777" w:rsidR="00062FD3" w:rsidRPr="00620775" w:rsidRDefault="00062FD3" w:rsidP="00062FD3">
      <w:pPr>
        <w:jc w:val="center"/>
        <w:rPr>
          <w:rFonts w:eastAsia="Arial" w:cs="Arial"/>
          <w:b/>
          <w:bCs/>
          <w:szCs w:val="20"/>
        </w:rPr>
      </w:pPr>
      <w:r w:rsidRPr="00620775">
        <w:rPr>
          <w:rFonts w:eastAsia="Arial" w:cs="Arial"/>
          <w:b/>
          <w:bCs/>
          <w:szCs w:val="20"/>
        </w:rPr>
        <w:t>(presoja sprejemljivosti vplivov na naravo na območjih za pospešeno uvajanje OVE)</w:t>
      </w:r>
    </w:p>
    <w:p w14:paraId="6C3D2326" w14:textId="329D62D8" w:rsidR="004D6F7F" w:rsidRDefault="004D6F7F" w:rsidP="00062FD3">
      <w:pPr>
        <w:pStyle w:val="zamik"/>
        <w:pBdr>
          <w:top w:val="none" w:sz="0" w:space="12" w:color="auto"/>
        </w:pBdr>
        <w:spacing w:before="210" w:after="210"/>
        <w:jc w:val="both"/>
        <w:rPr>
          <w:rFonts w:ascii="Arial" w:hAnsi="Arial" w:cs="Arial"/>
          <w:sz w:val="20"/>
          <w:szCs w:val="20"/>
          <w:lang w:val="sl-SI" w:eastAsia="sl-SI"/>
        </w:rPr>
      </w:pPr>
      <w:r>
        <w:rPr>
          <w:rFonts w:ascii="Arial" w:eastAsia="Arial" w:hAnsi="Arial" w:cs="Arial"/>
          <w:sz w:val="20"/>
          <w:szCs w:val="20"/>
          <w:lang w:val="sl-SI"/>
        </w:rPr>
        <w:t xml:space="preserve">(1) </w:t>
      </w:r>
      <w:r w:rsidR="00062FD3" w:rsidRPr="00620775">
        <w:rPr>
          <w:rFonts w:ascii="Arial" w:eastAsia="Arial" w:hAnsi="Arial" w:cs="Arial"/>
          <w:sz w:val="20"/>
          <w:szCs w:val="20"/>
          <w:lang w:val="sl-SI"/>
        </w:rPr>
        <w:t xml:space="preserve">Ne glede na </w:t>
      </w:r>
      <w:r w:rsidR="00436A0D">
        <w:rPr>
          <w:rFonts w:ascii="Arial" w:eastAsia="Arial" w:hAnsi="Arial" w:cs="Arial"/>
          <w:sz w:val="20"/>
          <w:szCs w:val="20"/>
          <w:lang w:val="sl-SI"/>
        </w:rPr>
        <w:t xml:space="preserve">določbe </w:t>
      </w:r>
      <w:r w:rsidR="00062FD3" w:rsidRPr="00620775">
        <w:rPr>
          <w:rFonts w:ascii="Arial" w:eastAsia="Arial" w:hAnsi="Arial" w:cs="Arial"/>
          <w:sz w:val="20"/>
          <w:szCs w:val="20"/>
          <w:lang w:val="sl-SI"/>
        </w:rPr>
        <w:t>zakon</w:t>
      </w:r>
      <w:r w:rsidR="00436A0D">
        <w:rPr>
          <w:rFonts w:ascii="Arial" w:eastAsia="Arial" w:hAnsi="Arial" w:cs="Arial"/>
          <w:sz w:val="20"/>
          <w:szCs w:val="20"/>
          <w:lang w:val="sl-SI"/>
        </w:rPr>
        <w:t>a</w:t>
      </w:r>
      <w:r w:rsidR="00062FD3" w:rsidRPr="00620775">
        <w:rPr>
          <w:rFonts w:ascii="Arial" w:eastAsia="Arial" w:hAnsi="Arial" w:cs="Arial"/>
          <w:sz w:val="20"/>
          <w:szCs w:val="20"/>
          <w:lang w:val="sl-SI"/>
        </w:rPr>
        <w:t>, ki ureja ohranjanje narave</w:t>
      </w:r>
      <w:r w:rsidR="00062FD3" w:rsidRPr="00620775">
        <w:rPr>
          <w:rFonts w:ascii="Arial" w:hAnsi="Arial" w:cs="Arial"/>
          <w:sz w:val="20"/>
          <w:szCs w:val="20"/>
          <w:lang w:val="sl-SI"/>
        </w:rPr>
        <w:t xml:space="preserve">, se presoja sprejemljivosti vplivov na območje Natura 2000 ne izvaja za posege iz </w:t>
      </w:r>
      <w:r w:rsidR="00062FD3">
        <w:rPr>
          <w:rFonts w:ascii="Arial" w:hAnsi="Arial" w:cs="Arial"/>
          <w:sz w:val="20"/>
          <w:szCs w:val="20"/>
          <w:lang w:val="sl-SI"/>
        </w:rPr>
        <w:t>drugega</w:t>
      </w:r>
      <w:r w:rsidR="00062FD3" w:rsidRPr="00620775">
        <w:rPr>
          <w:rFonts w:ascii="Arial" w:hAnsi="Arial" w:cs="Arial"/>
          <w:sz w:val="20"/>
          <w:szCs w:val="20"/>
          <w:lang w:val="sl-SI"/>
        </w:rPr>
        <w:t xml:space="preserve"> odstavka </w:t>
      </w:r>
      <w:r w:rsidR="00062FD3">
        <w:rPr>
          <w:rFonts w:ascii="Arial" w:hAnsi="Arial" w:cs="Arial"/>
          <w:sz w:val="20"/>
          <w:szCs w:val="20"/>
          <w:lang w:val="sl-SI"/>
        </w:rPr>
        <w:t>a</w:t>
      </w:r>
      <w:r w:rsidR="00062FD3" w:rsidRPr="00620775">
        <w:rPr>
          <w:rFonts w:ascii="Arial" w:hAnsi="Arial" w:cs="Arial"/>
          <w:sz w:val="20"/>
          <w:szCs w:val="20"/>
          <w:lang w:val="sl-SI"/>
        </w:rPr>
        <w:t xml:space="preserve">28.a člena </w:t>
      </w:r>
      <w:r w:rsidR="00062FD3">
        <w:rPr>
          <w:rFonts w:ascii="Arial" w:hAnsi="Arial" w:cs="Arial"/>
          <w:sz w:val="20"/>
          <w:szCs w:val="20"/>
          <w:lang w:val="sl-SI"/>
        </w:rPr>
        <w:t>tega zakona</w:t>
      </w:r>
      <w:r w:rsidR="00062FD3" w:rsidRPr="00620775">
        <w:rPr>
          <w:rFonts w:ascii="Arial" w:hAnsi="Arial" w:cs="Arial"/>
          <w:sz w:val="20"/>
          <w:szCs w:val="20"/>
          <w:lang w:val="sl-SI"/>
        </w:rPr>
        <w:t xml:space="preserve">, za katere </w:t>
      </w:r>
      <w:r w:rsidR="00062FD3">
        <w:rPr>
          <w:rFonts w:ascii="Arial" w:hAnsi="Arial" w:cs="Arial"/>
          <w:sz w:val="20"/>
          <w:szCs w:val="20"/>
          <w:lang w:val="sl-SI"/>
        </w:rPr>
        <w:t xml:space="preserve">pristojni organ </w:t>
      </w:r>
      <w:r w:rsidR="00062FD3" w:rsidRPr="00620775">
        <w:rPr>
          <w:rFonts w:ascii="Arial" w:hAnsi="Arial" w:cs="Arial"/>
          <w:sz w:val="20"/>
          <w:szCs w:val="20"/>
          <w:lang w:val="sl-SI"/>
        </w:rPr>
        <w:t xml:space="preserve">v </w:t>
      </w:r>
      <w:r w:rsidR="00062FD3">
        <w:rPr>
          <w:rFonts w:ascii="Arial" w:hAnsi="Arial" w:cs="Arial"/>
          <w:sz w:val="20"/>
          <w:szCs w:val="20"/>
          <w:lang w:val="sl-SI"/>
        </w:rPr>
        <w:t xml:space="preserve">postopku </w:t>
      </w:r>
      <w:r w:rsidR="00062FD3" w:rsidRPr="00620775">
        <w:rPr>
          <w:rFonts w:ascii="Arial" w:hAnsi="Arial" w:cs="Arial"/>
          <w:sz w:val="20"/>
          <w:szCs w:val="20"/>
          <w:lang w:val="sl-SI"/>
        </w:rPr>
        <w:t>preveritv</w:t>
      </w:r>
      <w:r w:rsidR="00062FD3">
        <w:rPr>
          <w:rFonts w:ascii="Arial" w:hAnsi="Arial" w:cs="Arial"/>
          <w:sz w:val="20"/>
          <w:szCs w:val="20"/>
          <w:lang w:val="sl-SI"/>
        </w:rPr>
        <w:t>e</w:t>
      </w:r>
      <w:r w:rsidR="00062FD3" w:rsidRPr="00620775">
        <w:rPr>
          <w:rFonts w:ascii="Arial" w:hAnsi="Arial" w:cs="Arial"/>
          <w:sz w:val="20"/>
          <w:szCs w:val="20"/>
          <w:lang w:val="sl-SI"/>
        </w:rPr>
        <w:t xml:space="preserve"> vplivov </w:t>
      </w:r>
      <w:r w:rsidR="00062FD3">
        <w:rPr>
          <w:rFonts w:ascii="Arial" w:hAnsi="Arial" w:cs="Arial"/>
          <w:sz w:val="20"/>
          <w:szCs w:val="20"/>
          <w:lang w:val="sl-SI"/>
        </w:rPr>
        <w:t xml:space="preserve">na območjih za pospešeno uvajanje OVE </w:t>
      </w:r>
      <w:r w:rsidR="00062FD3" w:rsidRPr="00620775">
        <w:rPr>
          <w:rFonts w:ascii="Arial" w:hAnsi="Arial" w:cs="Arial"/>
          <w:sz w:val="20"/>
          <w:szCs w:val="20"/>
          <w:lang w:val="sl-SI"/>
        </w:rPr>
        <w:t xml:space="preserve">ugotovi, da so skladni s </w:t>
      </w:r>
      <w:r w:rsidR="00062FD3" w:rsidRPr="00620775">
        <w:rPr>
          <w:rFonts w:ascii="Arial" w:hAnsi="Arial" w:cs="Arial"/>
          <w:sz w:val="20"/>
          <w:szCs w:val="20"/>
          <w:lang w:val="sl-SI" w:eastAsia="sl-SI"/>
        </w:rPr>
        <w:t xml:space="preserve">pravili in ukrepi na območju za pospešeno uvajanje OVE in da zanje ne obstaja velika </w:t>
      </w:r>
      <w:r w:rsidR="00062FD3" w:rsidRPr="00620775">
        <w:rPr>
          <w:rFonts w:ascii="Arial" w:hAnsi="Arial" w:cs="Arial"/>
          <w:sz w:val="20"/>
          <w:szCs w:val="20"/>
          <w:lang w:val="sl-SI" w:eastAsia="sl-SI"/>
        </w:rPr>
        <w:lastRenderedPageBreak/>
        <w:t>verjetnost znatnih nepredvidenih škodljivih vplivov, ki ob določitvi območij za pospešeno uvajanje OVE ter določitvi pravil in ukrepov na območjih za pospešeno uvajanje OVE niso bili ugotovljeni.</w:t>
      </w:r>
    </w:p>
    <w:p w14:paraId="036EA6B8" w14:textId="77777777" w:rsidR="004D6F7F" w:rsidRDefault="004D6F7F" w:rsidP="004D6F7F">
      <w:pPr>
        <w:pStyle w:val="zamik"/>
        <w:pBdr>
          <w:top w:val="none" w:sz="0" w:space="12" w:color="auto"/>
        </w:pBdr>
        <w:spacing w:before="210" w:after="210"/>
        <w:jc w:val="both"/>
        <w:rPr>
          <w:rFonts w:ascii="Arial" w:hAnsi="Arial" w:cs="Arial"/>
          <w:sz w:val="20"/>
          <w:szCs w:val="20"/>
          <w:lang w:val="sl-SI" w:eastAsia="sl-SI"/>
        </w:rPr>
      </w:pPr>
      <w:r w:rsidRPr="00FE7165">
        <w:rPr>
          <w:rFonts w:ascii="Arial" w:hAnsi="Arial" w:cs="Arial"/>
          <w:sz w:val="20"/>
          <w:szCs w:val="20"/>
          <w:lang w:val="sl-SI"/>
        </w:rPr>
        <w:t xml:space="preserve">(2) Če se v preveritvi na območjih za pospešeno uvajanje OVE ugotovi, da </w:t>
      </w:r>
      <w:r>
        <w:rPr>
          <w:rFonts w:ascii="Arial" w:hAnsi="Arial" w:cs="Arial"/>
          <w:sz w:val="20"/>
          <w:szCs w:val="20"/>
          <w:lang w:val="sl-SI"/>
        </w:rPr>
        <w:t xml:space="preserve">posegi </w:t>
      </w:r>
      <w:r w:rsidRPr="00620775">
        <w:rPr>
          <w:rFonts w:ascii="Arial" w:hAnsi="Arial" w:cs="Arial"/>
          <w:sz w:val="20"/>
          <w:szCs w:val="20"/>
          <w:lang w:val="sl-SI"/>
        </w:rPr>
        <w:t xml:space="preserve">iz </w:t>
      </w:r>
      <w:r>
        <w:rPr>
          <w:rFonts w:ascii="Arial" w:hAnsi="Arial" w:cs="Arial"/>
          <w:sz w:val="20"/>
          <w:szCs w:val="20"/>
          <w:lang w:val="sl-SI"/>
        </w:rPr>
        <w:t>drugega</w:t>
      </w:r>
      <w:r w:rsidRPr="00620775">
        <w:rPr>
          <w:rFonts w:ascii="Arial" w:hAnsi="Arial" w:cs="Arial"/>
          <w:sz w:val="20"/>
          <w:szCs w:val="20"/>
          <w:lang w:val="sl-SI"/>
        </w:rPr>
        <w:t xml:space="preserve"> odstavka </w:t>
      </w:r>
      <w:r>
        <w:rPr>
          <w:rFonts w:ascii="Arial" w:hAnsi="Arial" w:cs="Arial"/>
          <w:sz w:val="20"/>
          <w:szCs w:val="20"/>
          <w:lang w:val="sl-SI"/>
        </w:rPr>
        <w:t>a</w:t>
      </w:r>
      <w:r w:rsidRPr="00620775">
        <w:rPr>
          <w:rFonts w:ascii="Arial" w:hAnsi="Arial" w:cs="Arial"/>
          <w:sz w:val="20"/>
          <w:szCs w:val="20"/>
          <w:lang w:val="sl-SI"/>
        </w:rPr>
        <w:t xml:space="preserve">28.a člena </w:t>
      </w:r>
      <w:r>
        <w:rPr>
          <w:rFonts w:ascii="Arial" w:hAnsi="Arial" w:cs="Arial"/>
          <w:sz w:val="20"/>
          <w:szCs w:val="20"/>
          <w:lang w:val="sl-SI"/>
        </w:rPr>
        <w:t>tega zakona</w:t>
      </w:r>
      <w:r w:rsidRPr="00FE7165">
        <w:rPr>
          <w:rFonts w:ascii="Arial" w:hAnsi="Arial" w:cs="Arial"/>
          <w:sz w:val="20"/>
          <w:szCs w:val="20"/>
          <w:lang w:val="sl-SI"/>
        </w:rPr>
        <w:t xml:space="preserve"> niso skladni s </w:t>
      </w:r>
      <w:r w:rsidRPr="00FE7165">
        <w:rPr>
          <w:rFonts w:ascii="Arial" w:hAnsi="Arial" w:cs="Arial"/>
          <w:sz w:val="20"/>
          <w:szCs w:val="20"/>
          <w:lang w:val="sl-SI" w:eastAsia="sl-SI"/>
        </w:rPr>
        <w:t>pravili in ukrepi na območju za pospešeno uvajanje OVE, upravni organ, pristojen za izdajo gradbenega dovoljenja, zavrne izdajo gradbenega dovoljenja.</w:t>
      </w:r>
    </w:p>
    <w:p w14:paraId="7C757809" w14:textId="46FE893B" w:rsidR="00062FD3" w:rsidRDefault="004D6F7F" w:rsidP="004D6F7F">
      <w:pPr>
        <w:pStyle w:val="zamik"/>
        <w:pBdr>
          <w:top w:val="none" w:sz="0" w:space="12" w:color="auto"/>
        </w:pBdr>
        <w:spacing w:before="210" w:after="210"/>
        <w:jc w:val="both"/>
        <w:rPr>
          <w:rFonts w:ascii="Arial" w:hAnsi="Arial" w:cs="Arial"/>
          <w:sz w:val="20"/>
          <w:szCs w:val="20"/>
          <w:lang w:val="sl-SI"/>
        </w:rPr>
      </w:pPr>
      <w:r w:rsidRPr="00FE7165">
        <w:rPr>
          <w:rFonts w:ascii="Arial" w:hAnsi="Arial" w:cs="Arial"/>
          <w:sz w:val="20"/>
          <w:szCs w:val="20"/>
          <w:lang w:val="sl-SI" w:eastAsia="sl-SI"/>
        </w:rPr>
        <w:t xml:space="preserve">(3) V preveritvi na območjih za pospešeno uvajanje OVE se lahko ugotovi da za posege </w:t>
      </w:r>
      <w:r w:rsidRPr="00620775">
        <w:rPr>
          <w:rFonts w:ascii="Arial" w:hAnsi="Arial" w:cs="Arial"/>
          <w:sz w:val="20"/>
          <w:szCs w:val="20"/>
          <w:lang w:val="sl-SI"/>
        </w:rPr>
        <w:t xml:space="preserve">iz </w:t>
      </w:r>
      <w:r>
        <w:rPr>
          <w:rFonts w:ascii="Arial" w:hAnsi="Arial" w:cs="Arial"/>
          <w:sz w:val="20"/>
          <w:szCs w:val="20"/>
          <w:lang w:val="sl-SI"/>
        </w:rPr>
        <w:t>drugega</w:t>
      </w:r>
      <w:r w:rsidRPr="00620775">
        <w:rPr>
          <w:rFonts w:ascii="Arial" w:hAnsi="Arial" w:cs="Arial"/>
          <w:sz w:val="20"/>
          <w:szCs w:val="20"/>
          <w:lang w:val="sl-SI"/>
        </w:rPr>
        <w:t xml:space="preserve"> odstavka </w:t>
      </w:r>
      <w:r>
        <w:rPr>
          <w:rFonts w:ascii="Arial" w:hAnsi="Arial" w:cs="Arial"/>
          <w:sz w:val="20"/>
          <w:szCs w:val="20"/>
          <w:lang w:val="sl-SI"/>
        </w:rPr>
        <w:t>a</w:t>
      </w:r>
      <w:r w:rsidRPr="00620775">
        <w:rPr>
          <w:rFonts w:ascii="Arial" w:hAnsi="Arial" w:cs="Arial"/>
          <w:sz w:val="20"/>
          <w:szCs w:val="20"/>
          <w:lang w:val="sl-SI"/>
        </w:rPr>
        <w:t xml:space="preserve">28.a člena </w:t>
      </w:r>
      <w:r>
        <w:rPr>
          <w:rFonts w:ascii="Arial" w:hAnsi="Arial" w:cs="Arial"/>
          <w:sz w:val="20"/>
          <w:szCs w:val="20"/>
          <w:lang w:val="sl-SI"/>
        </w:rPr>
        <w:t>tega zakona</w:t>
      </w:r>
      <w:r w:rsidRPr="00FE7165">
        <w:rPr>
          <w:rFonts w:ascii="Arial" w:hAnsi="Arial" w:cs="Arial"/>
          <w:sz w:val="20"/>
          <w:szCs w:val="20"/>
          <w:lang w:val="sl-SI" w:eastAsia="sl-SI"/>
        </w:rPr>
        <w:t xml:space="preserve"> obstaja velika verjetnost znatnih nepredvidenih škodljivih vplivov, ki v postopku celovite presoje vplivov na okolje niso bili obravnavan</w:t>
      </w:r>
      <w:r>
        <w:rPr>
          <w:rFonts w:ascii="Arial" w:hAnsi="Arial" w:cs="Arial"/>
          <w:sz w:val="20"/>
          <w:szCs w:val="20"/>
          <w:lang w:val="sl-SI" w:eastAsia="sl-SI"/>
        </w:rPr>
        <w:t>i.</w:t>
      </w:r>
      <w:r w:rsidR="00062FD3" w:rsidRPr="006B6B37">
        <w:rPr>
          <w:rFonts w:ascii="Arial" w:hAnsi="Arial" w:cs="Arial"/>
          <w:sz w:val="20"/>
          <w:szCs w:val="20"/>
          <w:lang w:val="sl-SI"/>
        </w:rPr>
        <w:t>«.</w:t>
      </w:r>
    </w:p>
    <w:p w14:paraId="418AF9F0" w14:textId="77777777" w:rsidR="00062FD3" w:rsidRPr="006B6B37" w:rsidRDefault="00062FD3" w:rsidP="00062FD3">
      <w:pPr>
        <w:pStyle w:val="zamik"/>
        <w:pBdr>
          <w:top w:val="none" w:sz="0" w:space="12" w:color="auto"/>
        </w:pBdr>
        <w:spacing w:before="210" w:after="210"/>
        <w:rPr>
          <w:rFonts w:ascii="Arial" w:hAnsi="Arial" w:cs="Arial"/>
          <w:sz w:val="20"/>
          <w:szCs w:val="20"/>
          <w:lang w:val="sl-SI"/>
        </w:rPr>
      </w:pPr>
    </w:p>
    <w:p w14:paraId="0BA35205" w14:textId="77777777" w:rsidR="00062FD3" w:rsidRDefault="00062FD3" w:rsidP="00062FD3">
      <w:pPr>
        <w:pStyle w:val="Naslov5"/>
        <w:rPr>
          <w:lang w:eastAsia="sl-SI"/>
        </w:rPr>
      </w:pPr>
      <w:r>
        <w:rPr>
          <w:lang w:eastAsia="sl-SI"/>
        </w:rPr>
        <w:t>člen</w:t>
      </w:r>
    </w:p>
    <w:p w14:paraId="138E3787" w14:textId="77777777" w:rsidR="00062FD3" w:rsidRDefault="00062FD3" w:rsidP="00062FD3">
      <w:pPr>
        <w:rPr>
          <w:lang w:eastAsia="sl-SI"/>
        </w:rPr>
      </w:pPr>
      <w:r>
        <w:rPr>
          <w:lang w:eastAsia="sl-SI"/>
        </w:rPr>
        <w:t xml:space="preserve">Za novim 28.b členom se dodata nova 6. oddelek in 28.c člen, ki se glasita: </w:t>
      </w:r>
    </w:p>
    <w:p w14:paraId="51F4E1E0" w14:textId="77777777" w:rsidR="00062FD3" w:rsidRDefault="00062FD3" w:rsidP="00062FD3">
      <w:pPr>
        <w:rPr>
          <w:lang w:eastAsia="sl-SI"/>
        </w:rPr>
      </w:pPr>
    </w:p>
    <w:p w14:paraId="3A8A322E" w14:textId="77777777" w:rsidR="00062FD3" w:rsidRDefault="00062FD3" w:rsidP="00062FD3">
      <w:pPr>
        <w:jc w:val="center"/>
        <w:rPr>
          <w:lang w:eastAsia="sl-SI"/>
        </w:rPr>
      </w:pPr>
      <w:r>
        <w:rPr>
          <w:lang w:eastAsia="sl-SI"/>
        </w:rPr>
        <w:t>»6. ODDELEK: PREVERITEV NA OBMOČJU ZA POSPEŠENO UVAJANJE OVE</w:t>
      </w:r>
    </w:p>
    <w:p w14:paraId="62B3E673" w14:textId="77777777" w:rsidR="00062FD3" w:rsidRDefault="00062FD3" w:rsidP="00062FD3">
      <w:pPr>
        <w:rPr>
          <w:lang w:eastAsia="sl-SI"/>
        </w:rPr>
      </w:pPr>
    </w:p>
    <w:p w14:paraId="2A9CBE84" w14:textId="77777777" w:rsidR="00062FD3" w:rsidRPr="00112D8C" w:rsidRDefault="00062FD3" w:rsidP="00062FD3">
      <w:pPr>
        <w:jc w:val="center"/>
        <w:rPr>
          <w:rFonts w:cs="Arial"/>
          <w:b/>
          <w:bCs/>
          <w:szCs w:val="20"/>
        </w:rPr>
      </w:pPr>
      <w:bookmarkStart w:id="27" w:name="_Hlk198641026"/>
      <w:r w:rsidRPr="00112D8C">
        <w:rPr>
          <w:rFonts w:cs="Arial"/>
          <w:b/>
          <w:bCs/>
          <w:szCs w:val="20"/>
        </w:rPr>
        <w:t>28.c člen</w:t>
      </w:r>
    </w:p>
    <w:p w14:paraId="5A45A7A4" w14:textId="77777777" w:rsidR="00062FD3" w:rsidRPr="00620775" w:rsidRDefault="00062FD3" w:rsidP="00062FD3">
      <w:pPr>
        <w:jc w:val="center"/>
        <w:rPr>
          <w:rFonts w:eastAsia="Arial" w:cs="Arial"/>
          <w:b/>
          <w:bCs/>
          <w:szCs w:val="20"/>
        </w:rPr>
      </w:pPr>
      <w:r w:rsidRPr="00620775">
        <w:rPr>
          <w:rFonts w:eastAsia="Arial" w:cs="Arial"/>
          <w:b/>
          <w:bCs/>
          <w:szCs w:val="20"/>
        </w:rPr>
        <w:t>(</w:t>
      </w:r>
      <w:r>
        <w:rPr>
          <w:rFonts w:eastAsia="Arial" w:cs="Arial"/>
          <w:b/>
          <w:bCs/>
          <w:szCs w:val="20"/>
        </w:rPr>
        <w:t>preveritev</w:t>
      </w:r>
      <w:r w:rsidRPr="00620775">
        <w:rPr>
          <w:rFonts w:eastAsia="Arial" w:cs="Arial"/>
          <w:b/>
          <w:bCs/>
          <w:szCs w:val="20"/>
        </w:rPr>
        <w:t xml:space="preserve"> na območj</w:t>
      </w:r>
      <w:r>
        <w:rPr>
          <w:rFonts w:eastAsia="Arial" w:cs="Arial"/>
          <w:b/>
          <w:bCs/>
          <w:szCs w:val="20"/>
        </w:rPr>
        <w:t>u</w:t>
      </w:r>
      <w:r w:rsidRPr="00620775">
        <w:rPr>
          <w:rFonts w:eastAsia="Arial" w:cs="Arial"/>
          <w:b/>
          <w:bCs/>
          <w:szCs w:val="20"/>
        </w:rPr>
        <w:t xml:space="preserve"> za pospešeno uvajanje OVE)</w:t>
      </w:r>
    </w:p>
    <w:p w14:paraId="3D3D28AD" w14:textId="77777777" w:rsidR="00062FD3" w:rsidRPr="00112D8C" w:rsidRDefault="00062FD3" w:rsidP="00062FD3">
      <w:pPr>
        <w:jc w:val="center"/>
        <w:rPr>
          <w:rFonts w:cs="Arial"/>
          <w:szCs w:val="20"/>
        </w:rPr>
      </w:pPr>
    </w:p>
    <w:p w14:paraId="6E4E567A" w14:textId="2BB14E86" w:rsidR="00062FD3" w:rsidRDefault="00062FD3" w:rsidP="00062FD3">
      <w:pPr>
        <w:rPr>
          <w:rFonts w:cs="Arial"/>
          <w:szCs w:val="20"/>
          <w:lang w:eastAsia="sl-SI"/>
        </w:rPr>
      </w:pPr>
      <w:r w:rsidRPr="00112D8C">
        <w:rPr>
          <w:rFonts w:cs="Arial"/>
          <w:szCs w:val="20"/>
          <w:lang w:eastAsia="sl-SI"/>
        </w:rPr>
        <w:t xml:space="preserve">(1) </w:t>
      </w:r>
      <w:r>
        <w:rPr>
          <w:rFonts w:cs="Arial"/>
          <w:szCs w:val="20"/>
          <w:lang w:eastAsia="sl-SI"/>
        </w:rPr>
        <w:t xml:space="preserve">Za </w:t>
      </w:r>
      <w:r w:rsidRPr="00112D8C">
        <w:rPr>
          <w:rFonts w:cs="Arial"/>
          <w:szCs w:val="20"/>
          <w:lang w:eastAsia="sl-SI"/>
        </w:rPr>
        <w:t>poseg</w:t>
      </w:r>
      <w:r>
        <w:rPr>
          <w:rFonts w:cs="Arial"/>
          <w:szCs w:val="20"/>
          <w:lang w:eastAsia="sl-SI"/>
        </w:rPr>
        <w:t>e</w:t>
      </w:r>
      <w:r w:rsidRPr="00112D8C">
        <w:rPr>
          <w:rFonts w:cs="Arial"/>
          <w:szCs w:val="20"/>
          <w:lang w:eastAsia="sl-SI"/>
        </w:rPr>
        <w:t xml:space="preserve"> iz </w:t>
      </w:r>
      <w:r>
        <w:rPr>
          <w:rFonts w:cs="Arial"/>
          <w:szCs w:val="20"/>
          <w:lang w:eastAsia="sl-SI"/>
        </w:rPr>
        <w:t>drugega</w:t>
      </w:r>
      <w:r w:rsidRPr="00112D8C">
        <w:rPr>
          <w:rFonts w:cs="Arial"/>
          <w:szCs w:val="20"/>
          <w:lang w:eastAsia="sl-SI"/>
        </w:rPr>
        <w:t xml:space="preserve"> odstavka </w:t>
      </w:r>
      <w:r>
        <w:rPr>
          <w:rFonts w:cs="Arial"/>
          <w:szCs w:val="20"/>
          <w:lang w:eastAsia="sl-SI"/>
        </w:rPr>
        <w:t>a</w:t>
      </w:r>
      <w:r w:rsidRPr="00112D8C">
        <w:rPr>
          <w:rFonts w:cs="Arial"/>
          <w:szCs w:val="20"/>
          <w:lang w:eastAsia="sl-SI"/>
        </w:rPr>
        <w:t xml:space="preserve">28.a člena </w:t>
      </w:r>
      <w:r>
        <w:rPr>
          <w:rFonts w:cs="Arial"/>
          <w:szCs w:val="20"/>
          <w:lang w:eastAsia="sl-SI"/>
        </w:rPr>
        <w:t xml:space="preserve">tega zakona, ki se načrtujejo </w:t>
      </w:r>
      <w:r w:rsidRPr="00112D8C">
        <w:rPr>
          <w:rFonts w:cs="Arial"/>
          <w:szCs w:val="20"/>
          <w:lang w:eastAsia="sl-SI"/>
        </w:rPr>
        <w:t xml:space="preserve">na območju za pospešeno uvajanje </w:t>
      </w:r>
      <w:r>
        <w:rPr>
          <w:rFonts w:cs="Arial"/>
          <w:szCs w:val="20"/>
          <w:lang w:eastAsia="sl-SI"/>
        </w:rPr>
        <w:t xml:space="preserve">OVE in za katere je skladno s predpisi, ki urejajo varstvo okolja, </w:t>
      </w:r>
      <w:r w:rsidRPr="00054FE9">
        <w:rPr>
          <w:rFonts w:cs="Arial"/>
          <w:szCs w:val="20"/>
          <w:lang w:eastAsia="sl-SI"/>
        </w:rPr>
        <w:t>obvezna predhodna presoja</w:t>
      </w:r>
      <w:r>
        <w:rPr>
          <w:rFonts w:cs="Arial"/>
          <w:szCs w:val="20"/>
          <w:lang w:eastAsia="sl-SI"/>
        </w:rPr>
        <w:t xml:space="preserve"> ali presoja vplivov na okolje,</w:t>
      </w:r>
      <w:r w:rsidRPr="00112D8C">
        <w:rPr>
          <w:rFonts w:cs="Arial"/>
          <w:szCs w:val="20"/>
          <w:lang w:eastAsia="sl-SI"/>
        </w:rPr>
        <w:t xml:space="preserve"> </w:t>
      </w:r>
      <w:r w:rsidR="004D72FE" w:rsidRPr="005462BC">
        <w:rPr>
          <w:rFonts w:cs="Arial"/>
          <w:szCs w:val="20"/>
          <w:lang w:eastAsia="sl-SI"/>
        </w:rPr>
        <w:t xml:space="preserve">je pristojni mnenjedajalec k projektni dokumentaciji v postopku pridobitve gradbenega dovoljenja </w:t>
      </w:r>
      <w:r w:rsidR="004D72FE">
        <w:rPr>
          <w:rFonts w:cs="Arial"/>
          <w:szCs w:val="20"/>
          <w:lang w:eastAsia="sl-SI"/>
        </w:rPr>
        <w:t xml:space="preserve">ali celovitega dovoljenja </w:t>
      </w:r>
      <w:r w:rsidR="004D72FE" w:rsidRPr="005462BC">
        <w:rPr>
          <w:rFonts w:cs="Arial"/>
          <w:szCs w:val="20"/>
          <w:lang w:eastAsia="sl-SI"/>
        </w:rPr>
        <w:t>glede emisij v tla, vode, zraka, hrupa, svetlobnega onesnaževanja, elektromagnetnega sevanja, vibracij, podnebnih sprememb in ravnanja z odpadki, tudi ministrstvo, pristojno za okolje.</w:t>
      </w:r>
    </w:p>
    <w:p w14:paraId="59DC7EBD" w14:textId="0964B108" w:rsidR="00733081" w:rsidRDefault="00733081" w:rsidP="00436A0D">
      <w:pPr>
        <w:pStyle w:val="zamik"/>
        <w:pBdr>
          <w:top w:val="none" w:sz="0" w:space="12" w:color="auto"/>
        </w:pBdr>
        <w:spacing w:before="210" w:after="210"/>
        <w:ind w:firstLine="0"/>
        <w:jc w:val="both"/>
        <w:rPr>
          <w:rFonts w:ascii="Arial" w:hAnsi="Arial" w:cs="Arial"/>
          <w:sz w:val="20"/>
          <w:szCs w:val="20"/>
          <w:lang w:val="sl-SI"/>
        </w:rPr>
      </w:pPr>
      <w:r>
        <w:rPr>
          <w:rFonts w:ascii="Arial" w:hAnsi="Arial" w:cs="Arial"/>
          <w:sz w:val="20"/>
          <w:szCs w:val="20"/>
          <w:lang w:val="sl-SI"/>
        </w:rPr>
        <w:t>(2) Ne glede na določbe predpisov, ki urejajo graditev, mora biti v zahtevi za izdajo gradbenega dovoljenja za posege iz prejšnjega odstavka, za katere investitor želi izvesti preveritev v skladu s tem členom, pri podatkih o gradnji navedeno, da gre za preveritev na območju za pospešeno uvajanje OVE.</w:t>
      </w:r>
    </w:p>
    <w:p w14:paraId="4E587A29" w14:textId="58EF5655" w:rsidR="00062FD3" w:rsidRDefault="00062FD3" w:rsidP="00062FD3">
      <w:pPr>
        <w:rPr>
          <w:rFonts w:cs="Arial"/>
          <w:szCs w:val="20"/>
          <w:lang w:eastAsia="sl-SI"/>
        </w:rPr>
      </w:pPr>
      <w:r>
        <w:rPr>
          <w:rFonts w:cs="Arial"/>
          <w:szCs w:val="20"/>
          <w:lang w:eastAsia="sl-SI"/>
        </w:rPr>
        <w:t>(</w:t>
      </w:r>
      <w:r w:rsidR="00733081">
        <w:rPr>
          <w:rFonts w:cs="Arial"/>
          <w:szCs w:val="20"/>
          <w:lang w:eastAsia="sl-SI"/>
        </w:rPr>
        <w:t>3</w:t>
      </w:r>
      <w:r>
        <w:rPr>
          <w:rFonts w:cs="Arial"/>
          <w:szCs w:val="20"/>
          <w:lang w:eastAsia="sl-SI"/>
        </w:rPr>
        <w:t xml:space="preserve">) Ne glede na </w:t>
      </w:r>
      <w:r w:rsidR="004D72FE">
        <w:rPr>
          <w:rFonts w:cs="Arial"/>
          <w:szCs w:val="20"/>
          <w:lang w:eastAsia="sl-SI"/>
        </w:rPr>
        <w:t xml:space="preserve">določbe </w:t>
      </w:r>
      <w:r>
        <w:rPr>
          <w:rFonts w:cs="Arial"/>
          <w:szCs w:val="20"/>
          <w:lang w:eastAsia="sl-SI"/>
        </w:rPr>
        <w:t>predpis</w:t>
      </w:r>
      <w:r w:rsidR="004D72FE">
        <w:rPr>
          <w:rFonts w:cs="Arial"/>
          <w:szCs w:val="20"/>
          <w:lang w:eastAsia="sl-SI"/>
        </w:rPr>
        <w:t>ov</w:t>
      </w:r>
      <w:r>
        <w:rPr>
          <w:rFonts w:cs="Arial"/>
          <w:szCs w:val="20"/>
          <w:lang w:eastAsia="sl-SI"/>
        </w:rPr>
        <w:t>, ki urejajo graditev, mora projektna dokumentacija za pridobitev gradbenega dovoljenja za posege iz prejšnjega odstavka vsebovati tudi:</w:t>
      </w:r>
    </w:p>
    <w:p w14:paraId="335349D7" w14:textId="77777777" w:rsidR="00062FD3" w:rsidRDefault="00062FD3" w:rsidP="00062FD3">
      <w:pPr>
        <w:rPr>
          <w:rFonts w:cs="Arial"/>
          <w:szCs w:val="20"/>
          <w:lang w:eastAsia="sl-SI"/>
        </w:rPr>
      </w:pPr>
      <w:r>
        <w:rPr>
          <w:rFonts w:cs="Arial"/>
          <w:szCs w:val="20"/>
          <w:lang w:eastAsia="sl-SI"/>
        </w:rPr>
        <w:t xml:space="preserve">- opis </w:t>
      </w:r>
      <w:r>
        <w:rPr>
          <w:rStyle w:val="markedcontent"/>
          <w:szCs w:val="20"/>
        </w:rPr>
        <w:t xml:space="preserve">lastnosti in posebnosti posega, ki vključuje vsaj </w:t>
      </w:r>
      <w:r w:rsidRPr="00724CE0">
        <w:rPr>
          <w:rStyle w:val="markedcontent"/>
          <w:szCs w:val="20"/>
        </w:rPr>
        <w:t>tehnologij</w:t>
      </w:r>
      <w:r>
        <w:rPr>
          <w:rStyle w:val="markedcontent"/>
          <w:szCs w:val="20"/>
        </w:rPr>
        <w:t>o</w:t>
      </w:r>
      <w:r w:rsidRPr="00724CE0">
        <w:rPr>
          <w:rStyle w:val="markedcontent"/>
          <w:szCs w:val="20"/>
        </w:rPr>
        <w:t xml:space="preserve">, </w:t>
      </w:r>
      <w:r>
        <w:rPr>
          <w:rStyle w:val="markedcontent"/>
          <w:szCs w:val="20"/>
        </w:rPr>
        <w:t>dimenzije, predvidene površine za postavitev, način postavitve ter opis posega v prostor in naravo pri izgradnji in porušitvi, opis in značilnosti delovanja</w:t>
      </w:r>
      <w:r>
        <w:rPr>
          <w:rFonts w:cs="Arial"/>
          <w:szCs w:val="20"/>
          <w:lang w:eastAsia="sl-SI"/>
        </w:rPr>
        <w:t>;</w:t>
      </w:r>
    </w:p>
    <w:p w14:paraId="1D4499DE" w14:textId="5DB6A23D" w:rsidR="00062FD3" w:rsidRDefault="00062FD3" w:rsidP="00062FD3">
      <w:pPr>
        <w:rPr>
          <w:rStyle w:val="markedcontent"/>
          <w:szCs w:val="20"/>
        </w:rPr>
      </w:pPr>
      <w:r>
        <w:rPr>
          <w:rStyle w:val="markedcontent"/>
          <w:szCs w:val="20"/>
        </w:rPr>
        <w:t xml:space="preserve">- navedbo območja za pospešeno uvajanje OVE, na katerem se poseg načrtuje, skupaj z navedbo pravil in ukrepov na tem območju za pospešeno uvajanje OVE ter </w:t>
      </w:r>
      <w:r w:rsidR="00603586">
        <w:rPr>
          <w:rStyle w:val="markedcontent"/>
          <w:szCs w:val="20"/>
        </w:rPr>
        <w:t>strokovno pojasnilo</w:t>
      </w:r>
      <w:r>
        <w:rPr>
          <w:rStyle w:val="markedcontent"/>
          <w:szCs w:val="20"/>
        </w:rPr>
        <w:t>, kako so se pravila in ukrepi upoštevali pri načrtovanju ter kako se bodo upoštevala pri gradnji, obratovanju in odstranitvi naprave</w:t>
      </w:r>
      <w:r w:rsidR="00733081">
        <w:rPr>
          <w:rStyle w:val="markedcontent"/>
          <w:szCs w:val="20"/>
        </w:rPr>
        <w:t>.</w:t>
      </w:r>
    </w:p>
    <w:p w14:paraId="4087763C" w14:textId="062A717A" w:rsidR="00062FD3" w:rsidRDefault="00062FD3" w:rsidP="00062FD3">
      <w:pPr>
        <w:rPr>
          <w:rFonts w:cs="Arial"/>
          <w:szCs w:val="20"/>
          <w:lang w:eastAsia="sl-SI"/>
        </w:rPr>
      </w:pPr>
      <w:r w:rsidRPr="00112D8C">
        <w:rPr>
          <w:rFonts w:cs="Arial"/>
          <w:szCs w:val="20"/>
          <w:lang w:eastAsia="sl-SI"/>
        </w:rPr>
        <w:t>(</w:t>
      </w:r>
      <w:r w:rsidR="00733081">
        <w:rPr>
          <w:rFonts w:cs="Arial"/>
          <w:szCs w:val="20"/>
          <w:lang w:eastAsia="sl-SI"/>
        </w:rPr>
        <w:t>4</w:t>
      </w:r>
      <w:r>
        <w:rPr>
          <w:rFonts w:cs="Arial"/>
          <w:szCs w:val="20"/>
          <w:lang w:eastAsia="sl-SI"/>
        </w:rPr>
        <w:t xml:space="preserve">) Mnenjedajalci na podlagi vloge, ki mora vsebovati projektno dokumentacijo iz prejšnjega odstavka, </w:t>
      </w:r>
      <w:r w:rsidR="00603586">
        <w:rPr>
          <w:rFonts w:cs="Arial"/>
          <w:szCs w:val="20"/>
          <w:lang w:eastAsia="sl-SI"/>
        </w:rPr>
        <w:t>v okviru priprave mnenja preverijo</w:t>
      </w:r>
      <w:r>
        <w:rPr>
          <w:rFonts w:cs="Arial"/>
          <w:szCs w:val="20"/>
          <w:lang w:eastAsia="sl-SI"/>
        </w:rPr>
        <w:t xml:space="preserve">, ali je gradnja skladna s pravili in ukrepi na območju za pospešeno uvajanje OVE, vsak iz svojega področja. </w:t>
      </w:r>
    </w:p>
    <w:p w14:paraId="27CFB7A9" w14:textId="77777777" w:rsidR="00062FD3" w:rsidRDefault="00062FD3" w:rsidP="00062FD3">
      <w:pPr>
        <w:rPr>
          <w:rFonts w:cs="Arial"/>
          <w:szCs w:val="20"/>
          <w:lang w:eastAsia="sl-SI"/>
        </w:rPr>
      </w:pPr>
      <w:r w:rsidRPr="00112D8C">
        <w:rPr>
          <w:rFonts w:cs="Arial"/>
          <w:szCs w:val="20"/>
          <w:lang w:eastAsia="sl-SI"/>
        </w:rPr>
        <w:t>(</w:t>
      </w:r>
      <w:r>
        <w:rPr>
          <w:rFonts w:cs="Arial"/>
          <w:szCs w:val="20"/>
          <w:lang w:eastAsia="sl-SI"/>
        </w:rPr>
        <w:t>5</w:t>
      </w:r>
      <w:r w:rsidRPr="00112D8C">
        <w:rPr>
          <w:rFonts w:cs="Arial"/>
          <w:szCs w:val="20"/>
          <w:lang w:eastAsia="sl-SI"/>
        </w:rPr>
        <w:t xml:space="preserve">) </w:t>
      </w:r>
      <w:r>
        <w:rPr>
          <w:rFonts w:cs="Arial"/>
          <w:szCs w:val="20"/>
          <w:lang w:eastAsia="sl-SI"/>
        </w:rPr>
        <w:t>Če m</w:t>
      </w:r>
      <w:r w:rsidRPr="00112D8C">
        <w:rPr>
          <w:rFonts w:cs="Arial"/>
          <w:szCs w:val="20"/>
          <w:lang w:eastAsia="sl-SI"/>
        </w:rPr>
        <w:t>nenjedajal</w:t>
      </w:r>
      <w:r>
        <w:rPr>
          <w:rFonts w:cs="Arial"/>
          <w:szCs w:val="20"/>
          <w:lang w:eastAsia="sl-SI"/>
        </w:rPr>
        <w:t>ec v preveritvi iz prejšnjega odstavka ugotovi, da projektna dokumentacija  iz drugega odstavka tega člena ne vsebuje dovolj podatkov ali pa podatki niso dovolj natančni, da bi lahko izvedel preveritev, v</w:t>
      </w:r>
      <w:r w:rsidRPr="00112D8C">
        <w:rPr>
          <w:rFonts w:cs="Arial"/>
          <w:szCs w:val="20"/>
          <w:lang w:eastAsia="sl-SI"/>
        </w:rPr>
        <w:t xml:space="preserve"> roku 15 dni od prejema zahteve za izdajo mnenja investitorja pozove, da </w:t>
      </w:r>
      <w:r>
        <w:rPr>
          <w:rFonts w:cs="Arial"/>
          <w:szCs w:val="20"/>
          <w:lang w:eastAsia="sl-SI"/>
        </w:rPr>
        <w:t xml:space="preserve">projektno dokumentacijo </w:t>
      </w:r>
      <w:r w:rsidRPr="00112D8C">
        <w:rPr>
          <w:rFonts w:cs="Arial"/>
          <w:szCs w:val="20"/>
          <w:lang w:eastAsia="sl-SI"/>
        </w:rPr>
        <w:t>dopolni</w:t>
      </w:r>
      <w:r>
        <w:rPr>
          <w:rFonts w:cs="Arial"/>
          <w:szCs w:val="20"/>
          <w:lang w:eastAsia="sl-SI"/>
        </w:rPr>
        <w:t xml:space="preserve">. </w:t>
      </w:r>
      <w:r w:rsidRPr="00112D8C">
        <w:rPr>
          <w:rFonts w:cs="Arial"/>
          <w:szCs w:val="20"/>
          <w:lang w:eastAsia="sl-SI"/>
        </w:rPr>
        <w:t xml:space="preserve">Investitor je dolžan v postavljenem roku, ki ne sme biti krajši od 15 dni, </w:t>
      </w:r>
      <w:r>
        <w:rPr>
          <w:rFonts w:cs="Arial"/>
          <w:szCs w:val="20"/>
          <w:lang w:eastAsia="sl-SI"/>
        </w:rPr>
        <w:t>predložiti</w:t>
      </w:r>
      <w:r w:rsidRPr="00112D8C">
        <w:rPr>
          <w:rFonts w:cs="Arial"/>
          <w:szCs w:val="20"/>
          <w:lang w:eastAsia="sl-SI"/>
        </w:rPr>
        <w:t xml:space="preserve"> </w:t>
      </w:r>
      <w:r>
        <w:rPr>
          <w:rFonts w:cs="Arial"/>
          <w:szCs w:val="20"/>
          <w:lang w:eastAsia="sl-SI"/>
        </w:rPr>
        <w:t>ustrezno dopolnitev</w:t>
      </w:r>
      <w:r w:rsidRPr="00112D8C">
        <w:rPr>
          <w:rFonts w:cs="Arial"/>
          <w:szCs w:val="20"/>
          <w:lang w:eastAsia="sl-SI"/>
        </w:rPr>
        <w:t>. Rok za dopolnitev se lahko na njegovo zahtevo podaljša</w:t>
      </w:r>
      <w:r>
        <w:rPr>
          <w:rFonts w:cs="Arial"/>
          <w:szCs w:val="20"/>
          <w:lang w:eastAsia="sl-SI"/>
        </w:rPr>
        <w:t xml:space="preserve"> za dodatnih 15 dni</w:t>
      </w:r>
      <w:r w:rsidRPr="00112D8C">
        <w:rPr>
          <w:rFonts w:cs="Arial"/>
          <w:szCs w:val="20"/>
          <w:lang w:eastAsia="sl-SI"/>
        </w:rPr>
        <w:t xml:space="preserve">. Če </w:t>
      </w:r>
      <w:r w:rsidRPr="00112D8C">
        <w:rPr>
          <w:rFonts w:cs="Arial"/>
          <w:szCs w:val="20"/>
          <w:lang w:eastAsia="sl-SI"/>
        </w:rPr>
        <w:lastRenderedPageBreak/>
        <w:t xml:space="preserve">investitor posega v postavljenem roku </w:t>
      </w:r>
      <w:r>
        <w:rPr>
          <w:rFonts w:cs="Arial"/>
          <w:szCs w:val="20"/>
          <w:lang w:eastAsia="sl-SI"/>
        </w:rPr>
        <w:t xml:space="preserve">vloge </w:t>
      </w:r>
      <w:r w:rsidRPr="00112D8C">
        <w:rPr>
          <w:rFonts w:cs="Arial"/>
          <w:szCs w:val="20"/>
          <w:lang w:eastAsia="sl-SI"/>
        </w:rPr>
        <w:t xml:space="preserve">ne dopolni, se šteje, da je od nameravane zahteve za izdajo mnenja odstopil. </w:t>
      </w:r>
    </w:p>
    <w:p w14:paraId="66C59C65" w14:textId="1EDFF955" w:rsidR="00062FD3" w:rsidRDefault="00733081" w:rsidP="00062FD3">
      <w:pPr>
        <w:rPr>
          <w:rFonts w:cs="Arial"/>
          <w:szCs w:val="20"/>
          <w:lang w:eastAsia="sl-SI"/>
        </w:rPr>
      </w:pPr>
      <w:r w:rsidRPr="00D526B9">
        <w:rPr>
          <w:rFonts w:cs="Arial"/>
          <w:szCs w:val="20"/>
          <w:lang w:eastAsia="sl-SI"/>
        </w:rPr>
        <w:t>(</w:t>
      </w:r>
      <w:r>
        <w:rPr>
          <w:rFonts w:cs="Arial"/>
          <w:szCs w:val="20"/>
          <w:lang w:eastAsia="sl-SI"/>
        </w:rPr>
        <w:t>6</w:t>
      </w:r>
      <w:r w:rsidRPr="00D526B9">
        <w:rPr>
          <w:rFonts w:cs="Arial"/>
          <w:szCs w:val="20"/>
          <w:lang w:eastAsia="sl-SI"/>
        </w:rPr>
        <w:t xml:space="preserve">) Mnenjedajalec v preveritvi iz </w:t>
      </w:r>
      <w:r w:rsidR="00603586">
        <w:rPr>
          <w:rFonts w:cs="Arial"/>
          <w:szCs w:val="20"/>
          <w:lang w:eastAsia="sl-SI"/>
        </w:rPr>
        <w:t>četrtega</w:t>
      </w:r>
      <w:r w:rsidR="00603586" w:rsidRPr="00D526B9">
        <w:rPr>
          <w:rFonts w:cs="Arial"/>
          <w:szCs w:val="20"/>
          <w:lang w:eastAsia="sl-SI"/>
        </w:rPr>
        <w:t xml:space="preserve"> </w:t>
      </w:r>
      <w:r w:rsidRPr="00D526B9">
        <w:rPr>
          <w:rFonts w:cs="Arial"/>
          <w:szCs w:val="20"/>
          <w:lang w:eastAsia="sl-SI"/>
        </w:rPr>
        <w:t xml:space="preserve">odstavka tega člena lahko ugotovi, da bo poseg kljub temu, da je skladen s pravili in ukrepi na območju za pospešeno uvajanje OVE, imel nepredvidene škodljive vplive glede na okoljsko občutljivost geografskega območja, na katerem se načrtuje, in ki jih ni mogoče ublažiti </w:t>
      </w:r>
      <w:r w:rsidRPr="00D526B9">
        <w:rPr>
          <w:rFonts w:cs="Arial"/>
          <w:szCs w:val="20"/>
        </w:rPr>
        <w:t xml:space="preserve">s </w:t>
      </w:r>
      <w:r w:rsidRPr="00D526B9">
        <w:rPr>
          <w:rFonts w:cs="Arial"/>
          <w:szCs w:val="20"/>
          <w:lang w:eastAsia="sl-SI"/>
        </w:rPr>
        <w:t xml:space="preserve">pravili in ukrepi na območju za pospešeno uvajanje OVE, da obstaja velika verjetnost znatnih nepredvidenih škodljivih vplivov, </w:t>
      </w:r>
      <w:r w:rsidRPr="00D526B9">
        <w:rPr>
          <w:rFonts w:cs="Arial"/>
          <w:szCs w:val="20"/>
        </w:rPr>
        <w:t xml:space="preserve">da bo </w:t>
      </w:r>
      <w:r w:rsidRPr="00D526B9">
        <w:rPr>
          <w:rFonts w:cs="Arial"/>
          <w:szCs w:val="20"/>
          <w:lang w:eastAsia="sl-SI"/>
        </w:rPr>
        <w:t>lahko poseg povzročil znatne nepredvidene škodljive vplive na območje Nature 2000, ali da bo poseg imel znatne vplive na okolje v drugi državi članici EU, ki v postopku določitve območja za pospešeno uvajanje OVE niso bili ugotovljeni. V tem primeru to ugotovitev utemelji z jasnimi dokazi.</w:t>
      </w:r>
      <w:r w:rsidR="00062FD3">
        <w:rPr>
          <w:rFonts w:cs="Arial"/>
          <w:szCs w:val="20"/>
          <w:lang w:eastAsia="sl-SI"/>
        </w:rPr>
        <w:t xml:space="preserve"> </w:t>
      </w:r>
    </w:p>
    <w:p w14:paraId="460DABE7" w14:textId="77777777" w:rsidR="00062FD3" w:rsidRDefault="00062FD3" w:rsidP="00062FD3">
      <w:pPr>
        <w:rPr>
          <w:rFonts w:cs="Arial"/>
          <w:szCs w:val="20"/>
          <w:lang w:eastAsia="sl-SI"/>
        </w:rPr>
      </w:pPr>
      <w:r>
        <w:rPr>
          <w:rFonts w:cs="Arial"/>
          <w:szCs w:val="20"/>
          <w:lang w:eastAsia="sl-SI"/>
        </w:rPr>
        <w:t xml:space="preserve">(7) Če mnenjedajalec v preveritvi iz tretjega odstavka tega člena ugotovi, da načrtovan poseg ni skladen s pravili in ukrepi na območju za pospešeno uvajanje OVE ali izvede ugotovitev iz prejšnjega odstavka,  poda negativno mnenje, v katerem svojo odločitev obrazloži.  </w:t>
      </w:r>
    </w:p>
    <w:p w14:paraId="15889543" w14:textId="73D12E0A" w:rsidR="00062FD3" w:rsidRDefault="00062FD3" w:rsidP="00062FD3">
      <w:pPr>
        <w:rPr>
          <w:rFonts w:cs="Arial"/>
          <w:szCs w:val="20"/>
          <w:lang w:eastAsia="sl-SI"/>
        </w:rPr>
      </w:pPr>
      <w:r w:rsidRPr="00112D8C">
        <w:rPr>
          <w:rFonts w:cs="Arial"/>
          <w:szCs w:val="20"/>
          <w:lang w:eastAsia="sl-SI"/>
        </w:rPr>
        <w:t>(</w:t>
      </w:r>
      <w:r>
        <w:rPr>
          <w:rFonts w:cs="Arial"/>
          <w:szCs w:val="20"/>
          <w:lang w:eastAsia="sl-SI"/>
        </w:rPr>
        <w:t>8</w:t>
      </w:r>
      <w:r w:rsidRPr="00112D8C">
        <w:rPr>
          <w:rFonts w:cs="Arial"/>
          <w:szCs w:val="20"/>
          <w:lang w:eastAsia="sl-SI"/>
        </w:rPr>
        <w:t>) Ne glede na določbe predpisov, ki urejajo grad</w:t>
      </w:r>
      <w:r>
        <w:rPr>
          <w:rFonts w:cs="Arial"/>
          <w:szCs w:val="20"/>
          <w:lang w:eastAsia="sl-SI"/>
        </w:rPr>
        <w:t>itev</w:t>
      </w:r>
      <w:r w:rsidRPr="00112D8C">
        <w:rPr>
          <w:rFonts w:cs="Arial"/>
          <w:szCs w:val="20"/>
          <w:lang w:eastAsia="sl-SI"/>
        </w:rPr>
        <w:t xml:space="preserve">, mnenjedajalci za preveritev vplivov izdajo mnenje iz prejšnjega odstavka </w:t>
      </w:r>
      <w:r>
        <w:rPr>
          <w:rFonts w:cs="Arial"/>
          <w:szCs w:val="20"/>
          <w:lang w:eastAsia="sl-SI"/>
        </w:rPr>
        <w:t xml:space="preserve">najkasneje </w:t>
      </w:r>
      <w:r w:rsidRPr="00112D8C">
        <w:rPr>
          <w:rFonts w:cs="Arial"/>
          <w:szCs w:val="20"/>
          <w:lang w:eastAsia="sl-SI"/>
        </w:rPr>
        <w:t xml:space="preserve">v roku 45 dni od prejema popolne zahteve. V primeru, da zmogljivost </w:t>
      </w:r>
      <w:r>
        <w:rPr>
          <w:rFonts w:cs="Arial"/>
          <w:szCs w:val="20"/>
          <w:lang w:eastAsia="sl-SI"/>
        </w:rPr>
        <w:t xml:space="preserve">naprave </w:t>
      </w:r>
      <w:r w:rsidRPr="00112D8C">
        <w:rPr>
          <w:rFonts w:cs="Arial"/>
          <w:szCs w:val="20"/>
          <w:lang w:eastAsia="sl-SI"/>
        </w:rPr>
        <w:t xml:space="preserve">za proizvodnjo električne energije ne presega 150 kW in da gre za nadomestitev stare zmogljivosti z novo, je rok iz prejšnjega stavka </w:t>
      </w:r>
      <w:r>
        <w:rPr>
          <w:rFonts w:cs="Arial"/>
          <w:szCs w:val="20"/>
          <w:lang w:eastAsia="sl-SI"/>
        </w:rPr>
        <w:t xml:space="preserve">najkasneje </w:t>
      </w:r>
      <w:r w:rsidRPr="00112D8C">
        <w:rPr>
          <w:rFonts w:cs="Arial"/>
          <w:szCs w:val="20"/>
          <w:lang w:eastAsia="sl-SI"/>
        </w:rPr>
        <w:t>30 dni</w:t>
      </w:r>
      <w:bookmarkEnd w:id="27"/>
      <w:r w:rsidRPr="00112D8C">
        <w:rPr>
          <w:rFonts w:cs="Arial"/>
          <w:szCs w:val="20"/>
          <w:lang w:eastAsia="sl-SI"/>
        </w:rPr>
        <w:t>.</w:t>
      </w:r>
      <w:r>
        <w:rPr>
          <w:rFonts w:cs="Arial"/>
          <w:szCs w:val="20"/>
          <w:lang w:eastAsia="sl-SI"/>
        </w:rPr>
        <w:t>«</w:t>
      </w:r>
      <w:r w:rsidR="00C70B4F">
        <w:rPr>
          <w:rFonts w:cs="Arial"/>
          <w:szCs w:val="20"/>
          <w:lang w:eastAsia="sl-SI"/>
        </w:rPr>
        <w:t>.</w:t>
      </w:r>
    </w:p>
    <w:p w14:paraId="33D2E4BC" w14:textId="77777777" w:rsidR="00062FD3" w:rsidRDefault="00062FD3" w:rsidP="00062FD3">
      <w:pPr>
        <w:rPr>
          <w:rFonts w:cs="Arial"/>
          <w:szCs w:val="20"/>
        </w:rPr>
      </w:pPr>
    </w:p>
    <w:p w14:paraId="3C9DDF62" w14:textId="74961C03" w:rsidR="00062FD3" w:rsidRPr="00620790" w:rsidRDefault="00062FD3" w:rsidP="00062FD3">
      <w:pPr>
        <w:pStyle w:val="Naslov1"/>
        <w:rPr>
          <w:rFonts w:cs="Arial"/>
          <w:szCs w:val="20"/>
        </w:rPr>
      </w:pPr>
      <w:bookmarkStart w:id="28" w:name="_Hlk179287668"/>
      <w:bookmarkStart w:id="29" w:name="_Ref123033771"/>
      <w:bookmarkStart w:id="30" w:name="_Ref120276601"/>
      <w:bookmarkEnd w:id="26"/>
      <w:r>
        <w:rPr>
          <w:rFonts w:cs="Arial"/>
          <w:szCs w:val="20"/>
        </w:rPr>
        <w:t>KONČN</w:t>
      </w:r>
      <w:r w:rsidR="00C334E7">
        <w:rPr>
          <w:rFonts w:cs="Arial"/>
          <w:szCs w:val="20"/>
        </w:rPr>
        <w:t>A</w:t>
      </w:r>
      <w:r>
        <w:rPr>
          <w:rFonts w:cs="Arial"/>
          <w:szCs w:val="20"/>
        </w:rPr>
        <w:t xml:space="preserve"> DOLOČB</w:t>
      </w:r>
      <w:r w:rsidR="00C334E7">
        <w:rPr>
          <w:rFonts w:cs="Arial"/>
          <w:szCs w:val="20"/>
        </w:rPr>
        <w:t>A</w:t>
      </w:r>
    </w:p>
    <w:bookmarkEnd w:id="28"/>
    <w:p w14:paraId="3BFD27E5" w14:textId="77777777" w:rsidR="00062FD3" w:rsidRDefault="00062FD3" w:rsidP="00062FD3">
      <w:pPr>
        <w:pStyle w:val="Naslov5"/>
        <w:rPr>
          <w:rFonts w:cs="Arial"/>
          <w:szCs w:val="20"/>
        </w:rPr>
      </w:pPr>
      <w:r w:rsidRPr="00620790">
        <w:rPr>
          <w:rFonts w:cs="Arial"/>
          <w:szCs w:val="20"/>
        </w:rPr>
        <w:t>člen</w:t>
      </w:r>
      <w:bookmarkEnd w:id="29"/>
    </w:p>
    <w:p w14:paraId="79F05248" w14:textId="77777777" w:rsidR="00062FD3" w:rsidRPr="00EF2B9B" w:rsidRDefault="00062FD3" w:rsidP="00062FD3">
      <w:pPr>
        <w:jc w:val="center"/>
        <w:rPr>
          <w:b/>
          <w:bCs/>
        </w:rPr>
      </w:pPr>
      <w:r w:rsidRPr="00EF2B9B">
        <w:rPr>
          <w:b/>
          <w:bCs/>
        </w:rPr>
        <w:t>(začetek veljavnosti)</w:t>
      </w:r>
    </w:p>
    <w:p w14:paraId="1391890C" w14:textId="77777777" w:rsidR="00062FD3" w:rsidRDefault="00062FD3" w:rsidP="00062FD3">
      <w:pPr>
        <w:rPr>
          <w:rFonts w:cs="Arial"/>
          <w:szCs w:val="20"/>
        </w:rPr>
      </w:pPr>
      <w:bookmarkStart w:id="31" w:name="_Ref120276360"/>
      <w:bookmarkStart w:id="32" w:name="_Ref125534782"/>
      <w:bookmarkEnd w:id="30"/>
    </w:p>
    <w:p w14:paraId="5143529F" w14:textId="77777777" w:rsidR="00062FD3" w:rsidRDefault="00062FD3" w:rsidP="00062FD3">
      <w:pPr>
        <w:rPr>
          <w:rFonts w:cs="Arial"/>
          <w:szCs w:val="20"/>
        </w:rPr>
      </w:pPr>
      <w:r w:rsidRPr="009A049C">
        <w:rPr>
          <w:rFonts w:cs="Arial"/>
          <w:szCs w:val="20"/>
        </w:rPr>
        <w:t>Ta zakon začne veljati petnajsti dan po objavi v Uradnem listu Republike Slovenije.</w:t>
      </w:r>
      <w:bookmarkEnd w:id="31"/>
      <w:bookmarkEnd w:id="32"/>
    </w:p>
    <w:p w14:paraId="761B6EA4" w14:textId="77777777" w:rsidR="00CA3835" w:rsidRDefault="00CA3835" w:rsidP="00062FD3">
      <w:pPr>
        <w:rPr>
          <w:rFonts w:cs="Arial"/>
          <w:szCs w:val="20"/>
        </w:rPr>
      </w:pPr>
    </w:p>
    <w:p w14:paraId="2DB1BC23" w14:textId="77777777" w:rsidR="00C334E7" w:rsidRDefault="00C334E7" w:rsidP="00062FD3">
      <w:pPr>
        <w:rPr>
          <w:rFonts w:cs="Arial"/>
          <w:szCs w:val="20"/>
        </w:rPr>
      </w:pPr>
    </w:p>
    <w:p w14:paraId="7998300B" w14:textId="77777777" w:rsidR="00C334E7" w:rsidRDefault="00C334E7" w:rsidP="00062FD3">
      <w:pPr>
        <w:rPr>
          <w:rFonts w:cs="Arial"/>
          <w:szCs w:val="20"/>
        </w:rPr>
      </w:pPr>
    </w:p>
    <w:p w14:paraId="3F4EDBD4" w14:textId="77777777" w:rsidR="00C334E7" w:rsidRDefault="00C334E7" w:rsidP="00062FD3">
      <w:pPr>
        <w:rPr>
          <w:rFonts w:cs="Arial"/>
          <w:szCs w:val="20"/>
        </w:rPr>
      </w:pPr>
    </w:p>
    <w:p w14:paraId="6D5006A1" w14:textId="77777777" w:rsidR="00C334E7" w:rsidRDefault="00C334E7" w:rsidP="00062FD3">
      <w:pPr>
        <w:rPr>
          <w:rFonts w:cs="Arial"/>
          <w:szCs w:val="20"/>
        </w:rPr>
      </w:pPr>
    </w:p>
    <w:p w14:paraId="5CEE8ABD" w14:textId="77777777" w:rsidR="00C334E7" w:rsidRDefault="00C334E7" w:rsidP="00062FD3">
      <w:pPr>
        <w:rPr>
          <w:rFonts w:cs="Arial"/>
          <w:szCs w:val="20"/>
        </w:rPr>
      </w:pPr>
    </w:p>
    <w:p w14:paraId="2086E221" w14:textId="77777777" w:rsidR="00C334E7" w:rsidRDefault="00C334E7" w:rsidP="00062FD3">
      <w:pPr>
        <w:rPr>
          <w:rFonts w:cs="Arial"/>
          <w:szCs w:val="20"/>
        </w:rPr>
      </w:pPr>
    </w:p>
    <w:p w14:paraId="4DB85387" w14:textId="77777777" w:rsidR="00C334E7" w:rsidRDefault="00C334E7" w:rsidP="00062FD3">
      <w:pPr>
        <w:rPr>
          <w:rFonts w:cs="Arial"/>
          <w:szCs w:val="20"/>
        </w:rPr>
      </w:pPr>
    </w:p>
    <w:p w14:paraId="698103DF" w14:textId="77777777" w:rsidR="00C334E7" w:rsidRDefault="00C334E7" w:rsidP="00062FD3">
      <w:pPr>
        <w:rPr>
          <w:rFonts w:cs="Arial"/>
          <w:szCs w:val="20"/>
        </w:rPr>
      </w:pPr>
    </w:p>
    <w:p w14:paraId="2F4B2131" w14:textId="77777777" w:rsidR="00C334E7" w:rsidRDefault="00C334E7" w:rsidP="00062FD3">
      <w:pPr>
        <w:rPr>
          <w:rFonts w:cs="Arial"/>
          <w:szCs w:val="20"/>
        </w:rPr>
      </w:pPr>
    </w:p>
    <w:p w14:paraId="2674B9C6" w14:textId="77777777" w:rsidR="00C334E7" w:rsidRDefault="00C334E7" w:rsidP="00062FD3">
      <w:pPr>
        <w:rPr>
          <w:rFonts w:cs="Arial"/>
          <w:szCs w:val="20"/>
        </w:rPr>
      </w:pPr>
    </w:p>
    <w:p w14:paraId="2ACF14B1" w14:textId="77777777" w:rsidR="00C334E7" w:rsidRDefault="00C334E7" w:rsidP="00062FD3">
      <w:pPr>
        <w:rPr>
          <w:rFonts w:cs="Arial"/>
          <w:szCs w:val="20"/>
        </w:rPr>
      </w:pPr>
    </w:p>
    <w:p w14:paraId="3B738552" w14:textId="77777777" w:rsidR="00C334E7" w:rsidRDefault="00C334E7" w:rsidP="00062FD3">
      <w:pPr>
        <w:rPr>
          <w:rFonts w:cs="Arial"/>
          <w:szCs w:val="20"/>
        </w:rPr>
      </w:pPr>
    </w:p>
    <w:p w14:paraId="5D5AB8D1" w14:textId="77777777" w:rsidR="00C334E7" w:rsidRDefault="00C334E7" w:rsidP="00062FD3">
      <w:pPr>
        <w:rPr>
          <w:rFonts w:cs="Arial"/>
          <w:szCs w:val="20"/>
        </w:rPr>
      </w:pPr>
    </w:p>
    <w:p w14:paraId="1B225468" w14:textId="77777777" w:rsidR="00C334E7" w:rsidRDefault="00C334E7" w:rsidP="00062FD3">
      <w:pPr>
        <w:rPr>
          <w:rFonts w:cs="Arial"/>
          <w:szCs w:val="20"/>
        </w:rPr>
      </w:pPr>
    </w:p>
    <w:p w14:paraId="7A841F20" w14:textId="77777777" w:rsidR="00C334E7" w:rsidRDefault="00C334E7" w:rsidP="00062FD3">
      <w:pPr>
        <w:rPr>
          <w:rFonts w:cs="Arial"/>
          <w:szCs w:val="20"/>
        </w:rPr>
      </w:pPr>
    </w:p>
    <w:p w14:paraId="0EA03646" w14:textId="3F6C93C7" w:rsidR="005E7589" w:rsidRPr="002764C2" w:rsidRDefault="005E7589" w:rsidP="008A6824">
      <w:pPr>
        <w:pStyle w:val="Naslov1"/>
        <w:jc w:val="both"/>
        <w:rPr>
          <w:rFonts w:eastAsia="Times New Roman" w:cs="Arial"/>
          <w:szCs w:val="20"/>
          <w:lang w:eastAsia="sl-SI"/>
        </w:rPr>
      </w:pPr>
      <w:r w:rsidRPr="002764C2">
        <w:rPr>
          <w:rFonts w:eastAsia="Times New Roman" w:cs="Arial"/>
          <w:szCs w:val="20"/>
          <w:lang w:eastAsia="sl-SI"/>
        </w:rPr>
        <w:lastRenderedPageBreak/>
        <w:t>III. OBRAZLOŽITEV</w:t>
      </w:r>
    </w:p>
    <w:p w14:paraId="201C1516" w14:textId="4E6A29FE" w:rsidR="00602861" w:rsidRPr="002764C2" w:rsidRDefault="002C0362" w:rsidP="00602861">
      <w:pPr>
        <w:rPr>
          <w:rFonts w:eastAsia="Calibri" w:cs="Arial"/>
          <w:b/>
          <w:bCs/>
          <w:iCs/>
          <w:szCs w:val="20"/>
        </w:rPr>
      </w:pPr>
      <w:r w:rsidRPr="002764C2">
        <w:rPr>
          <w:rFonts w:eastAsia="Calibri" w:cs="Arial"/>
          <w:b/>
          <w:bCs/>
          <w:iCs/>
          <w:szCs w:val="20"/>
        </w:rPr>
        <w:t xml:space="preserve">K </w:t>
      </w:r>
      <w:r w:rsidR="00BA1D59">
        <w:rPr>
          <w:rFonts w:eastAsia="Calibri" w:cs="Arial"/>
          <w:b/>
          <w:bCs/>
          <w:iCs/>
          <w:szCs w:val="20"/>
        </w:rPr>
        <w:t>1.</w:t>
      </w:r>
      <w:r w:rsidRPr="002764C2">
        <w:rPr>
          <w:rFonts w:eastAsia="Calibri" w:cs="Arial"/>
          <w:b/>
          <w:bCs/>
          <w:iCs/>
          <w:szCs w:val="20"/>
        </w:rPr>
        <w:t xml:space="preserve"> členu</w:t>
      </w:r>
      <w:r w:rsidR="00BA1D59">
        <w:rPr>
          <w:rFonts w:eastAsia="Calibri" w:cs="Arial"/>
          <w:b/>
          <w:bCs/>
          <w:iCs/>
          <w:szCs w:val="20"/>
        </w:rPr>
        <w:t xml:space="preserve"> (sprememba 1. člena ZUNEPOVE)</w:t>
      </w:r>
    </w:p>
    <w:p w14:paraId="27170F2F" w14:textId="045561F0" w:rsidR="00602861" w:rsidRPr="002764C2" w:rsidRDefault="00602861" w:rsidP="00602861">
      <w:pPr>
        <w:rPr>
          <w:rFonts w:cs="Arial"/>
          <w:szCs w:val="20"/>
        </w:rPr>
      </w:pPr>
      <w:r w:rsidRPr="002764C2">
        <w:rPr>
          <w:rFonts w:cs="Arial"/>
          <w:szCs w:val="20"/>
        </w:rPr>
        <w:t>S prvo spremembo ZUNPEOVE (</w:t>
      </w:r>
      <w:r w:rsidRPr="002764C2">
        <w:rPr>
          <w:rFonts w:eastAsia="Times New Roman" w:cs="Arial"/>
          <w:szCs w:val="20"/>
        </w:rPr>
        <w:t>Zakon o spremembah in dopolnitvah Zakona o uvajanju naprav za proizvodnjo električne energije iz obnovljivih virov energije</w:t>
      </w:r>
      <w:r w:rsidRPr="002764C2">
        <w:rPr>
          <w:rFonts w:cs="Arial"/>
          <w:szCs w:val="20"/>
        </w:rPr>
        <w:t>, Uradni list RS, št. </w:t>
      </w:r>
      <w:hyperlink r:id="rId10" w:tgtFrame="_blank" w:tooltip="Zakon o spremembah in dopolnitvah Zakona o uvajanju naprav za proizvodnjo električne energije iz obnovljivih virov energije (ZUNPEOVE-A)" w:history="1">
        <w:r w:rsidRPr="002764C2">
          <w:rPr>
            <w:rStyle w:val="Hiperpovezava"/>
            <w:rFonts w:cs="Arial"/>
            <w:color w:val="auto"/>
            <w:szCs w:val="20"/>
            <w:u w:val="none"/>
          </w:rPr>
          <w:t>95/24</w:t>
        </w:r>
      </w:hyperlink>
      <w:r w:rsidRPr="002764C2">
        <w:rPr>
          <w:rFonts w:cs="Arial"/>
          <w:szCs w:val="20"/>
        </w:rPr>
        <w:t>) se je delno prenesla direktiva 2023/2413/EU in sicer nekateri členi, ki se nanašajo na postopke izdaje dovoljenj, katere je bilo potrebno prenesti do 1. 7. 2024. S predlogom te spremembe zakona pa se prenašajo tudi členi, ki se nanašajo na kartiranje OVE, prednostna območja uvajanja obnovljivih virov energije, vključevanje javnosti ter izjeme pri presojah sprejemljivosti vplivov na naravo in presojah vplivov na okolje.</w:t>
      </w:r>
    </w:p>
    <w:p w14:paraId="36975403" w14:textId="77777777" w:rsidR="00602861" w:rsidRPr="002764C2" w:rsidRDefault="00602861" w:rsidP="002C0362">
      <w:pPr>
        <w:rPr>
          <w:rFonts w:cs="Arial"/>
          <w:szCs w:val="20"/>
        </w:rPr>
      </w:pPr>
    </w:p>
    <w:p w14:paraId="75284928" w14:textId="546BF3B5" w:rsidR="002C0362" w:rsidRPr="002764C2" w:rsidRDefault="002C0362" w:rsidP="002C0362">
      <w:pPr>
        <w:rPr>
          <w:rFonts w:eastAsia="Calibri" w:cs="Arial"/>
          <w:iCs/>
          <w:szCs w:val="20"/>
          <w:u w:val="single"/>
        </w:rPr>
      </w:pPr>
      <w:r w:rsidRPr="002764C2">
        <w:rPr>
          <w:rFonts w:eastAsia="Calibri" w:cs="Arial"/>
          <w:b/>
          <w:bCs/>
          <w:iCs/>
          <w:szCs w:val="20"/>
        </w:rPr>
        <w:t>K</w:t>
      </w:r>
      <w:r w:rsidR="00BA1D59">
        <w:rPr>
          <w:rFonts w:eastAsia="Calibri" w:cs="Arial"/>
          <w:b/>
          <w:bCs/>
          <w:iCs/>
          <w:szCs w:val="20"/>
        </w:rPr>
        <w:t xml:space="preserve"> 2.</w:t>
      </w:r>
      <w:r w:rsidRPr="002764C2">
        <w:rPr>
          <w:rFonts w:eastAsia="Calibri" w:cs="Arial"/>
          <w:b/>
          <w:bCs/>
          <w:iCs/>
          <w:szCs w:val="20"/>
        </w:rPr>
        <w:t xml:space="preserve"> členu</w:t>
      </w:r>
      <w:r w:rsidR="00BA1D59">
        <w:rPr>
          <w:rFonts w:eastAsia="Calibri" w:cs="Arial"/>
          <w:b/>
          <w:bCs/>
          <w:iCs/>
          <w:szCs w:val="20"/>
        </w:rPr>
        <w:t xml:space="preserve"> (sprememba 2. člena ZUNEPOVE)</w:t>
      </w:r>
    </w:p>
    <w:p w14:paraId="286ECD82" w14:textId="0DD816F7" w:rsidR="008918FB" w:rsidRPr="002764C2" w:rsidRDefault="00D40C2A" w:rsidP="002C0362">
      <w:pPr>
        <w:rPr>
          <w:rFonts w:cs="Arial"/>
          <w:szCs w:val="20"/>
        </w:rPr>
      </w:pPr>
      <w:r w:rsidRPr="002764C2">
        <w:rPr>
          <w:rFonts w:cs="Arial"/>
          <w:szCs w:val="20"/>
        </w:rPr>
        <w:t xml:space="preserve">Zaradi novih členov, ki jih prinaša predlog zakona, je potrebno dopolniti  tudi 2. člen ZUNPEOVE, v katerem so opredeljeni izrazi. </w:t>
      </w:r>
      <w:r w:rsidR="00602861" w:rsidRPr="002764C2">
        <w:rPr>
          <w:rFonts w:cs="Arial"/>
          <w:szCs w:val="20"/>
        </w:rPr>
        <w:t>D</w:t>
      </w:r>
      <w:r w:rsidRPr="002764C2">
        <w:rPr>
          <w:rFonts w:cs="Arial"/>
          <w:szCs w:val="20"/>
        </w:rPr>
        <w:t xml:space="preserve">odaja </w:t>
      </w:r>
      <w:r w:rsidR="00602861" w:rsidRPr="002764C2">
        <w:rPr>
          <w:rFonts w:cs="Arial"/>
          <w:szCs w:val="20"/>
        </w:rPr>
        <w:t xml:space="preserve">se </w:t>
      </w:r>
      <w:r w:rsidRPr="002764C2">
        <w:rPr>
          <w:rFonts w:cs="Arial"/>
          <w:szCs w:val="20"/>
        </w:rPr>
        <w:t xml:space="preserve">nov izraz, </w:t>
      </w:r>
      <w:r w:rsidR="00602861" w:rsidRPr="002764C2">
        <w:rPr>
          <w:rFonts w:cs="Arial"/>
          <w:szCs w:val="20"/>
        </w:rPr>
        <w:t xml:space="preserve">s katerim se prenese </w:t>
      </w:r>
      <w:r w:rsidRPr="002764C2">
        <w:rPr>
          <w:rFonts w:cs="Arial"/>
          <w:szCs w:val="20"/>
        </w:rPr>
        <w:t>točk</w:t>
      </w:r>
      <w:r w:rsidR="00602861" w:rsidRPr="002764C2">
        <w:rPr>
          <w:rFonts w:cs="Arial"/>
          <w:szCs w:val="20"/>
        </w:rPr>
        <w:t>a</w:t>
      </w:r>
      <w:r w:rsidRPr="002764C2">
        <w:rPr>
          <w:rFonts w:cs="Arial"/>
          <w:szCs w:val="20"/>
        </w:rPr>
        <w:t xml:space="preserve"> </w:t>
      </w:r>
      <w:r w:rsidR="00660369" w:rsidRPr="002764C2">
        <w:rPr>
          <w:rFonts w:cs="Arial"/>
          <w:szCs w:val="20"/>
        </w:rPr>
        <w:t>9</w:t>
      </w:r>
      <w:r w:rsidRPr="002764C2">
        <w:rPr>
          <w:rFonts w:cs="Arial"/>
          <w:szCs w:val="20"/>
        </w:rPr>
        <w:t xml:space="preserve">b </w:t>
      </w:r>
      <w:r w:rsidR="000C4E95" w:rsidRPr="002764C2">
        <w:rPr>
          <w:rFonts w:cs="Arial"/>
          <w:szCs w:val="20"/>
        </w:rPr>
        <w:t>druge</w:t>
      </w:r>
      <w:r w:rsidR="00602861" w:rsidRPr="002764C2">
        <w:rPr>
          <w:rFonts w:cs="Arial"/>
          <w:szCs w:val="20"/>
        </w:rPr>
        <w:t>ga</w:t>
      </w:r>
      <w:r w:rsidRPr="002764C2">
        <w:rPr>
          <w:rFonts w:cs="Arial"/>
          <w:szCs w:val="20"/>
        </w:rPr>
        <w:t xml:space="preserve"> odstavk</w:t>
      </w:r>
      <w:r w:rsidR="00602861" w:rsidRPr="002764C2">
        <w:rPr>
          <w:rFonts w:cs="Arial"/>
          <w:szCs w:val="20"/>
        </w:rPr>
        <w:t>a</w:t>
      </w:r>
      <w:r w:rsidRPr="002764C2">
        <w:rPr>
          <w:rFonts w:cs="Arial"/>
          <w:szCs w:val="20"/>
        </w:rPr>
        <w:t xml:space="preserve"> 2. člena </w:t>
      </w:r>
      <w:bookmarkStart w:id="33" w:name="_Hlk190611790"/>
      <w:r w:rsidR="00602861" w:rsidRPr="002764C2">
        <w:rPr>
          <w:rFonts w:cs="Arial"/>
          <w:szCs w:val="20"/>
        </w:rPr>
        <w:t>d</w:t>
      </w:r>
      <w:r w:rsidRPr="002764C2">
        <w:rPr>
          <w:rFonts w:cs="Arial"/>
          <w:szCs w:val="20"/>
        </w:rPr>
        <w:t xml:space="preserve">irektive </w:t>
      </w:r>
      <w:r w:rsidR="00602861" w:rsidRPr="002764C2">
        <w:rPr>
          <w:rFonts w:cs="Arial"/>
          <w:szCs w:val="20"/>
        </w:rPr>
        <w:t>2023/2413/EU</w:t>
      </w:r>
      <w:bookmarkEnd w:id="33"/>
      <w:r w:rsidRPr="002764C2">
        <w:rPr>
          <w:rFonts w:cs="Arial"/>
          <w:szCs w:val="20"/>
        </w:rPr>
        <w:t xml:space="preserve">, ki opredeljuje izraz </w:t>
      </w:r>
      <w:r w:rsidR="00660369" w:rsidRPr="002764C2">
        <w:rPr>
          <w:rFonts w:cs="Arial"/>
          <w:szCs w:val="20"/>
        </w:rPr>
        <w:t>»območje za pospešeno uvajanje obnovljivih virov energije«.</w:t>
      </w:r>
      <w:r w:rsidR="00062FD3">
        <w:rPr>
          <w:rFonts w:cs="Arial"/>
          <w:szCs w:val="20"/>
        </w:rPr>
        <w:t xml:space="preserve"> Poleg tega se doda novi odstavek, ki opredeljuje izraze s področja obrambe, notranje varnosti in obveščevalno-varnostne dejavnosti.</w:t>
      </w:r>
    </w:p>
    <w:p w14:paraId="50EEEE00" w14:textId="77777777" w:rsidR="00602861" w:rsidRPr="002764C2" w:rsidRDefault="00602861" w:rsidP="002C0362">
      <w:pPr>
        <w:rPr>
          <w:rFonts w:cs="Arial"/>
          <w:szCs w:val="20"/>
        </w:rPr>
      </w:pPr>
    </w:p>
    <w:p w14:paraId="2479B5F6" w14:textId="37CA4A17" w:rsidR="00602861" w:rsidRPr="002764C2" w:rsidRDefault="00D915CB" w:rsidP="00602861">
      <w:pPr>
        <w:rPr>
          <w:rFonts w:eastAsia="Calibri" w:cs="Arial"/>
          <w:b/>
          <w:iCs/>
          <w:szCs w:val="20"/>
        </w:rPr>
      </w:pPr>
      <w:r w:rsidRPr="002764C2">
        <w:rPr>
          <w:rFonts w:eastAsia="Calibri" w:cs="Arial"/>
          <w:b/>
          <w:iCs/>
          <w:szCs w:val="20"/>
        </w:rPr>
        <w:t>K</w:t>
      </w:r>
      <w:r w:rsidR="00BA1D59">
        <w:rPr>
          <w:rFonts w:eastAsia="Calibri" w:cs="Arial"/>
          <w:b/>
          <w:iCs/>
          <w:szCs w:val="20"/>
        </w:rPr>
        <w:t xml:space="preserve"> 3</w:t>
      </w:r>
      <w:r w:rsidRPr="002764C2">
        <w:rPr>
          <w:rFonts w:eastAsia="Calibri" w:cs="Arial"/>
          <w:b/>
          <w:iCs/>
          <w:szCs w:val="20"/>
        </w:rPr>
        <w:t>. členu</w:t>
      </w:r>
      <w:r w:rsidR="00BA1D59">
        <w:rPr>
          <w:rFonts w:eastAsia="Calibri" w:cs="Arial"/>
          <w:b/>
          <w:iCs/>
          <w:szCs w:val="20"/>
        </w:rPr>
        <w:t xml:space="preserve"> (sprememba 5. člena ZUNPEOVE)</w:t>
      </w:r>
    </w:p>
    <w:p w14:paraId="2E8B5B2B" w14:textId="41D3A0DF" w:rsidR="00602861" w:rsidRPr="002764C2" w:rsidRDefault="00602861" w:rsidP="00602861">
      <w:pPr>
        <w:rPr>
          <w:rFonts w:cs="Arial"/>
          <w:szCs w:val="20"/>
        </w:rPr>
      </w:pPr>
      <w:r w:rsidRPr="002764C2">
        <w:rPr>
          <w:rFonts w:eastAsia="Arial" w:cs="Arial"/>
          <w:szCs w:val="20"/>
        </w:rPr>
        <w:t>V tem členu se del vsebine prvega stavka četrtega odstavka ZUNPEOVE prenese v novi 5.a člen predloga zakona</w:t>
      </w:r>
      <w:r w:rsidR="00062FD3">
        <w:rPr>
          <w:rFonts w:eastAsia="Arial" w:cs="Arial"/>
          <w:szCs w:val="20"/>
        </w:rPr>
        <w:t>, četrti in peti odstavek se spremenita</w:t>
      </w:r>
      <w:r w:rsidRPr="002764C2">
        <w:rPr>
          <w:rFonts w:eastAsia="Arial" w:cs="Arial"/>
          <w:szCs w:val="20"/>
        </w:rPr>
        <w:t xml:space="preserve">. V peti odstavek se prenese določilo iz tretjega odstavka 15.c člena </w:t>
      </w:r>
      <w:r w:rsidRPr="002764C2">
        <w:rPr>
          <w:rFonts w:cs="Arial"/>
          <w:szCs w:val="20"/>
        </w:rPr>
        <w:t xml:space="preserve">direktive 2023/2413/EU, in sicer zadnji odstavek v delu, ki govori o obvezi posodabljanja območij za pospešeno uvajanje OVE. V </w:t>
      </w:r>
      <w:r w:rsidR="00062FD3">
        <w:rPr>
          <w:rFonts w:cs="Arial"/>
          <w:szCs w:val="20"/>
        </w:rPr>
        <w:t xml:space="preserve">novi </w:t>
      </w:r>
      <w:r w:rsidRPr="002764C2">
        <w:rPr>
          <w:rFonts w:cs="Arial"/>
          <w:szCs w:val="20"/>
        </w:rPr>
        <w:t xml:space="preserve">šesti </w:t>
      </w:r>
      <w:r w:rsidR="00062FD3">
        <w:rPr>
          <w:rFonts w:cs="Arial"/>
          <w:szCs w:val="20"/>
        </w:rPr>
        <w:t xml:space="preserve">in sedmi </w:t>
      </w:r>
      <w:r w:rsidRPr="002764C2">
        <w:rPr>
          <w:rFonts w:cs="Arial"/>
          <w:szCs w:val="20"/>
        </w:rPr>
        <w:t>odstavek se prenese</w:t>
      </w:r>
      <w:r w:rsidR="00062FD3">
        <w:rPr>
          <w:rFonts w:cs="Arial"/>
          <w:szCs w:val="20"/>
        </w:rPr>
        <w:t>jo</w:t>
      </w:r>
      <w:r w:rsidRPr="002764C2">
        <w:rPr>
          <w:rFonts w:cs="Arial"/>
          <w:szCs w:val="20"/>
        </w:rPr>
        <w:t xml:space="preserve"> določil</w:t>
      </w:r>
      <w:r w:rsidR="00062FD3">
        <w:rPr>
          <w:rFonts w:cs="Arial"/>
          <w:szCs w:val="20"/>
        </w:rPr>
        <w:t>a</w:t>
      </w:r>
      <w:r w:rsidRPr="002764C2">
        <w:rPr>
          <w:rFonts w:cs="Arial"/>
          <w:szCs w:val="20"/>
        </w:rPr>
        <w:t xml:space="preserve"> </w:t>
      </w:r>
      <w:r w:rsidRPr="002764C2">
        <w:rPr>
          <w:rFonts w:eastAsia="Arial" w:cs="Arial"/>
          <w:szCs w:val="20"/>
        </w:rPr>
        <w:t xml:space="preserve">iz 15.d člena </w:t>
      </w:r>
      <w:r w:rsidRPr="002764C2">
        <w:rPr>
          <w:rFonts w:cs="Arial"/>
          <w:szCs w:val="20"/>
        </w:rPr>
        <w:t>spremenjene direktive 2023/2413/EU, ki govori o sodelovanju javnosti pri izdelavi tematskega akcijskega programa</w:t>
      </w:r>
      <w:r w:rsidR="00062FD3">
        <w:rPr>
          <w:rFonts w:cs="Arial"/>
          <w:szCs w:val="20"/>
        </w:rPr>
        <w:t xml:space="preserve">.  </w:t>
      </w:r>
    </w:p>
    <w:p w14:paraId="0D9803D8" w14:textId="77777777" w:rsidR="00602861" w:rsidRPr="002764C2" w:rsidRDefault="00602861" w:rsidP="00602861">
      <w:pPr>
        <w:rPr>
          <w:rFonts w:cs="Arial"/>
          <w:szCs w:val="20"/>
        </w:rPr>
      </w:pPr>
    </w:p>
    <w:p w14:paraId="18B3CC9B" w14:textId="51A248A7" w:rsidR="002C0362" w:rsidRPr="002764C2" w:rsidRDefault="002C0362" w:rsidP="002C0362">
      <w:pPr>
        <w:rPr>
          <w:rFonts w:eastAsia="Calibri" w:cs="Arial"/>
          <w:b/>
          <w:bCs/>
          <w:iCs/>
          <w:szCs w:val="20"/>
        </w:rPr>
      </w:pPr>
      <w:r w:rsidRPr="002764C2">
        <w:rPr>
          <w:rFonts w:eastAsia="Calibri" w:cs="Arial"/>
          <w:b/>
          <w:bCs/>
          <w:iCs/>
          <w:szCs w:val="20"/>
        </w:rPr>
        <w:t>K</w:t>
      </w:r>
      <w:r w:rsidR="00BA1D59">
        <w:rPr>
          <w:rFonts w:eastAsia="Calibri" w:cs="Arial"/>
          <w:b/>
          <w:bCs/>
          <w:iCs/>
          <w:szCs w:val="20"/>
        </w:rPr>
        <w:t xml:space="preserve"> 4.</w:t>
      </w:r>
      <w:r w:rsidRPr="002764C2">
        <w:rPr>
          <w:rFonts w:eastAsia="Calibri" w:cs="Arial"/>
          <w:b/>
          <w:bCs/>
          <w:iCs/>
          <w:szCs w:val="20"/>
        </w:rPr>
        <w:t xml:space="preserve"> členu</w:t>
      </w:r>
      <w:r w:rsidR="00BA1D59">
        <w:rPr>
          <w:rFonts w:eastAsia="Calibri" w:cs="Arial"/>
          <w:b/>
          <w:bCs/>
          <w:iCs/>
          <w:szCs w:val="20"/>
        </w:rPr>
        <w:t xml:space="preserve"> (nova 5.a in 5.b člena)</w:t>
      </w:r>
    </w:p>
    <w:p w14:paraId="087DC434" w14:textId="5F1B0484" w:rsidR="00BA1D59" w:rsidRPr="00BA1D59" w:rsidRDefault="00BA1D59" w:rsidP="00DE26B8">
      <w:pPr>
        <w:rPr>
          <w:rFonts w:cs="Arial"/>
          <w:szCs w:val="20"/>
          <w:u w:val="single"/>
        </w:rPr>
      </w:pPr>
      <w:bookmarkStart w:id="34" w:name="_Hlk190615258"/>
      <w:r>
        <w:rPr>
          <w:rFonts w:cs="Arial"/>
          <w:szCs w:val="20"/>
          <w:u w:val="single"/>
        </w:rPr>
        <w:t>N</w:t>
      </w:r>
      <w:r w:rsidRPr="00BA1D59">
        <w:rPr>
          <w:rFonts w:cs="Arial"/>
          <w:szCs w:val="20"/>
          <w:u w:val="single"/>
        </w:rPr>
        <w:t>ovi 5.a člen</w:t>
      </w:r>
    </w:p>
    <w:p w14:paraId="772BB1D5" w14:textId="4C7A3CDD" w:rsidR="00DE26B8" w:rsidRPr="002764C2" w:rsidRDefault="00DE26B8" w:rsidP="00DE26B8">
      <w:pPr>
        <w:rPr>
          <w:rFonts w:cs="Arial"/>
          <w:szCs w:val="20"/>
        </w:rPr>
      </w:pPr>
      <w:r w:rsidRPr="002764C2">
        <w:rPr>
          <w:rFonts w:cs="Arial"/>
          <w:szCs w:val="20"/>
        </w:rPr>
        <w:t xml:space="preserve">S predlogom zakona se s tem členom prenašajo določbe 15b člena direktive 2023/2413/EU z naslovom »Kartiranje območij, potrebnih za nacionalne prispevke k skupnemu cilju Unije glede obnovljivih virov energije za leto 2030«. </w:t>
      </w:r>
    </w:p>
    <w:p w14:paraId="0762BD1A" w14:textId="46EC74C0" w:rsidR="00DE26B8" w:rsidRPr="002764C2" w:rsidRDefault="00DE26B8" w:rsidP="00DE26B8">
      <w:pPr>
        <w:rPr>
          <w:rFonts w:cs="Arial"/>
          <w:szCs w:val="20"/>
        </w:rPr>
      </w:pPr>
      <w:r w:rsidRPr="002764C2">
        <w:rPr>
          <w:rFonts w:cs="Arial"/>
          <w:szCs w:val="20"/>
        </w:rPr>
        <w:t xml:space="preserve">Predlog spremembe zakona </w:t>
      </w:r>
      <w:r w:rsidRPr="00062FD3">
        <w:rPr>
          <w:rFonts w:cs="Arial"/>
          <w:szCs w:val="20"/>
        </w:rPr>
        <w:t>v novem prvem odstavku</w:t>
      </w:r>
      <w:r w:rsidRPr="002764C2">
        <w:rPr>
          <w:rFonts w:cs="Arial"/>
          <w:szCs w:val="20"/>
        </w:rPr>
        <w:t xml:space="preserve"> določa, da </w:t>
      </w:r>
      <w:r w:rsidR="002A74DD">
        <w:rPr>
          <w:rFonts w:cs="Arial"/>
          <w:szCs w:val="20"/>
        </w:rPr>
        <w:t xml:space="preserve">je </w:t>
      </w:r>
      <w:r w:rsidR="00AE550F" w:rsidRPr="002764C2">
        <w:rPr>
          <w:rFonts w:cs="Arial"/>
          <w:szCs w:val="20"/>
        </w:rPr>
        <w:t xml:space="preserve">projekt »RES Slovenia«, ki se je izvajal v letih 2021 do 2023, </w:t>
      </w:r>
      <w:r w:rsidR="002A74DD">
        <w:rPr>
          <w:rFonts w:cs="Arial"/>
          <w:szCs w:val="20"/>
        </w:rPr>
        <w:t xml:space="preserve">določen </w:t>
      </w:r>
      <w:r w:rsidR="00AE550F" w:rsidRPr="002764C2">
        <w:rPr>
          <w:rFonts w:cs="Arial"/>
          <w:szCs w:val="20"/>
        </w:rPr>
        <w:t xml:space="preserve">kot </w:t>
      </w:r>
      <w:r w:rsidRPr="002764C2">
        <w:rPr>
          <w:rFonts w:cs="Arial"/>
          <w:szCs w:val="20"/>
        </w:rPr>
        <w:t>kartiranje območij OVE</w:t>
      </w:r>
      <w:r w:rsidR="00AE550F" w:rsidRPr="002764C2">
        <w:rPr>
          <w:rFonts w:cs="Arial"/>
          <w:szCs w:val="20"/>
        </w:rPr>
        <w:t xml:space="preserve">. </w:t>
      </w:r>
      <w:r w:rsidR="00717D71" w:rsidRPr="002764C2">
        <w:rPr>
          <w:rFonts w:cs="Arial"/>
          <w:szCs w:val="20"/>
        </w:rPr>
        <w:t xml:space="preserve">Na ta način se prenaša </w:t>
      </w:r>
      <w:r w:rsidRPr="002764C2">
        <w:rPr>
          <w:rFonts w:cs="Arial"/>
          <w:szCs w:val="20"/>
        </w:rPr>
        <w:t>prv</w:t>
      </w:r>
      <w:r w:rsidR="00717D71" w:rsidRPr="002764C2">
        <w:rPr>
          <w:rFonts w:cs="Arial"/>
          <w:szCs w:val="20"/>
        </w:rPr>
        <w:t>i</w:t>
      </w:r>
      <w:r w:rsidRPr="002764C2">
        <w:rPr>
          <w:rFonts w:cs="Arial"/>
          <w:szCs w:val="20"/>
        </w:rPr>
        <w:t xml:space="preserve"> odstav</w:t>
      </w:r>
      <w:r w:rsidR="00717D71" w:rsidRPr="002764C2">
        <w:rPr>
          <w:rFonts w:cs="Arial"/>
          <w:szCs w:val="20"/>
        </w:rPr>
        <w:t>e</w:t>
      </w:r>
      <w:r w:rsidRPr="002764C2">
        <w:rPr>
          <w:rFonts w:cs="Arial"/>
          <w:szCs w:val="20"/>
        </w:rPr>
        <w:t>k 15b člena direktive 2023/2413/EU</w:t>
      </w:r>
      <w:r w:rsidR="00717D71" w:rsidRPr="002764C2">
        <w:rPr>
          <w:rFonts w:cs="Arial"/>
          <w:szCs w:val="20"/>
        </w:rPr>
        <w:t>, ki dopušča</w:t>
      </w:r>
      <w:r w:rsidRPr="002764C2">
        <w:rPr>
          <w:rFonts w:cs="Arial"/>
          <w:szCs w:val="20"/>
        </w:rPr>
        <w:t>, da države članice za namen kartiranja lahko uporabijo ali nadgradijo svoje obstoječe dokumente ali načrte prostorskega načrtovanja. S</w:t>
      </w:r>
      <w:r w:rsidRPr="002764C2">
        <w:rPr>
          <w:rStyle w:val="fontstyle01"/>
          <w:color w:val="auto"/>
          <w:sz w:val="20"/>
          <w:szCs w:val="20"/>
        </w:rPr>
        <w:t>trokovne podlage celovite analize in pregleda nadaljnjega potenciala rabe obnovljivih virov za proizvodnjo električne energije so bile že izdelane</w:t>
      </w:r>
      <w:r w:rsidR="00AE550F" w:rsidRPr="002764C2">
        <w:rPr>
          <w:rStyle w:val="fontstyle01"/>
          <w:color w:val="auto"/>
          <w:sz w:val="20"/>
          <w:szCs w:val="20"/>
        </w:rPr>
        <w:t xml:space="preserve"> v okviru projekta »RES Slovenia«,</w:t>
      </w:r>
      <w:r w:rsidR="00AE550F" w:rsidRPr="002764C2">
        <w:rPr>
          <w:rFonts w:cs="Arial"/>
          <w:szCs w:val="20"/>
        </w:rPr>
        <w:t xml:space="preserve"> saj je ta strokovna podlaga vsebovala tudi kartografski rezultat, pri izdelavi projekta se je upoštevala občutljivost in ranljivost zavarovanih vrst in habitatov, varstvo območij Natura 2000 in drugih območij pod različnim varstvom.</w:t>
      </w:r>
      <w:r w:rsidRPr="002764C2">
        <w:rPr>
          <w:rFonts w:cs="Arial"/>
          <w:szCs w:val="20"/>
        </w:rPr>
        <w:t xml:space="preserve"> </w:t>
      </w:r>
    </w:p>
    <w:p w14:paraId="1EDC099F" w14:textId="7922AF7D" w:rsidR="00DE26B8" w:rsidRPr="002764C2" w:rsidRDefault="00062FD3" w:rsidP="00DE26B8">
      <w:pPr>
        <w:rPr>
          <w:rFonts w:cs="Arial"/>
          <w:szCs w:val="20"/>
        </w:rPr>
      </w:pPr>
      <w:r>
        <w:rPr>
          <w:rFonts w:cs="Arial"/>
          <w:szCs w:val="20"/>
        </w:rPr>
        <w:t>V</w:t>
      </w:r>
      <w:r w:rsidR="00DE26B8" w:rsidRPr="00062FD3">
        <w:rPr>
          <w:rFonts w:cs="Arial"/>
          <w:szCs w:val="20"/>
        </w:rPr>
        <w:t xml:space="preserve"> novem drugem odstavku</w:t>
      </w:r>
      <w:r w:rsidR="00DE26B8" w:rsidRPr="002764C2">
        <w:rPr>
          <w:rFonts w:cs="Arial"/>
          <w:szCs w:val="20"/>
        </w:rPr>
        <w:t xml:space="preserve"> </w:t>
      </w:r>
      <w:r>
        <w:rPr>
          <w:rFonts w:cs="Arial"/>
          <w:szCs w:val="20"/>
        </w:rPr>
        <w:t xml:space="preserve">je določeno, kdaj je </w:t>
      </w:r>
      <w:r w:rsidR="00DE26B8" w:rsidRPr="002764C2">
        <w:rPr>
          <w:rFonts w:cs="Arial"/>
          <w:szCs w:val="20"/>
        </w:rPr>
        <w:t>kartiranje treb</w:t>
      </w:r>
      <w:r>
        <w:rPr>
          <w:rFonts w:cs="Arial"/>
          <w:szCs w:val="20"/>
        </w:rPr>
        <w:t>a</w:t>
      </w:r>
      <w:r w:rsidR="00DE26B8" w:rsidRPr="002764C2">
        <w:rPr>
          <w:rFonts w:cs="Arial"/>
          <w:szCs w:val="20"/>
        </w:rPr>
        <w:t xml:space="preserve"> posodobiti</w:t>
      </w:r>
      <w:r>
        <w:rPr>
          <w:rFonts w:cs="Arial"/>
          <w:szCs w:val="20"/>
        </w:rPr>
        <w:t xml:space="preserve">, to je </w:t>
      </w:r>
      <w:r w:rsidR="00DE26B8" w:rsidRPr="002764C2">
        <w:rPr>
          <w:rFonts w:cs="Arial"/>
          <w:szCs w:val="20"/>
        </w:rPr>
        <w:t xml:space="preserve">ob pripravi prvega akcijskega programa za potencialna prednostna območja </w:t>
      </w:r>
      <w:r>
        <w:rPr>
          <w:rFonts w:cs="Arial"/>
          <w:szCs w:val="20"/>
        </w:rPr>
        <w:t>ter</w:t>
      </w:r>
      <w:r w:rsidR="00DE26B8" w:rsidRPr="002764C2">
        <w:rPr>
          <w:rFonts w:cs="Arial"/>
          <w:szCs w:val="20"/>
        </w:rPr>
        <w:t xml:space="preserve"> ob posodobitvi NEPN. </w:t>
      </w:r>
      <w:r w:rsidR="00717D71" w:rsidRPr="002764C2">
        <w:rPr>
          <w:rFonts w:cs="Arial"/>
          <w:szCs w:val="20"/>
        </w:rPr>
        <w:t>Tako</w:t>
      </w:r>
      <w:r w:rsidR="00AE550F" w:rsidRPr="002764C2">
        <w:rPr>
          <w:rFonts w:cs="Arial"/>
          <w:szCs w:val="20"/>
        </w:rPr>
        <w:t xml:space="preserve"> se prenaša četrt</w:t>
      </w:r>
      <w:r w:rsidR="00717D71" w:rsidRPr="002764C2">
        <w:rPr>
          <w:rFonts w:cs="Arial"/>
          <w:szCs w:val="20"/>
        </w:rPr>
        <w:t>i</w:t>
      </w:r>
      <w:r w:rsidR="00AE550F" w:rsidRPr="002764C2">
        <w:rPr>
          <w:rFonts w:cs="Arial"/>
          <w:szCs w:val="20"/>
        </w:rPr>
        <w:t xml:space="preserve"> odstav</w:t>
      </w:r>
      <w:r w:rsidR="00717D71" w:rsidRPr="002764C2">
        <w:rPr>
          <w:rFonts w:cs="Arial"/>
          <w:szCs w:val="20"/>
        </w:rPr>
        <w:t>e</w:t>
      </w:r>
      <w:r w:rsidR="00AE550F" w:rsidRPr="002764C2">
        <w:rPr>
          <w:rFonts w:cs="Arial"/>
          <w:szCs w:val="20"/>
        </w:rPr>
        <w:t>k 15b člena d</w:t>
      </w:r>
      <w:r w:rsidR="00DE26B8" w:rsidRPr="002764C2">
        <w:rPr>
          <w:rFonts w:cs="Arial"/>
          <w:szCs w:val="20"/>
        </w:rPr>
        <w:t>irektiv</w:t>
      </w:r>
      <w:r w:rsidR="00AE550F" w:rsidRPr="002764C2">
        <w:rPr>
          <w:rFonts w:cs="Arial"/>
          <w:szCs w:val="20"/>
        </w:rPr>
        <w:t>e</w:t>
      </w:r>
      <w:r w:rsidR="00DE26B8" w:rsidRPr="002764C2">
        <w:rPr>
          <w:rFonts w:cs="Arial"/>
          <w:szCs w:val="20"/>
        </w:rPr>
        <w:t xml:space="preserve"> 2023/2413/EU</w:t>
      </w:r>
      <w:r w:rsidR="00AE550F" w:rsidRPr="002764C2">
        <w:rPr>
          <w:rFonts w:cs="Arial"/>
          <w:szCs w:val="20"/>
        </w:rPr>
        <w:t xml:space="preserve">, ki določa, </w:t>
      </w:r>
      <w:r w:rsidR="00DE26B8" w:rsidRPr="002764C2">
        <w:rPr>
          <w:rFonts w:cs="Arial"/>
          <w:szCs w:val="20"/>
        </w:rPr>
        <w:t>da je treba kartiranje redno pregledovati in posodabljati, najmanj ob posodobitvi NEPN.</w:t>
      </w:r>
      <w:r>
        <w:rPr>
          <w:rFonts w:cs="Arial"/>
          <w:szCs w:val="20"/>
        </w:rPr>
        <w:t xml:space="preserve"> V tem odstavku je določeno, kaj je pri posodobitvi treba upoštevati, gre za prenos določb </w:t>
      </w:r>
      <w:r w:rsidRPr="002764C2">
        <w:rPr>
          <w:rFonts w:cs="Arial"/>
          <w:szCs w:val="20"/>
        </w:rPr>
        <w:t>iz drugega odstavka 15b člena direktive 2023/2413/EU, ki določa, kaj je pri kartiranju treb</w:t>
      </w:r>
      <w:r>
        <w:rPr>
          <w:rFonts w:cs="Arial"/>
          <w:szCs w:val="20"/>
        </w:rPr>
        <w:t>a</w:t>
      </w:r>
      <w:r w:rsidRPr="002764C2">
        <w:rPr>
          <w:rFonts w:cs="Arial"/>
          <w:szCs w:val="20"/>
        </w:rPr>
        <w:t xml:space="preserve"> upoštevati. Gre za prednostno obravnavo večnamenske rabe območij, upoštevanje prožnosti in aktivnega prilagajanja odjema električne energije, povezovanja na elektroenergetski sistem glede na razpoložljivo infrastrukturo, upoštevanje možnosti shranjevanja energije in izdelavo kartiranja na način, da bo skladen s cilji iz NEPN.</w:t>
      </w:r>
    </w:p>
    <w:p w14:paraId="3269AA44" w14:textId="4A176B50" w:rsidR="00DE26B8" w:rsidRPr="002764C2" w:rsidRDefault="00AE550F" w:rsidP="00DE26B8">
      <w:pPr>
        <w:rPr>
          <w:rFonts w:cs="Arial"/>
          <w:szCs w:val="20"/>
        </w:rPr>
      </w:pPr>
      <w:r w:rsidRPr="00062FD3">
        <w:rPr>
          <w:rFonts w:cs="Arial"/>
          <w:szCs w:val="20"/>
        </w:rPr>
        <w:lastRenderedPageBreak/>
        <w:t>Novi tretji odstavek</w:t>
      </w:r>
      <w:r w:rsidRPr="002764C2">
        <w:rPr>
          <w:rFonts w:cs="Arial"/>
          <w:szCs w:val="20"/>
        </w:rPr>
        <w:t xml:space="preserve"> določa, da </w:t>
      </w:r>
      <w:r w:rsidR="00DE26B8" w:rsidRPr="002764C2">
        <w:rPr>
          <w:rFonts w:cs="Arial"/>
          <w:szCs w:val="20"/>
        </w:rPr>
        <w:t xml:space="preserve">bo ob pregledu in posodobitvi </w:t>
      </w:r>
      <w:r w:rsidRPr="002764C2">
        <w:rPr>
          <w:rFonts w:cs="Arial"/>
          <w:szCs w:val="20"/>
        </w:rPr>
        <w:t xml:space="preserve">kartiranja </w:t>
      </w:r>
      <w:r w:rsidR="00062FD3">
        <w:rPr>
          <w:rFonts w:cs="Arial"/>
          <w:szCs w:val="20"/>
        </w:rPr>
        <w:t xml:space="preserve">treba pridobiti mnenja ministrstev in organizacij, ki so pristojni za podajo mnenj na področjih, na katera se nanaša kartiranje. S tem se prenaša zadnji stavek prvega odstavka 15b člena </w:t>
      </w:r>
      <w:r w:rsidR="00062FD3" w:rsidRPr="002764C2">
        <w:rPr>
          <w:rFonts w:cs="Arial"/>
          <w:szCs w:val="20"/>
        </w:rPr>
        <w:t>direktive 2023/2413/EU</w:t>
      </w:r>
      <w:r w:rsidR="00062FD3">
        <w:rPr>
          <w:rFonts w:cs="Arial"/>
          <w:szCs w:val="20"/>
        </w:rPr>
        <w:t>.</w:t>
      </w:r>
    </w:p>
    <w:p w14:paraId="3867415F" w14:textId="41B23E31" w:rsidR="00BA1D59" w:rsidRPr="00BA1D59" w:rsidRDefault="00BA1D59" w:rsidP="00717D71">
      <w:pPr>
        <w:rPr>
          <w:rFonts w:cs="Arial"/>
          <w:szCs w:val="20"/>
          <w:u w:val="single"/>
        </w:rPr>
      </w:pPr>
      <w:bookmarkStart w:id="35" w:name="_Hlk190616657"/>
      <w:bookmarkEnd w:id="34"/>
      <w:r w:rsidRPr="00BA1D59">
        <w:rPr>
          <w:rFonts w:cs="Arial"/>
          <w:szCs w:val="20"/>
          <w:u w:val="single"/>
        </w:rPr>
        <w:t>Novi 5.b člen</w:t>
      </w:r>
    </w:p>
    <w:p w14:paraId="2D8CFBEE" w14:textId="6B7A144E" w:rsidR="00717D71" w:rsidRPr="002764C2" w:rsidRDefault="00717D71" w:rsidP="00717D71">
      <w:pPr>
        <w:rPr>
          <w:rStyle w:val="fontstyle01"/>
          <w:color w:val="auto"/>
          <w:sz w:val="20"/>
          <w:szCs w:val="20"/>
        </w:rPr>
      </w:pPr>
      <w:r w:rsidRPr="002764C2">
        <w:rPr>
          <w:rFonts w:cs="Arial"/>
          <w:szCs w:val="20"/>
        </w:rPr>
        <w:t>S predlogom zakona se v ta člen prenašajo d</w:t>
      </w:r>
      <w:r w:rsidR="00AD549E" w:rsidRPr="002764C2">
        <w:rPr>
          <w:rFonts w:cs="Arial"/>
          <w:szCs w:val="20"/>
        </w:rPr>
        <w:t>o</w:t>
      </w:r>
      <w:r w:rsidR="0075685B" w:rsidRPr="002764C2">
        <w:rPr>
          <w:rFonts w:cs="Arial"/>
          <w:szCs w:val="20"/>
        </w:rPr>
        <w:t>l</w:t>
      </w:r>
      <w:r w:rsidRPr="002764C2">
        <w:rPr>
          <w:rFonts w:cs="Arial"/>
          <w:szCs w:val="20"/>
        </w:rPr>
        <w:t>o</w:t>
      </w:r>
      <w:r w:rsidR="0075685B" w:rsidRPr="002764C2">
        <w:rPr>
          <w:rFonts w:cs="Arial"/>
          <w:szCs w:val="20"/>
        </w:rPr>
        <w:t>č</w:t>
      </w:r>
      <w:r w:rsidRPr="002764C2">
        <w:rPr>
          <w:rFonts w:cs="Arial"/>
          <w:szCs w:val="20"/>
        </w:rPr>
        <w:t xml:space="preserve">ila 15c člena direktive 2023/2413/EU z naslovom »Območja za pospešeno uvajanje obnovljivih virov energije«. </w:t>
      </w:r>
      <w:r w:rsidRPr="002764C2">
        <w:rPr>
          <w:rStyle w:val="fontstyle01"/>
          <w:color w:val="auto"/>
          <w:sz w:val="20"/>
          <w:szCs w:val="20"/>
        </w:rPr>
        <w:t>ZUNPEOVE že vsebuje določbe glede potencialnih prednostnih območij OVE. Predlog zakona določa, da so del teh območjih oziroma podkategorija teh območij tako imenovana »območja za pospešeno uvajanje OVE«</w:t>
      </w:r>
      <w:r w:rsidR="00411926">
        <w:rPr>
          <w:rStyle w:val="fontstyle01"/>
          <w:color w:val="auto"/>
          <w:sz w:val="20"/>
          <w:szCs w:val="20"/>
        </w:rPr>
        <w:t>, to so tista območja, ki so za uvajanje naprav za pridobivanje električne energije iz OVE izmed vseh območij najbolj primerna, cilj predlaganih sprememb pa je, da se prvenstveno nove naprave umešča na ta območja</w:t>
      </w:r>
      <w:r w:rsidRPr="002764C2">
        <w:rPr>
          <w:rStyle w:val="fontstyle01"/>
          <w:color w:val="auto"/>
          <w:sz w:val="20"/>
          <w:szCs w:val="20"/>
        </w:rPr>
        <w:t>.</w:t>
      </w:r>
    </w:p>
    <w:p w14:paraId="548507A6" w14:textId="6D812272" w:rsidR="0075685B" w:rsidRPr="002764C2" w:rsidRDefault="0075685B" w:rsidP="0075685B">
      <w:pPr>
        <w:rPr>
          <w:rStyle w:val="fontstyle01"/>
          <w:color w:val="auto"/>
          <w:sz w:val="20"/>
          <w:szCs w:val="20"/>
        </w:rPr>
      </w:pPr>
      <w:bookmarkStart w:id="36" w:name="_Hlk193972052"/>
      <w:r w:rsidRPr="002764C2">
        <w:rPr>
          <w:rStyle w:val="fontstyle01"/>
          <w:color w:val="auto"/>
          <w:sz w:val="20"/>
          <w:szCs w:val="20"/>
        </w:rPr>
        <w:t xml:space="preserve">V postopku določitve območij, ki so še posebej primerna za </w:t>
      </w:r>
      <w:bookmarkStart w:id="37" w:name="_Hlk193961800"/>
      <w:r w:rsidRPr="002764C2">
        <w:rPr>
          <w:rStyle w:val="fontstyle01"/>
          <w:color w:val="auto"/>
          <w:sz w:val="20"/>
          <w:szCs w:val="20"/>
        </w:rPr>
        <w:t>uvajanje fotonapetostnih in vetrnih proizvodnih naprav</w:t>
      </w:r>
      <w:bookmarkEnd w:id="37"/>
      <w:r w:rsidRPr="002764C2">
        <w:rPr>
          <w:rStyle w:val="fontstyle01"/>
          <w:color w:val="auto"/>
          <w:sz w:val="20"/>
          <w:szCs w:val="20"/>
        </w:rPr>
        <w:t>, se postopa v dveh korakih. Prvi korak predstavlja izdelavo načrta območij, za katera se pričakuje, da vplivi na okolje ne bodo pomembni</w:t>
      </w:r>
      <w:r w:rsidR="002A74DD">
        <w:rPr>
          <w:rStyle w:val="fontstyle01"/>
          <w:color w:val="auto"/>
          <w:sz w:val="20"/>
          <w:szCs w:val="20"/>
        </w:rPr>
        <w:t xml:space="preserve"> - kartiranje</w:t>
      </w:r>
      <w:r w:rsidRPr="002764C2">
        <w:rPr>
          <w:rStyle w:val="fontstyle01"/>
          <w:color w:val="auto"/>
          <w:sz w:val="20"/>
          <w:szCs w:val="20"/>
        </w:rPr>
        <w:t xml:space="preserve">. </w:t>
      </w:r>
      <w:r w:rsidRPr="002764C2">
        <w:rPr>
          <w:rFonts w:cs="Arial"/>
          <w:szCs w:val="20"/>
        </w:rPr>
        <w:t>V drugem koraku pa je treba za načrte, v okviru katerih se določi območja za pospešeno uvajanje OVE, opraviti strateško okoljsko presojo v skladu z direktivo o strateški okoljski presoji (Direktiva  2001/42/EC).</w:t>
      </w:r>
      <w:bookmarkEnd w:id="36"/>
      <w:r w:rsidRPr="002764C2">
        <w:rPr>
          <w:rFonts w:cs="Arial"/>
          <w:szCs w:val="20"/>
        </w:rPr>
        <w:t xml:space="preserve"> Če je verjetno, da bo načrt pomembno vplival na območja Natura 2000, je treba opraviti tudi ustrezno presojo v skladu s členom 6(3) Direktive o habitatih. Treba je namreč zagotoviti, da neko območje za pospešeno uvajanje OVE ne bo imelo pomembnega vpliva na okolje v skladu s členom 15c(1)(a) </w:t>
      </w:r>
      <w:r w:rsidR="002A74DD" w:rsidRPr="002764C2">
        <w:rPr>
          <w:rFonts w:cs="Arial"/>
          <w:szCs w:val="20"/>
        </w:rPr>
        <w:t>direktive 2023/2413/EU</w:t>
      </w:r>
      <w:r w:rsidRPr="002764C2">
        <w:rPr>
          <w:rFonts w:cs="Arial"/>
          <w:szCs w:val="20"/>
        </w:rPr>
        <w:t xml:space="preserve">. </w:t>
      </w:r>
      <w:r w:rsidRPr="002764C2">
        <w:rPr>
          <w:rStyle w:val="fontstyle01"/>
          <w:color w:val="auto"/>
          <w:sz w:val="20"/>
          <w:szCs w:val="20"/>
        </w:rPr>
        <w:t>Tako območja za pospešeno uvajanje OVE kot tudi pripadajoča pravila in ukrepi na območjih za pospešeno uvajanje OVE morajo biti v primeru zaznanega vpliva na Naturo 2000 torej del celovite presoje vplivov na okolje. Tematski akcijski program ter prostorski izvedbeni akt, ki se sprejme na njegovi podlagi in v katerem so opredeljena območja za pospešeno uvajanje OVE</w:t>
      </w:r>
      <w:r w:rsidRPr="002764C2">
        <w:rPr>
          <w:rFonts w:cs="Arial"/>
          <w:szCs w:val="20"/>
        </w:rPr>
        <w:t xml:space="preserve">, sta skladno z že veljavno zakonodajo predmet celovite presoje vplivov na okolje. V okviru te presoje se tudi pridobi mnenje zavoda, pristojnega za ohranjanje narave, o verjetno pomembnih vplivih na varovana območja in o obveznosti izvedbe presoje sprejemljivosti na varovana območja. </w:t>
      </w:r>
    </w:p>
    <w:p w14:paraId="14A996C1" w14:textId="4569F1B1" w:rsidR="00717D71" w:rsidRPr="002764C2" w:rsidRDefault="00717D71" w:rsidP="00717D71">
      <w:pPr>
        <w:rPr>
          <w:rStyle w:val="fontstyle01"/>
          <w:color w:val="auto"/>
          <w:sz w:val="20"/>
          <w:szCs w:val="20"/>
        </w:rPr>
      </w:pPr>
      <w:r w:rsidRPr="00411926">
        <w:rPr>
          <w:rStyle w:val="fontstyle01"/>
          <w:color w:val="auto"/>
          <w:sz w:val="20"/>
          <w:szCs w:val="20"/>
        </w:rPr>
        <w:t>Prvi odstavek</w:t>
      </w:r>
      <w:r w:rsidRPr="002764C2">
        <w:rPr>
          <w:rStyle w:val="fontstyle01"/>
          <w:color w:val="auto"/>
          <w:sz w:val="20"/>
          <w:szCs w:val="20"/>
        </w:rPr>
        <w:t xml:space="preserve"> določa, da so </w:t>
      </w:r>
      <w:r w:rsidR="002F781B">
        <w:rPr>
          <w:rStyle w:val="fontstyle01"/>
          <w:color w:val="auto"/>
          <w:sz w:val="20"/>
          <w:szCs w:val="20"/>
        </w:rPr>
        <w:t xml:space="preserve">območja za pospešeno uvajanje </w:t>
      </w:r>
      <w:r w:rsidRPr="002764C2">
        <w:rPr>
          <w:rStyle w:val="fontstyle01"/>
          <w:color w:val="auto"/>
          <w:sz w:val="20"/>
          <w:szCs w:val="20"/>
        </w:rPr>
        <w:t xml:space="preserve">OVE del </w:t>
      </w:r>
      <w:r w:rsidR="00D52017">
        <w:rPr>
          <w:rStyle w:val="fontstyle01"/>
          <w:color w:val="auto"/>
          <w:sz w:val="20"/>
          <w:szCs w:val="20"/>
        </w:rPr>
        <w:t>potencialnih</w:t>
      </w:r>
      <w:r w:rsidRPr="002764C2">
        <w:rPr>
          <w:rStyle w:val="fontstyle01"/>
          <w:color w:val="auto"/>
          <w:sz w:val="20"/>
          <w:szCs w:val="20"/>
        </w:rPr>
        <w:t xml:space="preserve"> prednostnih območij. V tem odstavku se ne</w:t>
      </w:r>
      <w:r w:rsidR="00227F21" w:rsidRPr="002764C2">
        <w:rPr>
          <w:rStyle w:val="fontstyle01"/>
          <w:color w:val="auto"/>
          <w:sz w:val="20"/>
          <w:szCs w:val="20"/>
        </w:rPr>
        <w:t xml:space="preserve"> prenaša neposredno direktive</w:t>
      </w:r>
      <w:r w:rsidR="002A74DD">
        <w:rPr>
          <w:rStyle w:val="fontstyle01"/>
          <w:color w:val="auto"/>
          <w:sz w:val="20"/>
          <w:szCs w:val="20"/>
        </w:rPr>
        <w:t xml:space="preserve"> temveč </w:t>
      </w:r>
      <w:r w:rsidR="00227F21" w:rsidRPr="002764C2">
        <w:rPr>
          <w:rStyle w:val="fontstyle01"/>
          <w:color w:val="auto"/>
          <w:sz w:val="20"/>
          <w:szCs w:val="20"/>
        </w:rPr>
        <w:t>se določi, kaj so potencialna prednostna območja in v okviru katerega instrumenta se določijo. Pri tem se uporabi obstoječ</w:t>
      </w:r>
      <w:r w:rsidR="0075685B" w:rsidRPr="002764C2">
        <w:rPr>
          <w:rStyle w:val="fontstyle01"/>
          <w:color w:val="auto"/>
          <w:sz w:val="20"/>
          <w:szCs w:val="20"/>
        </w:rPr>
        <w:t xml:space="preserve">a instituta  </w:t>
      </w:r>
      <w:r w:rsidR="00227F21" w:rsidRPr="002764C2">
        <w:rPr>
          <w:rStyle w:val="fontstyle01"/>
          <w:color w:val="auto"/>
          <w:sz w:val="20"/>
          <w:szCs w:val="20"/>
        </w:rPr>
        <w:t>tematskega akcijskega programa ter uredbe o najustreznejši varianti, na enak način kot se določa preostala potencialna prednostna območja.</w:t>
      </w:r>
    </w:p>
    <w:p w14:paraId="4D7586D9" w14:textId="5065BBBC" w:rsidR="00717D71" w:rsidRPr="002764C2" w:rsidRDefault="00227F21" w:rsidP="00717D71">
      <w:pPr>
        <w:rPr>
          <w:rStyle w:val="fontstyle01"/>
          <w:color w:val="auto"/>
          <w:sz w:val="20"/>
          <w:szCs w:val="20"/>
        </w:rPr>
      </w:pPr>
      <w:r w:rsidRPr="00411926">
        <w:rPr>
          <w:rFonts w:cs="Arial"/>
          <w:szCs w:val="20"/>
        </w:rPr>
        <w:t>V drugem odstavku</w:t>
      </w:r>
      <w:r w:rsidRPr="002764C2">
        <w:rPr>
          <w:rFonts w:cs="Arial"/>
          <w:szCs w:val="20"/>
        </w:rPr>
        <w:t xml:space="preserve"> se prenaša </w:t>
      </w:r>
      <w:r w:rsidR="002A74DD">
        <w:rPr>
          <w:rFonts w:cs="Arial"/>
          <w:szCs w:val="20"/>
        </w:rPr>
        <w:t xml:space="preserve">prvi odstavek </w:t>
      </w:r>
      <w:r w:rsidRPr="002764C2">
        <w:rPr>
          <w:rFonts w:cs="Arial"/>
          <w:szCs w:val="20"/>
        </w:rPr>
        <w:t>15 c člen</w:t>
      </w:r>
      <w:r w:rsidR="002A74DD">
        <w:rPr>
          <w:rFonts w:cs="Arial"/>
          <w:szCs w:val="20"/>
        </w:rPr>
        <w:t>a</w:t>
      </w:r>
      <w:r w:rsidRPr="002764C2">
        <w:rPr>
          <w:rFonts w:cs="Arial"/>
          <w:szCs w:val="20"/>
        </w:rPr>
        <w:t xml:space="preserve"> direktive 2023/2413/EU</w:t>
      </w:r>
      <w:r w:rsidR="002A74DD">
        <w:rPr>
          <w:rFonts w:cs="Arial"/>
          <w:szCs w:val="20"/>
        </w:rPr>
        <w:t xml:space="preserve">, ki </w:t>
      </w:r>
      <w:r w:rsidRPr="002764C2">
        <w:rPr>
          <w:rFonts w:cs="Arial"/>
          <w:szCs w:val="20"/>
        </w:rPr>
        <w:t xml:space="preserve">določa, kaj je treba upoštevati pri določitvi območij za pospešeno uvajanje OVE. </w:t>
      </w:r>
      <w:bookmarkStart w:id="38" w:name="_Hlk193962055"/>
      <w:r w:rsidRPr="002764C2">
        <w:rPr>
          <w:rFonts w:cs="Arial"/>
          <w:szCs w:val="20"/>
        </w:rPr>
        <w:t xml:space="preserve">Med drugim je določeno, da je treba </w:t>
      </w:r>
      <w:r w:rsidR="00717D71" w:rsidRPr="002764C2">
        <w:rPr>
          <w:rFonts w:cs="Arial"/>
          <w:szCs w:val="20"/>
        </w:rPr>
        <w:t xml:space="preserve">iz postopka določanja </w:t>
      </w:r>
      <w:r w:rsidRPr="002764C2">
        <w:rPr>
          <w:rFonts w:cs="Arial"/>
          <w:szCs w:val="20"/>
        </w:rPr>
        <w:t xml:space="preserve">območij za pospešeno uvajanje OVE </w:t>
      </w:r>
      <w:r w:rsidR="00717D71" w:rsidRPr="002764C2">
        <w:rPr>
          <w:rFonts w:cs="Arial"/>
          <w:szCs w:val="20"/>
        </w:rPr>
        <w:t xml:space="preserve">zaradi njihove visoke okoljske oziroma naravne vrednosti </w:t>
      </w:r>
      <w:r w:rsidRPr="002764C2">
        <w:rPr>
          <w:rFonts w:cs="Arial"/>
          <w:szCs w:val="20"/>
        </w:rPr>
        <w:t xml:space="preserve">izločiti nekatera območja. </w:t>
      </w:r>
      <w:r w:rsidR="00717D71" w:rsidRPr="002764C2">
        <w:rPr>
          <w:rFonts w:cs="Arial"/>
          <w:szCs w:val="20"/>
        </w:rPr>
        <w:t xml:space="preserve">Gre za območja </w:t>
      </w:r>
      <w:r w:rsidR="00717D71" w:rsidRPr="002764C2">
        <w:rPr>
          <w:rStyle w:val="cf01"/>
          <w:rFonts w:ascii="Arial" w:hAnsi="Arial" w:cs="Arial"/>
          <w:b w:val="0"/>
          <w:bCs w:val="0"/>
          <w:sz w:val="20"/>
          <w:szCs w:val="20"/>
          <w:u w:val="none"/>
        </w:rPr>
        <w:t xml:space="preserve">Nature 2000, naravnih vrednot, ekološko pomembnih območij, </w:t>
      </w:r>
      <w:r w:rsidR="00717D71" w:rsidRPr="002764C2">
        <w:rPr>
          <w:rStyle w:val="cf11"/>
          <w:rFonts w:ascii="Arial" w:hAnsi="Arial" w:cs="Arial"/>
          <w:b w:val="0"/>
          <w:bCs w:val="0"/>
          <w:sz w:val="20"/>
          <w:szCs w:val="20"/>
          <w:u w:val="none"/>
        </w:rPr>
        <w:t>pomembne poti selitve ptic in morskih sesalcev in drugih</w:t>
      </w:r>
      <w:r w:rsidR="00717D71" w:rsidRPr="002764C2">
        <w:rPr>
          <w:rStyle w:val="cf11"/>
          <w:rFonts w:ascii="Arial" w:hAnsi="Arial" w:cs="Arial"/>
          <w:sz w:val="20"/>
          <w:szCs w:val="20"/>
        </w:rPr>
        <w:t xml:space="preserve"> </w:t>
      </w:r>
      <w:r w:rsidR="00717D71" w:rsidRPr="002764C2">
        <w:rPr>
          <w:rFonts w:cs="Arial"/>
          <w:szCs w:val="20"/>
        </w:rPr>
        <w:t xml:space="preserve">in drugih </w:t>
      </w:r>
      <w:r w:rsidR="00717D71" w:rsidRPr="002764C2">
        <w:rPr>
          <w:rStyle w:val="fontstyle01"/>
          <w:color w:val="auto"/>
          <w:sz w:val="20"/>
          <w:szCs w:val="20"/>
        </w:rPr>
        <w:t xml:space="preserve">ekološko pomembnih območjih in zavarovanih območjih narave, ki so pomembni </w:t>
      </w:r>
      <w:r w:rsidR="00717D71" w:rsidRPr="002764C2">
        <w:rPr>
          <w:rStyle w:val="markedcontent"/>
          <w:rFonts w:cs="Arial"/>
          <w:szCs w:val="20"/>
        </w:rPr>
        <w:t>za ohranjanje naravnih vrednot in biotske raznovrstnosti.</w:t>
      </w:r>
      <w:r w:rsidRPr="002764C2">
        <w:rPr>
          <w:rStyle w:val="markedcontent"/>
          <w:rFonts w:cs="Arial"/>
          <w:szCs w:val="20"/>
        </w:rPr>
        <w:t xml:space="preserve"> V </w:t>
      </w:r>
      <w:r w:rsidRPr="002764C2">
        <w:rPr>
          <w:rFonts w:cs="Arial"/>
          <w:szCs w:val="20"/>
        </w:rPr>
        <w:t>skladu z direktivo 2023/2413/EU morajo države članice pri opredeljevanju teh območij upoštevati razpoložljive podatke v okviru razvoja skladnega omrežja Natura 2000, kar zadeva habitatne tipe in vrste, ki jih zajema direktiva o habitatih, ter ptice in območja, zaščitena v skladu z direktivo o pticah.</w:t>
      </w:r>
      <w:bookmarkEnd w:id="38"/>
      <w:r w:rsidRPr="002764C2">
        <w:rPr>
          <w:rFonts w:cs="Arial"/>
          <w:szCs w:val="20"/>
        </w:rPr>
        <w:t xml:space="preserve">  </w:t>
      </w:r>
      <w:r w:rsidRPr="002764C2">
        <w:rPr>
          <w:rStyle w:val="markedcontent"/>
          <w:rFonts w:cs="Arial"/>
          <w:szCs w:val="20"/>
        </w:rPr>
        <w:t xml:space="preserve">V tem odstavku je določeno tudi, katerim območjem je treba dajati prednost. </w:t>
      </w:r>
    </w:p>
    <w:p w14:paraId="4947F766" w14:textId="602011C4" w:rsidR="00717D71" w:rsidRPr="002764C2" w:rsidRDefault="00227F21" w:rsidP="00717D71">
      <w:pPr>
        <w:rPr>
          <w:rFonts w:cs="Arial"/>
          <w:szCs w:val="20"/>
        </w:rPr>
      </w:pPr>
      <w:r w:rsidRPr="00411926">
        <w:rPr>
          <w:rStyle w:val="fontstyle01"/>
          <w:color w:val="auto"/>
          <w:sz w:val="20"/>
          <w:szCs w:val="20"/>
        </w:rPr>
        <w:t>V tretjem odstavku</w:t>
      </w:r>
      <w:r w:rsidRPr="002764C2">
        <w:rPr>
          <w:rStyle w:val="fontstyle01"/>
          <w:color w:val="auto"/>
          <w:sz w:val="20"/>
          <w:szCs w:val="20"/>
        </w:rPr>
        <w:t xml:space="preserve"> je določeno, da je </w:t>
      </w:r>
      <w:bookmarkStart w:id="39" w:name="_Hlk193961891"/>
      <w:r w:rsidRPr="002764C2">
        <w:rPr>
          <w:rStyle w:val="fontstyle01"/>
          <w:color w:val="auto"/>
          <w:sz w:val="20"/>
          <w:szCs w:val="20"/>
        </w:rPr>
        <w:t>v</w:t>
      </w:r>
      <w:r w:rsidR="00717D71" w:rsidRPr="002764C2">
        <w:rPr>
          <w:rStyle w:val="fontstyle01"/>
          <w:color w:val="auto"/>
          <w:sz w:val="20"/>
          <w:szCs w:val="20"/>
        </w:rPr>
        <w:t>zporedno z določitvijo območij za pospešeno uvajanje OVE  treba določiti tudi »pravila in ukrepe na območjih za pospešeno uvajanje OVE« za umeščanje fotonapetostnih in vetrnih proizvodnih naprav na teh območjih.</w:t>
      </w:r>
      <w:r w:rsidR="00411926">
        <w:rPr>
          <w:rStyle w:val="fontstyle01"/>
          <w:color w:val="auto"/>
          <w:sz w:val="20"/>
          <w:szCs w:val="20"/>
        </w:rPr>
        <w:t xml:space="preserve"> </w:t>
      </w:r>
      <w:r w:rsidR="00411926" w:rsidRPr="002764C2">
        <w:rPr>
          <w:rFonts w:cs="Arial"/>
          <w:szCs w:val="20"/>
        </w:rPr>
        <w:t xml:space="preserve">S tem odstavkom se prenaša </w:t>
      </w:r>
      <w:r w:rsidR="00411926">
        <w:rPr>
          <w:rFonts w:cs="Arial"/>
          <w:szCs w:val="20"/>
        </w:rPr>
        <w:t>točka b prvega odstavka</w:t>
      </w:r>
      <w:r w:rsidR="00411926" w:rsidRPr="002764C2">
        <w:rPr>
          <w:rFonts w:cs="Arial"/>
          <w:szCs w:val="20"/>
        </w:rPr>
        <w:t xml:space="preserve"> 15c člena direktive 2023/2413/EU.</w:t>
      </w:r>
      <w:r w:rsidR="00717D71" w:rsidRPr="002764C2">
        <w:rPr>
          <w:rStyle w:val="fontstyle01"/>
          <w:color w:val="auto"/>
          <w:sz w:val="20"/>
          <w:szCs w:val="20"/>
        </w:rPr>
        <w:t xml:space="preserve"> Ta pravila </w:t>
      </w:r>
      <w:r w:rsidR="00717D71" w:rsidRPr="002764C2">
        <w:rPr>
          <w:rFonts w:cs="Arial"/>
          <w:szCs w:val="20"/>
        </w:rPr>
        <w:t xml:space="preserve">sestavljajo sklop pravil o blažilnih ukrepih, ki jih je treba sprejeti na določenem območju in katerih cilj je preprečiti ali, kadar to ni mogoče, znatno zmanjšati vplive na okolje, ki izhajajo iz namestitve naprav na teh območjih. </w:t>
      </w:r>
      <w:bookmarkEnd w:id="39"/>
      <w:r w:rsidR="00717D71" w:rsidRPr="002764C2">
        <w:rPr>
          <w:rFonts w:cs="Arial"/>
          <w:szCs w:val="20"/>
        </w:rPr>
        <w:t xml:space="preserve">Projekti na področju energije iz obnovljivih virov, ki se nahajajo na območjih za pospešeno uvajanje OVE in so skladni s temi pravili, so lahko upravičeni do enostavnejših postopkov iz člena 16a </w:t>
      </w:r>
      <w:r w:rsidR="002A74DD" w:rsidRPr="002764C2">
        <w:rPr>
          <w:rFonts w:cs="Arial"/>
          <w:szCs w:val="20"/>
        </w:rPr>
        <w:t>direktive 2023/2413/EU</w:t>
      </w:r>
      <w:r w:rsidR="00717D71" w:rsidRPr="002764C2">
        <w:rPr>
          <w:rFonts w:cs="Arial"/>
          <w:szCs w:val="20"/>
        </w:rPr>
        <w:t>, zlasti izvzetja iz presoj vplivov na okolje. Pravila morajo obravnavati posebnosti območja in  tehnologijo naprave za pridobivanje električne energije is sonca ali vetra, ki se bo tam uporabljala, pripraviti jih je treba tako, da se v prvi vrsti postavitev projektov za proizvajanje električne energije iz sonca in vetra izvedejo tako, da se izognemo škodljivim vplivom, če pa to ni možno, naj se škodljivi vplivi zmanjšajo.</w:t>
      </w:r>
      <w:r w:rsidRPr="002764C2">
        <w:rPr>
          <w:rFonts w:cs="Arial"/>
          <w:szCs w:val="20"/>
        </w:rPr>
        <w:t xml:space="preserve"> </w:t>
      </w:r>
    </w:p>
    <w:p w14:paraId="72F00C0A" w14:textId="427080BE" w:rsidR="00411926" w:rsidRDefault="00411926" w:rsidP="002C0362">
      <w:pPr>
        <w:rPr>
          <w:rStyle w:val="fontstyle01"/>
          <w:color w:val="auto"/>
          <w:sz w:val="20"/>
          <w:szCs w:val="20"/>
        </w:rPr>
      </w:pPr>
      <w:r>
        <w:rPr>
          <w:rStyle w:val="fontstyle01"/>
          <w:color w:val="auto"/>
          <w:sz w:val="20"/>
          <w:szCs w:val="20"/>
        </w:rPr>
        <w:lastRenderedPageBreak/>
        <w:t xml:space="preserve">V četrtem odstavku je podrobneje določeno, kaj morajo ta pravila in ukrepi vsebovati, določa torej obvezne vsebine, da se bo lahko vzporedno z določitvijo območij za pospešeno uvajanje OVE v tematskem akcijskem programu ustrezno določilo tudi ta pravila, saj je ravno priprava ustreznih pravil bistvena za uspešno preveritev, ali je nek projekt skladen s temi pravili in posledično dodatne okoljske presoje za tak projekt niso potrebne. </w:t>
      </w:r>
    </w:p>
    <w:p w14:paraId="56A615F3" w14:textId="4BEA271D" w:rsidR="00717D71" w:rsidRDefault="00411926" w:rsidP="002C0362">
      <w:pPr>
        <w:rPr>
          <w:rStyle w:val="fontstyle01"/>
          <w:color w:val="auto"/>
          <w:sz w:val="20"/>
          <w:szCs w:val="20"/>
        </w:rPr>
      </w:pPr>
      <w:r>
        <w:rPr>
          <w:rStyle w:val="fontstyle01"/>
          <w:color w:val="auto"/>
          <w:sz w:val="20"/>
          <w:szCs w:val="20"/>
        </w:rPr>
        <w:t xml:space="preserve">S četrtim odstavkom </w:t>
      </w:r>
      <w:r w:rsidR="0075685B" w:rsidRPr="002764C2">
        <w:rPr>
          <w:rStyle w:val="fontstyle01"/>
          <w:color w:val="auto"/>
          <w:sz w:val="20"/>
          <w:szCs w:val="20"/>
        </w:rPr>
        <w:t xml:space="preserve">tega člena pa se </w:t>
      </w:r>
      <w:r w:rsidR="00717D71" w:rsidRPr="002764C2">
        <w:rPr>
          <w:rStyle w:val="fontstyle01"/>
          <w:color w:val="auto"/>
          <w:sz w:val="20"/>
          <w:szCs w:val="20"/>
        </w:rPr>
        <w:t xml:space="preserve">prenaša tretji odstavek 15c člena </w:t>
      </w:r>
      <w:r w:rsidR="00717D71" w:rsidRPr="002764C2">
        <w:rPr>
          <w:rFonts w:cs="Arial"/>
          <w:szCs w:val="20"/>
        </w:rPr>
        <w:t xml:space="preserve">direktive </w:t>
      </w:r>
      <w:r w:rsidR="0075685B" w:rsidRPr="002764C2">
        <w:rPr>
          <w:rFonts w:cs="Arial"/>
          <w:szCs w:val="20"/>
        </w:rPr>
        <w:t>2023/2413/EU</w:t>
      </w:r>
      <w:r w:rsidR="00717D71" w:rsidRPr="002764C2">
        <w:rPr>
          <w:rStyle w:val="fontstyle01"/>
          <w:color w:val="auto"/>
          <w:sz w:val="20"/>
          <w:szCs w:val="20"/>
        </w:rPr>
        <w:t xml:space="preserve">, ki določa, da morajo biti načrti za pospešeno uvajanje obnovljivih virov energije javno dostopni. Prenos tega določila se predlaga tako, da je predvidena objava na svetovnem spletu in na portalu državne uprave, kar lahko pomeni tudi objavo v </w:t>
      </w:r>
      <w:r>
        <w:rPr>
          <w:rStyle w:val="fontstyle01"/>
          <w:color w:val="auto"/>
          <w:sz w:val="20"/>
          <w:szCs w:val="20"/>
        </w:rPr>
        <w:t>prostorskem informacijskem sistemu (</w:t>
      </w:r>
      <w:r w:rsidR="00717D71" w:rsidRPr="002764C2">
        <w:rPr>
          <w:rStyle w:val="fontstyle01"/>
          <w:color w:val="auto"/>
          <w:sz w:val="20"/>
          <w:szCs w:val="20"/>
        </w:rPr>
        <w:t>PIS</w:t>
      </w:r>
      <w:r>
        <w:rPr>
          <w:rStyle w:val="fontstyle01"/>
          <w:color w:val="auto"/>
          <w:sz w:val="20"/>
          <w:szCs w:val="20"/>
        </w:rPr>
        <w:t>)</w:t>
      </w:r>
      <w:r w:rsidR="00717D71" w:rsidRPr="002764C2">
        <w:rPr>
          <w:rStyle w:val="fontstyle01"/>
          <w:color w:val="auto"/>
          <w:sz w:val="20"/>
          <w:szCs w:val="20"/>
        </w:rPr>
        <w:t>.</w:t>
      </w:r>
      <w:bookmarkEnd w:id="35"/>
    </w:p>
    <w:p w14:paraId="45DD6FBE" w14:textId="77777777" w:rsidR="00327F7A" w:rsidRPr="00327F7A" w:rsidRDefault="00327F7A" w:rsidP="002C0362">
      <w:pPr>
        <w:rPr>
          <w:rFonts w:cs="Arial"/>
          <w:szCs w:val="20"/>
        </w:rPr>
      </w:pPr>
    </w:p>
    <w:p w14:paraId="155658CF" w14:textId="6FFB0779" w:rsidR="00F338CB" w:rsidRPr="002764C2" w:rsidRDefault="003A5BFC" w:rsidP="00F338CB">
      <w:pPr>
        <w:rPr>
          <w:rFonts w:eastAsia="Calibri" w:cs="Arial"/>
          <w:b/>
          <w:iCs/>
          <w:szCs w:val="20"/>
        </w:rPr>
      </w:pPr>
      <w:r w:rsidRPr="002764C2">
        <w:rPr>
          <w:rFonts w:eastAsia="Calibri" w:cs="Arial"/>
          <w:b/>
          <w:iCs/>
          <w:szCs w:val="20"/>
        </w:rPr>
        <w:t xml:space="preserve">K </w:t>
      </w:r>
      <w:r w:rsidR="00BA1D59">
        <w:rPr>
          <w:rFonts w:eastAsia="Calibri" w:cs="Arial"/>
          <w:b/>
          <w:iCs/>
          <w:szCs w:val="20"/>
        </w:rPr>
        <w:t>5</w:t>
      </w:r>
      <w:r w:rsidRPr="002764C2">
        <w:rPr>
          <w:rFonts w:eastAsia="Calibri" w:cs="Arial"/>
          <w:b/>
          <w:iCs/>
          <w:szCs w:val="20"/>
        </w:rPr>
        <w:t>. členu</w:t>
      </w:r>
      <w:r w:rsidR="00BA1D59">
        <w:rPr>
          <w:rFonts w:eastAsia="Calibri" w:cs="Arial"/>
          <w:b/>
          <w:iCs/>
          <w:szCs w:val="20"/>
        </w:rPr>
        <w:t xml:space="preserve"> (sprememba 6. člena ZUNPEOVE)</w:t>
      </w:r>
    </w:p>
    <w:p w14:paraId="4641C244" w14:textId="55B89AEC" w:rsidR="00F338CB" w:rsidRDefault="003A5BFC" w:rsidP="00F338CB">
      <w:pPr>
        <w:rPr>
          <w:rFonts w:cs="Arial"/>
          <w:szCs w:val="20"/>
        </w:rPr>
      </w:pPr>
      <w:r w:rsidRPr="002764C2">
        <w:rPr>
          <w:rFonts w:cs="Arial"/>
          <w:szCs w:val="20"/>
        </w:rPr>
        <w:t xml:space="preserve">Ker se s predlogom zakona vnašata nova 5.a in 5.b člen, se v prvem in četrtem odstavku  predlaga ustrezno spremembo </w:t>
      </w:r>
      <w:r w:rsidR="00BA1D59">
        <w:rPr>
          <w:rFonts w:cs="Arial"/>
          <w:szCs w:val="20"/>
        </w:rPr>
        <w:t xml:space="preserve">6. </w:t>
      </w:r>
      <w:r w:rsidRPr="002764C2">
        <w:rPr>
          <w:rFonts w:cs="Arial"/>
          <w:szCs w:val="20"/>
        </w:rPr>
        <w:t xml:space="preserve">člena zaradi ustreznega sklicevanja. </w:t>
      </w:r>
    </w:p>
    <w:p w14:paraId="417839A0" w14:textId="77777777" w:rsidR="006237EA" w:rsidRDefault="006237EA" w:rsidP="00F338CB">
      <w:pPr>
        <w:rPr>
          <w:rFonts w:cs="Arial"/>
          <w:szCs w:val="20"/>
        </w:rPr>
      </w:pPr>
    </w:p>
    <w:p w14:paraId="532AF553" w14:textId="72F4664B" w:rsidR="00EA6666" w:rsidRPr="002764C2" w:rsidRDefault="002C0362" w:rsidP="002C0362">
      <w:pPr>
        <w:rPr>
          <w:rFonts w:eastAsia="Calibri" w:cs="Arial"/>
          <w:iCs/>
          <w:szCs w:val="20"/>
        </w:rPr>
      </w:pPr>
      <w:r w:rsidRPr="002764C2">
        <w:rPr>
          <w:rFonts w:eastAsia="Calibri" w:cs="Arial"/>
          <w:b/>
          <w:bCs/>
          <w:iCs/>
          <w:szCs w:val="20"/>
        </w:rPr>
        <w:t>K</w:t>
      </w:r>
      <w:r w:rsidR="00BA1D59">
        <w:rPr>
          <w:rFonts w:eastAsia="Calibri" w:cs="Arial"/>
          <w:b/>
          <w:bCs/>
          <w:iCs/>
          <w:szCs w:val="20"/>
        </w:rPr>
        <w:t xml:space="preserve"> </w:t>
      </w:r>
      <w:r w:rsidR="00C334E7">
        <w:rPr>
          <w:rFonts w:eastAsia="Calibri" w:cs="Arial"/>
          <w:b/>
          <w:bCs/>
          <w:iCs/>
          <w:szCs w:val="20"/>
        </w:rPr>
        <w:t>6</w:t>
      </w:r>
      <w:r w:rsidR="00BA1D59">
        <w:rPr>
          <w:rFonts w:eastAsia="Calibri" w:cs="Arial"/>
          <w:b/>
          <w:bCs/>
          <w:iCs/>
          <w:szCs w:val="20"/>
        </w:rPr>
        <w:t>.</w:t>
      </w:r>
      <w:r w:rsidRPr="002764C2">
        <w:rPr>
          <w:rFonts w:eastAsia="Calibri" w:cs="Arial"/>
          <w:b/>
          <w:bCs/>
          <w:iCs/>
          <w:szCs w:val="20"/>
        </w:rPr>
        <w:t xml:space="preserve"> členu</w:t>
      </w:r>
      <w:bookmarkStart w:id="40" w:name="_Hlk166826172"/>
      <w:r w:rsidR="00BA1D59">
        <w:rPr>
          <w:rFonts w:eastAsia="Calibri" w:cs="Arial"/>
          <w:b/>
          <w:bCs/>
          <w:iCs/>
          <w:szCs w:val="20"/>
        </w:rPr>
        <w:t xml:space="preserve"> (sprememba 20. člena ZUNEPOVE)</w:t>
      </w:r>
    </w:p>
    <w:p w14:paraId="20B0854E" w14:textId="2F136283" w:rsidR="00EA6666" w:rsidRPr="002764C2" w:rsidRDefault="00EA6666" w:rsidP="00EA6666">
      <w:pPr>
        <w:jc w:val="left"/>
        <w:rPr>
          <w:rFonts w:eastAsia="Calibri" w:cs="Arial"/>
          <w:bCs/>
          <w:iCs/>
          <w:szCs w:val="20"/>
        </w:rPr>
      </w:pPr>
      <w:r w:rsidRPr="002764C2">
        <w:rPr>
          <w:rFonts w:eastAsia="Calibri" w:cs="Arial"/>
          <w:bCs/>
          <w:iCs/>
          <w:szCs w:val="20"/>
        </w:rPr>
        <w:t>ZUNPEOVE v 20. členu dopolnjuje ureditev prvega odstavka 88. člena Zakona o urejanju prostora (Uradni list RS, št. </w:t>
      </w:r>
      <w:hyperlink r:id="rId11" w:tgtFrame="_blank" w:tooltip="Zakon o urejanju prostora (ZUreP-3)" w:history="1">
        <w:r w:rsidRPr="002764C2">
          <w:rPr>
            <w:rStyle w:val="Hiperpovezava"/>
            <w:rFonts w:eastAsia="Calibri" w:cs="Arial"/>
            <w:bCs/>
            <w:iCs/>
            <w:color w:val="auto"/>
            <w:szCs w:val="20"/>
            <w:u w:val="none"/>
          </w:rPr>
          <w:t>199/21</w:t>
        </w:r>
      </w:hyperlink>
      <w:r w:rsidRPr="002764C2">
        <w:rPr>
          <w:rFonts w:eastAsia="Calibri" w:cs="Arial"/>
          <w:bCs/>
          <w:iCs/>
          <w:szCs w:val="20"/>
        </w:rPr>
        <w:t>, </w:t>
      </w:r>
      <w:hyperlink r:id="rId12" w:tgtFrame="_blank" w:tooltip="Zakon o spremembah in dopolnitvah Zakona o državni upravi (ZDU-1O)" w:history="1">
        <w:r w:rsidRPr="002764C2">
          <w:rPr>
            <w:rStyle w:val="Hiperpovezava"/>
            <w:rFonts w:eastAsia="Calibri" w:cs="Arial"/>
            <w:bCs/>
            <w:iCs/>
            <w:color w:val="auto"/>
            <w:szCs w:val="20"/>
            <w:u w:val="none"/>
          </w:rPr>
          <w:t>18/23</w:t>
        </w:r>
      </w:hyperlink>
      <w:r w:rsidRPr="002764C2">
        <w:rPr>
          <w:rFonts w:eastAsia="Calibri" w:cs="Arial"/>
          <w:bCs/>
          <w:iCs/>
          <w:szCs w:val="20"/>
        </w:rPr>
        <w:t> – ZDU-1O, </w:t>
      </w:r>
      <w:hyperlink r:id="rId13" w:tgtFrame="_blank" w:tooltip="Zakon o uvajanju naprav za proizvodnjo električne energije iz obnovljivih virov energije (ZUNPEOVE)" w:history="1">
        <w:r w:rsidRPr="002764C2">
          <w:rPr>
            <w:rStyle w:val="Hiperpovezava"/>
            <w:rFonts w:eastAsia="Calibri" w:cs="Arial"/>
            <w:bCs/>
            <w:iCs/>
            <w:color w:val="auto"/>
            <w:szCs w:val="20"/>
            <w:u w:val="none"/>
          </w:rPr>
          <w:t>78/23</w:t>
        </w:r>
      </w:hyperlink>
      <w:r w:rsidRPr="002764C2">
        <w:rPr>
          <w:rFonts w:eastAsia="Calibri" w:cs="Arial"/>
          <w:bCs/>
          <w:iCs/>
          <w:szCs w:val="20"/>
        </w:rPr>
        <w:t> – ZUNPEOVE, </w:t>
      </w:r>
      <w:hyperlink r:id="rId14" w:tgtFrame="_blank" w:tooltip="Zakon o interventnih ukrepih za odpravo posledic poplav in zemeljskih plazov iz avgusta 2023 (ZIUOPZP)" w:history="1">
        <w:r w:rsidRPr="002764C2">
          <w:rPr>
            <w:rStyle w:val="Hiperpovezava"/>
            <w:rFonts w:eastAsia="Calibri" w:cs="Arial"/>
            <w:bCs/>
            <w:iCs/>
            <w:color w:val="auto"/>
            <w:szCs w:val="20"/>
            <w:u w:val="none"/>
          </w:rPr>
          <w:t>95/23</w:t>
        </w:r>
      </w:hyperlink>
      <w:r w:rsidRPr="002764C2">
        <w:rPr>
          <w:rFonts w:eastAsia="Calibri" w:cs="Arial"/>
          <w:bCs/>
          <w:iCs/>
          <w:szCs w:val="20"/>
        </w:rPr>
        <w:t> – ZIUOPZP, </w:t>
      </w:r>
      <w:hyperlink r:id="rId15" w:tgtFrame="_blank" w:tooltip="Zakon o spremembah in dopolnitvi Zakona o urejanju prostora (ZUreP-3A)" w:history="1">
        <w:r w:rsidRPr="002764C2">
          <w:rPr>
            <w:rStyle w:val="Hiperpovezava"/>
            <w:rFonts w:eastAsia="Calibri" w:cs="Arial"/>
            <w:bCs/>
            <w:iCs/>
            <w:color w:val="auto"/>
            <w:szCs w:val="20"/>
            <w:u w:val="none"/>
          </w:rPr>
          <w:t>23/24</w:t>
        </w:r>
      </w:hyperlink>
      <w:r w:rsidRPr="002764C2">
        <w:rPr>
          <w:rFonts w:eastAsia="Calibri" w:cs="Arial"/>
          <w:bCs/>
          <w:iCs/>
          <w:szCs w:val="20"/>
        </w:rPr>
        <w:t> in </w:t>
      </w:r>
      <w:hyperlink r:id="rId16" w:tgtFrame="_blank" w:tooltip="Zakon o spremembah in dopolnitvah Zakona o urejanju prostora (ZUreP-3B)" w:history="1">
        <w:r w:rsidRPr="002764C2">
          <w:rPr>
            <w:rStyle w:val="Hiperpovezava"/>
            <w:rFonts w:eastAsia="Calibri" w:cs="Arial"/>
            <w:bCs/>
            <w:iCs/>
            <w:color w:val="auto"/>
            <w:szCs w:val="20"/>
            <w:u w:val="none"/>
          </w:rPr>
          <w:t>109/24</w:t>
        </w:r>
      </w:hyperlink>
      <w:r w:rsidRPr="002764C2">
        <w:rPr>
          <w:rFonts w:eastAsia="Calibri" w:cs="Arial"/>
          <w:bCs/>
          <w:iCs/>
          <w:szCs w:val="20"/>
        </w:rPr>
        <w:t>)  na način, da omogoča postavitev fotonapetostnih naprav na območju, ki ga ureja državni prostorski izvedbeni akt, brez posebnega načrtovanja z O(P)PN. Če v državnem in lokalnem prostorskem izvedbenem aktu ni predvidena postavitev teh naprav, ki proizvajajo električno energijo z izrabo sončne energije, vključno s priključki na omrežje in povezano tehnično opremo in hranilniki, je možno postaviti tudi</w:t>
      </w:r>
      <w:r w:rsidR="00327F7A">
        <w:rPr>
          <w:rFonts w:eastAsia="Calibri" w:cs="Arial"/>
          <w:bCs/>
          <w:iCs/>
          <w:szCs w:val="20"/>
        </w:rPr>
        <w:t xml:space="preserve"> </w:t>
      </w:r>
      <w:r w:rsidRPr="002764C2">
        <w:rPr>
          <w:rFonts w:eastAsia="Calibri" w:cs="Arial"/>
          <w:bCs/>
          <w:iCs/>
          <w:szCs w:val="20"/>
        </w:rPr>
        <w:t>fotonapetostne naprave. To pomeni, da omenjenih naprav, katerih postavitev z državnim prostorskim aktom ni bila načrtovana, ni treb</w:t>
      </w:r>
      <w:r w:rsidR="00327F7A">
        <w:rPr>
          <w:rFonts w:eastAsia="Calibri" w:cs="Arial"/>
          <w:bCs/>
          <w:iCs/>
          <w:szCs w:val="20"/>
        </w:rPr>
        <w:t>a</w:t>
      </w:r>
      <w:r w:rsidRPr="002764C2">
        <w:rPr>
          <w:rFonts w:eastAsia="Calibri" w:cs="Arial"/>
          <w:bCs/>
          <w:iCs/>
          <w:szCs w:val="20"/>
        </w:rPr>
        <w:t xml:space="preserve"> načrtovati z izvedbenimi akti.</w:t>
      </w:r>
    </w:p>
    <w:p w14:paraId="1C86A017" w14:textId="0922CB65" w:rsidR="00EA6666" w:rsidRPr="002764C2" w:rsidRDefault="00EA6666" w:rsidP="00EA6666">
      <w:pPr>
        <w:jc w:val="left"/>
        <w:rPr>
          <w:rFonts w:eastAsia="Calibri" w:cs="Arial"/>
          <w:bCs/>
          <w:iCs/>
          <w:szCs w:val="20"/>
        </w:rPr>
      </w:pPr>
      <w:r w:rsidRPr="002764C2">
        <w:rPr>
          <w:rFonts w:eastAsia="Calibri" w:cs="Arial"/>
          <w:bCs/>
          <w:iCs/>
          <w:szCs w:val="20"/>
        </w:rPr>
        <w:t xml:space="preserve">To velja le v primeru, da se s državnim prostorskim izvedbenim aktom (primarno) načrtuje </w:t>
      </w:r>
      <w:r w:rsidRPr="002764C2">
        <w:rPr>
          <w:rFonts w:eastAsia="Arial" w:cs="Arial"/>
          <w:iCs/>
          <w:szCs w:val="20"/>
        </w:rPr>
        <w:t>prometna infrastruktura ali objekti in naprave za proizvodnjo električne energije in objekti in naprave za oskrbo z električno energijo. S predlogom spremembe zakona razširjamo to določbo tako, da bo veljala za vse objekte in naprave za proizvodnjo energije in objekte za oskrbo z energijo (torej ne zgolj za področje električne energije).</w:t>
      </w:r>
    </w:p>
    <w:p w14:paraId="03FEB680" w14:textId="77777777" w:rsidR="00EA6666" w:rsidRPr="002764C2" w:rsidRDefault="00EA6666" w:rsidP="002C0362">
      <w:pPr>
        <w:rPr>
          <w:rFonts w:eastAsia="Calibri" w:cs="Arial"/>
          <w:iCs/>
          <w:szCs w:val="20"/>
        </w:rPr>
      </w:pPr>
    </w:p>
    <w:p w14:paraId="17DA6E52" w14:textId="560439C5" w:rsidR="00EA6666" w:rsidRPr="002764C2" w:rsidRDefault="00EA6666" w:rsidP="00EA6666">
      <w:pPr>
        <w:rPr>
          <w:rFonts w:eastAsia="Calibri" w:cs="Arial"/>
          <w:b/>
          <w:bCs/>
          <w:iCs/>
          <w:szCs w:val="20"/>
        </w:rPr>
      </w:pPr>
      <w:r w:rsidRPr="002764C2">
        <w:rPr>
          <w:rFonts w:eastAsia="Calibri" w:cs="Arial"/>
          <w:b/>
          <w:bCs/>
          <w:iCs/>
          <w:szCs w:val="20"/>
        </w:rPr>
        <w:t xml:space="preserve">K </w:t>
      </w:r>
      <w:r w:rsidR="00C334E7">
        <w:rPr>
          <w:rFonts w:eastAsia="Calibri" w:cs="Arial"/>
          <w:b/>
          <w:bCs/>
          <w:iCs/>
          <w:szCs w:val="20"/>
        </w:rPr>
        <w:t>7</w:t>
      </w:r>
      <w:r w:rsidR="00BA1D59">
        <w:rPr>
          <w:rFonts w:eastAsia="Calibri" w:cs="Arial"/>
          <w:b/>
          <w:bCs/>
          <w:iCs/>
          <w:szCs w:val="20"/>
        </w:rPr>
        <w:t>.</w:t>
      </w:r>
      <w:r w:rsidRPr="002764C2">
        <w:rPr>
          <w:rFonts w:eastAsia="Calibri" w:cs="Arial"/>
          <w:b/>
          <w:bCs/>
          <w:iCs/>
          <w:szCs w:val="20"/>
        </w:rPr>
        <w:t xml:space="preserve"> členu</w:t>
      </w:r>
      <w:r w:rsidR="00BA1D59">
        <w:rPr>
          <w:rFonts w:eastAsia="Calibri" w:cs="Arial"/>
          <w:b/>
          <w:bCs/>
          <w:iCs/>
          <w:szCs w:val="20"/>
        </w:rPr>
        <w:t xml:space="preserve"> (sprememba naslova 4. oddelka ZUNPEOVE)</w:t>
      </w:r>
    </w:p>
    <w:p w14:paraId="2979B7A7" w14:textId="14992F00" w:rsidR="00EA6666" w:rsidRPr="002764C2" w:rsidRDefault="00EA6666" w:rsidP="002C0362">
      <w:pPr>
        <w:rPr>
          <w:rFonts w:eastAsia="Calibri" w:cs="Arial"/>
          <w:szCs w:val="20"/>
        </w:rPr>
      </w:pPr>
      <w:r w:rsidRPr="002764C2">
        <w:rPr>
          <w:rFonts w:cs="Arial"/>
          <w:szCs w:val="20"/>
        </w:rPr>
        <w:t>Ker se s predlogom zakona v 4. oddelek vnaša nov člen, ki določa posebnosti presoje vplivov na okolje na območjih za pospešeno uvajanje OVE, ki veljajo tudi za vetrne proizvodne naprave, se predlaga sprememba naslova četrtega oddelka.</w:t>
      </w:r>
    </w:p>
    <w:p w14:paraId="427F210A" w14:textId="77777777" w:rsidR="006237EA" w:rsidRPr="002764C2" w:rsidRDefault="006237EA" w:rsidP="002C0362">
      <w:pPr>
        <w:rPr>
          <w:rFonts w:eastAsia="Calibri" w:cs="Arial"/>
          <w:iCs/>
          <w:szCs w:val="20"/>
        </w:rPr>
      </w:pPr>
    </w:p>
    <w:p w14:paraId="6CA2B5FE" w14:textId="724E47F5" w:rsidR="00F338CB" w:rsidRPr="002764C2" w:rsidRDefault="00EA6666" w:rsidP="00F338CB">
      <w:pPr>
        <w:rPr>
          <w:rFonts w:eastAsia="Arial" w:cs="Arial"/>
          <w:b/>
          <w:bCs/>
          <w:szCs w:val="20"/>
        </w:rPr>
      </w:pPr>
      <w:r w:rsidRPr="002764C2">
        <w:rPr>
          <w:rFonts w:eastAsia="Arial" w:cs="Arial"/>
          <w:b/>
          <w:bCs/>
          <w:szCs w:val="20"/>
        </w:rPr>
        <w:t xml:space="preserve">K </w:t>
      </w:r>
      <w:r w:rsidR="00C334E7">
        <w:rPr>
          <w:rFonts w:eastAsia="Arial" w:cs="Arial"/>
          <w:b/>
          <w:bCs/>
          <w:szCs w:val="20"/>
        </w:rPr>
        <w:t>8</w:t>
      </w:r>
      <w:r w:rsidRPr="002764C2">
        <w:rPr>
          <w:rFonts w:eastAsia="Arial" w:cs="Arial"/>
          <w:b/>
          <w:bCs/>
          <w:szCs w:val="20"/>
        </w:rPr>
        <w:t>. členu</w:t>
      </w:r>
      <w:r w:rsidR="00BA1D59">
        <w:rPr>
          <w:rFonts w:eastAsia="Arial" w:cs="Arial"/>
          <w:b/>
          <w:bCs/>
          <w:szCs w:val="20"/>
        </w:rPr>
        <w:t xml:space="preserve"> (sprememba 28. člena ZUNPEOVE)</w:t>
      </w:r>
    </w:p>
    <w:p w14:paraId="0CCC467A" w14:textId="52DC6886" w:rsidR="00F338CB" w:rsidRPr="00215B2C" w:rsidRDefault="00F338CB" w:rsidP="00F338CB">
      <w:pPr>
        <w:rPr>
          <w:rFonts w:cs="Arial"/>
          <w:szCs w:val="20"/>
        </w:rPr>
      </w:pPr>
      <w:r w:rsidRPr="00215B2C">
        <w:rPr>
          <w:rFonts w:cs="Arial"/>
          <w:szCs w:val="20"/>
        </w:rPr>
        <w:t>Sprememba ZUNPEOVE-A (Uradni list RS, št. 94/24) je prinesla novo besedilo drugega odstavka 28. člena, ki je določilo, da se predhodni postopek ne izvaja za postavitve fotonapetostne naprave na objekte, katerih glavni namen ni proizvodnja električne energije v fotonapetostnih napravah ali shranjevanje energij. Glede na dejstvo, da se odlagališče oziroma objekt za ravnanje z odpadki po gradbeni zakonodaji (Uredbi o razvrščanju objektov, Uradni list št. 96/22, klasifikacijska št. 24203) obravnava kot gradbeno inženirski objekt, se je to določilo razumelo na način, da na zaprtih odlagališčih, ki jih sicer ureja 64. člen ZUNPEOVE, nikoli (tudi v primeru 4ha ali več) ni potrebno izvesti predhodne presoje.</w:t>
      </w:r>
    </w:p>
    <w:p w14:paraId="1C70B818" w14:textId="696D57BE" w:rsidR="00BA1D59" w:rsidRPr="00215B2C" w:rsidRDefault="00215B2C" w:rsidP="00F338CB">
      <w:pPr>
        <w:rPr>
          <w:rFonts w:cs="Arial"/>
          <w:szCs w:val="20"/>
        </w:rPr>
      </w:pPr>
      <w:r>
        <w:rPr>
          <w:rFonts w:cs="Arial"/>
          <w:szCs w:val="20"/>
        </w:rPr>
        <w:t>P</w:t>
      </w:r>
      <w:r w:rsidR="00BA1D59" w:rsidRPr="00215B2C">
        <w:rPr>
          <w:rFonts w:cs="Arial"/>
          <w:szCs w:val="20"/>
        </w:rPr>
        <w:t xml:space="preserve">ri razlagi te določbe </w:t>
      </w:r>
      <w:r>
        <w:rPr>
          <w:rFonts w:cs="Arial"/>
          <w:szCs w:val="20"/>
        </w:rPr>
        <w:t xml:space="preserve">je </w:t>
      </w:r>
      <w:r w:rsidR="00BA1D59" w:rsidRPr="00215B2C">
        <w:rPr>
          <w:rFonts w:cs="Arial"/>
          <w:szCs w:val="20"/>
        </w:rPr>
        <w:t>bistvenega pomena razumevanje pojma »samostoječe fotonapetostne naprave« iz prvega odstavka 28. člena ZUNPEOVE. Ugotovimo lahko, da tega pojma ZUNPEOVE ali drugi predpisi ne opredeljujejo. Po drugi strani pa Uredba o odlagališčih odpadkov (Uradni list RS, št. 10/14, 54/15, 36/16, 37/18, 13/21 in 44/22 – ZVO-2) določa, da je odlagališče naprava za odstranjevanje odpadkov z odlaganjem odpadkov na ali v tla. V 33. členu omenjene uredbe pa so določene zahteve za prekrivanje odlagališča, vključno z zahtevama po vzpostavitvi tesnilne in  posebne rekultivacijske plasti.</w:t>
      </w:r>
    </w:p>
    <w:p w14:paraId="293174AF" w14:textId="7A049018" w:rsidR="00BA1D59" w:rsidRPr="00215B2C" w:rsidRDefault="00BA1D59" w:rsidP="00BA1D59">
      <w:pPr>
        <w:rPr>
          <w:rFonts w:cs="Arial"/>
          <w:szCs w:val="20"/>
        </w:rPr>
      </w:pPr>
      <w:r w:rsidRPr="00215B2C">
        <w:rPr>
          <w:rFonts w:cs="Arial"/>
          <w:szCs w:val="20"/>
        </w:rPr>
        <w:lastRenderedPageBreak/>
        <w:t xml:space="preserve">Če se </w:t>
      </w:r>
      <w:r w:rsidR="00215B2C">
        <w:rPr>
          <w:rFonts w:cs="Arial"/>
          <w:szCs w:val="20"/>
        </w:rPr>
        <w:t xml:space="preserve">fotonapetostna naprava </w:t>
      </w:r>
      <w:r w:rsidRPr="00215B2C">
        <w:rPr>
          <w:rFonts w:cs="Arial"/>
          <w:szCs w:val="20"/>
        </w:rPr>
        <w:t>površinsko postavlja na zaprto odlagališče, se torej postavlja na rekultivacijsko plast, zaradi česar je takšno SE treba šteti za samostoječo SE – SE, ki »stoji sama«. V prid takšni razlagi govorijo tudi zahteve okvirne odpadkovne direktive glede zagotavljanja takšnih lastnosti odlagališča, da le to ne bo imelo prekomernih vplivov na okolje, vključno s preprečevanjem vplivov na podzemne in površinske vode. V primeru postavitve</w:t>
      </w:r>
      <w:r w:rsidR="00215B2C">
        <w:rPr>
          <w:rFonts w:cs="Arial"/>
          <w:szCs w:val="20"/>
        </w:rPr>
        <w:t xml:space="preserve"> fotonapetostne naprave </w:t>
      </w:r>
      <w:r w:rsidRPr="00215B2C">
        <w:rPr>
          <w:rFonts w:cs="Arial"/>
          <w:szCs w:val="20"/>
        </w:rPr>
        <w:t>na zaprto odlagališče je namreč potrebno preprečiti, da bi prišlo do pomembnih negativnih vplivov na okolje zaradi negativnega vpliva postavitve</w:t>
      </w:r>
      <w:r w:rsidR="00215B2C">
        <w:rPr>
          <w:rFonts w:cs="Arial"/>
          <w:szCs w:val="20"/>
        </w:rPr>
        <w:t xml:space="preserve"> fotonapetostne naprave </w:t>
      </w:r>
      <w:r w:rsidRPr="00215B2C">
        <w:rPr>
          <w:rFonts w:cs="Arial"/>
          <w:szCs w:val="20"/>
        </w:rPr>
        <w:t xml:space="preserve">na s predpisi zahtevano funkcionalnost delovanja posameznih elementov odlagališča. </w:t>
      </w:r>
    </w:p>
    <w:p w14:paraId="078D186D" w14:textId="603B9457" w:rsidR="00EA6666" w:rsidRPr="00215B2C" w:rsidRDefault="00BA1D59" w:rsidP="00215B2C">
      <w:pPr>
        <w:rPr>
          <w:rFonts w:eastAsia="Calibri" w:cs="Arial"/>
          <w:szCs w:val="20"/>
        </w:rPr>
      </w:pPr>
      <w:r w:rsidRPr="00215B2C">
        <w:rPr>
          <w:rFonts w:cs="Arial"/>
          <w:szCs w:val="20"/>
        </w:rPr>
        <w:t>Skladno z zgoraj navedenim izjema</w:t>
      </w:r>
      <w:r w:rsidR="00215B2C" w:rsidRPr="00215B2C">
        <w:rPr>
          <w:rFonts w:cs="Arial"/>
          <w:szCs w:val="20"/>
        </w:rPr>
        <w:t xml:space="preserve"> iz </w:t>
      </w:r>
      <w:r w:rsidRPr="00215B2C">
        <w:rPr>
          <w:rFonts w:cs="Arial"/>
          <w:szCs w:val="20"/>
        </w:rPr>
        <w:t>drug</w:t>
      </w:r>
      <w:r w:rsidR="00215B2C" w:rsidRPr="00215B2C">
        <w:rPr>
          <w:rFonts w:cs="Arial"/>
          <w:szCs w:val="20"/>
        </w:rPr>
        <w:t>ega</w:t>
      </w:r>
      <w:r w:rsidRPr="00215B2C">
        <w:rPr>
          <w:rFonts w:cs="Arial"/>
          <w:szCs w:val="20"/>
        </w:rPr>
        <w:t xml:space="preserve">  odstavk</w:t>
      </w:r>
      <w:r w:rsidR="00215B2C" w:rsidRPr="00215B2C">
        <w:rPr>
          <w:rFonts w:cs="Arial"/>
          <w:szCs w:val="20"/>
        </w:rPr>
        <w:t>a</w:t>
      </w:r>
      <w:r w:rsidRPr="00215B2C">
        <w:rPr>
          <w:rFonts w:cs="Arial"/>
          <w:szCs w:val="20"/>
        </w:rPr>
        <w:t xml:space="preserve"> 28. člena ZUNPEOVE ne velja za postavitev </w:t>
      </w:r>
      <w:r w:rsidR="00215B2C">
        <w:rPr>
          <w:rFonts w:cs="Arial"/>
          <w:szCs w:val="20"/>
        </w:rPr>
        <w:t xml:space="preserve">fotonapetostne naprave </w:t>
      </w:r>
      <w:r w:rsidRPr="00215B2C">
        <w:rPr>
          <w:rFonts w:cs="Arial"/>
          <w:szCs w:val="20"/>
        </w:rPr>
        <w:t>na območju odlagališča.</w:t>
      </w:r>
      <w:r w:rsidR="00215B2C" w:rsidRPr="00215B2C">
        <w:rPr>
          <w:rFonts w:cs="Arial"/>
          <w:szCs w:val="20"/>
        </w:rPr>
        <w:t xml:space="preserve"> Zaradi jasnosti se predlaga sprememba 28. člena ZUNEPOVE. </w:t>
      </w:r>
    </w:p>
    <w:p w14:paraId="7973E381" w14:textId="77777777" w:rsidR="007F392C" w:rsidRPr="002764C2" w:rsidRDefault="007F392C" w:rsidP="002C0362">
      <w:pPr>
        <w:rPr>
          <w:rFonts w:eastAsia="Calibri" w:cs="Arial"/>
          <w:iCs/>
          <w:szCs w:val="20"/>
        </w:rPr>
      </w:pPr>
    </w:p>
    <w:p w14:paraId="17B1AF0D" w14:textId="60B3370D" w:rsidR="00F338CB" w:rsidRPr="002764C2" w:rsidRDefault="00F338CB" w:rsidP="00F338CB">
      <w:pPr>
        <w:rPr>
          <w:rFonts w:eastAsia="Arial" w:cs="Arial"/>
          <w:b/>
          <w:bCs/>
          <w:szCs w:val="20"/>
        </w:rPr>
      </w:pPr>
      <w:r w:rsidRPr="002764C2">
        <w:rPr>
          <w:rFonts w:eastAsia="Arial" w:cs="Arial"/>
          <w:b/>
          <w:bCs/>
          <w:szCs w:val="20"/>
        </w:rPr>
        <w:t xml:space="preserve">K </w:t>
      </w:r>
      <w:r w:rsidR="00C334E7">
        <w:rPr>
          <w:rFonts w:eastAsia="Arial" w:cs="Arial"/>
          <w:b/>
          <w:bCs/>
          <w:szCs w:val="20"/>
        </w:rPr>
        <w:t>9</w:t>
      </w:r>
      <w:r w:rsidRPr="002764C2">
        <w:rPr>
          <w:rFonts w:eastAsia="Arial" w:cs="Arial"/>
          <w:b/>
          <w:bCs/>
          <w:szCs w:val="20"/>
        </w:rPr>
        <w:t>. členu</w:t>
      </w:r>
      <w:r w:rsidR="00215B2C">
        <w:rPr>
          <w:rFonts w:eastAsia="Arial" w:cs="Arial"/>
          <w:b/>
          <w:bCs/>
          <w:szCs w:val="20"/>
        </w:rPr>
        <w:t xml:space="preserve"> (nov </w:t>
      </w:r>
      <w:r w:rsidR="006237EA">
        <w:rPr>
          <w:rFonts w:eastAsia="Arial" w:cs="Arial"/>
          <w:b/>
          <w:bCs/>
          <w:szCs w:val="20"/>
        </w:rPr>
        <w:t>a</w:t>
      </w:r>
      <w:r w:rsidR="00215B2C">
        <w:rPr>
          <w:rFonts w:eastAsia="Arial" w:cs="Arial"/>
          <w:b/>
          <w:bCs/>
          <w:szCs w:val="20"/>
        </w:rPr>
        <w:t>28.a člen)</w:t>
      </w:r>
    </w:p>
    <w:p w14:paraId="4F585920" w14:textId="72795DD4" w:rsidR="00F338CB" w:rsidRPr="002764C2" w:rsidRDefault="00F338CB" w:rsidP="00F338CB">
      <w:pPr>
        <w:rPr>
          <w:rFonts w:cs="Arial"/>
          <w:szCs w:val="20"/>
        </w:rPr>
      </w:pPr>
      <w:r w:rsidRPr="002764C2">
        <w:rPr>
          <w:rFonts w:cs="Arial"/>
          <w:szCs w:val="20"/>
        </w:rPr>
        <w:t xml:space="preserve">S predlogom spremembe zakona se v tem členu prenaša del novega člena 16a spremenjene Direktive 2018/2001/EU z naslovom: »Postopek izdaje dovoljenj na območjih za pospešeno uvajanje obnovljivih virov energije« in sicer prvi pododstavek 3. odstavka ter zadnji stavek 5. odstavka 16a člena, ki določa  posebnosti presoje vplivov na okolje na območjih za pospešeno uvajanje OVE. </w:t>
      </w:r>
    </w:p>
    <w:p w14:paraId="0F12F194" w14:textId="77777777" w:rsidR="004105C7" w:rsidRPr="002764C2" w:rsidRDefault="00F338CB" w:rsidP="00F338CB">
      <w:pPr>
        <w:rPr>
          <w:rFonts w:cs="Arial"/>
          <w:szCs w:val="20"/>
        </w:rPr>
      </w:pPr>
      <w:r w:rsidRPr="002764C2">
        <w:rPr>
          <w:rFonts w:cs="Arial"/>
          <w:szCs w:val="20"/>
        </w:rPr>
        <w:t>S presojo vplivov na okolje se ocenijo vplivi načrtovanega posega na okolje. Namen  presoje vplivov na okolje je preprečiti ali vsaj bistveno zmanjšati aktivnosti, ki imajo lahko pomembne škodljive vplive oziroma posledice na okolje. Predlog zakona kot prvi ukrep za zmanjšanje vplivov na okolje uvaja že samo določitev območij za pospešeno uvajanje OVE, ki se določijo s tematskim akcijskim programom kot del potencialnih prednostnih območij. Preko določitev takšnih območij se želi spodbuditi postavitev OVE naprav na območjih in na način, da bo vpliv na okolje in naravo čim manjši. Tematski akcijski program ter na podlagi njega sprejet prostorski izvedbeni akt sta na podlagi zakona, ki ureja varstvo okolja ter zakona, ki ureja prostor, predmet celovite presoje vplivov na okolje.</w:t>
      </w:r>
      <w:r w:rsidR="004105C7" w:rsidRPr="002764C2">
        <w:rPr>
          <w:rFonts w:cs="Arial"/>
          <w:szCs w:val="20"/>
        </w:rPr>
        <w:t xml:space="preserve"> </w:t>
      </w:r>
    </w:p>
    <w:p w14:paraId="7EB35AE5" w14:textId="543353AD" w:rsidR="00F338CB" w:rsidRDefault="004105C7" w:rsidP="00F338CB">
      <w:pPr>
        <w:rPr>
          <w:rFonts w:cs="Arial"/>
          <w:szCs w:val="20"/>
        </w:rPr>
      </w:pPr>
      <w:r w:rsidRPr="002764C2">
        <w:rPr>
          <w:rFonts w:cs="Arial"/>
          <w:szCs w:val="20"/>
        </w:rPr>
        <w:t>Predhodna določba št. 35 iz direktive 2023/2413/EU določa, da bi morala določitev območij za pospešeno uvajanje OVE obratom za proizvodnjo energije iz obnovljivih virov, objektom za shranjevanje energije na isti lokaciji, kot tudi priključitvi takih obratov in objektov za shranjevanje na omrežje omogočiti, da izkoristijo predvidljivost in racionalizirane upravne postopke izdaje dovoljenj. Zlasti projekti na območjih za pospešeno uvajanje obnovljivih virov energije bi morali imeti koristi od pospešenih upravnih postopkov izdaje dovoljenj, vključno z odobritvijo vmesne upravne faze v primeru molka pristojnega organa ob poteku predpisanega roka, razen kadar se za določen projekt zahteva presoja vplivov na okolje ali kadar na podlagi nacionalnega prava zadevne države članice ne obstaja načelo odobritve v primeru molka organa.</w:t>
      </w:r>
    </w:p>
    <w:p w14:paraId="0012B058" w14:textId="3ABCE844" w:rsidR="00F338CB" w:rsidRPr="002764C2" w:rsidRDefault="0072511F" w:rsidP="00F338CB">
      <w:pPr>
        <w:rPr>
          <w:rFonts w:cs="Arial"/>
          <w:szCs w:val="20"/>
        </w:rPr>
      </w:pPr>
      <w:r w:rsidRPr="006237EA">
        <w:rPr>
          <w:rFonts w:cs="Arial"/>
          <w:szCs w:val="20"/>
        </w:rPr>
        <w:t>P</w:t>
      </w:r>
      <w:r w:rsidR="00F338CB" w:rsidRPr="006237EA">
        <w:rPr>
          <w:rFonts w:cs="Arial"/>
          <w:szCs w:val="20"/>
        </w:rPr>
        <w:t>rv</w:t>
      </w:r>
      <w:r w:rsidRPr="006237EA">
        <w:rPr>
          <w:rFonts w:cs="Arial"/>
          <w:szCs w:val="20"/>
        </w:rPr>
        <w:t>i</w:t>
      </w:r>
      <w:r w:rsidR="00F338CB" w:rsidRPr="006237EA">
        <w:rPr>
          <w:rFonts w:cs="Arial"/>
          <w:szCs w:val="20"/>
        </w:rPr>
        <w:t xml:space="preserve"> odstav</w:t>
      </w:r>
      <w:r w:rsidRPr="006237EA">
        <w:rPr>
          <w:rFonts w:cs="Arial"/>
          <w:szCs w:val="20"/>
        </w:rPr>
        <w:t>e</w:t>
      </w:r>
      <w:r w:rsidR="00F338CB" w:rsidRPr="006237EA">
        <w:rPr>
          <w:rFonts w:cs="Arial"/>
          <w:szCs w:val="20"/>
        </w:rPr>
        <w:t>k</w:t>
      </w:r>
      <w:r w:rsidR="00F338CB" w:rsidRPr="002764C2">
        <w:rPr>
          <w:rFonts w:cs="Arial"/>
          <w:szCs w:val="20"/>
        </w:rPr>
        <w:t xml:space="preserve"> </w:t>
      </w:r>
      <w:r w:rsidRPr="002764C2">
        <w:rPr>
          <w:rFonts w:cs="Arial"/>
          <w:szCs w:val="20"/>
        </w:rPr>
        <w:t>tako</w:t>
      </w:r>
      <w:r w:rsidR="00F338CB" w:rsidRPr="002764C2">
        <w:rPr>
          <w:rFonts w:cs="Arial"/>
          <w:szCs w:val="20"/>
        </w:rPr>
        <w:t xml:space="preserve"> zato določa, da se predhodna presoja in presoja vplivov na okolje se ne izvajata za posege na območju za pospešeno uvajanje OVE, za katere se v preveritvi vplivov ugotovi, da so skladni s </w:t>
      </w:r>
      <w:r w:rsidR="00F338CB" w:rsidRPr="002764C2">
        <w:rPr>
          <w:rFonts w:cs="Arial"/>
          <w:szCs w:val="20"/>
          <w:lang w:eastAsia="sl-SI"/>
        </w:rPr>
        <w:t xml:space="preserve">pravili in ukrepi na območju za pospešeno uvajanje OVE, da zanje ne obstaja velika verjetnost znatnih nepredvidenih škodljivih vplivov in da ne bodo imeli znatnih vplivov na okolje v drugi državi članici EU. </w:t>
      </w:r>
      <w:r w:rsidRPr="002764C2">
        <w:rPr>
          <w:rFonts w:cs="Arial"/>
          <w:szCs w:val="20"/>
          <w:lang w:eastAsia="sl-SI"/>
        </w:rPr>
        <w:t xml:space="preserve">V ta odstavek se prenese del 3. odstavka 16.a člena </w:t>
      </w:r>
      <w:r w:rsidRPr="002764C2">
        <w:rPr>
          <w:rFonts w:cs="Arial"/>
          <w:szCs w:val="20"/>
        </w:rPr>
        <w:t>direktive 2023/2413/EU.</w:t>
      </w:r>
    </w:p>
    <w:p w14:paraId="2146DAB3" w14:textId="37990EB1" w:rsidR="0072511F" w:rsidRPr="002764C2" w:rsidRDefault="0072511F" w:rsidP="00F338CB">
      <w:pPr>
        <w:rPr>
          <w:rFonts w:cs="Arial"/>
          <w:szCs w:val="20"/>
        </w:rPr>
      </w:pPr>
      <w:r w:rsidRPr="006237EA">
        <w:rPr>
          <w:rFonts w:cs="Arial"/>
          <w:szCs w:val="20"/>
        </w:rPr>
        <w:t>Drugi odstavek</w:t>
      </w:r>
      <w:r w:rsidRPr="002764C2">
        <w:rPr>
          <w:rFonts w:cs="Arial"/>
          <w:szCs w:val="20"/>
        </w:rPr>
        <w:t xml:space="preserve"> določa, za katere posege, ki se na območjih za pospešeno uvajanje OVE načrtujejo, izjema iz prvega odstavka ne velja. V ta odstavek se prenaša 3. odstavek </w:t>
      </w:r>
      <w:r w:rsidRPr="002764C2">
        <w:rPr>
          <w:rFonts w:cs="Arial"/>
          <w:szCs w:val="20"/>
          <w:lang w:eastAsia="sl-SI"/>
        </w:rPr>
        <w:t xml:space="preserve">16.a člena </w:t>
      </w:r>
      <w:r w:rsidRPr="002764C2">
        <w:rPr>
          <w:rFonts w:cs="Arial"/>
          <w:szCs w:val="20"/>
        </w:rPr>
        <w:t>direktive 2023/2413/EU v delu, kjer so navedeni ti posegi.</w:t>
      </w:r>
    </w:p>
    <w:p w14:paraId="5798C64C" w14:textId="3E8ABFF1" w:rsidR="00DF3366" w:rsidRPr="002764C2" w:rsidRDefault="00DF3366" w:rsidP="00DF3366">
      <w:pPr>
        <w:rPr>
          <w:rFonts w:cs="Arial"/>
          <w:szCs w:val="20"/>
        </w:rPr>
      </w:pPr>
      <w:r w:rsidRPr="006237EA">
        <w:rPr>
          <w:rFonts w:cs="Arial"/>
          <w:szCs w:val="20"/>
        </w:rPr>
        <w:t>Tretji odstavek</w:t>
      </w:r>
      <w:r w:rsidRPr="002764C2">
        <w:rPr>
          <w:rFonts w:cs="Arial"/>
          <w:szCs w:val="20"/>
        </w:rPr>
        <w:t xml:space="preserve"> </w:t>
      </w:r>
      <w:r>
        <w:rPr>
          <w:rFonts w:cs="Arial"/>
          <w:szCs w:val="20"/>
        </w:rPr>
        <w:t xml:space="preserve">določi, da v primeru, ko se v preveritvi na območjih za pospešeno uvajanje OVE ugotovi, da </w:t>
      </w:r>
      <w:r w:rsidRPr="00620775">
        <w:rPr>
          <w:rFonts w:cs="Arial"/>
          <w:szCs w:val="20"/>
        </w:rPr>
        <w:t xml:space="preserve">posegi iz </w:t>
      </w:r>
      <w:r>
        <w:rPr>
          <w:rFonts w:cs="Arial"/>
          <w:szCs w:val="20"/>
        </w:rPr>
        <w:t xml:space="preserve">drugega </w:t>
      </w:r>
      <w:r w:rsidRPr="00620775">
        <w:rPr>
          <w:rFonts w:cs="Arial"/>
          <w:szCs w:val="20"/>
        </w:rPr>
        <w:t xml:space="preserve">odstavka </w:t>
      </w:r>
      <w:r>
        <w:rPr>
          <w:rFonts w:cs="Arial"/>
          <w:szCs w:val="20"/>
        </w:rPr>
        <w:t xml:space="preserve">tega člena niso </w:t>
      </w:r>
      <w:r w:rsidRPr="00620775">
        <w:rPr>
          <w:rFonts w:cs="Arial"/>
          <w:szCs w:val="20"/>
        </w:rPr>
        <w:t xml:space="preserve">skladni s </w:t>
      </w:r>
      <w:r w:rsidRPr="00620775">
        <w:rPr>
          <w:rFonts w:cs="Arial"/>
          <w:szCs w:val="20"/>
          <w:lang w:eastAsia="sl-SI"/>
        </w:rPr>
        <w:t xml:space="preserve">pravili in ukrepi na območju za pospešeno uvajanje OVE, </w:t>
      </w:r>
      <w:r>
        <w:rPr>
          <w:rFonts w:cs="Arial"/>
          <w:szCs w:val="20"/>
          <w:lang w:eastAsia="sl-SI"/>
        </w:rPr>
        <w:t>upravni organ, pristojen za izdajo gradbenega dovoljenja oziroma celovitega dovoljenja, zavrne izdajo dovoljenja.</w:t>
      </w:r>
    </w:p>
    <w:p w14:paraId="1AFC28AE" w14:textId="232A69D1" w:rsidR="00DF3366" w:rsidRDefault="00DF3366" w:rsidP="00DF3366">
      <w:pPr>
        <w:rPr>
          <w:rFonts w:cs="Arial"/>
          <w:szCs w:val="20"/>
          <w:lang w:eastAsia="sl-SI"/>
        </w:rPr>
      </w:pPr>
      <w:r>
        <w:rPr>
          <w:rFonts w:cs="Arial"/>
          <w:szCs w:val="20"/>
        </w:rPr>
        <w:t xml:space="preserve">Četrti odstavek določa, da lahko organ v preveritvi ugotovi, </w:t>
      </w:r>
      <w:r>
        <w:rPr>
          <w:rFonts w:cs="Arial"/>
          <w:szCs w:val="20"/>
          <w:lang w:eastAsia="sl-SI"/>
        </w:rPr>
        <w:t xml:space="preserve">da za določen poseg </w:t>
      </w:r>
      <w:r w:rsidRPr="00620775">
        <w:rPr>
          <w:rFonts w:cs="Arial"/>
          <w:szCs w:val="20"/>
          <w:lang w:eastAsia="sl-SI"/>
        </w:rPr>
        <w:t>obstaja velika verjetnost znatnih nepredvidenih škodljivih vplivov</w:t>
      </w:r>
      <w:r>
        <w:rPr>
          <w:rFonts w:cs="Arial"/>
          <w:szCs w:val="20"/>
          <w:lang w:eastAsia="sl-SI"/>
        </w:rPr>
        <w:t xml:space="preserve">, ki v postopku celovite presoje vplivov na okolje niso bili obravnavani, </w:t>
      </w:r>
      <w:r>
        <w:rPr>
          <w:rFonts w:cs="Arial"/>
          <w:szCs w:val="20"/>
        </w:rPr>
        <w:t>da</w:t>
      </w:r>
      <w:r w:rsidRPr="00620775">
        <w:rPr>
          <w:rFonts w:cs="Arial"/>
          <w:szCs w:val="20"/>
          <w:lang w:eastAsia="sl-SI"/>
        </w:rPr>
        <w:t xml:space="preserve"> bo</w:t>
      </w:r>
      <w:r>
        <w:rPr>
          <w:rFonts w:cs="Arial"/>
          <w:szCs w:val="20"/>
          <w:lang w:eastAsia="sl-SI"/>
        </w:rPr>
        <w:t xml:space="preserve"> poseg </w:t>
      </w:r>
      <w:r w:rsidRPr="00620775">
        <w:rPr>
          <w:rFonts w:cs="Arial"/>
          <w:szCs w:val="20"/>
          <w:lang w:eastAsia="sl-SI"/>
        </w:rPr>
        <w:t>imel znatn</w:t>
      </w:r>
      <w:r>
        <w:rPr>
          <w:rFonts w:cs="Arial"/>
          <w:szCs w:val="20"/>
          <w:lang w:eastAsia="sl-SI"/>
        </w:rPr>
        <w:t>e</w:t>
      </w:r>
      <w:r w:rsidRPr="00620775">
        <w:rPr>
          <w:rFonts w:cs="Arial"/>
          <w:szCs w:val="20"/>
          <w:lang w:eastAsia="sl-SI"/>
        </w:rPr>
        <w:t xml:space="preserve"> vpliv</w:t>
      </w:r>
      <w:r>
        <w:rPr>
          <w:rFonts w:cs="Arial"/>
          <w:szCs w:val="20"/>
          <w:lang w:eastAsia="sl-SI"/>
        </w:rPr>
        <w:t>e</w:t>
      </w:r>
      <w:r w:rsidRPr="00620775">
        <w:rPr>
          <w:rFonts w:cs="Arial"/>
          <w:szCs w:val="20"/>
          <w:lang w:eastAsia="sl-SI"/>
        </w:rPr>
        <w:t xml:space="preserve"> na okolje v drugi državi članici EU,</w:t>
      </w:r>
      <w:r w:rsidRPr="00620775">
        <w:rPr>
          <w:rFonts w:cs="Arial"/>
          <w:szCs w:val="20"/>
        </w:rPr>
        <w:t xml:space="preserve"> </w:t>
      </w:r>
      <w:r>
        <w:rPr>
          <w:rFonts w:cs="Arial"/>
          <w:szCs w:val="20"/>
        </w:rPr>
        <w:t xml:space="preserve">ali da je </w:t>
      </w:r>
      <w:r>
        <w:rPr>
          <w:rFonts w:cs="Arial"/>
          <w:szCs w:val="20"/>
          <w:lang w:eastAsia="sl-SI"/>
        </w:rPr>
        <w:t xml:space="preserve">druga država članica EU zahtevala sodelovanje pri odločanju o posegu, za katerega je presoja vplivov na okolje obvezna. S tem odstavkom se delno prenaša 5. odstavek 16.a člena </w:t>
      </w:r>
      <w:r w:rsidRPr="002764C2">
        <w:rPr>
          <w:rFonts w:cs="Arial"/>
          <w:szCs w:val="20"/>
        </w:rPr>
        <w:t>direktive 2023/2413/EU</w:t>
      </w:r>
      <w:r>
        <w:rPr>
          <w:rFonts w:cs="Arial"/>
          <w:szCs w:val="20"/>
          <w:lang w:eastAsia="sl-SI"/>
        </w:rPr>
        <w:t>.</w:t>
      </w:r>
      <w:r w:rsidR="0037308D">
        <w:rPr>
          <w:rFonts w:cs="Arial"/>
          <w:szCs w:val="20"/>
          <w:lang w:eastAsia="sl-SI"/>
        </w:rPr>
        <w:t xml:space="preserve"> </w:t>
      </w:r>
      <w:r w:rsidR="0037308D">
        <w:rPr>
          <w:rFonts w:cs="Arial"/>
          <w:szCs w:val="20"/>
          <w:lang w:eastAsia="sl-SI"/>
        </w:rPr>
        <w:lastRenderedPageBreak/>
        <w:t xml:space="preserve">Poleg tega določa, da v primeru takšne ugotovitve organ, pristojen za izdajo celovitega dovoljenja ali gradbenega dovoljenja v primeru, ko je za poseg v skladu z uredbo o PVO treba izvesti predhodni postopek, postopek izdaje celovitega dovoljenja ali gradbenega dovoljenja prekine in stranko napoti na predhodni postopek. V tem delu se prenaša 5. odstavek 16.a člena </w:t>
      </w:r>
      <w:r w:rsidR="0037308D" w:rsidRPr="002764C2">
        <w:rPr>
          <w:rFonts w:cs="Arial"/>
          <w:szCs w:val="20"/>
        </w:rPr>
        <w:t>direktive 2023/2413/EU</w:t>
      </w:r>
      <w:r w:rsidR="0037308D">
        <w:rPr>
          <w:rFonts w:cs="Arial"/>
          <w:szCs w:val="20"/>
        </w:rPr>
        <w:t xml:space="preserve"> v delu, ki govori o postopanju v primeru teh ugotovitev. </w:t>
      </w:r>
    </w:p>
    <w:p w14:paraId="0C721E3A" w14:textId="20F7F940" w:rsidR="0037308D" w:rsidRDefault="00DF3366" w:rsidP="00DF3366">
      <w:pPr>
        <w:rPr>
          <w:rFonts w:cs="Arial"/>
          <w:szCs w:val="20"/>
        </w:rPr>
      </w:pPr>
      <w:r>
        <w:rPr>
          <w:rFonts w:cs="Arial"/>
          <w:szCs w:val="20"/>
        </w:rPr>
        <w:t xml:space="preserve">Peti </w:t>
      </w:r>
      <w:r w:rsidR="0037308D">
        <w:rPr>
          <w:rFonts w:cs="Arial"/>
          <w:szCs w:val="20"/>
        </w:rPr>
        <w:t>o</w:t>
      </w:r>
      <w:r>
        <w:rPr>
          <w:rFonts w:cs="Arial"/>
          <w:szCs w:val="20"/>
        </w:rPr>
        <w:t xml:space="preserve">dstavek določa, </w:t>
      </w:r>
      <w:r w:rsidR="0037308D">
        <w:rPr>
          <w:rFonts w:cs="Arial"/>
          <w:szCs w:val="20"/>
        </w:rPr>
        <w:t>da v primeru, č</w:t>
      </w:r>
      <w:r>
        <w:rPr>
          <w:rFonts w:cs="Arial"/>
          <w:szCs w:val="20"/>
          <w:lang w:eastAsia="sl-SI"/>
        </w:rPr>
        <w:t xml:space="preserve">e je za poseg v skladu z uredbo o PVO obvezno izvesti postopek presoje vplivov na okolje, organ </w:t>
      </w:r>
      <w:r w:rsidR="0037308D">
        <w:rPr>
          <w:rFonts w:cs="Arial"/>
          <w:szCs w:val="20"/>
          <w:lang w:eastAsia="sl-SI"/>
        </w:rPr>
        <w:t xml:space="preserve">pa ugotovi, da za določen poseg </w:t>
      </w:r>
      <w:r w:rsidR="0037308D" w:rsidRPr="00620775">
        <w:rPr>
          <w:rFonts w:cs="Arial"/>
          <w:szCs w:val="20"/>
          <w:lang w:eastAsia="sl-SI"/>
        </w:rPr>
        <w:t>obstaja velika verjetnost znatnih nepredvidenih škodljivih vplivov</w:t>
      </w:r>
      <w:r w:rsidR="0037308D">
        <w:rPr>
          <w:rFonts w:cs="Arial"/>
          <w:szCs w:val="20"/>
          <w:lang w:eastAsia="sl-SI"/>
        </w:rPr>
        <w:t xml:space="preserve">, ki v postopku celovite presoje vplivov na okolje niso bili obravnavani, </w:t>
      </w:r>
      <w:r w:rsidR="0037308D">
        <w:rPr>
          <w:rFonts w:cs="Arial"/>
          <w:szCs w:val="20"/>
        </w:rPr>
        <w:t>da</w:t>
      </w:r>
      <w:r w:rsidR="0037308D" w:rsidRPr="00620775">
        <w:rPr>
          <w:rFonts w:cs="Arial"/>
          <w:szCs w:val="20"/>
          <w:lang w:eastAsia="sl-SI"/>
        </w:rPr>
        <w:t xml:space="preserve"> bo</w:t>
      </w:r>
      <w:r w:rsidR="0037308D">
        <w:rPr>
          <w:rFonts w:cs="Arial"/>
          <w:szCs w:val="20"/>
          <w:lang w:eastAsia="sl-SI"/>
        </w:rPr>
        <w:t xml:space="preserve"> poseg </w:t>
      </w:r>
      <w:r w:rsidR="0037308D" w:rsidRPr="00620775">
        <w:rPr>
          <w:rFonts w:cs="Arial"/>
          <w:szCs w:val="20"/>
          <w:lang w:eastAsia="sl-SI"/>
        </w:rPr>
        <w:t>imel znatn</w:t>
      </w:r>
      <w:r w:rsidR="0037308D">
        <w:rPr>
          <w:rFonts w:cs="Arial"/>
          <w:szCs w:val="20"/>
          <w:lang w:eastAsia="sl-SI"/>
        </w:rPr>
        <w:t>e</w:t>
      </w:r>
      <w:r w:rsidR="0037308D" w:rsidRPr="00620775">
        <w:rPr>
          <w:rFonts w:cs="Arial"/>
          <w:szCs w:val="20"/>
          <w:lang w:eastAsia="sl-SI"/>
        </w:rPr>
        <w:t xml:space="preserve"> vpliv</w:t>
      </w:r>
      <w:r w:rsidR="0037308D">
        <w:rPr>
          <w:rFonts w:cs="Arial"/>
          <w:szCs w:val="20"/>
          <w:lang w:eastAsia="sl-SI"/>
        </w:rPr>
        <w:t>e</w:t>
      </w:r>
      <w:r w:rsidR="0037308D" w:rsidRPr="00620775">
        <w:rPr>
          <w:rFonts w:cs="Arial"/>
          <w:szCs w:val="20"/>
          <w:lang w:eastAsia="sl-SI"/>
        </w:rPr>
        <w:t xml:space="preserve"> na okolje v drugi državi članici EU,</w:t>
      </w:r>
      <w:r w:rsidR="0037308D" w:rsidRPr="00620775">
        <w:rPr>
          <w:rFonts w:cs="Arial"/>
          <w:szCs w:val="20"/>
        </w:rPr>
        <w:t xml:space="preserve"> </w:t>
      </w:r>
      <w:r w:rsidR="0037308D">
        <w:rPr>
          <w:rFonts w:cs="Arial"/>
          <w:szCs w:val="20"/>
        </w:rPr>
        <w:t xml:space="preserve">ali da je </w:t>
      </w:r>
      <w:r w:rsidR="0037308D">
        <w:rPr>
          <w:rFonts w:cs="Arial"/>
          <w:szCs w:val="20"/>
          <w:lang w:eastAsia="sl-SI"/>
        </w:rPr>
        <w:t xml:space="preserve">druga država članica EU zahtevala sodelovanje pri odločanju o posegu, za katerega je presoja vplivov na okolje obvezna, organ </w:t>
      </w:r>
      <w:r>
        <w:rPr>
          <w:rFonts w:cs="Arial"/>
          <w:szCs w:val="20"/>
          <w:lang w:eastAsia="sl-SI"/>
        </w:rPr>
        <w:t>postopek izdaje gradbenega dovoljenja ustavi ter stranko napoti k oddaji vloge za izdajo integralnega gradbenega dovoljenja, oziroma organ prične s postopkom presoje vplivov na okolje v okviru celovitega dovoljenja. V t</w:t>
      </w:r>
      <w:r w:rsidR="0037308D">
        <w:rPr>
          <w:rFonts w:cs="Arial"/>
          <w:szCs w:val="20"/>
          <w:lang w:eastAsia="sl-SI"/>
        </w:rPr>
        <w:t>em delu</w:t>
      </w:r>
      <w:r>
        <w:rPr>
          <w:rFonts w:cs="Arial"/>
          <w:szCs w:val="20"/>
          <w:lang w:eastAsia="sl-SI"/>
        </w:rPr>
        <w:t xml:space="preserve"> se prenaša 5. odstavek 16.a člena </w:t>
      </w:r>
      <w:r w:rsidRPr="002764C2">
        <w:rPr>
          <w:rFonts w:cs="Arial"/>
          <w:szCs w:val="20"/>
        </w:rPr>
        <w:t>direktive 2023/2413/EU</w:t>
      </w:r>
      <w:r>
        <w:rPr>
          <w:rFonts w:cs="Arial"/>
          <w:szCs w:val="20"/>
        </w:rPr>
        <w:t xml:space="preserve"> v delu, ki govori o postopanju v primeru </w:t>
      </w:r>
      <w:r w:rsidR="0037308D">
        <w:rPr>
          <w:rFonts w:cs="Arial"/>
          <w:szCs w:val="20"/>
        </w:rPr>
        <w:t xml:space="preserve">teh </w:t>
      </w:r>
      <w:r>
        <w:rPr>
          <w:rFonts w:cs="Arial"/>
          <w:szCs w:val="20"/>
        </w:rPr>
        <w:t xml:space="preserve">ugotovitev. </w:t>
      </w:r>
    </w:p>
    <w:p w14:paraId="56B1513C" w14:textId="616F0210" w:rsidR="00DF3366" w:rsidRDefault="0037308D" w:rsidP="00DF3366">
      <w:pPr>
        <w:rPr>
          <w:rFonts w:cs="Arial"/>
          <w:szCs w:val="20"/>
        </w:rPr>
      </w:pPr>
      <w:r>
        <w:rPr>
          <w:rFonts w:cs="Arial"/>
          <w:szCs w:val="20"/>
        </w:rPr>
        <w:t>V šestem odstavku je d</w:t>
      </w:r>
      <w:r w:rsidR="00DF3366">
        <w:rPr>
          <w:rFonts w:cs="Arial"/>
          <w:szCs w:val="20"/>
        </w:rPr>
        <w:t xml:space="preserve">oločen rok, </w:t>
      </w:r>
      <w:r>
        <w:rPr>
          <w:rFonts w:cs="Arial"/>
          <w:szCs w:val="20"/>
        </w:rPr>
        <w:t xml:space="preserve">v katerem mora investitor </w:t>
      </w:r>
      <w:r>
        <w:rPr>
          <w:rFonts w:cs="Arial"/>
          <w:szCs w:val="20"/>
          <w:lang w:eastAsia="sl-SI"/>
        </w:rPr>
        <w:t xml:space="preserve">zagotoviti ustrezne dodatne vsebine za izvedbo presoje vplivov na okolje </w:t>
      </w:r>
      <w:r w:rsidR="00901C4F">
        <w:rPr>
          <w:rFonts w:cs="Arial"/>
          <w:szCs w:val="20"/>
          <w:lang w:eastAsia="sl-SI"/>
        </w:rPr>
        <w:t>(v</w:t>
      </w:r>
      <w:r>
        <w:rPr>
          <w:rFonts w:cs="Arial"/>
          <w:szCs w:val="20"/>
          <w:lang w:eastAsia="sl-SI"/>
        </w:rPr>
        <w:t xml:space="preserve"> roku treh mesecev od prejema obvestila s strani pristojnega organa</w:t>
      </w:r>
      <w:r w:rsidR="00901C4F">
        <w:rPr>
          <w:rFonts w:cs="Arial"/>
          <w:szCs w:val="20"/>
          <w:lang w:eastAsia="sl-SI"/>
        </w:rPr>
        <w:t xml:space="preserve">) v postopku celovitega dovoljenja in rok, v katerem </w:t>
      </w:r>
      <w:r>
        <w:rPr>
          <w:rFonts w:cs="Arial"/>
          <w:szCs w:val="20"/>
          <w:lang w:eastAsia="sl-SI"/>
        </w:rPr>
        <w:t xml:space="preserve">investitor poda zahtevo za izdajo integralnega gradbenega dovoljenja </w:t>
      </w:r>
      <w:r w:rsidR="00901C4F">
        <w:rPr>
          <w:rFonts w:cs="Arial"/>
          <w:szCs w:val="20"/>
          <w:lang w:eastAsia="sl-SI"/>
        </w:rPr>
        <w:t xml:space="preserve">(v roku treh mesecev od prejema odločbe o ustavitvi postopka izdaje gradbenega dovoljenja). </w:t>
      </w:r>
    </w:p>
    <w:p w14:paraId="6B864336" w14:textId="03B420D2" w:rsidR="00DF3366" w:rsidRDefault="00DF3366" w:rsidP="00DF3366">
      <w:pPr>
        <w:rPr>
          <w:rFonts w:cs="Arial"/>
          <w:szCs w:val="20"/>
        </w:rPr>
      </w:pPr>
      <w:r w:rsidRPr="006237EA">
        <w:rPr>
          <w:rFonts w:cs="Arial"/>
          <w:szCs w:val="20"/>
        </w:rPr>
        <w:t xml:space="preserve">V </w:t>
      </w:r>
      <w:r w:rsidR="00901C4F">
        <w:rPr>
          <w:rFonts w:cs="Arial"/>
          <w:szCs w:val="20"/>
        </w:rPr>
        <w:t xml:space="preserve">sedmem </w:t>
      </w:r>
      <w:r w:rsidRPr="006237EA">
        <w:rPr>
          <w:rFonts w:cs="Arial"/>
          <w:szCs w:val="20"/>
        </w:rPr>
        <w:t>odstavku</w:t>
      </w:r>
      <w:r w:rsidRPr="002764C2">
        <w:rPr>
          <w:rFonts w:cs="Arial"/>
          <w:szCs w:val="20"/>
        </w:rPr>
        <w:t xml:space="preserve"> je prenesen del 5. odstavka </w:t>
      </w:r>
      <w:r w:rsidRPr="002764C2">
        <w:rPr>
          <w:rFonts w:cs="Arial"/>
          <w:szCs w:val="20"/>
          <w:lang w:eastAsia="sl-SI"/>
        </w:rPr>
        <w:t xml:space="preserve">16.a člena </w:t>
      </w:r>
      <w:r w:rsidRPr="002764C2">
        <w:rPr>
          <w:rFonts w:cs="Arial"/>
          <w:szCs w:val="20"/>
        </w:rPr>
        <w:t>direktive 2023/2413/EU v delu, ki določa roke, v katerih mora biti presoja vplivov na okolje za posege na območjih za pospešeno uvajanje OVE</w:t>
      </w:r>
      <w:r>
        <w:rPr>
          <w:rFonts w:cs="Arial"/>
          <w:szCs w:val="20"/>
        </w:rPr>
        <w:t xml:space="preserve">, za katere je bilo ugotovljeno, </w:t>
      </w:r>
      <w:r>
        <w:rPr>
          <w:rFonts w:cs="Arial"/>
          <w:szCs w:val="20"/>
          <w:lang w:eastAsia="sl-SI"/>
        </w:rPr>
        <w:t xml:space="preserve">da za določen poseg </w:t>
      </w:r>
      <w:r w:rsidRPr="00620775">
        <w:rPr>
          <w:rFonts w:cs="Arial"/>
          <w:szCs w:val="20"/>
          <w:lang w:eastAsia="sl-SI"/>
        </w:rPr>
        <w:t>obstaja velika verjetnost znatnih nepredvidenih škodljivih vplivov</w:t>
      </w:r>
      <w:r>
        <w:rPr>
          <w:rFonts w:cs="Arial"/>
          <w:szCs w:val="20"/>
          <w:lang w:eastAsia="sl-SI"/>
        </w:rPr>
        <w:t xml:space="preserve">, ki v postopku celovite presoje vplivov na okolje niso bili obravnavani, </w:t>
      </w:r>
      <w:r>
        <w:rPr>
          <w:rFonts w:cs="Arial"/>
          <w:szCs w:val="20"/>
        </w:rPr>
        <w:t>da</w:t>
      </w:r>
      <w:r w:rsidRPr="00620775">
        <w:rPr>
          <w:rFonts w:cs="Arial"/>
          <w:szCs w:val="20"/>
          <w:lang w:eastAsia="sl-SI"/>
        </w:rPr>
        <w:t xml:space="preserve"> bo</w:t>
      </w:r>
      <w:r>
        <w:rPr>
          <w:rFonts w:cs="Arial"/>
          <w:szCs w:val="20"/>
          <w:lang w:eastAsia="sl-SI"/>
        </w:rPr>
        <w:t xml:space="preserve"> poseg </w:t>
      </w:r>
      <w:r w:rsidRPr="00620775">
        <w:rPr>
          <w:rFonts w:cs="Arial"/>
          <w:szCs w:val="20"/>
          <w:lang w:eastAsia="sl-SI"/>
        </w:rPr>
        <w:t>imel znatn</w:t>
      </w:r>
      <w:r>
        <w:rPr>
          <w:rFonts w:cs="Arial"/>
          <w:szCs w:val="20"/>
          <w:lang w:eastAsia="sl-SI"/>
        </w:rPr>
        <w:t>e</w:t>
      </w:r>
      <w:r w:rsidRPr="00620775">
        <w:rPr>
          <w:rFonts w:cs="Arial"/>
          <w:szCs w:val="20"/>
          <w:lang w:eastAsia="sl-SI"/>
        </w:rPr>
        <w:t xml:space="preserve"> vpliv</w:t>
      </w:r>
      <w:r>
        <w:rPr>
          <w:rFonts w:cs="Arial"/>
          <w:szCs w:val="20"/>
          <w:lang w:eastAsia="sl-SI"/>
        </w:rPr>
        <w:t>e</w:t>
      </w:r>
      <w:r w:rsidRPr="00620775">
        <w:rPr>
          <w:rFonts w:cs="Arial"/>
          <w:szCs w:val="20"/>
          <w:lang w:eastAsia="sl-SI"/>
        </w:rPr>
        <w:t xml:space="preserve"> na okolje v drugi državi članici EU,</w:t>
      </w:r>
      <w:r w:rsidRPr="00620775">
        <w:rPr>
          <w:rFonts w:cs="Arial"/>
          <w:szCs w:val="20"/>
        </w:rPr>
        <w:t xml:space="preserve"> </w:t>
      </w:r>
      <w:r>
        <w:rPr>
          <w:rFonts w:cs="Arial"/>
          <w:szCs w:val="20"/>
        </w:rPr>
        <w:t xml:space="preserve">ali da je </w:t>
      </w:r>
      <w:r>
        <w:rPr>
          <w:rFonts w:cs="Arial"/>
          <w:szCs w:val="20"/>
          <w:lang w:eastAsia="sl-SI"/>
        </w:rPr>
        <w:t>druga država članica EU zahtevala sodelovanje. P</w:t>
      </w:r>
      <w:r>
        <w:rPr>
          <w:rFonts w:cs="Arial"/>
          <w:szCs w:val="20"/>
        </w:rPr>
        <w:t xml:space="preserve">resoja vplivov na okolje mora biti v teh primerih opravljena v roku </w:t>
      </w:r>
      <w:r w:rsidRPr="002764C2">
        <w:rPr>
          <w:rFonts w:cs="Arial"/>
          <w:szCs w:val="20"/>
        </w:rPr>
        <w:t xml:space="preserve">šestih mesecev od </w:t>
      </w:r>
      <w:r>
        <w:rPr>
          <w:rFonts w:cs="Arial"/>
          <w:szCs w:val="20"/>
        </w:rPr>
        <w:t xml:space="preserve">ugotovitve obstoja </w:t>
      </w:r>
      <w:r w:rsidRPr="002764C2">
        <w:rPr>
          <w:rFonts w:cs="Arial"/>
          <w:szCs w:val="20"/>
        </w:rPr>
        <w:t>velik</w:t>
      </w:r>
      <w:r>
        <w:rPr>
          <w:rFonts w:cs="Arial"/>
          <w:szCs w:val="20"/>
        </w:rPr>
        <w:t>e</w:t>
      </w:r>
      <w:r w:rsidRPr="002764C2">
        <w:rPr>
          <w:rFonts w:cs="Arial"/>
          <w:szCs w:val="20"/>
        </w:rPr>
        <w:t xml:space="preserve"> verjetnost</w:t>
      </w:r>
      <w:r>
        <w:rPr>
          <w:rFonts w:cs="Arial"/>
          <w:szCs w:val="20"/>
        </w:rPr>
        <w:t>i</w:t>
      </w:r>
      <w:r w:rsidRPr="002764C2">
        <w:rPr>
          <w:rFonts w:cs="Arial"/>
          <w:szCs w:val="20"/>
        </w:rPr>
        <w:t xml:space="preserve"> nepredvidenih škodljivih vplivov. Kadar je to ugotovljeno na podlagi izrednih okoliščin, se lahko to obdobje podaljša za obdobje do šestih mesecev.</w:t>
      </w:r>
      <w:r>
        <w:rPr>
          <w:rFonts w:cs="Arial"/>
          <w:szCs w:val="20"/>
        </w:rPr>
        <w:t xml:space="preserve"> </w:t>
      </w:r>
    </w:p>
    <w:p w14:paraId="1327430A" w14:textId="08D0D3BE" w:rsidR="00901C4F" w:rsidRPr="002764C2" w:rsidRDefault="00901C4F" w:rsidP="00DF3366">
      <w:pPr>
        <w:rPr>
          <w:rFonts w:cs="Arial"/>
          <w:szCs w:val="20"/>
        </w:rPr>
      </w:pPr>
      <w:r>
        <w:rPr>
          <w:rFonts w:cs="Arial"/>
          <w:szCs w:val="20"/>
        </w:rPr>
        <w:t xml:space="preserve">V osmem odstavku je določeno, da v primeru, da </w:t>
      </w:r>
      <w:r>
        <w:rPr>
          <w:rFonts w:eastAsia="Arial" w:cs="Arial"/>
          <w:szCs w:val="20"/>
        </w:rPr>
        <w:t>investitor ne poda zahteve za izdajo integralnega gradbenega dovoljenja v predpisanem roku iz sedmega odstavka tega člena, organu pri izvedbi presoje vplivov na okolje rokov iz sedmega odstavka tega člena ni treba upoštevati.</w:t>
      </w:r>
    </w:p>
    <w:p w14:paraId="7A3C638C" w14:textId="77777777" w:rsidR="008D494D" w:rsidRPr="002764C2" w:rsidRDefault="008D494D" w:rsidP="004105C7">
      <w:pPr>
        <w:rPr>
          <w:rFonts w:eastAsia="Calibri" w:cs="Arial"/>
          <w:szCs w:val="20"/>
        </w:rPr>
      </w:pPr>
    </w:p>
    <w:p w14:paraId="7555AEA5" w14:textId="686C01DA" w:rsidR="004105C7" w:rsidRPr="002764C2" w:rsidRDefault="004105C7" w:rsidP="004105C7">
      <w:pPr>
        <w:rPr>
          <w:rFonts w:eastAsia="Arial" w:cs="Arial"/>
          <w:b/>
          <w:bCs/>
          <w:szCs w:val="20"/>
        </w:rPr>
      </w:pPr>
      <w:r w:rsidRPr="002764C2">
        <w:rPr>
          <w:rFonts w:eastAsia="Arial" w:cs="Arial"/>
          <w:b/>
          <w:bCs/>
          <w:szCs w:val="20"/>
        </w:rPr>
        <w:t xml:space="preserve">K </w:t>
      </w:r>
      <w:r w:rsidR="00327F7A">
        <w:rPr>
          <w:rFonts w:eastAsia="Arial" w:cs="Arial"/>
          <w:b/>
          <w:bCs/>
          <w:szCs w:val="20"/>
        </w:rPr>
        <w:t>1</w:t>
      </w:r>
      <w:r w:rsidR="00C334E7">
        <w:rPr>
          <w:rFonts w:eastAsia="Arial" w:cs="Arial"/>
          <w:b/>
          <w:bCs/>
          <w:szCs w:val="20"/>
        </w:rPr>
        <w:t>0</w:t>
      </w:r>
      <w:r w:rsidRPr="002764C2">
        <w:rPr>
          <w:rFonts w:eastAsia="Arial" w:cs="Arial"/>
          <w:b/>
          <w:bCs/>
          <w:szCs w:val="20"/>
        </w:rPr>
        <w:t>. členu</w:t>
      </w:r>
      <w:r w:rsidR="00215B2C">
        <w:rPr>
          <w:rFonts w:eastAsia="Arial" w:cs="Arial"/>
          <w:b/>
          <w:bCs/>
          <w:szCs w:val="20"/>
        </w:rPr>
        <w:t xml:space="preserve"> (novi 28.b člen)</w:t>
      </w:r>
    </w:p>
    <w:p w14:paraId="059FAD10" w14:textId="2D50C531" w:rsidR="00EA6666" w:rsidRDefault="006237EA" w:rsidP="002C0362">
      <w:pPr>
        <w:rPr>
          <w:rFonts w:cs="Arial"/>
          <w:szCs w:val="20"/>
          <w:lang w:eastAsia="sl-SI"/>
        </w:rPr>
      </w:pPr>
      <w:r>
        <w:rPr>
          <w:rFonts w:eastAsia="Calibri" w:cs="Arial"/>
          <w:iCs/>
          <w:szCs w:val="20"/>
        </w:rPr>
        <w:t>S tem členom</w:t>
      </w:r>
      <w:r w:rsidR="004105C7" w:rsidRPr="002764C2">
        <w:rPr>
          <w:rFonts w:eastAsia="Calibri" w:cs="Arial"/>
          <w:iCs/>
          <w:szCs w:val="20"/>
        </w:rPr>
        <w:t xml:space="preserve"> se prenaša drugi pododstavek tretjega odstavka </w:t>
      </w:r>
      <w:r w:rsidR="004105C7" w:rsidRPr="002764C2">
        <w:rPr>
          <w:rFonts w:cs="Arial"/>
          <w:szCs w:val="20"/>
          <w:lang w:eastAsia="sl-SI"/>
        </w:rPr>
        <w:t xml:space="preserve">16.a člena </w:t>
      </w:r>
      <w:r w:rsidR="004105C7" w:rsidRPr="002764C2">
        <w:rPr>
          <w:rFonts w:cs="Arial"/>
          <w:szCs w:val="20"/>
        </w:rPr>
        <w:t xml:space="preserve">direktive 2023/2413/EU in sicer se </w:t>
      </w:r>
      <w:r w:rsidR="00DF3366">
        <w:rPr>
          <w:rFonts w:cs="Arial"/>
          <w:szCs w:val="20"/>
        </w:rPr>
        <w:t xml:space="preserve">v prvem odstavku </w:t>
      </w:r>
      <w:r w:rsidR="004105C7" w:rsidRPr="002764C2">
        <w:rPr>
          <w:rFonts w:cs="Arial"/>
          <w:szCs w:val="20"/>
        </w:rPr>
        <w:t>določi, da se n</w:t>
      </w:r>
      <w:r w:rsidR="004105C7" w:rsidRPr="002764C2">
        <w:rPr>
          <w:rFonts w:eastAsia="Arial" w:cs="Arial"/>
          <w:szCs w:val="20"/>
        </w:rPr>
        <w:t>e glede na zakon, ki ureja ohranjanje narave</w:t>
      </w:r>
      <w:r w:rsidR="004105C7" w:rsidRPr="002764C2">
        <w:rPr>
          <w:rFonts w:cs="Arial"/>
          <w:szCs w:val="20"/>
        </w:rPr>
        <w:t xml:space="preserve">, presoja sprejemljivosti vplivov na območje Natura 2000 ne izvaja za posege iz 2. odstavka 28.aa člena na območju za pospešeno uvajanje OVE, za katere se v preveritvi vplivov ugotovi, da so skladni s </w:t>
      </w:r>
      <w:r w:rsidR="004105C7" w:rsidRPr="002764C2">
        <w:rPr>
          <w:rFonts w:cs="Arial"/>
          <w:szCs w:val="20"/>
          <w:lang w:eastAsia="sl-SI"/>
        </w:rPr>
        <w:t>pravili in ukrepi na območju za pospešeno uvajanje OVE in da zanje ne obstaja velika verjetnost znatnih nepredvidenih škodljivih vplivov, ki ob določitvi območij za pospešeno uvajanje OVE ter določitvi pravil in ukrepov na območjih za pospešeno uvajanje OVE niso bili ugotovljeni.</w:t>
      </w:r>
    </w:p>
    <w:p w14:paraId="689A71BB" w14:textId="77777777" w:rsidR="00DF3366" w:rsidRDefault="00DF3366" w:rsidP="00DF3366">
      <w:pPr>
        <w:rPr>
          <w:rFonts w:cs="Arial"/>
          <w:szCs w:val="20"/>
          <w:lang w:eastAsia="sl-SI"/>
        </w:rPr>
      </w:pPr>
      <w:r>
        <w:rPr>
          <w:rFonts w:cs="Arial"/>
          <w:szCs w:val="20"/>
          <w:lang w:eastAsia="sl-SI"/>
        </w:rPr>
        <w:t xml:space="preserve">Drugi odstavek določi, da </w:t>
      </w:r>
      <w:r w:rsidRPr="00FE7165">
        <w:rPr>
          <w:rFonts w:cs="Arial"/>
          <w:szCs w:val="20"/>
        </w:rPr>
        <w:t xml:space="preserve">v </w:t>
      </w:r>
      <w:r>
        <w:rPr>
          <w:rFonts w:cs="Arial"/>
          <w:szCs w:val="20"/>
        </w:rPr>
        <w:t xml:space="preserve">primeru ko se v </w:t>
      </w:r>
      <w:r w:rsidRPr="00FE7165">
        <w:rPr>
          <w:rFonts w:cs="Arial"/>
          <w:szCs w:val="20"/>
        </w:rPr>
        <w:t xml:space="preserve">preveritvi na območjih za pospešeno uvajanje OVE ugotovi, da </w:t>
      </w:r>
      <w:r>
        <w:rPr>
          <w:rFonts w:cs="Arial"/>
          <w:szCs w:val="20"/>
        </w:rPr>
        <w:t xml:space="preserve">posegi </w:t>
      </w:r>
      <w:r w:rsidRPr="00620775">
        <w:rPr>
          <w:rFonts w:cs="Arial"/>
          <w:szCs w:val="20"/>
        </w:rPr>
        <w:t xml:space="preserve">iz </w:t>
      </w:r>
      <w:r>
        <w:rPr>
          <w:rFonts w:cs="Arial"/>
          <w:szCs w:val="20"/>
        </w:rPr>
        <w:t>drugega</w:t>
      </w:r>
      <w:r w:rsidRPr="00620775">
        <w:rPr>
          <w:rFonts w:cs="Arial"/>
          <w:szCs w:val="20"/>
        </w:rPr>
        <w:t xml:space="preserve"> odstavka </w:t>
      </w:r>
      <w:r>
        <w:rPr>
          <w:rFonts w:cs="Arial"/>
          <w:szCs w:val="20"/>
        </w:rPr>
        <w:t>a</w:t>
      </w:r>
      <w:r w:rsidRPr="00620775">
        <w:rPr>
          <w:rFonts w:cs="Arial"/>
          <w:szCs w:val="20"/>
        </w:rPr>
        <w:t xml:space="preserve">28.a člena </w:t>
      </w:r>
      <w:r>
        <w:rPr>
          <w:rFonts w:cs="Arial"/>
          <w:szCs w:val="20"/>
        </w:rPr>
        <w:t>tega zakona</w:t>
      </w:r>
      <w:r w:rsidRPr="00FE7165">
        <w:rPr>
          <w:rFonts w:cs="Arial"/>
          <w:szCs w:val="20"/>
        </w:rPr>
        <w:t xml:space="preserve"> niso skladni s </w:t>
      </w:r>
      <w:r w:rsidRPr="00FE7165">
        <w:rPr>
          <w:rFonts w:cs="Arial"/>
          <w:szCs w:val="20"/>
          <w:lang w:eastAsia="sl-SI"/>
        </w:rPr>
        <w:t>pravili in ukrepi na območju za pospešeno uvajanje OVE, upravni organ, pristojen za izdajo gradbenega dovoljenja, zavrne izdajo gradbenega dovoljenja.</w:t>
      </w:r>
    </w:p>
    <w:p w14:paraId="080A1384" w14:textId="77777777" w:rsidR="00DF3366" w:rsidRDefault="00DF3366" w:rsidP="00DF3366">
      <w:pPr>
        <w:rPr>
          <w:rFonts w:cs="Arial"/>
          <w:szCs w:val="20"/>
          <w:lang w:eastAsia="sl-SI"/>
        </w:rPr>
      </w:pPr>
      <w:r>
        <w:rPr>
          <w:rFonts w:cs="Arial"/>
          <w:szCs w:val="20"/>
          <w:lang w:eastAsia="sl-SI"/>
        </w:rPr>
        <w:t>Tretji odstavek določa, da se v</w:t>
      </w:r>
      <w:r w:rsidRPr="00FE7165">
        <w:rPr>
          <w:rFonts w:cs="Arial"/>
          <w:szCs w:val="20"/>
          <w:lang w:eastAsia="sl-SI"/>
        </w:rPr>
        <w:t xml:space="preserve"> preveritvi na območjih za pospešeno uvajanje OVE se lahko ugotovi da za posege </w:t>
      </w:r>
      <w:r w:rsidRPr="00620775">
        <w:rPr>
          <w:rFonts w:cs="Arial"/>
          <w:szCs w:val="20"/>
        </w:rPr>
        <w:t xml:space="preserve">iz </w:t>
      </w:r>
      <w:r>
        <w:rPr>
          <w:rFonts w:cs="Arial"/>
          <w:szCs w:val="20"/>
        </w:rPr>
        <w:t>drugega</w:t>
      </w:r>
      <w:r w:rsidRPr="00620775">
        <w:rPr>
          <w:rFonts w:cs="Arial"/>
          <w:szCs w:val="20"/>
        </w:rPr>
        <w:t xml:space="preserve"> odstavka </w:t>
      </w:r>
      <w:r>
        <w:rPr>
          <w:rFonts w:cs="Arial"/>
          <w:szCs w:val="20"/>
        </w:rPr>
        <w:t>a</w:t>
      </w:r>
      <w:r w:rsidRPr="00620775">
        <w:rPr>
          <w:rFonts w:cs="Arial"/>
          <w:szCs w:val="20"/>
        </w:rPr>
        <w:t xml:space="preserve">28.a člena </w:t>
      </w:r>
      <w:r>
        <w:rPr>
          <w:rFonts w:cs="Arial"/>
          <w:szCs w:val="20"/>
        </w:rPr>
        <w:t>tega zakona</w:t>
      </w:r>
      <w:r w:rsidRPr="00FE7165">
        <w:rPr>
          <w:rFonts w:cs="Arial"/>
          <w:szCs w:val="20"/>
          <w:lang w:eastAsia="sl-SI"/>
        </w:rPr>
        <w:t xml:space="preserve"> obstaja velika verjetnost znatnih nepredvidenih škodljivih vplivov, ki v postopku celovite presoje vplivov na okolje niso bili obravnavan</w:t>
      </w:r>
      <w:r>
        <w:rPr>
          <w:rFonts w:cs="Arial"/>
          <w:szCs w:val="20"/>
          <w:lang w:eastAsia="sl-SI"/>
        </w:rPr>
        <w:t>i.</w:t>
      </w:r>
    </w:p>
    <w:p w14:paraId="0BCF64AA" w14:textId="77777777" w:rsidR="00EA6666" w:rsidRPr="002764C2" w:rsidRDefault="00EA6666" w:rsidP="002C0362">
      <w:pPr>
        <w:rPr>
          <w:rFonts w:eastAsia="Calibri" w:cs="Arial"/>
          <w:iCs/>
          <w:szCs w:val="20"/>
        </w:rPr>
      </w:pPr>
    </w:p>
    <w:p w14:paraId="7503737D" w14:textId="37494923" w:rsidR="004105C7" w:rsidRPr="002764C2" w:rsidRDefault="004105C7" w:rsidP="004105C7">
      <w:pPr>
        <w:rPr>
          <w:rFonts w:eastAsia="Calibri" w:cs="Arial"/>
          <w:bCs/>
          <w:iCs/>
          <w:szCs w:val="20"/>
        </w:rPr>
      </w:pPr>
      <w:r w:rsidRPr="002764C2">
        <w:rPr>
          <w:rFonts w:eastAsia="Calibri" w:cs="Arial"/>
          <w:b/>
          <w:bCs/>
          <w:iCs/>
          <w:szCs w:val="20"/>
        </w:rPr>
        <w:t xml:space="preserve">K </w:t>
      </w:r>
      <w:r w:rsidR="00327F7A">
        <w:rPr>
          <w:rFonts w:eastAsia="Calibri" w:cs="Arial"/>
          <w:b/>
          <w:bCs/>
          <w:iCs/>
          <w:szCs w:val="20"/>
        </w:rPr>
        <w:t>1</w:t>
      </w:r>
      <w:r w:rsidR="00C334E7">
        <w:rPr>
          <w:rFonts w:eastAsia="Calibri" w:cs="Arial"/>
          <w:b/>
          <w:bCs/>
          <w:iCs/>
          <w:szCs w:val="20"/>
        </w:rPr>
        <w:t>1</w:t>
      </w:r>
      <w:r w:rsidRPr="002764C2">
        <w:rPr>
          <w:rFonts w:eastAsia="Calibri" w:cs="Arial"/>
          <w:b/>
          <w:bCs/>
          <w:iCs/>
          <w:szCs w:val="20"/>
        </w:rPr>
        <w:t>. členu</w:t>
      </w:r>
      <w:r w:rsidR="00215B2C">
        <w:rPr>
          <w:rFonts w:eastAsia="Calibri" w:cs="Arial"/>
          <w:b/>
          <w:bCs/>
          <w:iCs/>
          <w:szCs w:val="20"/>
        </w:rPr>
        <w:t xml:space="preserve"> (novi 6. oddelek ter nov</w:t>
      </w:r>
      <w:r w:rsidR="006237EA">
        <w:rPr>
          <w:rFonts w:eastAsia="Calibri" w:cs="Arial"/>
          <w:b/>
          <w:bCs/>
          <w:iCs/>
          <w:szCs w:val="20"/>
        </w:rPr>
        <w:t>i</w:t>
      </w:r>
      <w:r w:rsidR="00215B2C">
        <w:rPr>
          <w:rFonts w:eastAsia="Calibri" w:cs="Arial"/>
          <w:b/>
          <w:bCs/>
          <w:iCs/>
          <w:szCs w:val="20"/>
        </w:rPr>
        <w:t xml:space="preserve"> 28.c člen)</w:t>
      </w:r>
    </w:p>
    <w:p w14:paraId="2173EAA9" w14:textId="507C8D42" w:rsidR="00EA6666" w:rsidRDefault="00600DD6" w:rsidP="002C0362">
      <w:pPr>
        <w:rPr>
          <w:rFonts w:cs="Arial"/>
          <w:szCs w:val="20"/>
        </w:rPr>
      </w:pPr>
      <w:r w:rsidRPr="002764C2">
        <w:rPr>
          <w:rFonts w:eastAsia="Calibri" w:cs="Arial"/>
          <w:iCs/>
          <w:szCs w:val="20"/>
        </w:rPr>
        <w:t xml:space="preserve">Zaradi uvedbe z direktivo </w:t>
      </w:r>
      <w:r w:rsidRPr="002764C2">
        <w:rPr>
          <w:rFonts w:cs="Arial"/>
          <w:szCs w:val="20"/>
        </w:rPr>
        <w:t>2023/2413/EU predpisanih postopkov preverbe, ali so predpisani posegi</w:t>
      </w:r>
      <w:r w:rsidR="003D2698" w:rsidRPr="002764C2">
        <w:rPr>
          <w:rFonts w:cs="Arial"/>
          <w:szCs w:val="20"/>
        </w:rPr>
        <w:t xml:space="preserve"> na območju za pospešeno uvajanje OVE</w:t>
      </w:r>
      <w:r w:rsidRPr="002764C2">
        <w:rPr>
          <w:rFonts w:cs="Arial"/>
          <w:szCs w:val="20"/>
        </w:rPr>
        <w:t xml:space="preserve"> skladni </w:t>
      </w:r>
      <w:r w:rsidR="003D2698" w:rsidRPr="002764C2">
        <w:rPr>
          <w:rFonts w:cs="Arial"/>
          <w:szCs w:val="20"/>
        </w:rPr>
        <w:t xml:space="preserve">s pravili in ukrepi za območje za pospešeno uvajanje </w:t>
      </w:r>
      <w:r w:rsidR="003D2698" w:rsidRPr="002764C2">
        <w:rPr>
          <w:rFonts w:cs="Arial"/>
          <w:szCs w:val="20"/>
        </w:rPr>
        <w:lastRenderedPageBreak/>
        <w:t xml:space="preserve">OVE, se predlaga nov oddelek, v katerem bodo te vsebine urejene. </w:t>
      </w:r>
      <w:r w:rsidR="006237EA">
        <w:rPr>
          <w:rFonts w:cs="Arial"/>
          <w:szCs w:val="20"/>
        </w:rPr>
        <w:t xml:space="preserve">Ker gre za specifično vsebino, za katero smo mnenja, da mora biti izpostavljena, </w:t>
      </w:r>
      <w:r w:rsidR="00B832DC">
        <w:rPr>
          <w:rFonts w:cs="Arial"/>
          <w:szCs w:val="20"/>
        </w:rPr>
        <w:t xml:space="preserve">kljub temu, da je ta vsebina urejena zgolj v enem členu, </w:t>
      </w:r>
      <w:r w:rsidR="006237EA">
        <w:rPr>
          <w:rFonts w:cs="Arial"/>
          <w:szCs w:val="20"/>
        </w:rPr>
        <w:t xml:space="preserve">predlagamo novi, 6. oddelek, ki se glasi »Preveritev </w:t>
      </w:r>
      <w:r w:rsidR="00B832DC">
        <w:rPr>
          <w:rFonts w:cs="Arial"/>
          <w:szCs w:val="20"/>
        </w:rPr>
        <w:t>na območju za pospešeno uvajanje OVE«</w:t>
      </w:r>
      <w:r w:rsidR="006237EA">
        <w:rPr>
          <w:rFonts w:cs="Arial"/>
          <w:szCs w:val="20"/>
        </w:rPr>
        <w:t xml:space="preserve"> </w:t>
      </w:r>
      <w:r w:rsidRPr="002764C2">
        <w:rPr>
          <w:rFonts w:cs="Arial"/>
          <w:szCs w:val="20"/>
        </w:rPr>
        <w:t xml:space="preserve"> </w:t>
      </w:r>
    </w:p>
    <w:p w14:paraId="716931F2" w14:textId="7AFF5CBC" w:rsidR="00215B2C" w:rsidRPr="00215B2C" w:rsidRDefault="00215B2C" w:rsidP="003D2698">
      <w:pPr>
        <w:rPr>
          <w:rFonts w:cs="Arial"/>
          <w:szCs w:val="20"/>
          <w:u w:val="single"/>
        </w:rPr>
      </w:pPr>
      <w:r w:rsidRPr="00215B2C">
        <w:rPr>
          <w:rFonts w:cs="Arial"/>
          <w:szCs w:val="20"/>
          <w:u w:val="single"/>
        </w:rPr>
        <w:t>Nov 28.c člen</w:t>
      </w:r>
    </w:p>
    <w:p w14:paraId="06D67C76" w14:textId="77777777" w:rsidR="006237EA" w:rsidRDefault="006237EA" w:rsidP="006237EA">
      <w:pPr>
        <w:rPr>
          <w:rFonts w:cs="Arial"/>
          <w:szCs w:val="20"/>
        </w:rPr>
      </w:pPr>
      <w:r w:rsidRPr="002764C2">
        <w:rPr>
          <w:rFonts w:cs="Arial"/>
          <w:szCs w:val="20"/>
        </w:rPr>
        <w:t xml:space="preserve">S predlogom spremembe zakona se v tem členu prenaša del novega člena 16a spremenjene Direktive 2018/2001/EU z naslovom: »Postopek izdaje dovoljenj na območjih za pospešeno uvajanje obnovljivih virov energije«, in sicer 4. in 5. odstavek, ki se nanašata preveritev skladnosti projektov na območju za pospešeno uvajanje OVE. </w:t>
      </w:r>
    </w:p>
    <w:p w14:paraId="6D7172FC" w14:textId="522B6D1A" w:rsidR="006237EA" w:rsidRPr="002764C2" w:rsidRDefault="006237EA" w:rsidP="006237EA">
      <w:pPr>
        <w:rPr>
          <w:rFonts w:cs="Arial"/>
          <w:szCs w:val="20"/>
        </w:rPr>
      </w:pPr>
      <w:r>
        <w:rPr>
          <w:rFonts w:cs="Arial"/>
          <w:szCs w:val="20"/>
        </w:rPr>
        <w:t xml:space="preserve">V tem členu </w:t>
      </w:r>
      <w:r w:rsidR="00B832DC">
        <w:rPr>
          <w:rFonts w:cs="Arial"/>
          <w:szCs w:val="20"/>
        </w:rPr>
        <w:t>p</w:t>
      </w:r>
      <w:r w:rsidRPr="002764C2">
        <w:rPr>
          <w:rFonts w:cs="Arial"/>
          <w:szCs w:val="20"/>
        </w:rPr>
        <w:t xml:space="preserve">redvideva preverba, da je načrtovan poseg res takšen, da je skladen s pravili in ukrepi, določenimi na območju za pospešeno uvajanje OVE, </w:t>
      </w:r>
      <w:r w:rsidR="00B832DC">
        <w:rPr>
          <w:rFonts w:cs="Arial"/>
          <w:szCs w:val="20"/>
        </w:rPr>
        <w:t xml:space="preserve">na katerem se neg poseg načrtuje. Predlaga se izvedba preveritve, </w:t>
      </w:r>
      <w:r w:rsidRPr="002764C2">
        <w:rPr>
          <w:rFonts w:cs="Arial"/>
          <w:szCs w:val="20"/>
        </w:rPr>
        <w:t xml:space="preserve">v okviru </w:t>
      </w:r>
      <w:r w:rsidR="00B832DC">
        <w:rPr>
          <w:rFonts w:cs="Arial"/>
          <w:szCs w:val="20"/>
        </w:rPr>
        <w:t xml:space="preserve">pridobivanja </w:t>
      </w:r>
      <w:r w:rsidRPr="002764C2">
        <w:rPr>
          <w:rFonts w:cs="Arial"/>
          <w:szCs w:val="20"/>
        </w:rPr>
        <w:t>mnenj na projektne rešitve v okviru postopka pridobivanja gradbenega dovoljenja. V zahtevi za izdajo mnenja investitor posega pripravi dokaz</w:t>
      </w:r>
      <w:r w:rsidR="00B832DC">
        <w:rPr>
          <w:rFonts w:cs="Arial"/>
          <w:szCs w:val="20"/>
        </w:rPr>
        <w:t>ila o</w:t>
      </w:r>
      <w:r w:rsidRPr="002764C2">
        <w:rPr>
          <w:rFonts w:cs="Arial"/>
          <w:szCs w:val="20"/>
        </w:rPr>
        <w:t xml:space="preserve"> skladnost</w:t>
      </w:r>
      <w:r w:rsidR="00B832DC">
        <w:rPr>
          <w:rFonts w:cs="Arial"/>
          <w:szCs w:val="20"/>
        </w:rPr>
        <w:t>i</w:t>
      </w:r>
      <w:r w:rsidRPr="002764C2">
        <w:rPr>
          <w:rFonts w:cs="Arial"/>
          <w:szCs w:val="20"/>
        </w:rPr>
        <w:t xml:space="preserve"> naprave s pravili in ukrepi na območju za pospešeno uvajanje OVE.  </w:t>
      </w:r>
    </w:p>
    <w:p w14:paraId="0D41F4A1" w14:textId="77777777" w:rsidR="00DF3366" w:rsidRPr="002764C2" w:rsidRDefault="00DF3366" w:rsidP="00DF3366">
      <w:pPr>
        <w:rPr>
          <w:rFonts w:cs="Arial"/>
          <w:szCs w:val="20"/>
          <w:lang w:eastAsia="sl-SI"/>
        </w:rPr>
      </w:pPr>
      <w:r w:rsidRPr="00B832DC">
        <w:rPr>
          <w:rFonts w:cs="Arial"/>
          <w:szCs w:val="20"/>
          <w:lang w:eastAsia="sl-SI"/>
        </w:rPr>
        <w:t>Prvi odstavek določa</w:t>
      </w:r>
      <w:r w:rsidRPr="002764C2">
        <w:rPr>
          <w:rFonts w:cs="Arial"/>
          <w:szCs w:val="20"/>
          <w:lang w:eastAsia="sl-SI"/>
        </w:rPr>
        <w:t xml:space="preserve">, da </w:t>
      </w:r>
      <w:r>
        <w:rPr>
          <w:rFonts w:cs="Arial"/>
          <w:szCs w:val="20"/>
          <w:lang w:eastAsia="sl-SI"/>
        </w:rPr>
        <w:t xml:space="preserve">je </w:t>
      </w:r>
      <w:r w:rsidRPr="002764C2">
        <w:rPr>
          <w:rFonts w:cs="Arial"/>
          <w:szCs w:val="20"/>
          <w:lang w:eastAsia="sl-SI"/>
        </w:rPr>
        <w:t>poleg pristojnih mnenjedajalcev v postopku pridobitve gradbenega dovoljenja</w:t>
      </w:r>
      <w:r>
        <w:rPr>
          <w:rFonts w:cs="Arial"/>
          <w:szCs w:val="20"/>
          <w:lang w:eastAsia="sl-SI"/>
        </w:rPr>
        <w:t xml:space="preserve"> ali celovitega dovoljenja</w:t>
      </w:r>
      <w:r w:rsidRPr="002764C2">
        <w:rPr>
          <w:rFonts w:cs="Arial"/>
          <w:szCs w:val="20"/>
          <w:lang w:eastAsia="sl-SI"/>
        </w:rPr>
        <w:t xml:space="preserve">, kot jih določajo predpisi o graditvi objektov, </w:t>
      </w:r>
      <w:r>
        <w:rPr>
          <w:rFonts w:cs="Arial"/>
          <w:szCs w:val="20"/>
          <w:lang w:eastAsia="sl-SI"/>
        </w:rPr>
        <w:t xml:space="preserve">v primeru pridobivanja dovoljenj na območju za pospešeno uvajanje OVE, </w:t>
      </w:r>
      <w:r w:rsidRPr="005462BC">
        <w:rPr>
          <w:rFonts w:cs="Arial"/>
          <w:szCs w:val="20"/>
          <w:lang w:eastAsia="sl-SI"/>
        </w:rPr>
        <w:t>pristojni mnenjedajalec glede emisij v tla, vode, zraka, hrupa, svetlobnega onesnaževanja, elektromagnetnega sevanja, vibracij, podnebnih sprememb in ravnanja z odpadki, tudi ministrstvo, pristojno za okolje</w:t>
      </w:r>
      <w:r>
        <w:rPr>
          <w:rFonts w:cs="Arial"/>
          <w:szCs w:val="20"/>
          <w:lang w:eastAsia="sl-SI"/>
        </w:rPr>
        <w:t xml:space="preserve">, saj te </w:t>
      </w:r>
      <w:r w:rsidRPr="002764C2">
        <w:rPr>
          <w:rFonts w:cs="Arial"/>
          <w:szCs w:val="20"/>
          <w:lang w:eastAsia="sl-SI"/>
        </w:rPr>
        <w:t>sicer v postopk</w:t>
      </w:r>
      <w:r>
        <w:rPr>
          <w:rFonts w:cs="Arial"/>
          <w:szCs w:val="20"/>
          <w:lang w:eastAsia="sl-SI"/>
        </w:rPr>
        <w:t>u</w:t>
      </w:r>
      <w:r w:rsidRPr="002764C2">
        <w:rPr>
          <w:rFonts w:cs="Arial"/>
          <w:szCs w:val="20"/>
          <w:lang w:eastAsia="sl-SI"/>
        </w:rPr>
        <w:t xml:space="preserve"> ne</w:t>
      </w:r>
      <w:r>
        <w:rPr>
          <w:rFonts w:cs="Arial"/>
          <w:szCs w:val="20"/>
          <w:lang w:eastAsia="sl-SI"/>
        </w:rPr>
        <w:t xml:space="preserve"> </w:t>
      </w:r>
      <w:r w:rsidRPr="002764C2">
        <w:rPr>
          <w:rFonts w:cs="Arial"/>
          <w:szCs w:val="20"/>
          <w:lang w:eastAsia="sl-SI"/>
        </w:rPr>
        <w:t>bi bile vključene.</w:t>
      </w:r>
      <w:r>
        <w:rPr>
          <w:rFonts w:cs="Arial"/>
          <w:szCs w:val="20"/>
          <w:lang w:eastAsia="sl-SI"/>
        </w:rPr>
        <w:t xml:space="preserve"> </w:t>
      </w:r>
    </w:p>
    <w:p w14:paraId="083164BE" w14:textId="7DDC008A" w:rsidR="00DF3366" w:rsidRDefault="00DF3366" w:rsidP="00DF3366">
      <w:pPr>
        <w:rPr>
          <w:rFonts w:cs="Arial"/>
          <w:szCs w:val="20"/>
          <w:lang w:eastAsia="sl-SI"/>
        </w:rPr>
      </w:pPr>
      <w:r>
        <w:rPr>
          <w:rFonts w:cs="Arial"/>
          <w:szCs w:val="20"/>
          <w:lang w:eastAsia="sl-SI"/>
        </w:rPr>
        <w:t>Drugi odstavek določa, da mora n</w:t>
      </w:r>
      <w:r>
        <w:rPr>
          <w:rFonts w:cs="Arial"/>
          <w:szCs w:val="20"/>
        </w:rPr>
        <w:t>e glede na določbe predpisov, ki urejajo graditev, biti v zahtevi za izdajo gradbenega dovoljenja za posege iz prejšnjega odstavka, za katere investitor želi izvesti preveritev v skladu s tem členom, pri podatkih o gradnji navedeno, da gre za preveritev na območju za pospešeno uvajanje OVE. Na ta način se zagotovi, da se upravni organ za izdajo gradbenega dovoljenja seznani, da gre za postopek preveritve.</w:t>
      </w:r>
    </w:p>
    <w:p w14:paraId="5C17532E" w14:textId="79E13B52" w:rsidR="00DF3366" w:rsidRDefault="00DF3366" w:rsidP="006237EA">
      <w:pPr>
        <w:rPr>
          <w:rFonts w:cs="Arial"/>
          <w:szCs w:val="20"/>
          <w:lang w:eastAsia="sl-SI"/>
        </w:rPr>
      </w:pPr>
      <w:r>
        <w:rPr>
          <w:rFonts w:cs="Arial"/>
          <w:szCs w:val="20"/>
          <w:lang w:eastAsia="sl-SI"/>
        </w:rPr>
        <w:t>Tretji</w:t>
      </w:r>
      <w:r w:rsidRPr="00357D1E">
        <w:rPr>
          <w:rFonts w:cs="Arial"/>
          <w:szCs w:val="20"/>
          <w:lang w:eastAsia="sl-SI"/>
        </w:rPr>
        <w:t xml:space="preserve"> odstavek določa</w:t>
      </w:r>
      <w:r w:rsidRPr="002764C2">
        <w:rPr>
          <w:rFonts w:cs="Arial"/>
          <w:szCs w:val="20"/>
          <w:lang w:eastAsia="sl-SI"/>
        </w:rPr>
        <w:t xml:space="preserve">, </w:t>
      </w:r>
      <w:r>
        <w:rPr>
          <w:rFonts w:cs="Arial"/>
          <w:szCs w:val="20"/>
          <w:lang w:eastAsia="sl-SI"/>
        </w:rPr>
        <w:t>kaj mora projektna dokumentacija za pridobitev gradbenega dovoljenja (poleg vsebin, kot so določene v zakonodaji s področja graditve) vsebovati, da se lahko opravi ustrezna preveritev. Vsebovati mora opis lastnosti posega (tehnologija, dimenzije, lastnosti naprave, opis posega tekom gradnje, opis posega pri porušitvi ter opis in značilnosti delovanja), navedbo območja za pospešeno uvajanje ove ter pravil in ukrepov, navedbo kako se ta pravila in ukrepi upoštevajo.</w:t>
      </w:r>
    </w:p>
    <w:p w14:paraId="374D94FE" w14:textId="22740633" w:rsidR="00357D1E" w:rsidRPr="002764C2" w:rsidRDefault="00DF3366" w:rsidP="006237EA">
      <w:pPr>
        <w:rPr>
          <w:rFonts w:cs="Arial"/>
          <w:szCs w:val="20"/>
          <w:lang w:eastAsia="sl-SI"/>
        </w:rPr>
      </w:pPr>
      <w:r>
        <w:rPr>
          <w:rFonts w:cs="Arial"/>
          <w:szCs w:val="20"/>
          <w:lang w:eastAsia="sl-SI"/>
        </w:rPr>
        <w:t xml:space="preserve">Četrti </w:t>
      </w:r>
      <w:r w:rsidR="00357D1E">
        <w:rPr>
          <w:rFonts w:cs="Arial"/>
          <w:szCs w:val="20"/>
          <w:lang w:eastAsia="sl-SI"/>
        </w:rPr>
        <w:t>odstavek določa, da mnenjedajalci izvedejo preveritev vsak iz svojega področja, v kateri preverijo, ali je poseg skladen s pravili in ukrepi.</w:t>
      </w:r>
    </w:p>
    <w:p w14:paraId="769C8FE3" w14:textId="0619D521" w:rsidR="006237EA" w:rsidRPr="002764C2" w:rsidRDefault="00DF3366" w:rsidP="006237EA">
      <w:pPr>
        <w:rPr>
          <w:rFonts w:cs="Arial"/>
          <w:szCs w:val="20"/>
          <w:lang w:eastAsia="sl-SI"/>
        </w:rPr>
      </w:pPr>
      <w:r>
        <w:rPr>
          <w:rFonts w:cs="Arial"/>
          <w:szCs w:val="20"/>
          <w:lang w:eastAsia="sl-SI"/>
        </w:rPr>
        <w:t>Peti</w:t>
      </w:r>
      <w:r w:rsidRPr="00357D1E">
        <w:rPr>
          <w:rFonts w:cs="Arial"/>
          <w:szCs w:val="20"/>
          <w:lang w:eastAsia="sl-SI"/>
        </w:rPr>
        <w:t xml:space="preserve"> </w:t>
      </w:r>
      <w:r w:rsidR="006237EA" w:rsidRPr="00357D1E">
        <w:rPr>
          <w:rFonts w:cs="Arial"/>
          <w:szCs w:val="20"/>
          <w:lang w:eastAsia="sl-SI"/>
        </w:rPr>
        <w:t>odstavek določa</w:t>
      </w:r>
      <w:r w:rsidR="006237EA" w:rsidRPr="002764C2">
        <w:rPr>
          <w:rFonts w:cs="Arial"/>
          <w:szCs w:val="20"/>
          <w:lang w:eastAsia="sl-SI"/>
        </w:rPr>
        <w:t>, da mnenjedajalci v roku 15 dni od prejema zahteve za izdajo mnenja investitorja posega pozovejo, da vlogo dopolni in priloži dodatne razpoložljive informacije o posegu, ki so potrebne za izvedbo preveritev iz drugega odstavka</w:t>
      </w:r>
      <w:r w:rsidR="00357D1E">
        <w:rPr>
          <w:rFonts w:cs="Arial"/>
          <w:szCs w:val="20"/>
          <w:lang w:eastAsia="sl-SI"/>
        </w:rPr>
        <w:t>, ta rok pa se lahko podaljša za dodatnih 15 dni Če investitor dokumentacije ne dopolni, se šteje, da je od zahteve za izdajo mnenja odstopil.</w:t>
      </w:r>
    </w:p>
    <w:p w14:paraId="6CB5E55F" w14:textId="77777777" w:rsidR="00DB1EF1" w:rsidRPr="002764C2" w:rsidRDefault="00DB1EF1" w:rsidP="00DB1EF1">
      <w:pPr>
        <w:rPr>
          <w:rFonts w:cs="Arial"/>
          <w:szCs w:val="20"/>
          <w:lang w:eastAsia="sl-SI"/>
        </w:rPr>
      </w:pPr>
      <w:r>
        <w:rPr>
          <w:rFonts w:cs="Arial"/>
          <w:szCs w:val="20"/>
          <w:lang w:eastAsia="sl-SI"/>
        </w:rPr>
        <w:t>Šesti</w:t>
      </w:r>
      <w:r w:rsidRPr="00357D1E">
        <w:rPr>
          <w:rFonts w:cs="Arial"/>
          <w:szCs w:val="20"/>
          <w:lang w:eastAsia="sl-SI"/>
        </w:rPr>
        <w:t xml:space="preserve"> odstavek določa</w:t>
      </w:r>
      <w:r w:rsidRPr="002764C2">
        <w:rPr>
          <w:rFonts w:cs="Arial"/>
          <w:szCs w:val="20"/>
          <w:lang w:eastAsia="sl-SI"/>
        </w:rPr>
        <w:t xml:space="preserve">, da lahko </w:t>
      </w:r>
      <w:r>
        <w:rPr>
          <w:rFonts w:cs="Arial"/>
          <w:szCs w:val="20"/>
          <w:lang w:eastAsia="sl-SI"/>
        </w:rPr>
        <w:t xml:space="preserve">mnenjedajalec </w:t>
      </w:r>
      <w:r w:rsidRPr="002764C2">
        <w:rPr>
          <w:rFonts w:cs="Arial"/>
          <w:szCs w:val="20"/>
          <w:lang w:eastAsia="sl-SI"/>
        </w:rPr>
        <w:t xml:space="preserve">ugotovi, da načrtovan poseg ni skladen </w:t>
      </w:r>
      <w:r w:rsidRPr="002764C2">
        <w:rPr>
          <w:rFonts w:cs="Arial"/>
          <w:szCs w:val="20"/>
        </w:rPr>
        <w:t xml:space="preserve">s </w:t>
      </w:r>
      <w:r w:rsidRPr="002764C2">
        <w:rPr>
          <w:rFonts w:cs="Arial"/>
          <w:szCs w:val="20"/>
          <w:lang w:eastAsia="sl-SI"/>
        </w:rPr>
        <w:t xml:space="preserve">pravili in ukrepi na območjih za pospešeno uvajanje OVE in bi lahko povzročil znatne nepredvidene škodljive vplive na naravo in okolje, </w:t>
      </w:r>
      <w:r>
        <w:rPr>
          <w:rFonts w:cs="Arial"/>
          <w:szCs w:val="20"/>
          <w:lang w:eastAsia="sl-SI"/>
        </w:rPr>
        <w:t>ali če bo imel negativne vplive na drugo državo članico EU,</w:t>
      </w:r>
      <w:r w:rsidRPr="002764C2">
        <w:rPr>
          <w:rFonts w:cs="Arial"/>
          <w:szCs w:val="20"/>
          <w:lang w:eastAsia="sl-SI"/>
        </w:rPr>
        <w:t xml:space="preserve"> ki v postopku določitve potencialnega prednostnega območja niso bili ugotovljeni.</w:t>
      </w:r>
    </w:p>
    <w:p w14:paraId="21EDB799" w14:textId="77777777" w:rsidR="00DB1EF1" w:rsidRDefault="00DB1EF1" w:rsidP="006237EA">
      <w:pPr>
        <w:rPr>
          <w:rFonts w:cs="Arial"/>
          <w:szCs w:val="20"/>
          <w:lang w:eastAsia="sl-SI"/>
        </w:rPr>
      </w:pPr>
    </w:p>
    <w:p w14:paraId="4DCDDA93" w14:textId="2B9FCE9E" w:rsidR="001E29F0" w:rsidRPr="001E29F0" w:rsidRDefault="00DB1EF1" w:rsidP="006237EA">
      <w:pPr>
        <w:rPr>
          <w:rFonts w:cs="Arial"/>
          <w:szCs w:val="20"/>
          <w:lang w:eastAsia="sl-SI"/>
        </w:rPr>
      </w:pPr>
      <w:r>
        <w:rPr>
          <w:rFonts w:cs="Arial"/>
          <w:szCs w:val="20"/>
          <w:lang w:eastAsia="sl-SI"/>
        </w:rPr>
        <w:t>Sedmi</w:t>
      </w:r>
      <w:r w:rsidRPr="001E29F0">
        <w:rPr>
          <w:rFonts w:cs="Arial"/>
          <w:szCs w:val="20"/>
          <w:lang w:eastAsia="sl-SI"/>
        </w:rPr>
        <w:t xml:space="preserve"> </w:t>
      </w:r>
      <w:r w:rsidR="001E29F0" w:rsidRPr="001E29F0">
        <w:rPr>
          <w:rFonts w:cs="Arial"/>
          <w:szCs w:val="20"/>
          <w:lang w:eastAsia="sl-SI"/>
        </w:rPr>
        <w:t xml:space="preserve">odstavek </w:t>
      </w:r>
      <w:r w:rsidR="001E29F0">
        <w:rPr>
          <w:rFonts w:cs="Arial"/>
          <w:szCs w:val="20"/>
          <w:lang w:eastAsia="sl-SI"/>
        </w:rPr>
        <w:t>določa, da v primeru iz prejšnjega odstavka, mnenjedajalec poda negativno mnenje, v katerem svojo odločitev obrazloži.</w:t>
      </w:r>
    </w:p>
    <w:p w14:paraId="5CFBF0BF" w14:textId="15A9EB9A" w:rsidR="006237EA" w:rsidRPr="002764C2" w:rsidRDefault="00DB1EF1" w:rsidP="006237EA">
      <w:pPr>
        <w:rPr>
          <w:rFonts w:cs="Arial"/>
          <w:szCs w:val="20"/>
          <w:lang w:eastAsia="sl-SI"/>
        </w:rPr>
      </w:pPr>
      <w:r>
        <w:rPr>
          <w:rFonts w:cs="Arial"/>
          <w:szCs w:val="20"/>
          <w:lang w:eastAsia="sl-SI"/>
        </w:rPr>
        <w:t xml:space="preserve">Osmi </w:t>
      </w:r>
      <w:r w:rsidR="001E29F0">
        <w:rPr>
          <w:rFonts w:cs="Arial"/>
          <w:szCs w:val="20"/>
          <w:lang w:eastAsia="sl-SI"/>
        </w:rPr>
        <w:t xml:space="preserve">odstavek določa </w:t>
      </w:r>
      <w:r w:rsidR="006237EA" w:rsidRPr="002764C2">
        <w:rPr>
          <w:rFonts w:cs="Arial"/>
          <w:szCs w:val="20"/>
          <w:lang w:eastAsia="sl-SI"/>
        </w:rPr>
        <w:t>roke, v katerem mora biti tak pregled izveden</w:t>
      </w:r>
      <w:r w:rsidR="001E29F0">
        <w:rPr>
          <w:rFonts w:cs="Arial"/>
          <w:szCs w:val="20"/>
          <w:lang w:eastAsia="sl-SI"/>
        </w:rPr>
        <w:t>. V</w:t>
      </w:r>
      <w:r w:rsidR="006237EA" w:rsidRPr="002764C2">
        <w:rPr>
          <w:rFonts w:cs="Arial"/>
          <w:szCs w:val="20"/>
          <w:lang w:eastAsia="sl-SI"/>
        </w:rPr>
        <w:t xml:space="preserve"> tem delu se upošteva roke, postavljene v direktivi, ki so 45 dni od prejema popolne zahteve za pridobitev mnenja. V primeru, da zmogljivost obrata za proizvodnjo električne energije ne presega 150 kW, in da gre za nadomestitev stare zmogljivosti z novo v napravah, ki proizvajajo energijo iz obnovljivih virov vetra in sonca, je rok iz prejšnjega stavka 30 dni.</w:t>
      </w:r>
    </w:p>
    <w:bookmarkEnd w:id="40"/>
    <w:p w14:paraId="6F8F0438" w14:textId="77777777" w:rsidR="00C334E7" w:rsidRDefault="00C334E7" w:rsidP="002C0362">
      <w:pPr>
        <w:rPr>
          <w:rFonts w:eastAsia="Calibri" w:cs="Arial"/>
          <w:b/>
          <w:bCs/>
          <w:iCs/>
          <w:szCs w:val="20"/>
        </w:rPr>
      </w:pPr>
    </w:p>
    <w:p w14:paraId="5D9F60CF" w14:textId="4628B99C" w:rsidR="002C0362" w:rsidRPr="002764C2" w:rsidRDefault="002C0362" w:rsidP="002C0362">
      <w:pPr>
        <w:rPr>
          <w:rFonts w:eastAsia="Calibri" w:cs="Arial"/>
          <w:b/>
          <w:bCs/>
          <w:iCs/>
          <w:szCs w:val="20"/>
        </w:rPr>
      </w:pPr>
      <w:r w:rsidRPr="002764C2">
        <w:rPr>
          <w:rFonts w:eastAsia="Calibri" w:cs="Arial"/>
          <w:b/>
          <w:bCs/>
          <w:iCs/>
          <w:szCs w:val="20"/>
        </w:rPr>
        <w:t xml:space="preserve">K </w:t>
      </w:r>
      <w:r w:rsidR="00327F7A">
        <w:rPr>
          <w:rFonts w:eastAsia="Calibri" w:cs="Arial"/>
          <w:b/>
          <w:bCs/>
          <w:iCs/>
          <w:szCs w:val="20"/>
        </w:rPr>
        <w:t>1</w:t>
      </w:r>
      <w:r w:rsidR="00C334E7">
        <w:rPr>
          <w:rFonts w:eastAsia="Calibri" w:cs="Arial"/>
          <w:b/>
          <w:bCs/>
          <w:iCs/>
          <w:szCs w:val="20"/>
        </w:rPr>
        <w:t>2</w:t>
      </w:r>
      <w:r w:rsidRPr="002764C2">
        <w:rPr>
          <w:rFonts w:eastAsia="Calibri" w:cs="Arial"/>
          <w:b/>
          <w:bCs/>
          <w:iCs/>
          <w:szCs w:val="20"/>
        </w:rPr>
        <w:t>. členu</w:t>
      </w:r>
    </w:p>
    <w:p w14:paraId="5362D2BB" w14:textId="00AA1202" w:rsidR="00A4269A" w:rsidRPr="002764C2" w:rsidRDefault="00A4269A" w:rsidP="002C0362">
      <w:pPr>
        <w:rPr>
          <w:rFonts w:eastAsia="Calibri" w:cs="Arial"/>
          <w:bCs/>
          <w:szCs w:val="20"/>
        </w:rPr>
      </w:pPr>
      <w:r w:rsidRPr="002764C2">
        <w:rPr>
          <w:rFonts w:eastAsia="Calibri" w:cs="Arial"/>
          <w:bCs/>
          <w:szCs w:val="20"/>
        </w:rPr>
        <w:t>Člen določa rok uveljavitve zakona.</w:t>
      </w:r>
    </w:p>
    <w:p w14:paraId="5EC1B7A2" w14:textId="3389F1F3" w:rsidR="009F54B1" w:rsidRPr="00620790" w:rsidRDefault="002751C7" w:rsidP="008A6824">
      <w:pPr>
        <w:pStyle w:val="Naslov1"/>
        <w:jc w:val="both"/>
        <w:rPr>
          <w:rFonts w:eastAsia="Times New Roman" w:cs="Arial"/>
          <w:szCs w:val="20"/>
          <w:lang w:eastAsia="sl-SI"/>
        </w:rPr>
      </w:pPr>
      <w:r w:rsidRPr="00620790">
        <w:rPr>
          <w:rFonts w:eastAsia="Times New Roman" w:cs="Arial"/>
          <w:szCs w:val="20"/>
          <w:lang w:eastAsia="sl-SI"/>
        </w:rPr>
        <w:lastRenderedPageBreak/>
        <w:t xml:space="preserve">IV. </w:t>
      </w:r>
      <w:r w:rsidR="009F54B1" w:rsidRPr="00620790">
        <w:rPr>
          <w:rFonts w:eastAsia="Times New Roman" w:cs="Arial"/>
          <w:szCs w:val="20"/>
          <w:lang w:eastAsia="sl-SI"/>
        </w:rPr>
        <w:t>BESEDILO ČLENOV, KI SE SPREMINJAJO</w:t>
      </w:r>
    </w:p>
    <w:p w14:paraId="7E6B5981" w14:textId="467E6360" w:rsidR="00846AA9" w:rsidRDefault="00AD244A" w:rsidP="00846AA9">
      <w:pPr>
        <w:rPr>
          <w:rFonts w:cs="Arial"/>
          <w:b/>
          <w:bCs/>
          <w:szCs w:val="20"/>
        </w:rPr>
      </w:pPr>
      <w:r w:rsidRPr="00AD244A">
        <w:rPr>
          <w:rFonts w:cs="Arial"/>
          <w:b/>
          <w:bCs/>
          <w:szCs w:val="20"/>
        </w:rPr>
        <w:t xml:space="preserve">Zakon o uvajanju naprav za proizvodnjo električne energije iz obnovljivih virov energije </w:t>
      </w:r>
      <w:r w:rsidR="00846AA9" w:rsidRPr="00620790">
        <w:rPr>
          <w:rFonts w:cs="Arial"/>
          <w:b/>
          <w:bCs/>
          <w:szCs w:val="20"/>
        </w:rPr>
        <w:t>(Uradni list RS, št. </w:t>
      </w:r>
      <w:r w:rsidR="00DD0238">
        <w:rPr>
          <w:rFonts w:cs="Arial"/>
          <w:b/>
          <w:bCs/>
          <w:szCs w:val="20"/>
        </w:rPr>
        <w:t>78/23</w:t>
      </w:r>
      <w:r w:rsidR="0046594B">
        <w:rPr>
          <w:rFonts w:cs="Arial"/>
          <w:b/>
          <w:bCs/>
          <w:szCs w:val="20"/>
        </w:rPr>
        <w:t xml:space="preserve"> in 95/24</w:t>
      </w:r>
      <w:r w:rsidR="00846AA9" w:rsidRPr="00620790">
        <w:rPr>
          <w:rFonts w:cs="Arial"/>
          <w:b/>
          <w:bCs/>
          <w:szCs w:val="20"/>
        </w:rPr>
        <w:t>)</w:t>
      </w:r>
    </w:p>
    <w:p w14:paraId="73974ED2" w14:textId="77777777" w:rsidR="00FE00A0" w:rsidRPr="00C334E7" w:rsidRDefault="00FE00A0" w:rsidP="00FE00A0">
      <w:pPr>
        <w:pStyle w:val="center"/>
        <w:pBdr>
          <w:top w:val="none" w:sz="0" w:space="10" w:color="auto"/>
        </w:pBdr>
        <w:spacing w:before="210" w:after="210"/>
        <w:rPr>
          <w:rFonts w:ascii="Arial" w:eastAsia="Arial" w:hAnsi="Arial" w:cs="Arial"/>
          <w:b/>
          <w:bCs/>
          <w:sz w:val="20"/>
          <w:szCs w:val="20"/>
          <w:lang w:val="sl-SI"/>
        </w:rPr>
      </w:pPr>
      <w:r w:rsidRPr="00C334E7">
        <w:rPr>
          <w:rFonts w:ascii="Arial" w:eastAsia="Arial" w:hAnsi="Arial" w:cs="Arial"/>
          <w:b/>
          <w:bCs/>
          <w:sz w:val="20"/>
          <w:szCs w:val="20"/>
          <w:lang w:val="sl-SI"/>
        </w:rPr>
        <w:t>1. člen</w:t>
      </w:r>
    </w:p>
    <w:p w14:paraId="0EB7B193" w14:textId="77777777" w:rsidR="00FE00A0" w:rsidRPr="00C334E7" w:rsidRDefault="00FE00A0" w:rsidP="00FE00A0">
      <w:pPr>
        <w:pStyle w:val="center"/>
        <w:pBdr>
          <w:top w:val="none" w:sz="0" w:space="10" w:color="auto"/>
        </w:pBdr>
        <w:spacing w:before="210" w:after="210"/>
        <w:rPr>
          <w:rFonts w:ascii="Arial" w:eastAsia="Arial" w:hAnsi="Arial" w:cs="Arial"/>
          <w:b/>
          <w:bCs/>
          <w:sz w:val="20"/>
          <w:szCs w:val="20"/>
          <w:lang w:val="sl-SI"/>
        </w:rPr>
      </w:pPr>
      <w:r w:rsidRPr="00C334E7">
        <w:rPr>
          <w:rFonts w:ascii="Arial" w:eastAsia="Arial" w:hAnsi="Arial" w:cs="Arial"/>
          <w:b/>
          <w:bCs/>
          <w:sz w:val="20"/>
          <w:szCs w:val="20"/>
          <w:lang w:val="sl-SI"/>
        </w:rPr>
        <w:t>(predmet in namen zakona)</w:t>
      </w:r>
    </w:p>
    <w:p w14:paraId="3823FB71"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(1) Ta zakon z namenom doseganja podnebne nevtralnosti in ciljev na področju deleža energije iz obnovljivih virov v bruto končni porabi v Republiki Sloveniji ureja vzpostavitev prednostnih območij umeščanja naprav, ki proizvajajo električno energijo iz obnovljivih virov energije (v nadaljnjem besedilu: OVE), posebnosti prostorskega načrtovanja in dovoljevanja naprav in objektov (v nadaljnjem besedilu: naprav), ki proizvajajo električno energijo iz obnovljivih virov energije (vključno s tehnično opremo, potrebno za njihovo delovanje, napravami za shranjevanje energije in priključki na omrežje), regulativne peskovnike, raziskovalno geotermalno koncesijo, spremljajočo energetsko dejavnost, nepotrebnost pridobivanja kulturnovarstvenega soglasja v določenih primerih, enkratno nadomestilo za občino za spodbujanje uvajanja vetrnih proizvodnih naprav, pravna razmerja v zvezi s postavitvijo fotonapetostnih naprav na nepremičnine v solastnini in etažni lastnini ter ustanovitev brezplačne služnosti ali stavbne pravice na objektih v javni lasti.</w:t>
      </w:r>
    </w:p>
    <w:p w14:paraId="5771E9E1"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(2) S tem zakonom se zaradi doseganja namenov iz prejšnjega odstavka tudi spreminjajo in dopolnjujejo določbe:</w:t>
      </w:r>
    </w:p>
    <w:p w14:paraId="48262FAF"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1.      Zakona o urejanju prostora (Uradni list RS, št. 199/21 in 18/23 – ZDU-1O),</w:t>
      </w:r>
    </w:p>
    <w:p w14:paraId="7C002955"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2.      Zakona o cestah (Uradni list RS, št. 132/22, 140/22 – ZSDH-1A in 29/23),</w:t>
      </w:r>
    </w:p>
    <w:p w14:paraId="2D3E9D23"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3.      Zakona o vodah (Uradni list RS, št. 67/02, 2/04 – ZZdrI-A, 41/04 – ZVO-1, 57/08, 57/12, 100/13, 40/14, 56/15, 65/20 in 35/23 – odl. US),</w:t>
      </w:r>
    </w:p>
    <w:p w14:paraId="561F19E9"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4.      Zakona o rudarstvu (Uradni list RS, št. 14/14 – uradno prečiščeno besedilo, 61/17 – GZ in 54/22),</w:t>
      </w:r>
    </w:p>
    <w:p w14:paraId="0231E374"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5.      Zakona o kmetijskih zemljiščih (Uradni list RS, št. 71/11 – uradno prečiščeno besedilo, 58/12, 27/16, 27/17 – ZKme-1D, 79/17 in 44/22),</w:t>
      </w:r>
    </w:p>
    <w:p w14:paraId="4EEF8A85"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6.      Zakona o varstvu okolja (Uradni list RS, št. 44/22 in 18/23 – ZDU-1O),</w:t>
      </w:r>
    </w:p>
    <w:p w14:paraId="56A1DEB1"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7.      Zakona o gozdovih (Uradni list RS, št. 30/93, 56/99 – ZON, 67/02, 110/02 – ZGO-1, 115/06 – ORZG40, 110/07, 106/10, 63/13, 101/13 – ZDavNepr, 17/14, 22/14 – odl. US, 24/15, 9/16 – ZGGLRS in 77/16),</w:t>
      </w:r>
    </w:p>
    <w:p w14:paraId="1AE91CFF"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8.      Zakona o varstvu kulturne dediščine (Uradni list RS, št. 16/08, 123/08, 8/11 – ORZVKD39, 90/12, 111/13, 32/16 in 21/18 – ZNOrg).</w:t>
      </w:r>
    </w:p>
    <w:p w14:paraId="7C0A1D4D"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(3) S tem zakonom se zaradi doseganja namenov iz prvega odstavka tega člena odstopa od določb naslednjih zakonov:</w:t>
      </w:r>
    </w:p>
    <w:p w14:paraId="2B131BCB"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1.      Zakona o urejanja prostora (Uradni list RS, št. 199/21 in 18/23 – ZDU-1O),</w:t>
      </w:r>
    </w:p>
    <w:p w14:paraId="171E084D"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2.      Gradbenega zakona (Uradni list RS, št. 199/21 in 105/22 – ZZNŠPP),</w:t>
      </w:r>
    </w:p>
    <w:p w14:paraId="7631255F"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3.      Zakona o ohranjanju narave (Uradni list RS, št. 96/04 – uradno prečiščeno besedilo, 61/06 – ZDru-1, 8/10 – ZSKZ-B, 46/14, 21/18 – ZNOrg, 31/18, 82/20, 3/22 – ZDeb, 105/22 – ZZNŠPP in 18/23 – ZDU-1O),</w:t>
      </w:r>
    </w:p>
    <w:p w14:paraId="56739E94"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4.      Zakona o varstvu okolja (Uradni list RS, št. 44/22 in 18/23 – ZDU-1O),</w:t>
      </w:r>
    </w:p>
    <w:p w14:paraId="2C97715A"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lastRenderedPageBreak/>
        <w:t>5.      Zakona o gozdovih (Uradni list RS, št. 30/93, 56/99 – ZON, 67/02, 110/02 – ZGO-1, 115/06 – ORZG40, 110/07, 106/10, 63/13, 101/13 – ZDavNepr, 17/14, 22/14 – odl. US, 24/15, 9/16 – ZGGLRS in 77/16),</w:t>
      </w:r>
    </w:p>
    <w:p w14:paraId="48E45E84"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6.      Stvarnopravnega zakonika (Uradni list RS, št. 87/02, 91/13 in 23/20),</w:t>
      </w:r>
    </w:p>
    <w:p w14:paraId="7C0AB91A"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7.      Stanovanjskega zakona (Uradni list RS, št. 69/03, 18/04 – ZVKSES, 47/06 – ZEN, 45/08 – ZVEtL, 57/08, 62/10 – ZUPJS, 56/11 – odl. US, 87/11, 40/12 – ZUJF, 14/17 – odl. US, 27/17, 59/19, 189/20 – ZFRO, 90/21 in 18/23 – ZDU-1O),</w:t>
      </w:r>
    </w:p>
    <w:p w14:paraId="426C21C4"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8.      Zakona o stvarnem premoženju države in samoupravnih lokalnih skupnosti (Uradni list RS, št. 11/18 in 79/18),</w:t>
      </w:r>
    </w:p>
    <w:p w14:paraId="495837D7"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9.      Zakona o dostopu do informacij javnega značaja (Uradni list RS, št. 51/06 – uradno prečiščeno besedilo, 117/06 – ZDavP-2, 23/14, 50/14, 19/15 – odl. US, 102/15, 7/18 in 141/22),</w:t>
      </w:r>
    </w:p>
    <w:p w14:paraId="58631290"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10.   Zakona o spodbujanju rabe obnovljivih virov energije (Uradni list RS, št. 121/21, 189/21 in 121/22 – ZUOKPOE).</w:t>
      </w:r>
    </w:p>
    <w:p w14:paraId="6BCC07E2"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(4) S tem zakonom se v pravni red Republike Slovenije v zvezi s fotonapetostnimi napravami in vetrnimi proizvodnimi napravami delno prenašajo:</w:t>
      </w:r>
    </w:p>
    <w:p w14:paraId="0D5766AF" w14:textId="77777777" w:rsidR="00FE00A0" w:rsidRPr="00C334E7" w:rsidRDefault="00FE00A0" w:rsidP="00FE00A0">
      <w:pPr>
        <w:pStyle w:val="alineazaodstavkom2"/>
        <w:spacing w:before="210" w:after="210"/>
        <w:ind w:left="425"/>
        <w:rPr>
          <w:rFonts w:ascii="Arial" w:eastAsia="Arial" w:hAnsi="Arial" w:cs="Arial"/>
          <w:sz w:val="20"/>
          <w:szCs w:val="20"/>
          <w:lang w:val="sl-SI"/>
        </w:rPr>
      </w:pPr>
      <w:r w:rsidRPr="00C334E7">
        <w:rPr>
          <w:rFonts w:ascii="Arial" w:eastAsia="Arial" w:hAnsi="Arial" w:cs="Arial"/>
          <w:sz w:val="20"/>
          <w:szCs w:val="20"/>
          <w:lang w:val="sl-SI"/>
        </w:rPr>
        <w:t xml:space="preserve">-        </w:t>
      </w:r>
      <w:hyperlink r:id="rId17" w:tgtFrame="_blank" w:tooltip="to EUR-Lex" w:history="1">
        <w:r w:rsidRPr="00C334E7">
          <w:rPr>
            <w:rFonts w:ascii="Arial" w:eastAsia="Arial" w:hAnsi="Arial" w:cs="Arial"/>
            <w:sz w:val="20"/>
            <w:szCs w:val="20"/>
            <w:lang w:val="sl-SI"/>
          </w:rPr>
          <w:t>Direktiva Sveta 92/43/EGS</w:t>
        </w:r>
      </w:hyperlink>
      <w:r w:rsidRPr="00C334E7">
        <w:rPr>
          <w:rFonts w:ascii="Arial" w:eastAsia="Arial" w:hAnsi="Arial" w:cs="Arial"/>
          <w:sz w:val="20"/>
          <w:szCs w:val="20"/>
          <w:lang w:val="sl-SI"/>
        </w:rPr>
        <w:t xml:space="preserve"> z dne 21. maja 1992 o ohranjanju naravnih habitatov ter prosto živečih živalskih in rastlinskih vrst (UL L št. 206 z dne 22. 7. 1992, str. 7), zadnjič spremenjena z </w:t>
      </w:r>
      <w:hyperlink r:id="rId18" w:tgtFrame="_blank" w:tooltip="to EUR-Lex" w:history="1">
        <w:r w:rsidRPr="00C334E7">
          <w:rPr>
            <w:rFonts w:ascii="Arial" w:eastAsia="Arial" w:hAnsi="Arial" w:cs="Arial"/>
            <w:sz w:val="20"/>
            <w:szCs w:val="20"/>
            <w:lang w:val="sl-SI"/>
          </w:rPr>
          <w:t>Direktivo Sveta 2013/17/EU</w:t>
        </w:r>
      </w:hyperlink>
      <w:r w:rsidRPr="00C334E7">
        <w:rPr>
          <w:rFonts w:ascii="Arial" w:eastAsia="Arial" w:hAnsi="Arial" w:cs="Arial"/>
          <w:sz w:val="20"/>
          <w:szCs w:val="20"/>
          <w:lang w:val="sl-SI"/>
        </w:rPr>
        <w:t xml:space="preserve"> z dne 13. maja 2013 o prilagoditvi nekaterih direktiv na področju okolja zaradi pristopa Republike Hrvaške (UL L št. 158 z dne 10. 6. 2013, str. 193), v delu, ki se nanaša na določitev pristojnih organov v postopkih prevlade javne koristi;</w:t>
      </w:r>
    </w:p>
    <w:p w14:paraId="6D0B0B88" w14:textId="77777777" w:rsidR="00FE00A0" w:rsidRPr="00C334E7" w:rsidRDefault="00FE00A0" w:rsidP="00FE00A0">
      <w:pPr>
        <w:pStyle w:val="alineazaodstavkom2"/>
        <w:spacing w:before="210" w:after="210"/>
        <w:ind w:left="425"/>
        <w:rPr>
          <w:rFonts w:ascii="Arial" w:eastAsia="Arial" w:hAnsi="Arial" w:cs="Arial"/>
          <w:sz w:val="20"/>
          <w:szCs w:val="20"/>
          <w:lang w:val="sl-SI"/>
        </w:rPr>
      </w:pPr>
      <w:r w:rsidRPr="00C334E7">
        <w:rPr>
          <w:rFonts w:ascii="Arial" w:eastAsia="Arial" w:hAnsi="Arial" w:cs="Arial"/>
          <w:sz w:val="20"/>
          <w:szCs w:val="20"/>
          <w:lang w:val="sl-SI"/>
        </w:rPr>
        <w:t xml:space="preserve">-        </w:t>
      </w:r>
      <w:hyperlink r:id="rId19" w:tgtFrame="_blank" w:tooltip="to EUR-Lex" w:history="1">
        <w:r w:rsidRPr="00C334E7">
          <w:rPr>
            <w:rFonts w:ascii="Arial" w:eastAsia="Arial" w:hAnsi="Arial" w:cs="Arial"/>
            <w:sz w:val="20"/>
            <w:szCs w:val="20"/>
            <w:lang w:val="sl-SI"/>
          </w:rPr>
          <w:t>Direktiva 2001/42/ES</w:t>
        </w:r>
      </w:hyperlink>
      <w:r w:rsidRPr="00C334E7">
        <w:rPr>
          <w:rFonts w:ascii="Arial" w:eastAsia="Arial" w:hAnsi="Arial" w:cs="Arial"/>
          <w:sz w:val="20"/>
          <w:szCs w:val="20"/>
          <w:lang w:val="sl-SI"/>
        </w:rPr>
        <w:t xml:space="preserve"> Evropskega parlamenta in Sveta z dne 27. junija 2001 o presoji vplivov nekaterih načrtov in programov na okolje (UL L št. 197 z dne 21. 7. 2001, str. 157), v delu, ki se nanaša na posebnosti presojo vplivov načrtov in programov na okolje, če gre za prostorske akte, in</w:t>
      </w:r>
    </w:p>
    <w:p w14:paraId="5BC656F1" w14:textId="77777777" w:rsidR="00FE00A0" w:rsidRPr="00C334E7" w:rsidRDefault="00FE00A0" w:rsidP="00FE00A0">
      <w:pPr>
        <w:pStyle w:val="alineazaodstavkom2"/>
        <w:spacing w:before="210" w:after="210"/>
        <w:ind w:left="425"/>
        <w:rPr>
          <w:rFonts w:ascii="Arial" w:eastAsia="Arial" w:hAnsi="Arial" w:cs="Arial"/>
          <w:sz w:val="20"/>
          <w:szCs w:val="20"/>
          <w:lang w:val="sl-SI"/>
        </w:rPr>
      </w:pPr>
      <w:r w:rsidRPr="00C334E7">
        <w:rPr>
          <w:rFonts w:ascii="Arial" w:eastAsia="Arial" w:hAnsi="Arial" w:cs="Arial"/>
          <w:sz w:val="20"/>
          <w:szCs w:val="20"/>
          <w:lang w:val="sl-SI"/>
        </w:rPr>
        <w:t xml:space="preserve">-        </w:t>
      </w:r>
      <w:hyperlink r:id="rId20" w:tgtFrame="_blank" w:tooltip="to EUR-Lex" w:history="1">
        <w:r w:rsidRPr="00C334E7">
          <w:rPr>
            <w:rFonts w:ascii="Arial" w:eastAsia="Arial" w:hAnsi="Arial" w:cs="Arial"/>
            <w:sz w:val="20"/>
            <w:szCs w:val="20"/>
            <w:lang w:val="sl-SI"/>
          </w:rPr>
          <w:t>Direktiva 2011/92/EU</w:t>
        </w:r>
      </w:hyperlink>
      <w:r w:rsidRPr="00C334E7">
        <w:rPr>
          <w:rFonts w:ascii="Arial" w:eastAsia="Arial" w:hAnsi="Arial" w:cs="Arial"/>
          <w:sz w:val="20"/>
          <w:szCs w:val="20"/>
          <w:lang w:val="sl-SI"/>
        </w:rPr>
        <w:t xml:space="preserve"> Evropskega parlamenta in Sveta z dne 13. decembra 2011 o presoji vplivov nekaterih javnih in zasebnih projektov na okolje (UL L št. 26 z dne 28. 1. 2012, str. 1), zadnjič spremenjena z </w:t>
      </w:r>
      <w:hyperlink r:id="rId21" w:tgtFrame="_blank" w:tooltip="to EUR-Lex" w:history="1">
        <w:r w:rsidRPr="00C334E7">
          <w:rPr>
            <w:rFonts w:ascii="Arial" w:eastAsia="Arial" w:hAnsi="Arial" w:cs="Arial"/>
            <w:sz w:val="20"/>
            <w:szCs w:val="20"/>
            <w:lang w:val="sl-SI"/>
          </w:rPr>
          <w:t>Direktivo Evropskega parlamenta in Sveta 2014/52/ES</w:t>
        </w:r>
      </w:hyperlink>
      <w:r w:rsidRPr="00C334E7">
        <w:rPr>
          <w:rFonts w:ascii="Arial" w:eastAsia="Arial" w:hAnsi="Arial" w:cs="Arial"/>
          <w:sz w:val="20"/>
          <w:szCs w:val="20"/>
          <w:lang w:val="sl-SI"/>
        </w:rPr>
        <w:t xml:space="preserve"> z dne 16. aprila 2014 o spremembi </w:t>
      </w:r>
      <w:hyperlink r:id="rId22" w:tgtFrame="_blank" w:tooltip="to EUR-Lex" w:history="1">
        <w:r w:rsidRPr="00C334E7">
          <w:rPr>
            <w:rFonts w:ascii="Arial" w:eastAsia="Arial" w:hAnsi="Arial" w:cs="Arial"/>
            <w:sz w:val="20"/>
            <w:szCs w:val="20"/>
            <w:lang w:val="sl-SI"/>
          </w:rPr>
          <w:t>Direktive 2011/92/EU</w:t>
        </w:r>
      </w:hyperlink>
      <w:r w:rsidRPr="00C334E7">
        <w:rPr>
          <w:rFonts w:ascii="Arial" w:eastAsia="Arial" w:hAnsi="Arial" w:cs="Arial"/>
          <w:sz w:val="20"/>
          <w:szCs w:val="20"/>
          <w:lang w:val="sl-SI"/>
        </w:rPr>
        <w:t xml:space="preserve"> o presoji vplivov nekaterih javnih in zasebnih projektov na okolje (UL L št. 124 z dne 25. 4. 2014, str. 1), v delu, ki se nanaša na presojo vplivov na okolje za fotonapetostne naprave.</w:t>
      </w:r>
    </w:p>
    <w:p w14:paraId="50667A16"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 xml:space="preserve">(5) S tem zakonom se v pravni red Republike Slovenije delno prenaša </w:t>
      </w:r>
      <w:hyperlink r:id="rId23" w:tgtFrame="_blank" w:tooltip="to EUR-Lex" w:history="1">
        <w:r w:rsidRPr="00C334E7">
          <w:rPr>
            <w:rFonts w:ascii="Arial" w:eastAsia="Arial" w:hAnsi="Arial" w:cs="Arial"/>
            <w:sz w:val="20"/>
            <w:szCs w:val="20"/>
            <w:lang w:val="sl-SI"/>
          </w:rPr>
          <w:t>Direktiva (EU) 2018/2001</w:t>
        </w:r>
      </w:hyperlink>
      <w:r w:rsidRPr="00C334E7">
        <w:rPr>
          <w:rFonts w:ascii="Arial" w:eastAsia="Arial" w:hAnsi="Arial" w:cs="Arial"/>
          <w:sz w:val="20"/>
          <w:szCs w:val="20"/>
          <w:lang w:val="sl-SI"/>
        </w:rPr>
        <w:t xml:space="preserve"> Evropskega parlamenta in Sveta z dne 11. decembra 2018 o spodbujanju uporabe energije iz obnovljivih virov (UL L št. 328 z dne 21. 12. 2018, str. 82), zadnjič spremenjena z </w:t>
      </w:r>
      <w:hyperlink r:id="rId24" w:tgtFrame="_blank" w:tooltip="to EUR-Lex" w:history="1">
        <w:r w:rsidRPr="00C334E7">
          <w:rPr>
            <w:rFonts w:ascii="Arial" w:eastAsia="Arial" w:hAnsi="Arial" w:cs="Arial"/>
            <w:sz w:val="20"/>
            <w:szCs w:val="20"/>
            <w:lang w:val="sl-SI"/>
          </w:rPr>
          <w:t>Direktivo (EU) 2024/1711</w:t>
        </w:r>
      </w:hyperlink>
      <w:r w:rsidRPr="00C334E7">
        <w:rPr>
          <w:rFonts w:ascii="Arial" w:eastAsia="Arial" w:hAnsi="Arial" w:cs="Arial"/>
          <w:sz w:val="20"/>
          <w:szCs w:val="20"/>
          <w:lang w:val="sl-SI"/>
        </w:rPr>
        <w:t xml:space="preserve"> Evropskega parlamenta in Sveta z dne 13. junija 2024 o spremembi </w:t>
      </w:r>
      <w:hyperlink r:id="rId25" w:tgtFrame="_blank" w:tooltip="to EUR-Lex" w:history="1">
        <w:r w:rsidRPr="00C334E7">
          <w:rPr>
            <w:rFonts w:ascii="Arial" w:eastAsia="Arial" w:hAnsi="Arial" w:cs="Arial"/>
            <w:sz w:val="20"/>
            <w:szCs w:val="20"/>
            <w:lang w:val="sl-SI"/>
          </w:rPr>
          <w:t>direktiv (EU) 2018/2001</w:t>
        </w:r>
      </w:hyperlink>
      <w:r w:rsidRPr="00C334E7">
        <w:rPr>
          <w:rFonts w:ascii="Arial" w:eastAsia="Arial" w:hAnsi="Arial" w:cs="Arial"/>
          <w:sz w:val="20"/>
          <w:szCs w:val="20"/>
          <w:lang w:val="sl-SI"/>
        </w:rPr>
        <w:t xml:space="preserve"> in </w:t>
      </w:r>
      <w:hyperlink r:id="rId26" w:tgtFrame="_blank" w:tooltip="to EUR-Lex" w:history="1">
        <w:r w:rsidRPr="00C334E7">
          <w:rPr>
            <w:rFonts w:ascii="Arial" w:eastAsia="Arial" w:hAnsi="Arial" w:cs="Arial"/>
            <w:sz w:val="20"/>
            <w:szCs w:val="20"/>
            <w:lang w:val="sl-SI"/>
          </w:rPr>
          <w:t>(EU) 2019/944</w:t>
        </w:r>
      </w:hyperlink>
      <w:r w:rsidRPr="00C334E7">
        <w:rPr>
          <w:rFonts w:ascii="Arial" w:eastAsia="Arial" w:hAnsi="Arial" w:cs="Arial"/>
          <w:sz w:val="20"/>
          <w:szCs w:val="20"/>
          <w:lang w:val="sl-SI"/>
        </w:rPr>
        <w:t xml:space="preserve"> glede izboljšanja zasnove trga električne energije v Uniji (UL L št. 2024/1711 z dne 26. 6. 2024), v delu, ki se nanaša na postopke izdaje dovoljenj.</w:t>
      </w:r>
    </w:p>
    <w:p w14:paraId="099A31CA" w14:textId="2E3C0A5E"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 xml:space="preserve">(6) Ta zakon za izvajanje </w:t>
      </w:r>
      <w:hyperlink r:id="rId27" w:tgtFrame="_blank" w:tooltip="to EUR-Lex" w:history="1">
        <w:r w:rsidRPr="00C334E7">
          <w:rPr>
            <w:rFonts w:ascii="Arial" w:eastAsia="Arial" w:hAnsi="Arial" w:cs="Arial"/>
            <w:sz w:val="20"/>
            <w:szCs w:val="20"/>
            <w:lang w:val="sl-SI"/>
          </w:rPr>
          <w:t>Uredbe Sveta (EU) 2022/2577</w:t>
        </w:r>
      </w:hyperlink>
      <w:r w:rsidRPr="00C334E7">
        <w:rPr>
          <w:rFonts w:ascii="Arial" w:eastAsia="Arial" w:hAnsi="Arial" w:cs="Arial"/>
          <w:sz w:val="20"/>
          <w:szCs w:val="20"/>
          <w:lang w:val="sl-SI"/>
        </w:rPr>
        <w:t xml:space="preserve"> z dne 22. decembra 2022 o okviru za pospešitev uvajanja energije iz obnovljivih virov (UL L 335, str. 36, z dne 29. 12. 2022, v nadaljnjem besedilu: </w:t>
      </w:r>
      <w:hyperlink r:id="rId28" w:tgtFrame="_blank" w:tooltip="to EUR-Lex" w:history="1">
        <w:r w:rsidRPr="00C334E7">
          <w:rPr>
            <w:rFonts w:ascii="Arial" w:eastAsia="Arial" w:hAnsi="Arial" w:cs="Arial"/>
            <w:sz w:val="20"/>
            <w:szCs w:val="20"/>
            <w:lang w:val="sl-SI"/>
          </w:rPr>
          <w:t>Uredba 2022/2577/EU</w:t>
        </w:r>
      </w:hyperlink>
      <w:r w:rsidRPr="00C334E7">
        <w:rPr>
          <w:rFonts w:ascii="Arial" w:eastAsia="Arial" w:hAnsi="Arial" w:cs="Arial"/>
          <w:sz w:val="20"/>
          <w:szCs w:val="20"/>
          <w:lang w:val="sl-SI"/>
        </w:rPr>
        <w:t>) določa uporabo te uredbe v že začetih postopkih priprave prostorskih aktov, dovoljenj in soglasij.</w:t>
      </w:r>
    </w:p>
    <w:p w14:paraId="3C81EA8A" w14:textId="77777777" w:rsidR="00FE00A0" w:rsidRDefault="00FE00A0" w:rsidP="00FE00A0">
      <w:pPr>
        <w:pStyle w:val="zamik"/>
        <w:spacing w:before="210" w:after="210"/>
        <w:jc w:val="both"/>
        <w:rPr>
          <w:rFonts w:ascii="Arial" w:eastAsia="Arial" w:hAnsi="Arial" w:cs="Arial"/>
          <w:sz w:val="20"/>
          <w:szCs w:val="20"/>
          <w:lang w:val="sl-SI"/>
        </w:rPr>
      </w:pPr>
    </w:p>
    <w:p w14:paraId="1AB9078D" w14:textId="77777777" w:rsidR="00C334E7" w:rsidRDefault="00C334E7" w:rsidP="00FE00A0">
      <w:pPr>
        <w:pStyle w:val="zamik"/>
        <w:spacing w:before="210" w:after="210"/>
        <w:jc w:val="both"/>
        <w:rPr>
          <w:rFonts w:ascii="Arial" w:eastAsia="Arial" w:hAnsi="Arial" w:cs="Arial"/>
          <w:sz w:val="20"/>
          <w:szCs w:val="20"/>
          <w:lang w:val="sl-SI"/>
        </w:rPr>
      </w:pPr>
    </w:p>
    <w:p w14:paraId="4C7D4F20" w14:textId="77777777" w:rsidR="00C334E7" w:rsidRDefault="00C334E7" w:rsidP="00FE00A0">
      <w:pPr>
        <w:pStyle w:val="zamik"/>
        <w:spacing w:before="210" w:after="210"/>
        <w:jc w:val="both"/>
        <w:rPr>
          <w:rFonts w:ascii="Arial" w:eastAsia="Arial" w:hAnsi="Arial" w:cs="Arial"/>
          <w:sz w:val="20"/>
          <w:szCs w:val="20"/>
          <w:lang w:val="sl-SI"/>
        </w:rPr>
      </w:pPr>
    </w:p>
    <w:p w14:paraId="150E78A0" w14:textId="77777777" w:rsidR="00C334E7" w:rsidRPr="00C334E7" w:rsidRDefault="00C334E7" w:rsidP="00FE00A0">
      <w:pPr>
        <w:pStyle w:val="zamik"/>
        <w:spacing w:before="210" w:after="210"/>
        <w:jc w:val="both"/>
        <w:rPr>
          <w:rFonts w:ascii="Arial" w:eastAsia="Arial" w:hAnsi="Arial" w:cs="Arial"/>
          <w:sz w:val="20"/>
          <w:szCs w:val="20"/>
          <w:lang w:val="sl-SI"/>
        </w:rPr>
      </w:pPr>
    </w:p>
    <w:p w14:paraId="16E5445D" w14:textId="77777777" w:rsidR="00FE00A0" w:rsidRPr="00C334E7" w:rsidRDefault="00FE00A0" w:rsidP="00FE00A0">
      <w:pPr>
        <w:pStyle w:val="center"/>
        <w:pBdr>
          <w:top w:val="none" w:sz="0" w:space="10" w:color="auto"/>
        </w:pBdr>
        <w:spacing w:before="210" w:after="210"/>
        <w:rPr>
          <w:rFonts w:ascii="Arial" w:eastAsia="Arial" w:hAnsi="Arial" w:cs="Arial"/>
          <w:b/>
          <w:bCs/>
          <w:sz w:val="20"/>
          <w:szCs w:val="20"/>
          <w:lang w:val="sl-SI"/>
        </w:rPr>
      </w:pPr>
      <w:r w:rsidRPr="00C334E7">
        <w:rPr>
          <w:rFonts w:ascii="Arial" w:eastAsia="Arial" w:hAnsi="Arial" w:cs="Arial"/>
          <w:b/>
          <w:bCs/>
          <w:sz w:val="20"/>
          <w:szCs w:val="20"/>
          <w:lang w:val="sl-SI"/>
        </w:rPr>
        <w:lastRenderedPageBreak/>
        <w:t>2. člen</w:t>
      </w:r>
    </w:p>
    <w:p w14:paraId="747C6066" w14:textId="77777777" w:rsidR="00FE00A0" w:rsidRPr="00C334E7" w:rsidRDefault="00FE00A0" w:rsidP="00FE00A0">
      <w:pPr>
        <w:pStyle w:val="center"/>
        <w:pBdr>
          <w:top w:val="none" w:sz="0" w:space="10" w:color="auto"/>
        </w:pBdr>
        <w:spacing w:before="210" w:after="210"/>
        <w:rPr>
          <w:rFonts w:ascii="Arial" w:eastAsia="Arial" w:hAnsi="Arial" w:cs="Arial"/>
          <w:b/>
          <w:bCs/>
          <w:sz w:val="20"/>
          <w:szCs w:val="20"/>
          <w:lang w:val="sl-SI"/>
        </w:rPr>
      </w:pPr>
      <w:r w:rsidRPr="00C334E7">
        <w:rPr>
          <w:rFonts w:ascii="Arial" w:eastAsia="Arial" w:hAnsi="Arial" w:cs="Arial"/>
          <w:b/>
          <w:bCs/>
          <w:sz w:val="20"/>
          <w:szCs w:val="20"/>
          <w:lang w:val="sl-SI"/>
        </w:rPr>
        <w:t>(pomen izrazov)</w:t>
      </w:r>
    </w:p>
    <w:p w14:paraId="628B273B"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(1) Izrazi, uporabljeni v tem zakonu, pomenijo:</w:t>
      </w:r>
    </w:p>
    <w:p w14:paraId="0F6CFE25"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1.      fotonapetostne naprave so naprave, ki proizvajajo električno energijo z izrabo sončne energije, vključno s tehnično opremo, potrebno za njihovo delovanje, napravami za shranjevanje energije in priključki na omrežje;</w:t>
      </w:r>
    </w:p>
    <w:p w14:paraId="635E80A5"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2.     inovativna tehnologija za energijo iz OVE pomeni tehnologijo za pridobivanje energije iz obnovljivih virov, ki na vsaj en način izboljšuje primerljivo najsodobnejšo tovrstno tehnologijo ali omogoča izkoriščanje tovrstne tehnologije, ki se še ne trži v celoti ali vključuje jasno stopnjo tveganja;</w:t>
      </w:r>
    </w:p>
    <w:p w14:paraId="3B7A246A"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3.      obstoječe zaprto odlagališče odpadkov je obstoječe odlagališče odpadkov po zakonu, ki ureja varstvo okolja, za katero je bilo v času uveljavitve tega zakona v skladu s predpisom, ki ureja odlagališča odpadkov, izdano pravnomočno okoljevarstveno dovoljenje za zaprto odlagališče;</w:t>
      </w:r>
    </w:p>
    <w:p w14:paraId="57D3D49E"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4.      umeščanje so dejavnosti urejanja prostora, pridobivanja upravnih odločb ter postavitev fotonapetostnih naprav in vetrnih proizvodnih naprav;</w:t>
      </w:r>
    </w:p>
    <w:p w14:paraId="749090A1"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5.      vetrne proizvodne naprave so naprave, ki proizvajajo električno energijo z izrabo vetrne energije, vključno s tehnično opremo, potrebno za njihovo delovanje, napravami za shranjevanje energije in priključki na omrežje; in</w:t>
      </w:r>
    </w:p>
    <w:p w14:paraId="69096B85"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6.      zaprto odlagališče odpadkov je obstoječe odlagališče odpadkov po zakonu, ki ureja varstvo okolja, za katero je bilo v skladu s predpisom, ki ureja odlagališča odpadkov, izdano pravnomočno okoljevarstveno dovoljenje za zaprto odlagališče.</w:t>
      </w:r>
    </w:p>
    <w:p w14:paraId="296EB10C"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(2) Izrazi s področja cest, ki niso opredeljeni s tem zakonom, pomenijo enako, kot to določajo predpisi s področja cest.</w:t>
      </w:r>
    </w:p>
    <w:p w14:paraId="168AEA23"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(3) Izrazi s področja energetike, ki niso opredeljeni s tem zakonom, pomenijo enako, kot to določajo predpisi s področja energetike.</w:t>
      </w:r>
    </w:p>
    <w:p w14:paraId="6A44ECD8"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(4) Izrazi s področja graditve objektov, ki niso opredeljeni s tem zakonom, pomenijo enako, kot to določajo predpisi s področja graditve objektov.</w:t>
      </w:r>
    </w:p>
    <w:p w14:paraId="713F1A25"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(5) Izrazi s področja gozdov, ki niso opredeljeni s tem zakonom, pomenijo enako, kot to določajo predpisi s področja gozdov.</w:t>
      </w:r>
    </w:p>
    <w:p w14:paraId="1CDAEB10"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(6) Izrazi s področja kmetijskih zemljišč, ki niso opredeljeni s tem zakonom, pomenijo enako, kot to določajo predpisi s področja urejanja kmetijskih zemljišč.</w:t>
      </w:r>
    </w:p>
    <w:p w14:paraId="157894C4"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(7) Izrazi s področja ohranjanja narave, ki niso opredeljeni s tem zakonom, pomenijo enako, kot to določajo predpisi s področja ohranjanja narave.</w:t>
      </w:r>
    </w:p>
    <w:p w14:paraId="4DEFCF69"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(8) Izrazi s področja rudarstva, ki niso opredeljeni s tem zakonom, pomenijo enako, kot to določajo predpisi s področja rudarstva.</w:t>
      </w:r>
    </w:p>
    <w:p w14:paraId="03F4CF6E"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(9) Izrazi s področja urejanja prostora, ki niso opredeljeni s tem zakonom, pomenijo enako, kot to določajo predpisi s področja urejanja prostora.</w:t>
      </w:r>
    </w:p>
    <w:p w14:paraId="61C67218"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(10) Izrazi s področja varstva kulturne dediščine, ki niso opredeljeni s tem zakonom, pomenijo enako, kot to določajo predpisi s področja varstva kulturne dediščine.</w:t>
      </w:r>
    </w:p>
    <w:p w14:paraId="1513F955"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(11) Izrazi s področja varstva okolja, ki niso opredeljeni s tem zakonom, pomenijo enako, kot to določajo predpisi s področja varstva okolja.</w:t>
      </w:r>
    </w:p>
    <w:p w14:paraId="3A50F9F6"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lastRenderedPageBreak/>
        <w:t>(12) Izrazi s področja voda, ki niso opredeljeni s tem zakonom, pomenijo enako, kot to določajo predpisi s področja voda.</w:t>
      </w:r>
    </w:p>
    <w:p w14:paraId="7112FF3B" w14:textId="4F92222A" w:rsidR="000E1222" w:rsidRPr="00C334E7" w:rsidRDefault="00FE00A0" w:rsidP="00FE00A0">
      <w:pPr>
        <w:pStyle w:val="zamik"/>
        <w:pBdr>
          <w:top w:val="none" w:sz="0" w:space="12" w:color="auto"/>
        </w:pBdr>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(13) Izrazi s področja železniškega prometa in varnosti v železniškem prometu, ki niso opredeljeni s tem zakonom, pomenijo enako, kot to določajo predpisi, ki urejajo železniški promet in varnost v železniškem prometu.</w:t>
      </w:r>
    </w:p>
    <w:p w14:paraId="154E4F41" w14:textId="77777777" w:rsidR="00FE00A0" w:rsidRPr="00C334E7" w:rsidRDefault="00FE00A0" w:rsidP="00FE00A0">
      <w:pPr>
        <w:pStyle w:val="center"/>
        <w:pBdr>
          <w:top w:val="none" w:sz="0" w:space="10" w:color="auto"/>
        </w:pBdr>
        <w:spacing w:before="210" w:after="210"/>
        <w:rPr>
          <w:rFonts w:ascii="Arial" w:eastAsia="Arial" w:hAnsi="Arial" w:cs="Arial"/>
          <w:b/>
          <w:bCs/>
          <w:sz w:val="20"/>
          <w:szCs w:val="20"/>
          <w:lang w:val="sl-SI"/>
        </w:rPr>
      </w:pPr>
      <w:r w:rsidRPr="00C334E7">
        <w:rPr>
          <w:rFonts w:ascii="Arial" w:eastAsia="Arial" w:hAnsi="Arial" w:cs="Arial"/>
          <w:b/>
          <w:bCs/>
          <w:sz w:val="20"/>
          <w:szCs w:val="20"/>
          <w:lang w:val="sl-SI"/>
        </w:rPr>
        <w:t>5. člen</w:t>
      </w:r>
    </w:p>
    <w:p w14:paraId="78433279" w14:textId="77777777" w:rsidR="00FE00A0" w:rsidRPr="00C334E7" w:rsidRDefault="00FE00A0" w:rsidP="00FE00A0">
      <w:pPr>
        <w:pStyle w:val="center"/>
        <w:pBdr>
          <w:top w:val="none" w:sz="0" w:space="10" w:color="auto"/>
        </w:pBdr>
        <w:spacing w:before="210" w:after="210"/>
        <w:rPr>
          <w:rFonts w:ascii="Arial" w:eastAsia="Arial" w:hAnsi="Arial" w:cs="Arial"/>
          <w:b/>
          <w:bCs/>
          <w:sz w:val="20"/>
          <w:szCs w:val="20"/>
          <w:lang w:val="sl-SI"/>
        </w:rPr>
      </w:pPr>
      <w:r w:rsidRPr="00C334E7">
        <w:rPr>
          <w:rFonts w:ascii="Arial" w:eastAsia="Arial" w:hAnsi="Arial" w:cs="Arial"/>
          <w:b/>
          <w:bCs/>
          <w:sz w:val="20"/>
          <w:szCs w:val="20"/>
          <w:lang w:val="sl-SI"/>
        </w:rPr>
        <w:t>(akcijski program za potencialna prednostna območja OVE)</w:t>
      </w:r>
    </w:p>
    <w:p w14:paraId="44F43F32"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(1) Vlada Republike Slovenije (v nadaljnjem besedilu: vlada) sprejme tematski akcijski program za izvajanje Strategije prostorskega razvoja Slovenije, v katerem določi potencialna prednostna območja za umestitev fotonapetostnih naprav in potencialna prednostna območja za umestitev vetrnih proizvodnih naprav (v nadaljnjem besedilu: potencialna prednostna območja OVE) ter usmeritve in ukrepe za njihovo prostorsko izvedbeno načrtovanje.</w:t>
      </w:r>
    </w:p>
    <w:p w14:paraId="69294916"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(2) Akcijski program iz prejšnjega odstavka pripravi ministrstvo, pristojno za prostor, v sodelovanju z ministrstvom, pristojnim za energijo.</w:t>
      </w:r>
    </w:p>
    <w:p w14:paraId="6FE5CEB8"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(3) V akcijskem programu iz prvega odstavka tega člena se opredelijo predlogi izvedljivih variant za umestitev fotonapetostnih naprav in vetrnih proizvodnih naprav in z njimi povezane omrežne infrastrukture ter določijo usmeritve za njihovo prostorsko izvedbeno načrtovanje na državni in občinski ravni, pri čemer se vsebina akcijskega programa pripravi tako, da se lahko za fotonapetostne in vetrne proizvodne naprave, ki so prostorske ureditve državnega pomena, v čim večji meri neposredno na njegovi podlagi pripravi predlog uredbe o najustreznejši varianti.</w:t>
      </w:r>
    </w:p>
    <w:p w14:paraId="5E38611A"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(4) Za pripravo prvega akcijskega programa in okoljskega poročila se uporabi z novimi podatki aktualizirana v letu 2023 izdelana strokovna podlaga, ki določa potencial sonca in vetra za proizvodnjo električne energije ter analizo občutljivosti v povezavi s kriteriji ohranjanja narave, varovanja zdravja, varstva kulturne dediščine, upravljanja z vodami in drugimi pravnimi režimi. Za pripravo vsebine, ki bo podlaga za pripravo predlogov uredbe o najustreznejši varianti, pa se uporabi najboljše razpoložljive in izvedbeni ravni prostorskega načrtovanja ustrezne podatke in strokovne podlage za načrtovanje fotonapetostnih naprav in vetrnih proizvodnih naprav ter njihovega priklopa na elektroenergetsko omrežje zagotovijo operaterji prenosnega in distribucijskega omrežja ter ministrstva vsako s svojega področja.</w:t>
      </w:r>
    </w:p>
    <w:p w14:paraId="33F210D1"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(5) Ministrstvo, pristojno za prostor, v sodelovanju z ministrstvom, pristojnim za energijo, na podlagi poročila o izvajanju akcijskega programa in posodabljanih strokovnih podlag iz prejšnjega odstavka najmanj vsakih šest let pripravi prenovo akcijskega programa iz prvega odstavka tega člena.</w:t>
      </w:r>
    </w:p>
    <w:p w14:paraId="5F71866C" w14:textId="77777777" w:rsidR="00FE00A0" w:rsidRPr="00C334E7" w:rsidRDefault="00FE00A0" w:rsidP="00FE00A0">
      <w:pPr>
        <w:pStyle w:val="center"/>
        <w:pBdr>
          <w:top w:val="none" w:sz="0" w:space="10" w:color="auto"/>
        </w:pBdr>
        <w:spacing w:before="210" w:after="210"/>
        <w:rPr>
          <w:rFonts w:ascii="Arial" w:eastAsia="Arial" w:hAnsi="Arial" w:cs="Arial"/>
          <w:b/>
          <w:bCs/>
          <w:sz w:val="20"/>
          <w:szCs w:val="20"/>
          <w:lang w:val="sl-SI"/>
        </w:rPr>
      </w:pPr>
      <w:r w:rsidRPr="00C334E7">
        <w:rPr>
          <w:rFonts w:ascii="Arial" w:eastAsia="Arial" w:hAnsi="Arial" w:cs="Arial"/>
          <w:b/>
          <w:bCs/>
          <w:sz w:val="20"/>
          <w:szCs w:val="20"/>
          <w:lang w:val="sl-SI"/>
        </w:rPr>
        <w:t>6. člen</w:t>
      </w:r>
    </w:p>
    <w:p w14:paraId="213EC7EF" w14:textId="77777777" w:rsidR="00FE00A0" w:rsidRPr="00C334E7" w:rsidRDefault="00FE00A0" w:rsidP="00FE00A0">
      <w:pPr>
        <w:pStyle w:val="center"/>
        <w:pBdr>
          <w:top w:val="none" w:sz="0" w:space="10" w:color="auto"/>
        </w:pBdr>
        <w:spacing w:before="210" w:after="210"/>
        <w:rPr>
          <w:rFonts w:ascii="Arial" w:eastAsia="Arial" w:hAnsi="Arial" w:cs="Arial"/>
          <w:b/>
          <w:bCs/>
          <w:sz w:val="20"/>
          <w:szCs w:val="20"/>
          <w:lang w:val="sl-SI"/>
        </w:rPr>
      </w:pPr>
      <w:r w:rsidRPr="00C334E7">
        <w:rPr>
          <w:rFonts w:ascii="Arial" w:eastAsia="Arial" w:hAnsi="Arial" w:cs="Arial"/>
          <w:b/>
          <w:bCs/>
          <w:sz w:val="20"/>
          <w:szCs w:val="20"/>
          <w:lang w:val="sl-SI"/>
        </w:rPr>
        <w:t>(prostorsko izvedbeno načrtovanje prostorskih ureditev državnega pomena)</w:t>
      </w:r>
    </w:p>
    <w:p w14:paraId="0088E87B"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(1) Na potencialnih prednostnih območjih OVE, opredeljenih v akcijskem programu iz prejšnjega člena, se prednostno načrtujejo fotonapetostne in vetrne proizvodne naprave, ki so prostorske ureditve državnega pomena.</w:t>
      </w:r>
    </w:p>
    <w:p w14:paraId="1F4B6331"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(2) Prostorske ureditve iz prejšnjega odstavka se na podlagi predhodnega vrednotenja in utemeljitve možnih variant načrtujejo z uredbo o najustreznejši varianti kot državnim prostorskim izvedbenim aktom v skladu z zakonom, ki ureja prostor.</w:t>
      </w:r>
    </w:p>
    <w:p w14:paraId="2A292499"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(3) Uredbo o najustreznejši varianti pripravi ministrstvo, pristojno za prostor, v sodelovanju z ministrstvom, pristojnim za energijo, pri čemer elektrooperaterji in ministrstva, vsako za svoje področje, najpozneje v štirih mesecih od uveljavitve akcijskega programa iz prejšnjega člena zagotovijo podatke in strokovne podlage, ki so potrebni za njeno pripravo.</w:t>
      </w:r>
    </w:p>
    <w:p w14:paraId="076DBFBD"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lastRenderedPageBreak/>
        <w:t>(4) Vlada lahko uredbe, katerih predlog se pripravi v skladu s četrtim odstavkom prejšnjega člena, sprejme tudi hkrati z akcijskim programom iz prejšnjega člena.</w:t>
      </w:r>
    </w:p>
    <w:p w14:paraId="18616FB2"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(5) Če se uredba o najustreznejši varianti v skladu s prejšnjim odstavkom sprejme hkrati z akcijskim programom, se strokovne podlage za pripravo te uredbe izdelajo v sklopu priprave akcijskega programa.</w:t>
      </w:r>
    </w:p>
    <w:p w14:paraId="3573468A" w14:textId="77777777" w:rsidR="00FE00A0" w:rsidRPr="00C334E7" w:rsidRDefault="00FE00A0" w:rsidP="00FE00A0">
      <w:pPr>
        <w:pStyle w:val="center"/>
        <w:pBdr>
          <w:top w:val="none" w:sz="0" w:space="10" w:color="auto"/>
        </w:pBdr>
        <w:spacing w:before="210" w:after="210"/>
        <w:rPr>
          <w:rFonts w:ascii="Arial" w:eastAsia="Arial" w:hAnsi="Arial" w:cs="Arial"/>
          <w:b/>
          <w:bCs/>
          <w:sz w:val="20"/>
          <w:szCs w:val="20"/>
          <w:lang w:val="sl-SI"/>
        </w:rPr>
      </w:pPr>
      <w:r w:rsidRPr="00C334E7">
        <w:rPr>
          <w:rFonts w:ascii="Arial" w:eastAsia="Arial" w:hAnsi="Arial" w:cs="Arial"/>
          <w:b/>
          <w:bCs/>
          <w:sz w:val="20"/>
          <w:szCs w:val="20"/>
          <w:lang w:val="sl-SI"/>
        </w:rPr>
        <w:t>20. člen</w:t>
      </w:r>
    </w:p>
    <w:p w14:paraId="2265F4DA" w14:textId="77777777" w:rsidR="00FE00A0" w:rsidRPr="00C334E7" w:rsidRDefault="00FE00A0" w:rsidP="00FE00A0">
      <w:pPr>
        <w:pStyle w:val="center"/>
        <w:pBdr>
          <w:top w:val="none" w:sz="0" w:space="10" w:color="auto"/>
        </w:pBdr>
        <w:spacing w:before="210" w:after="210"/>
        <w:rPr>
          <w:rFonts w:ascii="Arial" w:eastAsia="Arial" w:hAnsi="Arial" w:cs="Arial"/>
          <w:b/>
          <w:bCs/>
          <w:sz w:val="20"/>
          <w:szCs w:val="20"/>
          <w:lang w:val="sl-SI"/>
        </w:rPr>
      </w:pPr>
      <w:r w:rsidRPr="00C334E7">
        <w:rPr>
          <w:rFonts w:ascii="Arial" w:eastAsia="Arial" w:hAnsi="Arial" w:cs="Arial"/>
          <w:b/>
          <w:bCs/>
          <w:sz w:val="20"/>
          <w:szCs w:val="20"/>
          <w:lang w:val="sl-SI"/>
        </w:rPr>
        <w:t>(dopustne dodatne prostorske ureditve v območju državnega prostorskega izvedbenega akta)</w:t>
      </w:r>
    </w:p>
    <w:p w14:paraId="3C6F0512"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(1) Poleg predhodno nenačrtovanih prostorskih ureditev, ki so dopustne v skladu z zakonom, ki ureja prostor, ter drugim in tretjim odstavkom tega člena, je v območju državnega prostorskega izvedbenega akta, ki je ob uveljavitvi tega zakona že v veljavi ali za katerega je bila pobuda za pripravo prostorskega izvedbenega akta že javno objavljena, dopustna tudi postavitev fotonapetostnih naprav, ki ni bila načrtovana v državnem prostorskem izvedbenem aktu, s katerim se urejajo naslednje prostorske ureditve državnega pomena:</w:t>
      </w:r>
    </w:p>
    <w:p w14:paraId="0A224E05"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1.      prometna infrastruktura in z njo neposredno povezane ureditve ali</w:t>
      </w:r>
    </w:p>
    <w:p w14:paraId="6117DE6C" w14:textId="77777777" w:rsidR="00FE00A0" w:rsidRPr="00C334E7" w:rsidRDefault="00FE00A0" w:rsidP="00FE00A0">
      <w:pPr>
        <w:pStyle w:val="zamik"/>
        <w:spacing w:before="210" w:after="210"/>
        <w:ind w:left="425" w:hanging="425"/>
        <w:jc w:val="both"/>
        <w:rPr>
          <w:rFonts w:ascii="Arial" w:eastAsia="Arial" w:hAnsi="Arial" w:cs="Arial"/>
          <w:sz w:val="20"/>
          <w:szCs w:val="20"/>
          <w:lang w:val="sl-SI"/>
        </w:rPr>
      </w:pPr>
      <w:r w:rsidRPr="00C334E7">
        <w:rPr>
          <w:rFonts w:ascii="Arial" w:eastAsia="Arial" w:hAnsi="Arial" w:cs="Arial"/>
          <w:sz w:val="20"/>
          <w:szCs w:val="20"/>
          <w:lang w:val="sl-SI"/>
        </w:rPr>
        <w:t>2.      objekti in naprave za proizvodnjo električne energije ter objekti in naprave za oskrbo z električno energijo ter z njimi neposredno povezane ureditve.</w:t>
      </w:r>
    </w:p>
    <w:p w14:paraId="6BBCAF72"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(2) Postavitev fotonapetostnih naprav s sklicevanjem na prejšnji odstavek je dopustna le ob upoštevanju zakona, ki ureja prostor, glede nenačrtovanih prostorskih ureditev in ob pridobitvi upravnih odločb v skladu s predpisi, ki urejajo varnost cestnega in železniškega prometa, varstvo pred požarom, varstvo pred naravnimi nesrečami, upravljanje z vodami, ohranjanje narave, varovanje zdravja, varstvo okolja in varstvo kulturne dediščine.</w:t>
      </w:r>
    </w:p>
    <w:p w14:paraId="40A39CEE"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(3) Postavitev fotonapetostne naprave na objektu povezane ureditve iz 2. točke prvega odstavka tega člena, ki je hkrati objekt energetske in vodne infrastrukture (npr. na visokovodnem nasipu, pregradi, kanalu ali stabilizacijskem objektu), ne sme negativno vplivati na funkcionalnost in stabilnost objektov, ki zagotavljajo poplavno varnost, ali na cilje upravljanja z vodami. Za postavitev fotonapetostne naprave na objekt iz prejšnjega stavka se uporabljajo določbe zakona, ki ureja vode, in urejajo uporabo vodne infrastrukture za druge namene.</w:t>
      </w:r>
    </w:p>
    <w:p w14:paraId="5FC81B52"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(4) V primerih iz prvega odstavka tega člena investitor na spletni strani državne uprave in spletni strani občine, na območju katere je načrtovana umestitev fotonapetostnih naprav, zagotovi objavo osnutka elaborata OVE za umestitve teh naprav, ki ga pripravi pooblaščeni prostorski načrtovalec. Za objavo osnutka elaborata OVE, za elaborat OVE, obrazloženo stališče do pripomb javnosti in zahteve glede predložitve dokazila o objavi tega stališča se uporablja 12. člen tega zakona.</w:t>
      </w:r>
    </w:p>
    <w:p w14:paraId="0850C54A" w14:textId="77777777" w:rsidR="00C334E7" w:rsidRPr="00C334E7" w:rsidRDefault="00C334E7" w:rsidP="00FE00A0">
      <w:pPr>
        <w:pStyle w:val="zamik"/>
        <w:spacing w:before="210" w:after="210"/>
        <w:jc w:val="both"/>
        <w:rPr>
          <w:rFonts w:ascii="Arial" w:eastAsia="Arial" w:hAnsi="Arial" w:cs="Arial"/>
          <w:sz w:val="20"/>
          <w:szCs w:val="20"/>
          <w:lang w:val="sl-SI"/>
        </w:rPr>
      </w:pPr>
    </w:p>
    <w:p w14:paraId="1BE1ADEB" w14:textId="77777777" w:rsidR="00FE00A0" w:rsidRPr="00C334E7" w:rsidRDefault="00FE00A0" w:rsidP="00FE00A0">
      <w:pPr>
        <w:pStyle w:val="center"/>
        <w:pBdr>
          <w:top w:val="none" w:sz="0" w:space="24" w:color="auto"/>
        </w:pBdr>
        <w:spacing w:before="210" w:after="210"/>
        <w:rPr>
          <w:rFonts w:ascii="Arial" w:eastAsia="Arial" w:hAnsi="Arial" w:cs="Arial"/>
          <w:caps/>
          <w:sz w:val="20"/>
          <w:szCs w:val="20"/>
          <w:lang w:val="sl-SI"/>
        </w:rPr>
      </w:pPr>
      <w:r w:rsidRPr="00C334E7">
        <w:rPr>
          <w:rFonts w:ascii="Arial" w:eastAsia="Arial" w:hAnsi="Arial" w:cs="Arial"/>
          <w:caps/>
          <w:sz w:val="20"/>
          <w:szCs w:val="20"/>
          <w:lang w:val="sl-SI"/>
        </w:rPr>
        <w:t>4. oddelek: Presoja vplivov na okolje za fotonapetostne naprave</w:t>
      </w:r>
    </w:p>
    <w:p w14:paraId="3BD9D2FC" w14:textId="77777777" w:rsidR="00FE00A0" w:rsidRPr="00C334E7" w:rsidRDefault="00FE00A0" w:rsidP="00FE00A0">
      <w:pPr>
        <w:pStyle w:val="center"/>
        <w:pBdr>
          <w:top w:val="none" w:sz="0" w:space="10" w:color="auto"/>
        </w:pBdr>
        <w:spacing w:before="210" w:after="210"/>
        <w:rPr>
          <w:rFonts w:ascii="Arial" w:eastAsia="Arial" w:hAnsi="Arial" w:cs="Arial"/>
          <w:b/>
          <w:bCs/>
          <w:sz w:val="20"/>
          <w:szCs w:val="20"/>
          <w:lang w:val="sl-SI"/>
        </w:rPr>
      </w:pPr>
      <w:r w:rsidRPr="00C334E7">
        <w:rPr>
          <w:rFonts w:ascii="Arial" w:eastAsia="Arial" w:hAnsi="Arial" w:cs="Arial"/>
          <w:b/>
          <w:bCs/>
          <w:sz w:val="20"/>
          <w:szCs w:val="20"/>
          <w:lang w:val="sl-SI"/>
        </w:rPr>
        <w:t>28. člen</w:t>
      </w:r>
    </w:p>
    <w:p w14:paraId="2E7FD362" w14:textId="77777777" w:rsidR="00FE00A0" w:rsidRPr="00C334E7" w:rsidRDefault="00FE00A0" w:rsidP="00FE00A0">
      <w:pPr>
        <w:pStyle w:val="center"/>
        <w:pBdr>
          <w:top w:val="none" w:sz="0" w:space="10" w:color="auto"/>
        </w:pBdr>
        <w:spacing w:before="210" w:after="210"/>
        <w:rPr>
          <w:rFonts w:ascii="Arial" w:eastAsia="Arial" w:hAnsi="Arial" w:cs="Arial"/>
          <w:b/>
          <w:bCs/>
          <w:sz w:val="20"/>
          <w:szCs w:val="20"/>
          <w:lang w:val="sl-SI"/>
        </w:rPr>
      </w:pPr>
      <w:r w:rsidRPr="00C334E7">
        <w:rPr>
          <w:rFonts w:ascii="Arial" w:eastAsia="Arial" w:hAnsi="Arial" w:cs="Arial"/>
          <w:b/>
          <w:bCs/>
          <w:sz w:val="20"/>
          <w:szCs w:val="20"/>
          <w:lang w:val="sl-SI"/>
        </w:rPr>
        <w:t>(presoja vplivov na okolje)</w:t>
      </w:r>
    </w:p>
    <w:p w14:paraId="78DD152A"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(1) Ne glede na zakon, ki ureja varstvo okolja, in Uredbo o posegih v okolje, za katere je treba izvesti presojo vplivov na okolje (Uradni list RS, št. 51/14, 57/15, 26/17, 105/20 in 44/22 – ZVO-2), se ob upoštevanju kumulativnih posegov in prepovedi drobljenja projektov predhodni postopek po zakonu, ki ureja varstvo okolja, ne izvaja za samostoječe fotonapetostne naprave, ki se umeščajo na površini, ki ni večja od 4 ha.</w:t>
      </w:r>
    </w:p>
    <w:p w14:paraId="5481DFCC"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lastRenderedPageBreak/>
        <w:t>(2) Ne glede na zakon, ki ureja varstvo okolja, se ne izvaja predhodni postopek presoje vplivov na okolje v primeru:</w:t>
      </w:r>
    </w:p>
    <w:p w14:paraId="1573728C" w14:textId="77777777" w:rsidR="00FE00A0" w:rsidRPr="00C334E7" w:rsidRDefault="00FE00A0" w:rsidP="00FE00A0">
      <w:pPr>
        <w:pStyle w:val="alineazaodstavkom2"/>
        <w:spacing w:before="210" w:after="210"/>
        <w:ind w:left="425"/>
        <w:rPr>
          <w:rFonts w:ascii="Arial" w:eastAsia="Arial" w:hAnsi="Arial" w:cs="Arial"/>
          <w:sz w:val="20"/>
          <w:szCs w:val="20"/>
          <w:lang w:val="sl-SI"/>
        </w:rPr>
      </w:pPr>
      <w:r w:rsidRPr="00C334E7">
        <w:rPr>
          <w:rFonts w:ascii="Arial" w:eastAsia="Arial" w:hAnsi="Arial" w:cs="Arial"/>
          <w:sz w:val="20"/>
          <w:szCs w:val="20"/>
          <w:lang w:val="sl-SI"/>
        </w:rPr>
        <w:t>– obnove fotonapetostne naprave, kadar se z obnovo njena tlorisna površina ne poveča in je obnova v skladu z morebitnimi ukrepi za ublažitev vplivov na okolje, določenimi za prvotno fotonapetostno napravo, ali</w:t>
      </w:r>
    </w:p>
    <w:p w14:paraId="08FE2BBF" w14:textId="77777777" w:rsidR="00FE00A0" w:rsidRPr="00C334E7" w:rsidRDefault="00FE00A0" w:rsidP="00FE00A0">
      <w:pPr>
        <w:pStyle w:val="alineazaodstavkom2"/>
        <w:spacing w:before="210" w:after="210"/>
        <w:ind w:left="425"/>
        <w:rPr>
          <w:rFonts w:ascii="Arial" w:eastAsia="Arial" w:hAnsi="Arial" w:cs="Arial"/>
          <w:sz w:val="20"/>
          <w:szCs w:val="20"/>
          <w:lang w:val="sl-SI"/>
        </w:rPr>
      </w:pPr>
      <w:r w:rsidRPr="00C334E7">
        <w:rPr>
          <w:rFonts w:ascii="Arial" w:eastAsia="Arial" w:hAnsi="Arial" w:cs="Arial"/>
          <w:sz w:val="20"/>
          <w:szCs w:val="20"/>
          <w:lang w:val="sl-SI"/>
        </w:rPr>
        <w:t>– postavitve fotonapetostne naprave na objekte, katerih glavni namen ni proizvodnja električne energije v fotonapetostnih napravah ali shranjevanje energije. Prejšnji stavek ne velja za postavitev na umetnih vodnih površinah.</w:t>
      </w:r>
    </w:p>
    <w:p w14:paraId="19E0EB6C"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(3) Če je za obnovo fotonapetostne naprave treba izvesti predhodni postopek po zakonu, ki ureja varstvo okolja, se v predhodnem postopku presoja omeji na morebitni vpliv, ki izhaja iz spremembe ali razširitve v primerjavi s prvotno fotonapetostno napravo. Če se v predhodnem postopku iz prejšnjega stavka ugotovi, da je treba izvesti postopek presoje vplivov na okolje, se v postopku presoje vplivov na okolje presoja omeji na morebitni vpliv, ki izhaja iz spremembe ali razširitve v primerjavi s prvotno fotonapetostno napravo.</w:t>
      </w:r>
    </w:p>
    <w:p w14:paraId="64B44814"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(4) Če ministrstvo, pristojno za okolje, v skladu z 91. členom Zakona o varstvu okolja (Uradni list RS, št. 44/22, 18/23 – ZDU-1O, 78/23 – ZUNPEOVE in 23/24; v nadaljnjem besedilu: ZVO-2) izda predhodno informacijo, ki se nanaša na umestitev fotonapetostne naprave, to ministrstvo ne glede na šesti odstavek 91. člena ZVO-2 pri ugotavljanju ustreznosti poročila o vplivih na okolje, ki je predloženo v postopku presoje vplivov na okolje, upošteva obseg informacij v poročilu o vplivih na okolje, kot je opredeljen s predhodno informacijo. Prejšnji stavek ne velja za vsebine, ki so povezane s presojo sprejemljivosti za varovana območja v skladu s predpisi o ohranjanju narave ali s presojo vplivov na vode, kot jih urejajo predpisi o vodah.</w:t>
      </w:r>
    </w:p>
    <w:p w14:paraId="733E09CB"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(5) Pri pripravi poročila o vplivih na okolje v skladu z zakonom, ki ureja varstvo okolja, se, če so še aktualni, ob upoštevanju napredka tehnike in najboljših razpoložljivih znanj in spremenjenega stanja okolja uporabljajo tudi podatki iz okoljskega poročila, relevantnih strokovnih podlag in drugih spremljajočih gradiv prostorskega izvedbenega akta. Ti dokumenti, če še ne obstajajo v digitalni obliki in še niso dostopni prek spletnega portala, morajo biti investitorju na voljo najpozneje v osmih delovnih dneh od vložitve zahteve, v skladu zakonom, ki ureja dostop do informacij javnega značaja.</w:t>
      </w:r>
    </w:p>
    <w:p w14:paraId="2E0AAB7B" w14:textId="77777777" w:rsidR="00FE00A0" w:rsidRPr="00C334E7" w:rsidRDefault="00FE00A0" w:rsidP="00FE00A0">
      <w:pPr>
        <w:pStyle w:val="zamik"/>
        <w:spacing w:before="210" w:after="210"/>
        <w:jc w:val="both"/>
        <w:rPr>
          <w:rFonts w:ascii="Arial" w:eastAsia="Arial" w:hAnsi="Arial" w:cs="Arial"/>
          <w:sz w:val="20"/>
          <w:szCs w:val="20"/>
          <w:lang w:val="sl-SI"/>
        </w:rPr>
      </w:pPr>
      <w:r w:rsidRPr="00C334E7">
        <w:rPr>
          <w:rFonts w:ascii="Arial" w:eastAsia="Arial" w:hAnsi="Arial" w:cs="Arial"/>
          <w:sz w:val="20"/>
          <w:szCs w:val="20"/>
          <w:lang w:val="sl-SI"/>
        </w:rPr>
        <w:t>(6) Če se nameravani poseg nanaša na postavitev fotonapetostnih ali vetrnih proizvodnih naprav iz prvega odstavka 25. člena tega zakona, velja domneva, da nameravani poseg verjetno nima pomembnega vpliva na okolje druge države članice, tudi v postopku presoje vplivov na okolje, kot ga urejata zakon, ki ureja varstvo okolja, in zakon, ki ureja graditev.</w:t>
      </w:r>
    </w:p>
    <w:p w14:paraId="1C43A4DE" w14:textId="77777777" w:rsidR="00C334E7" w:rsidRDefault="00C334E7" w:rsidP="00FE00A0">
      <w:pPr>
        <w:pStyle w:val="zamik"/>
        <w:spacing w:before="210" w:after="210"/>
        <w:jc w:val="both"/>
        <w:rPr>
          <w:rFonts w:ascii="Arial" w:eastAsia="Arial" w:hAnsi="Arial" w:cs="Arial"/>
          <w:sz w:val="21"/>
          <w:szCs w:val="21"/>
          <w:lang w:val="sl-SI"/>
        </w:rPr>
      </w:pPr>
    </w:p>
    <w:p w14:paraId="293869B0" w14:textId="77777777" w:rsidR="00C334E7" w:rsidRDefault="00C334E7" w:rsidP="00FE00A0">
      <w:pPr>
        <w:pStyle w:val="zamik"/>
        <w:spacing w:before="210" w:after="210"/>
        <w:jc w:val="both"/>
        <w:rPr>
          <w:rFonts w:ascii="Arial" w:eastAsia="Arial" w:hAnsi="Arial" w:cs="Arial"/>
          <w:sz w:val="21"/>
          <w:szCs w:val="21"/>
          <w:lang w:val="sl-SI"/>
        </w:rPr>
      </w:pPr>
    </w:p>
    <w:p w14:paraId="205A3BE3" w14:textId="77777777" w:rsidR="00C334E7" w:rsidRDefault="00C334E7" w:rsidP="00FE00A0">
      <w:pPr>
        <w:pStyle w:val="zamik"/>
        <w:spacing w:before="210" w:after="210"/>
        <w:jc w:val="both"/>
        <w:rPr>
          <w:rFonts w:ascii="Arial" w:eastAsia="Arial" w:hAnsi="Arial" w:cs="Arial"/>
          <w:sz w:val="21"/>
          <w:szCs w:val="21"/>
          <w:lang w:val="sl-SI"/>
        </w:rPr>
      </w:pPr>
    </w:p>
    <w:p w14:paraId="76559F37" w14:textId="77777777" w:rsidR="00C334E7" w:rsidRDefault="00C334E7" w:rsidP="00FE00A0">
      <w:pPr>
        <w:pStyle w:val="zamik"/>
        <w:spacing w:before="210" w:after="210"/>
        <w:jc w:val="both"/>
        <w:rPr>
          <w:rFonts w:ascii="Arial" w:eastAsia="Arial" w:hAnsi="Arial" w:cs="Arial"/>
          <w:sz w:val="21"/>
          <w:szCs w:val="21"/>
          <w:lang w:val="sl-SI"/>
        </w:rPr>
      </w:pPr>
    </w:p>
    <w:p w14:paraId="59FDF56C" w14:textId="77777777" w:rsidR="00C334E7" w:rsidRDefault="00C334E7" w:rsidP="00FE00A0">
      <w:pPr>
        <w:pStyle w:val="zamik"/>
        <w:spacing w:before="210" w:after="210"/>
        <w:jc w:val="both"/>
        <w:rPr>
          <w:rFonts w:ascii="Arial" w:eastAsia="Arial" w:hAnsi="Arial" w:cs="Arial"/>
          <w:sz w:val="21"/>
          <w:szCs w:val="21"/>
          <w:lang w:val="sl-SI"/>
        </w:rPr>
      </w:pPr>
    </w:p>
    <w:p w14:paraId="38320A4E" w14:textId="77777777" w:rsidR="00C334E7" w:rsidRDefault="00C334E7" w:rsidP="00FE00A0">
      <w:pPr>
        <w:pStyle w:val="zamik"/>
        <w:spacing w:before="210" w:after="210"/>
        <w:jc w:val="both"/>
        <w:rPr>
          <w:rFonts w:ascii="Arial" w:eastAsia="Arial" w:hAnsi="Arial" w:cs="Arial"/>
          <w:sz w:val="21"/>
          <w:szCs w:val="21"/>
          <w:lang w:val="sl-SI"/>
        </w:rPr>
      </w:pPr>
    </w:p>
    <w:p w14:paraId="1B682B94" w14:textId="77777777" w:rsidR="00C334E7" w:rsidRDefault="00C334E7" w:rsidP="00FE00A0">
      <w:pPr>
        <w:pStyle w:val="zamik"/>
        <w:spacing w:before="210" w:after="210"/>
        <w:jc w:val="both"/>
        <w:rPr>
          <w:rFonts w:ascii="Arial" w:eastAsia="Arial" w:hAnsi="Arial" w:cs="Arial"/>
          <w:sz w:val="21"/>
          <w:szCs w:val="21"/>
          <w:lang w:val="sl-SI"/>
        </w:rPr>
      </w:pPr>
    </w:p>
    <w:p w14:paraId="26DB8EBF" w14:textId="77777777" w:rsidR="00C334E7" w:rsidRDefault="00C334E7" w:rsidP="00FE00A0">
      <w:pPr>
        <w:pStyle w:val="zamik"/>
        <w:spacing w:before="210" w:after="210"/>
        <w:jc w:val="both"/>
        <w:rPr>
          <w:rFonts w:ascii="Arial" w:eastAsia="Arial" w:hAnsi="Arial" w:cs="Arial"/>
          <w:sz w:val="21"/>
          <w:szCs w:val="21"/>
          <w:lang w:val="sl-SI"/>
        </w:rPr>
      </w:pPr>
    </w:p>
    <w:p w14:paraId="2C46C1E6" w14:textId="77777777" w:rsidR="00C334E7" w:rsidRDefault="00C334E7" w:rsidP="00FE00A0">
      <w:pPr>
        <w:pStyle w:val="zamik"/>
        <w:spacing w:before="210" w:after="210"/>
        <w:jc w:val="both"/>
        <w:rPr>
          <w:rFonts w:ascii="Arial" w:eastAsia="Arial" w:hAnsi="Arial" w:cs="Arial"/>
          <w:sz w:val="21"/>
          <w:szCs w:val="21"/>
          <w:lang w:val="sl-SI"/>
        </w:rPr>
      </w:pPr>
    </w:p>
    <w:p w14:paraId="00DB64AD" w14:textId="77777777" w:rsidR="00C334E7" w:rsidRDefault="00C334E7" w:rsidP="00FE00A0">
      <w:pPr>
        <w:pStyle w:val="zamik"/>
        <w:spacing w:before="210" w:after="210"/>
        <w:jc w:val="both"/>
        <w:rPr>
          <w:rFonts w:ascii="Arial" w:eastAsia="Arial" w:hAnsi="Arial" w:cs="Arial"/>
          <w:sz w:val="21"/>
          <w:szCs w:val="21"/>
          <w:lang w:val="sl-SI"/>
        </w:rPr>
      </w:pPr>
    </w:p>
    <w:p w14:paraId="483FB5C6" w14:textId="77777777" w:rsidR="00D646C0" w:rsidRPr="00D646C0" w:rsidRDefault="00D646C0" w:rsidP="00D646C0">
      <w:pPr>
        <w:rPr>
          <w:rFonts w:cs="Arial"/>
          <w:szCs w:val="20"/>
        </w:rPr>
      </w:pPr>
    </w:p>
    <w:sectPr w:rsidR="00D646C0" w:rsidRPr="00D646C0" w:rsidSect="002623F9">
      <w:footerReference w:type="default" r:id="rId29"/>
      <w:headerReference w:type="first" r:id="rId3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406D5E" w14:textId="77777777" w:rsidR="00742986" w:rsidRDefault="00742986" w:rsidP="009F54B1">
      <w:pPr>
        <w:spacing w:after="0" w:line="240" w:lineRule="auto"/>
      </w:pPr>
      <w:r>
        <w:separator/>
      </w:r>
    </w:p>
    <w:p w14:paraId="35B06FE3" w14:textId="77777777" w:rsidR="00742986" w:rsidRDefault="00742986"/>
  </w:endnote>
  <w:endnote w:type="continuationSeparator" w:id="0">
    <w:p w14:paraId="2A315326" w14:textId="77777777" w:rsidR="00742986" w:rsidRDefault="00742986" w:rsidP="009F54B1">
      <w:pPr>
        <w:spacing w:after="0" w:line="240" w:lineRule="auto"/>
      </w:pPr>
      <w:r>
        <w:continuationSeparator/>
      </w:r>
    </w:p>
    <w:p w14:paraId="414F9C9D" w14:textId="77777777" w:rsidR="00742986" w:rsidRDefault="0074298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EYInterstate Light">
    <w:altName w:val="Calibri"/>
    <w:charset w:val="EE"/>
    <w:family w:val="auto"/>
    <w:pitch w:val="variable"/>
    <w:sig w:usb0="A00002AF" w:usb1="5000206A"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787947"/>
      <w:docPartObj>
        <w:docPartGallery w:val="Page Numbers (Bottom of Page)"/>
        <w:docPartUnique/>
      </w:docPartObj>
    </w:sdtPr>
    <w:sdtEndPr/>
    <w:sdtContent>
      <w:p w14:paraId="5C7D7CE6" w14:textId="5D72D152" w:rsidR="00740ABB" w:rsidRDefault="00740ABB">
        <w:pPr>
          <w:pStyle w:val="Noga"/>
          <w:jc w:val="right"/>
        </w:pPr>
        <w:r>
          <w:fldChar w:fldCharType="begin"/>
        </w:r>
        <w:r>
          <w:instrText>PAGE   \* MERGEFORMAT</w:instrText>
        </w:r>
        <w:r>
          <w:fldChar w:fldCharType="separate"/>
        </w:r>
        <w:r w:rsidR="00B275A9">
          <w:rPr>
            <w:noProof/>
          </w:rPr>
          <w:t>14</w:t>
        </w:r>
        <w:r>
          <w:fldChar w:fldCharType="end"/>
        </w:r>
      </w:p>
    </w:sdtContent>
  </w:sdt>
  <w:p w14:paraId="60B3E9C0" w14:textId="77777777" w:rsidR="00740ABB" w:rsidRDefault="00740ABB">
    <w:pPr>
      <w:pStyle w:val="Noga"/>
    </w:pPr>
  </w:p>
  <w:p w14:paraId="61EFA8C3" w14:textId="77777777" w:rsidR="00740ABB" w:rsidRDefault="00740AB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BE4DB2" w14:textId="77777777" w:rsidR="00742986" w:rsidRDefault="00742986" w:rsidP="009F54B1">
      <w:pPr>
        <w:spacing w:after="0" w:line="240" w:lineRule="auto"/>
      </w:pPr>
      <w:r>
        <w:separator/>
      </w:r>
    </w:p>
    <w:p w14:paraId="3CB771F1" w14:textId="77777777" w:rsidR="00742986" w:rsidRDefault="00742986"/>
  </w:footnote>
  <w:footnote w:type="continuationSeparator" w:id="0">
    <w:p w14:paraId="298007F3" w14:textId="77777777" w:rsidR="00742986" w:rsidRDefault="00742986" w:rsidP="009F54B1">
      <w:pPr>
        <w:spacing w:after="0" w:line="240" w:lineRule="auto"/>
      </w:pPr>
      <w:r>
        <w:continuationSeparator/>
      </w:r>
    </w:p>
    <w:p w14:paraId="2FBDCC6C" w14:textId="77777777" w:rsidR="00742986" w:rsidRDefault="00742986"/>
  </w:footnote>
  <w:footnote w:id="1">
    <w:p w14:paraId="387DA87E" w14:textId="485209ED" w:rsidR="00CA3266" w:rsidRPr="00A070F9" w:rsidRDefault="00CA3266" w:rsidP="00CA3266">
      <w:pPr>
        <w:pStyle w:val="Sprotnaopomba-besedilo"/>
        <w:rPr>
          <w:rFonts w:cs="Arial"/>
          <w:sz w:val="16"/>
          <w:szCs w:val="16"/>
        </w:rPr>
      </w:pPr>
      <w:r w:rsidRPr="00A070F9">
        <w:rPr>
          <w:rStyle w:val="Sprotnaopomba-sklic"/>
          <w:sz w:val="16"/>
          <w:szCs w:val="16"/>
        </w:rPr>
        <w:footnoteRef/>
      </w:r>
      <w:r w:rsidRPr="00A070F9">
        <w:rPr>
          <w:rFonts w:cs="Arial"/>
          <w:sz w:val="16"/>
          <w:szCs w:val="16"/>
        </w:rPr>
        <w:t xml:space="preserve"> </w:t>
      </w:r>
      <w:r w:rsidR="00136113" w:rsidRPr="00AD2648">
        <w:rPr>
          <w:rFonts w:cs="Arial"/>
          <w:sz w:val="16"/>
          <w:szCs w:val="16"/>
        </w:rPr>
        <w:t>Direktiva (EU) 2018/2001 Evropskega parlamenta in Sveta z dne 11. decembra 2018 o spodbujanju uporabe energije iz obnovljivih virov (UL L št. 328 z dne 21. 12. 2018, str. 82)</w:t>
      </w:r>
    </w:p>
  </w:footnote>
  <w:footnote w:id="2">
    <w:p w14:paraId="47B5BFCA" w14:textId="77777777" w:rsidR="00CA3266" w:rsidRDefault="00CA3266" w:rsidP="00CA3266">
      <w:pPr>
        <w:pStyle w:val="Sprotnaopomba-besedilo"/>
      </w:pPr>
      <w:r w:rsidRPr="00A070F9">
        <w:rPr>
          <w:rStyle w:val="Sprotnaopomba-sklic"/>
          <w:sz w:val="16"/>
          <w:szCs w:val="16"/>
        </w:rPr>
        <w:footnoteRef/>
      </w:r>
      <w:r w:rsidRPr="00A070F9">
        <w:rPr>
          <w:rFonts w:cs="Arial"/>
          <w:sz w:val="16"/>
          <w:szCs w:val="16"/>
        </w:rPr>
        <w:t xml:space="preserve"> UL L št. 2023/2413 z dne 31. 10. 2023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C1F72D" w14:textId="77777777" w:rsidR="002623F9" w:rsidRPr="00A9231D" w:rsidRDefault="002623F9" w:rsidP="002623F9">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408BF351" wp14:editId="54023AD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3346219" w14:textId="749786AB" w:rsidR="002623F9" w:rsidRPr="00A9231D" w:rsidRDefault="002623F9" w:rsidP="002623F9">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1BA43060" w14:textId="74163C0A" w:rsidR="002623F9" w:rsidRPr="00A9231D" w:rsidRDefault="002623F9" w:rsidP="002623F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4E09DCF" w14:textId="140A3775" w:rsidR="002623F9" w:rsidRPr="00A9231D" w:rsidRDefault="002623F9" w:rsidP="002623F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3812B3E4" w14:textId="66FE45AA" w:rsidR="002623F9" w:rsidRPr="00A9231D" w:rsidRDefault="002623F9" w:rsidP="002623F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7C4C329B" w14:textId="77777777" w:rsidR="002623F9" w:rsidRDefault="002623F9">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761BBA"/>
    <w:multiLevelType w:val="hybridMultilevel"/>
    <w:tmpl w:val="B6B4B6D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3246C8"/>
    <w:multiLevelType w:val="hybridMultilevel"/>
    <w:tmpl w:val="4CC8F476"/>
    <w:lvl w:ilvl="0" w:tplc="567AEF98">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8F97C5E"/>
    <w:multiLevelType w:val="hybridMultilevel"/>
    <w:tmpl w:val="03D0812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57740D"/>
    <w:multiLevelType w:val="hybridMultilevel"/>
    <w:tmpl w:val="D72E7BFC"/>
    <w:lvl w:ilvl="0" w:tplc="A828965C">
      <w:start w:val="5"/>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D786FC2"/>
    <w:multiLevelType w:val="hybridMultilevel"/>
    <w:tmpl w:val="4D0648E6"/>
    <w:lvl w:ilvl="0" w:tplc="B70A6E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04840F0"/>
    <w:multiLevelType w:val="hybridMultilevel"/>
    <w:tmpl w:val="3924939A"/>
    <w:lvl w:ilvl="0" w:tplc="3E6E677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31714A8"/>
    <w:multiLevelType w:val="multilevel"/>
    <w:tmpl w:val="481CE3E4"/>
    <w:lvl w:ilvl="0">
      <w:start w:val="1"/>
      <w:numFmt w:val="upperRoman"/>
      <w:lvlText w:val="%1."/>
      <w:lvlJc w:val="right"/>
      <w:pPr>
        <w:ind w:left="1080" w:hanging="720"/>
      </w:pPr>
      <w:rPr>
        <w:color w:val="auto"/>
      </w:rPr>
    </w:lvl>
    <w:lvl w:ilvl="1">
      <w:start w:val="1"/>
      <w:numFmt w:val="bullet"/>
      <w:lvlText w:val=""/>
      <w:lvlJc w:val="left"/>
      <w:pPr>
        <w:ind w:left="1440" w:hanging="360"/>
      </w:pPr>
      <w:rPr>
        <w:rFonts w:ascii="Symbol" w:hAnsi="Symbol" w:hint="default"/>
        <w:color w:val="auto"/>
      </w:rPr>
    </w:lvl>
    <w:lvl w:ilvl="2">
      <w:start w:val="1"/>
      <w:numFmt w:val="decimal"/>
      <w:isLgl/>
      <w:lvlText w:val="%1.%2.%3."/>
      <w:lvlJc w:val="left"/>
      <w:pPr>
        <w:ind w:left="2520" w:hanging="720"/>
      </w:pPr>
    </w:lvl>
    <w:lvl w:ilvl="3">
      <w:start w:val="1"/>
      <w:numFmt w:val="decimal"/>
      <w:isLgl/>
      <w:lvlText w:val="%1.%2.%3.%4."/>
      <w:lvlJc w:val="left"/>
      <w:pPr>
        <w:ind w:left="3240" w:hanging="720"/>
      </w:pPr>
    </w:lvl>
    <w:lvl w:ilvl="4">
      <w:start w:val="1"/>
      <w:numFmt w:val="decimal"/>
      <w:isLgl/>
      <w:lvlText w:val="%1.%2.%3.%4.%5."/>
      <w:lvlJc w:val="left"/>
      <w:pPr>
        <w:ind w:left="4320" w:hanging="1080"/>
      </w:pPr>
    </w:lvl>
    <w:lvl w:ilvl="5">
      <w:start w:val="1"/>
      <w:numFmt w:val="decimal"/>
      <w:isLgl/>
      <w:lvlText w:val="%1.%2.%3.%4.%5.%6."/>
      <w:lvlJc w:val="left"/>
      <w:pPr>
        <w:ind w:left="5040" w:hanging="1080"/>
      </w:pPr>
    </w:lvl>
    <w:lvl w:ilvl="6">
      <w:start w:val="1"/>
      <w:numFmt w:val="decimal"/>
      <w:isLgl/>
      <w:lvlText w:val="%1.%2.%3.%4.%5.%6.%7."/>
      <w:lvlJc w:val="left"/>
      <w:pPr>
        <w:ind w:left="6120" w:hanging="1440"/>
      </w:pPr>
    </w:lvl>
    <w:lvl w:ilvl="7">
      <w:start w:val="1"/>
      <w:numFmt w:val="decimal"/>
      <w:isLgl/>
      <w:lvlText w:val="%1.%2.%3.%4.%5.%6.%7.%8."/>
      <w:lvlJc w:val="left"/>
      <w:pPr>
        <w:ind w:left="6840" w:hanging="1440"/>
      </w:pPr>
    </w:lvl>
    <w:lvl w:ilvl="8">
      <w:start w:val="1"/>
      <w:numFmt w:val="decimal"/>
      <w:isLgl/>
      <w:lvlText w:val="%1.%2.%3.%4.%5.%6.%7.%8.%9."/>
      <w:lvlJc w:val="left"/>
      <w:pPr>
        <w:ind w:left="7920" w:hanging="1800"/>
      </w:pPr>
    </w:lvl>
  </w:abstractNum>
  <w:abstractNum w:abstractNumId="7"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9" w15:restartNumberingAfterBreak="0">
    <w:nsid w:val="1C3C5682"/>
    <w:multiLevelType w:val="multilevel"/>
    <w:tmpl w:val="F3E2ACAC"/>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EAD7ECC"/>
    <w:multiLevelType w:val="hybridMultilevel"/>
    <w:tmpl w:val="531006E0"/>
    <w:lvl w:ilvl="0" w:tplc="B3D0BCDA">
      <w:start w:val="1"/>
      <w:numFmt w:val="bullet"/>
      <w:lvlText w:val=""/>
      <w:lvlJc w:val="left"/>
      <w:pPr>
        <w:ind w:left="1065" w:hanging="705"/>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13B1ACA"/>
    <w:multiLevelType w:val="hybridMultilevel"/>
    <w:tmpl w:val="306C112A"/>
    <w:lvl w:ilvl="0" w:tplc="ECC28DAA">
      <w:start w:val="2"/>
      <w:numFmt w:val="bullet"/>
      <w:lvlText w:val="-"/>
      <w:lvlJc w:val="left"/>
      <w:pPr>
        <w:ind w:left="720" w:hanging="360"/>
      </w:pPr>
      <w:rPr>
        <w:rFonts w:ascii="Arial" w:eastAsiaTheme="minorHAnsi" w:hAnsi="Arial" w:cs="Arial" w:hint="default"/>
        <w:u w:val="no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3814844"/>
    <w:multiLevelType w:val="hybridMultilevel"/>
    <w:tmpl w:val="311E97C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49A70D9"/>
    <w:multiLevelType w:val="hybridMultilevel"/>
    <w:tmpl w:val="E4FC3CB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A1C3712"/>
    <w:multiLevelType w:val="hybridMultilevel"/>
    <w:tmpl w:val="CB644B94"/>
    <w:lvl w:ilvl="0" w:tplc="6F2C66EC">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34C47F21"/>
    <w:multiLevelType w:val="hybridMultilevel"/>
    <w:tmpl w:val="DB9A3476"/>
    <w:lvl w:ilvl="0" w:tplc="095EB4A6">
      <w:numFmt w:val="bullet"/>
      <w:lvlText w:val="–"/>
      <w:lvlJc w:val="left"/>
      <w:pPr>
        <w:ind w:left="1080" w:hanging="360"/>
      </w:pPr>
      <w:rPr>
        <w:rFonts w:ascii="Arial" w:eastAsiaTheme="minorEastAsia"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7" w15:restartNumberingAfterBreak="0">
    <w:nsid w:val="36D4122E"/>
    <w:multiLevelType w:val="hybridMultilevel"/>
    <w:tmpl w:val="13FAB6C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3F9F7375"/>
    <w:multiLevelType w:val="hybridMultilevel"/>
    <w:tmpl w:val="8144A8A4"/>
    <w:lvl w:ilvl="0" w:tplc="DD78F640">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12856BE"/>
    <w:multiLevelType w:val="hybridMultilevel"/>
    <w:tmpl w:val="E460C58C"/>
    <w:lvl w:ilvl="0" w:tplc="087CFAFA">
      <w:numFmt w:val="bullet"/>
      <w:lvlText w:val="–"/>
      <w:lvlJc w:val="left"/>
      <w:pPr>
        <w:ind w:left="1080" w:hanging="360"/>
      </w:pPr>
      <w:rPr>
        <w:rFonts w:ascii="Arial" w:eastAsiaTheme="minorEastAsia"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22C432D"/>
    <w:multiLevelType w:val="hybridMultilevel"/>
    <w:tmpl w:val="D436CA8C"/>
    <w:lvl w:ilvl="0" w:tplc="0424000F">
      <w:start w:val="1"/>
      <w:numFmt w:val="decimal"/>
      <w:lvlText w:val="%1."/>
      <w:lvlJc w:val="left"/>
      <w:pPr>
        <w:ind w:left="720" w:hanging="360"/>
      </w:pPr>
      <w:rPr>
        <w:rFonts w:hint="default"/>
      </w:rPr>
    </w:lvl>
    <w:lvl w:ilvl="1" w:tplc="F1FE47AE">
      <w:start w:val="1"/>
      <w:numFmt w:val="bullet"/>
      <w:lvlText w:val="o"/>
      <w:lvlJc w:val="left"/>
      <w:pPr>
        <w:ind w:left="1440" w:hanging="360"/>
      </w:pPr>
      <w:rPr>
        <w:rFonts w:ascii="Courier New" w:hAnsi="Courier New" w:hint="default"/>
      </w:rPr>
    </w:lvl>
    <w:lvl w:ilvl="2" w:tplc="6DFCC8A0">
      <w:start w:val="1"/>
      <w:numFmt w:val="bullet"/>
      <w:lvlText w:val=""/>
      <w:lvlJc w:val="left"/>
      <w:pPr>
        <w:ind w:left="2160" w:hanging="360"/>
      </w:pPr>
      <w:rPr>
        <w:rFonts w:ascii="Wingdings" w:hAnsi="Wingdings" w:hint="default"/>
      </w:rPr>
    </w:lvl>
    <w:lvl w:ilvl="3" w:tplc="1F24F0A8">
      <w:start w:val="1"/>
      <w:numFmt w:val="bullet"/>
      <w:lvlText w:val=""/>
      <w:lvlJc w:val="left"/>
      <w:pPr>
        <w:ind w:left="2880" w:hanging="360"/>
      </w:pPr>
      <w:rPr>
        <w:rFonts w:ascii="Symbol" w:hAnsi="Symbol" w:hint="default"/>
      </w:rPr>
    </w:lvl>
    <w:lvl w:ilvl="4" w:tplc="0CEE778E">
      <w:start w:val="1"/>
      <w:numFmt w:val="bullet"/>
      <w:lvlText w:val="o"/>
      <w:lvlJc w:val="left"/>
      <w:pPr>
        <w:ind w:left="3600" w:hanging="360"/>
      </w:pPr>
      <w:rPr>
        <w:rFonts w:ascii="Courier New" w:hAnsi="Courier New" w:hint="default"/>
      </w:rPr>
    </w:lvl>
    <w:lvl w:ilvl="5" w:tplc="06DEC4A2">
      <w:start w:val="1"/>
      <w:numFmt w:val="bullet"/>
      <w:lvlText w:val=""/>
      <w:lvlJc w:val="left"/>
      <w:pPr>
        <w:ind w:left="4320" w:hanging="360"/>
      </w:pPr>
      <w:rPr>
        <w:rFonts w:ascii="Wingdings" w:hAnsi="Wingdings" w:hint="default"/>
      </w:rPr>
    </w:lvl>
    <w:lvl w:ilvl="6" w:tplc="0374F68E">
      <w:start w:val="1"/>
      <w:numFmt w:val="bullet"/>
      <w:lvlText w:val=""/>
      <w:lvlJc w:val="left"/>
      <w:pPr>
        <w:ind w:left="5040" w:hanging="360"/>
      </w:pPr>
      <w:rPr>
        <w:rFonts w:ascii="Symbol" w:hAnsi="Symbol" w:hint="default"/>
      </w:rPr>
    </w:lvl>
    <w:lvl w:ilvl="7" w:tplc="450648BE">
      <w:start w:val="1"/>
      <w:numFmt w:val="bullet"/>
      <w:lvlText w:val="o"/>
      <w:lvlJc w:val="left"/>
      <w:pPr>
        <w:ind w:left="5760" w:hanging="360"/>
      </w:pPr>
      <w:rPr>
        <w:rFonts w:ascii="Courier New" w:hAnsi="Courier New" w:hint="default"/>
      </w:rPr>
    </w:lvl>
    <w:lvl w:ilvl="8" w:tplc="2CB0E3B2">
      <w:start w:val="1"/>
      <w:numFmt w:val="bullet"/>
      <w:lvlText w:val=""/>
      <w:lvlJc w:val="left"/>
      <w:pPr>
        <w:ind w:left="6480" w:hanging="360"/>
      </w:pPr>
      <w:rPr>
        <w:rFonts w:ascii="Wingdings" w:hAnsi="Wingdings" w:hint="default"/>
      </w:rPr>
    </w:lvl>
  </w:abstractNum>
  <w:abstractNum w:abstractNumId="24"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1265BA3"/>
    <w:multiLevelType w:val="hybridMultilevel"/>
    <w:tmpl w:val="F3709A1E"/>
    <w:lvl w:ilvl="0" w:tplc="8C52C8FC">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7A931BE"/>
    <w:multiLevelType w:val="hybridMultilevel"/>
    <w:tmpl w:val="7CC86AF4"/>
    <w:lvl w:ilvl="0" w:tplc="A544AE98">
      <w:start w:val="1"/>
      <w:numFmt w:val="decimal"/>
      <w:lvlText w:val="%1."/>
      <w:lvlJc w:val="left"/>
      <w:pPr>
        <w:ind w:left="720" w:hanging="360"/>
      </w:pPr>
      <w:rPr>
        <w:rFonts w:ascii="Helv" w:hAnsi="Helv" w:cs="Helv"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3434CED"/>
    <w:multiLevelType w:val="hybridMultilevel"/>
    <w:tmpl w:val="09044F3E"/>
    <w:lvl w:ilvl="0" w:tplc="97EE02E0">
      <w:start w:val="1"/>
      <w:numFmt w:val="decimal"/>
      <w:pStyle w:val="Naslov5"/>
      <w:lvlText w:val="%1."/>
      <w:lvlJc w:val="left"/>
      <w:pPr>
        <w:ind w:left="4897"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7FEE3040">
      <w:start w:val="1"/>
      <w:numFmt w:val="decimal"/>
      <w:lvlText w:val="(%2)"/>
      <w:lvlJc w:val="left"/>
      <w:pPr>
        <w:ind w:left="873" w:hanging="360"/>
      </w:pPr>
      <w:rPr>
        <w:rFonts w:hint="default"/>
      </w:rPr>
    </w:lvl>
    <w:lvl w:ilvl="2" w:tplc="0424001B" w:tentative="1">
      <w:start w:val="1"/>
      <w:numFmt w:val="lowerRoman"/>
      <w:lvlText w:val="%3."/>
      <w:lvlJc w:val="right"/>
      <w:pPr>
        <w:ind w:left="1593" w:hanging="180"/>
      </w:pPr>
    </w:lvl>
    <w:lvl w:ilvl="3" w:tplc="0424000F" w:tentative="1">
      <w:start w:val="1"/>
      <w:numFmt w:val="decimal"/>
      <w:lvlText w:val="%4."/>
      <w:lvlJc w:val="left"/>
      <w:pPr>
        <w:ind w:left="2313" w:hanging="360"/>
      </w:pPr>
    </w:lvl>
    <w:lvl w:ilvl="4" w:tplc="04240019" w:tentative="1">
      <w:start w:val="1"/>
      <w:numFmt w:val="lowerLetter"/>
      <w:lvlText w:val="%5."/>
      <w:lvlJc w:val="left"/>
      <w:pPr>
        <w:ind w:left="3033" w:hanging="360"/>
      </w:pPr>
    </w:lvl>
    <w:lvl w:ilvl="5" w:tplc="0424001B" w:tentative="1">
      <w:start w:val="1"/>
      <w:numFmt w:val="lowerRoman"/>
      <w:lvlText w:val="%6."/>
      <w:lvlJc w:val="right"/>
      <w:pPr>
        <w:ind w:left="3753" w:hanging="180"/>
      </w:pPr>
    </w:lvl>
    <w:lvl w:ilvl="6" w:tplc="0424000F" w:tentative="1">
      <w:start w:val="1"/>
      <w:numFmt w:val="decimal"/>
      <w:lvlText w:val="%7."/>
      <w:lvlJc w:val="left"/>
      <w:pPr>
        <w:ind w:left="4473" w:hanging="360"/>
      </w:pPr>
    </w:lvl>
    <w:lvl w:ilvl="7" w:tplc="04240019" w:tentative="1">
      <w:start w:val="1"/>
      <w:numFmt w:val="lowerLetter"/>
      <w:lvlText w:val="%8."/>
      <w:lvlJc w:val="left"/>
      <w:pPr>
        <w:ind w:left="5193" w:hanging="360"/>
      </w:pPr>
    </w:lvl>
    <w:lvl w:ilvl="8" w:tplc="0424001B" w:tentative="1">
      <w:start w:val="1"/>
      <w:numFmt w:val="lowerRoman"/>
      <w:lvlText w:val="%9."/>
      <w:lvlJc w:val="right"/>
      <w:pPr>
        <w:ind w:left="5913" w:hanging="180"/>
      </w:pPr>
    </w:lvl>
  </w:abstractNum>
  <w:abstractNum w:abstractNumId="2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6B764EB2"/>
    <w:multiLevelType w:val="hybridMultilevel"/>
    <w:tmpl w:val="8772C1EC"/>
    <w:lvl w:ilvl="0" w:tplc="19FE917A">
      <w:start w:val="4"/>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C3611C4"/>
    <w:multiLevelType w:val="hybridMultilevel"/>
    <w:tmpl w:val="81F63E2E"/>
    <w:lvl w:ilvl="0" w:tplc="B500557C">
      <w:start w:val="1"/>
      <w:numFmt w:val="decimal"/>
      <w:lvlText w:val="(%1)"/>
      <w:lvlJc w:val="left"/>
      <w:pPr>
        <w:ind w:left="720" w:hanging="360"/>
      </w:pPr>
      <w:rPr>
        <w:rFonts w:hint="default"/>
      </w:rPr>
    </w:lvl>
    <w:lvl w:ilvl="1" w:tplc="763A2C44">
      <w:start w:val="1"/>
      <w:numFmt w:val="decimal"/>
      <w:lvlText w:val="(%2)"/>
      <w:lvlJc w:val="left"/>
      <w:pPr>
        <w:ind w:left="36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27678DB"/>
    <w:multiLevelType w:val="hybridMultilevel"/>
    <w:tmpl w:val="B8D42EDA"/>
    <w:lvl w:ilvl="0" w:tplc="D7A0B3B4">
      <w:numFmt w:val="bullet"/>
      <w:lvlText w:val="–"/>
      <w:lvlJc w:val="left"/>
      <w:pPr>
        <w:ind w:left="1080" w:hanging="360"/>
      </w:pPr>
      <w:rPr>
        <w:rFonts w:ascii="Arial" w:eastAsiaTheme="minorEastAsia"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4" w15:restartNumberingAfterBreak="0">
    <w:nsid w:val="79C8302B"/>
    <w:multiLevelType w:val="hybridMultilevel"/>
    <w:tmpl w:val="E7B249F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A73526F"/>
    <w:multiLevelType w:val="hybridMultilevel"/>
    <w:tmpl w:val="57443D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BFF3C54"/>
    <w:multiLevelType w:val="hybridMultilevel"/>
    <w:tmpl w:val="6B78511A"/>
    <w:lvl w:ilvl="0" w:tplc="DA7A090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E136172"/>
    <w:multiLevelType w:val="hybridMultilevel"/>
    <w:tmpl w:val="DAFA2CDE"/>
    <w:lvl w:ilvl="0" w:tplc="027CCB88">
      <w:numFmt w:val="bullet"/>
      <w:lvlText w:val="–"/>
      <w:lvlJc w:val="left"/>
      <w:pPr>
        <w:ind w:left="1080" w:hanging="360"/>
      </w:pPr>
      <w:rPr>
        <w:rFonts w:ascii="Arial" w:eastAsiaTheme="minorEastAsia"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9"/>
  </w:num>
  <w:num w:numId="3">
    <w:abstractNumId w:val="27"/>
  </w:num>
  <w:num w:numId="4">
    <w:abstractNumId w:val="29"/>
  </w:num>
  <w:num w:numId="5">
    <w:abstractNumId w:val="38"/>
  </w:num>
  <w:num w:numId="6">
    <w:abstractNumId w:val="22"/>
  </w:num>
  <w:num w:numId="7">
    <w:abstractNumId w:val="24"/>
  </w:num>
  <w:num w:numId="8">
    <w:abstractNumId w:val="7"/>
  </w:num>
  <w:num w:numId="9">
    <w:abstractNumId w:val="30"/>
  </w:num>
  <w:num w:numId="10">
    <w:abstractNumId w:val="19"/>
    <w:lvlOverride w:ilvl="0">
      <w:startOverride w:val="1"/>
    </w:lvlOverride>
  </w:num>
  <w:num w:numId="11">
    <w:abstractNumId w:val="8"/>
  </w:num>
  <w:num w:numId="12">
    <w:abstractNumId w:val="5"/>
  </w:num>
  <w:num w:numId="13">
    <w:abstractNumId w:val="2"/>
  </w:num>
  <w:num w:numId="14">
    <w:abstractNumId w:val="15"/>
  </w:num>
  <w:num w:numId="15">
    <w:abstractNumId w:val="10"/>
  </w:num>
  <w:num w:numId="16">
    <w:abstractNumId w:val="25"/>
  </w:num>
  <w:num w:numId="17">
    <w:abstractNumId w:val="11"/>
  </w:num>
  <w:num w:numId="18">
    <w:abstractNumId w:val="20"/>
  </w:num>
  <w:num w:numId="19">
    <w:abstractNumId w:val="28"/>
  </w:num>
  <w:num w:numId="20">
    <w:abstractNumId w:val="32"/>
  </w:num>
  <w:num w:numId="21">
    <w:abstractNumId w:val="13"/>
  </w:num>
  <w:num w:numId="22">
    <w:abstractNumId w:val="0"/>
  </w:num>
  <w:num w:numId="23">
    <w:abstractNumId w:val="23"/>
  </w:num>
  <w:num w:numId="24">
    <w:abstractNumId w:val="26"/>
  </w:num>
  <w:num w:numId="25">
    <w:abstractNumId w:val="21"/>
  </w:num>
  <w:num w:numId="26">
    <w:abstractNumId w:val="37"/>
  </w:num>
  <w:num w:numId="27">
    <w:abstractNumId w:val="33"/>
  </w:num>
  <w:num w:numId="28">
    <w:abstractNumId w:val="1"/>
  </w:num>
  <w:num w:numId="29">
    <w:abstractNumId w:val="16"/>
  </w:num>
  <w:num w:numId="30">
    <w:abstractNumId w:val="31"/>
  </w:num>
  <w:num w:numId="31">
    <w:abstractNumId w:val="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num>
  <w:num w:numId="33">
    <w:abstractNumId w:val="36"/>
  </w:num>
  <w:num w:numId="34">
    <w:abstractNumId w:val="17"/>
  </w:num>
  <w:num w:numId="35">
    <w:abstractNumId w:val="4"/>
  </w:num>
  <w:num w:numId="36">
    <w:abstractNumId w:val="3"/>
  </w:num>
  <w:num w:numId="37">
    <w:abstractNumId w:val="12"/>
  </w:num>
  <w:num w:numId="38">
    <w:abstractNumId w:val="35"/>
  </w:num>
  <w:num w:numId="39">
    <w:abstractNumId w:val="34"/>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removePersonalInformation/>
  <w:removeDateAndTime/>
  <w:displayBackgroundShape/>
  <w:defaultTabStop w:val="708"/>
  <w:hyphenationZone w:val="425"/>
  <w:characterSpacingControl w:val="doNotCompress"/>
  <w:hdrShapeDefaults>
    <o:shapedefaults v:ext="edit" spidmax="2050">
      <o:colormru v:ext="edit" colors="#eac2de"/>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97C"/>
    <w:rsid w:val="00000CE3"/>
    <w:rsid w:val="000013AB"/>
    <w:rsid w:val="00002DE7"/>
    <w:rsid w:val="000049D6"/>
    <w:rsid w:val="00004F6F"/>
    <w:rsid w:val="00004F8E"/>
    <w:rsid w:val="000068E7"/>
    <w:rsid w:val="00011177"/>
    <w:rsid w:val="00011A2B"/>
    <w:rsid w:val="000121E7"/>
    <w:rsid w:val="000123D9"/>
    <w:rsid w:val="0001241F"/>
    <w:rsid w:val="00013AF5"/>
    <w:rsid w:val="000153E7"/>
    <w:rsid w:val="00016559"/>
    <w:rsid w:val="000165A2"/>
    <w:rsid w:val="00017B58"/>
    <w:rsid w:val="00020164"/>
    <w:rsid w:val="0002137B"/>
    <w:rsid w:val="00021707"/>
    <w:rsid w:val="00022FD2"/>
    <w:rsid w:val="0002443E"/>
    <w:rsid w:val="00024DE4"/>
    <w:rsid w:val="00024E32"/>
    <w:rsid w:val="00025EDE"/>
    <w:rsid w:val="00026524"/>
    <w:rsid w:val="00026AE9"/>
    <w:rsid w:val="00026BA8"/>
    <w:rsid w:val="000271D4"/>
    <w:rsid w:val="000277C6"/>
    <w:rsid w:val="0003423E"/>
    <w:rsid w:val="000347AA"/>
    <w:rsid w:val="00035CA5"/>
    <w:rsid w:val="000411BC"/>
    <w:rsid w:val="00042DBD"/>
    <w:rsid w:val="00042F5B"/>
    <w:rsid w:val="000432F4"/>
    <w:rsid w:val="00044300"/>
    <w:rsid w:val="0004605C"/>
    <w:rsid w:val="00046B3F"/>
    <w:rsid w:val="0005044A"/>
    <w:rsid w:val="0005179F"/>
    <w:rsid w:val="000517C5"/>
    <w:rsid w:val="00052A3A"/>
    <w:rsid w:val="00052D76"/>
    <w:rsid w:val="00053040"/>
    <w:rsid w:val="000539C3"/>
    <w:rsid w:val="00054180"/>
    <w:rsid w:val="00054394"/>
    <w:rsid w:val="00054FE9"/>
    <w:rsid w:val="00057F0A"/>
    <w:rsid w:val="00061236"/>
    <w:rsid w:val="000617E6"/>
    <w:rsid w:val="00061C09"/>
    <w:rsid w:val="000629B4"/>
    <w:rsid w:val="00062FD3"/>
    <w:rsid w:val="000630F0"/>
    <w:rsid w:val="00063C23"/>
    <w:rsid w:val="00063F3D"/>
    <w:rsid w:val="0006433A"/>
    <w:rsid w:val="00064FC4"/>
    <w:rsid w:val="00065186"/>
    <w:rsid w:val="00066D54"/>
    <w:rsid w:val="00066D9E"/>
    <w:rsid w:val="000727DB"/>
    <w:rsid w:val="00073B94"/>
    <w:rsid w:val="00073E00"/>
    <w:rsid w:val="00074111"/>
    <w:rsid w:val="00074886"/>
    <w:rsid w:val="000752F0"/>
    <w:rsid w:val="00075532"/>
    <w:rsid w:val="00076155"/>
    <w:rsid w:val="00076A9A"/>
    <w:rsid w:val="00076C52"/>
    <w:rsid w:val="00077F49"/>
    <w:rsid w:val="00080B0E"/>
    <w:rsid w:val="00081F81"/>
    <w:rsid w:val="00082588"/>
    <w:rsid w:val="00082745"/>
    <w:rsid w:val="00082D2C"/>
    <w:rsid w:val="0008347D"/>
    <w:rsid w:val="00083910"/>
    <w:rsid w:val="000865C3"/>
    <w:rsid w:val="0008694F"/>
    <w:rsid w:val="00090220"/>
    <w:rsid w:val="00090684"/>
    <w:rsid w:val="00090A75"/>
    <w:rsid w:val="00090F70"/>
    <w:rsid w:val="000911F2"/>
    <w:rsid w:val="0009295B"/>
    <w:rsid w:val="00092C4D"/>
    <w:rsid w:val="000943D4"/>
    <w:rsid w:val="00095CFF"/>
    <w:rsid w:val="00097E2E"/>
    <w:rsid w:val="000A0701"/>
    <w:rsid w:val="000A16CE"/>
    <w:rsid w:val="000A3BA0"/>
    <w:rsid w:val="000A4A4A"/>
    <w:rsid w:val="000A71A3"/>
    <w:rsid w:val="000B1CE4"/>
    <w:rsid w:val="000B1ECB"/>
    <w:rsid w:val="000B30F6"/>
    <w:rsid w:val="000B33EE"/>
    <w:rsid w:val="000B45E3"/>
    <w:rsid w:val="000B5DC7"/>
    <w:rsid w:val="000B7687"/>
    <w:rsid w:val="000C05F8"/>
    <w:rsid w:val="000C09C6"/>
    <w:rsid w:val="000C0D8C"/>
    <w:rsid w:val="000C10C9"/>
    <w:rsid w:val="000C19D9"/>
    <w:rsid w:val="000C21B9"/>
    <w:rsid w:val="000C2507"/>
    <w:rsid w:val="000C2F8F"/>
    <w:rsid w:val="000C367C"/>
    <w:rsid w:val="000C36FA"/>
    <w:rsid w:val="000C3B57"/>
    <w:rsid w:val="000C4788"/>
    <w:rsid w:val="000C4E95"/>
    <w:rsid w:val="000C5461"/>
    <w:rsid w:val="000C5EB4"/>
    <w:rsid w:val="000C7242"/>
    <w:rsid w:val="000C7D36"/>
    <w:rsid w:val="000D0A7B"/>
    <w:rsid w:val="000D103B"/>
    <w:rsid w:val="000D4549"/>
    <w:rsid w:val="000D4B46"/>
    <w:rsid w:val="000D5255"/>
    <w:rsid w:val="000D536D"/>
    <w:rsid w:val="000E0B8B"/>
    <w:rsid w:val="000E1222"/>
    <w:rsid w:val="000E32BA"/>
    <w:rsid w:val="000E35DB"/>
    <w:rsid w:val="000E5454"/>
    <w:rsid w:val="000E5806"/>
    <w:rsid w:val="000E58BA"/>
    <w:rsid w:val="000E58EB"/>
    <w:rsid w:val="000E6E30"/>
    <w:rsid w:val="000E7180"/>
    <w:rsid w:val="000E7774"/>
    <w:rsid w:val="000F08FF"/>
    <w:rsid w:val="000F0DA3"/>
    <w:rsid w:val="000F2400"/>
    <w:rsid w:val="000F3081"/>
    <w:rsid w:val="000F5345"/>
    <w:rsid w:val="000F60F4"/>
    <w:rsid w:val="000F7A3B"/>
    <w:rsid w:val="000F7D19"/>
    <w:rsid w:val="001020F5"/>
    <w:rsid w:val="0010301D"/>
    <w:rsid w:val="0010326D"/>
    <w:rsid w:val="0010386C"/>
    <w:rsid w:val="00103F31"/>
    <w:rsid w:val="001057BA"/>
    <w:rsid w:val="00105B1B"/>
    <w:rsid w:val="00105C13"/>
    <w:rsid w:val="00106F15"/>
    <w:rsid w:val="00107393"/>
    <w:rsid w:val="0010759E"/>
    <w:rsid w:val="00107FB5"/>
    <w:rsid w:val="00110DD3"/>
    <w:rsid w:val="00111096"/>
    <w:rsid w:val="00111433"/>
    <w:rsid w:val="00111E45"/>
    <w:rsid w:val="00111F3E"/>
    <w:rsid w:val="00112D8C"/>
    <w:rsid w:val="001136A0"/>
    <w:rsid w:val="00113F08"/>
    <w:rsid w:val="00113F35"/>
    <w:rsid w:val="001146D8"/>
    <w:rsid w:val="001160F2"/>
    <w:rsid w:val="00117DBF"/>
    <w:rsid w:val="00120F92"/>
    <w:rsid w:val="0012142D"/>
    <w:rsid w:val="00121DEB"/>
    <w:rsid w:val="00121FD9"/>
    <w:rsid w:val="001220C2"/>
    <w:rsid w:val="001244D7"/>
    <w:rsid w:val="0012750D"/>
    <w:rsid w:val="0012789C"/>
    <w:rsid w:val="00130BEA"/>
    <w:rsid w:val="0013125F"/>
    <w:rsid w:val="001312C7"/>
    <w:rsid w:val="00131694"/>
    <w:rsid w:val="001332E8"/>
    <w:rsid w:val="001338D9"/>
    <w:rsid w:val="00134C08"/>
    <w:rsid w:val="0013566E"/>
    <w:rsid w:val="00136113"/>
    <w:rsid w:val="00136BC5"/>
    <w:rsid w:val="001379AF"/>
    <w:rsid w:val="00140778"/>
    <w:rsid w:val="001444C1"/>
    <w:rsid w:val="001456EE"/>
    <w:rsid w:val="00146BA0"/>
    <w:rsid w:val="00146D4B"/>
    <w:rsid w:val="00147AF8"/>
    <w:rsid w:val="001509E4"/>
    <w:rsid w:val="00150E5E"/>
    <w:rsid w:val="00152C63"/>
    <w:rsid w:val="00152ECE"/>
    <w:rsid w:val="0015355E"/>
    <w:rsid w:val="00154510"/>
    <w:rsid w:val="00154A9D"/>
    <w:rsid w:val="00154D88"/>
    <w:rsid w:val="00154FDB"/>
    <w:rsid w:val="001550A0"/>
    <w:rsid w:val="00155399"/>
    <w:rsid w:val="0015566B"/>
    <w:rsid w:val="001556A5"/>
    <w:rsid w:val="00155EB3"/>
    <w:rsid w:val="00160249"/>
    <w:rsid w:val="00160567"/>
    <w:rsid w:val="001614BB"/>
    <w:rsid w:val="00161D3E"/>
    <w:rsid w:val="0016234C"/>
    <w:rsid w:val="00164196"/>
    <w:rsid w:val="00164256"/>
    <w:rsid w:val="00164C1D"/>
    <w:rsid w:val="00166B9E"/>
    <w:rsid w:val="00166F81"/>
    <w:rsid w:val="00170257"/>
    <w:rsid w:val="00170A8E"/>
    <w:rsid w:val="001713A7"/>
    <w:rsid w:val="00171DD0"/>
    <w:rsid w:val="00172203"/>
    <w:rsid w:val="0017287A"/>
    <w:rsid w:val="001744DD"/>
    <w:rsid w:val="00175476"/>
    <w:rsid w:val="00175D95"/>
    <w:rsid w:val="001761F9"/>
    <w:rsid w:val="001767A0"/>
    <w:rsid w:val="00176D8A"/>
    <w:rsid w:val="00177A8E"/>
    <w:rsid w:val="00177C9F"/>
    <w:rsid w:val="00177DF1"/>
    <w:rsid w:val="0018375C"/>
    <w:rsid w:val="001852F6"/>
    <w:rsid w:val="00185410"/>
    <w:rsid w:val="00187F4D"/>
    <w:rsid w:val="00190AA5"/>
    <w:rsid w:val="00190CF8"/>
    <w:rsid w:val="00191885"/>
    <w:rsid w:val="0019209A"/>
    <w:rsid w:val="00192D3F"/>
    <w:rsid w:val="001945B3"/>
    <w:rsid w:val="0019494D"/>
    <w:rsid w:val="00196A1E"/>
    <w:rsid w:val="00197863"/>
    <w:rsid w:val="001A081E"/>
    <w:rsid w:val="001A0825"/>
    <w:rsid w:val="001A0A6A"/>
    <w:rsid w:val="001A1E7B"/>
    <w:rsid w:val="001A1EA2"/>
    <w:rsid w:val="001A1EFC"/>
    <w:rsid w:val="001A2010"/>
    <w:rsid w:val="001A23EA"/>
    <w:rsid w:val="001A4CC3"/>
    <w:rsid w:val="001A4D40"/>
    <w:rsid w:val="001A5625"/>
    <w:rsid w:val="001A5E04"/>
    <w:rsid w:val="001A6808"/>
    <w:rsid w:val="001A76E1"/>
    <w:rsid w:val="001A7D32"/>
    <w:rsid w:val="001B1193"/>
    <w:rsid w:val="001B1CCC"/>
    <w:rsid w:val="001B274A"/>
    <w:rsid w:val="001B2C53"/>
    <w:rsid w:val="001B31DB"/>
    <w:rsid w:val="001B38F6"/>
    <w:rsid w:val="001B5164"/>
    <w:rsid w:val="001B59A1"/>
    <w:rsid w:val="001B7B91"/>
    <w:rsid w:val="001B7C16"/>
    <w:rsid w:val="001B7E6A"/>
    <w:rsid w:val="001C002A"/>
    <w:rsid w:val="001C0B9B"/>
    <w:rsid w:val="001C16E0"/>
    <w:rsid w:val="001C24B8"/>
    <w:rsid w:val="001C2658"/>
    <w:rsid w:val="001C3919"/>
    <w:rsid w:val="001C46FF"/>
    <w:rsid w:val="001C5227"/>
    <w:rsid w:val="001C671C"/>
    <w:rsid w:val="001C6978"/>
    <w:rsid w:val="001C70A8"/>
    <w:rsid w:val="001C76E8"/>
    <w:rsid w:val="001C7ACC"/>
    <w:rsid w:val="001C7FA6"/>
    <w:rsid w:val="001D0850"/>
    <w:rsid w:val="001D0FA6"/>
    <w:rsid w:val="001D1184"/>
    <w:rsid w:val="001D1563"/>
    <w:rsid w:val="001D26E3"/>
    <w:rsid w:val="001D3C0D"/>
    <w:rsid w:val="001D5BEF"/>
    <w:rsid w:val="001D5D38"/>
    <w:rsid w:val="001D5F07"/>
    <w:rsid w:val="001D6ADC"/>
    <w:rsid w:val="001D7836"/>
    <w:rsid w:val="001D7C23"/>
    <w:rsid w:val="001E2027"/>
    <w:rsid w:val="001E29F0"/>
    <w:rsid w:val="001E57ED"/>
    <w:rsid w:val="001E74AB"/>
    <w:rsid w:val="001F03D2"/>
    <w:rsid w:val="001F1760"/>
    <w:rsid w:val="001F21C6"/>
    <w:rsid w:val="001F2C63"/>
    <w:rsid w:val="001F3A32"/>
    <w:rsid w:val="001F4352"/>
    <w:rsid w:val="001F44A3"/>
    <w:rsid w:val="001F5BD8"/>
    <w:rsid w:val="001F6B63"/>
    <w:rsid w:val="001F6CA6"/>
    <w:rsid w:val="002001CE"/>
    <w:rsid w:val="002004EA"/>
    <w:rsid w:val="00201524"/>
    <w:rsid w:val="002026C8"/>
    <w:rsid w:val="002033B3"/>
    <w:rsid w:val="002039E2"/>
    <w:rsid w:val="002039FF"/>
    <w:rsid w:val="002041F3"/>
    <w:rsid w:val="00204A7A"/>
    <w:rsid w:val="002060FD"/>
    <w:rsid w:val="00206396"/>
    <w:rsid w:val="00206F59"/>
    <w:rsid w:val="0020736B"/>
    <w:rsid w:val="002075FF"/>
    <w:rsid w:val="002108DF"/>
    <w:rsid w:val="00210951"/>
    <w:rsid w:val="00211CE3"/>
    <w:rsid w:val="00212060"/>
    <w:rsid w:val="00212F6C"/>
    <w:rsid w:val="002130F5"/>
    <w:rsid w:val="0021343C"/>
    <w:rsid w:val="00213E7C"/>
    <w:rsid w:val="00214784"/>
    <w:rsid w:val="00214AEB"/>
    <w:rsid w:val="0021580D"/>
    <w:rsid w:val="00215B2C"/>
    <w:rsid w:val="0021668E"/>
    <w:rsid w:val="00216DA1"/>
    <w:rsid w:val="002205C5"/>
    <w:rsid w:val="00220BAB"/>
    <w:rsid w:val="00220D0F"/>
    <w:rsid w:val="002210EA"/>
    <w:rsid w:val="0022118F"/>
    <w:rsid w:val="00221788"/>
    <w:rsid w:val="0022203B"/>
    <w:rsid w:val="00223433"/>
    <w:rsid w:val="002240CA"/>
    <w:rsid w:val="0022410B"/>
    <w:rsid w:val="002244C9"/>
    <w:rsid w:val="00224F94"/>
    <w:rsid w:val="002250DD"/>
    <w:rsid w:val="00225A02"/>
    <w:rsid w:val="00225F65"/>
    <w:rsid w:val="00225F9B"/>
    <w:rsid w:val="00227C5C"/>
    <w:rsid w:val="00227F21"/>
    <w:rsid w:val="00230666"/>
    <w:rsid w:val="002307B9"/>
    <w:rsid w:val="00233CC5"/>
    <w:rsid w:val="002346EE"/>
    <w:rsid w:val="002358C8"/>
    <w:rsid w:val="002360C7"/>
    <w:rsid w:val="00236348"/>
    <w:rsid w:val="00236CA6"/>
    <w:rsid w:val="00237E3E"/>
    <w:rsid w:val="0024275D"/>
    <w:rsid w:val="00243302"/>
    <w:rsid w:val="00243959"/>
    <w:rsid w:val="0024533B"/>
    <w:rsid w:val="00245E97"/>
    <w:rsid w:val="0024603E"/>
    <w:rsid w:val="0024659E"/>
    <w:rsid w:val="00246F8C"/>
    <w:rsid w:val="00247DED"/>
    <w:rsid w:val="00250991"/>
    <w:rsid w:val="00251BA2"/>
    <w:rsid w:val="00253E7E"/>
    <w:rsid w:val="00256095"/>
    <w:rsid w:val="00256212"/>
    <w:rsid w:val="0025637C"/>
    <w:rsid w:val="002600BF"/>
    <w:rsid w:val="002602FA"/>
    <w:rsid w:val="00260C99"/>
    <w:rsid w:val="00260D30"/>
    <w:rsid w:val="00261625"/>
    <w:rsid w:val="00261732"/>
    <w:rsid w:val="002618AF"/>
    <w:rsid w:val="00262262"/>
    <w:rsid w:val="002623F9"/>
    <w:rsid w:val="00263194"/>
    <w:rsid w:val="00264D32"/>
    <w:rsid w:val="00265E45"/>
    <w:rsid w:val="002667C4"/>
    <w:rsid w:val="00267160"/>
    <w:rsid w:val="002671D8"/>
    <w:rsid w:val="00267465"/>
    <w:rsid w:val="00270B24"/>
    <w:rsid w:val="00272121"/>
    <w:rsid w:val="00272BE0"/>
    <w:rsid w:val="0027454E"/>
    <w:rsid w:val="00274EA5"/>
    <w:rsid w:val="002751C7"/>
    <w:rsid w:val="0027529D"/>
    <w:rsid w:val="002760F0"/>
    <w:rsid w:val="002764C2"/>
    <w:rsid w:val="002800E3"/>
    <w:rsid w:val="00280A07"/>
    <w:rsid w:val="002812C7"/>
    <w:rsid w:val="002818F3"/>
    <w:rsid w:val="0028303D"/>
    <w:rsid w:val="00285958"/>
    <w:rsid w:val="00286928"/>
    <w:rsid w:val="002873B1"/>
    <w:rsid w:val="00291D62"/>
    <w:rsid w:val="00291FD6"/>
    <w:rsid w:val="00292328"/>
    <w:rsid w:val="00292924"/>
    <w:rsid w:val="0029299D"/>
    <w:rsid w:val="00293473"/>
    <w:rsid w:val="00293C15"/>
    <w:rsid w:val="00293F62"/>
    <w:rsid w:val="0029428D"/>
    <w:rsid w:val="002944E3"/>
    <w:rsid w:val="00295F73"/>
    <w:rsid w:val="00296F32"/>
    <w:rsid w:val="002A04D9"/>
    <w:rsid w:val="002A0828"/>
    <w:rsid w:val="002A2A1F"/>
    <w:rsid w:val="002A2FC2"/>
    <w:rsid w:val="002A4120"/>
    <w:rsid w:val="002A4BF7"/>
    <w:rsid w:val="002A5DB0"/>
    <w:rsid w:val="002A5E48"/>
    <w:rsid w:val="002A61CE"/>
    <w:rsid w:val="002A6685"/>
    <w:rsid w:val="002A6BC4"/>
    <w:rsid w:val="002A74DD"/>
    <w:rsid w:val="002A7A1D"/>
    <w:rsid w:val="002A7D42"/>
    <w:rsid w:val="002B06BD"/>
    <w:rsid w:val="002B210A"/>
    <w:rsid w:val="002B23DF"/>
    <w:rsid w:val="002B2B0F"/>
    <w:rsid w:val="002B353B"/>
    <w:rsid w:val="002B4756"/>
    <w:rsid w:val="002B5D4D"/>
    <w:rsid w:val="002B67C1"/>
    <w:rsid w:val="002B7331"/>
    <w:rsid w:val="002B7467"/>
    <w:rsid w:val="002B7468"/>
    <w:rsid w:val="002B7FE1"/>
    <w:rsid w:val="002C0362"/>
    <w:rsid w:val="002C0805"/>
    <w:rsid w:val="002C1299"/>
    <w:rsid w:val="002C1CB3"/>
    <w:rsid w:val="002C4AC9"/>
    <w:rsid w:val="002C4B77"/>
    <w:rsid w:val="002C5463"/>
    <w:rsid w:val="002C5A4D"/>
    <w:rsid w:val="002C70DB"/>
    <w:rsid w:val="002C7514"/>
    <w:rsid w:val="002C776B"/>
    <w:rsid w:val="002D1666"/>
    <w:rsid w:val="002D1CDD"/>
    <w:rsid w:val="002D28BE"/>
    <w:rsid w:val="002D36AB"/>
    <w:rsid w:val="002D56C3"/>
    <w:rsid w:val="002D621E"/>
    <w:rsid w:val="002D6A56"/>
    <w:rsid w:val="002D6B36"/>
    <w:rsid w:val="002D6D4A"/>
    <w:rsid w:val="002D6EA3"/>
    <w:rsid w:val="002E1136"/>
    <w:rsid w:val="002E1419"/>
    <w:rsid w:val="002E2D8F"/>
    <w:rsid w:val="002E3DEE"/>
    <w:rsid w:val="002E41BD"/>
    <w:rsid w:val="002E4299"/>
    <w:rsid w:val="002E4A30"/>
    <w:rsid w:val="002E5381"/>
    <w:rsid w:val="002E5394"/>
    <w:rsid w:val="002E641C"/>
    <w:rsid w:val="002E732D"/>
    <w:rsid w:val="002E78F4"/>
    <w:rsid w:val="002F2201"/>
    <w:rsid w:val="002F3727"/>
    <w:rsid w:val="002F3784"/>
    <w:rsid w:val="002F37E1"/>
    <w:rsid w:val="002F47D1"/>
    <w:rsid w:val="002F4EAC"/>
    <w:rsid w:val="002F6808"/>
    <w:rsid w:val="002F7026"/>
    <w:rsid w:val="002F71CB"/>
    <w:rsid w:val="002F781B"/>
    <w:rsid w:val="00301DF2"/>
    <w:rsid w:val="003046FB"/>
    <w:rsid w:val="00304D92"/>
    <w:rsid w:val="0030560F"/>
    <w:rsid w:val="003065CF"/>
    <w:rsid w:val="0030671B"/>
    <w:rsid w:val="00306C13"/>
    <w:rsid w:val="00307170"/>
    <w:rsid w:val="00307FB1"/>
    <w:rsid w:val="003116D5"/>
    <w:rsid w:val="00311C91"/>
    <w:rsid w:val="0031260F"/>
    <w:rsid w:val="00312C5C"/>
    <w:rsid w:val="003131F9"/>
    <w:rsid w:val="0031354E"/>
    <w:rsid w:val="003138C5"/>
    <w:rsid w:val="00313CCB"/>
    <w:rsid w:val="003140A3"/>
    <w:rsid w:val="00314663"/>
    <w:rsid w:val="00314718"/>
    <w:rsid w:val="00314E12"/>
    <w:rsid w:val="00315E2B"/>
    <w:rsid w:val="003160BE"/>
    <w:rsid w:val="003171AF"/>
    <w:rsid w:val="0032055B"/>
    <w:rsid w:val="003209E3"/>
    <w:rsid w:val="00320B52"/>
    <w:rsid w:val="00320C44"/>
    <w:rsid w:val="00322D89"/>
    <w:rsid w:val="0032332C"/>
    <w:rsid w:val="00323A55"/>
    <w:rsid w:val="00324445"/>
    <w:rsid w:val="00324D48"/>
    <w:rsid w:val="00324F83"/>
    <w:rsid w:val="003262D3"/>
    <w:rsid w:val="003269C8"/>
    <w:rsid w:val="00327F7A"/>
    <w:rsid w:val="0033045D"/>
    <w:rsid w:val="00330484"/>
    <w:rsid w:val="00330E93"/>
    <w:rsid w:val="00331A8D"/>
    <w:rsid w:val="00332227"/>
    <w:rsid w:val="0033287D"/>
    <w:rsid w:val="003340DB"/>
    <w:rsid w:val="00334311"/>
    <w:rsid w:val="0033471D"/>
    <w:rsid w:val="00337FCC"/>
    <w:rsid w:val="00341533"/>
    <w:rsid w:val="003422F1"/>
    <w:rsid w:val="003428C5"/>
    <w:rsid w:val="00343050"/>
    <w:rsid w:val="0034485D"/>
    <w:rsid w:val="00344873"/>
    <w:rsid w:val="003469D9"/>
    <w:rsid w:val="003476C7"/>
    <w:rsid w:val="00347E6F"/>
    <w:rsid w:val="0035085C"/>
    <w:rsid w:val="00351588"/>
    <w:rsid w:val="00352FF5"/>
    <w:rsid w:val="0035326E"/>
    <w:rsid w:val="00353402"/>
    <w:rsid w:val="003542CC"/>
    <w:rsid w:val="003544F3"/>
    <w:rsid w:val="00354F34"/>
    <w:rsid w:val="003558A9"/>
    <w:rsid w:val="00356C6C"/>
    <w:rsid w:val="003570FD"/>
    <w:rsid w:val="00357D1E"/>
    <w:rsid w:val="0036007A"/>
    <w:rsid w:val="003604A0"/>
    <w:rsid w:val="00360F58"/>
    <w:rsid w:val="00360F82"/>
    <w:rsid w:val="0036143B"/>
    <w:rsid w:val="00364C27"/>
    <w:rsid w:val="0036553E"/>
    <w:rsid w:val="00365813"/>
    <w:rsid w:val="00366923"/>
    <w:rsid w:val="00366CF7"/>
    <w:rsid w:val="003703F3"/>
    <w:rsid w:val="00370866"/>
    <w:rsid w:val="0037224B"/>
    <w:rsid w:val="0037287D"/>
    <w:rsid w:val="0037308D"/>
    <w:rsid w:val="00373509"/>
    <w:rsid w:val="003738E6"/>
    <w:rsid w:val="00373FA0"/>
    <w:rsid w:val="003742A4"/>
    <w:rsid w:val="003765E7"/>
    <w:rsid w:val="00376A69"/>
    <w:rsid w:val="00376D01"/>
    <w:rsid w:val="00377B3F"/>
    <w:rsid w:val="00380450"/>
    <w:rsid w:val="003806E7"/>
    <w:rsid w:val="00380C1C"/>
    <w:rsid w:val="00380D62"/>
    <w:rsid w:val="003815C0"/>
    <w:rsid w:val="00382270"/>
    <w:rsid w:val="003825B9"/>
    <w:rsid w:val="00386C8D"/>
    <w:rsid w:val="00387AB9"/>
    <w:rsid w:val="0039066C"/>
    <w:rsid w:val="00391544"/>
    <w:rsid w:val="00391CAE"/>
    <w:rsid w:val="003924F6"/>
    <w:rsid w:val="00392DC9"/>
    <w:rsid w:val="00394933"/>
    <w:rsid w:val="00394D38"/>
    <w:rsid w:val="0039527D"/>
    <w:rsid w:val="003953E5"/>
    <w:rsid w:val="00396485"/>
    <w:rsid w:val="0039680B"/>
    <w:rsid w:val="00397C75"/>
    <w:rsid w:val="003A01FB"/>
    <w:rsid w:val="003A0527"/>
    <w:rsid w:val="003A09CA"/>
    <w:rsid w:val="003A0A8B"/>
    <w:rsid w:val="003A0A9C"/>
    <w:rsid w:val="003A31AF"/>
    <w:rsid w:val="003A422C"/>
    <w:rsid w:val="003A46D4"/>
    <w:rsid w:val="003A55B7"/>
    <w:rsid w:val="003A5605"/>
    <w:rsid w:val="003A5BFC"/>
    <w:rsid w:val="003A6C9D"/>
    <w:rsid w:val="003A7894"/>
    <w:rsid w:val="003B0BA8"/>
    <w:rsid w:val="003B139A"/>
    <w:rsid w:val="003B2074"/>
    <w:rsid w:val="003B2E50"/>
    <w:rsid w:val="003B36F5"/>
    <w:rsid w:val="003B4713"/>
    <w:rsid w:val="003B49D8"/>
    <w:rsid w:val="003B4F98"/>
    <w:rsid w:val="003B5EA6"/>
    <w:rsid w:val="003B635D"/>
    <w:rsid w:val="003B70DF"/>
    <w:rsid w:val="003B7711"/>
    <w:rsid w:val="003B7B72"/>
    <w:rsid w:val="003C10A3"/>
    <w:rsid w:val="003C2123"/>
    <w:rsid w:val="003C2429"/>
    <w:rsid w:val="003C31C1"/>
    <w:rsid w:val="003C39B8"/>
    <w:rsid w:val="003C3EF5"/>
    <w:rsid w:val="003C45D9"/>
    <w:rsid w:val="003C50EF"/>
    <w:rsid w:val="003C51B2"/>
    <w:rsid w:val="003C51BE"/>
    <w:rsid w:val="003C5519"/>
    <w:rsid w:val="003C71DD"/>
    <w:rsid w:val="003C779A"/>
    <w:rsid w:val="003D1EF8"/>
    <w:rsid w:val="003D205F"/>
    <w:rsid w:val="003D2698"/>
    <w:rsid w:val="003D26CD"/>
    <w:rsid w:val="003D33CF"/>
    <w:rsid w:val="003D3C9E"/>
    <w:rsid w:val="003D4425"/>
    <w:rsid w:val="003D549D"/>
    <w:rsid w:val="003D6DC9"/>
    <w:rsid w:val="003D71F6"/>
    <w:rsid w:val="003E0A9B"/>
    <w:rsid w:val="003E1487"/>
    <w:rsid w:val="003E2D2D"/>
    <w:rsid w:val="003E32FE"/>
    <w:rsid w:val="003E3BF7"/>
    <w:rsid w:val="003E3EB3"/>
    <w:rsid w:val="003E5B3B"/>
    <w:rsid w:val="003E5C11"/>
    <w:rsid w:val="003E632D"/>
    <w:rsid w:val="003E676B"/>
    <w:rsid w:val="003E691C"/>
    <w:rsid w:val="003F0180"/>
    <w:rsid w:val="003F0A39"/>
    <w:rsid w:val="003F1A58"/>
    <w:rsid w:val="003F23C9"/>
    <w:rsid w:val="003F46FD"/>
    <w:rsid w:val="003F5383"/>
    <w:rsid w:val="003F663D"/>
    <w:rsid w:val="003F670C"/>
    <w:rsid w:val="003F6934"/>
    <w:rsid w:val="00400E17"/>
    <w:rsid w:val="00401596"/>
    <w:rsid w:val="00401AE5"/>
    <w:rsid w:val="00401C86"/>
    <w:rsid w:val="00403A4B"/>
    <w:rsid w:val="0040491D"/>
    <w:rsid w:val="00406AFF"/>
    <w:rsid w:val="00407190"/>
    <w:rsid w:val="00407C0A"/>
    <w:rsid w:val="00410302"/>
    <w:rsid w:val="004105C7"/>
    <w:rsid w:val="00411858"/>
    <w:rsid w:val="00411926"/>
    <w:rsid w:val="00411A13"/>
    <w:rsid w:val="00411DEC"/>
    <w:rsid w:val="00412B74"/>
    <w:rsid w:val="004130D9"/>
    <w:rsid w:val="00414126"/>
    <w:rsid w:val="00415E69"/>
    <w:rsid w:val="00416CBA"/>
    <w:rsid w:val="004179DC"/>
    <w:rsid w:val="00417D10"/>
    <w:rsid w:val="00417DBF"/>
    <w:rsid w:val="00420B04"/>
    <w:rsid w:val="004212BB"/>
    <w:rsid w:val="004216C5"/>
    <w:rsid w:val="00421BA5"/>
    <w:rsid w:val="00421D36"/>
    <w:rsid w:val="00422094"/>
    <w:rsid w:val="004225EF"/>
    <w:rsid w:val="00422B79"/>
    <w:rsid w:val="0042375E"/>
    <w:rsid w:val="00424C51"/>
    <w:rsid w:val="00424DA3"/>
    <w:rsid w:val="0042511A"/>
    <w:rsid w:val="00425926"/>
    <w:rsid w:val="0042615A"/>
    <w:rsid w:val="00427299"/>
    <w:rsid w:val="00430588"/>
    <w:rsid w:val="00431112"/>
    <w:rsid w:val="00432115"/>
    <w:rsid w:val="004323BB"/>
    <w:rsid w:val="00432A82"/>
    <w:rsid w:val="00433456"/>
    <w:rsid w:val="0043371D"/>
    <w:rsid w:val="004348CB"/>
    <w:rsid w:val="00436A0D"/>
    <w:rsid w:val="00436FF1"/>
    <w:rsid w:val="0044025F"/>
    <w:rsid w:val="0044028F"/>
    <w:rsid w:val="00440AD4"/>
    <w:rsid w:val="004412CE"/>
    <w:rsid w:val="00441E07"/>
    <w:rsid w:val="004426A8"/>
    <w:rsid w:val="004443F1"/>
    <w:rsid w:val="00445AF8"/>
    <w:rsid w:val="00446C56"/>
    <w:rsid w:val="0044733A"/>
    <w:rsid w:val="004516B1"/>
    <w:rsid w:val="004516D7"/>
    <w:rsid w:val="00452BD4"/>
    <w:rsid w:val="00453016"/>
    <w:rsid w:val="00453314"/>
    <w:rsid w:val="0045367D"/>
    <w:rsid w:val="00454E88"/>
    <w:rsid w:val="0045571F"/>
    <w:rsid w:val="00455816"/>
    <w:rsid w:val="00456ABB"/>
    <w:rsid w:val="00456EEE"/>
    <w:rsid w:val="0045706C"/>
    <w:rsid w:val="004574CE"/>
    <w:rsid w:val="00457E66"/>
    <w:rsid w:val="00460231"/>
    <w:rsid w:val="00460A98"/>
    <w:rsid w:val="00460E19"/>
    <w:rsid w:val="0046298C"/>
    <w:rsid w:val="004637FA"/>
    <w:rsid w:val="0046386D"/>
    <w:rsid w:val="00465789"/>
    <w:rsid w:val="0046594B"/>
    <w:rsid w:val="00465D60"/>
    <w:rsid w:val="00465DF7"/>
    <w:rsid w:val="00466B03"/>
    <w:rsid w:val="00466FB9"/>
    <w:rsid w:val="00467508"/>
    <w:rsid w:val="00470319"/>
    <w:rsid w:val="004709A6"/>
    <w:rsid w:val="00470C3F"/>
    <w:rsid w:val="00471CB7"/>
    <w:rsid w:val="00472E25"/>
    <w:rsid w:val="004744FE"/>
    <w:rsid w:val="00474B53"/>
    <w:rsid w:val="00475304"/>
    <w:rsid w:val="004759B4"/>
    <w:rsid w:val="0047623C"/>
    <w:rsid w:val="004771B8"/>
    <w:rsid w:val="00477BEB"/>
    <w:rsid w:val="00477EC9"/>
    <w:rsid w:val="00480B53"/>
    <w:rsid w:val="00481AF3"/>
    <w:rsid w:val="00482FEA"/>
    <w:rsid w:val="004845F6"/>
    <w:rsid w:val="00484FB5"/>
    <w:rsid w:val="004875A6"/>
    <w:rsid w:val="004877EC"/>
    <w:rsid w:val="00487B6B"/>
    <w:rsid w:val="004903A1"/>
    <w:rsid w:val="00491B6A"/>
    <w:rsid w:val="004922D3"/>
    <w:rsid w:val="0049235F"/>
    <w:rsid w:val="004925FA"/>
    <w:rsid w:val="00492A6A"/>
    <w:rsid w:val="00492F26"/>
    <w:rsid w:val="00492F5D"/>
    <w:rsid w:val="004941AE"/>
    <w:rsid w:val="004948B0"/>
    <w:rsid w:val="004952FD"/>
    <w:rsid w:val="00495B3F"/>
    <w:rsid w:val="00496B57"/>
    <w:rsid w:val="00496B83"/>
    <w:rsid w:val="0049755D"/>
    <w:rsid w:val="00497FD1"/>
    <w:rsid w:val="004A02EC"/>
    <w:rsid w:val="004A046E"/>
    <w:rsid w:val="004A22F4"/>
    <w:rsid w:val="004A2D13"/>
    <w:rsid w:val="004A36A0"/>
    <w:rsid w:val="004A3D4B"/>
    <w:rsid w:val="004A6111"/>
    <w:rsid w:val="004A79D5"/>
    <w:rsid w:val="004B005D"/>
    <w:rsid w:val="004B1CE0"/>
    <w:rsid w:val="004B2672"/>
    <w:rsid w:val="004B2DA8"/>
    <w:rsid w:val="004B355A"/>
    <w:rsid w:val="004B37C8"/>
    <w:rsid w:val="004B3CDE"/>
    <w:rsid w:val="004B47FB"/>
    <w:rsid w:val="004B62B7"/>
    <w:rsid w:val="004C53F1"/>
    <w:rsid w:val="004C55FF"/>
    <w:rsid w:val="004C5901"/>
    <w:rsid w:val="004C6D81"/>
    <w:rsid w:val="004C72D3"/>
    <w:rsid w:val="004C7559"/>
    <w:rsid w:val="004C7EE5"/>
    <w:rsid w:val="004D004D"/>
    <w:rsid w:val="004D11B4"/>
    <w:rsid w:val="004D15E3"/>
    <w:rsid w:val="004D1B8D"/>
    <w:rsid w:val="004D1F32"/>
    <w:rsid w:val="004D2779"/>
    <w:rsid w:val="004D2CB9"/>
    <w:rsid w:val="004D37FA"/>
    <w:rsid w:val="004D38F7"/>
    <w:rsid w:val="004D4B76"/>
    <w:rsid w:val="004D51E7"/>
    <w:rsid w:val="004D6540"/>
    <w:rsid w:val="004D6F7F"/>
    <w:rsid w:val="004D703B"/>
    <w:rsid w:val="004D72FE"/>
    <w:rsid w:val="004D760B"/>
    <w:rsid w:val="004E16D6"/>
    <w:rsid w:val="004E3DC6"/>
    <w:rsid w:val="004E46DF"/>
    <w:rsid w:val="004E527A"/>
    <w:rsid w:val="004E5982"/>
    <w:rsid w:val="004E69FD"/>
    <w:rsid w:val="004F0BCC"/>
    <w:rsid w:val="004F1131"/>
    <w:rsid w:val="004F12BB"/>
    <w:rsid w:val="004F1376"/>
    <w:rsid w:val="004F419F"/>
    <w:rsid w:val="004F4C7D"/>
    <w:rsid w:val="004F519F"/>
    <w:rsid w:val="004F66D9"/>
    <w:rsid w:val="004F683C"/>
    <w:rsid w:val="004F6C64"/>
    <w:rsid w:val="004F78C1"/>
    <w:rsid w:val="0050026A"/>
    <w:rsid w:val="005011D1"/>
    <w:rsid w:val="0050347E"/>
    <w:rsid w:val="005048FB"/>
    <w:rsid w:val="0050594E"/>
    <w:rsid w:val="0050628B"/>
    <w:rsid w:val="00507139"/>
    <w:rsid w:val="005073E0"/>
    <w:rsid w:val="00507AF8"/>
    <w:rsid w:val="00510B62"/>
    <w:rsid w:val="0051246F"/>
    <w:rsid w:val="00512C09"/>
    <w:rsid w:val="00512D61"/>
    <w:rsid w:val="00513FA6"/>
    <w:rsid w:val="005140EA"/>
    <w:rsid w:val="00514178"/>
    <w:rsid w:val="00514340"/>
    <w:rsid w:val="005154B6"/>
    <w:rsid w:val="005157FB"/>
    <w:rsid w:val="0052043A"/>
    <w:rsid w:val="005216C9"/>
    <w:rsid w:val="00521E09"/>
    <w:rsid w:val="005231BE"/>
    <w:rsid w:val="0052382C"/>
    <w:rsid w:val="00523D2A"/>
    <w:rsid w:val="005242A3"/>
    <w:rsid w:val="005257BC"/>
    <w:rsid w:val="005261BF"/>
    <w:rsid w:val="00526247"/>
    <w:rsid w:val="00526B8C"/>
    <w:rsid w:val="00527E73"/>
    <w:rsid w:val="00532DE1"/>
    <w:rsid w:val="005347E4"/>
    <w:rsid w:val="005354F9"/>
    <w:rsid w:val="00537073"/>
    <w:rsid w:val="00537E80"/>
    <w:rsid w:val="00540276"/>
    <w:rsid w:val="00540324"/>
    <w:rsid w:val="005419B2"/>
    <w:rsid w:val="00541B06"/>
    <w:rsid w:val="0054289C"/>
    <w:rsid w:val="00543A56"/>
    <w:rsid w:val="00544703"/>
    <w:rsid w:val="0054605B"/>
    <w:rsid w:val="00547175"/>
    <w:rsid w:val="005501A9"/>
    <w:rsid w:val="005507D4"/>
    <w:rsid w:val="00550DA9"/>
    <w:rsid w:val="00550E2F"/>
    <w:rsid w:val="00551255"/>
    <w:rsid w:val="0055177C"/>
    <w:rsid w:val="00551BBF"/>
    <w:rsid w:val="00552049"/>
    <w:rsid w:val="00552E57"/>
    <w:rsid w:val="00554E4F"/>
    <w:rsid w:val="0055514C"/>
    <w:rsid w:val="0055573E"/>
    <w:rsid w:val="00556C1E"/>
    <w:rsid w:val="005575AF"/>
    <w:rsid w:val="00557A00"/>
    <w:rsid w:val="00561093"/>
    <w:rsid w:val="00562745"/>
    <w:rsid w:val="005629D4"/>
    <w:rsid w:val="005642C0"/>
    <w:rsid w:val="005645C2"/>
    <w:rsid w:val="00564F86"/>
    <w:rsid w:val="005653AF"/>
    <w:rsid w:val="005656D8"/>
    <w:rsid w:val="00566D90"/>
    <w:rsid w:val="005670BA"/>
    <w:rsid w:val="00567C4F"/>
    <w:rsid w:val="005701B9"/>
    <w:rsid w:val="00571997"/>
    <w:rsid w:val="00572DAC"/>
    <w:rsid w:val="005730B6"/>
    <w:rsid w:val="005732CD"/>
    <w:rsid w:val="00573974"/>
    <w:rsid w:val="00573A87"/>
    <w:rsid w:val="00574328"/>
    <w:rsid w:val="005744D4"/>
    <w:rsid w:val="00574A6D"/>
    <w:rsid w:val="00575B01"/>
    <w:rsid w:val="00576AEE"/>
    <w:rsid w:val="00576DE6"/>
    <w:rsid w:val="0057748F"/>
    <w:rsid w:val="00580D85"/>
    <w:rsid w:val="00583859"/>
    <w:rsid w:val="00583FAA"/>
    <w:rsid w:val="005840EF"/>
    <w:rsid w:val="00584C04"/>
    <w:rsid w:val="005860F3"/>
    <w:rsid w:val="005878FB"/>
    <w:rsid w:val="0059095F"/>
    <w:rsid w:val="005909E6"/>
    <w:rsid w:val="005919FA"/>
    <w:rsid w:val="00591BB4"/>
    <w:rsid w:val="005924AA"/>
    <w:rsid w:val="00592C13"/>
    <w:rsid w:val="00594737"/>
    <w:rsid w:val="00596B79"/>
    <w:rsid w:val="00597205"/>
    <w:rsid w:val="005975D2"/>
    <w:rsid w:val="00597BED"/>
    <w:rsid w:val="005A07E4"/>
    <w:rsid w:val="005A0BDF"/>
    <w:rsid w:val="005A19CE"/>
    <w:rsid w:val="005A1C01"/>
    <w:rsid w:val="005A1F81"/>
    <w:rsid w:val="005A2823"/>
    <w:rsid w:val="005A44BA"/>
    <w:rsid w:val="005A4513"/>
    <w:rsid w:val="005A5BCC"/>
    <w:rsid w:val="005A6031"/>
    <w:rsid w:val="005A7081"/>
    <w:rsid w:val="005B02B1"/>
    <w:rsid w:val="005B269C"/>
    <w:rsid w:val="005B29EF"/>
    <w:rsid w:val="005B2E1F"/>
    <w:rsid w:val="005B375F"/>
    <w:rsid w:val="005B4567"/>
    <w:rsid w:val="005B49FF"/>
    <w:rsid w:val="005B50F3"/>
    <w:rsid w:val="005B55C1"/>
    <w:rsid w:val="005B67B2"/>
    <w:rsid w:val="005B6C84"/>
    <w:rsid w:val="005C0BFA"/>
    <w:rsid w:val="005C130D"/>
    <w:rsid w:val="005C15D3"/>
    <w:rsid w:val="005C16E8"/>
    <w:rsid w:val="005C1734"/>
    <w:rsid w:val="005C3778"/>
    <w:rsid w:val="005C3B77"/>
    <w:rsid w:val="005C4250"/>
    <w:rsid w:val="005C47A8"/>
    <w:rsid w:val="005C506A"/>
    <w:rsid w:val="005C61F5"/>
    <w:rsid w:val="005C75C8"/>
    <w:rsid w:val="005D0412"/>
    <w:rsid w:val="005D189D"/>
    <w:rsid w:val="005D2033"/>
    <w:rsid w:val="005D278F"/>
    <w:rsid w:val="005D2A14"/>
    <w:rsid w:val="005D2A5B"/>
    <w:rsid w:val="005D3BFF"/>
    <w:rsid w:val="005D4655"/>
    <w:rsid w:val="005D4C44"/>
    <w:rsid w:val="005D5895"/>
    <w:rsid w:val="005D79D6"/>
    <w:rsid w:val="005D7E20"/>
    <w:rsid w:val="005E01EC"/>
    <w:rsid w:val="005E0421"/>
    <w:rsid w:val="005E047B"/>
    <w:rsid w:val="005E08F7"/>
    <w:rsid w:val="005E0F58"/>
    <w:rsid w:val="005E31B5"/>
    <w:rsid w:val="005E392E"/>
    <w:rsid w:val="005E4581"/>
    <w:rsid w:val="005E4BAD"/>
    <w:rsid w:val="005E4FD7"/>
    <w:rsid w:val="005E6C41"/>
    <w:rsid w:val="005E74FB"/>
    <w:rsid w:val="005E7589"/>
    <w:rsid w:val="005E759D"/>
    <w:rsid w:val="005E7AAC"/>
    <w:rsid w:val="005F1B65"/>
    <w:rsid w:val="005F2795"/>
    <w:rsid w:val="005F35DE"/>
    <w:rsid w:val="005F3870"/>
    <w:rsid w:val="005F3EF8"/>
    <w:rsid w:val="005F4EBA"/>
    <w:rsid w:val="005F5744"/>
    <w:rsid w:val="005F61A5"/>
    <w:rsid w:val="005F6311"/>
    <w:rsid w:val="005F674F"/>
    <w:rsid w:val="005F6AC0"/>
    <w:rsid w:val="005F6CB2"/>
    <w:rsid w:val="005F7EE6"/>
    <w:rsid w:val="006004B3"/>
    <w:rsid w:val="00600DD6"/>
    <w:rsid w:val="00600EF4"/>
    <w:rsid w:val="006016A9"/>
    <w:rsid w:val="00602106"/>
    <w:rsid w:val="00602861"/>
    <w:rsid w:val="00603586"/>
    <w:rsid w:val="006038B9"/>
    <w:rsid w:val="00603E9F"/>
    <w:rsid w:val="006048B4"/>
    <w:rsid w:val="00605ED9"/>
    <w:rsid w:val="00606302"/>
    <w:rsid w:val="0060765D"/>
    <w:rsid w:val="006103B6"/>
    <w:rsid w:val="00612CEB"/>
    <w:rsid w:val="00612EAA"/>
    <w:rsid w:val="006137B1"/>
    <w:rsid w:val="00614DAA"/>
    <w:rsid w:val="0061546A"/>
    <w:rsid w:val="00615E05"/>
    <w:rsid w:val="00615FE3"/>
    <w:rsid w:val="006173E1"/>
    <w:rsid w:val="006176E8"/>
    <w:rsid w:val="00617DA6"/>
    <w:rsid w:val="00617DFD"/>
    <w:rsid w:val="00617F1A"/>
    <w:rsid w:val="00620775"/>
    <w:rsid w:val="00620790"/>
    <w:rsid w:val="00621CBA"/>
    <w:rsid w:val="0062200F"/>
    <w:rsid w:val="006237EA"/>
    <w:rsid w:val="006256BB"/>
    <w:rsid w:val="00625D5D"/>
    <w:rsid w:val="006262DB"/>
    <w:rsid w:val="006264C8"/>
    <w:rsid w:val="00626A8C"/>
    <w:rsid w:val="00627400"/>
    <w:rsid w:val="00627EFF"/>
    <w:rsid w:val="00630142"/>
    <w:rsid w:val="006329DB"/>
    <w:rsid w:val="0063337C"/>
    <w:rsid w:val="00633FBD"/>
    <w:rsid w:val="006360FD"/>
    <w:rsid w:val="00636B85"/>
    <w:rsid w:val="00637C2A"/>
    <w:rsid w:val="00641298"/>
    <w:rsid w:val="00641D27"/>
    <w:rsid w:val="00642C0B"/>
    <w:rsid w:val="00643779"/>
    <w:rsid w:val="006444D3"/>
    <w:rsid w:val="00645232"/>
    <w:rsid w:val="00645A49"/>
    <w:rsid w:val="00646DD3"/>
    <w:rsid w:val="00647015"/>
    <w:rsid w:val="00652A58"/>
    <w:rsid w:val="00653B74"/>
    <w:rsid w:val="0065417A"/>
    <w:rsid w:val="006554F3"/>
    <w:rsid w:val="0065671C"/>
    <w:rsid w:val="00656D56"/>
    <w:rsid w:val="006572F8"/>
    <w:rsid w:val="00660369"/>
    <w:rsid w:val="006603D4"/>
    <w:rsid w:val="00660A9C"/>
    <w:rsid w:val="00660FC7"/>
    <w:rsid w:val="00662B5E"/>
    <w:rsid w:val="00662BBB"/>
    <w:rsid w:val="00663259"/>
    <w:rsid w:val="00664954"/>
    <w:rsid w:val="0066523F"/>
    <w:rsid w:val="00665F88"/>
    <w:rsid w:val="006701E6"/>
    <w:rsid w:val="00671469"/>
    <w:rsid w:val="00671B3E"/>
    <w:rsid w:val="0067366B"/>
    <w:rsid w:val="006736FD"/>
    <w:rsid w:val="00673D9A"/>
    <w:rsid w:val="00674057"/>
    <w:rsid w:val="00674ED4"/>
    <w:rsid w:val="00675397"/>
    <w:rsid w:val="006762F8"/>
    <w:rsid w:val="00676B75"/>
    <w:rsid w:val="00677537"/>
    <w:rsid w:val="00680545"/>
    <w:rsid w:val="00682081"/>
    <w:rsid w:val="00682D8E"/>
    <w:rsid w:val="00683617"/>
    <w:rsid w:val="00683C91"/>
    <w:rsid w:val="006873DA"/>
    <w:rsid w:val="00690016"/>
    <w:rsid w:val="00690114"/>
    <w:rsid w:val="0069045A"/>
    <w:rsid w:val="00691835"/>
    <w:rsid w:val="00692871"/>
    <w:rsid w:val="006935F5"/>
    <w:rsid w:val="006937CE"/>
    <w:rsid w:val="0069385E"/>
    <w:rsid w:val="00693A5C"/>
    <w:rsid w:val="00695F99"/>
    <w:rsid w:val="00697033"/>
    <w:rsid w:val="006977C2"/>
    <w:rsid w:val="006A0F54"/>
    <w:rsid w:val="006A176B"/>
    <w:rsid w:val="006A308F"/>
    <w:rsid w:val="006A3E04"/>
    <w:rsid w:val="006A4976"/>
    <w:rsid w:val="006A4FF9"/>
    <w:rsid w:val="006A5254"/>
    <w:rsid w:val="006B15ED"/>
    <w:rsid w:val="006B55FF"/>
    <w:rsid w:val="006B6649"/>
    <w:rsid w:val="006B667D"/>
    <w:rsid w:val="006B7390"/>
    <w:rsid w:val="006C0CC8"/>
    <w:rsid w:val="006C1474"/>
    <w:rsid w:val="006C20BA"/>
    <w:rsid w:val="006C2E8E"/>
    <w:rsid w:val="006C2E9C"/>
    <w:rsid w:val="006C4C5F"/>
    <w:rsid w:val="006C54CA"/>
    <w:rsid w:val="006C61DD"/>
    <w:rsid w:val="006C627E"/>
    <w:rsid w:val="006C7AF9"/>
    <w:rsid w:val="006D0549"/>
    <w:rsid w:val="006D0B59"/>
    <w:rsid w:val="006D1155"/>
    <w:rsid w:val="006D12FE"/>
    <w:rsid w:val="006D2DD1"/>
    <w:rsid w:val="006D2E91"/>
    <w:rsid w:val="006D556F"/>
    <w:rsid w:val="006D692A"/>
    <w:rsid w:val="006D7681"/>
    <w:rsid w:val="006E22C4"/>
    <w:rsid w:val="006E3208"/>
    <w:rsid w:val="006E43E0"/>
    <w:rsid w:val="006E55B6"/>
    <w:rsid w:val="006E58FD"/>
    <w:rsid w:val="006E5AF4"/>
    <w:rsid w:val="006E6672"/>
    <w:rsid w:val="006E697B"/>
    <w:rsid w:val="006F11A2"/>
    <w:rsid w:val="006F137B"/>
    <w:rsid w:val="006F25D6"/>
    <w:rsid w:val="006F3CB3"/>
    <w:rsid w:val="006F4EDE"/>
    <w:rsid w:val="006F556E"/>
    <w:rsid w:val="006F55D0"/>
    <w:rsid w:val="006F5621"/>
    <w:rsid w:val="006F67FE"/>
    <w:rsid w:val="006F78CD"/>
    <w:rsid w:val="007000E5"/>
    <w:rsid w:val="0070245C"/>
    <w:rsid w:val="007029C6"/>
    <w:rsid w:val="0070369E"/>
    <w:rsid w:val="007049E6"/>
    <w:rsid w:val="00704DF5"/>
    <w:rsid w:val="00705812"/>
    <w:rsid w:val="00705B24"/>
    <w:rsid w:val="00705FFE"/>
    <w:rsid w:val="00706759"/>
    <w:rsid w:val="00706D0C"/>
    <w:rsid w:val="00707245"/>
    <w:rsid w:val="00707CAA"/>
    <w:rsid w:val="00710C21"/>
    <w:rsid w:val="00711822"/>
    <w:rsid w:val="00714905"/>
    <w:rsid w:val="00716AF0"/>
    <w:rsid w:val="00717D71"/>
    <w:rsid w:val="007204A5"/>
    <w:rsid w:val="00721896"/>
    <w:rsid w:val="007232F6"/>
    <w:rsid w:val="00724CE0"/>
    <w:rsid w:val="0072511F"/>
    <w:rsid w:val="007257DE"/>
    <w:rsid w:val="00726CE9"/>
    <w:rsid w:val="0073041F"/>
    <w:rsid w:val="00730A8C"/>
    <w:rsid w:val="00730C8A"/>
    <w:rsid w:val="007310CD"/>
    <w:rsid w:val="007312E8"/>
    <w:rsid w:val="0073253E"/>
    <w:rsid w:val="00733081"/>
    <w:rsid w:val="007338C6"/>
    <w:rsid w:val="00733D63"/>
    <w:rsid w:val="00734FCA"/>
    <w:rsid w:val="007361D2"/>
    <w:rsid w:val="007362E4"/>
    <w:rsid w:val="00737801"/>
    <w:rsid w:val="00740ABB"/>
    <w:rsid w:val="00740CBA"/>
    <w:rsid w:val="00742986"/>
    <w:rsid w:val="00742EED"/>
    <w:rsid w:val="00744DE3"/>
    <w:rsid w:val="007450CD"/>
    <w:rsid w:val="0074590C"/>
    <w:rsid w:val="007472BB"/>
    <w:rsid w:val="00747E02"/>
    <w:rsid w:val="00751BFF"/>
    <w:rsid w:val="0075236B"/>
    <w:rsid w:val="007547E9"/>
    <w:rsid w:val="00754D37"/>
    <w:rsid w:val="007558C1"/>
    <w:rsid w:val="007559D4"/>
    <w:rsid w:val="0075685B"/>
    <w:rsid w:val="00757B4C"/>
    <w:rsid w:val="00761E54"/>
    <w:rsid w:val="0076228B"/>
    <w:rsid w:val="007623A9"/>
    <w:rsid w:val="00762B25"/>
    <w:rsid w:val="00762E86"/>
    <w:rsid w:val="00762EC7"/>
    <w:rsid w:val="0076372D"/>
    <w:rsid w:val="00763E03"/>
    <w:rsid w:val="0076437B"/>
    <w:rsid w:val="0076443D"/>
    <w:rsid w:val="00764FE9"/>
    <w:rsid w:val="00765712"/>
    <w:rsid w:val="0076573F"/>
    <w:rsid w:val="007663E9"/>
    <w:rsid w:val="0076648D"/>
    <w:rsid w:val="0076793C"/>
    <w:rsid w:val="00767F28"/>
    <w:rsid w:val="00772222"/>
    <w:rsid w:val="007739B5"/>
    <w:rsid w:val="0077556F"/>
    <w:rsid w:val="00775696"/>
    <w:rsid w:val="007817EF"/>
    <w:rsid w:val="00781E7C"/>
    <w:rsid w:val="00782349"/>
    <w:rsid w:val="00783046"/>
    <w:rsid w:val="0078332B"/>
    <w:rsid w:val="0078385D"/>
    <w:rsid w:val="00785A9D"/>
    <w:rsid w:val="00787A21"/>
    <w:rsid w:val="007900A1"/>
    <w:rsid w:val="00790BAE"/>
    <w:rsid w:val="0079123D"/>
    <w:rsid w:val="00791375"/>
    <w:rsid w:val="00792B69"/>
    <w:rsid w:val="00792DAF"/>
    <w:rsid w:val="00794D5A"/>
    <w:rsid w:val="007964E8"/>
    <w:rsid w:val="007A041E"/>
    <w:rsid w:val="007A24FD"/>
    <w:rsid w:val="007A2ACA"/>
    <w:rsid w:val="007A2DF8"/>
    <w:rsid w:val="007A3502"/>
    <w:rsid w:val="007A4010"/>
    <w:rsid w:val="007A42E0"/>
    <w:rsid w:val="007A5407"/>
    <w:rsid w:val="007A7F0D"/>
    <w:rsid w:val="007B00D9"/>
    <w:rsid w:val="007B0686"/>
    <w:rsid w:val="007B0794"/>
    <w:rsid w:val="007B0EDF"/>
    <w:rsid w:val="007B148D"/>
    <w:rsid w:val="007B23FA"/>
    <w:rsid w:val="007B3901"/>
    <w:rsid w:val="007B48F2"/>
    <w:rsid w:val="007C151B"/>
    <w:rsid w:val="007C4F09"/>
    <w:rsid w:val="007C6191"/>
    <w:rsid w:val="007C6D5E"/>
    <w:rsid w:val="007C72E3"/>
    <w:rsid w:val="007C7B0B"/>
    <w:rsid w:val="007D0524"/>
    <w:rsid w:val="007D0730"/>
    <w:rsid w:val="007D2494"/>
    <w:rsid w:val="007D2556"/>
    <w:rsid w:val="007D31E8"/>
    <w:rsid w:val="007D3353"/>
    <w:rsid w:val="007D3463"/>
    <w:rsid w:val="007D4ABD"/>
    <w:rsid w:val="007D5522"/>
    <w:rsid w:val="007D6C56"/>
    <w:rsid w:val="007D6E59"/>
    <w:rsid w:val="007D7D7E"/>
    <w:rsid w:val="007E0820"/>
    <w:rsid w:val="007E2EF0"/>
    <w:rsid w:val="007E3FB0"/>
    <w:rsid w:val="007E4B28"/>
    <w:rsid w:val="007E5EA7"/>
    <w:rsid w:val="007E5EFB"/>
    <w:rsid w:val="007E654C"/>
    <w:rsid w:val="007E7162"/>
    <w:rsid w:val="007E7D01"/>
    <w:rsid w:val="007F037C"/>
    <w:rsid w:val="007F05AA"/>
    <w:rsid w:val="007F3188"/>
    <w:rsid w:val="007F3364"/>
    <w:rsid w:val="007F392C"/>
    <w:rsid w:val="007F3D04"/>
    <w:rsid w:val="007F4455"/>
    <w:rsid w:val="007F4844"/>
    <w:rsid w:val="007F4EAD"/>
    <w:rsid w:val="007F5436"/>
    <w:rsid w:val="007F5D9C"/>
    <w:rsid w:val="007F67D2"/>
    <w:rsid w:val="007F680F"/>
    <w:rsid w:val="007F69F9"/>
    <w:rsid w:val="007F6C85"/>
    <w:rsid w:val="008002C8"/>
    <w:rsid w:val="008019C8"/>
    <w:rsid w:val="00801AD0"/>
    <w:rsid w:val="00803DC4"/>
    <w:rsid w:val="00804031"/>
    <w:rsid w:val="00806709"/>
    <w:rsid w:val="00810A0C"/>
    <w:rsid w:val="00810EDE"/>
    <w:rsid w:val="0081304D"/>
    <w:rsid w:val="00813B00"/>
    <w:rsid w:val="00813CB9"/>
    <w:rsid w:val="00814093"/>
    <w:rsid w:val="008146E2"/>
    <w:rsid w:val="008147AE"/>
    <w:rsid w:val="008155C9"/>
    <w:rsid w:val="008162D3"/>
    <w:rsid w:val="0081662B"/>
    <w:rsid w:val="00816B48"/>
    <w:rsid w:val="0081746A"/>
    <w:rsid w:val="00817D3A"/>
    <w:rsid w:val="00820710"/>
    <w:rsid w:val="00821002"/>
    <w:rsid w:val="00821531"/>
    <w:rsid w:val="00822F66"/>
    <w:rsid w:val="00823012"/>
    <w:rsid w:val="00823093"/>
    <w:rsid w:val="00823429"/>
    <w:rsid w:val="0082551B"/>
    <w:rsid w:val="00826283"/>
    <w:rsid w:val="00826AC6"/>
    <w:rsid w:val="00826D74"/>
    <w:rsid w:val="00827884"/>
    <w:rsid w:val="00827A4E"/>
    <w:rsid w:val="00827FEA"/>
    <w:rsid w:val="008300AF"/>
    <w:rsid w:val="008319B1"/>
    <w:rsid w:val="00831A98"/>
    <w:rsid w:val="00832BE0"/>
    <w:rsid w:val="00833044"/>
    <w:rsid w:val="00834668"/>
    <w:rsid w:val="00835250"/>
    <w:rsid w:val="00835351"/>
    <w:rsid w:val="00835867"/>
    <w:rsid w:val="00835B05"/>
    <w:rsid w:val="00840627"/>
    <w:rsid w:val="00842083"/>
    <w:rsid w:val="00845731"/>
    <w:rsid w:val="00845860"/>
    <w:rsid w:val="00846AA9"/>
    <w:rsid w:val="00847A69"/>
    <w:rsid w:val="008509A2"/>
    <w:rsid w:val="00850A84"/>
    <w:rsid w:val="008514F2"/>
    <w:rsid w:val="00852473"/>
    <w:rsid w:val="00852D56"/>
    <w:rsid w:val="00853517"/>
    <w:rsid w:val="00853762"/>
    <w:rsid w:val="00854F85"/>
    <w:rsid w:val="008552ED"/>
    <w:rsid w:val="008565EF"/>
    <w:rsid w:val="00856B07"/>
    <w:rsid w:val="00856BA9"/>
    <w:rsid w:val="008576DC"/>
    <w:rsid w:val="008600F9"/>
    <w:rsid w:val="00860214"/>
    <w:rsid w:val="008605BD"/>
    <w:rsid w:val="00862BC7"/>
    <w:rsid w:val="00865071"/>
    <w:rsid w:val="008655ED"/>
    <w:rsid w:val="00865D64"/>
    <w:rsid w:val="00866FA1"/>
    <w:rsid w:val="008672B8"/>
    <w:rsid w:val="00867CB7"/>
    <w:rsid w:val="008700D1"/>
    <w:rsid w:val="00870758"/>
    <w:rsid w:val="00871A37"/>
    <w:rsid w:val="00871A42"/>
    <w:rsid w:val="00872755"/>
    <w:rsid w:val="00872AAE"/>
    <w:rsid w:val="00874EA2"/>
    <w:rsid w:val="008751A1"/>
    <w:rsid w:val="00875AF5"/>
    <w:rsid w:val="00875F25"/>
    <w:rsid w:val="00877B77"/>
    <w:rsid w:val="0088069E"/>
    <w:rsid w:val="008806B9"/>
    <w:rsid w:val="008810CD"/>
    <w:rsid w:val="0088187A"/>
    <w:rsid w:val="00881EC2"/>
    <w:rsid w:val="008828E4"/>
    <w:rsid w:val="008831FD"/>
    <w:rsid w:val="0088346A"/>
    <w:rsid w:val="00884084"/>
    <w:rsid w:val="008846DB"/>
    <w:rsid w:val="00886B14"/>
    <w:rsid w:val="00886C62"/>
    <w:rsid w:val="00887C19"/>
    <w:rsid w:val="00890058"/>
    <w:rsid w:val="008908A6"/>
    <w:rsid w:val="00890F25"/>
    <w:rsid w:val="008918FB"/>
    <w:rsid w:val="0089328B"/>
    <w:rsid w:val="008941F3"/>
    <w:rsid w:val="00895F4C"/>
    <w:rsid w:val="00896DD9"/>
    <w:rsid w:val="008972C4"/>
    <w:rsid w:val="00897F64"/>
    <w:rsid w:val="008A1D5C"/>
    <w:rsid w:val="008A2313"/>
    <w:rsid w:val="008A253A"/>
    <w:rsid w:val="008A3261"/>
    <w:rsid w:val="008A3A2F"/>
    <w:rsid w:val="008A4152"/>
    <w:rsid w:val="008A4D2E"/>
    <w:rsid w:val="008A6824"/>
    <w:rsid w:val="008A72B3"/>
    <w:rsid w:val="008A78C8"/>
    <w:rsid w:val="008A7FDB"/>
    <w:rsid w:val="008B0386"/>
    <w:rsid w:val="008B2797"/>
    <w:rsid w:val="008B5DD6"/>
    <w:rsid w:val="008B6552"/>
    <w:rsid w:val="008B73E0"/>
    <w:rsid w:val="008B7922"/>
    <w:rsid w:val="008C2A0A"/>
    <w:rsid w:val="008C4024"/>
    <w:rsid w:val="008C444C"/>
    <w:rsid w:val="008C4A29"/>
    <w:rsid w:val="008C4CB8"/>
    <w:rsid w:val="008C5637"/>
    <w:rsid w:val="008C5A05"/>
    <w:rsid w:val="008D295E"/>
    <w:rsid w:val="008D36AD"/>
    <w:rsid w:val="008D3E8E"/>
    <w:rsid w:val="008D494D"/>
    <w:rsid w:val="008D496A"/>
    <w:rsid w:val="008D5133"/>
    <w:rsid w:val="008D52A4"/>
    <w:rsid w:val="008D5435"/>
    <w:rsid w:val="008D5A7B"/>
    <w:rsid w:val="008D5EA9"/>
    <w:rsid w:val="008D6610"/>
    <w:rsid w:val="008E0204"/>
    <w:rsid w:val="008E0275"/>
    <w:rsid w:val="008E0C4F"/>
    <w:rsid w:val="008E0C92"/>
    <w:rsid w:val="008E1188"/>
    <w:rsid w:val="008E344A"/>
    <w:rsid w:val="008E35EA"/>
    <w:rsid w:val="008E4FD7"/>
    <w:rsid w:val="008E510F"/>
    <w:rsid w:val="008E5788"/>
    <w:rsid w:val="008E6475"/>
    <w:rsid w:val="008E70CA"/>
    <w:rsid w:val="008E71E6"/>
    <w:rsid w:val="008F0242"/>
    <w:rsid w:val="008F0304"/>
    <w:rsid w:val="008F0D36"/>
    <w:rsid w:val="008F12AB"/>
    <w:rsid w:val="008F1484"/>
    <w:rsid w:val="008F15F9"/>
    <w:rsid w:val="008F3B3A"/>
    <w:rsid w:val="008F51FD"/>
    <w:rsid w:val="008F5503"/>
    <w:rsid w:val="008F7201"/>
    <w:rsid w:val="008F7B9B"/>
    <w:rsid w:val="009000AE"/>
    <w:rsid w:val="00900810"/>
    <w:rsid w:val="00901C4F"/>
    <w:rsid w:val="00901DFC"/>
    <w:rsid w:val="00902446"/>
    <w:rsid w:val="009034B8"/>
    <w:rsid w:val="00904C3A"/>
    <w:rsid w:val="009051DB"/>
    <w:rsid w:val="009053FE"/>
    <w:rsid w:val="00910F4D"/>
    <w:rsid w:val="009119CD"/>
    <w:rsid w:val="00911B0E"/>
    <w:rsid w:val="009120D6"/>
    <w:rsid w:val="009135B7"/>
    <w:rsid w:val="0091486B"/>
    <w:rsid w:val="00916B34"/>
    <w:rsid w:val="00917171"/>
    <w:rsid w:val="00920072"/>
    <w:rsid w:val="009201B9"/>
    <w:rsid w:val="009202DF"/>
    <w:rsid w:val="00920ACC"/>
    <w:rsid w:val="00920B4E"/>
    <w:rsid w:val="00920D4C"/>
    <w:rsid w:val="0092128D"/>
    <w:rsid w:val="00921A68"/>
    <w:rsid w:val="00921A9B"/>
    <w:rsid w:val="009221CD"/>
    <w:rsid w:val="00922466"/>
    <w:rsid w:val="009230FF"/>
    <w:rsid w:val="00923935"/>
    <w:rsid w:val="00923FB5"/>
    <w:rsid w:val="00924177"/>
    <w:rsid w:val="009256C8"/>
    <w:rsid w:val="00927998"/>
    <w:rsid w:val="00927B56"/>
    <w:rsid w:val="00930770"/>
    <w:rsid w:val="00932422"/>
    <w:rsid w:val="00934D9D"/>
    <w:rsid w:val="0093540A"/>
    <w:rsid w:val="00936440"/>
    <w:rsid w:val="00936C5F"/>
    <w:rsid w:val="0093751F"/>
    <w:rsid w:val="00941128"/>
    <w:rsid w:val="009414C7"/>
    <w:rsid w:val="00943F7F"/>
    <w:rsid w:val="00944AFF"/>
    <w:rsid w:val="00944E3C"/>
    <w:rsid w:val="009504CA"/>
    <w:rsid w:val="009505E5"/>
    <w:rsid w:val="00951063"/>
    <w:rsid w:val="00951513"/>
    <w:rsid w:val="009516D6"/>
    <w:rsid w:val="009528D6"/>
    <w:rsid w:val="00955A27"/>
    <w:rsid w:val="0095726E"/>
    <w:rsid w:val="00961AC0"/>
    <w:rsid w:val="00962024"/>
    <w:rsid w:val="009621F0"/>
    <w:rsid w:val="00962588"/>
    <w:rsid w:val="0096268C"/>
    <w:rsid w:val="00962C64"/>
    <w:rsid w:val="00962DC4"/>
    <w:rsid w:val="00964188"/>
    <w:rsid w:val="0096487C"/>
    <w:rsid w:val="00964C36"/>
    <w:rsid w:val="0096536C"/>
    <w:rsid w:val="009659A2"/>
    <w:rsid w:val="00965E0C"/>
    <w:rsid w:val="00965E71"/>
    <w:rsid w:val="009663ED"/>
    <w:rsid w:val="00966729"/>
    <w:rsid w:val="009705C6"/>
    <w:rsid w:val="009710DD"/>
    <w:rsid w:val="009713D8"/>
    <w:rsid w:val="00973360"/>
    <w:rsid w:val="009733D4"/>
    <w:rsid w:val="00973782"/>
    <w:rsid w:val="00973E51"/>
    <w:rsid w:val="00974059"/>
    <w:rsid w:val="00974709"/>
    <w:rsid w:val="009761B3"/>
    <w:rsid w:val="00976FF8"/>
    <w:rsid w:val="00977B86"/>
    <w:rsid w:val="00977C65"/>
    <w:rsid w:val="009815C7"/>
    <w:rsid w:val="00981648"/>
    <w:rsid w:val="009816A3"/>
    <w:rsid w:val="00982E81"/>
    <w:rsid w:val="009838F5"/>
    <w:rsid w:val="00983A7D"/>
    <w:rsid w:val="00983D3B"/>
    <w:rsid w:val="00983FE3"/>
    <w:rsid w:val="00984A09"/>
    <w:rsid w:val="00984E58"/>
    <w:rsid w:val="00985539"/>
    <w:rsid w:val="0098574C"/>
    <w:rsid w:val="00985AB4"/>
    <w:rsid w:val="00986407"/>
    <w:rsid w:val="00986774"/>
    <w:rsid w:val="009879EA"/>
    <w:rsid w:val="00987CB0"/>
    <w:rsid w:val="0099046B"/>
    <w:rsid w:val="009917FF"/>
    <w:rsid w:val="00991F1D"/>
    <w:rsid w:val="009940E5"/>
    <w:rsid w:val="009953BA"/>
    <w:rsid w:val="009957D5"/>
    <w:rsid w:val="009963DC"/>
    <w:rsid w:val="009965FC"/>
    <w:rsid w:val="00997864"/>
    <w:rsid w:val="009A0301"/>
    <w:rsid w:val="009A0E0E"/>
    <w:rsid w:val="009A10D9"/>
    <w:rsid w:val="009A1812"/>
    <w:rsid w:val="009A1CBE"/>
    <w:rsid w:val="009A25FF"/>
    <w:rsid w:val="009A2BC6"/>
    <w:rsid w:val="009A344E"/>
    <w:rsid w:val="009A4D62"/>
    <w:rsid w:val="009A5BF7"/>
    <w:rsid w:val="009A5D8E"/>
    <w:rsid w:val="009A5E72"/>
    <w:rsid w:val="009B0C1A"/>
    <w:rsid w:val="009B0D1C"/>
    <w:rsid w:val="009B160A"/>
    <w:rsid w:val="009B1BD6"/>
    <w:rsid w:val="009B1F7D"/>
    <w:rsid w:val="009B3089"/>
    <w:rsid w:val="009B3D50"/>
    <w:rsid w:val="009B3F5A"/>
    <w:rsid w:val="009B5BDA"/>
    <w:rsid w:val="009B5FAA"/>
    <w:rsid w:val="009C03D0"/>
    <w:rsid w:val="009C150A"/>
    <w:rsid w:val="009C161B"/>
    <w:rsid w:val="009C1B65"/>
    <w:rsid w:val="009C3028"/>
    <w:rsid w:val="009D0A92"/>
    <w:rsid w:val="009D0C1A"/>
    <w:rsid w:val="009D0E53"/>
    <w:rsid w:val="009D21EA"/>
    <w:rsid w:val="009D409A"/>
    <w:rsid w:val="009D4A12"/>
    <w:rsid w:val="009D5580"/>
    <w:rsid w:val="009D6A74"/>
    <w:rsid w:val="009D70DE"/>
    <w:rsid w:val="009D78D4"/>
    <w:rsid w:val="009D7DE8"/>
    <w:rsid w:val="009E0844"/>
    <w:rsid w:val="009E15B2"/>
    <w:rsid w:val="009E18B5"/>
    <w:rsid w:val="009E2533"/>
    <w:rsid w:val="009E2945"/>
    <w:rsid w:val="009E2F47"/>
    <w:rsid w:val="009E551C"/>
    <w:rsid w:val="009F0087"/>
    <w:rsid w:val="009F1100"/>
    <w:rsid w:val="009F17C6"/>
    <w:rsid w:val="009F33D3"/>
    <w:rsid w:val="009F468C"/>
    <w:rsid w:val="009F4836"/>
    <w:rsid w:val="009F54B1"/>
    <w:rsid w:val="009F6038"/>
    <w:rsid w:val="009F6989"/>
    <w:rsid w:val="009F7082"/>
    <w:rsid w:val="009F7521"/>
    <w:rsid w:val="00A02240"/>
    <w:rsid w:val="00A032A5"/>
    <w:rsid w:val="00A0350A"/>
    <w:rsid w:val="00A04556"/>
    <w:rsid w:val="00A0478B"/>
    <w:rsid w:val="00A051AC"/>
    <w:rsid w:val="00A0589C"/>
    <w:rsid w:val="00A066BA"/>
    <w:rsid w:val="00A0705D"/>
    <w:rsid w:val="00A07962"/>
    <w:rsid w:val="00A07996"/>
    <w:rsid w:val="00A10012"/>
    <w:rsid w:val="00A11414"/>
    <w:rsid w:val="00A127FC"/>
    <w:rsid w:val="00A13802"/>
    <w:rsid w:val="00A13BC6"/>
    <w:rsid w:val="00A1445D"/>
    <w:rsid w:val="00A1494B"/>
    <w:rsid w:val="00A166B8"/>
    <w:rsid w:val="00A16BE2"/>
    <w:rsid w:val="00A1755D"/>
    <w:rsid w:val="00A1777A"/>
    <w:rsid w:val="00A177B5"/>
    <w:rsid w:val="00A17E17"/>
    <w:rsid w:val="00A200E8"/>
    <w:rsid w:val="00A208C3"/>
    <w:rsid w:val="00A20B28"/>
    <w:rsid w:val="00A20FF2"/>
    <w:rsid w:val="00A21186"/>
    <w:rsid w:val="00A23D03"/>
    <w:rsid w:val="00A25A82"/>
    <w:rsid w:val="00A25F85"/>
    <w:rsid w:val="00A267C0"/>
    <w:rsid w:val="00A26DAC"/>
    <w:rsid w:val="00A27828"/>
    <w:rsid w:val="00A311AE"/>
    <w:rsid w:val="00A3384C"/>
    <w:rsid w:val="00A338BE"/>
    <w:rsid w:val="00A33ABC"/>
    <w:rsid w:val="00A3405D"/>
    <w:rsid w:val="00A36968"/>
    <w:rsid w:val="00A37FBC"/>
    <w:rsid w:val="00A40C33"/>
    <w:rsid w:val="00A423E5"/>
    <w:rsid w:val="00A4269A"/>
    <w:rsid w:val="00A42D98"/>
    <w:rsid w:val="00A4337A"/>
    <w:rsid w:val="00A435FE"/>
    <w:rsid w:val="00A43767"/>
    <w:rsid w:val="00A442A6"/>
    <w:rsid w:val="00A465CD"/>
    <w:rsid w:val="00A47B7B"/>
    <w:rsid w:val="00A50BB2"/>
    <w:rsid w:val="00A5145D"/>
    <w:rsid w:val="00A51BC0"/>
    <w:rsid w:val="00A53059"/>
    <w:rsid w:val="00A54450"/>
    <w:rsid w:val="00A54B0E"/>
    <w:rsid w:val="00A56089"/>
    <w:rsid w:val="00A5739D"/>
    <w:rsid w:val="00A60BC7"/>
    <w:rsid w:val="00A62039"/>
    <w:rsid w:val="00A62788"/>
    <w:rsid w:val="00A644A7"/>
    <w:rsid w:val="00A65554"/>
    <w:rsid w:val="00A66247"/>
    <w:rsid w:val="00A66ACE"/>
    <w:rsid w:val="00A673FB"/>
    <w:rsid w:val="00A67C17"/>
    <w:rsid w:val="00A70455"/>
    <w:rsid w:val="00A70A39"/>
    <w:rsid w:val="00A70B40"/>
    <w:rsid w:val="00A70F96"/>
    <w:rsid w:val="00A716DF"/>
    <w:rsid w:val="00A7184A"/>
    <w:rsid w:val="00A72D18"/>
    <w:rsid w:val="00A72DC9"/>
    <w:rsid w:val="00A72F71"/>
    <w:rsid w:val="00A73A09"/>
    <w:rsid w:val="00A7444E"/>
    <w:rsid w:val="00A748A9"/>
    <w:rsid w:val="00A74E61"/>
    <w:rsid w:val="00A7502D"/>
    <w:rsid w:val="00A751B6"/>
    <w:rsid w:val="00A77563"/>
    <w:rsid w:val="00A77AE3"/>
    <w:rsid w:val="00A77BEC"/>
    <w:rsid w:val="00A80BAA"/>
    <w:rsid w:val="00A80E9C"/>
    <w:rsid w:val="00A82BB1"/>
    <w:rsid w:val="00A83455"/>
    <w:rsid w:val="00A84110"/>
    <w:rsid w:val="00A8443A"/>
    <w:rsid w:val="00A84E16"/>
    <w:rsid w:val="00A862A7"/>
    <w:rsid w:val="00A8685A"/>
    <w:rsid w:val="00A86ECC"/>
    <w:rsid w:val="00A87104"/>
    <w:rsid w:val="00A877FD"/>
    <w:rsid w:val="00A906C0"/>
    <w:rsid w:val="00A90EBB"/>
    <w:rsid w:val="00A92127"/>
    <w:rsid w:val="00A928A7"/>
    <w:rsid w:val="00A94F82"/>
    <w:rsid w:val="00A95A34"/>
    <w:rsid w:val="00A9639E"/>
    <w:rsid w:val="00A96747"/>
    <w:rsid w:val="00A96F8C"/>
    <w:rsid w:val="00A970FB"/>
    <w:rsid w:val="00A97AF6"/>
    <w:rsid w:val="00A97C57"/>
    <w:rsid w:val="00AA0398"/>
    <w:rsid w:val="00AA0593"/>
    <w:rsid w:val="00AA1831"/>
    <w:rsid w:val="00AA1987"/>
    <w:rsid w:val="00AA373D"/>
    <w:rsid w:val="00AA3F70"/>
    <w:rsid w:val="00AA5516"/>
    <w:rsid w:val="00AA7EF0"/>
    <w:rsid w:val="00AB069A"/>
    <w:rsid w:val="00AB0F1E"/>
    <w:rsid w:val="00AB124A"/>
    <w:rsid w:val="00AB1D1C"/>
    <w:rsid w:val="00AB1F79"/>
    <w:rsid w:val="00AB2281"/>
    <w:rsid w:val="00AB6901"/>
    <w:rsid w:val="00AB6CE1"/>
    <w:rsid w:val="00AB7784"/>
    <w:rsid w:val="00AB7A65"/>
    <w:rsid w:val="00AB7D1A"/>
    <w:rsid w:val="00AC0CFC"/>
    <w:rsid w:val="00AC0D21"/>
    <w:rsid w:val="00AC198D"/>
    <w:rsid w:val="00AC228C"/>
    <w:rsid w:val="00AC3D8A"/>
    <w:rsid w:val="00AC3FB7"/>
    <w:rsid w:val="00AC45E6"/>
    <w:rsid w:val="00AC4826"/>
    <w:rsid w:val="00AC518E"/>
    <w:rsid w:val="00AC5C73"/>
    <w:rsid w:val="00AC6610"/>
    <w:rsid w:val="00AC7046"/>
    <w:rsid w:val="00AD1D0D"/>
    <w:rsid w:val="00AD244A"/>
    <w:rsid w:val="00AD2F5A"/>
    <w:rsid w:val="00AD4431"/>
    <w:rsid w:val="00AD549E"/>
    <w:rsid w:val="00AD5621"/>
    <w:rsid w:val="00AD627C"/>
    <w:rsid w:val="00AD6CFB"/>
    <w:rsid w:val="00AD6F8B"/>
    <w:rsid w:val="00AE0F6D"/>
    <w:rsid w:val="00AE265E"/>
    <w:rsid w:val="00AE3286"/>
    <w:rsid w:val="00AE3C25"/>
    <w:rsid w:val="00AE3CC6"/>
    <w:rsid w:val="00AE4B2B"/>
    <w:rsid w:val="00AE4EE9"/>
    <w:rsid w:val="00AE550F"/>
    <w:rsid w:val="00AE5962"/>
    <w:rsid w:val="00AE6BDA"/>
    <w:rsid w:val="00AE6DF6"/>
    <w:rsid w:val="00AE76B4"/>
    <w:rsid w:val="00AE77ED"/>
    <w:rsid w:val="00AE79AB"/>
    <w:rsid w:val="00AF2E72"/>
    <w:rsid w:val="00AF328B"/>
    <w:rsid w:val="00AF3355"/>
    <w:rsid w:val="00AF3B7C"/>
    <w:rsid w:val="00AF3D8E"/>
    <w:rsid w:val="00AF48F3"/>
    <w:rsid w:val="00AF4AA5"/>
    <w:rsid w:val="00AF5211"/>
    <w:rsid w:val="00AF5CDD"/>
    <w:rsid w:val="00AF5E97"/>
    <w:rsid w:val="00AF6157"/>
    <w:rsid w:val="00AF65F0"/>
    <w:rsid w:val="00AF7B05"/>
    <w:rsid w:val="00AF7E82"/>
    <w:rsid w:val="00AF7FC6"/>
    <w:rsid w:val="00B01B61"/>
    <w:rsid w:val="00B02211"/>
    <w:rsid w:val="00B03048"/>
    <w:rsid w:val="00B03814"/>
    <w:rsid w:val="00B03AED"/>
    <w:rsid w:val="00B069E6"/>
    <w:rsid w:val="00B06C85"/>
    <w:rsid w:val="00B12C1F"/>
    <w:rsid w:val="00B12DC4"/>
    <w:rsid w:val="00B13182"/>
    <w:rsid w:val="00B13C87"/>
    <w:rsid w:val="00B14F62"/>
    <w:rsid w:val="00B15BF2"/>
    <w:rsid w:val="00B161CE"/>
    <w:rsid w:val="00B164AF"/>
    <w:rsid w:val="00B1693E"/>
    <w:rsid w:val="00B17093"/>
    <w:rsid w:val="00B2065B"/>
    <w:rsid w:val="00B2166B"/>
    <w:rsid w:val="00B21E71"/>
    <w:rsid w:val="00B23485"/>
    <w:rsid w:val="00B23E58"/>
    <w:rsid w:val="00B2412E"/>
    <w:rsid w:val="00B25938"/>
    <w:rsid w:val="00B269E9"/>
    <w:rsid w:val="00B26F50"/>
    <w:rsid w:val="00B27273"/>
    <w:rsid w:val="00B275A9"/>
    <w:rsid w:val="00B30EE2"/>
    <w:rsid w:val="00B31513"/>
    <w:rsid w:val="00B31662"/>
    <w:rsid w:val="00B31E60"/>
    <w:rsid w:val="00B324A6"/>
    <w:rsid w:val="00B33611"/>
    <w:rsid w:val="00B35E0E"/>
    <w:rsid w:val="00B371FB"/>
    <w:rsid w:val="00B37F8E"/>
    <w:rsid w:val="00B41533"/>
    <w:rsid w:val="00B4183C"/>
    <w:rsid w:val="00B42A42"/>
    <w:rsid w:val="00B443CC"/>
    <w:rsid w:val="00B458D8"/>
    <w:rsid w:val="00B45EB6"/>
    <w:rsid w:val="00B45FEC"/>
    <w:rsid w:val="00B46CD8"/>
    <w:rsid w:val="00B4708C"/>
    <w:rsid w:val="00B47691"/>
    <w:rsid w:val="00B504A3"/>
    <w:rsid w:val="00B537C9"/>
    <w:rsid w:val="00B55DAF"/>
    <w:rsid w:val="00B56E79"/>
    <w:rsid w:val="00B57104"/>
    <w:rsid w:val="00B621D4"/>
    <w:rsid w:val="00B62ADD"/>
    <w:rsid w:val="00B63B6A"/>
    <w:rsid w:val="00B63EEC"/>
    <w:rsid w:val="00B64211"/>
    <w:rsid w:val="00B64775"/>
    <w:rsid w:val="00B647E0"/>
    <w:rsid w:val="00B64B87"/>
    <w:rsid w:val="00B6539A"/>
    <w:rsid w:val="00B653B6"/>
    <w:rsid w:val="00B66377"/>
    <w:rsid w:val="00B66CA7"/>
    <w:rsid w:val="00B6723C"/>
    <w:rsid w:val="00B67266"/>
    <w:rsid w:val="00B67896"/>
    <w:rsid w:val="00B7061C"/>
    <w:rsid w:val="00B71003"/>
    <w:rsid w:val="00B71249"/>
    <w:rsid w:val="00B71A1D"/>
    <w:rsid w:val="00B71F5F"/>
    <w:rsid w:val="00B749F2"/>
    <w:rsid w:val="00B766DA"/>
    <w:rsid w:val="00B76AD7"/>
    <w:rsid w:val="00B7767A"/>
    <w:rsid w:val="00B81166"/>
    <w:rsid w:val="00B81812"/>
    <w:rsid w:val="00B81997"/>
    <w:rsid w:val="00B832DC"/>
    <w:rsid w:val="00B835B6"/>
    <w:rsid w:val="00B84A30"/>
    <w:rsid w:val="00B8671B"/>
    <w:rsid w:val="00B86CEF"/>
    <w:rsid w:val="00B8742F"/>
    <w:rsid w:val="00B90774"/>
    <w:rsid w:val="00B9079C"/>
    <w:rsid w:val="00B921FF"/>
    <w:rsid w:val="00B9422A"/>
    <w:rsid w:val="00B948E1"/>
    <w:rsid w:val="00B95B46"/>
    <w:rsid w:val="00B9747E"/>
    <w:rsid w:val="00BA03E6"/>
    <w:rsid w:val="00BA178F"/>
    <w:rsid w:val="00BA1D59"/>
    <w:rsid w:val="00BA3736"/>
    <w:rsid w:val="00BA38CF"/>
    <w:rsid w:val="00BA3D0D"/>
    <w:rsid w:val="00BA640A"/>
    <w:rsid w:val="00BA691F"/>
    <w:rsid w:val="00BB02E3"/>
    <w:rsid w:val="00BB03AC"/>
    <w:rsid w:val="00BB043C"/>
    <w:rsid w:val="00BB0556"/>
    <w:rsid w:val="00BB0823"/>
    <w:rsid w:val="00BB2B23"/>
    <w:rsid w:val="00BB5F29"/>
    <w:rsid w:val="00BB7391"/>
    <w:rsid w:val="00BB75A8"/>
    <w:rsid w:val="00BC2066"/>
    <w:rsid w:val="00BC218F"/>
    <w:rsid w:val="00BC2AE1"/>
    <w:rsid w:val="00BC3198"/>
    <w:rsid w:val="00BC35FC"/>
    <w:rsid w:val="00BC46B9"/>
    <w:rsid w:val="00BC56E1"/>
    <w:rsid w:val="00BC583B"/>
    <w:rsid w:val="00BC62BC"/>
    <w:rsid w:val="00BC7866"/>
    <w:rsid w:val="00BC7D81"/>
    <w:rsid w:val="00BD067F"/>
    <w:rsid w:val="00BD1BDB"/>
    <w:rsid w:val="00BD200D"/>
    <w:rsid w:val="00BD26DF"/>
    <w:rsid w:val="00BD33C5"/>
    <w:rsid w:val="00BD4706"/>
    <w:rsid w:val="00BD5911"/>
    <w:rsid w:val="00BD6CC5"/>
    <w:rsid w:val="00BD6EC1"/>
    <w:rsid w:val="00BE0C44"/>
    <w:rsid w:val="00BE0E54"/>
    <w:rsid w:val="00BE0F94"/>
    <w:rsid w:val="00BE22D4"/>
    <w:rsid w:val="00BE306D"/>
    <w:rsid w:val="00BE331A"/>
    <w:rsid w:val="00BE3CAF"/>
    <w:rsid w:val="00BE4862"/>
    <w:rsid w:val="00BE52E5"/>
    <w:rsid w:val="00BE553C"/>
    <w:rsid w:val="00BE5647"/>
    <w:rsid w:val="00BE66D9"/>
    <w:rsid w:val="00BE6F54"/>
    <w:rsid w:val="00BE79A4"/>
    <w:rsid w:val="00BE7B64"/>
    <w:rsid w:val="00BF016F"/>
    <w:rsid w:val="00BF126B"/>
    <w:rsid w:val="00BF3C30"/>
    <w:rsid w:val="00BF4801"/>
    <w:rsid w:val="00BF49DC"/>
    <w:rsid w:val="00BF4C6D"/>
    <w:rsid w:val="00BF53E7"/>
    <w:rsid w:val="00BF6078"/>
    <w:rsid w:val="00BF66F7"/>
    <w:rsid w:val="00C00E33"/>
    <w:rsid w:val="00C00FD5"/>
    <w:rsid w:val="00C01217"/>
    <w:rsid w:val="00C018B8"/>
    <w:rsid w:val="00C01F66"/>
    <w:rsid w:val="00C025A5"/>
    <w:rsid w:val="00C03B62"/>
    <w:rsid w:val="00C0597D"/>
    <w:rsid w:val="00C06226"/>
    <w:rsid w:val="00C070A0"/>
    <w:rsid w:val="00C077AC"/>
    <w:rsid w:val="00C079E7"/>
    <w:rsid w:val="00C10116"/>
    <w:rsid w:val="00C10611"/>
    <w:rsid w:val="00C10952"/>
    <w:rsid w:val="00C11D65"/>
    <w:rsid w:val="00C125FE"/>
    <w:rsid w:val="00C12A6A"/>
    <w:rsid w:val="00C14505"/>
    <w:rsid w:val="00C14A23"/>
    <w:rsid w:val="00C14AC1"/>
    <w:rsid w:val="00C2172F"/>
    <w:rsid w:val="00C22394"/>
    <w:rsid w:val="00C24C59"/>
    <w:rsid w:val="00C24DD0"/>
    <w:rsid w:val="00C25432"/>
    <w:rsid w:val="00C25CAC"/>
    <w:rsid w:val="00C26593"/>
    <w:rsid w:val="00C2695E"/>
    <w:rsid w:val="00C26F53"/>
    <w:rsid w:val="00C30438"/>
    <w:rsid w:val="00C30B63"/>
    <w:rsid w:val="00C31E89"/>
    <w:rsid w:val="00C32919"/>
    <w:rsid w:val="00C32A95"/>
    <w:rsid w:val="00C32F9F"/>
    <w:rsid w:val="00C334E7"/>
    <w:rsid w:val="00C338D3"/>
    <w:rsid w:val="00C33C30"/>
    <w:rsid w:val="00C343CF"/>
    <w:rsid w:val="00C36305"/>
    <w:rsid w:val="00C36BE7"/>
    <w:rsid w:val="00C36CD8"/>
    <w:rsid w:val="00C37C2A"/>
    <w:rsid w:val="00C408EA"/>
    <w:rsid w:val="00C43AB7"/>
    <w:rsid w:val="00C4473A"/>
    <w:rsid w:val="00C44901"/>
    <w:rsid w:val="00C45706"/>
    <w:rsid w:val="00C47866"/>
    <w:rsid w:val="00C51628"/>
    <w:rsid w:val="00C51AED"/>
    <w:rsid w:val="00C522ED"/>
    <w:rsid w:val="00C526CC"/>
    <w:rsid w:val="00C527CD"/>
    <w:rsid w:val="00C52E6B"/>
    <w:rsid w:val="00C550B4"/>
    <w:rsid w:val="00C5655E"/>
    <w:rsid w:val="00C56D1E"/>
    <w:rsid w:val="00C57E7D"/>
    <w:rsid w:val="00C60C3D"/>
    <w:rsid w:val="00C62789"/>
    <w:rsid w:val="00C63253"/>
    <w:rsid w:val="00C645D5"/>
    <w:rsid w:val="00C6490F"/>
    <w:rsid w:val="00C65E25"/>
    <w:rsid w:val="00C6644B"/>
    <w:rsid w:val="00C66D05"/>
    <w:rsid w:val="00C66FDA"/>
    <w:rsid w:val="00C70B4F"/>
    <w:rsid w:val="00C72679"/>
    <w:rsid w:val="00C73F45"/>
    <w:rsid w:val="00C74C92"/>
    <w:rsid w:val="00C757E6"/>
    <w:rsid w:val="00C76E48"/>
    <w:rsid w:val="00C77440"/>
    <w:rsid w:val="00C81505"/>
    <w:rsid w:val="00C81CF4"/>
    <w:rsid w:val="00C8244F"/>
    <w:rsid w:val="00C825E1"/>
    <w:rsid w:val="00C830FA"/>
    <w:rsid w:val="00C83778"/>
    <w:rsid w:val="00C84D8A"/>
    <w:rsid w:val="00C8526A"/>
    <w:rsid w:val="00C8571B"/>
    <w:rsid w:val="00C863CA"/>
    <w:rsid w:val="00C86602"/>
    <w:rsid w:val="00C86A04"/>
    <w:rsid w:val="00C8727E"/>
    <w:rsid w:val="00C87551"/>
    <w:rsid w:val="00C90449"/>
    <w:rsid w:val="00C92067"/>
    <w:rsid w:val="00C93322"/>
    <w:rsid w:val="00C937ED"/>
    <w:rsid w:val="00C9380B"/>
    <w:rsid w:val="00C96845"/>
    <w:rsid w:val="00C97DCF"/>
    <w:rsid w:val="00CA065F"/>
    <w:rsid w:val="00CA0A3E"/>
    <w:rsid w:val="00CA1A05"/>
    <w:rsid w:val="00CA1AEB"/>
    <w:rsid w:val="00CA26CD"/>
    <w:rsid w:val="00CA2AF9"/>
    <w:rsid w:val="00CA3266"/>
    <w:rsid w:val="00CA3835"/>
    <w:rsid w:val="00CA399A"/>
    <w:rsid w:val="00CA3A4E"/>
    <w:rsid w:val="00CA3BE7"/>
    <w:rsid w:val="00CA5021"/>
    <w:rsid w:val="00CA608E"/>
    <w:rsid w:val="00CA6CC3"/>
    <w:rsid w:val="00CA6F67"/>
    <w:rsid w:val="00CA7227"/>
    <w:rsid w:val="00CA74AC"/>
    <w:rsid w:val="00CB0713"/>
    <w:rsid w:val="00CB11C5"/>
    <w:rsid w:val="00CB2059"/>
    <w:rsid w:val="00CB25BD"/>
    <w:rsid w:val="00CB2A09"/>
    <w:rsid w:val="00CB2D56"/>
    <w:rsid w:val="00CB3008"/>
    <w:rsid w:val="00CB33B8"/>
    <w:rsid w:val="00CB3EB8"/>
    <w:rsid w:val="00CB5790"/>
    <w:rsid w:val="00CB73AC"/>
    <w:rsid w:val="00CB7EA7"/>
    <w:rsid w:val="00CC100F"/>
    <w:rsid w:val="00CC2680"/>
    <w:rsid w:val="00CC2B22"/>
    <w:rsid w:val="00CC4909"/>
    <w:rsid w:val="00CC65C4"/>
    <w:rsid w:val="00CC6A8D"/>
    <w:rsid w:val="00CC6DB9"/>
    <w:rsid w:val="00CC788A"/>
    <w:rsid w:val="00CD0D2E"/>
    <w:rsid w:val="00CD1581"/>
    <w:rsid w:val="00CD2B23"/>
    <w:rsid w:val="00CD2BC3"/>
    <w:rsid w:val="00CD30A3"/>
    <w:rsid w:val="00CD36A3"/>
    <w:rsid w:val="00CD43C3"/>
    <w:rsid w:val="00CD4E82"/>
    <w:rsid w:val="00CD5B2F"/>
    <w:rsid w:val="00CD5BB8"/>
    <w:rsid w:val="00CD61E1"/>
    <w:rsid w:val="00CD7F52"/>
    <w:rsid w:val="00CE0E74"/>
    <w:rsid w:val="00CE16F5"/>
    <w:rsid w:val="00CE2AB3"/>
    <w:rsid w:val="00CE3532"/>
    <w:rsid w:val="00CE3CAA"/>
    <w:rsid w:val="00CE4528"/>
    <w:rsid w:val="00CE49C5"/>
    <w:rsid w:val="00CE4C5A"/>
    <w:rsid w:val="00CE633C"/>
    <w:rsid w:val="00CE71B1"/>
    <w:rsid w:val="00CE73A3"/>
    <w:rsid w:val="00CE75C6"/>
    <w:rsid w:val="00CE7B8F"/>
    <w:rsid w:val="00CE7F9B"/>
    <w:rsid w:val="00CF108C"/>
    <w:rsid w:val="00CF1568"/>
    <w:rsid w:val="00CF1950"/>
    <w:rsid w:val="00CF1C0A"/>
    <w:rsid w:val="00CF268E"/>
    <w:rsid w:val="00CF36A1"/>
    <w:rsid w:val="00CF3AD5"/>
    <w:rsid w:val="00CF3F1F"/>
    <w:rsid w:val="00CF450D"/>
    <w:rsid w:val="00CF4CA9"/>
    <w:rsid w:val="00CF5347"/>
    <w:rsid w:val="00CF5DAF"/>
    <w:rsid w:val="00CF6035"/>
    <w:rsid w:val="00CF6760"/>
    <w:rsid w:val="00CF7902"/>
    <w:rsid w:val="00D01F48"/>
    <w:rsid w:val="00D023BC"/>
    <w:rsid w:val="00D02661"/>
    <w:rsid w:val="00D035B3"/>
    <w:rsid w:val="00D038BC"/>
    <w:rsid w:val="00D03EAD"/>
    <w:rsid w:val="00D04356"/>
    <w:rsid w:val="00D0479D"/>
    <w:rsid w:val="00D051E9"/>
    <w:rsid w:val="00D0597E"/>
    <w:rsid w:val="00D05A81"/>
    <w:rsid w:val="00D05D2D"/>
    <w:rsid w:val="00D0641D"/>
    <w:rsid w:val="00D06975"/>
    <w:rsid w:val="00D06B3E"/>
    <w:rsid w:val="00D07129"/>
    <w:rsid w:val="00D10C4F"/>
    <w:rsid w:val="00D116CA"/>
    <w:rsid w:val="00D11B5B"/>
    <w:rsid w:val="00D12141"/>
    <w:rsid w:val="00D13416"/>
    <w:rsid w:val="00D13A82"/>
    <w:rsid w:val="00D15433"/>
    <w:rsid w:val="00D16495"/>
    <w:rsid w:val="00D176AC"/>
    <w:rsid w:val="00D2197C"/>
    <w:rsid w:val="00D22506"/>
    <w:rsid w:val="00D23049"/>
    <w:rsid w:val="00D243F1"/>
    <w:rsid w:val="00D249B5"/>
    <w:rsid w:val="00D2582B"/>
    <w:rsid w:val="00D2648D"/>
    <w:rsid w:val="00D3049D"/>
    <w:rsid w:val="00D307A8"/>
    <w:rsid w:val="00D313E2"/>
    <w:rsid w:val="00D33BD5"/>
    <w:rsid w:val="00D33CEC"/>
    <w:rsid w:val="00D35560"/>
    <w:rsid w:val="00D36A91"/>
    <w:rsid w:val="00D37667"/>
    <w:rsid w:val="00D40C2A"/>
    <w:rsid w:val="00D44138"/>
    <w:rsid w:val="00D44D1E"/>
    <w:rsid w:val="00D45165"/>
    <w:rsid w:val="00D45434"/>
    <w:rsid w:val="00D464DF"/>
    <w:rsid w:val="00D479FA"/>
    <w:rsid w:val="00D506E4"/>
    <w:rsid w:val="00D52017"/>
    <w:rsid w:val="00D52464"/>
    <w:rsid w:val="00D52C9F"/>
    <w:rsid w:val="00D53851"/>
    <w:rsid w:val="00D559ED"/>
    <w:rsid w:val="00D57424"/>
    <w:rsid w:val="00D57489"/>
    <w:rsid w:val="00D603AC"/>
    <w:rsid w:val="00D61045"/>
    <w:rsid w:val="00D6362F"/>
    <w:rsid w:val="00D637EF"/>
    <w:rsid w:val="00D646C0"/>
    <w:rsid w:val="00D6495C"/>
    <w:rsid w:val="00D66CE6"/>
    <w:rsid w:val="00D709F7"/>
    <w:rsid w:val="00D70BFB"/>
    <w:rsid w:val="00D71407"/>
    <w:rsid w:val="00D721A6"/>
    <w:rsid w:val="00D72D14"/>
    <w:rsid w:val="00D73283"/>
    <w:rsid w:val="00D745A0"/>
    <w:rsid w:val="00D746DC"/>
    <w:rsid w:val="00D754F4"/>
    <w:rsid w:val="00D7597E"/>
    <w:rsid w:val="00D764D7"/>
    <w:rsid w:val="00D7708A"/>
    <w:rsid w:val="00D806F4"/>
    <w:rsid w:val="00D80890"/>
    <w:rsid w:val="00D80E2F"/>
    <w:rsid w:val="00D8256D"/>
    <w:rsid w:val="00D83401"/>
    <w:rsid w:val="00D83D98"/>
    <w:rsid w:val="00D84366"/>
    <w:rsid w:val="00D84871"/>
    <w:rsid w:val="00D85BF4"/>
    <w:rsid w:val="00D864C1"/>
    <w:rsid w:val="00D87E0A"/>
    <w:rsid w:val="00D915CB"/>
    <w:rsid w:val="00D91841"/>
    <w:rsid w:val="00D921AD"/>
    <w:rsid w:val="00D93656"/>
    <w:rsid w:val="00D93B1D"/>
    <w:rsid w:val="00D9496A"/>
    <w:rsid w:val="00D94990"/>
    <w:rsid w:val="00D955F3"/>
    <w:rsid w:val="00D9691C"/>
    <w:rsid w:val="00D97F25"/>
    <w:rsid w:val="00DA1359"/>
    <w:rsid w:val="00DA137F"/>
    <w:rsid w:val="00DA1B98"/>
    <w:rsid w:val="00DA4FB1"/>
    <w:rsid w:val="00DA4FB3"/>
    <w:rsid w:val="00DA53EF"/>
    <w:rsid w:val="00DA5AE6"/>
    <w:rsid w:val="00DA6914"/>
    <w:rsid w:val="00DA76F4"/>
    <w:rsid w:val="00DB014B"/>
    <w:rsid w:val="00DB1A85"/>
    <w:rsid w:val="00DB1EF1"/>
    <w:rsid w:val="00DB2F8E"/>
    <w:rsid w:val="00DB3007"/>
    <w:rsid w:val="00DB363B"/>
    <w:rsid w:val="00DB38D9"/>
    <w:rsid w:val="00DB3AC8"/>
    <w:rsid w:val="00DB48D3"/>
    <w:rsid w:val="00DB67EF"/>
    <w:rsid w:val="00DB6B2B"/>
    <w:rsid w:val="00DB6BE9"/>
    <w:rsid w:val="00DB7178"/>
    <w:rsid w:val="00DB7354"/>
    <w:rsid w:val="00DB7CF0"/>
    <w:rsid w:val="00DC0530"/>
    <w:rsid w:val="00DC0C8F"/>
    <w:rsid w:val="00DC1794"/>
    <w:rsid w:val="00DC1B36"/>
    <w:rsid w:val="00DC2357"/>
    <w:rsid w:val="00DC26A4"/>
    <w:rsid w:val="00DC315F"/>
    <w:rsid w:val="00DC3588"/>
    <w:rsid w:val="00DC42D3"/>
    <w:rsid w:val="00DC4CFB"/>
    <w:rsid w:val="00DC7356"/>
    <w:rsid w:val="00DD0238"/>
    <w:rsid w:val="00DD1135"/>
    <w:rsid w:val="00DD15A2"/>
    <w:rsid w:val="00DD356D"/>
    <w:rsid w:val="00DD37CE"/>
    <w:rsid w:val="00DD3AFE"/>
    <w:rsid w:val="00DD5011"/>
    <w:rsid w:val="00DD507F"/>
    <w:rsid w:val="00DD592E"/>
    <w:rsid w:val="00DD5973"/>
    <w:rsid w:val="00DD68E1"/>
    <w:rsid w:val="00DD7EE6"/>
    <w:rsid w:val="00DD7FDE"/>
    <w:rsid w:val="00DE0571"/>
    <w:rsid w:val="00DE05BF"/>
    <w:rsid w:val="00DE26B8"/>
    <w:rsid w:val="00DE2937"/>
    <w:rsid w:val="00DE3574"/>
    <w:rsid w:val="00DE37A2"/>
    <w:rsid w:val="00DE3B32"/>
    <w:rsid w:val="00DE45BF"/>
    <w:rsid w:val="00DE567F"/>
    <w:rsid w:val="00DE5FF2"/>
    <w:rsid w:val="00DE7544"/>
    <w:rsid w:val="00DE7EFE"/>
    <w:rsid w:val="00DF1235"/>
    <w:rsid w:val="00DF1398"/>
    <w:rsid w:val="00DF1864"/>
    <w:rsid w:val="00DF1FB0"/>
    <w:rsid w:val="00DF3366"/>
    <w:rsid w:val="00DF3712"/>
    <w:rsid w:val="00DF41CC"/>
    <w:rsid w:val="00DF4532"/>
    <w:rsid w:val="00DF45FF"/>
    <w:rsid w:val="00DF5C5F"/>
    <w:rsid w:val="00DF6CE2"/>
    <w:rsid w:val="00DF7D03"/>
    <w:rsid w:val="00E00130"/>
    <w:rsid w:val="00E005D3"/>
    <w:rsid w:val="00E00AC2"/>
    <w:rsid w:val="00E02947"/>
    <w:rsid w:val="00E029DA"/>
    <w:rsid w:val="00E04BEF"/>
    <w:rsid w:val="00E06222"/>
    <w:rsid w:val="00E06ED0"/>
    <w:rsid w:val="00E0743F"/>
    <w:rsid w:val="00E07645"/>
    <w:rsid w:val="00E07711"/>
    <w:rsid w:val="00E118F6"/>
    <w:rsid w:val="00E11ABE"/>
    <w:rsid w:val="00E11BEB"/>
    <w:rsid w:val="00E1211E"/>
    <w:rsid w:val="00E121E8"/>
    <w:rsid w:val="00E13958"/>
    <w:rsid w:val="00E13ACC"/>
    <w:rsid w:val="00E14C53"/>
    <w:rsid w:val="00E15180"/>
    <w:rsid w:val="00E16F6E"/>
    <w:rsid w:val="00E219E8"/>
    <w:rsid w:val="00E23CD1"/>
    <w:rsid w:val="00E23FD1"/>
    <w:rsid w:val="00E24B49"/>
    <w:rsid w:val="00E26435"/>
    <w:rsid w:val="00E26D11"/>
    <w:rsid w:val="00E271E9"/>
    <w:rsid w:val="00E27E53"/>
    <w:rsid w:val="00E30460"/>
    <w:rsid w:val="00E30900"/>
    <w:rsid w:val="00E30D5D"/>
    <w:rsid w:val="00E30DDF"/>
    <w:rsid w:val="00E31C18"/>
    <w:rsid w:val="00E31DB3"/>
    <w:rsid w:val="00E321A1"/>
    <w:rsid w:val="00E32E7C"/>
    <w:rsid w:val="00E34BF7"/>
    <w:rsid w:val="00E34EA1"/>
    <w:rsid w:val="00E34FFA"/>
    <w:rsid w:val="00E36538"/>
    <w:rsid w:val="00E36816"/>
    <w:rsid w:val="00E36CFD"/>
    <w:rsid w:val="00E36D2D"/>
    <w:rsid w:val="00E3765F"/>
    <w:rsid w:val="00E42358"/>
    <w:rsid w:val="00E42906"/>
    <w:rsid w:val="00E42E24"/>
    <w:rsid w:val="00E44E73"/>
    <w:rsid w:val="00E45F53"/>
    <w:rsid w:val="00E46266"/>
    <w:rsid w:val="00E50AFA"/>
    <w:rsid w:val="00E50BDB"/>
    <w:rsid w:val="00E515E4"/>
    <w:rsid w:val="00E51670"/>
    <w:rsid w:val="00E52F03"/>
    <w:rsid w:val="00E53635"/>
    <w:rsid w:val="00E53DCA"/>
    <w:rsid w:val="00E53E53"/>
    <w:rsid w:val="00E553CF"/>
    <w:rsid w:val="00E561CC"/>
    <w:rsid w:val="00E5640E"/>
    <w:rsid w:val="00E56F13"/>
    <w:rsid w:val="00E57247"/>
    <w:rsid w:val="00E57BE9"/>
    <w:rsid w:val="00E6006C"/>
    <w:rsid w:val="00E62335"/>
    <w:rsid w:val="00E62AD7"/>
    <w:rsid w:val="00E6448C"/>
    <w:rsid w:val="00E64EB0"/>
    <w:rsid w:val="00E6575D"/>
    <w:rsid w:val="00E7068E"/>
    <w:rsid w:val="00E71951"/>
    <w:rsid w:val="00E71955"/>
    <w:rsid w:val="00E72685"/>
    <w:rsid w:val="00E7268E"/>
    <w:rsid w:val="00E736A6"/>
    <w:rsid w:val="00E73B92"/>
    <w:rsid w:val="00E741E0"/>
    <w:rsid w:val="00E74736"/>
    <w:rsid w:val="00E749F7"/>
    <w:rsid w:val="00E75751"/>
    <w:rsid w:val="00E77284"/>
    <w:rsid w:val="00E81599"/>
    <w:rsid w:val="00E82623"/>
    <w:rsid w:val="00E83AF0"/>
    <w:rsid w:val="00E83DE3"/>
    <w:rsid w:val="00E84DC4"/>
    <w:rsid w:val="00E86D2D"/>
    <w:rsid w:val="00E92247"/>
    <w:rsid w:val="00E925AE"/>
    <w:rsid w:val="00E930B9"/>
    <w:rsid w:val="00E93D9F"/>
    <w:rsid w:val="00E94891"/>
    <w:rsid w:val="00E95B6C"/>
    <w:rsid w:val="00E960CB"/>
    <w:rsid w:val="00E9649B"/>
    <w:rsid w:val="00E967BE"/>
    <w:rsid w:val="00E9754B"/>
    <w:rsid w:val="00E9791D"/>
    <w:rsid w:val="00E97C2F"/>
    <w:rsid w:val="00EA0034"/>
    <w:rsid w:val="00EA027F"/>
    <w:rsid w:val="00EA0D44"/>
    <w:rsid w:val="00EA15CB"/>
    <w:rsid w:val="00EA1F97"/>
    <w:rsid w:val="00EA258F"/>
    <w:rsid w:val="00EA3633"/>
    <w:rsid w:val="00EA483B"/>
    <w:rsid w:val="00EA49FB"/>
    <w:rsid w:val="00EA4E70"/>
    <w:rsid w:val="00EA568D"/>
    <w:rsid w:val="00EA5728"/>
    <w:rsid w:val="00EA6666"/>
    <w:rsid w:val="00EA78E9"/>
    <w:rsid w:val="00EB129A"/>
    <w:rsid w:val="00EB14B1"/>
    <w:rsid w:val="00EB16BB"/>
    <w:rsid w:val="00EB25C8"/>
    <w:rsid w:val="00EB2B46"/>
    <w:rsid w:val="00EB2FDF"/>
    <w:rsid w:val="00EB3912"/>
    <w:rsid w:val="00EB397B"/>
    <w:rsid w:val="00EB5FD1"/>
    <w:rsid w:val="00EB6804"/>
    <w:rsid w:val="00EB750B"/>
    <w:rsid w:val="00EB7F70"/>
    <w:rsid w:val="00EC1216"/>
    <w:rsid w:val="00EC1739"/>
    <w:rsid w:val="00EC29F3"/>
    <w:rsid w:val="00EC3578"/>
    <w:rsid w:val="00EC3707"/>
    <w:rsid w:val="00EC37D3"/>
    <w:rsid w:val="00EC3EF2"/>
    <w:rsid w:val="00EC5359"/>
    <w:rsid w:val="00EC57B8"/>
    <w:rsid w:val="00EC5DA6"/>
    <w:rsid w:val="00EC5DF6"/>
    <w:rsid w:val="00EC6D77"/>
    <w:rsid w:val="00EC78C7"/>
    <w:rsid w:val="00ED238D"/>
    <w:rsid w:val="00ED3314"/>
    <w:rsid w:val="00ED45F7"/>
    <w:rsid w:val="00ED5B8F"/>
    <w:rsid w:val="00ED6C0D"/>
    <w:rsid w:val="00EE1D36"/>
    <w:rsid w:val="00EE2488"/>
    <w:rsid w:val="00EE2B30"/>
    <w:rsid w:val="00EE2D61"/>
    <w:rsid w:val="00EE2DF3"/>
    <w:rsid w:val="00EE57A2"/>
    <w:rsid w:val="00EE58CE"/>
    <w:rsid w:val="00EE6244"/>
    <w:rsid w:val="00EE7024"/>
    <w:rsid w:val="00EF01DA"/>
    <w:rsid w:val="00EF1BC9"/>
    <w:rsid w:val="00EF1EEE"/>
    <w:rsid w:val="00EF2B9B"/>
    <w:rsid w:val="00EF4FBB"/>
    <w:rsid w:val="00EF5EE5"/>
    <w:rsid w:val="00EF6433"/>
    <w:rsid w:val="00EF6A35"/>
    <w:rsid w:val="00EF7EAF"/>
    <w:rsid w:val="00EF7F08"/>
    <w:rsid w:val="00F00754"/>
    <w:rsid w:val="00F01795"/>
    <w:rsid w:val="00F01CF6"/>
    <w:rsid w:val="00F03675"/>
    <w:rsid w:val="00F03B30"/>
    <w:rsid w:val="00F05C0C"/>
    <w:rsid w:val="00F06242"/>
    <w:rsid w:val="00F06264"/>
    <w:rsid w:val="00F10E8A"/>
    <w:rsid w:val="00F11114"/>
    <w:rsid w:val="00F11950"/>
    <w:rsid w:val="00F11BD4"/>
    <w:rsid w:val="00F1344E"/>
    <w:rsid w:val="00F16300"/>
    <w:rsid w:val="00F163DE"/>
    <w:rsid w:val="00F17E0D"/>
    <w:rsid w:val="00F2087D"/>
    <w:rsid w:val="00F2090B"/>
    <w:rsid w:val="00F20AC7"/>
    <w:rsid w:val="00F219EF"/>
    <w:rsid w:val="00F22F07"/>
    <w:rsid w:val="00F231B4"/>
    <w:rsid w:val="00F24A74"/>
    <w:rsid w:val="00F25FD2"/>
    <w:rsid w:val="00F27365"/>
    <w:rsid w:val="00F2743A"/>
    <w:rsid w:val="00F27915"/>
    <w:rsid w:val="00F27F1D"/>
    <w:rsid w:val="00F301CC"/>
    <w:rsid w:val="00F31701"/>
    <w:rsid w:val="00F32FA4"/>
    <w:rsid w:val="00F33533"/>
    <w:rsid w:val="00F338CB"/>
    <w:rsid w:val="00F34960"/>
    <w:rsid w:val="00F34CFE"/>
    <w:rsid w:val="00F34F27"/>
    <w:rsid w:val="00F3591E"/>
    <w:rsid w:val="00F3592D"/>
    <w:rsid w:val="00F3596C"/>
    <w:rsid w:val="00F40F12"/>
    <w:rsid w:val="00F4155B"/>
    <w:rsid w:val="00F41985"/>
    <w:rsid w:val="00F42DD7"/>
    <w:rsid w:val="00F4308C"/>
    <w:rsid w:val="00F446F3"/>
    <w:rsid w:val="00F44EE8"/>
    <w:rsid w:val="00F450CE"/>
    <w:rsid w:val="00F45798"/>
    <w:rsid w:val="00F45B5E"/>
    <w:rsid w:val="00F4644B"/>
    <w:rsid w:val="00F46644"/>
    <w:rsid w:val="00F477A4"/>
    <w:rsid w:val="00F52C9A"/>
    <w:rsid w:val="00F52CF4"/>
    <w:rsid w:val="00F5378F"/>
    <w:rsid w:val="00F549D5"/>
    <w:rsid w:val="00F54F49"/>
    <w:rsid w:val="00F57BAD"/>
    <w:rsid w:val="00F60082"/>
    <w:rsid w:val="00F60C26"/>
    <w:rsid w:val="00F62E94"/>
    <w:rsid w:val="00F640B4"/>
    <w:rsid w:val="00F657A0"/>
    <w:rsid w:val="00F65A2A"/>
    <w:rsid w:val="00F67741"/>
    <w:rsid w:val="00F71817"/>
    <w:rsid w:val="00F71821"/>
    <w:rsid w:val="00F725C1"/>
    <w:rsid w:val="00F726ED"/>
    <w:rsid w:val="00F73EF6"/>
    <w:rsid w:val="00F740D6"/>
    <w:rsid w:val="00F761F3"/>
    <w:rsid w:val="00F772AF"/>
    <w:rsid w:val="00F777FD"/>
    <w:rsid w:val="00F77E64"/>
    <w:rsid w:val="00F8089D"/>
    <w:rsid w:val="00F80D46"/>
    <w:rsid w:val="00F8289F"/>
    <w:rsid w:val="00F82D20"/>
    <w:rsid w:val="00F84821"/>
    <w:rsid w:val="00F84A22"/>
    <w:rsid w:val="00F84BC6"/>
    <w:rsid w:val="00F85044"/>
    <w:rsid w:val="00F85225"/>
    <w:rsid w:val="00F85668"/>
    <w:rsid w:val="00F8566A"/>
    <w:rsid w:val="00F85AD1"/>
    <w:rsid w:val="00F85DA5"/>
    <w:rsid w:val="00F85F6D"/>
    <w:rsid w:val="00F8628F"/>
    <w:rsid w:val="00F87D43"/>
    <w:rsid w:val="00F90578"/>
    <w:rsid w:val="00F912CF"/>
    <w:rsid w:val="00F922FF"/>
    <w:rsid w:val="00F926E2"/>
    <w:rsid w:val="00F92E46"/>
    <w:rsid w:val="00F93A61"/>
    <w:rsid w:val="00F953C7"/>
    <w:rsid w:val="00F97980"/>
    <w:rsid w:val="00F97EE1"/>
    <w:rsid w:val="00FA2361"/>
    <w:rsid w:val="00FA3FF2"/>
    <w:rsid w:val="00FA44B1"/>
    <w:rsid w:val="00FA4AB6"/>
    <w:rsid w:val="00FA5A4A"/>
    <w:rsid w:val="00FA6C04"/>
    <w:rsid w:val="00FA6FED"/>
    <w:rsid w:val="00FB0579"/>
    <w:rsid w:val="00FB07FA"/>
    <w:rsid w:val="00FB13A3"/>
    <w:rsid w:val="00FB27C4"/>
    <w:rsid w:val="00FB2F46"/>
    <w:rsid w:val="00FB34FD"/>
    <w:rsid w:val="00FB3D37"/>
    <w:rsid w:val="00FB6767"/>
    <w:rsid w:val="00FB7B31"/>
    <w:rsid w:val="00FC014C"/>
    <w:rsid w:val="00FC0CB6"/>
    <w:rsid w:val="00FC0E6B"/>
    <w:rsid w:val="00FC160D"/>
    <w:rsid w:val="00FC1BCE"/>
    <w:rsid w:val="00FC2980"/>
    <w:rsid w:val="00FC4336"/>
    <w:rsid w:val="00FC4A07"/>
    <w:rsid w:val="00FC4B60"/>
    <w:rsid w:val="00FC688E"/>
    <w:rsid w:val="00FC6D1C"/>
    <w:rsid w:val="00FC6EC4"/>
    <w:rsid w:val="00FD0858"/>
    <w:rsid w:val="00FD0F43"/>
    <w:rsid w:val="00FD320E"/>
    <w:rsid w:val="00FD44CF"/>
    <w:rsid w:val="00FD6903"/>
    <w:rsid w:val="00FD6BB6"/>
    <w:rsid w:val="00FD71F8"/>
    <w:rsid w:val="00FD7DFD"/>
    <w:rsid w:val="00FE00A0"/>
    <w:rsid w:val="00FE0B5A"/>
    <w:rsid w:val="00FE0DC8"/>
    <w:rsid w:val="00FE0F2B"/>
    <w:rsid w:val="00FE2CF2"/>
    <w:rsid w:val="00FE2DA5"/>
    <w:rsid w:val="00FE2E24"/>
    <w:rsid w:val="00FE3328"/>
    <w:rsid w:val="00FE3D0A"/>
    <w:rsid w:val="00FE54EF"/>
    <w:rsid w:val="00FE6339"/>
    <w:rsid w:val="00FE65A2"/>
    <w:rsid w:val="00FE75E1"/>
    <w:rsid w:val="00FF2407"/>
    <w:rsid w:val="00FF30B4"/>
    <w:rsid w:val="00FF34DC"/>
    <w:rsid w:val="00FF3D4F"/>
    <w:rsid w:val="00FF4682"/>
    <w:rsid w:val="00FF5DC3"/>
    <w:rsid w:val="00FF627F"/>
    <w:rsid w:val="00FF6563"/>
    <w:rsid w:val="00FF7E3B"/>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eac2de"/>
    </o:shapedefaults>
    <o:shapelayout v:ext="edit">
      <o:idmap v:ext="edit" data="2"/>
    </o:shapelayout>
  </w:shapeDefaults>
  <w:decimalSymbol w:val=","/>
  <w:listSeparator w:val=";"/>
  <w14:docId w14:val="140F3A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l-SI" w:eastAsia="en-US" w:bidi="ar-SA"/>
      </w:rPr>
    </w:rPrDefault>
    <w:pPrDefault>
      <w:pPr>
        <w:spacing w:after="160" w:line="252"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B0579"/>
    <w:pPr>
      <w:spacing w:after="120"/>
    </w:pPr>
    <w:rPr>
      <w:rFonts w:ascii="Arial" w:hAnsi="Arial"/>
      <w:sz w:val="20"/>
    </w:rPr>
  </w:style>
  <w:style w:type="paragraph" w:styleId="Naslov1">
    <w:name w:val="heading 1"/>
    <w:basedOn w:val="Navaden"/>
    <w:next w:val="Navaden"/>
    <w:link w:val="Naslov1Znak"/>
    <w:uiPriority w:val="9"/>
    <w:qFormat/>
    <w:rsid w:val="002F3727"/>
    <w:pPr>
      <w:keepNext/>
      <w:keepLines/>
      <w:spacing w:before="320" w:after="240"/>
      <w:jc w:val="center"/>
      <w:outlineLvl w:val="0"/>
    </w:pPr>
    <w:rPr>
      <w:rFonts w:eastAsiaTheme="majorEastAsia" w:cstheme="majorBidi"/>
      <w:b/>
      <w:bCs/>
      <w:caps/>
      <w:spacing w:val="4"/>
      <w:szCs w:val="28"/>
    </w:rPr>
  </w:style>
  <w:style w:type="paragraph" w:styleId="Naslov2">
    <w:name w:val="heading 2"/>
    <w:basedOn w:val="Navaden"/>
    <w:next w:val="Navaden"/>
    <w:link w:val="Naslov2Znak"/>
    <w:uiPriority w:val="9"/>
    <w:unhideWhenUsed/>
    <w:qFormat/>
    <w:rsid w:val="00401596"/>
    <w:pPr>
      <w:keepNext/>
      <w:keepLines/>
      <w:spacing w:before="360" w:after="240"/>
      <w:jc w:val="center"/>
      <w:outlineLvl w:val="1"/>
    </w:pPr>
    <w:rPr>
      <w:rFonts w:eastAsiaTheme="majorEastAsia" w:cstheme="majorBidi"/>
      <w:b/>
      <w:bCs/>
      <w:szCs w:val="28"/>
    </w:rPr>
  </w:style>
  <w:style w:type="paragraph" w:styleId="Naslov3">
    <w:name w:val="heading 3"/>
    <w:basedOn w:val="Navaden"/>
    <w:next w:val="Navaden"/>
    <w:link w:val="Naslov3Znak"/>
    <w:uiPriority w:val="9"/>
    <w:semiHidden/>
    <w:unhideWhenUsed/>
    <w:qFormat/>
    <w:rsid w:val="00DB3007"/>
    <w:pPr>
      <w:keepNext/>
      <w:keepLines/>
      <w:spacing w:before="120" w:after="0"/>
      <w:outlineLvl w:val="2"/>
    </w:pPr>
    <w:rPr>
      <w:rFonts w:asciiTheme="majorHAnsi" w:eastAsiaTheme="majorEastAsia" w:hAnsiTheme="majorHAnsi" w:cstheme="majorBidi"/>
      <w:spacing w:val="4"/>
      <w:sz w:val="24"/>
      <w:szCs w:val="24"/>
    </w:rPr>
  </w:style>
  <w:style w:type="paragraph" w:styleId="Naslov4">
    <w:name w:val="heading 4"/>
    <w:basedOn w:val="Navaden"/>
    <w:next w:val="Navaden"/>
    <w:link w:val="Naslov4Znak"/>
    <w:uiPriority w:val="9"/>
    <w:semiHidden/>
    <w:unhideWhenUsed/>
    <w:qFormat/>
    <w:rsid w:val="00DB3007"/>
    <w:pPr>
      <w:keepNext/>
      <w:keepLines/>
      <w:spacing w:before="120" w:after="0"/>
      <w:outlineLvl w:val="3"/>
    </w:pPr>
    <w:rPr>
      <w:rFonts w:asciiTheme="majorHAnsi" w:eastAsiaTheme="majorEastAsia" w:hAnsiTheme="majorHAnsi" w:cstheme="majorBidi"/>
      <w:i/>
      <w:iCs/>
      <w:sz w:val="24"/>
      <w:szCs w:val="24"/>
    </w:rPr>
  </w:style>
  <w:style w:type="paragraph" w:styleId="Naslov5">
    <w:name w:val="heading 5"/>
    <w:basedOn w:val="Navaden"/>
    <w:next w:val="Navaden"/>
    <w:link w:val="Naslov5Znak"/>
    <w:uiPriority w:val="9"/>
    <w:unhideWhenUsed/>
    <w:qFormat/>
    <w:rsid w:val="000E5454"/>
    <w:pPr>
      <w:keepNext/>
      <w:keepLines/>
      <w:numPr>
        <w:numId w:val="19"/>
      </w:numPr>
      <w:spacing w:before="240" w:after="240"/>
      <w:ind w:left="0" w:firstLine="0"/>
      <w:jc w:val="center"/>
      <w:outlineLvl w:val="4"/>
    </w:pPr>
    <w:rPr>
      <w:rFonts w:eastAsia="Yu Gothic Light" w:cstheme="majorBidi"/>
      <w:b/>
      <w:bCs/>
    </w:rPr>
  </w:style>
  <w:style w:type="paragraph" w:styleId="Naslov6">
    <w:name w:val="heading 6"/>
    <w:basedOn w:val="Navaden"/>
    <w:next w:val="Navaden"/>
    <w:link w:val="Naslov6Znak"/>
    <w:uiPriority w:val="9"/>
    <w:semiHidden/>
    <w:unhideWhenUsed/>
    <w:qFormat/>
    <w:rsid w:val="00DB3007"/>
    <w:pPr>
      <w:keepNext/>
      <w:keepLines/>
      <w:spacing w:before="120" w:after="0"/>
      <w:outlineLvl w:val="5"/>
    </w:pPr>
    <w:rPr>
      <w:rFonts w:asciiTheme="majorHAnsi" w:eastAsiaTheme="majorEastAsia" w:hAnsiTheme="majorHAnsi" w:cstheme="majorBidi"/>
      <w:b/>
      <w:bCs/>
      <w:i/>
      <w:iCs/>
    </w:rPr>
  </w:style>
  <w:style w:type="paragraph" w:styleId="Naslov7">
    <w:name w:val="heading 7"/>
    <w:basedOn w:val="Navaden"/>
    <w:next w:val="Navaden"/>
    <w:link w:val="Naslov7Znak"/>
    <w:uiPriority w:val="9"/>
    <w:semiHidden/>
    <w:unhideWhenUsed/>
    <w:qFormat/>
    <w:rsid w:val="00DB3007"/>
    <w:pPr>
      <w:keepNext/>
      <w:keepLines/>
      <w:spacing w:before="120" w:after="0"/>
      <w:outlineLvl w:val="6"/>
    </w:pPr>
    <w:rPr>
      <w:i/>
      <w:iCs/>
    </w:rPr>
  </w:style>
  <w:style w:type="paragraph" w:styleId="Naslov8">
    <w:name w:val="heading 8"/>
    <w:basedOn w:val="Navaden"/>
    <w:next w:val="Navaden"/>
    <w:link w:val="Naslov8Znak"/>
    <w:uiPriority w:val="9"/>
    <w:semiHidden/>
    <w:unhideWhenUsed/>
    <w:qFormat/>
    <w:rsid w:val="00DB3007"/>
    <w:pPr>
      <w:keepNext/>
      <w:keepLines/>
      <w:spacing w:before="120" w:after="0"/>
      <w:outlineLvl w:val="7"/>
    </w:pPr>
    <w:rPr>
      <w:b/>
      <w:bCs/>
    </w:rPr>
  </w:style>
  <w:style w:type="paragraph" w:styleId="Naslov9">
    <w:name w:val="heading 9"/>
    <w:basedOn w:val="Navaden"/>
    <w:next w:val="Navaden"/>
    <w:link w:val="Naslov9Znak"/>
    <w:uiPriority w:val="9"/>
    <w:semiHidden/>
    <w:unhideWhenUsed/>
    <w:qFormat/>
    <w:rsid w:val="00DB3007"/>
    <w:pPr>
      <w:keepNext/>
      <w:keepLines/>
      <w:spacing w:before="120" w:after="0"/>
      <w:outlineLvl w:val="8"/>
    </w:pPr>
    <w:rPr>
      <w:i/>
      <w:iC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F3727"/>
    <w:rPr>
      <w:rFonts w:ascii="Arial" w:eastAsiaTheme="majorEastAsia" w:hAnsi="Arial" w:cstheme="majorBidi"/>
      <w:b/>
      <w:bCs/>
      <w:caps/>
      <w:spacing w:val="4"/>
      <w:sz w:val="20"/>
      <w:szCs w:val="28"/>
    </w:rPr>
  </w:style>
  <w:style w:type="paragraph" w:styleId="Glava">
    <w:name w:val="header"/>
    <w:basedOn w:val="Navaden"/>
    <w:link w:val="GlavaZnak"/>
    <w:uiPriority w:val="99"/>
    <w:rsid w:val="00261625"/>
    <w:pPr>
      <w:tabs>
        <w:tab w:val="center" w:pos="4320"/>
        <w:tab w:val="right" w:pos="8640"/>
      </w:tabs>
      <w:spacing w:after="0" w:line="260" w:lineRule="exact"/>
    </w:pPr>
    <w:rPr>
      <w:rFonts w:eastAsia="Times New Roman" w:cs="Times New Roman"/>
      <w:szCs w:val="24"/>
    </w:rPr>
  </w:style>
  <w:style w:type="character" w:customStyle="1" w:styleId="GlavaZnak">
    <w:name w:val="Glava Znak"/>
    <w:basedOn w:val="Privzetapisavaodstavka"/>
    <w:link w:val="Glava"/>
    <w:uiPriority w:val="99"/>
    <w:rsid w:val="00261625"/>
    <w:rPr>
      <w:rFonts w:ascii="Arial" w:eastAsia="Times New Roman" w:hAnsi="Arial" w:cs="Times New Roman"/>
      <w:sz w:val="20"/>
      <w:szCs w:val="24"/>
    </w:rPr>
  </w:style>
  <w:style w:type="paragraph" w:customStyle="1" w:styleId="Naslovpredpisa">
    <w:name w:val="Naslov_predpisa"/>
    <w:basedOn w:val="Navaden"/>
    <w:link w:val="NaslovpredpisaZnak"/>
    <w:rsid w:val="00261625"/>
    <w:pPr>
      <w:suppressAutoHyphens/>
      <w:overflowPunct w:val="0"/>
      <w:autoSpaceDE w:val="0"/>
      <w:autoSpaceDN w:val="0"/>
      <w:adjustRightInd w:val="0"/>
      <w:spacing w:before="120" w:line="200" w:lineRule="exact"/>
      <w:jc w:val="center"/>
      <w:textAlignment w:val="baseline"/>
    </w:pPr>
    <w:rPr>
      <w:rFonts w:eastAsia="Times New Roman" w:cs="Arial"/>
      <w:b/>
      <w:lang w:eastAsia="sl-SI"/>
    </w:rPr>
  </w:style>
  <w:style w:type="character" w:customStyle="1" w:styleId="NaslovpredpisaZnak">
    <w:name w:val="Naslov_predpisa Znak"/>
    <w:link w:val="Naslovpredpisa"/>
    <w:rsid w:val="00261625"/>
    <w:rPr>
      <w:rFonts w:ascii="Arial" w:eastAsia="Times New Roman" w:hAnsi="Arial" w:cs="Arial"/>
      <w:b/>
      <w:lang w:eastAsia="sl-SI"/>
    </w:rPr>
  </w:style>
  <w:style w:type="paragraph" w:customStyle="1" w:styleId="Poglavje">
    <w:name w:val="Poglavje"/>
    <w:basedOn w:val="Navaden"/>
    <w:rsid w:val="00261625"/>
    <w:pPr>
      <w:suppressAutoHyphens/>
      <w:overflowPunct w:val="0"/>
      <w:autoSpaceDE w:val="0"/>
      <w:autoSpaceDN w:val="0"/>
      <w:adjustRightInd w:val="0"/>
      <w:spacing w:before="360" w:after="60" w:line="200" w:lineRule="exact"/>
      <w:jc w:val="center"/>
      <w:textAlignment w:val="baseline"/>
      <w:outlineLvl w:val="3"/>
    </w:pPr>
    <w:rPr>
      <w:rFonts w:eastAsia="Times New Roman" w:cs="Arial"/>
      <w:b/>
      <w:lang w:eastAsia="sl-SI"/>
    </w:rPr>
  </w:style>
  <w:style w:type="paragraph" w:customStyle="1" w:styleId="Neotevilenodstavek">
    <w:name w:val="Neoštevilčen odstavek"/>
    <w:basedOn w:val="Navaden"/>
    <w:link w:val="NeotevilenodstavekZnak"/>
    <w:rsid w:val="00261625"/>
    <w:pPr>
      <w:overflowPunct w:val="0"/>
      <w:autoSpaceDE w:val="0"/>
      <w:autoSpaceDN w:val="0"/>
      <w:adjustRightInd w:val="0"/>
      <w:spacing w:before="60" w:after="60" w:line="200" w:lineRule="exact"/>
      <w:textAlignment w:val="baseline"/>
    </w:pPr>
    <w:rPr>
      <w:rFonts w:eastAsia="Times New Roman" w:cs="Arial"/>
      <w:lang w:eastAsia="sl-SI"/>
    </w:rPr>
  </w:style>
  <w:style w:type="character" w:customStyle="1" w:styleId="NeotevilenodstavekZnak">
    <w:name w:val="Neoštevilčen odstavek Znak"/>
    <w:link w:val="Neotevilenodstavek"/>
    <w:rsid w:val="00261625"/>
    <w:rPr>
      <w:rFonts w:ascii="Arial" w:eastAsia="Times New Roman" w:hAnsi="Arial" w:cs="Arial"/>
      <w:lang w:eastAsia="sl-SI"/>
    </w:rPr>
  </w:style>
  <w:style w:type="paragraph" w:customStyle="1" w:styleId="Oddelek">
    <w:name w:val="Oddelek"/>
    <w:basedOn w:val="Navaden"/>
    <w:link w:val="OddelekZnak1"/>
    <w:rsid w:val="0026162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lang w:eastAsia="sl-SI"/>
    </w:rPr>
  </w:style>
  <w:style w:type="character" w:customStyle="1" w:styleId="OddelekZnak1">
    <w:name w:val="Oddelek Znak1"/>
    <w:link w:val="Oddelek"/>
    <w:rsid w:val="00261625"/>
    <w:rPr>
      <w:rFonts w:ascii="Arial" w:eastAsia="Times New Roman" w:hAnsi="Arial" w:cs="Arial"/>
      <w:b/>
      <w:sz w:val="20"/>
      <w:lang w:eastAsia="sl-SI"/>
    </w:rPr>
  </w:style>
  <w:style w:type="paragraph" w:styleId="Odstavekseznama">
    <w:name w:val="List Paragraph"/>
    <w:basedOn w:val="Navaden"/>
    <w:link w:val="OdstavekseznamaZnak"/>
    <w:uiPriority w:val="34"/>
    <w:qFormat/>
    <w:rsid w:val="00AC7046"/>
  </w:style>
  <w:style w:type="character" w:customStyle="1" w:styleId="OdstavekseznamaZnak">
    <w:name w:val="Odstavek seznama Znak"/>
    <w:link w:val="Odstavekseznama"/>
    <w:uiPriority w:val="34"/>
    <w:rsid w:val="00AC7046"/>
    <w:rPr>
      <w:rFonts w:ascii="Arial" w:hAnsi="Arial"/>
      <w:sz w:val="20"/>
    </w:rPr>
  </w:style>
  <w:style w:type="character" w:styleId="Hiperpovezava">
    <w:name w:val="Hyperlink"/>
    <w:uiPriority w:val="99"/>
    <w:rsid w:val="00261625"/>
    <w:rPr>
      <w:color w:val="000080"/>
      <w:u w:val="single"/>
    </w:rPr>
  </w:style>
  <w:style w:type="paragraph" w:customStyle="1" w:styleId="Vrstapredpisa">
    <w:name w:val="Vrsta predpisa"/>
    <w:basedOn w:val="Navaden"/>
    <w:link w:val="VrstapredpisaZnak"/>
    <w:rsid w:val="00261625"/>
    <w:pPr>
      <w:suppressAutoHyphens/>
      <w:overflowPunct w:val="0"/>
      <w:autoSpaceDE w:val="0"/>
      <w:autoSpaceDN w:val="0"/>
      <w:adjustRightInd w:val="0"/>
      <w:spacing w:before="360" w:after="0" w:line="220" w:lineRule="exact"/>
      <w:jc w:val="center"/>
      <w:textAlignment w:val="baseline"/>
    </w:pPr>
    <w:rPr>
      <w:rFonts w:eastAsia="Times New Roman" w:cs="Arial"/>
      <w:b/>
      <w:bCs/>
      <w:color w:val="000000"/>
      <w:spacing w:val="40"/>
      <w:lang w:eastAsia="sl-SI"/>
    </w:rPr>
  </w:style>
  <w:style w:type="character" w:customStyle="1" w:styleId="VrstapredpisaZnak">
    <w:name w:val="Vrsta predpisa Znak"/>
    <w:link w:val="Vrstapredpisa"/>
    <w:rsid w:val="00261625"/>
    <w:rPr>
      <w:rFonts w:ascii="Arial" w:eastAsia="Times New Roman" w:hAnsi="Arial" w:cs="Arial"/>
      <w:b/>
      <w:bCs/>
      <w:color w:val="000000"/>
      <w:spacing w:val="40"/>
      <w:lang w:eastAsia="sl-SI"/>
    </w:rPr>
  </w:style>
  <w:style w:type="paragraph" w:styleId="Besedilooblaka">
    <w:name w:val="Balloon Text"/>
    <w:basedOn w:val="Navaden"/>
    <w:link w:val="BesedilooblakaZnak"/>
    <w:uiPriority w:val="99"/>
    <w:semiHidden/>
    <w:unhideWhenUsed/>
    <w:rsid w:val="00A51B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51BC0"/>
    <w:rPr>
      <w:rFonts w:ascii="Tahoma" w:hAnsi="Tahoma" w:cs="Tahoma"/>
      <w:sz w:val="16"/>
      <w:szCs w:val="16"/>
    </w:rPr>
  </w:style>
  <w:style w:type="character" w:styleId="Pripombasklic">
    <w:name w:val="annotation reference"/>
    <w:basedOn w:val="Privzetapisavaodstavka"/>
    <w:uiPriority w:val="99"/>
    <w:unhideWhenUsed/>
    <w:rsid w:val="00C76E48"/>
    <w:rPr>
      <w:sz w:val="16"/>
      <w:szCs w:val="16"/>
    </w:rPr>
  </w:style>
  <w:style w:type="paragraph" w:styleId="Pripombabesedilo">
    <w:name w:val="annotation text"/>
    <w:basedOn w:val="Navaden"/>
    <w:link w:val="PripombabesediloZnak"/>
    <w:uiPriority w:val="99"/>
    <w:unhideWhenUsed/>
    <w:rsid w:val="00C76E48"/>
    <w:pPr>
      <w:spacing w:line="240" w:lineRule="auto"/>
    </w:pPr>
    <w:rPr>
      <w:szCs w:val="20"/>
    </w:rPr>
  </w:style>
  <w:style w:type="character" w:customStyle="1" w:styleId="PripombabesediloZnak">
    <w:name w:val="Pripomba – besedilo Znak"/>
    <w:basedOn w:val="Privzetapisavaodstavka"/>
    <w:link w:val="Pripombabesedilo"/>
    <w:uiPriority w:val="99"/>
    <w:rsid w:val="00C76E48"/>
    <w:rPr>
      <w:sz w:val="20"/>
      <w:szCs w:val="20"/>
    </w:rPr>
  </w:style>
  <w:style w:type="paragraph" w:styleId="Zadevapripombe">
    <w:name w:val="annotation subject"/>
    <w:basedOn w:val="Pripombabesedilo"/>
    <w:next w:val="Pripombabesedilo"/>
    <w:link w:val="ZadevapripombeZnak"/>
    <w:uiPriority w:val="99"/>
    <w:semiHidden/>
    <w:unhideWhenUsed/>
    <w:rsid w:val="00C76E48"/>
    <w:rPr>
      <w:b/>
      <w:bCs/>
    </w:rPr>
  </w:style>
  <w:style w:type="character" w:customStyle="1" w:styleId="ZadevapripombeZnak">
    <w:name w:val="Zadeva pripombe Znak"/>
    <w:basedOn w:val="PripombabesediloZnak"/>
    <w:link w:val="Zadevapripombe"/>
    <w:uiPriority w:val="99"/>
    <w:semiHidden/>
    <w:rsid w:val="00C76E48"/>
    <w:rPr>
      <w:b/>
      <w:bCs/>
      <w:sz w:val="20"/>
      <w:szCs w:val="20"/>
    </w:rPr>
  </w:style>
  <w:style w:type="paragraph" w:styleId="Sprotnaopomba-besedilo">
    <w:name w:val="footnote text"/>
    <w:basedOn w:val="Navaden"/>
    <w:link w:val="Sprotnaopomba-besediloZnak"/>
    <w:uiPriority w:val="99"/>
    <w:unhideWhenUsed/>
    <w:rsid w:val="009F54B1"/>
    <w:pPr>
      <w:spacing w:after="0" w:line="240" w:lineRule="auto"/>
    </w:pPr>
    <w:rPr>
      <w:szCs w:val="20"/>
    </w:rPr>
  </w:style>
  <w:style w:type="character" w:customStyle="1" w:styleId="Sprotnaopomba-besediloZnak">
    <w:name w:val="Sprotna opomba - besedilo Znak"/>
    <w:basedOn w:val="Privzetapisavaodstavka"/>
    <w:link w:val="Sprotnaopomba-besedilo"/>
    <w:uiPriority w:val="99"/>
    <w:rsid w:val="009F54B1"/>
    <w:rPr>
      <w:sz w:val="20"/>
      <w:szCs w:val="20"/>
    </w:rPr>
  </w:style>
  <w:style w:type="character" w:styleId="Sprotnaopomba-sklic">
    <w:name w:val="footnote reference"/>
    <w:aliases w:val="SUPERS,Footnote symbol,Footnote,Voetnootverwijzing,Footnote number,fr,o,Footnotemark,FR,Footnotemark1,Footnotemark2,FR1,Footnotemark3,FR2,Footnotemark4,FR3,Footnotemark5,FR4,Footnotemark6,Footnotemark7,Footnotemark8,FR5"/>
    <w:uiPriority w:val="99"/>
    <w:unhideWhenUsed/>
    <w:qFormat/>
    <w:rsid w:val="009F54B1"/>
    <w:rPr>
      <w:vertAlign w:val="superscript"/>
    </w:rPr>
  </w:style>
  <w:style w:type="table" w:customStyle="1" w:styleId="Tabelamrea1">
    <w:name w:val="Tabela – mreža1"/>
    <w:basedOn w:val="Navadnatabela"/>
    <w:next w:val="Tabelamrea"/>
    <w:uiPriority w:val="39"/>
    <w:rsid w:val="009F54B1"/>
    <w:pPr>
      <w:spacing w:after="120" w:line="276"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9F5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rsid w:val="00A051AC"/>
    <w:pPr>
      <w:numPr>
        <w:numId w:val="9"/>
      </w:numPr>
      <w:overflowPunct w:val="0"/>
      <w:autoSpaceDE w:val="0"/>
      <w:autoSpaceDN w:val="0"/>
      <w:adjustRightInd w:val="0"/>
      <w:spacing w:after="0" w:line="200" w:lineRule="exact"/>
      <w:textAlignment w:val="baseline"/>
    </w:pPr>
    <w:rPr>
      <w:rFonts w:eastAsia="Times New Roman" w:cs="Arial"/>
      <w:lang w:eastAsia="sl-SI"/>
    </w:rPr>
  </w:style>
  <w:style w:type="character" w:customStyle="1" w:styleId="Naslov5Znak">
    <w:name w:val="Naslov 5 Znak"/>
    <w:basedOn w:val="Privzetapisavaodstavka"/>
    <w:link w:val="Naslov5"/>
    <w:uiPriority w:val="9"/>
    <w:rsid w:val="000E5454"/>
    <w:rPr>
      <w:rFonts w:ascii="Arial" w:eastAsia="Yu Gothic Light" w:hAnsi="Arial" w:cstheme="majorBidi"/>
      <w:b/>
      <w:bCs/>
      <w:sz w:val="20"/>
    </w:rPr>
  </w:style>
  <w:style w:type="character" w:customStyle="1" w:styleId="AlineazaodstavkomZnak">
    <w:name w:val="Alinea za odstavkom Znak"/>
    <w:link w:val="Alineazaodstavkom"/>
    <w:rsid w:val="008E6475"/>
    <w:rPr>
      <w:rFonts w:ascii="Arial" w:eastAsia="Times New Roman" w:hAnsi="Arial" w:cs="Arial"/>
      <w:sz w:val="20"/>
      <w:lang w:eastAsia="sl-SI"/>
    </w:rPr>
  </w:style>
  <w:style w:type="paragraph" w:customStyle="1" w:styleId="Odstavekseznama1">
    <w:name w:val="Odstavek seznama1"/>
    <w:basedOn w:val="Navaden"/>
    <w:link w:val="ListParagraphChar"/>
    <w:rsid w:val="008E6475"/>
    <w:pPr>
      <w:spacing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rsid w:val="008E6475"/>
    <w:pPr>
      <w:tabs>
        <w:tab w:val="num" w:pos="720"/>
      </w:tabs>
      <w:overflowPunct w:val="0"/>
      <w:autoSpaceDE w:val="0"/>
      <w:autoSpaceDN w:val="0"/>
      <w:adjustRightInd w:val="0"/>
      <w:spacing w:line="200" w:lineRule="exact"/>
      <w:ind w:left="720" w:hanging="720"/>
      <w:textAlignment w:val="baseline"/>
    </w:pPr>
    <w:rPr>
      <w:rFonts w:eastAsia="Times New Roman" w:cs="Arial"/>
      <w:lang w:eastAsia="sl-SI"/>
    </w:rPr>
  </w:style>
  <w:style w:type="character" w:customStyle="1" w:styleId="AlineazatokoZnak">
    <w:name w:val="Alinea za točko Znak"/>
    <w:link w:val="Alineazatoko"/>
    <w:rsid w:val="008E6475"/>
    <w:rPr>
      <w:rFonts w:ascii="Arial" w:eastAsia="Times New Roman" w:hAnsi="Arial" w:cs="Arial"/>
      <w:lang w:eastAsia="sl-SI"/>
    </w:rPr>
  </w:style>
  <w:style w:type="character" w:customStyle="1" w:styleId="rkovnatokazaodstavkomZnak">
    <w:name w:val="Črkovna točka_za odstavkom Znak"/>
    <w:link w:val="rkovnatokazaodstavkom"/>
    <w:rsid w:val="008E6475"/>
    <w:rPr>
      <w:rFonts w:ascii="Arial" w:hAnsi="Arial"/>
      <w:sz w:val="20"/>
      <w:lang w:eastAsia="sl-SI"/>
    </w:rPr>
  </w:style>
  <w:style w:type="paragraph" w:customStyle="1" w:styleId="rkovnatokazaodstavkom">
    <w:name w:val="Črkovna točka_za odstavkom"/>
    <w:basedOn w:val="Navaden"/>
    <w:link w:val="rkovnatokazaodstavkomZnak"/>
    <w:rsid w:val="008E6475"/>
    <w:pPr>
      <w:numPr>
        <w:numId w:val="10"/>
      </w:numPr>
      <w:overflowPunct w:val="0"/>
      <w:autoSpaceDE w:val="0"/>
      <w:autoSpaceDN w:val="0"/>
      <w:adjustRightInd w:val="0"/>
      <w:spacing w:line="200" w:lineRule="exact"/>
      <w:textAlignment w:val="baseline"/>
    </w:pPr>
    <w:rPr>
      <w:lang w:eastAsia="sl-SI"/>
    </w:rPr>
  </w:style>
  <w:style w:type="paragraph" w:customStyle="1" w:styleId="Odsek">
    <w:name w:val="Odsek"/>
    <w:basedOn w:val="Oddelek"/>
    <w:link w:val="OdsekZnak"/>
    <w:rsid w:val="008E6475"/>
    <w:pPr>
      <w:ind w:left="1428" w:hanging="360"/>
    </w:pPr>
  </w:style>
  <w:style w:type="character" w:customStyle="1" w:styleId="OdsekZnak">
    <w:name w:val="Odsek Znak"/>
    <w:basedOn w:val="OddelekZnak1"/>
    <w:link w:val="Odsek"/>
    <w:rsid w:val="008E6475"/>
    <w:rPr>
      <w:rFonts w:ascii="Arial" w:eastAsia="Times New Roman" w:hAnsi="Arial" w:cs="Arial"/>
      <w:b/>
      <w:sz w:val="20"/>
      <w:lang w:eastAsia="sl-SI"/>
    </w:rPr>
  </w:style>
  <w:style w:type="paragraph" w:customStyle="1" w:styleId="Default">
    <w:name w:val="Default"/>
    <w:basedOn w:val="Navaden"/>
    <w:rsid w:val="008E6475"/>
    <w:pPr>
      <w:widowControl w:val="0"/>
      <w:suppressAutoHyphens/>
      <w:autoSpaceDE w:val="0"/>
      <w:spacing w:line="240" w:lineRule="auto"/>
    </w:pPr>
    <w:rPr>
      <w:rFonts w:eastAsia="Arial" w:cs="Arial"/>
      <w:color w:val="000000"/>
      <w:kern w:val="1"/>
      <w:sz w:val="24"/>
      <w:szCs w:val="24"/>
      <w:lang w:eastAsia="hi-IN" w:bidi="hi-IN"/>
    </w:rPr>
  </w:style>
  <w:style w:type="character" w:customStyle="1" w:styleId="ListParagraphChar">
    <w:name w:val="List Paragraph Char"/>
    <w:link w:val="Odstavekseznama1"/>
    <w:locked/>
    <w:rsid w:val="008E6475"/>
    <w:rPr>
      <w:rFonts w:ascii="Times New Roman" w:eastAsia="Times New Roman" w:hAnsi="Times New Roman" w:cs="Times New Roman"/>
      <w:sz w:val="24"/>
      <w:szCs w:val="24"/>
      <w:lang w:eastAsia="sl-SI"/>
    </w:rPr>
  </w:style>
  <w:style w:type="paragraph" w:customStyle="1" w:styleId="odstavek1">
    <w:name w:val="odstavek1"/>
    <w:basedOn w:val="Navaden"/>
    <w:rsid w:val="008E6475"/>
    <w:pPr>
      <w:spacing w:before="240" w:line="240" w:lineRule="auto"/>
      <w:ind w:firstLine="1021"/>
    </w:pPr>
    <w:rPr>
      <w:rFonts w:cs="Arial"/>
      <w:lang w:eastAsia="sl-SI"/>
    </w:rPr>
  </w:style>
  <w:style w:type="paragraph" w:customStyle="1" w:styleId="alineazaodstavkom1">
    <w:name w:val="alineazaodstavkom1"/>
    <w:basedOn w:val="Navaden"/>
    <w:rsid w:val="008E6475"/>
    <w:pPr>
      <w:spacing w:line="240" w:lineRule="auto"/>
      <w:ind w:left="425" w:hanging="425"/>
    </w:pPr>
    <w:rPr>
      <w:rFonts w:cs="Arial"/>
      <w:lang w:eastAsia="sl-SI"/>
    </w:rPr>
  </w:style>
  <w:style w:type="character" w:customStyle="1" w:styleId="apple-converted-space">
    <w:name w:val="apple-converted-space"/>
    <w:basedOn w:val="Privzetapisavaodstavka"/>
    <w:rsid w:val="008E6475"/>
  </w:style>
  <w:style w:type="paragraph" w:customStyle="1" w:styleId="len">
    <w:name w:val="len"/>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8E6475"/>
    <w:pPr>
      <w:numPr>
        <w:numId w:val="11"/>
      </w:numPr>
      <w:tabs>
        <w:tab w:val="clear" w:pos="850"/>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1number">
    <w:name w:val="Point 1 (number)"/>
    <w:basedOn w:val="Navaden"/>
    <w:rsid w:val="008E6475"/>
    <w:pPr>
      <w:numPr>
        <w:ilvl w:val="2"/>
        <w:numId w:val="11"/>
      </w:numPr>
      <w:tabs>
        <w:tab w:val="clear" w:pos="1417"/>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2number">
    <w:name w:val="Point 2 (number)"/>
    <w:basedOn w:val="Navaden"/>
    <w:rsid w:val="008E6475"/>
    <w:pPr>
      <w:numPr>
        <w:ilvl w:val="4"/>
        <w:numId w:val="11"/>
      </w:numPr>
      <w:tabs>
        <w:tab w:val="clear" w:pos="1984"/>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3number">
    <w:name w:val="Point 3 (number)"/>
    <w:basedOn w:val="Navaden"/>
    <w:rsid w:val="008E6475"/>
    <w:pPr>
      <w:numPr>
        <w:ilvl w:val="6"/>
        <w:numId w:val="11"/>
      </w:numPr>
      <w:tabs>
        <w:tab w:val="clear" w:pos="2551"/>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0letter">
    <w:name w:val="Point 0 (letter)"/>
    <w:basedOn w:val="Navaden"/>
    <w:rsid w:val="008E6475"/>
    <w:pPr>
      <w:numPr>
        <w:ilvl w:val="1"/>
        <w:numId w:val="11"/>
      </w:numPr>
      <w:tabs>
        <w:tab w:val="clear" w:pos="850"/>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1letter">
    <w:name w:val="Point 1 (letter)"/>
    <w:basedOn w:val="Navaden"/>
    <w:rsid w:val="008E6475"/>
    <w:pPr>
      <w:numPr>
        <w:ilvl w:val="3"/>
        <w:numId w:val="11"/>
      </w:numPr>
      <w:tabs>
        <w:tab w:val="clear" w:pos="1417"/>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2letter">
    <w:name w:val="Point 2 (letter)"/>
    <w:basedOn w:val="Navaden"/>
    <w:rsid w:val="008E6475"/>
    <w:pPr>
      <w:numPr>
        <w:ilvl w:val="5"/>
        <w:numId w:val="11"/>
      </w:numPr>
      <w:tabs>
        <w:tab w:val="clear" w:pos="1984"/>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3letter">
    <w:name w:val="Point 3 (letter)"/>
    <w:basedOn w:val="Navaden"/>
    <w:rsid w:val="008E6475"/>
    <w:pPr>
      <w:numPr>
        <w:ilvl w:val="7"/>
        <w:numId w:val="11"/>
      </w:numPr>
      <w:tabs>
        <w:tab w:val="clear" w:pos="2551"/>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4letter">
    <w:name w:val="Point 4 (letter)"/>
    <w:basedOn w:val="Navaden"/>
    <w:rsid w:val="008E6475"/>
    <w:pPr>
      <w:numPr>
        <w:ilvl w:val="8"/>
        <w:numId w:val="11"/>
      </w:numPr>
      <w:tabs>
        <w:tab w:val="clear" w:pos="3118"/>
        <w:tab w:val="num" w:pos="360"/>
      </w:tabs>
      <w:spacing w:before="120" w:line="240" w:lineRule="auto"/>
      <w:ind w:left="0" w:firstLine="0"/>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semiHidden/>
    <w:unhideWhenUsed/>
    <w:rsid w:val="008E6475"/>
    <w:rPr>
      <w:color w:val="954F72" w:themeColor="followedHyperlink"/>
      <w:u w:val="single"/>
    </w:rPr>
  </w:style>
  <w:style w:type="paragraph" w:styleId="Noga">
    <w:name w:val="footer"/>
    <w:basedOn w:val="Navaden"/>
    <w:link w:val="NogaZnak"/>
    <w:uiPriority w:val="99"/>
    <w:unhideWhenUsed/>
    <w:rsid w:val="008E6475"/>
    <w:pPr>
      <w:tabs>
        <w:tab w:val="center" w:pos="4536"/>
        <w:tab w:val="right" w:pos="9072"/>
      </w:tabs>
      <w:spacing w:line="240" w:lineRule="auto"/>
    </w:pPr>
    <w:rPr>
      <w:rFonts w:eastAsia="Times New Roman" w:cs="Times New Roman"/>
      <w:szCs w:val="24"/>
    </w:rPr>
  </w:style>
  <w:style w:type="character" w:customStyle="1" w:styleId="NogaZnak">
    <w:name w:val="Noga Znak"/>
    <w:basedOn w:val="Privzetapisavaodstavka"/>
    <w:link w:val="Noga"/>
    <w:uiPriority w:val="99"/>
    <w:rsid w:val="008E6475"/>
    <w:rPr>
      <w:rFonts w:ascii="Arial" w:eastAsia="Times New Roman" w:hAnsi="Arial" w:cs="Times New Roman"/>
      <w:sz w:val="20"/>
      <w:szCs w:val="24"/>
    </w:rPr>
  </w:style>
  <w:style w:type="paragraph" w:customStyle="1" w:styleId="len0">
    <w:name w:val="Člen"/>
    <w:basedOn w:val="Navaden"/>
    <w:link w:val="lenZnak"/>
    <w:rsid w:val="008E6475"/>
    <w:pPr>
      <w:suppressAutoHyphens/>
      <w:overflowPunct w:val="0"/>
      <w:autoSpaceDE w:val="0"/>
      <w:autoSpaceDN w:val="0"/>
      <w:adjustRightInd w:val="0"/>
      <w:spacing w:before="480" w:line="240" w:lineRule="auto"/>
      <w:jc w:val="center"/>
      <w:textAlignment w:val="baseline"/>
    </w:pPr>
    <w:rPr>
      <w:rFonts w:eastAsia="Times New Roman" w:cs="Times New Roman"/>
      <w:b/>
    </w:rPr>
  </w:style>
  <w:style w:type="character" w:customStyle="1" w:styleId="lenZnak">
    <w:name w:val="Člen Znak"/>
    <w:link w:val="len0"/>
    <w:rsid w:val="008E6475"/>
    <w:rPr>
      <w:rFonts w:ascii="Arial" w:eastAsia="Times New Roman" w:hAnsi="Arial" w:cs="Times New Roman"/>
      <w:b/>
    </w:rPr>
  </w:style>
  <w:style w:type="paragraph" w:customStyle="1" w:styleId="Odstavek0">
    <w:name w:val="Odstavek"/>
    <w:basedOn w:val="Navaden"/>
    <w:link w:val="OdstavekZnak"/>
    <w:qFormat/>
    <w:rsid w:val="008E6475"/>
    <w:pPr>
      <w:overflowPunct w:val="0"/>
      <w:autoSpaceDE w:val="0"/>
      <w:autoSpaceDN w:val="0"/>
      <w:adjustRightInd w:val="0"/>
      <w:spacing w:before="240" w:line="240" w:lineRule="auto"/>
      <w:ind w:firstLine="1021"/>
      <w:textAlignment w:val="baseline"/>
    </w:pPr>
    <w:rPr>
      <w:rFonts w:eastAsia="Times New Roman" w:cs="Times New Roman"/>
    </w:rPr>
  </w:style>
  <w:style w:type="character" w:customStyle="1" w:styleId="OdstavekZnak">
    <w:name w:val="Odstavek Znak"/>
    <w:link w:val="Odstavek0"/>
    <w:rsid w:val="008E6475"/>
    <w:rPr>
      <w:rFonts w:ascii="Arial" w:eastAsia="Times New Roman" w:hAnsi="Arial" w:cs="Times New Roman"/>
    </w:rPr>
  </w:style>
  <w:style w:type="paragraph" w:customStyle="1" w:styleId="lennaslov0">
    <w:name w:val="Člen_naslov"/>
    <w:basedOn w:val="len0"/>
    <w:rsid w:val="008E6475"/>
    <w:pPr>
      <w:spacing w:before="0"/>
    </w:pPr>
  </w:style>
  <w:style w:type="numbering" w:customStyle="1" w:styleId="Brezseznama1">
    <w:name w:val="Brez seznama1"/>
    <w:next w:val="Brezseznama"/>
    <w:uiPriority w:val="99"/>
    <w:semiHidden/>
    <w:unhideWhenUsed/>
    <w:rsid w:val="008E6475"/>
  </w:style>
  <w:style w:type="table" w:customStyle="1" w:styleId="Tabelamrea2">
    <w:name w:val="Tabela – mreža2"/>
    <w:basedOn w:val="Navadnatabela"/>
    <w:next w:val="Tabelamrea"/>
    <w:uiPriority w:val="39"/>
    <w:rsid w:val="008E6475"/>
    <w:pPr>
      <w:spacing w:after="120" w:line="276"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105C13"/>
  </w:style>
  <w:style w:type="paragraph" w:customStyle="1" w:styleId="tevilnatoka">
    <w:name w:val="tevilnatoka"/>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
    <w:name w:val="rkovnatokazatevilnotokoa0"/>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21">
    <w:name w:val="Naslov 21"/>
    <w:basedOn w:val="Navaden"/>
    <w:next w:val="Navaden"/>
    <w:uiPriority w:val="9"/>
    <w:unhideWhenUsed/>
    <w:rsid w:val="00A53059"/>
    <w:pPr>
      <w:keepNext/>
      <w:keepLines/>
      <w:spacing w:before="40" w:after="0"/>
      <w:outlineLvl w:val="1"/>
    </w:pPr>
    <w:rPr>
      <w:rFonts w:ascii="Calibri Light" w:eastAsia="Yu Gothic Light" w:hAnsi="Calibri Light" w:cs="Times New Roman"/>
      <w:color w:val="2E74B5"/>
      <w:sz w:val="26"/>
      <w:szCs w:val="26"/>
    </w:rPr>
  </w:style>
  <w:style w:type="paragraph" w:customStyle="1" w:styleId="Naslov31">
    <w:name w:val="Naslov 31"/>
    <w:basedOn w:val="Navaden"/>
    <w:next w:val="Navaden"/>
    <w:uiPriority w:val="9"/>
    <w:unhideWhenUsed/>
    <w:rsid w:val="00A53059"/>
    <w:pPr>
      <w:keepNext/>
      <w:keepLines/>
      <w:spacing w:before="40" w:after="0"/>
      <w:outlineLvl w:val="2"/>
    </w:pPr>
    <w:rPr>
      <w:rFonts w:ascii="Calibri Light" w:eastAsia="Yu Gothic Light" w:hAnsi="Calibri Light" w:cs="Times New Roman"/>
      <w:color w:val="1F4D78"/>
      <w:sz w:val="24"/>
      <w:szCs w:val="24"/>
    </w:rPr>
  </w:style>
  <w:style w:type="numbering" w:customStyle="1" w:styleId="Brezseznama3">
    <w:name w:val="Brez seznama3"/>
    <w:next w:val="Brezseznama"/>
    <w:uiPriority w:val="99"/>
    <w:semiHidden/>
    <w:unhideWhenUsed/>
    <w:rsid w:val="00A53059"/>
  </w:style>
  <w:style w:type="character" w:customStyle="1" w:styleId="Naslov2Znak">
    <w:name w:val="Naslov 2 Znak"/>
    <w:basedOn w:val="Privzetapisavaodstavka"/>
    <w:link w:val="Naslov2"/>
    <w:uiPriority w:val="9"/>
    <w:rsid w:val="00401596"/>
    <w:rPr>
      <w:rFonts w:ascii="Arial" w:eastAsiaTheme="majorEastAsia" w:hAnsi="Arial" w:cstheme="majorBidi"/>
      <w:b/>
      <w:bCs/>
      <w:sz w:val="20"/>
      <w:szCs w:val="28"/>
    </w:rPr>
  </w:style>
  <w:style w:type="character" w:customStyle="1" w:styleId="Naslov3Znak">
    <w:name w:val="Naslov 3 Znak"/>
    <w:basedOn w:val="Privzetapisavaodstavka"/>
    <w:link w:val="Naslov3"/>
    <w:uiPriority w:val="9"/>
    <w:semiHidden/>
    <w:rsid w:val="00DB3007"/>
    <w:rPr>
      <w:rFonts w:asciiTheme="majorHAnsi" w:eastAsiaTheme="majorEastAsia" w:hAnsiTheme="majorHAnsi" w:cstheme="majorBidi"/>
      <w:spacing w:val="4"/>
      <w:sz w:val="24"/>
      <w:szCs w:val="24"/>
    </w:rPr>
  </w:style>
  <w:style w:type="character" w:customStyle="1" w:styleId="highlight">
    <w:name w:val="highlight"/>
    <w:basedOn w:val="Privzetapisavaodstavka"/>
    <w:rsid w:val="00A53059"/>
  </w:style>
  <w:style w:type="paragraph" w:customStyle="1" w:styleId="Revizija1">
    <w:name w:val="Revizija1"/>
    <w:next w:val="Revizija"/>
    <w:hidden/>
    <w:uiPriority w:val="99"/>
    <w:semiHidden/>
    <w:rsid w:val="00A53059"/>
    <w:pPr>
      <w:spacing w:after="0" w:line="240" w:lineRule="auto"/>
    </w:pPr>
  </w:style>
  <w:style w:type="character" w:customStyle="1" w:styleId="Mention1">
    <w:name w:val="Mention1"/>
    <w:basedOn w:val="Privzetapisavaodstavka"/>
    <w:uiPriority w:val="99"/>
    <w:unhideWhenUsed/>
    <w:rsid w:val="00A53059"/>
    <w:rPr>
      <w:color w:val="2B579A"/>
      <w:shd w:val="clear" w:color="auto" w:fill="E1DFDD"/>
    </w:rPr>
  </w:style>
  <w:style w:type="character" w:customStyle="1" w:styleId="UnresolvedMention1">
    <w:name w:val="Unresolved Mention1"/>
    <w:basedOn w:val="Privzetapisavaodstavka"/>
    <w:uiPriority w:val="99"/>
    <w:semiHidden/>
    <w:unhideWhenUsed/>
    <w:rsid w:val="00A53059"/>
    <w:rPr>
      <w:color w:val="605E5C"/>
      <w:shd w:val="clear" w:color="auto" w:fill="E1DFDD"/>
    </w:rPr>
  </w:style>
  <w:style w:type="character" w:customStyle="1" w:styleId="Naslov2Znak1">
    <w:name w:val="Naslov 2 Znak1"/>
    <w:basedOn w:val="Privzetapisavaodstavka"/>
    <w:uiPriority w:val="9"/>
    <w:semiHidden/>
    <w:rsid w:val="00A53059"/>
    <w:rPr>
      <w:rFonts w:asciiTheme="majorHAnsi" w:eastAsiaTheme="majorEastAsia" w:hAnsiTheme="majorHAnsi" w:cstheme="majorBidi"/>
      <w:color w:val="2E74B5" w:themeColor="accent1" w:themeShade="BF"/>
      <w:sz w:val="26"/>
      <w:szCs w:val="26"/>
    </w:rPr>
  </w:style>
  <w:style w:type="character" w:customStyle="1" w:styleId="Naslov3Znak1">
    <w:name w:val="Naslov 3 Znak1"/>
    <w:basedOn w:val="Privzetapisavaodstavka"/>
    <w:uiPriority w:val="9"/>
    <w:semiHidden/>
    <w:rsid w:val="00A53059"/>
    <w:rPr>
      <w:rFonts w:asciiTheme="majorHAnsi" w:eastAsiaTheme="majorEastAsia" w:hAnsiTheme="majorHAnsi" w:cstheme="majorBidi"/>
      <w:color w:val="1F4D78" w:themeColor="accent1" w:themeShade="7F"/>
      <w:sz w:val="24"/>
      <w:szCs w:val="24"/>
    </w:rPr>
  </w:style>
  <w:style w:type="paragraph" w:styleId="Revizija">
    <w:name w:val="Revision"/>
    <w:hidden/>
    <w:uiPriority w:val="99"/>
    <w:semiHidden/>
    <w:rsid w:val="00A53059"/>
    <w:pPr>
      <w:spacing w:after="0" w:line="240" w:lineRule="auto"/>
    </w:pPr>
  </w:style>
  <w:style w:type="character" w:customStyle="1" w:styleId="Naslov4Znak">
    <w:name w:val="Naslov 4 Znak"/>
    <w:basedOn w:val="Privzetapisavaodstavka"/>
    <w:link w:val="Naslov4"/>
    <w:uiPriority w:val="9"/>
    <w:semiHidden/>
    <w:rsid w:val="00DB3007"/>
    <w:rPr>
      <w:rFonts w:asciiTheme="majorHAnsi" w:eastAsiaTheme="majorEastAsia" w:hAnsiTheme="majorHAnsi" w:cstheme="majorBidi"/>
      <w:i/>
      <w:iCs/>
      <w:sz w:val="24"/>
      <w:szCs w:val="24"/>
    </w:rPr>
  </w:style>
  <w:style w:type="character" w:customStyle="1" w:styleId="Naslov6Znak">
    <w:name w:val="Naslov 6 Znak"/>
    <w:basedOn w:val="Privzetapisavaodstavka"/>
    <w:link w:val="Naslov6"/>
    <w:uiPriority w:val="9"/>
    <w:semiHidden/>
    <w:rsid w:val="00DB3007"/>
    <w:rPr>
      <w:rFonts w:asciiTheme="majorHAnsi" w:eastAsiaTheme="majorEastAsia" w:hAnsiTheme="majorHAnsi" w:cstheme="majorBidi"/>
      <w:b/>
      <w:bCs/>
      <w:i/>
      <w:iCs/>
    </w:rPr>
  </w:style>
  <w:style w:type="character" w:customStyle="1" w:styleId="Naslov7Znak">
    <w:name w:val="Naslov 7 Znak"/>
    <w:basedOn w:val="Privzetapisavaodstavka"/>
    <w:link w:val="Naslov7"/>
    <w:uiPriority w:val="9"/>
    <w:semiHidden/>
    <w:rsid w:val="00DB3007"/>
    <w:rPr>
      <w:i/>
      <w:iCs/>
    </w:rPr>
  </w:style>
  <w:style w:type="character" w:customStyle="1" w:styleId="Naslov8Znak">
    <w:name w:val="Naslov 8 Znak"/>
    <w:basedOn w:val="Privzetapisavaodstavka"/>
    <w:link w:val="Naslov8"/>
    <w:uiPriority w:val="9"/>
    <w:semiHidden/>
    <w:rsid w:val="00DB3007"/>
    <w:rPr>
      <w:b/>
      <w:bCs/>
    </w:rPr>
  </w:style>
  <w:style w:type="character" w:customStyle="1" w:styleId="Naslov9Znak">
    <w:name w:val="Naslov 9 Znak"/>
    <w:basedOn w:val="Privzetapisavaodstavka"/>
    <w:link w:val="Naslov9"/>
    <w:uiPriority w:val="9"/>
    <w:semiHidden/>
    <w:rsid w:val="00DB3007"/>
    <w:rPr>
      <w:i/>
      <w:iCs/>
    </w:rPr>
  </w:style>
  <w:style w:type="paragraph" w:styleId="Napis">
    <w:name w:val="caption"/>
    <w:basedOn w:val="Navaden"/>
    <w:next w:val="Navaden"/>
    <w:uiPriority w:val="35"/>
    <w:semiHidden/>
    <w:unhideWhenUsed/>
    <w:qFormat/>
    <w:rsid w:val="00DB3007"/>
    <w:rPr>
      <w:b/>
      <w:bCs/>
      <w:sz w:val="18"/>
      <w:szCs w:val="18"/>
    </w:rPr>
  </w:style>
  <w:style w:type="paragraph" w:styleId="Naslov">
    <w:name w:val="Title"/>
    <w:basedOn w:val="Navaden"/>
    <w:next w:val="Navaden"/>
    <w:link w:val="NaslovZnak"/>
    <w:uiPriority w:val="10"/>
    <w:qFormat/>
    <w:rsid w:val="00DB3007"/>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NaslovZnak">
    <w:name w:val="Naslov Znak"/>
    <w:basedOn w:val="Privzetapisavaodstavka"/>
    <w:link w:val="Naslov"/>
    <w:uiPriority w:val="10"/>
    <w:rsid w:val="00DB3007"/>
    <w:rPr>
      <w:rFonts w:asciiTheme="majorHAnsi" w:eastAsiaTheme="majorEastAsia" w:hAnsiTheme="majorHAnsi" w:cstheme="majorBidi"/>
      <w:b/>
      <w:bCs/>
      <w:spacing w:val="-7"/>
      <w:sz w:val="48"/>
      <w:szCs w:val="48"/>
    </w:rPr>
  </w:style>
  <w:style w:type="paragraph" w:styleId="Podnaslov">
    <w:name w:val="Subtitle"/>
    <w:basedOn w:val="Navaden"/>
    <w:next w:val="Navaden"/>
    <w:link w:val="PodnaslovZnak"/>
    <w:uiPriority w:val="11"/>
    <w:qFormat/>
    <w:rsid w:val="00DB3007"/>
    <w:pPr>
      <w:numPr>
        <w:ilvl w:val="1"/>
      </w:numPr>
      <w:spacing w:after="240"/>
      <w:ind w:left="284" w:hanging="284"/>
      <w:jc w:val="center"/>
    </w:pPr>
    <w:rPr>
      <w:rFonts w:asciiTheme="majorHAnsi" w:eastAsiaTheme="majorEastAsia" w:hAnsiTheme="majorHAnsi" w:cstheme="majorBidi"/>
      <w:sz w:val="24"/>
      <w:szCs w:val="24"/>
    </w:rPr>
  </w:style>
  <w:style w:type="character" w:customStyle="1" w:styleId="PodnaslovZnak">
    <w:name w:val="Podnaslov Znak"/>
    <w:basedOn w:val="Privzetapisavaodstavka"/>
    <w:link w:val="Podnaslov"/>
    <w:uiPriority w:val="11"/>
    <w:rsid w:val="00DB3007"/>
    <w:rPr>
      <w:rFonts w:asciiTheme="majorHAnsi" w:eastAsiaTheme="majorEastAsia" w:hAnsiTheme="majorHAnsi" w:cstheme="majorBidi"/>
      <w:sz w:val="24"/>
      <w:szCs w:val="24"/>
    </w:rPr>
  </w:style>
  <w:style w:type="character" w:styleId="Krepko">
    <w:name w:val="Strong"/>
    <w:basedOn w:val="Privzetapisavaodstavka"/>
    <w:uiPriority w:val="22"/>
    <w:qFormat/>
    <w:rsid w:val="00DB3007"/>
    <w:rPr>
      <w:b/>
      <w:bCs/>
      <w:color w:val="auto"/>
    </w:rPr>
  </w:style>
  <w:style w:type="character" w:styleId="Poudarek">
    <w:name w:val="Emphasis"/>
    <w:basedOn w:val="Privzetapisavaodstavka"/>
    <w:uiPriority w:val="20"/>
    <w:qFormat/>
    <w:rsid w:val="00DB3007"/>
    <w:rPr>
      <w:i/>
      <w:iCs/>
      <w:color w:val="auto"/>
    </w:rPr>
  </w:style>
  <w:style w:type="paragraph" w:styleId="Brezrazmikov">
    <w:name w:val="No Spacing"/>
    <w:uiPriority w:val="1"/>
    <w:qFormat/>
    <w:rsid w:val="00DB3007"/>
    <w:pPr>
      <w:spacing w:after="0" w:line="240" w:lineRule="auto"/>
    </w:pPr>
  </w:style>
  <w:style w:type="paragraph" w:styleId="Citat">
    <w:name w:val="Quote"/>
    <w:basedOn w:val="Navaden"/>
    <w:next w:val="Navaden"/>
    <w:link w:val="CitatZnak"/>
    <w:uiPriority w:val="29"/>
    <w:qFormat/>
    <w:rsid w:val="00DB3007"/>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CitatZnak">
    <w:name w:val="Citat Znak"/>
    <w:basedOn w:val="Privzetapisavaodstavka"/>
    <w:link w:val="Citat"/>
    <w:uiPriority w:val="29"/>
    <w:rsid w:val="00DB3007"/>
    <w:rPr>
      <w:rFonts w:asciiTheme="majorHAnsi" w:eastAsiaTheme="majorEastAsia" w:hAnsiTheme="majorHAnsi" w:cstheme="majorBidi"/>
      <w:i/>
      <w:iCs/>
      <w:sz w:val="24"/>
      <w:szCs w:val="24"/>
    </w:rPr>
  </w:style>
  <w:style w:type="paragraph" w:styleId="Intenzivencitat">
    <w:name w:val="Intense Quote"/>
    <w:basedOn w:val="Navaden"/>
    <w:next w:val="Navaden"/>
    <w:link w:val="IntenzivencitatZnak"/>
    <w:uiPriority w:val="30"/>
    <w:qFormat/>
    <w:rsid w:val="00DB3007"/>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IntenzivencitatZnak">
    <w:name w:val="Intenziven citat Znak"/>
    <w:basedOn w:val="Privzetapisavaodstavka"/>
    <w:link w:val="Intenzivencitat"/>
    <w:uiPriority w:val="30"/>
    <w:rsid w:val="00DB3007"/>
    <w:rPr>
      <w:rFonts w:asciiTheme="majorHAnsi" w:eastAsiaTheme="majorEastAsia" w:hAnsiTheme="majorHAnsi" w:cstheme="majorBidi"/>
      <w:sz w:val="26"/>
      <w:szCs w:val="26"/>
    </w:rPr>
  </w:style>
  <w:style w:type="character" w:styleId="Neenpoudarek">
    <w:name w:val="Subtle Emphasis"/>
    <w:basedOn w:val="Privzetapisavaodstavka"/>
    <w:uiPriority w:val="19"/>
    <w:qFormat/>
    <w:rsid w:val="00DB3007"/>
    <w:rPr>
      <w:i/>
      <w:iCs/>
      <w:color w:val="auto"/>
    </w:rPr>
  </w:style>
  <w:style w:type="character" w:styleId="Intenzivenpoudarek">
    <w:name w:val="Intense Emphasis"/>
    <w:basedOn w:val="Privzetapisavaodstavka"/>
    <w:uiPriority w:val="21"/>
    <w:qFormat/>
    <w:rsid w:val="00DB3007"/>
    <w:rPr>
      <w:b/>
      <w:bCs/>
      <w:i/>
      <w:iCs/>
      <w:color w:val="auto"/>
    </w:rPr>
  </w:style>
  <w:style w:type="character" w:styleId="Neensklic">
    <w:name w:val="Subtle Reference"/>
    <w:basedOn w:val="Privzetapisavaodstavka"/>
    <w:uiPriority w:val="31"/>
    <w:qFormat/>
    <w:rsid w:val="00DB3007"/>
    <w:rPr>
      <w:smallCaps/>
      <w:color w:val="auto"/>
      <w:u w:val="single" w:color="7F7F7F" w:themeColor="text1" w:themeTint="80"/>
    </w:rPr>
  </w:style>
  <w:style w:type="character" w:styleId="Intenzivensklic">
    <w:name w:val="Intense Reference"/>
    <w:basedOn w:val="Privzetapisavaodstavka"/>
    <w:uiPriority w:val="32"/>
    <w:qFormat/>
    <w:rsid w:val="00DB3007"/>
    <w:rPr>
      <w:b/>
      <w:bCs/>
      <w:smallCaps/>
      <w:color w:val="auto"/>
      <w:u w:val="single"/>
    </w:rPr>
  </w:style>
  <w:style w:type="character" w:styleId="Naslovknjige">
    <w:name w:val="Book Title"/>
    <w:basedOn w:val="Privzetapisavaodstavka"/>
    <w:uiPriority w:val="33"/>
    <w:qFormat/>
    <w:rsid w:val="00DB3007"/>
    <w:rPr>
      <w:b/>
      <w:bCs/>
      <w:smallCaps/>
      <w:color w:val="auto"/>
    </w:rPr>
  </w:style>
  <w:style w:type="paragraph" w:styleId="NaslovTOC">
    <w:name w:val="TOC Heading"/>
    <w:basedOn w:val="Naslov1"/>
    <w:next w:val="Navaden"/>
    <w:uiPriority w:val="39"/>
    <w:semiHidden/>
    <w:unhideWhenUsed/>
    <w:qFormat/>
    <w:rsid w:val="00DB3007"/>
    <w:pPr>
      <w:outlineLvl w:val="9"/>
    </w:pPr>
  </w:style>
  <w:style w:type="character" w:customStyle="1" w:styleId="cf01">
    <w:name w:val="cf01"/>
    <w:basedOn w:val="Privzetapisavaodstavka"/>
    <w:rsid w:val="0022203B"/>
    <w:rPr>
      <w:rFonts w:ascii="Segoe UI" w:hAnsi="Segoe UI" w:cs="Segoe UI" w:hint="default"/>
      <w:b/>
      <w:bCs/>
      <w:sz w:val="18"/>
      <w:szCs w:val="18"/>
      <w:u w:val="single"/>
    </w:rPr>
  </w:style>
  <w:style w:type="character" w:customStyle="1" w:styleId="cf11">
    <w:name w:val="cf11"/>
    <w:basedOn w:val="Privzetapisavaodstavka"/>
    <w:rsid w:val="0022203B"/>
    <w:rPr>
      <w:rFonts w:ascii="Segoe UI" w:hAnsi="Segoe UI" w:cs="Segoe UI" w:hint="default"/>
      <w:b/>
      <w:bCs/>
      <w:sz w:val="18"/>
      <w:szCs w:val="18"/>
      <w:u w:val="single"/>
    </w:rPr>
  </w:style>
  <w:style w:type="paragraph" w:styleId="Navadensplet">
    <w:name w:val="Normal (Web)"/>
    <w:basedOn w:val="Navaden"/>
    <w:uiPriority w:val="99"/>
    <w:semiHidden/>
    <w:unhideWhenUsed/>
    <w:rsid w:val="005C75C8"/>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Couvdate">
    <w:name w:val="Couv date"/>
    <w:rsid w:val="00862BC7"/>
    <w:pPr>
      <w:spacing w:after="0" w:line="240" w:lineRule="auto"/>
      <w:jc w:val="left"/>
    </w:pPr>
    <w:rPr>
      <w:rFonts w:ascii="EYInterstate Light" w:eastAsia="Times New Roman" w:hAnsi="EYInterstate Light" w:cs="Arial"/>
      <w:bCs/>
      <w:noProof/>
      <w:color w:val="646464"/>
      <w:spacing w:val="-10"/>
      <w:kern w:val="32"/>
      <w:sz w:val="20"/>
      <w:szCs w:val="20"/>
      <w:lang w:val="fr-FR" w:eastAsia="fr-FR"/>
    </w:rPr>
  </w:style>
  <w:style w:type="character" w:customStyle="1" w:styleId="PripombabesediloZnak1">
    <w:name w:val="Pripomba – besedilo Znak1"/>
    <w:basedOn w:val="Privzetapisavaodstavka"/>
    <w:uiPriority w:val="99"/>
    <w:rsid w:val="00BF4C6D"/>
    <w:rPr>
      <w:sz w:val="20"/>
      <w:szCs w:val="20"/>
    </w:rPr>
  </w:style>
  <w:style w:type="character" w:customStyle="1" w:styleId="Komentar-besediloZnak">
    <w:name w:val="Komentar - besedilo Znak"/>
    <w:link w:val="a"/>
    <w:uiPriority w:val="99"/>
    <w:rsid w:val="00475304"/>
    <w:rPr>
      <w:rFonts w:ascii="Arial" w:eastAsia="Times New Roman" w:hAnsi="Arial" w:cs="Times New Roman"/>
      <w:sz w:val="20"/>
      <w:szCs w:val="20"/>
    </w:rPr>
  </w:style>
  <w:style w:type="paragraph" w:customStyle="1" w:styleId="a">
    <w:basedOn w:val="Navaden"/>
    <w:next w:val="Pripombabesedilo"/>
    <w:link w:val="Komentar-besediloZnak"/>
    <w:uiPriority w:val="99"/>
    <w:unhideWhenUsed/>
    <w:rsid w:val="00312C5C"/>
    <w:pPr>
      <w:spacing w:line="240" w:lineRule="auto"/>
    </w:pPr>
    <w:rPr>
      <w:rFonts w:eastAsia="Times New Roman" w:cs="Times New Roman"/>
      <w:szCs w:val="20"/>
    </w:rPr>
  </w:style>
  <w:style w:type="paragraph" w:customStyle="1" w:styleId="alineazatevilnotoko">
    <w:name w:val="alineazatevilnotoko"/>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linejazarkovnotoko">
    <w:name w:val="alinejazarkovnotoko"/>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tevilnatoka11nova">
    <w:name w:val="tevilnatoka11nova"/>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tevilnatoka111">
    <w:name w:val="tevilnatoka111"/>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zamaknjenadolobadruginivo">
    <w:name w:val="zamaknjenadolobadruginivo"/>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0">
    <w:basedOn w:val="Navaden"/>
    <w:next w:val="Pripombabesedilo"/>
    <w:link w:val="Komentar-besediloZnak1"/>
    <w:uiPriority w:val="99"/>
    <w:unhideWhenUsed/>
    <w:rsid w:val="001444C1"/>
    <w:pPr>
      <w:spacing w:line="240" w:lineRule="auto"/>
    </w:pPr>
    <w:rPr>
      <w:rFonts w:asciiTheme="minorHAnsi" w:hAnsiTheme="minorHAnsi"/>
      <w:szCs w:val="20"/>
    </w:rPr>
  </w:style>
  <w:style w:type="character" w:customStyle="1" w:styleId="Komentar-besediloZnak1">
    <w:name w:val="Komentar - besedilo Znak1"/>
    <w:link w:val="a0"/>
    <w:uiPriority w:val="99"/>
    <w:rsid w:val="001444C1"/>
    <w:rPr>
      <w:sz w:val="20"/>
      <w:szCs w:val="20"/>
    </w:rPr>
  </w:style>
  <w:style w:type="character" w:customStyle="1" w:styleId="fontstyle01">
    <w:name w:val="fontstyle01"/>
    <w:basedOn w:val="Privzetapisavaodstavka"/>
    <w:rsid w:val="00B81166"/>
    <w:rPr>
      <w:rFonts w:ascii="Arial" w:hAnsi="Arial" w:cs="Arial" w:hint="default"/>
      <w:b w:val="0"/>
      <w:bCs w:val="0"/>
      <w:i w:val="0"/>
      <w:iCs w:val="0"/>
      <w:color w:val="000000"/>
      <w:sz w:val="22"/>
      <w:szCs w:val="22"/>
    </w:rPr>
  </w:style>
  <w:style w:type="character" w:customStyle="1" w:styleId="markedcontent">
    <w:name w:val="markedcontent"/>
    <w:basedOn w:val="Privzetapisavaodstavka"/>
    <w:rsid w:val="00B81166"/>
  </w:style>
  <w:style w:type="paragraph" w:customStyle="1" w:styleId="zamik">
    <w:name w:val="zamik"/>
    <w:basedOn w:val="Navaden"/>
    <w:rsid w:val="00724CE0"/>
    <w:pPr>
      <w:spacing w:after="0" w:line="240" w:lineRule="auto"/>
      <w:ind w:firstLine="1021"/>
      <w:jc w:val="left"/>
    </w:pPr>
    <w:rPr>
      <w:rFonts w:ascii="Times New Roman" w:eastAsia="Times New Roman" w:hAnsi="Times New Roman" w:cs="Times New Roman"/>
      <w:sz w:val="24"/>
      <w:szCs w:val="24"/>
      <w:lang w:val="en-US"/>
    </w:rPr>
  </w:style>
  <w:style w:type="paragraph" w:customStyle="1" w:styleId="center">
    <w:name w:val="center"/>
    <w:basedOn w:val="Navaden"/>
    <w:rsid w:val="00620775"/>
    <w:pPr>
      <w:spacing w:after="0" w:line="240" w:lineRule="auto"/>
      <w:jc w:val="center"/>
    </w:pPr>
    <w:rPr>
      <w:rFonts w:ascii="Times New Roman" w:eastAsia="Times New Roman" w:hAnsi="Times New Roman" w:cs="Times New Roman"/>
      <w:sz w:val="24"/>
      <w:szCs w:val="24"/>
      <w:lang w:val="en-US"/>
    </w:rPr>
  </w:style>
  <w:style w:type="character" w:customStyle="1" w:styleId="Nerazreenaomemba1">
    <w:name w:val="Nerazrešena omemba1"/>
    <w:basedOn w:val="Privzetapisavaodstavka"/>
    <w:uiPriority w:val="99"/>
    <w:semiHidden/>
    <w:unhideWhenUsed/>
    <w:rsid w:val="00602861"/>
    <w:rPr>
      <w:color w:val="605E5C"/>
      <w:shd w:val="clear" w:color="auto" w:fill="E1DFDD"/>
    </w:rPr>
  </w:style>
  <w:style w:type="paragraph" w:customStyle="1" w:styleId="alineazaodstavkom2">
    <w:name w:val="alinea_za_odstavkom"/>
    <w:basedOn w:val="Navaden"/>
    <w:rsid w:val="00262262"/>
    <w:pPr>
      <w:spacing w:after="0" w:line="240" w:lineRule="auto"/>
      <w:ind w:hanging="425"/>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899289">
      <w:bodyDiv w:val="1"/>
      <w:marLeft w:val="0"/>
      <w:marRight w:val="0"/>
      <w:marTop w:val="0"/>
      <w:marBottom w:val="0"/>
      <w:divBdr>
        <w:top w:val="none" w:sz="0" w:space="0" w:color="auto"/>
        <w:left w:val="none" w:sz="0" w:space="0" w:color="auto"/>
        <w:bottom w:val="none" w:sz="0" w:space="0" w:color="auto"/>
        <w:right w:val="none" w:sz="0" w:space="0" w:color="auto"/>
      </w:divBdr>
    </w:div>
    <w:div w:id="184831135">
      <w:bodyDiv w:val="1"/>
      <w:marLeft w:val="0"/>
      <w:marRight w:val="0"/>
      <w:marTop w:val="0"/>
      <w:marBottom w:val="0"/>
      <w:divBdr>
        <w:top w:val="none" w:sz="0" w:space="0" w:color="auto"/>
        <w:left w:val="none" w:sz="0" w:space="0" w:color="auto"/>
        <w:bottom w:val="none" w:sz="0" w:space="0" w:color="auto"/>
        <w:right w:val="none" w:sz="0" w:space="0" w:color="auto"/>
      </w:divBdr>
    </w:div>
    <w:div w:id="194662060">
      <w:bodyDiv w:val="1"/>
      <w:marLeft w:val="0"/>
      <w:marRight w:val="0"/>
      <w:marTop w:val="0"/>
      <w:marBottom w:val="0"/>
      <w:divBdr>
        <w:top w:val="none" w:sz="0" w:space="0" w:color="auto"/>
        <w:left w:val="none" w:sz="0" w:space="0" w:color="auto"/>
        <w:bottom w:val="none" w:sz="0" w:space="0" w:color="auto"/>
        <w:right w:val="none" w:sz="0" w:space="0" w:color="auto"/>
      </w:divBdr>
    </w:div>
    <w:div w:id="379791016">
      <w:bodyDiv w:val="1"/>
      <w:marLeft w:val="0"/>
      <w:marRight w:val="0"/>
      <w:marTop w:val="0"/>
      <w:marBottom w:val="0"/>
      <w:divBdr>
        <w:top w:val="none" w:sz="0" w:space="0" w:color="auto"/>
        <w:left w:val="none" w:sz="0" w:space="0" w:color="auto"/>
        <w:bottom w:val="none" w:sz="0" w:space="0" w:color="auto"/>
        <w:right w:val="none" w:sz="0" w:space="0" w:color="auto"/>
      </w:divBdr>
      <w:divsChild>
        <w:div w:id="336464234">
          <w:marLeft w:val="0"/>
          <w:marRight w:val="0"/>
          <w:marTop w:val="480"/>
          <w:marBottom w:val="0"/>
          <w:divBdr>
            <w:top w:val="none" w:sz="0" w:space="0" w:color="auto"/>
            <w:left w:val="none" w:sz="0" w:space="0" w:color="auto"/>
            <w:bottom w:val="none" w:sz="0" w:space="0" w:color="auto"/>
            <w:right w:val="none" w:sz="0" w:space="0" w:color="auto"/>
          </w:divBdr>
        </w:div>
        <w:div w:id="1034381242">
          <w:marLeft w:val="0"/>
          <w:marRight w:val="0"/>
          <w:marTop w:val="480"/>
          <w:marBottom w:val="0"/>
          <w:divBdr>
            <w:top w:val="none" w:sz="0" w:space="0" w:color="auto"/>
            <w:left w:val="none" w:sz="0" w:space="0" w:color="auto"/>
            <w:bottom w:val="none" w:sz="0" w:space="0" w:color="auto"/>
            <w:right w:val="none" w:sz="0" w:space="0" w:color="auto"/>
          </w:divBdr>
        </w:div>
        <w:div w:id="61222891">
          <w:marLeft w:val="0"/>
          <w:marRight w:val="0"/>
          <w:marTop w:val="240"/>
          <w:marBottom w:val="0"/>
          <w:divBdr>
            <w:top w:val="none" w:sz="0" w:space="0" w:color="auto"/>
            <w:left w:val="none" w:sz="0" w:space="0" w:color="auto"/>
            <w:bottom w:val="none" w:sz="0" w:space="0" w:color="auto"/>
            <w:right w:val="none" w:sz="0" w:space="0" w:color="auto"/>
          </w:divBdr>
        </w:div>
        <w:div w:id="1657681494">
          <w:marLeft w:val="0"/>
          <w:marRight w:val="0"/>
          <w:marTop w:val="240"/>
          <w:marBottom w:val="0"/>
          <w:divBdr>
            <w:top w:val="none" w:sz="0" w:space="0" w:color="auto"/>
            <w:left w:val="none" w:sz="0" w:space="0" w:color="auto"/>
            <w:bottom w:val="none" w:sz="0" w:space="0" w:color="auto"/>
            <w:right w:val="none" w:sz="0" w:space="0" w:color="auto"/>
          </w:divBdr>
        </w:div>
        <w:div w:id="220336759">
          <w:marLeft w:val="425"/>
          <w:marRight w:val="0"/>
          <w:marTop w:val="0"/>
          <w:marBottom w:val="0"/>
          <w:divBdr>
            <w:top w:val="none" w:sz="0" w:space="0" w:color="auto"/>
            <w:left w:val="none" w:sz="0" w:space="0" w:color="auto"/>
            <w:bottom w:val="none" w:sz="0" w:space="0" w:color="auto"/>
            <w:right w:val="none" w:sz="0" w:space="0" w:color="auto"/>
          </w:divBdr>
        </w:div>
        <w:div w:id="1641693476">
          <w:marLeft w:val="425"/>
          <w:marRight w:val="0"/>
          <w:marTop w:val="0"/>
          <w:marBottom w:val="0"/>
          <w:divBdr>
            <w:top w:val="none" w:sz="0" w:space="0" w:color="auto"/>
            <w:left w:val="none" w:sz="0" w:space="0" w:color="auto"/>
            <w:bottom w:val="none" w:sz="0" w:space="0" w:color="auto"/>
            <w:right w:val="none" w:sz="0" w:space="0" w:color="auto"/>
          </w:divBdr>
        </w:div>
        <w:div w:id="377970233">
          <w:marLeft w:val="425"/>
          <w:marRight w:val="0"/>
          <w:marTop w:val="0"/>
          <w:marBottom w:val="0"/>
          <w:divBdr>
            <w:top w:val="none" w:sz="0" w:space="0" w:color="auto"/>
            <w:left w:val="none" w:sz="0" w:space="0" w:color="auto"/>
            <w:bottom w:val="none" w:sz="0" w:space="0" w:color="auto"/>
            <w:right w:val="none" w:sz="0" w:space="0" w:color="auto"/>
          </w:divBdr>
        </w:div>
        <w:div w:id="1569724232">
          <w:marLeft w:val="425"/>
          <w:marRight w:val="0"/>
          <w:marTop w:val="0"/>
          <w:marBottom w:val="0"/>
          <w:divBdr>
            <w:top w:val="none" w:sz="0" w:space="0" w:color="auto"/>
            <w:left w:val="none" w:sz="0" w:space="0" w:color="auto"/>
            <w:bottom w:val="none" w:sz="0" w:space="0" w:color="auto"/>
            <w:right w:val="none" w:sz="0" w:space="0" w:color="auto"/>
          </w:divBdr>
        </w:div>
        <w:div w:id="601110804">
          <w:marLeft w:val="425"/>
          <w:marRight w:val="0"/>
          <w:marTop w:val="0"/>
          <w:marBottom w:val="0"/>
          <w:divBdr>
            <w:top w:val="none" w:sz="0" w:space="0" w:color="auto"/>
            <w:left w:val="none" w:sz="0" w:space="0" w:color="auto"/>
            <w:bottom w:val="none" w:sz="0" w:space="0" w:color="auto"/>
            <w:right w:val="none" w:sz="0" w:space="0" w:color="auto"/>
          </w:divBdr>
        </w:div>
        <w:div w:id="1532525024">
          <w:marLeft w:val="425"/>
          <w:marRight w:val="0"/>
          <w:marTop w:val="0"/>
          <w:marBottom w:val="0"/>
          <w:divBdr>
            <w:top w:val="none" w:sz="0" w:space="0" w:color="auto"/>
            <w:left w:val="none" w:sz="0" w:space="0" w:color="auto"/>
            <w:bottom w:val="none" w:sz="0" w:space="0" w:color="auto"/>
            <w:right w:val="none" w:sz="0" w:space="0" w:color="auto"/>
          </w:divBdr>
        </w:div>
        <w:div w:id="860050785">
          <w:marLeft w:val="425"/>
          <w:marRight w:val="0"/>
          <w:marTop w:val="0"/>
          <w:marBottom w:val="0"/>
          <w:divBdr>
            <w:top w:val="none" w:sz="0" w:space="0" w:color="auto"/>
            <w:left w:val="none" w:sz="0" w:space="0" w:color="auto"/>
            <w:bottom w:val="none" w:sz="0" w:space="0" w:color="auto"/>
            <w:right w:val="none" w:sz="0" w:space="0" w:color="auto"/>
          </w:divBdr>
        </w:div>
        <w:div w:id="249048768">
          <w:marLeft w:val="425"/>
          <w:marRight w:val="0"/>
          <w:marTop w:val="0"/>
          <w:marBottom w:val="0"/>
          <w:divBdr>
            <w:top w:val="none" w:sz="0" w:space="0" w:color="auto"/>
            <w:left w:val="none" w:sz="0" w:space="0" w:color="auto"/>
            <w:bottom w:val="none" w:sz="0" w:space="0" w:color="auto"/>
            <w:right w:val="none" w:sz="0" w:space="0" w:color="auto"/>
          </w:divBdr>
        </w:div>
        <w:div w:id="91822566">
          <w:marLeft w:val="0"/>
          <w:marRight w:val="0"/>
          <w:marTop w:val="240"/>
          <w:marBottom w:val="0"/>
          <w:divBdr>
            <w:top w:val="none" w:sz="0" w:space="0" w:color="auto"/>
            <w:left w:val="none" w:sz="0" w:space="0" w:color="auto"/>
            <w:bottom w:val="none" w:sz="0" w:space="0" w:color="auto"/>
            <w:right w:val="none" w:sz="0" w:space="0" w:color="auto"/>
          </w:divBdr>
        </w:div>
        <w:div w:id="322200575">
          <w:marLeft w:val="425"/>
          <w:marRight w:val="0"/>
          <w:marTop w:val="0"/>
          <w:marBottom w:val="0"/>
          <w:divBdr>
            <w:top w:val="none" w:sz="0" w:space="0" w:color="auto"/>
            <w:left w:val="none" w:sz="0" w:space="0" w:color="auto"/>
            <w:bottom w:val="none" w:sz="0" w:space="0" w:color="auto"/>
            <w:right w:val="none" w:sz="0" w:space="0" w:color="auto"/>
          </w:divBdr>
        </w:div>
        <w:div w:id="1267157813">
          <w:marLeft w:val="425"/>
          <w:marRight w:val="0"/>
          <w:marTop w:val="0"/>
          <w:marBottom w:val="0"/>
          <w:divBdr>
            <w:top w:val="none" w:sz="0" w:space="0" w:color="auto"/>
            <w:left w:val="none" w:sz="0" w:space="0" w:color="auto"/>
            <w:bottom w:val="none" w:sz="0" w:space="0" w:color="auto"/>
            <w:right w:val="none" w:sz="0" w:space="0" w:color="auto"/>
          </w:divBdr>
        </w:div>
        <w:div w:id="1105466787">
          <w:marLeft w:val="425"/>
          <w:marRight w:val="0"/>
          <w:marTop w:val="0"/>
          <w:marBottom w:val="0"/>
          <w:divBdr>
            <w:top w:val="none" w:sz="0" w:space="0" w:color="auto"/>
            <w:left w:val="none" w:sz="0" w:space="0" w:color="auto"/>
            <w:bottom w:val="none" w:sz="0" w:space="0" w:color="auto"/>
            <w:right w:val="none" w:sz="0" w:space="0" w:color="auto"/>
          </w:divBdr>
        </w:div>
        <w:div w:id="758527474">
          <w:marLeft w:val="425"/>
          <w:marRight w:val="0"/>
          <w:marTop w:val="0"/>
          <w:marBottom w:val="0"/>
          <w:divBdr>
            <w:top w:val="none" w:sz="0" w:space="0" w:color="auto"/>
            <w:left w:val="none" w:sz="0" w:space="0" w:color="auto"/>
            <w:bottom w:val="none" w:sz="0" w:space="0" w:color="auto"/>
            <w:right w:val="none" w:sz="0" w:space="0" w:color="auto"/>
          </w:divBdr>
        </w:div>
        <w:div w:id="748962166">
          <w:marLeft w:val="425"/>
          <w:marRight w:val="0"/>
          <w:marTop w:val="0"/>
          <w:marBottom w:val="0"/>
          <w:divBdr>
            <w:top w:val="none" w:sz="0" w:space="0" w:color="auto"/>
            <w:left w:val="none" w:sz="0" w:space="0" w:color="auto"/>
            <w:bottom w:val="none" w:sz="0" w:space="0" w:color="auto"/>
            <w:right w:val="none" w:sz="0" w:space="0" w:color="auto"/>
          </w:divBdr>
        </w:div>
        <w:div w:id="1955595641">
          <w:marLeft w:val="425"/>
          <w:marRight w:val="0"/>
          <w:marTop w:val="0"/>
          <w:marBottom w:val="0"/>
          <w:divBdr>
            <w:top w:val="none" w:sz="0" w:space="0" w:color="auto"/>
            <w:left w:val="none" w:sz="0" w:space="0" w:color="auto"/>
            <w:bottom w:val="none" w:sz="0" w:space="0" w:color="auto"/>
            <w:right w:val="none" w:sz="0" w:space="0" w:color="auto"/>
          </w:divBdr>
        </w:div>
        <w:div w:id="126777986">
          <w:marLeft w:val="425"/>
          <w:marRight w:val="0"/>
          <w:marTop w:val="0"/>
          <w:marBottom w:val="0"/>
          <w:divBdr>
            <w:top w:val="none" w:sz="0" w:space="0" w:color="auto"/>
            <w:left w:val="none" w:sz="0" w:space="0" w:color="auto"/>
            <w:bottom w:val="none" w:sz="0" w:space="0" w:color="auto"/>
            <w:right w:val="none" w:sz="0" w:space="0" w:color="auto"/>
          </w:divBdr>
        </w:div>
        <w:div w:id="1992711136">
          <w:marLeft w:val="425"/>
          <w:marRight w:val="0"/>
          <w:marTop w:val="0"/>
          <w:marBottom w:val="0"/>
          <w:divBdr>
            <w:top w:val="none" w:sz="0" w:space="0" w:color="auto"/>
            <w:left w:val="none" w:sz="0" w:space="0" w:color="auto"/>
            <w:bottom w:val="none" w:sz="0" w:space="0" w:color="auto"/>
            <w:right w:val="none" w:sz="0" w:space="0" w:color="auto"/>
          </w:divBdr>
        </w:div>
        <w:div w:id="819884856">
          <w:marLeft w:val="425"/>
          <w:marRight w:val="0"/>
          <w:marTop w:val="0"/>
          <w:marBottom w:val="0"/>
          <w:divBdr>
            <w:top w:val="none" w:sz="0" w:space="0" w:color="auto"/>
            <w:left w:val="none" w:sz="0" w:space="0" w:color="auto"/>
            <w:bottom w:val="none" w:sz="0" w:space="0" w:color="auto"/>
            <w:right w:val="none" w:sz="0" w:space="0" w:color="auto"/>
          </w:divBdr>
        </w:div>
        <w:div w:id="1264728847">
          <w:marLeft w:val="425"/>
          <w:marRight w:val="0"/>
          <w:marTop w:val="0"/>
          <w:marBottom w:val="0"/>
          <w:divBdr>
            <w:top w:val="none" w:sz="0" w:space="0" w:color="auto"/>
            <w:left w:val="none" w:sz="0" w:space="0" w:color="auto"/>
            <w:bottom w:val="none" w:sz="0" w:space="0" w:color="auto"/>
            <w:right w:val="none" w:sz="0" w:space="0" w:color="auto"/>
          </w:divBdr>
        </w:div>
        <w:div w:id="1100754672">
          <w:marLeft w:val="0"/>
          <w:marRight w:val="0"/>
          <w:marTop w:val="240"/>
          <w:marBottom w:val="0"/>
          <w:divBdr>
            <w:top w:val="none" w:sz="0" w:space="0" w:color="auto"/>
            <w:left w:val="none" w:sz="0" w:space="0" w:color="auto"/>
            <w:bottom w:val="none" w:sz="0" w:space="0" w:color="auto"/>
            <w:right w:val="none" w:sz="0" w:space="0" w:color="auto"/>
          </w:divBdr>
        </w:div>
        <w:div w:id="1050346510">
          <w:marLeft w:val="425"/>
          <w:marRight w:val="0"/>
          <w:marTop w:val="0"/>
          <w:marBottom w:val="0"/>
          <w:divBdr>
            <w:top w:val="none" w:sz="0" w:space="0" w:color="auto"/>
            <w:left w:val="none" w:sz="0" w:space="0" w:color="auto"/>
            <w:bottom w:val="none" w:sz="0" w:space="0" w:color="auto"/>
            <w:right w:val="none" w:sz="0" w:space="0" w:color="auto"/>
          </w:divBdr>
        </w:div>
        <w:div w:id="326787654">
          <w:marLeft w:val="425"/>
          <w:marRight w:val="0"/>
          <w:marTop w:val="0"/>
          <w:marBottom w:val="0"/>
          <w:divBdr>
            <w:top w:val="none" w:sz="0" w:space="0" w:color="auto"/>
            <w:left w:val="none" w:sz="0" w:space="0" w:color="auto"/>
            <w:bottom w:val="none" w:sz="0" w:space="0" w:color="auto"/>
            <w:right w:val="none" w:sz="0" w:space="0" w:color="auto"/>
          </w:divBdr>
        </w:div>
        <w:div w:id="1137601646">
          <w:marLeft w:val="425"/>
          <w:marRight w:val="0"/>
          <w:marTop w:val="0"/>
          <w:marBottom w:val="0"/>
          <w:divBdr>
            <w:top w:val="none" w:sz="0" w:space="0" w:color="auto"/>
            <w:left w:val="none" w:sz="0" w:space="0" w:color="auto"/>
            <w:bottom w:val="none" w:sz="0" w:space="0" w:color="auto"/>
            <w:right w:val="none" w:sz="0" w:space="0" w:color="auto"/>
          </w:divBdr>
        </w:div>
        <w:div w:id="1688360353">
          <w:marLeft w:val="0"/>
          <w:marRight w:val="0"/>
          <w:marTop w:val="240"/>
          <w:marBottom w:val="0"/>
          <w:divBdr>
            <w:top w:val="none" w:sz="0" w:space="0" w:color="auto"/>
            <w:left w:val="none" w:sz="0" w:space="0" w:color="auto"/>
            <w:bottom w:val="none" w:sz="0" w:space="0" w:color="auto"/>
            <w:right w:val="none" w:sz="0" w:space="0" w:color="auto"/>
          </w:divBdr>
        </w:div>
      </w:divsChild>
    </w:div>
    <w:div w:id="647512565">
      <w:bodyDiv w:val="1"/>
      <w:marLeft w:val="0"/>
      <w:marRight w:val="0"/>
      <w:marTop w:val="0"/>
      <w:marBottom w:val="0"/>
      <w:divBdr>
        <w:top w:val="none" w:sz="0" w:space="0" w:color="auto"/>
        <w:left w:val="none" w:sz="0" w:space="0" w:color="auto"/>
        <w:bottom w:val="none" w:sz="0" w:space="0" w:color="auto"/>
        <w:right w:val="none" w:sz="0" w:space="0" w:color="auto"/>
      </w:divBdr>
    </w:div>
    <w:div w:id="710769155">
      <w:bodyDiv w:val="1"/>
      <w:marLeft w:val="0"/>
      <w:marRight w:val="0"/>
      <w:marTop w:val="0"/>
      <w:marBottom w:val="0"/>
      <w:divBdr>
        <w:top w:val="none" w:sz="0" w:space="0" w:color="auto"/>
        <w:left w:val="none" w:sz="0" w:space="0" w:color="auto"/>
        <w:bottom w:val="none" w:sz="0" w:space="0" w:color="auto"/>
        <w:right w:val="none" w:sz="0" w:space="0" w:color="auto"/>
      </w:divBdr>
      <w:divsChild>
        <w:div w:id="262999587">
          <w:marLeft w:val="0"/>
          <w:marRight w:val="0"/>
          <w:marTop w:val="0"/>
          <w:marBottom w:val="0"/>
          <w:divBdr>
            <w:top w:val="none" w:sz="0" w:space="0" w:color="auto"/>
            <w:left w:val="none" w:sz="0" w:space="0" w:color="auto"/>
            <w:bottom w:val="none" w:sz="0" w:space="0" w:color="auto"/>
            <w:right w:val="none" w:sz="0" w:space="0" w:color="auto"/>
          </w:divBdr>
        </w:div>
        <w:div w:id="345407320">
          <w:marLeft w:val="0"/>
          <w:marRight w:val="0"/>
          <w:marTop w:val="0"/>
          <w:marBottom w:val="0"/>
          <w:divBdr>
            <w:top w:val="none" w:sz="0" w:space="0" w:color="auto"/>
            <w:left w:val="none" w:sz="0" w:space="0" w:color="auto"/>
            <w:bottom w:val="none" w:sz="0" w:space="0" w:color="auto"/>
            <w:right w:val="none" w:sz="0" w:space="0" w:color="auto"/>
          </w:divBdr>
        </w:div>
        <w:div w:id="508177221">
          <w:marLeft w:val="0"/>
          <w:marRight w:val="0"/>
          <w:marTop w:val="0"/>
          <w:marBottom w:val="0"/>
          <w:divBdr>
            <w:top w:val="none" w:sz="0" w:space="0" w:color="auto"/>
            <w:left w:val="none" w:sz="0" w:space="0" w:color="auto"/>
            <w:bottom w:val="none" w:sz="0" w:space="0" w:color="auto"/>
            <w:right w:val="none" w:sz="0" w:space="0" w:color="auto"/>
          </w:divBdr>
        </w:div>
        <w:div w:id="878393995">
          <w:marLeft w:val="0"/>
          <w:marRight w:val="0"/>
          <w:marTop w:val="0"/>
          <w:marBottom w:val="0"/>
          <w:divBdr>
            <w:top w:val="none" w:sz="0" w:space="0" w:color="auto"/>
            <w:left w:val="none" w:sz="0" w:space="0" w:color="auto"/>
            <w:bottom w:val="none" w:sz="0" w:space="0" w:color="auto"/>
            <w:right w:val="none" w:sz="0" w:space="0" w:color="auto"/>
          </w:divBdr>
        </w:div>
        <w:div w:id="1431853075">
          <w:marLeft w:val="0"/>
          <w:marRight w:val="0"/>
          <w:marTop w:val="0"/>
          <w:marBottom w:val="0"/>
          <w:divBdr>
            <w:top w:val="none" w:sz="0" w:space="0" w:color="auto"/>
            <w:left w:val="none" w:sz="0" w:space="0" w:color="auto"/>
            <w:bottom w:val="none" w:sz="0" w:space="0" w:color="auto"/>
            <w:right w:val="none" w:sz="0" w:space="0" w:color="auto"/>
          </w:divBdr>
        </w:div>
        <w:div w:id="1599827740">
          <w:marLeft w:val="0"/>
          <w:marRight w:val="0"/>
          <w:marTop w:val="0"/>
          <w:marBottom w:val="0"/>
          <w:divBdr>
            <w:top w:val="none" w:sz="0" w:space="0" w:color="auto"/>
            <w:left w:val="none" w:sz="0" w:space="0" w:color="auto"/>
            <w:bottom w:val="none" w:sz="0" w:space="0" w:color="auto"/>
            <w:right w:val="none" w:sz="0" w:space="0" w:color="auto"/>
          </w:divBdr>
        </w:div>
        <w:div w:id="1910925010">
          <w:marLeft w:val="0"/>
          <w:marRight w:val="0"/>
          <w:marTop w:val="0"/>
          <w:marBottom w:val="0"/>
          <w:divBdr>
            <w:top w:val="none" w:sz="0" w:space="0" w:color="auto"/>
            <w:left w:val="none" w:sz="0" w:space="0" w:color="auto"/>
            <w:bottom w:val="none" w:sz="0" w:space="0" w:color="auto"/>
            <w:right w:val="none" w:sz="0" w:space="0" w:color="auto"/>
          </w:divBdr>
        </w:div>
        <w:div w:id="1938245665">
          <w:marLeft w:val="0"/>
          <w:marRight w:val="0"/>
          <w:marTop w:val="0"/>
          <w:marBottom w:val="0"/>
          <w:divBdr>
            <w:top w:val="none" w:sz="0" w:space="0" w:color="auto"/>
            <w:left w:val="none" w:sz="0" w:space="0" w:color="auto"/>
            <w:bottom w:val="none" w:sz="0" w:space="0" w:color="auto"/>
            <w:right w:val="none" w:sz="0" w:space="0" w:color="auto"/>
          </w:divBdr>
        </w:div>
        <w:div w:id="2023318851">
          <w:marLeft w:val="0"/>
          <w:marRight w:val="0"/>
          <w:marTop w:val="0"/>
          <w:marBottom w:val="0"/>
          <w:divBdr>
            <w:top w:val="none" w:sz="0" w:space="0" w:color="auto"/>
            <w:left w:val="none" w:sz="0" w:space="0" w:color="auto"/>
            <w:bottom w:val="none" w:sz="0" w:space="0" w:color="auto"/>
            <w:right w:val="none" w:sz="0" w:space="0" w:color="auto"/>
          </w:divBdr>
        </w:div>
      </w:divsChild>
    </w:div>
    <w:div w:id="711728419">
      <w:bodyDiv w:val="1"/>
      <w:marLeft w:val="0"/>
      <w:marRight w:val="0"/>
      <w:marTop w:val="0"/>
      <w:marBottom w:val="0"/>
      <w:divBdr>
        <w:top w:val="none" w:sz="0" w:space="0" w:color="auto"/>
        <w:left w:val="none" w:sz="0" w:space="0" w:color="auto"/>
        <w:bottom w:val="none" w:sz="0" w:space="0" w:color="auto"/>
        <w:right w:val="none" w:sz="0" w:space="0" w:color="auto"/>
      </w:divBdr>
    </w:div>
    <w:div w:id="782069044">
      <w:bodyDiv w:val="1"/>
      <w:marLeft w:val="0"/>
      <w:marRight w:val="0"/>
      <w:marTop w:val="0"/>
      <w:marBottom w:val="0"/>
      <w:divBdr>
        <w:top w:val="none" w:sz="0" w:space="0" w:color="auto"/>
        <w:left w:val="none" w:sz="0" w:space="0" w:color="auto"/>
        <w:bottom w:val="none" w:sz="0" w:space="0" w:color="auto"/>
        <w:right w:val="none" w:sz="0" w:space="0" w:color="auto"/>
      </w:divBdr>
    </w:div>
    <w:div w:id="941959704">
      <w:bodyDiv w:val="1"/>
      <w:marLeft w:val="0"/>
      <w:marRight w:val="0"/>
      <w:marTop w:val="0"/>
      <w:marBottom w:val="0"/>
      <w:divBdr>
        <w:top w:val="none" w:sz="0" w:space="0" w:color="auto"/>
        <w:left w:val="none" w:sz="0" w:space="0" w:color="auto"/>
        <w:bottom w:val="none" w:sz="0" w:space="0" w:color="auto"/>
        <w:right w:val="none" w:sz="0" w:space="0" w:color="auto"/>
      </w:divBdr>
    </w:div>
    <w:div w:id="991329587">
      <w:bodyDiv w:val="1"/>
      <w:marLeft w:val="0"/>
      <w:marRight w:val="0"/>
      <w:marTop w:val="0"/>
      <w:marBottom w:val="0"/>
      <w:divBdr>
        <w:top w:val="none" w:sz="0" w:space="0" w:color="auto"/>
        <w:left w:val="none" w:sz="0" w:space="0" w:color="auto"/>
        <w:bottom w:val="none" w:sz="0" w:space="0" w:color="auto"/>
        <w:right w:val="none" w:sz="0" w:space="0" w:color="auto"/>
      </w:divBdr>
    </w:div>
    <w:div w:id="1212184586">
      <w:bodyDiv w:val="1"/>
      <w:marLeft w:val="0"/>
      <w:marRight w:val="0"/>
      <w:marTop w:val="0"/>
      <w:marBottom w:val="0"/>
      <w:divBdr>
        <w:top w:val="none" w:sz="0" w:space="0" w:color="auto"/>
        <w:left w:val="none" w:sz="0" w:space="0" w:color="auto"/>
        <w:bottom w:val="none" w:sz="0" w:space="0" w:color="auto"/>
        <w:right w:val="none" w:sz="0" w:space="0" w:color="auto"/>
      </w:divBdr>
    </w:div>
    <w:div w:id="1294600709">
      <w:bodyDiv w:val="1"/>
      <w:marLeft w:val="0"/>
      <w:marRight w:val="0"/>
      <w:marTop w:val="0"/>
      <w:marBottom w:val="0"/>
      <w:divBdr>
        <w:top w:val="none" w:sz="0" w:space="0" w:color="auto"/>
        <w:left w:val="none" w:sz="0" w:space="0" w:color="auto"/>
        <w:bottom w:val="none" w:sz="0" w:space="0" w:color="auto"/>
        <w:right w:val="none" w:sz="0" w:space="0" w:color="auto"/>
      </w:divBdr>
    </w:div>
    <w:div w:id="1473014527">
      <w:bodyDiv w:val="1"/>
      <w:marLeft w:val="0"/>
      <w:marRight w:val="0"/>
      <w:marTop w:val="0"/>
      <w:marBottom w:val="0"/>
      <w:divBdr>
        <w:top w:val="none" w:sz="0" w:space="0" w:color="auto"/>
        <w:left w:val="none" w:sz="0" w:space="0" w:color="auto"/>
        <w:bottom w:val="none" w:sz="0" w:space="0" w:color="auto"/>
        <w:right w:val="none" w:sz="0" w:space="0" w:color="auto"/>
      </w:divBdr>
      <w:divsChild>
        <w:div w:id="72555480">
          <w:marLeft w:val="0"/>
          <w:marRight w:val="0"/>
          <w:marTop w:val="0"/>
          <w:marBottom w:val="0"/>
          <w:divBdr>
            <w:top w:val="none" w:sz="0" w:space="0" w:color="auto"/>
            <w:left w:val="none" w:sz="0" w:space="0" w:color="auto"/>
            <w:bottom w:val="none" w:sz="0" w:space="0" w:color="auto"/>
            <w:right w:val="none" w:sz="0" w:space="0" w:color="auto"/>
          </w:divBdr>
        </w:div>
        <w:div w:id="559099079">
          <w:marLeft w:val="0"/>
          <w:marRight w:val="0"/>
          <w:marTop w:val="0"/>
          <w:marBottom w:val="0"/>
          <w:divBdr>
            <w:top w:val="none" w:sz="0" w:space="0" w:color="auto"/>
            <w:left w:val="none" w:sz="0" w:space="0" w:color="auto"/>
            <w:bottom w:val="none" w:sz="0" w:space="0" w:color="auto"/>
            <w:right w:val="none" w:sz="0" w:space="0" w:color="auto"/>
          </w:divBdr>
        </w:div>
        <w:div w:id="1161040964">
          <w:marLeft w:val="0"/>
          <w:marRight w:val="0"/>
          <w:marTop w:val="0"/>
          <w:marBottom w:val="0"/>
          <w:divBdr>
            <w:top w:val="none" w:sz="0" w:space="0" w:color="auto"/>
            <w:left w:val="none" w:sz="0" w:space="0" w:color="auto"/>
            <w:bottom w:val="none" w:sz="0" w:space="0" w:color="auto"/>
            <w:right w:val="none" w:sz="0" w:space="0" w:color="auto"/>
          </w:divBdr>
        </w:div>
        <w:div w:id="1601797008">
          <w:marLeft w:val="0"/>
          <w:marRight w:val="0"/>
          <w:marTop w:val="0"/>
          <w:marBottom w:val="0"/>
          <w:divBdr>
            <w:top w:val="none" w:sz="0" w:space="0" w:color="auto"/>
            <w:left w:val="none" w:sz="0" w:space="0" w:color="auto"/>
            <w:bottom w:val="none" w:sz="0" w:space="0" w:color="auto"/>
            <w:right w:val="none" w:sz="0" w:space="0" w:color="auto"/>
          </w:divBdr>
        </w:div>
        <w:div w:id="1695498666">
          <w:marLeft w:val="0"/>
          <w:marRight w:val="0"/>
          <w:marTop w:val="0"/>
          <w:marBottom w:val="0"/>
          <w:divBdr>
            <w:top w:val="none" w:sz="0" w:space="0" w:color="auto"/>
            <w:left w:val="none" w:sz="0" w:space="0" w:color="auto"/>
            <w:bottom w:val="none" w:sz="0" w:space="0" w:color="auto"/>
            <w:right w:val="none" w:sz="0" w:space="0" w:color="auto"/>
          </w:divBdr>
        </w:div>
        <w:div w:id="1953900836">
          <w:marLeft w:val="0"/>
          <w:marRight w:val="0"/>
          <w:marTop w:val="0"/>
          <w:marBottom w:val="0"/>
          <w:divBdr>
            <w:top w:val="none" w:sz="0" w:space="0" w:color="auto"/>
            <w:left w:val="none" w:sz="0" w:space="0" w:color="auto"/>
            <w:bottom w:val="none" w:sz="0" w:space="0" w:color="auto"/>
            <w:right w:val="none" w:sz="0" w:space="0" w:color="auto"/>
          </w:divBdr>
        </w:div>
      </w:divsChild>
    </w:div>
    <w:div w:id="1578787782">
      <w:bodyDiv w:val="1"/>
      <w:marLeft w:val="0"/>
      <w:marRight w:val="0"/>
      <w:marTop w:val="0"/>
      <w:marBottom w:val="0"/>
      <w:divBdr>
        <w:top w:val="none" w:sz="0" w:space="0" w:color="auto"/>
        <w:left w:val="none" w:sz="0" w:space="0" w:color="auto"/>
        <w:bottom w:val="none" w:sz="0" w:space="0" w:color="auto"/>
        <w:right w:val="none" w:sz="0" w:space="0" w:color="auto"/>
      </w:divBdr>
    </w:div>
    <w:div w:id="1993286775">
      <w:bodyDiv w:val="1"/>
      <w:marLeft w:val="0"/>
      <w:marRight w:val="0"/>
      <w:marTop w:val="0"/>
      <w:marBottom w:val="0"/>
      <w:divBdr>
        <w:top w:val="none" w:sz="0" w:space="0" w:color="auto"/>
        <w:left w:val="none" w:sz="0" w:space="0" w:color="auto"/>
        <w:bottom w:val="none" w:sz="0" w:space="0" w:color="auto"/>
        <w:right w:val="none" w:sz="0" w:space="0" w:color="auto"/>
      </w:divBdr>
    </w:div>
    <w:div w:id="1993868438">
      <w:bodyDiv w:val="1"/>
      <w:marLeft w:val="0"/>
      <w:marRight w:val="0"/>
      <w:marTop w:val="0"/>
      <w:marBottom w:val="0"/>
      <w:divBdr>
        <w:top w:val="none" w:sz="0" w:space="0" w:color="auto"/>
        <w:left w:val="none" w:sz="0" w:space="0" w:color="auto"/>
        <w:bottom w:val="none" w:sz="0" w:space="0" w:color="auto"/>
        <w:right w:val="none" w:sz="0" w:space="0" w:color="auto"/>
      </w:divBdr>
    </w:div>
    <w:div w:id="2003510896">
      <w:bodyDiv w:val="1"/>
      <w:marLeft w:val="0"/>
      <w:marRight w:val="0"/>
      <w:marTop w:val="0"/>
      <w:marBottom w:val="0"/>
      <w:divBdr>
        <w:top w:val="none" w:sz="0" w:space="0" w:color="auto"/>
        <w:left w:val="none" w:sz="0" w:space="0" w:color="auto"/>
        <w:bottom w:val="none" w:sz="0" w:space="0" w:color="auto"/>
        <w:right w:val="none" w:sz="0" w:space="0" w:color="auto"/>
      </w:divBdr>
      <w:divsChild>
        <w:div w:id="344409403">
          <w:marLeft w:val="0"/>
          <w:marRight w:val="0"/>
          <w:marTop w:val="0"/>
          <w:marBottom w:val="0"/>
          <w:divBdr>
            <w:top w:val="none" w:sz="0" w:space="0" w:color="auto"/>
            <w:left w:val="none" w:sz="0" w:space="0" w:color="auto"/>
            <w:bottom w:val="none" w:sz="0" w:space="0" w:color="auto"/>
            <w:right w:val="none" w:sz="0" w:space="0" w:color="auto"/>
          </w:divBdr>
          <w:divsChild>
            <w:div w:id="24951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7319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3-01-2478" TargetMode="External"/><Relationship Id="rId13" Type="http://schemas.openxmlformats.org/officeDocument/2006/relationships/hyperlink" Target="https://www.uradni-list.si/glasilo-uradni-list-rs/vsebina/2023-01-2478" TargetMode="External"/><Relationship Id="rId18" Type="http://schemas.openxmlformats.org/officeDocument/2006/relationships/hyperlink" Target="http://data.europa.eu/eli/dir/2013/17/oj" TargetMode="External"/><Relationship Id="rId26" Type="http://schemas.openxmlformats.org/officeDocument/2006/relationships/hyperlink" Target="http://data.europa.eu/eli/dir/2019/944/oj" TargetMode="External"/><Relationship Id="rId3" Type="http://schemas.openxmlformats.org/officeDocument/2006/relationships/styles" Target="styles.xml"/><Relationship Id="rId21" Type="http://schemas.openxmlformats.org/officeDocument/2006/relationships/hyperlink" Target="http://data.europa.eu/eli/dir/2014/52/oj" TargetMode="External"/><Relationship Id="rId7" Type="http://schemas.openxmlformats.org/officeDocument/2006/relationships/endnotes" Target="endnotes.xml"/><Relationship Id="rId12" Type="http://schemas.openxmlformats.org/officeDocument/2006/relationships/hyperlink" Target="https://www.uradni-list.si/glasilo-uradni-list-rs/vsebina/2023-01-0348" TargetMode="External"/><Relationship Id="rId17" Type="http://schemas.openxmlformats.org/officeDocument/2006/relationships/hyperlink" Target="http://data.europa.eu/eli/dir/1992/43/oj" TargetMode="External"/><Relationship Id="rId25" Type="http://schemas.openxmlformats.org/officeDocument/2006/relationships/hyperlink" Target="http://data.europa.eu/eli/dir/2018/2001/oj" TargetMode="External"/><Relationship Id="rId2" Type="http://schemas.openxmlformats.org/officeDocument/2006/relationships/numbering" Target="numbering.xml"/><Relationship Id="rId16" Type="http://schemas.openxmlformats.org/officeDocument/2006/relationships/hyperlink" Target="https://www.uradni-list.si/glasilo-uradni-list-rs/vsebina/2024-01-3541" TargetMode="External"/><Relationship Id="rId20" Type="http://schemas.openxmlformats.org/officeDocument/2006/relationships/hyperlink" Target="http://data.europa.eu/eli/dir/2011/92/oj"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21-01-3971" TargetMode="External"/><Relationship Id="rId24" Type="http://schemas.openxmlformats.org/officeDocument/2006/relationships/hyperlink" Target="http://data.europa.eu/eli/dir/2024/1711/oj"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uradni-list.si/glasilo-uradni-list-rs/vsebina/2024-01-0694" TargetMode="External"/><Relationship Id="rId23" Type="http://schemas.openxmlformats.org/officeDocument/2006/relationships/hyperlink" Target="http://data.europa.eu/eli/dir/2018/2001/oj" TargetMode="External"/><Relationship Id="rId28" Type="http://schemas.openxmlformats.org/officeDocument/2006/relationships/hyperlink" Target="http://data.europa.eu/eli/reg/2022/2577/oj" TargetMode="External"/><Relationship Id="rId10" Type="http://schemas.openxmlformats.org/officeDocument/2006/relationships/hyperlink" Target="https://www.uradni-list.si/glasilo-uradni-list-rs/vsebina/2024-01-2872" TargetMode="External"/><Relationship Id="rId19" Type="http://schemas.openxmlformats.org/officeDocument/2006/relationships/hyperlink" Target="http://data.europa.eu/eli/dir/2001/42/oj"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uradni-list.si/glasilo-uradni-list-rs/vsebina/2024-01-2872" TargetMode="External"/><Relationship Id="rId14" Type="http://schemas.openxmlformats.org/officeDocument/2006/relationships/hyperlink" Target="https://www.uradni-list.si/glasilo-uradni-list-rs/vsebina/2023-01-2670" TargetMode="External"/><Relationship Id="rId22" Type="http://schemas.openxmlformats.org/officeDocument/2006/relationships/hyperlink" Target="http://data.europa.eu/eli/dir/2011/92/oj" TargetMode="External"/><Relationship Id="rId27" Type="http://schemas.openxmlformats.org/officeDocument/2006/relationships/hyperlink" Target="http://data.europa.eu/eli/reg/2022/2577/oj" TargetMode="External"/><Relationship Id="rId30"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Po meri 1">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15951A-E6C3-438B-8D18-C308B2646A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12905</Words>
  <Characters>73562</Characters>
  <Application>Microsoft Office Word</Application>
  <DocSecurity>0</DocSecurity>
  <Lines>613</Lines>
  <Paragraphs>172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86295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2025-06-13T05:46:00Z</dcterms:created>
  <dcterms:modified xsi:type="dcterms:W3CDTF">2025-06-13T05:46:00Z</dcterms:modified>
</cp:coreProperties>
</file>