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C657E" w:rsidRPr="002760DC" w:rsidRDefault="009C657E" w:rsidP="005E5AA7">
      <w:pPr>
        <w:pStyle w:val="datumtevilka"/>
      </w:pPr>
      <w:bookmarkStart w:id="0" w:name="_Hlk61014710"/>
      <w:bookmarkEnd w:id="0"/>
      <w:r w:rsidRPr="002760DC">
        <w:rPr>
          <w:rFonts w:cs="Arial"/>
          <w:color w:val="000000"/>
        </w:rPr>
        <w:t>EVA:</w:t>
      </w:r>
      <w:r w:rsidRPr="002760DC">
        <w:rPr>
          <w:rFonts w:cs="Arial"/>
          <w:color w:val="000000"/>
        </w:rPr>
        <w:tab/>
      </w:r>
      <w:r w:rsidR="00D94498">
        <w:rPr>
          <w:rFonts w:cs="Arial"/>
          <w:color w:val="000000"/>
        </w:rPr>
        <w:t>2024-3360-0016</w:t>
      </w:r>
    </w:p>
    <w:p w:rsidR="009C657E" w:rsidRPr="002760DC" w:rsidRDefault="009C657E" w:rsidP="005E5AA7">
      <w:pPr>
        <w:pStyle w:val="datumtevilka"/>
      </w:pPr>
      <w:r w:rsidRPr="002760DC">
        <w:t xml:space="preserve">Številka: </w:t>
      </w:r>
      <w:r w:rsidRPr="002760DC">
        <w:tab/>
      </w:r>
      <w:r w:rsidR="00D94498">
        <w:rPr>
          <w:rFonts w:cs="Arial"/>
          <w:color w:val="000000"/>
        </w:rPr>
        <w:t>00704-68/2025/16</w:t>
      </w:r>
    </w:p>
    <w:p w:rsidR="009C657E" w:rsidRPr="002760DC" w:rsidRDefault="009C657E" w:rsidP="005E5AA7">
      <w:pPr>
        <w:pStyle w:val="datumtevilka"/>
      </w:pPr>
      <w:r>
        <w:t>Datum:</w:t>
      </w:r>
      <w:r w:rsidRPr="002760DC">
        <w:tab/>
      </w:r>
      <w:r w:rsidR="00D94498">
        <w:rPr>
          <w:rFonts w:cs="Arial"/>
          <w:color w:val="000000"/>
        </w:rPr>
        <w:t>2. 6. 2025</w:t>
      </w:r>
      <w:r w:rsidRPr="002760DC">
        <w:t xml:space="preserve"> </w:t>
      </w:r>
    </w:p>
    <w:p w:rsidR="009C657E" w:rsidRPr="002760DC" w:rsidRDefault="009C657E" w:rsidP="005E5AA7"/>
    <w:p w:rsidR="009C657E" w:rsidRPr="00FD399E" w:rsidRDefault="009C657E" w:rsidP="00FD399E">
      <w:pPr>
        <w:autoSpaceDE w:val="0"/>
        <w:autoSpaceDN w:val="0"/>
        <w:adjustRightInd w:val="0"/>
        <w:jc w:val="center"/>
        <w:rPr>
          <w:rFonts w:cs="Arial"/>
          <w:b/>
          <w:color w:val="000000"/>
          <w:szCs w:val="20"/>
        </w:rPr>
      </w:pPr>
    </w:p>
    <w:p w:rsidR="001B3DB1" w:rsidRPr="00FD399E" w:rsidRDefault="005E5AA7" w:rsidP="00FD399E">
      <w:pPr>
        <w:tabs>
          <w:tab w:val="left" w:pos="7920"/>
        </w:tabs>
        <w:autoSpaceDE w:val="0"/>
        <w:autoSpaceDN w:val="0"/>
        <w:adjustRightInd w:val="0"/>
        <w:ind w:left="709" w:hanging="709"/>
        <w:jc w:val="center"/>
        <w:rPr>
          <w:rFonts w:cs="Arial"/>
          <w:b/>
          <w:color w:val="000000"/>
          <w:szCs w:val="20"/>
        </w:rPr>
      </w:pPr>
      <w:r w:rsidRPr="00FD399E">
        <w:rPr>
          <w:rFonts w:cs="Arial"/>
          <w:b/>
          <w:szCs w:val="20"/>
        </w:rPr>
        <w:t>Predlog amandmajev k Predlogu zakona o visokem šolstvu</w:t>
      </w:r>
    </w:p>
    <w:p w:rsidR="009C657E" w:rsidRDefault="009C657E" w:rsidP="005E5AA7">
      <w:pPr>
        <w:tabs>
          <w:tab w:val="left" w:pos="5570"/>
        </w:tabs>
        <w:autoSpaceDE w:val="0"/>
        <w:autoSpaceDN w:val="0"/>
        <w:adjustRightInd w:val="0"/>
        <w:rPr>
          <w:rFonts w:cs="Arial"/>
          <w:color w:val="000000"/>
          <w:szCs w:val="20"/>
        </w:rPr>
      </w:pPr>
    </w:p>
    <w:p w:rsidR="005E5AA7" w:rsidRDefault="005E5AA7" w:rsidP="005E5AA7">
      <w:pPr>
        <w:tabs>
          <w:tab w:val="left" w:pos="5570"/>
        </w:tabs>
        <w:autoSpaceDE w:val="0"/>
        <w:autoSpaceDN w:val="0"/>
        <w:adjustRightInd w:val="0"/>
        <w:rPr>
          <w:rFonts w:cs="Arial"/>
          <w:color w:val="000000"/>
          <w:szCs w:val="20"/>
        </w:rPr>
      </w:pPr>
    </w:p>
    <w:p w:rsidR="005E5AA7" w:rsidRDefault="005E5AA7" w:rsidP="005E5AA7">
      <w:pPr>
        <w:tabs>
          <w:tab w:val="left" w:pos="5570"/>
        </w:tabs>
        <w:autoSpaceDE w:val="0"/>
        <w:autoSpaceDN w:val="0"/>
        <w:adjustRightInd w:val="0"/>
        <w:rPr>
          <w:rFonts w:cs="Arial"/>
          <w:color w:val="000000"/>
          <w:szCs w:val="20"/>
        </w:rPr>
      </w:pPr>
    </w:p>
    <w:p w:rsidR="00FD399E" w:rsidRPr="00CA2444" w:rsidRDefault="00FD399E" w:rsidP="00FD399E">
      <w:pPr>
        <w:overflowPunct w:val="0"/>
        <w:autoSpaceDE w:val="0"/>
        <w:jc w:val="both"/>
        <w:rPr>
          <w:rFonts w:cs="Arial"/>
          <w:b/>
          <w:bCs/>
          <w:szCs w:val="20"/>
        </w:rPr>
      </w:pPr>
      <w:r w:rsidRPr="00CA2444">
        <w:rPr>
          <w:rFonts w:cs="Arial"/>
          <w:b/>
          <w:bCs/>
          <w:szCs w:val="20"/>
        </w:rPr>
        <w:t>K 2. členu:</w:t>
      </w:r>
    </w:p>
    <w:p w:rsidR="00FD399E" w:rsidRPr="00CA2444" w:rsidRDefault="00FD399E" w:rsidP="00FD399E">
      <w:pPr>
        <w:overflowPunct w:val="0"/>
        <w:autoSpaceDE w:val="0"/>
        <w:jc w:val="both"/>
        <w:rPr>
          <w:rFonts w:cs="Arial"/>
          <w:b/>
          <w:bCs/>
          <w:szCs w:val="20"/>
        </w:rPr>
      </w:pPr>
    </w:p>
    <w:p w:rsidR="00FD399E" w:rsidRPr="00CA2444" w:rsidRDefault="00FD399E" w:rsidP="00FD399E">
      <w:pPr>
        <w:overflowPunct w:val="0"/>
        <w:autoSpaceDE w:val="0"/>
        <w:jc w:val="both"/>
        <w:rPr>
          <w:rFonts w:cs="Arial"/>
          <w:szCs w:val="20"/>
        </w:rPr>
      </w:pPr>
      <w:r w:rsidRPr="00CA2444">
        <w:rPr>
          <w:rFonts w:cs="Arial"/>
          <w:szCs w:val="20"/>
        </w:rPr>
        <w:t>2. člen se spremeni tako, da se glasi:</w:t>
      </w:r>
    </w:p>
    <w:p w:rsidR="00FD399E" w:rsidRPr="00CA2444" w:rsidRDefault="00FD399E" w:rsidP="00FD399E">
      <w:pPr>
        <w:overflowPunct w:val="0"/>
        <w:autoSpaceDE w:val="0"/>
        <w:jc w:val="both"/>
        <w:rPr>
          <w:rFonts w:cs="Arial"/>
          <w:szCs w:val="20"/>
        </w:rPr>
      </w:pPr>
    </w:p>
    <w:p w:rsidR="00FD399E" w:rsidRPr="00CA2444" w:rsidRDefault="00FD399E" w:rsidP="00FD399E">
      <w:pPr>
        <w:overflowPunct w:val="0"/>
        <w:autoSpaceDE w:val="0"/>
        <w:jc w:val="center"/>
        <w:rPr>
          <w:rFonts w:cs="Arial"/>
          <w:szCs w:val="20"/>
        </w:rPr>
      </w:pPr>
      <w:r w:rsidRPr="00CA2444">
        <w:rPr>
          <w:rFonts w:cs="Arial"/>
          <w:szCs w:val="20"/>
        </w:rPr>
        <w:t>»2. člen</w:t>
      </w:r>
    </w:p>
    <w:p w:rsidR="00FD399E" w:rsidRPr="00CA2444" w:rsidRDefault="00FD399E" w:rsidP="00FD399E">
      <w:pPr>
        <w:overflowPunct w:val="0"/>
        <w:autoSpaceDE w:val="0"/>
        <w:jc w:val="center"/>
        <w:rPr>
          <w:rFonts w:cs="Arial"/>
          <w:szCs w:val="20"/>
        </w:rPr>
      </w:pPr>
      <w:r w:rsidRPr="00CA2444">
        <w:rPr>
          <w:rFonts w:cs="Arial"/>
          <w:szCs w:val="20"/>
        </w:rPr>
        <w:t>(visokošolska dejavnost in njena temeljna načela)</w:t>
      </w:r>
    </w:p>
    <w:p w:rsidR="00FD399E" w:rsidRPr="00CA2444" w:rsidRDefault="00FD399E" w:rsidP="00FD399E">
      <w:pPr>
        <w:overflowPunct w:val="0"/>
        <w:autoSpaceDE w:val="0"/>
        <w:jc w:val="both"/>
        <w:rPr>
          <w:rFonts w:cs="Arial"/>
          <w:szCs w:val="20"/>
        </w:rPr>
      </w:pPr>
    </w:p>
    <w:p w:rsidR="00FD399E" w:rsidRPr="00CA2444" w:rsidRDefault="00FD399E" w:rsidP="00FD399E">
      <w:pPr>
        <w:overflowPunct w:val="0"/>
        <w:autoSpaceDE w:val="0"/>
        <w:jc w:val="both"/>
        <w:rPr>
          <w:rFonts w:cs="Arial"/>
          <w:szCs w:val="20"/>
        </w:rPr>
      </w:pPr>
      <w:r w:rsidRPr="00CA2444">
        <w:rPr>
          <w:rFonts w:cs="Arial"/>
          <w:szCs w:val="20"/>
        </w:rPr>
        <w:t>(1) Visokošolska dejavnost je izvajanje izobraževalne in z njo povezane znanstvenoraziskovalne, umetniške in podporne dejavnosti na visokošolskih zavodih in izvajanje z izobraževalno dejavnostjo povezane podporne dejavnosti na Centralni tehniški knjižnici Univerze v Ljubljani. Usmerjena je k doseganju ciljev družbenega, gospodarskega, tehnološkega in trajnostnega razvoja Republike Slovenije.</w:t>
      </w:r>
    </w:p>
    <w:p w:rsidR="00FD399E" w:rsidRPr="00CA2444" w:rsidRDefault="00FD399E" w:rsidP="00FD399E">
      <w:pPr>
        <w:overflowPunct w:val="0"/>
        <w:autoSpaceDE w:val="0"/>
        <w:jc w:val="both"/>
        <w:rPr>
          <w:rFonts w:cs="Arial"/>
          <w:szCs w:val="20"/>
        </w:rPr>
      </w:pPr>
    </w:p>
    <w:p w:rsidR="00FD399E" w:rsidRPr="00CA2444" w:rsidRDefault="00FD399E" w:rsidP="00FD399E">
      <w:pPr>
        <w:overflowPunct w:val="0"/>
        <w:autoSpaceDE w:val="0"/>
        <w:jc w:val="both"/>
        <w:rPr>
          <w:rFonts w:cs="Arial"/>
          <w:szCs w:val="20"/>
        </w:rPr>
      </w:pPr>
      <w:r w:rsidRPr="00CA2444">
        <w:rPr>
          <w:rFonts w:cs="Arial"/>
          <w:szCs w:val="20"/>
        </w:rPr>
        <w:t>(2) Visokošolska dejavnost temelji na načelih akademske svobode in institucionalne avtonomije, kakovosti izobraževanja in odličnosti raziskovanja, umetniške dejavnosti ter inovativnosti, povezovanju in sodelovanju z družbo in z mednarodnim okoljem, kot jih opredeljujejo dokumenti Evropskega izobraževalnega prostora in Evropskega visokošolskega prostora.</w:t>
      </w:r>
    </w:p>
    <w:p w:rsidR="00FD399E" w:rsidRPr="00CA2444" w:rsidRDefault="00FD399E" w:rsidP="00FD399E">
      <w:pPr>
        <w:overflowPunct w:val="0"/>
        <w:autoSpaceDE w:val="0"/>
        <w:jc w:val="both"/>
        <w:rPr>
          <w:rFonts w:cs="Arial"/>
          <w:szCs w:val="20"/>
        </w:rPr>
      </w:pPr>
    </w:p>
    <w:p w:rsidR="00FD399E" w:rsidRPr="00CA2444" w:rsidRDefault="00FD399E" w:rsidP="00FD399E">
      <w:pPr>
        <w:overflowPunct w:val="0"/>
        <w:autoSpaceDE w:val="0"/>
        <w:jc w:val="both"/>
        <w:rPr>
          <w:rFonts w:cs="Arial"/>
          <w:szCs w:val="20"/>
        </w:rPr>
      </w:pPr>
      <w:r w:rsidRPr="00CA2444">
        <w:rPr>
          <w:rFonts w:cs="Arial"/>
          <w:szCs w:val="20"/>
        </w:rPr>
        <w:t xml:space="preserve">(3) Visokošolska dejavnost je organizirana v skladu z načeli etičnosti, preglednosti in odprtosti, enakih možnosti, </w:t>
      </w:r>
      <w:proofErr w:type="spellStart"/>
      <w:r w:rsidRPr="00CA2444">
        <w:rPr>
          <w:rFonts w:cs="Arial"/>
          <w:szCs w:val="20"/>
        </w:rPr>
        <w:t>trajnostnosti</w:t>
      </w:r>
      <w:proofErr w:type="spellEnd"/>
      <w:r w:rsidRPr="00CA2444">
        <w:rPr>
          <w:rFonts w:cs="Arial"/>
          <w:szCs w:val="20"/>
        </w:rPr>
        <w:t xml:space="preserve"> in družbene odgovornosti.«.</w:t>
      </w:r>
    </w:p>
    <w:p w:rsidR="00FD399E" w:rsidRPr="00CA2444" w:rsidRDefault="00FD399E" w:rsidP="00FD399E">
      <w:pPr>
        <w:overflowPunct w:val="0"/>
        <w:autoSpaceDE w:val="0"/>
        <w:jc w:val="both"/>
        <w:rPr>
          <w:rFonts w:cs="Arial"/>
          <w:b/>
          <w:bCs/>
          <w:szCs w:val="20"/>
        </w:rPr>
      </w:pPr>
    </w:p>
    <w:p w:rsidR="00FD399E" w:rsidRPr="00CA2444" w:rsidRDefault="00FD399E" w:rsidP="00FD399E">
      <w:pPr>
        <w:overflowPunct w:val="0"/>
        <w:autoSpaceDE w:val="0"/>
        <w:jc w:val="both"/>
        <w:rPr>
          <w:rFonts w:cs="Arial"/>
          <w:i/>
          <w:szCs w:val="20"/>
        </w:rPr>
      </w:pPr>
      <w:r w:rsidRPr="00CA2444">
        <w:rPr>
          <w:rFonts w:cs="Arial"/>
          <w:i/>
          <w:szCs w:val="20"/>
        </w:rPr>
        <w:t>Obrazložitev:</w:t>
      </w:r>
    </w:p>
    <w:p w:rsidR="00FD399E" w:rsidRPr="00CA2444" w:rsidRDefault="00FD399E" w:rsidP="00FD399E">
      <w:pPr>
        <w:overflowPunct w:val="0"/>
        <w:autoSpaceDE w:val="0"/>
        <w:jc w:val="both"/>
        <w:rPr>
          <w:rFonts w:cs="Arial"/>
          <w:szCs w:val="20"/>
        </w:rPr>
      </w:pPr>
      <w:r w:rsidRPr="00CA2444">
        <w:rPr>
          <w:rFonts w:cs="Arial"/>
          <w:szCs w:val="20"/>
        </w:rPr>
        <w:t xml:space="preserve">Z amandmajem se upošteva, da Predlog zakona ne določa vsebine same visokošolske dejavnosti. Gre za temeljni pojem Predloga zakona, na katerega se navezujejo številne nadaljnje določbe, zato se spremeni naslov člena, in doda novi prvi odstavek. </w:t>
      </w:r>
    </w:p>
    <w:p w:rsidR="00FD399E" w:rsidRPr="00CA2444" w:rsidRDefault="00FD399E" w:rsidP="00FD399E">
      <w:pPr>
        <w:overflowPunct w:val="0"/>
        <w:autoSpaceDE w:val="0"/>
        <w:jc w:val="both"/>
        <w:rPr>
          <w:rFonts w:cs="Arial"/>
          <w:szCs w:val="20"/>
        </w:rPr>
      </w:pPr>
      <w:r w:rsidRPr="00CA2444">
        <w:rPr>
          <w:rFonts w:cs="Arial"/>
          <w:szCs w:val="20"/>
        </w:rPr>
        <w:t>Določba drugega odstavka, ki je bil prej prvi odstavek, natančneje zapiše, kje so opredeljena načela, na katerih temelji visokošolska dejavnost. Ta načela so zapisana tako v Ustavi Republike Slovenije (načelo avtonomije) in nacionalnih strateških dokumentih kot v nekaterih mednarodnih dokumentih. Visoko šolstvo je v nacionalni pristojnosti držav članic Evropske unije (EU), vendar pa ima EU pomembno podporno vlogo, ki vključuje razvoj (skupnega) Evropskega izobraževalnega prostora. Dokumenti EU usmerjajo oblikovanje skupnih ciljev, standardov (načel) in orodij ter njihovo uresničevanje. Evropski visokošolski prostor je pobuda, ki je nastala v okviru medvladnega Bolonjskega procesa in države članice zavezuje k prostovoljnemu uresničevanju skupnih ciljev in načel, opredeljenih v sprejetih ministrskih komunikejih.</w:t>
      </w:r>
    </w:p>
    <w:p w:rsidR="00FD399E" w:rsidRPr="00CA2444" w:rsidRDefault="00FD399E" w:rsidP="00FD399E">
      <w:pPr>
        <w:overflowPunct w:val="0"/>
        <w:autoSpaceDE w:val="0"/>
        <w:jc w:val="both"/>
        <w:rPr>
          <w:rFonts w:cs="Arial"/>
          <w:b/>
          <w:bCs/>
          <w:szCs w:val="20"/>
        </w:rPr>
      </w:pPr>
    </w:p>
    <w:p w:rsidR="00FD399E" w:rsidRPr="00CA2444" w:rsidRDefault="00FD399E" w:rsidP="00FD399E">
      <w:pPr>
        <w:overflowPunct w:val="0"/>
        <w:autoSpaceDE w:val="0"/>
        <w:jc w:val="both"/>
        <w:rPr>
          <w:rFonts w:cs="Arial"/>
          <w:b/>
          <w:bCs/>
          <w:szCs w:val="20"/>
        </w:rPr>
      </w:pPr>
    </w:p>
    <w:p w:rsidR="00FD399E" w:rsidRPr="00CA2444" w:rsidRDefault="00FD399E" w:rsidP="00FD399E">
      <w:pPr>
        <w:overflowPunct w:val="0"/>
        <w:autoSpaceDE w:val="0"/>
        <w:jc w:val="both"/>
        <w:rPr>
          <w:rFonts w:cs="Arial"/>
          <w:b/>
          <w:bCs/>
          <w:szCs w:val="20"/>
          <w:u w:val="single"/>
        </w:rPr>
      </w:pPr>
      <w:r w:rsidRPr="00CA2444">
        <w:rPr>
          <w:rFonts w:cs="Arial"/>
          <w:b/>
          <w:bCs/>
          <w:szCs w:val="20"/>
          <w:u w:val="single"/>
        </w:rPr>
        <w:t>K 3. členu:</w:t>
      </w:r>
    </w:p>
    <w:p w:rsidR="00FD399E" w:rsidRPr="00CA2444" w:rsidRDefault="00FD399E" w:rsidP="00FD399E">
      <w:pPr>
        <w:jc w:val="both"/>
        <w:rPr>
          <w:rFonts w:cs="Arial"/>
          <w:szCs w:val="20"/>
        </w:rPr>
      </w:pPr>
    </w:p>
    <w:p w:rsidR="00FD399E" w:rsidRPr="00CA2444" w:rsidRDefault="00FD399E" w:rsidP="00FD399E">
      <w:pPr>
        <w:jc w:val="both"/>
        <w:rPr>
          <w:rFonts w:cs="Arial"/>
          <w:szCs w:val="20"/>
        </w:rPr>
      </w:pPr>
      <w:r w:rsidRPr="00CA2444">
        <w:rPr>
          <w:rFonts w:cs="Arial"/>
          <w:szCs w:val="20"/>
        </w:rPr>
        <w:t>Besedilo 3. člena se spremeni tako, da se glasi:</w:t>
      </w:r>
    </w:p>
    <w:p w:rsidR="00FD399E" w:rsidRPr="00CA2444" w:rsidRDefault="00FD399E" w:rsidP="00FD399E">
      <w:pPr>
        <w:jc w:val="both"/>
        <w:rPr>
          <w:rFonts w:cs="Arial"/>
          <w:szCs w:val="20"/>
        </w:rPr>
      </w:pPr>
      <w:r w:rsidRPr="00CA2444">
        <w:rPr>
          <w:rFonts w:eastAsia="Arial" w:cs="Arial"/>
          <w:szCs w:val="20"/>
        </w:rPr>
        <w:t>»Izrazi, uporabljeni v tem zakonu, pomenijo:</w:t>
      </w:r>
    </w:p>
    <w:p w:rsidR="00FD399E" w:rsidRPr="00CA2444" w:rsidRDefault="00FD399E" w:rsidP="00FD399E">
      <w:pPr>
        <w:pStyle w:val="Odstavekseznama"/>
        <w:numPr>
          <w:ilvl w:val="0"/>
          <w:numId w:val="11"/>
        </w:numPr>
        <w:spacing w:after="0"/>
        <w:ind w:left="363"/>
        <w:jc w:val="both"/>
        <w:rPr>
          <w:rFonts w:ascii="Arial" w:eastAsia="Arial" w:hAnsi="Arial" w:cs="Arial"/>
          <w:sz w:val="20"/>
          <w:szCs w:val="20"/>
        </w:rPr>
      </w:pPr>
      <w:r w:rsidRPr="00CA2444">
        <w:rPr>
          <w:rFonts w:ascii="Arial" w:eastAsia="Arial" w:hAnsi="Arial" w:cs="Arial"/>
          <w:sz w:val="20"/>
          <w:szCs w:val="20"/>
        </w:rPr>
        <w:lastRenderedPageBreak/>
        <w:t>akademska elektronska identiteta je del informacijskega ekosistema infrastrukture in storitev za spodbujanje raziskav, izobraževanja in inovacij na svetovni ravni, za katerega skrbi GÉANT – združenje evropskih nacionalnih raziskovalnih in izobraževalnih omrežij (NREN);</w:t>
      </w:r>
    </w:p>
    <w:p w:rsidR="00FD399E" w:rsidRPr="00CA2444" w:rsidRDefault="00FD399E" w:rsidP="00FD399E">
      <w:pPr>
        <w:pStyle w:val="Odstavekseznama"/>
        <w:numPr>
          <w:ilvl w:val="0"/>
          <w:numId w:val="11"/>
        </w:numPr>
        <w:spacing w:after="0"/>
        <w:ind w:left="363"/>
        <w:jc w:val="both"/>
        <w:rPr>
          <w:rFonts w:ascii="Arial" w:eastAsia="Arial" w:hAnsi="Arial" w:cs="Arial"/>
          <w:sz w:val="20"/>
          <w:szCs w:val="20"/>
        </w:rPr>
      </w:pPr>
      <w:r w:rsidRPr="00CA2444">
        <w:rPr>
          <w:rFonts w:ascii="Arial" w:eastAsia="Arial" w:hAnsi="Arial" w:cs="Arial"/>
          <w:sz w:val="20"/>
          <w:szCs w:val="20"/>
        </w:rPr>
        <w:t xml:space="preserve">akreditacija je upravni postopek, v katerem se na podlagi zunanje presoje kakovosti odloča o pravici do začetka delovanja visokošolskega zavoda oziroma do nadaljnjega opravljanja ali o spremembi njegove dejavnosti ter o pridobitvi javne veljavnosti študijskega programa;  </w:t>
      </w:r>
    </w:p>
    <w:p w:rsidR="00FD399E" w:rsidRPr="00CA2444" w:rsidRDefault="00FD399E" w:rsidP="00FD399E">
      <w:pPr>
        <w:pStyle w:val="Odstavekseznama"/>
        <w:numPr>
          <w:ilvl w:val="0"/>
          <w:numId w:val="11"/>
        </w:numPr>
        <w:spacing w:after="0"/>
        <w:ind w:left="363"/>
        <w:jc w:val="both"/>
        <w:rPr>
          <w:rFonts w:ascii="Arial" w:eastAsia="Arial" w:hAnsi="Arial" w:cs="Arial"/>
          <w:sz w:val="20"/>
          <w:szCs w:val="20"/>
        </w:rPr>
      </w:pPr>
      <w:r w:rsidRPr="00CA2444">
        <w:rPr>
          <w:rFonts w:ascii="Arial" w:eastAsia="Arial" w:hAnsi="Arial" w:cs="Arial"/>
          <w:sz w:val="20"/>
          <w:szCs w:val="20"/>
        </w:rPr>
        <w:t>čas študija na posameznem študijskem programu za pridobitev izobrazbe je obdobje od prvega vpisa v študijski program do diplomiranja;</w:t>
      </w:r>
    </w:p>
    <w:p w:rsidR="00FD399E" w:rsidRPr="00CA2444" w:rsidRDefault="00FD399E" w:rsidP="00FD399E">
      <w:pPr>
        <w:pStyle w:val="Odstavekseznama"/>
        <w:numPr>
          <w:ilvl w:val="0"/>
          <w:numId w:val="11"/>
        </w:numPr>
        <w:spacing w:after="0"/>
        <w:ind w:left="363"/>
        <w:jc w:val="both"/>
        <w:rPr>
          <w:rFonts w:ascii="Arial" w:eastAsia="Arial" w:hAnsi="Arial" w:cs="Arial"/>
          <w:sz w:val="20"/>
          <w:szCs w:val="20"/>
        </w:rPr>
      </w:pPr>
      <w:r w:rsidRPr="00CA2444">
        <w:rPr>
          <w:rFonts w:ascii="Arial" w:eastAsia="Arial" w:hAnsi="Arial" w:cs="Arial"/>
          <w:sz w:val="20"/>
          <w:szCs w:val="20"/>
        </w:rPr>
        <w:t>členitev študijskega programa je strukturna razdelitev študijskega programa na vsebinske enote različnih ravni, kot so predmeti, moduli in smeri;</w:t>
      </w:r>
    </w:p>
    <w:p w:rsidR="00FD399E" w:rsidRPr="00CA2444" w:rsidRDefault="00FD399E" w:rsidP="00FD399E">
      <w:pPr>
        <w:pStyle w:val="Odstavekseznama"/>
        <w:numPr>
          <w:ilvl w:val="0"/>
          <w:numId w:val="11"/>
        </w:numPr>
        <w:spacing w:after="0"/>
        <w:ind w:left="363"/>
        <w:jc w:val="both"/>
        <w:rPr>
          <w:rFonts w:ascii="Arial" w:eastAsia="Arial" w:hAnsi="Arial" w:cs="Arial"/>
          <w:sz w:val="20"/>
          <w:szCs w:val="20"/>
        </w:rPr>
      </w:pPr>
      <w:r w:rsidRPr="00CA2444">
        <w:rPr>
          <w:rFonts w:ascii="Arial" w:eastAsia="Arial" w:hAnsi="Arial" w:cs="Arial"/>
          <w:sz w:val="20"/>
          <w:szCs w:val="20"/>
        </w:rPr>
        <w:t>del študijskega programa je enota, v okviru katere se študijski program izvaja, to je smer, modul ali predmet;</w:t>
      </w:r>
    </w:p>
    <w:p w:rsidR="00FD399E" w:rsidRPr="00CA2444" w:rsidRDefault="00FD399E" w:rsidP="00FD399E">
      <w:pPr>
        <w:pStyle w:val="Odstavekseznama"/>
        <w:numPr>
          <w:ilvl w:val="0"/>
          <w:numId w:val="11"/>
        </w:numPr>
        <w:spacing w:after="0"/>
        <w:ind w:left="363"/>
        <w:jc w:val="both"/>
        <w:rPr>
          <w:rFonts w:ascii="Arial" w:eastAsia="Arial" w:hAnsi="Arial" w:cs="Arial"/>
          <w:sz w:val="20"/>
          <w:szCs w:val="20"/>
        </w:rPr>
      </w:pPr>
      <w:r w:rsidRPr="00CA2444">
        <w:rPr>
          <w:rFonts w:ascii="Arial" w:eastAsia="Arial" w:hAnsi="Arial" w:cs="Arial"/>
          <w:sz w:val="20"/>
          <w:szCs w:val="20"/>
        </w:rPr>
        <w:t>dislocirana enota je lokacija, na kateri visokošolski zavod, akreditiran v Republiki Sloveniji izvaja celotni študijski program zunaj kraja svojega sedeža oziroma sedeža članice univerze v Republiki Sloveniji in tujini, razen pri transnacionalnem izobraževanju;</w:t>
      </w:r>
    </w:p>
    <w:p w:rsidR="00FD399E" w:rsidRPr="00CA2444" w:rsidRDefault="00FD399E" w:rsidP="00FD399E">
      <w:pPr>
        <w:pStyle w:val="Odstavekseznama"/>
        <w:numPr>
          <w:ilvl w:val="0"/>
          <w:numId w:val="11"/>
        </w:numPr>
        <w:spacing w:after="0"/>
        <w:ind w:left="363"/>
        <w:jc w:val="both"/>
        <w:rPr>
          <w:rFonts w:ascii="Arial" w:eastAsia="Arial" w:hAnsi="Arial" w:cs="Arial"/>
          <w:sz w:val="20"/>
          <w:szCs w:val="20"/>
        </w:rPr>
      </w:pPr>
      <w:r w:rsidRPr="00CA2444">
        <w:rPr>
          <w:rFonts w:ascii="Arial" w:eastAsia="Arial" w:hAnsi="Arial" w:cs="Arial"/>
          <w:sz w:val="20"/>
          <w:szCs w:val="20"/>
        </w:rPr>
        <w:t>evalvacija je oblika zunanje presoje kakovosti visokošolskih zavodov in študijskih programov, ki se izvaja kot samostojen postopek ali kot sestavni del akreditacijskega postopka, zlasti pri podaljšanju akreditacije visokošolskega zavoda;</w:t>
      </w:r>
    </w:p>
    <w:p w:rsidR="00FD399E" w:rsidRPr="00CA2444" w:rsidRDefault="00FD399E" w:rsidP="00FD399E">
      <w:pPr>
        <w:pStyle w:val="Odstavekseznama"/>
        <w:numPr>
          <w:ilvl w:val="0"/>
          <w:numId w:val="11"/>
        </w:numPr>
        <w:spacing w:after="0"/>
        <w:ind w:left="363"/>
        <w:jc w:val="both"/>
        <w:rPr>
          <w:rFonts w:ascii="Arial" w:eastAsia="Arial" w:hAnsi="Arial" w:cs="Arial"/>
          <w:sz w:val="20"/>
          <w:szCs w:val="20"/>
        </w:rPr>
      </w:pPr>
      <w:r w:rsidRPr="00CA2444">
        <w:rPr>
          <w:rFonts w:ascii="Arial" w:eastAsia="Arial" w:hAnsi="Arial" w:cs="Arial"/>
          <w:sz w:val="20"/>
          <w:szCs w:val="20"/>
        </w:rPr>
        <w:t xml:space="preserve">evropska študentska identiteta (ESI) je enotna številka študenta, določena po enotni metodologiji v Evropskem izobraževalnem prostoru in se vodi v registru evropskih študentskih izkaznic, katerega upravitelj je Evropska komisija; študentu, vpisanemu na visokošolski zavod v Republiki Sloveniji, bo ESI določil informacijski sistem </w:t>
      </w:r>
      <w:proofErr w:type="spellStart"/>
      <w:r w:rsidRPr="00CA2444">
        <w:rPr>
          <w:rFonts w:ascii="Arial" w:eastAsia="Arial" w:hAnsi="Arial" w:cs="Arial"/>
          <w:sz w:val="20"/>
          <w:szCs w:val="20"/>
        </w:rPr>
        <w:t>eVŠ</w:t>
      </w:r>
      <w:proofErr w:type="spellEnd"/>
      <w:r w:rsidRPr="00CA2444">
        <w:rPr>
          <w:rFonts w:ascii="Arial" w:eastAsia="Arial" w:hAnsi="Arial" w:cs="Arial"/>
          <w:sz w:val="20"/>
          <w:szCs w:val="20"/>
        </w:rPr>
        <w:t xml:space="preserve"> iz 161. člena tega zakona; </w:t>
      </w:r>
    </w:p>
    <w:p w:rsidR="00FD399E" w:rsidRPr="00CA2444" w:rsidRDefault="00FD399E" w:rsidP="00FD399E">
      <w:pPr>
        <w:pStyle w:val="Odstavekseznama"/>
        <w:numPr>
          <w:ilvl w:val="0"/>
          <w:numId w:val="11"/>
        </w:numPr>
        <w:spacing w:after="0"/>
        <w:ind w:left="363"/>
        <w:jc w:val="both"/>
        <w:rPr>
          <w:rFonts w:ascii="Arial" w:eastAsia="Arial" w:hAnsi="Arial" w:cs="Arial"/>
          <w:sz w:val="20"/>
          <w:szCs w:val="20"/>
        </w:rPr>
      </w:pPr>
      <w:r w:rsidRPr="00CA2444">
        <w:rPr>
          <w:rFonts w:ascii="Arial" w:eastAsia="Arial" w:hAnsi="Arial" w:cs="Arial"/>
          <w:sz w:val="20"/>
          <w:szCs w:val="20"/>
        </w:rPr>
        <w:t xml:space="preserve">evropska študentska izkaznica (ESC) je iniciativa na ravni Evropskega izobraževalnega prostora, ki predstavlja podporni ukrep za olajševanje prožne in vključujoče mobilnosti, kot jo predvideva Priporočilo Sveta z dne 5. aprila 2022 o vzpostavljanju povezav za učinkovito evropsko sodelovanje na področju visokošolskega izobraževanja; številka evropske študentske izkaznice (ESCN) se določi po enotni metodologiji na ravni Evropskega izobraževalnega prostora in se vodi v registru evropskih študentskih izkaznic, katerega upravitelj je Evropska komisija; študentu, vpisanemu na visokošolski zavod v Republiki Sloveniji, bo ESCN določil informacijski sistem </w:t>
      </w:r>
      <w:proofErr w:type="spellStart"/>
      <w:r w:rsidRPr="00CA2444">
        <w:rPr>
          <w:rFonts w:ascii="Arial" w:eastAsia="Arial" w:hAnsi="Arial" w:cs="Arial"/>
          <w:sz w:val="20"/>
          <w:szCs w:val="20"/>
        </w:rPr>
        <w:t>eVŠ</w:t>
      </w:r>
      <w:proofErr w:type="spellEnd"/>
      <w:r w:rsidRPr="00CA2444">
        <w:rPr>
          <w:rFonts w:ascii="Arial" w:eastAsia="Arial" w:hAnsi="Arial" w:cs="Arial"/>
          <w:sz w:val="20"/>
          <w:szCs w:val="20"/>
        </w:rPr>
        <w:t xml:space="preserve"> iz 161. člena tega zakona;</w:t>
      </w:r>
    </w:p>
    <w:p w:rsidR="00FD399E" w:rsidRPr="00CA2444" w:rsidRDefault="00FD399E" w:rsidP="00FD399E">
      <w:pPr>
        <w:pStyle w:val="Odstavekseznama"/>
        <w:numPr>
          <w:ilvl w:val="0"/>
          <w:numId w:val="11"/>
        </w:numPr>
        <w:spacing w:after="0"/>
        <w:ind w:left="363"/>
        <w:jc w:val="both"/>
        <w:rPr>
          <w:rFonts w:ascii="Arial" w:eastAsia="Arial" w:hAnsi="Arial" w:cs="Arial"/>
          <w:sz w:val="20"/>
          <w:szCs w:val="20"/>
        </w:rPr>
      </w:pPr>
      <w:r w:rsidRPr="00CA2444">
        <w:rPr>
          <w:rFonts w:ascii="Arial" w:eastAsia="Arial" w:hAnsi="Arial" w:cs="Arial"/>
          <w:sz w:val="20"/>
          <w:szCs w:val="20"/>
        </w:rPr>
        <w:t xml:space="preserve">klasifikacija </w:t>
      </w:r>
      <w:proofErr w:type="spellStart"/>
      <w:r w:rsidRPr="00CA2444">
        <w:rPr>
          <w:rFonts w:ascii="Arial" w:eastAsia="Arial" w:hAnsi="Arial" w:cs="Arial"/>
          <w:sz w:val="20"/>
          <w:szCs w:val="20"/>
        </w:rPr>
        <w:t>Frascati</w:t>
      </w:r>
      <w:proofErr w:type="spellEnd"/>
      <w:r w:rsidRPr="00CA2444">
        <w:rPr>
          <w:rFonts w:ascii="Arial" w:eastAsia="Arial" w:hAnsi="Arial" w:cs="Arial"/>
          <w:sz w:val="20"/>
          <w:szCs w:val="20"/>
        </w:rPr>
        <w:t xml:space="preserve"> je mednarodno sprejet sistem za razvrščanje raziskovalnih in razvojnih dejavnosti</w:t>
      </w:r>
      <w:r w:rsidRPr="00CA2444">
        <w:rPr>
          <w:rFonts w:ascii="Arial" w:eastAsia="Segoe UI" w:hAnsi="Arial" w:cs="Arial"/>
          <w:sz w:val="20"/>
          <w:szCs w:val="20"/>
        </w:rPr>
        <w:t xml:space="preserve"> </w:t>
      </w:r>
      <w:r w:rsidRPr="00CA2444">
        <w:rPr>
          <w:rFonts w:ascii="Arial" w:eastAsia="Arial" w:hAnsi="Arial" w:cs="Arial"/>
          <w:sz w:val="20"/>
          <w:szCs w:val="20"/>
        </w:rPr>
        <w:t>Organizacije za ekonomsko sodelovanje in razvoj (OECD);</w:t>
      </w:r>
    </w:p>
    <w:p w:rsidR="00FD399E" w:rsidRPr="00CA2444" w:rsidRDefault="00FD399E" w:rsidP="00FD399E">
      <w:pPr>
        <w:pStyle w:val="Odstavekseznama"/>
        <w:numPr>
          <w:ilvl w:val="0"/>
          <w:numId w:val="11"/>
        </w:numPr>
        <w:spacing w:after="0"/>
        <w:ind w:left="363"/>
        <w:jc w:val="both"/>
        <w:rPr>
          <w:rFonts w:ascii="Arial" w:eastAsia="Arial" w:hAnsi="Arial" w:cs="Arial"/>
          <w:sz w:val="20"/>
          <w:szCs w:val="20"/>
        </w:rPr>
      </w:pPr>
      <w:r w:rsidRPr="00CA2444">
        <w:rPr>
          <w:rFonts w:ascii="Arial" w:eastAsia="Arial" w:hAnsi="Arial" w:cs="Arial"/>
          <w:sz w:val="20"/>
          <w:szCs w:val="20"/>
        </w:rPr>
        <w:t>hitrejše napredovanje je vpis v višji letnik rednega študija med študijskim letom;</w:t>
      </w:r>
    </w:p>
    <w:p w:rsidR="00FD399E" w:rsidRPr="00CA2444" w:rsidRDefault="00FD399E" w:rsidP="00FD399E">
      <w:pPr>
        <w:pStyle w:val="Odstavekseznama"/>
        <w:numPr>
          <w:ilvl w:val="0"/>
          <w:numId w:val="11"/>
        </w:numPr>
        <w:spacing w:after="0"/>
        <w:ind w:left="363"/>
        <w:jc w:val="both"/>
        <w:rPr>
          <w:rFonts w:ascii="Arial" w:eastAsia="Arial" w:hAnsi="Arial" w:cs="Arial"/>
          <w:sz w:val="20"/>
          <w:szCs w:val="20"/>
        </w:rPr>
      </w:pPr>
      <w:r w:rsidRPr="00CA2444">
        <w:rPr>
          <w:rFonts w:ascii="Arial" w:eastAsia="Arial" w:hAnsi="Arial" w:cs="Arial"/>
          <w:sz w:val="20"/>
          <w:szCs w:val="20"/>
        </w:rPr>
        <w:t>interdisciplinarni študij je študij po interdisciplinarnem študijskem programu, ki obsega vsebine iz več podrobnih (ožjih ali širokih) izobraževalnih področij, kot jih opredeljuje Uredba o uvedbi in uporabi klasifikacijskega sistema izobraževanja in usposabljanja (Uradni list RS, št. 46/06 in 8/17), pri čemer delež posameznega podrobnega področja ne presega 50 %;</w:t>
      </w:r>
    </w:p>
    <w:p w:rsidR="00FD399E" w:rsidRPr="00CA2444" w:rsidRDefault="00FD399E" w:rsidP="00FD399E">
      <w:pPr>
        <w:pStyle w:val="Odstavekseznama"/>
        <w:numPr>
          <w:ilvl w:val="0"/>
          <w:numId w:val="11"/>
        </w:numPr>
        <w:spacing w:after="0"/>
        <w:ind w:left="363"/>
        <w:jc w:val="both"/>
        <w:rPr>
          <w:rFonts w:ascii="Arial" w:eastAsia="Arial" w:hAnsi="Arial" w:cs="Arial"/>
          <w:sz w:val="20"/>
          <w:szCs w:val="20"/>
        </w:rPr>
      </w:pPr>
      <w:r w:rsidRPr="00CA2444">
        <w:rPr>
          <w:rFonts w:ascii="Arial" w:eastAsia="Arial" w:hAnsi="Arial" w:cs="Arial"/>
          <w:sz w:val="20"/>
          <w:szCs w:val="20"/>
        </w:rPr>
        <w:t>ISCED je mednarodna standardna klasifikacija izobraževanja, kot jo določi Organizacija Združenih narodov za izobraževanje, znanost in kulturo (UNESCO);</w:t>
      </w:r>
    </w:p>
    <w:p w:rsidR="00FD399E" w:rsidRPr="00CA2444" w:rsidRDefault="00FD399E" w:rsidP="00FD399E">
      <w:pPr>
        <w:pStyle w:val="Odstavekseznama"/>
        <w:numPr>
          <w:ilvl w:val="0"/>
          <w:numId w:val="11"/>
        </w:numPr>
        <w:spacing w:after="0"/>
        <w:ind w:left="363"/>
        <w:jc w:val="both"/>
        <w:rPr>
          <w:rFonts w:ascii="Arial" w:eastAsia="Arial" w:hAnsi="Arial" w:cs="Arial"/>
          <w:sz w:val="20"/>
          <w:szCs w:val="20"/>
        </w:rPr>
      </w:pPr>
      <w:r w:rsidRPr="00CA2444">
        <w:rPr>
          <w:rFonts w:ascii="Arial" w:eastAsia="Arial" w:hAnsi="Arial" w:cs="Arial"/>
          <w:sz w:val="20"/>
          <w:szCs w:val="20"/>
        </w:rPr>
        <w:t xml:space="preserve">javne listine, ki se izdajajo po tem zakonu, so: diploma o zaključenem študijskem programu za pridobitev izobrazbe, potrdilo o zaključenem študijskem programu za izpopolnjevanje ter </w:t>
      </w:r>
      <w:proofErr w:type="spellStart"/>
      <w:r w:rsidRPr="00CA2444">
        <w:rPr>
          <w:rFonts w:ascii="Arial" w:eastAsia="Arial" w:hAnsi="Arial" w:cs="Arial"/>
          <w:sz w:val="20"/>
          <w:szCs w:val="20"/>
        </w:rPr>
        <w:t>mikrodokazilo</w:t>
      </w:r>
      <w:proofErr w:type="spellEnd"/>
      <w:r w:rsidRPr="00CA2444">
        <w:rPr>
          <w:rFonts w:ascii="Arial" w:eastAsia="Arial" w:hAnsi="Arial" w:cs="Arial"/>
          <w:sz w:val="20"/>
          <w:szCs w:val="20"/>
        </w:rPr>
        <w:t xml:space="preserve"> o zaključenem krajšem izobraževanju in usposabljanju za pridobitev </w:t>
      </w:r>
      <w:proofErr w:type="spellStart"/>
      <w:r w:rsidRPr="00CA2444">
        <w:rPr>
          <w:rFonts w:ascii="Arial" w:eastAsia="Arial" w:hAnsi="Arial" w:cs="Arial"/>
          <w:sz w:val="20"/>
          <w:szCs w:val="20"/>
        </w:rPr>
        <w:t>mikrodokazila</w:t>
      </w:r>
      <w:proofErr w:type="spellEnd"/>
      <w:r w:rsidRPr="00CA2444">
        <w:rPr>
          <w:rFonts w:ascii="Arial" w:eastAsia="Arial" w:hAnsi="Arial" w:cs="Arial"/>
          <w:sz w:val="20"/>
          <w:szCs w:val="20"/>
        </w:rPr>
        <w:t xml:space="preserve">; </w:t>
      </w:r>
    </w:p>
    <w:p w:rsidR="00FD399E" w:rsidRPr="00CA2444" w:rsidRDefault="00FD399E" w:rsidP="00FD399E">
      <w:pPr>
        <w:pStyle w:val="Odstavekseznama"/>
        <w:numPr>
          <w:ilvl w:val="0"/>
          <w:numId w:val="11"/>
        </w:numPr>
        <w:spacing w:after="0"/>
        <w:ind w:left="363"/>
        <w:jc w:val="both"/>
        <w:rPr>
          <w:rFonts w:ascii="Arial" w:eastAsia="Arial" w:hAnsi="Arial" w:cs="Arial"/>
          <w:sz w:val="20"/>
          <w:szCs w:val="20"/>
        </w:rPr>
      </w:pPr>
      <w:r w:rsidRPr="00CA2444">
        <w:rPr>
          <w:rFonts w:ascii="Arial" w:eastAsia="Arial" w:hAnsi="Arial" w:cs="Arial"/>
          <w:sz w:val="20"/>
          <w:szCs w:val="20"/>
        </w:rPr>
        <w:t>KLASIUS je klasifikacija vrst in področij izobraževalnih aktivnosti oziroma izidov, določena v skladu z Uredbo o uvedbi in uporabi klasifikacijskega sistema izobraževanja in usposabljanja (Uradni list RS, št. 46/06 in 8/17);</w:t>
      </w:r>
    </w:p>
    <w:p w:rsidR="00FD399E" w:rsidRPr="00CA2444" w:rsidRDefault="00FD399E" w:rsidP="00FD399E">
      <w:pPr>
        <w:pStyle w:val="Odstavekseznama"/>
        <w:numPr>
          <w:ilvl w:val="0"/>
          <w:numId w:val="11"/>
        </w:numPr>
        <w:spacing w:after="0"/>
        <w:ind w:left="363"/>
        <w:jc w:val="both"/>
        <w:rPr>
          <w:rFonts w:ascii="Arial" w:eastAsia="Arial" w:hAnsi="Arial" w:cs="Arial"/>
          <w:sz w:val="20"/>
          <w:szCs w:val="20"/>
        </w:rPr>
      </w:pPr>
      <w:r w:rsidRPr="00CA2444">
        <w:rPr>
          <w:rFonts w:ascii="Arial" w:eastAsia="Arial" w:hAnsi="Arial" w:cs="Arial"/>
          <w:sz w:val="20"/>
          <w:szCs w:val="20"/>
        </w:rPr>
        <w:t xml:space="preserve">koncesija je način izvajanja javne službe v visokem šolstvu na zasebnih visokošolskih zavodih, ki se financira  iz sredstev proračuna Republike Slovenije; </w:t>
      </w:r>
    </w:p>
    <w:p w:rsidR="00FD399E" w:rsidRPr="00CA2444" w:rsidRDefault="00FD399E" w:rsidP="00FD399E">
      <w:pPr>
        <w:pStyle w:val="Odstavekseznama"/>
        <w:numPr>
          <w:ilvl w:val="0"/>
          <w:numId w:val="11"/>
        </w:numPr>
        <w:spacing w:after="0"/>
        <w:ind w:left="363"/>
        <w:jc w:val="both"/>
        <w:rPr>
          <w:rFonts w:ascii="Arial" w:eastAsia="Arial" w:hAnsi="Arial" w:cs="Arial"/>
          <w:sz w:val="20"/>
          <w:szCs w:val="20"/>
        </w:rPr>
      </w:pPr>
      <w:r w:rsidRPr="00CA2444">
        <w:rPr>
          <w:rFonts w:ascii="Arial" w:eastAsia="Arial" w:hAnsi="Arial" w:cs="Arial"/>
          <w:sz w:val="20"/>
          <w:szCs w:val="20"/>
        </w:rPr>
        <w:t>kreditna točka je merska enota za vrednotenje dela, ki ga študent v povprečju opravi (v nadaljnjem besedilu: obremenitev študenta); ena kreditna točka pomeni 25 do 30 ur obremenitve študenta, letna obremenitev študenta je 1.500 do 1.800 ur;</w:t>
      </w:r>
    </w:p>
    <w:p w:rsidR="00FD399E" w:rsidRPr="00CA2444" w:rsidRDefault="00FD399E" w:rsidP="00FD399E">
      <w:pPr>
        <w:pStyle w:val="Odstavekseznama"/>
        <w:numPr>
          <w:ilvl w:val="0"/>
          <w:numId w:val="11"/>
        </w:numPr>
        <w:spacing w:after="0"/>
        <w:ind w:left="363"/>
        <w:jc w:val="both"/>
        <w:rPr>
          <w:rFonts w:ascii="Arial" w:eastAsia="Arial" w:hAnsi="Arial" w:cs="Arial"/>
          <w:sz w:val="20"/>
          <w:szCs w:val="20"/>
        </w:rPr>
      </w:pPr>
      <w:proofErr w:type="spellStart"/>
      <w:r w:rsidRPr="00CA2444">
        <w:rPr>
          <w:rFonts w:ascii="Arial" w:eastAsia="Arial" w:hAnsi="Arial" w:cs="Arial"/>
          <w:sz w:val="20"/>
          <w:szCs w:val="20"/>
        </w:rPr>
        <w:t>mikrodokazilo</w:t>
      </w:r>
      <w:proofErr w:type="spellEnd"/>
      <w:r w:rsidRPr="00CA2444">
        <w:rPr>
          <w:rFonts w:ascii="Arial" w:eastAsia="Arial" w:hAnsi="Arial" w:cs="Arial"/>
          <w:sz w:val="20"/>
          <w:szCs w:val="20"/>
        </w:rPr>
        <w:t xml:space="preserve"> je zapis učnih izidov</w:t>
      </w:r>
      <w:r w:rsidRPr="00CA2444" w:rsidDel="00885276">
        <w:rPr>
          <w:rFonts w:ascii="Arial" w:eastAsia="Arial" w:hAnsi="Arial" w:cs="Arial"/>
          <w:sz w:val="20"/>
          <w:szCs w:val="20"/>
        </w:rPr>
        <w:t>,</w:t>
      </w:r>
      <w:r w:rsidRPr="00CA2444">
        <w:rPr>
          <w:rFonts w:ascii="Arial" w:eastAsia="Arial" w:hAnsi="Arial" w:cs="Arial"/>
          <w:sz w:val="20"/>
          <w:szCs w:val="20"/>
        </w:rPr>
        <w:t xml:space="preserve"> ki jih je posameznik dosegel s krajšim izobraževanjem in usposabljanjem, ovrednotenimi po Evropskem sistemu prenašanja in zbiranja kreditnih točk (v nadaljnjem besedilu: ECTS);</w:t>
      </w:r>
    </w:p>
    <w:p w:rsidR="00FD399E" w:rsidRPr="00CA2444" w:rsidRDefault="00FD399E" w:rsidP="00FD399E">
      <w:pPr>
        <w:pStyle w:val="Odstavekseznama"/>
        <w:numPr>
          <w:ilvl w:val="0"/>
          <w:numId w:val="11"/>
        </w:numPr>
        <w:spacing w:after="0"/>
        <w:ind w:left="363"/>
        <w:jc w:val="both"/>
        <w:rPr>
          <w:rFonts w:ascii="Arial" w:eastAsia="Arial" w:hAnsi="Arial" w:cs="Arial"/>
          <w:sz w:val="20"/>
          <w:szCs w:val="20"/>
        </w:rPr>
      </w:pPr>
      <w:r w:rsidRPr="00CA2444">
        <w:rPr>
          <w:rFonts w:ascii="Arial" w:eastAsia="Arial" w:hAnsi="Arial" w:cs="Arial"/>
          <w:sz w:val="20"/>
          <w:szCs w:val="20"/>
        </w:rPr>
        <w:t xml:space="preserve">modul je manjša vsebinsko zaokrožena enota študijskega programa, sestavljena iz več predmetov, omejena na največ 30 kreditnih točk po ECTS ter omogoča izbirnost, </w:t>
      </w:r>
      <w:r w:rsidRPr="00CA2444">
        <w:rPr>
          <w:rFonts w:ascii="Arial" w:eastAsia="Arial" w:hAnsi="Arial" w:cs="Arial"/>
          <w:sz w:val="20"/>
          <w:szCs w:val="20"/>
        </w:rPr>
        <w:lastRenderedPageBreak/>
        <w:t xml:space="preserve">interdisciplinarnost in pridobitev specifičnega znanja na določenem področju ali v disciplini ali njegovo poglabljanje; modul ne omogoča pridobitve strokovnega, znanstvenega in umetniškega naslova; </w:t>
      </w:r>
    </w:p>
    <w:p w:rsidR="00FD399E" w:rsidRPr="00CA2444" w:rsidRDefault="00FD399E" w:rsidP="00FD399E">
      <w:pPr>
        <w:pStyle w:val="Odstavekseznama"/>
        <w:numPr>
          <w:ilvl w:val="0"/>
          <w:numId w:val="11"/>
        </w:numPr>
        <w:spacing w:after="0"/>
        <w:ind w:left="363"/>
        <w:jc w:val="both"/>
        <w:rPr>
          <w:rFonts w:ascii="Arial" w:eastAsia="Arial" w:hAnsi="Arial" w:cs="Arial"/>
          <w:sz w:val="20"/>
          <w:szCs w:val="20"/>
        </w:rPr>
      </w:pPr>
      <w:r w:rsidRPr="00CA2444">
        <w:rPr>
          <w:rFonts w:ascii="Arial" w:eastAsia="Arial" w:hAnsi="Arial" w:cs="Arial"/>
          <w:sz w:val="20"/>
          <w:szCs w:val="20"/>
        </w:rPr>
        <w:t>način študija je redni študij in časovno prilagojen študij;</w:t>
      </w:r>
    </w:p>
    <w:p w:rsidR="00FD399E" w:rsidRPr="00CA2444" w:rsidRDefault="00FD399E" w:rsidP="00FD399E">
      <w:pPr>
        <w:pStyle w:val="Odstavekseznama"/>
        <w:numPr>
          <w:ilvl w:val="0"/>
          <w:numId w:val="11"/>
        </w:numPr>
        <w:spacing w:after="0"/>
        <w:ind w:left="363"/>
        <w:jc w:val="both"/>
        <w:rPr>
          <w:rFonts w:ascii="Arial" w:eastAsia="Arial" w:hAnsi="Arial" w:cs="Arial"/>
          <w:sz w:val="20"/>
          <w:szCs w:val="20"/>
        </w:rPr>
      </w:pPr>
      <w:r w:rsidRPr="00CA2444">
        <w:rPr>
          <w:rFonts w:ascii="Arial" w:eastAsia="Arial" w:hAnsi="Arial" w:cs="Arial"/>
          <w:sz w:val="20"/>
          <w:szCs w:val="20"/>
        </w:rPr>
        <w:t>podporno okolje za študente je proaktivno, odprto, varno, vključujoče in strokovno okolje, ki usmerja, opolnomoči in obvešča študente za uspešno in pravočasno dokončanje študija ter vstop na trg dela;</w:t>
      </w:r>
    </w:p>
    <w:p w:rsidR="00FD399E" w:rsidRPr="00CA2444" w:rsidRDefault="00FD399E" w:rsidP="00FD399E">
      <w:pPr>
        <w:pStyle w:val="Odstavekseznama"/>
        <w:numPr>
          <w:ilvl w:val="0"/>
          <w:numId w:val="11"/>
        </w:numPr>
        <w:spacing w:after="0"/>
        <w:ind w:left="363"/>
        <w:jc w:val="both"/>
        <w:rPr>
          <w:rFonts w:ascii="Arial" w:eastAsia="Arial" w:hAnsi="Arial" w:cs="Arial"/>
          <w:sz w:val="20"/>
          <w:szCs w:val="20"/>
        </w:rPr>
      </w:pPr>
      <w:r w:rsidRPr="00CA2444">
        <w:rPr>
          <w:rFonts w:ascii="Arial" w:eastAsia="Arial" w:hAnsi="Arial" w:cs="Arial"/>
          <w:color w:val="000000" w:themeColor="text1"/>
          <w:sz w:val="20"/>
          <w:szCs w:val="20"/>
        </w:rPr>
        <w:t>redno napredovanje</w:t>
      </w:r>
      <w:r w:rsidRPr="00CA2444">
        <w:rPr>
          <w:rFonts w:ascii="Arial" w:eastAsia="Calibri" w:hAnsi="Arial" w:cs="Arial"/>
          <w:sz w:val="20"/>
          <w:szCs w:val="20"/>
        </w:rPr>
        <w:t xml:space="preserve"> po študijskem programu za pridobitev izobrazbe pomeni, da študent med študijem redno napreduje v višji letnik brez prekinitev, vključno s podaljšanjem statusa </w:t>
      </w:r>
      <w:r w:rsidRPr="00CA2444">
        <w:rPr>
          <w:rFonts w:ascii="Arial" w:eastAsia="Arial" w:hAnsi="Arial" w:cs="Arial"/>
          <w:sz w:val="20"/>
          <w:szCs w:val="20"/>
        </w:rPr>
        <w:t>v okviru prilagoditve izvajanja študijskih programov na podlagi individualiziranega načrta prilagoditev pri študentih s posebnimi potrebami in študenti s posebnim statusom ter podaljšanjem statusa zaradi nastopa upravičenih razlogov oziroma starševstva;</w:t>
      </w:r>
    </w:p>
    <w:p w:rsidR="00FD399E" w:rsidRPr="00CA2444" w:rsidRDefault="00FD399E" w:rsidP="00FD399E">
      <w:pPr>
        <w:pStyle w:val="Odstavekseznama"/>
        <w:numPr>
          <w:ilvl w:val="0"/>
          <w:numId w:val="11"/>
        </w:numPr>
        <w:spacing w:after="0"/>
        <w:ind w:left="363"/>
        <w:jc w:val="both"/>
        <w:rPr>
          <w:rFonts w:ascii="Arial" w:eastAsia="Arial" w:hAnsi="Arial" w:cs="Arial"/>
          <w:color w:val="000000" w:themeColor="text1"/>
          <w:sz w:val="20"/>
          <w:szCs w:val="20"/>
        </w:rPr>
      </w:pPr>
      <w:r w:rsidRPr="00CA2444">
        <w:rPr>
          <w:rFonts w:ascii="Arial" w:eastAsia="Arial" w:hAnsi="Arial" w:cs="Arial"/>
          <w:color w:val="000000" w:themeColor="text1"/>
          <w:sz w:val="20"/>
          <w:szCs w:val="20"/>
        </w:rPr>
        <w:t>regulirani poklic je poklic ali poklicna dejavnost, ki je urejena  z zakonom, ki ureja tak poklic ali dejavnost kot reguliranega v skladu z direktivami Evropske unije oziroma je zakonsko urejen poklic ali dejavnost v Republiki Sloveniji in katerega pogoji za delo so določeni z zakoni in podzakonskimi akti ter so objavljeni na seznamu reguliranih poklicev po Direktivi Evropskega parlamenta in sveta 2025/36/ES z dne 7. 9. 2005 o priznavanju poklicnih kvalifikacij;</w:t>
      </w:r>
    </w:p>
    <w:p w:rsidR="00FD399E" w:rsidRPr="00CA2444" w:rsidRDefault="00FD399E" w:rsidP="00FD399E">
      <w:pPr>
        <w:pStyle w:val="Odstavekseznama"/>
        <w:numPr>
          <w:ilvl w:val="0"/>
          <w:numId w:val="11"/>
        </w:numPr>
        <w:spacing w:after="0"/>
        <w:ind w:left="363"/>
        <w:jc w:val="both"/>
        <w:rPr>
          <w:rFonts w:ascii="Arial" w:eastAsia="Arial" w:hAnsi="Arial" w:cs="Arial"/>
          <w:sz w:val="20"/>
          <w:szCs w:val="20"/>
        </w:rPr>
      </w:pPr>
      <w:proofErr w:type="spellStart"/>
      <w:r w:rsidRPr="00CA2444">
        <w:rPr>
          <w:rFonts w:ascii="Arial" w:eastAsia="Arial" w:hAnsi="Arial" w:cs="Arial"/>
          <w:sz w:val="20"/>
          <w:szCs w:val="20"/>
        </w:rPr>
        <w:t>repozitorij</w:t>
      </w:r>
      <w:proofErr w:type="spellEnd"/>
      <w:r w:rsidRPr="00CA2444">
        <w:rPr>
          <w:rFonts w:ascii="Arial" w:eastAsia="Arial" w:hAnsi="Arial" w:cs="Arial"/>
          <w:sz w:val="20"/>
          <w:szCs w:val="20"/>
        </w:rPr>
        <w:t xml:space="preserve"> diplom je elektronska zbirka diplom in prilog k diplomam, ki jih izdajajo visokošolski zavodi s sedežem v Republiki Sloveniji; </w:t>
      </w:r>
    </w:p>
    <w:p w:rsidR="00FD399E" w:rsidRPr="00CA2444" w:rsidRDefault="00FD399E" w:rsidP="00FD399E">
      <w:pPr>
        <w:pStyle w:val="Odstavekseznama"/>
        <w:numPr>
          <w:ilvl w:val="0"/>
          <w:numId w:val="11"/>
        </w:numPr>
        <w:spacing w:after="0"/>
        <w:ind w:left="363"/>
        <w:jc w:val="both"/>
        <w:rPr>
          <w:rFonts w:ascii="Arial" w:eastAsia="Arial" w:hAnsi="Arial" w:cs="Arial"/>
          <w:sz w:val="20"/>
          <w:szCs w:val="20"/>
        </w:rPr>
      </w:pPr>
      <w:r w:rsidRPr="00CA2444">
        <w:rPr>
          <w:rFonts w:ascii="Arial" w:eastAsia="Arial" w:hAnsi="Arial" w:cs="Arial"/>
          <w:sz w:val="20"/>
          <w:szCs w:val="20"/>
        </w:rPr>
        <w:t>SICRIS je elektronska zbirka podatkov o raziskovalni dejavnosti v Republiki Sloveniji;</w:t>
      </w:r>
    </w:p>
    <w:p w:rsidR="00FD399E" w:rsidRPr="00CA2444" w:rsidRDefault="00FD399E" w:rsidP="00FD399E">
      <w:pPr>
        <w:pStyle w:val="Odstavekseznama"/>
        <w:numPr>
          <w:ilvl w:val="0"/>
          <w:numId w:val="11"/>
        </w:numPr>
        <w:spacing w:after="0"/>
        <w:ind w:left="363"/>
        <w:jc w:val="both"/>
        <w:rPr>
          <w:rFonts w:ascii="Arial" w:eastAsia="Arial" w:hAnsi="Arial" w:cs="Arial"/>
          <w:sz w:val="20"/>
          <w:szCs w:val="20"/>
        </w:rPr>
      </w:pPr>
      <w:r w:rsidRPr="00CA2444">
        <w:rPr>
          <w:rFonts w:ascii="Arial" w:eastAsia="Arial" w:hAnsi="Arial" w:cs="Arial"/>
          <w:sz w:val="20"/>
          <w:szCs w:val="20"/>
        </w:rPr>
        <w:t xml:space="preserve">smer študijskega programa predstavlja prvi nivo členitve študijskega programa na večjo vsebinsko zaokroženo enoto, kadar se predmetnik razčleni v vsebine, povezane s stroko, znanstveno ali umetniško disciplino ali njenim delom, na istem ali drugem področju KLASIUS, v katerega je razvrščen celoten študijski program, in obsega vsaj 60 kreditnih točk po ECTS; smer omogoča pridobitev njej lastnega strokovnega naslova; </w:t>
      </w:r>
    </w:p>
    <w:p w:rsidR="00FD399E" w:rsidRPr="00CA2444" w:rsidRDefault="00FD399E" w:rsidP="00FD399E">
      <w:pPr>
        <w:pStyle w:val="Odstavekseznama"/>
        <w:numPr>
          <w:ilvl w:val="0"/>
          <w:numId w:val="11"/>
        </w:numPr>
        <w:spacing w:after="0"/>
        <w:ind w:left="363"/>
        <w:jc w:val="both"/>
        <w:rPr>
          <w:rFonts w:ascii="Arial" w:eastAsia="Arial" w:hAnsi="Arial" w:cs="Arial"/>
          <w:sz w:val="20"/>
          <w:szCs w:val="20"/>
        </w:rPr>
      </w:pPr>
      <w:r w:rsidRPr="00CA2444">
        <w:rPr>
          <w:rFonts w:ascii="Arial" w:eastAsia="Arial" w:hAnsi="Arial" w:cs="Arial"/>
          <w:sz w:val="20"/>
          <w:szCs w:val="20"/>
        </w:rPr>
        <w:t>sprememba študijskega programa je vpis v prvi letnik ali višji letnik drugega študijskega programa za pridobitev izobrazbe ali njegove smeri po tem, ko je bil študent ali študentka (v nadaljnjem besedilu: študent) že vpisan v predhodni študijski program ali smer na isti stopnji;</w:t>
      </w:r>
    </w:p>
    <w:p w:rsidR="00FD399E" w:rsidRPr="00CA2444" w:rsidRDefault="00FD399E" w:rsidP="00FD399E">
      <w:pPr>
        <w:pStyle w:val="Odstavekseznama"/>
        <w:numPr>
          <w:ilvl w:val="0"/>
          <w:numId w:val="11"/>
        </w:numPr>
        <w:spacing w:after="0"/>
        <w:ind w:left="363"/>
        <w:jc w:val="both"/>
        <w:rPr>
          <w:rFonts w:ascii="Arial" w:eastAsia="Arial" w:hAnsi="Arial" w:cs="Arial"/>
          <w:sz w:val="20"/>
          <w:szCs w:val="20"/>
        </w:rPr>
      </w:pPr>
      <w:r w:rsidRPr="00CA2444">
        <w:rPr>
          <w:rFonts w:ascii="Arial" w:eastAsia="Arial" w:hAnsi="Arial" w:cs="Arial"/>
          <w:sz w:val="20"/>
          <w:szCs w:val="20"/>
        </w:rPr>
        <w:t>status študenta je pravni položaj posameznika, ki se pridobi z vpisom v študijski program za pridobitev izobrazbe na podlagi razpisa za vpis in se ga ohrani ob rednem napredovanju;</w:t>
      </w:r>
    </w:p>
    <w:p w:rsidR="00FD399E" w:rsidRPr="00CA2444" w:rsidRDefault="00FD399E" w:rsidP="00FD399E">
      <w:pPr>
        <w:pStyle w:val="Odstavekseznama"/>
        <w:numPr>
          <w:ilvl w:val="0"/>
          <w:numId w:val="11"/>
        </w:numPr>
        <w:spacing w:after="0"/>
        <w:ind w:left="363"/>
        <w:jc w:val="both"/>
        <w:rPr>
          <w:rFonts w:ascii="Arial" w:eastAsia="Arial" w:hAnsi="Arial" w:cs="Arial"/>
          <w:sz w:val="20"/>
          <w:szCs w:val="20"/>
        </w:rPr>
      </w:pPr>
      <w:r w:rsidRPr="00CA2444">
        <w:rPr>
          <w:rFonts w:ascii="Arial" w:eastAsia="Arial" w:hAnsi="Arial" w:cs="Arial"/>
          <w:sz w:val="20"/>
          <w:szCs w:val="20"/>
        </w:rPr>
        <w:t>študijski program je študijski program za pridobitev izobrazbe in študijski program za izpopolnjevanje;</w:t>
      </w:r>
    </w:p>
    <w:p w:rsidR="00FD399E" w:rsidRPr="00CA2444" w:rsidRDefault="00FD399E" w:rsidP="00FD399E">
      <w:pPr>
        <w:pStyle w:val="Odstavekseznama"/>
        <w:numPr>
          <w:ilvl w:val="0"/>
          <w:numId w:val="11"/>
        </w:numPr>
        <w:spacing w:after="0"/>
        <w:ind w:left="363" w:hanging="357"/>
        <w:jc w:val="both"/>
        <w:rPr>
          <w:rFonts w:ascii="Arial" w:hAnsi="Arial" w:cs="Arial"/>
          <w:sz w:val="20"/>
          <w:szCs w:val="20"/>
        </w:rPr>
      </w:pPr>
      <w:r w:rsidRPr="00CA2444">
        <w:rPr>
          <w:rFonts w:ascii="Arial" w:eastAsia="Arial" w:hAnsi="Arial" w:cs="Arial"/>
          <w:sz w:val="20"/>
          <w:szCs w:val="20"/>
        </w:rPr>
        <w:t>vzporedni študij je hkratni vpis na rednem študiju v dva ali več študijskih programov za pridobitev izobrazbe.</w:t>
      </w:r>
      <w:r w:rsidRPr="00CA2444">
        <w:rPr>
          <w:rFonts w:ascii="Arial" w:hAnsi="Arial" w:cs="Arial"/>
          <w:sz w:val="20"/>
          <w:szCs w:val="20"/>
        </w:rPr>
        <w:t>«.</w:t>
      </w:r>
    </w:p>
    <w:p w:rsidR="00FD399E" w:rsidRPr="00CA2444" w:rsidRDefault="00FD399E" w:rsidP="00FD399E">
      <w:pPr>
        <w:spacing w:line="257" w:lineRule="auto"/>
        <w:jc w:val="both"/>
        <w:rPr>
          <w:rFonts w:eastAsia="Calibri" w:cs="Arial"/>
          <w:szCs w:val="20"/>
        </w:rPr>
      </w:pPr>
    </w:p>
    <w:p w:rsidR="00FD399E" w:rsidRPr="00CA2444" w:rsidRDefault="00FD399E" w:rsidP="00FD399E">
      <w:pPr>
        <w:jc w:val="both"/>
        <w:rPr>
          <w:rFonts w:eastAsia="Arial" w:cs="Arial"/>
          <w:i/>
          <w:iCs/>
          <w:szCs w:val="20"/>
        </w:rPr>
      </w:pPr>
      <w:r w:rsidRPr="00CA2444">
        <w:rPr>
          <w:rFonts w:eastAsia="Arial" w:cs="Arial"/>
          <w:i/>
          <w:iCs/>
          <w:szCs w:val="20"/>
        </w:rPr>
        <w:t>Obrazložitev:</w:t>
      </w:r>
    </w:p>
    <w:p w:rsidR="00FD399E" w:rsidRDefault="00FD399E" w:rsidP="00FD399E">
      <w:pPr>
        <w:overflowPunct w:val="0"/>
        <w:autoSpaceDE w:val="0"/>
        <w:spacing w:line="257" w:lineRule="auto"/>
        <w:jc w:val="both"/>
        <w:rPr>
          <w:rFonts w:eastAsia="Arial" w:cs="Arial"/>
          <w:szCs w:val="20"/>
        </w:rPr>
      </w:pPr>
      <w:r w:rsidRPr="00CA2444">
        <w:rPr>
          <w:rFonts w:eastAsia="Arial" w:cs="Arial"/>
          <w:szCs w:val="20"/>
        </w:rPr>
        <w:t xml:space="preserve">Z amandmajem se dodatno določajo pomen akademske elektronske identitete, akreditacije, evalvacije evropske študentske identitete in statusa študenta, ”. Dodatno  se  izrecno ohranja že z Zakonom o visokem šolstvu (Uradni list RS, št. 32/12 – uradno prečiščeno besedilo, 40/12 – ZUJF, 57/12 – ZPCP-2D, 109/12, 85/14, 75/16, 61/17 – ZUPŠ, 65/17, 175/20 – ZIUOPDVE, 57/21 – </w:t>
      </w:r>
      <w:proofErr w:type="spellStart"/>
      <w:r w:rsidRPr="00CA2444">
        <w:rPr>
          <w:rFonts w:eastAsia="Arial" w:cs="Arial"/>
          <w:szCs w:val="20"/>
        </w:rPr>
        <w:t>odl</w:t>
      </w:r>
      <w:proofErr w:type="spellEnd"/>
      <w:r w:rsidRPr="00CA2444">
        <w:rPr>
          <w:rFonts w:eastAsia="Arial" w:cs="Arial"/>
          <w:szCs w:val="20"/>
        </w:rPr>
        <w:t xml:space="preserve">. US, 54/22 – ZUPŠ-1, 100/22 – ZSZUN in 102/23) uveljavljena definicija spremembe študijskega programa in pojasnjujejo pojmi koncesije, javnih listin, </w:t>
      </w:r>
      <w:proofErr w:type="spellStart"/>
      <w:r w:rsidRPr="00CA2444">
        <w:rPr>
          <w:rFonts w:eastAsia="Arial" w:cs="Arial"/>
          <w:szCs w:val="20"/>
        </w:rPr>
        <w:t>mikrodokazila</w:t>
      </w:r>
      <w:proofErr w:type="spellEnd"/>
      <w:r w:rsidRPr="00CA2444">
        <w:rPr>
          <w:rFonts w:eastAsia="Arial" w:cs="Arial"/>
          <w:szCs w:val="20"/>
        </w:rPr>
        <w:t>, rednega napredovanja in reguliranih poklicev.</w:t>
      </w:r>
    </w:p>
    <w:p w:rsidR="00FD399E" w:rsidRPr="00CA2444" w:rsidRDefault="00FD399E" w:rsidP="00FD399E">
      <w:pPr>
        <w:overflowPunct w:val="0"/>
        <w:autoSpaceDE w:val="0"/>
        <w:spacing w:line="257" w:lineRule="auto"/>
        <w:jc w:val="both"/>
        <w:rPr>
          <w:rFonts w:eastAsia="Arial" w:cs="Arial"/>
          <w:szCs w:val="20"/>
        </w:rPr>
      </w:pPr>
    </w:p>
    <w:p w:rsidR="00FD399E" w:rsidRPr="00CA2444" w:rsidRDefault="00FD399E" w:rsidP="00FD399E">
      <w:pPr>
        <w:overflowPunct w:val="0"/>
        <w:autoSpaceDE w:val="0"/>
        <w:spacing w:line="257" w:lineRule="auto"/>
        <w:jc w:val="both"/>
        <w:rPr>
          <w:rFonts w:eastAsia="Arial" w:cs="Arial"/>
          <w:szCs w:val="20"/>
        </w:rPr>
      </w:pPr>
    </w:p>
    <w:p w:rsidR="00FD399E" w:rsidRPr="00CA2444" w:rsidRDefault="00FD399E" w:rsidP="00FD399E">
      <w:pPr>
        <w:overflowPunct w:val="0"/>
        <w:autoSpaceDE w:val="0"/>
        <w:ind w:left="3"/>
        <w:jc w:val="both"/>
        <w:rPr>
          <w:rFonts w:eastAsia="Arial" w:cs="Arial"/>
          <w:b/>
          <w:bCs/>
          <w:szCs w:val="20"/>
          <w:u w:val="single"/>
        </w:rPr>
      </w:pPr>
      <w:r w:rsidRPr="00CA2444">
        <w:rPr>
          <w:rFonts w:eastAsia="Arial" w:cs="Arial"/>
          <w:b/>
          <w:bCs/>
          <w:szCs w:val="20"/>
          <w:u w:val="single"/>
        </w:rPr>
        <w:t>K 5. členu:</w:t>
      </w:r>
    </w:p>
    <w:p w:rsidR="00FD399E" w:rsidRPr="00CA2444" w:rsidRDefault="00FD399E" w:rsidP="00FD399E">
      <w:pPr>
        <w:ind w:left="3"/>
        <w:jc w:val="both"/>
        <w:rPr>
          <w:rFonts w:eastAsia="Arial" w:cs="Arial"/>
          <w:b/>
          <w:bCs/>
          <w:szCs w:val="20"/>
          <w:u w:val="single"/>
        </w:rPr>
      </w:pPr>
    </w:p>
    <w:p w:rsidR="00FD399E" w:rsidRPr="00CA2444" w:rsidRDefault="00FD399E" w:rsidP="00FD399E">
      <w:pPr>
        <w:ind w:left="3"/>
        <w:jc w:val="both"/>
        <w:rPr>
          <w:rFonts w:cs="Arial"/>
          <w:szCs w:val="20"/>
        </w:rPr>
      </w:pPr>
      <w:r w:rsidRPr="00CA2444">
        <w:rPr>
          <w:rFonts w:eastAsia="Arial" w:cs="Arial"/>
          <w:szCs w:val="20"/>
        </w:rPr>
        <w:t>V 5. členu se v tretjem odstavku besedi »svojega poslanstva</w:t>
      </w:r>
      <w:r w:rsidRPr="00CA2444">
        <w:rPr>
          <w:rFonts w:cs="Arial"/>
          <w:szCs w:val="20"/>
        </w:rPr>
        <w:t xml:space="preserve">« </w:t>
      </w:r>
      <w:r w:rsidRPr="00CA2444">
        <w:rPr>
          <w:rFonts w:eastAsia="Arial" w:cs="Arial"/>
          <w:szCs w:val="20"/>
        </w:rPr>
        <w:t>nadomesti z besedama »visokošolske dejavnosti</w:t>
      </w:r>
      <w:r w:rsidRPr="00CA2444">
        <w:rPr>
          <w:rFonts w:cs="Arial"/>
          <w:szCs w:val="20"/>
        </w:rPr>
        <w:t>«.</w:t>
      </w:r>
    </w:p>
    <w:p w:rsidR="00FD399E" w:rsidRPr="00CA2444" w:rsidRDefault="00FD399E" w:rsidP="00FD399E">
      <w:pPr>
        <w:overflowPunct w:val="0"/>
        <w:autoSpaceDE w:val="0"/>
        <w:ind w:left="3"/>
        <w:jc w:val="both"/>
        <w:rPr>
          <w:rFonts w:cs="Arial"/>
          <w:szCs w:val="20"/>
        </w:rPr>
      </w:pPr>
    </w:p>
    <w:p w:rsidR="00FD399E" w:rsidRPr="00CA2444" w:rsidRDefault="00FD399E" w:rsidP="00FD399E">
      <w:pPr>
        <w:jc w:val="both"/>
        <w:rPr>
          <w:rFonts w:eastAsia="Arial" w:cs="Arial"/>
          <w:i/>
          <w:iCs/>
          <w:szCs w:val="20"/>
        </w:rPr>
      </w:pPr>
      <w:r w:rsidRPr="00CA2444">
        <w:rPr>
          <w:rFonts w:eastAsia="Arial" w:cs="Arial"/>
          <w:i/>
          <w:iCs/>
          <w:szCs w:val="20"/>
        </w:rPr>
        <w:t>Obrazložitev:</w:t>
      </w:r>
    </w:p>
    <w:p w:rsidR="00FD399E" w:rsidRPr="00CA2444" w:rsidRDefault="00FD399E" w:rsidP="00FD399E">
      <w:pPr>
        <w:overflowPunct w:val="0"/>
        <w:autoSpaceDE w:val="0"/>
        <w:spacing w:line="257" w:lineRule="auto"/>
        <w:jc w:val="both"/>
        <w:rPr>
          <w:rFonts w:eastAsia="Arial" w:cs="Arial"/>
          <w:szCs w:val="20"/>
        </w:rPr>
      </w:pPr>
      <w:r w:rsidRPr="00CA2444">
        <w:rPr>
          <w:rFonts w:eastAsia="Arial" w:cs="Arial"/>
          <w:szCs w:val="20"/>
        </w:rPr>
        <w:t xml:space="preserve">Z amandmajem se v tretjem odstavku zaradi ustreznejše ureditve opušča izraz poslanstvo, ki se ga nadomešča z izrazom visokošolska dejavnostjo, ki je sedaj drugače definirana. </w:t>
      </w:r>
    </w:p>
    <w:p w:rsidR="00FD399E" w:rsidRPr="00CA2444" w:rsidRDefault="00FD399E" w:rsidP="00FD399E">
      <w:pPr>
        <w:ind w:left="3"/>
        <w:jc w:val="both"/>
        <w:rPr>
          <w:rFonts w:cs="Arial"/>
          <w:szCs w:val="20"/>
        </w:rPr>
      </w:pPr>
    </w:p>
    <w:p w:rsidR="00FD399E" w:rsidRPr="00CA2444" w:rsidRDefault="00FD399E" w:rsidP="00FD399E">
      <w:pPr>
        <w:overflowPunct w:val="0"/>
        <w:autoSpaceDE w:val="0"/>
        <w:ind w:left="3"/>
        <w:jc w:val="both"/>
        <w:rPr>
          <w:rFonts w:cs="Arial"/>
          <w:szCs w:val="20"/>
        </w:rPr>
      </w:pPr>
    </w:p>
    <w:p w:rsidR="00FD399E" w:rsidRPr="00CA2444" w:rsidRDefault="00FD399E" w:rsidP="00FD399E">
      <w:pPr>
        <w:overflowPunct w:val="0"/>
        <w:autoSpaceDE w:val="0"/>
        <w:ind w:left="3"/>
        <w:jc w:val="both"/>
        <w:rPr>
          <w:rFonts w:eastAsia="Arial" w:cs="Arial"/>
          <w:b/>
          <w:bCs/>
          <w:szCs w:val="20"/>
          <w:u w:val="single"/>
        </w:rPr>
      </w:pPr>
      <w:r w:rsidRPr="00CA2444">
        <w:rPr>
          <w:rFonts w:eastAsia="Arial" w:cs="Arial"/>
          <w:b/>
          <w:bCs/>
          <w:szCs w:val="20"/>
          <w:u w:val="single"/>
        </w:rPr>
        <w:lastRenderedPageBreak/>
        <w:t>K 7. členu:</w:t>
      </w:r>
    </w:p>
    <w:p w:rsidR="00FD399E" w:rsidRPr="00CA2444" w:rsidRDefault="00FD399E" w:rsidP="00FD399E">
      <w:pPr>
        <w:overflowPunct w:val="0"/>
        <w:autoSpaceDE w:val="0"/>
        <w:ind w:left="3"/>
        <w:jc w:val="both"/>
        <w:rPr>
          <w:rFonts w:cs="Arial"/>
          <w:b/>
          <w:bCs/>
          <w:szCs w:val="20"/>
          <w:u w:val="single"/>
        </w:rPr>
      </w:pPr>
    </w:p>
    <w:p w:rsidR="00FD399E" w:rsidRPr="00CA2444" w:rsidRDefault="00FD399E" w:rsidP="00FD399E">
      <w:pPr>
        <w:overflowPunct w:val="0"/>
        <w:autoSpaceDE w:val="0"/>
        <w:spacing w:line="257" w:lineRule="auto"/>
        <w:jc w:val="both"/>
        <w:rPr>
          <w:rFonts w:eastAsia="Arial" w:cs="Arial"/>
          <w:szCs w:val="20"/>
        </w:rPr>
      </w:pPr>
      <w:r w:rsidRPr="00CA2444">
        <w:rPr>
          <w:rFonts w:eastAsia="Arial" w:cs="Arial"/>
          <w:szCs w:val="20"/>
        </w:rPr>
        <w:t>V 7. členu se v drugem odstavku besedilo »s posebnimi predpisi« nadomesti z besedilom »s tem zakonom«.</w:t>
      </w:r>
    </w:p>
    <w:p w:rsidR="00FD399E" w:rsidRPr="00CA2444" w:rsidRDefault="00FD399E" w:rsidP="00FD399E">
      <w:pPr>
        <w:overflowPunct w:val="0"/>
        <w:autoSpaceDE w:val="0"/>
        <w:spacing w:line="257" w:lineRule="auto"/>
        <w:jc w:val="both"/>
        <w:rPr>
          <w:rFonts w:cs="Arial"/>
          <w:b/>
          <w:bCs/>
          <w:szCs w:val="20"/>
          <w:highlight w:val="yellow"/>
        </w:rPr>
      </w:pPr>
    </w:p>
    <w:p w:rsidR="00FD399E" w:rsidRPr="00CA2444" w:rsidRDefault="00FD399E" w:rsidP="00FD399E">
      <w:pPr>
        <w:jc w:val="both"/>
        <w:rPr>
          <w:rFonts w:eastAsia="Arial" w:cs="Arial"/>
          <w:i/>
          <w:iCs/>
          <w:szCs w:val="20"/>
        </w:rPr>
      </w:pPr>
      <w:r w:rsidRPr="00CA2444">
        <w:rPr>
          <w:rFonts w:eastAsia="Arial" w:cs="Arial"/>
          <w:i/>
          <w:iCs/>
          <w:szCs w:val="20"/>
        </w:rPr>
        <w:t>Obrazložitev:</w:t>
      </w:r>
    </w:p>
    <w:p w:rsidR="00FD399E" w:rsidRPr="00CA2444" w:rsidRDefault="00FD399E" w:rsidP="00FD399E">
      <w:pPr>
        <w:overflowPunct w:val="0"/>
        <w:autoSpaceDE w:val="0"/>
        <w:spacing w:line="257" w:lineRule="auto"/>
        <w:jc w:val="both"/>
        <w:rPr>
          <w:rFonts w:eastAsia="Arial" w:cs="Arial"/>
          <w:szCs w:val="20"/>
        </w:rPr>
      </w:pPr>
      <w:r w:rsidRPr="00CA2444">
        <w:rPr>
          <w:rFonts w:eastAsia="Arial" w:cs="Arial"/>
          <w:szCs w:val="20"/>
        </w:rPr>
        <w:t xml:space="preserve">Amandma sledi mnenju Zakonodajno-pravne službe Državnega zbora. Z amandmajem se besedilo člena dopolni s sklicem na merila za akreditacije in zunanje evalvacije ter druga merila in predpise, ki jih določi NAKVIS. </w:t>
      </w:r>
    </w:p>
    <w:p w:rsidR="00FD399E" w:rsidRDefault="00FD399E" w:rsidP="00FD399E">
      <w:pPr>
        <w:overflowPunct w:val="0"/>
        <w:autoSpaceDE w:val="0"/>
        <w:spacing w:line="257" w:lineRule="auto"/>
        <w:jc w:val="both"/>
        <w:rPr>
          <w:rFonts w:eastAsia="Arial" w:cs="Arial"/>
          <w:szCs w:val="20"/>
        </w:rPr>
      </w:pPr>
    </w:p>
    <w:p w:rsidR="00FD399E" w:rsidRPr="00CA2444" w:rsidRDefault="00FD399E" w:rsidP="00FD399E">
      <w:pPr>
        <w:overflowPunct w:val="0"/>
        <w:autoSpaceDE w:val="0"/>
        <w:spacing w:line="257" w:lineRule="auto"/>
        <w:jc w:val="both"/>
        <w:rPr>
          <w:rFonts w:eastAsia="Arial" w:cs="Arial"/>
          <w:szCs w:val="20"/>
        </w:rPr>
      </w:pPr>
    </w:p>
    <w:p w:rsidR="00FD399E" w:rsidRPr="00CA2444" w:rsidRDefault="00FD399E" w:rsidP="00FD399E">
      <w:pPr>
        <w:overflowPunct w:val="0"/>
        <w:autoSpaceDE w:val="0"/>
        <w:ind w:left="3"/>
        <w:jc w:val="both"/>
        <w:rPr>
          <w:rFonts w:eastAsia="Arial" w:cs="Arial"/>
          <w:b/>
          <w:bCs/>
          <w:szCs w:val="20"/>
          <w:u w:val="single"/>
        </w:rPr>
      </w:pPr>
      <w:r w:rsidRPr="00CA2444">
        <w:rPr>
          <w:rFonts w:eastAsia="Arial" w:cs="Arial"/>
          <w:b/>
          <w:bCs/>
          <w:szCs w:val="20"/>
          <w:u w:val="single"/>
        </w:rPr>
        <w:t>K 8. členu:</w:t>
      </w:r>
    </w:p>
    <w:p w:rsidR="00FD399E" w:rsidRPr="00CA2444" w:rsidRDefault="00FD399E" w:rsidP="00FD399E">
      <w:pPr>
        <w:spacing w:line="257" w:lineRule="auto"/>
        <w:jc w:val="both"/>
        <w:rPr>
          <w:rFonts w:eastAsia="Arial" w:cs="Arial"/>
          <w:szCs w:val="20"/>
        </w:rPr>
      </w:pPr>
    </w:p>
    <w:p w:rsidR="00FD399E" w:rsidRPr="00CA2444" w:rsidRDefault="00FD399E" w:rsidP="00FD399E">
      <w:pPr>
        <w:spacing w:line="257" w:lineRule="auto"/>
        <w:jc w:val="both"/>
        <w:rPr>
          <w:rFonts w:eastAsia="Arial" w:cs="Arial"/>
          <w:szCs w:val="20"/>
        </w:rPr>
      </w:pPr>
      <w:r w:rsidRPr="00CA2444">
        <w:rPr>
          <w:rFonts w:eastAsia="Arial" w:cs="Arial"/>
          <w:szCs w:val="20"/>
        </w:rPr>
        <w:t>Besedilo 8. člena se spremeni tako, da se glasi:</w:t>
      </w:r>
    </w:p>
    <w:p w:rsidR="00FD399E" w:rsidRPr="00CA2444" w:rsidRDefault="00FD399E" w:rsidP="00FD399E">
      <w:pPr>
        <w:spacing w:line="257" w:lineRule="auto"/>
        <w:jc w:val="both"/>
        <w:rPr>
          <w:rFonts w:eastAsia="Arial" w:cs="Arial"/>
          <w:szCs w:val="20"/>
        </w:rPr>
      </w:pPr>
      <w:r w:rsidRPr="00CA2444">
        <w:rPr>
          <w:rFonts w:eastAsia="Arial" w:cs="Arial"/>
          <w:szCs w:val="20"/>
        </w:rPr>
        <w:t>»Univerza, ki jo ustanovi Republika Slovenija (v nadaljnjem besedilu: javna univerza), je avtonomna, s čimer ji je zagotovljeno predvsem:</w:t>
      </w:r>
    </w:p>
    <w:p w:rsidR="00FD399E" w:rsidRPr="00CA2444" w:rsidRDefault="00FD399E" w:rsidP="00FD399E">
      <w:pPr>
        <w:pStyle w:val="Odstavekseznama"/>
        <w:numPr>
          <w:ilvl w:val="0"/>
          <w:numId w:val="44"/>
        </w:num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CA2444">
        <w:rPr>
          <w:rFonts w:ascii="Arial" w:eastAsia="Times New Roman" w:hAnsi="Arial" w:cs="Arial"/>
          <w:sz w:val="20"/>
          <w:szCs w:val="20"/>
          <w14:ligatures w14:val="standardContextual"/>
        </w:rPr>
        <w:t xml:space="preserve">svobodno raziskovanje, umetniško ustvarjanje in posredovanja znanja, </w:t>
      </w:r>
    </w:p>
    <w:p w:rsidR="00FD399E" w:rsidRPr="00CA2444" w:rsidRDefault="00FD399E" w:rsidP="00FD399E">
      <w:pPr>
        <w:numPr>
          <w:ilvl w:val="0"/>
          <w:numId w:val="44"/>
        </w:numPr>
        <w:overflowPunct w:val="0"/>
        <w:autoSpaceDE w:val="0"/>
        <w:autoSpaceDN w:val="0"/>
        <w:adjustRightInd w:val="0"/>
        <w:spacing w:line="240" w:lineRule="exact"/>
        <w:jc w:val="both"/>
        <w:textAlignment w:val="baseline"/>
        <w:rPr>
          <w:rFonts w:cs="Arial"/>
          <w:szCs w:val="20"/>
          <w14:ligatures w14:val="standardContextual"/>
        </w:rPr>
      </w:pPr>
      <w:r w:rsidRPr="00CA2444">
        <w:rPr>
          <w:rFonts w:cs="Arial"/>
          <w:szCs w:val="20"/>
          <w14:ligatures w14:val="standardContextual"/>
        </w:rPr>
        <w:t xml:space="preserve">samostojno urejanje notranje organizacije in delovanja s statutom v skladu z zakonom, </w:t>
      </w:r>
    </w:p>
    <w:p w:rsidR="00FD399E" w:rsidRPr="00CA2444" w:rsidRDefault="00FD399E" w:rsidP="00FD399E">
      <w:pPr>
        <w:numPr>
          <w:ilvl w:val="0"/>
          <w:numId w:val="44"/>
        </w:numPr>
        <w:overflowPunct w:val="0"/>
        <w:autoSpaceDE w:val="0"/>
        <w:autoSpaceDN w:val="0"/>
        <w:adjustRightInd w:val="0"/>
        <w:spacing w:line="240" w:lineRule="exact"/>
        <w:jc w:val="both"/>
        <w:textAlignment w:val="baseline"/>
        <w:rPr>
          <w:rFonts w:cs="Arial"/>
          <w:szCs w:val="20"/>
          <w14:ligatures w14:val="standardContextual"/>
        </w:rPr>
      </w:pPr>
      <w:r w:rsidRPr="00CA2444">
        <w:rPr>
          <w:rFonts w:cs="Arial"/>
          <w:szCs w:val="20"/>
          <w14:ligatures w14:val="standardContextual"/>
        </w:rPr>
        <w:t>sprejemanje meril za izvolitev v naziv visokošolskih učiteljev, znanstvenih delavcev in visokošolskih sodelavcev,</w:t>
      </w:r>
    </w:p>
    <w:p w:rsidR="00FD399E" w:rsidRPr="00CA2444" w:rsidRDefault="00FD399E" w:rsidP="00FD399E">
      <w:pPr>
        <w:numPr>
          <w:ilvl w:val="0"/>
          <w:numId w:val="44"/>
        </w:numPr>
        <w:overflowPunct w:val="0"/>
        <w:autoSpaceDE w:val="0"/>
        <w:autoSpaceDN w:val="0"/>
        <w:adjustRightInd w:val="0"/>
        <w:spacing w:line="240" w:lineRule="exact"/>
        <w:jc w:val="both"/>
        <w:textAlignment w:val="baseline"/>
        <w:rPr>
          <w:rFonts w:cs="Arial"/>
          <w:szCs w:val="20"/>
          <w14:ligatures w14:val="standardContextual"/>
        </w:rPr>
      </w:pPr>
      <w:r w:rsidRPr="00CA2444">
        <w:rPr>
          <w:rFonts w:cs="Arial"/>
          <w:szCs w:val="20"/>
          <w14:ligatures w14:val="standardContextual"/>
        </w:rPr>
        <w:t xml:space="preserve">volitve v nazive visokošolskih učiteljev, znanstvenih delavcev in visokošolskih sodelavcev, </w:t>
      </w:r>
    </w:p>
    <w:p w:rsidR="00FD399E" w:rsidRPr="00CA2444" w:rsidRDefault="00FD399E" w:rsidP="00FD399E">
      <w:pPr>
        <w:numPr>
          <w:ilvl w:val="0"/>
          <w:numId w:val="44"/>
        </w:numPr>
        <w:overflowPunct w:val="0"/>
        <w:autoSpaceDE w:val="0"/>
        <w:autoSpaceDN w:val="0"/>
        <w:adjustRightInd w:val="0"/>
        <w:spacing w:line="240" w:lineRule="exact"/>
        <w:jc w:val="both"/>
        <w:textAlignment w:val="baseline"/>
        <w:rPr>
          <w:rFonts w:cs="Arial"/>
          <w:szCs w:val="20"/>
          <w14:ligatures w14:val="standardContextual"/>
        </w:rPr>
      </w:pPr>
      <w:r w:rsidRPr="00CA2444">
        <w:rPr>
          <w:rFonts w:cs="Arial"/>
          <w:szCs w:val="20"/>
          <w14:ligatures w14:val="standardContextual"/>
        </w:rPr>
        <w:t xml:space="preserve">izbira visokošolskih učiteljev, znanstvenih delavcev in visokošolskih sodelavcev za zasedbo delovnih mest, </w:t>
      </w:r>
    </w:p>
    <w:p w:rsidR="00FD399E" w:rsidRPr="00CA2444" w:rsidRDefault="00FD399E" w:rsidP="00FD399E">
      <w:pPr>
        <w:numPr>
          <w:ilvl w:val="0"/>
          <w:numId w:val="44"/>
        </w:numPr>
        <w:overflowPunct w:val="0"/>
        <w:autoSpaceDE w:val="0"/>
        <w:autoSpaceDN w:val="0"/>
        <w:adjustRightInd w:val="0"/>
        <w:spacing w:line="240" w:lineRule="exact"/>
        <w:jc w:val="both"/>
        <w:textAlignment w:val="baseline"/>
        <w:rPr>
          <w:rFonts w:cs="Arial"/>
          <w:szCs w:val="20"/>
          <w14:ligatures w14:val="standardContextual"/>
        </w:rPr>
      </w:pPr>
      <w:r w:rsidRPr="00CA2444">
        <w:rPr>
          <w:rFonts w:cs="Arial"/>
          <w:szCs w:val="20"/>
          <w14:ligatures w14:val="standardContextual"/>
        </w:rPr>
        <w:t xml:space="preserve">izdelava in sprejetje študijskih in znanstvenoraziskovalnih programov ter določanje študijskega režima ter oblik in obdobij preverjanja znanj študentov, </w:t>
      </w:r>
    </w:p>
    <w:p w:rsidR="00FD399E" w:rsidRPr="00CA2444" w:rsidRDefault="00FD399E" w:rsidP="00FD399E">
      <w:pPr>
        <w:numPr>
          <w:ilvl w:val="0"/>
          <w:numId w:val="44"/>
        </w:numPr>
        <w:overflowPunct w:val="0"/>
        <w:autoSpaceDE w:val="0"/>
        <w:autoSpaceDN w:val="0"/>
        <w:adjustRightInd w:val="0"/>
        <w:spacing w:line="240" w:lineRule="exact"/>
        <w:jc w:val="both"/>
        <w:textAlignment w:val="baseline"/>
        <w:rPr>
          <w:rFonts w:cs="Arial"/>
          <w:szCs w:val="20"/>
          <w14:ligatures w14:val="standardContextual"/>
        </w:rPr>
      </w:pPr>
      <w:r w:rsidRPr="00CA2444">
        <w:rPr>
          <w:rFonts w:cs="Arial"/>
          <w:szCs w:val="20"/>
          <w14:ligatures w14:val="standardContextual"/>
        </w:rPr>
        <w:t xml:space="preserve">podeljevanje strokovnih, znanstvenih in umetniških naslovov v skladu z zakonom ter podeljevanje častnega doktorata in naziva zaslužni profesor oziroma zaslužna profesorica, </w:t>
      </w:r>
    </w:p>
    <w:p w:rsidR="00FD399E" w:rsidRPr="00CA2444" w:rsidRDefault="00FD399E" w:rsidP="00FD399E">
      <w:pPr>
        <w:numPr>
          <w:ilvl w:val="0"/>
          <w:numId w:val="44"/>
        </w:numPr>
        <w:overflowPunct w:val="0"/>
        <w:autoSpaceDE w:val="0"/>
        <w:autoSpaceDN w:val="0"/>
        <w:adjustRightInd w:val="0"/>
        <w:spacing w:line="240" w:lineRule="exact"/>
        <w:jc w:val="both"/>
        <w:textAlignment w:val="baseline"/>
        <w:rPr>
          <w:rFonts w:cs="Arial"/>
          <w:szCs w:val="20"/>
          <w14:ligatures w14:val="standardContextual"/>
        </w:rPr>
      </w:pPr>
      <w:r w:rsidRPr="00CA2444">
        <w:rPr>
          <w:rFonts w:cs="Arial"/>
          <w:szCs w:val="20"/>
          <w14:ligatures w14:val="standardContextual"/>
        </w:rPr>
        <w:t xml:space="preserve">volitve, imenovanja in odpoklic organov v skladu s statutom in drugimi akti, </w:t>
      </w:r>
    </w:p>
    <w:p w:rsidR="00FD399E" w:rsidRPr="00CA2444" w:rsidRDefault="00FD399E" w:rsidP="00FD399E">
      <w:pPr>
        <w:numPr>
          <w:ilvl w:val="0"/>
          <w:numId w:val="44"/>
        </w:numPr>
        <w:overflowPunct w:val="0"/>
        <w:autoSpaceDE w:val="0"/>
        <w:autoSpaceDN w:val="0"/>
        <w:adjustRightInd w:val="0"/>
        <w:spacing w:line="240" w:lineRule="exact"/>
        <w:jc w:val="both"/>
        <w:textAlignment w:val="baseline"/>
        <w:rPr>
          <w:rFonts w:cs="Arial"/>
          <w:szCs w:val="20"/>
          <w14:ligatures w14:val="standardContextual"/>
        </w:rPr>
      </w:pPr>
      <w:r w:rsidRPr="00CA2444">
        <w:rPr>
          <w:rFonts w:cs="Arial"/>
          <w:szCs w:val="20"/>
          <w14:ligatures w14:val="standardContextual"/>
        </w:rPr>
        <w:t xml:space="preserve">odločanje o oblikah sodelovanja z drugimi organizacijami, </w:t>
      </w:r>
    </w:p>
    <w:p w:rsidR="00FD399E" w:rsidRPr="00CA2444" w:rsidRDefault="00FD399E" w:rsidP="00FD399E">
      <w:pPr>
        <w:numPr>
          <w:ilvl w:val="0"/>
          <w:numId w:val="44"/>
        </w:numPr>
        <w:overflowPunct w:val="0"/>
        <w:autoSpaceDE w:val="0"/>
        <w:autoSpaceDN w:val="0"/>
        <w:adjustRightInd w:val="0"/>
        <w:spacing w:line="240" w:lineRule="exact"/>
        <w:jc w:val="both"/>
        <w:textAlignment w:val="baseline"/>
        <w:rPr>
          <w:rFonts w:cs="Arial"/>
          <w:szCs w:val="20"/>
          <w14:ligatures w14:val="standardContextual"/>
        </w:rPr>
      </w:pPr>
      <w:r w:rsidRPr="00CA2444">
        <w:rPr>
          <w:rFonts w:cs="Arial"/>
          <w:szCs w:val="20"/>
          <w14:ligatures w14:val="standardContextual"/>
        </w:rPr>
        <w:t>upravljanje premoženja v skladu z namenom, za katerega je bilo pridobljeno.«.</w:t>
      </w:r>
    </w:p>
    <w:p w:rsidR="00FD399E" w:rsidRPr="00CA2444" w:rsidRDefault="00FD399E" w:rsidP="00FD399E">
      <w:pPr>
        <w:overflowPunct w:val="0"/>
        <w:autoSpaceDE w:val="0"/>
        <w:spacing w:line="257" w:lineRule="auto"/>
        <w:jc w:val="both"/>
        <w:rPr>
          <w:rFonts w:cs="Arial"/>
          <w:b/>
          <w:bCs/>
          <w:szCs w:val="20"/>
          <w:highlight w:val="yellow"/>
        </w:rPr>
      </w:pPr>
    </w:p>
    <w:p w:rsidR="00FD399E" w:rsidRPr="00701693" w:rsidRDefault="00FD399E" w:rsidP="00FD399E">
      <w:pPr>
        <w:jc w:val="both"/>
        <w:rPr>
          <w:rFonts w:eastAsia="Arial" w:cs="Arial"/>
          <w:i/>
          <w:iCs/>
          <w:szCs w:val="20"/>
        </w:rPr>
      </w:pPr>
      <w:r w:rsidRPr="00701693">
        <w:rPr>
          <w:rFonts w:eastAsia="Arial" w:cs="Arial"/>
          <w:i/>
          <w:iCs/>
          <w:szCs w:val="20"/>
        </w:rPr>
        <w:t>Obrazložitev:</w:t>
      </w:r>
    </w:p>
    <w:p w:rsidR="00FD399E" w:rsidRPr="00701693" w:rsidRDefault="00FD399E" w:rsidP="00FD399E">
      <w:pPr>
        <w:spacing w:line="257" w:lineRule="auto"/>
        <w:jc w:val="both"/>
        <w:rPr>
          <w:rFonts w:eastAsia="Arial" w:cs="Arial"/>
          <w:szCs w:val="20"/>
        </w:rPr>
      </w:pPr>
      <w:r w:rsidRPr="00701693">
        <w:rPr>
          <w:rFonts w:cs="Arial"/>
          <w:szCs w:val="20"/>
        </w:rPr>
        <w:t>Amandma sledi mnenju Zakonodajno-pravne službe Državnega zbora. Javne univerze, torej univerze, ki jih je ustanovila Republika Slovenija, so po izrecni določbi  58. člena avtonomne, pri čemer citirani člen v drugem odstavku dodaja še, da način njihovega financiranja ureja zakon. Z ustavo zagotovljena avtonomija torej javnim univerzam zagotavlja svobodo pedagoškega, znanstvenoraziskovalnega in umetniškega delovanja zlasti v razmerju do vsakokratne oblasti. Ustava na tem mestu zagotavlja avtonomijo tudi državnim visokim šolam, pri čemer je treba pojasniti, da predlog zakona v razmerju do dosedanje ureditve ohranja z vidika racionalizacije ureditve slovenskega visokošolskega prostora in upoštevajoč pri tem obstoj treh javnih univerz ter načrtovano ustanovitev še četrte v Novem mestu, le še ustanavljanje javnih univerz, ne pa tudi več državnih visokih šol. Obstoječa javna samostojna visokošolska zavoda Fakulteta za informacijske študije v Novem mestu in Visoka šola za upravljanje podeželja Grm se zato ob uveljavitvi predlaganih določb zakona priključita eni javnih univerz.</w:t>
      </w:r>
    </w:p>
    <w:p w:rsidR="00FD399E" w:rsidRPr="00CA2444" w:rsidRDefault="00FD399E" w:rsidP="00FD399E">
      <w:pPr>
        <w:spacing w:line="257" w:lineRule="auto"/>
        <w:jc w:val="both"/>
        <w:rPr>
          <w:rFonts w:eastAsia="Arial" w:cs="Arial"/>
          <w:szCs w:val="20"/>
        </w:rPr>
      </w:pPr>
    </w:p>
    <w:p w:rsidR="00FD399E" w:rsidRPr="00CA2444" w:rsidRDefault="00FD399E" w:rsidP="00FD399E">
      <w:pPr>
        <w:spacing w:line="257" w:lineRule="auto"/>
        <w:jc w:val="both"/>
        <w:rPr>
          <w:rFonts w:eastAsia="Arial" w:cs="Arial"/>
          <w:szCs w:val="20"/>
        </w:rPr>
      </w:pPr>
    </w:p>
    <w:p w:rsidR="00FD399E" w:rsidRPr="00CA2444" w:rsidRDefault="00FD399E" w:rsidP="00FD399E">
      <w:pPr>
        <w:overflowPunct w:val="0"/>
        <w:autoSpaceDE w:val="0"/>
        <w:ind w:left="3"/>
        <w:jc w:val="both"/>
        <w:rPr>
          <w:rFonts w:eastAsia="Arial" w:cs="Arial"/>
          <w:b/>
          <w:bCs/>
          <w:szCs w:val="20"/>
          <w:u w:val="single"/>
        </w:rPr>
      </w:pPr>
      <w:r w:rsidRPr="00CA2444">
        <w:rPr>
          <w:rFonts w:eastAsia="Arial" w:cs="Arial"/>
          <w:b/>
          <w:bCs/>
          <w:szCs w:val="20"/>
          <w:u w:val="single"/>
        </w:rPr>
        <w:t>K 10. členu:</w:t>
      </w:r>
    </w:p>
    <w:p w:rsidR="00FD399E" w:rsidRPr="00CA2444" w:rsidRDefault="00FD399E" w:rsidP="00FD399E">
      <w:pPr>
        <w:spacing w:line="257" w:lineRule="auto"/>
        <w:jc w:val="both"/>
        <w:rPr>
          <w:rFonts w:eastAsia="Arial" w:cs="Arial"/>
          <w:szCs w:val="20"/>
        </w:rPr>
      </w:pPr>
    </w:p>
    <w:p w:rsidR="00FD399E" w:rsidRPr="00CA2444" w:rsidRDefault="00FD399E" w:rsidP="00FD399E">
      <w:pPr>
        <w:spacing w:line="257" w:lineRule="auto"/>
        <w:jc w:val="both"/>
        <w:rPr>
          <w:rFonts w:eastAsia="Arial" w:cs="Arial"/>
          <w:szCs w:val="20"/>
        </w:rPr>
      </w:pPr>
      <w:r w:rsidRPr="00CA2444">
        <w:rPr>
          <w:rFonts w:eastAsia="Arial" w:cs="Arial"/>
          <w:szCs w:val="20"/>
        </w:rPr>
        <w:t xml:space="preserve">V 10. členu se tretji odstavek spremeni tako, da se glasi: </w:t>
      </w:r>
    </w:p>
    <w:p w:rsidR="00FD399E" w:rsidRPr="00CA2444" w:rsidRDefault="00FD399E" w:rsidP="00FD399E">
      <w:pPr>
        <w:jc w:val="both"/>
        <w:rPr>
          <w:rFonts w:eastAsia="Arial" w:cs="Arial"/>
          <w:szCs w:val="20"/>
        </w:rPr>
      </w:pPr>
      <w:r w:rsidRPr="00CA2444">
        <w:rPr>
          <w:rFonts w:eastAsia="Arial" w:cs="Arial"/>
          <w:szCs w:val="20"/>
        </w:rPr>
        <w:t>»(3) Znanstvenoraziskovalna dejavnost obsega dejavnost, kot jo opredeljuje zakon, ki ureja znanstvenoraziskovalno in inovacijsko dejavnost.«.</w:t>
      </w:r>
    </w:p>
    <w:p w:rsidR="00FD399E" w:rsidRPr="00CA2444" w:rsidRDefault="00FD399E" w:rsidP="00FD399E">
      <w:pPr>
        <w:spacing w:line="257" w:lineRule="auto"/>
        <w:jc w:val="both"/>
        <w:rPr>
          <w:rFonts w:eastAsia="Arial" w:cs="Arial"/>
          <w:szCs w:val="20"/>
        </w:rPr>
      </w:pPr>
    </w:p>
    <w:p w:rsidR="00FD399E" w:rsidRPr="00CA2444" w:rsidRDefault="00FD399E" w:rsidP="00FD399E">
      <w:pPr>
        <w:jc w:val="both"/>
        <w:rPr>
          <w:rFonts w:eastAsia="Arial" w:cs="Arial"/>
          <w:i/>
          <w:iCs/>
          <w:szCs w:val="20"/>
        </w:rPr>
      </w:pPr>
      <w:r w:rsidRPr="00CA2444">
        <w:rPr>
          <w:rFonts w:eastAsia="Arial" w:cs="Arial"/>
          <w:i/>
          <w:iCs/>
          <w:szCs w:val="20"/>
        </w:rPr>
        <w:t>Obrazložitev:</w:t>
      </w:r>
    </w:p>
    <w:p w:rsidR="00FD399E" w:rsidRPr="00CA2444" w:rsidRDefault="00FD399E" w:rsidP="00FD399E">
      <w:pPr>
        <w:spacing w:line="257" w:lineRule="auto"/>
        <w:jc w:val="both"/>
        <w:rPr>
          <w:rFonts w:eastAsia="Arial" w:cs="Arial"/>
          <w:szCs w:val="20"/>
        </w:rPr>
      </w:pPr>
      <w:r w:rsidRPr="00CA2444">
        <w:rPr>
          <w:rFonts w:eastAsia="Arial" w:cs="Arial"/>
          <w:szCs w:val="20"/>
        </w:rPr>
        <w:t>Amandma sledi mnenju Zakonodajno-pravne službe Državnega zbora. Z amandmajem se v tretjem odstavku natančneje določa znanstvenoraziskovalna dejavnost, ki je vezana na izobraževalno dejavnost v okviru javne službe v visokem šolstvu.</w:t>
      </w:r>
    </w:p>
    <w:p w:rsidR="00FD399E" w:rsidRPr="00CA2444" w:rsidRDefault="00FD399E" w:rsidP="00FD399E">
      <w:pPr>
        <w:jc w:val="both"/>
        <w:rPr>
          <w:rFonts w:eastAsia="Aptos" w:cs="Arial"/>
          <w:szCs w:val="20"/>
        </w:rPr>
      </w:pPr>
    </w:p>
    <w:p w:rsidR="00FD399E" w:rsidRPr="00CA2444" w:rsidRDefault="00FD399E" w:rsidP="00FD399E">
      <w:pPr>
        <w:jc w:val="both"/>
        <w:rPr>
          <w:rFonts w:eastAsia="Aptos" w:cs="Arial"/>
          <w:szCs w:val="20"/>
        </w:rPr>
      </w:pPr>
    </w:p>
    <w:p w:rsidR="00FD399E" w:rsidRPr="00CA2444" w:rsidRDefault="00FD399E" w:rsidP="00FD399E">
      <w:pPr>
        <w:overflowPunct w:val="0"/>
        <w:autoSpaceDE w:val="0"/>
        <w:ind w:left="3"/>
        <w:jc w:val="both"/>
        <w:rPr>
          <w:rFonts w:eastAsia="Arial" w:cs="Arial"/>
          <w:b/>
          <w:bCs/>
          <w:szCs w:val="20"/>
          <w:u w:val="single"/>
        </w:rPr>
      </w:pPr>
      <w:r w:rsidRPr="00CA2444">
        <w:rPr>
          <w:rFonts w:eastAsia="Arial" w:cs="Arial"/>
          <w:b/>
          <w:bCs/>
          <w:szCs w:val="20"/>
          <w:u w:val="single"/>
        </w:rPr>
        <w:t>K 12. členu:</w:t>
      </w:r>
    </w:p>
    <w:p w:rsidR="00FD399E" w:rsidRPr="00CA2444" w:rsidRDefault="00FD399E" w:rsidP="00FD399E">
      <w:pPr>
        <w:spacing w:line="257" w:lineRule="auto"/>
        <w:jc w:val="both"/>
        <w:rPr>
          <w:rFonts w:eastAsia="Arial" w:cs="Arial"/>
          <w:szCs w:val="20"/>
        </w:rPr>
      </w:pPr>
    </w:p>
    <w:p w:rsidR="00FD399E" w:rsidRPr="00CA2444" w:rsidRDefault="00FD399E" w:rsidP="00FD399E">
      <w:pPr>
        <w:spacing w:line="257" w:lineRule="auto"/>
        <w:jc w:val="both"/>
        <w:rPr>
          <w:rFonts w:eastAsia="Arial" w:cs="Arial"/>
          <w:szCs w:val="20"/>
        </w:rPr>
      </w:pPr>
      <w:r w:rsidRPr="00CA2444">
        <w:rPr>
          <w:rFonts w:eastAsia="Arial" w:cs="Arial"/>
          <w:szCs w:val="20"/>
        </w:rPr>
        <w:t>V 12. členu se na koncu četrtega odstavka pika nadomesti z vejico, za njo pa se doda besedilo, ki se glasi: »za katere je ustanovljena.«.</w:t>
      </w:r>
    </w:p>
    <w:p w:rsidR="00FD399E" w:rsidRPr="00CA2444" w:rsidRDefault="00FD399E" w:rsidP="00FD399E">
      <w:pPr>
        <w:jc w:val="both"/>
        <w:rPr>
          <w:rFonts w:eastAsia="Aptos" w:cs="Arial"/>
          <w:szCs w:val="20"/>
        </w:rPr>
      </w:pPr>
    </w:p>
    <w:p w:rsidR="00FD399E" w:rsidRPr="00CA2444" w:rsidRDefault="00FD399E" w:rsidP="00FD399E">
      <w:pPr>
        <w:overflowPunct w:val="0"/>
        <w:autoSpaceDE w:val="0"/>
        <w:spacing w:line="257" w:lineRule="auto"/>
        <w:jc w:val="both"/>
        <w:rPr>
          <w:rFonts w:cs="Arial"/>
          <w:i/>
          <w:iCs/>
          <w:szCs w:val="20"/>
        </w:rPr>
      </w:pPr>
      <w:r w:rsidRPr="00CA2444">
        <w:rPr>
          <w:rFonts w:cs="Arial"/>
          <w:i/>
          <w:iCs/>
          <w:szCs w:val="20"/>
        </w:rPr>
        <w:t>Obrazložitev:</w:t>
      </w:r>
    </w:p>
    <w:p w:rsidR="00FD399E" w:rsidRPr="00CA2444" w:rsidRDefault="00FD399E" w:rsidP="00FD399E">
      <w:pPr>
        <w:spacing w:line="257" w:lineRule="auto"/>
        <w:jc w:val="both"/>
        <w:rPr>
          <w:rFonts w:eastAsia="Arial" w:cs="Arial"/>
          <w:szCs w:val="20"/>
        </w:rPr>
      </w:pPr>
      <w:r w:rsidRPr="00CA2444">
        <w:rPr>
          <w:rFonts w:eastAsia="Arial" w:cs="Arial"/>
          <w:szCs w:val="20"/>
        </w:rPr>
        <w:t>Amandma sledi pripombi Zakonodajno-pravne službe Državnega zbora, da je treba natančneje določiti dejavnosti, za izvajanje in razvoj katerih se lahko nameni presežek prihodkov nad odhodki, ustvarjen z drugimi dejavnostmi, in sicer se lahko nameni za dejavnosti, za katere je javna univerza oziroma njena članica ustanovljena.</w:t>
      </w:r>
    </w:p>
    <w:p w:rsidR="00FD399E" w:rsidRPr="00CA2444" w:rsidRDefault="00FD399E" w:rsidP="00FD399E">
      <w:pPr>
        <w:spacing w:line="257" w:lineRule="auto"/>
        <w:jc w:val="both"/>
        <w:rPr>
          <w:rFonts w:eastAsia="Arial" w:cs="Arial"/>
          <w:szCs w:val="20"/>
        </w:rPr>
      </w:pPr>
    </w:p>
    <w:p w:rsidR="00FD399E" w:rsidRPr="00CA2444" w:rsidRDefault="00FD399E" w:rsidP="00FD399E">
      <w:pPr>
        <w:spacing w:line="257" w:lineRule="auto"/>
        <w:jc w:val="both"/>
        <w:rPr>
          <w:rFonts w:eastAsia="Arial" w:cs="Arial"/>
          <w:szCs w:val="20"/>
        </w:rPr>
      </w:pPr>
    </w:p>
    <w:p w:rsidR="00FD399E" w:rsidRPr="00CA2444" w:rsidRDefault="00FD399E" w:rsidP="00FD399E">
      <w:pPr>
        <w:overflowPunct w:val="0"/>
        <w:autoSpaceDE w:val="0"/>
        <w:ind w:left="3"/>
        <w:jc w:val="both"/>
        <w:rPr>
          <w:rFonts w:eastAsia="Arial" w:cs="Arial"/>
          <w:b/>
          <w:bCs/>
          <w:szCs w:val="20"/>
          <w:u w:val="single"/>
        </w:rPr>
      </w:pPr>
      <w:r w:rsidRPr="00CA2444">
        <w:rPr>
          <w:rFonts w:eastAsia="Arial" w:cs="Arial"/>
          <w:b/>
          <w:bCs/>
          <w:szCs w:val="20"/>
          <w:u w:val="single"/>
        </w:rPr>
        <w:t>K 13. členu:</w:t>
      </w:r>
    </w:p>
    <w:p w:rsidR="00FD399E" w:rsidRPr="00CA2444" w:rsidRDefault="00FD399E" w:rsidP="00FD399E">
      <w:pPr>
        <w:spacing w:line="257" w:lineRule="auto"/>
        <w:jc w:val="both"/>
        <w:rPr>
          <w:rFonts w:eastAsia="Arial" w:cs="Arial"/>
          <w:szCs w:val="20"/>
        </w:rPr>
      </w:pPr>
    </w:p>
    <w:p w:rsidR="00FD399E" w:rsidRPr="00CA2444" w:rsidRDefault="00FD399E" w:rsidP="00FD399E">
      <w:pPr>
        <w:spacing w:line="257" w:lineRule="auto"/>
        <w:jc w:val="both"/>
        <w:rPr>
          <w:rFonts w:eastAsia="Arial" w:cs="Arial"/>
          <w:szCs w:val="20"/>
        </w:rPr>
      </w:pPr>
      <w:r w:rsidRPr="00CA2444">
        <w:rPr>
          <w:rFonts w:eastAsia="Arial" w:cs="Arial"/>
          <w:szCs w:val="20"/>
        </w:rPr>
        <w:t>V 13. členu se v četrtem odstavku:</w:t>
      </w:r>
    </w:p>
    <w:p w:rsidR="00FD399E" w:rsidRPr="00CA2444" w:rsidRDefault="00FD399E" w:rsidP="00FD399E">
      <w:pPr>
        <w:pStyle w:val="Odstavekseznama"/>
        <w:numPr>
          <w:ilvl w:val="0"/>
          <w:numId w:val="43"/>
        </w:numPr>
        <w:spacing w:after="0" w:line="257" w:lineRule="auto"/>
        <w:ind w:left="426"/>
        <w:jc w:val="both"/>
        <w:rPr>
          <w:rFonts w:ascii="Arial" w:eastAsia="Arial" w:hAnsi="Arial" w:cs="Arial"/>
          <w:sz w:val="20"/>
          <w:szCs w:val="20"/>
        </w:rPr>
      </w:pPr>
      <w:r w:rsidRPr="00CA2444">
        <w:rPr>
          <w:rFonts w:ascii="Arial" w:eastAsia="Arial" w:hAnsi="Arial" w:cs="Arial"/>
          <w:sz w:val="20"/>
          <w:szCs w:val="20"/>
        </w:rPr>
        <w:t>za besedo »državljani« doda besedilo »držav, ki niso članice Evropske unije (v nadaljnjem besedilu: tuji državljani),«,</w:t>
      </w:r>
    </w:p>
    <w:p w:rsidR="00FD399E" w:rsidRPr="00CA2444" w:rsidRDefault="00FD399E" w:rsidP="00FD399E">
      <w:pPr>
        <w:pStyle w:val="Odstavekseznama"/>
        <w:numPr>
          <w:ilvl w:val="0"/>
          <w:numId w:val="43"/>
        </w:numPr>
        <w:spacing w:after="0" w:line="257" w:lineRule="auto"/>
        <w:ind w:left="426"/>
        <w:jc w:val="both"/>
        <w:rPr>
          <w:rFonts w:ascii="Arial" w:eastAsia="Arial" w:hAnsi="Arial" w:cs="Arial"/>
          <w:sz w:val="20"/>
          <w:szCs w:val="20"/>
        </w:rPr>
      </w:pPr>
      <w:r w:rsidRPr="00CA2444">
        <w:rPr>
          <w:rFonts w:ascii="Arial" w:eastAsia="Arial" w:hAnsi="Arial" w:cs="Arial"/>
          <w:sz w:val="20"/>
          <w:szCs w:val="20"/>
        </w:rPr>
        <w:t>na koncu odstavka pika nadomesti z vejico, za njo pa se doda besedilo, ki se glasi: »skladno z zakonom, ki ureja dohodnino.«</w:t>
      </w:r>
    </w:p>
    <w:p w:rsidR="00FD399E" w:rsidRPr="00CA2444" w:rsidRDefault="00FD399E" w:rsidP="00FD399E">
      <w:pPr>
        <w:spacing w:line="257" w:lineRule="auto"/>
        <w:jc w:val="both"/>
        <w:rPr>
          <w:rFonts w:eastAsia="Arial" w:cs="Arial"/>
          <w:szCs w:val="20"/>
        </w:rPr>
      </w:pPr>
      <w:r w:rsidRPr="00CA2444">
        <w:rPr>
          <w:rFonts w:eastAsia="Arial" w:cs="Arial"/>
          <w:szCs w:val="20"/>
        </w:rPr>
        <w:t xml:space="preserve"> </w:t>
      </w:r>
    </w:p>
    <w:p w:rsidR="00FD399E" w:rsidRPr="00CA2444" w:rsidRDefault="00FD399E" w:rsidP="00FD399E">
      <w:pPr>
        <w:spacing w:line="257" w:lineRule="auto"/>
        <w:jc w:val="both"/>
        <w:rPr>
          <w:rFonts w:eastAsia="Arial" w:cs="Arial"/>
          <w:szCs w:val="20"/>
        </w:rPr>
      </w:pPr>
      <w:r w:rsidRPr="00CA2444">
        <w:rPr>
          <w:rFonts w:eastAsia="Arial" w:cs="Arial"/>
          <w:szCs w:val="20"/>
        </w:rPr>
        <w:t>V šestem odstavku se za besedo »vizume« doda vejica in besedilo »v skladu z zakonom, ki ureja  pogoje in načine vstopa, zapustitve in bivanja tujcev v Republiki Sloveniji«.</w:t>
      </w:r>
    </w:p>
    <w:p w:rsidR="00FD399E" w:rsidRPr="00CA2444" w:rsidRDefault="00FD399E" w:rsidP="00FD399E">
      <w:pPr>
        <w:spacing w:line="257" w:lineRule="auto"/>
        <w:jc w:val="both"/>
        <w:rPr>
          <w:rFonts w:eastAsia="Arial" w:cs="Arial"/>
          <w:szCs w:val="20"/>
        </w:rPr>
      </w:pPr>
      <w:r w:rsidRPr="00CA2444">
        <w:rPr>
          <w:rFonts w:eastAsia="Arial" w:cs="Arial"/>
          <w:szCs w:val="20"/>
        </w:rPr>
        <w:t xml:space="preserve"> </w:t>
      </w:r>
    </w:p>
    <w:p w:rsidR="00FD399E" w:rsidRPr="00CA2444" w:rsidRDefault="00FD399E" w:rsidP="00FD399E">
      <w:pPr>
        <w:spacing w:line="257" w:lineRule="auto"/>
        <w:jc w:val="both"/>
        <w:rPr>
          <w:rFonts w:eastAsia="Arial" w:cs="Arial"/>
          <w:szCs w:val="20"/>
        </w:rPr>
      </w:pPr>
      <w:r w:rsidRPr="00CA2444">
        <w:rPr>
          <w:rFonts w:eastAsia="Arial" w:cs="Arial"/>
          <w:szCs w:val="20"/>
        </w:rPr>
        <w:t>V sedmem odstavku se:</w:t>
      </w:r>
    </w:p>
    <w:p w:rsidR="00FD399E" w:rsidRPr="00CA2444" w:rsidRDefault="00FD399E" w:rsidP="00FD399E">
      <w:pPr>
        <w:pStyle w:val="Odstavekseznama"/>
        <w:numPr>
          <w:ilvl w:val="0"/>
          <w:numId w:val="43"/>
        </w:numPr>
        <w:spacing w:after="0" w:line="257" w:lineRule="auto"/>
        <w:ind w:left="426"/>
        <w:jc w:val="both"/>
        <w:rPr>
          <w:rFonts w:ascii="Arial" w:eastAsia="Arial" w:hAnsi="Arial" w:cs="Arial"/>
          <w:sz w:val="20"/>
          <w:szCs w:val="20"/>
        </w:rPr>
      </w:pPr>
      <w:r w:rsidRPr="00CA2444">
        <w:rPr>
          <w:rFonts w:ascii="Arial" w:eastAsia="Arial" w:hAnsi="Arial" w:cs="Arial"/>
          <w:sz w:val="20"/>
          <w:szCs w:val="20"/>
        </w:rPr>
        <w:t>besedilo »pravicami in dolžnostmi« spremeni tako, da se glasi »pravicami, dolžnostmi in ugodnostmi«,</w:t>
      </w:r>
    </w:p>
    <w:p w:rsidR="00FD399E" w:rsidRPr="00CA2444" w:rsidRDefault="00FD399E" w:rsidP="00FD399E">
      <w:pPr>
        <w:pStyle w:val="Odstavekseznama"/>
        <w:numPr>
          <w:ilvl w:val="0"/>
          <w:numId w:val="43"/>
        </w:numPr>
        <w:spacing w:after="0" w:line="257" w:lineRule="auto"/>
        <w:ind w:left="426"/>
        <w:jc w:val="both"/>
        <w:rPr>
          <w:rFonts w:ascii="Arial" w:eastAsia="Arial" w:hAnsi="Arial" w:cs="Arial"/>
          <w:sz w:val="20"/>
          <w:szCs w:val="20"/>
        </w:rPr>
      </w:pPr>
      <w:r w:rsidRPr="00CA2444">
        <w:rPr>
          <w:rFonts w:ascii="Arial" w:eastAsia="Arial" w:hAnsi="Arial" w:cs="Arial"/>
          <w:sz w:val="20"/>
          <w:szCs w:val="20"/>
        </w:rPr>
        <w:t>črta besedilo »in za tujce«.</w:t>
      </w:r>
    </w:p>
    <w:p w:rsidR="00FD399E" w:rsidRPr="00CA2444" w:rsidRDefault="00FD399E" w:rsidP="00FD399E">
      <w:pPr>
        <w:spacing w:line="257" w:lineRule="auto"/>
        <w:jc w:val="both"/>
        <w:rPr>
          <w:rFonts w:eastAsia="Arial" w:cs="Arial"/>
          <w:szCs w:val="20"/>
        </w:rPr>
      </w:pPr>
    </w:p>
    <w:p w:rsidR="00FD399E" w:rsidRPr="00CA2444" w:rsidRDefault="00FD399E" w:rsidP="00FD399E">
      <w:pPr>
        <w:overflowPunct w:val="0"/>
        <w:autoSpaceDE w:val="0"/>
        <w:spacing w:line="257" w:lineRule="auto"/>
        <w:jc w:val="both"/>
        <w:rPr>
          <w:rFonts w:cs="Arial"/>
          <w:i/>
          <w:iCs/>
          <w:szCs w:val="20"/>
        </w:rPr>
      </w:pPr>
      <w:r w:rsidRPr="00CA2444">
        <w:rPr>
          <w:rFonts w:cs="Arial"/>
          <w:i/>
          <w:iCs/>
          <w:szCs w:val="20"/>
        </w:rPr>
        <w:t>Obrazložitev:</w:t>
      </w:r>
    </w:p>
    <w:p w:rsidR="00FD399E" w:rsidRPr="00CA2444" w:rsidRDefault="00FD399E" w:rsidP="00FD399E">
      <w:pPr>
        <w:spacing w:line="257" w:lineRule="auto"/>
        <w:jc w:val="both"/>
        <w:rPr>
          <w:rFonts w:eastAsia="Arial" w:cs="Arial"/>
          <w:szCs w:val="20"/>
        </w:rPr>
      </w:pPr>
      <w:r w:rsidRPr="00CA2444">
        <w:rPr>
          <w:rFonts w:eastAsia="Arial" w:cs="Arial"/>
          <w:szCs w:val="20"/>
        </w:rPr>
        <w:t xml:space="preserve">Amandma sledi mnenju Zakonodajno-pravne službe Državnega zbora. Pogoje za vstop v izobraževalni proces na visokošolskih zavodih v Republiki Sloveniji izvorno ureja predlog ZViS, pri čemer so podzakonskemu urejanju s pravilnikom ministra, pristojnega za visoko šolstvo, prepuščeni postopki in merila uveljavljanja pravic in dolžnosti študentov. </w:t>
      </w:r>
    </w:p>
    <w:p w:rsidR="00FD399E" w:rsidRPr="00CA2444" w:rsidRDefault="00FD399E" w:rsidP="00FD399E">
      <w:pPr>
        <w:spacing w:line="257" w:lineRule="auto"/>
        <w:jc w:val="both"/>
        <w:rPr>
          <w:rFonts w:eastAsia="Arial" w:cs="Arial"/>
          <w:szCs w:val="20"/>
        </w:rPr>
      </w:pPr>
    </w:p>
    <w:p w:rsidR="00FD399E" w:rsidRPr="00CA2444" w:rsidRDefault="00FD399E" w:rsidP="00FD399E">
      <w:pPr>
        <w:spacing w:line="257" w:lineRule="auto"/>
        <w:jc w:val="both"/>
        <w:rPr>
          <w:rFonts w:eastAsia="Arial" w:cs="Arial"/>
          <w:szCs w:val="20"/>
        </w:rPr>
      </w:pPr>
    </w:p>
    <w:p w:rsidR="00FD399E" w:rsidRPr="00CA2444" w:rsidRDefault="00FD399E" w:rsidP="00FD399E">
      <w:pPr>
        <w:overflowPunct w:val="0"/>
        <w:autoSpaceDE w:val="0"/>
        <w:ind w:left="3"/>
        <w:jc w:val="both"/>
        <w:rPr>
          <w:rFonts w:eastAsia="Arial" w:cs="Arial"/>
          <w:b/>
          <w:bCs/>
          <w:szCs w:val="20"/>
          <w:u w:val="single"/>
        </w:rPr>
      </w:pPr>
      <w:r w:rsidRPr="00CA2444">
        <w:rPr>
          <w:rFonts w:eastAsia="Arial" w:cs="Arial"/>
          <w:b/>
          <w:bCs/>
          <w:szCs w:val="20"/>
          <w:u w:val="single"/>
        </w:rPr>
        <w:t>K 14. členu:</w:t>
      </w:r>
    </w:p>
    <w:p w:rsidR="00FD399E" w:rsidRPr="00CA2444" w:rsidRDefault="00FD399E" w:rsidP="00FD399E">
      <w:pPr>
        <w:spacing w:line="257" w:lineRule="auto"/>
        <w:jc w:val="both"/>
        <w:rPr>
          <w:rFonts w:eastAsia="Arial" w:cs="Arial"/>
          <w:szCs w:val="20"/>
        </w:rPr>
      </w:pPr>
    </w:p>
    <w:p w:rsidR="00FD399E" w:rsidRPr="00CA2444" w:rsidRDefault="00FD399E" w:rsidP="00FD399E">
      <w:pPr>
        <w:spacing w:line="257" w:lineRule="auto"/>
        <w:jc w:val="both"/>
        <w:rPr>
          <w:rFonts w:eastAsia="Arial" w:cs="Arial"/>
          <w:szCs w:val="20"/>
        </w:rPr>
      </w:pPr>
      <w:r w:rsidRPr="00CA2444">
        <w:rPr>
          <w:rFonts w:eastAsia="Arial" w:cs="Arial"/>
          <w:szCs w:val="20"/>
        </w:rPr>
        <w:t>V 14. členu se prvi odstavek spremeni tako, da se glasi:</w:t>
      </w:r>
    </w:p>
    <w:p w:rsidR="00FD399E" w:rsidRPr="00CA2444" w:rsidRDefault="00FD399E" w:rsidP="00FD399E">
      <w:pPr>
        <w:spacing w:line="257" w:lineRule="auto"/>
        <w:jc w:val="both"/>
        <w:rPr>
          <w:rFonts w:eastAsia="Arial" w:cs="Arial"/>
          <w:szCs w:val="20"/>
        </w:rPr>
      </w:pPr>
      <w:r w:rsidRPr="00CA2444">
        <w:rPr>
          <w:rFonts w:eastAsia="Arial" w:cs="Arial"/>
          <w:szCs w:val="20"/>
        </w:rPr>
        <w:t>»(1) Visokošolski zavodi pri izvajanju visokošolske dejavnosti zagotavljajo enako obravnavo, ne glede na spol, in ustvarjajo okolje, v katerem se spoštuje in varuje dostojanstvo vseh oseb, ki so v kakršnikoli vlogi vključene v procese visokošolske dejavnosti na visokošolskem zavodu.«.</w:t>
      </w:r>
    </w:p>
    <w:p w:rsidR="00FD399E" w:rsidRPr="00CA2444" w:rsidRDefault="00FD399E" w:rsidP="00FD399E">
      <w:pPr>
        <w:spacing w:line="257" w:lineRule="auto"/>
        <w:jc w:val="both"/>
        <w:rPr>
          <w:rFonts w:eastAsia="Arial" w:cs="Arial"/>
          <w:szCs w:val="20"/>
        </w:rPr>
      </w:pPr>
    </w:p>
    <w:p w:rsidR="00FD399E" w:rsidRPr="00CA2444" w:rsidRDefault="00FD399E" w:rsidP="00FD399E">
      <w:pPr>
        <w:spacing w:line="257" w:lineRule="auto"/>
        <w:jc w:val="both"/>
        <w:rPr>
          <w:rFonts w:eastAsia="Arial" w:cs="Arial"/>
          <w:szCs w:val="20"/>
        </w:rPr>
      </w:pPr>
      <w:r w:rsidRPr="00CA2444">
        <w:rPr>
          <w:rFonts w:eastAsia="Arial" w:cs="Arial"/>
          <w:szCs w:val="20"/>
        </w:rPr>
        <w:t>Drugi odstavek se črta.</w:t>
      </w:r>
    </w:p>
    <w:p w:rsidR="00FD399E" w:rsidRPr="00CA2444" w:rsidRDefault="00FD399E" w:rsidP="00FD399E">
      <w:pPr>
        <w:spacing w:line="257" w:lineRule="auto"/>
        <w:jc w:val="both"/>
        <w:rPr>
          <w:rFonts w:eastAsia="Arial" w:cs="Arial"/>
          <w:szCs w:val="20"/>
        </w:rPr>
      </w:pPr>
    </w:p>
    <w:p w:rsidR="00FD399E" w:rsidRPr="00CA2444" w:rsidRDefault="00FD399E" w:rsidP="00FD399E">
      <w:pPr>
        <w:spacing w:line="257" w:lineRule="auto"/>
        <w:jc w:val="both"/>
        <w:rPr>
          <w:rFonts w:eastAsia="Arial" w:cs="Arial"/>
          <w:szCs w:val="20"/>
        </w:rPr>
      </w:pPr>
      <w:r w:rsidRPr="00CA2444">
        <w:rPr>
          <w:rFonts w:eastAsia="Arial" w:cs="Arial"/>
          <w:szCs w:val="20"/>
        </w:rPr>
        <w:t>V dosedanjem tretjem odstavku, ki postane drugi odstavek, se:</w:t>
      </w:r>
    </w:p>
    <w:p w:rsidR="00FD399E" w:rsidRPr="00CA2444" w:rsidRDefault="00FD399E" w:rsidP="00FD399E">
      <w:pPr>
        <w:spacing w:line="257" w:lineRule="auto"/>
        <w:jc w:val="both"/>
        <w:rPr>
          <w:rFonts w:eastAsia="Arial" w:cs="Arial"/>
          <w:szCs w:val="20"/>
        </w:rPr>
      </w:pPr>
      <w:r w:rsidRPr="00CA2444">
        <w:rPr>
          <w:rFonts w:eastAsia="Arial" w:cs="Arial"/>
          <w:szCs w:val="20"/>
        </w:rPr>
        <w:t>- v prvem stavku črta besedo »siceršnjo«;</w:t>
      </w:r>
    </w:p>
    <w:p w:rsidR="00FD399E" w:rsidRPr="00CA2444" w:rsidRDefault="00FD399E" w:rsidP="00FD399E">
      <w:pPr>
        <w:spacing w:line="257" w:lineRule="auto"/>
        <w:jc w:val="both"/>
        <w:rPr>
          <w:rFonts w:eastAsia="Arial" w:cs="Arial"/>
          <w:szCs w:val="20"/>
        </w:rPr>
      </w:pPr>
      <w:r w:rsidRPr="00CA2444">
        <w:rPr>
          <w:rFonts w:eastAsia="Arial" w:cs="Arial"/>
          <w:szCs w:val="20"/>
        </w:rPr>
        <w:t>- v drugem stavku besedilo »načrti za enakost spolov« nadomesti z besedilom »programi ukrepov za enakost spolov«.</w:t>
      </w:r>
    </w:p>
    <w:p w:rsidR="00FD399E" w:rsidRPr="00CA2444" w:rsidRDefault="00FD399E" w:rsidP="00FD399E">
      <w:pPr>
        <w:spacing w:line="257" w:lineRule="auto"/>
        <w:jc w:val="both"/>
        <w:rPr>
          <w:rFonts w:eastAsia="Arial" w:cs="Arial"/>
          <w:szCs w:val="20"/>
        </w:rPr>
      </w:pPr>
    </w:p>
    <w:p w:rsidR="00FD399E" w:rsidRPr="00CA2444" w:rsidRDefault="00FD399E" w:rsidP="00FD399E">
      <w:pPr>
        <w:spacing w:line="257" w:lineRule="auto"/>
        <w:jc w:val="both"/>
        <w:rPr>
          <w:rFonts w:eastAsia="Arial" w:cs="Arial"/>
          <w:szCs w:val="20"/>
        </w:rPr>
      </w:pPr>
      <w:r w:rsidRPr="00CA2444">
        <w:rPr>
          <w:rFonts w:eastAsia="Arial" w:cs="Arial"/>
          <w:szCs w:val="20"/>
        </w:rPr>
        <w:t>Dosedanji četrti do osmi odstavek postanejo tretji do sedmi odstavek.</w:t>
      </w:r>
    </w:p>
    <w:p w:rsidR="00FD399E" w:rsidRPr="00CA2444" w:rsidRDefault="00FD399E" w:rsidP="00FD399E">
      <w:pPr>
        <w:spacing w:line="257" w:lineRule="auto"/>
        <w:jc w:val="both"/>
        <w:rPr>
          <w:rFonts w:eastAsia="Arial" w:cs="Arial"/>
          <w:szCs w:val="20"/>
        </w:rPr>
      </w:pPr>
    </w:p>
    <w:p w:rsidR="00FD399E" w:rsidRPr="00CA2444" w:rsidRDefault="00FD399E" w:rsidP="00FD399E">
      <w:pPr>
        <w:overflowPunct w:val="0"/>
        <w:autoSpaceDE w:val="0"/>
        <w:spacing w:line="257" w:lineRule="auto"/>
        <w:jc w:val="both"/>
        <w:rPr>
          <w:rFonts w:cs="Arial"/>
          <w:i/>
          <w:iCs/>
          <w:szCs w:val="20"/>
        </w:rPr>
      </w:pPr>
      <w:r w:rsidRPr="00CA2444">
        <w:rPr>
          <w:rFonts w:cs="Arial"/>
          <w:i/>
          <w:iCs/>
          <w:szCs w:val="20"/>
        </w:rPr>
        <w:t>Obrazložitev:</w:t>
      </w:r>
    </w:p>
    <w:p w:rsidR="00FD399E" w:rsidRPr="00CA2444" w:rsidRDefault="00FD399E" w:rsidP="00FD399E">
      <w:pPr>
        <w:spacing w:line="257" w:lineRule="auto"/>
        <w:jc w:val="both"/>
        <w:rPr>
          <w:rFonts w:eastAsia="Arial" w:cs="Arial"/>
          <w:szCs w:val="20"/>
        </w:rPr>
      </w:pPr>
      <w:r w:rsidRPr="00CA2444">
        <w:rPr>
          <w:rFonts w:eastAsia="Arial" w:cs="Arial"/>
          <w:szCs w:val="20"/>
        </w:rPr>
        <w:t xml:space="preserve">Amandma sledi mnenju Zakonodajno-pravne službe Državnega zbora. Člen naslovi načela preprečevanja diskriminacije na podlagi spola ter enake obravnave glede na spol, kot izhaja iz 6. </w:t>
      </w:r>
      <w:r w:rsidRPr="00CA2444">
        <w:rPr>
          <w:rFonts w:eastAsia="Arial" w:cs="Arial"/>
          <w:szCs w:val="20"/>
        </w:rPr>
        <w:lastRenderedPageBreak/>
        <w:t>člena Zakona o delovnih razmerjih in 14. člena Ustave RS. S črtanjem drugega odstavka se spoštovanje enake obravnave, ne glede na spol, in dostojanstvo v skladu s prvim odstavkom zagotavljata za najširši krog udeležencev v visokošolskem prostoru, ki so vključeni v visokošolsko dejavnost na visokošolskem zavodu. Z izrazom »načrt za enakost spolov« v novem drugem odstavku tega člena zakon ne uvaja nove vrste pravnega akta, temveč označuje strateški dokument oziroma politiko zavoda, s katero se opredelijo cilji, usmeritve in organizacijski pristopi za uveljavljanje enake obravnave glede na spol v okviru visokošolske dejavnosti.</w:t>
      </w:r>
    </w:p>
    <w:p w:rsidR="00FD399E" w:rsidRDefault="00FD399E" w:rsidP="00FD399E">
      <w:pPr>
        <w:spacing w:line="257" w:lineRule="auto"/>
        <w:jc w:val="both"/>
        <w:rPr>
          <w:rFonts w:eastAsia="Calibri" w:cs="Arial"/>
          <w:szCs w:val="20"/>
        </w:rPr>
      </w:pPr>
    </w:p>
    <w:p w:rsidR="00FD399E" w:rsidRPr="00CA2444" w:rsidRDefault="00FD399E" w:rsidP="00FD399E">
      <w:pPr>
        <w:spacing w:line="257" w:lineRule="auto"/>
        <w:jc w:val="both"/>
        <w:rPr>
          <w:rFonts w:eastAsia="Calibri" w:cs="Arial"/>
          <w:szCs w:val="20"/>
        </w:rPr>
      </w:pPr>
    </w:p>
    <w:p w:rsidR="00FD399E" w:rsidRPr="00CA2444" w:rsidRDefault="00FD399E" w:rsidP="00FD399E">
      <w:pPr>
        <w:overflowPunct w:val="0"/>
        <w:autoSpaceDE w:val="0"/>
        <w:ind w:left="3"/>
        <w:jc w:val="both"/>
        <w:rPr>
          <w:rFonts w:eastAsia="Arial" w:cs="Arial"/>
          <w:b/>
          <w:bCs/>
          <w:szCs w:val="20"/>
          <w:u w:val="single"/>
        </w:rPr>
      </w:pPr>
      <w:r w:rsidRPr="00CA2444">
        <w:rPr>
          <w:rFonts w:eastAsia="Arial" w:cs="Arial"/>
          <w:b/>
          <w:bCs/>
          <w:szCs w:val="20"/>
          <w:u w:val="single"/>
        </w:rPr>
        <w:t>K 15. členu:</w:t>
      </w:r>
    </w:p>
    <w:p w:rsidR="00FD399E" w:rsidRPr="00CA2444" w:rsidRDefault="00FD399E" w:rsidP="00FD399E">
      <w:pPr>
        <w:spacing w:line="257" w:lineRule="auto"/>
        <w:jc w:val="both"/>
        <w:rPr>
          <w:rFonts w:eastAsia="Arial" w:cs="Arial"/>
          <w:szCs w:val="20"/>
        </w:rPr>
      </w:pPr>
    </w:p>
    <w:p w:rsidR="00FD399E" w:rsidRPr="00CA2444" w:rsidRDefault="00FD399E" w:rsidP="00FD399E">
      <w:pPr>
        <w:spacing w:line="257" w:lineRule="auto"/>
        <w:jc w:val="both"/>
        <w:rPr>
          <w:rFonts w:eastAsia="Arial" w:cs="Arial"/>
          <w:szCs w:val="20"/>
        </w:rPr>
      </w:pPr>
      <w:r w:rsidRPr="00CA2444">
        <w:rPr>
          <w:rFonts w:eastAsia="Arial" w:cs="Arial"/>
          <w:szCs w:val="20"/>
        </w:rPr>
        <w:t>V 15. členu se besedi »slovenski jezik« v vseh sklonih nadomestita z besedo »slovenščina« v ustreznem sklonu.</w:t>
      </w:r>
    </w:p>
    <w:p w:rsidR="00FD399E" w:rsidRPr="00CA2444" w:rsidRDefault="00FD399E" w:rsidP="00FD399E">
      <w:pPr>
        <w:jc w:val="both"/>
        <w:rPr>
          <w:rFonts w:eastAsia="Arial" w:cs="Arial"/>
          <w:szCs w:val="20"/>
        </w:rPr>
      </w:pPr>
    </w:p>
    <w:p w:rsidR="00FD399E" w:rsidRPr="00CA2444" w:rsidRDefault="00FD399E" w:rsidP="00FD399E">
      <w:pPr>
        <w:jc w:val="both"/>
        <w:rPr>
          <w:rFonts w:eastAsia="Arial" w:cs="Arial"/>
          <w:szCs w:val="20"/>
        </w:rPr>
      </w:pPr>
      <w:r w:rsidRPr="00CA2444">
        <w:rPr>
          <w:rFonts w:eastAsia="Arial" w:cs="Arial"/>
          <w:szCs w:val="20"/>
        </w:rPr>
        <w:t>V tretjem odstavku se črta besedilo »ne glede na prejšnji odstavek«.</w:t>
      </w:r>
    </w:p>
    <w:p w:rsidR="00FD399E" w:rsidRPr="00CA2444" w:rsidRDefault="00FD399E" w:rsidP="00FD399E">
      <w:pPr>
        <w:jc w:val="both"/>
        <w:rPr>
          <w:rFonts w:eastAsia="Arial" w:cs="Arial"/>
          <w:i/>
          <w:iCs/>
          <w:szCs w:val="20"/>
        </w:rPr>
      </w:pPr>
    </w:p>
    <w:p w:rsidR="00FD399E" w:rsidRPr="00CA2444" w:rsidRDefault="00FD399E" w:rsidP="00FD399E">
      <w:pPr>
        <w:overflowPunct w:val="0"/>
        <w:autoSpaceDE w:val="0"/>
        <w:spacing w:line="257" w:lineRule="auto"/>
        <w:jc w:val="both"/>
        <w:rPr>
          <w:rFonts w:cs="Arial"/>
          <w:i/>
          <w:iCs/>
          <w:szCs w:val="20"/>
        </w:rPr>
      </w:pPr>
      <w:r w:rsidRPr="00CA2444">
        <w:rPr>
          <w:rFonts w:cs="Arial"/>
          <w:i/>
          <w:iCs/>
          <w:szCs w:val="20"/>
        </w:rPr>
        <w:t>Obrazložitev:</w:t>
      </w:r>
    </w:p>
    <w:p w:rsidR="00FD399E" w:rsidRPr="00CA2444" w:rsidRDefault="00FD399E" w:rsidP="00FD399E">
      <w:pPr>
        <w:spacing w:line="257" w:lineRule="auto"/>
        <w:jc w:val="both"/>
        <w:rPr>
          <w:rFonts w:eastAsia="Arial" w:cs="Arial"/>
          <w:szCs w:val="20"/>
        </w:rPr>
      </w:pPr>
      <w:r w:rsidRPr="00CA2444">
        <w:rPr>
          <w:rFonts w:eastAsia="Arial" w:cs="Arial"/>
          <w:szCs w:val="20"/>
        </w:rPr>
        <w:t>Amandma sledi mnenju Zakonodajno-pravne službe Državnega zbora glede enotne uporabe izraza “slovenski jezik” ali slovenščina, in sicer se uporabi beseda “slovenščina”, in da se v tretjem odstavku črta besedilo “ne glede na prejšnji odstavek”.</w:t>
      </w:r>
    </w:p>
    <w:p w:rsidR="00FD399E" w:rsidRPr="00CA2444" w:rsidRDefault="00FD399E" w:rsidP="00FD399E">
      <w:pPr>
        <w:spacing w:line="257" w:lineRule="auto"/>
        <w:jc w:val="both"/>
        <w:rPr>
          <w:rFonts w:eastAsia="Arial" w:cs="Arial"/>
          <w:szCs w:val="20"/>
        </w:rPr>
      </w:pPr>
    </w:p>
    <w:p w:rsidR="00FD399E" w:rsidRDefault="00FD399E" w:rsidP="00FD399E">
      <w:pPr>
        <w:jc w:val="both"/>
        <w:rPr>
          <w:rFonts w:eastAsia="Arial" w:cs="Arial"/>
          <w:szCs w:val="20"/>
        </w:rPr>
      </w:pPr>
    </w:p>
    <w:p w:rsidR="00FD399E" w:rsidRPr="00CA2444" w:rsidRDefault="00FD399E" w:rsidP="00FD399E">
      <w:pPr>
        <w:jc w:val="both"/>
        <w:rPr>
          <w:rFonts w:eastAsia="Arial" w:cs="Arial"/>
          <w:szCs w:val="20"/>
        </w:rPr>
      </w:pPr>
    </w:p>
    <w:p w:rsidR="00FD399E" w:rsidRPr="00CA2444" w:rsidRDefault="00FD399E" w:rsidP="00FD399E">
      <w:pPr>
        <w:jc w:val="both"/>
        <w:rPr>
          <w:rFonts w:eastAsia="Arial" w:cs="Arial"/>
          <w:b/>
          <w:bCs/>
          <w:szCs w:val="20"/>
          <w:u w:val="single"/>
        </w:rPr>
      </w:pPr>
      <w:r w:rsidRPr="00CA2444">
        <w:rPr>
          <w:rFonts w:eastAsia="Arial" w:cs="Arial"/>
          <w:b/>
          <w:bCs/>
          <w:szCs w:val="20"/>
          <w:u w:val="single"/>
        </w:rPr>
        <w:t>K 16. členu</w:t>
      </w:r>
    </w:p>
    <w:p w:rsidR="00FD399E" w:rsidRPr="00CA2444" w:rsidRDefault="00FD399E" w:rsidP="00FD399E">
      <w:pPr>
        <w:jc w:val="both"/>
        <w:rPr>
          <w:rFonts w:eastAsia="Arial" w:cs="Arial"/>
          <w:szCs w:val="20"/>
        </w:rPr>
      </w:pPr>
    </w:p>
    <w:p w:rsidR="00FD399E" w:rsidRPr="00CA2444" w:rsidRDefault="00FD399E" w:rsidP="00FD399E">
      <w:pPr>
        <w:jc w:val="both"/>
        <w:rPr>
          <w:rFonts w:eastAsia="Arial" w:cs="Arial"/>
          <w:szCs w:val="20"/>
        </w:rPr>
      </w:pPr>
      <w:r w:rsidRPr="00CA2444">
        <w:rPr>
          <w:rFonts w:eastAsia="Arial" w:cs="Arial"/>
          <w:szCs w:val="20"/>
        </w:rPr>
        <w:t>V 16. členu se četrti odstavek spremeni tako, da se glasi:</w:t>
      </w:r>
    </w:p>
    <w:p w:rsidR="00FD399E" w:rsidRPr="00CA2444" w:rsidRDefault="00FD399E" w:rsidP="00FD399E">
      <w:pPr>
        <w:jc w:val="both"/>
        <w:rPr>
          <w:rFonts w:eastAsia="Arial" w:cs="Arial"/>
          <w:szCs w:val="20"/>
        </w:rPr>
      </w:pPr>
      <w:r w:rsidRPr="00CA2444">
        <w:rPr>
          <w:rFonts w:eastAsia="Arial" w:cs="Arial"/>
          <w:szCs w:val="20"/>
        </w:rPr>
        <w:t>»(4) V okviru univerze se lahko za uresničevanje visokošolske dejavnosti ustanovijo tudi druge članice univerze (npr. knjižnice, inštituti, študentski domovi).«.</w:t>
      </w:r>
    </w:p>
    <w:p w:rsidR="00FD399E" w:rsidRPr="00CA2444" w:rsidRDefault="00FD399E" w:rsidP="00FD399E">
      <w:pPr>
        <w:jc w:val="both"/>
        <w:rPr>
          <w:rFonts w:eastAsia="Arial" w:cs="Arial"/>
          <w:szCs w:val="20"/>
        </w:rPr>
      </w:pPr>
    </w:p>
    <w:p w:rsidR="00FD399E" w:rsidRPr="00CA2444" w:rsidRDefault="00FD399E" w:rsidP="00FD399E">
      <w:pPr>
        <w:jc w:val="both"/>
        <w:rPr>
          <w:rFonts w:eastAsia="Arial" w:cs="Arial"/>
          <w:szCs w:val="20"/>
        </w:rPr>
      </w:pPr>
      <w:r w:rsidRPr="00CA2444">
        <w:rPr>
          <w:rFonts w:eastAsia="Arial" w:cs="Arial"/>
          <w:szCs w:val="20"/>
        </w:rPr>
        <w:t>Obrazložitev:</w:t>
      </w:r>
    </w:p>
    <w:p w:rsidR="00FD399E" w:rsidRPr="00CA2444" w:rsidRDefault="00FD399E" w:rsidP="00FD399E">
      <w:pPr>
        <w:jc w:val="both"/>
        <w:rPr>
          <w:rFonts w:eastAsia="Arial" w:cs="Arial"/>
          <w:szCs w:val="20"/>
        </w:rPr>
      </w:pPr>
      <w:r w:rsidRPr="00CA2444">
        <w:rPr>
          <w:rFonts w:eastAsia="Arial" w:cs="Arial"/>
          <w:szCs w:val="20"/>
        </w:rPr>
        <w:t>Z amandmajem se konkretizira ustanovitev drugič članic univerze, katerih dejavnost je potrebna za uresničevanje visokošolske dejavnosti. Te članice so zlasti knjižnice, inštituti, študentski domovi.</w:t>
      </w:r>
    </w:p>
    <w:p w:rsidR="00FD399E" w:rsidRPr="00CA2444" w:rsidRDefault="00FD399E" w:rsidP="00FD399E">
      <w:pPr>
        <w:jc w:val="both"/>
        <w:rPr>
          <w:rFonts w:eastAsia="Arial" w:cs="Arial"/>
          <w:szCs w:val="20"/>
        </w:rPr>
      </w:pPr>
    </w:p>
    <w:p w:rsidR="00FD399E" w:rsidRPr="00CA2444" w:rsidRDefault="00FD399E" w:rsidP="00FD399E">
      <w:pPr>
        <w:jc w:val="both"/>
        <w:rPr>
          <w:rFonts w:eastAsia="Arial" w:cs="Arial"/>
          <w:szCs w:val="20"/>
        </w:rPr>
      </w:pPr>
    </w:p>
    <w:p w:rsidR="00FD399E" w:rsidRPr="00CA2444" w:rsidRDefault="00FD399E" w:rsidP="00FD399E">
      <w:pPr>
        <w:overflowPunct w:val="0"/>
        <w:autoSpaceDE w:val="0"/>
        <w:jc w:val="both"/>
        <w:rPr>
          <w:rFonts w:cs="Arial"/>
          <w:b/>
          <w:bCs/>
          <w:szCs w:val="20"/>
          <w:u w:val="single"/>
        </w:rPr>
      </w:pPr>
      <w:r w:rsidRPr="00CA2444">
        <w:rPr>
          <w:rFonts w:cs="Arial"/>
          <w:b/>
          <w:bCs/>
          <w:szCs w:val="20"/>
          <w:u w:val="single"/>
        </w:rPr>
        <w:t>K 18. členu:</w:t>
      </w:r>
    </w:p>
    <w:p w:rsidR="00FD399E" w:rsidRPr="00CA2444" w:rsidRDefault="00FD399E" w:rsidP="00FD399E">
      <w:pPr>
        <w:jc w:val="both"/>
        <w:rPr>
          <w:rFonts w:cs="Arial"/>
          <w:szCs w:val="20"/>
        </w:rPr>
      </w:pPr>
    </w:p>
    <w:p w:rsidR="00FD399E" w:rsidRPr="00CA2444" w:rsidRDefault="00FD399E" w:rsidP="00FD399E">
      <w:pPr>
        <w:jc w:val="both"/>
        <w:rPr>
          <w:rFonts w:cs="Arial"/>
          <w:szCs w:val="20"/>
        </w:rPr>
      </w:pPr>
      <w:r w:rsidRPr="00CA2444">
        <w:rPr>
          <w:rFonts w:cs="Arial"/>
          <w:szCs w:val="20"/>
        </w:rPr>
        <w:t>V 18. členu se v drugem odstavku za besedo »lahko« doda besedilo »s statutom«.</w:t>
      </w:r>
    </w:p>
    <w:p w:rsidR="00FD399E" w:rsidRPr="00CA2444" w:rsidRDefault="00FD399E" w:rsidP="00FD399E">
      <w:pPr>
        <w:jc w:val="both"/>
        <w:rPr>
          <w:rFonts w:cs="Arial"/>
          <w:szCs w:val="20"/>
        </w:rPr>
      </w:pPr>
    </w:p>
    <w:p w:rsidR="00FD399E" w:rsidRPr="00CA2444" w:rsidRDefault="00FD399E" w:rsidP="00FD399E">
      <w:pPr>
        <w:jc w:val="both"/>
        <w:rPr>
          <w:rFonts w:cs="Arial"/>
          <w:szCs w:val="20"/>
        </w:rPr>
      </w:pPr>
      <w:r w:rsidRPr="00CA2444">
        <w:rPr>
          <w:rFonts w:cs="Arial"/>
          <w:szCs w:val="20"/>
        </w:rPr>
        <w:t>V tretjem odstavku se besedilo »je financer vseh članic« nadomesti z besedilom »članici sredstva zagotavlja«.</w:t>
      </w:r>
    </w:p>
    <w:p w:rsidR="00FD399E" w:rsidRPr="00CA2444" w:rsidRDefault="00FD399E" w:rsidP="00FD399E">
      <w:pPr>
        <w:jc w:val="both"/>
        <w:rPr>
          <w:rFonts w:cs="Arial"/>
          <w:szCs w:val="20"/>
        </w:rPr>
      </w:pPr>
    </w:p>
    <w:p w:rsidR="00FD399E" w:rsidRPr="00CA2444" w:rsidRDefault="00FD399E" w:rsidP="00FD399E">
      <w:pPr>
        <w:jc w:val="both"/>
        <w:rPr>
          <w:rFonts w:eastAsia="Arial" w:cs="Arial"/>
          <w:szCs w:val="20"/>
        </w:rPr>
      </w:pPr>
      <w:r w:rsidRPr="00CA2444">
        <w:rPr>
          <w:rFonts w:cs="Arial"/>
          <w:szCs w:val="20"/>
        </w:rPr>
        <w:t>V sedmem odstavku se za besedo “univerze” doda vejica in besedilo “</w:t>
      </w:r>
      <w:r w:rsidRPr="00CA2444">
        <w:rPr>
          <w:rFonts w:eastAsia="Arial" w:cs="Arial"/>
          <w:szCs w:val="20"/>
        </w:rPr>
        <w:t>ki je ustanovljena v pravnoorganizacijski obliki javnega zavoda”.</w:t>
      </w:r>
    </w:p>
    <w:p w:rsidR="00FD399E" w:rsidRPr="00CA2444" w:rsidRDefault="00FD399E" w:rsidP="00FD399E">
      <w:pPr>
        <w:jc w:val="both"/>
        <w:rPr>
          <w:rFonts w:eastAsia="Arial" w:cs="Arial"/>
          <w:szCs w:val="20"/>
        </w:rPr>
      </w:pPr>
    </w:p>
    <w:p w:rsidR="00FD399E" w:rsidRPr="00CA2444" w:rsidRDefault="00FD399E" w:rsidP="00FD399E">
      <w:pPr>
        <w:jc w:val="both"/>
        <w:rPr>
          <w:rFonts w:eastAsia="Arial" w:cs="Arial"/>
          <w:i/>
          <w:iCs/>
          <w:szCs w:val="20"/>
        </w:rPr>
      </w:pPr>
      <w:r w:rsidRPr="00CA2444">
        <w:rPr>
          <w:rFonts w:eastAsia="Arial" w:cs="Arial"/>
          <w:i/>
          <w:iCs/>
          <w:szCs w:val="20"/>
        </w:rPr>
        <w:t>Obrazložitev:</w:t>
      </w:r>
    </w:p>
    <w:p w:rsidR="00FD399E" w:rsidRPr="00CA2444" w:rsidRDefault="00FD399E" w:rsidP="00FD399E">
      <w:pPr>
        <w:jc w:val="both"/>
        <w:rPr>
          <w:rFonts w:eastAsia="Arial" w:cs="Arial"/>
          <w:szCs w:val="20"/>
        </w:rPr>
      </w:pPr>
      <w:r w:rsidRPr="00CA2444">
        <w:rPr>
          <w:rFonts w:eastAsia="Arial" w:cs="Arial"/>
          <w:szCs w:val="20"/>
        </w:rPr>
        <w:t>Z amandmajem se v sedmem odstavku člena dopolnjuje opredelitev članice javne univerze, ki lahko v skladu z zakonom, ki ureja javno naročanje, pri opravljanju dejavnosti iz 10. in 12. člena predloga zakona samostojno vodi postopke javnih naročil ter prevzema vse pravice in obveznosti iz tega naslova.</w:t>
      </w:r>
    </w:p>
    <w:p w:rsidR="00FD399E" w:rsidRPr="00CA2444" w:rsidRDefault="00FD399E" w:rsidP="00FD399E">
      <w:pPr>
        <w:jc w:val="both"/>
        <w:rPr>
          <w:rFonts w:eastAsia="Arial" w:cs="Arial"/>
          <w:szCs w:val="20"/>
        </w:rPr>
      </w:pPr>
    </w:p>
    <w:p w:rsidR="00FD399E" w:rsidRPr="00CA2444" w:rsidRDefault="00FD399E" w:rsidP="00FD399E">
      <w:pPr>
        <w:jc w:val="both"/>
        <w:rPr>
          <w:rFonts w:eastAsia="Arial" w:cs="Arial"/>
          <w:szCs w:val="20"/>
        </w:rPr>
      </w:pPr>
    </w:p>
    <w:p w:rsidR="00FD399E" w:rsidRPr="00CA2444" w:rsidRDefault="00FD399E" w:rsidP="00FD399E">
      <w:pPr>
        <w:overflowPunct w:val="0"/>
        <w:autoSpaceDE w:val="0"/>
        <w:ind w:left="3"/>
        <w:jc w:val="both"/>
        <w:rPr>
          <w:rFonts w:eastAsia="Arial" w:cs="Arial"/>
          <w:b/>
          <w:bCs/>
          <w:szCs w:val="20"/>
          <w:u w:val="single"/>
        </w:rPr>
      </w:pPr>
      <w:r w:rsidRPr="00CA2444">
        <w:rPr>
          <w:rFonts w:eastAsia="Arial" w:cs="Arial"/>
          <w:b/>
          <w:bCs/>
          <w:szCs w:val="20"/>
          <w:u w:val="single"/>
        </w:rPr>
        <w:t>K 19. členu:</w:t>
      </w:r>
    </w:p>
    <w:p w:rsidR="00FD399E" w:rsidRPr="00CA2444" w:rsidRDefault="00FD399E" w:rsidP="00FD399E">
      <w:pPr>
        <w:spacing w:line="257" w:lineRule="auto"/>
        <w:jc w:val="both"/>
        <w:rPr>
          <w:rFonts w:eastAsia="Arial" w:cs="Arial"/>
          <w:szCs w:val="20"/>
        </w:rPr>
      </w:pPr>
    </w:p>
    <w:p w:rsidR="00FD399E" w:rsidRPr="00CA2444" w:rsidRDefault="00FD399E" w:rsidP="00FD399E">
      <w:pPr>
        <w:spacing w:line="257" w:lineRule="auto"/>
        <w:jc w:val="both"/>
        <w:rPr>
          <w:rFonts w:eastAsia="Arial" w:cs="Arial"/>
          <w:szCs w:val="20"/>
        </w:rPr>
      </w:pPr>
      <w:r w:rsidRPr="00CA2444">
        <w:rPr>
          <w:rFonts w:eastAsia="Arial" w:cs="Arial"/>
          <w:szCs w:val="20"/>
        </w:rPr>
        <w:lastRenderedPageBreak/>
        <w:t>V 19. členu se v drugem odstavku besedilo »internimi pravili« nadomesti z besedilom »splošnimi akti«.</w:t>
      </w:r>
    </w:p>
    <w:p w:rsidR="00FD399E" w:rsidRPr="00CA2444" w:rsidRDefault="00FD399E" w:rsidP="00FD399E">
      <w:pPr>
        <w:overflowPunct w:val="0"/>
        <w:autoSpaceDE w:val="0"/>
        <w:spacing w:line="257" w:lineRule="auto"/>
        <w:jc w:val="both"/>
        <w:rPr>
          <w:rFonts w:cs="Arial"/>
          <w:b/>
          <w:bCs/>
          <w:szCs w:val="20"/>
          <w:highlight w:val="yellow"/>
        </w:rPr>
      </w:pPr>
    </w:p>
    <w:p w:rsidR="00FD399E" w:rsidRPr="00CA2444" w:rsidRDefault="00FD399E" w:rsidP="00FD399E">
      <w:pPr>
        <w:overflowPunct w:val="0"/>
        <w:autoSpaceDE w:val="0"/>
        <w:spacing w:line="257" w:lineRule="auto"/>
        <w:jc w:val="both"/>
        <w:rPr>
          <w:rFonts w:cs="Arial"/>
          <w:i/>
          <w:iCs/>
          <w:szCs w:val="20"/>
        </w:rPr>
      </w:pPr>
      <w:r w:rsidRPr="00CA2444">
        <w:rPr>
          <w:rFonts w:cs="Arial"/>
          <w:i/>
          <w:iCs/>
          <w:szCs w:val="20"/>
        </w:rPr>
        <w:t>Obrazložitev:</w:t>
      </w:r>
    </w:p>
    <w:p w:rsidR="00FD399E" w:rsidRPr="00CA2444" w:rsidRDefault="00FD399E" w:rsidP="00FD399E">
      <w:pPr>
        <w:spacing w:line="257" w:lineRule="auto"/>
        <w:jc w:val="both"/>
        <w:rPr>
          <w:rFonts w:eastAsia="Arial" w:cs="Arial"/>
          <w:szCs w:val="20"/>
        </w:rPr>
      </w:pPr>
      <w:r w:rsidRPr="00CA2444">
        <w:rPr>
          <w:rFonts w:eastAsia="Arial" w:cs="Arial"/>
          <w:szCs w:val="20"/>
        </w:rPr>
        <w:t>Amandma sledi pripombi Zakonodajno-pravne službe Državnega zbora.</w:t>
      </w:r>
    </w:p>
    <w:p w:rsidR="00FD399E" w:rsidRPr="00CA2444" w:rsidRDefault="00FD399E" w:rsidP="00FD399E">
      <w:pPr>
        <w:jc w:val="both"/>
        <w:rPr>
          <w:rFonts w:eastAsia="Arial" w:cs="Arial"/>
          <w:szCs w:val="20"/>
        </w:rPr>
      </w:pPr>
    </w:p>
    <w:p w:rsidR="00FD399E" w:rsidRPr="00CA2444" w:rsidRDefault="00FD399E" w:rsidP="00FD399E">
      <w:pPr>
        <w:jc w:val="both"/>
        <w:rPr>
          <w:rFonts w:eastAsia="Arial" w:cs="Arial"/>
          <w:szCs w:val="20"/>
        </w:rPr>
      </w:pPr>
    </w:p>
    <w:p w:rsidR="00FD399E" w:rsidRPr="00CA2444" w:rsidRDefault="00FD399E" w:rsidP="00FD399E">
      <w:pPr>
        <w:overflowPunct w:val="0"/>
        <w:autoSpaceDE w:val="0"/>
        <w:ind w:left="3"/>
        <w:jc w:val="both"/>
        <w:rPr>
          <w:rFonts w:eastAsia="Arial" w:cs="Arial"/>
          <w:b/>
          <w:bCs/>
          <w:szCs w:val="20"/>
          <w:u w:val="single"/>
        </w:rPr>
      </w:pPr>
      <w:r w:rsidRPr="00CA2444">
        <w:rPr>
          <w:rFonts w:eastAsia="Arial" w:cs="Arial"/>
          <w:b/>
          <w:bCs/>
          <w:szCs w:val="20"/>
          <w:u w:val="single"/>
        </w:rPr>
        <w:t>K 20. členu:</w:t>
      </w:r>
    </w:p>
    <w:p w:rsidR="00FD399E" w:rsidRPr="00CA2444" w:rsidRDefault="00FD399E" w:rsidP="00FD399E">
      <w:pPr>
        <w:jc w:val="both"/>
        <w:rPr>
          <w:rFonts w:eastAsia="Arial" w:cs="Arial"/>
          <w:szCs w:val="20"/>
        </w:rPr>
      </w:pPr>
    </w:p>
    <w:p w:rsidR="00FD399E" w:rsidRPr="00CA2444" w:rsidRDefault="00FD399E" w:rsidP="00FD399E">
      <w:pPr>
        <w:jc w:val="both"/>
        <w:rPr>
          <w:rFonts w:eastAsia="Arial" w:cs="Arial"/>
          <w:szCs w:val="20"/>
        </w:rPr>
      </w:pPr>
      <w:r w:rsidRPr="00CA2444">
        <w:rPr>
          <w:rFonts w:eastAsia="Arial" w:cs="Arial"/>
          <w:szCs w:val="20"/>
        </w:rPr>
        <w:t>V 20. členu se v prvem odstavku besedilo »pisnega sporazuma ali pogodbe« nadomesti z besedilom »sporazuma o ustanovitvi«.</w:t>
      </w:r>
    </w:p>
    <w:p w:rsidR="00FD399E" w:rsidRPr="00CA2444" w:rsidRDefault="00FD399E" w:rsidP="00FD399E">
      <w:pPr>
        <w:spacing w:line="257" w:lineRule="auto"/>
        <w:jc w:val="both"/>
        <w:rPr>
          <w:rFonts w:eastAsia="Arial" w:cs="Arial"/>
          <w:szCs w:val="20"/>
        </w:rPr>
      </w:pPr>
    </w:p>
    <w:p w:rsidR="00FD399E" w:rsidRPr="00CA2444" w:rsidRDefault="00FD399E" w:rsidP="00FD399E">
      <w:pPr>
        <w:spacing w:line="257" w:lineRule="auto"/>
        <w:jc w:val="both"/>
        <w:rPr>
          <w:rFonts w:eastAsia="Arial" w:cs="Arial"/>
          <w:szCs w:val="20"/>
        </w:rPr>
      </w:pPr>
      <w:r w:rsidRPr="00CA2444">
        <w:rPr>
          <w:rFonts w:eastAsia="Arial" w:cs="Arial"/>
          <w:szCs w:val="20"/>
        </w:rPr>
        <w:t>V drugem odstavku se:</w:t>
      </w:r>
    </w:p>
    <w:p w:rsidR="00FD399E" w:rsidRPr="00CA2444" w:rsidRDefault="00FD399E" w:rsidP="00FD399E">
      <w:pPr>
        <w:pStyle w:val="Odstavekseznama"/>
        <w:numPr>
          <w:ilvl w:val="0"/>
          <w:numId w:val="43"/>
        </w:numPr>
        <w:spacing w:after="0" w:line="257" w:lineRule="auto"/>
        <w:ind w:left="426"/>
        <w:jc w:val="both"/>
        <w:rPr>
          <w:rFonts w:ascii="Arial" w:eastAsia="Arial" w:hAnsi="Arial" w:cs="Arial"/>
          <w:sz w:val="20"/>
          <w:szCs w:val="20"/>
        </w:rPr>
      </w:pPr>
      <w:r w:rsidRPr="00CA2444">
        <w:rPr>
          <w:rFonts w:ascii="Arial" w:eastAsia="Arial" w:hAnsi="Arial" w:cs="Arial"/>
          <w:sz w:val="20"/>
          <w:szCs w:val="20"/>
        </w:rPr>
        <w:t>prvi stavek spremeni tako, da se glasi:</w:t>
      </w:r>
    </w:p>
    <w:p w:rsidR="00FD399E" w:rsidRPr="00CA2444" w:rsidRDefault="00FD399E" w:rsidP="00FD399E">
      <w:pPr>
        <w:spacing w:line="257" w:lineRule="auto"/>
        <w:ind w:left="426"/>
        <w:jc w:val="both"/>
        <w:rPr>
          <w:rFonts w:cs="Arial"/>
          <w:szCs w:val="20"/>
          <w14:ligatures w14:val="standardContextual"/>
        </w:rPr>
      </w:pPr>
      <w:r w:rsidRPr="00CA2444">
        <w:rPr>
          <w:rFonts w:eastAsia="Arial" w:cs="Arial"/>
          <w:szCs w:val="20"/>
        </w:rPr>
        <w:t xml:space="preserve">»Ob ustanovitvi mora mednarodna </w:t>
      </w:r>
      <w:r w:rsidRPr="00CA2444">
        <w:rPr>
          <w:rFonts w:cs="Arial"/>
          <w:szCs w:val="20"/>
        </w:rPr>
        <w:t>zveza univerz s sedežem v Republiki Sloveniji po pravu Republike Slovenije imeti statut ali drug temeljni akt te mednarodne zveze univerz kot akt ustanovitve zavoda v skladu s tem zakonom in zakonom, ki ureja zavode</w:t>
      </w:r>
      <w:r w:rsidRPr="00CA2444">
        <w:rPr>
          <w:rFonts w:cs="Arial"/>
          <w:szCs w:val="20"/>
          <w14:ligatures w14:val="standardContextual"/>
        </w:rPr>
        <w:t>.«,</w:t>
      </w:r>
    </w:p>
    <w:p w:rsidR="00FD399E" w:rsidRPr="00CA2444" w:rsidRDefault="00FD399E" w:rsidP="00FD399E">
      <w:pPr>
        <w:pStyle w:val="Odstavekseznama"/>
        <w:numPr>
          <w:ilvl w:val="0"/>
          <w:numId w:val="43"/>
        </w:numPr>
        <w:spacing w:after="0" w:line="257" w:lineRule="auto"/>
        <w:ind w:left="426"/>
        <w:jc w:val="both"/>
        <w:rPr>
          <w:rFonts w:ascii="Arial" w:eastAsia="Arial" w:hAnsi="Arial" w:cs="Arial"/>
          <w:sz w:val="20"/>
          <w:szCs w:val="20"/>
        </w:rPr>
      </w:pPr>
      <w:r w:rsidRPr="00CA2444">
        <w:rPr>
          <w:rFonts w:ascii="Arial" w:eastAsia="Arial" w:hAnsi="Arial" w:cs="Arial"/>
          <w:sz w:val="20"/>
          <w:szCs w:val="20"/>
        </w:rPr>
        <w:t>v drugem stavku črtata besedi »ali pogodbe«.</w:t>
      </w:r>
    </w:p>
    <w:p w:rsidR="00FD399E" w:rsidRPr="00CA2444" w:rsidRDefault="00FD399E" w:rsidP="00FD399E">
      <w:pPr>
        <w:spacing w:line="257" w:lineRule="auto"/>
        <w:jc w:val="both"/>
        <w:rPr>
          <w:rFonts w:eastAsia="Arial" w:cs="Arial"/>
          <w:szCs w:val="20"/>
        </w:rPr>
      </w:pPr>
    </w:p>
    <w:p w:rsidR="00FD399E" w:rsidRPr="00CA2444" w:rsidRDefault="00FD399E" w:rsidP="00FD399E">
      <w:pPr>
        <w:spacing w:line="257" w:lineRule="auto"/>
        <w:jc w:val="both"/>
        <w:rPr>
          <w:rFonts w:eastAsia="Arial" w:cs="Arial"/>
          <w:szCs w:val="20"/>
        </w:rPr>
      </w:pPr>
      <w:r w:rsidRPr="00CA2444">
        <w:rPr>
          <w:rFonts w:eastAsia="Arial" w:cs="Arial"/>
          <w:szCs w:val="20"/>
        </w:rPr>
        <w:t>Četrti odstavek se spremeni tako, da se glasi:</w:t>
      </w:r>
    </w:p>
    <w:p w:rsidR="00FD399E" w:rsidRPr="00CA2444" w:rsidRDefault="00FD399E" w:rsidP="00FD399E">
      <w:pPr>
        <w:spacing w:line="257" w:lineRule="auto"/>
        <w:jc w:val="both"/>
        <w:rPr>
          <w:rFonts w:eastAsia="Arial" w:cs="Arial"/>
          <w:szCs w:val="20"/>
        </w:rPr>
      </w:pPr>
      <w:r w:rsidRPr="00CA2444">
        <w:rPr>
          <w:rFonts w:eastAsia="Arial" w:cs="Arial"/>
          <w:szCs w:val="20"/>
        </w:rPr>
        <w:t>»(4) Mednarodna zveza univerz iz drugega odstavka tega člena ima organe, ki jih določa sporazum o njeni ustanovitvi in statut ali drug temeljni akt te zveze. Pri upravljanju mednarodne zveze univerz iz drugega odstavka tega člena imajo študenti pravice, ki jih določata sporazum o njeni ustanovitvi in statut ali drug temeljni akt te zveze.«.</w:t>
      </w:r>
    </w:p>
    <w:p w:rsidR="00FD399E" w:rsidRPr="00CA2444" w:rsidRDefault="00FD399E" w:rsidP="00FD399E">
      <w:pPr>
        <w:overflowPunct w:val="0"/>
        <w:autoSpaceDE w:val="0"/>
        <w:spacing w:line="257" w:lineRule="auto"/>
        <w:jc w:val="both"/>
        <w:rPr>
          <w:rFonts w:cs="Arial"/>
          <w:i/>
          <w:iCs/>
          <w:szCs w:val="20"/>
        </w:rPr>
      </w:pPr>
    </w:p>
    <w:p w:rsidR="00FD399E" w:rsidRPr="00CA2444" w:rsidRDefault="00FD399E" w:rsidP="00FD399E">
      <w:pPr>
        <w:overflowPunct w:val="0"/>
        <w:autoSpaceDE w:val="0"/>
        <w:spacing w:line="257" w:lineRule="auto"/>
        <w:jc w:val="both"/>
        <w:rPr>
          <w:rFonts w:cs="Arial"/>
          <w:i/>
          <w:iCs/>
          <w:szCs w:val="20"/>
        </w:rPr>
      </w:pPr>
      <w:r w:rsidRPr="00CA2444">
        <w:rPr>
          <w:rFonts w:cs="Arial"/>
          <w:i/>
          <w:iCs/>
          <w:szCs w:val="20"/>
        </w:rPr>
        <w:t>Obrazložitev:</w:t>
      </w:r>
    </w:p>
    <w:p w:rsidR="00FD399E" w:rsidRPr="00CA2444" w:rsidRDefault="00FD399E" w:rsidP="00FD399E">
      <w:pPr>
        <w:spacing w:line="257" w:lineRule="auto"/>
        <w:jc w:val="both"/>
        <w:rPr>
          <w:rFonts w:eastAsia="Arial" w:cs="Arial"/>
          <w:szCs w:val="20"/>
        </w:rPr>
      </w:pPr>
      <w:r w:rsidRPr="00CA2444">
        <w:rPr>
          <w:rFonts w:eastAsia="Arial" w:cs="Arial"/>
          <w:szCs w:val="20"/>
        </w:rPr>
        <w:t>Amandma sledi mnenju Zakonodajno-pravne službe Državnega zbora. Člen brez bistvenih posegov v določbe doslej veljavnega Zakona o visokem šolstvu ohranja poseben status, ki ga ima mednarodna zveza univerz v slovenskem visokošolskem prostoru. Med drugim za njeno ustanovitev ni potrebna akreditacija visokošolskega zavoda pri NAKVIS.</w:t>
      </w:r>
    </w:p>
    <w:p w:rsidR="00FD399E" w:rsidRPr="00CA2444" w:rsidRDefault="00FD399E" w:rsidP="00FD399E">
      <w:pPr>
        <w:jc w:val="both"/>
        <w:rPr>
          <w:rFonts w:eastAsia="Arial" w:cs="Arial"/>
          <w:szCs w:val="20"/>
        </w:rPr>
      </w:pPr>
    </w:p>
    <w:p w:rsidR="00FD399E" w:rsidRPr="00CA2444" w:rsidRDefault="00FD399E" w:rsidP="00FD399E">
      <w:pPr>
        <w:jc w:val="both"/>
        <w:rPr>
          <w:rFonts w:eastAsia="Arial" w:cs="Arial"/>
          <w:szCs w:val="20"/>
        </w:rPr>
      </w:pPr>
    </w:p>
    <w:p w:rsidR="00FD399E" w:rsidRPr="00CA2444" w:rsidRDefault="00FD399E" w:rsidP="00FD399E">
      <w:pPr>
        <w:overflowPunct w:val="0"/>
        <w:autoSpaceDE w:val="0"/>
        <w:ind w:left="3"/>
        <w:jc w:val="both"/>
        <w:rPr>
          <w:rFonts w:eastAsia="Arial" w:cs="Arial"/>
          <w:b/>
          <w:bCs/>
          <w:szCs w:val="20"/>
          <w:u w:val="single"/>
        </w:rPr>
      </w:pPr>
      <w:r w:rsidRPr="00CA2444">
        <w:rPr>
          <w:rFonts w:eastAsia="Arial" w:cs="Arial"/>
          <w:b/>
          <w:bCs/>
          <w:szCs w:val="20"/>
          <w:u w:val="single"/>
        </w:rPr>
        <w:t>K 24. členu:</w:t>
      </w:r>
    </w:p>
    <w:p w:rsidR="00FD399E" w:rsidRPr="00CA2444" w:rsidRDefault="00FD399E" w:rsidP="00FD399E">
      <w:pPr>
        <w:spacing w:line="257" w:lineRule="auto"/>
        <w:jc w:val="both"/>
        <w:rPr>
          <w:rFonts w:eastAsia="Arial" w:cs="Arial"/>
          <w:szCs w:val="20"/>
        </w:rPr>
      </w:pPr>
    </w:p>
    <w:p w:rsidR="00FD399E" w:rsidRPr="00CA2444" w:rsidRDefault="00FD399E" w:rsidP="00FD399E">
      <w:pPr>
        <w:spacing w:line="257" w:lineRule="auto"/>
        <w:jc w:val="both"/>
        <w:rPr>
          <w:rFonts w:eastAsia="Arial" w:cs="Arial"/>
          <w:szCs w:val="20"/>
        </w:rPr>
      </w:pPr>
      <w:r w:rsidRPr="00CA2444">
        <w:rPr>
          <w:rFonts w:eastAsia="Arial" w:cs="Arial"/>
          <w:szCs w:val="20"/>
        </w:rPr>
        <w:t>V 24. členu se v prvem odstavku v 6. točki beseda »raziskovalnega« nadomesti z besedo »znanstvenoraziskovalnega«.</w:t>
      </w:r>
    </w:p>
    <w:p w:rsidR="00FD399E" w:rsidRPr="00CA2444" w:rsidRDefault="00FD399E" w:rsidP="00FD399E">
      <w:pPr>
        <w:spacing w:line="257" w:lineRule="auto"/>
        <w:jc w:val="both"/>
        <w:rPr>
          <w:rFonts w:eastAsia="Arial" w:cs="Arial"/>
          <w:szCs w:val="20"/>
        </w:rPr>
      </w:pPr>
    </w:p>
    <w:p w:rsidR="00FD399E" w:rsidRPr="00CA2444" w:rsidRDefault="00FD399E" w:rsidP="00FD399E">
      <w:pPr>
        <w:spacing w:line="257" w:lineRule="auto"/>
        <w:jc w:val="both"/>
        <w:rPr>
          <w:rFonts w:eastAsia="Arial" w:cs="Arial"/>
          <w:szCs w:val="20"/>
        </w:rPr>
      </w:pPr>
      <w:r w:rsidRPr="00CA2444">
        <w:rPr>
          <w:rFonts w:eastAsia="Arial" w:cs="Arial"/>
          <w:szCs w:val="20"/>
        </w:rPr>
        <w:t>V tretjem odstavku se beseda »NAKVIS« nadomesti z besedilom »Nacionalni agenciji Republike Slovenije za kakovost v visokem šolstvu (v nadaljnjem besedilu: NAKVIS)«.</w:t>
      </w:r>
    </w:p>
    <w:p w:rsidR="00FD399E" w:rsidRPr="00CA2444" w:rsidRDefault="00FD399E" w:rsidP="00FD399E">
      <w:pPr>
        <w:jc w:val="both"/>
        <w:rPr>
          <w:rFonts w:eastAsia="Arial" w:cs="Arial"/>
          <w:szCs w:val="20"/>
        </w:rPr>
      </w:pPr>
    </w:p>
    <w:p w:rsidR="00FD399E" w:rsidRPr="00CA2444" w:rsidRDefault="00FD399E" w:rsidP="00FD399E">
      <w:pPr>
        <w:overflowPunct w:val="0"/>
        <w:autoSpaceDE w:val="0"/>
        <w:spacing w:line="257" w:lineRule="auto"/>
        <w:jc w:val="both"/>
        <w:rPr>
          <w:rFonts w:cs="Arial"/>
          <w:i/>
          <w:iCs/>
          <w:szCs w:val="20"/>
        </w:rPr>
      </w:pPr>
      <w:r w:rsidRPr="00CA2444">
        <w:rPr>
          <w:rFonts w:cs="Arial"/>
          <w:i/>
          <w:iCs/>
          <w:szCs w:val="20"/>
        </w:rPr>
        <w:t>Obrazložitev:</w:t>
      </w:r>
    </w:p>
    <w:p w:rsidR="00FD399E" w:rsidRPr="00CA2444" w:rsidRDefault="00FD399E" w:rsidP="00FD399E">
      <w:pPr>
        <w:spacing w:line="257" w:lineRule="auto"/>
        <w:jc w:val="both"/>
        <w:rPr>
          <w:rFonts w:eastAsia="Arial" w:cs="Arial"/>
          <w:szCs w:val="20"/>
        </w:rPr>
      </w:pPr>
      <w:r w:rsidRPr="00CA2444">
        <w:rPr>
          <w:rFonts w:eastAsia="Arial" w:cs="Arial"/>
          <w:szCs w:val="20"/>
        </w:rPr>
        <w:t>Amandma sledi mnenju Zakonodajno-pravne službe Državnega zbora. Dodatno se v tretjem odstavku zaradi prve omembe v celoti izpiše lastno ime NAKVIS in navede njegova okrajšava za sklicevanje v nadaljnjih členih zakona.</w:t>
      </w:r>
    </w:p>
    <w:p w:rsidR="00FD399E" w:rsidRPr="00CA2444" w:rsidRDefault="00FD399E" w:rsidP="00FD399E">
      <w:pPr>
        <w:jc w:val="both"/>
        <w:rPr>
          <w:rFonts w:eastAsia="Arial" w:cs="Arial"/>
          <w:szCs w:val="20"/>
        </w:rPr>
      </w:pPr>
    </w:p>
    <w:p w:rsidR="00FD399E" w:rsidRPr="00CA2444" w:rsidRDefault="00FD399E" w:rsidP="00FD399E">
      <w:pPr>
        <w:jc w:val="both"/>
        <w:rPr>
          <w:rFonts w:eastAsia="Arial" w:cs="Arial"/>
          <w:szCs w:val="20"/>
        </w:rPr>
      </w:pPr>
    </w:p>
    <w:p w:rsidR="00FD399E" w:rsidRPr="00CA2444" w:rsidRDefault="00FD399E" w:rsidP="00FD399E">
      <w:pPr>
        <w:overflowPunct w:val="0"/>
        <w:autoSpaceDE w:val="0"/>
        <w:ind w:left="3"/>
        <w:jc w:val="both"/>
        <w:rPr>
          <w:rFonts w:eastAsia="Arial" w:cs="Arial"/>
          <w:b/>
          <w:bCs/>
          <w:szCs w:val="20"/>
          <w:u w:val="single"/>
        </w:rPr>
      </w:pPr>
      <w:r w:rsidRPr="00CA2444">
        <w:rPr>
          <w:rFonts w:eastAsia="Arial" w:cs="Arial"/>
          <w:b/>
          <w:bCs/>
          <w:szCs w:val="20"/>
          <w:u w:val="single"/>
        </w:rPr>
        <w:t>K 25. členu:</w:t>
      </w:r>
    </w:p>
    <w:p w:rsidR="00FD399E" w:rsidRPr="00CA2444" w:rsidRDefault="00FD399E" w:rsidP="00FD399E">
      <w:pPr>
        <w:jc w:val="both"/>
        <w:rPr>
          <w:rFonts w:eastAsia="Arial" w:cs="Arial"/>
          <w:b/>
          <w:bCs/>
          <w:szCs w:val="20"/>
          <w:u w:val="single"/>
        </w:rPr>
      </w:pPr>
    </w:p>
    <w:p w:rsidR="00FD399E" w:rsidRPr="00CA2444" w:rsidRDefault="00FD399E" w:rsidP="00FD399E">
      <w:pPr>
        <w:spacing w:line="257" w:lineRule="auto"/>
        <w:jc w:val="both"/>
        <w:rPr>
          <w:rFonts w:eastAsia="Arial" w:cs="Arial"/>
          <w:szCs w:val="20"/>
        </w:rPr>
      </w:pPr>
      <w:r w:rsidRPr="00CA2444">
        <w:rPr>
          <w:rFonts w:eastAsia="Arial" w:cs="Arial"/>
          <w:szCs w:val="20"/>
        </w:rPr>
        <w:t>V 25. členu se tretji odstavek spremeni tako, da se glasi:</w:t>
      </w:r>
    </w:p>
    <w:p w:rsidR="00FD399E" w:rsidRPr="00CA2444" w:rsidRDefault="00FD399E" w:rsidP="00FD399E">
      <w:pPr>
        <w:spacing w:line="257" w:lineRule="auto"/>
        <w:jc w:val="both"/>
        <w:rPr>
          <w:rFonts w:eastAsia="Arial" w:cs="Arial"/>
          <w:szCs w:val="20"/>
        </w:rPr>
      </w:pPr>
      <w:r w:rsidRPr="00CA2444">
        <w:rPr>
          <w:rFonts w:eastAsia="Arial" w:cs="Arial"/>
          <w:szCs w:val="20"/>
        </w:rPr>
        <w:t>»(3) V ustanovitvenem aktu univerze se določi pravnoorganizacijska oblika njenih članic iz drugega oziroma petega odstavka 18. člena tega zakona.«.</w:t>
      </w:r>
    </w:p>
    <w:p w:rsidR="00FD399E" w:rsidRPr="00CA2444" w:rsidRDefault="00FD399E" w:rsidP="00FD399E">
      <w:pPr>
        <w:spacing w:line="257" w:lineRule="auto"/>
        <w:jc w:val="both"/>
        <w:rPr>
          <w:rFonts w:eastAsia="Arial" w:cs="Arial"/>
          <w:szCs w:val="20"/>
        </w:rPr>
      </w:pPr>
    </w:p>
    <w:p w:rsidR="00FD399E" w:rsidRPr="00CA2444" w:rsidRDefault="00FD399E" w:rsidP="00FD399E">
      <w:pPr>
        <w:overflowPunct w:val="0"/>
        <w:autoSpaceDE w:val="0"/>
        <w:spacing w:line="257" w:lineRule="auto"/>
        <w:jc w:val="both"/>
        <w:rPr>
          <w:rFonts w:cs="Arial"/>
          <w:i/>
          <w:iCs/>
          <w:szCs w:val="20"/>
        </w:rPr>
      </w:pPr>
      <w:r w:rsidRPr="00CA2444">
        <w:rPr>
          <w:rFonts w:cs="Arial"/>
          <w:i/>
          <w:iCs/>
          <w:szCs w:val="20"/>
        </w:rPr>
        <w:t>Obrazložitev:</w:t>
      </w:r>
    </w:p>
    <w:p w:rsidR="00FD399E" w:rsidRPr="00CA2444" w:rsidRDefault="00FD399E" w:rsidP="00FD399E">
      <w:pPr>
        <w:spacing w:line="257" w:lineRule="auto"/>
        <w:jc w:val="both"/>
        <w:rPr>
          <w:rFonts w:eastAsia="Arial" w:cs="Arial"/>
          <w:szCs w:val="20"/>
        </w:rPr>
      </w:pPr>
      <w:r w:rsidRPr="00CA2444">
        <w:rPr>
          <w:rFonts w:eastAsia="Arial" w:cs="Arial"/>
          <w:szCs w:val="20"/>
        </w:rPr>
        <w:t xml:space="preserve">Amandma sledi mnenju Zakonodajno-pravne službe Državnega zbora. S takšno spremembo sta usklajeni določbi 18. in 25. člena Predloga zakona, po kateri pravnoorganizacijsko obliko članic javne univerze določi (že) vlada oz. Državni zbor v ustanovitvenem aktu, same članice pa določi </w:t>
      </w:r>
      <w:r w:rsidRPr="00CA2444">
        <w:rPr>
          <w:rFonts w:eastAsia="Arial" w:cs="Arial"/>
          <w:szCs w:val="20"/>
        </w:rPr>
        <w:lastRenderedPageBreak/>
        <w:t>univerza s statutom; univerza torej ne določi pravnoorganizacijske oblike članic, določi pa članice (npr. imena, sedeže, dejavnosti).</w:t>
      </w:r>
    </w:p>
    <w:p w:rsidR="00FD399E" w:rsidRPr="00CA2444" w:rsidRDefault="00FD399E" w:rsidP="00FD399E">
      <w:pPr>
        <w:jc w:val="both"/>
        <w:rPr>
          <w:rFonts w:eastAsia="Arial" w:cs="Arial"/>
          <w:b/>
          <w:bCs/>
          <w:szCs w:val="20"/>
        </w:rPr>
      </w:pPr>
    </w:p>
    <w:p w:rsidR="00FD399E" w:rsidRPr="00CA2444" w:rsidRDefault="00FD399E" w:rsidP="00FD399E">
      <w:pPr>
        <w:spacing w:line="257" w:lineRule="auto"/>
        <w:jc w:val="both"/>
        <w:rPr>
          <w:rFonts w:eastAsia="Arial" w:cs="Arial"/>
          <w:b/>
          <w:bCs/>
          <w:szCs w:val="20"/>
          <w:u w:val="single"/>
        </w:rPr>
      </w:pPr>
      <w:r w:rsidRPr="00CA2444">
        <w:rPr>
          <w:rFonts w:eastAsia="Arial" w:cs="Arial"/>
          <w:b/>
          <w:bCs/>
          <w:szCs w:val="20"/>
          <w:u w:val="single"/>
        </w:rPr>
        <w:t>K 29. členu</w:t>
      </w:r>
    </w:p>
    <w:p w:rsidR="00FD399E" w:rsidRPr="00CA2444" w:rsidRDefault="00FD399E" w:rsidP="00FD399E">
      <w:pPr>
        <w:spacing w:line="257" w:lineRule="auto"/>
        <w:jc w:val="both"/>
        <w:rPr>
          <w:rFonts w:eastAsia="Arial" w:cs="Arial"/>
          <w:szCs w:val="20"/>
        </w:rPr>
      </w:pPr>
    </w:p>
    <w:p w:rsidR="00FD399E" w:rsidRPr="00CA2444" w:rsidRDefault="00FD399E" w:rsidP="00FD399E">
      <w:pPr>
        <w:spacing w:line="257" w:lineRule="auto"/>
        <w:jc w:val="both"/>
        <w:rPr>
          <w:rFonts w:eastAsia="Arial" w:cs="Arial"/>
          <w:szCs w:val="20"/>
        </w:rPr>
      </w:pPr>
      <w:r w:rsidRPr="00CA2444">
        <w:rPr>
          <w:rFonts w:eastAsia="Arial" w:cs="Arial"/>
          <w:szCs w:val="20"/>
        </w:rPr>
        <w:t>V 29. členu se v tretjem odstavku besedilo »drugega odstavka 1. člena« nadomesti z besedilom »četrtega odstavka 16. člena«.</w:t>
      </w:r>
    </w:p>
    <w:p w:rsidR="00FD399E" w:rsidRPr="00CA2444" w:rsidRDefault="00FD399E" w:rsidP="00FD399E">
      <w:pPr>
        <w:spacing w:line="257" w:lineRule="auto"/>
        <w:jc w:val="both"/>
        <w:rPr>
          <w:rFonts w:eastAsia="Arial" w:cs="Arial"/>
          <w:szCs w:val="20"/>
        </w:rPr>
      </w:pPr>
    </w:p>
    <w:p w:rsidR="00FD399E" w:rsidRPr="00CA2444" w:rsidRDefault="00FD399E" w:rsidP="00FD399E">
      <w:pPr>
        <w:spacing w:line="257" w:lineRule="auto"/>
        <w:jc w:val="both"/>
        <w:rPr>
          <w:rFonts w:eastAsia="Arial" w:cs="Arial"/>
          <w:szCs w:val="20"/>
        </w:rPr>
      </w:pPr>
      <w:r w:rsidRPr="00CA2444">
        <w:rPr>
          <w:rFonts w:eastAsia="Arial" w:cs="Arial"/>
          <w:szCs w:val="20"/>
        </w:rPr>
        <w:t>V petem odstavku se dodata nova drugi in tretji stavek, ki se glasita:</w:t>
      </w:r>
    </w:p>
    <w:p w:rsidR="00FD399E" w:rsidRPr="00CA2444" w:rsidRDefault="00FD399E" w:rsidP="00FD399E">
      <w:pPr>
        <w:spacing w:line="257" w:lineRule="auto"/>
        <w:jc w:val="both"/>
        <w:rPr>
          <w:rFonts w:eastAsia="Arial" w:cs="Arial"/>
          <w:szCs w:val="20"/>
        </w:rPr>
      </w:pPr>
      <w:r w:rsidRPr="00CA2444">
        <w:rPr>
          <w:rFonts w:eastAsia="Arial" w:cs="Arial"/>
          <w:szCs w:val="20"/>
        </w:rPr>
        <w:t>»Visokošolski zavod določi organe, pristojne za vodenje postopkov in odločanje v prijavno-sprejemnem postopku za vpis. Javna univerza določi tudi organe, pristojne za vodenje postopkov in odločanje o pravici do subvencioniranega bivanja.«.</w:t>
      </w:r>
    </w:p>
    <w:p w:rsidR="00FD399E" w:rsidRPr="00CA2444" w:rsidRDefault="00FD399E" w:rsidP="00FD399E">
      <w:pPr>
        <w:spacing w:line="257" w:lineRule="auto"/>
        <w:jc w:val="both"/>
        <w:rPr>
          <w:rFonts w:eastAsia="Arial" w:cs="Arial"/>
          <w:szCs w:val="20"/>
        </w:rPr>
      </w:pPr>
    </w:p>
    <w:p w:rsidR="00FD399E" w:rsidRPr="00CA2444" w:rsidRDefault="00FD399E" w:rsidP="00FD399E">
      <w:pPr>
        <w:spacing w:line="257" w:lineRule="auto"/>
        <w:jc w:val="both"/>
        <w:rPr>
          <w:rFonts w:eastAsia="Arial" w:cs="Arial"/>
          <w:i/>
          <w:iCs/>
          <w:szCs w:val="20"/>
        </w:rPr>
      </w:pPr>
      <w:r w:rsidRPr="00CA2444">
        <w:rPr>
          <w:rFonts w:eastAsia="Arial" w:cs="Arial"/>
          <w:szCs w:val="20"/>
        </w:rPr>
        <w:t xml:space="preserve"> </w:t>
      </w:r>
      <w:r w:rsidRPr="00CA2444">
        <w:rPr>
          <w:rFonts w:eastAsia="Arial" w:cs="Arial"/>
          <w:i/>
          <w:iCs/>
          <w:szCs w:val="20"/>
        </w:rPr>
        <w:t>Obrazložitev:</w:t>
      </w:r>
    </w:p>
    <w:p w:rsidR="00FD399E" w:rsidRPr="00CA2444" w:rsidRDefault="00FD399E" w:rsidP="00FD399E">
      <w:pPr>
        <w:spacing w:line="257" w:lineRule="auto"/>
        <w:jc w:val="both"/>
        <w:rPr>
          <w:rFonts w:eastAsia="Arial" w:cs="Arial"/>
          <w:szCs w:val="20"/>
        </w:rPr>
      </w:pPr>
      <w:r w:rsidRPr="00CA2444">
        <w:rPr>
          <w:rFonts w:eastAsia="Arial" w:cs="Arial"/>
          <w:szCs w:val="20"/>
        </w:rPr>
        <w:t xml:space="preserve">Amandma sledi </w:t>
      </w:r>
      <w:proofErr w:type="spellStart"/>
      <w:r w:rsidRPr="00CA2444">
        <w:rPr>
          <w:rFonts w:eastAsia="Arial" w:cs="Arial"/>
          <w:szCs w:val="20"/>
        </w:rPr>
        <w:t>nomotehnični</w:t>
      </w:r>
      <w:proofErr w:type="spellEnd"/>
      <w:r w:rsidRPr="00CA2444">
        <w:rPr>
          <w:rFonts w:eastAsia="Arial" w:cs="Arial"/>
          <w:szCs w:val="20"/>
        </w:rPr>
        <w:t xml:space="preserve"> uskladitvi pravilnosti sklica.</w:t>
      </w:r>
    </w:p>
    <w:p w:rsidR="00FD399E" w:rsidRPr="00CA2444" w:rsidRDefault="00FD399E" w:rsidP="00FD399E">
      <w:pPr>
        <w:spacing w:line="257" w:lineRule="auto"/>
        <w:jc w:val="both"/>
        <w:rPr>
          <w:rFonts w:eastAsia="Arial" w:cs="Arial"/>
          <w:szCs w:val="20"/>
        </w:rPr>
      </w:pPr>
    </w:p>
    <w:p w:rsidR="00FD399E" w:rsidRPr="00CA2444" w:rsidRDefault="00FD399E" w:rsidP="00FD399E">
      <w:pPr>
        <w:spacing w:line="257" w:lineRule="auto"/>
        <w:jc w:val="both"/>
        <w:rPr>
          <w:rFonts w:eastAsia="Arial" w:cs="Arial"/>
          <w:b/>
          <w:bCs/>
          <w:szCs w:val="20"/>
          <w:u w:val="single"/>
        </w:rPr>
      </w:pPr>
    </w:p>
    <w:p w:rsidR="00FD399E" w:rsidRPr="00CA2444" w:rsidRDefault="00FD399E" w:rsidP="00FD399E">
      <w:pPr>
        <w:spacing w:line="257" w:lineRule="auto"/>
        <w:jc w:val="both"/>
        <w:rPr>
          <w:rFonts w:eastAsia="Arial" w:cs="Arial"/>
          <w:b/>
          <w:bCs/>
          <w:szCs w:val="20"/>
          <w:u w:val="single"/>
        </w:rPr>
      </w:pPr>
      <w:r w:rsidRPr="00CA2444">
        <w:rPr>
          <w:rFonts w:eastAsia="Arial" w:cs="Arial"/>
          <w:b/>
          <w:bCs/>
          <w:szCs w:val="20"/>
          <w:u w:val="single"/>
        </w:rPr>
        <w:t>K 30. členu</w:t>
      </w:r>
    </w:p>
    <w:p w:rsidR="00FD399E" w:rsidRPr="00CA2444" w:rsidRDefault="00FD399E" w:rsidP="00FD399E">
      <w:pPr>
        <w:spacing w:line="257" w:lineRule="auto"/>
        <w:jc w:val="both"/>
        <w:rPr>
          <w:rFonts w:eastAsia="Arial" w:cs="Arial"/>
          <w:szCs w:val="20"/>
        </w:rPr>
      </w:pPr>
    </w:p>
    <w:p w:rsidR="00FD399E" w:rsidRPr="00CA2444" w:rsidRDefault="00FD399E" w:rsidP="00FD399E">
      <w:pPr>
        <w:spacing w:line="257" w:lineRule="auto"/>
        <w:jc w:val="both"/>
        <w:rPr>
          <w:rFonts w:eastAsia="Arial" w:cs="Arial"/>
          <w:szCs w:val="20"/>
        </w:rPr>
      </w:pPr>
      <w:r w:rsidRPr="00CA2444">
        <w:rPr>
          <w:rFonts w:eastAsia="Arial" w:cs="Arial"/>
          <w:szCs w:val="20"/>
        </w:rPr>
        <w:t>V 30. členu se v šestem odstavku besedilo »drugega odstavka 1. člena« nadomesti z besedilom »četrtega odstavka 16. člena«.</w:t>
      </w:r>
    </w:p>
    <w:p w:rsidR="00FD399E" w:rsidRPr="00CA2444" w:rsidRDefault="00FD399E" w:rsidP="00FD399E">
      <w:pPr>
        <w:spacing w:line="257" w:lineRule="auto"/>
        <w:jc w:val="both"/>
        <w:rPr>
          <w:rFonts w:eastAsia="Arial" w:cs="Arial"/>
          <w:szCs w:val="20"/>
        </w:rPr>
      </w:pPr>
    </w:p>
    <w:p w:rsidR="00FD399E" w:rsidRPr="00CA2444" w:rsidRDefault="00FD399E" w:rsidP="00FD399E">
      <w:pPr>
        <w:spacing w:line="257" w:lineRule="auto"/>
        <w:jc w:val="both"/>
        <w:rPr>
          <w:rFonts w:eastAsia="Arial" w:cs="Arial"/>
          <w:szCs w:val="20"/>
        </w:rPr>
      </w:pPr>
      <w:r w:rsidRPr="00CA2444">
        <w:rPr>
          <w:rFonts w:eastAsia="Arial" w:cs="Arial"/>
          <w:szCs w:val="20"/>
        </w:rPr>
        <w:t>Obrazložitev:</w:t>
      </w:r>
    </w:p>
    <w:p w:rsidR="00FD399E" w:rsidRPr="00CA2444" w:rsidRDefault="00FD399E" w:rsidP="00FD399E">
      <w:pPr>
        <w:spacing w:line="257" w:lineRule="auto"/>
        <w:jc w:val="both"/>
        <w:rPr>
          <w:rFonts w:eastAsia="Arial" w:cs="Arial"/>
          <w:szCs w:val="20"/>
        </w:rPr>
      </w:pPr>
      <w:r w:rsidRPr="00CA2444">
        <w:rPr>
          <w:rFonts w:eastAsia="Arial" w:cs="Arial"/>
          <w:szCs w:val="20"/>
        </w:rPr>
        <w:t xml:space="preserve">Amandma sledi </w:t>
      </w:r>
      <w:proofErr w:type="spellStart"/>
      <w:r w:rsidRPr="00CA2444">
        <w:rPr>
          <w:rFonts w:eastAsia="Arial" w:cs="Arial"/>
          <w:szCs w:val="20"/>
        </w:rPr>
        <w:t>nomotehnični</w:t>
      </w:r>
      <w:proofErr w:type="spellEnd"/>
      <w:r w:rsidRPr="00CA2444">
        <w:rPr>
          <w:rFonts w:eastAsia="Arial" w:cs="Arial"/>
          <w:szCs w:val="20"/>
        </w:rPr>
        <w:t xml:space="preserve"> uskladitvi pravilnosti sklica.</w:t>
      </w:r>
    </w:p>
    <w:p w:rsidR="00FD399E" w:rsidRDefault="00FD399E" w:rsidP="00FD399E">
      <w:pPr>
        <w:spacing w:line="257" w:lineRule="auto"/>
        <w:jc w:val="both"/>
        <w:rPr>
          <w:rFonts w:eastAsia="Arial" w:cs="Arial"/>
          <w:szCs w:val="20"/>
        </w:rPr>
      </w:pPr>
    </w:p>
    <w:p w:rsidR="00FD399E" w:rsidRPr="00CA2444" w:rsidRDefault="00FD399E" w:rsidP="00FD399E">
      <w:pPr>
        <w:spacing w:line="257" w:lineRule="auto"/>
        <w:jc w:val="both"/>
        <w:rPr>
          <w:rFonts w:eastAsia="Arial" w:cs="Arial"/>
          <w:szCs w:val="20"/>
        </w:rPr>
      </w:pPr>
    </w:p>
    <w:p w:rsidR="00FD399E" w:rsidRPr="00CA2444" w:rsidRDefault="00FD399E" w:rsidP="00FD399E">
      <w:pPr>
        <w:overflowPunct w:val="0"/>
        <w:autoSpaceDE w:val="0"/>
        <w:ind w:left="3"/>
        <w:jc w:val="both"/>
        <w:rPr>
          <w:rFonts w:eastAsia="Arial" w:cs="Arial"/>
          <w:b/>
          <w:bCs/>
          <w:szCs w:val="20"/>
          <w:u w:val="single"/>
        </w:rPr>
      </w:pPr>
      <w:r w:rsidRPr="00CA2444">
        <w:rPr>
          <w:rFonts w:eastAsia="Arial" w:cs="Arial"/>
          <w:b/>
          <w:bCs/>
          <w:szCs w:val="20"/>
          <w:u w:val="single"/>
        </w:rPr>
        <w:t>K 32. členu:</w:t>
      </w:r>
    </w:p>
    <w:p w:rsidR="00FD399E" w:rsidRPr="00CA2444" w:rsidRDefault="00FD399E" w:rsidP="00FD399E">
      <w:pPr>
        <w:spacing w:line="257" w:lineRule="auto"/>
        <w:jc w:val="both"/>
        <w:rPr>
          <w:rFonts w:eastAsia="Arial" w:cs="Arial"/>
          <w:szCs w:val="20"/>
        </w:rPr>
      </w:pPr>
    </w:p>
    <w:p w:rsidR="00FD399E" w:rsidRPr="00CA2444" w:rsidRDefault="00FD399E" w:rsidP="00FD399E">
      <w:pPr>
        <w:spacing w:line="257" w:lineRule="auto"/>
        <w:jc w:val="both"/>
        <w:rPr>
          <w:rFonts w:eastAsia="Arial" w:cs="Arial"/>
          <w:szCs w:val="20"/>
        </w:rPr>
      </w:pPr>
      <w:r w:rsidRPr="00CA2444">
        <w:rPr>
          <w:rFonts w:eastAsia="Arial" w:cs="Arial"/>
          <w:szCs w:val="20"/>
        </w:rPr>
        <w:t>V 32. členu se v šestem in sedmem odstavku za besedo »odstavka« doda besedilo »tega člena«.</w:t>
      </w:r>
    </w:p>
    <w:p w:rsidR="00FD399E" w:rsidRPr="00CA2444" w:rsidRDefault="00FD399E" w:rsidP="00FD399E">
      <w:pPr>
        <w:spacing w:line="257" w:lineRule="auto"/>
        <w:jc w:val="both"/>
        <w:rPr>
          <w:rFonts w:eastAsia="Arial" w:cs="Arial"/>
          <w:szCs w:val="20"/>
        </w:rPr>
      </w:pPr>
    </w:p>
    <w:p w:rsidR="00FD399E" w:rsidRPr="00CA2444" w:rsidRDefault="00FD399E" w:rsidP="00FD399E">
      <w:pPr>
        <w:overflowPunct w:val="0"/>
        <w:autoSpaceDE w:val="0"/>
        <w:spacing w:line="257" w:lineRule="auto"/>
        <w:jc w:val="both"/>
        <w:rPr>
          <w:rFonts w:cs="Arial"/>
          <w:i/>
          <w:iCs/>
          <w:szCs w:val="20"/>
        </w:rPr>
      </w:pPr>
      <w:r w:rsidRPr="00CA2444">
        <w:rPr>
          <w:rFonts w:cs="Arial"/>
          <w:i/>
          <w:iCs/>
          <w:szCs w:val="20"/>
        </w:rPr>
        <w:t>Obrazložitev:</w:t>
      </w:r>
    </w:p>
    <w:p w:rsidR="00FD399E" w:rsidRPr="00CA2444" w:rsidRDefault="00FD399E" w:rsidP="00FD399E">
      <w:pPr>
        <w:spacing w:line="257" w:lineRule="auto"/>
        <w:jc w:val="both"/>
        <w:rPr>
          <w:rFonts w:eastAsia="Arial" w:cs="Arial"/>
          <w:szCs w:val="20"/>
        </w:rPr>
      </w:pPr>
      <w:r w:rsidRPr="00CA2444">
        <w:rPr>
          <w:rFonts w:eastAsia="Arial" w:cs="Arial"/>
          <w:szCs w:val="20"/>
        </w:rPr>
        <w:t xml:space="preserve">Amandma sledi </w:t>
      </w:r>
      <w:proofErr w:type="spellStart"/>
      <w:r w:rsidRPr="00CA2444">
        <w:rPr>
          <w:rFonts w:eastAsia="Arial" w:cs="Arial"/>
          <w:szCs w:val="20"/>
        </w:rPr>
        <w:t>nomotehnični</w:t>
      </w:r>
      <w:proofErr w:type="spellEnd"/>
      <w:r w:rsidRPr="00CA2444">
        <w:rPr>
          <w:rFonts w:eastAsia="Arial" w:cs="Arial"/>
          <w:szCs w:val="20"/>
        </w:rPr>
        <w:t xml:space="preserve"> pripombi Zakonodajno-pravne službe Državnega zbora.</w:t>
      </w:r>
    </w:p>
    <w:p w:rsidR="00FD399E" w:rsidRPr="00CA2444" w:rsidRDefault="00FD399E" w:rsidP="00FD399E">
      <w:pPr>
        <w:spacing w:line="257" w:lineRule="auto"/>
        <w:jc w:val="both"/>
        <w:rPr>
          <w:rFonts w:eastAsia="Arial" w:cs="Arial"/>
          <w:szCs w:val="20"/>
        </w:rPr>
      </w:pPr>
    </w:p>
    <w:p w:rsidR="00FD399E" w:rsidRPr="00CA2444" w:rsidRDefault="00FD399E" w:rsidP="00FD399E">
      <w:pPr>
        <w:spacing w:line="257" w:lineRule="auto"/>
        <w:jc w:val="both"/>
        <w:rPr>
          <w:rFonts w:eastAsia="Arial" w:cs="Arial"/>
          <w:szCs w:val="20"/>
        </w:rPr>
      </w:pPr>
    </w:p>
    <w:p w:rsidR="00FD399E" w:rsidRPr="00CA2444" w:rsidRDefault="00FD399E" w:rsidP="00FD399E">
      <w:pPr>
        <w:spacing w:line="257" w:lineRule="auto"/>
        <w:jc w:val="both"/>
        <w:rPr>
          <w:rFonts w:eastAsia="Arial" w:cs="Arial"/>
          <w:b/>
          <w:bCs/>
          <w:szCs w:val="20"/>
          <w:u w:val="single"/>
        </w:rPr>
      </w:pPr>
      <w:r w:rsidRPr="00CA2444">
        <w:rPr>
          <w:rFonts w:eastAsia="Arial" w:cs="Arial"/>
          <w:b/>
          <w:bCs/>
          <w:szCs w:val="20"/>
          <w:u w:val="single"/>
        </w:rPr>
        <w:t>K 35. členu:</w:t>
      </w:r>
    </w:p>
    <w:p w:rsidR="00FD399E" w:rsidRPr="00CA2444" w:rsidRDefault="00FD399E" w:rsidP="00FD399E">
      <w:pPr>
        <w:spacing w:line="257" w:lineRule="auto"/>
        <w:jc w:val="both"/>
        <w:rPr>
          <w:rFonts w:eastAsia="Arial" w:cs="Arial"/>
          <w:szCs w:val="20"/>
        </w:rPr>
      </w:pPr>
    </w:p>
    <w:p w:rsidR="00FD399E" w:rsidRPr="00CA2444" w:rsidRDefault="00FD399E" w:rsidP="00FD399E">
      <w:pPr>
        <w:spacing w:line="257" w:lineRule="auto"/>
        <w:jc w:val="both"/>
        <w:rPr>
          <w:rFonts w:eastAsia="Arial" w:cs="Arial"/>
          <w:szCs w:val="20"/>
        </w:rPr>
      </w:pPr>
      <w:r w:rsidRPr="00CA2444">
        <w:rPr>
          <w:rFonts w:eastAsia="Arial" w:cs="Arial"/>
          <w:szCs w:val="20"/>
        </w:rPr>
        <w:t>V 35. členu se v prvem odstavku besedilo »drugega odstavka 1. člena« nadomesti z besedilom »četrtega odstavka 16. člena«.</w:t>
      </w:r>
    </w:p>
    <w:p w:rsidR="00FD399E" w:rsidRPr="00CA2444" w:rsidRDefault="00FD399E" w:rsidP="00FD399E">
      <w:pPr>
        <w:spacing w:line="257" w:lineRule="auto"/>
        <w:jc w:val="both"/>
        <w:rPr>
          <w:rFonts w:eastAsia="Arial" w:cs="Arial"/>
          <w:szCs w:val="20"/>
        </w:rPr>
      </w:pPr>
    </w:p>
    <w:p w:rsidR="00FD399E" w:rsidRPr="00CA2444" w:rsidRDefault="00FD399E" w:rsidP="00FD399E">
      <w:pPr>
        <w:spacing w:line="257" w:lineRule="auto"/>
        <w:jc w:val="both"/>
        <w:rPr>
          <w:rFonts w:eastAsia="Arial" w:cs="Arial"/>
          <w:i/>
          <w:iCs/>
          <w:szCs w:val="20"/>
        </w:rPr>
      </w:pPr>
      <w:r w:rsidRPr="00CA2444">
        <w:rPr>
          <w:rFonts w:eastAsia="Arial" w:cs="Arial"/>
          <w:i/>
          <w:iCs/>
          <w:szCs w:val="20"/>
        </w:rPr>
        <w:t>Obrazložitev:</w:t>
      </w:r>
    </w:p>
    <w:p w:rsidR="00FD399E" w:rsidRPr="00CA2444" w:rsidRDefault="00FD399E" w:rsidP="00FD399E">
      <w:pPr>
        <w:spacing w:line="257" w:lineRule="auto"/>
        <w:jc w:val="both"/>
        <w:rPr>
          <w:rFonts w:eastAsia="Arial" w:cs="Arial"/>
          <w:szCs w:val="20"/>
        </w:rPr>
      </w:pPr>
      <w:r w:rsidRPr="00CA2444">
        <w:rPr>
          <w:rFonts w:eastAsia="Arial" w:cs="Arial"/>
          <w:szCs w:val="20"/>
        </w:rPr>
        <w:t xml:space="preserve">Amandma sledi </w:t>
      </w:r>
      <w:proofErr w:type="spellStart"/>
      <w:r w:rsidRPr="00CA2444">
        <w:rPr>
          <w:rFonts w:eastAsia="Arial" w:cs="Arial"/>
          <w:szCs w:val="20"/>
        </w:rPr>
        <w:t>nomotehnični</w:t>
      </w:r>
      <w:proofErr w:type="spellEnd"/>
      <w:r w:rsidRPr="00CA2444">
        <w:rPr>
          <w:rFonts w:eastAsia="Arial" w:cs="Arial"/>
          <w:szCs w:val="20"/>
        </w:rPr>
        <w:t xml:space="preserve"> uskladitvi pravilnosti sklica.</w:t>
      </w:r>
    </w:p>
    <w:p w:rsidR="00FD399E" w:rsidRDefault="00FD399E" w:rsidP="00FD399E">
      <w:pPr>
        <w:spacing w:line="257" w:lineRule="auto"/>
        <w:jc w:val="both"/>
        <w:rPr>
          <w:rFonts w:eastAsia="Arial" w:cs="Arial"/>
          <w:szCs w:val="20"/>
        </w:rPr>
      </w:pPr>
    </w:p>
    <w:p w:rsidR="00FD399E" w:rsidRPr="00CA2444" w:rsidRDefault="00FD399E" w:rsidP="00FD399E">
      <w:pPr>
        <w:spacing w:line="257" w:lineRule="auto"/>
        <w:jc w:val="both"/>
        <w:rPr>
          <w:rFonts w:eastAsia="Arial" w:cs="Arial"/>
          <w:szCs w:val="20"/>
        </w:rPr>
      </w:pPr>
    </w:p>
    <w:p w:rsidR="00FD399E" w:rsidRPr="00CA2444" w:rsidRDefault="00FD399E" w:rsidP="00FD399E">
      <w:pPr>
        <w:spacing w:line="257" w:lineRule="auto"/>
        <w:jc w:val="both"/>
        <w:rPr>
          <w:rFonts w:eastAsia="Arial" w:cs="Arial"/>
          <w:b/>
          <w:bCs/>
          <w:szCs w:val="20"/>
          <w:u w:val="single"/>
        </w:rPr>
      </w:pPr>
      <w:r w:rsidRPr="00CA2444">
        <w:rPr>
          <w:rFonts w:eastAsia="Arial" w:cs="Arial"/>
          <w:b/>
          <w:bCs/>
          <w:szCs w:val="20"/>
          <w:u w:val="single"/>
        </w:rPr>
        <w:t>K 40. členu</w:t>
      </w:r>
    </w:p>
    <w:p w:rsidR="00FD399E" w:rsidRPr="00CA2444" w:rsidRDefault="00FD399E" w:rsidP="00FD399E">
      <w:pPr>
        <w:spacing w:line="257" w:lineRule="auto"/>
        <w:jc w:val="both"/>
        <w:rPr>
          <w:rFonts w:eastAsia="Arial" w:cs="Arial"/>
          <w:b/>
          <w:bCs/>
          <w:szCs w:val="20"/>
          <w:u w:val="single"/>
        </w:rPr>
      </w:pPr>
    </w:p>
    <w:p w:rsidR="00FD399E" w:rsidRPr="00CA2444" w:rsidRDefault="00FD399E" w:rsidP="00FD399E">
      <w:pPr>
        <w:spacing w:line="257" w:lineRule="auto"/>
        <w:jc w:val="both"/>
        <w:rPr>
          <w:rFonts w:eastAsia="Arial" w:cs="Arial"/>
          <w:szCs w:val="20"/>
        </w:rPr>
      </w:pPr>
      <w:r w:rsidRPr="00CA2444">
        <w:rPr>
          <w:rFonts w:eastAsia="Arial" w:cs="Arial"/>
          <w:szCs w:val="20"/>
        </w:rPr>
        <w:t xml:space="preserve">V 40. členu se v prvem odstavku črta drugi stavek. </w:t>
      </w:r>
    </w:p>
    <w:p w:rsidR="00FD399E" w:rsidRPr="00CA2444" w:rsidRDefault="00FD399E" w:rsidP="00FD399E">
      <w:pPr>
        <w:spacing w:line="257" w:lineRule="auto"/>
        <w:jc w:val="both"/>
        <w:rPr>
          <w:rFonts w:eastAsia="Arial" w:cs="Arial"/>
          <w:szCs w:val="20"/>
        </w:rPr>
      </w:pPr>
    </w:p>
    <w:p w:rsidR="00FD399E" w:rsidRPr="00CA2444" w:rsidRDefault="00FD399E" w:rsidP="00FD399E">
      <w:pPr>
        <w:spacing w:line="257" w:lineRule="auto"/>
        <w:jc w:val="both"/>
        <w:rPr>
          <w:rFonts w:eastAsia="Arial" w:cs="Arial"/>
          <w:i/>
          <w:iCs/>
          <w:szCs w:val="20"/>
        </w:rPr>
      </w:pPr>
      <w:r w:rsidRPr="00CA2444">
        <w:rPr>
          <w:rFonts w:eastAsia="Arial" w:cs="Arial"/>
          <w:i/>
          <w:iCs/>
          <w:szCs w:val="20"/>
        </w:rPr>
        <w:t>Obrazložitev:</w:t>
      </w:r>
    </w:p>
    <w:p w:rsidR="00FD399E" w:rsidRPr="00CA2444" w:rsidRDefault="00FD399E" w:rsidP="00FD399E">
      <w:pPr>
        <w:spacing w:line="257" w:lineRule="auto"/>
        <w:jc w:val="both"/>
        <w:rPr>
          <w:rFonts w:eastAsia="Arial" w:cs="Arial"/>
          <w:szCs w:val="20"/>
        </w:rPr>
      </w:pPr>
      <w:r>
        <w:rPr>
          <w:rFonts w:eastAsia="Arial" w:cs="Arial"/>
          <w:szCs w:val="20"/>
        </w:rPr>
        <w:t>Z amandmajem se v prvem odstavku črta drugi stavek, ker je zastopanost študentov, ki bivajo v študentskih domovih urejena že v četrtem odstavku.</w:t>
      </w:r>
    </w:p>
    <w:p w:rsidR="00FD399E" w:rsidRPr="00CA2444" w:rsidRDefault="00FD399E" w:rsidP="00FD399E">
      <w:pPr>
        <w:spacing w:line="257" w:lineRule="auto"/>
        <w:jc w:val="both"/>
        <w:rPr>
          <w:rFonts w:eastAsia="Arial" w:cs="Arial"/>
          <w:szCs w:val="20"/>
        </w:rPr>
      </w:pPr>
    </w:p>
    <w:p w:rsidR="00FD399E" w:rsidRPr="00CA2444" w:rsidRDefault="00FD399E" w:rsidP="00FD399E">
      <w:pPr>
        <w:jc w:val="both"/>
        <w:rPr>
          <w:rFonts w:eastAsia="Arial" w:cs="Arial"/>
          <w:szCs w:val="20"/>
        </w:rPr>
      </w:pPr>
    </w:p>
    <w:p w:rsidR="00FD399E" w:rsidRPr="00CA2444" w:rsidRDefault="00FD399E" w:rsidP="00FD399E">
      <w:pPr>
        <w:overflowPunct w:val="0"/>
        <w:autoSpaceDE w:val="0"/>
        <w:ind w:left="3"/>
        <w:jc w:val="both"/>
        <w:rPr>
          <w:rFonts w:eastAsia="Arial" w:cs="Arial"/>
          <w:b/>
          <w:bCs/>
          <w:szCs w:val="20"/>
          <w:u w:val="single"/>
        </w:rPr>
      </w:pPr>
      <w:r w:rsidRPr="00CA2444">
        <w:rPr>
          <w:rFonts w:eastAsia="Arial" w:cs="Arial"/>
          <w:b/>
          <w:bCs/>
          <w:szCs w:val="20"/>
          <w:u w:val="single"/>
        </w:rPr>
        <w:t>K 41. členu:</w:t>
      </w:r>
    </w:p>
    <w:p w:rsidR="00FD399E" w:rsidRPr="00CA2444" w:rsidRDefault="00FD399E" w:rsidP="00FD399E">
      <w:pPr>
        <w:jc w:val="both"/>
        <w:rPr>
          <w:rFonts w:cs="Arial"/>
          <w:szCs w:val="20"/>
        </w:rPr>
      </w:pPr>
    </w:p>
    <w:p w:rsidR="00FD399E" w:rsidRPr="00CA2444" w:rsidRDefault="00FD399E" w:rsidP="00FD399E">
      <w:pPr>
        <w:jc w:val="both"/>
        <w:rPr>
          <w:rFonts w:cs="Arial"/>
          <w:szCs w:val="20"/>
        </w:rPr>
      </w:pPr>
      <w:r w:rsidRPr="00CA2444">
        <w:rPr>
          <w:rFonts w:cs="Arial"/>
          <w:szCs w:val="20"/>
        </w:rPr>
        <w:t>V 41. členu se tretji odstavek spremeni tako, da se glasi:</w:t>
      </w:r>
    </w:p>
    <w:p w:rsidR="00FD399E" w:rsidRPr="00CA2444" w:rsidRDefault="00FD399E" w:rsidP="00FD399E">
      <w:pPr>
        <w:jc w:val="both"/>
        <w:rPr>
          <w:rFonts w:cs="Arial"/>
          <w:szCs w:val="20"/>
        </w:rPr>
      </w:pPr>
      <w:r w:rsidRPr="00CA2444">
        <w:rPr>
          <w:rFonts w:eastAsia="Arial" w:cs="Arial"/>
          <w:szCs w:val="20"/>
        </w:rPr>
        <w:lastRenderedPageBreak/>
        <w:t>»(3) Univerza, ki ji je bila akreditacija dvakrat zapored podaljšana za polno akreditacijsko obdobje, sama sprejema svoje študijske programe z javno veljavnostjo brez akreditacije pri NAKVIS in o tem obvesti NAKVIS v 30 dneh po njegovem sprejemu. Pri pripravi študijskega programa z javno veljavnostjo mora univerza upoštevati določila tega zakona, merila iz 3. točke štirinajstega odstavka 70. člena tega zakona in Evropske standarde in smernice za zagotavljanje kakovosti v evropskem visokošolskem prostoru (v nadaljnjem besedilu: ESG). Presojo takega študijskega programa v postopku njegovega sprejema opravi skupina neodvisnih zunanjih strokovnjakov, ki jo sestavljajo slovenski in tuji strokovnjaki ter študent iz nabora Študentske organizacije Slovenije ali Evropskega združenja študentov (ESU).«.</w:t>
      </w:r>
    </w:p>
    <w:p w:rsidR="00FD399E" w:rsidRPr="00CA2444" w:rsidRDefault="00FD399E" w:rsidP="00FD399E">
      <w:pPr>
        <w:jc w:val="both"/>
        <w:rPr>
          <w:rFonts w:cs="Arial"/>
          <w:szCs w:val="20"/>
        </w:rPr>
      </w:pPr>
      <w:r w:rsidRPr="00CA2444">
        <w:rPr>
          <w:rFonts w:eastAsia="Arial" w:cs="Arial"/>
          <w:szCs w:val="20"/>
        </w:rPr>
        <w:t xml:space="preserve"> </w:t>
      </w:r>
    </w:p>
    <w:p w:rsidR="00FD399E" w:rsidRPr="00CA2444" w:rsidRDefault="00FD399E" w:rsidP="00FD399E">
      <w:pPr>
        <w:rPr>
          <w:rFonts w:cs="Arial"/>
          <w:szCs w:val="20"/>
        </w:rPr>
      </w:pPr>
      <w:r w:rsidRPr="00CA2444">
        <w:rPr>
          <w:rFonts w:eastAsia="Arial" w:cs="Arial"/>
          <w:szCs w:val="20"/>
        </w:rPr>
        <w:t>Za sedmim odstavkom se doda nov osmi odstavek, ki se glasi:</w:t>
      </w:r>
    </w:p>
    <w:p w:rsidR="00FD399E" w:rsidRPr="00CA2444" w:rsidRDefault="00FD399E" w:rsidP="00FD399E">
      <w:pPr>
        <w:jc w:val="both"/>
        <w:rPr>
          <w:rFonts w:cs="Arial"/>
          <w:szCs w:val="20"/>
        </w:rPr>
      </w:pPr>
      <w:r w:rsidRPr="00CA2444">
        <w:rPr>
          <w:rFonts w:eastAsia="Arial" w:cs="Arial"/>
          <w:szCs w:val="20"/>
        </w:rPr>
        <w:t>»(8) Določbe prejšnjega odstavka tega člena veljajo tudi za študijski program, ki ga je sprejela univerza na podlagi tretjega odstavka tega člena.«.</w:t>
      </w:r>
    </w:p>
    <w:p w:rsidR="00FD399E" w:rsidRPr="00CA2444" w:rsidRDefault="00FD399E" w:rsidP="00FD399E">
      <w:pPr>
        <w:jc w:val="both"/>
        <w:rPr>
          <w:rFonts w:eastAsia="Arial" w:cs="Arial"/>
          <w:b/>
          <w:bCs/>
          <w:szCs w:val="20"/>
        </w:rPr>
      </w:pPr>
    </w:p>
    <w:p w:rsidR="00FD399E" w:rsidRPr="00CA2444" w:rsidRDefault="00FD399E" w:rsidP="00FD399E">
      <w:pPr>
        <w:jc w:val="both"/>
        <w:rPr>
          <w:rFonts w:eastAsia="Arial" w:cs="Arial"/>
          <w:szCs w:val="20"/>
        </w:rPr>
      </w:pPr>
      <w:r w:rsidRPr="00CA2444">
        <w:rPr>
          <w:rFonts w:eastAsia="Arial" w:cs="Arial"/>
          <w:szCs w:val="20"/>
        </w:rPr>
        <w:t>V dosedanjem osmem odstavku, ki postane deveti odstavek, se napovedni stavek spremeni tako, da se glasi: »</w:t>
      </w:r>
      <w:r w:rsidRPr="00CA2444">
        <w:rPr>
          <w:rFonts w:cs="Arial"/>
          <w:szCs w:val="20"/>
          <w14:ligatures w14:val="standardContextual"/>
        </w:rPr>
        <w:t>Spremembe obveznih sestavin iz sedmega odstavka tega člena smejo biti takšne, da spremenjeni študijski program:</w:t>
      </w:r>
      <w:r w:rsidRPr="00CA2444">
        <w:rPr>
          <w:rFonts w:eastAsia="Arial" w:cs="Arial"/>
          <w:szCs w:val="20"/>
        </w:rPr>
        <w:t>«.</w:t>
      </w:r>
    </w:p>
    <w:p w:rsidR="00FD399E" w:rsidRPr="00CA2444" w:rsidRDefault="00FD399E" w:rsidP="00FD399E">
      <w:pPr>
        <w:jc w:val="both"/>
        <w:rPr>
          <w:rFonts w:cs="Arial"/>
          <w:szCs w:val="20"/>
        </w:rPr>
      </w:pPr>
      <w:r w:rsidRPr="00CA2444">
        <w:rPr>
          <w:rFonts w:eastAsia="Arial" w:cs="Arial"/>
          <w:szCs w:val="20"/>
        </w:rPr>
        <w:t xml:space="preserve"> </w:t>
      </w:r>
    </w:p>
    <w:p w:rsidR="00FD399E" w:rsidRPr="00CA2444" w:rsidRDefault="00FD399E" w:rsidP="00FD399E">
      <w:pPr>
        <w:rPr>
          <w:rFonts w:cs="Arial"/>
          <w:szCs w:val="20"/>
        </w:rPr>
      </w:pPr>
      <w:r w:rsidRPr="00CA2444">
        <w:rPr>
          <w:rFonts w:eastAsia="Arial" w:cs="Arial"/>
          <w:szCs w:val="20"/>
        </w:rPr>
        <w:t>Dosedanji deveti odstavek, ki postane deseti odstavek, se spremeni tako, da se glasi:</w:t>
      </w:r>
    </w:p>
    <w:p w:rsidR="00FD399E" w:rsidRPr="00CA2444" w:rsidRDefault="00FD399E" w:rsidP="00FD399E">
      <w:pPr>
        <w:spacing w:line="257" w:lineRule="auto"/>
        <w:jc w:val="both"/>
        <w:rPr>
          <w:rFonts w:eastAsia="Arial" w:cs="Arial"/>
          <w:szCs w:val="20"/>
        </w:rPr>
      </w:pPr>
      <w:r w:rsidRPr="00CA2444">
        <w:rPr>
          <w:rFonts w:eastAsia="Arial" w:cs="Arial"/>
          <w:szCs w:val="20"/>
        </w:rPr>
        <w:t>»(10) Če spremembe obveznih sestavin študijskega programa niso v skladu z devetim odstavkom tega člena, gre za nov študijski program. Tak program mora visokošolski zavod akreditirati v skladu z drugim odstavkom tega člena, univerza iz tretjega odstavka tega člena pa ga sprejme sama ob upoštevanju določb tega člena.«.</w:t>
      </w:r>
    </w:p>
    <w:p w:rsidR="00FD399E" w:rsidRPr="00CA2444" w:rsidRDefault="00FD399E" w:rsidP="00FD399E">
      <w:pPr>
        <w:spacing w:line="257" w:lineRule="auto"/>
        <w:jc w:val="both"/>
        <w:rPr>
          <w:rFonts w:eastAsia="Arial" w:cs="Arial"/>
          <w:szCs w:val="20"/>
        </w:rPr>
      </w:pPr>
    </w:p>
    <w:p w:rsidR="00FD399E" w:rsidRPr="00CA2444" w:rsidRDefault="00FD399E" w:rsidP="00FD399E">
      <w:pPr>
        <w:spacing w:line="257" w:lineRule="auto"/>
        <w:jc w:val="both"/>
        <w:rPr>
          <w:rFonts w:eastAsia="Arial" w:cs="Arial"/>
          <w:szCs w:val="20"/>
        </w:rPr>
      </w:pPr>
      <w:r w:rsidRPr="00CA2444">
        <w:rPr>
          <w:rFonts w:eastAsia="Arial" w:cs="Arial"/>
          <w:szCs w:val="20"/>
        </w:rPr>
        <w:t>Dosedanji deseti odstavek postane enajsti odstavek.</w:t>
      </w:r>
    </w:p>
    <w:p w:rsidR="00FD399E" w:rsidRPr="00CA2444" w:rsidRDefault="00FD399E" w:rsidP="00FD399E">
      <w:pPr>
        <w:jc w:val="both"/>
        <w:rPr>
          <w:rFonts w:cs="Arial"/>
          <w:szCs w:val="20"/>
        </w:rPr>
      </w:pPr>
    </w:p>
    <w:p w:rsidR="00FD399E" w:rsidRPr="00CA2444" w:rsidRDefault="00FD399E" w:rsidP="00FD399E">
      <w:pPr>
        <w:jc w:val="both"/>
        <w:rPr>
          <w:rFonts w:cs="Arial"/>
          <w:szCs w:val="20"/>
        </w:rPr>
      </w:pPr>
      <w:r w:rsidRPr="00CA2444">
        <w:rPr>
          <w:rFonts w:eastAsia="Arial" w:cs="Arial"/>
          <w:szCs w:val="20"/>
        </w:rPr>
        <w:t>V dosedanjem enajstem odstavku, ki postane dvanajsti odstavek, se za besedo »sestavin« dodata besedi »študijskih programov«.</w:t>
      </w:r>
    </w:p>
    <w:p w:rsidR="00FD399E" w:rsidRPr="00CA2444" w:rsidRDefault="00FD399E" w:rsidP="00FD399E">
      <w:pPr>
        <w:jc w:val="both"/>
        <w:rPr>
          <w:rFonts w:cs="Arial"/>
          <w:szCs w:val="20"/>
        </w:rPr>
      </w:pPr>
      <w:r w:rsidRPr="00CA2444">
        <w:rPr>
          <w:rFonts w:eastAsia="Arial" w:cs="Arial"/>
          <w:szCs w:val="20"/>
        </w:rPr>
        <w:t xml:space="preserve"> </w:t>
      </w:r>
    </w:p>
    <w:p w:rsidR="00FD399E" w:rsidRPr="00CA2444" w:rsidRDefault="00FD399E" w:rsidP="00FD399E">
      <w:pPr>
        <w:rPr>
          <w:rFonts w:eastAsia="Arial" w:cs="Arial"/>
          <w:szCs w:val="20"/>
        </w:rPr>
      </w:pPr>
      <w:r w:rsidRPr="00CA2444">
        <w:rPr>
          <w:rFonts w:eastAsia="Arial" w:cs="Arial"/>
          <w:szCs w:val="20"/>
        </w:rPr>
        <w:t>V dosedanjem dvanajstem odstavku, ki postane trinajsti odstavek, se prvi stavek spremeni tako, da se glasi:</w:t>
      </w:r>
    </w:p>
    <w:p w:rsidR="00FD399E" w:rsidRPr="00CA2444" w:rsidRDefault="00FD399E" w:rsidP="00FD399E">
      <w:pPr>
        <w:jc w:val="both"/>
        <w:rPr>
          <w:rFonts w:cs="Arial"/>
          <w:i/>
          <w:iCs/>
          <w:szCs w:val="20"/>
        </w:rPr>
      </w:pPr>
      <w:r w:rsidRPr="00CA2444">
        <w:rPr>
          <w:rFonts w:eastAsia="Arial" w:cs="Arial"/>
          <w:szCs w:val="20"/>
        </w:rPr>
        <w:t>»Spremembe obveznih sestavin študijskih programov iz šestega odstavka tega člena začnejo veljati z naslednjim študijskim letom, če jih pristojni organi visokošolskega zavoda sprejmejo in pošljejo NAKVIS v roku, kot ga določa predpis iz šestega odstavka 57. člena tega zakona.«.</w:t>
      </w:r>
    </w:p>
    <w:p w:rsidR="00FD399E" w:rsidRPr="00CA2444" w:rsidRDefault="00FD399E" w:rsidP="00FD399E">
      <w:pPr>
        <w:overflowPunct w:val="0"/>
        <w:autoSpaceDE w:val="0"/>
        <w:spacing w:line="257" w:lineRule="auto"/>
        <w:jc w:val="both"/>
        <w:rPr>
          <w:rFonts w:cs="Arial"/>
          <w:szCs w:val="20"/>
        </w:rPr>
      </w:pPr>
    </w:p>
    <w:p w:rsidR="00FD399E" w:rsidRPr="00CA2444" w:rsidRDefault="00FD399E" w:rsidP="00FD399E">
      <w:pPr>
        <w:overflowPunct w:val="0"/>
        <w:autoSpaceDE w:val="0"/>
        <w:spacing w:line="257" w:lineRule="auto"/>
        <w:jc w:val="both"/>
        <w:rPr>
          <w:rFonts w:cs="Arial"/>
          <w:szCs w:val="20"/>
        </w:rPr>
      </w:pPr>
      <w:r w:rsidRPr="00CA2444">
        <w:rPr>
          <w:rFonts w:cs="Arial"/>
          <w:szCs w:val="20"/>
        </w:rPr>
        <w:t>Dosedanji trinajsti odstavek postane štirinajsti odstavek.</w:t>
      </w:r>
    </w:p>
    <w:p w:rsidR="00FD399E" w:rsidRPr="00CA2444" w:rsidRDefault="00FD399E" w:rsidP="00FD399E">
      <w:pPr>
        <w:overflowPunct w:val="0"/>
        <w:autoSpaceDE w:val="0"/>
        <w:spacing w:line="257" w:lineRule="auto"/>
        <w:jc w:val="both"/>
        <w:rPr>
          <w:rFonts w:cs="Arial"/>
          <w:i/>
          <w:iCs/>
          <w:szCs w:val="20"/>
        </w:rPr>
      </w:pPr>
    </w:p>
    <w:p w:rsidR="00FD399E" w:rsidRPr="00CA2444" w:rsidRDefault="00FD399E" w:rsidP="00FD399E">
      <w:pPr>
        <w:overflowPunct w:val="0"/>
        <w:autoSpaceDE w:val="0"/>
        <w:spacing w:line="257" w:lineRule="auto"/>
        <w:jc w:val="both"/>
        <w:rPr>
          <w:rFonts w:cs="Arial"/>
          <w:i/>
          <w:iCs/>
          <w:szCs w:val="20"/>
        </w:rPr>
      </w:pPr>
      <w:r w:rsidRPr="00CA2444">
        <w:rPr>
          <w:rFonts w:cs="Arial"/>
          <w:i/>
          <w:iCs/>
          <w:szCs w:val="20"/>
        </w:rPr>
        <w:t>Obrazložitev:</w:t>
      </w:r>
    </w:p>
    <w:p w:rsidR="00FD399E" w:rsidRPr="00CA2444" w:rsidRDefault="00FD399E" w:rsidP="00FD399E">
      <w:pPr>
        <w:spacing w:line="257" w:lineRule="auto"/>
        <w:jc w:val="both"/>
        <w:rPr>
          <w:rFonts w:eastAsia="Arial" w:cs="Arial"/>
          <w:szCs w:val="20"/>
        </w:rPr>
      </w:pPr>
      <w:r w:rsidRPr="00CA2444">
        <w:rPr>
          <w:rFonts w:eastAsia="Arial" w:cs="Arial"/>
          <w:szCs w:val="20"/>
        </w:rPr>
        <w:t>Amandma sledi mnenju Zakonodajno-pravne službe Državnega zbora. Spremenjeni tretji odstavek tega člena podrobneje opredeljuje postopek sprejema študijskega programa na univerzi, ki ji je bila akreditacija dvakrat zapored podaljšana za polno obdobje. Čeprav so podlaga za pripravo takšnega študijskega programa tudi merila NAKVIS iz tretje točke 68. člena tega zakona, gre za postopek, ki ga izvede univerza samostojno. Ta postopek je torej neodvisen od NAKVIS, zunanjih presoj kakovosti in strokovnjakov NAKVIS, ki jih izvajajo. Postopek sprejema takšnega študijskega programa bo univerza izvajala v skladu s svojimi internimi akti, NAKVIS pa bo tako sprejete študijske programe zunanje evalviral v skladu s četrtim odstavkom 88. člena tega zakona. Glede sprememb že potrjenih študijskih programov univerze velja določba, da NAKVIS lahko uvede postopek izredne evalvacije tudi za študijski program, ki ga je potrdila univerza sama, če ugotovi, da spremembe obveznih sestavin študijskega programa pomenijo večje pomanjkljivosti ali neskladnosti s tem zakonom oziroma z merili NAKVIS. Če spremembe presegajo merila, ki še dopuščajo ohranitev programa, mora univerza program ponovno potrditi kot nov študijski program.</w:t>
      </w:r>
    </w:p>
    <w:p w:rsidR="00FD399E" w:rsidRPr="00CA2444" w:rsidRDefault="00FD399E" w:rsidP="00FD399E">
      <w:pPr>
        <w:jc w:val="both"/>
        <w:rPr>
          <w:rFonts w:cs="Arial"/>
          <w:szCs w:val="20"/>
        </w:rPr>
      </w:pPr>
    </w:p>
    <w:p w:rsidR="00FD399E" w:rsidRPr="00CA2444" w:rsidRDefault="00FD399E" w:rsidP="00FD399E">
      <w:pPr>
        <w:jc w:val="both"/>
        <w:rPr>
          <w:rFonts w:cs="Arial"/>
          <w:szCs w:val="20"/>
        </w:rPr>
      </w:pPr>
    </w:p>
    <w:p w:rsidR="00FD399E" w:rsidRPr="00CA2444" w:rsidRDefault="00FD399E" w:rsidP="00FD399E">
      <w:pPr>
        <w:overflowPunct w:val="0"/>
        <w:autoSpaceDE w:val="0"/>
        <w:ind w:left="3"/>
        <w:jc w:val="both"/>
        <w:rPr>
          <w:rFonts w:eastAsia="Arial" w:cs="Arial"/>
          <w:b/>
          <w:bCs/>
          <w:szCs w:val="20"/>
          <w:u w:val="single"/>
        </w:rPr>
      </w:pPr>
      <w:r w:rsidRPr="00CA2444">
        <w:rPr>
          <w:rFonts w:eastAsia="Arial" w:cs="Arial"/>
          <w:b/>
          <w:bCs/>
          <w:szCs w:val="20"/>
          <w:u w:val="single"/>
        </w:rPr>
        <w:t>K 42. členu:</w:t>
      </w:r>
    </w:p>
    <w:p w:rsidR="00FD399E" w:rsidRPr="00CA2444" w:rsidRDefault="00FD399E" w:rsidP="00FD399E">
      <w:pPr>
        <w:overflowPunct w:val="0"/>
        <w:autoSpaceDE w:val="0"/>
        <w:jc w:val="both"/>
        <w:rPr>
          <w:rFonts w:cs="Arial"/>
          <w:szCs w:val="20"/>
        </w:rPr>
      </w:pPr>
    </w:p>
    <w:p w:rsidR="00FD399E" w:rsidRPr="00CA2444" w:rsidRDefault="00FD399E" w:rsidP="00FD399E">
      <w:pPr>
        <w:overflowPunct w:val="0"/>
        <w:autoSpaceDE w:val="0"/>
        <w:jc w:val="both"/>
        <w:rPr>
          <w:rFonts w:cs="Arial"/>
          <w:szCs w:val="20"/>
        </w:rPr>
      </w:pPr>
      <w:r w:rsidRPr="00CA2444">
        <w:rPr>
          <w:rFonts w:cs="Arial"/>
          <w:szCs w:val="20"/>
        </w:rPr>
        <w:t>V 42. členu se v prvem odstavku za besedo »diplomo« črtata vejica in besedilo »ki je javna listina«.</w:t>
      </w:r>
    </w:p>
    <w:p w:rsidR="00FD399E" w:rsidRPr="00CA2444" w:rsidRDefault="00FD399E" w:rsidP="00FD399E">
      <w:pPr>
        <w:overflowPunct w:val="0"/>
        <w:autoSpaceDE w:val="0"/>
        <w:jc w:val="both"/>
        <w:rPr>
          <w:rFonts w:cs="Arial"/>
          <w:szCs w:val="20"/>
        </w:rPr>
      </w:pPr>
    </w:p>
    <w:p w:rsidR="00FD399E" w:rsidRPr="00CA2444" w:rsidRDefault="00FD399E" w:rsidP="00FD399E">
      <w:pPr>
        <w:overflowPunct w:val="0"/>
        <w:autoSpaceDE w:val="0"/>
        <w:jc w:val="both"/>
        <w:rPr>
          <w:rFonts w:cs="Arial"/>
          <w:szCs w:val="20"/>
        </w:rPr>
      </w:pPr>
      <w:r w:rsidRPr="00CA2444">
        <w:rPr>
          <w:rFonts w:cs="Arial"/>
          <w:szCs w:val="20"/>
        </w:rPr>
        <w:t>V četrtem odstavku se za besedo »potrdilo« črtata vejica in besedilo »ki je javna listina«.</w:t>
      </w:r>
    </w:p>
    <w:p w:rsidR="00FD399E" w:rsidRPr="00CA2444" w:rsidRDefault="00FD399E" w:rsidP="00FD399E">
      <w:pPr>
        <w:overflowPunct w:val="0"/>
        <w:autoSpaceDE w:val="0"/>
        <w:jc w:val="both"/>
        <w:rPr>
          <w:rFonts w:cs="Arial"/>
          <w:szCs w:val="20"/>
        </w:rPr>
      </w:pPr>
    </w:p>
    <w:p w:rsidR="00FD399E" w:rsidRPr="00CA2444" w:rsidDel="001932FA" w:rsidRDefault="00FD399E" w:rsidP="00FD399E">
      <w:pPr>
        <w:overflowPunct w:val="0"/>
        <w:autoSpaceDE w:val="0"/>
        <w:jc w:val="both"/>
        <w:rPr>
          <w:rFonts w:cs="Arial"/>
          <w:szCs w:val="20"/>
        </w:rPr>
      </w:pPr>
      <w:r w:rsidRPr="00CA2444">
        <w:rPr>
          <w:rFonts w:cs="Arial"/>
          <w:szCs w:val="20"/>
        </w:rPr>
        <w:t>V petem odstavku se:</w:t>
      </w:r>
    </w:p>
    <w:p w:rsidR="00FD399E" w:rsidRPr="00CA2444" w:rsidDel="001932FA" w:rsidRDefault="00FD399E" w:rsidP="00FD399E">
      <w:pPr>
        <w:pStyle w:val="Odstavekseznama"/>
        <w:numPr>
          <w:ilvl w:val="0"/>
          <w:numId w:val="46"/>
        </w:numPr>
        <w:spacing w:after="0" w:line="257" w:lineRule="auto"/>
        <w:ind w:left="426"/>
        <w:jc w:val="both"/>
        <w:rPr>
          <w:rFonts w:ascii="Arial" w:eastAsiaTheme="minorEastAsia" w:hAnsi="Arial" w:cs="Arial"/>
          <w:sz w:val="20"/>
          <w:szCs w:val="20"/>
        </w:rPr>
      </w:pPr>
      <w:r w:rsidRPr="00CA2444">
        <w:rPr>
          <w:rFonts w:ascii="Arial" w:eastAsiaTheme="minorEastAsia" w:hAnsi="Arial" w:cs="Arial"/>
          <w:sz w:val="20"/>
          <w:szCs w:val="20"/>
        </w:rPr>
        <w:t>v prvem in drugem stavku za besedilom »</w:t>
      </w:r>
      <w:r>
        <w:rPr>
          <w:rFonts w:ascii="Arial" w:eastAsiaTheme="minorEastAsia" w:hAnsi="Arial" w:cs="Arial"/>
          <w:sz w:val="20"/>
          <w:szCs w:val="20"/>
        </w:rPr>
        <w:t>p</w:t>
      </w:r>
      <w:r w:rsidRPr="00CA2444">
        <w:rPr>
          <w:rFonts w:ascii="Arial" w:eastAsiaTheme="minorEastAsia" w:hAnsi="Arial" w:cs="Arial"/>
          <w:sz w:val="20"/>
          <w:szCs w:val="20"/>
        </w:rPr>
        <w:t>o študijskem programu« doda besedilo »za pridobitev izobrazbe«,</w:t>
      </w:r>
    </w:p>
    <w:p w:rsidR="00FD399E" w:rsidRPr="00CA2444" w:rsidRDefault="00FD399E" w:rsidP="00FD399E">
      <w:pPr>
        <w:pStyle w:val="Odstavekseznama"/>
        <w:numPr>
          <w:ilvl w:val="0"/>
          <w:numId w:val="46"/>
        </w:numPr>
        <w:spacing w:after="0" w:line="257" w:lineRule="auto"/>
        <w:ind w:left="426"/>
        <w:jc w:val="both"/>
        <w:rPr>
          <w:rFonts w:ascii="Arial" w:eastAsiaTheme="minorEastAsia" w:hAnsi="Arial" w:cs="Arial"/>
          <w:sz w:val="20"/>
          <w:szCs w:val="20"/>
        </w:rPr>
      </w:pPr>
      <w:r w:rsidRPr="00CA2444">
        <w:rPr>
          <w:rFonts w:ascii="Arial" w:eastAsiaTheme="minorEastAsia" w:hAnsi="Arial" w:cs="Arial"/>
          <w:sz w:val="20"/>
          <w:szCs w:val="20"/>
        </w:rPr>
        <w:t>beseda »trinajstega« nadomesti z besedo »štirinajstega«,</w:t>
      </w:r>
    </w:p>
    <w:p w:rsidR="00FD399E" w:rsidRPr="00CA2444" w:rsidDel="001932FA" w:rsidRDefault="00FD399E" w:rsidP="00FD399E">
      <w:pPr>
        <w:pStyle w:val="Odstavekseznama"/>
        <w:numPr>
          <w:ilvl w:val="0"/>
          <w:numId w:val="46"/>
        </w:numPr>
        <w:spacing w:after="0" w:line="257" w:lineRule="auto"/>
        <w:ind w:left="426"/>
        <w:jc w:val="both"/>
        <w:rPr>
          <w:rFonts w:ascii="Arial" w:eastAsiaTheme="minorEastAsia" w:hAnsi="Arial" w:cs="Arial"/>
          <w:sz w:val="20"/>
          <w:szCs w:val="20"/>
        </w:rPr>
      </w:pPr>
      <w:r w:rsidRPr="00CA2444">
        <w:rPr>
          <w:rFonts w:ascii="Arial" w:eastAsiaTheme="minorEastAsia" w:hAnsi="Arial" w:cs="Arial"/>
          <w:sz w:val="20"/>
          <w:szCs w:val="20"/>
        </w:rPr>
        <w:t>v drugem stavku za besedo »postopka« doda besedilo »v skladu z zakonom«.</w:t>
      </w:r>
    </w:p>
    <w:p w:rsidR="00FD399E" w:rsidRPr="00CA2444" w:rsidRDefault="00FD399E" w:rsidP="00FD399E">
      <w:pPr>
        <w:overflowPunct w:val="0"/>
        <w:autoSpaceDE w:val="0"/>
        <w:jc w:val="both"/>
        <w:rPr>
          <w:rFonts w:cs="Arial"/>
          <w:szCs w:val="20"/>
        </w:rPr>
      </w:pPr>
    </w:p>
    <w:p w:rsidR="00FD399E" w:rsidRPr="00CA2444" w:rsidRDefault="00FD399E" w:rsidP="00FD399E">
      <w:pPr>
        <w:overflowPunct w:val="0"/>
        <w:autoSpaceDE w:val="0"/>
        <w:jc w:val="both"/>
        <w:rPr>
          <w:rFonts w:cs="Arial"/>
          <w:szCs w:val="20"/>
        </w:rPr>
      </w:pPr>
      <w:r w:rsidRPr="00CA2444">
        <w:rPr>
          <w:rFonts w:cs="Arial"/>
          <w:szCs w:val="20"/>
        </w:rPr>
        <w:t>V šestem odstavku se:</w:t>
      </w:r>
    </w:p>
    <w:p w:rsidR="00FD399E" w:rsidRPr="00CA2444" w:rsidRDefault="00FD399E" w:rsidP="00FD399E">
      <w:pPr>
        <w:pStyle w:val="Odstavekseznama"/>
        <w:numPr>
          <w:ilvl w:val="0"/>
          <w:numId w:val="46"/>
        </w:numPr>
        <w:spacing w:after="0" w:line="257" w:lineRule="auto"/>
        <w:ind w:left="426"/>
        <w:jc w:val="both"/>
        <w:rPr>
          <w:rFonts w:ascii="Arial" w:eastAsiaTheme="minorEastAsia" w:hAnsi="Arial" w:cs="Arial"/>
          <w:sz w:val="20"/>
          <w:szCs w:val="20"/>
        </w:rPr>
      </w:pPr>
      <w:r w:rsidRPr="00CA2444">
        <w:rPr>
          <w:rFonts w:ascii="Arial" w:eastAsiaTheme="minorEastAsia" w:hAnsi="Arial" w:cs="Arial"/>
          <w:sz w:val="20"/>
          <w:szCs w:val="20"/>
        </w:rPr>
        <w:t>v napovednem stavku črta besedilo »v elektronski obliki«,</w:t>
      </w:r>
    </w:p>
    <w:p w:rsidR="00FD399E" w:rsidRPr="00CA2444" w:rsidRDefault="00FD399E" w:rsidP="00FD399E">
      <w:pPr>
        <w:pStyle w:val="Odstavekseznama"/>
        <w:numPr>
          <w:ilvl w:val="0"/>
          <w:numId w:val="46"/>
        </w:numPr>
        <w:spacing w:after="0" w:line="257" w:lineRule="auto"/>
        <w:ind w:left="426"/>
        <w:jc w:val="both"/>
        <w:rPr>
          <w:rFonts w:ascii="Arial" w:eastAsiaTheme="minorEastAsia" w:hAnsi="Arial" w:cs="Arial"/>
          <w:sz w:val="20"/>
          <w:szCs w:val="20"/>
        </w:rPr>
      </w:pPr>
      <w:r w:rsidRPr="00CA2444">
        <w:rPr>
          <w:rFonts w:ascii="Arial" w:eastAsiaTheme="minorEastAsia" w:hAnsi="Arial" w:cs="Arial"/>
          <w:sz w:val="20"/>
          <w:szCs w:val="20"/>
        </w:rPr>
        <w:t>10. in 11. točka spremenita tako, da se glasita:</w:t>
      </w:r>
    </w:p>
    <w:p w:rsidR="00FD399E" w:rsidRPr="00CA2444" w:rsidRDefault="00FD399E" w:rsidP="00FD399E">
      <w:pPr>
        <w:ind w:left="360"/>
        <w:jc w:val="both"/>
        <w:rPr>
          <w:rFonts w:eastAsia="Arial" w:cs="Arial"/>
          <w:szCs w:val="20"/>
        </w:rPr>
      </w:pPr>
      <w:r w:rsidRPr="00CA2444">
        <w:rPr>
          <w:rFonts w:cs="Arial"/>
          <w:szCs w:val="20"/>
        </w:rPr>
        <w:t xml:space="preserve">  »10. </w:t>
      </w:r>
      <w:r w:rsidRPr="00CA2444">
        <w:rPr>
          <w:rFonts w:eastAsia="Arial" w:cs="Arial"/>
          <w:szCs w:val="20"/>
        </w:rPr>
        <w:t>diplomsko listino in</w:t>
      </w:r>
    </w:p>
    <w:p w:rsidR="00FD399E" w:rsidRPr="00CA2444" w:rsidRDefault="00FD399E" w:rsidP="00FD399E">
      <w:pPr>
        <w:ind w:left="360"/>
        <w:jc w:val="both"/>
        <w:rPr>
          <w:rFonts w:cs="Arial"/>
          <w:szCs w:val="20"/>
        </w:rPr>
      </w:pPr>
      <w:r w:rsidRPr="00CA2444">
        <w:rPr>
          <w:rFonts w:eastAsia="Arial" w:cs="Arial"/>
          <w:szCs w:val="20"/>
        </w:rPr>
        <w:t xml:space="preserve">  11. prilogo k diplomi.</w:t>
      </w:r>
      <w:r w:rsidRPr="00CA2444">
        <w:rPr>
          <w:rFonts w:cs="Arial"/>
          <w:szCs w:val="20"/>
        </w:rPr>
        <w:t>«.</w:t>
      </w:r>
    </w:p>
    <w:p w:rsidR="00FD399E" w:rsidRPr="00CA2444" w:rsidRDefault="00FD399E" w:rsidP="00FD399E">
      <w:pPr>
        <w:overflowPunct w:val="0"/>
        <w:autoSpaceDE w:val="0"/>
        <w:spacing w:line="257" w:lineRule="auto"/>
        <w:jc w:val="both"/>
        <w:rPr>
          <w:rFonts w:cs="Arial"/>
          <w:b/>
          <w:bCs/>
          <w:szCs w:val="20"/>
          <w:highlight w:val="yellow"/>
        </w:rPr>
      </w:pPr>
    </w:p>
    <w:p w:rsidR="00FD399E" w:rsidRPr="00CA2444" w:rsidRDefault="00FD399E" w:rsidP="00FD399E">
      <w:pPr>
        <w:overflowPunct w:val="0"/>
        <w:autoSpaceDE w:val="0"/>
        <w:spacing w:line="257" w:lineRule="auto"/>
        <w:jc w:val="both"/>
        <w:rPr>
          <w:rFonts w:cs="Arial"/>
          <w:i/>
          <w:iCs/>
          <w:szCs w:val="20"/>
        </w:rPr>
      </w:pPr>
      <w:r w:rsidRPr="00CA2444">
        <w:rPr>
          <w:rFonts w:cs="Arial"/>
          <w:i/>
          <w:iCs/>
          <w:szCs w:val="20"/>
        </w:rPr>
        <w:t>Obrazložitev:</w:t>
      </w:r>
    </w:p>
    <w:p w:rsidR="00FD399E" w:rsidRPr="00CA2444" w:rsidRDefault="00FD399E" w:rsidP="00FD399E">
      <w:pPr>
        <w:spacing w:line="257" w:lineRule="auto"/>
        <w:jc w:val="both"/>
        <w:rPr>
          <w:rFonts w:eastAsia="Arial" w:cs="Arial"/>
          <w:szCs w:val="20"/>
        </w:rPr>
      </w:pPr>
      <w:r w:rsidRPr="00CA2444">
        <w:rPr>
          <w:rFonts w:eastAsia="Arial" w:cs="Arial"/>
          <w:szCs w:val="20"/>
        </w:rPr>
        <w:t xml:space="preserve">Amandma sledi mnenju Zakonodajno-pravne službe Državnega zbora. V </w:t>
      </w:r>
      <w:proofErr w:type="spellStart"/>
      <w:r w:rsidRPr="00CA2444">
        <w:rPr>
          <w:rFonts w:eastAsia="Arial" w:cs="Arial"/>
          <w:szCs w:val="20"/>
        </w:rPr>
        <w:t>repozitoriju</w:t>
      </w:r>
      <w:proofErr w:type="spellEnd"/>
      <w:r w:rsidRPr="00CA2444">
        <w:rPr>
          <w:rFonts w:eastAsia="Arial" w:cs="Arial"/>
          <w:szCs w:val="20"/>
        </w:rPr>
        <w:t xml:space="preserve"> diplom, ki bo v celoti vzpostavljen v elektronski obliki, se poleg drugih podatkov vodita tudi diplomska listina in priloga k diplomi diplomanta; obe listini bosta v </w:t>
      </w:r>
      <w:proofErr w:type="spellStart"/>
      <w:r w:rsidRPr="00CA2444">
        <w:rPr>
          <w:rFonts w:eastAsia="Arial" w:cs="Arial"/>
          <w:szCs w:val="20"/>
        </w:rPr>
        <w:t>repozitoriju</w:t>
      </w:r>
      <w:proofErr w:type="spellEnd"/>
      <w:r w:rsidRPr="00CA2444">
        <w:rPr>
          <w:rFonts w:eastAsia="Arial" w:cs="Arial"/>
          <w:szCs w:val="20"/>
        </w:rPr>
        <w:t xml:space="preserve"> vodeni v elektronski obliki, pri čemer kot elektronska oblika šteje tako elektronsko podpisan izvirnik kot </w:t>
      </w:r>
      <w:proofErr w:type="spellStart"/>
      <w:r w:rsidRPr="00CA2444">
        <w:rPr>
          <w:rFonts w:eastAsia="Arial" w:cs="Arial"/>
          <w:szCs w:val="20"/>
        </w:rPr>
        <w:t>pdf</w:t>
      </w:r>
      <w:proofErr w:type="spellEnd"/>
      <w:r w:rsidRPr="00CA2444">
        <w:rPr>
          <w:rFonts w:eastAsia="Arial" w:cs="Arial"/>
          <w:szCs w:val="20"/>
        </w:rPr>
        <w:t xml:space="preserve"> kopija; ker s tega vidika torej navedbe »elektronska oblika« ni treba ponavljati, se z amandmajem besedilo glede elektronske oblike in beseda »kopija« v ustreznem sklonu v 10. in 11. točki člena kot odvečni črtajo. </w:t>
      </w:r>
    </w:p>
    <w:p w:rsidR="00FD399E" w:rsidRPr="00CA2444" w:rsidRDefault="00FD399E" w:rsidP="00FD399E">
      <w:pPr>
        <w:overflowPunct w:val="0"/>
        <w:autoSpaceDE w:val="0"/>
        <w:jc w:val="both"/>
        <w:rPr>
          <w:rFonts w:cs="Arial"/>
          <w:szCs w:val="20"/>
        </w:rPr>
      </w:pPr>
    </w:p>
    <w:p w:rsidR="00FD399E" w:rsidRPr="00CA2444" w:rsidRDefault="00FD399E" w:rsidP="00FD399E">
      <w:pPr>
        <w:overflowPunct w:val="0"/>
        <w:autoSpaceDE w:val="0"/>
        <w:jc w:val="both"/>
        <w:rPr>
          <w:rFonts w:cs="Arial"/>
          <w:szCs w:val="20"/>
        </w:rPr>
      </w:pPr>
    </w:p>
    <w:p w:rsidR="00FD399E" w:rsidRPr="00CA2444" w:rsidRDefault="00FD399E" w:rsidP="00FD399E">
      <w:pPr>
        <w:overflowPunct w:val="0"/>
        <w:autoSpaceDE w:val="0"/>
        <w:ind w:left="3"/>
        <w:jc w:val="both"/>
        <w:rPr>
          <w:rFonts w:eastAsia="Arial" w:cs="Arial"/>
          <w:b/>
          <w:bCs/>
          <w:szCs w:val="20"/>
          <w:u w:val="single"/>
        </w:rPr>
      </w:pPr>
      <w:r w:rsidRPr="00CA2444">
        <w:rPr>
          <w:rFonts w:eastAsia="Arial" w:cs="Arial"/>
          <w:b/>
          <w:bCs/>
          <w:szCs w:val="20"/>
          <w:u w:val="single"/>
        </w:rPr>
        <w:t>K 43. členu:</w:t>
      </w:r>
    </w:p>
    <w:p w:rsidR="00FD399E" w:rsidRPr="00CA2444" w:rsidRDefault="00FD399E" w:rsidP="00FD399E">
      <w:pPr>
        <w:overflowPunct w:val="0"/>
        <w:autoSpaceDE w:val="0"/>
        <w:jc w:val="both"/>
        <w:rPr>
          <w:rFonts w:cs="Arial"/>
          <w:szCs w:val="20"/>
        </w:rPr>
      </w:pPr>
    </w:p>
    <w:p w:rsidR="00FD399E" w:rsidRPr="00CA2444" w:rsidRDefault="00FD399E" w:rsidP="00FD399E">
      <w:pPr>
        <w:overflowPunct w:val="0"/>
        <w:autoSpaceDE w:val="0"/>
        <w:jc w:val="both"/>
        <w:rPr>
          <w:rFonts w:cs="Arial"/>
          <w:szCs w:val="20"/>
        </w:rPr>
      </w:pPr>
      <w:r w:rsidRPr="00CA2444">
        <w:rPr>
          <w:rFonts w:cs="Arial"/>
          <w:szCs w:val="20"/>
        </w:rPr>
        <w:t>V 43. členu se sedmi odstavek spremeni tako, da se glasi:</w:t>
      </w:r>
    </w:p>
    <w:p w:rsidR="00FD399E" w:rsidRPr="00CA2444" w:rsidRDefault="00FD399E" w:rsidP="00FD399E">
      <w:pPr>
        <w:overflowPunct w:val="0"/>
        <w:autoSpaceDE w:val="0"/>
        <w:jc w:val="both"/>
        <w:rPr>
          <w:rFonts w:cs="Arial"/>
          <w:szCs w:val="20"/>
        </w:rPr>
      </w:pPr>
      <w:r w:rsidRPr="00CA2444">
        <w:rPr>
          <w:rFonts w:cs="Arial"/>
          <w:szCs w:val="20"/>
        </w:rPr>
        <w:t>»</w:t>
      </w:r>
      <w:r w:rsidRPr="00CA2444">
        <w:rPr>
          <w:rFonts w:eastAsia="Arial" w:cs="Arial"/>
          <w:szCs w:val="20"/>
        </w:rPr>
        <w:t>(7) Enoviti magistrski študijski programi se lahko oblikujejo, če izobražujejo za regulirani poklic.</w:t>
      </w:r>
      <w:r w:rsidRPr="00CA2444">
        <w:rPr>
          <w:rFonts w:cs="Arial"/>
          <w:szCs w:val="20"/>
        </w:rPr>
        <w:t>«.</w:t>
      </w:r>
    </w:p>
    <w:p w:rsidR="00FD399E" w:rsidRPr="00CA2444" w:rsidRDefault="00FD399E" w:rsidP="00FD399E">
      <w:pPr>
        <w:overflowPunct w:val="0"/>
        <w:autoSpaceDE w:val="0"/>
        <w:jc w:val="both"/>
        <w:rPr>
          <w:rFonts w:cs="Arial"/>
          <w:szCs w:val="20"/>
        </w:rPr>
      </w:pPr>
    </w:p>
    <w:p w:rsidR="00FD399E" w:rsidRPr="00CA2444" w:rsidRDefault="00FD399E" w:rsidP="00FD399E">
      <w:pPr>
        <w:overflowPunct w:val="0"/>
        <w:autoSpaceDE w:val="0"/>
        <w:spacing w:line="257" w:lineRule="auto"/>
        <w:jc w:val="both"/>
        <w:rPr>
          <w:rFonts w:cs="Arial"/>
          <w:i/>
          <w:iCs/>
          <w:szCs w:val="20"/>
        </w:rPr>
      </w:pPr>
      <w:r w:rsidRPr="00CA2444">
        <w:rPr>
          <w:rFonts w:cs="Arial"/>
          <w:i/>
          <w:iCs/>
          <w:szCs w:val="20"/>
        </w:rPr>
        <w:t>Obrazložitev:</w:t>
      </w:r>
    </w:p>
    <w:p w:rsidR="00FD399E" w:rsidRPr="00CA2444" w:rsidRDefault="00FD399E" w:rsidP="00FD399E">
      <w:pPr>
        <w:spacing w:line="257" w:lineRule="auto"/>
        <w:jc w:val="both"/>
        <w:rPr>
          <w:rFonts w:eastAsia="Arial" w:cs="Arial"/>
          <w:szCs w:val="20"/>
        </w:rPr>
      </w:pPr>
      <w:r w:rsidRPr="00CA2444">
        <w:rPr>
          <w:rFonts w:eastAsia="Arial" w:cs="Arial"/>
          <w:szCs w:val="20"/>
        </w:rPr>
        <w:t xml:space="preserve">Amandma sledi mnenju Zakonodajno-pravne službe Državnega zbora. Opredelitev pojma »regulirani poklici« je bila dodana v 3. člen predloga zakona. </w:t>
      </w:r>
    </w:p>
    <w:p w:rsidR="00FD399E" w:rsidRPr="00CA2444" w:rsidRDefault="00FD399E" w:rsidP="00FD399E">
      <w:pPr>
        <w:overflowPunct w:val="0"/>
        <w:autoSpaceDE w:val="0"/>
        <w:jc w:val="both"/>
        <w:rPr>
          <w:rFonts w:cs="Arial"/>
          <w:szCs w:val="20"/>
        </w:rPr>
      </w:pPr>
    </w:p>
    <w:p w:rsidR="00FD399E" w:rsidRPr="00CA2444" w:rsidRDefault="00FD399E" w:rsidP="00FD399E">
      <w:pPr>
        <w:overflowPunct w:val="0"/>
        <w:autoSpaceDE w:val="0"/>
        <w:jc w:val="both"/>
        <w:rPr>
          <w:rFonts w:cs="Arial"/>
          <w:szCs w:val="20"/>
        </w:rPr>
      </w:pPr>
    </w:p>
    <w:p w:rsidR="00FD399E" w:rsidRPr="00CA2444" w:rsidRDefault="00FD399E" w:rsidP="00FD399E">
      <w:pPr>
        <w:overflowPunct w:val="0"/>
        <w:autoSpaceDE w:val="0"/>
        <w:ind w:left="3"/>
        <w:jc w:val="both"/>
        <w:rPr>
          <w:rFonts w:eastAsia="Arial" w:cs="Arial"/>
          <w:b/>
          <w:bCs/>
          <w:szCs w:val="20"/>
          <w:u w:val="single"/>
        </w:rPr>
      </w:pPr>
      <w:r w:rsidRPr="00CA2444">
        <w:rPr>
          <w:rFonts w:eastAsia="Arial" w:cs="Arial"/>
          <w:b/>
          <w:bCs/>
          <w:szCs w:val="20"/>
          <w:u w:val="single"/>
        </w:rPr>
        <w:t>K 45. členu:</w:t>
      </w:r>
    </w:p>
    <w:p w:rsidR="00FD399E" w:rsidRPr="00CA2444" w:rsidRDefault="00FD399E" w:rsidP="00FD399E">
      <w:pPr>
        <w:jc w:val="both"/>
        <w:rPr>
          <w:rFonts w:eastAsia="Arial" w:cs="Arial"/>
          <w:szCs w:val="20"/>
        </w:rPr>
      </w:pPr>
    </w:p>
    <w:p w:rsidR="00FD399E" w:rsidRPr="00CA2444" w:rsidRDefault="00FD399E" w:rsidP="00FD399E">
      <w:pPr>
        <w:jc w:val="both"/>
        <w:rPr>
          <w:rFonts w:eastAsia="Arial" w:cs="Arial"/>
          <w:szCs w:val="20"/>
        </w:rPr>
      </w:pPr>
      <w:r w:rsidRPr="00CA2444">
        <w:rPr>
          <w:rFonts w:eastAsia="Arial" w:cs="Arial"/>
          <w:szCs w:val="20"/>
        </w:rPr>
        <w:t>V 45. členu se prvi odstavek spremeni tako, da se glasi:</w:t>
      </w:r>
    </w:p>
    <w:p w:rsidR="00FD399E" w:rsidRPr="00CA2444" w:rsidRDefault="00FD399E" w:rsidP="00FD399E">
      <w:pPr>
        <w:jc w:val="both"/>
        <w:rPr>
          <w:rFonts w:cs="Arial"/>
          <w:szCs w:val="20"/>
        </w:rPr>
      </w:pPr>
      <w:r w:rsidRPr="00CA2444">
        <w:rPr>
          <w:rFonts w:cs="Arial"/>
          <w:szCs w:val="20"/>
        </w:rPr>
        <w:t>»</w:t>
      </w:r>
      <w:r w:rsidRPr="00CA2444">
        <w:rPr>
          <w:rFonts w:eastAsia="Arial" w:cs="Arial"/>
          <w:szCs w:val="20"/>
        </w:rPr>
        <w:t xml:space="preserve">(1) Krajša izobraževanja in usposabljanja za pridobitev </w:t>
      </w:r>
      <w:proofErr w:type="spellStart"/>
      <w:r w:rsidRPr="00CA2444">
        <w:rPr>
          <w:rFonts w:eastAsia="Arial" w:cs="Arial"/>
          <w:szCs w:val="20"/>
        </w:rPr>
        <w:t>mikrodokazila</w:t>
      </w:r>
      <w:proofErr w:type="spellEnd"/>
      <w:r w:rsidRPr="00CA2444">
        <w:rPr>
          <w:rFonts w:eastAsia="Arial" w:cs="Arial"/>
          <w:szCs w:val="20"/>
        </w:rPr>
        <w:t xml:space="preserve"> so namenjena pridobitvi specifičnih znanj, spretnosti in kompetenc, ki ustrezajo družbenim, osebnim, kulturnim potrebam ali potrebam trga dela, temeljijo na zagotavljanju kakovosti v skladu z dogovorjenimi standardi v visokem šolstvu in so ovrednotena z ECTS.</w:t>
      </w:r>
      <w:r w:rsidRPr="00CA2444">
        <w:rPr>
          <w:rFonts w:cs="Arial"/>
          <w:szCs w:val="20"/>
          <w:lang w:eastAsia="sl-SI"/>
          <w14:ligatures w14:val="standardContextual"/>
        </w:rPr>
        <w:t xml:space="preserve"> Kdor opravi vse obveznosti po krajšem izobraževanju in usposabljanju, pridobi </w:t>
      </w:r>
      <w:proofErr w:type="spellStart"/>
      <w:r w:rsidRPr="00CA2444">
        <w:rPr>
          <w:rFonts w:cs="Arial"/>
          <w:szCs w:val="20"/>
          <w:lang w:eastAsia="sl-SI"/>
          <w14:ligatures w14:val="standardContextual"/>
        </w:rPr>
        <w:t>mikrodokazilo</w:t>
      </w:r>
      <w:proofErr w:type="spellEnd"/>
      <w:r w:rsidRPr="00CA2444">
        <w:rPr>
          <w:rFonts w:cs="Arial"/>
          <w:szCs w:val="20"/>
          <w:lang w:eastAsia="sl-SI"/>
          <w14:ligatures w14:val="standardContextual"/>
        </w:rPr>
        <w:t>.</w:t>
      </w:r>
      <w:r w:rsidRPr="00CA2444">
        <w:rPr>
          <w:rFonts w:cs="Arial"/>
          <w:szCs w:val="20"/>
        </w:rPr>
        <w:t>«.</w:t>
      </w:r>
    </w:p>
    <w:p w:rsidR="00FD399E" w:rsidRPr="00CA2444" w:rsidRDefault="00FD399E" w:rsidP="00FD399E">
      <w:pPr>
        <w:jc w:val="both"/>
        <w:rPr>
          <w:rFonts w:cs="Arial"/>
          <w:szCs w:val="20"/>
        </w:rPr>
      </w:pPr>
    </w:p>
    <w:p w:rsidR="00FD399E" w:rsidRPr="00CA2444" w:rsidRDefault="00FD399E" w:rsidP="00FD399E">
      <w:pPr>
        <w:jc w:val="both"/>
        <w:rPr>
          <w:rFonts w:cs="Arial"/>
          <w:szCs w:val="20"/>
        </w:rPr>
      </w:pPr>
      <w:r w:rsidRPr="00CA2444">
        <w:rPr>
          <w:rFonts w:cs="Arial"/>
          <w:szCs w:val="20"/>
        </w:rPr>
        <w:t>V petem odstavku se v 1. točki beseda »ime« nadomesti z besedo »naziv«.</w:t>
      </w:r>
    </w:p>
    <w:p w:rsidR="00FD399E" w:rsidRPr="00CA2444" w:rsidRDefault="00FD399E" w:rsidP="00FD399E">
      <w:pPr>
        <w:jc w:val="both"/>
        <w:rPr>
          <w:rFonts w:cs="Arial"/>
          <w:szCs w:val="20"/>
        </w:rPr>
      </w:pPr>
    </w:p>
    <w:p w:rsidR="00FD399E" w:rsidRPr="00CA2444" w:rsidRDefault="00FD399E" w:rsidP="00FD399E">
      <w:pPr>
        <w:overflowPunct w:val="0"/>
        <w:autoSpaceDE w:val="0"/>
        <w:spacing w:line="257" w:lineRule="auto"/>
        <w:jc w:val="both"/>
        <w:rPr>
          <w:rFonts w:cs="Arial"/>
          <w:i/>
          <w:iCs/>
          <w:szCs w:val="20"/>
        </w:rPr>
      </w:pPr>
      <w:r w:rsidRPr="00CA2444">
        <w:rPr>
          <w:rFonts w:cs="Arial"/>
          <w:i/>
          <w:iCs/>
          <w:szCs w:val="20"/>
        </w:rPr>
        <w:t>Obrazložitev:</w:t>
      </w:r>
    </w:p>
    <w:p w:rsidR="00FD399E" w:rsidRPr="00CA2444" w:rsidRDefault="00FD399E" w:rsidP="00FD399E">
      <w:pPr>
        <w:spacing w:line="257" w:lineRule="auto"/>
        <w:jc w:val="both"/>
        <w:rPr>
          <w:rFonts w:eastAsia="Arial" w:cs="Arial"/>
          <w:szCs w:val="20"/>
        </w:rPr>
      </w:pPr>
      <w:r w:rsidRPr="00CA2444">
        <w:rPr>
          <w:rFonts w:eastAsia="Arial" w:cs="Arial"/>
          <w:szCs w:val="20"/>
        </w:rPr>
        <w:t xml:space="preserve">Amandma sledi mnenju Zakonodajno-pravne službe Državnega zbora. Opredelitev javne listine </w:t>
      </w:r>
      <w:proofErr w:type="spellStart"/>
      <w:r w:rsidRPr="00CA2444">
        <w:rPr>
          <w:rFonts w:eastAsia="Arial" w:cs="Arial"/>
          <w:szCs w:val="20"/>
        </w:rPr>
        <w:t>mikrodokazilo</w:t>
      </w:r>
      <w:proofErr w:type="spellEnd"/>
      <w:r w:rsidRPr="00CA2444">
        <w:rPr>
          <w:rFonts w:eastAsia="Arial" w:cs="Arial"/>
          <w:szCs w:val="20"/>
        </w:rPr>
        <w:t xml:space="preserve"> je bila dodana v 3. člen predloga zakona.</w:t>
      </w:r>
    </w:p>
    <w:p w:rsidR="00FD399E" w:rsidRPr="00CA2444" w:rsidRDefault="00FD399E" w:rsidP="00FD399E">
      <w:pPr>
        <w:overflowPunct w:val="0"/>
        <w:autoSpaceDE w:val="0"/>
        <w:ind w:left="3"/>
        <w:jc w:val="both"/>
        <w:rPr>
          <w:rFonts w:eastAsia="Arial" w:cs="Arial"/>
          <w:b/>
          <w:bCs/>
          <w:szCs w:val="20"/>
          <w:u w:val="single"/>
        </w:rPr>
      </w:pPr>
    </w:p>
    <w:p w:rsidR="00FD399E" w:rsidRPr="00CA2444" w:rsidRDefault="00FD399E" w:rsidP="00FD399E">
      <w:pPr>
        <w:overflowPunct w:val="0"/>
        <w:autoSpaceDE w:val="0"/>
        <w:ind w:left="3"/>
        <w:jc w:val="both"/>
        <w:rPr>
          <w:rFonts w:eastAsia="Arial" w:cs="Arial"/>
          <w:b/>
          <w:bCs/>
          <w:szCs w:val="20"/>
          <w:u w:val="single"/>
        </w:rPr>
      </w:pPr>
    </w:p>
    <w:p w:rsidR="00FD399E" w:rsidRPr="00CA2444" w:rsidRDefault="00FD399E" w:rsidP="00FD399E">
      <w:pPr>
        <w:overflowPunct w:val="0"/>
        <w:autoSpaceDE w:val="0"/>
        <w:ind w:left="3"/>
        <w:jc w:val="both"/>
        <w:rPr>
          <w:rFonts w:eastAsia="Arial" w:cs="Arial"/>
          <w:b/>
          <w:bCs/>
          <w:szCs w:val="20"/>
          <w:u w:val="single"/>
        </w:rPr>
      </w:pPr>
      <w:r w:rsidRPr="00CA2444">
        <w:rPr>
          <w:rFonts w:eastAsia="Arial" w:cs="Arial"/>
          <w:b/>
          <w:bCs/>
          <w:szCs w:val="20"/>
          <w:u w:val="single"/>
        </w:rPr>
        <w:lastRenderedPageBreak/>
        <w:t>K 46. členu:</w:t>
      </w:r>
    </w:p>
    <w:p w:rsidR="00FD399E" w:rsidRPr="00CA2444" w:rsidRDefault="00FD399E" w:rsidP="00FD399E">
      <w:pPr>
        <w:jc w:val="both"/>
        <w:rPr>
          <w:rFonts w:cs="Arial"/>
          <w:szCs w:val="20"/>
        </w:rPr>
      </w:pPr>
    </w:p>
    <w:p w:rsidR="00FD399E" w:rsidRPr="00CA2444" w:rsidRDefault="00FD399E" w:rsidP="00FD399E">
      <w:pPr>
        <w:jc w:val="both"/>
        <w:rPr>
          <w:rFonts w:cs="Arial"/>
          <w:szCs w:val="20"/>
        </w:rPr>
      </w:pPr>
      <w:r w:rsidRPr="00CA2444">
        <w:rPr>
          <w:rFonts w:cs="Arial"/>
          <w:szCs w:val="20"/>
        </w:rPr>
        <w:t>V 46. členu se v drugem odstavku za besedo »sprejetju« doda beseda »skupnega«.</w:t>
      </w:r>
    </w:p>
    <w:p w:rsidR="00FD399E" w:rsidRPr="00CA2444" w:rsidRDefault="00FD399E" w:rsidP="00FD399E">
      <w:pPr>
        <w:jc w:val="both"/>
        <w:rPr>
          <w:rFonts w:cs="Arial"/>
          <w:szCs w:val="20"/>
        </w:rPr>
      </w:pPr>
    </w:p>
    <w:p w:rsidR="00FD399E" w:rsidRPr="00CA2444" w:rsidRDefault="00FD399E" w:rsidP="00FD399E">
      <w:pPr>
        <w:overflowPunct w:val="0"/>
        <w:autoSpaceDE w:val="0"/>
        <w:spacing w:line="257" w:lineRule="auto"/>
        <w:jc w:val="both"/>
        <w:rPr>
          <w:rFonts w:cs="Arial"/>
          <w:i/>
          <w:iCs/>
          <w:szCs w:val="20"/>
        </w:rPr>
      </w:pPr>
      <w:r w:rsidRPr="00CA2444">
        <w:rPr>
          <w:rFonts w:cs="Arial"/>
          <w:i/>
          <w:iCs/>
          <w:szCs w:val="20"/>
        </w:rPr>
        <w:t>Obrazložitev:</w:t>
      </w:r>
    </w:p>
    <w:p w:rsidR="00FD399E" w:rsidRPr="00CA2444" w:rsidRDefault="00FD399E" w:rsidP="00FD399E">
      <w:pPr>
        <w:spacing w:line="257" w:lineRule="auto"/>
        <w:jc w:val="both"/>
        <w:rPr>
          <w:rFonts w:eastAsia="Arial" w:cs="Arial"/>
          <w:szCs w:val="20"/>
        </w:rPr>
      </w:pPr>
      <w:r w:rsidRPr="00CA2444">
        <w:rPr>
          <w:rFonts w:eastAsia="Arial" w:cs="Arial"/>
          <w:szCs w:val="20"/>
        </w:rPr>
        <w:t>Amandma sledi mnenju Zakonodajno-pravne službe Državnega zbora. Z dopolnitvijo v drugem odstavku odpravljamo dvom, da bi lahko šlo v tem primeru za samostojno potrditev katerega koli lastnega študijskega programa. Podrobneje opredelimo, da je v drugem odstavku mišljeno sprejetje skupnega študijskega programa. Upoštevanje  meril za oblikovanje in sprejemanje skupnih študijskih programov NAKVIS v teh primerih zagotavlja zakonska določba, da se tak študijski program vključi v vzorčno evalvacijo dve leti po začetku izvajanja (88. člen, četrti odstavek), kjer NAKVIS presoja tudi skladnost s temi merili.</w:t>
      </w:r>
    </w:p>
    <w:p w:rsidR="00FD399E" w:rsidRDefault="00FD399E" w:rsidP="00FD399E">
      <w:pPr>
        <w:jc w:val="both"/>
        <w:rPr>
          <w:rFonts w:eastAsia="Arial" w:cs="Arial"/>
          <w:szCs w:val="20"/>
        </w:rPr>
      </w:pPr>
    </w:p>
    <w:p w:rsidR="00FD399E" w:rsidRPr="00CA2444" w:rsidRDefault="00FD399E" w:rsidP="00FD399E">
      <w:pPr>
        <w:jc w:val="both"/>
        <w:rPr>
          <w:rFonts w:eastAsia="Arial" w:cs="Arial"/>
          <w:szCs w:val="20"/>
        </w:rPr>
      </w:pPr>
    </w:p>
    <w:p w:rsidR="00FD399E" w:rsidRPr="00CA2444" w:rsidRDefault="00FD399E" w:rsidP="00FD399E">
      <w:pPr>
        <w:jc w:val="both"/>
        <w:rPr>
          <w:rFonts w:cs="Arial"/>
          <w:b/>
          <w:bCs/>
          <w:szCs w:val="20"/>
          <w:u w:val="single"/>
        </w:rPr>
      </w:pPr>
      <w:r w:rsidRPr="00CA2444">
        <w:rPr>
          <w:rFonts w:cs="Arial"/>
          <w:b/>
          <w:bCs/>
          <w:szCs w:val="20"/>
          <w:u w:val="single"/>
        </w:rPr>
        <w:t>K 48.členu:</w:t>
      </w:r>
    </w:p>
    <w:p w:rsidR="00FD399E" w:rsidRPr="00CA2444" w:rsidRDefault="00FD399E" w:rsidP="00FD399E">
      <w:pPr>
        <w:jc w:val="both"/>
        <w:rPr>
          <w:rFonts w:cs="Arial"/>
          <w:szCs w:val="20"/>
        </w:rPr>
      </w:pPr>
    </w:p>
    <w:p w:rsidR="00FD399E" w:rsidRPr="00CA2444" w:rsidRDefault="00FD399E" w:rsidP="00FD399E">
      <w:pPr>
        <w:jc w:val="both"/>
        <w:rPr>
          <w:rFonts w:cs="Arial"/>
          <w:szCs w:val="20"/>
        </w:rPr>
      </w:pPr>
      <w:r w:rsidRPr="00CA2444">
        <w:rPr>
          <w:rFonts w:cs="Arial"/>
          <w:szCs w:val="20"/>
        </w:rPr>
        <w:t>V 48. členu se v drugem odstavku prvi stavek spremeni tako, da se glasi:</w:t>
      </w:r>
    </w:p>
    <w:p w:rsidR="00FD399E" w:rsidRPr="00CA2444" w:rsidRDefault="00FD399E" w:rsidP="00FD399E">
      <w:pPr>
        <w:jc w:val="both"/>
        <w:rPr>
          <w:rFonts w:cs="Arial"/>
          <w:szCs w:val="20"/>
          <w14:ligatures w14:val="standardContextual"/>
        </w:rPr>
      </w:pPr>
      <w:r w:rsidRPr="00CA2444">
        <w:rPr>
          <w:rFonts w:cs="Arial"/>
          <w:szCs w:val="20"/>
        </w:rPr>
        <w:t>»Ne glede na prejšnji odstavek v</w:t>
      </w:r>
      <w:r w:rsidRPr="00CA2444">
        <w:rPr>
          <w:rFonts w:cs="Arial"/>
          <w:szCs w:val="20"/>
          <w14:ligatures w14:val="standardContextual"/>
        </w:rPr>
        <w:t>isoka strokovna šola organizira in izvaja visokošolske strokovne študijske programe in študijske programe za izpopolnjevanje.«.</w:t>
      </w:r>
    </w:p>
    <w:p w:rsidR="00FD399E" w:rsidRPr="00CA2444" w:rsidRDefault="00FD399E" w:rsidP="00FD399E">
      <w:pPr>
        <w:jc w:val="both"/>
        <w:rPr>
          <w:rFonts w:cs="Arial"/>
          <w:szCs w:val="20"/>
          <w14:ligatures w14:val="standardContextual"/>
        </w:rPr>
      </w:pPr>
    </w:p>
    <w:p w:rsidR="00FD399E" w:rsidRPr="00CA2444" w:rsidRDefault="00FD399E" w:rsidP="00FD399E">
      <w:pPr>
        <w:jc w:val="both"/>
        <w:rPr>
          <w:rFonts w:cs="Arial"/>
          <w:i/>
          <w:iCs/>
          <w:szCs w:val="20"/>
        </w:rPr>
      </w:pPr>
      <w:r w:rsidRPr="00CA2444">
        <w:rPr>
          <w:rFonts w:cs="Arial"/>
          <w:i/>
          <w:iCs/>
          <w:szCs w:val="20"/>
          <w14:ligatures w14:val="standardContextual"/>
        </w:rPr>
        <w:t>Obrazložitev:</w:t>
      </w:r>
    </w:p>
    <w:p w:rsidR="00FD399E" w:rsidRPr="00CA2444" w:rsidRDefault="00FD399E" w:rsidP="00FD399E">
      <w:pPr>
        <w:spacing w:line="257" w:lineRule="auto"/>
        <w:jc w:val="both"/>
        <w:rPr>
          <w:rFonts w:eastAsia="Arial" w:cs="Arial"/>
          <w:szCs w:val="20"/>
        </w:rPr>
      </w:pPr>
      <w:r w:rsidRPr="00CA2444">
        <w:rPr>
          <w:rFonts w:eastAsia="Arial" w:cs="Arial"/>
          <w:szCs w:val="20"/>
        </w:rPr>
        <w:t xml:space="preserve">Amandma sledi </w:t>
      </w:r>
      <w:proofErr w:type="spellStart"/>
      <w:r w:rsidRPr="00CA2444">
        <w:rPr>
          <w:rFonts w:eastAsia="Arial" w:cs="Arial"/>
          <w:szCs w:val="20"/>
        </w:rPr>
        <w:t>nomotehnični</w:t>
      </w:r>
      <w:proofErr w:type="spellEnd"/>
      <w:r w:rsidRPr="00CA2444">
        <w:rPr>
          <w:rFonts w:eastAsia="Arial" w:cs="Arial"/>
          <w:szCs w:val="20"/>
        </w:rPr>
        <w:t xml:space="preserve"> uskladitvi </w:t>
      </w:r>
      <w:r>
        <w:rPr>
          <w:rFonts w:eastAsia="Arial" w:cs="Arial"/>
          <w:szCs w:val="20"/>
        </w:rPr>
        <w:t>zapisa, da je drugi odstavek izjema od prvega odstavka tega člena.</w:t>
      </w:r>
    </w:p>
    <w:p w:rsidR="00FD399E" w:rsidRPr="00CA2444" w:rsidRDefault="00FD399E" w:rsidP="00FD399E">
      <w:pPr>
        <w:jc w:val="both"/>
        <w:rPr>
          <w:rFonts w:cs="Arial"/>
          <w:szCs w:val="20"/>
        </w:rPr>
      </w:pPr>
    </w:p>
    <w:p w:rsidR="00FD399E" w:rsidRPr="00CA2444" w:rsidRDefault="00FD399E" w:rsidP="00FD399E">
      <w:pPr>
        <w:overflowPunct w:val="0"/>
        <w:autoSpaceDE w:val="0"/>
        <w:ind w:left="3"/>
        <w:jc w:val="both"/>
        <w:rPr>
          <w:rFonts w:eastAsia="Arial" w:cs="Arial"/>
          <w:b/>
          <w:bCs/>
          <w:szCs w:val="20"/>
          <w:u w:val="single"/>
        </w:rPr>
      </w:pPr>
    </w:p>
    <w:p w:rsidR="00FD399E" w:rsidRPr="00CA2444" w:rsidRDefault="00FD399E" w:rsidP="00FD399E">
      <w:pPr>
        <w:overflowPunct w:val="0"/>
        <w:autoSpaceDE w:val="0"/>
        <w:ind w:left="3"/>
        <w:jc w:val="both"/>
        <w:rPr>
          <w:rFonts w:eastAsia="Arial" w:cs="Arial"/>
          <w:b/>
          <w:bCs/>
          <w:szCs w:val="20"/>
          <w:u w:val="single"/>
        </w:rPr>
      </w:pPr>
      <w:r w:rsidRPr="00CA2444">
        <w:rPr>
          <w:rFonts w:eastAsia="Arial" w:cs="Arial"/>
          <w:b/>
          <w:bCs/>
          <w:szCs w:val="20"/>
          <w:u w:val="single"/>
        </w:rPr>
        <w:t>K 49. členu:</w:t>
      </w:r>
    </w:p>
    <w:p w:rsidR="00FD399E" w:rsidRPr="00CA2444" w:rsidRDefault="00FD399E" w:rsidP="00FD399E">
      <w:pPr>
        <w:jc w:val="both"/>
        <w:rPr>
          <w:rFonts w:cs="Arial"/>
          <w:szCs w:val="20"/>
        </w:rPr>
      </w:pPr>
    </w:p>
    <w:p w:rsidR="00FD399E" w:rsidRPr="00CA2444" w:rsidRDefault="00FD399E" w:rsidP="00FD399E">
      <w:pPr>
        <w:jc w:val="both"/>
        <w:rPr>
          <w:rFonts w:cs="Arial"/>
          <w:szCs w:val="20"/>
        </w:rPr>
      </w:pPr>
      <w:r w:rsidRPr="00CA2444">
        <w:rPr>
          <w:rFonts w:cs="Arial"/>
          <w:szCs w:val="20"/>
        </w:rPr>
        <w:t>V 49. členu se prvi odstavek spremeni tako, da se glasi:</w:t>
      </w:r>
    </w:p>
    <w:p w:rsidR="00FD399E" w:rsidRPr="00CA2444" w:rsidRDefault="00FD399E" w:rsidP="00FD399E">
      <w:pPr>
        <w:jc w:val="both"/>
        <w:rPr>
          <w:rFonts w:cs="Arial"/>
          <w:szCs w:val="20"/>
        </w:rPr>
      </w:pPr>
      <w:r w:rsidRPr="00CA2444">
        <w:rPr>
          <w:rFonts w:cs="Arial"/>
          <w:szCs w:val="20"/>
        </w:rPr>
        <w:t>»</w:t>
      </w:r>
      <w:r w:rsidRPr="00CA2444">
        <w:rPr>
          <w:rFonts w:eastAsia="Arial" w:cs="Arial"/>
          <w:szCs w:val="20"/>
        </w:rPr>
        <w:t>(1) Študijski programi za pridobitev izobrazbe se oblikujejo po načelih o vzpostavljanju evropskega visokošolskega prostora ob upoštevanju ESG.</w:t>
      </w:r>
      <w:r w:rsidRPr="00CA2444">
        <w:rPr>
          <w:rFonts w:cs="Arial"/>
          <w:szCs w:val="20"/>
        </w:rPr>
        <w:t>«.</w:t>
      </w:r>
    </w:p>
    <w:p w:rsidR="00FD399E" w:rsidRPr="00CA2444" w:rsidRDefault="00FD399E" w:rsidP="00FD399E">
      <w:pPr>
        <w:jc w:val="both"/>
        <w:rPr>
          <w:rFonts w:cs="Arial"/>
          <w:szCs w:val="20"/>
        </w:rPr>
      </w:pPr>
    </w:p>
    <w:p w:rsidR="00FD399E" w:rsidRPr="00CA2444" w:rsidRDefault="00FD399E" w:rsidP="00FD399E">
      <w:pPr>
        <w:overflowPunct w:val="0"/>
        <w:autoSpaceDE w:val="0"/>
        <w:spacing w:line="257" w:lineRule="auto"/>
        <w:jc w:val="both"/>
        <w:rPr>
          <w:rFonts w:cs="Arial"/>
          <w:i/>
          <w:iCs/>
          <w:szCs w:val="20"/>
        </w:rPr>
      </w:pPr>
      <w:r w:rsidRPr="00CA2444">
        <w:rPr>
          <w:rFonts w:cs="Arial"/>
          <w:i/>
          <w:iCs/>
          <w:szCs w:val="20"/>
        </w:rPr>
        <w:t>Obrazložitev:</w:t>
      </w:r>
    </w:p>
    <w:p w:rsidR="00FD399E" w:rsidRPr="00CA2444" w:rsidRDefault="00FD399E" w:rsidP="00FD399E">
      <w:pPr>
        <w:spacing w:line="257" w:lineRule="auto"/>
        <w:jc w:val="both"/>
        <w:rPr>
          <w:rFonts w:eastAsia="Arial" w:cs="Arial"/>
          <w:szCs w:val="20"/>
        </w:rPr>
      </w:pPr>
      <w:r w:rsidRPr="00CA2444">
        <w:rPr>
          <w:rFonts w:eastAsia="Arial" w:cs="Arial"/>
          <w:szCs w:val="20"/>
        </w:rPr>
        <w:t xml:space="preserve">Amandma je </w:t>
      </w:r>
      <w:proofErr w:type="spellStart"/>
      <w:r w:rsidRPr="00CA2444">
        <w:rPr>
          <w:rFonts w:eastAsia="Arial" w:cs="Arial"/>
          <w:szCs w:val="20"/>
        </w:rPr>
        <w:t>nomotehnični</w:t>
      </w:r>
      <w:proofErr w:type="spellEnd"/>
      <w:r w:rsidRPr="00CA2444">
        <w:rPr>
          <w:rFonts w:eastAsia="Arial" w:cs="Arial"/>
          <w:szCs w:val="20"/>
        </w:rPr>
        <w:t xml:space="preserve"> popravek, ki sledi pripombi Zakonodajno-pravne službe Državnega zbora k 41. členu predloga zakona.</w:t>
      </w:r>
    </w:p>
    <w:p w:rsidR="00FD399E" w:rsidRPr="00CA2444" w:rsidRDefault="00FD399E" w:rsidP="00FD399E">
      <w:pPr>
        <w:jc w:val="both"/>
        <w:rPr>
          <w:rFonts w:cs="Arial"/>
          <w:b/>
          <w:bCs/>
          <w:szCs w:val="20"/>
          <w:u w:val="single"/>
        </w:rPr>
      </w:pPr>
    </w:p>
    <w:p w:rsidR="00FD399E" w:rsidRPr="00CA2444" w:rsidRDefault="00FD399E" w:rsidP="00FD399E">
      <w:pPr>
        <w:jc w:val="both"/>
        <w:rPr>
          <w:rFonts w:cs="Arial"/>
          <w:b/>
          <w:bCs/>
          <w:szCs w:val="20"/>
          <w:u w:val="single"/>
        </w:rPr>
      </w:pPr>
    </w:p>
    <w:p w:rsidR="00FD399E" w:rsidRPr="00CA2444" w:rsidRDefault="00FD399E" w:rsidP="00FD399E">
      <w:pPr>
        <w:overflowPunct w:val="0"/>
        <w:autoSpaceDE w:val="0"/>
        <w:ind w:left="3"/>
        <w:jc w:val="both"/>
        <w:rPr>
          <w:rFonts w:eastAsia="Arial" w:cs="Arial"/>
          <w:b/>
          <w:bCs/>
          <w:szCs w:val="20"/>
          <w:u w:val="single"/>
        </w:rPr>
      </w:pPr>
      <w:r w:rsidRPr="00CA2444">
        <w:rPr>
          <w:rFonts w:eastAsia="Arial" w:cs="Arial"/>
          <w:b/>
          <w:bCs/>
          <w:szCs w:val="20"/>
          <w:u w:val="single"/>
        </w:rPr>
        <w:t>K 52. členu:</w:t>
      </w:r>
    </w:p>
    <w:p w:rsidR="00FD399E" w:rsidRPr="00CA2444" w:rsidRDefault="00FD399E" w:rsidP="00FD399E">
      <w:pPr>
        <w:overflowPunct w:val="0"/>
        <w:autoSpaceDE w:val="0"/>
        <w:jc w:val="both"/>
        <w:rPr>
          <w:rFonts w:cs="Arial"/>
          <w:szCs w:val="20"/>
        </w:rPr>
      </w:pPr>
    </w:p>
    <w:p w:rsidR="00FD399E" w:rsidRPr="00CA2444" w:rsidRDefault="00FD399E" w:rsidP="00FD399E">
      <w:pPr>
        <w:overflowPunct w:val="0"/>
        <w:autoSpaceDE w:val="0"/>
        <w:jc w:val="both"/>
        <w:rPr>
          <w:rFonts w:cs="Arial"/>
          <w:szCs w:val="20"/>
        </w:rPr>
      </w:pPr>
      <w:r w:rsidRPr="00CA2444">
        <w:rPr>
          <w:rFonts w:cs="Arial"/>
          <w:szCs w:val="20"/>
        </w:rPr>
        <w:t>V 52. členu se v tretjem odstavku tretji stavek spremeni tako, da se glasi:</w:t>
      </w:r>
    </w:p>
    <w:p w:rsidR="00FD399E" w:rsidRPr="00CA2444" w:rsidRDefault="00FD399E" w:rsidP="00FD399E">
      <w:pPr>
        <w:overflowPunct w:val="0"/>
        <w:autoSpaceDE w:val="0"/>
        <w:jc w:val="both"/>
        <w:rPr>
          <w:rFonts w:cs="Arial"/>
          <w:szCs w:val="20"/>
        </w:rPr>
      </w:pPr>
      <w:r w:rsidRPr="00CA2444">
        <w:rPr>
          <w:rFonts w:cs="Arial"/>
          <w:szCs w:val="20"/>
        </w:rPr>
        <w:t>“Prilagoditev iz prejšnjega stavka ne glede na določbe 51. člena tega zakona omogoča dokončanje študijskega programa v daljšem času, pri čemer se posamezni letnik takega študijskega programa izvaja največ dve študijski leti in ne manj kot eno študijsko leto ter se opravi na način in po postopku, kot sta določena s statutom.«.</w:t>
      </w:r>
    </w:p>
    <w:p w:rsidR="00FD399E" w:rsidRPr="00CA2444" w:rsidRDefault="00FD399E" w:rsidP="00FD399E">
      <w:pPr>
        <w:jc w:val="both"/>
        <w:rPr>
          <w:rFonts w:cs="Arial"/>
          <w:szCs w:val="20"/>
        </w:rPr>
      </w:pPr>
    </w:p>
    <w:p w:rsidR="00FD399E" w:rsidRPr="00CA2444" w:rsidRDefault="00FD399E" w:rsidP="00FD399E">
      <w:pPr>
        <w:jc w:val="both"/>
        <w:rPr>
          <w:rFonts w:cs="Arial"/>
          <w:szCs w:val="20"/>
        </w:rPr>
      </w:pPr>
      <w:r w:rsidRPr="00CA2444">
        <w:rPr>
          <w:rFonts w:cs="Arial"/>
          <w:szCs w:val="20"/>
        </w:rPr>
        <w:t xml:space="preserve">V četrtem odstavku se črta vejica in besedilo </w:t>
      </w:r>
      <w:r w:rsidRPr="00CA2444">
        <w:rPr>
          <w:rFonts w:eastAsia="Arial" w:cs="Arial"/>
          <w:szCs w:val="20"/>
        </w:rPr>
        <w:t>»</w:t>
      </w:r>
      <w:r w:rsidRPr="00CA2444">
        <w:rPr>
          <w:rFonts w:cs="Arial"/>
          <w:szCs w:val="20"/>
        </w:rPr>
        <w:t>ki izobražujejo za poklice, urejene z direktivami Evropske unije</w:t>
      </w:r>
      <w:r w:rsidRPr="00CA2444">
        <w:rPr>
          <w:rFonts w:eastAsia="Arial" w:cs="Arial"/>
          <w:szCs w:val="20"/>
        </w:rPr>
        <w:t>«</w:t>
      </w:r>
      <w:r w:rsidRPr="00CA2444">
        <w:rPr>
          <w:rFonts w:cs="Arial"/>
          <w:szCs w:val="20"/>
        </w:rPr>
        <w:t>.</w:t>
      </w:r>
    </w:p>
    <w:p w:rsidR="00FD399E" w:rsidRPr="00CA2444" w:rsidRDefault="00FD399E" w:rsidP="00FD399E">
      <w:pPr>
        <w:overflowPunct w:val="0"/>
        <w:autoSpaceDE w:val="0"/>
        <w:jc w:val="both"/>
        <w:rPr>
          <w:rFonts w:cs="Arial"/>
          <w:szCs w:val="20"/>
        </w:rPr>
      </w:pPr>
    </w:p>
    <w:p w:rsidR="00FD399E" w:rsidRPr="00CA2444" w:rsidRDefault="00FD399E" w:rsidP="00FD399E">
      <w:pPr>
        <w:overflowPunct w:val="0"/>
        <w:autoSpaceDE w:val="0"/>
        <w:spacing w:line="257" w:lineRule="auto"/>
        <w:jc w:val="both"/>
        <w:rPr>
          <w:rFonts w:cs="Arial"/>
          <w:i/>
          <w:iCs/>
          <w:szCs w:val="20"/>
        </w:rPr>
      </w:pPr>
      <w:r w:rsidRPr="00CA2444">
        <w:rPr>
          <w:rFonts w:cs="Arial"/>
          <w:i/>
          <w:iCs/>
          <w:szCs w:val="20"/>
        </w:rPr>
        <w:t>Obrazložitev:</w:t>
      </w:r>
    </w:p>
    <w:p w:rsidR="00FD399E" w:rsidRPr="00CA2444" w:rsidRDefault="00FD399E" w:rsidP="00FD399E">
      <w:pPr>
        <w:spacing w:line="257" w:lineRule="auto"/>
        <w:jc w:val="both"/>
        <w:rPr>
          <w:rFonts w:eastAsia="Arial" w:cs="Arial"/>
          <w:szCs w:val="20"/>
        </w:rPr>
      </w:pPr>
      <w:r w:rsidRPr="00CA2444">
        <w:rPr>
          <w:rFonts w:eastAsia="Arial" w:cs="Arial"/>
          <w:szCs w:val="20"/>
        </w:rPr>
        <w:t>Z amandmajem se jasneje določi ločnica med trajanjem posameznega študijskega programa, kot ga določa 51. člen predloga zakona, in časom izvajanja časovno prilagojenega študija, ko se lahko letnik izvaja ne manj kot eno in ne več kot dve študijski leti. Izvajanje študija manj kot eno leto pomeni hitrejše napredovanje v okviru rednega študija, v skladu z določbami 111. člena predloga zakona. V četrtem odstavku se črta besedilo »</w:t>
      </w:r>
      <w:r w:rsidRPr="00CA2444">
        <w:rPr>
          <w:rFonts w:cs="Arial"/>
          <w:szCs w:val="20"/>
        </w:rPr>
        <w:t>ki izobražujejo za poklice, urejene z direktivami Evropske unije</w:t>
      </w:r>
      <w:r w:rsidRPr="00CA2444">
        <w:rPr>
          <w:rFonts w:eastAsia="Arial" w:cs="Arial"/>
          <w:szCs w:val="20"/>
        </w:rPr>
        <w:t>«, ker določba velja za vse enovite magistrske študijske programe.</w:t>
      </w:r>
    </w:p>
    <w:p w:rsidR="00FD399E" w:rsidRPr="00CA2444" w:rsidRDefault="00FD399E" w:rsidP="00FD399E">
      <w:pPr>
        <w:overflowPunct w:val="0"/>
        <w:autoSpaceDE w:val="0"/>
        <w:ind w:left="3"/>
        <w:jc w:val="both"/>
        <w:rPr>
          <w:rFonts w:eastAsia="Arial" w:cs="Arial"/>
          <w:b/>
          <w:bCs/>
          <w:szCs w:val="20"/>
          <w:u w:val="single"/>
        </w:rPr>
      </w:pPr>
    </w:p>
    <w:p w:rsidR="00FD399E" w:rsidRPr="00CA2444" w:rsidRDefault="00FD399E" w:rsidP="00FD399E">
      <w:pPr>
        <w:overflowPunct w:val="0"/>
        <w:autoSpaceDE w:val="0"/>
        <w:ind w:left="3"/>
        <w:jc w:val="both"/>
        <w:rPr>
          <w:rFonts w:eastAsia="Arial" w:cs="Arial"/>
          <w:b/>
          <w:bCs/>
          <w:szCs w:val="20"/>
          <w:u w:val="single"/>
        </w:rPr>
      </w:pPr>
    </w:p>
    <w:p w:rsidR="00FD399E" w:rsidRPr="00CA2444" w:rsidRDefault="00FD399E" w:rsidP="00FD399E">
      <w:pPr>
        <w:overflowPunct w:val="0"/>
        <w:autoSpaceDE w:val="0"/>
        <w:ind w:left="3"/>
        <w:jc w:val="both"/>
        <w:rPr>
          <w:rFonts w:eastAsia="Arial" w:cs="Arial"/>
          <w:b/>
          <w:bCs/>
          <w:szCs w:val="20"/>
          <w:u w:val="single"/>
        </w:rPr>
      </w:pPr>
      <w:r w:rsidRPr="00CA2444">
        <w:rPr>
          <w:rFonts w:eastAsia="Arial" w:cs="Arial"/>
          <w:b/>
          <w:bCs/>
          <w:szCs w:val="20"/>
          <w:u w:val="single"/>
        </w:rPr>
        <w:t>K 53. členu:</w:t>
      </w:r>
    </w:p>
    <w:p w:rsidR="00FD399E" w:rsidRPr="00CA2444" w:rsidRDefault="00FD399E" w:rsidP="00FD399E">
      <w:pPr>
        <w:overflowPunct w:val="0"/>
        <w:autoSpaceDE w:val="0"/>
        <w:spacing w:line="257" w:lineRule="auto"/>
        <w:jc w:val="both"/>
        <w:rPr>
          <w:rFonts w:eastAsia="Arial" w:cs="Arial"/>
          <w:szCs w:val="20"/>
        </w:rPr>
      </w:pPr>
    </w:p>
    <w:p w:rsidR="00FD399E" w:rsidRPr="00CA2444" w:rsidRDefault="00FD399E" w:rsidP="00FD399E">
      <w:pPr>
        <w:overflowPunct w:val="0"/>
        <w:autoSpaceDE w:val="0"/>
        <w:spacing w:line="257" w:lineRule="auto"/>
        <w:jc w:val="both"/>
        <w:rPr>
          <w:rFonts w:eastAsia="Arial" w:cs="Arial"/>
          <w:szCs w:val="20"/>
        </w:rPr>
      </w:pPr>
      <w:r w:rsidRPr="00CA2444">
        <w:rPr>
          <w:rFonts w:eastAsia="Arial" w:cs="Arial"/>
          <w:szCs w:val="20"/>
        </w:rPr>
        <w:t>V 53. členu se četrti in peti odstavek spremenita tako, da se glasita:</w:t>
      </w:r>
    </w:p>
    <w:p w:rsidR="00FD399E" w:rsidRPr="00CA2444" w:rsidRDefault="00FD399E" w:rsidP="00FD399E">
      <w:pPr>
        <w:overflowPunct w:val="0"/>
        <w:autoSpaceDE w:val="0"/>
        <w:spacing w:line="257" w:lineRule="auto"/>
        <w:jc w:val="both"/>
        <w:rPr>
          <w:rFonts w:eastAsia="Arial" w:cs="Arial"/>
          <w:szCs w:val="20"/>
        </w:rPr>
      </w:pPr>
      <w:r w:rsidRPr="00CA2444">
        <w:rPr>
          <w:rFonts w:eastAsia="Arial" w:cs="Arial"/>
          <w:szCs w:val="20"/>
        </w:rPr>
        <w:t>»(4) Visokošolski zavod lahko kot pogoj za vpis v študijski program iz prvega odstavka tega člena določi enega ali dva izbirna predmeta splošne mature ali ustrezna predhodna znanja.</w:t>
      </w:r>
    </w:p>
    <w:p w:rsidR="00FD399E" w:rsidRPr="00CA2444" w:rsidRDefault="00FD399E" w:rsidP="00FD399E">
      <w:pPr>
        <w:overflowPunct w:val="0"/>
        <w:autoSpaceDE w:val="0"/>
        <w:spacing w:line="257" w:lineRule="auto"/>
        <w:jc w:val="both"/>
        <w:rPr>
          <w:rFonts w:eastAsia="Arial" w:cs="Arial"/>
          <w:szCs w:val="20"/>
        </w:rPr>
      </w:pPr>
    </w:p>
    <w:p w:rsidR="00FD399E" w:rsidRPr="00CA2444" w:rsidRDefault="00FD399E" w:rsidP="00FD399E">
      <w:pPr>
        <w:overflowPunct w:val="0"/>
        <w:autoSpaceDE w:val="0"/>
        <w:spacing w:line="257" w:lineRule="auto"/>
        <w:jc w:val="both"/>
        <w:rPr>
          <w:rFonts w:eastAsia="Arial" w:cs="Arial"/>
          <w:szCs w:val="20"/>
        </w:rPr>
      </w:pPr>
      <w:r w:rsidRPr="00CA2444">
        <w:rPr>
          <w:rFonts w:eastAsia="Arial" w:cs="Arial"/>
          <w:szCs w:val="20"/>
        </w:rPr>
        <w:t>(5) Visokošolski zavod lahko kot pogoj za vpis v študijski program iz drugega odstavka tega člena določi tudi ustrezna predhodna znanja.«.</w:t>
      </w:r>
    </w:p>
    <w:p w:rsidR="00FD399E" w:rsidRPr="00CA2444" w:rsidRDefault="00FD399E" w:rsidP="00FD399E">
      <w:pPr>
        <w:overflowPunct w:val="0"/>
        <w:autoSpaceDE w:val="0"/>
        <w:spacing w:line="257" w:lineRule="auto"/>
        <w:jc w:val="both"/>
        <w:rPr>
          <w:rFonts w:eastAsia="Arial" w:cs="Arial"/>
          <w:szCs w:val="20"/>
        </w:rPr>
      </w:pPr>
    </w:p>
    <w:p w:rsidR="00FD399E" w:rsidRPr="00CA2444" w:rsidRDefault="00FD399E" w:rsidP="00FD399E">
      <w:pPr>
        <w:overflowPunct w:val="0"/>
        <w:autoSpaceDE w:val="0"/>
        <w:spacing w:line="257" w:lineRule="auto"/>
        <w:jc w:val="both"/>
        <w:rPr>
          <w:rFonts w:cs="Arial"/>
          <w:i/>
          <w:iCs/>
          <w:szCs w:val="20"/>
        </w:rPr>
      </w:pPr>
      <w:r w:rsidRPr="00CA2444">
        <w:rPr>
          <w:rFonts w:cs="Arial"/>
          <w:i/>
          <w:iCs/>
          <w:szCs w:val="20"/>
        </w:rPr>
        <w:t>Obrazložitev:</w:t>
      </w:r>
    </w:p>
    <w:p w:rsidR="00FD399E" w:rsidRPr="00CA2444" w:rsidRDefault="00FD399E" w:rsidP="00FD399E">
      <w:pPr>
        <w:spacing w:line="257" w:lineRule="auto"/>
        <w:jc w:val="both"/>
        <w:rPr>
          <w:rFonts w:eastAsia="Arial" w:cs="Arial"/>
          <w:szCs w:val="20"/>
        </w:rPr>
      </w:pPr>
      <w:r w:rsidRPr="00CA2444">
        <w:rPr>
          <w:rFonts w:eastAsia="Arial" w:cs="Arial"/>
          <w:szCs w:val="20"/>
        </w:rPr>
        <w:t xml:space="preserve">Amandma sledi </w:t>
      </w:r>
      <w:proofErr w:type="spellStart"/>
      <w:r w:rsidRPr="00CA2444">
        <w:rPr>
          <w:rFonts w:eastAsia="Arial" w:cs="Arial"/>
          <w:szCs w:val="20"/>
        </w:rPr>
        <w:t>nomotehnični</w:t>
      </w:r>
      <w:proofErr w:type="spellEnd"/>
      <w:r w:rsidRPr="00CA2444">
        <w:rPr>
          <w:rFonts w:eastAsia="Arial" w:cs="Arial"/>
          <w:szCs w:val="20"/>
        </w:rPr>
        <w:t xml:space="preserve"> uskladitvi</w:t>
      </w:r>
      <w:r>
        <w:rPr>
          <w:rFonts w:eastAsia="Arial" w:cs="Arial"/>
          <w:szCs w:val="20"/>
        </w:rPr>
        <w:t xml:space="preserve"> z navedbo, da se četrti in peti odstavek navezujeta na pogoje za vpis.</w:t>
      </w:r>
    </w:p>
    <w:p w:rsidR="00FD399E" w:rsidRPr="00CA2444" w:rsidRDefault="00FD399E" w:rsidP="00FD399E">
      <w:pPr>
        <w:overflowPunct w:val="0"/>
        <w:autoSpaceDE w:val="0"/>
        <w:spacing w:line="257" w:lineRule="auto"/>
        <w:jc w:val="both"/>
        <w:rPr>
          <w:rFonts w:eastAsia="Arial" w:cs="Arial"/>
          <w:szCs w:val="20"/>
        </w:rPr>
      </w:pPr>
    </w:p>
    <w:p w:rsidR="00FD399E" w:rsidRPr="00CA2444" w:rsidRDefault="00FD399E" w:rsidP="00FD399E">
      <w:pPr>
        <w:overflowPunct w:val="0"/>
        <w:autoSpaceDE w:val="0"/>
        <w:spacing w:line="257" w:lineRule="auto"/>
        <w:jc w:val="both"/>
        <w:rPr>
          <w:rFonts w:eastAsia="Arial" w:cs="Arial"/>
          <w:szCs w:val="20"/>
        </w:rPr>
      </w:pPr>
    </w:p>
    <w:p w:rsidR="00FD399E" w:rsidRPr="00CA2444" w:rsidRDefault="00FD399E" w:rsidP="00FD399E">
      <w:pPr>
        <w:overflowPunct w:val="0"/>
        <w:autoSpaceDE w:val="0"/>
        <w:ind w:left="3"/>
        <w:jc w:val="both"/>
        <w:rPr>
          <w:rFonts w:eastAsia="Arial" w:cs="Arial"/>
          <w:b/>
          <w:bCs/>
          <w:szCs w:val="20"/>
          <w:u w:val="single"/>
        </w:rPr>
      </w:pPr>
      <w:r w:rsidRPr="00CA2444">
        <w:rPr>
          <w:rFonts w:eastAsia="Arial" w:cs="Arial"/>
          <w:b/>
          <w:bCs/>
          <w:szCs w:val="20"/>
          <w:u w:val="single"/>
        </w:rPr>
        <w:t>K 57. členu:</w:t>
      </w:r>
    </w:p>
    <w:p w:rsidR="00FD399E" w:rsidRPr="00CA2444" w:rsidRDefault="00FD399E" w:rsidP="00FD399E">
      <w:pPr>
        <w:overflowPunct w:val="0"/>
        <w:autoSpaceDE w:val="0"/>
        <w:spacing w:line="257" w:lineRule="auto"/>
        <w:jc w:val="both"/>
        <w:rPr>
          <w:rFonts w:eastAsia="Arial" w:cs="Arial"/>
          <w:szCs w:val="20"/>
        </w:rPr>
      </w:pPr>
    </w:p>
    <w:p w:rsidR="00FD399E" w:rsidRPr="00CA2444" w:rsidRDefault="00FD399E" w:rsidP="00FD399E">
      <w:pPr>
        <w:overflowPunct w:val="0"/>
        <w:autoSpaceDE w:val="0"/>
        <w:spacing w:line="257" w:lineRule="auto"/>
        <w:jc w:val="both"/>
        <w:rPr>
          <w:rFonts w:eastAsia="Arial" w:cs="Arial"/>
          <w:szCs w:val="20"/>
        </w:rPr>
      </w:pPr>
      <w:r w:rsidRPr="00CA2444">
        <w:rPr>
          <w:rFonts w:eastAsia="Arial" w:cs="Arial"/>
          <w:szCs w:val="20"/>
        </w:rPr>
        <w:t>V 57. členu se v enajstem odstavku besedilo »iz prejšnjega odstavka« nadomesti z besedilom »iz devetega odstavka tega člena«.</w:t>
      </w:r>
    </w:p>
    <w:p w:rsidR="00FD399E" w:rsidRPr="00CA2444" w:rsidRDefault="00FD399E" w:rsidP="00FD399E">
      <w:pPr>
        <w:overflowPunct w:val="0"/>
        <w:autoSpaceDE w:val="0"/>
        <w:spacing w:line="257" w:lineRule="auto"/>
        <w:jc w:val="both"/>
        <w:rPr>
          <w:rFonts w:eastAsia="Arial" w:cs="Arial"/>
          <w:szCs w:val="20"/>
        </w:rPr>
      </w:pPr>
    </w:p>
    <w:p w:rsidR="00FD399E" w:rsidRPr="00CA2444" w:rsidRDefault="00FD399E" w:rsidP="00FD399E">
      <w:pPr>
        <w:overflowPunct w:val="0"/>
        <w:autoSpaceDE w:val="0"/>
        <w:spacing w:line="257" w:lineRule="auto"/>
        <w:jc w:val="both"/>
        <w:rPr>
          <w:rFonts w:cs="Arial"/>
          <w:i/>
          <w:iCs/>
          <w:szCs w:val="20"/>
        </w:rPr>
      </w:pPr>
      <w:r w:rsidRPr="00CA2444">
        <w:rPr>
          <w:rFonts w:cs="Arial"/>
          <w:i/>
          <w:iCs/>
          <w:szCs w:val="20"/>
        </w:rPr>
        <w:t>Obrazložitev:</w:t>
      </w:r>
    </w:p>
    <w:p w:rsidR="00FD399E" w:rsidRPr="00CA2444" w:rsidRDefault="00FD399E" w:rsidP="00FD399E">
      <w:pPr>
        <w:spacing w:line="257" w:lineRule="auto"/>
        <w:jc w:val="both"/>
        <w:rPr>
          <w:rFonts w:eastAsia="Arial" w:cs="Arial"/>
          <w:szCs w:val="20"/>
        </w:rPr>
      </w:pPr>
      <w:r w:rsidRPr="00CA2444">
        <w:rPr>
          <w:rFonts w:eastAsia="Arial" w:cs="Arial"/>
          <w:szCs w:val="20"/>
        </w:rPr>
        <w:t xml:space="preserve">Amandma sledi </w:t>
      </w:r>
      <w:proofErr w:type="spellStart"/>
      <w:r w:rsidRPr="00CA2444">
        <w:rPr>
          <w:rFonts w:eastAsia="Arial" w:cs="Arial"/>
          <w:szCs w:val="20"/>
        </w:rPr>
        <w:t>nomotehnični</w:t>
      </w:r>
      <w:proofErr w:type="spellEnd"/>
      <w:r w:rsidRPr="00CA2444">
        <w:rPr>
          <w:rFonts w:eastAsia="Arial" w:cs="Arial"/>
          <w:szCs w:val="20"/>
        </w:rPr>
        <w:t xml:space="preserve"> pripombi Zakonodajno-pravne službe Državnega zbora.</w:t>
      </w:r>
    </w:p>
    <w:p w:rsidR="00FD399E" w:rsidRPr="00CA2444" w:rsidRDefault="00FD399E" w:rsidP="00FD399E">
      <w:pPr>
        <w:spacing w:line="257" w:lineRule="auto"/>
        <w:jc w:val="both"/>
        <w:rPr>
          <w:rFonts w:eastAsia="Arial" w:cs="Arial"/>
          <w:szCs w:val="20"/>
        </w:rPr>
      </w:pPr>
    </w:p>
    <w:p w:rsidR="00FD399E" w:rsidRPr="00CA2444" w:rsidRDefault="00FD399E" w:rsidP="00FD399E">
      <w:pPr>
        <w:jc w:val="both"/>
        <w:rPr>
          <w:rFonts w:eastAsia="Arial" w:cs="Arial"/>
          <w:szCs w:val="20"/>
        </w:rPr>
      </w:pPr>
    </w:p>
    <w:p w:rsidR="00FD399E" w:rsidRPr="00CA2444" w:rsidRDefault="00FD399E" w:rsidP="00FD399E">
      <w:pPr>
        <w:overflowPunct w:val="0"/>
        <w:autoSpaceDE w:val="0"/>
        <w:ind w:left="3"/>
        <w:jc w:val="both"/>
        <w:rPr>
          <w:rFonts w:eastAsia="Arial" w:cs="Arial"/>
          <w:b/>
          <w:bCs/>
          <w:szCs w:val="20"/>
          <w:u w:val="single"/>
        </w:rPr>
      </w:pPr>
      <w:r w:rsidRPr="00CA2444">
        <w:rPr>
          <w:rFonts w:eastAsia="Arial" w:cs="Arial"/>
          <w:b/>
          <w:bCs/>
          <w:szCs w:val="20"/>
          <w:u w:val="single"/>
        </w:rPr>
        <w:t>K 59. členu:</w:t>
      </w:r>
    </w:p>
    <w:p w:rsidR="00FD399E" w:rsidRPr="00CA2444" w:rsidRDefault="00FD399E" w:rsidP="00FD399E">
      <w:pPr>
        <w:overflowPunct w:val="0"/>
        <w:autoSpaceDE w:val="0"/>
        <w:spacing w:line="257" w:lineRule="auto"/>
        <w:jc w:val="both"/>
        <w:rPr>
          <w:rFonts w:eastAsia="Arial" w:cs="Arial"/>
          <w:szCs w:val="20"/>
        </w:rPr>
      </w:pPr>
    </w:p>
    <w:p w:rsidR="00FD399E" w:rsidRPr="00CA2444" w:rsidRDefault="00FD399E" w:rsidP="00FD399E">
      <w:pPr>
        <w:overflowPunct w:val="0"/>
        <w:autoSpaceDE w:val="0"/>
        <w:spacing w:line="257" w:lineRule="auto"/>
        <w:jc w:val="both"/>
        <w:rPr>
          <w:rFonts w:eastAsia="Arial" w:cs="Arial"/>
          <w:szCs w:val="20"/>
        </w:rPr>
      </w:pPr>
      <w:r w:rsidRPr="00CA2444">
        <w:rPr>
          <w:rFonts w:eastAsia="Arial" w:cs="Arial"/>
          <w:szCs w:val="20"/>
        </w:rPr>
        <w:t>V 59. členu se v četrtem odstavku besedilo »drugimi deležniki« nadomesti z besedilom »zainteresirano javnostjo«.</w:t>
      </w:r>
    </w:p>
    <w:p w:rsidR="00FD399E" w:rsidRPr="00CA2444" w:rsidRDefault="00FD399E" w:rsidP="00FD399E">
      <w:pPr>
        <w:overflowPunct w:val="0"/>
        <w:autoSpaceDE w:val="0"/>
        <w:spacing w:line="257" w:lineRule="auto"/>
        <w:jc w:val="both"/>
        <w:rPr>
          <w:rFonts w:eastAsia="Arial" w:cs="Arial"/>
          <w:szCs w:val="20"/>
        </w:rPr>
      </w:pPr>
    </w:p>
    <w:p w:rsidR="00FD399E" w:rsidRPr="00CA2444" w:rsidRDefault="00FD399E" w:rsidP="00FD399E">
      <w:pPr>
        <w:overflowPunct w:val="0"/>
        <w:autoSpaceDE w:val="0"/>
        <w:spacing w:line="257" w:lineRule="auto"/>
        <w:jc w:val="both"/>
        <w:rPr>
          <w:rFonts w:cs="Arial"/>
          <w:i/>
          <w:iCs/>
          <w:szCs w:val="20"/>
        </w:rPr>
      </w:pPr>
      <w:r w:rsidRPr="00CA2444">
        <w:rPr>
          <w:rFonts w:cs="Arial"/>
          <w:i/>
          <w:iCs/>
          <w:szCs w:val="20"/>
        </w:rPr>
        <w:t>Obrazložitev:</w:t>
      </w:r>
    </w:p>
    <w:p w:rsidR="00FD399E" w:rsidRPr="00CA2444" w:rsidRDefault="00FD399E" w:rsidP="00FD399E">
      <w:pPr>
        <w:spacing w:line="257" w:lineRule="auto"/>
        <w:jc w:val="both"/>
        <w:rPr>
          <w:rFonts w:eastAsia="Arial" w:cs="Arial"/>
          <w:szCs w:val="20"/>
        </w:rPr>
      </w:pPr>
      <w:r w:rsidRPr="00CA2444">
        <w:rPr>
          <w:rFonts w:eastAsia="Arial" w:cs="Arial"/>
          <w:szCs w:val="20"/>
        </w:rPr>
        <w:t xml:space="preserve">Amandma sledi </w:t>
      </w:r>
      <w:proofErr w:type="spellStart"/>
      <w:r w:rsidRPr="00CA2444">
        <w:rPr>
          <w:rFonts w:eastAsia="Arial" w:cs="Arial"/>
          <w:szCs w:val="20"/>
        </w:rPr>
        <w:t>nomotehnični</w:t>
      </w:r>
      <w:proofErr w:type="spellEnd"/>
      <w:r w:rsidRPr="00CA2444">
        <w:rPr>
          <w:rFonts w:eastAsia="Arial" w:cs="Arial"/>
          <w:szCs w:val="20"/>
        </w:rPr>
        <w:t xml:space="preserve"> pripombi Zakonodajno-pravne službe Državnega zbora.</w:t>
      </w:r>
    </w:p>
    <w:p w:rsidR="00FD399E" w:rsidRDefault="00FD399E" w:rsidP="00FD399E">
      <w:pPr>
        <w:jc w:val="both"/>
        <w:rPr>
          <w:rFonts w:eastAsia="Arial" w:cs="Arial"/>
          <w:szCs w:val="20"/>
        </w:rPr>
      </w:pPr>
    </w:p>
    <w:p w:rsidR="00FD399E" w:rsidRPr="00CA2444" w:rsidRDefault="00FD399E" w:rsidP="00FD399E">
      <w:pPr>
        <w:jc w:val="both"/>
        <w:rPr>
          <w:rFonts w:eastAsia="Arial" w:cs="Arial"/>
          <w:szCs w:val="20"/>
        </w:rPr>
      </w:pPr>
    </w:p>
    <w:p w:rsidR="00FD399E" w:rsidRPr="00CA2444" w:rsidRDefault="00FD399E" w:rsidP="00FD399E">
      <w:pPr>
        <w:overflowPunct w:val="0"/>
        <w:autoSpaceDE w:val="0"/>
        <w:ind w:left="3"/>
        <w:jc w:val="both"/>
        <w:rPr>
          <w:rFonts w:eastAsia="Arial" w:cs="Arial"/>
          <w:b/>
          <w:bCs/>
          <w:szCs w:val="20"/>
          <w:u w:val="single"/>
        </w:rPr>
      </w:pPr>
      <w:r w:rsidRPr="00CA2444">
        <w:rPr>
          <w:rFonts w:eastAsia="Arial" w:cs="Arial"/>
          <w:b/>
          <w:bCs/>
          <w:szCs w:val="20"/>
          <w:u w:val="single"/>
        </w:rPr>
        <w:t>K 67. členu:</w:t>
      </w:r>
    </w:p>
    <w:p w:rsidR="00FD399E" w:rsidRPr="00CA2444" w:rsidRDefault="00FD399E" w:rsidP="00FD399E">
      <w:pPr>
        <w:spacing w:line="257" w:lineRule="auto"/>
        <w:jc w:val="both"/>
        <w:rPr>
          <w:rFonts w:eastAsia="Arial" w:cs="Arial"/>
          <w:szCs w:val="20"/>
        </w:rPr>
      </w:pPr>
    </w:p>
    <w:p w:rsidR="00FD399E" w:rsidRPr="00CA2444" w:rsidRDefault="00FD399E" w:rsidP="00FD399E">
      <w:pPr>
        <w:spacing w:line="257" w:lineRule="auto"/>
        <w:jc w:val="both"/>
        <w:rPr>
          <w:rFonts w:eastAsia="Arial" w:cs="Arial"/>
          <w:szCs w:val="20"/>
        </w:rPr>
      </w:pPr>
      <w:r w:rsidRPr="00CA2444">
        <w:rPr>
          <w:rFonts w:eastAsia="Arial" w:cs="Arial"/>
          <w:szCs w:val="20"/>
        </w:rPr>
        <w:t>V 67. členu se v prvem odstavku v prvem stavku besedilo »na področju, za katero je ustanovljena« nadomesti z besedilom »na tem področju«.</w:t>
      </w:r>
    </w:p>
    <w:p w:rsidR="00FD399E" w:rsidRPr="00CA2444" w:rsidRDefault="00FD399E" w:rsidP="00FD399E">
      <w:pPr>
        <w:spacing w:line="257" w:lineRule="auto"/>
        <w:jc w:val="both"/>
        <w:rPr>
          <w:rFonts w:eastAsia="Arial" w:cs="Arial"/>
          <w:szCs w:val="20"/>
        </w:rPr>
      </w:pPr>
    </w:p>
    <w:p w:rsidR="00FD399E" w:rsidRPr="00CA2444" w:rsidRDefault="00FD399E" w:rsidP="00FD399E">
      <w:pPr>
        <w:overflowPunct w:val="0"/>
        <w:autoSpaceDE w:val="0"/>
        <w:spacing w:line="257" w:lineRule="auto"/>
        <w:jc w:val="both"/>
        <w:rPr>
          <w:rFonts w:cs="Arial"/>
          <w:i/>
          <w:iCs/>
          <w:szCs w:val="20"/>
        </w:rPr>
      </w:pPr>
      <w:r w:rsidRPr="00CA2444">
        <w:rPr>
          <w:rFonts w:cs="Arial"/>
          <w:i/>
          <w:iCs/>
          <w:szCs w:val="20"/>
        </w:rPr>
        <w:t>Obrazložitev:</w:t>
      </w:r>
    </w:p>
    <w:p w:rsidR="00FD399E" w:rsidRPr="00CA2444" w:rsidRDefault="00FD399E" w:rsidP="00FD399E">
      <w:pPr>
        <w:spacing w:line="257" w:lineRule="auto"/>
        <w:jc w:val="both"/>
        <w:rPr>
          <w:rFonts w:eastAsia="Arial" w:cs="Arial"/>
          <w:szCs w:val="20"/>
        </w:rPr>
      </w:pPr>
      <w:r w:rsidRPr="00CA2444">
        <w:rPr>
          <w:rFonts w:eastAsia="Arial" w:cs="Arial"/>
          <w:szCs w:val="20"/>
        </w:rPr>
        <w:t>Amandma sledi pripombi Zakonodajno-pravne službe Državnega zbora.</w:t>
      </w:r>
    </w:p>
    <w:p w:rsidR="00FD399E" w:rsidRDefault="00FD399E" w:rsidP="00FD399E">
      <w:pPr>
        <w:spacing w:line="257" w:lineRule="auto"/>
        <w:jc w:val="both"/>
        <w:rPr>
          <w:rFonts w:eastAsia="Arial" w:cs="Arial"/>
          <w:szCs w:val="20"/>
        </w:rPr>
      </w:pPr>
    </w:p>
    <w:p w:rsidR="00FD399E" w:rsidRPr="00CA2444" w:rsidRDefault="00FD399E" w:rsidP="00FD399E">
      <w:pPr>
        <w:overflowPunct w:val="0"/>
        <w:autoSpaceDE w:val="0"/>
        <w:ind w:left="3"/>
        <w:jc w:val="both"/>
        <w:rPr>
          <w:rFonts w:eastAsia="Arial" w:cs="Arial"/>
          <w:b/>
          <w:bCs/>
          <w:szCs w:val="20"/>
          <w:u w:val="single"/>
        </w:rPr>
      </w:pPr>
      <w:r w:rsidRPr="00CA2444">
        <w:rPr>
          <w:rFonts w:eastAsia="Arial" w:cs="Arial"/>
          <w:b/>
          <w:bCs/>
          <w:szCs w:val="20"/>
          <w:u w:val="single"/>
        </w:rPr>
        <w:t>K 68. členu:</w:t>
      </w:r>
    </w:p>
    <w:p w:rsidR="00FD399E" w:rsidRPr="00CA2444" w:rsidRDefault="00FD399E" w:rsidP="00FD399E">
      <w:pPr>
        <w:spacing w:line="257" w:lineRule="auto"/>
        <w:jc w:val="both"/>
        <w:rPr>
          <w:rFonts w:eastAsia="Arial" w:cs="Arial"/>
          <w:szCs w:val="20"/>
        </w:rPr>
      </w:pPr>
    </w:p>
    <w:p w:rsidR="00FD399E" w:rsidRPr="00CA2444" w:rsidRDefault="00FD399E" w:rsidP="00FD399E">
      <w:pPr>
        <w:spacing w:line="257" w:lineRule="auto"/>
        <w:jc w:val="both"/>
        <w:rPr>
          <w:rFonts w:eastAsia="Arial" w:cs="Arial"/>
          <w:szCs w:val="20"/>
        </w:rPr>
      </w:pPr>
      <w:r w:rsidRPr="00CA2444">
        <w:rPr>
          <w:rFonts w:eastAsia="Arial" w:cs="Arial"/>
          <w:szCs w:val="20"/>
        </w:rPr>
        <w:t>V 68. členu se v 2., 3. in 4. točki beseda »določi« nadomesti z besedo »predlaga«.</w:t>
      </w:r>
    </w:p>
    <w:p w:rsidR="00FD399E" w:rsidRPr="00CA2444" w:rsidRDefault="00FD399E" w:rsidP="00FD399E">
      <w:pPr>
        <w:spacing w:line="257" w:lineRule="auto"/>
        <w:jc w:val="both"/>
        <w:rPr>
          <w:rFonts w:eastAsia="Arial" w:cs="Arial"/>
          <w:szCs w:val="20"/>
        </w:rPr>
      </w:pPr>
    </w:p>
    <w:p w:rsidR="00FD399E" w:rsidRPr="00CA2444" w:rsidRDefault="00FD399E" w:rsidP="00FD399E">
      <w:pPr>
        <w:spacing w:line="257" w:lineRule="auto"/>
        <w:jc w:val="both"/>
        <w:rPr>
          <w:rFonts w:eastAsia="Arial" w:cs="Arial"/>
          <w:szCs w:val="20"/>
        </w:rPr>
      </w:pPr>
      <w:r w:rsidRPr="00CA2444">
        <w:rPr>
          <w:rFonts w:eastAsia="Arial" w:cs="Arial"/>
          <w:szCs w:val="20"/>
        </w:rPr>
        <w:t xml:space="preserve">V 7. točki se beseda »s sedmim« nadomesti z besedo »z desetim«. </w:t>
      </w:r>
    </w:p>
    <w:p w:rsidR="00FD399E" w:rsidRPr="00CA2444" w:rsidRDefault="00FD399E" w:rsidP="00FD399E">
      <w:pPr>
        <w:overflowPunct w:val="0"/>
        <w:autoSpaceDE w:val="0"/>
        <w:spacing w:line="257" w:lineRule="auto"/>
        <w:jc w:val="both"/>
        <w:rPr>
          <w:rFonts w:eastAsia="Arial" w:cs="Arial"/>
          <w:szCs w:val="20"/>
        </w:rPr>
      </w:pPr>
    </w:p>
    <w:p w:rsidR="00FD399E" w:rsidRPr="00CA2444" w:rsidRDefault="00FD399E" w:rsidP="00FD399E">
      <w:pPr>
        <w:overflowPunct w:val="0"/>
        <w:autoSpaceDE w:val="0"/>
        <w:spacing w:line="257" w:lineRule="auto"/>
        <w:jc w:val="both"/>
        <w:rPr>
          <w:rFonts w:cs="Arial"/>
          <w:i/>
          <w:iCs/>
          <w:szCs w:val="20"/>
        </w:rPr>
      </w:pPr>
      <w:r w:rsidRPr="00CA2444">
        <w:rPr>
          <w:rFonts w:cs="Arial"/>
          <w:i/>
          <w:iCs/>
          <w:szCs w:val="20"/>
        </w:rPr>
        <w:t>Obrazložitev:</w:t>
      </w:r>
    </w:p>
    <w:p w:rsidR="00FD399E" w:rsidRPr="00CA2444" w:rsidRDefault="00FD399E" w:rsidP="00FD399E">
      <w:pPr>
        <w:spacing w:line="257" w:lineRule="auto"/>
        <w:jc w:val="both"/>
        <w:rPr>
          <w:rFonts w:eastAsia="Arial" w:cs="Arial"/>
          <w:szCs w:val="20"/>
        </w:rPr>
      </w:pPr>
      <w:r w:rsidRPr="00CA2444">
        <w:rPr>
          <w:rFonts w:eastAsia="Arial" w:cs="Arial"/>
          <w:szCs w:val="20"/>
        </w:rPr>
        <w:t>Z amandmajem se ureja pravilnost sklica, ki je posledica spremembe številčenja odstavkov v 41. členu predloga zakona.</w:t>
      </w:r>
    </w:p>
    <w:p w:rsidR="00FD399E" w:rsidRDefault="00FD399E" w:rsidP="00FD399E">
      <w:pPr>
        <w:overflowPunct w:val="0"/>
        <w:autoSpaceDE w:val="0"/>
        <w:ind w:left="3"/>
        <w:jc w:val="both"/>
        <w:rPr>
          <w:rFonts w:eastAsia="Arial" w:cs="Arial"/>
          <w:szCs w:val="20"/>
        </w:rPr>
      </w:pPr>
    </w:p>
    <w:p w:rsidR="00FD399E" w:rsidRDefault="00FD399E" w:rsidP="00FD399E">
      <w:pPr>
        <w:overflowPunct w:val="0"/>
        <w:autoSpaceDE w:val="0"/>
        <w:ind w:left="3"/>
        <w:jc w:val="both"/>
        <w:rPr>
          <w:rFonts w:eastAsia="Arial" w:cs="Arial"/>
          <w:szCs w:val="20"/>
        </w:rPr>
      </w:pPr>
    </w:p>
    <w:p w:rsidR="00FD399E" w:rsidRPr="00CA2444" w:rsidRDefault="00FD399E" w:rsidP="00FD399E">
      <w:pPr>
        <w:overflowPunct w:val="0"/>
        <w:autoSpaceDE w:val="0"/>
        <w:ind w:left="3"/>
        <w:jc w:val="both"/>
        <w:rPr>
          <w:rFonts w:eastAsia="Arial" w:cs="Arial"/>
          <w:b/>
          <w:bCs/>
          <w:szCs w:val="20"/>
          <w:u w:val="single"/>
        </w:rPr>
      </w:pPr>
      <w:r w:rsidRPr="00CA2444">
        <w:rPr>
          <w:rFonts w:eastAsia="Arial" w:cs="Arial"/>
          <w:b/>
          <w:bCs/>
          <w:szCs w:val="20"/>
          <w:u w:val="single"/>
        </w:rPr>
        <w:t>K 71. členu:</w:t>
      </w:r>
    </w:p>
    <w:p w:rsidR="00FD399E" w:rsidRPr="00CA2444" w:rsidRDefault="00FD399E" w:rsidP="00FD399E">
      <w:pPr>
        <w:spacing w:line="257" w:lineRule="auto"/>
        <w:jc w:val="both"/>
        <w:rPr>
          <w:rFonts w:eastAsia="Arial" w:cs="Arial"/>
          <w:szCs w:val="20"/>
        </w:rPr>
      </w:pPr>
    </w:p>
    <w:p w:rsidR="00FD399E" w:rsidRPr="00CA2444" w:rsidRDefault="00FD399E" w:rsidP="00FD399E">
      <w:pPr>
        <w:jc w:val="both"/>
        <w:rPr>
          <w:rFonts w:eastAsia="Arial" w:cs="Arial"/>
          <w:szCs w:val="20"/>
        </w:rPr>
      </w:pPr>
      <w:r w:rsidRPr="00CA2444">
        <w:rPr>
          <w:rFonts w:eastAsia="Arial" w:cs="Arial"/>
          <w:szCs w:val="20"/>
        </w:rPr>
        <w:t>V 71. členu se v četrtem odstavku:</w:t>
      </w:r>
    </w:p>
    <w:p w:rsidR="00FD399E" w:rsidRPr="00CA2444" w:rsidRDefault="00FD399E" w:rsidP="00FD399E">
      <w:pPr>
        <w:pStyle w:val="Odstavekseznama"/>
        <w:numPr>
          <w:ilvl w:val="0"/>
          <w:numId w:val="46"/>
        </w:numPr>
        <w:spacing w:after="0" w:line="257" w:lineRule="auto"/>
        <w:ind w:left="426"/>
        <w:jc w:val="both"/>
        <w:rPr>
          <w:rFonts w:ascii="Arial" w:eastAsiaTheme="minorEastAsia" w:hAnsi="Arial" w:cs="Arial"/>
          <w:sz w:val="20"/>
          <w:szCs w:val="20"/>
        </w:rPr>
      </w:pPr>
      <w:r w:rsidRPr="00CA2444">
        <w:rPr>
          <w:rFonts w:ascii="Arial" w:eastAsiaTheme="minorEastAsia" w:hAnsi="Arial" w:cs="Arial"/>
          <w:sz w:val="20"/>
          <w:szCs w:val="20"/>
        </w:rPr>
        <w:lastRenderedPageBreak/>
        <w:t>v 3. točki beseda »hujša« nadomesti z besedo »težja«,</w:t>
      </w:r>
    </w:p>
    <w:p w:rsidR="00FD399E" w:rsidRPr="00CA2444" w:rsidRDefault="00FD399E" w:rsidP="00FD399E">
      <w:pPr>
        <w:pStyle w:val="Odstavekseznama"/>
        <w:numPr>
          <w:ilvl w:val="0"/>
          <w:numId w:val="46"/>
        </w:numPr>
        <w:spacing w:after="0" w:line="257" w:lineRule="auto"/>
        <w:ind w:left="426"/>
        <w:jc w:val="both"/>
        <w:rPr>
          <w:rFonts w:ascii="Arial" w:eastAsiaTheme="minorEastAsia" w:hAnsi="Arial" w:cs="Arial"/>
          <w:sz w:val="20"/>
          <w:szCs w:val="20"/>
        </w:rPr>
      </w:pPr>
      <w:r w:rsidRPr="00CA2444">
        <w:rPr>
          <w:rFonts w:ascii="Arial" w:eastAsiaTheme="minorEastAsia" w:hAnsi="Arial" w:cs="Arial"/>
          <w:sz w:val="20"/>
          <w:szCs w:val="20"/>
        </w:rPr>
        <w:t>4. točka spremeni tako, da se glasi:</w:t>
      </w:r>
    </w:p>
    <w:p w:rsidR="00FD399E" w:rsidRPr="00CA2444" w:rsidRDefault="00FD399E" w:rsidP="00FD399E">
      <w:pPr>
        <w:ind w:firstLine="426"/>
        <w:jc w:val="both"/>
        <w:rPr>
          <w:rFonts w:eastAsia="Arial" w:cs="Arial"/>
          <w:szCs w:val="20"/>
        </w:rPr>
      </w:pPr>
      <w:r w:rsidRPr="00CA2444">
        <w:rPr>
          <w:rFonts w:eastAsia="Arial" w:cs="Arial"/>
          <w:szCs w:val="20"/>
        </w:rPr>
        <w:t>»4. če svoje delo opravlja nevestno oziroma nestrokovno,«.</w:t>
      </w:r>
    </w:p>
    <w:p w:rsidR="00FD399E" w:rsidRPr="00CA2444" w:rsidRDefault="00FD399E" w:rsidP="00FD399E">
      <w:pPr>
        <w:jc w:val="both"/>
        <w:rPr>
          <w:rFonts w:eastAsia="Arial" w:cs="Arial"/>
          <w:szCs w:val="20"/>
        </w:rPr>
      </w:pPr>
    </w:p>
    <w:p w:rsidR="00FD399E" w:rsidRPr="00CA2444" w:rsidRDefault="00FD399E" w:rsidP="00FD399E">
      <w:pPr>
        <w:overflowPunct w:val="0"/>
        <w:autoSpaceDE w:val="0"/>
        <w:spacing w:line="257" w:lineRule="auto"/>
        <w:jc w:val="both"/>
        <w:rPr>
          <w:rFonts w:cs="Arial"/>
          <w:i/>
          <w:iCs/>
          <w:szCs w:val="20"/>
        </w:rPr>
      </w:pPr>
      <w:r w:rsidRPr="00CA2444">
        <w:rPr>
          <w:rFonts w:cs="Arial"/>
          <w:i/>
          <w:iCs/>
          <w:szCs w:val="20"/>
        </w:rPr>
        <w:t>Obrazložitev:</w:t>
      </w:r>
    </w:p>
    <w:p w:rsidR="00FD399E" w:rsidRPr="00CA2444" w:rsidRDefault="00FD399E" w:rsidP="00FD399E">
      <w:pPr>
        <w:spacing w:line="257" w:lineRule="auto"/>
        <w:jc w:val="both"/>
        <w:rPr>
          <w:rFonts w:eastAsia="Arial" w:cs="Arial"/>
          <w:szCs w:val="20"/>
        </w:rPr>
      </w:pPr>
      <w:r w:rsidRPr="00CA2444">
        <w:rPr>
          <w:rFonts w:eastAsia="Arial" w:cs="Arial"/>
          <w:szCs w:val="20"/>
        </w:rPr>
        <w:t>Amandma sledi mnenju Zakonodajno-pravne službe Državnega zbora, izraz se uskladi s pravno terminologijo, navedeno v Zakonu o javnih uslužbencih (ZJU-1).</w:t>
      </w:r>
    </w:p>
    <w:p w:rsidR="00FD399E" w:rsidRPr="00CA2444" w:rsidRDefault="00FD399E" w:rsidP="00FD399E">
      <w:pPr>
        <w:spacing w:line="257" w:lineRule="auto"/>
        <w:jc w:val="both"/>
        <w:rPr>
          <w:rFonts w:eastAsia="Arial" w:cs="Arial"/>
          <w:szCs w:val="20"/>
        </w:rPr>
      </w:pPr>
    </w:p>
    <w:p w:rsidR="00FD399E" w:rsidRPr="00CA2444" w:rsidRDefault="00FD399E" w:rsidP="00FD399E">
      <w:pPr>
        <w:jc w:val="both"/>
        <w:rPr>
          <w:rFonts w:eastAsia="Arial" w:cs="Arial"/>
          <w:b/>
          <w:bCs/>
          <w:szCs w:val="20"/>
        </w:rPr>
      </w:pPr>
    </w:p>
    <w:p w:rsidR="00FD399E" w:rsidRPr="005E7783" w:rsidRDefault="00FD399E" w:rsidP="00FD399E">
      <w:pPr>
        <w:overflowPunct w:val="0"/>
        <w:autoSpaceDE w:val="0"/>
        <w:ind w:left="3"/>
        <w:jc w:val="both"/>
        <w:rPr>
          <w:rFonts w:eastAsia="Arial" w:cs="Arial"/>
          <w:b/>
          <w:bCs/>
          <w:szCs w:val="20"/>
          <w:u w:val="single"/>
        </w:rPr>
      </w:pPr>
      <w:r w:rsidRPr="005E7783">
        <w:rPr>
          <w:rFonts w:eastAsia="Arial" w:cs="Arial"/>
          <w:b/>
          <w:bCs/>
          <w:szCs w:val="20"/>
          <w:u w:val="single"/>
        </w:rPr>
        <w:t>K 74. členu</w:t>
      </w:r>
    </w:p>
    <w:p w:rsidR="00FD399E" w:rsidRPr="00CA2444" w:rsidRDefault="00FD399E" w:rsidP="00FD399E">
      <w:pPr>
        <w:jc w:val="both"/>
        <w:rPr>
          <w:rFonts w:cs="Arial"/>
          <w:b/>
          <w:bCs/>
          <w:szCs w:val="20"/>
        </w:rPr>
      </w:pPr>
    </w:p>
    <w:p w:rsidR="00FD399E" w:rsidRPr="00CA2444" w:rsidRDefault="00FD399E" w:rsidP="00FD399E">
      <w:pPr>
        <w:jc w:val="both"/>
        <w:rPr>
          <w:rFonts w:cs="Arial"/>
          <w:szCs w:val="20"/>
        </w:rPr>
      </w:pPr>
      <w:r w:rsidRPr="00CA2444">
        <w:rPr>
          <w:rFonts w:cs="Arial"/>
          <w:szCs w:val="20"/>
        </w:rPr>
        <w:t xml:space="preserve">V 74. členu se v drugem odstavku na koncu prvega stavka dodata vejica in besedilo »kot ju določa delovnopravna zakonodaja«. </w:t>
      </w:r>
    </w:p>
    <w:p w:rsidR="00FD399E" w:rsidRPr="00CA2444" w:rsidRDefault="00FD399E" w:rsidP="00FD399E">
      <w:pPr>
        <w:jc w:val="both"/>
        <w:rPr>
          <w:rFonts w:cs="Arial"/>
          <w:b/>
          <w:bCs/>
          <w:szCs w:val="20"/>
        </w:rPr>
      </w:pPr>
    </w:p>
    <w:p w:rsidR="00FD399E" w:rsidRPr="00CA2444" w:rsidRDefault="00FD399E" w:rsidP="00FD399E">
      <w:pPr>
        <w:jc w:val="both"/>
        <w:rPr>
          <w:rFonts w:cs="Arial"/>
          <w:i/>
          <w:iCs/>
          <w:szCs w:val="20"/>
        </w:rPr>
      </w:pPr>
      <w:r w:rsidRPr="00CA2444">
        <w:rPr>
          <w:rFonts w:cs="Arial"/>
          <w:i/>
          <w:iCs/>
          <w:szCs w:val="20"/>
        </w:rPr>
        <w:t>Obrazložitev:</w:t>
      </w:r>
    </w:p>
    <w:p w:rsidR="00FD399E" w:rsidRPr="00701693" w:rsidRDefault="00FD399E" w:rsidP="00FD399E">
      <w:pPr>
        <w:jc w:val="both"/>
        <w:rPr>
          <w:rFonts w:cs="Arial"/>
          <w:szCs w:val="20"/>
        </w:rPr>
      </w:pPr>
      <w:r w:rsidRPr="00701693">
        <w:rPr>
          <w:rFonts w:cs="Arial"/>
          <w:szCs w:val="20"/>
        </w:rPr>
        <w:t>Z amandmajem se natančneje pojasnjuje, da sta načeli preprečevanja nasprotja interesov in nepristranskosti oziroma izjava v ta namen urejeni v delovno-pravni zakonodaji.</w:t>
      </w:r>
    </w:p>
    <w:p w:rsidR="00FD399E" w:rsidRDefault="00FD399E" w:rsidP="00FD399E">
      <w:pPr>
        <w:jc w:val="both"/>
        <w:rPr>
          <w:rFonts w:cs="Arial"/>
          <w:szCs w:val="20"/>
        </w:rPr>
      </w:pPr>
    </w:p>
    <w:p w:rsidR="00FD399E" w:rsidRPr="00CA2444" w:rsidRDefault="00FD399E" w:rsidP="00FD399E">
      <w:pPr>
        <w:jc w:val="both"/>
        <w:rPr>
          <w:rFonts w:cs="Arial"/>
          <w:szCs w:val="20"/>
        </w:rPr>
      </w:pPr>
    </w:p>
    <w:p w:rsidR="00FD399E" w:rsidRPr="00CA2444" w:rsidRDefault="00FD399E" w:rsidP="00FD399E">
      <w:pPr>
        <w:overflowPunct w:val="0"/>
        <w:autoSpaceDE w:val="0"/>
        <w:ind w:left="3"/>
        <w:jc w:val="both"/>
        <w:rPr>
          <w:rFonts w:eastAsia="Arial" w:cs="Arial"/>
          <w:b/>
          <w:bCs/>
          <w:szCs w:val="20"/>
          <w:u w:val="single"/>
        </w:rPr>
      </w:pPr>
      <w:r w:rsidRPr="00CA2444">
        <w:rPr>
          <w:rFonts w:eastAsia="Arial" w:cs="Arial"/>
          <w:b/>
          <w:bCs/>
          <w:szCs w:val="20"/>
          <w:u w:val="single"/>
        </w:rPr>
        <w:t>K 75. členu:</w:t>
      </w:r>
    </w:p>
    <w:p w:rsidR="00FD399E" w:rsidRPr="00CA2444" w:rsidRDefault="00FD399E" w:rsidP="00FD399E">
      <w:pPr>
        <w:spacing w:line="257" w:lineRule="auto"/>
        <w:jc w:val="both"/>
        <w:rPr>
          <w:rFonts w:eastAsia="Arial" w:cs="Arial"/>
          <w:szCs w:val="20"/>
        </w:rPr>
      </w:pPr>
    </w:p>
    <w:p w:rsidR="00FD399E" w:rsidRPr="00CA2444" w:rsidRDefault="00FD399E" w:rsidP="00FD399E">
      <w:pPr>
        <w:spacing w:line="257" w:lineRule="auto"/>
        <w:jc w:val="both"/>
        <w:rPr>
          <w:rFonts w:eastAsia="Arial" w:cs="Arial"/>
          <w:szCs w:val="20"/>
        </w:rPr>
      </w:pPr>
      <w:r w:rsidRPr="00CA2444">
        <w:rPr>
          <w:rFonts w:eastAsia="Arial" w:cs="Arial"/>
          <w:szCs w:val="20"/>
        </w:rPr>
        <w:t>V 75. členu se prvi odstavek spremeni tako, da se glasi:</w:t>
      </w:r>
    </w:p>
    <w:p w:rsidR="00FD399E" w:rsidRPr="00CA2444" w:rsidRDefault="00FD399E" w:rsidP="00FD399E">
      <w:pPr>
        <w:jc w:val="both"/>
        <w:rPr>
          <w:rFonts w:eastAsia="Arial" w:cs="Arial"/>
          <w:szCs w:val="20"/>
        </w:rPr>
      </w:pPr>
      <w:r w:rsidRPr="00CA2444">
        <w:rPr>
          <w:rFonts w:eastAsia="Arial" w:cs="Arial"/>
          <w:szCs w:val="20"/>
        </w:rPr>
        <w:t>»(1) Člani sveta NAKVIS in pritožbene komisije so upravičeni do sejnine in povračila stroškov v skladu  s predpisom, ki ureja sejnine in povračila stroškov v javnih skladih, javnih agencijah, javnih zavodih in javnih gospodarskih zavodih, pri čemer se višina sejnine določi v višini stalnega dela sejnine.«.</w:t>
      </w:r>
    </w:p>
    <w:p w:rsidR="00FD399E" w:rsidRPr="00CA2444" w:rsidRDefault="00FD399E" w:rsidP="00FD399E">
      <w:pPr>
        <w:jc w:val="both"/>
        <w:rPr>
          <w:rFonts w:eastAsia="Arial" w:cs="Arial"/>
          <w:szCs w:val="20"/>
        </w:rPr>
      </w:pPr>
    </w:p>
    <w:p w:rsidR="00FD399E" w:rsidRPr="00CA2444" w:rsidRDefault="00FD399E" w:rsidP="00FD399E">
      <w:pPr>
        <w:jc w:val="both"/>
        <w:rPr>
          <w:rFonts w:eastAsia="Arial" w:cs="Arial"/>
          <w:szCs w:val="20"/>
        </w:rPr>
      </w:pPr>
      <w:r w:rsidRPr="00CA2444">
        <w:rPr>
          <w:rFonts w:eastAsia="Arial" w:cs="Arial"/>
          <w:szCs w:val="20"/>
        </w:rPr>
        <w:t>Za prvim odstavkom se doda nov drugi odstavek, ki se glasi:</w:t>
      </w:r>
    </w:p>
    <w:p w:rsidR="00FD399E" w:rsidRPr="00CA2444" w:rsidRDefault="00FD399E" w:rsidP="00FD399E">
      <w:pPr>
        <w:jc w:val="both"/>
        <w:rPr>
          <w:rFonts w:eastAsia="Arial" w:cs="Arial"/>
          <w:szCs w:val="20"/>
        </w:rPr>
      </w:pPr>
      <w:r w:rsidRPr="00CA2444">
        <w:rPr>
          <w:rFonts w:eastAsia="Arial" w:cs="Arial"/>
          <w:szCs w:val="20"/>
        </w:rPr>
        <w:t>»(2) Člani skupin strokovnjakov so za svoje delo upravičeni do plačila za delo v skladu z internim aktom, ki ga določi svet NAKVIS. K predpisu iz prejšnjega stavka mora NAKVIS pridobiti soglasje vlade. Upravičeni so tudi do povračila stroškov v skladu s predpisom, ki ureja sejnine in povračila stroškov v javnih skladih, javnih agencijah, javnih zavodih in javnih gospodarskih zavodih, oziroma predpisom, ki ureja povračila stroškov za službena potovanja v tujino.«.</w:t>
      </w:r>
    </w:p>
    <w:p w:rsidR="00FD399E" w:rsidRPr="00CA2444" w:rsidRDefault="00FD399E" w:rsidP="00FD399E">
      <w:pPr>
        <w:jc w:val="both"/>
        <w:rPr>
          <w:rFonts w:eastAsia="Arial" w:cs="Arial"/>
          <w:szCs w:val="20"/>
        </w:rPr>
      </w:pPr>
      <w:r w:rsidRPr="00CA2444">
        <w:rPr>
          <w:rFonts w:eastAsia="Arial" w:cs="Arial"/>
          <w:szCs w:val="20"/>
        </w:rPr>
        <w:t xml:space="preserve"> </w:t>
      </w:r>
    </w:p>
    <w:p w:rsidR="00FD399E" w:rsidRPr="00CA2444" w:rsidRDefault="00FD399E" w:rsidP="00FD399E">
      <w:pPr>
        <w:jc w:val="both"/>
        <w:rPr>
          <w:rFonts w:eastAsia="Arial" w:cs="Arial"/>
          <w:szCs w:val="20"/>
        </w:rPr>
      </w:pPr>
      <w:r w:rsidRPr="00CA2444">
        <w:rPr>
          <w:rFonts w:eastAsia="Arial" w:cs="Arial"/>
          <w:szCs w:val="20"/>
        </w:rPr>
        <w:t>Dosedanji drugi odstavek, ki postane tretji odstavek, se spremeni tako, da se glasi:</w:t>
      </w:r>
    </w:p>
    <w:p w:rsidR="00FD399E" w:rsidRPr="00CA2444" w:rsidRDefault="00FD399E" w:rsidP="00FD399E">
      <w:pPr>
        <w:jc w:val="both"/>
        <w:rPr>
          <w:rFonts w:eastAsia="Arial" w:cs="Arial"/>
          <w:szCs w:val="20"/>
        </w:rPr>
      </w:pPr>
      <w:r w:rsidRPr="00CA2444">
        <w:rPr>
          <w:rFonts w:eastAsia="Arial" w:cs="Arial"/>
          <w:szCs w:val="20"/>
        </w:rPr>
        <w:t>»(3) Sredstva za plačilo sejnin in povračilo stroškov iz prvega in drugega odstavka tega člena se zagotovijo v finančnem načrtu NAKVIS.«.</w:t>
      </w:r>
    </w:p>
    <w:p w:rsidR="00FD399E" w:rsidRPr="00CA2444" w:rsidRDefault="00FD399E" w:rsidP="00FD399E">
      <w:pPr>
        <w:jc w:val="both"/>
        <w:rPr>
          <w:rFonts w:eastAsia="Arial" w:cs="Arial"/>
          <w:szCs w:val="20"/>
        </w:rPr>
      </w:pPr>
    </w:p>
    <w:p w:rsidR="00FD399E" w:rsidRPr="00CA2444" w:rsidRDefault="00FD399E" w:rsidP="00FD399E">
      <w:pPr>
        <w:overflowPunct w:val="0"/>
        <w:autoSpaceDE w:val="0"/>
        <w:spacing w:line="257" w:lineRule="auto"/>
        <w:jc w:val="both"/>
        <w:rPr>
          <w:rFonts w:cs="Arial"/>
          <w:i/>
          <w:iCs/>
          <w:szCs w:val="20"/>
        </w:rPr>
      </w:pPr>
      <w:r w:rsidRPr="00CA2444">
        <w:rPr>
          <w:rFonts w:cs="Arial"/>
          <w:i/>
          <w:iCs/>
          <w:szCs w:val="20"/>
        </w:rPr>
        <w:t>Obrazložitev:</w:t>
      </w:r>
    </w:p>
    <w:p w:rsidR="00FD399E" w:rsidRPr="00CA2444" w:rsidRDefault="00FD399E" w:rsidP="00FD399E">
      <w:pPr>
        <w:jc w:val="both"/>
        <w:rPr>
          <w:rFonts w:eastAsia="Arial" w:cs="Arial"/>
          <w:szCs w:val="20"/>
        </w:rPr>
      </w:pPr>
      <w:r w:rsidRPr="00CA2444">
        <w:rPr>
          <w:rFonts w:eastAsia="Arial" w:cs="Arial"/>
          <w:szCs w:val="20"/>
        </w:rPr>
        <w:t>Amandma sledi mnenju Zakonodajno-pravne službe Državnega zbora. Dodatno se za člane skupin strokovnjakov ločeno ureja v svojem odstavku povračilo stroškov in plačilo za delo.</w:t>
      </w:r>
    </w:p>
    <w:p w:rsidR="00FD399E" w:rsidRPr="00CA2444" w:rsidRDefault="00FD399E" w:rsidP="00FD399E">
      <w:pPr>
        <w:overflowPunct w:val="0"/>
        <w:autoSpaceDE w:val="0"/>
        <w:ind w:left="3"/>
        <w:jc w:val="both"/>
        <w:rPr>
          <w:rFonts w:eastAsia="Arial" w:cs="Arial"/>
          <w:b/>
          <w:bCs/>
          <w:szCs w:val="20"/>
          <w:u w:val="single"/>
        </w:rPr>
      </w:pPr>
    </w:p>
    <w:p w:rsidR="00FD399E" w:rsidRDefault="00FD399E" w:rsidP="00FD399E">
      <w:pPr>
        <w:overflowPunct w:val="0"/>
        <w:autoSpaceDE w:val="0"/>
        <w:ind w:left="3"/>
        <w:jc w:val="both"/>
        <w:rPr>
          <w:rFonts w:eastAsia="Arial" w:cs="Arial"/>
          <w:b/>
          <w:bCs/>
          <w:szCs w:val="20"/>
          <w:u w:val="single"/>
        </w:rPr>
      </w:pPr>
    </w:p>
    <w:p w:rsidR="00FD399E" w:rsidRPr="00CA2444" w:rsidRDefault="00FD399E" w:rsidP="00FD399E">
      <w:pPr>
        <w:overflowPunct w:val="0"/>
        <w:autoSpaceDE w:val="0"/>
        <w:ind w:left="3"/>
        <w:jc w:val="both"/>
        <w:rPr>
          <w:rFonts w:eastAsia="Arial" w:cs="Arial"/>
          <w:b/>
          <w:bCs/>
          <w:szCs w:val="20"/>
          <w:u w:val="single"/>
        </w:rPr>
      </w:pPr>
    </w:p>
    <w:p w:rsidR="00FD399E" w:rsidRPr="00CA2444" w:rsidRDefault="00FD399E" w:rsidP="00FD399E">
      <w:pPr>
        <w:overflowPunct w:val="0"/>
        <w:autoSpaceDE w:val="0"/>
        <w:ind w:left="3"/>
        <w:jc w:val="both"/>
        <w:rPr>
          <w:rFonts w:eastAsia="Arial" w:cs="Arial"/>
          <w:b/>
          <w:bCs/>
          <w:szCs w:val="20"/>
          <w:u w:val="single"/>
        </w:rPr>
      </w:pPr>
      <w:r w:rsidRPr="00CA2444">
        <w:rPr>
          <w:rFonts w:eastAsia="Arial" w:cs="Arial"/>
          <w:b/>
          <w:bCs/>
          <w:szCs w:val="20"/>
          <w:u w:val="single"/>
        </w:rPr>
        <w:t>K 76. členu:</w:t>
      </w:r>
    </w:p>
    <w:p w:rsidR="00FD399E" w:rsidRPr="00CA2444" w:rsidRDefault="00FD399E" w:rsidP="00FD399E">
      <w:pPr>
        <w:spacing w:line="257" w:lineRule="auto"/>
        <w:jc w:val="both"/>
        <w:rPr>
          <w:rFonts w:eastAsia="Arial" w:cs="Arial"/>
          <w:szCs w:val="20"/>
        </w:rPr>
      </w:pPr>
    </w:p>
    <w:p w:rsidR="00FD399E" w:rsidRPr="00CA2444" w:rsidRDefault="00FD399E" w:rsidP="00FD399E">
      <w:pPr>
        <w:spacing w:line="257" w:lineRule="auto"/>
        <w:jc w:val="both"/>
        <w:rPr>
          <w:rFonts w:eastAsia="Arial" w:cs="Arial"/>
          <w:szCs w:val="20"/>
        </w:rPr>
      </w:pPr>
      <w:r w:rsidRPr="00CA2444">
        <w:rPr>
          <w:rFonts w:eastAsia="Arial" w:cs="Arial"/>
          <w:szCs w:val="20"/>
        </w:rPr>
        <w:t>V 76. členu se drugi in tretji odstavek spremenita tako, da se glasita:</w:t>
      </w:r>
    </w:p>
    <w:p w:rsidR="00FD399E" w:rsidRPr="00CA2444" w:rsidRDefault="00FD399E" w:rsidP="00FD399E">
      <w:pPr>
        <w:spacing w:line="257" w:lineRule="auto"/>
        <w:jc w:val="both"/>
        <w:rPr>
          <w:rFonts w:eastAsia="Arial" w:cs="Arial"/>
          <w:szCs w:val="20"/>
        </w:rPr>
      </w:pPr>
      <w:r w:rsidRPr="00CA2444">
        <w:rPr>
          <w:rFonts w:eastAsia="Arial" w:cs="Arial"/>
          <w:szCs w:val="20"/>
        </w:rPr>
        <w:t xml:space="preserve">» (2) Akreditacije v visokem šolstvu so: </w:t>
      </w:r>
    </w:p>
    <w:p w:rsidR="00FD399E" w:rsidRPr="00CA2444" w:rsidRDefault="00FD399E" w:rsidP="00FD399E">
      <w:pPr>
        <w:pStyle w:val="Odstavekseznama"/>
        <w:numPr>
          <w:ilvl w:val="0"/>
          <w:numId w:val="39"/>
        </w:numPr>
        <w:spacing w:after="0" w:line="257" w:lineRule="auto"/>
        <w:ind w:left="284" w:hanging="284"/>
        <w:jc w:val="both"/>
        <w:rPr>
          <w:rFonts w:ascii="Arial" w:eastAsia="Arial" w:hAnsi="Arial" w:cs="Arial"/>
          <w:sz w:val="20"/>
          <w:szCs w:val="20"/>
        </w:rPr>
      </w:pPr>
      <w:r w:rsidRPr="00CA2444">
        <w:rPr>
          <w:rFonts w:ascii="Arial" w:eastAsia="Arial" w:hAnsi="Arial" w:cs="Arial"/>
          <w:sz w:val="20"/>
          <w:szCs w:val="20"/>
        </w:rPr>
        <w:t xml:space="preserve">prva akreditacija visokošolskega zavoda iz 78. člena tega zakona, </w:t>
      </w:r>
    </w:p>
    <w:p w:rsidR="00FD399E" w:rsidRPr="00CA2444" w:rsidRDefault="00FD399E" w:rsidP="00FD399E">
      <w:pPr>
        <w:pStyle w:val="Odstavekseznama"/>
        <w:numPr>
          <w:ilvl w:val="0"/>
          <w:numId w:val="39"/>
        </w:numPr>
        <w:spacing w:after="0" w:line="257" w:lineRule="auto"/>
        <w:ind w:left="284" w:hanging="284"/>
        <w:jc w:val="both"/>
        <w:rPr>
          <w:rFonts w:ascii="Arial" w:eastAsia="Arial" w:hAnsi="Arial" w:cs="Arial"/>
          <w:sz w:val="20"/>
          <w:szCs w:val="20"/>
        </w:rPr>
      </w:pPr>
      <w:r w:rsidRPr="00CA2444">
        <w:rPr>
          <w:rFonts w:ascii="Arial" w:eastAsia="Arial" w:hAnsi="Arial" w:cs="Arial"/>
          <w:sz w:val="20"/>
          <w:szCs w:val="20"/>
        </w:rPr>
        <w:t xml:space="preserve">akreditacija študijskega programa iz 78. člena tega zakona, </w:t>
      </w:r>
    </w:p>
    <w:p w:rsidR="00FD399E" w:rsidRPr="00CA2444" w:rsidRDefault="00FD399E" w:rsidP="00FD399E">
      <w:pPr>
        <w:pStyle w:val="Odstavekseznama"/>
        <w:numPr>
          <w:ilvl w:val="0"/>
          <w:numId w:val="39"/>
        </w:numPr>
        <w:spacing w:after="0" w:line="257" w:lineRule="auto"/>
        <w:ind w:left="284" w:hanging="284"/>
        <w:jc w:val="both"/>
        <w:rPr>
          <w:rFonts w:ascii="Arial" w:eastAsia="Arial" w:hAnsi="Arial" w:cs="Arial"/>
          <w:sz w:val="20"/>
          <w:szCs w:val="20"/>
        </w:rPr>
      </w:pPr>
      <w:r w:rsidRPr="00CA2444">
        <w:rPr>
          <w:rFonts w:ascii="Arial" w:eastAsia="Arial" w:hAnsi="Arial" w:cs="Arial"/>
          <w:sz w:val="20"/>
          <w:szCs w:val="20"/>
        </w:rPr>
        <w:t xml:space="preserve">podaljšanje akreditacije visokošolskega zavoda iz 80. člena tega zakona in </w:t>
      </w:r>
    </w:p>
    <w:p w:rsidR="00FD399E" w:rsidRPr="00CA2444" w:rsidRDefault="00FD399E" w:rsidP="00FD399E">
      <w:pPr>
        <w:pStyle w:val="Odstavekseznama"/>
        <w:numPr>
          <w:ilvl w:val="0"/>
          <w:numId w:val="39"/>
        </w:numPr>
        <w:spacing w:after="0" w:line="257" w:lineRule="auto"/>
        <w:ind w:left="284" w:hanging="284"/>
        <w:jc w:val="both"/>
        <w:rPr>
          <w:rFonts w:ascii="Arial" w:eastAsia="Arial" w:hAnsi="Arial" w:cs="Arial"/>
          <w:sz w:val="20"/>
          <w:szCs w:val="20"/>
        </w:rPr>
      </w:pPr>
      <w:r w:rsidRPr="00CA2444">
        <w:rPr>
          <w:rFonts w:ascii="Arial" w:eastAsia="Arial" w:hAnsi="Arial" w:cs="Arial"/>
          <w:sz w:val="20"/>
          <w:szCs w:val="20"/>
        </w:rPr>
        <w:t xml:space="preserve">akreditacija sprememb visokošolskega zavoda iz prvega odstavka 89. člena tega zakona. </w:t>
      </w:r>
    </w:p>
    <w:p w:rsidR="00FD399E" w:rsidRPr="00CA2444" w:rsidRDefault="00FD399E" w:rsidP="00FD399E">
      <w:pPr>
        <w:spacing w:line="257" w:lineRule="auto"/>
        <w:jc w:val="both"/>
        <w:rPr>
          <w:rFonts w:eastAsia="Arial" w:cs="Arial"/>
          <w:szCs w:val="20"/>
        </w:rPr>
      </w:pPr>
    </w:p>
    <w:p w:rsidR="00FD399E" w:rsidRPr="00CA2444" w:rsidRDefault="00FD399E" w:rsidP="00FD399E">
      <w:pPr>
        <w:spacing w:line="257" w:lineRule="auto"/>
        <w:jc w:val="both"/>
        <w:rPr>
          <w:rFonts w:eastAsia="Arial" w:cs="Arial"/>
          <w:szCs w:val="20"/>
        </w:rPr>
      </w:pPr>
      <w:r w:rsidRPr="00CA2444">
        <w:rPr>
          <w:rFonts w:eastAsia="Arial" w:cs="Arial"/>
          <w:szCs w:val="20"/>
        </w:rPr>
        <w:t xml:space="preserve">(3) Zunanje evalvacije so: </w:t>
      </w:r>
    </w:p>
    <w:p w:rsidR="00FD399E" w:rsidRPr="00CA2444" w:rsidRDefault="00FD399E" w:rsidP="00FD399E">
      <w:pPr>
        <w:pStyle w:val="Odstavekseznama"/>
        <w:numPr>
          <w:ilvl w:val="0"/>
          <w:numId w:val="40"/>
        </w:numPr>
        <w:spacing w:after="0" w:line="257" w:lineRule="auto"/>
        <w:ind w:left="284" w:hanging="284"/>
        <w:jc w:val="both"/>
        <w:rPr>
          <w:rFonts w:ascii="Arial" w:eastAsia="Arial" w:hAnsi="Arial" w:cs="Arial"/>
          <w:sz w:val="20"/>
          <w:szCs w:val="20"/>
        </w:rPr>
      </w:pPr>
      <w:r w:rsidRPr="00CA2444">
        <w:rPr>
          <w:rFonts w:ascii="Arial" w:eastAsia="Arial" w:hAnsi="Arial" w:cs="Arial"/>
          <w:sz w:val="20"/>
          <w:szCs w:val="20"/>
        </w:rPr>
        <w:lastRenderedPageBreak/>
        <w:t xml:space="preserve">redna evalvacija visokošolskega zavoda in študijskega programa v postopku podaljšanja akreditacije zavoda iz 80. člena tega zakona, </w:t>
      </w:r>
    </w:p>
    <w:p w:rsidR="00FD399E" w:rsidRPr="00CA2444" w:rsidRDefault="00FD399E" w:rsidP="00FD399E">
      <w:pPr>
        <w:pStyle w:val="Odstavekseznama"/>
        <w:numPr>
          <w:ilvl w:val="0"/>
          <w:numId w:val="40"/>
        </w:numPr>
        <w:spacing w:after="0" w:line="257" w:lineRule="auto"/>
        <w:ind w:left="284" w:hanging="284"/>
        <w:jc w:val="both"/>
        <w:rPr>
          <w:rFonts w:ascii="Arial" w:eastAsia="Arial" w:hAnsi="Arial" w:cs="Arial"/>
          <w:sz w:val="20"/>
          <w:szCs w:val="20"/>
        </w:rPr>
      </w:pPr>
      <w:r w:rsidRPr="00CA2444">
        <w:rPr>
          <w:rFonts w:ascii="Arial" w:eastAsia="Arial" w:hAnsi="Arial" w:cs="Arial"/>
          <w:sz w:val="20"/>
          <w:szCs w:val="20"/>
        </w:rPr>
        <w:t xml:space="preserve">izredna evalvacija visokošolskega zavoda iz 85. člena tega zakona, </w:t>
      </w:r>
    </w:p>
    <w:p w:rsidR="00FD399E" w:rsidRPr="00CA2444" w:rsidRDefault="00FD399E" w:rsidP="00FD399E">
      <w:pPr>
        <w:pStyle w:val="Odstavekseznama"/>
        <w:numPr>
          <w:ilvl w:val="0"/>
          <w:numId w:val="40"/>
        </w:numPr>
        <w:spacing w:after="0" w:line="257" w:lineRule="auto"/>
        <w:ind w:left="284" w:hanging="284"/>
        <w:jc w:val="both"/>
        <w:rPr>
          <w:rFonts w:ascii="Arial" w:eastAsia="Arial" w:hAnsi="Arial" w:cs="Arial"/>
          <w:sz w:val="20"/>
          <w:szCs w:val="20"/>
        </w:rPr>
      </w:pPr>
      <w:r w:rsidRPr="00CA2444">
        <w:rPr>
          <w:rFonts w:ascii="Arial" w:eastAsia="Arial" w:hAnsi="Arial" w:cs="Arial"/>
          <w:sz w:val="20"/>
          <w:szCs w:val="20"/>
        </w:rPr>
        <w:t xml:space="preserve">izredna evalvacija študijskega programa iz 85. člena tega zakona, </w:t>
      </w:r>
    </w:p>
    <w:p w:rsidR="00FD399E" w:rsidRPr="00CA2444" w:rsidRDefault="00FD399E" w:rsidP="00FD399E">
      <w:pPr>
        <w:pStyle w:val="Odstavekseznama"/>
        <w:numPr>
          <w:ilvl w:val="0"/>
          <w:numId w:val="40"/>
        </w:numPr>
        <w:spacing w:after="0" w:line="257" w:lineRule="auto"/>
        <w:ind w:left="284" w:hanging="284"/>
        <w:jc w:val="both"/>
        <w:rPr>
          <w:rFonts w:ascii="Arial" w:eastAsia="Arial" w:hAnsi="Arial" w:cs="Arial"/>
          <w:sz w:val="20"/>
          <w:szCs w:val="20"/>
        </w:rPr>
      </w:pPr>
      <w:r w:rsidRPr="00CA2444">
        <w:rPr>
          <w:rFonts w:ascii="Arial" w:eastAsia="Arial" w:hAnsi="Arial" w:cs="Arial"/>
          <w:sz w:val="20"/>
          <w:szCs w:val="20"/>
        </w:rPr>
        <w:t>evalvacija vzorca študijskih programov iz 88. člena tega zakona.«.</w:t>
      </w:r>
    </w:p>
    <w:p w:rsidR="00FD399E" w:rsidRPr="00CA2444" w:rsidRDefault="00FD399E" w:rsidP="00FD399E">
      <w:pPr>
        <w:spacing w:line="257" w:lineRule="auto"/>
        <w:jc w:val="both"/>
        <w:rPr>
          <w:rFonts w:eastAsia="Arial" w:cs="Arial"/>
          <w:szCs w:val="20"/>
        </w:rPr>
      </w:pPr>
    </w:p>
    <w:p w:rsidR="00FD399E" w:rsidRPr="00CA2444" w:rsidRDefault="00FD399E" w:rsidP="00FD399E">
      <w:pPr>
        <w:spacing w:line="257" w:lineRule="auto"/>
        <w:jc w:val="both"/>
        <w:rPr>
          <w:rFonts w:eastAsia="Arial" w:cs="Arial"/>
          <w:szCs w:val="20"/>
        </w:rPr>
      </w:pPr>
      <w:r w:rsidRPr="00CA2444">
        <w:rPr>
          <w:rFonts w:eastAsia="Arial" w:cs="Arial"/>
          <w:szCs w:val="20"/>
        </w:rPr>
        <w:t xml:space="preserve">V šestem odstavku se beseda »trinajstega« nadomesti z besedo »štirinajstega«. </w:t>
      </w:r>
    </w:p>
    <w:p w:rsidR="00FD399E" w:rsidRPr="00CA2444" w:rsidRDefault="00FD399E" w:rsidP="00FD399E">
      <w:pPr>
        <w:overflowPunct w:val="0"/>
        <w:autoSpaceDE w:val="0"/>
        <w:spacing w:line="257" w:lineRule="auto"/>
        <w:jc w:val="both"/>
        <w:rPr>
          <w:rFonts w:cs="Arial"/>
          <w:b/>
          <w:bCs/>
          <w:szCs w:val="20"/>
          <w:highlight w:val="yellow"/>
        </w:rPr>
      </w:pPr>
    </w:p>
    <w:p w:rsidR="00FD399E" w:rsidRPr="00CA2444" w:rsidRDefault="00FD399E" w:rsidP="00FD399E">
      <w:pPr>
        <w:overflowPunct w:val="0"/>
        <w:autoSpaceDE w:val="0"/>
        <w:spacing w:line="257" w:lineRule="auto"/>
        <w:jc w:val="both"/>
        <w:rPr>
          <w:rFonts w:cs="Arial"/>
          <w:i/>
          <w:iCs/>
          <w:szCs w:val="20"/>
        </w:rPr>
      </w:pPr>
      <w:r w:rsidRPr="00CA2444">
        <w:rPr>
          <w:rFonts w:cs="Arial"/>
          <w:i/>
          <w:iCs/>
          <w:szCs w:val="20"/>
        </w:rPr>
        <w:t>Obrazložitev:</w:t>
      </w:r>
    </w:p>
    <w:p w:rsidR="00FD399E" w:rsidRPr="00CA2444" w:rsidRDefault="00FD399E" w:rsidP="00FD399E">
      <w:pPr>
        <w:spacing w:line="257" w:lineRule="auto"/>
        <w:jc w:val="both"/>
        <w:rPr>
          <w:rFonts w:eastAsia="Arial" w:cs="Arial"/>
          <w:szCs w:val="20"/>
        </w:rPr>
      </w:pPr>
      <w:r w:rsidRPr="00CA2444">
        <w:rPr>
          <w:rFonts w:eastAsia="Arial" w:cs="Arial"/>
          <w:szCs w:val="20"/>
        </w:rPr>
        <w:t xml:space="preserve">Amandma sledi </w:t>
      </w:r>
      <w:proofErr w:type="spellStart"/>
      <w:r w:rsidRPr="00CA2444">
        <w:rPr>
          <w:rFonts w:eastAsia="Arial" w:cs="Arial"/>
          <w:szCs w:val="20"/>
        </w:rPr>
        <w:t>nomotehnični</w:t>
      </w:r>
      <w:proofErr w:type="spellEnd"/>
      <w:r w:rsidRPr="00CA2444">
        <w:rPr>
          <w:rFonts w:eastAsia="Arial" w:cs="Arial"/>
          <w:szCs w:val="20"/>
        </w:rPr>
        <w:t xml:space="preserve"> uskladitvi</w:t>
      </w:r>
      <w:r>
        <w:rPr>
          <w:rFonts w:eastAsia="Arial" w:cs="Arial"/>
          <w:szCs w:val="20"/>
        </w:rPr>
        <w:t xml:space="preserve">, da se v posameznih alinejah dodajo </w:t>
      </w:r>
      <w:r w:rsidRPr="00CA2444">
        <w:rPr>
          <w:rFonts w:eastAsia="Arial" w:cs="Arial"/>
          <w:szCs w:val="20"/>
        </w:rPr>
        <w:t>sklic</w:t>
      </w:r>
      <w:r>
        <w:rPr>
          <w:rFonts w:eastAsia="Arial" w:cs="Arial"/>
          <w:szCs w:val="20"/>
        </w:rPr>
        <w:t>i na člene v predlogu zakona.</w:t>
      </w:r>
    </w:p>
    <w:p w:rsidR="00FD399E" w:rsidRPr="00CA2444" w:rsidRDefault="00FD399E" w:rsidP="00FD399E">
      <w:pPr>
        <w:overflowPunct w:val="0"/>
        <w:autoSpaceDE w:val="0"/>
        <w:ind w:left="3"/>
        <w:jc w:val="both"/>
        <w:rPr>
          <w:rFonts w:eastAsia="Arial" w:cs="Arial"/>
          <w:b/>
          <w:bCs/>
          <w:szCs w:val="20"/>
          <w:u w:val="single"/>
        </w:rPr>
      </w:pPr>
    </w:p>
    <w:p w:rsidR="00FD399E" w:rsidRPr="00CA2444" w:rsidRDefault="00FD399E" w:rsidP="00FD399E">
      <w:pPr>
        <w:overflowPunct w:val="0"/>
        <w:autoSpaceDE w:val="0"/>
        <w:ind w:left="3"/>
        <w:jc w:val="both"/>
        <w:rPr>
          <w:rFonts w:eastAsia="Arial" w:cs="Arial"/>
          <w:b/>
          <w:bCs/>
          <w:szCs w:val="20"/>
          <w:u w:val="single"/>
        </w:rPr>
      </w:pPr>
    </w:p>
    <w:p w:rsidR="00FD399E" w:rsidRPr="00CA2444" w:rsidRDefault="00FD399E" w:rsidP="00FD399E">
      <w:pPr>
        <w:overflowPunct w:val="0"/>
        <w:autoSpaceDE w:val="0"/>
        <w:ind w:left="3"/>
        <w:jc w:val="both"/>
        <w:rPr>
          <w:rFonts w:eastAsia="Arial" w:cs="Arial"/>
          <w:b/>
          <w:bCs/>
          <w:szCs w:val="20"/>
          <w:u w:val="single"/>
        </w:rPr>
      </w:pPr>
      <w:r w:rsidRPr="00CA2444">
        <w:rPr>
          <w:rFonts w:eastAsia="Arial" w:cs="Arial"/>
          <w:b/>
          <w:bCs/>
          <w:szCs w:val="20"/>
          <w:u w:val="single"/>
        </w:rPr>
        <w:t>K 78. členu:</w:t>
      </w:r>
    </w:p>
    <w:p w:rsidR="00FD399E" w:rsidRPr="00CA2444" w:rsidRDefault="00FD399E" w:rsidP="00FD399E">
      <w:pPr>
        <w:spacing w:line="257" w:lineRule="auto"/>
        <w:jc w:val="both"/>
        <w:rPr>
          <w:rFonts w:eastAsia="Arial" w:cs="Arial"/>
          <w:szCs w:val="20"/>
        </w:rPr>
      </w:pPr>
    </w:p>
    <w:p w:rsidR="00FD399E" w:rsidRPr="00CA2444" w:rsidRDefault="00FD399E" w:rsidP="00FD399E">
      <w:pPr>
        <w:spacing w:line="257" w:lineRule="auto"/>
        <w:jc w:val="both"/>
        <w:rPr>
          <w:rFonts w:eastAsia="Arial" w:cs="Arial"/>
          <w:szCs w:val="20"/>
        </w:rPr>
      </w:pPr>
      <w:r w:rsidRPr="00CA2444">
        <w:rPr>
          <w:rFonts w:eastAsia="Arial" w:cs="Arial"/>
          <w:szCs w:val="20"/>
        </w:rPr>
        <w:t>V 78. členu se v sedmem in devetem odstavku beseda »trinajstega« nadomesti z besedo »štirinajstega«.</w:t>
      </w:r>
    </w:p>
    <w:p w:rsidR="00FD399E" w:rsidRPr="00CA2444" w:rsidRDefault="00FD399E" w:rsidP="00FD399E">
      <w:pPr>
        <w:spacing w:line="257" w:lineRule="auto"/>
        <w:jc w:val="both"/>
        <w:rPr>
          <w:rFonts w:eastAsia="Arial" w:cs="Arial"/>
          <w:szCs w:val="20"/>
        </w:rPr>
      </w:pPr>
    </w:p>
    <w:p w:rsidR="00FD399E" w:rsidRPr="00CA2444" w:rsidRDefault="00FD399E" w:rsidP="00FD399E">
      <w:pPr>
        <w:overflowPunct w:val="0"/>
        <w:autoSpaceDE w:val="0"/>
        <w:spacing w:line="257" w:lineRule="auto"/>
        <w:jc w:val="both"/>
        <w:rPr>
          <w:rFonts w:cs="Arial"/>
          <w:i/>
          <w:iCs/>
          <w:szCs w:val="20"/>
        </w:rPr>
      </w:pPr>
      <w:r w:rsidRPr="00CA2444">
        <w:rPr>
          <w:rFonts w:cs="Arial"/>
          <w:i/>
          <w:iCs/>
          <w:szCs w:val="20"/>
        </w:rPr>
        <w:t>Obrazložitev:</w:t>
      </w:r>
    </w:p>
    <w:p w:rsidR="00FD399E" w:rsidRPr="00CA2444" w:rsidRDefault="00FD399E" w:rsidP="00FD399E">
      <w:pPr>
        <w:spacing w:line="257" w:lineRule="auto"/>
        <w:jc w:val="both"/>
        <w:rPr>
          <w:rFonts w:eastAsia="Arial" w:cs="Arial"/>
          <w:szCs w:val="20"/>
        </w:rPr>
      </w:pPr>
      <w:r w:rsidRPr="00CA2444">
        <w:rPr>
          <w:rFonts w:eastAsia="Arial" w:cs="Arial"/>
          <w:szCs w:val="20"/>
        </w:rPr>
        <w:t>Amandma sledi mnenju Zakonodajno-pravne službe Državnega zbora.</w:t>
      </w:r>
    </w:p>
    <w:p w:rsidR="00FD399E" w:rsidRPr="00CA2444" w:rsidRDefault="00FD399E" w:rsidP="00FD399E">
      <w:pPr>
        <w:jc w:val="both"/>
        <w:rPr>
          <w:rFonts w:eastAsia="Arial" w:cs="Arial"/>
          <w:szCs w:val="20"/>
        </w:rPr>
      </w:pPr>
    </w:p>
    <w:p w:rsidR="00FD399E" w:rsidRPr="00CA2444" w:rsidRDefault="00FD399E" w:rsidP="00FD399E">
      <w:pPr>
        <w:jc w:val="both"/>
        <w:rPr>
          <w:rFonts w:eastAsia="Arial" w:cs="Arial"/>
          <w:szCs w:val="20"/>
        </w:rPr>
      </w:pPr>
    </w:p>
    <w:p w:rsidR="00FD399E" w:rsidRPr="00CA2444" w:rsidRDefault="00FD399E" w:rsidP="00FD399E">
      <w:pPr>
        <w:spacing w:line="257" w:lineRule="auto"/>
        <w:ind w:left="3"/>
        <w:jc w:val="both"/>
        <w:rPr>
          <w:rFonts w:eastAsia="Arial" w:cs="Arial"/>
          <w:b/>
          <w:bCs/>
          <w:szCs w:val="20"/>
          <w:u w:val="single"/>
        </w:rPr>
      </w:pPr>
      <w:r w:rsidRPr="00CA2444">
        <w:rPr>
          <w:rFonts w:eastAsia="Arial" w:cs="Arial"/>
          <w:b/>
          <w:bCs/>
          <w:szCs w:val="20"/>
          <w:u w:val="single"/>
        </w:rPr>
        <w:t>K 83. členu:</w:t>
      </w:r>
    </w:p>
    <w:p w:rsidR="00FD399E" w:rsidRPr="00CA2444" w:rsidRDefault="00FD399E" w:rsidP="00FD399E">
      <w:pPr>
        <w:spacing w:line="257" w:lineRule="auto"/>
        <w:jc w:val="both"/>
        <w:rPr>
          <w:rFonts w:eastAsia="Arial" w:cs="Arial"/>
          <w:szCs w:val="20"/>
        </w:rPr>
      </w:pPr>
      <w:r w:rsidRPr="00CA2444">
        <w:rPr>
          <w:rFonts w:eastAsia="Arial" w:cs="Arial"/>
          <w:szCs w:val="20"/>
        </w:rPr>
        <w:t xml:space="preserve"> </w:t>
      </w:r>
    </w:p>
    <w:p w:rsidR="00FD399E" w:rsidRPr="00CA2444" w:rsidRDefault="00FD399E" w:rsidP="00FD399E">
      <w:pPr>
        <w:spacing w:line="257" w:lineRule="auto"/>
        <w:jc w:val="both"/>
        <w:rPr>
          <w:rFonts w:eastAsia="Arial" w:cs="Arial"/>
          <w:szCs w:val="20"/>
        </w:rPr>
      </w:pPr>
      <w:r w:rsidRPr="00CA2444">
        <w:rPr>
          <w:rFonts w:eastAsia="Arial" w:cs="Arial"/>
          <w:szCs w:val="20"/>
        </w:rPr>
        <w:t>V 83. členu se prvi odstavek spremeni tako, da se glasi:</w:t>
      </w:r>
    </w:p>
    <w:p w:rsidR="00FD399E" w:rsidRPr="00CA2444" w:rsidRDefault="00FD399E" w:rsidP="00FD399E">
      <w:pPr>
        <w:spacing w:line="257" w:lineRule="auto"/>
        <w:jc w:val="both"/>
        <w:rPr>
          <w:rFonts w:eastAsia="Arial" w:cs="Arial"/>
          <w:szCs w:val="20"/>
        </w:rPr>
      </w:pPr>
      <w:r w:rsidRPr="00CA2444">
        <w:rPr>
          <w:rFonts w:eastAsia="Arial" w:cs="Arial"/>
          <w:szCs w:val="20"/>
        </w:rPr>
        <w:t>»(1) Akreditacija skupnega študijskega programa poleg razlogov iz 82. člena tega zakona preneha tudi, če:</w:t>
      </w:r>
    </w:p>
    <w:p w:rsidR="00FD399E" w:rsidRPr="00CA2444" w:rsidRDefault="00FD399E" w:rsidP="00FD399E">
      <w:pPr>
        <w:pStyle w:val="Odstavekseznama"/>
        <w:numPr>
          <w:ilvl w:val="0"/>
          <w:numId w:val="49"/>
        </w:numPr>
        <w:spacing w:after="0" w:line="257" w:lineRule="auto"/>
        <w:ind w:left="284" w:hanging="284"/>
        <w:jc w:val="both"/>
        <w:rPr>
          <w:rFonts w:ascii="Arial" w:eastAsia="Arial" w:hAnsi="Arial" w:cs="Arial"/>
          <w:sz w:val="20"/>
          <w:szCs w:val="20"/>
        </w:rPr>
      </w:pPr>
      <w:r w:rsidRPr="00CA2444">
        <w:rPr>
          <w:rFonts w:ascii="Arial" w:eastAsia="Arial" w:hAnsi="Arial" w:cs="Arial"/>
          <w:sz w:val="20"/>
          <w:szCs w:val="20"/>
        </w:rPr>
        <w:t>večina visokošolskih zavodov ne sodeluje več pri njegovem izvajanju v skladu s sporazumom,</w:t>
      </w:r>
    </w:p>
    <w:p w:rsidR="00FD399E" w:rsidRPr="00CA2444" w:rsidRDefault="00FD399E" w:rsidP="00FD399E">
      <w:pPr>
        <w:pStyle w:val="Odstavekseznama"/>
        <w:numPr>
          <w:ilvl w:val="0"/>
          <w:numId w:val="49"/>
        </w:numPr>
        <w:spacing w:after="0" w:line="257" w:lineRule="auto"/>
        <w:ind w:left="284" w:hanging="284"/>
        <w:jc w:val="both"/>
        <w:rPr>
          <w:rFonts w:ascii="Arial" w:eastAsia="Arial" w:hAnsi="Arial" w:cs="Arial"/>
          <w:sz w:val="20"/>
          <w:szCs w:val="20"/>
        </w:rPr>
      </w:pPr>
      <w:r w:rsidRPr="00CA2444">
        <w:rPr>
          <w:rFonts w:ascii="Arial" w:eastAsia="Arial" w:hAnsi="Arial" w:cs="Arial"/>
          <w:sz w:val="20"/>
          <w:szCs w:val="20"/>
        </w:rPr>
        <w:t>po izstopu posameznega visokošolskega zavoda ali prenehanju njegove akreditacije med preostalimi sodelujočimi visokošolskimi zavodi s sporazumom v roku treh mesecev niso na novo določena medsebojna razmerja, pravice in dolžnosti ali če NAKVIS o taki spremembi sporazuma ni bila obveščena v 30 dneh od njene uveljavitve,</w:t>
      </w:r>
    </w:p>
    <w:p w:rsidR="00FD399E" w:rsidRPr="00CA2444" w:rsidRDefault="00FD399E" w:rsidP="00FD399E">
      <w:pPr>
        <w:pStyle w:val="Odstavekseznama"/>
        <w:numPr>
          <w:ilvl w:val="0"/>
          <w:numId w:val="49"/>
        </w:numPr>
        <w:spacing w:after="0" w:line="257" w:lineRule="auto"/>
        <w:ind w:left="284" w:hanging="284"/>
        <w:jc w:val="both"/>
        <w:rPr>
          <w:rFonts w:ascii="Arial" w:eastAsia="Arial" w:hAnsi="Arial" w:cs="Arial"/>
          <w:sz w:val="20"/>
          <w:szCs w:val="20"/>
        </w:rPr>
      </w:pPr>
      <w:r w:rsidRPr="00CA2444">
        <w:rPr>
          <w:rFonts w:ascii="Arial" w:eastAsia="Arial" w:hAnsi="Arial" w:cs="Arial"/>
          <w:sz w:val="20"/>
          <w:szCs w:val="20"/>
        </w:rPr>
        <w:t>vlagatelj v enem letu po odločitvi sveta NAKVIS o akreditaciji mednarodnega skupnega študijskega programa ne predloži potrdila o akreditaciji tega programa ali potrdila o priznanju slovenske akreditacije v vseh državah, iz katerih so sodelujoči tuji visokošolski zavodi,</w:t>
      </w:r>
    </w:p>
    <w:p w:rsidR="00FD399E" w:rsidRPr="00CA2444" w:rsidRDefault="00FD399E" w:rsidP="00FD399E">
      <w:pPr>
        <w:pStyle w:val="Odstavekseznama"/>
        <w:numPr>
          <w:ilvl w:val="0"/>
          <w:numId w:val="49"/>
        </w:numPr>
        <w:spacing w:after="0" w:line="257" w:lineRule="auto"/>
        <w:ind w:left="284" w:hanging="284"/>
        <w:jc w:val="both"/>
        <w:rPr>
          <w:rFonts w:ascii="Arial" w:eastAsia="Arial" w:hAnsi="Arial" w:cs="Arial"/>
          <w:sz w:val="20"/>
          <w:szCs w:val="20"/>
        </w:rPr>
      </w:pPr>
      <w:r w:rsidRPr="00CA2444">
        <w:rPr>
          <w:rFonts w:ascii="Arial" w:eastAsia="Arial" w:hAnsi="Arial" w:cs="Arial"/>
          <w:sz w:val="20"/>
          <w:szCs w:val="20"/>
        </w:rPr>
        <w:t>je bila v postopku izredne evalvacije skupnega študijskega programa izdana odločba o odvzemu njegove akreditacije.«.</w:t>
      </w:r>
    </w:p>
    <w:p w:rsidR="00FD399E" w:rsidRPr="00CA2444" w:rsidRDefault="00FD399E" w:rsidP="00FD399E">
      <w:pPr>
        <w:spacing w:line="257" w:lineRule="auto"/>
        <w:jc w:val="both"/>
        <w:rPr>
          <w:rFonts w:eastAsia="Arial" w:cs="Arial"/>
          <w:szCs w:val="20"/>
        </w:rPr>
      </w:pPr>
      <w:r w:rsidRPr="00CA2444">
        <w:rPr>
          <w:rFonts w:eastAsia="Arial" w:cs="Arial"/>
          <w:szCs w:val="20"/>
        </w:rPr>
        <w:t xml:space="preserve"> </w:t>
      </w:r>
    </w:p>
    <w:p w:rsidR="00FD399E" w:rsidRPr="00CA2444" w:rsidRDefault="00FD399E" w:rsidP="00FD399E">
      <w:pPr>
        <w:spacing w:line="257" w:lineRule="auto"/>
        <w:jc w:val="both"/>
        <w:rPr>
          <w:rFonts w:eastAsia="Arial" w:cs="Arial"/>
          <w:szCs w:val="20"/>
        </w:rPr>
      </w:pPr>
      <w:r w:rsidRPr="00CA2444">
        <w:rPr>
          <w:rFonts w:eastAsia="Arial" w:cs="Arial"/>
          <w:szCs w:val="20"/>
        </w:rPr>
        <w:t>V drugem odstavku se za besedo »zavodi« doda besedilo »v skladu s sporazumom«.</w:t>
      </w:r>
    </w:p>
    <w:p w:rsidR="00FD399E" w:rsidRPr="00CA2444" w:rsidRDefault="00FD399E" w:rsidP="00FD399E">
      <w:pPr>
        <w:spacing w:line="257" w:lineRule="auto"/>
        <w:jc w:val="both"/>
        <w:rPr>
          <w:rFonts w:eastAsia="Arial" w:cs="Arial"/>
          <w:szCs w:val="20"/>
        </w:rPr>
      </w:pPr>
      <w:r w:rsidRPr="00CA2444">
        <w:rPr>
          <w:rFonts w:eastAsia="Arial" w:cs="Arial"/>
          <w:szCs w:val="20"/>
        </w:rPr>
        <w:t xml:space="preserve"> </w:t>
      </w:r>
    </w:p>
    <w:p w:rsidR="00FD399E" w:rsidRPr="00CA2444" w:rsidRDefault="00FD399E" w:rsidP="00FD399E">
      <w:pPr>
        <w:spacing w:line="257" w:lineRule="auto"/>
        <w:jc w:val="both"/>
        <w:rPr>
          <w:rFonts w:eastAsia="Arial" w:cs="Arial"/>
          <w:i/>
          <w:iCs/>
          <w:szCs w:val="20"/>
        </w:rPr>
      </w:pPr>
      <w:r w:rsidRPr="00CA2444">
        <w:rPr>
          <w:rFonts w:eastAsia="Arial" w:cs="Arial"/>
          <w:i/>
          <w:iCs/>
          <w:szCs w:val="20"/>
        </w:rPr>
        <w:t>Obrazložitev:</w:t>
      </w:r>
    </w:p>
    <w:p w:rsidR="00FD399E" w:rsidRPr="00CA2444" w:rsidRDefault="00FD399E" w:rsidP="00FD399E">
      <w:pPr>
        <w:spacing w:line="257" w:lineRule="auto"/>
        <w:jc w:val="both"/>
        <w:rPr>
          <w:rFonts w:eastAsia="Arial" w:cs="Arial"/>
          <w:szCs w:val="20"/>
        </w:rPr>
      </w:pPr>
      <w:r w:rsidRPr="00CA2444">
        <w:rPr>
          <w:rFonts w:eastAsia="Arial" w:cs="Arial"/>
          <w:szCs w:val="20"/>
        </w:rPr>
        <w:t xml:space="preserve">Razmerje med tem členom in 82. členom je razmerje med splošno in specialno določbo: medtem ko 82. člen določa splošne pogoje za prenehanje javne veljavnosti za vse študijske programe, 83. člen dodatno opredeljuje posebne pogoje, ki veljajo zgolj za skupne študijske programe zaradi njihove medinstitucionalno usklajene narave, ki temelji na </w:t>
      </w:r>
      <w:proofErr w:type="spellStart"/>
      <w:r w:rsidRPr="00CA2444">
        <w:rPr>
          <w:rFonts w:eastAsia="Arial" w:cs="Arial"/>
          <w:szCs w:val="20"/>
        </w:rPr>
        <w:t>konzorcijskem</w:t>
      </w:r>
      <w:proofErr w:type="spellEnd"/>
      <w:r w:rsidRPr="00CA2444">
        <w:rPr>
          <w:rFonts w:eastAsia="Arial" w:cs="Arial"/>
          <w:szCs w:val="20"/>
        </w:rPr>
        <w:t xml:space="preserve"> sporazumu med visokošolskimi zavodi. V zvezi s pravico študenta do dokončanja študija pod pogoji, ki so veljali ob vpisu, podobno kot pri odzivu na pripombe k 82. členu pojasnjujemo, da imajo študenti možnost spremembe študijskega programa in dokončanja študija na drugem študijskem programu.</w:t>
      </w:r>
    </w:p>
    <w:p w:rsidR="00FD399E" w:rsidRPr="00CA2444" w:rsidRDefault="00FD399E" w:rsidP="00FD399E">
      <w:pPr>
        <w:jc w:val="both"/>
        <w:rPr>
          <w:rFonts w:eastAsia="Arial" w:cs="Arial"/>
          <w:szCs w:val="20"/>
        </w:rPr>
      </w:pPr>
    </w:p>
    <w:p w:rsidR="00FD399E" w:rsidRPr="00CA2444" w:rsidRDefault="00FD399E" w:rsidP="00FD399E">
      <w:pPr>
        <w:jc w:val="both"/>
        <w:rPr>
          <w:rFonts w:eastAsia="Arial" w:cs="Arial"/>
          <w:szCs w:val="20"/>
        </w:rPr>
      </w:pPr>
    </w:p>
    <w:p w:rsidR="00FD399E" w:rsidRPr="00CA2444" w:rsidRDefault="00FD399E" w:rsidP="00FD399E">
      <w:pPr>
        <w:spacing w:line="257" w:lineRule="auto"/>
        <w:ind w:left="3"/>
        <w:jc w:val="both"/>
        <w:rPr>
          <w:rFonts w:eastAsia="Arial" w:cs="Arial"/>
          <w:b/>
          <w:bCs/>
          <w:szCs w:val="20"/>
          <w:u w:val="single"/>
        </w:rPr>
      </w:pPr>
      <w:r w:rsidRPr="00CA2444">
        <w:rPr>
          <w:rFonts w:eastAsia="Arial" w:cs="Arial"/>
          <w:b/>
          <w:bCs/>
          <w:szCs w:val="20"/>
          <w:u w:val="single"/>
        </w:rPr>
        <w:t>K 85. členu:</w:t>
      </w:r>
    </w:p>
    <w:p w:rsidR="00FD399E" w:rsidRPr="00CA2444" w:rsidRDefault="00FD399E" w:rsidP="00FD399E">
      <w:pPr>
        <w:spacing w:line="257" w:lineRule="auto"/>
        <w:jc w:val="both"/>
        <w:rPr>
          <w:rFonts w:eastAsia="Arial" w:cs="Arial"/>
          <w:szCs w:val="20"/>
        </w:rPr>
      </w:pPr>
      <w:r w:rsidRPr="00CA2444">
        <w:rPr>
          <w:rFonts w:eastAsia="Arial" w:cs="Arial"/>
          <w:szCs w:val="20"/>
        </w:rPr>
        <w:t xml:space="preserve"> </w:t>
      </w:r>
    </w:p>
    <w:p w:rsidR="00FD399E" w:rsidRPr="00CA2444" w:rsidRDefault="00FD399E" w:rsidP="00FD399E">
      <w:pPr>
        <w:spacing w:line="257" w:lineRule="auto"/>
        <w:jc w:val="both"/>
        <w:rPr>
          <w:rFonts w:eastAsia="Arial" w:cs="Arial"/>
          <w:szCs w:val="20"/>
        </w:rPr>
      </w:pPr>
      <w:r w:rsidRPr="00CA2444">
        <w:rPr>
          <w:rFonts w:eastAsia="Arial" w:cs="Arial"/>
          <w:szCs w:val="20"/>
        </w:rPr>
        <w:t>V 85. členu se v drugem odstavku za besedo »</w:t>
      </w:r>
      <w:proofErr w:type="spellStart"/>
      <w:r w:rsidRPr="00CA2444">
        <w:rPr>
          <w:rFonts w:eastAsia="Arial" w:cs="Arial"/>
          <w:szCs w:val="20"/>
        </w:rPr>
        <w:t>izjasnitvi</w:t>
      </w:r>
      <w:proofErr w:type="spellEnd"/>
      <w:r w:rsidRPr="00CA2444">
        <w:rPr>
          <w:rFonts w:eastAsia="Arial" w:cs="Arial"/>
          <w:szCs w:val="20"/>
        </w:rPr>
        <w:t>« doda besedilo »v roku enega meseca«.</w:t>
      </w:r>
    </w:p>
    <w:p w:rsidR="00FD399E" w:rsidRPr="00CA2444" w:rsidRDefault="00FD399E" w:rsidP="00FD399E">
      <w:pPr>
        <w:spacing w:line="257" w:lineRule="auto"/>
        <w:jc w:val="both"/>
        <w:rPr>
          <w:rFonts w:eastAsia="Arial" w:cs="Arial"/>
          <w:szCs w:val="20"/>
        </w:rPr>
      </w:pPr>
      <w:r w:rsidRPr="00CA2444">
        <w:rPr>
          <w:rFonts w:eastAsia="Arial" w:cs="Arial"/>
          <w:szCs w:val="20"/>
        </w:rPr>
        <w:t xml:space="preserve"> </w:t>
      </w:r>
    </w:p>
    <w:p w:rsidR="00FD399E" w:rsidRPr="00CA2444" w:rsidRDefault="00FD399E" w:rsidP="00FD399E">
      <w:pPr>
        <w:spacing w:line="257" w:lineRule="auto"/>
        <w:jc w:val="both"/>
        <w:rPr>
          <w:rFonts w:eastAsia="Arial" w:cs="Arial"/>
          <w:szCs w:val="20"/>
        </w:rPr>
      </w:pPr>
      <w:r w:rsidRPr="00CA2444">
        <w:rPr>
          <w:rFonts w:eastAsia="Arial" w:cs="Arial"/>
          <w:szCs w:val="20"/>
        </w:rPr>
        <w:lastRenderedPageBreak/>
        <w:t>V sedmem odstavku se črta besedilo: »ali odvzame akreditacijo študijskega programa oziroma ugotovi neustreznost izvajanja študijskega programa z javno veljavnostjo, ki ga je univerza sprejela sama«.</w:t>
      </w:r>
    </w:p>
    <w:p w:rsidR="00FD399E" w:rsidRPr="00CA2444" w:rsidRDefault="00FD399E" w:rsidP="00FD399E">
      <w:pPr>
        <w:spacing w:line="257" w:lineRule="auto"/>
        <w:jc w:val="both"/>
        <w:rPr>
          <w:rFonts w:eastAsia="Arial" w:cs="Arial"/>
          <w:szCs w:val="20"/>
        </w:rPr>
      </w:pPr>
      <w:r w:rsidRPr="00CA2444">
        <w:rPr>
          <w:rFonts w:eastAsia="Arial" w:cs="Arial"/>
          <w:szCs w:val="20"/>
        </w:rPr>
        <w:t xml:space="preserve"> </w:t>
      </w:r>
    </w:p>
    <w:p w:rsidR="00FD399E" w:rsidRPr="00CA2444" w:rsidRDefault="00FD399E" w:rsidP="00FD399E">
      <w:pPr>
        <w:spacing w:line="257" w:lineRule="auto"/>
        <w:jc w:val="both"/>
        <w:rPr>
          <w:rFonts w:eastAsia="Arial" w:cs="Arial"/>
          <w:i/>
          <w:iCs/>
          <w:szCs w:val="20"/>
        </w:rPr>
      </w:pPr>
      <w:r w:rsidRPr="00CA2444">
        <w:rPr>
          <w:rFonts w:eastAsia="Arial" w:cs="Arial"/>
          <w:i/>
          <w:iCs/>
          <w:szCs w:val="20"/>
        </w:rPr>
        <w:t>Obrazložitev:</w:t>
      </w:r>
    </w:p>
    <w:p w:rsidR="00FD399E" w:rsidRPr="00CA2444" w:rsidRDefault="00FD399E" w:rsidP="00FD399E">
      <w:pPr>
        <w:spacing w:line="257" w:lineRule="auto"/>
        <w:jc w:val="both"/>
        <w:rPr>
          <w:rFonts w:eastAsia="Arial" w:cs="Arial"/>
          <w:szCs w:val="20"/>
        </w:rPr>
      </w:pPr>
      <w:r w:rsidRPr="00CA2444">
        <w:rPr>
          <w:rFonts w:eastAsia="Arial" w:cs="Arial"/>
          <w:szCs w:val="20"/>
        </w:rPr>
        <w:t>Amandma sledi mnenju Zakonodajno-pravne službe Državnega zbora. S predlogom amandmaja v sedmem odstavku odpravljamo podvojeno navedbo, saj sklic na tretjo alinejo šestega odstavka vsebinsko zajema in hkrati pomeni odvzem akreditacije študijskega programa. Preostanek besedila v sedmem odstavku se črta, ker je postopanje sveta NAKVIS v primeru neustreznosti izvajanja študijskega programa z javno veljavnostjo, ki ga je univerza sprejela sama, urejeno v osmem odstavku tega člena in v prvem odstavku 87. člena. Takemu programu NAKVIS akreditacije ne more odvzeti, ker mu ta predhodno ni bila podeljena. Pravna posledica neustreznega izvajanja takšnega študijskega programa je lahko zato le odprava javne veljavnosti.</w:t>
      </w:r>
    </w:p>
    <w:p w:rsidR="00FD399E" w:rsidRPr="00CA2444" w:rsidRDefault="00FD399E" w:rsidP="00FD399E">
      <w:pPr>
        <w:jc w:val="both"/>
        <w:rPr>
          <w:rFonts w:eastAsia="Arial" w:cs="Arial"/>
          <w:szCs w:val="20"/>
        </w:rPr>
      </w:pPr>
    </w:p>
    <w:p w:rsidR="00FD399E" w:rsidRPr="00CA2444" w:rsidRDefault="00FD399E" w:rsidP="00FD399E">
      <w:pPr>
        <w:jc w:val="both"/>
        <w:rPr>
          <w:rFonts w:eastAsia="Arial" w:cs="Arial"/>
          <w:szCs w:val="20"/>
        </w:rPr>
      </w:pPr>
    </w:p>
    <w:p w:rsidR="00FD399E" w:rsidRPr="00CA2444" w:rsidRDefault="00FD399E" w:rsidP="00FD399E">
      <w:pPr>
        <w:spacing w:line="257" w:lineRule="auto"/>
        <w:ind w:left="3"/>
        <w:jc w:val="both"/>
        <w:rPr>
          <w:rFonts w:eastAsia="Arial" w:cs="Arial"/>
          <w:b/>
          <w:bCs/>
          <w:szCs w:val="20"/>
          <w:u w:val="single"/>
        </w:rPr>
      </w:pPr>
      <w:r w:rsidRPr="00CA2444">
        <w:rPr>
          <w:rFonts w:eastAsia="Arial" w:cs="Arial"/>
          <w:b/>
          <w:bCs/>
          <w:szCs w:val="20"/>
          <w:u w:val="single"/>
        </w:rPr>
        <w:t>K 86. členu:</w:t>
      </w:r>
    </w:p>
    <w:p w:rsidR="00FD399E" w:rsidRPr="00CA2444" w:rsidRDefault="00FD399E" w:rsidP="00FD399E">
      <w:pPr>
        <w:spacing w:line="257" w:lineRule="auto"/>
        <w:jc w:val="both"/>
        <w:rPr>
          <w:rFonts w:eastAsia="Arial" w:cs="Arial"/>
          <w:szCs w:val="20"/>
        </w:rPr>
      </w:pPr>
      <w:r w:rsidRPr="00CA2444">
        <w:rPr>
          <w:rFonts w:eastAsia="Arial" w:cs="Arial"/>
          <w:szCs w:val="20"/>
        </w:rPr>
        <w:t xml:space="preserve"> </w:t>
      </w:r>
    </w:p>
    <w:p w:rsidR="00FD399E" w:rsidRPr="00CA2444" w:rsidRDefault="00FD399E" w:rsidP="00FD399E">
      <w:pPr>
        <w:spacing w:line="257" w:lineRule="auto"/>
        <w:jc w:val="both"/>
        <w:rPr>
          <w:rFonts w:eastAsia="Arial" w:cs="Arial"/>
          <w:szCs w:val="20"/>
        </w:rPr>
      </w:pPr>
      <w:r w:rsidRPr="00CA2444">
        <w:rPr>
          <w:rFonts w:eastAsia="Arial" w:cs="Arial"/>
          <w:szCs w:val="20"/>
        </w:rPr>
        <w:t>V 86. členu se v drugem odstavku beseda »šesti« nadomesti z besedo »peti«.</w:t>
      </w:r>
    </w:p>
    <w:p w:rsidR="00FD399E" w:rsidRPr="00CA2444" w:rsidRDefault="00FD399E" w:rsidP="00FD399E">
      <w:pPr>
        <w:spacing w:line="257" w:lineRule="auto"/>
        <w:jc w:val="both"/>
        <w:rPr>
          <w:rFonts w:eastAsia="Arial" w:cs="Arial"/>
          <w:b/>
          <w:bCs/>
          <w:szCs w:val="20"/>
        </w:rPr>
      </w:pPr>
      <w:r w:rsidRPr="00CA2444">
        <w:rPr>
          <w:rFonts w:eastAsia="Arial" w:cs="Arial"/>
          <w:b/>
          <w:szCs w:val="20"/>
        </w:rPr>
        <w:t xml:space="preserve"> </w:t>
      </w:r>
    </w:p>
    <w:p w:rsidR="00FD399E" w:rsidRPr="00CA2444" w:rsidRDefault="00FD399E" w:rsidP="00FD399E">
      <w:pPr>
        <w:spacing w:line="257" w:lineRule="auto"/>
        <w:jc w:val="both"/>
        <w:rPr>
          <w:rFonts w:eastAsia="Arial" w:cs="Arial"/>
          <w:i/>
          <w:iCs/>
          <w:szCs w:val="20"/>
        </w:rPr>
      </w:pPr>
      <w:r w:rsidRPr="00CA2444">
        <w:rPr>
          <w:rFonts w:eastAsia="Arial" w:cs="Arial"/>
          <w:i/>
          <w:iCs/>
          <w:szCs w:val="20"/>
        </w:rPr>
        <w:t>Obrazložitev:</w:t>
      </w:r>
    </w:p>
    <w:p w:rsidR="00FD399E" w:rsidRPr="00CA2444" w:rsidRDefault="00FD399E" w:rsidP="00FD399E">
      <w:pPr>
        <w:spacing w:line="257" w:lineRule="auto"/>
        <w:jc w:val="both"/>
        <w:rPr>
          <w:rFonts w:eastAsia="Arial" w:cs="Arial"/>
          <w:szCs w:val="20"/>
        </w:rPr>
      </w:pPr>
      <w:r w:rsidRPr="00CA2444">
        <w:rPr>
          <w:rFonts w:eastAsia="Arial" w:cs="Arial"/>
          <w:szCs w:val="20"/>
        </w:rPr>
        <w:t xml:space="preserve">Amandma sledi </w:t>
      </w:r>
      <w:proofErr w:type="spellStart"/>
      <w:r w:rsidRPr="00CA2444">
        <w:rPr>
          <w:rFonts w:eastAsia="Arial" w:cs="Arial"/>
          <w:szCs w:val="20"/>
        </w:rPr>
        <w:t>nomotehnični</w:t>
      </w:r>
      <w:proofErr w:type="spellEnd"/>
      <w:r w:rsidRPr="00CA2444">
        <w:rPr>
          <w:rFonts w:eastAsia="Arial" w:cs="Arial"/>
          <w:szCs w:val="20"/>
        </w:rPr>
        <w:t xml:space="preserve"> pripombi Zakonodajno-pravne službe Državnega zbora.</w:t>
      </w:r>
    </w:p>
    <w:p w:rsidR="00FD399E" w:rsidRPr="00CA2444" w:rsidRDefault="00FD399E" w:rsidP="00FD399E">
      <w:pPr>
        <w:spacing w:line="257" w:lineRule="auto"/>
        <w:jc w:val="both"/>
        <w:rPr>
          <w:rFonts w:eastAsia="Arial" w:cs="Arial"/>
          <w:szCs w:val="20"/>
        </w:rPr>
      </w:pPr>
    </w:p>
    <w:p w:rsidR="00FD399E" w:rsidRPr="00CA2444" w:rsidRDefault="00FD399E" w:rsidP="00FD399E">
      <w:pPr>
        <w:spacing w:line="257" w:lineRule="auto"/>
        <w:jc w:val="both"/>
        <w:rPr>
          <w:rFonts w:eastAsia="Arial" w:cs="Arial"/>
          <w:szCs w:val="20"/>
        </w:rPr>
      </w:pPr>
    </w:p>
    <w:p w:rsidR="00FD399E" w:rsidRPr="00CA2444" w:rsidRDefault="00FD399E" w:rsidP="00FD399E">
      <w:pPr>
        <w:spacing w:line="257" w:lineRule="auto"/>
        <w:ind w:left="3"/>
        <w:jc w:val="both"/>
        <w:rPr>
          <w:rFonts w:eastAsia="Arial" w:cs="Arial"/>
          <w:b/>
          <w:bCs/>
          <w:szCs w:val="20"/>
          <w:u w:val="single"/>
        </w:rPr>
      </w:pPr>
      <w:r w:rsidRPr="00CA2444">
        <w:rPr>
          <w:rFonts w:eastAsia="Arial" w:cs="Arial"/>
          <w:b/>
          <w:bCs/>
          <w:szCs w:val="20"/>
          <w:u w:val="single"/>
        </w:rPr>
        <w:t>K 88. členu:</w:t>
      </w:r>
    </w:p>
    <w:p w:rsidR="00FD399E" w:rsidRPr="00CA2444" w:rsidRDefault="00FD399E" w:rsidP="00FD399E">
      <w:pPr>
        <w:spacing w:line="257" w:lineRule="auto"/>
        <w:jc w:val="both"/>
        <w:rPr>
          <w:rFonts w:eastAsia="Arial" w:cs="Arial"/>
          <w:szCs w:val="20"/>
        </w:rPr>
      </w:pPr>
      <w:r w:rsidRPr="00CA2444">
        <w:rPr>
          <w:rFonts w:eastAsia="Arial" w:cs="Arial"/>
          <w:szCs w:val="20"/>
        </w:rPr>
        <w:t xml:space="preserve"> </w:t>
      </w:r>
    </w:p>
    <w:p w:rsidR="00FD399E" w:rsidRPr="00CA2444" w:rsidRDefault="00FD399E" w:rsidP="00FD399E">
      <w:pPr>
        <w:spacing w:line="257" w:lineRule="auto"/>
        <w:jc w:val="both"/>
        <w:rPr>
          <w:rFonts w:eastAsia="Arial" w:cs="Arial"/>
          <w:szCs w:val="20"/>
        </w:rPr>
      </w:pPr>
      <w:r w:rsidRPr="00CA2444">
        <w:rPr>
          <w:rFonts w:eastAsia="Arial" w:cs="Arial"/>
          <w:szCs w:val="20"/>
        </w:rPr>
        <w:t>V 88. členu se v osmem odstavku:</w:t>
      </w:r>
    </w:p>
    <w:p w:rsidR="00FD399E" w:rsidRPr="00CA2444" w:rsidRDefault="00FD399E" w:rsidP="00FD399E">
      <w:pPr>
        <w:spacing w:line="257" w:lineRule="auto"/>
        <w:jc w:val="both"/>
        <w:rPr>
          <w:rFonts w:eastAsia="Arial" w:cs="Arial"/>
          <w:szCs w:val="20"/>
        </w:rPr>
      </w:pPr>
      <w:r w:rsidRPr="00CA2444">
        <w:rPr>
          <w:rFonts w:eastAsia="Arial" w:cs="Arial"/>
          <w:szCs w:val="20"/>
        </w:rPr>
        <w:t>- črta beseda »lastne«,</w:t>
      </w:r>
    </w:p>
    <w:p w:rsidR="00FD399E" w:rsidRPr="00CA2444" w:rsidRDefault="00FD399E" w:rsidP="00FD399E">
      <w:pPr>
        <w:spacing w:line="257" w:lineRule="auto"/>
        <w:jc w:val="both"/>
        <w:rPr>
          <w:rFonts w:eastAsia="Arial" w:cs="Arial"/>
          <w:szCs w:val="20"/>
        </w:rPr>
      </w:pPr>
      <w:r w:rsidRPr="00CA2444">
        <w:rPr>
          <w:rFonts w:eastAsia="Arial" w:cs="Arial"/>
          <w:szCs w:val="20"/>
        </w:rPr>
        <w:t>- beseda »trinajstega« nadomesti z besedo »štirinajstega«.</w:t>
      </w:r>
    </w:p>
    <w:p w:rsidR="00FD399E" w:rsidRPr="00CA2444" w:rsidRDefault="00FD399E" w:rsidP="00FD399E">
      <w:pPr>
        <w:spacing w:line="257" w:lineRule="auto"/>
        <w:jc w:val="both"/>
        <w:rPr>
          <w:rFonts w:eastAsia="Arial" w:cs="Arial"/>
          <w:i/>
          <w:iCs/>
          <w:szCs w:val="20"/>
        </w:rPr>
      </w:pPr>
      <w:r w:rsidRPr="00CA2444">
        <w:rPr>
          <w:rFonts w:eastAsia="Arial" w:cs="Arial"/>
          <w:i/>
          <w:iCs/>
          <w:szCs w:val="20"/>
        </w:rPr>
        <w:t xml:space="preserve"> </w:t>
      </w:r>
    </w:p>
    <w:p w:rsidR="00FD399E" w:rsidRPr="00CA2444" w:rsidRDefault="00FD399E" w:rsidP="00FD399E">
      <w:pPr>
        <w:spacing w:line="257" w:lineRule="auto"/>
        <w:jc w:val="both"/>
        <w:rPr>
          <w:rFonts w:eastAsia="Arial" w:cs="Arial"/>
          <w:i/>
          <w:iCs/>
          <w:szCs w:val="20"/>
        </w:rPr>
      </w:pPr>
      <w:r w:rsidRPr="00CA2444">
        <w:rPr>
          <w:rFonts w:eastAsia="Arial" w:cs="Arial"/>
          <w:i/>
          <w:iCs/>
          <w:szCs w:val="20"/>
        </w:rPr>
        <w:t>Obrazložitev:</w:t>
      </w:r>
    </w:p>
    <w:p w:rsidR="00FD399E" w:rsidRPr="00CA2444" w:rsidRDefault="00FD399E" w:rsidP="00FD399E">
      <w:pPr>
        <w:spacing w:line="257" w:lineRule="auto"/>
        <w:jc w:val="both"/>
        <w:rPr>
          <w:rFonts w:eastAsia="Arial" w:cs="Arial"/>
          <w:szCs w:val="20"/>
        </w:rPr>
      </w:pPr>
      <w:r w:rsidRPr="00CA2444">
        <w:rPr>
          <w:rFonts w:eastAsia="Arial" w:cs="Arial"/>
          <w:szCs w:val="20"/>
        </w:rPr>
        <w:t xml:space="preserve">Amandma sledi </w:t>
      </w:r>
      <w:proofErr w:type="spellStart"/>
      <w:r w:rsidRPr="00CA2444">
        <w:rPr>
          <w:rFonts w:eastAsia="Arial" w:cs="Arial"/>
          <w:szCs w:val="20"/>
        </w:rPr>
        <w:t>nomotehnični</w:t>
      </w:r>
      <w:proofErr w:type="spellEnd"/>
      <w:r w:rsidRPr="00CA2444">
        <w:rPr>
          <w:rFonts w:eastAsia="Arial" w:cs="Arial"/>
          <w:szCs w:val="20"/>
        </w:rPr>
        <w:t xml:space="preserve"> pripombi Zakonodajno-pravne službe Državnega zbora. Skladno s spremembami številčenja odstavkov v 41. členu Predloga zakona se popravi sklic.</w:t>
      </w:r>
    </w:p>
    <w:p w:rsidR="00FD399E" w:rsidRPr="00CA2444" w:rsidRDefault="00FD399E" w:rsidP="00FD399E">
      <w:pPr>
        <w:jc w:val="both"/>
        <w:rPr>
          <w:rFonts w:eastAsia="Arial" w:cs="Arial"/>
          <w:szCs w:val="20"/>
        </w:rPr>
      </w:pPr>
    </w:p>
    <w:p w:rsidR="00FD399E" w:rsidRPr="00CA2444" w:rsidRDefault="00FD399E" w:rsidP="00FD399E">
      <w:pPr>
        <w:spacing w:line="257" w:lineRule="auto"/>
        <w:jc w:val="both"/>
        <w:rPr>
          <w:rFonts w:eastAsia="Arial" w:cs="Arial"/>
          <w:szCs w:val="20"/>
        </w:rPr>
      </w:pPr>
    </w:p>
    <w:p w:rsidR="00FD399E" w:rsidRPr="00CA2444" w:rsidRDefault="00FD399E" w:rsidP="00FD399E">
      <w:pPr>
        <w:spacing w:line="257" w:lineRule="auto"/>
        <w:ind w:left="3"/>
        <w:jc w:val="both"/>
        <w:rPr>
          <w:rFonts w:eastAsia="Arial" w:cs="Arial"/>
          <w:b/>
          <w:bCs/>
          <w:szCs w:val="20"/>
          <w:u w:val="single"/>
        </w:rPr>
      </w:pPr>
      <w:r w:rsidRPr="00CA2444">
        <w:rPr>
          <w:rFonts w:eastAsia="Arial" w:cs="Arial"/>
          <w:b/>
          <w:bCs/>
          <w:szCs w:val="20"/>
          <w:u w:val="single"/>
        </w:rPr>
        <w:t>K 95. členu:</w:t>
      </w:r>
    </w:p>
    <w:p w:rsidR="00FD399E" w:rsidRPr="00CA2444" w:rsidRDefault="00FD399E" w:rsidP="00FD399E">
      <w:pPr>
        <w:spacing w:line="257" w:lineRule="auto"/>
        <w:jc w:val="both"/>
        <w:rPr>
          <w:rFonts w:eastAsia="Arial" w:cs="Arial"/>
          <w:szCs w:val="20"/>
        </w:rPr>
      </w:pPr>
      <w:r w:rsidRPr="00CA2444">
        <w:rPr>
          <w:rFonts w:eastAsia="Arial" w:cs="Arial"/>
          <w:szCs w:val="20"/>
        </w:rPr>
        <w:t xml:space="preserve"> </w:t>
      </w:r>
    </w:p>
    <w:p w:rsidR="00FD399E" w:rsidRPr="00CA2444" w:rsidRDefault="00FD399E" w:rsidP="00FD399E">
      <w:pPr>
        <w:spacing w:line="257" w:lineRule="auto"/>
        <w:jc w:val="both"/>
        <w:rPr>
          <w:rFonts w:eastAsia="Arial" w:cs="Arial"/>
          <w:szCs w:val="20"/>
        </w:rPr>
      </w:pPr>
      <w:r w:rsidRPr="00CA2444">
        <w:rPr>
          <w:rFonts w:eastAsia="Arial" w:cs="Arial"/>
          <w:szCs w:val="20"/>
        </w:rPr>
        <w:t>V 95. členu se prvi odstavek spremeni tako, da se glasi:</w:t>
      </w:r>
    </w:p>
    <w:p w:rsidR="00FD399E" w:rsidRPr="00CA2444" w:rsidRDefault="00FD399E" w:rsidP="00FD399E">
      <w:pPr>
        <w:spacing w:line="257" w:lineRule="auto"/>
        <w:jc w:val="both"/>
        <w:rPr>
          <w:rFonts w:eastAsia="Arial" w:cs="Arial"/>
          <w:szCs w:val="20"/>
        </w:rPr>
      </w:pPr>
      <w:r w:rsidRPr="00CA2444">
        <w:rPr>
          <w:rFonts w:eastAsia="Arial" w:cs="Arial"/>
          <w:szCs w:val="20"/>
        </w:rPr>
        <w:t>»(1) NAKVIS vodi javne evidence o:</w:t>
      </w:r>
    </w:p>
    <w:p w:rsidR="00FD399E" w:rsidRPr="00CA2444" w:rsidRDefault="00FD399E" w:rsidP="00FD399E">
      <w:pPr>
        <w:pStyle w:val="Odstavekseznama"/>
        <w:numPr>
          <w:ilvl w:val="0"/>
          <w:numId w:val="48"/>
        </w:numPr>
        <w:spacing w:after="0" w:line="257" w:lineRule="auto"/>
        <w:ind w:left="426" w:hanging="426"/>
        <w:jc w:val="both"/>
        <w:rPr>
          <w:rFonts w:ascii="Arial" w:eastAsia="Arial" w:hAnsi="Arial" w:cs="Arial"/>
          <w:sz w:val="20"/>
          <w:szCs w:val="20"/>
        </w:rPr>
      </w:pPr>
      <w:r w:rsidRPr="00CA2444">
        <w:rPr>
          <w:rFonts w:ascii="Arial" w:eastAsia="Arial" w:hAnsi="Arial" w:cs="Arial"/>
          <w:sz w:val="20"/>
          <w:szCs w:val="20"/>
        </w:rPr>
        <w:t>akreditacijah visokošolskih zavodov in o njihovih spremembah,</w:t>
      </w:r>
    </w:p>
    <w:p w:rsidR="00FD399E" w:rsidRPr="00CA2444" w:rsidRDefault="00FD399E" w:rsidP="00FD399E">
      <w:pPr>
        <w:pStyle w:val="Odstavekseznama"/>
        <w:numPr>
          <w:ilvl w:val="0"/>
          <w:numId w:val="48"/>
        </w:numPr>
        <w:spacing w:after="0" w:line="257" w:lineRule="auto"/>
        <w:ind w:left="426" w:hanging="426"/>
        <w:jc w:val="both"/>
        <w:rPr>
          <w:rFonts w:ascii="Arial" w:eastAsia="Arial" w:hAnsi="Arial" w:cs="Arial"/>
          <w:sz w:val="20"/>
          <w:szCs w:val="20"/>
        </w:rPr>
      </w:pPr>
      <w:r w:rsidRPr="00CA2444">
        <w:rPr>
          <w:rFonts w:ascii="Arial" w:eastAsia="Arial" w:hAnsi="Arial" w:cs="Arial"/>
          <w:sz w:val="20"/>
          <w:szCs w:val="20"/>
        </w:rPr>
        <w:t>akreditacijah študijskih programov in o njihovih spremembah,</w:t>
      </w:r>
    </w:p>
    <w:p w:rsidR="00FD399E" w:rsidRPr="00CA2444" w:rsidRDefault="00FD399E" w:rsidP="00FD399E">
      <w:pPr>
        <w:pStyle w:val="Odstavekseznama"/>
        <w:numPr>
          <w:ilvl w:val="0"/>
          <w:numId w:val="48"/>
        </w:numPr>
        <w:spacing w:after="0" w:line="257" w:lineRule="auto"/>
        <w:ind w:left="426" w:hanging="426"/>
        <w:jc w:val="both"/>
        <w:rPr>
          <w:rFonts w:ascii="Arial" w:eastAsia="Arial" w:hAnsi="Arial" w:cs="Arial"/>
          <w:sz w:val="20"/>
          <w:szCs w:val="20"/>
        </w:rPr>
      </w:pPr>
      <w:r w:rsidRPr="00CA2444">
        <w:rPr>
          <w:rFonts w:ascii="Arial" w:eastAsia="Arial" w:hAnsi="Arial" w:cs="Arial"/>
          <w:sz w:val="20"/>
          <w:szCs w:val="20"/>
        </w:rPr>
        <w:t>študijskih programih z javno veljavnostjo, ki so jih univerze sprejele same, in o njihovih spremembah,</w:t>
      </w:r>
    </w:p>
    <w:p w:rsidR="00FD399E" w:rsidRPr="00CA2444" w:rsidRDefault="00FD399E" w:rsidP="00FD399E">
      <w:pPr>
        <w:pStyle w:val="Odstavekseznama"/>
        <w:numPr>
          <w:ilvl w:val="0"/>
          <w:numId w:val="48"/>
        </w:numPr>
        <w:spacing w:after="0" w:line="257" w:lineRule="auto"/>
        <w:ind w:left="426" w:hanging="426"/>
        <w:jc w:val="both"/>
        <w:rPr>
          <w:rFonts w:ascii="Arial" w:eastAsia="Arial" w:hAnsi="Arial" w:cs="Arial"/>
          <w:sz w:val="20"/>
          <w:szCs w:val="20"/>
        </w:rPr>
      </w:pPr>
      <w:r w:rsidRPr="00CA2444">
        <w:rPr>
          <w:rFonts w:ascii="Arial" w:eastAsia="Arial" w:hAnsi="Arial" w:cs="Arial"/>
          <w:sz w:val="20"/>
          <w:szCs w:val="20"/>
        </w:rPr>
        <w:t>evalvacijah visokošolskih zavodov in študijskih programov ter višjih strokovnih šol,</w:t>
      </w:r>
    </w:p>
    <w:p w:rsidR="00FD399E" w:rsidRPr="00CA2444" w:rsidRDefault="00FD399E" w:rsidP="00FD399E">
      <w:pPr>
        <w:pStyle w:val="Odstavekseznama"/>
        <w:numPr>
          <w:ilvl w:val="0"/>
          <w:numId w:val="48"/>
        </w:numPr>
        <w:spacing w:after="0" w:line="257" w:lineRule="auto"/>
        <w:ind w:left="426" w:hanging="426"/>
        <w:jc w:val="both"/>
        <w:rPr>
          <w:rFonts w:ascii="Arial" w:eastAsia="Arial" w:hAnsi="Arial" w:cs="Arial"/>
          <w:sz w:val="20"/>
          <w:szCs w:val="20"/>
        </w:rPr>
      </w:pPr>
      <w:r w:rsidRPr="00CA2444">
        <w:rPr>
          <w:rFonts w:ascii="Arial" w:eastAsia="Arial" w:hAnsi="Arial" w:cs="Arial"/>
          <w:sz w:val="20"/>
          <w:szCs w:val="20"/>
        </w:rPr>
        <w:t>izrednih evalvacijah študijskih programov,</w:t>
      </w:r>
    </w:p>
    <w:p w:rsidR="00FD399E" w:rsidRPr="00CA2444" w:rsidRDefault="00FD399E" w:rsidP="00FD399E">
      <w:pPr>
        <w:pStyle w:val="Odstavekseznama"/>
        <w:numPr>
          <w:ilvl w:val="0"/>
          <w:numId w:val="48"/>
        </w:numPr>
        <w:spacing w:after="0" w:line="257" w:lineRule="auto"/>
        <w:ind w:left="426" w:hanging="426"/>
        <w:jc w:val="both"/>
        <w:rPr>
          <w:rFonts w:ascii="Arial" w:eastAsia="Arial" w:hAnsi="Arial" w:cs="Arial"/>
          <w:sz w:val="20"/>
          <w:szCs w:val="20"/>
        </w:rPr>
      </w:pPr>
      <w:r w:rsidRPr="00CA2444">
        <w:rPr>
          <w:rFonts w:ascii="Arial" w:eastAsia="Arial" w:hAnsi="Arial" w:cs="Arial"/>
          <w:sz w:val="20"/>
          <w:szCs w:val="20"/>
        </w:rPr>
        <w:t>priglašenih študijskih programih, ki jih izvaja mednarodna zveza univerz,</w:t>
      </w:r>
    </w:p>
    <w:p w:rsidR="00FD399E" w:rsidRPr="00CA2444" w:rsidRDefault="00FD399E" w:rsidP="00FD399E">
      <w:pPr>
        <w:pStyle w:val="Odstavekseznama"/>
        <w:numPr>
          <w:ilvl w:val="0"/>
          <w:numId w:val="48"/>
        </w:numPr>
        <w:spacing w:after="0" w:line="257" w:lineRule="auto"/>
        <w:ind w:left="426" w:hanging="426"/>
        <w:jc w:val="both"/>
        <w:rPr>
          <w:rFonts w:ascii="Arial" w:eastAsia="Arial" w:hAnsi="Arial" w:cs="Arial"/>
          <w:sz w:val="20"/>
          <w:szCs w:val="20"/>
        </w:rPr>
      </w:pPr>
      <w:r w:rsidRPr="00CA2444">
        <w:rPr>
          <w:rFonts w:ascii="Arial" w:eastAsia="Arial" w:hAnsi="Arial" w:cs="Arial"/>
          <w:sz w:val="20"/>
          <w:szCs w:val="20"/>
        </w:rPr>
        <w:t>sklenjenih pogodbah glede transnacionalnega izobraževanja.«.</w:t>
      </w:r>
    </w:p>
    <w:p w:rsidR="00FD399E" w:rsidRPr="00CA2444" w:rsidRDefault="00FD399E" w:rsidP="00FD399E">
      <w:pPr>
        <w:pStyle w:val="Odstavekseznama"/>
        <w:spacing w:after="0" w:line="257" w:lineRule="auto"/>
        <w:ind w:left="0"/>
        <w:jc w:val="both"/>
        <w:rPr>
          <w:rFonts w:ascii="Arial" w:eastAsia="Arial" w:hAnsi="Arial" w:cs="Arial"/>
          <w:sz w:val="20"/>
          <w:szCs w:val="20"/>
        </w:rPr>
      </w:pPr>
      <w:r w:rsidRPr="00CA2444">
        <w:rPr>
          <w:rFonts w:ascii="Arial" w:eastAsia="Arial" w:hAnsi="Arial" w:cs="Arial"/>
          <w:sz w:val="20"/>
          <w:szCs w:val="20"/>
        </w:rPr>
        <w:t xml:space="preserve">  </w:t>
      </w:r>
    </w:p>
    <w:p w:rsidR="00FD399E" w:rsidRPr="00CA2444" w:rsidRDefault="00FD399E" w:rsidP="00FD399E">
      <w:pPr>
        <w:spacing w:line="257" w:lineRule="auto"/>
        <w:jc w:val="both"/>
        <w:rPr>
          <w:rFonts w:eastAsia="Arial" w:cs="Arial"/>
          <w:i/>
          <w:iCs/>
          <w:szCs w:val="20"/>
        </w:rPr>
      </w:pPr>
      <w:r w:rsidRPr="00CA2444">
        <w:rPr>
          <w:rFonts w:eastAsia="Arial" w:cs="Arial"/>
          <w:i/>
          <w:iCs/>
          <w:szCs w:val="20"/>
        </w:rPr>
        <w:t>Obrazložitev:</w:t>
      </w:r>
    </w:p>
    <w:p w:rsidR="00FD399E" w:rsidRPr="00CA2444" w:rsidRDefault="00FD399E" w:rsidP="00FD399E">
      <w:pPr>
        <w:spacing w:line="257" w:lineRule="auto"/>
        <w:jc w:val="both"/>
        <w:rPr>
          <w:rFonts w:eastAsia="Arial" w:cs="Arial"/>
          <w:szCs w:val="20"/>
        </w:rPr>
      </w:pPr>
      <w:r w:rsidRPr="00CA2444">
        <w:rPr>
          <w:rFonts w:eastAsia="Arial" w:cs="Arial"/>
          <w:szCs w:val="20"/>
        </w:rPr>
        <w:t xml:space="preserve">Amandma sledi </w:t>
      </w:r>
      <w:proofErr w:type="spellStart"/>
      <w:r w:rsidRPr="00CA2444">
        <w:rPr>
          <w:rFonts w:eastAsia="Arial" w:cs="Arial"/>
          <w:szCs w:val="20"/>
        </w:rPr>
        <w:t>nomotehnični</w:t>
      </w:r>
      <w:proofErr w:type="spellEnd"/>
      <w:r w:rsidRPr="00CA2444">
        <w:rPr>
          <w:rFonts w:eastAsia="Arial" w:cs="Arial"/>
          <w:szCs w:val="20"/>
        </w:rPr>
        <w:t xml:space="preserve"> pripombi Zakonodajno-pravne službe Državnega zbora.</w:t>
      </w:r>
    </w:p>
    <w:p w:rsidR="00FD399E" w:rsidRPr="00CA2444" w:rsidRDefault="00FD399E" w:rsidP="00FD399E">
      <w:pPr>
        <w:spacing w:line="257" w:lineRule="auto"/>
        <w:jc w:val="both"/>
        <w:rPr>
          <w:rFonts w:eastAsia="Arial" w:cs="Arial"/>
          <w:szCs w:val="20"/>
        </w:rPr>
      </w:pPr>
    </w:p>
    <w:p w:rsidR="00FD399E" w:rsidRPr="00CA2444" w:rsidRDefault="00FD399E" w:rsidP="00FD399E">
      <w:pPr>
        <w:jc w:val="both"/>
        <w:rPr>
          <w:rFonts w:eastAsia="Arial" w:cs="Arial"/>
          <w:szCs w:val="20"/>
        </w:rPr>
      </w:pPr>
    </w:p>
    <w:p w:rsidR="00FD399E" w:rsidRPr="00CA2444" w:rsidRDefault="00FD399E" w:rsidP="00FD399E">
      <w:pPr>
        <w:spacing w:line="257" w:lineRule="auto"/>
        <w:ind w:left="3"/>
        <w:jc w:val="both"/>
        <w:rPr>
          <w:rFonts w:eastAsia="Arial" w:cs="Arial"/>
          <w:b/>
          <w:bCs/>
          <w:szCs w:val="20"/>
          <w:u w:val="single"/>
        </w:rPr>
      </w:pPr>
      <w:r w:rsidRPr="00CA2444">
        <w:rPr>
          <w:rFonts w:eastAsia="Arial" w:cs="Arial"/>
          <w:b/>
          <w:bCs/>
          <w:szCs w:val="20"/>
          <w:u w:val="single"/>
        </w:rPr>
        <w:t>K 96. členu:</w:t>
      </w:r>
    </w:p>
    <w:p w:rsidR="00FD399E" w:rsidRPr="00CA2444" w:rsidRDefault="00FD399E" w:rsidP="00FD399E">
      <w:pPr>
        <w:spacing w:line="257" w:lineRule="auto"/>
        <w:jc w:val="both"/>
        <w:rPr>
          <w:rFonts w:eastAsia="Arial" w:cs="Arial"/>
          <w:szCs w:val="20"/>
        </w:rPr>
      </w:pPr>
      <w:r w:rsidRPr="00CA2444">
        <w:rPr>
          <w:rFonts w:eastAsia="Arial" w:cs="Arial"/>
          <w:szCs w:val="20"/>
        </w:rPr>
        <w:t xml:space="preserve"> </w:t>
      </w:r>
    </w:p>
    <w:p w:rsidR="00FD399E" w:rsidRPr="00CA2444" w:rsidRDefault="00FD399E" w:rsidP="00FD399E">
      <w:pPr>
        <w:spacing w:line="257" w:lineRule="auto"/>
        <w:jc w:val="both"/>
        <w:rPr>
          <w:rFonts w:eastAsia="Arial" w:cs="Arial"/>
          <w:szCs w:val="20"/>
        </w:rPr>
      </w:pPr>
      <w:r w:rsidRPr="00CA2444">
        <w:rPr>
          <w:rFonts w:eastAsia="Arial" w:cs="Arial"/>
          <w:szCs w:val="20"/>
        </w:rPr>
        <w:t>V 96. členu se v tretjem odstavku na koncu stavka pred piko doda besedilo »in za namen oblikovanja skupin strokovnjakov iz prvega odstavka 74. člena tega zakona«.</w:t>
      </w:r>
    </w:p>
    <w:p w:rsidR="00FD399E" w:rsidRPr="00CA2444" w:rsidRDefault="00FD399E" w:rsidP="00FD399E">
      <w:pPr>
        <w:spacing w:line="257" w:lineRule="auto"/>
        <w:jc w:val="both"/>
        <w:rPr>
          <w:rFonts w:eastAsia="Arial" w:cs="Arial"/>
          <w:szCs w:val="20"/>
        </w:rPr>
      </w:pPr>
      <w:r w:rsidRPr="00CA2444">
        <w:rPr>
          <w:rFonts w:eastAsia="Arial" w:cs="Arial"/>
          <w:szCs w:val="20"/>
        </w:rPr>
        <w:t xml:space="preserve"> </w:t>
      </w:r>
    </w:p>
    <w:p w:rsidR="00FD399E" w:rsidRPr="00CA2444" w:rsidRDefault="00FD399E" w:rsidP="00FD399E">
      <w:pPr>
        <w:spacing w:line="257" w:lineRule="auto"/>
        <w:jc w:val="both"/>
        <w:rPr>
          <w:rFonts w:eastAsia="Arial" w:cs="Arial"/>
          <w:i/>
          <w:iCs/>
          <w:szCs w:val="20"/>
        </w:rPr>
      </w:pPr>
      <w:r w:rsidRPr="00CA2444">
        <w:rPr>
          <w:rFonts w:eastAsia="Arial" w:cs="Arial"/>
          <w:i/>
          <w:iCs/>
          <w:szCs w:val="20"/>
        </w:rPr>
        <w:lastRenderedPageBreak/>
        <w:t>Obrazložitev:</w:t>
      </w:r>
    </w:p>
    <w:p w:rsidR="00FD399E" w:rsidRPr="00CA2444" w:rsidRDefault="00FD399E" w:rsidP="00FD399E">
      <w:pPr>
        <w:spacing w:line="257" w:lineRule="auto"/>
        <w:jc w:val="both"/>
        <w:rPr>
          <w:rFonts w:eastAsia="Arial" w:cs="Arial"/>
          <w:szCs w:val="20"/>
        </w:rPr>
      </w:pPr>
      <w:r w:rsidRPr="00CA2444">
        <w:rPr>
          <w:rFonts w:eastAsia="Arial" w:cs="Arial"/>
          <w:szCs w:val="20"/>
        </w:rPr>
        <w:t>Amandma sledi mnenju Zakonodajno-pravne službe Državnega zbora.</w:t>
      </w:r>
    </w:p>
    <w:p w:rsidR="00FD399E" w:rsidRPr="00CA2444" w:rsidRDefault="00FD399E" w:rsidP="00FD399E">
      <w:pPr>
        <w:jc w:val="both"/>
        <w:rPr>
          <w:rFonts w:eastAsia="Arial" w:cs="Arial"/>
          <w:szCs w:val="20"/>
        </w:rPr>
      </w:pPr>
    </w:p>
    <w:p w:rsidR="00FD399E" w:rsidRPr="00CA2444" w:rsidRDefault="00FD399E" w:rsidP="00FD399E">
      <w:pPr>
        <w:jc w:val="both"/>
        <w:rPr>
          <w:rFonts w:eastAsia="Arial" w:cs="Arial"/>
          <w:szCs w:val="20"/>
        </w:rPr>
      </w:pPr>
    </w:p>
    <w:p w:rsidR="00FD399E" w:rsidRPr="00CA2444" w:rsidRDefault="00FD399E" w:rsidP="00FD399E">
      <w:pPr>
        <w:spacing w:line="257" w:lineRule="auto"/>
        <w:ind w:left="3"/>
        <w:jc w:val="both"/>
        <w:rPr>
          <w:rFonts w:eastAsia="Arial" w:cs="Arial"/>
          <w:b/>
          <w:bCs/>
          <w:szCs w:val="20"/>
          <w:u w:val="single"/>
        </w:rPr>
      </w:pPr>
      <w:r w:rsidRPr="00CA2444">
        <w:rPr>
          <w:rFonts w:eastAsia="Arial" w:cs="Arial"/>
          <w:b/>
          <w:bCs/>
          <w:szCs w:val="20"/>
          <w:u w:val="single"/>
        </w:rPr>
        <w:t>K 101. členu:</w:t>
      </w:r>
    </w:p>
    <w:p w:rsidR="00FD399E" w:rsidRPr="00CA2444" w:rsidRDefault="00FD399E" w:rsidP="00FD399E">
      <w:pPr>
        <w:spacing w:line="257" w:lineRule="auto"/>
        <w:jc w:val="both"/>
        <w:rPr>
          <w:rFonts w:eastAsia="Arial" w:cs="Arial"/>
          <w:szCs w:val="20"/>
        </w:rPr>
      </w:pPr>
      <w:r w:rsidRPr="00CA2444">
        <w:rPr>
          <w:rFonts w:eastAsia="Arial" w:cs="Arial"/>
          <w:szCs w:val="20"/>
        </w:rPr>
        <w:t xml:space="preserve"> </w:t>
      </w:r>
    </w:p>
    <w:p w:rsidR="00FD399E" w:rsidRPr="00CA2444" w:rsidRDefault="00FD399E" w:rsidP="00FD399E">
      <w:pPr>
        <w:spacing w:line="257" w:lineRule="auto"/>
        <w:jc w:val="both"/>
        <w:rPr>
          <w:rFonts w:eastAsia="Arial" w:cs="Arial"/>
          <w:szCs w:val="20"/>
        </w:rPr>
      </w:pPr>
      <w:r w:rsidRPr="00CA2444">
        <w:rPr>
          <w:rFonts w:eastAsia="Arial" w:cs="Arial"/>
          <w:szCs w:val="20"/>
        </w:rPr>
        <w:t>V 101. členu se naslov člena spremeni tako, da se glasi: »(drugi sodelavci pri pedagoškem procesu)«.</w:t>
      </w:r>
    </w:p>
    <w:p w:rsidR="00FD399E" w:rsidRPr="00CA2444" w:rsidRDefault="00FD399E" w:rsidP="00FD399E">
      <w:pPr>
        <w:spacing w:line="257" w:lineRule="auto"/>
        <w:jc w:val="both"/>
        <w:rPr>
          <w:rFonts w:eastAsia="Arial" w:cs="Arial"/>
          <w:szCs w:val="20"/>
        </w:rPr>
      </w:pPr>
    </w:p>
    <w:p w:rsidR="00FD399E" w:rsidRPr="00CA2444" w:rsidRDefault="00FD399E" w:rsidP="00FD399E">
      <w:pPr>
        <w:spacing w:line="257" w:lineRule="auto"/>
        <w:jc w:val="both"/>
        <w:rPr>
          <w:rFonts w:eastAsia="Arial" w:cs="Arial"/>
          <w:szCs w:val="20"/>
        </w:rPr>
      </w:pPr>
      <w:r w:rsidRPr="00CA2444">
        <w:rPr>
          <w:rFonts w:eastAsia="Arial" w:cs="Arial"/>
          <w:szCs w:val="20"/>
        </w:rPr>
        <w:t xml:space="preserve">Prvi odstavek se spremeni tako, da se glasi: </w:t>
      </w:r>
    </w:p>
    <w:p w:rsidR="00FD399E" w:rsidRPr="00CA2444" w:rsidRDefault="00FD399E" w:rsidP="00FD399E">
      <w:pPr>
        <w:spacing w:line="257" w:lineRule="auto"/>
        <w:jc w:val="both"/>
        <w:rPr>
          <w:rFonts w:eastAsia="Arial" w:cs="Arial"/>
          <w:szCs w:val="20"/>
        </w:rPr>
      </w:pPr>
      <w:r w:rsidRPr="00CA2444">
        <w:rPr>
          <w:rFonts w:eastAsia="Arial" w:cs="Arial"/>
          <w:szCs w:val="20"/>
        </w:rPr>
        <w:t>»(1) Kot drugi sodelavci oziroma druge sodelavke pri izvajanju pedagoškega procesa (v nadaljnjem besedilu: drugi sodelavci pri izvajanju pedagoškega procesa), ki se ne izvolijo v naziv, sodelujejo korepetitor in strokovni sodelavec pri pedagoškem procesu.«.</w:t>
      </w:r>
    </w:p>
    <w:p w:rsidR="00FD399E" w:rsidRPr="00CA2444" w:rsidRDefault="00FD399E" w:rsidP="00FD399E">
      <w:pPr>
        <w:spacing w:line="257" w:lineRule="auto"/>
        <w:jc w:val="both"/>
        <w:rPr>
          <w:rFonts w:eastAsia="Arial" w:cs="Arial"/>
          <w:szCs w:val="20"/>
        </w:rPr>
      </w:pPr>
      <w:r w:rsidRPr="00CA2444">
        <w:rPr>
          <w:rFonts w:eastAsia="Arial" w:cs="Arial"/>
          <w:szCs w:val="20"/>
        </w:rPr>
        <w:t xml:space="preserve"> </w:t>
      </w:r>
    </w:p>
    <w:p w:rsidR="00FD399E" w:rsidRPr="00CA2444" w:rsidRDefault="00FD399E" w:rsidP="00FD399E">
      <w:pPr>
        <w:spacing w:line="257" w:lineRule="auto"/>
        <w:jc w:val="both"/>
        <w:rPr>
          <w:rFonts w:eastAsia="Arial" w:cs="Arial"/>
          <w:i/>
          <w:iCs/>
          <w:szCs w:val="20"/>
        </w:rPr>
      </w:pPr>
      <w:r w:rsidRPr="00CA2444">
        <w:rPr>
          <w:rFonts w:eastAsia="Arial" w:cs="Arial"/>
          <w:i/>
          <w:iCs/>
          <w:szCs w:val="20"/>
        </w:rPr>
        <w:t>Obrazložitev:</w:t>
      </w:r>
    </w:p>
    <w:p w:rsidR="00FD399E" w:rsidRPr="00CA2444" w:rsidRDefault="00FD399E" w:rsidP="00FD399E">
      <w:pPr>
        <w:spacing w:line="257" w:lineRule="auto"/>
        <w:jc w:val="both"/>
        <w:rPr>
          <w:rFonts w:eastAsia="Arial" w:cs="Arial"/>
          <w:szCs w:val="20"/>
        </w:rPr>
      </w:pPr>
      <w:r w:rsidRPr="00CA2444">
        <w:rPr>
          <w:rFonts w:eastAsia="Arial" w:cs="Arial"/>
          <w:szCs w:val="20"/>
        </w:rPr>
        <w:t>Amandma sledi mnenju Zakonodajno-pravne službe Državnega zbora.</w:t>
      </w:r>
    </w:p>
    <w:p w:rsidR="00FD399E" w:rsidRPr="00CA2444" w:rsidRDefault="00FD399E" w:rsidP="00FD399E">
      <w:pPr>
        <w:spacing w:line="257" w:lineRule="auto"/>
        <w:jc w:val="both"/>
        <w:rPr>
          <w:rFonts w:eastAsia="Arial" w:cs="Arial"/>
          <w:szCs w:val="20"/>
        </w:rPr>
      </w:pPr>
    </w:p>
    <w:p w:rsidR="00FD399E" w:rsidRPr="00CA2444" w:rsidRDefault="00FD399E" w:rsidP="00FD399E">
      <w:pPr>
        <w:spacing w:line="257" w:lineRule="auto"/>
        <w:jc w:val="both"/>
        <w:rPr>
          <w:rFonts w:eastAsia="Arial" w:cs="Arial"/>
          <w:szCs w:val="20"/>
        </w:rPr>
      </w:pPr>
    </w:p>
    <w:p w:rsidR="00FD399E" w:rsidRPr="00CA2444" w:rsidRDefault="00FD399E" w:rsidP="00FD399E">
      <w:pPr>
        <w:spacing w:line="257" w:lineRule="auto"/>
        <w:jc w:val="both"/>
        <w:rPr>
          <w:rFonts w:eastAsia="Arial" w:cs="Arial"/>
          <w:b/>
          <w:bCs/>
          <w:szCs w:val="20"/>
          <w:u w:val="single"/>
        </w:rPr>
      </w:pPr>
      <w:r w:rsidRPr="00CA2444">
        <w:rPr>
          <w:rFonts w:eastAsia="Arial" w:cs="Arial"/>
          <w:b/>
          <w:bCs/>
          <w:szCs w:val="20"/>
          <w:u w:val="single"/>
        </w:rPr>
        <w:t>K 108. členu:</w:t>
      </w:r>
    </w:p>
    <w:p w:rsidR="00FD399E" w:rsidRPr="00CA2444" w:rsidRDefault="00FD399E" w:rsidP="00FD399E">
      <w:pPr>
        <w:spacing w:line="257" w:lineRule="auto"/>
        <w:jc w:val="both"/>
        <w:rPr>
          <w:rFonts w:eastAsia="Arial" w:cs="Arial"/>
          <w:b/>
          <w:bCs/>
          <w:szCs w:val="20"/>
          <w:u w:val="single"/>
        </w:rPr>
      </w:pPr>
    </w:p>
    <w:p w:rsidR="00FD399E" w:rsidRPr="00CA2444" w:rsidRDefault="00FD399E" w:rsidP="00FD399E">
      <w:pPr>
        <w:jc w:val="both"/>
        <w:rPr>
          <w:rFonts w:eastAsia="Arial" w:cs="Arial"/>
          <w:szCs w:val="20"/>
        </w:rPr>
      </w:pPr>
      <w:r w:rsidRPr="00CA2444">
        <w:rPr>
          <w:rFonts w:eastAsia="Arial" w:cs="Arial"/>
          <w:szCs w:val="20"/>
        </w:rPr>
        <w:t>V 108. členu se v četrtem odstavku v napovednem stavku za besedilom »strokovni sodelavec« doda besedilo »pri pedagoškem procesu«.</w:t>
      </w:r>
    </w:p>
    <w:p w:rsidR="00FD399E" w:rsidRPr="00CA2444" w:rsidRDefault="00FD399E" w:rsidP="00FD399E">
      <w:pPr>
        <w:spacing w:line="257" w:lineRule="auto"/>
        <w:jc w:val="both"/>
        <w:rPr>
          <w:rFonts w:eastAsia="Arial" w:cs="Arial"/>
          <w:szCs w:val="20"/>
        </w:rPr>
      </w:pPr>
      <w:r w:rsidRPr="00CA2444">
        <w:rPr>
          <w:rFonts w:eastAsia="Arial" w:cs="Arial"/>
          <w:szCs w:val="20"/>
        </w:rPr>
        <w:t xml:space="preserve"> </w:t>
      </w:r>
    </w:p>
    <w:p w:rsidR="00FD399E" w:rsidRPr="00CA2444" w:rsidRDefault="00FD399E" w:rsidP="00FD399E">
      <w:pPr>
        <w:spacing w:line="257" w:lineRule="auto"/>
        <w:jc w:val="both"/>
        <w:rPr>
          <w:rFonts w:eastAsia="Arial" w:cs="Arial"/>
          <w:i/>
          <w:iCs/>
          <w:szCs w:val="20"/>
        </w:rPr>
      </w:pPr>
      <w:r w:rsidRPr="00CA2444">
        <w:rPr>
          <w:rFonts w:eastAsia="Arial" w:cs="Arial"/>
          <w:i/>
          <w:iCs/>
          <w:szCs w:val="20"/>
        </w:rPr>
        <w:t>Obrazložitev:</w:t>
      </w:r>
    </w:p>
    <w:p w:rsidR="00FD399E" w:rsidRPr="00CA2444" w:rsidRDefault="00FD399E" w:rsidP="00FD399E">
      <w:pPr>
        <w:spacing w:line="257" w:lineRule="auto"/>
        <w:jc w:val="both"/>
        <w:rPr>
          <w:rFonts w:eastAsia="Arial" w:cs="Arial"/>
          <w:szCs w:val="20"/>
        </w:rPr>
      </w:pPr>
      <w:r w:rsidRPr="00CA2444">
        <w:rPr>
          <w:rFonts w:eastAsia="Arial" w:cs="Arial"/>
          <w:szCs w:val="20"/>
        </w:rPr>
        <w:t>Amandma sledi mnenju Zakonodajno-pravne službe Državnega zbora.</w:t>
      </w:r>
    </w:p>
    <w:p w:rsidR="00FD399E" w:rsidRPr="00CA2444" w:rsidRDefault="00FD399E" w:rsidP="00FD399E">
      <w:pPr>
        <w:spacing w:line="257" w:lineRule="auto"/>
        <w:jc w:val="both"/>
        <w:rPr>
          <w:rFonts w:eastAsia="Arial" w:cs="Arial"/>
          <w:szCs w:val="20"/>
        </w:rPr>
      </w:pPr>
    </w:p>
    <w:p w:rsidR="00FD399E" w:rsidRPr="00CA2444" w:rsidRDefault="00FD399E" w:rsidP="00FD399E">
      <w:pPr>
        <w:jc w:val="both"/>
        <w:rPr>
          <w:rFonts w:eastAsia="Arial" w:cs="Arial"/>
          <w:szCs w:val="20"/>
        </w:rPr>
      </w:pPr>
    </w:p>
    <w:p w:rsidR="00FD399E" w:rsidRPr="00CA2444" w:rsidRDefault="00FD399E" w:rsidP="00FD399E">
      <w:pPr>
        <w:spacing w:line="257" w:lineRule="auto"/>
        <w:ind w:left="3"/>
        <w:jc w:val="both"/>
        <w:rPr>
          <w:rFonts w:eastAsia="Arial" w:cs="Arial"/>
          <w:b/>
          <w:bCs/>
          <w:szCs w:val="20"/>
          <w:u w:val="single"/>
        </w:rPr>
      </w:pPr>
      <w:r w:rsidRPr="00CA2444">
        <w:rPr>
          <w:rFonts w:eastAsia="Arial" w:cs="Arial"/>
          <w:b/>
          <w:bCs/>
          <w:szCs w:val="20"/>
          <w:u w:val="single"/>
        </w:rPr>
        <w:t>K 109. členu:</w:t>
      </w:r>
    </w:p>
    <w:p w:rsidR="00FD399E" w:rsidRPr="00CA2444" w:rsidRDefault="00FD399E" w:rsidP="00FD399E">
      <w:pPr>
        <w:spacing w:line="257" w:lineRule="auto"/>
        <w:jc w:val="both"/>
        <w:rPr>
          <w:rFonts w:eastAsia="Arial" w:cs="Arial"/>
          <w:szCs w:val="20"/>
        </w:rPr>
      </w:pPr>
    </w:p>
    <w:p w:rsidR="00FD399E" w:rsidRPr="00CA2444" w:rsidRDefault="00FD399E" w:rsidP="00FD399E">
      <w:pPr>
        <w:spacing w:line="257" w:lineRule="auto"/>
        <w:jc w:val="both"/>
        <w:rPr>
          <w:rFonts w:eastAsia="Arial" w:cs="Arial"/>
          <w:szCs w:val="20"/>
        </w:rPr>
      </w:pPr>
      <w:r w:rsidRPr="00CA2444">
        <w:rPr>
          <w:rFonts w:eastAsia="Arial" w:cs="Arial"/>
          <w:szCs w:val="20"/>
        </w:rPr>
        <w:t>V 109. členu se v prvem odstavku črta besedilo »in visokošolski sodelavec«.</w:t>
      </w:r>
    </w:p>
    <w:p w:rsidR="00FD399E" w:rsidRPr="00CA2444" w:rsidRDefault="00FD399E" w:rsidP="00FD399E">
      <w:pPr>
        <w:spacing w:line="257" w:lineRule="auto"/>
        <w:jc w:val="both"/>
        <w:rPr>
          <w:rFonts w:eastAsia="Arial" w:cs="Arial"/>
          <w:b/>
          <w:szCs w:val="20"/>
        </w:rPr>
      </w:pPr>
      <w:r w:rsidRPr="00CA2444">
        <w:rPr>
          <w:rFonts w:eastAsia="Arial" w:cs="Arial"/>
          <w:b/>
          <w:szCs w:val="20"/>
        </w:rPr>
        <w:t xml:space="preserve"> </w:t>
      </w:r>
    </w:p>
    <w:p w:rsidR="00FD399E" w:rsidRPr="00CA2444" w:rsidRDefault="00FD399E" w:rsidP="00FD399E">
      <w:pPr>
        <w:spacing w:line="257" w:lineRule="auto"/>
        <w:jc w:val="both"/>
        <w:rPr>
          <w:rFonts w:eastAsia="Arial" w:cs="Arial"/>
          <w:i/>
          <w:iCs/>
          <w:szCs w:val="20"/>
        </w:rPr>
      </w:pPr>
      <w:r w:rsidRPr="00CA2444">
        <w:rPr>
          <w:rFonts w:eastAsia="Arial" w:cs="Arial"/>
          <w:i/>
          <w:iCs/>
          <w:szCs w:val="20"/>
        </w:rPr>
        <w:t>Obrazložitev:</w:t>
      </w:r>
    </w:p>
    <w:p w:rsidR="00FD399E" w:rsidRPr="00CA2444" w:rsidRDefault="00FD399E" w:rsidP="00FD399E">
      <w:pPr>
        <w:spacing w:line="257" w:lineRule="auto"/>
        <w:jc w:val="both"/>
        <w:rPr>
          <w:rFonts w:eastAsia="Arial" w:cs="Arial"/>
          <w:szCs w:val="20"/>
        </w:rPr>
      </w:pPr>
      <w:r w:rsidRPr="00CA2444">
        <w:rPr>
          <w:rFonts w:eastAsia="Arial" w:cs="Arial"/>
          <w:szCs w:val="20"/>
        </w:rPr>
        <w:t xml:space="preserve">Z namenom poglobljenega izpopolnjevanja predvsem na raziskovalne dejavnosti ima visokošolski učitelj, v šestih letih opravljanja dela pravico do sobotnega leta. V času sobotnega leta ima ta zaposleni tudi pravico do nadomestila plače, pri čemer je v tem obdobju hkrati oproščen celotne pedagoške obveznosti.  Stroške dela osebe, ki nadomešča odsotnega zaposlenega, krije delodajalec. Zapis sledi določilom Kolektivne pogodbe za dejavnost vzgoje in izobraževanja v Republiki Sloveniji (Uradni list RS, št. 52/94, 49/95, 45/96 – </w:t>
      </w:r>
      <w:proofErr w:type="spellStart"/>
      <w:r w:rsidRPr="00CA2444">
        <w:rPr>
          <w:rFonts w:eastAsia="Arial" w:cs="Arial"/>
          <w:szCs w:val="20"/>
        </w:rPr>
        <w:t>popr</w:t>
      </w:r>
      <w:proofErr w:type="spellEnd"/>
      <w:r w:rsidRPr="00CA2444">
        <w:rPr>
          <w:rFonts w:eastAsia="Arial" w:cs="Arial"/>
          <w:szCs w:val="20"/>
        </w:rPr>
        <w:t xml:space="preserve">., 34/96, 51/98, 28/99, 39/99 – ZMPUPR, 39/00, 78/01 – </w:t>
      </w:r>
      <w:proofErr w:type="spellStart"/>
      <w:r w:rsidRPr="00CA2444">
        <w:rPr>
          <w:rFonts w:eastAsia="Arial" w:cs="Arial"/>
          <w:szCs w:val="20"/>
        </w:rPr>
        <w:t>popr</w:t>
      </w:r>
      <w:proofErr w:type="spellEnd"/>
      <w:r w:rsidRPr="00CA2444">
        <w:rPr>
          <w:rFonts w:eastAsia="Arial" w:cs="Arial"/>
          <w:szCs w:val="20"/>
        </w:rPr>
        <w:t xml:space="preserve">., 56/01, 64/01, 56/02, 43/06 – ZKolP, 60/08, 79/11, 40/12, 46/13, 106/15, 8/16 – </w:t>
      </w:r>
      <w:proofErr w:type="spellStart"/>
      <w:r w:rsidRPr="00CA2444">
        <w:rPr>
          <w:rFonts w:eastAsia="Arial" w:cs="Arial"/>
          <w:szCs w:val="20"/>
        </w:rPr>
        <w:t>popr</w:t>
      </w:r>
      <w:proofErr w:type="spellEnd"/>
      <w:r w:rsidRPr="00CA2444">
        <w:rPr>
          <w:rFonts w:eastAsia="Arial" w:cs="Arial"/>
          <w:szCs w:val="20"/>
        </w:rPr>
        <w:t xml:space="preserve">., 45/17, 46/17, 80/18, 160/20, 88/21, 136/22, 11/23, 13/24, 99/24 in 109/24 – </w:t>
      </w:r>
      <w:proofErr w:type="spellStart"/>
      <w:r w:rsidRPr="00CA2444">
        <w:rPr>
          <w:rFonts w:eastAsia="Arial" w:cs="Arial"/>
          <w:szCs w:val="20"/>
        </w:rPr>
        <w:t>popr</w:t>
      </w:r>
      <w:proofErr w:type="spellEnd"/>
      <w:r w:rsidRPr="00CA2444">
        <w:rPr>
          <w:rFonts w:eastAsia="Arial" w:cs="Arial"/>
          <w:szCs w:val="20"/>
        </w:rPr>
        <w:t>.; v nadaljnjem besedilu: KPVIZ)</w:t>
      </w:r>
    </w:p>
    <w:p w:rsidR="00FD399E" w:rsidRPr="00CA2444" w:rsidRDefault="00FD399E" w:rsidP="00FD399E">
      <w:pPr>
        <w:spacing w:line="257" w:lineRule="auto"/>
        <w:jc w:val="both"/>
        <w:rPr>
          <w:rFonts w:eastAsia="Arial" w:cs="Arial"/>
          <w:szCs w:val="20"/>
        </w:rPr>
      </w:pPr>
      <w:r w:rsidRPr="00CA2444">
        <w:rPr>
          <w:rFonts w:eastAsia="Arial" w:cs="Arial"/>
          <w:szCs w:val="20"/>
        </w:rPr>
        <w:t xml:space="preserve">KPVIZ v 53. a členu določa, da ima visokošolski učitelj v šestih letih opravljanja dela pravico do poglobljenega izpopolnjevanja na področju raziskovalne dejavnosti v skupnem trajanju največ dvanajst mesecev (sobotno leto). Visokošolski učitelj je upravičen do nadomestila plače in je v celoti oproščen pedagoških obveznosti, ki bi jih moral opraviti v tem obdobju. Pedagoška obveznost je del delovne obveznosti, kot jo predeljuje 108. člen predloga zakona, kot delovno obveznost visokošolskega učitelja, visokošolskega sodelavca in strokovnega sodelavca pri pedagoškem procesu v okviru njegovega delovnega mesta. Sestavljajo jo pedagoško delo, znanstvenoraziskovalno, umetniško in strokovno delo ter sodelovanje pri upravljanju. Za visokošolskega učitelja znaša pedagoška obveznost 6 ur tedensko. Stroške dela osebe, ki nadomešča odstotnega visokošolskega učitelja, krije delodajalec. </w:t>
      </w:r>
    </w:p>
    <w:p w:rsidR="00FD399E" w:rsidRPr="00CA2444" w:rsidRDefault="00FD399E" w:rsidP="00FD399E">
      <w:pPr>
        <w:spacing w:line="257" w:lineRule="auto"/>
        <w:jc w:val="both"/>
        <w:rPr>
          <w:rFonts w:eastAsia="Arial" w:cs="Arial"/>
          <w:szCs w:val="20"/>
        </w:rPr>
      </w:pPr>
      <w:r w:rsidRPr="00CA2444">
        <w:rPr>
          <w:rFonts w:eastAsia="Arial" w:cs="Arial"/>
          <w:szCs w:val="20"/>
        </w:rPr>
        <w:t xml:space="preserve">Ureditev instituta sobotnega leta predstavlja  uskladitev z uveljavljeno prakso v tujini, ko se lahko posamezni visokošolski učitelj brez formalne spremembe pogodbe o zaposlitvi za čas trajanja na primer raziskovalnega projekta delno ali v celoti razbremeni pedagoških obremenitev. Delo visokošolskega učitelja/profesorja na univerzi namreč ni le pedagoško delo, enako pomembno je raziskovalno delo. Z ureditvijo se odpravlja tudi nesmisel sklepanja novih pogodb (in posledično </w:t>
      </w:r>
      <w:r w:rsidRPr="00CA2444">
        <w:rPr>
          <w:rFonts w:eastAsia="Arial" w:cs="Arial"/>
          <w:szCs w:val="20"/>
        </w:rPr>
        <w:lastRenderedPageBreak/>
        <w:t>negotovosti za posameznega visokošolskega učitelja v primeru uspešnosti pri pridobivanju nadaljnjih raziskovalnih projektov). To bo med drugim imelo za posledico večjo angažiranost posameznih visokošolskih učiteljev, ki so po svojem poslanstvu tudi raziskovalci, na prijavljanje na mednarodne razpise, ki so med drugim pomembni tudi z vidika strateških dokumentov Republike Slovenije. Seveda pa je treba zagotavljati tudi v tovrstnih primerih nemoteno izvajanje pedagoškega dela na visokošolskih zavodih (fakultetah, katedrah, oddelkih), tako kot to poteka že sedaj, s tem, da odslej ene bo treba spreminjanje pogodb o zaposlitvi.</w:t>
      </w:r>
    </w:p>
    <w:p w:rsidR="00FD399E" w:rsidRPr="00CA2444" w:rsidRDefault="00FD399E" w:rsidP="00FD399E">
      <w:pPr>
        <w:jc w:val="both"/>
        <w:rPr>
          <w:rFonts w:eastAsia="Arial" w:cs="Arial"/>
          <w:szCs w:val="20"/>
        </w:rPr>
      </w:pPr>
    </w:p>
    <w:p w:rsidR="00FD399E" w:rsidRPr="00CA2444" w:rsidRDefault="00FD399E" w:rsidP="00FD399E">
      <w:pPr>
        <w:jc w:val="both"/>
        <w:rPr>
          <w:rFonts w:eastAsia="Arial" w:cs="Arial"/>
          <w:szCs w:val="20"/>
        </w:rPr>
      </w:pPr>
    </w:p>
    <w:p w:rsidR="00FD399E" w:rsidRPr="00CA2444" w:rsidRDefault="00FD399E" w:rsidP="00FD399E">
      <w:pPr>
        <w:spacing w:line="257" w:lineRule="auto"/>
        <w:jc w:val="both"/>
        <w:rPr>
          <w:rFonts w:eastAsia="Arial" w:cs="Arial"/>
          <w:b/>
          <w:bCs/>
          <w:szCs w:val="20"/>
          <w:u w:val="single"/>
        </w:rPr>
      </w:pPr>
      <w:r w:rsidRPr="00CA2444">
        <w:rPr>
          <w:rFonts w:eastAsia="Arial" w:cs="Arial"/>
          <w:b/>
          <w:bCs/>
          <w:szCs w:val="20"/>
          <w:u w:val="single"/>
        </w:rPr>
        <w:t>K 110. členu:</w:t>
      </w:r>
    </w:p>
    <w:p w:rsidR="00FD399E" w:rsidRPr="00CA2444" w:rsidRDefault="00FD399E" w:rsidP="00FD399E">
      <w:pPr>
        <w:spacing w:line="257" w:lineRule="auto"/>
        <w:jc w:val="both"/>
        <w:rPr>
          <w:rFonts w:eastAsia="Arial" w:cs="Arial"/>
          <w:szCs w:val="20"/>
        </w:rPr>
      </w:pPr>
    </w:p>
    <w:p w:rsidR="00FD399E" w:rsidRPr="00CA2444" w:rsidRDefault="00FD399E" w:rsidP="00FD399E">
      <w:pPr>
        <w:spacing w:line="257" w:lineRule="auto"/>
        <w:jc w:val="both"/>
        <w:rPr>
          <w:rFonts w:eastAsia="Arial" w:cs="Arial"/>
          <w:szCs w:val="20"/>
        </w:rPr>
      </w:pPr>
      <w:r w:rsidRPr="00CA2444">
        <w:rPr>
          <w:rFonts w:eastAsia="Arial" w:cs="Arial"/>
          <w:szCs w:val="20"/>
        </w:rPr>
        <w:t>V 110. členu se v četrtem odstavku drugi in tretji stavek spremeni tako, da se glasita:</w:t>
      </w:r>
    </w:p>
    <w:p w:rsidR="00FD399E" w:rsidRPr="00CA2444" w:rsidRDefault="00FD399E" w:rsidP="00FD399E">
      <w:pPr>
        <w:spacing w:line="257" w:lineRule="auto"/>
        <w:jc w:val="both"/>
        <w:rPr>
          <w:rFonts w:eastAsia="Arial" w:cs="Arial"/>
          <w:szCs w:val="20"/>
        </w:rPr>
      </w:pPr>
      <w:r w:rsidRPr="00CA2444">
        <w:rPr>
          <w:rFonts w:eastAsia="Arial" w:cs="Arial"/>
          <w:szCs w:val="20"/>
        </w:rPr>
        <w:t>»Izda se v slovenščini in v angleškem prevodu. Ne glede na prejšnji stavek se študentom, vpisanim na visokošolske zavode s sedežem na območju, določenem z zakonom, kjer živita italijanska oziroma madžarska narodna skupnost, študentska izkaznica izda v slovenščini, italijanščini in v angleškem prevodu oziroma slovenščini, madžarščini in v angleškem prevodu.«.</w:t>
      </w:r>
    </w:p>
    <w:p w:rsidR="00FD399E" w:rsidRPr="00CA2444" w:rsidRDefault="00FD399E" w:rsidP="00FD399E">
      <w:pPr>
        <w:spacing w:line="257" w:lineRule="auto"/>
        <w:jc w:val="both"/>
        <w:rPr>
          <w:rFonts w:eastAsia="Arial" w:cs="Arial"/>
          <w:szCs w:val="20"/>
        </w:rPr>
      </w:pPr>
      <w:r w:rsidRPr="00CA2444">
        <w:rPr>
          <w:rFonts w:eastAsia="Arial" w:cs="Arial"/>
          <w:szCs w:val="20"/>
        </w:rPr>
        <w:t xml:space="preserve"> </w:t>
      </w:r>
    </w:p>
    <w:p w:rsidR="00FD399E" w:rsidRPr="00CA2444" w:rsidRDefault="00FD399E" w:rsidP="00FD399E">
      <w:pPr>
        <w:spacing w:line="257" w:lineRule="auto"/>
        <w:jc w:val="both"/>
        <w:rPr>
          <w:rFonts w:eastAsia="Arial" w:cs="Arial"/>
          <w:szCs w:val="20"/>
        </w:rPr>
      </w:pPr>
      <w:r w:rsidRPr="00CA2444">
        <w:rPr>
          <w:rFonts w:eastAsia="Arial" w:cs="Arial"/>
          <w:szCs w:val="20"/>
        </w:rPr>
        <w:t>V petem odstavku se 4. in 5. točka spremenita tako, da se glasita:</w:t>
      </w:r>
    </w:p>
    <w:p w:rsidR="00FD399E" w:rsidRPr="00CA2444" w:rsidRDefault="00FD399E" w:rsidP="00FD399E">
      <w:pPr>
        <w:spacing w:line="257" w:lineRule="auto"/>
        <w:jc w:val="both"/>
        <w:rPr>
          <w:rFonts w:eastAsia="Arial" w:cs="Arial"/>
          <w:szCs w:val="20"/>
        </w:rPr>
      </w:pPr>
      <w:r w:rsidRPr="00CA2444">
        <w:rPr>
          <w:rFonts w:eastAsia="Arial" w:cs="Arial"/>
          <w:szCs w:val="20"/>
        </w:rPr>
        <w:t>»4. evropsko študentsko identiteto (ESI),</w:t>
      </w:r>
    </w:p>
    <w:p w:rsidR="00FD399E" w:rsidRPr="00CA2444" w:rsidRDefault="00FD399E" w:rsidP="00FD399E">
      <w:pPr>
        <w:spacing w:line="257" w:lineRule="auto"/>
        <w:jc w:val="both"/>
        <w:rPr>
          <w:rFonts w:eastAsia="Arial" w:cs="Arial"/>
          <w:szCs w:val="20"/>
        </w:rPr>
      </w:pPr>
      <w:r w:rsidRPr="00CA2444">
        <w:rPr>
          <w:rFonts w:eastAsia="Arial" w:cs="Arial"/>
          <w:szCs w:val="20"/>
        </w:rPr>
        <w:t>5. številko evropske študentske izkaznice (ESCN),«.</w:t>
      </w:r>
    </w:p>
    <w:p w:rsidR="00FD399E" w:rsidRPr="00CA2444" w:rsidRDefault="00FD399E" w:rsidP="00FD399E">
      <w:pPr>
        <w:spacing w:line="257" w:lineRule="auto"/>
        <w:jc w:val="both"/>
        <w:rPr>
          <w:rFonts w:eastAsia="Arial" w:cs="Arial"/>
          <w:szCs w:val="20"/>
        </w:rPr>
      </w:pPr>
      <w:r w:rsidRPr="00CA2444">
        <w:rPr>
          <w:rFonts w:eastAsia="Arial" w:cs="Arial"/>
          <w:szCs w:val="20"/>
        </w:rPr>
        <w:t xml:space="preserve"> </w:t>
      </w:r>
    </w:p>
    <w:p w:rsidR="00FD399E" w:rsidRPr="00CA2444" w:rsidRDefault="00FD399E" w:rsidP="00FD399E">
      <w:pPr>
        <w:spacing w:line="257" w:lineRule="auto"/>
        <w:jc w:val="both"/>
        <w:rPr>
          <w:rFonts w:eastAsia="Arial" w:cs="Arial"/>
          <w:i/>
          <w:iCs/>
          <w:szCs w:val="20"/>
        </w:rPr>
      </w:pPr>
      <w:r w:rsidRPr="00CA2444">
        <w:rPr>
          <w:rFonts w:eastAsia="Arial" w:cs="Arial"/>
          <w:i/>
          <w:iCs/>
          <w:szCs w:val="20"/>
        </w:rPr>
        <w:t>Obrazložitev:</w:t>
      </w:r>
    </w:p>
    <w:p w:rsidR="00FD399E" w:rsidRPr="00CA2444" w:rsidRDefault="00FD399E" w:rsidP="00FD399E">
      <w:pPr>
        <w:spacing w:line="257" w:lineRule="auto"/>
        <w:jc w:val="both"/>
        <w:rPr>
          <w:rFonts w:eastAsia="Arial" w:cs="Arial"/>
          <w:szCs w:val="20"/>
        </w:rPr>
      </w:pPr>
      <w:r w:rsidRPr="00CA2444">
        <w:rPr>
          <w:rFonts w:eastAsia="Arial" w:cs="Arial"/>
          <w:szCs w:val="20"/>
        </w:rPr>
        <w:t>Amandma sledi mnenju Zakonodajno-pravne službe Državnega zbora. Dodatno se v petem odstavku v 4. in 5. točki zaradi večje jasnosti dodata še okrajšavi besedila.</w:t>
      </w:r>
    </w:p>
    <w:p w:rsidR="00FD399E" w:rsidRPr="00CA2444" w:rsidRDefault="00FD399E" w:rsidP="00FD399E">
      <w:pPr>
        <w:jc w:val="both"/>
        <w:rPr>
          <w:rFonts w:eastAsia="Arial" w:cs="Arial"/>
          <w:szCs w:val="20"/>
        </w:rPr>
      </w:pPr>
    </w:p>
    <w:p w:rsidR="00FD399E" w:rsidRPr="00CA2444" w:rsidRDefault="00FD399E" w:rsidP="00FD399E">
      <w:pPr>
        <w:jc w:val="both"/>
        <w:rPr>
          <w:rFonts w:eastAsia="Arial" w:cs="Arial"/>
          <w:szCs w:val="20"/>
        </w:rPr>
      </w:pPr>
    </w:p>
    <w:p w:rsidR="00FD399E" w:rsidRPr="00CA2444" w:rsidRDefault="00FD399E" w:rsidP="00FD399E">
      <w:pPr>
        <w:spacing w:line="257" w:lineRule="auto"/>
        <w:ind w:left="3"/>
        <w:jc w:val="both"/>
        <w:rPr>
          <w:rFonts w:eastAsia="Arial" w:cs="Arial"/>
          <w:b/>
          <w:bCs/>
          <w:szCs w:val="20"/>
          <w:u w:val="single"/>
        </w:rPr>
      </w:pPr>
      <w:r w:rsidRPr="00CA2444">
        <w:rPr>
          <w:rFonts w:eastAsia="Arial" w:cs="Arial"/>
          <w:b/>
          <w:bCs/>
          <w:szCs w:val="20"/>
          <w:u w:val="single"/>
        </w:rPr>
        <w:t>K 113. členu:</w:t>
      </w:r>
    </w:p>
    <w:p w:rsidR="00FD399E" w:rsidRPr="00CA2444" w:rsidRDefault="00FD399E" w:rsidP="00FD399E">
      <w:pPr>
        <w:spacing w:line="257" w:lineRule="auto"/>
        <w:ind w:left="3"/>
        <w:jc w:val="both"/>
        <w:rPr>
          <w:rFonts w:eastAsia="Arial" w:cs="Arial"/>
          <w:b/>
          <w:bCs/>
          <w:szCs w:val="20"/>
          <w:u w:val="single"/>
        </w:rPr>
      </w:pPr>
    </w:p>
    <w:p w:rsidR="00FD399E" w:rsidRPr="00CA2444" w:rsidRDefault="00FD399E" w:rsidP="00FD399E">
      <w:pPr>
        <w:spacing w:line="257" w:lineRule="auto"/>
        <w:jc w:val="both"/>
        <w:rPr>
          <w:rFonts w:eastAsia="Arial" w:cs="Arial"/>
          <w:szCs w:val="20"/>
        </w:rPr>
      </w:pPr>
      <w:r w:rsidRPr="00CA2444">
        <w:rPr>
          <w:rFonts w:eastAsia="Arial" w:cs="Arial"/>
          <w:szCs w:val="20"/>
        </w:rPr>
        <w:t>V 113. členu se na koncu drugega stavka pred piko doda vejica in besedilo »ki ureja skupnost študentov«.</w:t>
      </w:r>
    </w:p>
    <w:p w:rsidR="00FD399E" w:rsidRPr="00CA2444" w:rsidRDefault="00FD399E" w:rsidP="00FD399E">
      <w:pPr>
        <w:spacing w:line="257" w:lineRule="auto"/>
        <w:jc w:val="both"/>
        <w:rPr>
          <w:rFonts w:eastAsia="Arial" w:cs="Arial"/>
          <w:szCs w:val="20"/>
        </w:rPr>
      </w:pPr>
      <w:r w:rsidRPr="00CA2444">
        <w:rPr>
          <w:rFonts w:eastAsia="Arial" w:cs="Arial"/>
          <w:szCs w:val="20"/>
        </w:rPr>
        <w:t xml:space="preserve"> </w:t>
      </w:r>
    </w:p>
    <w:p w:rsidR="00FD399E" w:rsidRPr="00CA2444" w:rsidRDefault="00FD399E" w:rsidP="00FD399E">
      <w:pPr>
        <w:spacing w:line="257" w:lineRule="auto"/>
        <w:jc w:val="both"/>
        <w:rPr>
          <w:rFonts w:eastAsia="Arial" w:cs="Arial"/>
          <w:i/>
          <w:iCs/>
          <w:szCs w:val="20"/>
        </w:rPr>
      </w:pPr>
      <w:r w:rsidRPr="00CA2444">
        <w:rPr>
          <w:rFonts w:eastAsia="Arial" w:cs="Arial"/>
          <w:i/>
          <w:iCs/>
          <w:szCs w:val="20"/>
        </w:rPr>
        <w:t>Obrazložitev:</w:t>
      </w:r>
    </w:p>
    <w:p w:rsidR="00FD399E" w:rsidRPr="00CA2444" w:rsidRDefault="00FD399E" w:rsidP="00FD399E">
      <w:pPr>
        <w:spacing w:line="257" w:lineRule="auto"/>
        <w:jc w:val="both"/>
        <w:rPr>
          <w:rFonts w:eastAsia="Arial" w:cs="Arial"/>
          <w:szCs w:val="20"/>
        </w:rPr>
      </w:pPr>
      <w:r w:rsidRPr="00CA2444">
        <w:rPr>
          <w:rFonts w:eastAsia="Arial" w:cs="Arial"/>
          <w:szCs w:val="20"/>
        </w:rPr>
        <w:t>Amandma sledi mnenju Zakonodajno-pravne službe Državnega zbora, na podlagi katerega se konkretizira sklic na zakon, ki ureja skupnost študentov.</w:t>
      </w:r>
    </w:p>
    <w:p w:rsidR="00FD399E" w:rsidRPr="00CA2444" w:rsidRDefault="00FD399E" w:rsidP="00FD399E">
      <w:pPr>
        <w:jc w:val="both"/>
        <w:rPr>
          <w:rFonts w:eastAsia="Arial" w:cs="Arial"/>
          <w:szCs w:val="20"/>
        </w:rPr>
      </w:pPr>
    </w:p>
    <w:p w:rsidR="00FD399E" w:rsidRPr="00CA2444" w:rsidRDefault="00FD399E" w:rsidP="00FD399E">
      <w:pPr>
        <w:jc w:val="both"/>
        <w:rPr>
          <w:rFonts w:eastAsia="Arial" w:cs="Arial"/>
          <w:szCs w:val="20"/>
        </w:rPr>
      </w:pPr>
    </w:p>
    <w:p w:rsidR="00FD399E" w:rsidRPr="00CA2444" w:rsidRDefault="00FD399E" w:rsidP="00FD399E">
      <w:pPr>
        <w:spacing w:line="257" w:lineRule="auto"/>
        <w:ind w:left="3"/>
        <w:jc w:val="both"/>
        <w:rPr>
          <w:rFonts w:eastAsia="Arial" w:cs="Arial"/>
          <w:b/>
          <w:szCs w:val="20"/>
          <w:u w:val="single"/>
        </w:rPr>
      </w:pPr>
      <w:r w:rsidRPr="00CA2444">
        <w:rPr>
          <w:rFonts w:eastAsia="Arial" w:cs="Arial"/>
          <w:b/>
          <w:bCs/>
          <w:szCs w:val="20"/>
          <w:u w:val="single"/>
        </w:rPr>
        <w:t>K 114. členu:</w:t>
      </w:r>
    </w:p>
    <w:p w:rsidR="00FD399E" w:rsidRPr="00CA2444" w:rsidRDefault="00FD399E" w:rsidP="00FD399E">
      <w:pPr>
        <w:spacing w:line="257" w:lineRule="auto"/>
        <w:ind w:left="3"/>
        <w:jc w:val="both"/>
        <w:rPr>
          <w:rFonts w:eastAsia="Arial" w:cs="Arial"/>
          <w:b/>
          <w:bCs/>
          <w:szCs w:val="20"/>
          <w:u w:val="single"/>
        </w:rPr>
      </w:pPr>
    </w:p>
    <w:p w:rsidR="00FD399E" w:rsidRPr="00CA2444" w:rsidRDefault="00FD399E" w:rsidP="00FD399E">
      <w:pPr>
        <w:spacing w:line="257" w:lineRule="auto"/>
        <w:jc w:val="both"/>
        <w:rPr>
          <w:rFonts w:eastAsia="Arial" w:cs="Arial"/>
          <w:szCs w:val="20"/>
        </w:rPr>
      </w:pPr>
      <w:r w:rsidRPr="00CA2444">
        <w:rPr>
          <w:rFonts w:eastAsia="Arial" w:cs="Arial"/>
          <w:szCs w:val="20"/>
        </w:rPr>
        <w:t>V 114. členu se v prvem odstavku črta besedilo »ki izhajajo iz statusa študenta,«.</w:t>
      </w:r>
    </w:p>
    <w:p w:rsidR="00FD399E" w:rsidRPr="00CA2444" w:rsidRDefault="00FD399E" w:rsidP="00FD399E">
      <w:pPr>
        <w:spacing w:line="257" w:lineRule="auto"/>
        <w:jc w:val="both"/>
        <w:rPr>
          <w:rFonts w:eastAsia="Arial" w:cs="Arial"/>
          <w:szCs w:val="20"/>
        </w:rPr>
      </w:pPr>
      <w:r w:rsidRPr="00CA2444">
        <w:rPr>
          <w:rFonts w:eastAsia="Arial" w:cs="Arial"/>
          <w:szCs w:val="20"/>
        </w:rPr>
        <w:t xml:space="preserve"> </w:t>
      </w:r>
    </w:p>
    <w:p w:rsidR="00FD399E" w:rsidRPr="00CA2444" w:rsidRDefault="00FD399E" w:rsidP="00FD399E">
      <w:pPr>
        <w:spacing w:line="257" w:lineRule="auto"/>
        <w:jc w:val="both"/>
        <w:rPr>
          <w:rFonts w:eastAsia="Arial" w:cs="Arial"/>
          <w:szCs w:val="20"/>
        </w:rPr>
      </w:pPr>
      <w:r w:rsidRPr="00CA2444">
        <w:rPr>
          <w:rFonts w:eastAsia="Arial" w:cs="Arial"/>
          <w:szCs w:val="20"/>
        </w:rPr>
        <w:t>Drugi in tretji odstavek se spremenita tako, da se glasita:</w:t>
      </w:r>
    </w:p>
    <w:p w:rsidR="00FD399E" w:rsidRPr="00CA2444" w:rsidRDefault="00FD399E" w:rsidP="00FD399E">
      <w:pPr>
        <w:spacing w:line="257" w:lineRule="auto"/>
        <w:jc w:val="both"/>
        <w:rPr>
          <w:rFonts w:eastAsia="Arial" w:cs="Arial"/>
          <w:szCs w:val="20"/>
        </w:rPr>
      </w:pPr>
      <w:r w:rsidRPr="00CA2444">
        <w:rPr>
          <w:rFonts w:eastAsia="Arial" w:cs="Arial"/>
          <w:szCs w:val="20"/>
        </w:rPr>
        <w:t xml:space="preserve">»(2) Pravice in ugodnosti iz prejšnjega odstavka se lahko za študente časovno prilagojenega študija dodelijo za čas izvajanja enega študijskega programa na prvi ali drugi ali tretji stopnji, podaljšanega za eno študijsko leto, če ima oseba takrat status študenta, ter v primerih iz tretjega in četrtega odstavka 116. člena tega zakona, vendar ne več kot za sedem let za prvo in drugo stopnjo skupaj. </w:t>
      </w:r>
    </w:p>
    <w:p w:rsidR="00FD399E" w:rsidRPr="00CA2444" w:rsidRDefault="00FD399E" w:rsidP="00FD399E">
      <w:pPr>
        <w:spacing w:line="257" w:lineRule="auto"/>
        <w:jc w:val="both"/>
        <w:rPr>
          <w:rFonts w:eastAsia="Arial" w:cs="Arial"/>
          <w:szCs w:val="20"/>
        </w:rPr>
      </w:pPr>
      <w:r w:rsidRPr="00CA2444">
        <w:rPr>
          <w:rFonts w:eastAsia="Arial" w:cs="Arial"/>
          <w:szCs w:val="20"/>
        </w:rPr>
        <w:t xml:space="preserve"> </w:t>
      </w:r>
    </w:p>
    <w:p w:rsidR="00FD399E" w:rsidRPr="00CA2444" w:rsidRDefault="00FD399E" w:rsidP="00FD399E">
      <w:pPr>
        <w:spacing w:line="257" w:lineRule="auto"/>
        <w:jc w:val="both"/>
        <w:rPr>
          <w:rFonts w:eastAsia="Arial" w:cs="Arial"/>
          <w:szCs w:val="20"/>
        </w:rPr>
      </w:pPr>
      <w:r w:rsidRPr="00CA2444">
        <w:rPr>
          <w:rFonts w:eastAsia="Arial" w:cs="Arial"/>
          <w:szCs w:val="20"/>
        </w:rPr>
        <w:t>(3) Če študent med rednim študijem preide v časovno prilagojen študij, se mu število pripadajočih let koriščenja pravic in ugodnosti na časovno prilagojenem študiju zmanjša za število študijskih let, v katerih so bile pravice in ugodnosti že koriščene.«.</w:t>
      </w:r>
    </w:p>
    <w:p w:rsidR="00FD399E" w:rsidRPr="00CA2444" w:rsidRDefault="00FD399E" w:rsidP="00FD399E">
      <w:pPr>
        <w:spacing w:line="257" w:lineRule="auto"/>
        <w:jc w:val="both"/>
        <w:rPr>
          <w:rFonts w:eastAsia="Arial" w:cs="Arial"/>
          <w:szCs w:val="20"/>
        </w:rPr>
      </w:pPr>
      <w:r w:rsidRPr="00CA2444">
        <w:rPr>
          <w:rFonts w:eastAsia="Arial" w:cs="Arial"/>
          <w:szCs w:val="20"/>
        </w:rPr>
        <w:t xml:space="preserve"> </w:t>
      </w:r>
    </w:p>
    <w:p w:rsidR="00FD399E" w:rsidRPr="00CA2444" w:rsidRDefault="00FD399E" w:rsidP="00FD399E">
      <w:pPr>
        <w:spacing w:line="257" w:lineRule="auto"/>
        <w:jc w:val="both"/>
        <w:rPr>
          <w:rFonts w:eastAsia="Arial" w:cs="Arial"/>
          <w:szCs w:val="20"/>
        </w:rPr>
      </w:pPr>
      <w:r w:rsidRPr="00CA2444">
        <w:rPr>
          <w:rFonts w:eastAsia="Arial" w:cs="Arial"/>
          <w:szCs w:val="20"/>
        </w:rPr>
        <w:t>V petem odstavku se:</w:t>
      </w:r>
    </w:p>
    <w:p w:rsidR="00FD399E" w:rsidRPr="00CA2444" w:rsidRDefault="00FD399E" w:rsidP="00FD399E">
      <w:pPr>
        <w:spacing w:line="257" w:lineRule="auto"/>
        <w:jc w:val="both"/>
        <w:rPr>
          <w:rFonts w:eastAsia="Arial" w:cs="Arial"/>
          <w:szCs w:val="20"/>
        </w:rPr>
      </w:pPr>
      <w:r w:rsidRPr="00CA2444">
        <w:rPr>
          <w:rFonts w:eastAsia="Arial" w:cs="Arial"/>
          <w:szCs w:val="20"/>
        </w:rPr>
        <w:t>- v prvem stavku besedilo »prek njih pa tudi pri zasebnikih lastnikih sob« nadomesti z besedilom »ter pri zasebnih lastnikih sob«,</w:t>
      </w:r>
    </w:p>
    <w:p w:rsidR="00FD399E" w:rsidRPr="00CA2444" w:rsidRDefault="00FD399E" w:rsidP="00FD399E">
      <w:pPr>
        <w:spacing w:line="257" w:lineRule="auto"/>
        <w:jc w:val="both"/>
        <w:rPr>
          <w:rFonts w:eastAsia="Arial" w:cs="Arial"/>
          <w:szCs w:val="20"/>
        </w:rPr>
      </w:pPr>
      <w:r w:rsidRPr="00CA2444">
        <w:rPr>
          <w:rFonts w:eastAsia="Arial" w:cs="Arial"/>
          <w:szCs w:val="20"/>
        </w:rPr>
        <w:t>- za drugim stavkom doda nov tretji stavek, ki se glasi:</w:t>
      </w:r>
    </w:p>
    <w:p w:rsidR="00FD399E" w:rsidRPr="00CA2444" w:rsidRDefault="00FD399E" w:rsidP="00FD399E">
      <w:pPr>
        <w:spacing w:line="257" w:lineRule="auto"/>
        <w:jc w:val="both"/>
        <w:rPr>
          <w:rFonts w:eastAsia="Arial" w:cs="Arial"/>
          <w:szCs w:val="20"/>
        </w:rPr>
      </w:pPr>
      <w:r w:rsidRPr="00CA2444">
        <w:rPr>
          <w:rFonts w:eastAsia="Arial" w:cs="Arial"/>
          <w:szCs w:val="20"/>
        </w:rPr>
        <w:lastRenderedPageBreak/>
        <w:t>»Pravica do subvencioniranega bivanja se lahko dodeli za čas trajanja enega študijskega programa na prvi, drugi in tretji stopnji, podaljšanega za eno študijsko leto, če ima oseba takrat status študenta, in v primerih iz tretjega in četrtega odstavka 116. člena tega zakona.«.</w:t>
      </w:r>
    </w:p>
    <w:p w:rsidR="00FD399E" w:rsidRPr="00CA2444" w:rsidRDefault="00FD399E" w:rsidP="00FD399E">
      <w:pPr>
        <w:spacing w:line="257" w:lineRule="auto"/>
        <w:jc w:val="both"/>
        <w:rPr>
          <w:rFonts w:eastAsia="Arial" w:cs="Arial"/>
          <w:szCs w:val="20"/>
        </w:rPr>
      </w:pPr>
      <w:r w:rsidRPr="00CA2444">
        <w:rPr>
          <w:rFonts w:eastAsia="Arial" w:cs="Arial"/>
          <w:szCs w:val="20"/>
        </w:rPr>
        <w:t xml:space="preserve"> </w:t>
      </w:r>
    </w:p>
    <w:p w:rsidR="00FD399E" w:rsidRPr="00CA2444" w:rsidRDefault="00FD399E" w:rsidP="00FD399E">
      <w:pPr>
        <w:spacing w:line="257" w:lineRule="auto"/>
        <w:jc w:val="both"/>
        <w:rPr>
          <w:rFonts w:eastAsia="Arial" w:cs="Arial"/>
          <w:szCs w:val="20"/>
        </w:rPr>
      </w:pPr>
      <w:r w:rsidRPr="00CA2444">
        <w:rPr>
          <w:rFonts w:eastAsia="Arial" w:cs="Arial"/>
          <w:szCs w:val="20"/>
        </w:rPr>
        <w:t>Šesti odstavek se črta.</w:t>
      </w:r>
    </w:p>
    <w:p w:rsidR="00FD399E" w:rsidRPr="00CA2444" w:rsidRDefault="00FD399E" w:rsidP="00FD399E">
      <w:pPr>
        <w:spacing w:line="257" w:lineRule="auto"/>
        <w:jc w:val="both"/>
        <w:rPr>
          <w:rFonts w:eastAsia="Arial" w:cs="Arial"/>
          <w:szCs w:val="20"/>
        </w:rPr>
      </w:pPr>
      <w:r w:rsidRPr="00CA2444">
        <w:rPr>
          <w:rFonts w:eastAsia="Arial" w:cs="Arial"/>
          <w:szCs w:val="20"/>
        </w:rPr>
        <w:t xml:space="preserve"> </w:t>
      </w:r>
    </w:p>
    <w:p w:rsidR="00FD399E" w:rsidRPr="00CA2444" w:rsidRDefault="00FD399E" w:rsidP="00FD399E">
      <w:pPr>
        <w:spacing w:line="257" w:lineRule="auto"/>
        <w:jc w:val="both"/>
        <w:rPr>
          <w:rFonts w:eastAsia="Arial" w:cs="Arial"/>
          <w:i/>
          <w:iCs/>
          <w:szCs w:val="20"/>
        </w:rPr>
      </w:pPr>
      <w:r w:rsidRPr="00CA2444">
        <w:rPr>
          <w:rFonts w:eastAsia="Arial" w:cs="Arial"/>
          <w:i/>
          <w:iCs/>
          <w:szCs w:val="20"/>
        </w:rPr>
        <w:t>Obrazložitev:</w:t>
      </w:r>
    </w:p>
    <w:p w:rsidR="00FD399E" w:rsidRPr="00CA2444" w:rsidRDefault="00FD399E" w:rsidP="00FD399E">
      <w:pPr>
        <w:spacing w:line="257" w:lineRule="auto"/>
        <w:jc w:val="both"/>
        <w:rPr>
          <w:rFonts w:eastAsia="Arial" w:cs="Arial"/>
          <w:color w:val="FFFF00"/>
          <w:szCs w:val="20"/>
          <w:highlight w:val="yellow"/>
        </w:rPr>
      </w:pPr>
      <w:r w:rsidRPr="00CA2444">
        <w:rPr>
          <w:rFonts w:eastAsia="Arial" w:cs="Arial"/>
          <w:szCs w:val="20"/>
        </w:rPr>
        <w:t xml:space="preserve">Amandma sledi mnenju Zakonodajno-pravne službe Državnega zbora. Dodatno se z amandmajem glede na daljši čas izvajanja časovno prilagojenega študija jasneje zapiše obdobje koriščenja pravic in ugodnosti študentov časovno prilagojenega študija, ki se s sorazmernim zmanjšanjem upošteva tudi v primeru prehoda študenta rednega študija v časovno prilagojen študij. </w:t>
      </w:r>
    </w:p>
    <w:p w:rsidR="00FD399E" w:rsidRPr="00CA2444" w:rsidRDefault="00FD399E" w:rsidP="00FD399E">
      <w:pPr>
        <w:jc w:val="both"/>
        <w:rPr>
          <w:rFonts w:eastAsia="Arial" w:cs="Arial"/>
          <w:szCs w:val="20"/>
        </w:rPr>
      </w:pPr>
    </w:p>
    <w:p w:rsidR="00FD399E" w:rsidRPr="00CA2444" w:rsidRDefault="00FD399E" w:rsidP="00FD399E">
      <w:pPr>
        <w:jc w:val="both"/>
        <w:rPr>
          <w:rFonts w:eastAsia="Arial" w:cs="Arial"/>
          <w:szCs w:val="20"/>
        </w:rPr>
      </w:pPr>
    </w:p>
    <w:p w:rsidR="00FD399E" w:rsidRPr="00CA2444" w:rsidRDefault="00FD399E" w:rsidP="00FD399E">
      <w:pPr>
        <w:spacing w:line="257" w:lineRule="auto"/>
        <w:ind w:left="3"/>
        <w:jc w:val="both"/>
        <w:rPr>
          <w:rFonts w:eastAsia="Arial" w:cs="Arial"/>
          <w:b/>
          <w:bCs/>
          <w:szCs w:val="20"/>
          <w:u w:val="single"/>
        </w:rPr>
      </w:pPr>
      <w:r w:rsidRPr="00CA2444">
        <w:rPr>
          <w:rFonts w:eastAsia="Arial" w:cs="Arial"/>
          <w:b/>
          <w:bCs/>
          <w:szCs w:val="20"/>
          <w:u w:val="single"/>
        </w:rPr>
        <w:t>K 116. členu:</w:t>
      </w:r>
    </w:p>
    <w:p w:rsidR="00FD399E" w:rsidRPr="00CA2444" w:rsidRDefault="00FD399E" w:rsidP="00FD399E">
      <w:pPr>
        <w:spacing w:line="257" w:lineRule="auto"/>
        <w:jc w:val="both"/>
        <w:rPr>
          <w:rFonts w:eastAsia="Arial" w:cs="Arial"/>
          <w:szCs w:val="20"/>
        </w:rPr>
      </w:pPr>
      <w:r w:rsidRPr="00CA2444">
        <w:rPr>
          <w:rFonts w:eastAsia="Arial" w:cs="Arial"/>
          <w:szCs w:val="20"/>
        </w:rPr>
        <w:t xml:space="preserve"> </w:t>
      </w:r>
    </w:p>
    <w:p w:rsidR="00FD399E" w:rsidRPr="00CA2444" w:rsidRDefault="00FD399E" w:rsidP="00FD399E">
      <w:pPr>
        <w:spacing w:line="257" w:lineRule="auto"/>
        <w:jc w:val="both"/>
        <w:rPr>
          <w:rFonts w:eastAsia="Arial" w:cs="Arial"/>
          <w:szCs w:val="20"/>
        </w:rPr>
      </w:pPr>
      <w:r w:rsidRPr="00CA2444">
        <w:rPr>
          <w:rFonts w:eastAsia="Arial" w:cs="Arial"/>
          <w:szCs w:val="20"/>
        </w:rPr>
        <w:t>V 116. členu se v prvem odstavku v 8. točki za besedo »izpiše« doda besedilo »iz študijskega programa ali smeri«.</w:t>
      </w:r>
    </w:p>
    <w:p w:rsidR="00FD399E" w:rsidRPr="00CA2444" w:rsidRDefault="00FD399E" w:rsidP="00FD399E">
      <w:pPr>
        <w:spacing w:line="257" w:lineRule="auto"/>
        <w:jc w:val="both"/>
        <w:rPr>
          <w:rFonts w:eastAsia="Arial" w:cs="Arial"/>
          <w:szCs w:val="20"/>
        </w:rPr>
      </w:pPr>
    </w:p>
    <w:p w:rsidR="00FD399E" w:rsidRPr="00CA2444" w:rsidRDefault="00FD399E" w:rsidP="00FD399E">
      <w:pPr>
        <w:spacing w:line="257" w:lineRule="auto"/>
        <w:jc w:val="both"/>
        <w:rPr>
          <w:rFonts w:eastAsia="Arial" w:cs="Arial"/>
          <w:szCs w:val="20"/>
        </w:rPr>
      </w:pPr>
      <w:r w:rsidRPr="00CA2444">
        <w:rPr>
          <w:rFonts w:eastAsia="Arial" w:cs="Arial"/>
          <w:szCs w:val="20"/>
        </w:rPr>
        <w:t xml:space="preserve">V drugem odstavku se na koncu stavka pred piko doda vejica in besedilo »razen, če se je vpisal v višji letnik kot je že bil vpisan na tej stopnji«.  </w:t>
      </w:r>
    </w:p>
    <w:p w:rsidR="00FD399E" w:rsidRPr="00CA2444" w:rsidRDefault="00FD399E" w:rsidP="00FD399E">
      <w:pPr>
        <w:spacing w:line="257" w:lineRule="auto"/>
        <w:jc w:val="both"/>
        <w:rPr>
          <w:rFonts w:eastAsia="Arial" w:cs="Arial"/>
          <w:szCs w:val="20"/>
        </w:rPr>
      </w:pPr>
      <w:r w:rsidRPr="00CA2444">
        <w:rPr>
          <w:rFonts w:eastAsia="Arial" w:cs="Arial"/>
          <w:szCs w:val="20"/>
        </w:rPr>
        <w:t xml:space="preserve"> </w:t>
      </w:r>
    </w:p>
    <w:p w:rsidR="00FD399E" w:rsidRPr="00CA2444" w:rsidRDefault="00FD399E" w:rsidP="00FD399E">
      <w:pPr>
        <w:spacing w:line="257" w:lineRule="auto"/>
        <w:jc w:val="both"/>
        <w:rPr>
          <w:rFonts w:eastAsia="Arial" w:cs="Arial"/>
          <w:i/>
          <w:iCs/>
          <w:szCs w:val="20"/>
        </w:rPr>
      </w:pPr>
      <w:r w:rsidRPr="00CA2444">
        <w:rPr>
          <w:rFonts w:eastAsia="Arial" w:cs="Arial"/>
          <w:i/>
          <w:iCs/>
          <w:szCs w:val="20"/>
        </w:rPr>
        <w:t xml:space="preserve">Obrazložitev: </w:t>
      </w:r>
    </w:p>
    <w:p w:rsidR="00FD399E" w:rsidRPr="00CA2444" w:rsidRDefault="00FD399E" w:rsidP="00FD399E">
      <w:pPr>
        <w:spacing w:line="257" w:lineRule="auto"/>
        <w:jc w:val="both"/>
        <w:rPr>
          <w:rFonts w:eastAsia="Arial" w:cs="Arial"/>
          <w:szCs w:val="20"/>
        </w:rPr>
      </w:pPr>
      <w:r w:rsidRPr="00CA2444">
        <w:rPr>
          <w:rFonts w:eastAsia="Arial" w:cs="Arial"/>
          <w:szCs w:val="20"/>
        </w:rPr>
        <w:t xml:space="preserve">Amandma sledi spremembam 114. člena z jasnejšo opredelitvijo možnega izpisa, vezanega na študijski program ali smer, ne pa na stopnjo ali čas študija, kot ga opredeljuje 3. člen. Izpis je mogoč in smiseln zgolj med trajanjem študijskega programa. Vsebina amandmaja tudi sledi sedmemu odstavku 137. člena predloga zakona, ki dopušča ponovni vpis v študijski program, iz katerega se je študent izpisal.  </w:t>
      </w:r>
    </w:p>
    <w:p w:rsidR="00FD399E" w:rsidRPr="00CA2444" w:rsidRDefault="00FD399E" w:rsidP="00FD399E">
      <w:pPr>
        <w:jc w:val="both"/>
        <w:rPr>
          <w:rFonts w:eastAsia="Arial" w:cs="Arial"/>
          <w:szCs w:val="20"/>
        </w:rPr>
      </w:pPr>
    </w:p>
    <w:p w:rsidR="00FD399E" w:rsidRPr="00CA2444" w:rsidRDefault="00FD399E" w:rsidP="00FD399E">
      <w:pPr>
        <w:jc w:val="both"/>
        <w:rPr>
          <w:rFonts w:eastAsia="Arial" w:cs="Arial"/>
          <w:szCs w:val="20"/>
        </w:rPr>
      </w:pPr>
    </w:p>
    <w:p w:rsidR="00FD399E" w:rsidRPr="00CA2444" w:rsidRDefault="00FD399E" w:rsidP="00FD399E">
      <w:pPr>
        <w:spacing w:line="257" w:lineRule="auto"/>
        <w:ind w:left="3"/>
        <w:jc w:val="both"/>
        <w:rPr>
          <w:rFonts w:eastAsia="Arial" w:cs="Arial"/>
          <w:b/>
          <w:bCs/>
          <w:szCs w:val="20"/>
          <w:u w:val="single"/>
        </w:rPr>
      </w:pPr>
      <w:r w:rsidRPr="00CA2444">
        <w:rPr>
          <w:rFonts w:eastAsia="Arial" w:cs="Arial"/>
          <w:b/>
          <w:bCs/>
          <w:szCs w:val="20"/>
          <w:u w:val="single"/>
        </w:rPr>
        <w:t>K 120. členu:</w:t>
      </w:r>
    </w:p>
    <w:p w:rsidR="00FD399E" w:rsidRPr="00CA2444" w:rsidRDefault="00FD399E" w:rsidP="00FD399E">
      <w:pPr>
        <w:spacing w:line="257" w:lineRule="auto"/>
        <w:jc w:val="both"/>
        <w:rPr>
          <w:rFonts w:eastAsia="Arial" w:cs="Arial"/>
          <w:szCs w:val="20"/>
        </w:rPr>
      </w:pPr>
      <w:r w:rsidRPr="00CA2444">
        <w:rPr>
          <w:rFonts w:eastAsia="Arial" w:cs="Arial"/>
          <w:szCs w:val="20"/>
        </w:rPr>
        <w:t xml:space="preserve"> </w:t>
      </w:r>
    </w:p>
    <w:p w:rsidR="00FD399E" w:rsidRPr="00CA2444" w:rsidRDefault="00FD399E" w:rsidP="00FD399E">
      <w:pPr>
        <w:spacing w:line="257" w:lineRule="auto"/>
        <w:jc w:val="both"/>
        <w:rPr>
          <w:rFonts w:eastAsia="Arial" w:cs="Arial"/>
          <w:szCs w:val="20"/>
        </w:rPr>
      </w:pPr>
      <w:r w:rsidRPr="00CA2444">
        <w:rPr>
          <w:rFonts w:eastAsia="Arial" w:cs="Arial"/>
          <w:szCs w:val="20"/>
        </w:rPr>
        <w:t>V 120. členu se v prvem odstavku:</w:t>
      </w:r>
    </w:p>
    <w:p w:rsidR="00FD399E" w:rsidRPr="00CA2444" w:rsidRDefault="00FD399E" w:rsidP="00FD399E">
      <w:pPr>
        <w:pStyle w:val="Odstavekseznama"/>
        <w:numPr>
          <w:ilvl w:val="0"/>
          <w:numId w:val="45"/>
        </w:numPr>
        <w:spacing w:after="0" w:line="257" w:lineRule="auto"/>
        <w:jc w:val="both"/>
        <w:rPr>
          <w:rFonts w:ascii="Arial" w:eastAsia="Arial" w:hAnsi="Arial" w:cs="Arial"/>
          <w:sz w:val="20"/>
          <w:szCs w:val="20"/>
        </w:rPr>
      </w:pPr>
      <w:r w:rsidRPr="00CA2444">
        <w:rPr>
          <w:rFonts w:ascii="Arial" w:eastAsia="Arial" w:hAnsi="Arial" w:cs="Arial"/>
          <w:sz w:val="20"/>
          <w:szCs w:val="20"/>
        </w:rPr>
        <w:t>v napovednem stavku za besedo »šolstvo« doda besedilo »iz prejšnjega člena«,</w:t>
      </w:r>
    </w:p>
    <w:p w:rsidR="00FD399E" w:rsidRPr="00CA2444" w:rsidRDefault="00FD399E" w:rsidP="00FD399E">
      <w:pPr>
        <w:spacing w:line="257" w:lineRule="auto"/>
        <w:jc w:val="both"/>
        <w:rPr>
          <w:rFonts w:eastAsia="Arial" w:cs="Arial"/>
          <w:szCs w:val="20"/>
        </w:rPr>
      </w:pPr>
      <w:r w:rsidRPr="00CA2444">
        <w:rPr>
          <w:rFonts w:eastAsia="Arial" w:cs="Arial"/>
          <w:szCs w:val="20"/>
        </w:rPr>
        <w:t>besedilo 2. točke spremeni tako, da se glasi: »študijske dejavnosti zasebnih univerz, samostojnih visokošolskih zavodov in mednarodnih zvez univerz iz 20. člena tega zakona za lastne študijske programe za koncesionirane študijske programe«,</w:t>
      </w:r>
    </w:p>
    <w:p w:rsidR="00FD399E" w:rsidRPr="00CA2444" w:rsidRDefault="00FD399E" w:rsidP="00FD399E">
      <w:pPr>
        <w:pStyle w:val="Odstavekseznama"/>
        <w:numPr>
          <w:ilvl w:val="0"/>
          <w:numId w:val="45"/>
        </w:numPr>
        <w:spacing w:after="0" w:line="257" w:lineRule="auto"/>
        <w:jc w:val="both"/>
        <w:rPr>
          <w:rFonts w:ascii="Arial" w:eastAsia="Arial" w:hAnsi="Arial" w:cs="Arial"/>
          <w:sz w:val="20"/>
          <w:szCs w:val="20"/>
        </w:rPr>
      </w:pPr>
      <w:r w:rsidRPr="00CA2444">
        <w:rPr>
          <w:rFonts w:ascii="Arial" w:eastAsia="Arial" w:hAnsi="Arial" w:cs="Arial"/>
          <w:sz w:val="20"/>
          <w:szCs w:val="20"/>
        </w:rPr>
        <w:t>besedilo 7. točke spremeni tako, da se glasi: »drugih nalog in namenov, ki se jih financira s sredstvi iz 5. in 6. točke drugega odstavka 119. člena tega zakona«.</w:t>
      </w:r>
    </w:p>
    <w:p w:rsidR="00FD399E" w:rsidRPr="00CA2444" w:rsidRDefault="00FD399E" w:rsidP="00FD399E">
      <w:pPr>
        <w:spacing w:line="257" w:lineRule="auto"/>
        <w:jc w:val="both"/>
        <w:rPr>
          <w:rFonts w:eastAsia="Arial" w:cs="Arial"/>
          <w:szCs w:val="20"/>
        </w:rPr>
      </w:pPr>
      <w:r w:rsidRPr="00CA2444">
        <w:rPr>
          <w:rFonts w:eastAsia="Arial" w:cs="Arial"/>
          <w:szCs w:val="20"/>
        </w:rPr>
        <w:t xml:space="preserve"> </w:t>
      </w:r>
    </w:p>
    <w:p w:rsidR="00FD399E" w:rsidRPr="00CA2444" w:rsidRDefault="00FD399E" w:rsidP="00FD399E">
      <w:pPr>
        <w:spacing w:line="257" w:lineRule="auto"/>
        <w:jc w:val="both"/>
        <w:rPr>
          <w:rFonts w:eastAsia="Arial" w:cs="Arial"/>
          <w:i/>
          <w:iCs/>
          <w:szCs w:val="20"/>
        </w:rPr>
      </w:pPr>
      <w:r w:rsidRPr="00CA2444">
        <w:rPr>
          <w:rFonts w:eastAsia="Arial" w:cs="Arial"/>
          <w:i/>
          <w:iCs/>
          <w:szCs w:val="20"/>
        </w:rPr>
        <w:t>Obrazložitev:</w:t>
      </w:r>
    </w:p>
    <w:p w:rsidR="00FD399E" w:rsidRPr="00CA2444" w:rsidRDefault="00FD399E" w:rsidP="00FD399E">
      <w:pPr>
        <w:spacing w:line="257" w:lineRule="auto"/>
        <w:jc w:val="both"/>
        <w:rPr>
          <w:rFonts w:eastAsia="Arial" w:cs="Arial"/>
          <w:szCs w:val="20"/>
        </w:rPr>
      </w:pPr>
      <w:r w:rsidRPr="00CA2444">
        <w:rPr>
          <w:rFonts w:eastAsia="Arial" w:cs="Arial"/>
          <w:szCs w:val="20"/>
        </w:rPr>
        <w:t>Amandma sledi mnenju Zakonodajno-pravne službe Državnega zbora. V napovednem stavku se sklicujemo na prejšnji člen, saj iz slednjega izhaja namenska poraba sredstev. V 7. točki pa je jasneje zapisano, da so tudi druge naloge in nameni določeni predvsem s tem zakonom in ne s katerim drugim.</w:t>
      </w:r>
    </w:p>
    <w:p w:rsidR="00FD399E" w:rsidRPr="00CA2444" w:rsidRDefault="00FD399E" w:rsidP="00FD399E">
      <w:pPr>
        <w:jc w:val="both"/>
        <w:rPr>
          <w:rFonts w:eastAsia="Arial" w:cs="Arial"/>
          <w:szCs w:val="20"/>
        </w:rPr>
      </w:pPr>
    </w:p>
    <w:p w:rsidR="00FD399E" w:rsidRPr="00CA2444" w:rsidRDefault="00FD399E" w:rsidP="00FD399E">
      <w:pPr>
        <w:jc w:val="both"/>
        <w:rPr>
          <w:rFonts w:eastAsia="Arial" w:cs="Arial"/>
          <w:szCs w:val="20"/>
        </w:rPr>
      </w:pPr>
    </w:p>
    <w:p w:rsidR="00FD399E" w:rsidRPr="00CA2444" w:rsidRDefault="00FD399E" w:rsidP="00FD399E">
      <w:pPr>
        <w:spacing w:line="257" w:lineRule="auto"/>
        <w:ind w:left="3"/>
        <w:jc w:val="both"/>
        <w:rPr>
          <w:rFonts w:eastAsia="Arial" w:cs="Arial"/>
          <w:b/>
          <w:bCs/>
          <w:szCs w:val="20"/>
          <w:u w:val="single"/>
        </w:rPr>
      </w:pPr>
      <w:r w:rsidRPr="00CA2444">
        <w:rPr>
          <w:rFonts w:eastAsia="Arial" w:cs="Arial"/>
          <w:b/>
          <w:bCs/>
          <w:szCs w:val="20"/>
          <w:u w:val="single"/>
        </w:rPr>
        <w:t>K 123. členu:</w:t>
      </w:r>
    </w:p>
    <w:p w:rsidR="00FD399E" w:rsidRPr="00CA2444" w:rsidRDefault="00FD399E" w:rsidP="00FD399E">
      <w:pPr>
        <w:spacing w:line="257" w:lineRule="auto"/>
        <w:jc w:val="both"/>
        <w:rPr>
          <w:rFonts w:eastAsia="Arial" w:cs="Arial"/>
          <w:szCs w:val="20"/>
        </w:rPr>
      </w:pPr>
      <w:r w:rsidRPr="00CA2444">
        <w:rPr>
          <w:rFonts w:eastAsia="Arial" w:cs="Arial"/>
          <w:szCs w:val="20"/>
        </w:rPr>
        <w:t xml:space="preserve"> </w:t>
      </w:r>
    </w:p>
    <w:p w:rsidR="00FD399E" w:rsidRPr="00CA2444" w:rsidRDefault="00FD399E" w:rsidP="00FD399E">
      <w:pPr>
        <w:spacing w:line="257" w:lineRule="auto"/>
        <w:jc w:val="both"/>
        <w:rPr>
          <w:rFonts w:eastAsia="Arial" w:cs="Arial"/>
          <w:szCs w:val="20"/>
        </w:rPr>
      </w:pPr>
      <w:r w:rsidRPr="00CA2444">
        <w:rPr>
          <w:rFonts w:eastAsia="Arial" w:cs="Arial"/>
          <w:szCs w:val="20"/>
        </w:rPr>
        <w:t>V 123. členu se v drugem odstavku za besedo »dejavnosti« doda besedilo »iz 127. člena tega zakona«.</w:t>
      </w:r>
    </w:p>
    <w:p w:rsidR="00FD399E" w:rsidRPr="00CA2444" w:rsidRDefault="00FD399E" w:rsidP="00FD399E">
      <w:pPr>
        <w:spacing w:line="257" w:lineRule="auto"/>
        <w:jc w:val="both"/>
        <w:rPr>
          <w:rFonts w:eastAsia="Arial" w:cs="Arial"/>
          <w:b/>
          <w:bCs/>
          <w:szCs w:val="20"/>
          <w:highlight w:val="yellow"/>
        </w:rPr>
      </w:pPr>
    </w:p>
    <w:p w:rsidR="00FD399E" w:rsidRPr="00CA2444" w:rsidRDefault="00FD399E" w:rsidP="00FD399E">
      <w:pPr>
        <w:spacing w:line="257" w:lineRule="auto"/>
        <w:jc w:val="both"/>
        <w:rPr>
          <w:rFonts w:eastAsia="Arial" w:cs="Arial"/>
          <w:i/>
          <w:iCs/>
          <w:szCs w:val="20"/>
        </w:rPr>
      </w:pPr>
      <w:r w:rsidRPr="00CA2444">
        <w:rPr>
          <w:rFonts w:eastAsia="Arial" w:cs="Arial"/>
          <w:i/>
          <w:iCs/>
          <w:szCs w:val="20"/>
        </w:rPr>
        <w:t>Obrazložitev:</w:t>
      </w:r>
    </w:p>
    <w:p w:rsidR="00FD399E" w:rsidRPr="00CA2444" w:rsidRDefault="00FD399E" w:rsidP="00FD399E">
      <w:pPr>
        <w:spacing w:line="257" w:lineRule="auto"/>
        <w:jc w:val="both"/>
        <w:rPr>
          <w:rFonts w:eastAsia="Arial" w:cs="Arial"/>
          <w:szCs w:val="20"/>
        </w:rPr>
      </w:pPr>
      <w:r w:rsidRPr="00CA2444">
        <w:rPr>
          <w:rFonts w:eastAsia="Arial" w:cs="Arial"/>
          <w:szCs w:val="20"/>
        </w:rPr>
        <w:t>Amandma sledi mnenju Zakonodajno-pravne službe Državnega zbora.</w:t>
      </w:r>
    </w:p>
    <w:p w:rsidR="00FD399E" w:rsidRDefault="00FD399E" w:rsidP="00FD399E">
      <w:pPr>
        <w:jc w:val="both"/>
        <w:rPr>
          <w:rFonts w:eastAsia="Arial" w:cs="Arial"/>
          <w:szCs w:val="20"/>
        </w:rPr>
      </w:pPr>
    </w:p>
    <w:p w:rsidR="00FD399E" w:rsidRDefault="00FD399E" w:rsidP="00FD399E">
      <w:pPr>
        <w:jc w:val="both"/>
        <w:rPr>
          <w:rFonts w:eastAsia="Arial" w:cs="Arial"/>
          <w:szCs w:val="20"/>
        </w:rPr>
      </w:pPr>
    </w:p>
    <w:p w:rsidR="00FD399E" w:rsidRPr="00CA2444" w:rsidRDefault="00FD399E" w:rsidP="00FD399E">
      <w:pPr>
        <w:overflowPunct w:val="0"/>
        <w:autoSpaceDE w:val="0"/>
        <w:ind w:left="3"/>
        <w:jc w:val="both"/>
        <w:rPr>
          <w:rFonts w:eastAsia="Arial" w:cs="Arial"/>
          <w:b/>
          <w:bCs/>
          <w:szCs w:val="20"/>
          <w:u w:val="single"/>
        </w:rPr>
      </w:pPr>
      <w:r w:rsidRPr="00CA2444">
        <w:rPr>
          <w:rFonts w:eastAsia="Arial" w:cs="Arial"/>
          <w:b/>
          <w:bCs/>
          <w:szCs w:val="20"/>
          <w:u w:val="single"/>
        </w:rPr>
        <w:lastRenderedPageBreak/>
        <w:t>K 1</w:t>
      </w:r>
      <w:r>
        <w:rPr>
          <w:rFonts w:eastAsia="Arial" w:cs="Arial"/>
          <w:b/>
          <w:bCs/>
          <w:szCs w:val="20"/>
          <w:u w:val="single"/>
        </w:rPr>
        <w:t>3</w:t>
      </w:r>
      <w:r w:rsidRPr="00CA2444">
        <w:rPr>
          <w:rFonts w:eastAsia="Arial" w:cs="Arial"/>
          <w:b/>
          <w:bCs/>
          <w:szCs w:val="20"/>
          <w:u w:val="single"/>
        </w:rPr>
        <w:t>4. členu:</w:t>
      </w:r>
    </w:p>
    <w:p w:rsidR="00FD399E" w:rsidRDefault="00FD399E" w:rsidP="00FD399E">
      <w:pPr>
        <w:jc w:val="both"/>
        <w:rPr>
          <w:rFonts w:eastAsia="Arial" w:cs="Arial"/>
          <w:szCs w:val="20"/>
        </w:rPr>
      </w:pPr>
    </w:p>
    <w:p w:rsidR="00FD399E" w:rsidRDefault="00FD399E" w:rsidP="00FD399E">
      <w:pPr>
        <w:jc w:val="both"/>
        <w:rPr>
          <w:rFonts w:eastAsia="Arial" w:cs="Arial"/>
          <w:szCs w:val="20"/>
        </w:rPr>
      </w:pPr>
      <w:r>
        <w:rPr>
          <w:rFonts w:eastAsia="Arial" w:cs="Arial"/>
          <w:szCs w:val="20"/>
        </w:rPr>
        <w:t xml:space="preserve">V 134. členu se v prvem odstavku besedilo 5. točke spremeni tako, da se glasi: </w:t>
      </w:r>
    </w:p>
    <w:p w:rsidR="00FD399E" w:rsidRDefault="00FD399E" w:rsidP="00FD399E">
      <w:pPr>
        <w:jc w:val="both"/>
        <w:rPr>
          <w:rFonts w:eastAsia="Arial" w:cs="Arial"/>
          <w:szCs w:val="20"/>
        </w:rPr>
      </w:pPr>
      <w:r>
        <w:rPr>
          <w:rFonts w:eastAsia="Arial" w:cs="Arial"/>
          <w:szCs w:val="20"/>
        </w:rPr>
        <w:t>»</w:t>
      </w:r>
      <w:r w:rsidRPr="00B26D42">
        <w:rPr>
          <w:rFonts w:cs="Arial"/>
          <w:szCs w:val="20"/>
          <w14:ligatures w14:val="standardContextual"/>
        </w:rPr>
        <w:t>skrb za razvoj jezikov avtohtone italijanske in madžarske narodne skupnosti</w:t>
      </w:r>
      <w:r>
        <w:rPr>
          <w:rFonts w:cs="Arial"/>
          <w:szCs w:val="20"/>
          <w14:ligatures w14:val="standardContextual"/>
        </w:rPr>
        <w:t>,</w:t>
      </w:r>
      <w:r>
        <w:rPr>
          <w:rFonts w:eastAsia="Arial" w:cs="Arial"/>
          <w:szCs w:val="20"/>
        </w:rPr>
        <w:t xml:space="preserve"> vključno z jezikom </w:t>
      </w:r>
      <w:proofErr w:type="spellStart"/>
      <w:r>
        <w:rPr>
          <w:rFonts w:eastAsia="Arial" w:cs="Arial"/>
          <w:szCs w:val="20"/>
        </w:rPr>
        <w:t>gluhoslepih</w:t>
      </w:r>
      <w:proofErr w:type="spellEnd"/>
      <w:r>
        <w:rPr>
          <w:rFonts w:eastAsia="Arial" w:cs="Arial"/>
          <w:szCs w:val="20"/>
        </w:rPr>
        <w:t xml:space="preserve"> na visokošolski ravni«.</w:t>
      </w:r>
    </w:p>
    <w:p w:rsidR="00FD399E" w:rsidRDefault="00FD399E" w:rsidP="00FD399E">
      <w:pPr>
        <w:jc w:val="both"/>
        <w:rPr>
          <w:rFonts w:eastAsia="Arial" w:cs="Arial"/>
          <w:szCs w:val="20"/>
        </w:rPr>
      </w:pPr>
    </w:p>
    <w:p w:rsidR="00FD399E" w:rsidRPr="00C126F0" w:rsidRDefault="00FD399E" w:rsidP="00FD399E">
      <w:pPr>
        <w:spacing w:line="257" w:lineRule="auto"/>
        <w:jc w:val="both"/>
        <w:rPr>
          <w:rFonts w:eastAsia="Arial" w:cs="Arial"/>
          <w:i/>
          <w:iCs/>
          <w:szCs w:val="20"/>
        </w:rPr>
      </w:pPr>
      <w:r w:rsidRPr="00C126F0">
        <w:rPr>
          <w:rFonts w:eastAsia="Arial" w:cs="Arial"/>
          <w:i/>
          <w:iCs/>
          <w:szCs w:val="20"/>
        </w:rPr>
        <w:t>Obrazložitev</w:t>
      </w:r>
    </w:p>
    <w:p w:rsidR="00FD399E" w:rsidRDefault="00FD399E" w:rsidP="00FD399E">
      <w:pPr>
        <w:jc w:val="both"/>
        <w:rPr>
          <w:rFonts w:eastAsia="Arial" w:cs="Arial"/>
          <w:szCs w:val="20"/>
        </w:rPr>
      </w:pPr>
      <w:r>
        <w:rPr>
          <w:rFonts w:eastAsia="Arial" w:cs="Arial"/>
          <w:szCs w:val="20"/>
        </w:rPr>
        <w:t xml:space="preserve">Amandma sledi sklepu Komisije DZ za narodni skupnosti, da </w:t>
      </w:r>
      <w:r w:rsidRPr="00C126F0">
        <w:rPr>
          <w:rFonts w:eastAsia="Arial" w:cs="Arial"/>
          <w:szCs w:val="20"/>
        </w:rPr>
        <w:t>pristojn</w:t>
      </w:r>
      <w:r>
        <w:rPr>
          <w:rFonts w:eastAsia="Arial" w:cs="Arial"/>
          <w:szCs w:val="20"/>
        </w:rPr>
        <w:t>o</w:t>
      </w:r>
      <w:r w:rsidRPr="00C126F0">
        <w:rPr>
          <w:rFonts w:eastAsia="Arial" w:cs="Arial"/>
          <w:szCs w:val="20"/>
        </w:rPr>
        <w:t xml:space="preserve"> ministrstv</w:t>
      </w:r>
      <w:r>
        <w:rPr>
          <w:rFonts w:eastAsia="Arial" w:cs="Arial"/>
          <w:szCs w:val="20"/>
        </w:rPr>
        <w:t>o</w:t>
      </w:r>
      <w:r w:rsidRPr="00C126F0">
        <w:rPr>
          <w:rFonts w:eastAsia="Arial" w:cs="Arial"/>
          <w:szCs w:val="20"/>
        </w:rPr>
        <w:t xml:space="preserve"> preuči možnost vpisa uporabe jezika </w:t>
      </w:r>
      <w:proofErr w:type="spellStart"/>
      <w:r w:rsidRPr="00C126F0">
        <w:rPr>
          <w:rFonts w:eastAsia="Arial" w:cs="Arial"/>
          <w:szCs w:val="20"/>
        </w:rPr>
        <w:t>gluhoslepih</w:t>
      </w:r>
      <w:proofErr w:type="spellEnd"/>
      <w:r w:rsidRPr="00C126F0">
        <w:rPr>
          <w:rFonts w:eastAsia="Arial" w:cs="Arial"/>
          <w:szCs w:val="20"/>
        </w:rPr>
        <w:t xml:space="preserve"> tudi na narodnostno mešanem območju.</w:t>
      </w:r>
    </w:p>
    <w:p w:rsidR="00FD399E" w:rsidRPr="00CA2444" w:rsidRDefault="00FD399E" w:rsidP="00FD399E">
      <w:pPr>
        <w:jc w:val="both"/>
        <w:rPr>
          <w:rFonts w:eastAsia="Arial" w:cs="Arial"/>
          <w:szCs w:val="20"/>
        </w:rPr>
      </w:pPr>
    </w:p>
    <w:p w:rsidR="00FD399E" w:rsidRPr="00CA2444" w:rsidRDefault="00FD399E" w:rsidP="00FD399E">
      <w:pPr>
        <w:jc w:val="both"/>
        <w:rPr>
          <w:rFonts w:eastAsia="Arial" w:cs="Arial"/>
          <w:szCs w:val="20"/>
        </w:rPr>
      </w:pPr>
    </w:p>
    <w:p w:rsidR="00FD399E" w:rsidRPr="00CA2444" w:rsidRDefault="00FD399E" w:rsidP="00FD399E">
      <w:pPr>
        <w:spacing w:line="257" w:lineRule="auto"/>
        <w:ind w:left="3"/>
        <w:jc w:val="both"/>
        <w:rPr>
          <w:rFonts w:eastAsia="Arial" w:cs="Arial"/>
          <w:b/>
          <w:bCs/>
          <w:szCs w:val="20"/>
          <w:u w:val="single"/>
        </w:rPr>
      </w:pPr>
      <w:r w:rsidRPr="00CA2444">
        <w:rPr>
          <w:rFonts w:eastAsia="Arial" w:cs="Arial"/>
          <w:b/>
          <w:bCs/>
          <w:szCs w:val="20"/>
          <w:u w:val="single"/>
        </w:rPr>
        <w:t>K 135. členu:</w:t>
      </w:r>
    </w:p>
    <w:p w:rsidR="00FD399E" w:rsidRPr="00CA2444" w:rsidRDefault="00FD399E" w:rsidP="00FD399E">
      <w:pPr>
        <w:spacing w:line="257" w:lineRule="auto"/>
        <w:ind w:left="3"/>
        <w:jc w:val="both"/>
        <w:rPr>
          <w:rFonts w:cs="Arial"/>
          <w:szCs w:val="20"/>
        </w:rPr>
      </w:pPr>
      <w:r w:rsidRPr="00CA2444">
        <w:rPr>
          <w:rFonts w:eastAsia="Arial" w:cs="Arial"/>
          <w:b/>
          <w:szCs w:val="20"/>
          <w:u w:val="single"/>
        </w:rPr>
        <w:t xml:space="preserve"> </w:t>
      </w:r>
    </w:p>
    <w:p w:rsidR="00FD399E" w:rsidRPr="00CA2444" w:rsidRDefault="00FD399E" w:rsidP="00FD399E">
      <w:pPr>
        <w:spacing w:line="257" w:lineRule="auto"/>
        <w:ind w:left="3"/>
        <w:jc w:val="both"/>
        <w:rPr>
          <w:rFonts w:eastAsia="Arial" w:cs="Arial"/>
          <w:szCs w:val="20"/>
        </w:rPr>
      </w:pPr>
      <w:r w:rsidRPr="00CA2444">
        <w:rPr>
          <w:rFonts w:eastAsia="Arial" w:cs="Arial"/>
          <w:szCs w:val="20"/>
        </w:rPr>
        <w:t xml:space="preserve">V 135. členu se v prvem </w:t>
      </w:r>
      <w:bookmarkStart w:id="1" w:name="_Hlk199408870"/>
      <w:r w:rsidRPr="00CA2444">
        <w:rPr>
          <w:rFonts w:eastAsia="Arial" w:cs="Arial"/>
          <w:szCs w:val="20"/>
        </w:rPr>
        <w:t>odstavku besedilo »prek njih pa tudi pri zasebnikih, lastnikih sob« nadomesti z besedilom »ter pri zasebnih lastnikih sob«.</w:t>
      </w:r>
      <w:bookmarkEnd w:id="1"/>
    </w:p>
    <w:p w:rsidR="00FD399E" w:rsidRPr="00CA2444" w:rsidRDefault="00FD399E" w:rsidP="00FD399E">
      <w:pPr>
        <w:spacing w:line="257" w:lineRule="auto"/>
        <w:ind w:left="3"/>
        <w:jc w:val="both"/>
        <w:rPr>
          <w:rFonts w:cs="Arial"/>
          <w:szCs w:val="20"/>
        </w:rPr>
      </w:pPr>
      <w:r w:rsidRPr="00CA2444">
        <w:rPr>
          <w:rFonts w:eastAsia="Arial" w:cs="Arial"/>
          <w:b/>
          <w:szCs w:val="20"/>
          <w:u w:val="single"/>
        </w:rPr>
        <w:t xml:space="preserve"> </w:t>
      </w:r>
    </w:p>
    <w:p w:rsidR="00FD399E" w:rsidRPr="00CA2444" w:rsidRDefault="00FD399E" w:rsidP="00FD399E">
      <w:pPr>
        <w:spacing w:line="257" w:lineRule="auto"/>
        <w:ind w:left="3"/>
        <w:jc w:val="both"/>
        <w:rPr>
          <w:rFonts w:eastAsia="Arial" w:cs="Arial"/>
          <w:szCs w:val="20"/>
        </w:rPr>
      </w:pPr>
      <w:r w:rsidRPr="00CA2444">
        <w:rPr>
          <w:rFonts w:eastAsia="Arial" w:cs="Arial"/>
          <w:szCs w:val="20"/>
        </w:rPr>
        <w:t>V tretjem odstavku se na koncu stavka pika nadomesti z vejico ter za njo doda besedilo »skladno z zakonom, ki ureja dohodnino.«.</w:t>
      </w:r>
    </w:p>
    <w:p w:rsidR="00FD399E" w:rsidRPr="00CA2444" w:rsidRDefault="00FD399E" w:rsidP="00FD399E">
      <w:pPr>
        <w:spacing w:line="257" w:lineRule="auto"/>
        <w:ind w:left="3"/>
        <w:jc w:val="both"/>
        <w:rPr>
          <w:rFonts w:eastAsia="Arial" w:cs="Arial"/>
          <w:szCs w:val="20"/>
        </w:rPr>
      </w:pPr>
      <w:r w:rsidRPr="00CA2444">
        <w:rPr>
          <w:rFonts w:eastAsia="Arial" w:cs="Arial"/>
          <w:szCs w:val="20"/>
        </w:rPr>
        <w:t xml:space="preserve"> </w:t>
      </w:r>
    </w:p>
    <w:p w:rsidR="00FD399E" w:rsidRPr="00CA2444" w:rsidRDefault="00FD399E" w:rsidP="00FD399E">
      <w:pPr>
        <w:spacing w:line="257" w:lineRule="auto"/>
        <w:ind w:left="3"/>
        <w:jc w:val="both"/>
        <w:rPr>
          <w:rFonts w:eastAsia="Arial" w:cs="Arial"/>
          <w:szCs w:val="20"/>
        </w:rPr>
      </w:pPr>
      <w:r w:rsidRPr="00CA2444">
        <w:rPr>
          <w:rFonts w:eastAsia="Arial" w:cs="Arial"/>
          <w:szCs w:val="20"/>
        </w:rPr>
        <w:t>Četrti odstavek, se spremeni tako, da se glasi:</w:t>
      </w:r>
    </w:p>
    <w:p w:rsidR="00FD399E" w:rsidRPr="00CA2444" w:rsidRDefault="00FD399E" w:rsidP="00FD399E">
      <w:pPr>
        <w:spacing w:line="257" w:lineRule="auto"/>
        <w:ind w:left="3"/>
        <w:jc w:val="both"/>
        <w:rPr>
          <w:rFonts w:eastAsia="Arial" w:cs="Arial"/>
          <w:szCs w:val="20"/>
        </w:rPr>
      </w:pPr>
      <w:r w:rsidRPr="00CA2444">
        <w:rPr>
          <w:rFonts w:eastAsia="Arial" w:cs="Arial"/>
          <w:szCs w:val="20"/>
        </w:rPr>
        <w:t>»</w:t>
      </w:r>
      <w:r w:rsidRPr="00CA2444">
        <w:rPr>
          <w:rFonts w:cs="Arial"/>
          <w:szCs w:val="20"/>
          <w14:ligatures w14:val="standardContextual"/>
        </w:rPr>
        <w:t xml:space="preserve">Javna univerza odloča o pravici do subvencioniranega bivanja in vroča oziroma seznanja študente z dokumenti in obvestili v zvezi s pridobitvijo pravice do subvencioniranega bivanja z odložitvijo dokumenta oziroma obvestila v spletni portal </w:t>
      </w:r>
      <w:proofErr w:type="spellStart"/>
      <w:r w:rsidRPr="00CA2444">
        <w:rPr>
          <w:rFonts w:cs="Arial"/>
          <w:szCs w:val="20"/>
          <w14:ligatures w14:val="standardContextual"/>
        </w:rPr>
        <w:t>eVŠ</w:t>
      </w:r>
      <w:proofErr w:type="spellEnd"/>
      <w:r w:rsidRPr="00CA2444">
        <w:rPr>
          <w:rFonts w:cs="Arial"/>
          <w:szCs w:val="20"/>
          <w14:ligatures w14:val="standardContextual"/>
        </w:rPr>
        <w:t>.</w:t>
      </w:r>
      <w:r w:rsidRPr="00CA2444">
        <w:rPr>
          <w:rFonts w:eastAsia="Arial" w:cs="Arial"/>
          <w:szCs w:val="20"/>
        </w:rPr>
        <w:t>«.</w:t>
      </w:r>
    </w:p>
    <w:p w:rsidR="00FD399E" w:rsidRPr="00CA2444" w:rsidRDefault="00FD399E" w:rsidP="00FD399E">
      <w:pPr>
        <w:spacing w:line="257" w:lineRule="auto"/>
        <w:ind w:left="3"/>
        <w:jc w:val="both"/>
        <w:rPr>
          <w:rFonts w:eastAsia="Arial" w:cs="Arial"/>
          <w:szCs w:val="20"/>
        </w:rPr>
      </w:pPr>
      <w:r w:rsidRPr="00CA2444">
        <w:rPr>
          <w:rFonts w:eastAsia="Arial" w:cs="Arial"/>
          <w:szCs w:val="20"/>
        </w:rPr>
        <w:t xml:space="preserve"> </w:t>
      </w:r>
    </w:p>
    <w:p w:rsidR="00FD399E" w:rsidRPr="00CA2444" w:rsidRDefault="00FD399E" w:rsidP="00FD399E">
      <w:pPr>
        <w:spacing w:line="257" w:lineRule="auto"/>
        <w:ind w:left="3"/>
        <w:jc w:val="both"/>
        <w:rPr>
          <w:rFonts w:eastAsia="Arial" w:cs="Arial"/>
          <w:szCs w:val="20"/>
        </w:rPr>
      </w:pPr>
      <w:r w:rsidRPr="00CA2444">
        <w:rPr>
          <w:rFonts w:eastAsia="Arial" w:cs="Arial"/>
          <w:szCs w:val="20"/>
        </w:rPr>
        <w:t>Obrazložitev:</w:t>
      </w:r>
    </w:p>
    <w:p w:rsidR="00FD399E" w:rsidRPr="00CA2444" w:rsidRDefault="00FD399E" w:rsidP="00FD399E">
      <w:pPr>
        <w:spacing w:line="257" w:lineRule="auto"/>
        <w:ind w:left="3"/>
        <w:jc w:val="both"/>
        <w:rPr>
          <w:rFonts w:eastAsia="Arial" w:cs="Arial"/>
          <w:szCs w:val="20"/>
        </w:rPr>
      </w:pPr>
      <w:r w:rsidRPr="00CA2444">
        <w:rPr>
          <w:rFonts w:eastAsia="Arial" w:cs="Arial"/>
          <w:szCs w:val="20"/>
        </w:rPr>
        <w:t xml:space="preserve">Amandma sledi mnenju Zakonodajno-pravne službe Državnega zbora k prvemu odstavku, v katerem se popravlja nejasnost kako se dodeljujejo subvencije za bivanje zasebnikom, ki so lastniki sob. V tretjemu odstavku se dodaja sklic na zakon, ki ureja dohodnino. </w:t>
      </w:r>
    </w:p>
    <w:p w:rsidR="00FD399E" w:rsidRDefault="00FD399E" w:rsidP="00FD399E">
      <w:pPr>
        <w:jc w:val="both"/>
        <w:rPr>
          <w:rFonts w:eastAsia="Arial" w:cs="Arial"/>
          <w:szCs w:val="20"/>
        </w:rPr>
      </w:pPr>
    </w:p>
    <w:p w:rsidR="00FD399E" w:rsidRPr="00CA2444" w:rsidRDefault="00FD399E" w:rsidP="00FD399E">
      <w:pPr>
        <w:jc w:val="both"/>
        <w:rPr>
          <w:rFonts w:eastAsia="Arial" w:cs="Arial"/>
          <w:szCs w:val="20"/>
        </w:rPr>
      </w:pPr>
    </w:p>
    <w:p w:rsidR="00FD399E" w:rsidRPr="00CA2444" w:rsidRDefault="00FD399E" w:rsidP="00FD399E">
      <w:pPr>
        <w:jc w:val="both"/>
        <w:rPr>
          <w:rFonts w:eastAsia="Arial" w:cs="Arial"/>
          <w:b/>
          <w:szCs w:val="20"/>
          <w:u w:val="single"/>
        </w:rPr>
      </w:pPr>
      <w:r w:rsidRPr="00CA2444">
        <w:rPr>
          <w:rFonts w:eastAsia="Arial" w:cs="Arial"/>
          <w:b/>
          <w:bCs/>
          <w:szCs w:val="20"/>
          <w:u w:val="single"/>
        </w:rPr>
        <w:t>K 136. členu:</w:t>
      </w:r>
    </w:p>
    <w:p w:rsidR="00FD399E" w:rsidRPr="00CA2444" w:rsidRDefault="00FD399E" w:rsidP="00FD399E">
      <w:pPr>
        <w:pStyle w:val="Navadensplet"/>
        <w:jc w:val="both"/>
        <w:rPr>
          <w:rFonts w:ascii="Arial" w:hAnsi="Arial" w:cs="Arial"/>
          <w:sz w:val="20"/>
          <w:szCs w:val="20"/>
        </w:rPr>
      </w:pPr>
      <w:r w:rsidRPr="00CA2444">
        <w:rPr>
          <w:rFonts w:ascii="Arial" w:hAnsi="Arial" w:cs="Arial"/>
          <w:sz w:val="20"/>
          <w:szCs w:val="20"/>
        </w:rPr>
        <w:t>V 136. členu se prvi odstavek spremeni tako, da se glasi: </w:t>
      </w:r>
    </w:p>
    <w:p w:rsidR="00FD399E" w:rsidRPr="00CA2444" w:rsidRDefault="00FD399E" w:rsidP="00FD399E">
      <w:pPr>
        <w:pStyle w:val="Navadensplet"/>
        <w:jc w:val="both"/>
        <w:rPr>
          <w:rFonts w:ascii="Arial" w:hAnsi="Arial" w:cs="Arial"/>
          <w:sz w:val="20"/>
          <w:szCs w:val="20"/>
        </w:rPr>
      </w:pPr>
      <w:r w:rsidRPr="00CA2444">
        <w:rPr>
          <w:rFonts w:ascii="Arial" w:hAnsi="Arial" w:cs="Arial"/>
          <w:sz w:val="20"/>
          <w:szCs w:val="20"/>
        </w:rPr>
        <w:t>»(1) Javna univerza do 1. junija objavi javni razpis za sprejem oziroma podaljšanje subvencioniranega bivanja študentov za vse ponudnike kapacitet iz prvega odstavka 135. člena tega zakona. K besedilu javnega razpisa mora javna univerza pred njegovo objavo pridobiti soglasje ministra, pristojnega za visoko šolstvo.«. </w:t>
      </w:r>
    </w:p>
    <w:p w:rsidR="00FD399E" w:rsidRPr="00CA2444" w:rsidRDefault="00FD399E" w:rsidP="00FD399E">
      <w:pPr>
        <w:pStyle w:val="Navadensplet"/>
        <w:spacing w:before="0" w:beforeAutospacing="0" w:after="0" w:afterAutospacing="0"/>
        <w:jc w:val="both"/>
        <w:rPr>
          <w:rFonts w:ascii="Arial" w:hAnsi="Arial" w:cs="Arial"/>
          <w:sz w:val="20"/>
          <w:szCs w:val="20"/>
        </w:rPr>
      </w:pPr>
      <w:r w:rsidRPr="00CA2444">
        <w:rPr>
          <w:rFonts w:ascii="Arial" w:hAnsi="Arial" w:cs="Arial"/>
          <w:i/>
          <w:iCs/>
          <w:sz w:val="20"/>
          <w:szCs w:val="20"/>
        </w:rPr>
        <w:t>Obrazložitev:</w:t>
      </w:r>
      <w:r w:rsidRPr="00CA2444">
        <w:rPr>
          <w:rFonts w:ascii="Arial" w:hAnsi="Arial" w:cs="Arial"/>
          <w:sz w:val="20"/>
          <w:szCs w:val="20"/>
        </w:rPr>
        <w:t> </w:t>
      </w:r>
    </w:p>
    <w:p w:rsidR="00FD399E" w:rsidRPr="00CA2444" w:rsidRDefault="00FD399E" w:rsidP="00FD399E">
      <w:pPr>
        <w:pStyle w:val="Navadensplet"/>
        <w:spacing w:before="0" w:beforeAutospacing="0" w:after="0" w:afterAutospacing="0"/>
        <w:jc w:val="both"/>
        <w:rPr>
          <w:rFonts w:ascii="Arial" w:hAnsi="Arial" w:cs="Arial"/>
          <w:sz w:val="20"/>
          <w:szCs w:val="20"/>
        </w:rPr>
      </w:pPr>
      <w:r w:rsidRPr="00CA2444">
        <w:rPr>
          <w:rFonts w:ascii="Arial" w:hAnsi="Arial" w:cs="Arial"/>
          <w:sz w:val="20"/>
          <w:szCs w:val="20"/>
        </w:rPr>
        <w:t>Amandma sledi mnenju Zakonodajno-pravne službe Državnega zbora k 135. členu. Vezano na pripombo glede uresničevanja pravice do subvencioniranega bivanja vsem študentom (tudi tistim, ki ne bodo vpisani na javnih univerzah) se prvi odstavek tega člena dopolnjuje z določbo, da mora javna univerza pred objavo razpisa k njemu pridobiti soglasje ministra, pristojnega za visoko šolstvo.  </w:t>
      </w:r>
    </w:p>
    <w:p w:rsidR="00FD399E" w:rsidRDefault="00FD399E" w:rsidP="00FD399E">
      <w:pPr>
        <w:jc w:val="both"/>
        <w:rPr>
          <w:rFonts w:eastAsia="Arial" w:cs="Arial"/>
          <w:b/>
          <w:bCs/>
          <w:szCs w:val="20"/>
          <w:u w:val="single"/>
        </w:rPr>
      </w:pPr>
    </w:p>
    <w:p w:rsidR="00FD399E" w:rsidRPr="00CA2444" w:rsidRDefault="00FD399E" w:rsidP="00FD399E">
      <w:pPr>
        <w:jc w:val="both"/>
        <w:rPr>
          <w:rFonts w:eastAsia="Arial" w:cs="Arial"/>
          <w:b/>
          <w:bCs/>
          <w:szCs w:val="20"/>
          <w:u w:val="single"/>
        </w:rPr>
      </w:pPr>
    </w:p>
    <w:p w:rsidR="00FD399E" w:rsidRPr="00CA2444" w:rsidRDefault="00FD399E" w:rsidP="00FD399E">
      <w:pPr>
        <w:spacing w:line="257" w:lineRule="auto"/>
        <w:ind w:left="3"/>
        <w:jc w:val="both"/>
        <w:rPr>
          <w:rFonts w:eastAsia="Arial" w:cs="Arial"/>
          <w:b/>
          <w:bCs/>
          <w:szCs w:val="20"/>
          <w:u w:val="single"/>
        </w:rPr>
      </w:pPr>
      <w:r w:rsidRPr="00CA2444">
        <w:rPr>
          <w:rFonts w:eastAsia="Arial" w:cs="Arial"/>
          <w:b/>
          <w:bCs/>
          <w:szCs w:val="20"/>
          <w:u w:val="single"/>
        </w:rPr>
        <w:t>K 138. členu:</w:t>
      </w:r>
    </w:p>
    <w:p w:rsidR="00FD399E" w:rsidRPr="00CA2444" w:rsidRDefault="00FD399E" w:rsidP="00FD399E">
      <w:pPr>
        <w:spacing w:line="257" w:lineRule="auto"/>
        <w:jc w:val="both"/>
        <w:rPr>
          <w:rFonts w:eastAsia="Arial" w:cs="Arial"/>
          <w:szCs w:val="20"/>
        </w:rPr>
      </w:pPr>
      <w:r w:rsidRPr="00CA2444">
        <w:rPr>
          <w:rFonts w:eastAsia="Arial" w:cs="Arial"/>
          <w:szCs w:val="20"/>
        </w:rPr>
        <w:t xml:space="preserve"> </w:t>
      </w:r>
    </w:p>
    <w:p w:rsidR="00FD399E" w:rsidRPr="00CA2444" w:rsidRDefault="00FD399E" w:rsidP="00FD399E">
      <w:pPr>
        <w:spacing w:line="257" w:lineRule="auto"/>
        <w:jc w:val="both"/>
        <w:rPr>
          <w:rFonts w:eastAsia="Arial" w:cs="Arial"/>
          <w:szCs w:val="20"/>
        </w:rPr>
      </w:pPr>
      <w:r w:rsidRPr="00CA2444">
        <w:rPr>
          <w:rFonts w:eastAsia="Arial" w:cs="Arial"/>
          <w:szCs w:val="20"/>
        </w:rPr>
        <w:t>V 138. členu se v prvem odstavku črta besedilo »na podlagi javnega razpisa«.</w:t>
      </w:r>
    </w:p>
    <w:p w:rsidR="00FD399E" w:rsidRPr="00CA2444" w:rsidRDefault="00FD399E" w:rsidP="00FD399E">
      <w:pPr>
        <w:spacing w:line="257" w:lineRule="auto"/>
        <w:jc w:val="both"/>
        <w:rPr>
          <w:rFonts w:eastAsia="Arial" w:cs="Arial"/>
          <w:b/>
          <w:szCs w:val="20"/>
        </w:rPr>
      </w:pPr>
    </w:p>
    <w:p w:rsidR="00FD399E" w:rsidRPr="00CA2444" w:rsidRDefault="00FD399E" w:rsidP="00FD399E">
      <w:pPr>
        <w:spacing w:line="257" w:lineRule="auto"/>
        <w:jc w:val="both"/>
        <w:rPr>
          <w:rFonts w:eastAsia="Arial" w:cs="Arial"/>
          <w:i/>
          <w:iCs/>
          <w:szCs w:val="20"/>
        </w:rPr>
      </w:pPr>
      <w:r w:rsidRPr="00CA2444">
        <w:rPr>
          <w:rFonts w:eastAsia="Arial" w:cs="Arial"/>
          <w:i/>
          <w:iCs/>
          <w:szCs w:val="20"/>
        </w:rPr>
        <w:t>Obrazložitev:</w:t>
      </w:r>
    </w:p>
    <w:p w:rsidR="00FD399E" w:rsidRDefault="00FD399E" w:rsidP="00FD399E">
      <w:pPr>
        <w:jc w:val="both"/>
        <w:rPr>
          <w:rFonts w:eastAsia="Arial" w:cs="Arial"/>
          <w:szCs w:val="20"/>
        </w:rPr>
      </w:pPr>
      <w:r w:rsidRPr="00CA2444">
        <w:rPr>
          <w:rFonts w:eastAsia="Arial" w:cs="Arial"/>
          <w:szCs w:val="20"/>
        </w:rPr>
        <w:t>Amandma sledi mnenju Zakonodajno-pravne službe Državnega zbora.</w:t>
      </w:r>
    </w:p>
    <w:p w:rsidR="00FD399E" w:rsidRDefault="00FD399E" w:rsidP="00FD399E">
      <w:pPr>
        <w:jc w:val="both"/>
        <w:rPr>
          <w:rFonts w:eastAsia="Arial" w:cs="Arial"/>
          <w:szCs w:val="20"/>
        </w:rPr>
      </w:pPr>
    </w:p>
    <w:p w:rsidR="00FD399E" w:rsidRDefault="00FD399E" w:rsidP="00FD399E">
      <w:pPr>
        <w:jc w:val="both"/>
        <w:rPr>
          <w:rFonts w:eastAsia="Arial" w:cs="Arial"/>
          <w:szCs w:val="20"/>
        </w:rPr>
      </w:pPr>
    </w:p>
    <w:p w:rsidR="00FD399E" w:rsidRPr="00CA2444" w:rsidRDefault="00FD399E" w:rsidP="00FD399E">
      <w:pPr>
        <w:overflowPunct w:val="0"/>
        <w:autoSpaceDE w:val="0"/>
        <w:ind w:left="3"/>
        <w:jc w:val="both"/>
        <w:rPr>
          <w:rFonts w:eastAsia="Arial" w:cs="Arial"/>
          <w:b/>
          <w:bCs/>
          <w:szCs w:val="20"/>
          <w:u w:val="single"/>
        </w:rPr>
      </w:pPr>
      <w:r w:rsidRPr="00CA2444">
        <w:rPr>
          <w:rFonts w:eastAsia="Arial" w:cs="Arial"/>
          <w:b/>
          <w:bCs/>
          <w:szCs w:val="20"/>
          <w:u w:val="single"/>
        </w:rPr>
        <w:t>K 144. členu:</w:t>
      </w:r>
    </w:p>
    <w:p w:rsidR="00FD399E" w:rsidRPr="00CA2444" w:rsidRDefault="00FD399E" w:rsidP="00FD399E">
      <w:pPr>
        <w:ind w:left="3"/>
        <w:jc w:val="both"/>
        <w:rPr>
          <w:rFonts w:eastAsia="Arial" w:cs="Arial"/>
          <w:b/>
          <w:bCs/>
          <w:szCs w:val="20"/>
          <w:u w:val="single"/>
        </w:rPr>
      </w:pPr>
    </w:p>
    <w:p w:rsidR="00FD399E" w:rsidRPr="00CA2444" w:rsidRDefault="00FD399E" w:rsidP="00FD399E">
      <w:pPr>
        <w:spacing w:line="257" w:lineRule="auto"/>
        <w:jc w:val="both"/>
        <w:rPr>
          <w:rFonts w:eastAsia="Arial" w:cs="Arial"/>
          <w:szCs w:val="20"/>
        </w:rPr>
      </w:pPr>
      <w:r w:rsidRPr="00CA2444">
        <w:rPr>
          <w:rFonts w:eastAsia="Arial" w:cs="Arial"/>
          <w:szCs w:val="20"/>
        </w:rPr>
        <w:t>Besedilo 144. člena se spremeni tako, da se glasi:</w:t>
      </w:r>
    </w:p>
    <w:p w:rsidR="00FD399E" w:rsidRPr="00CA2444" w:rsidRDefault="00FD399E" w:rsidP="00FD399E">
      <w:pPr>
        <w:ind w:left="3"/>
        <w:jc w:val="both"/>
        <w:rPr>
          <w:rFonts w:cs="Arial"/>
          <w:szCs w:val="20"/>
        </w:rPr>
      </w:pPr>
      <w:r w:rsidRPr="00CA2444">
        <w:rPr>
          <w:rFonts w:eastAsia="Arial" w:cs="Arial"/>
          <w:szCs w:val="20"/>
        </w:rPr>
        <w:t>»</w:t>
      </w:r>
      <w:r w:rsidRPr="00CA2444">
        <w:rPr>
          <w:rFonts w:eastAsia="Arial" w:cs="Arial"/>
          <w:color w:val="000000" w:themeColor="text1"/>
          <w:szCs w:val="20"/>
        </w:rPr>
        <w:t>Za postopek v zvezi z javnim razpisom, vlogami in za postopek izbire koncesionarja se uporabljajo določbe tega zakona, predpisa, ki ureja postopke o izvrševanju proračuna Republike Slovenije in zakona, ki ureja splošni upravni postopek.</w:t>
      </w:r>
      <w:r w:rsidRPr="00CA2444">
        <w:rPr>
          <w:rFonts w:cs="Arial"/>
          <w:szCs w:val="20"/>
        </w:rPr>
        <w:t>«.</w:t>
      </w:r>
    </w:p>
    <w:p w:rsidR="00FD399E" w:rsidRPr="00CA2444" w:rsidRDefault="00FD399E" w:rsidP="00FD399E">
      <w:pPr>
        <w:ind w:left="3"/>
        <w:jc w:val="both"/>
        <w:rPr>
          <w:rFonts w:cs="Arial"/>
          <w:szCs w:val="20"/>
        </w:rPr>
      </w:pPr>
    </w:p>
    <w:p w:rsidR="00FD399E" w:rsidRPr="00CA2444" w:rsidRDefault="00FD399E" w:rsidP="00FD399E">
      <w:pPr>
        <w:spacing w:line="257" w:lineRule="auto"/>
        <w:jc w:val="both"/>
        <w:rPr>
          <w:rFonts w:eastAsia="Arial" w:cs="Arial"/>
          <w:i/>
          <w:iCs/>
          <w:szCs w:val="20"/>
        </w:rPr>
      </w:pPr>
      <w:r w:rsidRPr="00CA2444">
        <w:rPr>
          <w:rFonts w:eastAsia="Arial" w:cs="Arial"/>
          <w:i/>
          <w:iCs/>
          <w:szCs w:val="20"/>
        </w:rPr>
        <w:t>Obrazložitev:</w:t>
      </w:r>
    </w:p>
    <w:p w:rsidR="00FD399E" w:rsidRPr="00CA2444" w:rsidRDefault="00FD399E" w:rsidP="00FD399E">
      <w:pPr>
        <w:spacing w:line="257" w:lineRule="auto"/>
        <w:jc w:val="both"/>
        <w:rPr>
          <w:rFonts w:eastAsia="Arial" w:cs="Arial"/>
          <w:szCs w:val="20"/>
        </w:rPr>
      </w:pPr>
      <w:r w:rsidRPr="00CA2444">
        <w:rPr>
          <w:rFonts w:eastAsia="Arial" w:cs="Arial"/>
          <w:szCs w:val="20"/>
        </w:rPr>
        <w:t xml:space="preserve">Amandma sledi mnenju Zakonodajno-pravne službe Državnega zbora tako, da se dodaja sklic na predpis, ki </w:t>
      </w:r>
      <w:r w:rsidRPr="00CA2444">
        <w:rPr>
          <w:rFonts w:eastAsia="Arial" w:cs="Arial"/>
          <w:color w:val="000000" w:themeColor="text1"/>
          <w:szCs w:val="20"/>
        </w:rPr>
        <w:t>ureja postopke o izvrševanju proračuna Republike Slovenije</w:t>
      </w:r>
      <w:r w:rsidRPr="00CA2444">
        <w:rPr>
          <w:rFonts w:eastAsia="Arial" w:cs="Arial"/>
          <w:szCs w:val="20"/>
        </w:rPr>
        <w:t>.</w:t>
      </w:r>
    </w:p>
    <w:p w:rsidR="00FD399E" w:rsidRDefault="00FD399E" w:rsidP="00FD399E">
      <w:pPr>
        <w:ind w:left="3"/>
        <w:jc w:val="both"/>
        <w:rPr>
          <w:rFonts w:cs="Arial"/>
          <w:szCs w:val="20"/>
        </w:rPr>
      </w:pPr>
    </w:p>
    <w:p w:rsidR="00FD399E" w:rsidRPr="00CA2444" w:rsidRDefault="00FD399E" w:rsidP="00FD399E">
      <w:pPr>
        <w:ind w:left="3"/>
        <w:jc w:val="both"/>
        <w:rPr>
          <w:rFonts w:cs="Arial"/>
          <w:szCs w:val="20"/>
        </w:rPr>
      </w:pPr>
    </w:p>
    <w:p w:rsidR="00FD399E" w:rsidRPr="00CA2444" w:rsidRDefault="00FD399E" w:rsidP="00FD399E">
      <w:pPr>
        <w:overflowPunct w:val="0"/>
        <w:autoSpaceDE w:val="0"/>
        <w:ind w:left="3"/>
        <w:jc w:val="both"/>
        <w:rPr>
          <w:rFonts w:eastAsia="Arial" w:cs="Arial"/>
          <w:b/>
          <w:bCs/>
          <w:szCs w:val="20"/>
          <w:u w:val="single"/>
        </w:rPr>
      </w:pPr>
    </w:p>
    <w:p w:rsidR="00FD399E" w:rsidRPr="00CA2444" w:rsidRDefault="00FD399E" w:rsidP="00FD399E">
      <w:pPr>
        <w:overflowPunct w:val="0"/>
        <w:autoSpaceDE w:val="0"/>
        <w:ind w:left="3"/>
        <w:jc w:val="both"/>
        <w:rPr>
          <w:rFonts w:eastAsia="Arial" w:cs="Arial"/>
          <w:b/>
          <w:bCs/>
          <w:szCs w:val="20"/>
          <w:u w:val="single"/>
        </w:rPr>
      </w:pPr>
      <w:r w:rsidRPr="00CA2444">
        <w:rPr>
          <w:rFonts w:eastAsia="Arial" w:cs="Arial"/>
          <w:b/>
          <w:bCs/>
          <w:szCs w:val="20"/>
          <w:u w:val="single"/>
        </w:rPr>
        <w:t>K 158. členu:</w:t>
      </w:r>
    </w:p>
    <w:p w:rsidR="00FD399E" w:rsidRPr="00CA2444" w:rsidRDefault="00FD399E" w:rsidP="00FD399E">
      <w:pPr>
        <w:overflowPunct w:val="0"/>
        <w:autoSpaceDE w:val="0"/>
        <w:ind w:left="3"/>
        <w:jc w:val="both"/>
        <w:rPr>
          <w:rFonts w:eastAsia="Arial" w:cs="Arial"/>
          <w:b/>
          <w:bCs/>
          <w:szCs w:val="20"/>
          <w:u w:val="single"/>
        </w:rPr>
      </w:pPr>
    </w:p>
    <w:p w:rsidR="00FD399E" w:rsidRPr="00CA2444" w:rsidRDefault="00FD399E" w:rsidP="00FD399E">
      <w:pPr>
        <w:jc w:val="both"/>
        <w:rPr>
          <w:rFonts w:cs="Arial"/>
          <w:szCs w:val="20"/>
        </w:rPr>
      </w:pPr>
      <w:r w:rsidRPr="00CA2444">
        <w:rPr>
          <w:rFonts w:cs="Arial"/>
          <w:szCs w:val="20"/>
        </w:rPr>
        <w:t>Šesti odstavek se spremeni tako, da se glasi:</w:t>
      </w:r>
    </w:p>
    <w:p w:rsidR="00FD399E" w:rsidRPr="00CA2444" w:rsidRDefault="00FD399E" w:rsidP="00FD399E">
      <w:pPr>
        <w:jc w:val="both"/>
        <w:rPr>
          <w:rFonts w:cs="Arial"/>
          <w:szCs w:val="20"/>
        </w:rPr>
      </w:pPr>
      <w:r w:rsidRPr="00CA2444">
        <w:rPr>
          <w:rFonts w:cs="Arial"/>
          <w:szCs w:val="20"/>
        </w:rPr>
        <w:t>»</w:t>
      </w:r>
      <w:r w:rsidRPr="00CA2444">
        <w:rPr>
          <w:rFonts w:eastAsia="Arial" w:cs="Arial"/>
          <w:szCs w:val="20"/>
        </w:rPr>
        <w:t xml:space="preserve">(6) Evidenca iz 4. točke prvega odstavka tega člena poleg podatkov iz drugega odstavka tega člena obsega še podatke o: </w:t>
      </w:r>
    </w:p>
    <w:p w:rsidR="00FD399E" w:rsidRPr="00CA2444" w:rsidRDefault="00FD399E" w:rsidP="00FD399E">
      <w:pPr>
        <w:pStyle w:val="Odstavekseznama"/>
        <w:numPr>
          <w:ilvl w:val="0"/>
          <w:numId w:val="13"/>
        </w:numPr>
        <w:spacing w:after="0"/>
        <w:ind w:left="360"/>
        <w:jc w:val="both"/>
        <w:rPr>
          <w:rFonts w:ascii="Arial" w:eastAsia="Arial" w:hAnsi="Arial" w:cs="Arial"/>
          <w:sz w:val="20"/>
          <w:szCs w:val="20"/>
        </w:rPr>
      </w:pPr>
      <w:r w:rsidRPr="00CA2444">
        <w:rPr>
          <w:rFonts w:ascii="Arial" w:eastAsia="Arial" w:hAnsi="Arial" w:cs="Arial"/>
          <w:sz w:val="20"/>
          <w:szCs w:val="20"/>
        </w:rPr>
        <w:t xml:space="preserve">številki in datumu izdane javne listine o zaključku študijskega programa za pridobitev izobrazbe, zaključku študijskega programa za izpopolnjevanje ali zaključku krajšega izobraževanja in usposabljanja za pridobitev </w:t>
      </w:r>
      <w:proofErr w:type="spellStart"/>
      <w:r w:rsidRPr="00CA2444">
        <w:rPr>
          <w:rFonts w:ascii="Arial" w:eastAsia="Arial" w:hAnsi="Arial" w:cs="Arial"/>
          <w:sz w:val="20"/>
          <w:szCs w:val="20"/>
        </w:rPr>
        <w:t>mikrodokazila</w:t>
      </w:r>
      <w:proofErr w:type="spellEnd"/>
      <w:r w:rsidRPr="00CA2444">
        <w:rPr>
          <w:rFonts w:ascii="Arial" w:eastAsia="Arial" w:hAnsi="Arial" w:cs="Arial"/>
          <w:sz w:val="20"/>
          <w:szCs w:val="20"/>
        </w:rPr>
        <w:t xml:space="preserve">, </w:t>
      </w:r>
    </w:p>
    <w:p w:rsidR="00FD399E" w:rsidRPr="00CA2444" w:rsidRDefault="00FD399E" w:rsidP="00FD399E">
      <w:pPr>
        <w:pStyle w:val="Odstavekseznama"/>
        <w:numPr>
          <w:ilvl w:val="0"/>
          <w:numId w:val="13"/>
        </w:numPr>
        <w:spacing w:after="0"/>
        <w:ind w:left="360"/>
        <w:jc w:val="both"/>
        <w:rPr>
          <w:rFonts w:ascii="Arial" w:hAnsi="Arial" w:cs="Arial"/>
          <w:sz w:val="20"/>
          <w:szCs w:val="20"/>
        </w:rPr>
      </w:pPr>
      <w:r w:rsidRPr="00CA2444">
        <w:rPr>
          <w:rFonts w:ascii="Arial" w:eastAsia="Arial" w:hAnsi="Arial" w:cs="Arial"/>
          <w:sz w:val="20"/>
          <w:szCs w:val="20"/>
        </w:rPr>
        <w:t xml:space="preserve">vrsti javne listine o končanem študijskem programu za pridobitev izobrazbe, študijskem programu za izpopolnjevanje ali krajšem izobraževanju in usposabljanju za pridobitev </w:t>
      </w:r>
      <w:proofErr w:type="spellStart"/>
      <w:r w:rsidRPr="00CA2444">
        <w:rPr>
          <w:rFonts w:ascii="Arial" w:eastAsia="Arial" w:hAnsi="Arial" w:cs="Arial"/>
          <w:sz w:val="20"/>
          <w:szCs w:val="20"/>
        </w:rPr>
        <w:t>mikrodokazila</w:t>
      </w:r>
      <w:proofErr w:type="spellEnd"/>
      <w:r w:rsidRPr="00CA2444">
        <w:rPr>
          <w:rFonts w:ascii="Arial" w:eastAsia="Arial" w:hAnsi="Arial" w:cs="Arial"/>
          <w:sz w:val="20"/>
          <w:szCs w:val="20"/>
        </w:rPr>
        <w:t>.</w:t>
      </w:r>
      <w:r w:rsidRPr="00CA2444">
        <w:rPr>
          <w:rFonts w:ascii="Arial" w:hAnsi="Arial" w:cs="Arial"/>
          <w:sz w:val="20"/>
          <w:szCs w:val="20"/>
        </w:rPr>
        <w:t>«.</w:t>
      </w:r>
    </w:p>
    <w:p w:rsidR="00FD399E" w:rsidRPr="00CA2444" w:rsidRDefault="00FD399E" w:rsidP="00FD399E">
      <w:pPr>
        <w:jc w:val="both"/>
        <w:rPr>
          <w:rFonts w:cs="Arial"/>
          <w:szCs w:val="20"/>
        </w:rPr>
      </w:pPr>
    </w:p>
    <w:p w:rsidR="00FD399E" w:rsidRPr="00CA2444" w:rsidRDefault="00FD399E" w:rsidP="00FD399E">
      <w:pPr>
        <w:jc w:val="both"/>
        <w:rPr>
          <w:rFonts w:cs="Arial"/>
          <w:szCs w:val="20"/>
        </w:rPr>
      </w:pPr>
      <w:r w:rsidRPr="00CA2444">
        <w:rPr>
          <w:rFonts w:cs="Arial"/>
          <w:szCs w:val="20"/>
        </w:rPr>
        <w:t>V osmem odstavku se prvi stavek spremeni tako, da se glasi:</w:t>
      </w:r>
    </w:p>
    <w:p w:rsidR="00FD399E" w:rsidRPr="00CA2444" w:rsidRDefault="00FD399E" w:rsidP="00FD399E">
      <w:pPr>
        <w:jc w:val="both"/>
        <w:rPr>
          <w:rFonts w:cs="Arial"/>
          <w:szCs w:val="20"/>
        </w:rPr>
      </w:pPr>
      <w:r w:rsidRPr="00CA2444">
        <w:rPr>
          <w:rFonts w:cs="Arial"/>
          <w:szCs w:val="20"/>
        </w:rPr>
        <w:t>»</w:t>
      </w:r>
      <w:r w:rsidRPr="00CA2444">
        <w:rPr>
          <w:rFonts w:eastAsia="Arial" w:cs="Arial"/>
          <w:szCs w:val="20"/>
        </w:rPr>
        <w:t>Visokošolski zavodi osebne podatke študentov in drugih oseb iz evidenc 1. do 4. točke prvega odstavka tega člena obdelujejo za potrebe svoje pedagoške in z njo povezane znanstvenoraziskovalne, umetniške in podporne dejavnosti.</w:t>
      </w:r>
      <w:r w:rsidRPr="00CA2444">
        <w:rPr>
          <w:rFonts w:cs="Arial"/>
          <w:szCs w:val="20"/>
        </w:rPr>
        <w:t>«.</w:t>
      </w:r>
    </w:p>
    <w:p w:rsidR="00FD399E" w:rsidRPr="00CA2444" w:rsidRDefault="00FD399E" w:rsidP="00FD399E">
      <w:pPr>
        <w:jc w:val="both"/>
        <w:rPr>
          <w:rFonts w:cs="Arial"/>
          <w:szCs w:val="20"/>
        </w:rPr>
      </w:pPr>
    </w:p>
    <w:p w:rsidR="00FD399E" w:rsidRPr="00CA2444" w:rsidRDefault="00FD399E" w:rsidP="00FD399E">
      <w:pPr>
        <w:jc w:val="both"/>
        <w:rPr>
          <w:rFonts w:cs="Arial"/>
          <w:szCs w:val="20"/>
        </w:rPr>
      </w:pPr>
      <w:r w:rsidRPr="00CA2444">
        <w:rPr>
          <w:rFonts w:cs="Arial"/>
          <w:szCs w:val="20"/>
        </w:rPr>
        <w:t>V devetem odstavku se:</w:t>
      </w:r>
    </w:p>
    <w:p w:rsidR="00FD399E" w:rsidRPr="00CA2444" w:rsidRDefault="00FD399E" w:rsidP="00FD399E">
      <w:pPr>
        <w:pStyle w:val="Odstavekseznama"/>
        <w:numPr>
          <w:ilvl w:val="0"/>
          <w:numId w:val="41"/>
        </w:numPr>
        <w:spacing w:after="0"/>
        <w:jc w:val="both"/>
        <w:rPr>
          <w:rFonts w:ascii="Arial" w:hAnsi="Arial" w:cs="Arial"/>
          <w:sz w:val="20"/>
          <w:szCs w:val="20"/>
        </w:rPr>
      </w:pPr>
      <w:r w:rsidRPr="00CA2444">
        <w:rPr>
          <w:rFonts w:ascii="Arial" w:hAnsi="Arial" w:cs="Arial"/>
          <w:sz w:val="20"/>
          <w:szCs w:val="20"/>
        </w:rPr>
        <w:t>v napovednem stavku za besedilom »z dnem vpisa v študijski program” doda besedilo “za pridobitev izobrazbe”,</w:t>
      </w:r>
    </w:p>
    <w:p w:rsidR="00FD399E" w:rsidRPr="00CA2444" w:rsidRDefault="00FD399E" w:rsidP="00FD399E">
      <w:pPr>
        <w:pStyle w:val="Odstavekseznama"/>
        <w:numPr>
          <w:ilvl w:val="0"/>
          <w:numId w:val="41"/>
        </w:numPr>
        <w:spacing w:after="0"/>
        <w:jc w:val="both"/>
        <w:rPr>
          <w:rFonts w:ascii="Arial" w:hAnsi="Arial" w:cs="Arial"/>
          <w:sz w:val="20"/>
          <w:szCs w:val="20"/>
        </w:rPr>
      </w:pPr>
      <w:r w:rsidRPr="00CA2444">
        <w:rPr>
          <w:rFonts w:ascii="Arial" w:hAnsi="Arial" w:cs="Arial"/>
          <w:sz w:val="20"/>
          <w:szCs w:val="20"/>
        </w:rPr>
        <w:t>v drugi alineji črta besedilo “ali z dnem dokončanja študija”.</w:t>
      </w:r>
    </w:p>
    <w:p w:rsidR="00FD399E" w:rsidRPr="00CA2444" w:rsidRDefault="00FD399E" w:rsidP="00FD399E">
      <w:pPr>
        <w:jc w:val="both"/>
        <w:rPr>
          <w:rFonts w:cs="Arial"/>
          <w:szCs w:val="20"/>
        </w:rPr>
      </w:pPr>
    </w:p>
    <w:p w:rsidR="00FD399E" w:rsidRPr="00CA2444" w:rsidRDefault="00FD399E" w:rsidP="00FD399E">
      <w:pPr>
        <w:jc w:val="both"/>
        <w:rPr>
          <w:rFonts w:cs="Arial"/>
          <w:szCs w:val="20"/>
        </w:rPr>
      </w:pPr>
      <w:r w:rsidRPr="00CA2444">
        <w:rPr>
          <w:rFonts w:cs="Arial"/>
          <w:szCs w:val="20"/>
        </w:rPr>
        <w:t>Enajsti, dvanajsti in trinajsti odstavek se spremenijo tako, da se glasijo:</w:t>
      </w:r>
    </w:p>
    <w:p w:rsidR="00FD399E" w:rsidRPr="00CA2444" w:rsidRDefault="00FD399E" w:rsidP="00FD399E">
      <w:pPr>
        <w:jc w:val="both"/>
        <w:rPr>
          <w:rFonts w:cs="Arial"/>
          <w:szCs w:val="20"/>
        </w:rPr>
      </w:pPr>
      <w:r w:rsidRPr="00CA2444">
        <w:rPr>
          <w:rFonts w:eastAsia="Arial" w:cs="Arial"/>
          <w:szCs w:val="20"/>
        </w:rPr>
        <w:t xml:space="preserve">»(11) Podatki v evidenci iz 4. točke prvega odstavka tega člena se za diplomanta začnejo obdelovati z dnem izdaje diplome, izdaje potrdila o dokončanju študijskega programa za izpopolnjevanje ali izdaje </w:t>
      </w:r>
      <w:proofErr w:type="spellStart"/>
      <w:r w:rsidRPr="00CA2444">
        <w:rPr>
          <w:rFonts w:eastAsia="Arial" w:cs="Arial"/>
          <w:szCs w:val="20"/>
        </w:rPr>
        <w:t>mikrodokazila</w:t>
      </w:r>
      <w:proofErr w:type="spellEnd"/>
      <w:r w:rsidRPr="00CA2444">
        <w:rPr>
          <w:rFonts w:eastAsia="Arial" w:cs="Arial"/>
          <w:szCs w:val="20"/>
        </w:rPr>
        <w:t xml:space="preserve">. </w:t>
      </w:r>
    </w:p>
    <w:p w:rsidR="00FD399E" w:rsidRPr="00CA2444" w:rsidRDefault="00FD399E" w:rsidP="00FD399E">
      <w:pPr>
        <w:jc w:val="both"/>
        <w:rPr>
          <w:rFonts w:eastAsia="Arial" w:cs="Arial"/>
          <w:szCs w:val="20"/>
        </w:rPr>
      </w:pPr>
    </w:p>
    <w:p w:rsidR="00FD399E" w:rsidRPr="00CA2444" w:rsidRDefault="00FD399E" w:rsidP="00FD399E">
      <w:pPr>
        <w:jc w:val="both"/>
        <w:rPr>
          <w:rFonts w:cs="Arial"/>
          <w:szCs w:val="20"/>
        </w:rPr>
      </w:pPr>
      <w:r w:rsidRPr="00CA2444">
        <w:rPr>
          <w:rFonts w:eastAsia="Arial" w:cs="Arial"/>
          <w:szCs w:val="20"/>
        </w:rPr>
        <w:t xml:space="preserve">(12) Študenti in vpisani v študijske programe za izpopolnjevanje ter v krajša izobraževanja in usposabljanja za pridobitev </w:t>
      </w:r>
      <w:proofErr w:type="spellStart"/>
      <w:r w:rsidRPr="00CA2444">
        <w:rPr>
          <w:rFonts w:eastAsia="Arial" w:cs="Arial"/>
          <w:szCs w:val="20"/>
        </w:rPr>
        <w:t>mikrodokazila</w:t>
      </w:r>
      <w:proofErr w:type="spellEnd"/>
      <w:r w:rsidRPr="00CA2444">
        <w:rPr>
          <w:rFonts w:eastAsia="Arial" w:cs="Arial"/>
          <w:szCs w:val="20"/>
        </w:rPr>
        <w:t xml:space="preserve"> morajo visokošolskemu zavodu prijaviti spremembe podatkov iz drugega in petega odstavka tega člena v osmih dneh po nastanku sprememb. </w:t>
      </w:r>
    </w:p>
    <w:p w:rsidR="00FD399E" w:rsidRPr="00CA2444" w:rsidRDefault="00FD399E" w:rsidP="00FD399E">
      <w:pPr>
        <w:jc w:val="both"/>
        <w:rPr>
          <w:rFonts w:eastAsia="Arial" w:cs="Arial"/>
          <w:szCs w:val="20"/>
        </w:rPr>
      </w:pPr>
    </w:p>
    <w:p w:rsidR="00FD399E" w:rsidRPr="00CA2444" w:rsidRDefault="00FD399E" w:rsidP="00FD399E">
      <w:pPr>
        <w:jc w:val="both"/>
        <w:rPr>
          <w:rFonts w:eastAsia="Arial" w:cs="Arial"/>
          <w:szCs w:val="20"/>
        </w:rPr>
      </w:pPr>
      <w:r w:rsidRPr="00CA2444">
        <w:rPr>
          <w:rFonts w:eastAsia="Arial" w:cs="Arial"/>
          <w:szCs w:val="20"/>
        </w:rPr>
        <w:t>(13) Visokošolski zavod lahko spremembe podatkov iz 1., 2., 4., 5., 6., 7., 8. in 10. točke drugega odstavka tega člena pridobi iz evidence iz 164. člena tega zakona na podlagi podatka o EMŠO s povezovanjem evidenc.«.</w:t>
      </w:r>
    </w:p>
    <w:p w:rsidR="00FD399E" w:rsidRPr="00CA2444" w:rsidRDefault="00FD399E" w:rsidP="00FD399E">
      <w:pPr>
        <w:jc w:val="both"/>
        <w:rPr>
          <w:rFonts w:cs="Arial"/>
          <w:szCs w:val="20"/>
        </w:rPr>
      </w:pPr>
    </w:p>
    <w:p w:rsidR="00FD399E" w:rsidRPr="00CA2444" w:rsidRDefault="00FD399E" w:rsidP="00FD399E">
      <w:pPr>
        <w:overflowPunct w:val="0"/>
        <w:autoSpaceDE w:val="0"/>
        <w:spacing w:line="257" w:lineRule="auto"/>
        <w:jc w:val="both"/>
        <w:rPr>
          <w:rFonts w:cs="Arial"/>
          <w:i/>
          <w:iCs/>
          <w:szCs w:val="20"/>
        </w:rPr>
      </w:pPr>
      <w:r w:rsidRPr="00CA2444">
        <w:rPr>
          <w:rFonts w:cs="Arial"/>
          <w:i/>
          <w:iCs/>
          <w:szCs w:val="20"/>
        </w:rPr>
        <w:t>Obrazložitev:</w:t>
      </w:r>
    </w:p>
    <w:p w:rsidR="00FD399E" w:rsidRPr="00CA2444" w:rsidRDefault="00FD399E" w:rsidP="00FD399E">
      <w:pPr>
        <w:jc w:val="both"/>
        <w:rPr>
          <w:rFonts w:cs="Arial"/>
          <w:szCs w:val="20"/>
        </w:rPr>
      </w:pPr>
      <w:r w:rsidRPr="00CA2444">
        <w:rPr>
          <w:rFonts w:cs="Arial"/>
          <w:szCs w:val="20"/>
        </w:rPr>
        <w:t xml:space="preserve">Amandma delno sledi mnenju Zakonodajno-pravne službe Državnega zbora. V spremenjenem trinajstem odstavku se določi tudi druga evidenca, iz katere se pridobivajo podatki, in sicer gre za evidenco iz 164. člena, </w:t>
      </w:r>
      <w:proofErr w:type="spellStart"/>
      <w:r w:rsidRPr="00CA2444">
        <w:rPr>
          <w:rFonts w:cs="Arial"/>
          <w:szCs w:val="20"/>
        </w:rPr>
        <w:t>eVŠ</w:t>
      </w:r>
      <w:proofErr w:type="spellEnd"/>
      <w:r w:rsidRPr="00CA2444">
        <w:rPr>
          <w:rFonts w:cs="Arial"/>
          <w:szCs w:val="20"/>
        </w:rPr>
        <w:t xml:space="preserve"> evidenco študentov in diplomantov.</w:t>
      </w:r>
    </w:p>
    <w:p w:rsidR="00FD399E" w:rsidRDefault="00FD399E" w:rsidP="00FD399E">
      <w:pPr>
        <w:jc w:val="both"/>
        <w:rPr>
          <w:rFonts w:cs="Arial"/>
          <w:szCs w:val="20"/>
        </w:rPr>
      </w:pPr>
    </w:p>
    <w:p w:rsidR="00FD399E" w:rsidRPr="00CA2444" w:rsidRDefault="00FD399E" w:rsidP="00FD399E">
      <w:pPr>
        <w:jc w:val="both"/>
        <w:rPr>
          <w:rFonts w:cs="Arial"/>
          <w:szCs w:val="20"/>
        </w:rPr>
      </w:pPr>
    </w:p>
    <w:p w:rsidR="00FD399E" w:rsidRPr="00CA2444" w:rsidRDefault="00FD399E" w:rsidP="00FD399E">
      <w:pPr>
        <w:jc w:val="both"/>
        <w:rPr>
          <w:rFonts w:cs="Arial"/>
          <w:b/>
          <w:bCs/>
          <w:szCs w:val="20"/>
          <w:u w:val="single"/>
        </w:rPr>
      </w:pPr>
      <w:r w:rsidRPr="00CA2444">
        <w:rPr>
          <w:rFonts w:cs="Arial"/>
          <w:b/>
          <w:bCs/>
          <w:szCs w:val="20"/>
          <w:u w:val="single"/>
        </w:rPr>
        <w:t>K 159. členu:</w:t>
      </w:r>
    </w:p>
    <w:p w:rsidR="00FD399E" w:rsidRPr="00CA2444" w:rsidRDefault="00FD399E" w:rsidP="00FD399E">
      <w:pPr>
        <w:jc w:val="both"/>
        <w:rPr>
          <w:rFonts w:cs="Arial"/>
          <w:szCs w:val="20"/>
        </w:rPr>
      </w:pPr>
    </w:p>
    <w:p w:rsidR="00FD399E" w:rsidRPr="00CA2444" w:rsidRDefault="00FD399E" w:rsidP="00FD399E">
      <w:pPr>
        <w:jc w:val="both"/>
        <w:rPr>
          <w:rFonts w:cs="Arial"/>
          <w:szCs w:val="20"/>
        </w:rPr>
      </w:pPr>
      <w:r w:rsidRPr="00CA2444">
        <w:rPr>
          <w:rFonts w:cs="Arial"/>
          <w:szCs w:val="20"/>
        </w:rPr>
        <w:t>V 159. členu se v drugem odstavku:</w:t>
      </w:r>
    </w:p>
    <w:p w:rsidR="00FD399E" w:rsidRPr="00CA2444" w:rsidRDefault="00FD399E" w:rsidP="00FD399E">
      <w:pPr>
        <w:pStyle w:val="Odstavekseznama"/>
        <w:numPr>
          <w:ilvl w:val="0"/>
          <w:numId w:val="43"/>
        </w:numPr>
        <w:spacing w:after="0"/>
        <w:ind w:left="426"/>
        <w:jc w:val="both"/>
        <w:rPr>
          <w:rFonts w:ascii="Arial" w:hAnsi="Arial" w:cs="Arial"/>
          <w:sz w:val="20"/>
          <w:szCs w:val="20"/>
        </w:rPr>
      </w:pPr>
      <w:r w:rsidRPr="00CA2444">
        <w:rPr>
          <w:rFonts w:ascii="Arial" w:hAnsi="Arial" w:cs="Arial"/>
          <w:sz w:val="20"/>
          <w:szCs w:val="20"/>
        </w:rPr>
        <w:t>črta besedilo »ki sodelujejo pri izvajanju visokošolske dejavnosti«,</w:t>
      </w:r>
    </w:p>
    <w:p w:rsidR="00FD399E" w:rsidRPr="00135A21" w:rsidRDefault="00FD399E" w:rsidP="00FD399E">
      <w:pPr>
        <w:pStyle w:val="Odstavekseznama"/>
        <w:numPr>
          <w:ilvl w:val="0"/>
          <w:numId w:val="43"/>
        </w:numPr>
        <w:spacing w:after="0"/>
        <w:ind w:left="426"/>
        <w:jc w:val="both"/>
        <w:rPr>
          <w:rFonts w:ascii="Arial" w:hAnsi="Arial" w:cs="Arial"/>
          <w:sz w:val="20"/>
          <w:szCs w:val="20"/>
        </w:rPr>
      </w:pPr>
      <w:r w:rsidRPr="00135A21">
        <w:rPr>
          <w:rFonts w:ascii="Arial" w:hAnsi="Arial" w:cs="Arial"/>
          <w:sz w:val="20"/>
          <w:szCs w:val="20"/>
        </w:rPr>
        <w:t>besedilo »druga sodelavca« nadomesti z besedilom »drugi sodelavci«.</w:t>
      </w:r>
    </w:p>
    <w:p w:rsidR="00FD399E" w:rsidRPr="00CA2444" w:rsidRDefault="00FD399E" w:rsidP="00FD399E">
      <w:pPr>
        <w:jc w:val="both"/>
        <w:rPr>
          <w:rFonts w:cs="Arial"/>
          <w:szCs w:val="20"/>
        </w:rPr>
      </w:pPr>
    </w:p>
    <w:p w:rsidR="00FD399E" w:rsidRPr="00CA2444" w:rsidRDefault="00FD399E" w:rsidP="00FD399E">
      <w:pPr>
        <w:jc w:val="both"/>
        <w:rPr>
          <w:rFonts w:cs="Arial"/>
          <w:szCs w:val="20"/>
        </w:rPr>
      </w:pPr>
      <w:r w:rsidRPr="00CA2444">
        <w:rPr>
          <w:rFonts w:cs="Arial"/>
          <w:szCs w:val="20"/>
        </w:rPr>
        <w:t>V tretjem odstavku v 14. točki se črta besedilo »izraba in obseg izrabe odmora med delovnim časom,«.</w:t>
      </w:r>
    </w:p>
    <w:p w:rsidR="00FD399E" w:rsidRPr="00CA2444" w:rsidRDefault="00FD399E" w:rsidP="00FD399E">
      <w:pPr>
        <w:jc w:val="both"/>
        <w:rPr>
          <w:rFonts w:cs="Arial"/>
          <w:szCs w:val="20"/>
        </w:rPr>
      </w:pPr>
    </w:p>
    <w:p w:rsidR="00FD399E" w:rsidRPr="00CA2444" w:rsidRDefault="00FD399E" w:rsidP="00FD399E">
      <w:pPr>
        <w:jc w:val="both"/>
        <w:rPr>
          <w:rFonts w:cs="Arial"/>
          <w:szCs w:val="20"/>
        </w:rPr>
      </w:pPr>
      <w:r w:rsidRPr="00CA2444">
        <w:rPr>
          <w:rFonts w:cs="Arial"/>
          <w:szCs w:val="20"/>
        </w:rPr>
        <w:t>V petem odstavku se:</w:t>
      </w:r>
    </w:p>
    <w:p w:rsidR="00FD399E" w:rsidRPr="00CA2444" w:rsidRDefault="00FD399E" w:rsidP="00FD399E">
      <w:pPr>
        <w:pStyle w:val="Odstavekseznama"/>
        <w:numPr>
          <w:ilvl w:val="0"/>
          <w:numId w:val="43"/>
        </w:numPr>
        <w:spacing w:after="0"/>
        <w:ind w:left="426"/>
        <w:jc w:val="both"/>
        <w:rPr>
          <w:rFonts w:ascii="Arial" w:hAnsi="Arial" w:cs="Arial"/>
          <w:sz w:val="20"/>
          <w:szCs w:val="20"/>
        </w:rPr>
      </w:pPr>
      <w:r w:rsidRPr="00CA2444">
        <w:rPr>
          <w:rFonts w:ascii="Arial" w:hAnsi="Arial" w:cs="Arial"/>
          <w:sz w:val="20"/>
          <w:szCs w:val="20"/>
        </w:rPr>
        <w:t>črta besedilo »visokošolski zavodi«,</w:t>
      </w:r>
    </w:p>
    <w:p w:rsidR="00FD399E" w:rsidRPr="00CA2444" w:rsidRDefault="00FD399E" w:rsidP="00FD399E">
      <w:pPr>
        <w:pStyle w:val="Odstavekseznama"/>
        <w:numPr>
          <w:ilvl w:val="0"/>
          <w:numId w:val="43"/>
        </w:numPr>
        <w:spacing w:after="0"/>
        <w:ind w:left="426"/>
        <w:jc w:val="both"/>
        <w:rPr>
          <w:rFonts w:ascii="Arial" w:hAnsi="Arial" w:cs="Arial"/>
          <w:sz w:val="20"/>
          <w:szCs w:val="20"/>
        </w:rPr>
      </w:pPr>
      <w:r w:rsidRPr="00CA2444">
        <w:rPr>
          <w:rFonts w:ascii="Arial" w:hAnsi="Arial" w:cs="Arial"/>
          <w:sz w:val="20"/>
          <w:szCs w:val="20"/>
        </w:rPr>
        <w:t>beseda »obdelujejo« nadomesti z besedo »obdeluje«.</w:t>
      </w:r>
    </w:p>
    <w:p w:rsidR="00FD399E" w:rsidRPr="00CA2444" w:rsidRDefault="00FD399E" w:rsidP="00FD399E">
      <w:pPr>
        <w:jc w:val="both"/>
        <w:rPr>
          <w:rFonts w:cs="Arial"/>
          <w:szCs w:val="20"/>
        </w:rPr>
      </w:pPr>
    </w:p>
    <w:p w:rsidR="00FD399E" w:rsidRPr="00CA2444" w:rsidRDefault="00FD399E" w:rsidP="00FD399E">
      <w:pPr>
        <w:jc w:val="both"/>
        <w:rPr>
          <w:rFonts w:cs="Arial"/>
          <w:i/>
          <w:iCs/>
          <w:szCs w:val="20"/>
        </w:rPr>
      </w:pPr>
      <w:r w:rsidRPr="00CA2444">
        <w:rPr>
          <w:rFonts w:cs="Arial"/>
          <w:i/>
          <w:iCs/>
          <w:szCs w:val="20"/>
        </w:rPr>
        <w:t>Obrazložitev:</w:t>
      </w:r>
    </w:p>
    <w:p w:rsidR="00FD399E" w:rsidRPr="00CA2444" w:rsidRDefault="00FD399E" w:rsidP="00FD399E">
      <w:pPr>
        <w:jc w:val="both"/>
        <w:rPr>
          <w:rFonts w:cs="Arial"/>
          <w:szCs w:val="20"/>
        </w:rPr>
      </w:pPr>
      <w:r w:rsidRPr="00CA2444">
        <w:rPr>
          <w:rFonts w:cs="Arial"/>
          <w:szCs w:val="20"/>
        </w:rPr>
        <w:t xml:space="preserve">Amandma delno sledi mnenju Zakonodajno-pravne službe Državnega zbora. Z uveljavitvijo Zakona o spremembah in dopolnitvah Zakon o evidencah na področju dela in socialne varnosti (Uradni list RS, št. 24/25) je bila v Zakonu  o evidencah na področju dela in socialne varnosti črtana 9. točka prvega odstavka 18. člena, ki je med podatki, ki jih delodajalec dnevno vpisuje v evidenco o izrabi delovnega časa za posameznega delavca, vključevala tudi izrabo in obseg izrabe odmora med delovnim časom. Ker se določbe 159. člena predloga ZViS-1 v 14. točki tretjega odstavka v določanju izjem glede evidentiranja izrabe delovnega časa, ki ga za posameznega izvajalca vodijo visokošolski zavodi, sklicujejo na določbe citiranega zakona in pri tem izrecno navajajo tudi izrabo in obseg izrabe odmora med delovnim časom, je omenjeno besedilo iz predloga ZViS-1 v tem delu treba prav tako črtati.    </w:t>
      </w:r>
    </w:p>
    <w:p w:rsidR="00FD399E" w:rsidRDefault="00FD399E" w:rsidP="00FD399E">
      <w:pPr>
        <w:jc w:val="both"/>
        <w:rPr>
          <w:rFonts w:cs="Arial"/>
          <w:szCs w:val="20"/>
        </w:rPr>
      </w:pPr>
    </w:p>
    <w:p w:rsidR="00FD399E" w:rsidRPr="00CA2444" w:rsidRDefault="00FD399E" w:rsidP="00FD399E">
      <w:pPr>
        <w:jc w:val="both"/>
        <w:rPr>
          <w:rFonts w:cs="Arial"/>
          <w:szCs w:val="20"/>
        </w:rPr>
      </w:pPr>
    </w:p>
    <w:p w:rsidR="00FD399E" w:rsidRPr="00CA2444" w:rsidRDefault="00FD399E" w:rsidP="00FD399E">
      <w:pPr>
        <w:overflowPunct w:val="0"/>
        <w:autoSpaceDE w:val="0"/>
        <w:ind w:left="3"/>
        <w:jc w:val="both"/>
        <w:rPr>
          <w:rFonts w:eastAsia="Arial" w:cs="Arial"/>
          <w:b/>
          <w:bCs/>
          <w:szCs w:val="20"/>
          <w:u w:val="single"/>
        </w:rPr>
      </w:pPr>
      <w:r w:rsidRPr="00CA2444">
        <w:rPr>
          <w:rFonts w:eastAsia="Arial" w:cs="Arial"/>
          <w:b/>
          <w:bCs/>
          <w:szCs w:val="20"/>
          <w:u w:val="single"/>
        </w:rPr>
        <w:t>K 160. členu:</w:t>
      </w:r>
    </w:p>
    <w:p w:rsidR="00FD399E" w:rsidRPr="00CA2444" w:rsidRDefault="00FD399E" w:rsidP="00FD399E">
      <w:pPr>
        <w:jc w:val="both"/>
        <w:rPr>
          <w:rFonts w:cs="Arial"/>
          <w:szCs w:val="20"/>
        </w:rPr>
      </w:pPr>
    </w:p>
    <w:p w:rsidR="00FD399E" w:rsidRPr="00CA2444" w:rsidRDefault="00FD399E" w:rsidP="00FD399E">
      <w:pPr>
        <w:jc w:val="both"/>
        <w:rPr>
          <w:rFonts w:cs="Arial"/>
          <w:szCs w:val="20"/>
        </w:rPr>
      </w:pPr>
      <w:r w:rsidRPr="00CA2444">
        <w:rPr>
          <w:rFonts w:cs="Arial"/>
          <w:szCs w:val="20"/>
        </w:rPr>
        <w:t>V 160. členu se četrti odstavek spremeni tako, da se glasi:</w:t>
      </w:r>
    </w:p>
    <w:p w:rsidR="00FD399E" w:rsidRPr="00CA2444" w:rsidRDefault="00FD399E" w:rsidP="00FD399E">
      <w:pPr>
        <w:jc w:val="both"/>
        <w:rPr>
          <w:rFonts w:cs="Arial"/>
          <w:szCs w:val="20"/>
        </w:rPr>
      </w:pPr>
      <w:r w:rsidRPr="00CA2444">
        <w:rPr>
          <w:rFonts w:cs="Arial"/>
          <w:szCs w:val="20"/>
        </w:rPr>
        <w:t>»</w:t>
      </w:r>
      <w:r w:rsidRPr="00CA2444">
        <w:rPr>
          <w:rFonts w:eastAsia="Arial" w:cs="Arial"/>
          <w:szCs w:val="20"/>
        </w:rPr>
        <w:t xml:space="preserve">(4) Visokošolski zavodi in študentski domovi podatke za evidenco iz prvega odstavka tega člena pridobijo iz evidence iz 166. člena tega zakona, razen podatkov iz 3. in 11. točke prvega odstavka tega člena, ki jih pridobijo od študenta, podatkov iz 10. in 23. točke prvega odstavka tega člena, ki jih vpisuje upravitelj evidence iz prvega odstavka tega člena in podatka iz 25. točke prvega odstavka tega člena, ki ga ustvari </w:t>
      </w:r>
      <w:proofErr w:type="spellStart"/>
      <w:r w:rsidRPr="00CA2444">
        <w:rPr>
          <w:rFonts w:eastAsia="Arial" w:cs="Arial"/>
          <w:szCs w:val="20"/>
        </w:rPr>
        <w:t>eVŠ</w:t>
      </w:r>
      <w:proofErr w:type="spellEnd"/>
      <w:r w:rsidRPr="00CA2444">
        <w:rPr>
          <w:rFonts w:eastAsia="Arial" w:cs="Arial"/>
          <w:szCs w:val="20"/>
        </w:rPr>
        <w:t xml:space="preserve"> iz 161. člena tega zakona.«.</w:t>
      </w:r>
    </w:p>
    <w:p w:rsidR="00FD399E" w:rsidRPr="00CA2444" w:rsidRDefault="00FD399E" w:rsidP="00FD399E">
      <w:pPr>
        <w:jc w:val="both"/>
        <w:rPr>
          <w:rFonts w:cs="Arial"/>
          <w:szCs w:val="20"/>
        </w:rPr>
      </w:pPr>
    </w:p>
    <w:p w:rsidR="00FD399E" w:rsidRPr="00CA2444" w:rsidRDefault="00FD399E" w:rsidP="00FD399E">
      <w:pPr>
        <w:overflowPunct w:val="0"/>
        <w:autoSpaceDE w:val="0"/>
        <w:spacing w:line="257" w:lineRule="auto"/>
        <w:jc w:val="both"/>
        <w:rPr>
          <w:rFonts w:cs="Arial"/>
          <w:i/>
          <w:iCs/>
          <w:szCs w:val="20"/>
        </w:rPr>
      </w:pPr>
      <w:r w:rsidRPr="00CA2444">
        <w:rPr>
          <w:rFonts w:cs="Arial"/>
          <w:i/>
          <w:iCs/>
          <w:szCs w:val="20"/>
        </w:rPr>
        <w:t>Obrazložitev:</w:t>
      </w:r>
    </w:p>
    <w:p w:rsidR="00FD399E" w:rsidRPr="00CA2444" w:rsidRDefault="00FD399E" w:rsidP="00FD399E">
      <w:pPr>
        <w:jc w:val="both"/>
        <w:rPr>
          <w:rFonts w:cs="Arial"/>
          <w:szCs w:val="20"/>
        </w:rPr>
      </w:pPr>
      <w:r w:rsidRPr="00CA2444">
        <w:rPr>
          <w:rFonts w:cs="Arial"/>
          <w:szCs w:val="20"/>
        </w:rPr>
        <w:t>Amandma sledi mnenju Zakonodajno-pravne službe Državnega zbora. Podatek iz 25. točke prvega odstavka tega člena se ustvari oziroma generira samodejno iz podatkov o vrsti vpisa iz 18. točke in številu let koriščenja subvencioniranja iz 22. točke prvega odstavka tega člena. Podatek iz 25. točke prvega odstavka tega člena se pridobi tudi iz 24. in 26. točke prvega odstavka 166. člena (evidenca prijavljenih za subvencionirano bivanje študentov). Podatek iz 28. točke prvega odstavka tega člena se bo pridobil iz z amandmajem spremenjene 25. točke prvega odstavka 166. člena.</w:t>
      </w:r>
    </w:p>
    <w:p w:rsidR="00FD399E" w:rsidRPr="00CA2444" w:rsidRDefault="00FD399E" w:rsidP="00FD399E">
      <w:pPr>
        <w:jc w:val="both"/>
        <w:rPr>
          <w:rFonts w:cs="Arial"/>
          <w:szCs w:val="20"/>
        </w:rPr>
      </w:pPr>
    </w:p>
    <w:p w:rsidR="00FD399E" w:rsidRPr="00CA2444" w:rsidRDefault="00FD399E" w:rsidP="00FD399E">
      <w:pPr>
        <w:jc w:val="both"/>
        <w:rPr>
          <w:rFonts w:cs="Arial"/>
          <w:szCs w:val="20"/>
        </w:rPr>
      </w:pPr>
    </w:p>
    <w:p w:rsidR="00FD399E" w:rsidRPr="00CA2444" w:rsidRDefault="00FD399E" w:rsidP="00FD399E">
      <w:pPr>
        <w:overflowPunct w:val="0"/>
        <w:autoSpaceDE w:val="0"/>
        <w:ind w:left="3"/>
        <w:jc w:val="both"/>
        <w:rPr>
          <w:rFonts w:eastAsia="Arial" w:cs="Arial"/>
          <w:b/>
          <w:bCs/>
          <w:szCs w:val="20"/>
          <w:u w:val="single"/>
        </w:rPr>
      </w:pPr>
      <w:r w:rsidRPr="00CA2444">
        <w:rPr>
          <w:rFonts w:eastAsia="Arial" w:cs="Arial"/>
          <w:b/>
          <w:bCs/>
          <w:szCs w:val="20"/>
          <w:u w:val="single"/>
        </w:rPr>
        <w:t>K 161. členu:</w:t>
      </w:r>
    </w:p>
    <w:p w:rsidR="00FD399E" w:rsidRPr="00CA2444" w:rsidRDefault="00FD399E" w:rsidP="00FD399E">
      <w:pPr>
        <w:jc w:val="both"/>
        <w:rPr>
          <w:rFonts w:cs="Arial"/>
          <w:szCs w:val="20"/>
        </w:rPr>
      </w:pPr>
    </w:p>
    <w:p w:rsidR="00FD399E" w:rsidRPr="00CA2444" w:rsidRDefault="00FD399E" w:rsidP="00FD399E">
      <w:pPr>
        <w:jc w:val="both"/>
        <w:rPr>
          <w:rFonts w:cs="Arial"/>
          <w:szCs w:val="20"/>
        </w:rPr>
      </w:pPr>
      <w:r w:rsidRPr="00CA2444">
        <w:rPr>
          <w:rFonts w:cs="Arial"/>
          <w:szCs w:val="20"/>
        </w:rPr>
        <w:t>V 161. členu se prvi in drugi odstavek spremenita tako, da se glasita:</w:t>
      </w:r>
    </w:p>
    <w:p w:rsidR="00FD399E" w:rsidRPr="00CA2444" w:rsidRDefault="00FD399E" w:rsidP="00FD399E">
      <w:pPr>
        <w:jc w:val="both"/>
        <w:rPr>
          <w:rFonts w:cs="Arial"/>
          <w:szCs w:val="20"/>
        </w:rPr>
      </w:pPr>
      <w:r w:rsidRPr="00CA2444">
        <w:rPr>
          <w:rFonts w:cs="Arial"/>
          <w:szCs w:val="20"/>
        </w:rPr>
        <w:t>»</w:t>
      </w:r>
      <w:r w:rsidRPr="00CA2444">
        <w:rPr>
          <w:rFonts w:eastAsia="Arial" w:cs="Arial"/>
          <w:szCs w:val="20"/>
        </w:rPr>
        <w:t xml:space="preserve">(1) Za potrebe ugotavljanja izpolnjevanja pogojev za vpis v študijski program za pridobitev izobrazbe in upravičenosti pravic študentov do študija ter drugih pravic in ugodnosti študentov v breme javnih sredstev, načrtovanja politike in spremljanja delovanja visokega šolstva, spremljanja mreže visokošolskih zavodov in študijskih programov, obveščanja javnosti ter za </w:t>
      </w:r>
      <w:proofErr w:type="spellStart"/>
      <w:r w:rsidRPr="00CA2444">
        <w:rPr>
          <w:rFonts w:eastAsia="Arial" w:cs="Arial"/>
          <w:szCs w:val="20"/>
        </w:rPr>
        <w:t>raziskovalnoanalitične</w:t>
      </w:r>
      <w:proofErr w:type="spellEnd"/>
      <w:r w:rsidRPr="00CA2444">
        <w:rPr>
          <w:rFonts w:eastAsia="Arial" w:cs="Arial"/>
          <w:szCs w:val="20"/>
        </w:rPr>
        <w:t xml:space="preserve"> in statistične namene oziroma za izvajanje statističnih, socialno-ekonomskih in drugih raziskovanj s področja visokega šolstva se vodi elektronska zbirka podatkov o visokem šolstvu v Republiki Sloveniji, ki zajema podatke o visokošolskih zavodih, o </w:t>
      </w:r>
      <w:r w:rsidRPr="00CA2444">
        <w:rPr>
          <w:rFonts w:eastAsia="Arial" w:cs="Arial"/>
          <w:szCs w:val="20"/>
        </w:rPr>
        <w:lastRenderedPageBreak/>
        <w:t xml:space="preserve">javnoveljavnih študijskih programih za pridobitev izobrazbe, vključno s soglasji glede transnacionalnega izobraževanja, o javnoveljavnih študijskih programih za izpopolnjevanje, o krajših izobraževanjih in usposabljanjih za pridobitev </w:t>
      </w:r>
      <w:proofErr w:type="spellStart"/>
      <w:r w:rsidRPr="00CA2444">
        <w:rPr>
          <w:rFonts w:eastAsia="Arial" w:cs="Arial"/>
          <w:szCs w:val="20"/>
        </w:rPr>
        <w:t>mikrodokazila</w:t>
      </w:r>
      <w:proofErr w:type="spellEnd"/>
      <w:r w:rsidRPr="00CA2444">
        <w:rPr>
          <w:rFonts w:eastAsia="Arial" w:cs="Arial"/>
          <w:szCs w:val="20"/>
        </w:rPr>
        <w:t>, o študentih in diplomantih, o podeljenih diplomah (</w:t>
      </w:r>
      <w:proofErr w:type="spellStart"/>
      <w:r w:rsidRPr="00CA2444">
        <w:rPr>
          <w:rFonts w:eastAsia="Arial" w:cs="Arial"/>
          <w:szCs w:val="20"/>
        </w:rPr>
        <w:t>repozitorij</w:t>
      </w:r>
      <w:proofErr w:type="spellEnd"/>
      <w:r w:rsidRPr="00CA2444">
        <w:rPr>
          <w:rFonts w:eastAsia="Arial" w:cs="Arial"/>
          <w:szCs w:val="20"/>
        </w:rPr>
        <w:t xml:space="preserve"> diplom) in </w:t>
      </w:r>
      <w:proofErr w:type="spellStart"/>
      <w:r w:rsidRPr="00CA2444">
        <w:rPr>
          <w:rFonts w:eastAsia="Arial" w:cs="Arial"/>
          <w:szCs w:val="20"/>
        </w:rPr>
        <w:t>mikrodokazilih</w:t>
      </w:r>
      <w:proofErr w:type="spellEnd"/>
      <w:r w:rsidRPr="00CA2444">
        <w:rPr>
          <w:rFonts w:eastAsia="Arial" w:cs="Arial"/>
          <w:szCs w:val="20"/>
        </w:rPr>
        <w:t>, o prijavljenih za vpis, o prijavljenih za subvencionirano bivanje oziroma podaljšanje subvencioniranega bivanja študentov, in o priznanih izobrazbah v izbirnem postopku za vpis na študijske programe za pridobitev izobrazbe.</w:t>
      </w:r>
    </w:p>
    <w:p w:rsidR="00FD399E" w:rsidRPr="00CA2444" w:rsidRDefault="00FD399E" w:rsidP="00FD399E">
      <w:pPr>
        <w:jc w:val="both"/>
        <w:rPr>
          <w:rFonts w:eastAsia="Arial" w:cs="Arial"/>
          <w:szCs w:val="20"/>
        </w:rPr>
      </w:pPr>
    </w:p>
    <w:p w:rsidR="00FD399E" w:rsidRPr="00CA2444" w:rsidRDefault="00FD399E" w:rsidP="00FD399E">
      <w:pPr>
        <w:jc w:val="both"/>
        <w:rPr>
          <w:rFonts w:cs="Arial"/>
          <w:szCs w:val="20"/>
        </w:rPr>
      </w:pPr>
      <w:r w:rsidRPr="00CA2444">
        <w:rPr>
          <w:rFonts w:eastAsia="Arial" w:cs="Arial"/>
          <w:szCs w:val="20"/>
        </w:rPr>
        <w:t xml:space="preserve">(2) Zbirka podatkov iz prejšnjega odstavka se imenuje </w:t>
      </w:r>
      <w:proofErr w:type="spellStart"/>
      <w:r w:rsidRPr="00CA2444">
        <w:rPr>
          <w:rFonts w:eastAsia="Arial" w:cs="Arial"/>
          <w:szCs w:val="20"/>
        </w:rPr>
        <w:t>eVŠ</w:t>
      </w:r>
      <w:proofErr w:type="spellEnd"/>
      <w:r w:rsidRPr="00CA2444">
        <w:rPr>
          <w:rFonts w:eastAsia="Arial" w:cs="Arial"/>
          <w:szCs w:val="20"/>
        </w:rPr>
        <w:t xml:space="preserve">. Sestavljajo jo naslednje evidence: </w:t>
      </w:r>
    </w:p>
    <w:p w:rsidR="00FD399E" w:rsidRPr="00CA2444" w:rsidRDefault="00FD399E" w:rsidP="00FD399E">
      <w:pPr>
        <w:pStyle w:val="Odstavekseznama"/>
        <w:numPr>
          <w:ilvl w:val="0"/>
          <w:numId w:val="10"/>
        </w:numPr>
        <w:spacing w:after="0"/>
        <w:ind w:left="284" w:hanging="284"/>
        <w:jc w:val="both"/>
        <w:rPr>
          <w:rFonts w:ascii="Arial" w:eastAsia="Arial" w:hAnsi="Arial" w:cs="Arial"/>
          <w:color w:val="000000" w:themeColor="text1"/>
          <w:sz w:val="20"/>
          <w:szCs w:val="20"/>
        </w:rPr>
      </w:pPr>
      <w:r w:rsidRPr="00CA2444">
        <w:rPr>
          <w:rFonts w:ascii="Arial" w:eastAsia="Arial" w:hAnsi="Arial" w:cs="Arial"/>
          <w:color w:val="000000" w:themeColor="text1"/>
          <w:sz w:val="20"/>
          <w:szCs w:val="20"/>
        </w:rPr>
        <w:t xml:space="preserve">evidenca visokošolskih zavodov, </w:t>
      </w:r>
    </w:p>
    <w:p w:rsidR="00FD399E" w:rsidRPr="00CA2444" w:rsidRDefault="00FD399E" w:rsidP="00FD399E">
      <w:pPr>
        <w:pStyle w:val="Odstavekseznama"/>
        <w:numPr>
          <w:ilvl w:val="0"/>
          <w:numId w:val="10"/>
        </w:numPr>
        <w:spacing w:after="0"/>
        <w:ind w:left="284" w:hanging="284"/>
        <w:jc w:val="both"/>
        <w:rPr>
          <w:rFonts w:ascii="Arial" w:eastAsia="Arial" w:hAnsi="Arial" w:cs="Arial"/>
          <w:color w:val="000000" w:themeColor="text1"/>
          <w:sz w:val="20"/>
          <w:szCs w:val="20"/>
        </w:rPr>
      </w:pPr>
      <w:r w:rsidRPr="00CA2444">
        <w:rPr>
          <w:rFonts w:ascii="Arial" w:eastAsia="Arial" w:hAnsi="Arial" w:cs="Arial"/>
          <w:color w:val="000000" w:themeColor="text1"/>
          <w:sz w:val="20"/>
          <w:szCs w:val="20"/>
        </w:rPr>
        <w:t>evidenca študijskih programov,</w:t>
      </w:r>
    </w:p>
    <w:p w:rsidR="00FD399E" w:rsidRPr="00CA2444" w:rsidRDefault="00FD399E" w:rsidP="00FD399E">
      <w:pPr>
        <w:pStyle w:val="Odstavekseznama"/>
        <w:numPr>
          <w:ilvl w:val="0"/>
          <w:numId w:val="10"/>
        </w:numPr>
        <w:spacing w:after="0"/>
        <w:ind w:left="284" w:hanging="284"/>
        <w:jc w:val="both"/>
        <w:rPr>
          <w:rFonts w:ascii="Arial" w:eastAsia="Arial" w:hAnsi="Arial" w:cs="Arial"/>
          <w:color w:val="000000" w:themeColor="text1"/>
          <w:sz w:val="20"/>
          <w:szCs w:val="20"/>
        </w:rPr>
      </w:pPr>
      <w:r w:rsidRPr="00CA2444">
        <w:rPr>
          <w:rFonts w:ascii="Arial" w:eastAsia="Arial" w:hAnsi="Arial" w:cs="Arial"/>
          <w:color w:val="000000" w:themeColor="text1"/>
          <w:sz w:val="20"/>
          <w:szCs w:val="20"/>
        </w:rPr>
        <w:t xml:space="preserve">evidenca krajših izobraževanj in usposabljanj za pridobitev </w:t>
      </w:r>
      <w:proofErr w:type="spellStart"/>
      <w:r w:rsidRPr="00CA2444">
        <w:rPr>
          <w:rFonts w:ascii="Arial" w:eastAsia="Arial" w:hAnsi="Arial" w:cs="Arial"/>
          <w:color w:val="000000" w:themeColor="text1"/>
          <w:sz w:val="20"/>
          <w:szCs w:val="20"/>
        </w:rPr>
        <w:t>mikrodokazila</w:t>
      </w:r>
      <w:proofErr w:type="spellEnd"/>
      <w:r w:rsidRPr="00CA2444">
        <w:rPr>
          <w:rFonts w:ascii="Arial" w:eastAsia="Arial" w:hAnsi="Arial" w:cs="Arial"/>
          <w:color w:val="000000" w:themeColor="text1"/>
          <w:sz w:val="20"/>
          <w:szCs w:val="20"/>
        </w:rPr>
        <w:t>,</w:t>
      </w:r>
    </w:p>
    <w:p w:rsidR="00FD399E" w:rsidRPr="00CA2444" w:rsidRDefault="00FD399E" w:rsidP="00FD399E">
      <w:pPr>
        <w:pStyle w:val="Odstavekseznama"/>
        <w:numPr>
          <w:ilvl w:val="0"/>
          <w:numId w:val="10"/>
        </w:numPr>
        <w:spacing w:after="0"/>
        <w:ind w:left="284" w:hanging="284"/>
        <w:jc w:val="both"/>
        <w:rPr>
          <w:rFonts w:ascii="Arial" w:eastAsia="Arial" w:hAnsi="Arial" w:cs="Arial"/>
          <w:color w:val="000000" w:themeColor="text1"/>
          <w:sz w:val="20"/>
          <w:szCs w:val="20"/>
        </w:rPr>
      </w:pPr>
      <w:r w:rsidRPr="00CA2444">
        <w:rPr>
          <w:rFonts w:ascii="Arial" w:eastAsia="Arial" w:hAnsi="Arial" w:cs="Arial"/>
          <w:color w:val="000000" w:themeColor="text1"/>
          <w:sz w:val="20"/>
          <w:szCs w:val="20"/>
        </w:rPr>
        <w:t>evidenca študentov in diplomantov,</w:t>
      </w:r>
    </w:p>
    <w:p w:rsidR="00FD399E" w:rsidRPr="00CA2444" w:rsidRDefault="00FD399E" w:rsidP="00FD399E">
      <w:pPr>
        <w:pStyle w:val="Odstavekseznama"/>
        <w:numPr>
          <w:ilvl w:val="0"/>
          <w:numId w:val="10"/>
        </w:numPr>
        <w:spacing w:after="0"/>
        <w:ind w:left="284" w:hanging="284"/>
        <w:jc w:val="both"/>
        <w:rPr>
          <w:rFonts w:ascii="Arial" w:eastAsia="Arial" w:hAnsi="Arial" w:cs="Arial"/>
          <w:color w:val="000000" w:themeColor="text1"/>
          <w:sz w:val="20"/>
          <w:szCs w:val="20"/>
        </w:rPr>
      </w:pPr>
      <w:r w:rsidRPr="00CA2444">
        <w:rPr>
          <w:rFonts w:ascii="Arial" w:eastAsia="Arial" w:hAnsi="Arial" w:cs="Arial"/>
          <w:color w:val="000000" w:themeColor="text1"/>
          <w:sz w:val="20"/>
          <w:szCs w:val="20"/>
        </w:rPr>
        <w:t xml:space="preserve">evidenca podeljenih </w:t>
      </w:r>
      <w:proofErr w:type="spellStart"/>
      <w:r w:rsidRPr="00CA2444">
        <w:rPr>
          <w:rFonts w:ascii="Arial" w:eastAsia="Arial" w:hAnsi="Arial" w:cs="Arial"/>
          <w:color w:val="000000" w:themeColor="text1"/>
          <w:sz w:val="20"/>
          <w:szCs w:val="20"/>
        </w:rPr>
        <w:t>mikrodokazil</w:t>
      </w:r>
      <w:proofErr w:type="spellEnd"/>
      <w:r w:rsidRPr="00CA2444">
        <w:rPr>
          <w:rFonts w:ascii="Arial" w:eastAsia="Arial" w:hAnsi="Arial" w:cs="Arial"/>
          <w:color w:val="000000" w:themeColor="text1"/>
          <w:sz w:val="20"/>
          <w:szCs w:val="20"/>
        </w:rPr>
        <w:t xml:space="preserve">, </w:t>
      </w:r>
    </w:p>
    <w:p w:rsidR="00FD399E" w:rsidRPr="00CA2444" w:rsidRDefault="00FD399E" w:rsidP="00FD399E">
      <w:pPr>
        <w:pStyle w:val="Odstavekseznama"/>
        <w:numPr>
          <w:ilvl w:val="0"/>
          <w:numId w:val="10"/>
        </w:numPr>
        <w:spacing w:after="0"/>
        <w:ind w:left="284" w:hanging="284"/>
        <w:jc w:val="both"/>
        <w:rPr>
          <w:rFonts w:ascii="Arial" w:eastAsia="Arial" w:hAnsi="Arial" w:cs="Arial"/>
          <w:color w:val="000000" w:themeColor="text1"/>
          <w:sz w:val="20"/>
          <w:szCs w:val="20"/>
        </w:rPr>
      </w:pPr>
      <w:r w:rsidRPr="00CA2444">
        <w:rPr>
          <w:rFonts w:ascii="Arial" w:eastAsia="Arial" w:hAnsi="Arial" w:cs="Arial"/>
          <w:color w:val="000000" w:themeColor="text1"/>
          <w:sz w:val="20"/>
          <w:szCs w:val="20"/>
        </w:rPr>
        <w:t xml:space="preserve">evidenca prijavljenih za vpis, </w:t>
      </w:r>
    </w:p>
    <w:p w:rsidR="00FD399E" w:rsidRPr="00CA2444" w:rsidRDefault="00FD399E" w:rsidP="00FD399E">
      <w:pPr>
        <w:pStyle w:val="Odstavekseznama"/>
        <w:numPr>
          <w:ilvl w:val="0"/>
          <w:numId w:val="10"/>
        </w:numPr>
        <w:spacing w:after="0"/>
        <w:ind w:left="284" w:hanging="284"/>
        <w:jc w:val="both"/>
        <w:rPr>
          <w:rFonts w:ascii="Arial" w:eastAsia="Arial" w:hAnsi="Arial" w:cs="Arial"/>
          <w:color w:val="000000" w:themeColor="text1"/>
          <w:sz w:val="20"/>
          <w:szCs w:val="20"/>
        </w:rPr>
      </w:pPr>
      <w:r w:rsidRPr="00CA2444">
        <w:rPr>
          <w:rFonts w:ascii="Arial" w:eastAsia="Arial" w:hAnsi="Arial" w:cs="Arial"/>
          <w:color w:val="000000" w:themeColor="text1"/>
          <w:sz w:val="20"/>
          <w:szCs w:val="20"/>
        </w:rPr>
        <w:t>evidenca prijavljenih za subvencionirano bivanje študentov,</w:t>
      </w:r>
    </w:p>
    <w:p w:rsidR="00FD399E" w:rsidRPr="00CA2444" w:rsidRDefault="00FD399E" w:rsidP="00FD399E">
      <w:pPr>
        <w:pStyle w:val="Odstavekseznama"/>
        <w:numPr>
          <w:ilvl w:val="0"/>
          <w:numId w:val="10"/>
        </w:numPr>
        <w:spacing w:after="0"/>
        <w:ind w:left="284" w:hanging="284"/>
        <w:jc w:val="both"/>
        <w:rPr>
          <w:rFonts w:ascii="Arial" w:eastAsia="Arial" w:hAnsi="Arial" w:cs="Arial"/>
          <w:color w:val="000000" w:themeColor="text1"/>
          <w:sz w:val="20"/>
          <w:szCs w:val="20"/>
        </w:rPr>
      </w:pPr>
      <w:r w:rsidRPr="00CA2444">
        <w:rPr>
          <w:rFonts w:ascii="Arial" w:eastAsia="Arial" w:hAnsi="Arial" w:cs="Arial"/>
          <w:color w:val="000000" w:themeColor="text1"/>
          <w:sz w:val="20"/>
          <w:szCs w:val="20"/>
        </w:rPr>
        <w:t xml:space="preserve">evidenca priznanih izobrazb.«. </w:t>
      </w:r>
    </w:p>
    <w:p w:rsidR="00FD399E" w:rsidRPr="00CA2444" w:rsidRDefault="00FD399E" w:rsidP="00FD399E">
      <w:pPr>
        <w:jc w:val="both"/>
        <w:rPr>
          <w:rFonts w:eastAsia="Arial" w:cs="Arial"/>
          <w:color w:val="000000" w:themeColor="text1"/>
          <w:szCs w:val="20"/>
        </w:rPr>
      </w:pPr>
    </w:p>
    <w:p w:rsidR="00FD399E" w:rsidRPr="00CA2444" w:rsidRDefault="00FD399E" w:rsidP="00FD399E">
      <w:pPr>
        <w:jc w:val="both"/>
        <w:rPr>
          <w:rFonts w:eastAsia="Arial" w:cs="Arial"/>
          <w:color w:val="000000" w:themeColor="text1"/>
          <w:szCs w:val="20"/>
        </w:rPr>
      </w:pPr>
      <w:r w:rsidRPr="00CA2444">
        <w:rPr>
          <w:rFonts w:eastAsia="Arial" w:cs="Arial"/>
          <w:color w:val="000000" w:themeColor="text1"/>
          <w:szCs w:val="20"/>
        </w:rPr>
        <w:t>V tretjem odstavku se:</w:t>
      </w:r>
    </w:p>
    <w:p w:rsidR="00FD399E" w:rsidRPr="00CA2444" w:rsidRDefault="00FD399E" w:rsidP="00FD399E">
      <w:pPr>
        <w:jc w:val="both"/>
        <w:rPr>
          <w:rFonts w:eastAsia="Arial" w:cs="Arial"/>
          <w:color w:val="000000" w:themeColor="text1"/>
          <w:szCs w:val="20"/>
        </w:rPr>
      </w:pPr>
      <w:r w:rsidRPr="00CA2444">
        <w:rPr>
          <w:rFonts w:eastAsia="Arial" w:cs="Arial"/>
          <w:color w:val="000000" w:themeColor="text1"/>
          <w:szCs w:val="20"/>
        </w:rPr>
        <w:t>- v prvi alineji za besedilom »študijske programe« doda besedilo »za pridobitev izobrazbe«,</w:t>
      </w:r>
    </w:p>
    <w:p w:rsidR="00FD399E" w:rsidRPr="00CA2444" w:rsidRDefault="00FD399E" w:rsidP="00FD399E">
      <w:pPr>
        <w:jc w:val="both"/>
        <w:rPr>
          <w:rFonts w:eastAsia="Arial" w:cs="Arial"/>
          <w:color w:val="000000" w:themeColor="text1"/>
          <w:szCs w:val="20"/>
        </w:rPr>
      </w:pPr>
      <w:r w:rsidRPr="00CA2444">
        <w:rPr>
          <w:rFonts w:eastAsia="Arial" w:cs="Arial"/>
          <w:color w:val="000000" w:themeColor="text1"/>
          <w:szCs w:val="20"/>
        </w:rPr>
        <w:t>- v tretji alineji pred piko doda vejica in besedilo »v skladu s šestim odstavkom 42. člena tega zakona«.</w:t>
      </w:r>
    </w:p>
    <w:p w:rsidR="00FD399E" w:rsidRPr="00CA2444" w:rsidRDefault="00FD399E" w:rsidP="00FD399E">
      <w:pPr>
        <w:jc w:val="both"/>
        <w:rPr>
          <w:rFonts w:cs="Arial"/>
          <w:szCs w:val="20"/>
        </w:rPr>
      </w:pPr>
    </w:p>
    <w:p w:rsidR="00FD399E" w:rsidRPr="00CA2444" w:rsidRDefault="00FD399E" w:rsidP="00FD399E">
      <w:pPr>
        <w:overflowPunct w:val="0"/>
        <w:autoSpaceDE w:val="0"/>
        <w:spacing w:line="257" w:lineRule="auto"/>
        <w:jc w:val="both"/>
        <w:rPr>
          <w:rFonts w:cs="Arial"/>
          <w:i/>
          <w:iCs/>
          <w:szCs w:val="20"/>
        </w:rPr>
      </w:pPr>
      <w:r w:rsidRPr="00CA2444">
        <w:rPr>
          <w:rFonts w:cs="Arial"/>
          <w:i/>
          <w:iCs/>
          <w:szCs w:val="20"/>
        </w:rPr>
        <w:t>Obrazložitev:</w:t>
      </w:r>
    </w:p>
    <w:p w:rsidR="00FD399E" w:rsidRPr="00CA2444" w:rsidRDefault="00FD399E" w:rsidP="00FD399E">
      <w:pPr>
        <w:jc w:val="both"/>
        <w:rPr>
          <w:rFonts w:cs="Arial"/>
          <w:szCs w:val="20"/>
        </w:rPr>
      </w:pPr>
      <w:r w:rsidRPr="00CA2444">
        <w:rPr>
          <w:rFonts w:cs="Arial"/>
          <w:szCs w:val="20"/>
        </w:rPr>
        <w:t>Amandma sledi mnenju Zakonodajno-pravne službe Državnega zbora.</w:t>
      </w:r>
    </w:p>
    <w:p w:rsidR="00FD399E" w:rsidRPr="00CA2444" w:rsidRDefault="00FD399E" w:rsidP="00FD399E">
      <w:pPr>
        <w:jc w:val="both"/>
        <w:rPr>
          <w:rFonts w:cs="Arial"/>
          <w:szCs w:val="20"/>
        </w:rPr>
      </w:pPr>
    </w:p>
    <w:p w:rsidR="00FD399E" w:rsidRPr="00CA2444" w:rsidRDefault="00FD399E" w:rsidP="00FD399E">
      <w:pPr>
        <w:jc w:val="both"/>
        <w:rPr>
          <w:rFonts w:cs="Arial"/>
          <w:szCs w:val="20"/>
        </w:rPr>
      </w:pPr>
    </w:p>
    <w:p w:rsidR="00FD399E" w:rsidRPr="00CA2444" w:rsidRDefault="00FD399E" w:rsidP="00FD399E">
      <w:pPr>
        <w:overflowPunct w:val="0"/>
        <w:autoSpaceDE w:val="0"/>
        <w:ind w:left="3"/>
        <w:jc w:val="both"/>
        <w:rPr>
          <w:rFonts w:eastAsia="Arial" w:cs="Arial"/>
          <w:b/>
          <w:bCs/>
          <w:szCs w:val="20"/>
          <w:u w:val="single"/>
        </w:rPr>
      </w:pPr>
      <w:r w:rsidRPr="00CA2444">
        <w:rPr>
          <w:rFonts w:eastAsia="Arial" w:cs="Arial"/>
          <w:b/>
          <w:bCs/>
          <w:szCs w:val="20"/>
          <w:u w:val="single"/>
        </w:rPr>
        <w:t>K 162. členu:</w:t>
      </w:r>
    </w:p>
    <w:p w:rsidR="00FD399E" w:rsidRPr="00CA2444" w:rsidRDefault="00FD399E" w:rsidP="00FD399E">
      <w:pPr>
        <w:jc w:val="both"/>
        <w:rPr>
          <w:rFonts w:cs="Arial"/>
          <w:szCs w:val="20"/>
        </w:rPr>
      </w:pPr>
    </w:p>
    <w:p w:rsidR="00FD399E" w:rsidRPr="00CA2444" w:rsidRDefault="00FD399E" w:rsidP="00FD399E">
      <w:pPr>
        <w:jc w:val="both"/>
        <w:rPr>
          <w:rFonts w:cs="Arial"/>
          <w:szCs w:val="20"/>
        </w:rPr>
      </w:pPr>
      <w:r w:rsidRPr="00CA2444">
        <w:rPr>
          <w:rFonts w:cs="Arial"/>
          <w:szCs w:val="20"/>
        </w:rPr>
        <w:t>V 162. členu se drugi odstavek spremeni tako, da se glasi:</w:t>
      </w:r>
    </w:p>
    <w:p w:rsidR="00FD399E" w:rsidRPr="00CA2444" w:rsidRDefault="00FD399E" w:rsidP="00FD399E">
      <w:pPr>
        <w:jc w:val="both"/>
        <w:rPr>
          <w:rFonts w:cs="Arial"/>
          <w:szCs w:val="20"/>
        </w:rPr>
      </w:pPr>
      <w:r w:rsidRPr="00CA2444">
        <w:rPr>
          <w:rFonts w:eastAsia="Arial" w:cs="Arial"/>
          <w:szCs w:val="20"/>
        </w:rPr>
        <w:t xml:space="preserve">»(2) Podatki iz tega člena se zbirajo za visokošolske zavode in študijske programe, ki so nastali v skladu z Zakonom o visokem šolstvu (Uradni list RS, št. 67/93, 39/95 – odločba US, 18/98 – odločba US, 35/98 – odločba US, 99/99, 64/01, 100/03, 63/04, 94/06, 59/07 – </w:t>
      </w:r>
      <w:proofErr w:type="spellStart"/>
      <w:r w:rsidRPr="00CA2444">
        <w:rPr>
          <w:rFonts w:eastAsia="Arial" w:cs="Arial"/>
          <w:szCs w:val="20"/>
        </w:rPr>
        <w:t>ZŠtip</w:t>
      </w:r>
      <w:proofErr w:type="spellEnd"/>
      <w:r w:rsidRPr="00CA2444">
        <w:rPr>
          <w:rFonts w:eastAsia="Arial" w:cs="Arial"/>
          <w:szCs w:val="20"/>
        </w:rPr>
        <w:t>, 15/08 – odločba US, 64/08, 86/09, 62/10 – ZUPJS in 34/11 – odločba US).«.</w:t>
      </w:r>
    </w:p>
    <w:p w:rsidR="00FD399E" w:rsidRPr="00CA2444" w:rsidRDefault="00FD399E" w:rsidP="00FD399E">
      <w:pPr>
        <w:jc w:val="both"/>
        <w:rPr>
          <w:rFonts w:cs="Arial"/>
          <w:szCs w:val="20"/>
        </w:rPr>
      </w:pPr>
    </w:p>
    <w:p w:rsidR="00FD399E" w:rsidRPr="00CA2444" w:rsidRDefault="00FD399E" w:rsidP="00FD399E">
      <w:pPr>
        <w:overflowPunct w:val="0"/>
        <w:autoSpaceDE w:val="0"/>
        <w:spacing w:line="257" w:lineRule="auto"/>
        <w:jc w:val="both"/>
        <w:rPr>
          <w:rFonts w:cs="Arial"/>
          <w:b/>
          <w:bCs/>
          <w:szCs w:val="20"/>
          <w:highlight w:val="yellow"/>
        </w:rPr>
      </w:pPr>
    </w:p>
    <w:p w:rsidR="00FD399E" w:rsidRPr="00CA2444" w:rsidRDefault="00FD399E" w:rsidP="00FD399E">
      <w:pPr>
        <w:overflowPunct w:val="0"/>
        <w:autoSpaceDE w:val="0"/>
        <w:spacing w:line="257" w:lineRule="auto"/>
        <w:jc w:val="both"/>
        <w:rPr>
          <w:rFonts w:cs="Arial"/>
          <w:i/>
          <w:iCs/>
          <w:szCs w:val="20"/>
        </w:rPr>
      </w:pPr>
      <w:r w:rsidRPr="00CA2444">
        <w:rPr>
          <w:rFonts w:cs="Arial"/>
          <w:i/>
          <w:iCs/>
          <w:szCs w:val="20"/>
        </w:rPr>
        <w:t>Obrazložitev:</w:t>
      </w:r>
    </w:p>
    <w:p w:rsidR="00FD399E" w:rsidRPr="00CA2444" w:rsidRDefault="00FD399E" w:rsidP="00FD399E">
      <w:pPr>
        <w:jc w:val="both"/>
        <w:rPr>
          <w:rFonts w:cs="Arial"/>
          <w:szCs w:val="20"/>
        </w:rPr>
      </w:pPr>
      <w:r w:rsidRPr="00CA2444">
        <w:rPr>
          <w:rFonts w:cs="Arial"/>
          <w:szCs w:val="20"/>
        </w:rPr>
        <w:t>Amandma sledi mnenju Zakonodajno-pravne službe Državnega zbora in upošteva tudi pripombo k 169. členu zakona.</w:t>
      </w:r>
    </w:p>
    <w:p w:rsidR="00FD399E" w:rsidRPr="00CA2444" w:rsidRDefault="00FD399E" w:rsidP="00FD399E">
      <w:pPr>
        <w:jc w:val="both"/>
        <w:rPr>
          <w:rFonts w:cs="Arial"/>
          <w:szCs w:val="20"/>
        </w:rPr>
      </w:pPr>
    </w:p>
    <w:p w:rsidR="00FD399E" w:rsidRPr="00CA2444" w:rsidRDefault="00FD399E" w:rsidP="00FD399E">
      <w:pPr>
        <w:jc w:val="both"/>
        <w:rPr>
          <w:rFonts w:cs="Arial"/>
          <w:szCs w:val="20"/>
        </w:rPr>
      </w:pPr>
    </w:p>
    <w:p w:rsidR="00FD399E" w:rsidRPr="00CA2444" w:rsidRDefault="00FD399E" w:rsidP="00FD399E">
      <w:pPr>
        <w:overflowPunct w:val="0"/>
        <w:autoSpaceDE w:val="0"/>
        <w:ind w:left="3"/>
        <w:jc w:val="both"/>
        <w:rPr>
          <w:rFonts w:eastAsia="Arial" w:cs="Arial"/>
          <w:b/>
          <w:bCs/>
          <w:szCs w:val="20"/>
          <w:u w:val="single"/>
        </w:rPr>
      </w:pPr>
      <w:r w:rsidRPr="00CA2444">
        <w:rPr>
          <w:rFonts w:eastAsia="Arial" w:cs="Arial"/>
          <w:b/>
          <w:bCs/>
          <w:szCs w:val="20"/>
          <w:u w:val="single"/>
        </w:rPr>
        <w:t>K 163. členu:</w:t>
      </w:r>
    </w:p>
    <w:p w:rsidR="00FD399E" w:rsidRPr="00CA2444" w:rsidRDefault="00FD399E" w:rsidP="00FD399E">
      <w:pPr>
        <w:jc w:val="both"/>
        <w:rPr>
          <w:rFonts w:cs="Arial"/>
          <w:szCs w:val="20"/>
        </w:rPr>
      </w:pPr>
    </w:p>
    <w:p w:rsidR="00FD399E" w:rsidRPr="00CA2444" w:rsidRDefault="00FD399E" w:rsidP="00FD399E">
      <w:pPr>
        <w:pStyle w:val="Odstavekseznama"/>
        <w:spacing w:after="0"/>
        <w:ind w:left="0"/>
        <w:jc w:val="both"/>
        <w:rPr>
          <w:rFonts w:ascii="Arial" w:hAnsi="Arial" w:cs="Arial"/>
          <w:sz w:val="20"/>
          <w:szCs w:val="20"/>
        </w:rPr>
      </w:pPr>
      <w:r w:rsidRPr="00CA2444">
        <w:rPr>
          <w:rFonts w:ascii="Arial" w:hAnsi="Arial" w:cs="Arial"/>
          <w:sz w:val="20"/>
          <w:szCs w:val="20"/>
        </w:rPr>
        <w:t>Naslov 163. člena se spremeni tako, da se glasi:</w:t>
      </w:r>
      <w:r w:rsidRPr="00CA2444">
        <w:rPr>
          <w:rFonts w:ascii="Arial" w:eastAsia="Arial" w:hAnsi="Arial" w:cs="Arial"/>
          <w:sz w:val="20"/>
          <w:szCs w:val="20"/>
        </w:rPr>
        <w:t xml:space="preserve"> »(</w:t>
      </w:r>
      <w:proofErr w:type="spellStart"/>
      <w:r w:rsidRPr="00CA2444">
        <w:rPr>
          <w:rFonts w:ascii="Arial" w:eastAsia="Arial" w:hAnsi="Arial" w:cs="Arial"/>
          <w:sz w:val="20"/>
          <w:szCs w:val="20"/>
        </w:rPr>
        <w:t>eVŠ</w:t>
      </w:r>
      <w:proofErr w:type="spellEnd"/>
      <w:r w:rsidRPr="00CA2444">
        <w:rPr>
          <w:rFonts w:ascii="Arial" w:eastAsia="Arial" w:hAnsi="Arial" w:cs="Arial"/>
          <w:sz w:val="20"/>
          <w:szCs w:val="20"/>
        </w:rPr>
        <w:t xml:space="preserve"> evidenca študijskih programov)</w:t>
      </w:r>
      <w:r w:rsidRPr="00CA2444">
        <w:rPr>
          <w:rFonts w:ascii="Arial" w:hAnsi="Arial" w:cs="Arial"/>
          <w:sz w:val="20"/>
          <w:szCs w:val="20"/>
        </w:rPr>
        <w:t>«.</w:t>
      </w:r>
    </w:p>
    <w:p w:rsidR="00FD399E" w:rsidRPr="00CA2444" w:rsidRDefault="00FD399E" w:rsidP="00FD399E">
      <w:pPr>
        <w:jc w:val="both"/>
        <w:rPr>
          <w:rFonts w:cs="Arial"/>
          <w:szCs w:val="20"/>
        </w:rPr>
      </w:pPr>
    </w:p>
    <w:p w:rsidR="00FD399E" w:rsidRPr="00CA2444" w:rsidRDefault="00FD399E" w:rsidP="00FD399E">
      <w:pPr>
        <w:jc w:val="both"/>
        <w:rPr>
          <w:rFonts w:cs="Arial"/>
          <w:szCs w:val="20"/>
        </w:rPr>
      </w:pPr>
      <w:r w:rsidRPr="00CA2444">
        <w:rPr>
          <w:rFonts w:cs="Arial"/>
          <w:szCs w:val="20"/>
        </w:rPr>
        <w:t>V prvem odstavku se v napovednem stavku črta besedilo »</w:t>
      </w:r>
      <w:r w:rsidRPr="00CA2444">
        <w:rPr>
          <w:rFonts w:cs="Arial"/>
          <w:szCs w:val="20"/>
          <w14:ligatures w14:val="standardContextual"/>
        </w:rPr>
        <w:t>(razen podatki iz 28., 29., 30. in 31. točke za študijske programe z javno veljavnostjo, ki jih sprejme univerza sama)«.</w:t>
      </w:r>
    </w:p>
    <w:p w:rsidR="00FD399E" w:rsidRPr="00CA2444" w:rsidRDefault="00FD399E" w:rsidP="00FD399E">
      <w:pPr>
        <w:jc w:val="both"/>
        <w:rPr>
          <w:rFonts w:cs="Arial"/>
          <w:szCs w:val="20"/>
        </w:rPr>
      </w:pPr>
    </w:p>
    <w:p w:rsidR="00FD399E" w:rsidRPr="00CA2444" w:rsidRDefault="00FD399E" w:rsidP="00FD399E">
      <w:pPr>
        <w:jc w:val="both"/>
        <w:rPr>
          <w:rFonts w:cs="Arial"/>
          <w:szCs w:val="20"/>
        </w:rPr>
      </w:pPr>
      <w:r w:rsidRPr="00CA2444">
        <w:rPr>
          <w:rFonts w:cs="Arial"/>
          <w:szCs w:val="20"/>
        </w:rPr>
        <w:t>Tretji odstavek se spremeni tako, da se glasi:</w:t>
      </w:r>
    </w:p>
    <w:p w:rsidR="00FD399E" w:rsidRPr="00CA2444" w:rsidRDefault="00FD399E" w:rsidP="00FD399E">
      <w:pPr>
        <w:tabs>
          <w:tab w:val="left" w:pos="540"/>
          <w:tab w:val="left" w:pos="900"/>
        </w:tabs>
        <w:jc w:val="both"/>
        <w:rPr>
          <w:rFonts w:cs="Arial"/>
          <w:szCs w:val="20"/>
        </w:rPr>
      </w:pPr>
      <w:r w:rsidRPr="00CA2444">
        <w:rPr>
          <w:rFonts w:cs="Arial"/>
          <w:szCs w:val="20"/>
        </w:rPr>
        <w:t>»</w:t>
      </w:r>
      <w:r w:rsidRPr="00CA2444">
        <w:rPr>
          <w:rFonts w:eastAsia="Arial" w:cs="Arial"/>
          <w:szCs w:val="20"/>
        </w:rPr>
        <w:t>(3) Podatki iz 28., 29., 30. in 31. točke prvega odstavka tega člena se za študijske programe z javno veljavnostjo ne vodijo, če jih sprejme univerza sama.</w:t>
      </w:r>
      <w:r w:rsidRPr="00CA2444">
        <w:rPr>
          <w:rFonts w:cs="Arial"/>
          <w:szCs w:val="20"/>
        </w:rPr>
        <w:t>«.</w:t>
      </w:r>
    </w:p>
    <w:p w:rsidR="00FD399E" w:rsidRPr="00CA2444" w:rsidRDefault="00FD399E" w:rsidP="00FD399E">
      <w:pPr>
        <w:tabs>
          <w:tab w:val="left" w:pos="540"/>
          <w:tab w:val="left" w:pos="900"/>
        </w:tabs>
        <w:jc w:val="both"/>
        <w:rPr>
          <w:rFonts w:cs="Arial"/>
          <w:szCs w:val="20"/>
        </w:rPr>
      </w:pPr>
    </w:p>
    <w:p w:rsidR="00FD399E" w:rsidRPr="00CA2444" w:rsidRDefault="00FD399E" w:rsidP="00FD399E">
      <w:pPr>
        <w:tabs>
          <w:tab w:val="left" w:pos="540"/>
          <w:tab w:val="left" w:pos="900"/>
        </w:tabs>
        <w:jc w:val="both"/>
        <w:rPr>
          <w:rFonts w:cs="Arial"/>
          <w:szCs w:val="20"/>
        </w:rPr>
      </w:pPr>
      <w:r w:rsidRPr="00CA2444">
        <w:rPr>
          <w:rFonts w:cs="Arial"/>
          <w:szCs w:val="20"/>
        </w:rPr>
        <w:t>Doda se nov četrti odstavek, ki se glasi:</w:t>
      </w:r>
    </w:p>
    <w:p w:rsidR="00FD399E" w:rsidRPr="00CA2444" w:rsidRDefault="00FD399E" w:rsidP="00FD399E">
      <w:pPr>
        <w:jc w:val="both"/>
        <w:rPr>
          <w:rFonts w:cs="Arial"/>
          <w:szCs w:val="20"/>
        </w:rPr>
      </w:pPr>
      <w:r w:rsidRPr="00CA2444">
        <w:rPr>
          <w:rFonts w:eastAsia="Arial" w:cs="Arial"/>
          <w:szCs w:val="20"/>
        </w:rPr>
        <w:t xml:space="preserve">»(4) Podatki iz tega člena se zbirajo za visokošolske zavode in študijske programe, ki so nastali v skladu z Zakonom o visokem šolstvu (Uradni list RS, št. 67/93, 39/95 – odločba US, 18/98 – </w:t>
      </w:r>
      <w:r w:rsidRPr="00CA2444">
        <w:rPr>
          <w:rFonts w:eastAsia="Arial" w:cs="Arial"/>
          <w:szCs w:val="20"/>
        </w:rPr>
        <w:lastRenderedPageBreak/>
        <w:t xml:space="preserve">odločba US, 35/98 – odločba US, 99/99, 64/01, 100/03, 63/04, 94/06, 59/07 – </w:t>
      </w:r>
      <w:proofErr w:type="spellStart"/>
      <w:r w:rsidRPr="00CA2444">
        <w:rPr>
          <w:rFonts w:eastAsia="Arial" w:cs="Arial"/>
          <w:szCs w:val="20"/>
        </w:rPr>
        <w:t>ZŠtip</w:t>
      </w:r>
      <w:proofErr w:type="spellEnd"/>
      <w:r w:rsidRPr="00CA2444">
        <w:rPr>
          <w:rFonts w:eastAsia="Arial" w:cs="Arial"/>
          <w:szCs w:val="20"/>
        </w:rPr>
        <w:t>, 15/08 – odločba US, 64/08, 86/09, 62/10 – ZUPJS in 34/11 – odločba US).«.</w:t>
      </w:r>
    </w:p>
    <w:p w:rsidR="00FD399E" w:rsidRPr="00CA2444" w:rsidRDefault="00FD399E" w:rsidP="00FD399E">
      <w:pPr>
        <w:tabs>
          <w:tab w:val="left" w:pos="540"/>
          <w:tab w:val="left" w:pos="900"/>
        </w:tabs>
        <w:jc w:val="both"/>
        <w:rPr>
          <w:rFonts w:cs="Arial"/>
          <w:szCs w:val="20"/>
        </w:rPr>
      </w:pPr>
    </w:p>
    <w:p w:rsidR="00FD399E" w:rsidRPr="00CA2444" w:rsidRDefault="00FD399E" w:rsidP="00FD399E">
      <w:pPr>
        <w:overflowPunct w:val="0"/>
        <w:autoSpaceDE w:val="0"/>
        <w:spacing w:line="257" w:lineRule="auto"/>
        <w:jc w:val="both"/>
        <w:rPr>
          <w:rFonts w:cs="Arial"/>
          <w:i/>
          <w:iCs/>
          <w:szCs w:val="20"/>
        </w:rPr>
      </w:pPr>
      <w:r>
        <w:rPr>
          <w:rFonts w:cs="Arial"/>
          <w:i/>
          <w:iCs/>
          <w:szCs w:val="20"/>
        </w:rPr>
        <w:t>O</w:t>
      </w:r>
      <w:r w:rsidRPr="00CA2444">
        <w:rPr>
          <w:rFonts w:cs="Arial"/>
          <w:i/>
          <w:iCs/>
          <w:szCs w:val="20"/>
        </w:rPr>
        <w:t>brazložitev:</w:t>
      </w:r>
    </w:p>
    <w:p w:rsidR="00FD399E" w:rsidRPr="00CA2444" w:rsidRDefault="00FD399E" w:rsidP="00FD399E">
      <w:pPr>
        <w:tabs>
          <w:tab w:val="left" w:pos="540"/>
          <w:tab w:val="left" w:pos="900"/>
        </w:tabs>
        <w:jc w:val="both"/>
        <w:rPr>
          <w:rFonts w:cs="Arial"/>
          <w:szCs w:val="20"/>
        </w:rPr>
      </w:pPr>
      <w:r w:rsidRPr="00CA2444">
        <w:rPr>
          <w:rFonts w:cs="Arial"/>
          <w:szCs w:val="20"/>
        </w:rPr>
        <w:t>Amandma sledi mnenju Zakonodajno-pravne službe Državnega zbora in upošteva tudi pripombo k 169. členu zakona.</w:t>
      </w:r>
    </w:p>
    <w:p w:rsidR="00FD399E" w:rsidRPr="00CA2444" w:rsidRDefault="00FD399E" w:rsidP="00FD399E">
      <w:pPr>
        <w:tabs>
          <w:tab w:val="left" w:pos="540"/>
          <w:tab w:val="left" w:pos="900"/>
        </w:tabs>
        <w:jc w:val="both"/>
        <w:rPr>
          <w:rFonts w:cs="Arial"/>
          <w:szCs w:val="20"/>
        </w:rPr>
      </w:pPr>
    </w:p>
    <w:p w:rsidR="00FD399E" w:rsidRPr="00CA2444" w:rsidRDefault="00FD399E" w:rsidP="00FD399E">
      <w:pPr>
        <w:tabs>
          <w:tab w:val="left" w:pos="540"/>
          <w:tab w:val="left" w:pos="900"/>
        </w:tabs>
        <w:jc w:val="both"/>
        <w:rPr>
          <w:rFonts w:cs="Arial"/>
          <w:szCs w:val="20"/>
        </w:rPr>
      </w:pPr>
    </w:p>
    <w:p w:rsidR="00FD399E" w:rsidRPr="00CA2444" w:rsidRDefault="00FD399E" w:rsidP="00FD399E">
      <w:pPr>
        <w:overflowPunct w:val="0"/>
        <w:autoSpaceDE w:val="0"/>
        <w:ind w:left="3"/>
        <w:jc w:val="both"/>
        <w:rPr>
          <w:rFonts w:eastAsia="Arial" w:cs="Arial"/>
          <w:b/>
          <w:bCs/>
          <w:szCs w:val="20"/>
          <w:u w:val="single"/>
        </w:rPr>
      </w:pPr>
      <w:r w:rsidRPr="00CA2444">
        <w:rPr>
          <w:rFonts w:eastAsia="Arial" w:cs="Arial"/>
          <w:b/>
          <w:bCs/>
          <w:szCs w:val="20"/>
          <w:u w:val="single"/>
        </w:rPr>
        <w:t>Za nov 163.a člen:</w:t>
      </w:r>
    </w:p>
    <w:p w:rsidR="00FD399E" w:rsidRPr="00CA2444" w:rsidRDefault="00FD399E" w:rsidP="00FD399E">
      <w:pPr>
        <w:tabs>
          <w:tab w:val="left" w:pos="540"/>
          <w:tab w:val="left" w:pos="900"/>
        </w:tabs>
        <w:jc w:val="both"/>
        <w:rPr>
          <w:rFonts w:cs="Arial"/>
          <w:szCs w:val="20"/>
        </w:rPr>
      </w:pPr>
    </w:p>
    <w:p w:rsidR="00FD399E" w:rsidRPr="00CA2444" w:rsidRDefault="00FD399E" w:rsidP="00FD399E">
      <w:pPr>
        <w:tabs>
          <w:tab w:val="left" w:pos="540"/>
          <w:tab w:val="left" w:pos="900"/>
        </w:tabs>
        <w:jc w:val="both"/>
        <w:rPr>
          <w:rFonts w:cs="Arial"/>
          <w:szCs w:val="20"/>
        </w:rPr>
      </w:pPr>
      <w:r w:rsidRPr="00CA2444">
        <w:rPr>
          <w:rFonts w:cs="Arial"/>
          <w:szCs w:val="20"/>
        </w:rPr>
        <w:t>Za 163. členom se doda nov 163.a člen, ki se glasi:</w:t>
      </w:r>
    </w:p>
    <w:p w:rsidR="00FD399E" w:rsidRPr="00CA2444" w:rsidRDefault="00FD399E" w:rsidP="00FD399E">
      <w:pPr>
        <w:tabs>
          <w:tab w:val="left" w:pos="540"/>
          <w:tab w:val="left" w:pos="900"/>
        </w:tabs>
        <w:jc w:val="both"/>
        <w:rPr>
          <w:rFonts w:cs="Arial"/>
          <w:szCs w:val="20"/>
        </w:rPr>
      </w:pPr>
    </w:p>
    <w:p w:rsidR="00FD399E" w:rsidRPr="00CA2444" w:rsidRDefault="00FD399E" w:rsidP="00FD399E">
      <w:pPr>
        <w:tabs>
          <w:tab w:val="left" w:pos="540"/>
          <w:tab w:val="left" w:pos="900"/>
        </w:tabs>
        <w:jc w:val="center"/>
        <w:rPr>
          <w:rFonts w:eastAsia="Arial" w:cs="Arial"/>
          <w:b/>
          <w:bCs/>
          <w:szCs w:val="20"/>
        </w:rPr>
      </w:pPr>
      <w:r w:rsidRPr="00CA2444">
        <w:rPr>
          <w:rFonts w:cs="Arial"/>
          <w:szCs w:val="20"/>
        </w:rPr>
        <w:t>»</w:t>
      </w:r>
      <w:r w:rsidRPr="00CA2444">
        <w:rPr>
          <w:rFonts w:eastAsia="Arial" w:cs="Arial"/>
          <w:b/>
          <w:bCs/>
          <w:szCs w:val="20"/>
        </w:rPr>
        <w:t>163.a člen</w:t>
      </w:r>
    </w:p>
    <w:p w:rsidR="00FD399E" w:rsidRPr="00CA2444" w:rsidRDefault="00FD399E" w:rsidP="00FD399E">
      <w:pPr>
        <w:tabs>
          <w:tab w:val="left" w:pos="540"/>
          <w:tab w:val="left" w:pos="900"/>
        </w:tabs>
        <w:jc w:val="center"/>
        <w:rPr>
          <w:rFonts w:eastAsia="Arial" w:cs="Arial"/>
          <w:b/>
          <w:bCs/>
          <w:szCs w:val="20"/>
        </w:rPr>
      </w:pPr>
      <w:r w:rsidRPr="00CA2444">
        <w:rPr>
          <w:rFonts w:eastAsia="Arial" w:cs="Arial"/>
          <w:b/>
          <w:bCs/>
          <w:szCs w:val="20"/>
        </w:rPr>
        <w:t>(</w:t>
      </w:r>
      <w:proofErr w:type="spellStart"/>
      <w:r w:rsidRPr="00CA2444">
        <w:rPr>
          <w:rFonts w:eastAsia="Arial" w:cs="Arial"/>
          <w:b/>
          <w:bCs/>
          <w:szCs w:val="20"/>
        </w:rPr>
        <w:t>eVŠ</w:t>
      </w:r>
      <w:proofErr w:type="spellEnd"/>
      <w:r w:rsidRPr="00CA2444">
        <w:rPr>
          <w:rFonts w:eastAsia="Arial" w:cs="Arial"/>
          <w:b/>
          <w:bCs/>
          <w:szCs w:val="20"/>
        </w:rPr>
        <w:t xml:space="preserve"> evidenca krajših izobraževanj in usposabljanj za pridobitev </w:t>
      </w:r>
      <w:proofErr w:type="spellStart"/>
      <w:r w:rsidRPr="00CA2444">
        <w:rPr>
          <w:rFonts w:eastAsia="Arial" w:cs="Arial"/>
          <w:b/>
          <w:bCs/>
          <w:szCs w:val="20"/>
        </w:rPr>
        <w:t>mikrodokazila</w:t>
      </w:r>
      <w:proofErr w:type="spellEnd"/>
      <w:r w:rsidRPr="00CA2444">
        <w:rPr>
          <w:rFonts w:eastAsia="Arial" w:cs="Arial"/>
          <w:b/>
          <w:bCs/>
          <w:szCs w:val="20"/>
        </w:rPr>
        <w:t>)</w:t>
      </w:r>
    </w:p>
    <w:p w:rsidR="00FD399E" w:rsidRPr="00CA2444" w:rsidRDefault="00FD399E" w:rsidP="00FD399E">
      <w:pPr>
        <w:tabs>
          <w:tab w:val="left" w:pos="540"/>
          <w:tab w:val="left" w:pos="900"/>
        </w:tabs>
        <w:ind w:left="397" w:hanging="397"/>
        <w:jc w:val="both"/>
        <w:rPr>
          <w:rFonts w:cs="Arial"/>
          <w:szCs w:val="20"/>
        </w:rPr>
      </w:pPr>
    </w:p>
    <w:p w:rsidR="00FD399E" w:rsidRPr="00CA2444" w:rsidRDefault="00FD399E" w:rsidP="00FD399E">
      <w:pPr>
        <w:tabs>
          <w:tab w:val="left" w:pos="540"/>
          <w:tab w:val="left" w:pos="900"/>
        </w:tabs>
        <w:jc w:val="both"/>
        <w:rPr>
          <w:rFonts w:cs="Arial"/>
          <w:szCs w:val="20"/>
        </w:rPr>
      </w:pPr>
      <w:r w:rsidRPr="00CA2444">
        <w:rPr>
          <w:rFonts w:eastAsia="Arial" w:cs="Arial"/>
          <w:szCs w:val="20"/>
        </w:rPr>
        <w:t xml:space="preserve">V </w:t>
      </w:r>
      <w:proofErr w:type="spellStart"/>
      <w:r w:rsidRPr="00CA2444">
        <w:rPr>
          <w:rFonts w:eastAsia="Arial" w:cs="Arial"/>
          <w:szCs w:val="20"/>
        </w:rPr>
        <w:t>eVŠ</w:t>
      </w:r>
      <w:proofErr w:type="spellEnd"/>
      <w:r w:rsidRPr="00CA2444">
        <w:rPr>
          <w:rFonts w:eastAsia="Arial" w:cs="Arial"/>
          <w:szCs w:val="20"/>
        </w:rPr>
        <w:t xml:space="preserve"> evidenci krajših izobraževanj in usposabljanj za pridobitev </w:t>
      </w:r>
      <w:proofErr w:type="spellStart"/>
      <w:r w:rsidRPr="00CA2444">
        <w:rPr>
          <w:rFonts w:eastAsia="Arial" w:cs="Arial"/>
          <w:szCs w:val="20"/>
        </w:rPr>
        <w:t>mikrodokazila</w:t>
      </w:r>
      <w:proofErr w:type="spellEnd"/>
      <w:r w:rsidRPr="00CA2444">
        <w:rPr>
          <w:rFonts w:eastAsia="Arial" w:cs="Arial"/>
          <w:szCs w:val="20"/>
        </w:rPr>
        <w:t xml:space="preserve"> se vodijo podatki: </w:t>
      </w:r>
    </w:p>
    <w:p w:rsidR="00FD399E" w:rsidRPr="00CA2444" w:rsidRDefault="00FD399E" w:rsidP="00FD399E">
      <w:pPr>
        <w:pStyle w:val="Odstavekseznama"/>
        <w:numPr>
          <w:ilvl w:val="0"/>
          <w:numId w:val="7"/>
        </w:numPr>
        <w:spacing w:after="0"/>
        <w:ind w:left="360"/>
        <w:jc w:val="both"/>
        <w:rPr>
          <w:rFonts w:ascii="Arial" w:eastAsia="Arial" w:hAnsi="Arial" w:cs="Arial"/>
          <w:sz w:val="20"/>
          <w:szCs w:val="20"/>
        </w:rPr>
      </w:pPr>
      <w:r w:rsidRPr="00CA2444">
        <w:rPr>
          <w:rFonts w:ascii="Arial" w:eastAsia="Arial" w:hAnsi="Arial" w:cs="Arial"/>
          <w:sz w:val="20"/>
          <w:szCs w:val="20"/>
        </w:rPr>
        <w:t xml:space="preserve">enolični identifikator krajšega izobraževanja in usposabljanja za pridobitev </w:t>
      </w:r>
      <w:proofErr w:type="spellStart"/>
      <w:r w:rsidRPr="00CA2444">
        <w:rPr>
          <w:rFonts w:ascii="Arial" w:eastAsia="Arial" w:hAnsi="Arial" w:cs="Arial"/>
          <w:sz w:val="20"/>
          <w:szCs w:val="20"/>
        </w:rPr>
        <w:t>mikrodokazila</w:t>
      </w:r>
      <w:proofErr w:type="spellEnd"/>
      <w:r w:rsidRPr="00CA2444">
        <w:rPr>
          <w:rFonts w:ascii="Arial" w:eastAsia="Arial" w:hAnsi="Arial" w:cs="Arial"/>
          <w:sz w:val="20"/>
          <w:szCs w:val="20"/>
        </w:rPr>
        <w:t>,</w:t>
      </w:r>
    </w:p>
    <w:p w:rsidR="00FD399E" w:rsidRPr="00CA2444" w:rsidRDefault="00FD399E" w:rsidP="00FD399E">
      <w:pPr>
        <w:pStyle w:val="Odstavekseznama"/>
        <w:numPr>
          <w:ilvl w:val="0"/>
          <w:numId w:val="7"/>
        </w:numPr>
        <w:spacing w:after="0"/>
        <w:ind w:left="360"/>
        <w:jc w:val="both"/>
        <w:rPr>
          <w:rFonts w:ascii="Arial" w:eastAsia="Arial" w:hAnsi="Arial" w:cs="Arial"/>
          <w:sz w:val="20"/>
          <w:szCs w:val="20"/>
        </w:rPr>
      </w:pPr>
      <w:r w:rsidRPr="00CA2444">
        <w:rPr>
          <w:rFonts w:ascii="Arial" w:eastAsia="Arial" w:hAnsi="Arial" w:cs="Arial"/>
          <w:sz w:val="20"/>
          <w:szCs w:val="20"/>
        </w:rPr>
        <w:t xml:space="preserve">ime krajšega izobraževanja in usposabljanja za pridobitev </w:t>
      </w:r>
      <w:proofErr w:type="spellStart"/>
      <w:r w:rsidRPr="00CA2444">
        <w:rPr>
          <w:rFonts w:ascii="Arial" w:eastAsia="Arial" w:hAnsi="Arial" w:cs="Arial"/>
          <w:sz w:val="20"/>
          <w:szCs w:val="20"/>
        </w:rPr>
        <w:t>mikrodokazila</w:t>
      </w:r>
      <w:proofErr w:type="spellEnd"/>
      <w:r w:rsidRPr="00CA2444">
        <w:rPr>
          <w:rFonts w:ascii="Arial" w:eastAsia="Arial" w:hAnsi="Arial" w:cs="Arial"/>
          <w:sz w:val="20"/>
          <w:szCs w:val="20"/>
        </w:rPr>
        <w:t>,</w:t>
      </w:r>
    </w:p>
    <w:p w:rsidR="00FD399E" w:rsidRPr="00CA2444" w:rsidRDefault="00FD399E" w:rsidP="00FD399E">
      <w:pPr>
        <w:pStyle w:val="Odstavekseznama"/>
        <w:numPr>
          <w:ilvl w:val="0"/>
          <w:numId w:val="7"/>
        </w:numPr>
        <w:spacing w:after="0"/>
        <w:ind w:left="360"/>
        <w:jc w:val="both"/>
        <w:rPr>
          <w:rFonts w:ascii="Arial" w:eastAsia="Arial" w:hAnsi="Arial" w:cs="Arial"/>
          <w:sz w:val="20"/>
          <w:szCs w:val="20"/>
        </w:rPr>
      </w:pPr>
      <w:r w:rsidRPr="00CA2444">
        <w:rPr>
          <w:rFonts w:ascii="Arial" w:eastAsia="Arial" w:hAnsi="Arial" w:cs="Arial"/>
          <w:sz w:val="20"/>
          <w:szCs w:val="20"/>
        </w:rPr>
        <w:t>enolični identifikator in ime visokošolskega zavoda,</w:t>
      </w:r>
    </w:p>
    <w:p w:rsidR="00FD399E" w:rsidRPr="00CA2444" w:rsidRDefault="00FD399E" w:rsidP="00FD399E">
      <w:pPr>
        <w:pStyle w:val="Odstavekseznama"/>
        <w:numPr>
          <w:ilvl w:val="0"/>
          <w:numId w:val="7"/>
        </w:numPr>
        <w:spacing w:after="0"/>
        <w:ind w:left="360"/>
        <w:jc w:val="both"/>
        <w:rPr>
          <w:rFonts w:ascii="Arial" w:eastAsia="Arial" w:hAnsi="Arial" w:cs="Arial"/>
          <w:sz w:val="20"/>
          <w:szCs w:val="20"/>
        </w:rPr>
      </w:pPr>
      <w:r w:rsidRPr="00CA2444">
        <w:rPr>
          <w:rFonts w:ascii="Arial" w:eastAsia="Arial" w:hAnsi="Arial" w:cs="Arial"/>
          <w:sz w:val="20"/>
          <w:szCs w:val="20"/>
        </w:rPr>
        <w:t xml:space="preserve">razvrstitev v slovensko ogrodje kvalifikacij, </w:t>
      </w:r>
    </w:p>
    <w:p w:rsidR="00FD399E" w:rsidRPr="00CA2444" w:rsidRDefault="00FD399E" w:rsidP="00FD399E">
      <w:pPr>
        <w:pStyle w:val="Odstavekseznama"/>
        <w:numPr>
          <w:ilvl w:val="0"/>
          <w:numId w:val="7"/>
        </w:numPr>
        <w:spacing w:after="0"/>
        <w:ind w:left="360"/>
        <w:jc w:val="both"/>
        <w:rPr>
          <w:rFonts w:ascii="Arial" w:eastAsia="Arial" w:hAnsi="Arial" w:cs="Arial"/>
          <w:sz w:val="20"/>
          <w:szCs w:val="20"/>
        </w:rPr>
      </w:pPr>
      <w:r w:rsidRPr="00CA2444">
        <w:rPr>
          <w:rFonts w:ascii="Arial" w:eastAsia="Arial" w:hAnsi="Arial" w:cs="Arial"/>
          <w:sz w:val="20"/>
          <w:szCs w:val="20"/>
        </w:rPr>
        <w:t xml:space="preserve">datuma začetka in zaključka veljavnosti </w:t>
      </w:r>
      <w:proofErr w:type="spellStart"/>
      <w:r w:rsidRPr="00CA2444">
        <w:rPr>
          <w:rFonts w:ascii="Arial" w:eastAsia="Arial" w:hAnsi="Arial" w:cs="Arial"/>
          <w:sz w:val="20"/>
          <w:szCs w:val="20"/>
        </w:rPr>
        <w:t>mikrodokazila</w:t>
      </w:r>
      <w:proofErr w:type="spellEnd"/>
      <w:r w:rsidRPr="00CA2444">
        <w:rPr>
          <w:rFonts w:ascii="Arial" w:eastAsia="Arial" w:hAnsi="Arial" w:cs="Arial"/>
          <w:sz w:val="20"/>
          <w:szCs w:val="20"/>
        </w:rPr>
        <w:t>,</w:t>
      </w:r>
    </w:p>
    <w:p w:rsidR="00FD399E" w:rsidRPr="00CA2444" w:rsidRDefault="00FD399E" w:rsidP="00FD399E">
      <w:pPr>
        <w:pStyle w:val="Odstavekseznama"/>
        <w:numPr>
          <w:ilvl w:val="0"/>
          <w:numId w:val="7"/>
        </w:numPr>
        <w:spacing w:after="0"/>
        <w:ind w:left="360"/>
        <w:jc w:val="both"/>
        <w:rPr>
          <w:rFonts w:ascii="Arial" w:eastAsia="Arial" w:hAnsi="Arial" w:cs="Arial"/>
          <w:sz w:val="20"/>
          <w:szCs w:val="20"/>
        </w:rPr>
      </w:pPr>
      <w:r w:rsidRPr="00CA2444">
        <w:rPr>
          <w:rFonts w:ascii="Arial" w:eastAsia="Arial" w:hAnsi="Arial" w:cs="Arial"/>
          <w:sz w:val="20"/>
          <w:szCs w:val="20"/>
        </w:rPr>
        <w:t xml:space="preserve">datum začetka izvajanja krajšega izobraževanja in usposabljanja za pridobitev </w:t>
      </w:r>
      <w:proofErr w:type="spellStart"/>
      <w:r w:rsidRPr="00CA2444">
        <w:rPr>
          <w:rFonts w:ascii="Arial" w:eastAsia="Arial" w:hAnsi="Arial" w:cs="Arial"/>
          <w:sz w:val="20"/>
          <w:szCs w:val="20"/>
        </w:rPr>
        <w:t>mikrodokazila</w:t>
      </w:r>
      <w:proofErr w:type="spellEnd"/>
      <w:r w:rsidRPr="00CA2444">
        <w:rPr>
          <w:rFonts w:ascii="Arial" w:eastAsia="Arial" w:hAnsi="Arial" w:cs="Arial"/>
          <w:sz w:val="20"/>
          <w:szCs w:val="20"/>
        </w:rPr>
        <w:t>,</w:t>
      </w:r>
    </w:p>
    <w:p w:rsidR="00FD399E" w:rsidRPr="00CA2444" w:rsidRDefault="00FD399E" w:rsidP="00FD399E">
      <w:pPr>
        <w:pStyle w:val="Odstavekseznama"/>
        <w:numPr>
          <w:ilvl w:val="0"/>
          <w:numId w:val="7"/>
        </w:numPr>
        <w:spacing w:after="0"/>
        <w:ind w:left="360"/>
        <w:jc w:val="both"/>
        <w:rPr>
          <w:rFonts w:ascii="Arial" w:eastAsia="Arial" w:hAnsi="Arial" w:cs="Arial"/>
          <w:sz w:val="20"/>
          <w:szCs w:val="20"/>
        </w:rPr>
      </w:pPr>
      <w:r w:rsidRPr="00CA2444">
        <w:rPr>
          <w:rFonts w:ascii="Arial" w:eastAsia="Arial" w:hAnsi="Arial" w:cs="Arial"/>
          <w:sz w:val="20"/>
          <w:szCs w:val="20"/>
        </w:rPr>
        <w:t xml:space="preserve">število kreditnih točk po ECTS, s katerimi je ovrednoteno krajše izobraževanje in usposabljanje za pridobitev </w:t>
      </w:r>
      <w:proofErr w:type="spellStart"/>
      <w:r w:rsidRPr="00CA2444">
        <w:rPr>
          <w:rFonts w:ascii="Arial" w:eastAsia="Arial" w:hAnsi="Arial" w:cs="Arial"/>
          <w:sz w:val="20"/>
          <w:szCs w:val="20"/>
        </w:rPr>
        <w:t>mikrodokazila</w:t>
      </w:r>
      <w:proofErr w:type="spellEnd"/>
      <w:r w:rsidRPr="00CA2444">
        <w:rPr>
          <w:rFonts w:ascii="Arial" w:eastAsia="Arial" w:hAnsi="Arial" w:cs="Arial"/>
          <w:sz w:val="20"/>
          <w:szCs w:val="20"/>
        </w:rPr>
        <w:t>,</w:t>
      </w:r>
    </w:p>
    <w:p w:rsidR="00FD399E" w:rsidRPr="00CA2444" w:rsidRDefault="00FD399E" w:rsidP="00FD399E">
      <w:pPr>
        <w:pStyle w:val="Odstavekseznama"/>
        <w:numPr>
          <w:ilvl w:val="0"/>
          <w:numId w:val="7"/>
        </w:numPr>
        <w:spacing w:after="0"/>
        <w:ind w:left="360"/>
        <w:jc w:val="both"/>
        <w:rPr>
          <w:rFonts w:ascii="Arial" w:eastAsia="Arial" w:hAnsi="Arial" w:cs="Arial"/>
          <w:sz w:val="20"/>
          <w:szCs w:val="20"/>
        </w:rPr>
      </w:pPr>
      <w:r w:rsidRPr="00CA2444">
        <w:rPr>
          <w:rFonts w:ascii="Arial" w:eastAsia="Arial" w:hAnsi="Arial" w:cs="Arial"/>
          <w:sz w:val="20"/>
          <w:szCs w:val="20"/>
        </w:rPr>
        <w:t xml:space="preserve">cilji, kompetence oziroma učni izidi, ki se pridobijo s krajšim izobraževanjem in usposabljanjem za pridobitev </w:t>
      </w:r>
      <w:proofErr w:type="spellStart"/>
      <w:r w:rsidRPr="00CA2444">
        <w:rPr>
          <w:rFonts w:ascii="Arial" w:eastAsia="Arial" w:hAnsi="Arial" w:cs="Arial"/>
          <w:sz w:val="20"/>
          <w:szCs w:val="20"/>
        </w:rPr>
        <w:t>mikrodokazila</w:t>
      </w:r>
      <w:proofErr w:type="spellEnd"/>
      <w:r w:rsidRPr="00CA2444">
        <w:rPr>
          <w:rFonts w:ascii="Arial" w:eastAsia="Arial" w:hAnsi="Arial" w:cs="Arial"/>
          <w:sz w:val="20"/>
          <w:szCs w:val="20"/>
        </w:rPr>
        <w:t>,</w:t>
      </w:r>
    </w:p>
    <w:p w:rsidR="00FD399E" w:rsidRPr="00CA2444" w:rsidRDefault="00FD399E" w:rsidP="00FD399E">
      <w:pPr>
        <w:pStyle w:val="Odstavekseznama"/>
        <w:numPr>
          <w:ilvl w:val="0"/>
          <w:numId w:val="7"/>
        </w:numPr>
        <w:spacing w:after="0"/>
        <w:ind w:left="360"/>
        <w:jc w:val="both"/>
        <w:rPr>
          <w:rFonts w:ascii="Arial" w:eastAsia="Arial" w:hAnsi="Arial" w:cs="Arial"/>
          <w:sz w:val="20"/>
          <w:szCs w:val="20"/>
        </w:rPr>
      </w:pPr>
      <w:r w:rsidRPr="00CA2444">
        <w:rPr>
          <w:rFonts w:ascii="Arial" w:eastAsia="Arial" w:hAnsi="Arial" w:cs="Arial"/>
          <w:sz w:val="20"/>
          <w:szCs w:val="20"/>
        </w:rPr>
        <w:t>predmetnik s kreditnim ovrednotenjem učnih obveznosti po ECTS ter opredeljenimi metodami dela in oblikami sodelovanja v učni dejavnosti,</w:t>
      </w:r>
    </w:p>
    <w:p w:rsidR="00FD399E" w:rsidRPr="00CA2444" w:rsidRDefault="00FD399E" w:rsidP="00FD399E">
      <w:pPr>
        <w:pStyle w:val="Odstavekseznama"/>
        <w:numPr>
          <w:ilvl w:val="0"/>
          <w:numId w:val="7"/>
        </w:numPr>
        <w:spacing w:after="0"/>
        <w:ind w:left="360"/>
        <w:jc w:val="both"/>
        <w:rPr>
          <w:rFonts w:ascii="Arial" w:eastAsia="Arial" w:hAnsi="Arial" w:cs="Arial"/>
          <w:sz w:val="20"/>
          <w:szCs w:val="20"/>
        </w:rPr>
      </w:pPr>
      <w:r w:rsidRPr="00CA2444">
        <w:rPr>
          <w:rFonts w:ascii="Arial" w:eastAsia="Arial" w:hAnsi="Arial" w:cs="Arial"/>
          <w:sz w:val="20"/>
          <w:szCs w:val="20"/>
        </w:rPr>
        <w:t xml:space="preserve">študijsko področje krajšega izobraževanja in usposabljanja za pridobitev </w:t>
      </w:r>
      <w:proofErr w:type="spellStart"/>
      <w:r w:rsidRPr="00CA2444">
        <w:rPr>
          <w:rFonts w:ascii="Arial" w:eastAsia="Arial" w:hAnsi="Arial" w:cs="Arial"/>
          <w:sz w:val="20"/>
          <w:szCs w:val="20"/>
        </w:rPr>
        <w:t>mikrodokazila</w:t>
      </w:r>
      <w:proofErr w:type="spellEnd"/>
      <w:r w:rsidRPr="00CA2444">
        <w:rPr>
          <w:rFonts w:ascii="Arial" w:eastAsia="Arial" w:hAnsi="Arial" w:cs="Arial"/>
          <w:sz w:val="20"/>
          <w:szCs w:val="20"/>
        </w:rPr>
        <w:t xml:space="preserve"> (KLASIUS),</w:t>
      </w:r>
    </w:p>
    <w:p w:rsidR="00FD399E" w:rsidRPr="00CA2444" w:rsidRDefault="00FD399E" w:rsidP="00FD399E">
      <w:pPr>
        <w:pStyle w:val="Odstavekseznama"/>
        <w:numPr>
          <w:ilvl w:val="0"/>
          <w:numId w:val="7"/>
        </w:numPr>
        <w:spacing w:after="0"/>
        <w:ind w:left="360"/>
        <w:jc w:val="both"/>
        <w:rPr>
          <w:rFonts w:ascii="Arial" w:eastAsia="Arial" w:hAnsi="Arial" w:cs="Arial"/>
          <w:sz w:val="20"/>
          <w:szCs w:val="20"/>
        </w:rPr>
      </w:pPr>
      <w:r w:rsidRPr="00CA2444">
        <w:rPr>
          <w:rFonts w:ascii="Arial" w:eastAsia="Arial" w:hAnsi="Arial" w:cs="Arial"/>
          <w:sz w:val="20"/>
          <w:szCs w:val="20"/>
        </w:rPr>
        <w:t>pogoji za vpis,</w:t>
      </w:r>
    </w:p>
    <w:p w:rsidR="00FD399E" w:rsidRPr="00CA2444" w:rsidRDefault="00FD399E" w:rsidP="00FD399E">
      <w:pPr>
        <w:pStyle w:val="Odstavekseznama"/>
        <w:numPr>
          <w:ilvl w:val="0"/>
          <w:numId w:val="7"/>
        </w:numPr>
        <w:spacing w:after="0"/>
        <w:ind w:left="360"/>
        <w:jc w:val="both"/>
        <w:rPr>
          <w:rFonts w:ascii="Arial" w:eastAsia="Arial" w:hAnsi="Arial" w:cs="Arial"/>
          <w:sz w:val="20"/>
          <w:szCs w:val="20"/>
        </w:rPr>
      </w:pPr>
      <w:r w:rsidRPr="00CA2444">
        <w:rPr>
          <w:rFonts w:ascii="Arial" w:eastAsia="Arial" w:hAnsi="Arial" w:cs="Arial"/>
          <w:sz w:val="20"/>
          <w:szCs w:val="20"/>
        </w:rPr>
        <w:t>načini ocenjevanja,</w:t>
      </w:r>
    </w:p>
    <w:p w:rsidR="00FD399E" w:rsidRPr="00CA2444" w:rsidRDefault="00FD399E" w:rsidP="00FD399E">
      <w:pPr>
        <w:pStyle w:val="Odstavekseznama"/>
        <w:numPr>
          <w:ilvl w:val="0"/>
          <w:numId w:val="7"/>
        </w:numPr>
        <w:spacing w:after="0"/>
        <w:ind w:left="360"/>
        <w:jc w:val="both"/>
        <w:rPr>
          <w:rFonts w:ascii="Arial" w:eastAsia="Arial" w:hAnsi="Arial" w:cs="Arial"/>
          <w:sz w:val="20"/>
          <w:szCs w:val="20"/>
        </w:rPr>
      </w:pPr>
      <w:r w:rsidRPr="00CA2444">
        <w:rPr>
          <w:rFonts w:ascii="Arial" w:eastAsia="Arial" w:hAnsi="Arial" w:cs="Arial"/>
          <w:sz w:val="20"/>
          <w:szCs w:val="20"/>
        </w:rPr>
        <w:t xml:space="preserve">pogoji za dokončanje krajšega izobraževanja in usposabljanja za pridobitev </w:t>
      </w:r>
      <w:proofErr w:type="spellStart"/>
      <w:r w:rsidRPr="00CA2444">
        <w:rPr>
          <w:rFonts w:ascii="Arial" w:eastAsia="Arial" w:hAnsi="Arial" w:cs="Arial"/>
          <w:sz w:val="20"/>
          <w:szCs w:val="20"/>
        </w:rPr>
        <w:t>mikrodokazila</w:t>
      </w:r>
      <w:proofErr w:type="spellEnd"/>
      <w:r w:rsidRPr="00CA2444">
        <w:rPr>
          <w:rFonts w:ascii="Arial" w:eastAsia="Arial" w:hAnsi="Arial" w:cs="Arial"/>
          <w:sz w:val="20"/>
          <w:szCs w:val="20"/>
        </w:rPr>
        <w:t>,</w:t>
      </w:r>
    </w:p>
    <w:p w:rsidR="00FD399E" w:rsidRPr="00CA2444" w:rsidRDefault="00FD399E" w:rsidP="00FD399E">
      <w:pPr>
        <w:pStyle w:val="Odstavekseznama"/>
        <w:numPr>
          <w:ilvl w:val="0"/>
          <w:numId w:val="7"/>
        </w:numPr>
        <w:spacing w:after="0"/>
        <w:ind w:left="360"/>
        <w:jc w:val="both"/>
        <w:rPr>
          <w:rFonts w:ascii="Arial" w:eastAsia="Arial" w:hAnsi="Arial" w:cs="Arial"/>
          <w:sz w:val="20"/>
          <w:szCs w:val="20"/>
        </w:rPr>
      </w:pPr>
      <w:r w:rsidRPr="00CA2444">
        <w:rPr>
          <w:rFonts w:ascii="Arial" w:eastAsia="Arial" w:hAnsi="Arial" w:cs="Arial"/>
          <w:sz w:val="20"/>
          <w:szCs w:val="20"/>
        </w:rPr>
        <w:t xml:space="preserve">jeziki, v katerih se izvaja krajše izobraževanje in usposabljanje za pridobitev </w:t>
      </w:r>
      <w:proofErr w:type="spellStart"/>
      <w:r w:rsidRPr="00CA2444">
        <w:rPr>
          <w:rFonts w:ascii="Arial" w:eastAsia="Arial" w:hAnsi="Arial" w:cs="Arial"/>
          <w:sz w:val="20"/>
          <w:szCs w:val="20"/>
        </w:rPr>
        <w:t>mikrodokazila</w:t>
      </w:r>
      <w:proofErr w:type="spellEnd"/>
      <w:r w:rsidRPr="00CA2444">
        <w:rPr>
          <w:rFonts w:ascii="Arial" w:eastAsia="Arial" w:hAnsi="Arial" w:cs="Arial"/>
          <w:sz w:val="20"/>
          <w:szCs w:val="20"/>
        </w:rPr>
        <w:t>,</w:t>
      </w:r>
    </w:p>
    <w:p w:rsidR="00FD399E" w:rsidRPr="00CA2444" w:rsidRDefault="00FD399E" w:rsidP="00FD399E">
      <w:pPr>
        <w:pStyle w:val="Odstavekseznama"/>
        <w:numPr>
          <w:ilvl w:val="0"/>
          <w:numId w:val="7"/>
        </w:numPr>
        <w:spacing w:after="0"/>
        <w:ind w:left="360"/>
        <w:jc w:val="both"/>
        <w:rPr>
          <w:rFonts w:ascii="Arial" w:hAnsi="Arial" w:cs="Arial"/>
          <w:sz w:val="20"/>
          <w:szCs w:val="20"/>
        </w:rPr>
      </w:pPr>
      <w:r w:rsidRPr="00CA2444">
        <w:rPr>
          <w:rFonts w:ascii="Arial" w:eastAsia="Arial" w:hAnsi="Arial" w:cs="Arial"/>
          <w:sz w:val="20"/>
          <w:szCs w:val="20"/>
        </w:rPr>
        <w:t xml:space="preserve">vrsta zagotavljanja kakovosti, na kateri temelji krajše izobraževanje in usposabljanje za pridobitev </w:t>
      </w:r>
      <w:proofErr w:type="spellStart"/>
      <w:r w:rsidRPr="00CA2444">
        <w:rPr>
          <w:rFonts w:ascii="Arial" w:eastAsia="Arial" w:hAnsi="Arial" w:cs="Arial"/>
          <w:sz w:val="20"/>
          <w:szCs w:val="20"/>
        </w:rPr>
        <w:t>mikrodokazila</w:t>
      </w:r>
      <w:proofErr w:type="spellEnd"/>
      <w:r w:rsidRPr="00CA2444">
        <w:rPr>
          <w:rFonts w:ascii="Arial" w:eastAsia="Arial" w:hAnsi="Arial" w:cs="Arial"/>
          <w:sz w:val="20"/>
          <w:szCs w:val="20"/>
        </w:rPr>
        <w:t>.</w:t>
      </w:r>
      <w:r w:rsidRPr="00CA2444">
        <w:rPr>
          <w:rFonts w:ascii="Arial" w:hAnsi="Arial" w:cs="Arial"/>
          <w:sz w:val="20"/>
          <w:szCs w:val="20"/>
        </w:rPr>
        <w:t>«.</w:t>
      </w:r>
    </w:p>
    <w:p w:rsidR="00FD399E" w:rsidRPr="00CA2444" w:rsidRDefault="00FD399E" w:rsidP="00FD399E">
      <w:pPr>
        <w:pStyle w:val="Odstavekseznama"/>
        <w:spacing w:after="0"/>
        <w:ind w:left="0"/>
        <w:jc w:val="both"/>
        <w:rPr>
          <w:rFonts w:ascii="Arial" w:hAnsi="Arial" w:cs="Arial"/>
          <w:sz w:val="20"/>
          <w:szCs w:val="20"/>
        </w:rPr>
      </w:pPr>
    </w:p>
    <w:p w:rsidR="00FD399E" w:rsidRPr="00CA2444" w:rsidRDefault="00FD399E" w:rsidP="00FD399E">
      <w:pPr>
        <w:overflowPunct w:val="0"/>
        <w:autoSpaceDE w:val="0"/>
        <w:spacing w:line="257" w:lineRule="auto"/>
        <w:jc w:val="both"/>
        <w:rPr>
          <w:rFonts w:cs="Arial"/>
          <w:i/>
          <w:iCs/>
          <w:szCs w:val="20"/>
        </w:rPr>
      </w:pPr>
      <w:r w:rsidRPr="00CA2444">
        <w:rPr>
          <w:rFonts w:cs="Arial"/>
          <w:i/>
          <w:iCs/>
          <w:szCs w:val="20"/>
        </w:rPr>
        <w:t>Obrazložitev:</w:t>
      </w:r>
    </w:p>
    <w:p w:rsidR="00FD399E" w:rsidRPr="00CA2444" w:rsidRDefault="00FD399E" w:rsidP="00FD399E">
      <w:pPr>
        <w:pStyle w:val="Odstavekseznama"/>
        <w:spacing w:after="0"/>
        <w:ind w:left="0"/>
        <w:jc w:val="both"/>
        <w:rPr>
          <w:rFonts w:ascii="Arial" w:hAnsi="Arial" w:cs="Arial"/>
          <w:sz w:val="20"/>
          <w:szCs w:val="20"/>
        </w:rPr>
      </w:pPr>
      <w:r w:rsidRPr="00CA2444">
        <w:rPr>
          <w:rFonts w:ascii="Arial" w:hAnsi="Arial" w:cs="Arial"/>
          <w:sz w:val="20"/>
          <w:szCs w:val="20"/>
        </w:rPr>
        <w:t>Amandma sledi mnenju Zakonodajno-pravne službe Državnega zbora k 163. členu predloga zakona.</w:t>
      </w:r>
    </w:p>
    <w:p w:rsidR="00FD399E" w:rsidRPr="00CA2444" w:rsidRDefault="00FD399E" w:rsidP="00FD399E">
      <w:pPr>
        <w:pStyle w:val="Odstavekseznama"/>
        <w:spacing w:after="0"/>
        <w:ind w:left="0"/>
        <w:jc w:val="both"/>
        <w:rPr>
          <w:rFonts w:ascii="Arial" w:hAnsi="Arial" w:cs="Arial"/>
          <w:sz w:val="20"/>
          <w:szCs w:val="20"/>
        </w:rPr>
      </w:pPr>
    </w:p>
    <w:p w:rsidR="00FD399E" w:rsidRPr="00CA2444" w:rsidRDefault="00FD399E" w:rsidP="00FD399E">
      <w:pPr>
        <w:pStyle w:val="Odstavekseznama"/>
        <w:spacing w:after="0"/>
        <w:ind w:left="0"/>
        <w:jc w:val="both"/>
        <w:rPr>
          <w:rFonts w:ascii="Arial" w:hAnsi="Arial" w:cs="Arial"/>
          <w:sz w:val="20"/>
          <w:szCs w:val="20"/>
        </w:rPr>
      </w:pPr>
    </w:p>
    <w:p w:rsidR="00FD399E" w:rsidRPr="00CA2444" w:rsidRDefault="00FD399E" w:rsidP="00FD399E">
      <w:pPr>
        <w:overflowPunct w:val="0"/>
        <w:autoSpaceDE w:val="0"/>
        <w:ind w:left="3"/>
        <w:jc w:val="both"/>
        <w:rPr>
          <w:rFonts w:eastAsia="Arial" w:cs="Arial"/>
          <w:b/>
          <w:bCs/>
          <w:szCs w:val="20"/>
          <w:u w:val="single"/>
        </w:rPr>
      </w:pPr>
      <w:r w:rsidRPr="00CA2444">
        <w:rPr>
          <w:rFonts w:eastAsia="Arial" w:cs="Arial"/>
          <w:b/>
          <w:bCs/>
          <w:szCs w:val="20"/>
          <w:u w:val="single"/>
        </w:rPr>
        <w:t>K 164. členu:</w:t>
      </w:r>
    </w:p>
    <w:p w:rsidR="00FD399E" w:rsidRPr="00CA2444" w:rsidRDefault="00FD399E" w:rsidP="00FD399E">
      <w:pPr>
        <w:pStyle w:val="Odstavekseznama"/>
        <w:spacing w:after="0"/>
        <w:ind w:left="0"/>
        <w:jc w:val="both"/>
        <w:rPr>
          <w:rFonts w:ascii="Arial" w:hAnsi="Arial" w:cs="Arial"/>
          <w:sz w:val="20"/>
          <w:szCs w:val="20"/>
        </w:rPr>
      </w:pPr>
    </w:p>
    <w:p w:rsidR="00FD399E" w:rsidRPr="00CA2444" w:rsidRDefault="00FD399E" w:rsidP="00FD399E">
      <w:pPr>
        <w:pStyle w:val="Odstavekseznama"/>
        <w:spacing w:after="0"/>
        <w:ind w:left="0"/>
        <w:jc w:val="both"/>
        <w:rPr>
          <w:rFonts w:ascii="Arial" w:hAnsi="Arial" w:cs="Arial"/>
          <w:sz w:val="20"/>
          <w:szCs w:val="20"/>
        </w:rPr>
      </w:pPr>
      <w:r w:rsidRPr="00CA2444">
        <w:rPr>
          <w:rFonts w:ascii="Arial" w:hAnsi="Arial" w:cs="Arial"/>
          <w:sz w:val="20"/>
          <w:szCs w:val="20"/>
        </w:rPr>
        <w:t xml:space="preserve">V 164. členu se naslov člena spremeni tako, da se glasi: </w:t>
      </w:r>
      <w:r w:rsidRPr="00CA2444">
        <w:rPr>
          <w:rFonts w:ascii="Arial" w:eastAsia="Arial" w:hAnsi="Arial" w:cs="Arial"/>
          <w:sz w:val="20"/>
          <w:szCs w:val="20"/>
        </w:rPr>
        <w:t>»(</w:t>
      </w:r>
      <w:proofErr w:type="spellStart"/>
      <w:r w:rsidRPr="00CA2444">
        <w:rPr>
          <w:rFonts w:ascii="Arial" w:eastAsia="Arial" w:hAnsi="Arial" w:cs="Arial"/>
          <w:sz w:val="20"/>
          <w:szCs w:val="20"/>
        </w:rPr>
        <w:t>eVŠ</w:t>
      </w:r>
      <w:proofErr w:type="spellEnd"/>
      <w:r w:rsidRPr="00CA2444">
        <w:rPr>
          <w:rFonts w:ascii="Arial" w:eastAsia="Arial" w:hAnsi="Arial" w:cs="Arial"/>
          <w:sz w:val="20"/>
          <w:szCs w:val="20"/>
        </w:rPr>
        <w:t xml:space="preserve"> evidenca študentov in diplomantov)</w:t>
      </w:r>
      <w:r w:rsidRPr="00CA2444">
        <w:rPr>
          <w:rFonts w:ascii="Arial" w:hAnsi="Arial" w:cs="Arial"/>
          <w:sz w:val="20"/>
          <w:szCs w:val="20"/>
        </w:rPr>
        <w:t>«.</w:t>
      </w:r>
    </w:p>
    <w:p w:rsidR="00FD399E" w:rsidRPr="00CA2444" w:rsidRDefault="00FD399E" w:rsidP="00FD399E">
      <w:pPr>
        <w:jc w:val="both"/>
        <w:rPr>
          <w:rFonts w:cs="Arial"/>
          <w:szCs w:val="20"/>
        </w:rPr>
      </w:pPr>
    </w:p>
    <w:p w:rsidR="00FD399E" w:rsidRPr="00CA2444" w:rsidRDefault="00FD399E" w:rsidP="00FD399E">
      <w:pPr>
        <w:jc w:val="both"/>
        <w:rPr>
          <w:rFonts w:cs="Arial"/>
          <w:szCs w:val="20"/>
        </w:rPr>
      </w:pPr>
      <w:r w:rsidRPr="00CA2444">
        <w:rPr>
          <w:rFonts w:cs="Arial"/>
          <w:szCs w:val="20"/>
        </w:rPr>
        <w:t>V prvem odstavku:</w:t>
      </w:r>
    </w:p>
    <w:p w:rsidR="00FD399E" w:rsidRPr="00CA2444" w:rsidRDefault="00FD399E" w:rsidP="00FD399E">
      <w:pPr>
        <w:pStyle w:val="Odstavekseznama"/>
        <w:numPr>
          <w:ilvl w:val="0"/>
          <w:numId w:val="42"/>
        </w:numPr>
        <w:spacing w:after="0"/>
        <w:ind w:left="426"/>
        <w:jc w:val="both"/>
        <w:rPr>
          <w:rFonts w:ascii="Arial" w:hAnsi="Arial" w:cs="Arial"/>
          <w:sz w:val="20"/>
          <w:szCs w:val="20"/>
        </w:rPr>
      </w:pPr>
      <w:r w:rsidRPr="00CA2444">
        <w:rPr>
          <w:rFonts w:ascii="Arial" w:hAnsi="Arial" w:cs="Arial"/>
          <w:sz w:val="20"/>
          <w:szCs w:val="20"/>
        </w:rPr>
        <w:t xml:space="preserve">se v 27. točki črta beseda </w:t>
      </w:r>
      <w:r w:rsidRPr="00CA2444">
        <w:rPr>
          <w:rFonts w:ascii="Arial" w:eastAsia="Arial" w:hAnsi="Arial" w:cs="Arial"/>
          <w:sz w:val="20"/>
          <w:szCs w:val="20"/>
        </w:rPr>
        <w:t>»</w:t>
      </w:r>
      <w:r w:rsidRPr="00CA2444">
        <w:rPr>
          <w:rFonts w:ascii="Arial" w:hAnsi="Arial" w:cs="Arial"/>
          <w:sz w:val="20"/>
          <w:szCs w:val="20"/>
        </w:rPr>
        <w:t>državni«,</w:t>
      </w:r>
    </w:p>
    <w:p w:rsidR="00FD399E" w:rsidRPr="00CA2444" w:rsidRDefault="00FD399E" w:rsidP="00FD399E">
      <w:pPr>
        <w:pStyle w:val="Odstavekseznama"/>
        <w:numPr>
          <w:ilvl w:val="0"/>
          <w:numId w:val="42"/>
        </w:numPr>
        <w:spacing w:after="0"/>
        <w:ind w:left="426"/>
        <w:jc w:val="both"/>
        <w:rPr>
          <w:rFonts w:ascii="Arial" w:hAnsi="Arial" w:cs="Arial"/>
          <w:sz w:val="20"/>
          <w:szCs w:val="20"/>
        </w:rPr>
      </w:pPr>
      <w:r w:rsidRPr="00CA2444">
        <w:rPr>
          <w:rFonts w:ascii="Arial" w:hAnsi="Arial" w:cs="Arial"/>
          <w:sz w:val="20"/>
          <w:szCs w:val="20"/>
        </w:rPr>
        <w:t>se 28. točka črta,</w:t>
      </w:r>
    </w:p>
    <w:p w:rsidR="00FD399E" w:rsidRPr="00CA2444" w:rsidRDefault="00FD399E" w:rsidP="00FD399E">
      <w:pPr>
        <w:pStyle w:val="Odstavekseznama"/>
        <w:numPr>
          <w:ilvl w:val="0"/>
          <w:numId w:val="42"/>
        </w:numPr>
        <w:spacing w:after="0"/>
        <w:ind w:left="426"/>
        <w:jc w:val="both"/>
        <w:rPr>
          <w:rFonts w:ascii="Arial" w:hAnsi="Arial" w:cs="Arial"/>
          <w:sz w:val="20"/>
          <w:szCs w:val="20"/>
        </w:rPr>
      </w:pPr>
      <w:r w:rsidRPr="00CA2444">
        <w:rPr>
          <w:rFonts w:ascii="Arial" w:hAnsi="Arial" w:cs="Arial"/>
          <w:sz w:val="20"/>
          <w:szCs w:val="20"/>
        </w:rPr>
        <w:t>dosedanja 29. točka postane 28. točka.</w:t>
      </w:r>
    </w:p>
    <w:p w:rsidR="00FD399E" w:rsidRPr="00CA2444" w:rsidRDefault="00FD399E" w:rsidP="00FD399E">
      <w:pPr>
        <w:jc w:val="both"/>
        <w:rPr>
          <w:rFonts w:cs="Arial"/>
          <w:szCs w:val="20"/>
        </w:rPr>
      </w:pPr>
    </w:p>
    <w:p w:rsidR="00FD399E" w:rsidRPr="00CA2444" w:rsidRDefault="00FD399E" w:rsidP="00FD399E">
      <w:pPr>
        <w:jc w:val="both"/>
        <w:rPr>
          <w:rFonts w:cs="Arial"/>
          <w:szCs w:val="20"/>
        </w:rPr>
      </w:pPr>
      <w:r w:rsidRPr="00CA2444">
        <w:rPr>
          <w:rFonts w:cs="Arial"/>
          <w:szCs w:val="20"/>
        </w:rPr>
        <w:t>Tretji odstavek se črta.</w:t>
      </w:r>
    </w:p>
    <w:p w:rsidR="00FD399E" w:rsidRPr="00CA2444" w:rsidRDefault="00FD399E" w:rsidP="00FD399E">
      <w:pPr>
        <w:jc w:val="both"/>
        <w:rPr>
          <w:rFonts w:cs="Arial"/>
          <w:szCs w:val="20"/>
        </w:rPr>
      </w:pPr>
    </w:p>
    <w:p w:rsidR="00FD399E" w:rsidRPr="00CA2444" w:rsidRDefault="00FD399E" w:rsidP="00FD399E">
      <w:pPr>
        <w:jc w:val="both"/>
        <w:rPr>
          <w:rFonts w:cs="Arial"/>
          <w:szCs w:val="20"/>
        </w:rPr>
      </w:pPr>
      <w:r w:rsidRPr="00CA2444">
        <w:rPr>
          <w:rFonts w:cs="Arial"/>
          <w:szCs w:val="20"/>
        </w:rPr>
        <w:lastRenderedPageBreak/>
        <w:t>Dosedanji četrti odstavek postane tretji odstavek, za njim pa se dodata nova četrti in peti odstavek, ki se glasita:</w:t>
      </w:r>
    </w:p>
    <w:p w:rsidR="00FD399E" w:rsidRPr="00CA2444" w:rsidRDefault="00FD399E" w:rsidP="00FD399E">
      <w:pPr>
        <w:jc w:val="both"/>
        <w:rPr>
          <w:rFonts w:cs="Arial"/>
          <w:szCs w:val="20"/>
        </w:rPr>
      </w:pPr>
      <w:r w:rsidRPr="00CA2444">
        <w:rPr>
          <w:rFonts w:eastAsia="Arial" w:cs="Arial"/>
          <w:szCs w:val="20"/>
        </w:rPr>
        <w:t xml:space="preserve">»(4) Podatki o študentih iz prvega odstavka tega člena se zbirajo od študijskega leta 2005/2006, o diplomantih pa od leta 2005. Podatki iz 28. točke prvega odstavka tega člena se zbirajo od študijskega leta 2012/2013. </w:t>
      </w:r>
    </w:p>
    <w:p w:rsidR="00FD399E" w:rsidRPr="00CA2444" w:rsidRDefault="00FD399E" w:rsidP="00FD399E">
      <w:pPr>
        <w:jc w:val="both"/>
        <w:rPr>
          <w:rFonts w:cs="Arial"/>
          <w:szCs w:val="20"/>
        </w:rPr>
      </w:pPr>
      <w:r w:rsidRPr="00CA2444">
        <w:rPr>
          <w:rFonts w:eastAsia="Arial" w:cs="Arial"/>
          <w:szCs w:val="20"/>
        </w:rPr>
        <w:t xml:space="preserve"> </w:t>
      </w:r>
    </w:p>
    <w:p w:rsidR="00FD399E" w:rsidRPr="00CA2444" w:rsidRDefault="00FD399E" w:rsidP="00FD399E">
      <w:pPr>
        <w:jc w:val="both"/>
        <w:rPr>
          <w:rFonts w:cs="Arial"/>
          <w:szCs w:val="20"/>
        </w:rPr>
      </w:pPr>
      <w:r w:rsidRPr="00CA2444">
        <w:rPr>
          <w:rFonts w:eastAsia="Arial" w:cs="Arial"/>
          <w:szCs w:val="20"/>
        </w:rPr>
        <w:t>(5) Podatki iz drugega odstavka tega člena se zbirajo od študijskega leta 2012/2013.«.</w:t>
      </w:r>
    </w:p>
    <w:p w:rsidR="00FD399E" w:rsidRPr="00CA2444" w:rsidRDefault="00FD399E" w:rsidP="00FD399E">
      <w:pPr>
        <w:jc w:val="both"/>
        <w:rPr>
          <w:rFonts w:cs="Arial"/>
          <w:szCs w:val="20"/>
        </w:rPr>
      </w:pPr>
    </w:p>
    <w:p w:rsidR="00FD399E" w:rsidRPr="00CA2444" w:rsidRDefault="00FD399E" w:rsidP="00FD399E">
      <w:pPr>
        <w:jc w:val="both"/>
        <w:rPr>
          <w:rFonts w:cs="Arial"/>
          <w:szCs w:val="20"/>
        </w:rPr>
      </w:pPr>
    </w:p>
    <w:p w:rsidR="00FD399E" w:rsidRPr="00CA2444" w:rsidRDefault="00FD399E" w:rsidP="00FD399E">
      <w:pPr>
        <w:overflowPunct w:val="0"/>
        <w:autoSpaceDE w:val="0"/>
        <w:spacing w:line="257" w:lineRule="auto"/>
        <w:jc w:val="both"/>
        <w:rPr>
          <w:rFonts w:cs="Arial"/>
          <w:i/>
          <w:iCs/>
          <w:szCs w:val="20"/>
        </w:rPr>
      </w:pPr>
      <w:r w:rsidRPr="00CA2444">
        <w:rPr>
          <w:rFonts w:cs="Arial"/>
          <w:i/>
          <w:iCs/>
          <w:szCs w:val="20"/>
        </w:rPr>
        <w:t>Obrazložitev:</w:t>
      </w:r>
    </w:p>
    <w:p w:rsidR="00FD399E" w:rsidRPr="00CA2444" w:rsidRDefault="00FD399E" w:rsidP="00FD399E">
      <w:pPr>
        <w:jc w:val="both"/>
        <w:rPr>
          <w:rFonts w:cs="Arial"/>
          <w:szCs w:val="20"/>
        </w:rPr>
      </w:pPr>
      <w:r w:rsidRPr="00CA2444">
        <w:rPr>
          <w:rFonts w:cs="Arial"/>
          <w:szCs w:val="20"/>
        </w:rPr>
        <w:t xml:space="preserve">Amandma sledi mnenju Zakonodajno-pravne službe Državnega zbora k 164. členu Predloga zakona. </w:t>
      </w:r>
    </w:p>
    <w:p w:rsidR="00FD399E" w:rsidRPr="00CA2444" w:rsidRDefault="00FD399E" w:rsidP="00FD399E">
      <w:pPr>
        <w:jc w:val="both"/>
        <w:rPr>
          <w:rFonts w:cs="Arial"/>
          <w:szCs w:val="20"/>
        </w:rPr>
      </w:pPr>
    </w:p>
    <w:p w:rsidR="00FD399E" w:rsidRPr="00CA2444" w:rsidRDefault="00FD399E" w:rsidP="00FD399E">
      <w:pPr>
        <w:jc w:val="both"/>
        <w:rPr>
          <w:rFonts w:cs="Arial"/>
          <w:szCs w:val="20"/>
        </w:rPr>
      </w:pPr>
    </w:p>
    <w:p w:rsidR="00FD399E" w:rsidRPr="00CA2444" w:rsidRDefault="00FD399E" w:rsidP="00FD399E">
      <w:pPr>
        <w:overflowPunct w:val="0"/>
        <w:autoSpaceDE w:val="0"/>
        <w:ind w:left="3"/>
        <w:jc w:val="both"/>
        <w:rPr>
          <w:rFonts w:eastAsia="Arial" w:cs="Arial"/>
          <w:b/>
          <w:bCs/>
          <w:szCs w:val="20"/>
          <w:u w:val="single"/>
        </w:rPr>
      </w:pPr>
      <w:r w:rsidRPr="00CA2444">
        <w:rPr>
          <w:rFonts w:eastAsia="Arial" w:cs="Arial"/>
          <w:b/>
          <w:bCs/>
          <w:szCs w:val="20"/>
          <w:u w:val="single"/>
        </w:rPr>
        <w:t>Za nov 164.a člen:</w:t>
      </w:r>
    </w:p>
    <w:p w:rsidR="00FD399E" w:rsidRPr="00CA2444" w:rsidRDefault="00FD399E" w:rsidP="00FD399E">
      <w:pPr>
        <w:jc w:val="both"/>
        <w:rPr>
          <w:rFonts w:cs="Arial"/>
          <w:szCs w:val="20"/>
        </w:rPr>
      </w:pPr>
    </w:p>
    <w:p w:rsidR="00FD399E" w:rsidRPr="00CA2444" w:rsidRDefault="00FD399E" w:rsidP="00FD399E">
      <w:pPr>
        <w:tabs>
          <w:tab w:val="left" w:pos="540"/>
          <w:tab w:val="left" w:pos="900"/>
        </w:tabs>
        <w:jc w:val="both"/>
        <w:rPr>
          <w:rFonts w:cs="Arial"/>
          <w:szCs w:val="20"/>
        </w:rPr>
      </w:pPr>
      <w:r w:rsidRPr="00CA2444">
        <w:rPr>
          <w:rFonts w:cs="Arial"/>
          <w:szCs w:val="20"/>
        </w:rPr>
        <w:t>Za 164. členom se doda nov 164.a člen, ki se glasi:</w:t>
      </w:r>
    </w:p>
    <w:p w:rsidR="00FD399E" w:rsidRPr="00CA2444" w:rsidRDefault="00FD399E" w:rsidP="00FD399E">
      <w:pPr>
        <w:tabs>
          <w:tab w:val="left" w:pos="540"/>
          <w:tab w:val="left" w:pos="900"/>
        </w:tabs>
        <w:jc w:val="both"/>
        <w:rPr>
          <w:rFonts w:cs="Arial"/>
          <w:szCs w:val="20"/>
        </w:rPr>
      </w:pPr>
    </w:p>
    <w:p w:rsidR="00FD399E" w:rsidRPr="00CA2444" w:rsidRDefault="00FD399E" w:rsidP="00FD399E">
      <w:pPr>
        <w:tabs>
          <w:tab w:val="left" w:pos="540"/>
          <w:tab w:val="left" w:pos="900"/>
        </w:tabs>
        <w:jc w:val="center"/>
        <w:rPr>
          <w:rFonts w:eastAsia="Arial" w:cs="Arial"/>
          <w:b/>
          <w:bCs/>
          <w:szCs w:val="20"/>
        </w:rPr>
      </w:pPr>
      <w:r w:rsidRPr="00CA2444">
        <w:rPr>
          <w:rFonts w:eastAsia="Arial" w:cs="Arial"/>
          <w:szCs w:val="20"/>
        </w:rPr>
        <w:t>»</w:t>
      </w:r>
      <w:r w:rsidRPr="00CA2444">
        <w:rPr>
          <w:rFonts w:eastAsia="Arial" w:cs="Arial"/>
          <w:b/>
          <w:bCs/>
          <w:szCs w:val="20"/>
        </w:rPr>
        <w:t>164.a člen</w:t>
      </w:r>
    </w:p>
    <w:p w:rsidR="00FD399E" w:rsidRPr="00CA2444" w:rsidRDefault="00FD399E" w:rsidP="00FD399E">
      <w:pPr>
        <w:tabs>
          <w:tab w:val="left" w:pos="540"/>
          <w:tab w:val="left" w:pos="900"/>
        </w:tabs>
        <w:jc w:val="center"/>
        <w:rPr>
          <w:rFonts w:eastAsia="Arial" w:cs="Arial"/>
          <w:b/>
          <w:bCs/>
          <w:szCs w:val="20"/>
        </w:rPr>
      </w:pPr>
      <w:r w:rsidRPr="00CA2444">
        <w:rPr>
          <w:rFonts w:eastAsia="Arial" w:cs="Arial"/>
          <w:b/>
          <w:bCs/>
          <w:szCs w:val="20"/>
        </w:rPr>
        <w:t>(</w:t>
      </w:r>
      <w:proofErr w:type="spellStart"/>
      <w:r w:rsidRPr="00CA2444">
        <w:rPr>
          <w:rFonts w:eastAsia="Arial" w:cs="Arial"/>
          <w:b/>
          <w:bCs/>
          <w:szCs w:val="20"/>
        </w:rPr>
        <w:t>eVŠ</w:t>
      </w:r>
      <w:proofErr w:type="spellEnd"/>
      <w:r w:rsidRPr="00CA2444">
        <w:rPr>
          <w:rFonts w:eastAsia="Arial" w:cs="Arial"/>
          <w:b/>
          <w:bCs/>
          <w:szCs w:val="20"/>
        </w:rPr>
        <w:t xml:space="preserve"> evidenca podeljenih </w:t>
      </w:r>
      <w:proofErr w:type="spellStart"/>
      <w:r w:rsidRPr="00CA2444">
        <w:rPr>
          <w:rFonts w:eastAsia="Arial" w:cs="Arial"/>
          <w:b/>
          <w:bCs/>
          <w:szCs w:val="20"/>
        </w:rPr>
        <w:t>mikrodokazil</w:t>
      </w:r>
      <w:proofErr w:type="spellEnd"/>
      <w:r w:rsidRPr="00CA2444">
        <w:rPr>
          <w:rFonts w:eastAsia="Arial" w:cs="Arial"/>
          <w:b/>
          <w:bCs/>
          <w:szCs w:val="20"/>
        </w:rPr>
        <w:t>)</w:t>
      </w:r>
    </w:p>
    <w:p w:rsidR="00FD399E" w:rsidRPr="00CA2444" w:rsidRDefault="00FD399E" w:rsidP="00FD399E">
      <w:pPr>
        <w:tabs>
          <w:tab w:val="left" w:pos="540"/>
          <w:tab w:val="left" w:pos="900"/>
        </w:tabs>
        <w:jc w:val="center"/>
        <w:rPr>
          <w:rFonts w:eastAsia="Arial" w:cs="Arial"/>
          <w:b/>
          <w:bCs/>
          <w:szCs w:val="20"/>
        </w:rPr>
      </w:pPr>
    </w:p>
    <w:p w:rsidR="00FD399E" w:rsidRPr="00CA2444" w:rsidRDefault="00FD399E" w:rsidP="00FD399E">
      <w:pPr>
        <w:jc w:val="both"/>
        <w:rPr>
          <w:rFonts w:cs="Arial"/>
          <w:szCs w:val="20"/>
        </w:rPr>
      </w:pPr>
      <w:r w:rsidRPr="00CA2444">
        <w:rPr>
          <w:rFonts w:eastAsia="Arial" w:cs="Arial"/>
          <w:szCs w:val="20"/>
        </w:rPr>
        <w:t xml:space="preserve">(1) V </w:t>
      </w:r>
      <w:proofErr w:type="spellStart"/>
      <w:r w:rsidRPr="00CA2444">
        <w:rPr>
          <w:rFonts w:eastAsia="Arial" w:cs="Arial"/>
          <w:szCs w:val="20"/>
        </w:rPr>
        <w:t>eVŠ</w:t>
      </w:r>
      <w:proofErr w:type="spellEnd"/>
      <w:r w:rsidRPr="00CA2444">
        <w:rPr>
          <w:rFonts w:eastAsia="Arial" w:cs="Arial"/>
          <w:szCs w:val="20"/>
        </w:rPr>
        <w:t xml:space="preserve"> evidenci podeljenih </w:t>
      </w:r>
      <w:proofErr w:type="spellStart"/>
      <w:r w:rsidRPr="00CA2444">
        <w:rPr>
          <w:rFonts w:eastAsia="Arial" w:cs="Arial"/>
          <w:szCs w:val="20"/>
        </w:rPr>
        <w:t>mikrodokazil</w:t>
      </w:r>
      <w:proofErr w:type="spellEnd"/>
      <w:r w:rsidRPr="00CA2444">
        <w:rPr>
          <w:rFonts w:eastAsia="Arial" w:cs="Arial"/>
          <w:szCs w:val="20"/>
        </w:rPr>
        <w:t xml:space="preserve"> se vodijo podatki:</w:t>
      </w:r>
    </w:p>
    <w:p w:rsidR="00FD399E" w:rsidRPr="00CA2444" w:rsidRDefault="00FD399E" w:rsidP="00FD399E">
      <w:pPr>
        <w:pStyle w:val="Odstavekseznama"/>
        <w:numPr>
          <w:ilvl w:val="1"/>
          <w:numId w:val="6"/>
        </w:numPr>
        <w:spacing w:after="0"/>
        <w:ind w:left="426" w:hanging="426"/>
        <w:jc w:val="both"/>
        <w:rPr>
          <w:rFonts w:ascii="Arial" w:eastAsia="Arial" w:hAnsi="Arial" w:cs="Arial"/>
          <w:color w:val="000000" w:themeColor="text1"/>
          <w:sz w:val="20"/>
          <w:szCs w:val="20"/>
        </w:rPr>
      </w:pPr>
      <w:r w:rsidRPr="00CA2444">
        <w:rPr>
          <w:rFonts w:ascii="Arial" w:eastAsia="Arial" w:hAnsi="Arial" w:cs="Arial"/>
          <w:color w:val="000000" w:themeColor="text1"/>
          <w:sz w:val="20"/>
          <w:szCs w:val="20"/>
        </w:rPr>
        <w:t>identifikacija udeleženca (osebno ime, EMŠO, datum rojstva, spol in državljanstvo),</w:t>
      </w:r>
    </w:p>
    <w:p w:rsidR="00FD399E" w:rsidRPr="00CA2444" w:rsidRDefault="00FD399E" w:rsidP="00FD399E">
      <w:pPr>
        <w:pStyle w:val="Odstavekseznama"/>
        <w:numPr>
          <w:ilvl w:val="1"/>
          <w:numId w:val="6"/>
        </w:numPr>
        <w:spacing w:after="0"/>
        <w:ind w:left="426" w:hanging="426"/>
        <w:jc w:val="both"/>
        <w:rPr>
          <w:rFonts w:ascii="Arial" w:eastAsia="Arial" w:hAnsi="Arial" w:cs="Arial"/>
          <w:color w:val="000000" w:themeColor="text1"/>
          <w:sz w:val="20"/>
          <w:szCs w:val="20"/>
        </w:rPr>
      </w:pPr>
      <w:r w:rsidRPr="00CA2444">
        <w:rPr>
          <w:rFonts w:ascii="Arial" w:eastAsia="Arial" w:hAnsi="Arial" w:cs="Arial"/>
          <w:color w:val="000000" w:themeColor="text1"/>
          <w:sz w:val="20"/>
          <w:szCs w:val="20"/>
        </w:rPr>
        <w:t xml:space="preserve">enolični identifikator </w:t>
      </w:r>
      <w:proofErr w:type="spellStart"/>
      <w:r w:rsidRPr="00CA2444">
        <w:rPr>
          <w:rFonts w:ascii="Arial" w:eastAsia="Arial" w:hAnsi="Arial" w:cs="Arial"/>
          <w:color w:val="000000" w:themeColor="text1"/>
          <w:sz w:val="20"/>
          <w:szCs w:val="20"/>
        </w:rPr>
        <w:t>mikrodokazila</w:t>
      </w:r>
      <w:proofErr w:type="spellEnd"/>
      <w:r w:rsidRPr="00CA2444">
        <w:rPr>
          <w:rFonts w:ascii="Arial" w:eastAsia="Arial" w:hAnsi="Arial" w:cs="Arial"/>
          <w:color w:val="000000" w:themeColor="text1"/>
          <w:sz w:val="20"/>
          <w:szCs w:val="20"/>
        </w:rPr>
        <w:t>,</w:t>
      </w:r>
    </w:p>
    <w:p w:rsidR="00FD399E" w:rsidRPr="00CA2444" w:rsidRDefault="00FD399E" w:rsidP="00FD399E">
      <w:pPr>
        <w:pStyle w:val="Odstavekseznama"/>
        <w:numPr>
          <w:ilvl w:val="1"/>
          <w:numId w:val="6"/>
        </w:numPr>
        <w:spacing w:after="0"/>
        <w:ind w:left="426" w:hanging="426"/>
        <w:jc w:val="both"/>
        <w:rPr>
          <w:rFonts w:ascii="Arial" w:eastAsia="Arial" w:hAnsi="Arial" w:cs="Arial"/>
          <w:color w:val="000000" w:themeColor="text1"/>
          <w:sz w:val="20"/>
          <w:szCs w:val="20"/>
        </w:rPr>
      </w:pPr>
      <w:r w:rsidRPr="00CA2444">
        <w:rPr>
          <w:rFonts w:ascii="Arial" w:eastAsia="Arial" w:hAnsi="Arial" w:cs="Arial"/>
          <w:color w:val="000000" w:themeColor="text1"/>
          <w:sz w:val="20"/>
          <w:szCs w:val="20"/>
        </w:rPr>
        <w:t xml:space="preserve">datum izdaje </w:t>
      </w:r>
      <w:proofErr w:type="spellStart"/>
      <w:r w:rsidRPr="00CA2444">
        <w:rPr>
          <w:rFonts w:ascii="Arial" w:eastAsia="Arial" w:hAnsi="Arial" w:cs="Arial"/>
          <w:color w:val="000000" w:themeColor="text1"/>
          <w:sz w:val="20"/>
          <w:szCs w:val="20"/>
        </w:rPr>
        <w:t>mikrodokazila</w:t>
      </w:r>
      <w:proofErr w:type="spellEnd"/>
      <w:r w:rsidRPr="00CA2444">
        <w:rPr>
          <w:rFonts w:ascii="Arial" w:eastAsia="Arial" w:hAnsi="Arial" w:cs="Arial"/>
          <w:color w:val="000000" w:themeColor="text1"/>
          <w:sz w:val="20"/>
          <w:szCs w:val="20"/>
        </w:rPr>
        <w:t>.</w:t>
      </w:r>
    </w:p>
    <w:p w:rsidR="00FD399E" w:rsidRPr="00CA2444" w:rsidRDefault="00FD399E" w:rsidP="00FD399E">
      <w:pPr>
        <w:jc w:val="both"/>
        <w:rPr>
          <w:rFonts w:cs="Arial"/>
          <w:szCs w:val="20"/>
        </w:rPr>
      </w:pPr>
      <w:r w:rsidRPr="00CA2444">
        <w:rPr>
          <w:rFonts w:eastAsia="Arial" w:cs="Arial"/>
          <w:b/>
          <w:bCs/>
          <w:szCs w:val="20"/>
        </w:rPr>
        <w:t xml:space="preserve"> </w:t>
      </w:r>
    </w:p>
    <w:p w:rsidR="00FD399E" w:rsidRPr="00CA2444" w:rsidRDefault="00FD399E" w:rsidP="00FD399E">
      <w:pPr>
        <w:jc w:val="both"/>
        <w:rPr>
          <w:rFonts w:cs="Arial"/>
          <w:szCs w:val="20"/>
        </w:rPr>
      </w:pPr>
      <w:r w:rsidRPr="00CA2444">
        <w:rPr>
          <w:rFonts w:eastAsia="Arial" w:cs="Arial"/>
          <w:szCs w:val="20"/>
        </w:rPr>
        <w:t xml:space="preserve">(2)  Osebne podatke oseb iz prejšnjega odstavka ministrstvo, pristojno za visoko šolstvo, obdeluje za namene dokazovanja pridobljenega </w:t>
      </w:r>
      <w:proofErr w:type="spellStart"/>
      <w:r w:rsidRPr="00CA2444">
        <w:rPr>
          <w:rFonts w:eastAsia="Arial" w:cs="Arial"/>
          <w:szCs w:val="20"/>
        </w:rPr>
        <w:t>mikrodokazila</w:t>
      </w:r>
      <w:proofErr w:type="spellEnd"/>
      <w:r w:rsidRPr="00CA2444">
        <w:rPr>
          <w:rFonts w:eastAsia="Arial" w:cs="Arial"/>
          <w:szCs w:val="20"/>
        </w:rPr>
        <w:t xml:space="preserve"> na akreditiranih visokošolskih zavodih v Republiki Sloveniji. Podatki iz tega odstavka se hranijo trajno.</w:t>
      </w:r>
      <w:r w:rsidRPr="00CA2444">
        <w:rPr>
          <w:rFonts w:cs="Arial"/>
          <w:szCs w:val="20"/>
        </w:rPr>
        <w:t>«.</w:t>
      </w:r>
    </w:p>
    <w:p w:rsidR="00FD399E" w:rsidRPr="00CA2444" w:rsidRDefault="00FD399E" w:rsidP="00FD399E">
      <w:pPr>
        <w:spacing w:line="257" w:lineRule="auto"/>
        <w:jc w:val="both"/>
        <w:rPr>
          <w:rFonts w:cs="Arial"/>
          <w:b/>
          <w:bCs/>
          <w:szCs w:val="20"/>
          <w:highlight w:val="yellow"/>
        </w:rPr>
      </w:pPr>
    </w:p>
    <w:p w:rsidR="00FD399E" w:rsidRPr="00CA2444" w:rsidRDefault="00FD399E" w:rsidP="00FD399E">
      <w:pPr>
        <w:overflowPunct w:val="0"/>
        <w:autoSpaceDE w:val="0"/>
        <w:spacing w:line="257" w:lineRule="auto"/>
        <w:jc w:val="both"/>
        <w:rPr>
          <w:rFonts w:cs="Arial"/>
          <w:i/>
          <w:iCs/>
          <w:szCs w:val="20"/>
        </w:rPr>
      </w:pPr>
      <w:r w:rsidRPr="00CA2444">
        <w:rPr>
          <w:rFonts w:cs="Arial"/>
          <w:i/>
          <w:iCs/>
          <w:szCs w:val="20"/>
        </w:rPr>
        <w:t>Obrazložitev:</w:t>
      </w:r>
    </w:p>
    <w:p w:rsidR="00FD399E" w:rsidRPr="00CA2444" w:rsidRDefault="00FD399E" w:rsidP="00FD399E">
      <w:pPr>
        <w:jc w:val="both"/>
        <w:rPr>
          <w:rFonts w:cs="Arial"/>
          <w:szCs w:val="20"/>
        </w:rPr>
      </w:pPr>
      <w:r w:rsidRPr="00CA2444">
        <w:rPr>
          <w:rFonts w:cs="Arial"/>
          <w:szCs w:val="20"/>
        </w:rPr>
        <w:t xml:space="preserve">Amandma sledi mnenju Zakonodajno-pravne službe Državnega zbora k 164. členu predloga zakona. </w:t>
      </w:r>
    </w:p>
    <w:p w:rsidR="00FD399E" w:rsidRPr="00CA2444" w:rsidRDefault="00FD399E" w:rsidP="00FD399E">
      <w:pPr>
        <w:jc w:val="both"/>
        <w:rPr>
          <w:rFonts w:eastAsia="Arial" w:cs="Arial"/>
          <w:b/>
          <w:bCs/>
          <w:szCs w:val="20"/>
          <w:u w:val="single"/>
        </w:rPr>
      </w:pPr>
    </w:p>
    <w:p w:rsidR="00FD399E" w:rsidRPr="00CA2444" w:rsidRDefault="00FD399E" w:rsidP="00FD399E">
      <w:pPr>
        <w:jc w:val="both"/>
        <w:rPr>
          <w:rFonts w:eastAsia="Arial" w:cs="Arial"/>
          <w:b/>
          <w:bCs/>
          <w:szCs w:val="20"/>
          <w:u w:val="single"/>
        </w:rPr>
      </w:pPr>
    </w:p>
    <w:p w:rsidR="00FD399E" w:rsidRPr="00CA2444" w:rsidRDefault="00FD399E" w:rsidP="00FD399E">
      <w:pPr>
        <w:overflowPunct w:val="0"/>
        <w:autoSpaceDE w:val="0"/>
        <w:ind w:left="3"/>
        <w:jc w:val="both"/>
        <w:rPr>
          <w:rFonts w:eastAsia="Arial" w:cs="Arial"/>
          <w:b/>
          <w:bCs/>
          <w:szCs w:val="20"/>
          <w:u w:val="single"/>
        </w:rPr>
      </w:pPr>
      <w:r w:rsidRPr="00CA2444">
        <w:rPr>
          <w:rFonts w:eastAsia="Arial" w:cs="Arial"/>
          <w:b/>
          <w:bCs/>
          <w:szCs w:val="20"/>
          <w:u w:val="single"/>
        </w:rPr>
        <w:t>K 165. členu:</w:t>
      </w:r>
    </w:p>
    <w:p w:rsidR="00FD399E" w:rsidRPr="00CA2444" w:rsidRDefault="00FD399E" w:rsidP="00FD399E">
      <w:pPr>
        <w:jc w:val="both"/>
        <w:rPr>
          <w:rFonts w:eastAsia="Arial" w:cs="Arial"/>
          <w:szCs w:val="20"/>
        </w:rPr>
      </w:pPr>
    </w:p>
    <w:p w:rsidR="00FD399E" w:rsidRPr="00CA2444" w:rsidRDefault="00FD399E" w:rsidP="00FD399E">
      <w:pPr>
        <w:jc w:val="both"/>
        <w:rPr>
          <w:rFonts w:eastAsia="Arial" w:cs="Arial"/>
          <w:szCs w:val="20"/>
        </w:rPr>
      </w:pPr>
      <w:r w:rsidRPr="00CA2444">
        <w:rPr>
          <w:rFonts w:eastAsia="Arial" w:cs="Arial"/>
          <w:szCs w:val="20"/>
        </w:rPr>
        <w:t>V 165. členu v prvem odstavku dosedanje 3. do 18. točka postanejo 1. do 16. točka.</w:t>
      </w:r>
    </w:p>
    <w:p w:rsidR="00FD399E" w:rsidRPr="00CA2444" w:rsidRDefault="00FD399E" w:rsidP="00FD399E">
      <w:pPr>
        <w:jc w:val="both"/>
        <w:rPr>
          <w:rFonts w:eastAsia="Arial" w:cs="Arial"/>
          <w:szCs w:val="20"/>
        </w:rPr>
      </w:pPr>
    </w:p>
    <w:p w:rsidR="00FD399E" w:rsidRPr="00CA2444" w:rsidRDefault="00FD399E" w:rsidP="00FD399E">
      <w:pPr>
        <w:overflowPunct w:val="0"/>
        <w:autoSpaceDE w:val="0"/>
        <w:spacing w:line="257" w:lineRule="auto"/>
        <w:jc w:val="both"/>
        <w:rPr>
          <w:rFonts w:cs="Arial"/>
          <w:i/>
          <w:iCs/>
          <w:szCs w:val="20"/>
        </w:rPr>
      </w:pPr>
      <w:r w:rsidRPr="00CA2444">
        <w:rPr>
          <w:rFonts w:cs="Arial"/>
          <w:i/>
          <w:iCs/>
          <w:szCs w:val="20"/>
        </w:rPr>
        <w:t>Obrazložitev:</w:t>
      </w:r>
    </w:p>
    <w:p w:rsidR="00FD399E" w:rsidRPr="00CA2444" w:rsidRDefault="00FD399E" w:rsidP="00FD399E">
      <w:pPr>
        <w:jc w:val="both"/>
        <w:rPr>
          <w:rFonts w:cs="Arial"/>
          <w:szCs w:val="20"/>
        </w:rPr>
      </w:pPr>
      <w:r w:rsidRPr="00CA2444">
        <w:rPr>
          <w:rFonts w:eastAsia="Arial" w:cs="Arial"/>
          <w:szCs w:val="20"/>
        </w:rPr>
        <w:t xml:space="preserve">Amandma sledi </w:t>
      </w:r>
      <w:proofErr w:type="spellStart"/>
      <w:r w:rsidRPr="00CA2444">
        <w:rPr>
          <w:rFonts w:eastAsia="Arial" w:cs="Arial"/>
          <w:szCs w:val="20"/>
        </w:rPr>
        <w:t>nomotehnični</w:t>
      </w:r>
      <w:proofErr w:type="spellEnd"/>
      <w:r w:rsidRPr="00CA2444">
        <w:rPr>
          <w:rFonts w:eastAsia="Arial" w:cs="Arial"/>
          <w:szCs w:val="20"/>
        </w:rPr>
        <w:t xml:space="preserve"> pripombi Zakonodajno-pravne službe Državnega zbora.</w:t>
      </w:r>
      <w:r w:rsidRPr="00CA2444">
        <w:rPr>
          <w:rFonts w:cs="Arial"/>
          <w:szCs w:val="20"/>
        </w:rPr>
        <w:t xml:space="preserve"> </w:t>
      </w:r>
    </w:p>
    <w:p w:rsidR="00FD399E" w:rsidRPr="00CA2444" w:rsidRDefault="00FD399E" w:rsidP="00FD399E">
      <w:pPr>
        <w:jc w:val="both"/>
        <w:rPr>
          <w:rFonts w:eastAsia="Arial" w:cs="Arial"/>
          <w:szCs w:val="20"/>
        </w:rPr>
      </w:pPr>
    </w:p>
    <w:p w:rsidR="00FD399E" w:rsidRPr="00CA2444" w:rsidRDefault="00FD399E" w:rsidP="00FD399E">
      <w:pPr>
        <w:jc w:val="both"/>
        <w:rPr>
          <w:rFonts w:eastAsia="Arial" w:cs="Arial"/>
          <w:szCs w:val="20"/>
        </w:rPr>
      </w:pPr>
    </w:p>
    <w:p w:rsidR="00FD399E" w:rsidRPr="00CA2444" w:rsidRDefault="00FD399E" w:rsidP="00FD399E">
      <w:pPr>
        <w:overflowPunct w:val="0"/>
        <w:autoSpaceDE w:val="0"/>
        <w:ind w:left="3"/>
        <w:jc w:val="both"/>
        <w:rPr>
          <w:rFonts w:eastAsia="Arial" w:cs="Arial"/>
          <w:b/>
          <w:bCs/>
          <w:szCs w:val="20"/>
          <w:u w:val="single"/>
        </w:rPr>
      </w:pPr>
      <w:r w:rsidRPr="00CA2444">
        <w:rPr>
          <w:rFonts w:eastAsia="Arial" w:cs="Arial"/>
          <w:b/>
          <w:bCs/>
          <w:szCs w:val="20"/>
          <w:u w:val="single"/>
        </w:rPr>
        <w:t>K 166. členu:</w:t>
      </w:r>
    </w:p>
    <w:p w:rsidR="00FD399E" w:rsidRPr="00CA2444" w:rsidRDefault="00FD399E" w:rsidP="00FD399E">
      <w:pPr>
        <w:jc w:val="both"/>
        <w:rPr>
          <w:rFonts w:eastAsia="Arial" w:cs="Arial"/>
          <w:szCs w:val="20"/>
        </w:rPr>
      </w:pPr>
    </w:p>
    <w:p w:rsidR="00FD399E" w:rsidRPr="00CA2444" w:rsidRDefault="00FD399E" w:rsidP="00FD399E">
      <w:pPr>
        <w:jc w:val="both"/>
        <w:rPr>
          <w:rFonts w:eastAsia="Arial" w:cs="Arial"/>
          <w:szCs w:val="20"/>
        </w:rPr>
      </w:pPr>
      <w:r w:rsidRPr="00CA2444">
        <w:rPr>
          <w:rFonts w:eastAsia="Arial" w:cs="Arial"/>
          <w:szCs w:val="20"/>
        </w:rPr>
        <w:t>V 166. členu se v prvem odstavku:</w:t>
      </w:r>
    </w:p>
    <w:p w:rsidR="00FD399E" w:rsidRPr="00CA2444" w:rsidRDefault="00FD399E" w:rsidP="00FD399E">
      <w:pPr>
        <w:pStyle w:val="Odstavekseznama"/>
        <w:numPr>
          <w:ilvl w:val="0"/>
          <w:numId w:val="42"/>
        </w:numPr>
        <w:spacing w:after="0"/>
        <w:ind w:left="426"/>
        <w:jc w:val="both"/>
        <w:rPr>
          <w:rFonts w:ascii="Arial" w:eastAsia="Arial" w:hAnsi="Arial" w:cs="Arial"/>
          <w:sz w:val="20"/>
          <w:szCs w:val="20"/>
        </w:rPr>
      </w:pPr>
      <w:r w:rsidRPr="00CA2444">
        <w:rPr>
          <w:rFonts w:ascii="Arial" w:eastAsia="Arial" w:hAnsi="Arial" w:cs="Arial"/>
          <w:sz w:val="20"/>
          <w:szCs w:val="20"/>
        </w:rPr>
        <w:t>v napovednem stavku besedilo »osebah, ki so se prijavile« nadomesti z besedilo »prijaviteljih«,</w:t>
      </w:r>
    </w:p>
    <w:p w:rsidR="00FD399E" w:rsidRPr="00CA2444" w:rsidRDefault="00FD399E" w:rsidP="00FD399E">
      <w:pPr>
        <w:pStyle w:val="Odstavekseznama"/>
        <w:numPr>
          <w:ilvl w:val="0"/>
          <w:numId w:val="42"/>
        </w:numPr>
        <w:spacing w:after="0"/>
        <w:ind w:left="426"/>
        <w:jc w:val="both"/>
        <w:rPr>
          <w:rFonts w:ascii="Arial" w:eastAsia="Arial" w:hAnsi="Arial" w:cs="Arial"/>
          <w:sz w:val="20"/>
          <w:szCs w:val="20"/>
        </w:rPr>
      </w:pPr>
      <w:r w:rsidRPr="00CA2444">
        <w:rPr>
          <w:rFonts w:ascii="Arial" w:eastAsia="Arial" w:hAnsi="Arial" w:cs="Arial"/>
          <w:sz w:val="20"/>
          <w:szCs w:val="20"/>
        </w:rPr>
        <w:t>besedilo 8. točke spremeni tako, da se glasi: »o tem, ali je prijavitelj zaposlen, samozaposlen ali zavarovan kot družbenik gospodarske družbe oziroma ustanovitelj zavoda v Republiki Sloveniji in je hkrati v tej družbi ali zavodu poslovodna oseba, po predpisih o obveznem zdravstvenem zavarovanju,«,</w:t>
      </w:r>
    </w:p>
    <w:p w:rsidR="00FD399E" w:rsidRPr="00CA2444" w:rsidRDefault="00FD399E" w:rsidP="00FD399E">
      <w:pPr>
        <w:pStyle w:val="Odstavekseznama"/>
        <w:numPr>
          <w:ilvl w:val="0"/>
          <w:numId w:val="42"/>
        </w:numPr>
        <w:spacing w:after="0"/>
        <w:ind w:left="426"/>
        <w:jc w:val="both"/>
        <w:rPr>
          <w:rFonts w:ascii="Arial" w:eastAsia="Arial" w:hAnsi="Arial" w:cs="Arial"/>
          <w:sz w:val="20"/>
          <w:szCs w:val="20"/>
        </w:rPr>
      </w:pPr>
      <w:r w:rsidRPr="00CA2444">
        <w:rPr>
          <w:rFonts w:ascii="Arial" w:eastAsia="Arial" w:hAnsi="Arial" w:cs="Arial"/>
          <w:sz w:val="20"/>
          <w:szCs w:val="20"/>
        </w:rPr>
        <w:t xml:space="preserve">besedilo 23. točke spremeni tako, da se glasi: »o njegovem materialnem položaju in materialnem položaju oseb, ki imajo prijavljen naslov stalnega prebivališča na istem naslovu: </w:t>
      </w:r>
      <w:r w:rsidRPr="00CA2444">
        <w:rPr>
          <w:rFonts w:ascii="Arial" w:eastAsia="Arial" w:hAnsi="Arial" w:cs="Arial"/>
          <w:sz w:val="20"/>
          <w:szCs w:val="20"/>
        </w:rPr>
        <w:lastRenderedPageBreak/>
        <w:t>osebno ime, EMŠO, davčna številka, podatek o tem, da je oseba, ki ima prijavljen naslov stalnega prebivališča na istem naslovu, brezposelna ter sorodstveno razmerje do prijavitelja, podatek o tem, ali je prijavitelj ali oseba, ki ima prijavljen naslov stalnega prebivališča na istem naslovu, zavezanec za plačilo dohodnine, ter podatke o dohodkih v skladu z zakonom, ki ureja dohodnino, ki niso oproščeni plačila dohodnine, podatke o davku in obveznih prispevkih za socialno varnost, ki se nanašajo na te dohodke, in podatke o normiranih oziroma dejanskih stroških, ki se nanašajo na te dohodke,</w:t>
      </w:r>
    </w:p>
    <w:p w:rsidR="00FD399E" w:rsidRPr="00CA2444" w:rsidRDefault="00FD399E" w:rsidP="00FD399E">
      <w:pPr>
        <w:pStyle w:val="Odstavekseznama"/>
        <w:numPr>
          <w:ilvl w:val="0"/>
          <w:numId w:val="42"/>
        </w:numPr>
        <w:spacing w:after="0"/>
        <w:ind w:left="426"/>
        <w:jc w:val="both"/>
        <w:rPr>
          <w:rFonts w:ascii="Arial" w:eastAsia="Arial" w:hAnsi="Arial" w:cs="Arial"/>
          <w:sz w:val="20"/>
          <w:szCs w:val="20"/>
        </w:rPr>
      </w:pPr>
      <w:r w:rsidRPr="00CA2444">
        <w:rPr>
          <w:rFonts w:ascii="Arial" w:eastAsia="Arial" w:hAnsi="Arial" w:cs="Arial"/>
          <w:sz w:val="20"/>
          <w:szCs w:val="20"/>
        </w:rPr>
        <w:t>v 25. točki na koncu točke doda besedilo »oziroma ali je študent spremljevalec invalida in podatke o študentu, kateremu je spremljevalec (osebno ime, EMŠO)«.</w:t>
      </w:r>
    </w:p>
    <w:p w:rsidR="00FD399E" w:rsidRPr="00CA2444" w:rsidRDefault="00FD399E" w:rsidP="00FD399E">
      <w:pPr>
        <w:jc w:val="both"/>
        <w:rPr>
          <w:rFonts w:cs="Arial"/>
          <w:szCs w:val="20"/>
        </w:rPr>
      </w:pPr>
    </w:p>
    <w:p w:rsidR="00FD399E" w:rsidRPr="00CA2444" w:rsidRDefault="00FD399E" w:rsidP="00FD399E">
      <w:pPr>
        <w:overflowPunct w:val="0"/>
        <w:autoSpaceDE w:val="0"/>
        <w:spacing w:line="257" w:lineRule="auto"/>
        <w:jc w:val="both"/>
        <w:rPr>
          <w:rFonts w:cs="Arial"/>
          <w:i/>
          <w:iCs/>
          <w:szCs w:val="20"/>
        </w:rPr>
      </w:pPr>
      <w:r w:rsidRPr="00CA2444">
        <w:rPr>
          <w:rFonts w:cs="Arial"/>
          <w:i/>
          <w:iCs/>
          <w:szCs w:val="20"/>
        </w:rPr>
        <w:t>Obrazložitev:</w:t>
      </w:r>
    </w:p>
    <w:p w:rsidR="00FD399E" w:rsidRPr="00CA2444" w:rsidRDefault="00FD399E" w:rsidP="00FD399E">
      <w:pPr>
        <w:jc w:val="both"/>
        <w:rPr>
          <w:rFonts w:cs="Arial"/>
          <w:szCs w:val="20"/>
        </w:rPr>
      </w:pPr>
      <w:r w:rsidRPr="00CA2444">
        <w:rPr>
          <w:rFonts w:cs="Arial"/>
          <w:szCs w:val="20"/>
        </w:rPr>
        <w:t>Amandma sledi mnenju Zakonodajno-pravne službe Državnega zbora, in sicer se namesto besede »oseba« uvede beseda »prijavitelj«, s čimer je zapis 8. in 23. točke bolj jasen. Sprememba 25. točke je potrebna zaradi uskladitve z amandmajem k 160. členu.</w:t>
      </w:r>
    </w:p>
    <w:p w:rsidR="00FD399E" w:rsidRPr="00CA2444" w:rsidRDefault="00FD399E" w:rsidP="00FD399E">
      <w:pPr>
        <w:jc w:val="both"/>
        <w:rPr>
          <w:rFonts w:cs="Arial"/>
          <w:szCs w:val="20"/>
        </w:rPr>
      </w:pPr>
    </w:p>
    <w:p w:rsidR="00FD399E" w:rsidRPr="00CA2444" w:rsidRDefault="00FD399E" w:rsidP="00FD399E">
      <w:pPr>
        <w:jc w:val="both"/>
        <w:rPr>
          <w:rFonts w:cs="Arial"/>
          <w:szCs w:val="20"/>
        </w:rPr>
      </w:pPr>
    </w:p>
    <w:p w:rsidR="00FD399E" w:rsidRPr="00CA2444" w:rsidRDefault="00FD399E" w:rsidP="00FD399E">
      <w:pPr>
        <w:overflowPunct w:val="0"/>
        <w:autoSpaceDE w:val="0"/>
        <w:ind w:left="3"/>
        <w:jc w:val="both"/>
        <w:rPr>
          <w:rFonts w:eastAsia="Arial" w:cs="Arial"/>
          <w:b/>
          <w:bCs/>
          <w:szCs w:val="20"/>
          <w:u w:val="single"/>
        </w:rPr>
      </w:pPr>
      <w:r w:rsidRPr="00CA2444">
        <w:rPr>
          <w:rFonts w:eastAsia="Arial" w:cs="Arial"/>
          <w:b/>
          <w:bCs/>
          <w:szCs w:val="20"/>
          <w:u w:val="single"/>
        </w:rPr>
        <w:t>K 167. členu:</w:t>
      </w:r>
    </w:p>
    <w:p w:rsidR="00FD399E" w:rsidRPr="00CA2444" w:rsidRDefault="00FD399E" w:rsidP="00FD399E">
      <w:pPr>
        <w:jc w:val="both"/>
        <w:rPr>
          <w:rFonts w:cs="Arial"/>
          <w:szCs w:val="20"/>
        </w:rPr>
      </w:pPr>
    </w:p>
    <w:p w:rsidR="00FD399E" w:rsidRPr="00CA2444" w:rsidRDefault="00FD399E" w:rsidP="00FD399E">
      <w:pPr>
        <w:jc w:val="both"/>
        <w:rPr>
          <w:rFonts w:cs="Arial"/>
          <w:szCs w:val="20"/>
        </w:rPr>
      </w:pPr>
      <w:r w:rsidRPr="00CA2444">
        <w:rPr>
          <w:rFonts w:cs="Arial"/>
          <w:szCs w:val="20"/>
        </w:rPr>
        <w:t xml:space="preserve">V 167. členu se prvi odstavek, ki postane besedilo člena, </w:t>
      </w:r>
      <w:proofErr w:type="spellStart"/>
      <w:r w:rsidRPr="00CA2444">
        <w:rPr>
          <w:rFonts w:cs="Arial"/>
          <w:szCs w:val="20"/>
        </w:rPr>
        <w:t>odznači</w:t>
      </w:r>
      <w:proofErr w:type="spellEnd"/>
      <w:r w:rsidRPr="00CA2444">
        <w:rPr>
          <w:rFonts w:cs="Arial"/>
          <w:szCs w:val="20"/>
        </w:rPr>
        <w:t xml:space="preserve">. </w:t>
      </w:r>
    </w:p>
    <w:p w:rsidR="00FD399E" w:rsidRPr="00CA2444" w:rsidRDefault="00FD399E" w:rsidP="00FD399E">
      <w:pPr>
        <w:jc w:val="both"/>
        <w:rPr>
          <w:rFonts w:cs="Arial"/>
          <w:szCs w:val="20"/>
        </w:rPr>
      </w:pPr>
    </w:p>
    <w:p w:rsidR="00FD399E" w:rsidRPr="00CA2444" w:rsidRDefault="00FD399E" w:rsidP="00FD399E">
      <w:pPr>
        <w:jc w:val="both"/>
        <w:rPr>
          <w:rFonts w:cs="Arial"/>
          <w:szCs w:val="20"/>
        </w:rPr>
      </w:pPr>
      <w:r w:rsidRPr="00CA2444">
        <w:rPr>
          <w:rFonts w:cs="Arial"/>
          <w:szCs w:val="20"/>
        </w:rPr>
        <w:t>Drugi odstavek se črta.</w:t>
      </w:r>
    </w:p>
    <w:p w:rsidR="00FD399E" w:rsidRPr="00CA2444" w:rsidRDefault="00FD399E" w:rsidP="00FD399E">
      <w:pPr>
        <w:jc w:val="both"/>
        <w:rPr>
          <w:rFonts w:cs="Arial"/>
          <w:szCs w:val="20"/>
        </w:rPr>
      </w:pPr>
    </w:p>
    <w:p w:rsidR="00FD399E" w:rsidRPr="00CA2444" w:rsidRDefault="00FD399E" w:rsidP="00FD399E">
      <w:pPr>
        <w:overflowPunct w:val="0"/>
        <w:autoSpaceDE w:val="0"/>
        <w:spacing w:line="257" w:lineRule="auto"/>
        <w:jc w:val="both"/>
        <w:rPr>
          <w:rFonts w:cs="Arial"/>
          <w:i/>
          <w:iCs/>
          <w:szCs w:val="20"/>
        </w:rPr>
      </w:pPr>
      <w:r w:rsidRPr="00CA2444">
        <w:rPr>
          <w:rFonts w:cs="Arial"/>
          <w:i/>
          <w:iCs/>
          <w:szCs w:val="20"/>
        </w:rPr>
        <w:t>Obrazložitev:</w:t>
      </w:r>
    </w:p>
    <w:p w:rsidR="00FD399E" w:rsidRPr="00CA2444" w:rsidRDefault="00FD399E" w:rsidP="00FD399E">
      <w:pPr>
        <w:jc w:val="both"/>
        <w:rPr>
          <w:rFonts w:cs="Arial"/>
          <w:szCs w:val="20"/>
        </w:rPr>
      </w:pPr>
      <w:r w:rsidRPr="00CA2444">
        <w:rPr>
          <w:rFonts w:cs="Arial"/>
          <w:szCs w:val="20"/>
        </w:rPr>
        <w:t>Amandma sledi mnenju Zakonodajno-pravne službe Državnega zbora.</w:t>
      </w:r>
    </w:p>
    <w:p w:rsidR="00FD399E" w:rsidRPr="00CA2444" w:rsidRDefault="00FD399E" w:rsidP="00FD399E">
      <w:pPr>
        <w:jc w:val="both"/>
        <w:rPr>
          <w:rFonts w:cs="Arial"/>
          <w:szCs w:val="20"/>
        </w:rPr>
      </w:pPr>
    </w:p>
    <w:p w:rsidR="00FD399E" w:rsidRPr="00CA2444" w:rsidRDefault="00FD399E" w:rsidP="00FD399E">
      <w:pPr>
        <w:jc w:val="both"/>
        <w:rPr>
          <w:rFonts w:cs="Arial"/>
          <w:szCs w:val="20"/>
        </w:rPr>
      </w:pPr>
    </w:p>
    <w:p w:rsidR="00FD399E" w:rsidRPr="00CA2444" w:rsidRDefault="00FD399E" w:rsidP="00FD399E">
      <w:pPr>
        <w:overflowPunct w:val="0"/>
        <w:autoSpaceDE w:val="0"/>
        <w:ind w:left="3"/>
        <w:jc w:val="both"/>
        <w:rPr>
          <w:rFonts w:eastAsia="Arial" w:cs="Arial"/>
          <w:b/>
          <w:bCs/>
          <w:szCs w:val="20"/>
          <w:u w:val="single"/>
        </w:rPr>
      </w:pPr>
      <w:r w:rsidRPr="00CA2444">
        <w:rPr>
          <w:rFonts w:eastAsia="Arial" w:cs="Arial"/>
          <w:b/>
          <w:bCs/>
          <w:szCs w:val="20"/>
          <w:u w:val="single"/>
        </w:rPr>
        <w:t>K 168. členu:</w:t>
      </w:r>
    </w:p>
    <w:p w:rsidR="00FD399E" w:rsidRPr="00CA2444" w:rsidRDefault="00FD399E" w:rsidP="00FD399E">
      <w:pPr>
        <w:jc w:val="both"/>
        <w:rPr>
          <w:rFonts w:cs="Arial"/>
          <w:szCs w:val="20"/>
        </w:rPr>
      </w:pPr>
    </w:p>
    <w:p w:rsidR="00FD399E" w:rsidRPr="00CA2444" w:rsidRDefault="00FD399E" w:rsidP="00FD399E">
      <w:pPr>
        <w:jc w:val="both"/>
        <w:rPr>
          <w:rFonts w:cs="Arial"/>
          <w:szCs w:val="20"/>
        </w:rPr>
      </w:pPr>
      <w:r w:rsidRPr="00CA2444">
        <w:rPr>
          <w:rFonts w:cs="Arial"/>
          <w:szCs w:val="20"/>
        </w:rPr>
        <w:t>V 168. členu se prvi odstavek spremeni tako, da se glasi:</w:t>
      </w:r>
    </w:p>
    <w:p w:rsidR="00FD399E" w:rsidRPr="00CA2444" w:rsidRDefault="00FD399E" w:rsidP="00FD399E">
      <w:pPr>
        <w:jc w:val="both"/>
        <w:rPr>
          <w:rFonts w:eastAsia="Arial" w:cs="Arial"/>
          <w:szCs w:val="20"/>
        </w:rPr>
      </w:pPr>
      <w:r w:rsidRPr="00CA2444">
        <w:rPr>
          <w:rFonts w:eastAsia="Arial" w:cs="Arial"/>
          <w:szCs w:val="20"/>
        </w:rPr>
        <w:t>»(1) Ministrstvo, pristojno za visoko šolstvo, podatke za evidence iz 162., 163. in 163.a člena tega zakona brezplačno pridobi od NAKVIS ali visokošolskih zavodov, če NAKVIS z njimi ne razpolaga. Podatke iz 1. in 2. točke prvega odstavka 162. člena, 1. točke prvega odstavka 163. člena ter 1. točke 163.a člena tega zakona določi ministrstvo, pristojno za visoko šolstvo. Podatek iz 32. točke prvega odstavka 163. člena tega zakona zagotovi ministrstvo, pristojno za visoko šolstvo.«.</w:t>
      </w:r>
    </w:p>
    <w:p w:rsidR="00FD399E" w:rsidRPr="00CA2444" w:rsidRDefault="00FD399E" w:rsidP="00FD399E">
      <w:pPr>
        <w:jc w:val="both"/>
        <w:rPr>
          <w:rFonts w:eastAsia="Arial" w:cs="Arial"/>
          <w:szCs w:val="20"/>
        </w:rPr>
      </w:pPr>
    </w:p>
    <w:p w:rsidR="00FD399E" w:rsidRPr="00CA2444" w:rsidRDefault="00FD399E" w:rsidP="00FD399E">
      <w:pPr>
        <w:jc w:val="both"/>
        <w:rPr>
          <w:rFonts w:eastAsia="Arial" w:cs="Arial"/>
          <w:szCs w:val="20"/>
        </w:rPr>
      </w:pPr>
      <w:r w:rsidRPr="00CA2444">
        <w:rPr>
          <w:rFonts w:eastAsia="Arial" w:cs="Arial"/>
          <w:szCs w:val="20"/>
        </w:rPr>
        <w:t>V drugem odstavku se:</w:t>
      </w:r>
    </w:p>
    <w:p w:rsidR="00FD399E" w:rsidRPr="00CA2444" w:rsidRDefault="00FD399E" w:rsidP="00FD399E">
      <w:pPr>
        <w:pStyle w:val="Odstavekseznama"/>
        <w:numPr>
          <w:ilvl w:val="0"/>
          <w:numId w:val="42"/>
        </w:numPr>
        <w:spacing w:after="0"/>
        <w:ind w:left="426"/>
        <w:jc w:val="both"/>
        <w:rPr>
          <w:rFonts w:ascii="Arial" w:eastAsia="Arial" w:hAnsi="Arial" w:cs="Arial"/>
          <w:sz w:val="20"/>
          <w:szCs w:val="20"/>
        </w:rPr>
      </w:pPr>
      <w:r w:rsidRPr="00CA2444">
        <w:rPr>
          <w:rFonts w:ascii="Arial" w:eastAsia="Arial" w:hAnsi="Arial" w:cs="Arial"/>
          <w:sz w:val="20"/>
          <w:szCs w:val="20"/>
        </w:rPr>
        <w:t>v prvem stavku za besedilom »drugega odstavka 164. člena« doda besedilo »ter 1. točke prvega odstavka 164.a člena«,</w:t>
      </w:r>
    </w:p>
    <w:p w:rsidR="00FD399E" w:rsidRPr="00CA2444" w:rsidRDefault="00FD399E" w:rsidP="00FD399E">
      <w:pPr>
        <w:pStyle w:val="Odstavekseznama"/>
        <w:numPr>
          <w:ilvl w:val="0"/>
          <w:numId w:val="42"/>
        </w:numPr>
        <w:spacing w:after="0"/>
        <w:ind w:left="426"/>
        <w:jc w:val="both"/>
        <w:rPr>
          <w:rFonts w:ascii="Arial" w:eastAsia="Arial" w:hAnsi="Arial" w:cs="Arial"/>
          <w:sz w:val="20"/>
          <w:szCs w:val="20"/>
        </w:rPr>
      </w:pPr>
      <w:r w:rsidRPr="00CA2444">
        <w:rPr>
          <w:rFonts w:ascii="Arial" w:eastAsia="Arial" w:hAnsi="Arial" w:cs="Arial"/>
          <w:sz w:val="20"/>
          <w:szCs w:val="20"/>
        </w:rPr>
        <w:t xml:space="preserve">tretji stavek spremeni tako, da se glasi: </w:t>
      </w:r>
    </w:p>
    <w:p w:rsidR="00FD399E" w:rsidRPr="00CA2444" w:rsidRDefault="00FD399E" w:rsidP="00FD399E">
      <w:pPr>
        <w:pStyle w:val="Odstavekseznama"/>
        <w:spacing w:after="0"/>
        <w:ind w:left="426"/>
        <w:jc w:val="both"/>
        <w:rPr>
          <w:rFonts w:ascii="Arial" w:eastAsia="Arial" w:hAnsi="Arial" w:cs="Arial"/>
          <w:sz w:val="20"/>
          <w:szCs w:val="20"/>
        </w:rPr>
      </w:pPr>
      <w:r w:rsidRPr="00CA2444">
        <w:rPr>
          <w:rFonts w:ascii="Arial" w:eastAsia="Arial" w:hAnsi="Arial" w:cs="Arial"/>
          <w:sz w:val="20"/>
          <w:szCs w:val="20"/>
        </w:rPr>
        <w:t xml:space="preserve">»Podatke iz 25. in 26. točke prvega odstavka 164. člena tega zakona pridobi samo, vse ostale podatke, razen podatkov iz 27. točke prvega odstavka 164. člena tega zakona, pridobi brezplačno v elektronski obliki od visokošolskih zavodov, podatka iz 3. in 4. točke prvega odstavka 164. člena tega zakona pa ustvari </w:t>
      </w:r>
      <w:proofErr w:type="spellStart"/>
      <w:r w:rsidRPr="00CA2444">
        <w:rPr>
          <w:rFonts w:ascii="Arial" w:eastAsia="Arial" w:hAnsi="Arial" w:cs="Arial"/>
          <w:sz w:val="20"/>
          <w:szCs w:val="20"/>
        </w:rPr>
        <w:t>eVŠ</w:t>
      </w:r>
      <w:proofErr w:type="spellEnd"/>
      <w:r w:rsidRPr="00CA2444">
        <w:rPr>
          <w:rFonts w:ascii="Arial" w:eastAsia="Arial" w:hAnsi="Arial" w:cs="Arial"/>
          <w:sz w:val="20"/>
          <w:szCs w:val="20"/>
        </w:rPr>
        <w:t xml:space="preserve">.«. </w:t>
      </w:r>
    </w:p>
    <w:p w:rsidR="00FD399E" w:rsidRPr="00CA2444" w:rsidRDefault="00FD399E" w:rsidP="00FD399E">
      <w:pPr>
        <w:jc w:val="both"/>
        <w:rPr>
          <w:rFonts w:eastAsia="Arial" w:cs="Arial"/>
          <w:szCs w:val="20"/>
        </w:rPr>
      </w:pPr>
      <w:r w:rsidRPr="00CA2444">
        <w:rPr>
          <w:rFonts w:eastAsia="Arial" w:cs="Arial"/>
          <w:szCs w:val="20"/>
        </w:rPr>
        <w:t xml:space="preserve"> </w:t>
      </w:r>
    </w:p>
    <w:p w:rsidR="00FD399E" w:rsidRPr="00CA2444" w:rsidRDefault="00FD399E" w:rsidP="00FD399E">
      <w:pPr>
        <w:jc w:val="both"/>
        <w:rPr>
          <w:rFonts w:cs="Arial"/>
          <w:szCs w:val="20"/>
        </w:rPr>
      </w:pPr>
      <w:r w:rsidRPr="00CA2444">
        <w:rPr>
          <w:rFonts w:eastAsia="Arial" w:cs="Arial"/>
          <w:szCs w:val="20"/>
        </w:rPr>
        <w:t>V tretjem odstavku se v četrtem stavku</w:t>
      </w:r>
      <w:r w:rsidRPr="00CA2444">
        <w:rPr>
          <w:rFonts w:cs="Arial"/>
          <w:szCs w:val="20"/>
        </w:rPr>
        <w:t xml:space="preserve"> za besedo »izobraževanja« doda besedilo »</w:t>
      </w:r>
      <w:r w:rsidRPr="00CA2444">
        <w:rPr>
          <w:rFonts w:eastAsia="Arial" w:cs="Arial"/>
          <w:szCs w:val="20"/>
        </w:rPr>
        <w:t>, ki jo vodi ministrstvo, pristojno za šolstvo,«.</w:t>
      </w:r>
    </w:p>
    <w:p w:rsidR="00FD399E" w:rsidRPr="00CA2444" w:rsidRDefault="00FD399E" w:rsidP="00FD399E">
      <w:pPr>
        <w:jc w:val="both"/>
        <w:rPr>
          <w:rFonts w:cs="Arial"/>
          <w:szCs w:val="20"/>
        </w:rPr>
      </w:pPr>
    </w:p>
    <w:p w:rsidR="00FD399E" w:rsidRPr="00CA2444" w:rsidRDefault="00FD399E" w:rsidP="00FD399E">
      <w:pPr>
        <w:jc w:val="both"/>
        <w:rPr>
          <w:rFonts w:eastAsia="Arial" w:cs="Arial"/>
          <w:szCs w:val="20"/>
        </w:rPr>
      </w:pPr>
      <w:r w:rsidRPr="00CA2444">
        <w:rPr>
          <w:rFonts w:eastAsia="Arial" w:cs="Arial"/>
          <w:szCs w:val="20"/>
        </w:rPr>
        <w:t>V četrtem odstavku se:</w:t>
      </w:r>
    </w:p>
    <w:p w:rsidR="00FD399E" w:rsidRPr="00CA2444" w:rsidRDefault="00FD399E" w:rsidP="00FD399E">
      <w:pPr>
        <w:pStyle w:val="Odstavekseznama"/>
        <w:numPr>
          <w:ilvl w:val="0"/>
          <w:numId w:val="42"/>
        </w:numPr>
        <w:spacing w:after="0"/>
        <w:ind w:left="426"/>
        <w:jc w:val="both"/>
        <w:rPr>
          <w:rFonts w:ascii="Arial" w:hAnsi="Arial" w:cs="Arial"/>
          <w:sz w:val="20"/>
          <w:szCs w:val="20"/>
        </w:rPr>
      </w:pPr>
      <w:r w:rsidRPr="00CA2444">
        <w:rPr>
          <w:rFonts w:ascii="Arial" w:hAnsi="Arial" w:cs="Arial"/>
          <w:sz w:val="20"/>
          <w:szCs w:val="20"/>
        </w:rPr>
        <w:t>četrti stavek spremeni tako, da se glasi: »Ministrstvo, pristojno za visoko šolstvo, za zagotavljanje točnosti pridobi podatke iz:</w:t>
      </w:r>
    </w:p>
    <w:p w:rsidR="00FD399E" w:rsidRPr="00CA2444" w:rsidRDefault="00FD399E" w:rsidP="00FD399E">
      <w:pPr>
        <w:pStyle w:val="Odstavekseznama"/>
        <w:numPr>
          <w:ilvl w:val="0"/>
          <w:numId w:val="42"/>
        </w:numPr>
        <w:spacing w:after="0"/>
        <w:ind w:left="851"/>
        <w:jc w:val="both"/>
        <w:rPr>
          <w:rFonts w:ascii="Arial" w:hAnsi="Arial" w:cs="Arial"/>
          <w:sz w:val="20"/>
          <w:szCs w:val="20"/>
        </w:rPr>
      </w:pPr>
      <w:r w:rsidRPr="00CA2444">
        <w:rPr>
          <w:rFonts w:ascii="Arial" w:hAnsi="Arial" w:cs="Arial"/>
          <w:sz w:val="20"/>
          <w:szCs w:val="20"/>
        </w:rPr>
        <w:t>8. točke prvega odstavka 166. člena tega zakona v skladu s 5. točko desetega odstavka tega člena,</w:t>
      </w:r>
    </w:p>
    <w:p w:rsidR="00FD399E" w:rsidRPr="00CA2444" w:rsidRDefault="00FD399E" w:rsidP="00FD399E">
      <w:pPr>
        <w:pStyle w:val="Odstavekseznama"/>
        <w:numPr>
          <w:ilvl w:val="0"/>
          <w:numId w:val="42"/>
        </w:numPr>
        <w:spacing w:after="0"/>
        <w:ind w:left="851"/>
        <w:jc w:val="both"/>
        <w:rPr>
          <w:rFonts w:ascii="Arial" w:hAnsi="Arial" w:cs="Arial"/>
          <w:sz w:val="20"/>
          <w:szCs w:val="20"/>
        </w:rPr>
      </w:pPr>
      <w:r w:rsidRPr="00CA2444">
        <w:rPr>
          <w:rFonts w:ascii="Arial" w:hAnsi="Arial" w:cs="Arial"/>
          <w:sz w:val="20"/>
          <w:szCs w:val="20"/>
        </w:rPr>
        <w:lastRenderedPageBreak/>
        <w:t xml:space="preserve">11. do 20. točke prvega odstavka 166. člena tega zakona za visokošolske študente iz evidence iz 164. člena tega zakona, za študente, vpisane na višje strokovne šole, pa v skladu s 7. točko desetega odstavka tega člena,   </w:t>
      </w:r>
    </w:p>
    <w:p w:rsidR="00FD399E" w:rsidRPr="00CA2444" w:rsidRDefault="00FD399E" w:rsidP="00FD399E">
      <w:pPr>
        <w:pStyle w:val="Odstavekseznama"/>
        <w:numPr>
          <w:ilvl w:val="0"/>
          <w:numId w:val="42"/>
        </w:numPr>
        <w:spacing w:after="0"/>
        <w:ind w:left="851"/>
        <w:jc w:val="both"/>
        <w:rPr>
          <w:rFonts w:ascii="Arial" w:hAnsi="Arial" w:cs="Arial"/>
          <w:sz w:val="20"/>
          <w:szCs w:val="20"/>
        </w:rPr>
      </w:pPr>
      <w:r w:rsidRPr="00CA2444">
        <w:rPr>
          <w:rFonts w:ascii="Arial" w:hAnsi="Arial" w:cs="Arial"/>
          <w:sz w:val="20"/>
          <w:szCs w:val="20"/>
        </w:rPr>
        <w:t xml:space="preserve">21. točke prvega odstavka 166. člena tega zakona iz </w:t>
      </w:r>
      <w:r w:rsidRPr="00CA2444">
        <w:rPr>
          <w:rFonts w:ascii="Arial" w:eastAsia="Times New Roman" w:hAnsi="Arial" w:cs="Arial"/>
          <w:color w:val="000000"/>
          <w:sz w:val="20"/>
          <w:szCs w:val="20"/>
          <w:lang w:eastAsia="sl-SI"/>
        </w:rPr>
        <w:t>podpore izbirnemu postopku za prijavo za subvencionirano bivanje študentov</w:t>
      </w:r>
      <w:r w:rsidRPr="00CA2444">
        <w:rPr>
          <w:rFonts w:ascii="Arial" w:hAnsi="Arial" w:cs="Arial"/>
          <w:sz w:val="20"/>
          <w:szCs w:val="20"/>
        </w:rPr>
        <w:t xml:space="preserve"> iz druge alineje tretjega odstavka 161. člena tega zakona,</w:t>
      </w:r>
    </w:p>
    <w:p w:rsidR="00FD399E" w:rsidRPr="00CA2444" w:rsidRDefault="00FD399E" w:rsidP="00FD399E">
      <w:pPr>
        <w:pStyle w:val="Odstavekseznama"/>
        <w:numPr>
          <w:ilvl w:val="0"/>
          <w:numId w:val="42"/>
        </w:numPr>
        <w:spacing w:after="0"/>
        <w:ind w:left="851"/>
        <w:jc w:val="both"/>
        <w:rPr>
          <w:rFonts w:ascii="Arial" w:hAnsi="Arial" w:cs="Arial"/>
          <w:sz w:val="20"/>
          <w:szCs w:val="20"/>
        </w:rPr>
      </w:pPr>
      <w:r w:rsidRPr="00CA2444">
        <w:rPr>
          <w:rFonts w:ascii="Arial" w:hAnsi="Arial" w:cs="Arial"/>
          <w:sz w:val="20"/>
          <w:szCs w:val="20"/>
        </w:rPr>
        <w:t>23. točke prvega odstavka 166. člena tega zakona v skladu s 1., 2., 3., 4. in 6. točko desetega odstavka tega člena.«,</w:t>
      </w:r>
    </w:p>
    <w:p w:rsidR="00FD399E" w:rsidRPr="00CA2444" w:rsidRDefault="00FD399E" w:rsidP="00FD399E">
      <w:pPr>
        <w:pStyle w:val="Odstavekseznama"/>
        <w:numPr>
          <w:ilvl w:val="0"/>
          <w:numId w:val="42"/>
        </w:numPr>
        <w:spacing w:after="0"/>
        <w:ind w:left="426"/>
        <w:jc w:val="both"/>
        <w:rPr>
          <w:rFonts w:ascii="Arial" w:hAnsi="Arial" w:cs="Arial"/>
          <w:sz w:val="20"/>
          <w:szCs w:val="20"/>
        </w:rPr>
      </w:pPr>
      <w:r w:rsidRPr="00CA2444">
        <w:rPr>
          <w:rFonts w:ascii="Arial" w:hAnsi="Arial" w:cs="Arial"/>
          <w:sz w:val="20"/>
          <w:szCs w:val="20"/>
        </w:rPr>
        <w:t>peti stavek črta.</w:t>
      </w:r>
    </w:p>
    <w:p w:rsidR="00FD399E" w:rsidRPr="00CA2444" w:rsidRDefault="00FD399E" w:rsidP="00FD399E">
      <w:pPr>
        <w:jc w:val="both"/>
        <w:rPr>
          <w:rFonts w:cs="Arial"/>
          <w:szCs w:val="20"/>
        </w:rPr>
      </w:pPr>
    </w:p>
    <w:p w:rsidR="00FD399E" w:rsidRPr="00CA2444" w:rsidRDefault="00FD399E" w:rsidP="00FD399E">
      <w:pPr>
        <w:jc w:val="both"/>
        <w:rPr>
          <w:rFonts w:cs="Arial"/>
          <w:szCs w:val="20"/>
        </w:rPr>
      </w:pPr>
      <w:r w:rsidRPr="00CA2444">
        <w:rPr>
          <w:rFonts w:cs="Arial"/>
          <w:szCs w:val="20"/>
        </w:rPr>
        <w:t>Doda se nov peti odstavek, ki se glasi:</w:t>
      </w:r>
    </w:p>
    <w:p w:rsidR="00FD399E" w:rsidRPr="00CA2444" w:rsidRDefault="00FD399E" w:rsidP="00FD399E">
      <w:pPr>
        <w:jc w:val="both"/>
        <w:rPr>
          <w:rFonts w:cs="Arial"/>
          <w:szCs w:val="20"/>
        </w:rPr>
      </w:pPr>
      <w:r w:rsidRPr="00CA2444">
        <w:rPr>
          <w:rFonts w:cs="Arial"/>
          <w:szCs w:val="20"/>
        </w:rPr>
        <w:t xml:space="preserve">»(5) Podatki za evidenco iz 167. člena tega zakona se pridobivajo iz sistema podpore izbirnemu postopku za prijavo za vpis na študijske programe za pridobitev izobrazbe iz </w:t>
      </w:r>
      <w:proofErr w:type="spellStart"/>
      <w:r w:rsidRPr="00CA2444">
        <w:rPr>
          <w:rFonts w:cs="Arial"/>
          <w:szCs w:val="20"/>
        </w:rPr>
        <w:t>eVŠ</w:t>
      </w:r>
      <w:proofErr w:type="spellEnd"/>
      <w:r w:rsidRPr="00CA2444">
        <w:rPr>
          <w:rFonts w:cs="Arial"/>
          <w:szCs w:val="20"/>
        </w:rPr>
        <w:t xml:space="preserve"> iz prve alineje tretjega odstavka 161. člena tega zakona.«.</w:t>
      </w:r>
    </w:p>
    <w:p w:rsidR="00FD399E" w:rsidRPr="00CA2444" w:rsidRDefault="00FD399E" w:rsidP="00FD399E">
      <w:pPr>
        <w:jc w:val="both"/>
        <w:rPr>
          <w:rFonts w:cs="Arial"/>
          <w:szCs w:val="20"/>
        </w:rPr>
      </w:pPr>
    </w:p>
    <w:p w:rsidR="00FD399E" w:rsidRPr="00CA2444" w:rsidRDefault="00FD399E" w:rsidP="00FD399E">
      <w:pPr>
        <w:jc w:val="both"/>
        <w:rPr>
          <w:rFonts w:cs="Arial"/>
          <w:szCs w:val="20"/>
        </w:rPr>
      </w:pPr>
      <w:r w:rsidRPr="00CA2444">
        <w:rPr>
          <w:rFonts w:cs="Arial"/>
          <w:szCs w:val="20"/>
        </w:rPr>
        <w:t xml:space="preserve">Dosedanji peti in šesti odstavek postaneta šesti in sedmi odstavek. </w:t>
      </w:r>
    </w:p>
    <w:p w:rsidR="00FD399E" w:rsidRPr="00CA2444" w:rsidRDefault="00FD399E" w:rsidP="00FD399E">
      <w:pPr>
        <w:jc w:val="both"/>
        <w:rPr>
          <w:rFonts w:cs="Arial"/>
          <w:szCs w:val="20"/>
        </w:rPr>
      </w:pPr>
    </w:p>
    <w:p w:rsidR="00FD399E" w:rsidRPr="00CA2444" w:rsidRDefault="00FD399E" w:rsidP="00FD399E">
      <w:pPr>
        <w:jc w:val="both"/>
        <w:rPr>
          <w:rFonts w:cs="Arial"/>
          <w:szCs w:val="20"/>
        </w:rPr>
      </w:pPr>
      <w:r w:rsidRPr="00CA2444">
        <w:rPr>
          <w:rFonts w:cs="Arial"/>
          <w:szCs w:val="20"/>
        </w:rPr>
        <w:t>V dosedanjem sedmem odstavku, ki postane osmi odstavek,  se besedi »socialne zadeve« nadomesti z besedo »delo«.</w:t>
      </w:r>
    </w:p>
    <w:p w:rsidR="00FD399E" w:rsidRPr="00CA2444" w:rsidRDefault="00FD399E" w:rsidP="00FD399E">
      <w:pPr>
        <w:jc w:val="both"/>
        <w:rPr>
          <w:rFonts w:cs="Arial"/>
          <w:szCs w:val="20"/>
        </w:rPr>
      </w:pPr>
    </w:p>
    <w:p w:rsidR="00FD399E" w:rsidRPr="00CA2444" w:rsidRDefault="00FD399E" w:rsidP="00FD399E">
      <w:pPr>
        <w:jc w:val="both"/>
        <w:rPr>
          <w:rFonts w:cs="Arial"/>
          <w:szCs w:val="20"/>
        </w:rPr>
      </w:pPr>
      <w:r w:rsidRPr="00CA2444">
        <w:rPr>
          <w:rFonts w:cs="Arial"/>
          <w:szCs w:val="20"/>
        </w:rPr>
        <w:t>V dosedanjem osmem odstavku, ki postane deveti odstavek, se besedilo »pristojno za izobraževanje« nadomesti z besedilom »pristojno za šolstvo«.</w:t>
      </w:r>
    </w:p>
    <w:p w:rsidR="00FD399E" w:rsidRPr="00CA2444" w:rsidRDefault="00FD399E" w:rsidP="00FD399E">
      <w:pPr>
        <w:jc w:val="both"/>
        <w:rPr>
          <w:rFonts w:cs="Arial"/>
          <w:szCs w:val="20"/>
        </w:rPr>
      </w:pPr>
    </w:p>
    <w:p w:rsidR="00FD399E" w:rsidRPr="00CA2444" w:rsidRDefault="00FD399E" w:rsidP="00FD399E">
      <w:pPr>
        <w:jc w:val="both"/>
        <w:rPr>
          <w:rFonts w:cs="Arial"/>
          <w:szCs w:val="20"/>
        </w:rPr>
      </w:pPr>
      <w:r w:rsidRPr="00CA2444">
        <w:rPr>
          <w:rFonts w:cs="Arial"/>
          <w:szCs w:val="20"/>
        </w:rPr>
        <w:t>V dosedanjem devetem odstavku, ki postane deseti odstavek. se besedi »evidenc iz« nadomestita z besedilom »evidence iz 3. točke prvega odstavka«.</w:t>
      </w:r>
    </w:p>
    <w:p w:rsidR="00FD399E" w:rsidRPr="00CA2444" w:rsidRDefault="00FD399E" w:rsidP="00FD399E">
      <w:pPr>
        <w:jc w:val="both"/>
        <w:rPr>
          <w:rFonts w:cs="Arial"/>
          <w:szCs w:val="20"/>
        </w:rPr>
      </w:pPr>
    </w:p>
    <w:p w:rsidR="00FD399E" w:rsidRPr="00CA2444" w:rsidRDefault="00FD399E" w:rsidP="00FD399E">
      <w:pPr>
        <w:jc w:val="both"/>
        <w:rPr>
          <w:rFonts w:cs="Arial"/>
          <w:szCs w:val="20"/>
        </w:rPr>
      </w:pPr>
      <w:r>
        <w:rPr>
          <w:rFonts w:cs="Arial"/>
          <w:szCs w:val="20"/>
        </w:rPr>
        <w:t>V d</w:t>
      </w:r>
      <w:r w:rsidRPr="00CA2444">
        <w:rPr>
          <w:rFonts w:cs="Arial"/>
          <w:szCs w:val="20"/>
        </w:rPr>
        <w:t>osedanj</w:t>
      </w:r>
      <w:r>
        <w:rPr>
          <w:rFonts w:cs="Arial"/>
          <w:szCs w:val="20"/>
        </w:rPr>
        <w:t>em</w:t>
      </w:r>
      <w:r w:rsidRPr="00CA2444">
        <w:rPr>
          <w:rFonts w:cs="Arial"/>
          <w:szCs w:val="20"/>
        </w:rPr>
        <w:t xml:space="preserve"> deset</w:t>
      </w:r>
      <w:r>
        <w:rPr>
          <w:rFonts w:cs="Arial"/>
          <w:szCs w:val="20"/>
        </w:rPr>
        <w:t>em</w:t>
      </w:r>
      <w:r w:rsidRPr="00CA2444">
        <w:rPr>
          <w:rFonts w:cs="Arial"/>
          <w:szCs w:val="20"/>
        </w:rPr>
        <w:t xml:space="preserve"> odstavk</w:t>
      </w:r>
      <w:r>
        <w:rPr>
          <w:rFonts w:cs="Arial"/>
          <w:szCs w:val="20"/>
        </w:rPr>
        <w:t xml:space="preserve">u, ki </w:t>
      </w:r>
      <w:r w:rsidRPr="00CA2444">
        <w:rPr>
          <w:rFonts w:cs="Arial"/>
          <w:szCs w:val="20"/>
        </w:rPr>
        <w:t>postane enajsti odstavek</w:t>
      </w:r>
      <w:r>
        <w:rPr>
          <w:rFonts w:cs="Arial"/>
          <w:szCs w:val="20"/>
        </w:rPr>
        <w:t>, se beseda »alineje« nadomesti z besedo »točke«.</w:t>
      </w:r>
      <w:r w:rsidRPr="00CA2444">
        <w:rPr>
          <w:rFonts w:cs="Arial"/>
          <w:szCs w:val="20"/>
        </w:rPr>
        <w:t xml:space="preserve"> </w:t>
      </w:r>
    </w:p>
    <w:p w:rsidR="00FD399E" w:rsidRPr="00CA2444" w:rsidRDefault="00FD399E" w:rsidP="00FD399E">
      <w:pPr>
        <w:jc w:val="both"/>
        <w:rPr>
          <w:rFonts w:cs="Arial"/>
          <w:szCs w:val="20"/>
        </w:rPr>
      </w:pPr>
    </w:p>
    <w:p w:rsidR="00FD399E" w:rsidRPr="00CA2444" w:rsidRDefault="00FD399E" w:rsidP="00FD399E">
      <w:pPr>
        <w:jc w:val="both"/>
        <w:rPr>
          <w:rFonts w:cs="Arial"/>
          <w:szCs w:val="20"/>
        </w:rPr>
      </w:pPr>
      <w:r w:rsidRPr="00CA2444">
        <w:rPr>
          <w:rFonts w:cs="Arial"/>
          <w:szCs w:val="20"/>
        </w:rPr>
        <w:t>Dosedanji enajsti odstavek se črta.</w:t>
      </w:r>
    </w:p>
    <w:p w:rsidR="00FD399E" w:rsidRPr="00CA2444" w:rsidRDefault="00FD399E" w:rsidP="00FD399E">
      <w:pPr>
        <w:jc w:val="both"/>
        <w:rPr>
          <w:rFonts w:eastAsia="Arial" w:cs="Arial"/>
          <w:szCs w:val="20"/>
        </w:rPr>
      </w:pPr>
    </w:p>
    <w:p w:rsidR="00FD399E" w:rsidRPr="00CA2444" w:rsidRDefault="00FD399E" w:rsidP="00FD399E">
      <w:pPr>
        <w:overflowPunct w:val="0"/>
        <w:autoSpaceDE w:val="0"/>
        <w:spacing w:line="257" w:lineRule="auto"/>
        <w:jc w:val="both"/>
        <w:rPr>
          <w:rFonts w:cs="Arial"/>
          <w:i/>
          <w:iCs/>
          <w:szCs w:val="20"/>
        </w:rPr>
      </w:pPr>
      <w:r w:rsidRPr="00CA2444">
        <w:rPr>
          <w:rFonts w:cs="Arial"/>
          <w:i/>
          <w:iCs/>
          <w:szCs w:val="20"/>
        </w:rPr>
        <w:t>Obrazložitev:</w:t>
      </w:r>
    </w:p>
    <w:p w:rsidR="00FD399E" w:rsidRPr="00CA2444" w:rsidRDefault="00FD399E" w:rsidP="00FD399E">
      <w:pPr>
        <w:jc w:val="both"/>
        <w:rPr>
          <w:rFonts w:cs="Arial"/>
          <w:szCs w:val="20"/>
        </w:rPr>
      </w:pPr>
      <w:r w:rsidRPr="00CA2444">
        <w:rPr>
          <w:rFonts w:eastAsia="Arial" w:cs="Arial"/>
          <w:szCs w:val="20"/>
        </w:rPr>
        <w:t>Amandma sledi mnenju Zakonodajno-pravne službe Državnega zbora in zasleduje jasnost določb, ki urejajo evidence, ki vsebujejo osebne podatke.</w:t>
      </w:r>
      <w:r w:rsidRPr="00CA2444">
        <w:rPr>
          <w:rFonts w:cs="Arial"/>
          <w:szCs w:val="20"/>
        </w:rPr>
        <w:t xml:space="preserve"> </w:t>
      </w:r>
    </w:p>
    <w:p w:rsidR="00FD399E" w:rsidRPr="00CA2444" w:rsidRDefault="00FD399E" w:rsidP="00FD399E">
      <w:pPr>
        <w:jc w:val="both"/>
        <w:rPr>
          <w:rFonts w:eastAsia="Arial" w:cs="Arial"/>
          <w:szCs w:val="20"/>
        </w:rPr>
      </w:pPr>
    </w:p>
    <w:p w:rsidR="00FD399E" w:rsidRPr="00CA2444" w:rsidRDefault="00FD399E" w:rsidP="00FD399E">
      <w:pPr>
        <w:jc w:val="both"/>
        <w:rPr>
          <w:rFonts w:eastAsia="Arial" w:cs="Arial"/>
          <w:szCs w:val="20"/>
        </w:rPr>
      </w:pPr>
    </w:p>
    <w:p w:rsidR="00FD399E" w:rsidRPr="00CA2444" w:rsidRDefault="00FD399E" w:rsidP="00FD399E">
      <w:pPr>
        <w:overflowPunct w:val="0"/>
        <w:autoSpaceDE w:val="0"/>
        <w:ind w:left="3"/>
        <w:jc w:val="both"/>
        <w:rPr>
          <w:rFonts w:eastAsia="Arial" w:cs="Arial"/>
          <w:b/>
          <w:bCs/>
          <w:szCs w:val="20"/>
          <w:u w:val="single"/>
        </w:rPr>
      </w:pPr>
      <w:r w:rsidRPr="00CA2444">
        <w:rPr>
          <w:rFonts w:eastAsia="Arial" w:cs="Arial"/>
          <w:b/>
          <w:bCs/>
          <w:szCs w:val="20"/>
          <w:u w:val="single"/>
        </w:rPr>
        <w:t>K 169. členu:</w:t>
      </w:r>
    </w:p>
    <w:p w:rsidR="00FD399E" w:rsidRPr="00CA2444" w:rsidRDefault="00FD399E" w:rsidP="00FD399E">
      <w:pPr>
        <w:jc w:val="both"/>
        <w:rPr>
          <w:rFonts w:eastAsia="Arial" w:cs="Arial"/>
          <w:szCs w:val="20"/>
        </w:rPr>
      </w:pPr>
    </w:p>
    <w:p w:rsidR="00FD399E" w:rsidRPr="00CA2444" w:rsidRDefault="00FD399E" w:rsidP="00FD399E">
      <w:pPr>
        <w:jc w:val="both"/>
        <w:rPr>
          <w:rFonts w:eastAsia="Arial" w:cs="Arial"/>
          <w:szCs w:val="20"/>
        </w:rPr>
      </w:pPr>
      <w:r w:rsidRPr="00CA2444">
        <w:rPr>
          <w:rFonts w:eastAsia="Arial" w:cs="Arial"/>
          <w:szCs w:val="20"/>
        </w:rPr>
        <w:t>169. člen se črta.</w:t>
      </w:r>
    </w:p>
    <w:p w:rsidR="00FD399E" w:rsidRPr="00CA2444" w:rsidRDefault="00FD399E" w:rsidP="00FD399E">
      <w:pPr>
        <w:overflowPunct w:val="0"/>
        <w:autoSpaceDE w:val="0"/>
        <w:spacing w:line="257" w:lineRule="auto"/>
        <w:jc w:val="both"/>
        <w:rPr>
          <w:rFonts w:cs="Arial"/>
          <w:b/>
          <w:bCs/>
          <w:szCs w:val="20"/>
          <w:highlight w:val="yellow"/>
        </w:rPr>
      </w:pPr>
    </w:p>
    <w:p w:rsidR="00FD399E" w:rsidRPr="00CA2444" w:rsidRDefault="00FD399E" w:rsidP="00FD399E">
      <w:pPr>
        <w:overflowPunct w:val="0"/>
        <w:autoSpaceDE w:val="0"/>
        <w:spacing w:line="257" w:lineRule="auto"/>
        <w:jc w:val="both"/>
        <w:rPr>
          <w:rFonts w:cs="Arial"/>
          <w:i/>
          <w:iCs/>
          <w:szCs w:val="20"/>
        </w:rPr>
      </w:pPr>
      <w:r w:rsidRPr="00CA2444">
        <w:rPr>
          <w:rFonts w:cs="Arial"/>
          <w:i/>
          <w:iCs/>
          <w:szCs w:val="20"/>
        </w:rPr>
        <w:t>Obrazložitev:</w:t>
      </w:r>
    </w:p>
    <w:p w:rsidR="00FD399E" w:rsidRPr="00CA2444" w:rsidRDefault="00FD399E" w:rsidP="00FD399E">
      <w:pPr>
        <w:jc w:val="both"/>
        <w:rPr>
          <w:rFonts w:cs="Arial"/>
          <w:szCs w:val="20"/>
        </w:rPr>
      </w:pPr>
      <w:r w:rsidRPr="00CA2444">
        <w:rPr>
          <w:rFonts w:eastAsia="Arial" w:cs="Arial"/>
          <w:szCs w:val="20"/>
        </w:rPr>
        <w:t>Amandma sledi mnenju Zakonodajno-pravne službe Državnega zbora. Člen se premakne v prehodne določbe.</w:t>
      </w:r>
    </w:p>
    <w:p w:rsidR="00FD399E" w:rsidRPr="00CA2444" w:rsidRDefault="00FD399E" w:rsidP="00FD399E">
      <w:pPr>
        <w:jc w:val="both"/>
        <w:rPr>
          <w:rFonts w:eastAsia="Arial" w:cs="Arial"/>
          <w:szCs w:val="20"/>
        </w:rPr>
      </w:pPr>
    </w:p>
    <w:p w:rsidR="00FD399E" w:rsidRPr="00CA2444" w:rsidRDefault="00FD399E" w:rsidP="00FD399E">
      <w:pPr>
        <w:jc w:val="both"/>
        <w:rPr>
          <w:rFonts w:cs="Arial"/>
          <w:szCs w:val="20"/>
        </w:rPr>
      </w:pPr>
    </w:p>
    <w:p w:rsidR="00FD399E" w:rsidRPr="00CA2444" w:rsidRDefault="00FD399E" w:rsidP="00FD399E">
      <w:pPr>
        <w:overflowPunct w:val="0"/>
        <w:autoSpaceDE w:val="0"/>
        <w:ind w:left="3"/>
        <w:jc w:val="both"/>
        <w:rPr>
          <w:rFonts w:eastAsia="Arial" w:cs="Arial"/>
          <w:b/>
          <w:bCs/>
          <w:szCs w:val="20"/>
          <w:u w:val="single"/>
        </w:rPr>
      </w:pPr>
      <w:r w:rsidRPr="00CA2444">
        <w:rPr>
          <w:rFonts w:eastAsia="Arial" w:cs="Arial"/>
          <w:b/>
          <w:bCs/>
          <w:szCs w:val="20"/>
          <w:u w:val="single"/>
        </w:rPr>
        <w:t>K 170. členu:</w:t>
      </w:r>
    </w:p>
    <w:p w:rsidR="00FD399E" w:rsidRPr="00CA2444" w:rsidRDefault="00FD399E" w:rsidP="00FD399E">
      <w:pPr>
        <w:overflowPunct w:val="0"/>
        <w:autoSpaceDE w:val="0"/>
        <w:jc w:val="both"/>
        <w:rPr>
          <w:rFonts w:cs="Arial"/>
          <w:szCs w:val="20"/>
        </w:rPr>
      </w:pPr>
    </w:p>
    <w:p w:rsidR="00FD399E" w:rsidRPr="00CA2444" w:rsidRDefault="00FD399E" w:rsidP="00FD399E">
      <w:pPr>
        <w:overflowPunct w:val="0"/>
        <w:autoSpaceDE w:val="0"/>
        <w:jc w:val="both"/>
        <w:rPr>
          <w:rFonts w:eastAsia="Arial" w:cs="Arial"/>
          <w:szCs w:val="20"/>
        </w:rPr>
      </w:pPr>
      <w:r w:rsidRPr="00CA2444">
        <w:rPr>
          <w:rFonts w:cs="Arial"/>
          <w:szCs w:val="20"/>
        </w:rPr>
        <w:t>V 170. členu se v</w:t>
      </w:r>
      <w:r w:rsidRPr="00CA2444">
        <w:rPr>
          <w:rFonts w:eastAsia="Arial" w:cs="Arial"/>
          <w:szCs w:val="20"/>
        </w:rPr>
        <w:t xml:space="preserve"> tretjem odstavku besedilo »162. in 163.« nadomesti z besedilom »162., 163., 163.a in 167.«.</w:t>
      </w:r>
    </w:p>
    <w:p w:rsidR="00FD399E" w:rsidRPr="00CA2444" w:rsidRDefault="00FD399E" w:rsidP="00FD399E">
      <w:pPr>
        <w:overflowPunct w:val="0"/>
        <w:autoSpaceDE w:val="0"/>
        <w:jc w:val="both"/>
        <w:rPr>
          <w:rFonts w:eastAsia="Arial" w:cs="Arial"/>
          <w:szCs w:val="20"/>
        </w:rPr>
      </w:pPr>
    </w:p>
    <w:p w:rsidR="00FD399E" w:rsidRPr="00CA2444" w:rsidRDefault="00FD399E" w:rsidP="00FD399E">
      <w:pPr>
        <w:overflowPunct w:val="0"/>
        <w:autoSpaceDE w:val="0"/>
        <w:jc w:val="both"/>
        <w:rPr>
          <w:rFonts w:eastAsia="Arial" w:cs="Arial"/>
          <w:szCs w:val="20"/>
        </w:rPr>
      </w:pPr>
      <w:r w:rsidRPr="00CA2444">
        <w:rPr>
          <w:rFonts w:eastAsia="Arial" w:cs="Arial"/>
          <w:szCs w:val="20"/>
        </w:rPr>
        <w:t>V četrtem odstavku se za številko »164.« doda besedilo »in 164.a«.</w:t>
      </w:r>
    </w:p>
    <w:p w:rsidR="00FD399E" w:rsidRPr="00CA2444" w:rsidRDefault="00FD399E" w:rsidP="00FD399E">
      <w:pPr>
        <w:overflowPunct w:val="0"/>
        <w:autoSpaceDE w:val="0"/>
        <w:jc w:val="both"/>
        <w:rPr>
          <w:rFonts w:cs="Arial"/>
          <w:szCs w:val="20"/>
        </w:rPr>
      </w:pPr>
    </w:p>
    <w:p w:rsidR="00FD399E" w:rsidRPr="00CA2444" w:rsidRDefault="00FD399E" w:rsidP="00FD399E">
      <w:pPr>
        <w:overflowPunct w:val="0"/>
        <w:autoSpaceDE w:val="0"/>
        <w:spacing w:line="257" w:lineRule="auto"/>
        <w:jc w:val="both"/>
        <w:rPr>
          <w:rFonts w:cs="Arial"/>
          <w:i/>
          <w:iCs/>
          <w:szCs w:val="20"/>
        </w:rPr>
      </w:pPr>
      <w:r w:rsidRPr="00CA2444">
        <w:rPr>
          <w:rFonts w:cs="Arial"/>
          <w:i/>
          <w:iCs/>
          <w:szCs w:val="20"/>
        </w:rPr>
        <w:t>Obrazložitev:</w:t>
      </w:r>
    </w:p>
    <w:p w:rsidR="00FD399E" w:rsidRPr="00CA2444" w:rsidRDefault="00FD399E" w:rsidP="00FD399E">
      <w:pPr>
        <w:overflowPunct w:val="0"/>
        <w:autoSpaceDE w:val="0"/>
        <w:spacing w:line="257" w:lineRule="auto"/>
        <w:jc w:val="both"/>
        <w:rPr>
          <w:rFonts w:eastAsia="Arial" w:cs="Arial"/>
          <w:szCs w:val="20"/>
        </w:rPr>
      </w:pPr>
      <w:r w:rsidRPr="00CA2444">
        <w:rPr>
          <w:rFonts w:eastAsia="Arial" w:cs="Arial"/>
          <w:szCs w:val="20"/>
        </w:rPr>
        <w:t xml:space="preserve">Amandma sledi mnenju Zakonodajno-pravne službe Državnega zbora. </w:t>
      </w:r>
    </w:p>
    <w:p w:rsidR="00FD399E" w:rsidRPr="00CA2444" w:rsidRDefault="00FD399E" w:rsidP="00FD399E">
      <w:pPr>
        <w:overflowPunct w:val="0"/>
        <w:autoSpaceDE w:val="0"/>
        <w:jc w:val="both"/>
        <w:rPr>
          <w:rFonts w:cs="Arial"/>
          <w:szCs w:val="20"/>
        </w:rPr>
      </w:pPr>
    </w:p>
    <w:p w:rsidR="00FD399E" w:rsidRPr="00CA2444" w:rsidRDefault="00FD399E" w:rsidP="00FD399E">
      <w:pPr>
        <w:overflowPunct w:val="0"/>
        <w:autoSpaceDE w:val="0"/>
        <w:jc w:val="both"/>
        <w:rPr>
          <w:rFonts w:cs="Arial"/>
          <w:szCs w:val="20"/>
        </w:rPr>
      </w:pPr>
    </w:p>
    <w:p w:rsidR="00FD399E" w:rsidRPr="00CA2444" w:rsidRDefault="00FD399E" w:rsidP="00FD399E">
      <w:pPr>
        <w:overflowPunct w:val="0"/>
        <w:autoSpaceDE w:val="0"/>
        <w:ind w:left="3"/>
        <w:jc w:val="both"/>
        <w:rPr>
          <w:rFonts w:eastAsia="Arial" w:cs="Arial"/>
          <w:b/>
          <w:bCs/>
          <w:szCs w:val="20"/>
          <w:u w:val="single"/>
        </w:rPr>
      </w:pPr>
      <w:r w:rsidRPr="00CA2444">
        <w:rPr>
          <w:rFonts w:eastAsia="Arial" w:cs="Arial"/>
          <w:b/>
          <w:bCs/>
          <w:szCs w:val="20"/>
          <w:u w:val="single"/>
        </w:rPr>
        <w:t>K 171. členu:</w:t>
      </w:r>
    </w:p>
    <w:p w:rsidR="00FD399E" w:rsidRPr="00CA2444" w:rsidRDefault="00FD399E" w:rsidP="00FD399E">
      <w:pPr>
        <w:overflowPunct w:val="0"/>
        <w:autoSpaceDE w:val="0"/>
        <w:jc w:val="both"/>
        <w:rPr>
          <w:rFonts w:cs="Arial"/>
          <w:szCs w:val="20"/>
        </w:rPr>
      </w:pPr>
    </w:p>
    <w:p w:rsidR="00FD399E" w:rsidRPr="00CA2444" w:rsidRDefault="00FD399E" w:rsidP="00FD399E">
      <w:pPr>
        <w:overflowPunct w:val="0"/>
        <w:autoSpaceDE w:val="0"/>
        <w:jc w:val="both"/>
        <w:rPr>
          <w:rFonts w:cs="Arial"/>
          <w:szCs w:val="20"/>
        </w:rPr>
      </w:pPr>
      <w:r w:rsidRPr="00CA2444">
        <w:rPr>
          <w:rFonts w:cs="Arial"/>
          <w:szCs w:val="20"/>
        </w:rPr>
        <w:t>V 171. členu se v tretjem odstavku besedilo »162., 163. in 164.« nadomesti z besedilom »162., 163., 163.a, 164. in 164.a«.</w:t>
      </w:r>
    </w:p>
    <w:p w:rsidR="00FD399E" w:rsidRPr="00CA2444" w:rsidRDefault="00FD399E" w:rsidP="00FD399E">
      <w:pPr>
        <w:overflowPunct w:val="0"/>
        <w:autoSpaceDE w:val="0"/>
        <w:jc w:val="both"/>
        <w:rPr>
          <w:rFonts w:eastAsia="Arial" w:cs="Arial"/>
          <w:szCs w:val="20"/>
        </w:rPr>
      </w:pPr>
    </w:p>
    <w:p w:rsidR="00FD399E" w:rsidRPr="00CA2444" w:rsidRDefault="00FD399E" w:rsidP="00FD399E">
      <w:pPr>
        <w:overflowPunct w:val="0"/>
        <w:autoSpaceDE w:val="0"/>
        <w:jc w:val="both"/>
        <w:rPr>
          <w:rFonts w:eastAsia="Arial" w:cs="Arial"/>
          <w:szCs w:val="20"/>
        </w:rPr>
      </w:pPr>
      <w:r w:rsidRPr="00CA2444">
        <w:rPr>
          <w:rFonts w:eastAsia="Arial" w:cs="Arial"/>
          <w:szCs w:val="20"/>
        </w:rPr>
        <w:t xml:space="preserve">V sedmem odstavku se besedilo »v </w:t>
      </w:r>
      <w:proofErr w:type="spellStart"/>
      <w:r w:rsidRPr="00CA2444">
        <w:rPr>
          <w:rFonts w:eastAsia="Arial" w:cs="Arial"/>
          <w:szCs w:val="20"/>
        </w:rPr>
        <w:t>psevdonimizirani</w:t>
      </w:r>
      <w:proofErr w:type="spellEnd"/>
      <w:r w:rsidRPr="00CA2444">
        <w:rPr>
          <w:rFonts w:eastAsia="Arial" w:cs="Arial"/>
          <w:szCs w:val="20"/>
        </w:rPr>
        <w:t xml:space="preserve"> obliki pridobijo zbirne« nadomesti z besedilom »pridobijo </w:t>
      </w:r>
      <w:proofErr w:type="spellStart"/>
      <w:r w:rsidRPr="00CA2444">
        <w:rPr>
          <w:rFonts w:eastAsia="Arial" w:cs="Arial"/>
          <w:szCs w:val="20"/>
        </w:rPr>
        <w:t>psevdonimizirane</w:t>
      </w:r>
      <w:proofErr w:type="spellEnd"/>
      <w:r w:rsidRPr="00CA2444">
        <w:rPr>
          <w:rFonts w:eastAsia="Arial" w:cs="Arial"/>
          <w:szCs w:val="20"/>
        </w:rPr>
        <w:t xml:space="preserve"> podatke na ravni visokošolskega zavoda oziroma študijskega programa«.</w:t>
      </w:r>
    </w:p>
    <w:p w:rsidR="00FD399E" w:rsidRPr="00CA2444" w:rsidRDefault="00FD399E" w:rsidP="00FD399E">
      <w:pPr>
        <w:overflowPunct w:val="0"/>
        <w:autoSpaceDE w:val="0"/>
        <w:jc w:val="both"/>
        <w:rPr>
          <w:rFonts w:eastAsia="Arial" w:cs="Arial"/>
          <w:szCs w:val="20"/>
        </w:rPr>
      </w:pPr>
    </w:p>
    <w:p w:rsidR="00FD399E" w:rsidRPr="00CA2444" w:rsidRDefault="00FD399E" w:rsidP="00FD399E">
      <w:pPr>
        <w:overflowPunct w:val="0"/>
        <w:autoSpaceDE w:val="0"/>
        <w:jc w:val="both"/>
        <w:rPr>
          <w:rFonts w:eastAsia="Arial" w:cs="Arial"/>
          <w:szCs w:val="20"/>
        </w:rPr>
      </w:pPr>
      <w:r w:rsidRPr="00CA2444">
        <w:rPr>
          <w:rFonts w:eastAsia="Arial" w:cs="Arial"/>
          <w:szCs w:val="20"/>
        </w:rPr>
        <w:t xml:space="preserve">Osmi odstavek se črta. </w:t>
      </w:r>
    </w:p>
    <w:p w:rsidR="00FD399E" w:rsidRPr="00CA2444" w:rsidRDefault="00FD399E" w:rsidP="00FD399E">
      <w:pPr>
        <w:overflowPunct w:val="0"/>
        <w:autoSpaceDE w:val="0"/>
        <w:jc w:val="both"/>
        <w:rPr>
          <w:rFonts w:eastAsia="Arial" w:cs="Arial"/>
          <w:szCs w:val="20"/>
        </w:rPr>
      </w:pPr>
    </w:p>
    <w:p w:rsidR="00FD399E" w:rsidRPr="00CA2444" w:rsidRDefault="00FD399E" w:rsidP="00FD399E">
      <w:pPr>
        <w:overflowPunct w:val="0"/>
        <w:autoSpaceDE w:val="0"/>
        <w:jc w:val="both"/>
        <w:rPr>
          <w:rFonts w:eastAsia="Arial" w:cs="Arial"/>
          <w:szCs w:val="20"/>
        </w:rPr>
      </w:pPr>
      <w:r w:rsidRPr="00CA2444">
        <w:rPr>
          <w:rFonts w:eastAsia="Arial" w:cs="Arial"/>
          <w:szCs w:val="20"/>
        </w:rPr>
        <w:t xml:space="preserve">Dosedanji deveti odstavek, ki postane osmi odstavek, se spremeni tako, da se glasi: </w:t>
      </w:r>
    </w:p>
    <w:p w:rsidR="00FD399E" w:rsidRPr="00CA2444" w:rsidRDefault="00FD399E" w:rsidP="00FD399E">
      <w:pPr>
        <w:overflowPunct w:val="0"/>
        <w:autoSpaceDE w:val="0"/>
        <w:jc w:val="both"/>
        <w:rPr>
          <w:rFonts w:cs="Arial"/>
          <w:szCs w:val="20"/>
        </w:rPr>
      </w:pPr>
      <w:r w:rsidRPr="00CA2444">
        <w:rPr>
          <w:rFonts w:eastAsia="Arial" w:cs="Arial"/>
          <w:szCs w:val="20"/>
        </w:rPr>
        <w:t>»(8) Študentski domovi, v katerih subvencionirano bivajo študenti, lahko za namene subvencioniranega bivanja pridobivajo podatke iz 1., 2., 4., 5., 6., 7., 8., 9., 11., 12., 13., 14., 15., 16., 17. in 22. točke prvega odstavka 166. člena tega zakona tudi s povezovanjem z evidenco iz 160. člena tega zakona podlagi EMŠO študenta.«.</w:t>
      </w:r>
    </w:p>
    <w:p w:rsidR="00FD399E" w:rsidRPr="00CA2444" w:rsidRDefault="00FD399E" w:rsidP="00FD399E">
      <w:pPr>
        <w:overflowPunct w:val="0"/>
        <w:autoSpaceDE w:val="0"/>
        <w:jc w:val="both"/>
        <w:rPr>
          <w:rFonts w:eastAsia="Arial" w:cs="Arial"/>
          <w:szCs w:val="20"/>
        </w:rPr>
      </w:pPr>
    </w:p>
    <w:p w:rsidR="00FD399E" w:rsidRPr="00CA2444" w:rsidRDefault="00FD399E" w:rsidP="00FD399E">
      <w:pPr>
        <w:overflowPunct w:val="0"/>
        <w:autoSpaceDE w:val="0"/>
        <w:jc w:val="both"/>
        <w:rPr>
          <w:rFonts w:eastAsia="Arial" w:cs="Arial"/>
          <w:szCs w:val="20"/>
        </w:rPr>
      </w:pPr>
      <w:r w:rsidRPr="00CA2444">
        <w:rPr>
          <w:rFonts w:eastAsia="Arial" w:cs="Arial"/>
          <w:szCs w:val="20"/>
        </w:rPr>
        <w:t>Dosedanji deseti odstavek, ki postane deveti odstavek, se spremeni tako, da se glasi:</w:t>
      </w:r>
    </w:p>
    <w:p w:rsidR="00FD399E" w:rsidRPr="00CA2444" w:rsidRDefault="00FD399E" w:rsidP="00FD399E">
      <w:pPr>
        <w:overflowPunct w:val="0"/>
        <w:autoSpaceDE w:val="0"/>
        <w:jc w:val="both"/>
        <w:rPr>
          <w:rFonts w:cs="Arial"/>
          <w:szCs w:val="20"/>
        </w:rPr>
      </w:pPr>
      <w:r w:rsidRPr="00CA2444">
        <w:rPr>
          <w:rFonts w:eastAsia="Arial" w:cs="Arial"/>
          <w:szCs w:val="20"/>
        </w:rPr>
        <w:t>»(9) Evidence iz 1., 2. in 3. točke drugega odstavka 161. člena tega zakona so javne.«.</w:t>
      </w:r>
    </w:p>
    <w:p w:rsidR="00FD399E" w:rsidRPr="00CA2444" w:rsidRDefault="00FD399E" w:rsidP="00FD399E">
      <w:pPr>
        <w:overflowPunct w:val="0"/>
        <w:autoSpaceDE w:val="0"/>
        <w:jc w:val="both"/>
        <w:rPr>
          <w:rFonts w:eastAsia="Arial" w:cs="Arial"/>
          <w:szCs w:val="20"/>
        </w:rPr>
      </w:pPr>
    </w:p>
    <w:p w:rsidR="00FD399E" w:rsidRPr="00CA2444" w:rsidRDefault="00FD399E" w:rsidP="00FD399E">
      <w:pPr>
        <w:overflowPunct w:val="0"/>
        <w:autoSpaceDE w:val="0"/>
        <w:jc w:val="both"/>
        <w:rPr>
          <w:rFonts w:eastAsia="Arial" w:cs="Arial"/>
          <w:szCs w:val="20"/>
        </w:rPr>
      </w:pPr>
      <w:r w:rsidRPr="00CA2444">
        <w:rPr>
          <w:rFonts w:eastAsia="Arial" w:cs="Arial"/>
          <w:szCs w:val="20"/>
        </w:rPr>
        <w:t>V dosedanjem enajstem odstavku, ki postane deseti odstavek, se v drugem stavku za besedo »podatke« doda besedilo »na ravni visokošolskega zavoda oziroma študijskega programa«.</w:t>
      </w:r>
    </w:p>
    <w:p w:rsidR="00FD399E" w:rsidRPr="00CA2444" w:rsidRDefault="00FD399E" w:rsidP="00FD399E">
      <w:pPr>
        <w:overflowPunct w:val="0"/>
        <w:autoSpaceDE w:val="0"/>
        <w:jc w:val="both"/>
        <w:rPr>
          <w:rFonts w:eastAsia="Arial" w:cs="Arial"/>
          <w:szCs w:val="20"/>
        </w:rPr>
      </w:pPr>
    </w:p>
    <w:p w:rsidR="00FD399E" w:rsidRPr="00CA2444" w:rsidRDefault="00FD399E" w:rsidP="00FD399E">
      <w:pPr>
        <w:overflowPunct w:val="0"/>
        <w:autoSpaceDE w:val="0"/>
        <w:jc w:val="both"/>
        <w:rPr>
          <w:rFonts w:eastAsia="Arial" w:cs="Arial"/>
          <w:szCs w:val="20"/>
        </w:rPr>
      </w:pPr>
      <w:r w:rsidRPr="00CA2444">
        <w:rPr>
          <w:rFonts w:eastAsia="Arial" w:cs="Arial"/>
          <w:szCs w:val="20"/>
        </w:rPr>
        <w:t>Dosedanji dvanajsti in trinajsti odstavek postanejo deseti, enajsti in dvanajsti odstavek.</w:t>
      </w:r>
    </w:p>
    <w:p w:rsidR="00FD399E" w:rsidRPr="00CA2444" w:rsidRDefault="00FD399E" w:rsidP="00FD399E">
      <w:pPr>
        <w:overflowPunct w:val="0"/>
        <w:autoSpaceDE w:val="0"/>
        <w:jc w:val="both"/>
        <w:rPr>
          <w:rFonts w:eastAsia="Arial" w:cs="Arial"/>
          <w:szCs w:val="20"/>
        </w:rPr>
      </w:pPr>
    </w:p>
    <w:p w:rsidR="00FD399E" w:rsidRPr="00CA2444" w:rsidRDefault="00FD399E" w:rsidP="00FD399E">
      <w:pPr>
        <w:overflowPunct w:val="0"/>
        <w:autoSpaceDE w:val="0"/>
        <w:jc w:val="both"/>
        <w:rPr>
          <w:rFonts w:eastAsia="Arial" w:cs="Arial"/>
          <w:szCs w:val="20"/>
        </w:rPr>
      </w:pPr>
      <w:r w:rsidRPr="00CA2444">
        <w:rPr>
          <w:rFonts w:eastAsia="Arial" w:cs="Arial"/>
          <w:szCs w:val="20"/>
        </w:rPr>
        <w:t>Dosedanji štirinajsti odstavek se črta.</w:t>
      </w:r>
    </w:p>
    <w:p w:rsidR="00FD399E" w:rsidRPr="00CA2444" w:rsidRDefault="00FD399E" w:rsidP="00FD399E">
      <w:pPr>
        <w:overflowPunct w:val="0"/>
        <w:autoSpaceDE w:val="0"/>
        <w:jc w:val="both"/>
        <w:rPr>
          <w:rFonts w:eastAsia="Arial" w:cs="Arial"/>
          <w:szCs w:val="20"/>
        </w:rPr>
      </w:pPr>
    </w:p>
    <w:p w:rsidR="00FD399E" w:rsidRPr="00CA2444" w:rsidRDefault="00FD399E" w:rsidP="00FD399E">
      <w:pPr>
        <w:overflowPunct w:val="0"/>
        <w:autoSpaceDE w:val="0"/>
        <w:jc w:val="both"/>
        <w:rPr>
          <w:rFonts w:eastAsia="Arial" w:cs="Arial"/>
          <w:szCs w:val="20"/>
        </w:rPr>
      </w:pPr>
      <w:r w:rsidRPr="00CA2444">
        <w:rPr>
          <w:rFonts w:eastAsia="Arial" w:cs="Arial"/>
          <w:szCs w:val="20"/>
        </w:rPr>
        <w:t>Dosedanji petnajsti, šestnajsti in sedemnajsti odstavek postanejo trinajsti, štirinajsti in petnajsti odstavek.</w:t>
      </w:r>
    </w:p>
    <w:p w:rsidR="00FD399E" w:rsidRPr="00CA2444" w:rsidRDefault="00FD399E" w:rsidP="00FD399E">
      <w:pPr>
        <w:overflowPunct w:val="0"/>
        <w:autoSpaceDE w:val="0"/>
        <w:jc w:val="both"/>
        <w:rPr>
          <w:rFonts w:eastAsia="Arial" w:cs="Arial"/>
          <w:szCs w:val="20"/>
        </w:rPr>
      </w:pPr>
    </w:p>
    <w:p w:rsidR="00FD399E" w:rsidRPr="00CA2444" w:rsidRDefault="00FD399E" w:rsidP="00FD399E">
      <w:pPr>
        <w:overflowPunct w:val="0"/>
        <w:autoSpaceDE w:val="0"/>
        <w:jc w:val="both"/>
        <w:rPr>
          <w:rFonts w:eastAsia="Arial" w:cs="Arial"/>
          <w:szCs w:val="20"/>
        </w:rPr>
      </w:pPr>
      <w:r w:rsidRPr="00CA2444">
        <w:rPr>
          <w:rFonts w:eastAsia="Arial" w:cs="Arial"/>
          <w:szCs w:val="20"/>
        </w:rPr>
        <w:t>Dosedanji osemnajsti odstavek, ki postane šestnajsti odstavek, se spremeni tako, da se glasi:</w:t>
      </w:r>
    </w:p>
    <w:p w:rsidR="00FD399E" w:rsidRPr="00CA2444" w:rsidRDefault="00FD399E" w:rsidP="00FD399E">
      <w:pPr>
        <w:overflowPunct w:val="0"/>
        <w:autoSpaceDE w:val="0"/>
        <w:jc w:val="both"/>
        <w:rPr>
          <w:rFonts w:eastAsia="Arial" w:cs="Arial"/>
          <w:szCs w:val="20"/>
        </w:rPr>
      </w:pPr>
      <w:r w:rsidRPr="00CA2444">
        <w:rPr>
          <w:rFonts w:eastAsia="Arial" w:cs="Arial"/>
          <w:szCs w:val="20"/>
        </w:rPr>
        <w:t xml:space="preserve">»(16) Dodeljevalci drugih pravic in ugodnosti študentov lahko v skladu s področnimi predpisi  za namen ugotavljanja upravičenosti do drugih pravic in ugodnosti, na podlagi podatka o EMŠO iz evidence iz prvega odstavka 164. člena tega zakona pridobijo podatek, ki je nujno potreben za ugotovitev, ali se študentu še lahko dodelijo druge pravice in ugodnosti v skladu z drugim odstavkom 114. člena tega zakona.«. </w:t>
      </w:r>
    </w:p>
    <w:p w:rsidR="00FD399E" w:rsidRPr="00CA2444" w:rsidRDefault="00FD399E" w:rsidP="00FD399E">
      <w:pPr>
        <w:overflowPunct w:val="0"/>
        <w:autoSpaceDE w:val="0"/>
        <w:spacing w:line="257" w:lineRule="auto"/>
        <w:jc w:val="both"/>
        <w:rPr>
          <w:rFonts w:cs="Arial"/>
          <w:b/>
          <w:bCs/>
          <w:szCs w:val="20"/>
          <w:highlight w:val="yellow"/>
        </w:rPr>
      </w:pPr>
    </w:p>
    <w:p w:rsidR="00FD399E" w:rsidRPr="00CA2444" w:rsidRDefault="00FD399E" w:rsidP="00FD399E">
      <w:pPr>
        <w:overflowPunct w:val="0"/>
        <w:autoSpaceDE w:val="0"/>
        <w:spacing w:line="257" w:lineRule="auto"/>
        <w:jc w:val="both"/>
        <w:rPr>
          <w:rFonts w:cs="Arial"/>
          <w:i/>
          <w:iCs/>
          <w:szCs w:val="20"/>
        </w:rPr>
      </w:pPr>
      <w:r w:rsidRPr="00CA2444">
        <w:rPr>
          <w:rFonts w:cs="Arial"/>
          <w:i/>
          <w:iCs/>
          <w:szCs w:val="20"/>
        </w:rPr>
        <w:t>Obrazložitev:</w:t>
      </w:r>
    </w:p>
    <w:p w:rsidR="00FD399E" w:rsidRPr="00CA2444" w:rsidRDefault="00FD399E" w:rsidP="00FD399E">
      <w:pPr>
        <w:jc w:val="both"/>
        <w:rPr>
          <w:rFonts w:cs="Arial"/>
          <w:szCs w:val="20"/>
        </w:rPr>
      </w:pPr>
      <w:r w:rsidRPr="00CA2444">
        <w:rPr>
          <w:rFonts w:cs="Arial"/>
          <w:szCs w:val="20"/>
        </w:rPr>
        <w:t>Amandma sledi mnenju Zakonodajno-pravne službe Državnega zbora. Ureja tudi spremembo številčenja člena, v sedmem odstavku usklajuje uporabo izraza “</w:t>
      </w:r>
      <w:proofErr w:type="spellStart"/>
      <w:r w:rsidRPr="00CA2444">
        <w:rPr>
          <w:rFonts w:cs="Arial"/>
          <w:szCs w:val="20"/>
        </w:rPr>
        <w:t>psevdonomizirani</w:t>
      </w:r>
      <w:proofErr w:type="spellEnd"/>
      <w:r w:rsidRPr="00CA2444">
        <w:rPr>
          <w:rFonts w:cs="Arial"/>
          <w:szCs w:val="20"/>
        </w:rPr>
        <w:t xml:space="preserve"> zbirni podatki”, v osmem odstavku usklajuje podatke, ki jih študentski domovi lahko pridobijo iz </w:t>
      </w:r>
      <w:proofErr w:type="spellStart"/>
      <w:r w:rsidRPr="00CA2444">
        <w:rPr>
          <w:rFonts w:cs="Arial"/>
          <w:szCs w:val="20"/>
        </w:rPr>
        <w:t>eVŠ</w:t>
      </w:r>
      <w:proofErr w:type="spellEnd"/>
      <w:r w:rsidRPr="00CA2444">
        <w:rPr>
          <w:rFonts w:cs="Arial"/>
          <w:szCs w:val="20"/>
        </w:rPr>
        <w:t>.</w:t>
      </w:r>
    </w:p>
    <w:p w:rsidR="00FD399E" w:rsidRPr="00CA2444" w:rsidRDefault="00FD399E" w:rsidP="00FD399E">
      <w:pPr>
        <w:overflowPunct w:val="0"/>
        <w:autoSpaceDE w:val="0"/>
        <w:jc w:val="both"/>
        <w:rPr>
          <w:rFonts w:cs="Arial"/>
          <w:szCs w:val="20"/>
        </w:rPr>
      </w:pPr>
    </w:p>
    <w:p w:rsidR="00FD399E" w:rsidRPr="00CA2444" w:rsidRDefault="00FD399E" w:rsidP="00FD399E">
      <w:pPr>
        <w:overflowPunct w:val="0"/>
        <w:autoSpaceDE w:val="0"/>
        <w:jc w:val="both"/>
        <w:rPr>
          <w:rFonts w:cs="Arial"/>
          <w:szCs w:val="20"/>
        </w:rPr>
      </w:pPr>
    </w:p>
    <w:p w:rsidR="00FD399E" w:rsidRPr="00CA2444" w:rsidRDefault="00FD399E" w:rsidP="00FD399E">
      <w:pPr>
        <w:overflowPunct w:val="0"/>
        <w:autoSpaceDE w:val="0"/>
        <w:ind w:left="3"/>
        <w:jc w:val="both"/>
        <w:rPr>
          <w:rFonts w:eastAsia="Arial" w:cs="Arial"/>
          <w:b/>
          <w:bCs/>
          <w:szCs w:val="20"/>
          <w:u w:val="single"/>
        </w:rPr>
      </w:pPr>
      <w:r w:rsidRPr="00CA2444">
        <w:rPr>
          <w:rFonts w:eastAsia="Arial" w:cs="Arial"/>
          <w:b/>
          <w:bCs/>
          <w:szCs w:val="20"/>
          <w:u w:val="single"/>
        </w:rPr>
        <w:t>K 177. členu:</w:t>
      </w:r>
    </w:p>
    <w:p w:rsidR="00FD399E" w:rsidRPr="00CA2444" w:rsidRDefault="00FD399E" w:rsidP="00FD399E">
      <w:pPr>
        <w:overflowPunct w:val="0"/>
        <w:autoSpaceDE w:val="0"/>
        <w:jc w:val="both"/>
        <w:rPr>
          <w:rFonts w:cs="Arial"/>
          <w:szCs w:val="20"/>
        </w:rPr>
      </w:pPr>
    </w:p>
    <w:p w:rsidR="00FD399E" w:rsidRPr="00CA2444" w:rsidRDefault="00FD399E" w:rsidP="00FD399E">
      <w:pPr>
        <w:overflowPunct w:val="0"/>
        <w:autoSpaceDE w:val="0"/>
        <w:jc w:val="both"/>
        <w:rPr>
          <w:rFonts w:cs="Arial"/>
          <w:szCs w:val="20"/>
        </w:rPr>
      </w:pPr>
      <w:r w:rsidRPr="00CA2444">
        <w:rPr>
          <w:rFonts w:cs="Arial"/>
          <w:szCs w:val="20"/>
        </w:rPr>
        <w:t>V 177. členu se peti in šesti odstavek spremenita tako, da se glasita:</w:t>
      </w:r>
    </w:p>
    <w:p w:rsidR="00FD399E" w:rsidRPr="00CA2444" w:rsidRDefault="00FD399E" w:rsidP="00FD399E">
      <w:pPr>
        <w:overflowPunct w:val="0"/>
        <w:autoSpaceDE w:val="0"/>
        <w:jc w:val="both"/>
        <w:rPr>
          <w:rFonts w:cs="Arial"/>
          <w:szCs w:val="20"/>
        </w:rPr>
      </w:pPr>
      <w:r w:rsidRPr="00CA2444">
        <w:rPr>
          <w:rFonts w:cs="Arial"/>
          <w:szCs w:val="20"/>
        </w:rPr>
        <w:t xml:space="preserve">»(5) Ne glede na prvi odstavek 119. člena tega zakona se delež BDP od 1. januarja 2026 dalje povečuje za 0,08 odstotne točke letno, od tega za 0,053 odstotne točke za namen iz 1. točke drugega odstavka 119. člena tega zakona, dokler ne doseže 1 % BDP, ter za 0,027 odstotne točke letno za namene iz 2., 3., 4., 5. in 6. točke drugega odstavka 119. člena tega zakona, dokler ne doseže 0,5 % BDP. Letna rast sredstev za namen iz 1. točke drugega odstavka 119. člena </w:t>
      </w:r>
      <w:r w:rsidRPr="00CA2444">
        <w:rPr>
          <w:rFonts w:cs="Arial"/>
          <w:szCs w:val="20"/>
        </w:rPr>
        <w:lastRenderedPageBreak/>
        <w:t>tega zakona (0,053 %) vključuje tudi izdatke za plače in druge izdatke za zaposlene ter prispevke delodajalca za socialno varnost, ki so posledica novih plačnih sporazumov in sprememb kolektivne pogodbe.</w:t>
      </w:r>
    </w:p>
    <w:p w:rsidR="00FD399E" w:rsidRPr="00CA2444" w:rsidRDefault="00FD399E" w:rsidP="00FD399E">
      <w:pPr>
        <w:overflowPunct w:val="0"/>
        <w:autoSpaceDE w:val="0"/>
        <w:jc w:val="both"/>
        <w:rPr>
          <w:rFonts w:cs="Arial"/>
          <w:szCs w:val="20"/>
        </w:rPr>
      </w:pPr>
    </w:p>
    <w:p w:rsidR="00FD399E" w:rsidRPr="00CA2444" w:rsidRDefault="00FD399E" w:rsidP="00FD399E">
      <w:pPr>
        <w:overflowPunct w:val="0"/>
        <w:autoSpaceDE w:val="0"/>
        <w:jc w:val="both"/>
        <w:rPr>
          <w:rFonts w:cs="Arial"/>
          <w:szCs w:val="20"/>
        </w:rPr>
      </w:pPr>
      <w:r w:rsidRPr="00CA2444">
        <w:rPr>
          <w:rFonts w:cs="Arial"/>
          <w:szCs w:val="20"/>
        </w:rPr>
        <w:t>(6) Če letna rast sredstev iz prejšnjega odstavka tega člena za namen iz prve alineje drugega odstavka 119. člena tega zakona ne zadostuje za kritje izdatkov za plače in druge izdatke za zaposlene ter prispevke delodajalca za socialno varnost, ki so posledica novih plačnih sporazumov in sprememb kolektivne pogodbe, se razlika financira iz rasti sredstev za namene iz 2., 3., 4. in 5. točke drugega odstavka 119. člena tega zakona, pri čemer se rast sredstev iz 2., 3., 4. in 5. točke drugega odstavka 119. člena tega zakona ustrezno zmanjša.«.</w:t>
      </w:r>
    </w:p>
    <w:p w:rsidR="00FD399E" w:rsidRPr="00CA2444" w:rsidRDefault="00FD399E" w:rsidP="00FD399E">
      <w:pPr>
        <w:overflowPunct w:val="0"/>
        <w:autoSpaceDE w:val="0"/>
        <w:jc w:val="both"/>
        <w:rPr>
          <w:rFonts w:cs="Arial"/>
          <w:szCs w:val="20"/>
        </w:rPr>
      </w:pPr>
    </w:p>
    <w:p w:rsidR="00FD399E" w:rsidRPr="00CA2444" w:rsidRDefault="00FD399E" w:rsidP="00FD399E">
      <w:pPr>
        <w:overflowPunct w:val="0"/>
        <w:autoSpaceDE w:val="0"/>
        <w:spacing w:line="257" w:lineRule="auto"/>
        <w:jc w:val="both"/>
        <w:rPr>
          <w:rFonts w:cs="Arial"/>
          <w:i/>
          <w:iCs/>
          <w:szCs w:val="20"/>
        </w:rPr>
      </w:pPr>
      <w:r w:rsidRPr="00CA2444">
        <w:rPr>
          <w:rFonts w:cs="Arial"/>
          <w:i/>
          <w:iCs/>
          <w:szCs w:val="20"/>
        </w:rPr>
        <w:t>Obrazložitev:</w:t>
      </w:r>
    </w:p>
    <w:p w:rsidR="00FD399E" w:rsidRPr="00CA2444" w:rsidRDefault="00FD399E" w:rsidP="00FD399E">
      <w:pPr>
        <w:overflowPunct w:val="0"/>
        <w:autoSpaceDE w:val="0"/>
        <w:jc w:val="both"/>
        <w:rPr>
          <w:rFonts w:cs="Arial"/>
          <w:szCs w:val="20"/>
        </w:rPr>
      </w:pPr>
      <w:r w:rsidRPr="00CA2444">
        <w:rPr>
          <w:rFonts w:cs="Arial"/>
          <w:szCs w:val="20"/>
        </w:rPr>
        <w:t xml:space="preserve">Amandma je </w:t>
      </w:r>
      <w:proofErr w:type="spellStart"/>
      <w:r w:rsidRPr="00CA2444">
        <w:rPr>
          <w:rFonts w:cs="Arial"/>
          <w:szCs w:val="20"/>
        </w:rPr>
        <w:t>nomotehnične</w:t>
      </w:r>
      <w:proofErr w:type="spellEnd"/>
      <w:r w:rsidRPr="00CA2444">
        <w:rPr>
          <w:rFonts w:cs="Arial"/>
          <w:szCs w:val="20"/>
        </w:rPr>
        <w:t xml:space="preserve"> narave, s katerim se besedilo usklajuje z navedbami točk v 119. členu predloga zakona.</w:t>
      </w:r>
    </w:p>
    <w:p w:rsidR="00FD399E" w:rsidRDefault="00FD399E" w:rsidP="00FD399E">
      <w:pPr>
        <w:overflowPunct w:val="0"/>
        <w:autoSpaceDE w:val="0"/>
        <w:ind w:left="3"/>
        <w:jc w:val="both"/>
        <w:rPr>
          <w:rFonts w:eastAsia="Arial" w:cs="Arial"/>
          <w:b/>
          <w:bCs/>
          <w:szCs w:val="20"/>
          <w:u w:val="single"/>
        </w:rPr>
      </w:pPr>
    </w:p>
    <w:p w:rsidR="00FD399E" w:rsidRPr="00CA2444" w:rsidRDefault="00FD399E" w:rsidP="00FD399E">
      <w:pPr>
        <w:overflowPunct w:val="0"/>
        <w:autoSpaceDE w:val="0"/>
        <w:ind w:left="3"/>
        <w:jc w:val="both"/>
        <w:rPr>
          <w:rFonts w:eastAsia="Arial" w:cs="Arial"/>
          <w:b/>
          <w:bCs/>
          <w:szCs w:val="20"/>
          <w:u w:val="single"/>
        </w:rPr>
      </w:pPr>
    </w:p>
    <w:p w:rsidR="00FD399E" w:rsidRPr="00CA2444" w:rsidRDefault="00FD399E" w:rsidP="00FD399E">
      <w:pPr>
        <w:overflowPunct w:val="0"/>
        <w:autoSpaceDE w:val="0"/>
        <w:ind w:left="3"/>
        <w:jc w:val="both"/>
        <w:rPr>
          <w:rFonts w:eastAsia="Arial" w:cs="Arial"/>
          <w:b/>
          <w:bCs/>
          <w:szCs w:val="20"/>
          <w:u w:val="single"/>
        </w:rPr>
      </w:pPr>
      <w:r w:rsidRPr="00CA2444">
        <w:rPr>
          <w:rFonts w:eastAsia="Arial" w:cs="Arial"/>
          <w:b/>
          <w:bCs/>
          <w:szCs w:val="20"/>
          <w:u w:val="single"/>
        </w:rPr>
        <w:t>K 178. členu:</w:t>
      </w:r>
    </w:p>
    <w:p w:rsidR="00FD399E" w:rsidRPr="00CA2444" w:rsidRDefault="00FD399E" w:rsidP="00FD399E">
      <w:pPr>
        <w:overflowPunct w:val="0"/>
        <w:autoSpaceDE w:val="0"/>
        <w:jc w:val="both"/>
        <w:rPr>
          <w:rFonts w:cs="Arial"/>
          <w:szCs w:val="20"/>
        </w:rPr>
      </w:pPr>
    </w:p>
    <w:p w:rsidR="00FD399E" w:rsidRPr="00CA2444" w:rsidRDefault="00FD399E" w:rsidP="00FD399E">
      <w:pPr>
        <w:overflowPunct w:val="0"/>
        <w:autoSpaceDE w:val="0"/>
        <w:jc w:val="both"/>
        <w:rPr>
          <w:rFonts w:cs="Arial"/>
          <w:szCs w:val="20"/>
          <w:lang w:eastAsia="x-none"/>
          <w14:ligatures w14:val="standardContextual"/>
        </w:rPr>
      </w:pPr>
      <w:r w:rsidRPr="00CA2444">
        <w:rPr>
          <w:rFonts w:cs="Arial"/>
          <w:szCs w:val="20"/>
        </w:rPr>
        <w:t xml:space="preserve">V 178. členu se v drugem odstavku besedilo »Financiranje </w:t>
      </w:r>
      <w:r w:rsidRPr="00CA2444">
        <w:rPr>
          <w:rFonts w:cs="Arial"/>
          <w:szCs w:val="20"/>
          <w:lang w:eastAsia="x-none"/>
          <w14:ligatures w14:val="standardContextual"/>
        </w:rPr>
        <w:t>Evro-sredozemske univerze se do 31. decembra 2025 izvaja v skladu z določbami« nadomesti z besedilom »Za financiranje Evro-sredozemske univerze se do 31. decembra 2025 uporabljajo določbe«.</w:t>
      </w:r>
    </w:p>
    <w:p w:rsidR="00FD399E" w:rsidRPr="00CA2444" w:rsidRDefault="00FD399E" w:rsidP="00FD399E">
      <w:pPr>
        <w:overflowPunct w:val="0"/>
        <w:autoSpaceDE w:val="0"/>
        <w:jc w:val="both"/>
        <w:rPr>
          <w:rFonts w:cs="Arial"/>
          <w:szCs w:val="20"/>
          <w:lang w:eastAsia="x-none"/>
          <w14:ligatures w14:val="standardContextual"/>
        </w:rPr>
      </w:pPr>
    </w:p>
    <w:p w:rsidR="00FD399E" w:rsidRPr="00CA2444" w:rsidRDefault="00FD399E" w:rsidP="00FD399E">
      <w:pPr>
        <w:overflowPunct w:val="0"/>
        <w:autoSpaceDE w:val="0"/>
        <w:jc w:val="both"/>
        <w:rPr>
          <w:rFonts w:cs="Arial"/>
          <w:szCs w:val="20"/>
          <w:lang w:eastAsia="x-none"/>
          <w14:ligatures w14:val="standardContextual"/>
        </w:rPr>
      </w:pPr>
      <w:r w:rsidRPr="00CA2444">
        <w:rPr>
          <w:rFonts w:cs="Arial"/>
          <w:szCs w:val="20"/>
          <w:lang w:eastAsia="x-none"/>
          <w14:ligatures w14:val="standardContextual"/>
        </w:rPr>
        <w:t>Obrazložitev:</w:t>
      </w:r>
    </w:p>
    <w:p w:rsidR="00FD399E" w:rsidRPr="00CA2444" w:rsidRDefault="00FD399E" w:rsidP="00FD399E">
      <w:pPr>
        <w:overflowPunct w:val="0"/>
        <w:autoSpaceDE w:val="0"/>
        <w:jc w:val="both"/>
        <w:rPr>
          <w:rFonts w:cs="Arial"/>
          <w:szCs w:val="20"/>
        </w:rPr>
      </w:pPr>
      <w:r w:rsidRPr="00CA2444">
        <w:rPr>
          <w:rFonts w:cs="Arial"/>
          <w:szCs w:val="20"/>
        </w:rPr>
        <w:t>Amandma sledi mnenju Zakonodajno-pravne službe Državnega zbora.</w:t>
      </w:r>
    </w:p>
    <w:p w:rsidR="00FD399E" w:rsidRPr="00CA2444" w:rsidRDefault="00FD399E" w:rsidP="00FD399E">
      <w:pPr>
        <w:jc w:val="both"/>
        <w:rPr>
          <w:rFonts w:cs="Arial"/>
          <w:szCs w:val="20"/>
        </w:rPr>
      </w:pPr>
    </w:p>
    <w:p w:rsidR="00FD399E" w:rsidRPr="00CA2444" w:rsidRDefault="00FD399E" w:rsidP="00FD399E">
      <w:pPr>
        <w:overflowPunct w:val="0"/>
        <w:autoSpaceDE w:val="0"/>
        <w:jc w:val="both"/>
        <w:rPr>
          <w:rFonts w:cs="Arial"/>
          <w:szCs w:val="20"/>
        </w:rPr>
      </w:pPr>
    </w:p>
    <w:p w:rsidR="00FD399E" w:rsidRPr="00CA2444" w:rsidRDefault="00FD399E" w:rsidP="00FD399E">
      <w:pPr>
        <w:overflowPunct w:val="0"/>
        <w:autoSpaceDE w:val="0"/>
        <w:ind w:left="3"/>
        <w:jc w:val="both"/>
        <w:rPr>
          <w:rFonts w:eastAsia="Arial" w:cs="Arial"/>
          <w:b/>
          <w:bCs/>
          <w:szCs w:val="20"/>
          <w:u w:val="single"/>
        </w:rPr>
      </w:pPr>
      <w:r w:rsidRPr="00CA2444">
        <w:rPr>
          <w:rFonts w:eastAsia="Arial" w:cs="Arial"/>
          <w:b/>
          <w:bCs/>
          <w:szCs w:val="20"/>
          <w:u w:val="single"/>
        </w:rPr>
        <w:t>K 180. členu:</w:t>
      </w:r>
    </w:p>
    <w:p w:rsidR="00FD399E" w:rsidRPr="00CA2444" w:rsidRDefault="00FD399E" w:rsidP="00FD399E">
      <w:pPr>
        <w:overflowPunct w:val="0"/>
        <w:autoSpaceDE w:val="0"/>
        <w:jc w:val="both"/>
        <w:rPr>
          <w:rFonts w:cs="Arial"/>
          <w:szCs w:val="20"/>
        </w:rPr>
      </w:pPr>
    </w:p>
    <w:p w:rsidR="00FD399E" w:rsidRPr="00CA2444" w:rsidRDefault="00FD399E" w:rsidP="00FD399E">
      <w:pPr>
        <w:jc w:val="both"/>
        <w:rPr>
          <w:rFonts w:cs="Arial"/>
          <w:szCs w:val="20"/>
        </w:rPr>
      </w:pPr>
      <w:r w:rsidRPr="00CA2444">
        <w:rPr>
          <w:rFonts w:cs="Arial"/>
          <w:szCs w:val="20"/>
        </w:rPr>
        <w:t>V 180. členu se prvi odstavek spremeni tako, da se glasi:</w:t>
      </w:r>
    </w:p>
    <w:p w:rsidR="00FD399E" w:rsidRPr="00CA2444" w:rsidRDefault="00FD399E" w:rsidP="00FD399E">
      <w:pPr>
        <w:jc w:val="both"/>
        <w:rPr>
          <w:rFonts w:cs="Arial"/>
          <w:szCs w:val="20"/>
        </w:rPr>
      </w:pPr>
      <w:r w:rsidRPr="00CA2444">
        <w:rPr>
          <w:rFonts w:cs="Arial"/>
          <w:szCs w:val="20"/>
        </w:rPr>
        <w:t xml:space="preserve">»(1) </w:t>
      </w:r>
      <w:r w:rsidRPr="00CA2444">
        <w:rPr>
          <w:rFonts w:eastAsia="Arial" w:cs="Arial"/>
          <w:szCs w:val="20"/>
        </w:rPr>
        <w:t>Določbe 137. člena tega zakona se začnejo uporabljati za študijsko leto 2026/2027.</w:t>
      </w:r>
      <w:r w:rsidRPr="00CA2444">
        <w:rPr>
          <w:rFonts w:cs="Arial"/>
          <w:szCs w:val="20"/>
        </w:rPr>
        <w:t xml:space="preserve"> «.</w:t>
      </w:r>
    </w:p>
    <w:p w:rsidR="00FD399E" w:rsidRPr="00CA2444" w:rsidRDefault="00FD399E" w:rsidP="00FD399E">
      <w:pPr>
        <w:jc w:val="both"/>
        <w:rPr>
          <w:rFonts w:cs="Arial"/>
          <w:szCs w:val="20"/>
        </w:rPr>
      </w:pPr>
    </w:p>
    <w:p w:rsidR="00FD399E" w:rsidRPr="00CA2444" w:rsidRDefault="00FD399E" w:rsidP="00FD399E">
      <w:pPr>
        <w:jc w:val="both"/>
        <w:rPr>
          <w:rFonts w:cs="Arial"/>
          <w:szCs w:val="20"/>
        </w:rPr>
      </w:pPr>
      <w:r w:rsidRPr="00CA2444">
        <w:rPr>
          <w:rFonts w:cs="Arial"/>
          <w:szCs w:val="20"/>
        </w:rPr>
        <w:t>Doda se nov drugi odstavek, ki se glasi:</w:t>
      </w:r>
    </w:p>
    <w:p w:rsidR="00FD399E" w:rsidRPr="00CA2444" w:rsidRDefault="00FD399E" w:rsidP="00FD399E">
      <w:pPr>
        <w:jc w:val="both"/>
        <w:rPr>
          <w:rFonts w:cs="Arial"/>
          <w:szCs w:val="20"/>
        </w:rPr>
      </w:pPr>
      <w:r w:rsidRPr="00CA2444">
        <w:rPr>
          <w:rFonts w:cs="Arial"/>
          <w:szCs w:val="20"/>
        </w:rPr>
        <w:t xml:space="preserve">»(2) Za vpis v študijsko leto 2025/2026 se uporabljajo </w:t>
      </w:r>
      <w:r w:rsidRPr="00CA2444">
        <w:rPr>
          <w:rFonts w:eastAsia="Arial" w:cs="Arial"/>
          <w:szCs w:val="20"/>
        </w:rPr>
        <w:t xml:space="preserve">določbe Zakona o visokem šolstvu (Uradni list RS, št. 32/12 – uradno prečiščeno besedilo, 40/12 – ZUJF, 57/12 – ZPCP-2D, 109/12, 85/14, 75/16, 61/17 – ZUPŠ, 65/17, 175/20 – ZIUOPDVE, 57/21 – </w:t>
      </w:r>
      <w:proofErr w:type="spellStart"/>
      <w:r w:rsidRPr="00CA2444">
        <w:rPr>
          <w:rFonts w:eastAsia="Arial" w:cs="Arial"/>
          <w:szCs w:val="20"/>
        </w:rPr>
        <w:t>odl</w:t>
      </w:r>
      <w:proofErr w:type="spellEnd"/>
      <w:r w:rsidRPr="00CA2444">
        <w:rPr>
          <w:rFonts w:eastAsia="Arial" w:cs="Arial"/>
          <w:szCs w:val="20"/>
        </w:rPr>
        <w:t>. US, 54/22 – ZUPŠ-1, 100/22 – ZSZUN in 102/23) in na njegovi podlagi sprejetih predpisov.</w:t>
      </w:r>
      <w:r w:rsidRPr="00CA2444">
        <w:rPr>
          <w:rFonts w:cs="Arial"/>
          <w:szCs w:val="20"/>
        </w:rPr>
        <w:t>«.</w:t>
      </w:r>
    </w:p>
    <w:p w:rsidR="00FD399E" w:rsidRPr="00CA2444" w:rsidRDefault="00FD399E" w:rsidP="00FD399E">
      <w:pPr>
        <w:overflowPunct w:val="0"/>
        <w:autoSpaceDE w:val="0"/>
        <w:spacing w:line="257" w:lineRule="auto"/>
        <w:jc w:val="both"/>
        <w:rPr>
          <w:rFonts w:cs="Arial"/>
          <w:b/>
          <w:bCs/>
          <w:szCs w:val="20"/>
          <w:highlight w:val="yellow"/>
        </w:rPr>
      </w:pPr>
    </w:p>
    <w:p w:rsidR="00FD399E" w:rsidRPr="00CA2444" w:rsidRDefault="00FD399E" w:rsidP="00FD399E">
      <w:pPr>
        <w:overflowPunct w:val="0"/>
        <w:autoSpaceDE w:val="0"/>
        <w:spacing w:line="257" w:lineRule="auto"/>
        <w:jc w:val="both"/>
        <w:rPr>
          <w:rFonts w:cs="Arial"/>
          <w:i/>
          <w:iCs/>
          <w:szCs w:val="20"/>
        </w:rPr>
      </w:pPr>
      <w:r w:rsidRPr="00CA2444">
        <w:rPr>
          <w:rFonts w:cs="Arial"/>
          <w:i/>
          <w:iCs/>
          <w:szCs w:val="20"/>
        </w:rPr>
        <w:t>Obrazložitev:</w:t>
      </w:r>
    </w:p>
    <w:p w:rsidR="00FD399E" w:rsidRPr="00CA2444" w:rsidRDefault="00FD399E" w:rsidP="00FD399E">
      <w:pPr>
        <w:overflowPunct w:val="0"/>
        <w:autoSpaceDE w:val="0"/>
        <w:spacing w:line="257" w:lineRule="auto"/>
        <w:jc w:val="both"/>
        <w:rPr>
          <w:rFonts w:eastAsia="Arial" w:cs="Arial"/>
          <w:szCs w:val="20"/>
        </w:rPr>
      </w:pPr>
      <w:r w:rsidRPr="00CA2444">
        <w:rPr>
          <w:rFonts w:eastAsia="Arial" w:cs="Arial"/>
          <w:szCs w:val="20"/>
        </w:rPr>
        <w:t>Amandma sledi mnenju Zakonodajno-pravne službe Državnega zbora.  Z amandmajem se glede na pričakovano uveljavitev predloga ZViS-1 zamakne začetek učinkovanja določb njegovega 137. člena, ki ureja šolnine in druge prispevke, za študijsko leto 2026/2027 (za razliko od prvotno predvidenega študijskega leta 2025/2026). Razpise za vpis za študijsko leto se skladno z določbami 40. člena veljavnega Zakona o visokem šolstvu (Uradni list RS, št.</w:t>
      </w:r>
      <w:r w:rsidRPr="00CA2444">
        <w:rPr>
          <w:rFonts w:eastAsia="Calibri" w:cs="Arial"/>
          <w:szCs w:val="20"/>
        </w:rPr>
        <w:t xml:space="preserve"> </w:t>
      </w:r>
      <w:r w:rsidRPr="00CA2444">
        <w:rPr>
          <w:rFonts w:eastAsia="Arial" w:cs="Arial"/>
          <w:szCs w:val="20"/>
        </w:rPr>
        <w:t xml:space="preserve">32/12 – uradno prečiščeno besedilo, 40/12 – ZUJF, 57/12 – ZPCP-2D, 109/12, 85/14, 75/16, 61/17 – ZUPŠ, 65/17, 175/20 – ZIUOPDVE, 57/21 – </w:t>
      </w:r>
      <w:proofErr w:type="spellStart"/>
      <w:r w:rsidRPr="00CA2444">
        <w:rPr>
          <w:rFonts w:eastAsia="Arial" w:cs="Arial"/>
          <w:szCs w:val="20"/>
        </w:rPr>
        <w:t>odl</w:t>
      </w:r>
      <w:proofErr w:type="spellEnd"/>
      <w:r w:rsidRPr="00CA2444">
        <w:rPr>
          <w:rFonts w:eastAsia="Arial" w:cs="Arial"/>
          <w:szCs w:val="20"/>
        </w:rPr>
        <w:t>. US, 54/22 – ZUPŠ-1, 100/22 – ZSZUN in 102/23) morajo visokošolski zavodi objaviti najmanj šest mesecev pred začetkom novega študijskega leta, kar pomeni, da so morali biti razpisi za vpis za študijsko leto 2025/2026 že objavljeni do konca marca 2025. Ker morajo biti kakršnekoli spremembe glede šolnine in prispevkov kandidatom podane pred samo oddajo prijave za vpis, da se z njimi lahko seznanijo, nikakor pa ne sredi samega prijavno izbirnega postopka, se torej uporaba določb 137. člena ustrezno zamakne v naslednje študijsko leto (2026/2027). Ureja tudi spremembo številčenja člena.</w:t>
      </w:r>
    </w:p>
    <w:p w:rsidR="00FD399E" w:rsidRPr="00CA2444" w:rsidRDefault="00FD399E" w:rsidP="00FD399E">
      <w:pPr>
        <w:jc w:val="both"/>
        <w:rPr>
          <w:rFonts w:cs="Arial"/>
          <w:b/>
          <w:szCs w:val="20"/>
        </w:rPr>
      </w:pPr>
    </w:p>
    <w:p w:rsidR="00FD399E" w:rsidRPr="00CA2444" w:rsidRDefault="00FD399E" w:rsidP="00FD399E">
      <w:pPr>
        <w:jc w:val="both"/>
        <w:rPr>
          <w:rFonts w:cs="Arial"/>
          <w:szCs w:val="20"/>
        </w:rPr>
      </w:pPr>
    </w:p>
    <w:p w:rsidR="00FD399E" w:rsidRPr="00CA2444" w:rsidRDefault="00FD399E" w:rsidP="00FD399E">
      <w:pPr>
        <w:overflowPunct w:val="0"/>
        <w:autoSpaceDE w:val="0"/>
        <w:ind w:left="3"/>
        <w:jc w:val="both"/>
        <w:rPr>
          <w:rFonts w:eastAsia="Arial" w:cs="Arial"/>
          <w:b/>
          <w:bCs/>
          <w:szCs w:val="20"/>
          <w:u w:val="single"/>
        </w:rPr>
      </w:pPr>
      <w:r w:rsidRPr="00CA2444">
        <w:rPr>
          <w:rFonts w:eastAsia="Arial" w:cs="Arial"/>
          <w:b/>
          <w:bCs/>
          <w:szCs w:val="20"/>
          <w:u w:val="single"/>
        </w:rPr>
        <w:t>K 183. členu:</w:t>
      </w:r>
    </w:p>
    <w:p w:rsidR="00FD399E" w:rsidRPr="00CA2444" w:rsidRDefault="00FD399E" w:rsidP="00FD399E">
      <w:pPr>
        <w:jc w:val="both"/>
        <w:rPr>
          <w:rFonts w:cs="Arial"/>
          <w:szCs w:val="20"/>
        </w:rPr>
      </w:pPr>
    </w:p>
    <w:p w:rsidR="00FD399E" w:rsidRPr="00CA2444" w:rsidRDefault="00FD399E" w:rsidP="00FD399E">
      <w:pPr>
        <w:jc w:val="both"/>
        <w:rPr>
          <w:rFonts w:cs="Arial"/>
          <w:szCs w:val="20"/>
        </w:rPr>
      </w:pPr>
      <w:r w:rsidRPr="00CA2444">
        <w:rPr>
          <w:rFonts w:cs="Arial"/>
          <w:szCs w:val="20"/>
        </w:rPr>
        <w:t>V 183. členu se beseda »priključi« v vseh sklonih nadomesti z besedo »pripoji« v ustreznem sklonu.</w:t>
      </w:r>
    </w:p>
    <w:p w:rsidR="00FD399E" w:rsidRPr="00CA2444" w:rsidRDefault="00FD399E" w:rsidP="00FD399E">
      <w:pPr>
        <w:overflowPunct w:val="0"/>
        <w:autoSpaceDE w:val="0"/>
        <w:spacing w:line="257" w:lineRule="auto"/>
        <w:jc w:val="both"/>
        <w:rPr>
          <w:rFonts w:cs="Arial"/>
          <w:b/>
          <w:bCs/>
          <w:szCs w:val="20"/>
          <w:highlight w:val="yellow"/>
        </w:rPr>
      </w:pPr>
    </w:p>
    <w:p w:rsidR="00FD399E" w:rsidRPr="00CA2444" w:rsidRDefault="00FD399E" w:rsidP="00FD399E">
      <w:pPr>
        <w:overflowPunct w:val="0"/>
        <w:autoSpaceDE w:val="0"/>
        <w:spacing w:line="257" w:lineRule="auto"/>
        <w:jc w:val="both"/>
        <w:rPr>
          <w:rFonts w:cs="Arial"/>
          <w:i/>
          <w:iCs/>
          <w:szCs w:val="20"/>
        </w:rPr>
      </w:pPr>
      <w:r w:rsidRPr="00CA2444">
        <w:rPr>
          <w:rFonts w:cs="Arial"/>
          <w:i/>
          <w:iCs/>
          <w:szCs w:val="20"/>
        </w:rPr>
        <w:t>Obrazložitev:</w:t>
      </w:r>
    </w:p>
    <w:p w:rsidR="00FD399E" w:rsidRPr="00CA2444" w:rsidRDefault="00FD399E" w:rsidP="00FD399E">
      <w:pPr>
        <w:spacing w:line="257" w:lineRule="auto"/>
        <w:jc w:val="both"/>
        <w:rPr>
          <w:rFonts w:cs="Arial"/>
          <w:szCs w:val="20"/>
        </w:rPr>
      </w:pPr>
      <w:r w:rsidRPr="00CA2444">
        <w:rPr>
          <w:rFonts w:eastAsia="Arial" w:cs="Arial"/>
          <w:szCs w:val="20"/>
        </w:rPr>
        <w:t>Amandma sledi mnenju Zakonodajno-pravne službe Državnega zbora</w:t>
      </w:r>
      <w:r w:rsidRPr="00CA2444">
        <w:rPr>
          <w:rFonts w:cs="Arial"/>
          <w:szCs w:val="20"/>
        </w:rPr>
        <w:t>.</w:t>
      </w:r>
    </w:p>
    <w:p w:rsidR="00FD399E" w:rsidRPr="00CA2444" w:rsidRDefault="00FD399E" w:rsidP="00FD399E">
      <w:pPr>
        <w:jc w:val="both"/>
        <w:rPr>
          <w:rFonts w:cs="Arial"/>
          <w:szCs w:val="20"/>
        </w:rPr>
      </w:pPr>
    </w:p>
    <w:p w:rsidR="00FD399E" w:rsidRPr="00CA2444" w:rsidRDefault="00FD399E" w:rsidP="00FD399E">
      <w:pPr>
        <w:jc w:val="both"/>
        <w:rPr>
          <w:rFonts w:cs="Arial"/>
          <w:szCs w:val="20"/>
        </w:rPr>
      </w:pPr>
    </w:p>
    <w:p w:rsidR="00FD399E" w:rsidRPr="00CA2444" w:rsidRDefault="00FD399E" w:rsidP="00FD399E">
      <w:pPr>
        <w:overflowPunct w:val="0"/>
        <w:autoSpaceDE w:val="0"/>
        <w:ind w:left="3"/>
        <w:jc w:val="both"/>
        <w:rPr>
          <w:rFonts w:eastAsia="Arial" w:cs="Arial"/>
          <w:b/>
          <w:bCs/>
          <w:szCs w:val="20"/>
          <w:u w:val="single"/>
        </w:rPr>
      </w:pPr>
      <w:r w:rsidRPr="00CA2444">
        <w:rPr>
          <w:rFonts w:eastAsia="Arial" w:cs="Arial"/>
          <w:b/>
          <w:bCs/>
          <w:szCs w:val="20"/>
          <w:u w:val="single"/>
        </w:rPr>
        <w:t>K 184. členu:</w:t>
      </w:r>
    </w:p>
    <w:p w:rsidR="00FD399E" w:rsidRPr="00CA2444" w:rsidRDefault="00FD399E" w:rsidP="00FD399E">
      <w:pPr>
        <w:jc w:val="both"/>
        <w:rPr>
          <w:rFonts w:cs="Arial"/>
          <w:szCs w:val="20"/>
        </w:rPr>
      </w:pPr>
    </w:p>
    <w:p w:rsidR="00FD399E" w:rsidRPr="00CA2444" w:rsidRDefault="00FD399E" w:rsidP="00FD399E">
      <w:pPr>
        <w:jc w:val="both"/>
        <w:rPr>
          <w:rFonts w:cs="Arial"/>
          <w:szCs w:val="20"/>
        </w:rPr>
      </w:pPr>
      <w:r w:rsidRPr="00CA2444">
        <w:rPr>
          <w:rFonts w:cs="Arial"/>
          <w:szCs w:val="20"/>
        </w:rPr>
        <w:t>V 184. členu se v drugem odstavku za besedo »študija« doda besedilo »</w:t>
      </w:r>
      <w:r w:rsidRPr="00CA2444">
        <w:rPr>
          <w:rFonts w:eastAsia="Arial" w:cs="Arial"/>
          <w:szCs w:val="20"/>
        </w:rPr>
        <w:t xml:space="preserve">v skladu z Zakonom o visokem šolstvu (Uradni list RS, št. 32/12 – uradno prečiščeno besedilo, 40/12 – ZUJF, 57/12 – ZPCP-2D, 109/12, 85/14, 75/16, 61/17 – ZUPŠ, 65/17, 175/20 – ZIUOPDVE, 57/21 – </w:t>
      </w:r>
      <w:proofErr w:type="spellStart"/>
      <w:r w:rsidRPr="00CA2444">
        <w:rPr>
          <w:rFonts w:eastAsia="Arial" w:cs="Arial"/>
          <w:szCs w:val="20"/>
        </w:rPr>
        <w:t>odl</w:t>
      </w:r>
      <w:proofErr w:type="spellEnd"/>
      <w:r w:rsidRPr="00CA2444">
        <w:rPr>
          <w:rFonts w:eastAsia="Arial" w:cs="Arial"/>
          <w:szCs w:val="20"/>
        </w:rPr>
        <w:t>. US, 54/22 – ZUPŠ-1, 100/22 – ZSZUN in 102/23)</w:t>
      </w:r>
      <w:r w:rsidRPr="00CA2444">
        <w:rPr>
          <w:rFonts w:cs="Arial"/>
          <w:szCs w:val="20"/>
        </w:rPr>
        <w:t>«.</w:t>
      </w:r>
    </w:p>
    <w:p w:rsidR="00FD399E" w:rsidRPr="00CA2444" w:rsidRDefault="00FD399E" w:rsidP="00FD399E">
      <w:pPr>
        <w:overflowPunct w:val="0"/>
        <w:autoSpaceDE w:val="0"/>
        <w:spacing w:line="257" w:lineRule="auto"/>
        <w:jc w:val="both"/>
        <w:rPr>
          <w:rFonts w:cs="Arial"/>
          <w:b/>
          <w:bCs/>
          <w:szCs w:val="20"/>
          <w:highlight w:val="yellow"/>
        </w:rPr>
      </w:pPr>
    </w:p>
    <w:p w:rsidR="00FD399E" w:rsidRPr="00CA2444" w:rsidRDefault="00FD399E" w:rsidP="00FD399E">
      <w:pPr>
        <w:overflowPunct w:val="0"/>
        <w:autoSpaceDE w:val="0"/>
        <w:spacing w:line="257" w:lineRule="auto"/>
        <w:jc w:val="both"/>
        <w:rPr>
          <w:rFonts w:cs="Arial"/>
          <w:i/>
          <w:iCs/>
          <w:szCs w:val="20"/>
        </w:rPr>
      </w:pPr>
      <w:r w:rsidRPr="00CA2444">
        <w:rPr>
          <w:rFonts w:cs="Arial"/>
          <w:i/>
          <w:iCs/>
          <w:szCs w:val="20"/>
        </w:rPr>
        <w:t>Obrazložitev:</w:t>
      </w:r>
    </w:p>
    <w:p w:rsidR="00FD399E" w:rsidRPr="00CA2444" w:rsidRDefault="00FD399E" w:rsidP="00FD399E">
      <w:pPr>
        <w:spacing w:line="257" w:lineRule="auto"/>
        <w:jc w:val="both"/>
        <w:rPr>
          <w:rFonts w:cs="Arial"/>
          <w:szCs w:val="20"/>
        </w:rPr>
      </w:pPr>
      <w:r w:rsidRPr="00CA2444">
        <w:rPr>
          <w:rFonts w:eastAsia="Arial" w:cs="Arial"/>
          <w:szCs w:val="20"/>
        </w:rPr>
        <w:t>Amandma sledi mnenju Zakonodajno-pravne službe Državnega zbora</w:t>
      </w:r>
      <w:r w:rsidRPr="00CA2444">
        <w:rPr>
          <w:rFonts w:cs="Arial"/>
          <w:szCs w:val="20"/>
        </w:rPr>
        <w:t>.</w:t>
      </w:r>
    </w:p>
    <w:p w:rsidR="00FD399E" w:rsidRPr="00CA2444" w:rsidRDefault="00FD399E" w:rsidP="00FD399E">
      <w:pPr>
        <w:jc w:val="both"/>
        <w:rPr>
          <w:rFonts w:cs="Arial"/>
          <w:szCs w:val="20"/>
        </w:rPr>
      </w:pPr>
    </w:p>
    <w:p w:rsidR="00FD399E" w:rsidRPr="00CA2444" w:rsidRDefault="00FD399E" w:rsidP="00FD399E">
      <w:pPr>
        <w:jc w:val="both"/>
        <w:rPr>
          <w:rFonts w:cs="Arial"/>
          <w:szCs w:val="20"/>
        </w:rPr>
      </w:pPr>
    </w:p>
    <w:p w:rsidR="00FD399E" w:rsidRPr="00CA2444" w:rsidRDefault="00FD399E" w:rsidP="00FD399E">
      <w:pPr>
        <w:overflowPunct w:val="0"/>
        <w:autoSpaceDE w:val="0"/>
        <w:ind w:left="3"/>
        <w:jc w:val="both"/>
        <w:rPr>
          <w:rFonts w:eastAsia="Arial" w:cs="Arial"/>
          <w:b/>
          <w:bCs/>
          <w:szCs w:val="20"/>
          <w:u w:val="single"/>
        </w:rPr>
      </w:pPr>
      <w:r w:rsidRPr="00CA2444">
        <w:rPr>
          <w:rFonts w:eastAsia="Arial" w:cs="Arial"/>
          <w:b/>
          <w:bCs/>
          <w:szCs w:val="20"/>
          <w:u w:val="single"/>
        </w:rPr>
        <w:t>Za novi 187.a člen:</w:t>
      </w:r>
    </w:p>
    <w:p w:rsidR="00FD399E" w:rsidRPr="00CA2444" w:rsidRDefault="00FD399E" w:rsidP="00FD399E">
      <w:pPr>
        <w:jc w:val="both"/>
        <w:rPr>
          <w:rFonts w:cs="Arial"/>
          <w:szCs w:val="20"/>
        </w:rPr>
      </w:pPr>
    </w:p>
    <w:p w:rsidR="00FD399E" w:rsidRPr="00CA2444" w:rsidRDefault="00FD399E" w:rsidP="00FD399E">
      <w:pPr>
        <w:jc w:val="both"/>
        <w:rPr>
          <w:rFonts w:cs="Arial"/>
          <w:szCs w:val="20"/>
        </w:rPr>
      </w:pPr>
      <w:r w:rsidRPr="00CA2444">
        <w:rPr>
          <w:rFonts w:cs="Arial"/>
          <w:szCs w:val="20"/>
        </w:rPr>
        <w:t>Za 187. členom se doda nov 187.a člen, ki se glasi:</w:t>
      </w:r>
    </w:p>
    <w:p w:rsidR="00FD399E" w:rsidRPr="00CA2444" w:rsidRDefault="00FD399E" w:rsidP="00FD399E">
      <w:pPr>
        <w:jc w:val="both"/>
        <w:rPr>
          <w:rFonts w:cs="Arial"/>
          <w:szCs w:val="20"/>
        </w:rPr>
      </w:pPr>
    </w:p>
    <w:p w:rsidR="00FD399E" w:rsidRPr="00CA2444" w:rsidRDefault="00FD399E" w:rsidP="00FD399E">
      <w:pPr>
        <w:jc w:val="center"/>
        <w:rPr>
          <w:rFonts w:cs="Arial"/>
          <w:b/>
          <w:bCs/>
          <w:szCs w:val="20"/>
          <w:u w:val="single"/>
        </w:rPr>
      </w:pPr>
      <w:r w:rsidRPr="00CA2444">
        <w:rPr>
          <w:rFonts w:cs="Arial"/>
          <w:szCs w:val="20"/>
        </w:rPr>
        <w:t>»</w:t>
      </w:r>
      <w:r w:rsidRPr="00CA2444">
        <w:rPr>
          <w:rFonts w:eastAsia="Arial" w:cs="Arial"/>
          <w:b/>
          <w:bCs/>
          <w:szCs w:val="20"/>
        </w:rPr>
        <w:t>187.a člen</w:t>
      </w:r>
    </w:p>
    <w:p w:rsidR="00FD399E" w:rsidRPr="00CA2444" w:rsidRDefault="00FD399E" w:rsidP="00FD399E">
      <w:pPr>
        <w:jc w:val="center"/>
        <w:rPr>
          <w:rFonts w:cs="Arial"/>
          <w:szCs w:val="20"/>
        </w:rPr>
      </w:pPr>
      <w:r w:rsidRPr="00CA2444">
        <w:rPr>
          <w:rFonts w:eastAsia="Arial" w:cs="Arial"/>
          <w:b/>
          <w:bCs/>
          <w:szCs w:val="20"/>
        </w:rPr>
        <w:t>(začetek zbiranja podatkov)</w:t>
      </w:r>
    </w:p>
    <w:p w:rsidR="00FD399E" w:rsidRPr="00CA2444" w:rsidRDefault="00FD399E" w:rsidP="00FD399E">
      <w:pPr>
        <w:jc w:val="center"/>
        <w:rPr>
          <w:rFonts w:eastAsia="Arial" w:cs="Arial"/>
          <w:b/>
          <w:bCs/>
          <w:szCs w:val="20"/>
        </w:rPr>
      </w:pPr>
    </w:p>
    <w:p w:rsidR="00FD399E" w:rsidRPr="00CA2444" w:rsidRDefault="00FD399E" w:rsidP="00FD399E">
      <w:pPr>
        <w:jc w:val="both"/>
        <w:rPr>
          <w:rFonts w:cs="Arial"/>
          <w:szCs w:val="20"/>
        </w:rPr>
      </w:pPr>
      <w:r w:rsidRPr="00CA2444">
        <w:rPr>
          <w:rFonts w:eastAsia="Arial" w:cs="Arial"/>
          <w:szCs w:val="20"/>
        </w:rPr>
        <w:t>Podatki iz 167. člena tega zakona se zbirajo od izbirnega postopka za vpis za študijsko leto 2025/2026.</w:t>
      </w:r>
      <w:r w:rsidRPr="00CA2444">
        <w:rPr>
          <w:rFonts w:cs="Arial"/>
          <w:szCs w:val="20"/>
        </w:rPr>
        <w:t>«.</w:t>
      </w:r>
    </w:p>
    <w:p w:rsidR="00FD399E" w:rsidRPr="00CA2444" w:rsidRDefault="00FD399E" w:rsidP="00FD399E">
      <w:pPr>
        <w:jc w:val="both"/>
        <w:rPr>
          <w:rFonts w:cs="Arial"/>
          <w:szCs w:val="20"/>
        </w:rPr>
      </w:pPr>
    </w:p>
    <w:p w:rsidR="00FD399E" w:rsidRPr="00CA2444" w:rsidRDefault="00FD399E" w:rsidP="00FD399E">
      <w:pPr>
        <w:overflowPunct w:val="0"/>
        <w:autoSpaceDE w:val="0"/>
        <w:spacing w:line="257" w:lineRule="auto"/>
        <w:jc w:val="both"/>
        <w:rPr>
          <w:rFonts w:cs="Arial"/>
          <w:i/>
          <w:iCs/>
          <w:szCs w:val="20"/>
        </w:rPr>
      </w:pPr>
      <w:r w:rsidRPr="00CA2444">
        <w:rPr>
          <w:rFonts w:cs="Arial"/>
          <w:i/>
          <w:iCs/>
          <w:szCs w:val="20"/>
        </w:rPr>
        <w:t>Obrazložitev:</w:t>
      </w:r>
    </w:p>
    <w:p w:rsidR="00FD399E" w:rsidRPr="00CA2444" w:rsidRDefault="00FD399E" w:rsidP="00FD399E">
      <w:pPr>
        <w:spacing w:line="257" w:lineRule="auto"/>
        <w:jc w:val="both"/>
        <w:rPr>
          <w:rFonts w:eastAsia="Arial" w:cs="Arial"/>
          <w:szCs w:val="20"/>
          <w:highlight w:val="green"/>
        </w:rPr>
      </w:pPr>
      <w:r w:rsidRPr="00CA2444">
        <w:rPr>
          <w:rFonts w:eastAsia="Arial" w:cs="Arial"/>
          <w:szCs w:val="20"/>
        </w:rPr>
        <w:t xml:space="preserve">Amandma sledi mnenju Zakonodajno-pravne službe Državnega zbora. Zaradi prehodne narave vsebine člena, ki določa začetno zbiranje podatkov, se člen umešča med prehodne določbe. Ureja tudi spremembo številčenja člena. </w:t>
      </w:r>
    </w:p>
    <w:p w:rsidR="00FD399E" w:rsidRPr="00CA2444" w:rsidRDefault="00FD399E" w:rsidP="00FD399E">
      <w:pPr>
        <w:spacing w:line="257" w:lineRule="auto"/>
        <w:jc w:val="both"/>
        <w:rPr>
          <w:rFonts w:eastAsia="Arial" w:cs="Arial"/>
          <w:szCs w:val="20"/>
        </w:rPr>
      </w:pPr>
    </w:p>
    <w:p w:rsidR="00FD399E" w:rsidRPr="00CA2444" w:rsidRDefault="00FD399E" w:rsidP="00FD399E">
      <w:pPr>
        <w:jc w:val="both"/>
        <w:rPr>
          <w:rFonts w:eastAsia="Arial" w:cs="Arial"/>
          <w:szCs w:val="20"/>
        </w:rPr>
      </w:pPr>
    </w:p>
    <w:p w:rsidR="00FD399E" w:rsidRPr="00CA2444" w:rsidRDefault="00FD399E" w:rsidP="00FD399E">
      <w:pPr>
        <w:overflowPunct w:val="0"/>
        <w:autoSpaceDE w:val="0"/>
        <w:ind w:left="3"/>
        <w:jc w:val="both"/>
        <w:rPr>
          <w:rFonts w:eastAsia="Arial" w:cs="Arial"/>
          <w:b/>
          <w:bCs/>
          <w:szCs w:val="20"/>
          <w:u w:val="single"/>
        </w:rPr>
      </w:pPr>
      <w:r w:rsidRPr="00CA2444">
        <w:rPr>
          <w:rFonts w:eastAsia="Arial" w:cs="Arial"/>
          <w:b/>
          <w:bCs/>
          <w:szCs w:val="20"/>
          <w:u w:val="single"/>
        </w:rPr>
        <w:t>K 190. členu:</w:t>
      </w:r>
    </w:p>
    <w:p w:rsidR="00FD399E" w:rsidRPr="00CA2444" w:rsidRDefault="00FD399E" w:rsidP="00FD399E">
      <w:pPr>
        <w:jc w:val="both"/>
        <w:rPr>
          <w:rFonts w:eastAsia="Arial" w:cs="Arial"/>
          <w:szCs w:val="20"/>
        </w:rPr>
      </w:pPr>
    </w:p>
    <w:p w:rsidR="00FD399E" w:rsidRPr="00CA2444" w:rsidRDefault="00FD399E" w:rsidP="00FD399E">
      <w:pPr>
        <w:jc w:val="both"/>
        <w:rPr>
          <w:rFonts w:cs="Arial"/>
          <w:szCs w:val="20"/>
        </w:rPr>
      </w:pPr>
      <w:r w:rsidRPr="00CA2444">
        <w:rPr>
          <w:rFonts w:eastAsia="Arial" w:cs="Arial"/>
          <w:szCs w:val="20"/>
        </w:rPr>
        <w:t xml:space="preserve">V 190. členu se v tretjem odstavku v prvem stavku za besedo </w:t>
      </w:r>
      <w:r w:rsidRPr="00CA2444">
        <w:rPr>
          <w:rFonts w:cs="Arial"/>
          <w:szCs w:val="20"/>
        </w:rPr>
        <w:t>»zavoda« doda besedilo »</w:t>
      </w:r>
      <w:r w:rsidRPr="00CA2444">
        <w:rPr>
          <w:rFonts w:eastAsia="Arial" w:cs="Arial"/>
          <w:szCs w:val="20"/>
        </w:rPr>
        <w:t>v skladu s tem zakonom</w:t>
      </w:r>
      <w:r w:rsidRPr="00CA2444">
        <w:rPr>
          <w:rFonts w:cs="Arial"/>
          <w:szCs w:val="20"/>
        </w:rPr>
        <w:t>«.</w:t>
      </w:r>
    </w:p>
    <w:p w:rsidR="00FD399E" w:rsidRPr="00CA2444" w:rsidRDefault="00FD399E" w:rsidP="00FD399E">
      <w:pPr>
        <w:spacing w:line="257" w:lineRule="auto"/>
        <w:jc w:val="both"/>
        <w:rPr>
          <w:rFonts w:cs="Arial"/>
          <w:b/>
          <w:bCs/>
          <w:szCs w:val="20"/>
          <w:highlight w:val="yellow"/>
        </w:rPr>
      </w:pPr>
    </w:p>
    <w:p w:rsidR="00FD399E" w:rsidRPr="00CA2444" w:rsidRDefault="00FD399E" w:rsidP="00FD399E">
      <w:pPr>
        <w:overflowPunct w:val="0"/>
        <w:autoSpaceDE w:val="0"/>
        <w:spacing w:line="257" w:lineRule="auto"/>
        <w:jc w:val="both"/>
        <w:rPr>
          <w:rFonts w:cs="Arial"/>
          <w:i/>
          <w:iCs/>
          <w:szCs w:val="20"/>
        </w:rPr>
      </w:pPr>
      <w:r w:rsidRPr="00CA2444">
        <w:rPr>
          <w:rFonts w:cs="Arial"/>
          <w:i/>
          <w:iCs/>
          <w:szCs w:val="20"/>
        </w:rPr>
        <w:t>Obrazložitev:</w:t>
      </w:r>
    </w:p>
    <w:p w:rsidR="00FD399E" w:rsidRPr="00CA2444" w:rsidRDefault="00FD399E" w:rsidP="00FD399E">
      <w:pPr>
        <w:spacing w:line="257" w:lineRule="auto"/>
        <w:jc w:val="both"/>
        <w:rPr>
          <w:rFonts w:cs="Arial"/>
          <w:szCs w:val="20"/>
        </w:rPr>
      </w:pPr>
      <w:r w:rsidRPr="00CA2444">
        <w:rPr>
          <w:rFonts w:eastAsia="Arial" w:cs="Arial"/>
          <w:szCs w:val="20"/>
        </w:rPr>
        <w:t>Amandma sledi mnenju Zakonodajno-pravne službe Državnega zbora</w:t>
      </w:r>
      <w:r w:rsidRPr="00CA2444">
        <w:rPr>
          <w:rFonts w:cs="Arial"/>
          <w:szCs w:val="20"/>
        </w:rPr>
        <w:t>.</w:t>
      </w:r>
    </w:p>
    <w:p w:rsidR="00FD399E" w:rsidRPr="00CA2444" w:rsidRDefault="00FD399E" w:rsidP="00FD399E">
      <w:pPr>
        <w:jc w:val="both"/>
        <w:rPr>
          <w:rFonts w:cs="Arial"/>
          <w:szCs w:val="20"/>
        </w:rPr>
      </w:pPr>
    </w:p>
    <w:p w:rsidR="00FD399E" w:rsidRPr="00CA2444" w:rsidRDefault="00FD399E" w:rsidP="00FD399E">
      <w:pPr>
        <w:jc w:val="both"/>
        <w:rPr>
          <w:rFonts w:cs="Arial"/>
          <w:szCs w:val="20"/>
        </w:rPr>
      </w:pPr>
    </w:p>
    <w:p w:rsidR="00FD399E" w:rsidRPr="00CA2444" w:rsidRDefault="00FD399E" w:rsidP="00FD399E">
      <w:pPr>
        <w:overflowPunct w:val="0"/>
        <w:autoSpaceDE w:val="0"/>
        <w:ind w:left="3"/>
        <w:jc w:val="both"/>
        <w:rPr>
          <w:rFonts w:eastAsia="Arial" w:cs="Arial"/>
          <w:b/>
          <w:bCs/>
          <w:szCs w:val="20"/>
          <w:u w:val="single"/>
        </w:rPr>
      </w:pPr>
      <w:r w:rsidRPr="00CA2444">
        <w:rPr>
          <w:rFonts w:eastAsia="Arial" w:cs="Arial"/>
          <w:b/>
          <w:bCs/>
          <w:szCs w:val="20"/>
          <w:u w:val="single"/>
        </w:rPr>
        <w:t>K 191. členu:</w:t>
      </w:r>
    </w:p>
    <w:p w:rsidR="00FD399E" w:rsidRPr="00CA2444" w:rsidRDefault="00FD399E" w:rsidP="00FD399E">
      <w:pPr>
        <w:jc w:val="both"/>
        <w:rPr>
          <w:rFonts w:eastAsia="Arial" w:cs="Arial"/>
          <w:szCs w:val="20"/>
        </w:rPr>
      </w:pPr>
    </w:p>
    <w:p w:rsidR="00FD399E" w:rsidRPr="00CA2444" w:rsidRDefault="00FD399E" w:rsidP="00FD399E">
      <w:pPr>
        <w:jc w:val="both"/>
        <w:rPr>
          <w:rFonts w:cs="Arial"/>
          <w:szCs w:val="20"/>
        </w:rPr>
      </w:pPr>
      <w:r w:rsidRPr="00CA2444">
        <w:rPr>
          <w:rFonts w:eastAsia="Arial" w:cs="Arial"/>
          <w:szCs w:val="20"/>
        </w:rPr>
        <w:t>Besedilo 191.</w:t>
      </w:r>
      <w:r w:rsidRPr="00CA2444">
        <w:rPr>
          <w:rFonts w:cs="Arial"/>
          <w:szCs w:val="20"/>
        </w:rPr>
        <w:t xml:space="preserve"> člena</w:t>
      </w:r>
      <w:r w:rsidRPr="00CA2444">
        <w:rPr>
          <w:rFonts w:eastAsia="Arial" w:cs="Arial"/>
          <w:szCs w:val="20"/>
        </w:rPr>
        <w:t xml:space="preserve"> se spremeni tako, da se glasi:</w:t>
      </w:r>
    </w:p>
    <w:p w:rsidR="00FD399E" w:rsidRPr="00CA2444" w:rsidRDefault="00FD399E" w:rsidP="00FD399E">
      <w:pPr>
        <w:overflowPunct w:val="0"/>
        <w:autoSpaceDE w:val="0"/>
        <w:autoSpaceDN w:val="0"/>
        <w:adjustRightInd w:val="0"/>
        <w:spacing w:line="240" w:lineRule="exact"/>
        <w:jc w:val="both"/>
        <w:textAlignment w:val="baseline"/>
        <w:rPr>
          <w:rFonts w:eastAsia="Arial" w:cs="Arial"/>
          <w:szCs w:val="20"/>
        </w:rPr>
      </w:pPr>
    </w:p>
    <w:p w:rsidR="00FD399E" w:rsidRPr="00CA2444" w:rsidRDefault="00FD399E" w:rsidP="00FD399E">
      <w:pPr>
        <w:overflowPunct w:val="0"/>
        <w:autoSpaceDE w:val="0"/>
        <w:autoSpaceDN w:val="0"/>
        <w:adjustRightInd w:val="0"/>
        <w:spacing w:line="240" w:lineRule="exact"/>
        <w:jc w:val="both"/>
        <w:textAlignment w:val="baseline"/>
        <w:rPr>
          <w:rFonts w:cs="Arial"/>
          <w:szCs w:val="20"/>
          <w14:ligatures w14:val="standardContextual"/>
        </w:rPr>
      </w:pPr>
      <w:r w:rsidRPr="00CA2444">
        <w:rPr>
          <w:rFonts w:eastAsia="Arial" w:cs="Arial"/>
          <w:szCs w:val="20"/>
        </w:rPr>
        <w:t>»</w:t>
      </w:r>
      <w:r w:rsidRPr="00CA2444">
        <w:rPr>
          <w:rFonts w:cs="Arial"/>
          <w:szCs w:val="20"/>
          <w14:ligatures w14:val="standardContextual"/>
        </w:rPr>
        <w:t xml:space="preserve">Ne glede na enajsti odstavek 108. člena tega zakona lahko tudi zaposleni na javni univerzi, ki opravljajo naloge na podlagi koncesije, dodeljene Nacionalnem veterinarskem inštitutu (NVI) pri Veterinarski fakulteti Univerze v Ljubljani, kot to določa Zakon o veterinarstvu (Uradni list RS, št. 33/01, 45/04 – </w:t>
      </w:r>
      <w:proofErr w:type="spellStart"/>
      <w:r w:rsidRPr="00CA2444">
        <w:rPr>
          <w:rFonts w:cs="Arial"/>
          <w:szCs w:val="20"/>
          <w14:ligatures w14:val="standardContextual"/>
        </w:rPr>
        <w:t>ZdZPKG</w:t>
      </w:r>
      <w:proofErr w:type="spellEnd"/>
      <w:r w:rsidRPr="00CA2444">
        <w:rPr>
          <w:rFonts w:cs="Arial"/>
          <w:szCs w:val="20"/>
          <w14:ligatures w14:val="standardContextual"/>
        </w:rPr>
        <w:t xml:space="preserve">, 62/04 – </w:t>
      </w:r>
      <w:proofErr w:type="spellStart"/>
      <w:r w:rsidRPr="00CA2444">
        <w:rPr>
          <w:rFonts w:cs="Arial"/>
          <w:szCs w:val="20"/>
          <w14:ligatures w14:val="standardContextual"/>
        </w:rPr>
        <w:t>odl</w:t>
      </w:r>
      <w:proofErr w:type="spellEnd"/>
      <w:r w:rsidRPr="00CA2444">
        <w:rPr>
          <w:rFonts w:cs="Arial"/>
          <w:szCs w:val="20"/>
          <w14:ligatures w14:val="standardContextual"/>
        </w:rPr>
        <w:t xml:space="preserve">. US, 93/05 – ZVMS, 90/12 – </w:t>
      </w:r>
      <w:proofErr w:type="spellStart"/>
      <w:r w:rsidRPr="00CA2444">
        <w:rPr>
          <w:rFonts w:cs="Arial"/>
          <w:szCs w:val="20"/>
          <w14:ligatures w14:val="standardContextual"/>
        </w:rPr>
        <w:t>ZdZPVHVVR</w:t>
      </w:r>
      <w:proofErr w:type="spellEnd"/>
      <w:r w:rsidRPr="00CA2444">
        <w:rPr>
          <w:rFonts w:cs="Arial"/>
          <w:szCs w:val="20"/>
          <w14:ligatures w14:val="standardContextual"/>
        </w:rPr>
        <w:t xml:space="preserve"> in 22/18), še pet let od uveljavitve tega zakona opravljajo dopolnilno delo tudi pri istem delodajalcu.«.</w:t>
      </w:r>
    </w:p>
    <w:p w:rsidR="00FD399E" w:rsidRPr="00CA2444" w:rsidRDefault="00FD399E" w:rsidP="00FD399E">
      <w:pPr>
        <w:jc w:val="both"/>
        <w:rPr>
          <w:rFonts w:cs="Arial"/>
          <w:szCs w:val="20"/>
        </w:rPr>
      </w:pPr>
    </w:p>
    <w:p w:rsidR="00FD399E" w:rsidRPr="00CA2444" w:rsidRDefault="00FD399E" w:rsidP="00FD399E">
      <w:pPr>
        <w:overflowPunct w:val="0"/>
        <w:autoSpaceDE w:val="0"/>
        <w:spacing w:line="257" w:lineRule="auto"/>
        <w:jc w:val="both"/>
        <w:rPr>
          <w:rFonts w:cs="Arial"/>
          <w:i/>
          <w:iCs/>
          <w:szCs w:val="20"/>
        </w:rPr>
      </w:pPr>
      <w:r w:rsidRPr="00CA2444">
        <w:rPr>
          <w:rFonts w:cs="Arial"/>
          <w:i/>
          <w:iCs/>
          <w:szCs w:val="20"/>
        </w:rPr>
        <w:t>Obrazložitev:</w:t>
      </w:r>
    </w:p>
    <w:p w:rsidR="00FD399E" w:rsidRPr="00CA2444" w:rsidRDefault="00FD399E" w:rsidP="00FD399E">
      <w:pPr>
        <w:spacing w:line="257" w:lineRule="auto"/>
        <w:jc w:val="both"/>
        <w:rPr>
          <w:rFonts w:cs="Arial"/>
          <w:szCs w:val="20"/>
        </w:rPr>
      </w:pPr>
      <w:r w:rsidRPr="00CA2444">
        <w:rPr>
          <w:rFonts w:eastAsia="Arial" w:cs="Arial"/>
          <w:szCs w:val="20"/>
        </w:rPr>
        <w:lastRenderedPageBreak/>
        <w:t>Amandma sledi mnenju Zakonodajno-pravne službe Državnega zbora tako, da se jasneje določi področni zakon</w:t>
      </w:r>
      <w:r w:rsidRPr="00CA2444">
        <w:rPr>
          <w:rFonts w:cs="Arial"/>
          <w:szCs w:val="20"/>
        </w:rPr>
        <w:t>.</w:t>
      </w:r>
    </w:p>
    <w:p w:rsidR="00FD399E" w:rsidRPr="00CA2444" w:rsidRDefault="00FD399E" w:rsidP="00FD399E">
      <w:pPr>
        <w:spacing w:line="257" w:lineRule="auto"/>
        <w:jc w:val="both"/>
        <w:rPr>
          <w:rFonts w:eastAsia="Arial" w:cs="Arial"/>
          <w:szCs w:val="20"/>
        </w:rPr>
      </w:pPr>
    </w:p>
    <w:p w:rsidR="00FD399E" w:rsidRPr="00CA2444" w:rsidRDefault="00FD399E" w:rsidP="00FD399E">
      <w:pPr>
        <w:jc w:val="both"/>
        <w:rPr>
          <w:rFonts w:cs="Arial"/>
          <w:szCs w:val="20"/>
        </w:rPr>
      </w:pPr>
    </w:p>
    <w:p w:rsidR="00FD399E" w:rsidRPr="00CA2444" w:rsidRDefault="00FD399E" w:rsidP="00FD399E">
      <w:pPr>
        <w:overflowPunct w:val="0"/>
        <w:autoSpaceDE w:val="0"/>
        <w:ind w:left="3"/>
        <w:jc w:val="both"/>
        <w:rPr>
          <w:rFonts w:eastAsia="Arial" w:cs="Arial"/>
          <w:b/>
          <w:bCs/>
          <w:szCs w:val="20"/>
          <w:u w:val="single"/>
        </w:rPr>
      </w:pPr>
      <w:r w:rsidRPr="00CA2444">
        <w:rPr>
          <w:rFonts w:eastAsia="Arial" w:cs="Arial"/>
          <w:b/>
          <w:bCs/>
          <w:szCs w:val="20"/>
          <w:u w:val="single"/>
        </w:rPr>
        <w:t>K 192. členu:</w:t>
      </w:r>
    </w:p>
    <w:p w:rsidR="00FD399E" w:rsidRPr="00CA2444" w:rsidRDefault="00FD399E" w:rsidP="00FD399E">
      <w:pPr>
        <w:jc w:val="both"/>
        <w:rPr>
          <w:rFonts w:eastAsia="Arial" w:cs="Arial"/>
          <w:szCs w:val="20"/>
        </w:rPr>
      </w:pPr>
    </w:p>
    <w:p w:rsidR="00FD399E" w:rsidRPr="00CA2444" w:rsidRDefault="00FD399E" w:rsidP="00FD399E">
      <w:pPr>
        <w:jc w:val="both"/>
        <w:rPr>
          <w:rFonts w:cs="Arial"/>
          <w:szCs w:val="20"/>
        </w:rPr>
      </w:pPr>
      <w:r w:rsidRPr="00CA2444">
        <w:rPr>
          <w:rFonts w:eastAsia="Arial" w:cs="Arial"/>
          <w:szCs w:val="20"/>
        </w:rPr>
        <w:t>V 192. členu se prvi odstavek črta.</w:t>
      </w:r>
    </w:p>
    <w:p w:rsidR="00FD399E" w:rsidRPr="00CA2444" w:rsidRDefault="00FD399E" w:rsidP="00FD399E">
      <w:pPr>
        <w:jc w:val="both"/>
        <w:rPr>
          <w:rFonts w:eastAsia="Arial" w:cs="Arial"/>
          <w:szCs w:val="20"/>
        </w:rPr>
      </w:pPr>
    </w:p>
    <w:p w:rsidR="00FD399E" w:rsidRPr="00CA2444" w:rsidRDefault="00FD399E" w:rsidP="00FD399E">
      <w:pPr>
        <w:jc w:val="both"/>
        <w:rPr>
          <w:rFonts w:eastAsia="Arial" w:cs="Arial"/>
          <w:szCs w:val="20"/>
        </w:rPr>
      </w:pPr>
      <w:r w:rsidRPr="00CA2444">
        <w:rPr>
          <w:rFonts w:eastAsia="Arial" w:cs="Arial"/>
          <w:szCs w:val="20"/>
        </w:rPr>
        <w:t>Dosedanja drugi in tretji odstavek postaneta prvi in drugi odstavek.</w:t>
      </w:r>
    </w:p>
    <w:p w:rsidR="00FD399E" w:rsidRPr="00CA2444" w:rsidRDefault="00FD399E" w:rsidP="00FD399E">
      <w:pPr>
        <w:jc w:val="both"/>
        <w:rPr>
          <w:rFonts w:eastAsia="Arial" w:cs="Arial"/>
          <w:szCs w:val="20"/>
        </w:rPr>
      </w:pPr>
    </w:p>
    <w:p w:rsidR="00FD399E" w:rsidRPr="00CA2444" w:rsidRDefault="00FD399E" w:rsidP="00FD399E">
      <w:pPr>
        <w:overflowPunct w:val="0"/>
        <w:autoSpaceDE w:val="0"/>
        <w:spacing w:line="257" w:lineRule="auto"/>
        <w:jc w:val="both"/>
        <w:rPr>
          <w:rFonts w:cs="Arial"/>
          <w:i/>
          <w:iCs/>
          <w:szCs w:val="20"/>
        </w:rPr>
      </w:pPr>
      <w:r w:rsidRPr="00CA2444">
        <w:rPr>
          <w:rFonts w:cs="Arial"/>
          <w:i/>
          <w:iCs/>
          <w:szCs w:val="20"/>
        </w:rPr>
        <w:t>Obrazložitev:</w:t>
      </w:r>
    </w:p>
    <w:p w:rsidR="00FD399E" w:rsidRPr="00CA2444" w:rsidRDefault="00FD399E" w:rsidP="00FD399E">
      <w:pPr>
        <w:spacing w:line="257" w:lineRule="auto"/>
        <w:jc w:val="both"/>
        <w:rPr>
          <w:rFonts w:cs="Arial"/>
          <w:szCs w:val="20"/>
        </w:rPr>
      </w:pPr>
      <w:r w:rsidRPr="00CA2444">
        <w:rPr>
          <w:rFonts w:eastAsia="Arial" w:cs="Arial"/>
          <w:szCs w:val="20"/>
        </w:rPr>
        <w:t>Amandma sledi mnenju Zakonodajno-pravne službe Državnega zbora</w:t>
      </w:r>
      <w:r w:rsidRPr="00CA2444">
        <w:rPr>
          <w:rFonts w:cs="Arial"/>
          <w:szCs w:val="20"/>
        </w:rPr>
        <w:t>.</w:t>
      </w:r>
    </w:p>
    <w:p w:rsidR="00FD399E" w:rsidRPr="00CA2444" w:rsidRDefault="00FD399E" w:rsidP="00FD399E">
      <w:pPr>
        <w:spacing w:line="257" w:lineRule="auto"/>
        <w:jc w:val="both"/>
        <w:rPr>
          <w:rFonts w:eastAsia="Arial" w:cs="Arial"/>
          <w:szCs w:val="20"/>
        </w:rPr>
      </w:pPr>
    </w:p>
    <w:p w:rsidR="00FD399E" w:rsidRPr="00CA2444" w:rsidRDefault="00FD399E" w:rsidP="00FD399E">
      <w:pPr>
        <w:jc w:val="both"/>
        <w:rPr>
          <w:rFonts w:eastAsia="Arial" w:cs="Arial"/>
          <w:szCs w:val="20"/>
        </w:rPr>
      </w:pPr>
    </w:p>
    <w:p w:rsidR="00FD399E" w:rsidRPr="00CA2444" w:rsidRDefault="00FD399E" w:rsidP="00FD399E">
      <w:pPr>
        <w:overflowPunct w:val="0"/>
        <w:autoSpaceDE w:val="0"/>
        <w:ind w:left="3"/>
        <w:jc w:val="both"/>
        <w:rPr>
          <w:rFonts w:eastAsia="Arial" w:cs="Arial"/>
          <w:b/>
          <w:bCs/>
          <w:szCs w:val="20"/>
          <w:u w:val="single"/>
        </w:rPr>
      </w:pPr>
      <w:r w:rsidRPr="00CA2444">
        <w:rPr>
          <w:rFonts w:eastAsia="Arial" w:cs="Arial"/>
          <w:b/>
          <w:bCs/>
          <w:szCs w:val="20"/>
          <w:u w:val="single"/>
        </w:rPr>
        <w:t>K 196. členu:</w:t>
      </w:r>
    </w:p>
    <w:p w:rsidR="00FD399E" w:rsidRPr="00CA2444" w:rsidRDefault="00FD399E" w:rsidP="00FD399E">
      <w:pPr>
        <w:jc w:val="both"/>
        <w:rPr>
          <w:rFonts w:eastAsia="Arial" w:cs="Arial"/>
          <w:szCs w:val="20"/>
        </w:rPr>
      </w:pPr>
    </w:p>
    <w:p w:rsidR="00FD399E" w:rsidRPr="00CA2444" w:rsidRDefault="00FD399E" w:rsidP="00FD399E">
      <w:pPr>
        <w:jc w:val="both"/>
        <w:rPr>
          <w:rFonts w:cs="Arial"/>
          <w:szCs w:val="20"/>
        </w:rPr>
      </w:pPr>
      <w:r w:rsidRPr="00CA2444">
        <w:rPr>
          <w:rFonts w:eastAsia="Arial" w:cs="Arial"/>
          <w:szCs w:val="20"/>
        </w:rPr>
        <w:t xml:space="preserve">Besedilo 196. člena se spremeni tako, da se glasi: </w:t>
      </w:r>
    </w:p>
    <w:p w:rsidR="00FD399E" w:rsidRPr="00CA2444" w:rsidRDefault="00FD399E" w:rsidP="00FD399E">
      <w:pPr>
        <w:jc w:val="both"/>
        <w:rPr>
          <w:rFonts w:eastAsia="Arial" w:cs="Arial"/>
          <w:szCs w:val="20"/>
        </w:rPr>
      </w:pPr>
    </w:p>
    <w:p w:rsidR="00FD399E" w:rsidRPr="00CA2444" w:rsidRDefault="00FD399E" w:rsidP="00FD399E">
      <w:pPr>
        <w:jc w:val="both"/>
        <w:rPr>
          <w:rFonts w:cs="Arial"/>
          <w:szCs w:val="20"/>
        </w:rPr>
      </w:pPr>
      <w:r w:rsidRPr="00CA2444">
        <w:rPr>
          <w:rFonts w:cs="Arial"/>
          <w:szCs w:val="20"/>
        </w:rPr>
        <w:t>»</w:t>
      </w:r>
      <w:r w:rsidRPr="00CA2444">
        <w:rPr>
          <w:rFonts w:eastAsia="Arial" w:cs="Arial"/>
          <w:szCs w:val="20"/>
        </w:rPr>
        <w:t>(1) V Zakonu o slovenskem ogrodju kvalifikacij (Uradni list RS, št. 104/15 in 100/22 – ZSZUN) se v Prilogi 2 v tabeli KVALIFIKACIJE V SOK v stolpcu IZOBRAZBE pri vrstici 5. RAVEN dodata nova prva in druga vrstica, ki se glasita:</w:t>
      </w:r>
    </w:p>
    <w:p w:rsidR="00FD399E" w:rsidRPr="00CA2444" w:rsidRDefault="00FD399E" w:rsidP="00FD399E">
      <w:pPr>
        <w:jc w:val="both"/>
        <w:rPr>
          <w:rFonts w:cs="Arial"/>
          <w:szCs w:val="20"/>
        </w:rPr>
      </w:pPr>
      <w:r w:rsidRPr="00CA2444">
        <w:rPr>
          <w:rFonts w:eastAsia="Arial" w:cs="Arial"/>
          <w:szCs w:val="20"/>
        </w:rPr>
        <w:t>»Diploma o srednji strokovni izobrazbi</w:t>
      </w:r>
    </w:p>
    <w:p w:rsidR="00FD399E" w:rsidRPr="00CA2444" w:rsidRDefault="00FD399E" w:rsidP="00FD399E">
      <w:pPr>
        <w:jc w:val="both"/>
        <w:rPr>
          <w:rFonts w:cs="Arial"/>
          <w:szCs w:val="20"/>
        </w:rPr>
      </w:pPr>
      <w:r w:rsidRPr="00CA2444">
        <w:rPr>
          <w:rFonts w:eastAsia="Arial" w:cs="Arial"/>
          <w:szCs w:val="20"/>
        </w:rPr>
        <w:t>(Srednja strokovna izobrazba)</w:t>
      </w:r>
      <w:r w:rsidRPr="00CA2444">
        <w:rPr>
          <w:rFonts w:eastAsia="Arial" w:cs="Arial"/>
          <w:szCs w:val="20"/>
          <w:vertAlign w:val="superscript"/>
        </w:rPr>
        <w:t>3</w:t>
      </w:r>
    </w:p>
    <w:p w:rsidR="00FD399E" w:rsidRPr="00CA2444" w:rsidRDefault="00FD399E" w:rsidP="00FD399E">
      <w:pPr>
        <w:jc w:val="both"/>
        <w:rPr>
          <w:rFonts w:cs="Arial"/>
          <w:szCs w:val="20"/>
        </w:rPr>
      </w:pPr>
      <w:r w:rsidRPr="00CA2444">
        <w:rPr>
          <w:rFonts w:eastAsia="Arial" w:cs="Arial"/>
          <w:szCs w:val="20"/>
        </w:rPr>
        <w:t xml:space="preserve"> </w:t>
      </w:r>
    </w:p>
    <w:p w:rsidR="00FD399E" w:rsidRPr="00CA2444" w:rsidRDefault="00FD399E" w:rsidP="00FD399E">
      <w:pPr>
        <w:jc w:val="both"/>
        <w:rPr>
          <w:rFonts w:eastAsia="Arial" w:cs="Arial"/>
          <w:szCs w:val="20"/>
        </w:rPr>
      </w:pPr>
      <w:r w:rsidRPr="00CA2444">
        <w:rPr>
          <w:rFonts w:eastAsia="Arial" w:cs="Arial"/>
          <w:szCs w:val="20"/>
        </w:rPr>
        <w:t xml:space="preserve">Spričevalo o zaključnem izpitu </w:t>
      </w:r>
    </w:p>
    <w:p w:rsidR="00FD399E" w:rsidRPr="00CA2444" w:rsidRDefault="00FD399E" w:rsidP="00FD399E">
      <w:pPr>
        <w:jc w:val="both"/>
        <w:rPr>
          <w:rFonts w:cs="Arial"/>
          <w:szCs w:val="20"/>
        </w:rPr>
      </w:pPr>
      <w:r w:rsidRPr="00CA2444">
        <w:rPr>
          <w:rFonts w:eastAsia="Arial" w:cs="Arial"/>
          <w:szCs w:val="20"/>
        </w:rPr>
        <w:t>(Srednja strokovna izobrazba)</w:t>
      </w:r>
      <w:r w:rsidRPr="00CA2444">
        <w:rPr>
          <w:rFonts w:eastAsia="Arial" w:cs="Arial"/>
          <w:szCs w:val="20"/>
          <w:vertAlign w:val="superscript"/>
        </w:rPr>
        <w:t>4</w:t>
      </w:r>
      <w:r w:rsidRPr="00CA2444">
        <w:rPr>
          <w:rFonts w:eastAsia="Arial" w:cs="Arial"/>
          <w:szCs w:val="20"/>
        </w:rPr>
        <w:t>«.</w:t>
      </w:r>
    </w:p>
    <w:p w:rsidR="00FD399E" w:rsidRPr="00CA2444" w:rsidRDefault="00FD399E" w:rsidP="00FD399E">
      <w:pPr>
        <w:jc w:val="both"/>
        <w:rPr>
          <w:rFonts w:cs="Arial"/>
          <w:szCs w:val="20"/>
        </w:rPr>
      </w:pPr>
      <w:r w:rsidRPr="00CA2444">
        <w:rPr>
          <w:rFonts w:eastAsia="Arial" w:cs="Arial"/>
          <w:szCs w:val="20"/>
        </w:rPr>
        <w:t xml:space="preserve"> </w:t>
      </w:r>
    </w:p>
    <w:p w:rsidR="00FD399E" w:rsidRPr="00CA2444" w:rsidRDefault="00FD399E" w:rsidP="00FD399E">
      <w:pPr>
        <w:jc w:val="both"/>
        <w:rPr>
          <w:rFonts w:cs="Arial"/>
          <w:szCs w:val="20"/>
        </w:rPr>
      </w:pPr>
      <w:r w:rsidRPr="00CA2444">
        <w:rPr>
          <w:rFonts w:eastAsia="Arial" w:cs="Arial"/>
          <w:szCs w:val="20"/>
        </w:rPr>
        <w:t>(2) Za sprotno opombo 2 se doda nova sprotna opomba 3, ki se glasi: »Pridobljena do 31. 8. 1991 oziroma 31. 8. 1992 za vpisane v štiriletne srednješolske programe od šolskega leta 1981/1982 do 1985/1986 po Zakonu o usmerjenem izobraževanju (Uradni list SRS, št. 11/80, 6/83, 25/89 in 35/89; v nadaljnjem besedilu: ZUI).«.</w:t>
      </w:r>
    </w:p>
    <w:p w:rsidR="00FD399E" w:rsidRPr="00CA2444" w:rsidRDefault="00FD399E" w:rsidP="00FD399E">
      <w:pPr>
        <w:jc w:val="both"/>
        <w:rPr>
          <w:rFonts w:eastAsia="Arial" w:cs="Arial"/>
          <w:szCs w:val="20"/>
        </w:rPr>
      </w:pPr>
    </w:p>
    <w:p w:rsidR="00FD399E" w:rsidRPr="00CA2444" w:rsidRDefault="00FD399E" w:rsidP="00FD399E">
      <w:pPr>
        <w:jc w:val="both"/>
        <w:rPr>
          <w:rFonts w:cs="Arial"/>
          <w:szCs w:val="20"/>
        </w:rPr>
      </w:pPr>
      <w:r w:rsidRPr="00CA2444">
        <w:rPr>
          <w:rFonts w:eastAsia="Arial" w:cs="Arial"/>
          <w:szCs w:val="20"/>
        </w:rPr>
        <w:t>(3) Za novo sprotno opombo 3 se doda nova sprotna opomba 4, ki se glasi: »Pridobljena do 1. 6. 1995 po ZUI.«.</w:t>
      </w:r>
    </w:p>
    <w:p w:rsidR="00FD399E" w:rsidRPr="00CA2444" w:rsidRDefault="00FD399E" w:rsidP="00FD399E">
      <w:pPr>
        <w:jc w:val="both"/>
        <w:rPr>
          <w:rFonts w:eastAsia="Arial" w:cs="Arial"/>
          <w:szCs w:val="20"/>
        </w:rPr>
      </w:pPr>
    </w:p>
    <w:p w:rsidR="00FD399E" w:rsidRPr="00CA2444" w:rsidRDefault="00FD399E" w:rsidP="00FD399E">
      <w:pPr>
        <w:jc w:val="both"/>
        <w:rPr>
          <w:rFonts w:cs="Arial"/>
          <w:szCs w:val="20"/>
        </w:rPr>
      </w:pPr>
      <w:r w:rsidRPr="00CA2444">
        <w:rPr>
          <w:rFonts w:eastAsia="Arial" w:cs="Arial"/>
          <w:szCs w:val="20"/>
        </w:rPr>
        <w:t>(4) Dosedanja 3. sprotna opomba postane 5. sprotna opomba.</w:t>
      </w:r>
    </w:p>
    <w:p w:rsidR="00FD399E" w:rsidRPr="00CA2444" w:rsidRDefault="00FD399E" w:rsidP="00FD399E">
      <w:pPr>
        <w:jc w:val="both"/>
        <w:rPr>
          <w:rFonts w:eastAsia="Arial" w:cs="Arial"/>
          <w:szCs w:val="20"/>
        </w:rPr>
      </w:pPr>
    </w:p>
    <w:p w:rsidR="00FD399E" w:rsidRPr="00CA2444" w:rsidRDefault="00FD399E" w:rsidP="00FD399E">
      <w:pPr>
        <w:jc w:val="both"/>
        <w:rPr>
          <w:rFonts w:cs="Arial"/>
          <w:szCs w:val="20"/>
        </w:rPr>
      </w:pPr>
      <w:r w:rsidRPr="00CA2444">
        <w:rPr>
          <w:rFonts w:eastAsia="Arial" w:cs="Arial"/>
          <w:szCs w:val="20"/>
        </w:rPr>
        <w:t xml:space="preserve">(5) V dosedanji 4. sprotni opombi, ki postane 6. sprotna opomba, se prvi stavek spremeni tako, da se glasi: »Pridobljena do 30. 9. 2002 po ZUI.«.     </w:t>
      </w:r>
    </w:p>
    <w:p w:rsidR="00FD399E" w:rsidRPr="00CA2444" w:rsidRDefault="00FD399E" w:rsidP="00FD399E">
      <w:pPr>
        <w:jc w:val="both"/>
        <w:rPr>
          <w:rFonts w:eastAsia="Arial" w:cs="Arial"/>
          <w:szCs w:val="20"/>
        </w:rPr>
      </w:pPr>
    </w:p>
    <w:p w:rsidR="00FD399E" w:rsidRPr="00CA2444" w:rsidRDefault="00FD399E" w:rsidP="00FD399E">
      <w:pPr>
        <w:jc w:val="both"/>
        <w:rPr>
          <w:rFonts w:cs="Arial"/>
          <w:szCs w:val="20"/>
        </w:rPr>
      </w:pPr>
      <w:r w:rsidRPr="00CA2444">
        <w:rPr>
          <w:rFonts w:eastAsia="Arial" w:cs="Arial"/>
          <w:szCs w:val="20"/>
        </w:rPr>
        <w:t>(6) Dosedanja 5. do 20. sprotna opomba postanejo 7. do 22. sprotna opomba.</w:t>
      </w:r>
      <w:r w:rsidRPr="00CA2444">
        <w:rPr>
          <w:rFonts w:eastAsia="Arial" w:cs="Arial"/>
          <w:color w:val="000000" w:themeColor="text1"/>
          <w:szCs w:val="20"/>
        </w:rPr>
        <w:t xml:space="preserve">«.  </w:t>
      </w:r>
      <w:r w:rsidRPr="00CA2444">
        <w:rPr>
          <w:rFonts w:eastAsia="Arial" w:cs="Arial"/>
          <w:szCs w:val="20"/>
        </w:rPr>
        <w:t xml:space="preserve"> </w:t>
      </w:r>
    </w:p>
    <w:p w:rsidR="00FD399E" w:rsidRPr="00CA2444" w:rsidRDefault="00FD399E" w:rsidP="00FD399E">
      <w:pPr>
        <w:jc w:val="both"/>
        <w:rPr>
          <w:rFonts w:eastAsia="Arial" w:cs="Arial"/>
          <w:szCs w:val="20"/>
        </w:rPr>
      </w:pPr>
    </w:p>
    <w:p w:rsidR="00FD399E" w:rsidRPr="00CA2444" w:rsidRDefault="00FD399E" w:rsidP="00FD399E">
      <w:pPr>
        <w:overflowPunct w:val="0"/>
        <w:autoSpaceDE w:val="0"/>
        <w:spacing w:line="257" w:lineRule="auto"/>
        <w:jc w:val="both"/>
        <w:rPr>
          <w:rFonts w:cs="Arial"/>
          <w:i/>
          <w:iCs/>
          <w:szCs w:val="20"/>
        </w:rPr>
      </w:pPr>
      <w:r w:rsidRPr="00CA2444">
        <w:rPr>
          <w:rFonts w:cs="Arial"/>
          <w:i/>
          <w:iCs/>
          <w:szCs w:val="20"/>
        </w:rPr>
        <w:t>Obrazložitev:</w:t>
      </w:r>
    </w:p>
    <w:p w:rsidR="00FD399E" w:rsidRPr="00CA2444" w:rsidRDefault="00FD399E" w:rsidP="00FD399E">
      <w:pPr>
        <w:spacing w:line="257" w:lineRule="auto"/>
        <w:jc w:val="both"/>
        <w:rPr>
          <w:rFonts w:eastAsia="Arial" w:cs="Arial"/>
          <w:szCs w:val="20"/>
        </w:rPr>
      </w:pPr>
      <w:r w:rsidRPr="00CA2444">
        <w:rPr>
          <w:rFonts w:eastAsia="Arial" w:cs="Arial"/>
          <w:szCs w:val="20"/>
        </w:rPr>
        <w:t>Amandma sledi mnenju Zakonodajno-pravne službe Državnega zbora.</w:t>
      </w:r>
      <w:r w:rsidRPr="00CA2444">
        <w:rPr>
          <w:rFonts w:cs="Arial"/>
          <w:szCs w:val="20"/>
        </w:rPr>
        <w:t xml:space="preserve"> Priloga 2 ZSOK v besedilu uporablja barve, zato je treba določeno besedilo v tabeli v stolpcu »Izobrazbe« obarvati vijolično, saj ta barva označuje kvalifikacije, ki so jih kandidati pridobili v preteklih izobraževalnih programih.</w:t>
      </w:r>
    </w:p>
    <w:p w:rsidR="00FD399E" w:rsidRPr="00CA2444" w:rsidRDefault="00FD399E" w:rsidP="00FD399E">
      <w:pPr>
        <w:jc w:val="both"/>
        <w:rPr>
          <w:rFonts w:eastAsia="Arial" w:cs="Arial"/>
          <w:szCs w:val="20"/>
        </w:rPr>
      </w:pPr>
    </w:p>
    <w:p w:rsidR="00FD399E" w:rsidRPr="00CA2444" w:rsidRDefault="00FD399E" w:rsidP="00FD399E">
      <w:pPr>
        <w:jc w:val="both"/>
        <w:rPr>
          <w:rFonts w:eastAsia="Arial" w:cs="Arial"/>
          <w:szCs w:val="20"/>
        </w:rPr>
      </w:pPr>
    </w:p>
    <w:p w:rsidR="00FD399E" w:rsidRPr="00CA2444" w:rsidRDefault="00FD399E" w:rsidP="00FD399E">
      <w:pPr>
        <w:overflowPunct w:val="0"/>
        <w:autoSpaceDE w:val="0"/>
        <w:ind w:left="3"/>
        <w:jc w:val="both"/>
        <w:rPr>
          <w:rFonts w:eastAsia="Arial" w:cs="Arial"/>
          <w:b/>
          <w:bCs/>
          <w:szCs w:val="20"/>
          <w:u w:val="single"/>
        </w:rPr>
      </w:pPr>
      <w:r w:rsidRPr="00CA2444">
        <w:rPr>
          <w:rFonts w:eastAsia="Arial" w:cs="Arial"/>
          <w:b/>
          <w:bCs/>
          <w:szCs w:val="20"/>
          <w:u w:val="single"/>
        </w:rPr>
        <w:t>K 199. členu:</w:t>
      </w:r>
    </w:p>
    <w:p w:rsidR="00FD399E" w:rsidRPr="00CA2444" w:rsidRDefault="00FD399E" w:rsidP="00FD399E">
      <w:pPr>
        <w:jc w:val="both"/>
        <w:rPr>
          <w:rFonts w:eastAsia="Arial" w:cs="Arial"/>
          <w:szCs w:val="20"/>
        </w:rPr>
      </w:pPr>
    </w:p>
    <w:p w:rsidR="00FD399E" w:rsidRPr="00CA2444" w:rsidRDefault="00FD399E" w:rsidP="00FD399E">
      <w:pPr>
        <w:jc w:val="both"/>
        <w:rPr>
          <w:rFonts w:eastAsia="Arial" w:cs="Arial"/>
          <w:szCs w:val="20"/>
        </w:rPr>
      </w:pPr>
      <w:r w:rsidRPr="00CA2444">
        <w:rPr>
          <w:rFonts w:eastAsia="Arial" w:cs="Arial"/>
          <w:szCs w:val="20"/>
        </w:rPr>
        <w:t>V 199. členu se v prvem odstavku črta besedilo », ki se uporablja do uveljavitve tega zakona, razen če ta zakon ne določa drugače«.</w:t>
      </w:r>
    </w:p>
    <w:p w:rsidR="00FD399E" w:rsidRPr="00CA2444" w:rsidRDefault="00FD399E" w:rsidP="00FD399E">
      <w:pPr>
        <w:jc w:val="both"/>
        <w:rPr>
          <w:rFonts w:eastAsia="Arial" w:cs="Arial"/>
          <w:szCs w:val="20"/>
        </w:rPr>
      </w:pPr>
    </w:p>
    <w:p w:rsidR="00FD399E" w:rsidRPr="00CA2444" w:rsidRDefault="00FD399E" w:rsidP="00FD399E">
      <w:pPr>
        <w:jc w:val="both"/>
        <w:rPr>
          <w:rFonts w:eastAsia="Arial" w:cs="Arial"/>
          <w:szCs w:val="20"/>
        </w:rPr>
      </w:pPr>
      <w:r w:rsidRPr="00CA2444">
        <w:rPr>
          <w:rFonts w:eastAsia="Arial" w:cs="Arial"/>
          <w:szCs w:val="20"/>
        </w:rPr>
        <w:t>V tretjem odstavku se v napovednem stavku črta beseda »novih«.</w:t>
      </w:r>
    </w:p>
    <w:p w:rsidR="00FD399E" w:rsidRPr="00CA2444" w:rsidRDefault="00FD399E" w:rsidP="00FD399E">
      <w:pPr>
        <w:jc w:val="both"/>
        <w:rPr>
          <w:rFonts w:eastAsia="Arial" w:cs="Arial"/>
          <w:szCs w:val="20"/>
        </w:rPr>
      </w:pPr>
    </w:p>
    <w:p w:rsidR="00FD399E" w:rsidRPr="00CA2444" w:rsidRDefault="00FD399E" w:rsidP="00FD399E">
      <w:pPr>
        <w:overflowPunct w:val="0"/>
        <w:autoSpaceDE w:val="0"/>
        <w:spacing w:line="257" w:lineRule="auto"/>
        <w:jc w:val="both"/>
        <w:rPr>
          <w:rFonts w:cs="Arial"/>
          <w:i/>
          <w:iCs/>
          <w:szCs w:val="20"/>
        </w:rPr>
      </w:pPr>
      <w:r w:rsidRPr="00CA2444">
        <w:rPr>
          <w:rFonts w:cs="Arial"/>
          <w:i/>
          <w:iCs/>
          <w:szCs w:val="20"/>
        </w:rPr>
        <w:t>Obrazložitev:</w:t>
      </w:r>
    </w:p>
    <w:p w:rsidR="00FD399E" w:rsidRPr="00CA2444" w:rsidRDefault="00FD399E" w:rsidP="00FD399E">
      <w:pPr>
        <w:spacing w:line="257" w:lineRule="auto"/>
        <w:jc w:val="both"/>
        <w:rPr>
          <w:rFonts w:eastAsia="Arial" w:cs="Arial"/>
          <w:szCs w:val="20"/>
        </w:rPr>
      </w:pPr>
      <w:r>
        <w:rPr>
          <w:rFonts w:eastAsia="Arial" w:cs="Arial"/>
          <w:szCs w:val="20"/>
        </w:rPr>
        <w:t xml:space="preserve">Z amandmajem se </w:t>
      </w:r>
      <w:proofErr w:type="spellStart"/>
      <w:r>
        <w:rPr>
          <w:rFonts w:eastAsia="Arial" w:cs="Arial"/>
          <w:szCs w:val="20"/>
        </w:rPr>
        <w:t>nomotehnično</w:t>
      </w:r>
      <w:proofErr w:type="spellEnd"/>
      <w:r>
        <w:rPr>
          <w:rFonts w:eastAsia="Arial" w:cs="Arial"/>
          <w:szCs w:val="20"/>
        </w:rPr>
        <w:t xml:space="preserve"> usklajujeta prvi in tretji odstavek.</w:t>
      </w:r>
    </w:p>
    <w:p w:rsidR="007E1230" w:rsidRDefault="007E1230" w:rsidP="00FD399E">
      <w:pPr>
        <w:tabs>
          <w:tab w:val="left" w:pos="5570"/>
        </w:tabs>
        <w:autoSpaceDE w:val="0"/>
        <w:autoSpaceDN w:val="0"/>
        <w:adjustRightInd w:val="0"/>
        <w:rPr>
          <w:rFonts w:cs="Arial"/>
          <w:color w:val="000000"/>
          <w:szCs w:val="20"/>
        </w:rPr>
      </w:pPr>
      <w:bookmarkStart w:id="2" w:name="_GoBack"/>
      <w:bookmarkEnd w:id="2"/>
    </w:p>
    <w:sectPr w:rsidR="007E1230" w:rsidSect="00A16E6F">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1378F" w:rsidRDefault="0031378F" w:rsidP="00767987">
      <w:pPr>
        <w:spacing w:line="240" w:lineRule="auto"/>
      </w:pPr>
      <w:r>
        <w:separator/>
      </w:r>
    </w:p>
  </w:endnote>
  <w:endnote w:type="continuationSeparator" w:id="0">
    <w:p w:rsidR="0031378F" w:rsidRDefault="0031378F"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quot;Aptos&quot;,sans-serif">
    <w:altName w:val="Cambria"/>
    <w:panose1 w:val="00000000000000000000"/>
    <w:charset w:val="00"/>
    <w:family w:val="roman"/>
    <w:notTrueType/>
    <w:pitch w:val="default"/>
  </w:font>
  <w:font w:name="Arial">
    <w:panose1 w:val="020B0604020202020204"/>
    <w:charset w:val="EE"/>
    <w:family w:val="swiss"/>
    <w:pitch w:val="variable"/>
    <w:sig w:usb0="E0002EFF" w:usb1="C000785B" w:usb2="00000009" w:usb3="00000000" w:csb0="000001FF" w:csb1="00000000"/>
  </w:font>
  <w:font w:name="Aptos">
    <w:altName w:val="Arial"/>
    <w:charset w:val="00"/>
    <w:family w:val="swiss"/>
    <w:pitch w:val="variable"/>
    <w:sig w:usb0="00000001" w:usb1="00000003" w:usb2="00000000" w:usb3="00000000" w:csb0="0000019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20F4C" w:rsidRDefault="00620F4C">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20F4C" w:rsidRDefault="00620F4C">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20F4C" w:rsidRDefault="00620F4C">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1378F" w:rsidRDefault="0031378F" w:rsidP="00767987">
      <w:pPr>
        <w:spacing w:line="240" w:lineRule="auto"/>
      </w:pPr>
      <w:r>
        <w:separator/>
      </w:r>
    </w:p>
  </w:footnote>
  <w:footnote w:type="continuationSeparator" w:id="0">
    <w:p w:rsidR="0031378F" w:rsidRDefault="0031378F"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20F4C" w:rsidRDefault="00620F4C">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20F4C" w:rsidRDefault="00620F4C">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6E6F" w:rsidRPr="00A9231D" w:rsidRDefault="00A16E6F" w:rsidP="00A16E6F">
    <w:pPr>
      <w:pStyle w:val="Glava"/>
      <w:tabs>
        <w:tab w:val="clear" w:pos="4536"/>
        <w:tab w:val="clear" w:pos="9072"/>
        <w:tab w:val="left" w:pos="5112"/>
        <w:tab w:val="left" w:pos="8641"/>
      </w:tabs>
      <w:spacing w:before="340" w:line="240" w:lineRule="exact"/>
      <w:ind w:left="-765"/>
      <w:rPr>
        <w:rFonts w:ascii="Arial" w:hAnsi="Arial" w:cs="Arial"/>
        <w:sz w:val="16"/>
      </w:rPr>
    </w:pPr>
    <w:r w:rsidRPr="00CE234E">
      <w:rPr>
        <w:noProof/>
        <w:lang w:eastAsia="sl-SI"/>
      </w:rPr>
      <w:drawing>
        <wp:inline distT="0" distB="0" distL="0" distR="0" wp14:anchorId="13E6758A" wp14:editId="0B37FD23">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A16E6F" w:rsidRPr="00A9231D" w:rsidRDefault="00A16E6F" w:rsidP="00A16E6F">
    <w:pPr>
      <w:pStyle w:val="Glava"/>
      <w:tabs>
        <w:tab w:val="clear" w:pos="4536"/>
        <w:tab w:val="clear" w:pos="9072"/>
        <w:tab w:val="left" w:pos="5114"/>
        <w:tab w:val="left" w:pos="8641"/>
      </w:tabs>
      <w:spacing w:before="120" w:line="240" w:lineRule="exact"/>
      <w:rPr>
        <w:rFonts w:ascii="Arial" w:hAnsi="Arial" w:cs="Arial"/>
        <w:sz w:val="16"/>
      </w:rPr>
    </w:pPr>
    <w:r w:rsidRPr="00A9231D">
      <w:rPr>
        <w:rFonts w:ascii="Arial" w:hAnsi="Arial" w:cs="Arial"/>
        <w:sz w:val="16"/>
      </w:rPr>
      <w:t xml:space="preserve">Gregorčičeva </w:t>
    </w:r>
    <w:r>
      <w:rPr>
        <w:rFonts w:ascii="Arial" w:hAnsi="Arial" w:cs="Arial"/>
        <w:sz w:val="16"/>
      </w:rPr>
      <w:t xml:space="preserve">ulica </w:t>
    </w:r>
    <w:r w:rsidRPr="00A9231D">
      <w:rPr>
        <w:rFonts w:ascii="Arial" w:hAnsi="Arial" w:cs="Arial"/>
        <w:sz w:val="16"/>
      </w:rPr>
      <w:t>20–25, 100</w:t>
    </w:r>
    <w:r>
      <w:rPr>
        <w:rFonts w:ascii="Arial" w:hAnsi="Arial" w:cs="Arial"/>
        <w:sz w:val="16"/>
      </w:rPr>
      <w:t>0</w:t>
    </w:r>
    <w:r w:rsidRPr="00A9231D">
      <w:rPr>
        <w:rFonts w:ascii="Arial" w:hAnsi="Arial" w:cs="Arial"/>
        <w:sz w:val="16"/>
      </w:rPr>
      <w:t xml:space="preserve"> Ljubljana</w:t>
    </w:r>
    <w:r w:rsidRPr="00A9231D">
      <w:rPr>
        <w:rFonts w:ascii="Arial" w:hAnsi="Arial" w:cs="Arial"/>
        <w:sz w:val="16"/>
      </w:rPr>
      <w:tab/>
      <w:t>T: +386 1 478 1000</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F: +386 1 478 1607</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E: gp.gs@gov.si</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2E2D7B"/>
    <w:multiLevelType w:val="hybridMultilevel"/>
    <w:tmpl w:val="2EB8C5E0"/>
    <w:lvl w:ilvl="0" w:tplc="A0B6133C">
      <w:start w:val="1"/>
      <w:numFmt w:val="decimal"/>
      <w:lvlText w:val="%1."/>
      <w:lvlJc w:val="left"/>
      <w:pPr>
        <w:ind w:left="720" w:hanging="360"/>
      </w:pPr>
    </w:lvl>
    <w:lvl w:ilvl="1" w:tplc="3844F974">
      <w:start w:val="1"/>
      <w:numFmt w:val="lowerLetter"/>
      <w:lvlText w:val="%2."/>
      <w:lvlJc w:val="left"/>
      <w:pPr>
        <w:ind w:left="1440" w:hanging="360"/>
      </w:pPr>
    </w:lvl>
    <w:lvl w:ilvl="2" w:tplc="5C082EA8">
      <w:start w:val="1"/>
      <w:numFmt w:val="lowerRoman"/>
      <w:lvlText w:val="%3."/>
      <w:lvlJc w:val="right"/>
      <w:pPr>
        <w:ind w:left="2160" w:hanging="180"/>
      </w:pPr>
    </w:lvl>
    <w:lvl w:ilvl="3" w:tplc="3A66E31A">
      <w:start w:val="1"/>
      <w:numFmt w:val="decimal"/>
      <w:lvlText w:val="%4."/>
      <w:lvlJc w:val="left"/>
      <w:pPr>
        <w:ind w:left="2880" w:hanging="360"/>
      </w:pPr>
    </w:lvl>
    <w:lvl w:ilvl="4" w:tplc="E76A75D2">
      <w:start w:val="1"/>
      <w:numFmt w:val="lowerLetter"/>
      <w:lvlText w:val="%5."/>
      <w:lvlJc w:val="left"/>
      <w:pPr>
        <w:ind w:left="3600" w:hanging="360"/>
      </w:pPr>
    </w:lvl>
    <w:lvl w:ilvl="5" w:tplc="76D8CD1A">
      <w:start w:val="1"/>
      <w:numFmt w:val="lowerRoman"/>
      <w:lvlText w:val="%6."/>
      <w:lvlJc w:val="right"/>
      <w:pPr>
        <w:ind w:left="4320" w:hanging="180"/>
      </w:pPr>
    </w:lvl>
    <w:lvl w:ilvl="6" w:tplc="1110F72C">
      <w:start w:val="1"/>
      <w:numFmt w:val="decimal"/>
      <w:lvlText w:val="%7."/>
      <w:lvlJc w:val="left"/>
      <w:pPr>
        <w:ind w:left="5040" w:hanging="360"/>
      </w:pPr>
    </w:lvl>
    <w:lvl w:ilvl="7" w:tplc="F528CA56">
      <w:start w:val="1"/>
      <w:numFmt w:val="lowerLetter"/>
      <w:lvlText w:val="%8."/>
      <w:lvlJc w:val="left"/>
      <w:pPr>
        <w:ind w:left="5760" w:hanging="360"/>
      </w:pPr>
    </w:lvl>
    <w:lvl w:ilvl="8" w:tplc="CDCA4DC0">
      <w:start w:val="1"/>
      <w:numFmt w:val="lowerRoman"/>
      <w:lvlText w:val="%9."/>
      <w:lvlJc w:val="right"/>
      <w:pPr>
        <w:ind w:left="6480" w:hanging="180"/>
      </w:pPr>
    </w:lvl>
  </w:abstractNum>
  <w:abstractNum w:abstractNumId="1" w15:restartNumberingAfterBreak="0">
    <w:nsid w:val="063EFB66"/>
    <w:multiLevelType w:val="hybridMultilevel"/>
    <w:tmpl w:val="2D2A021C"/>
    <w:lvl w:ilvl="0" w:tplc="4A8EB37E">
      <w:start w:val="1"/>
      <w:numFmt w:val="decimal"/>
      <w:lvlText w:val="%1."/>
      <w:lvlJc w:val="left"/>
      <w:pPr>
        <w:ind w:left="720" w:hanging="360"/>
      </w:pPr>
    </w:lvl>
    <w:lvl w:ilvl="1" w:tplc="8808FA76">
      <w:start w:val="1"/>
      <w:numFmt w:val="lowerLetter"/>
      <w:lvlText w:val="%2."/>
      <w:lvlJc w:val="left"/>
      <w:pPr>
        <w:ind w:left="1440" w:hanging="360"/>
      </w:pPr>
    </w:lvl>
    <w:lvl w:ilvl="2" w:tplc="3AF8B642">
      <w:start w:val="1"/>
      <w:numFmt w:val="lowerRoman"/>
      <w:lvlText w:val="%3."/>
      <w:lvlJc w:val="right"/>
      <w:pPr>
        <w:ind w:left="2160" w:hanging="180"/>
      </w:pPr>
    </w:lvl>
    <w:lvl w:ilvl="3" w:tplc="9176CA0A">
      <w:start w:val="1"/>
      <w:numFmt w:val="decimal"/>
      <w:lvlText w:val="%4."/>
      <w:lvlJc w:val="left"/>
      <w:pPr>
        <w:ind w:left="2880" w:hanging="360"/>
      </w:pPr>
    </w:lvl>
    <w:lvl w:ilvl="4" w:tplc="5A06ED36">
      <w:start w:val="1"/>
      <w:numFmt w:val="lowerLetter"/>
      <w:lvlText w:val="%5."/>
      <w:lvlJc w:val="left"/>
      <w:pPr>
        <w:ind w:left="3600" w:hanging="360"/>
      </w:pPr>
    </w:lvl>
    <w:lvl w:ilvl="5" w:tplc="C472BC08">
      <w:start w:val="1"/>
      <w:numFmt w:val="lowerRoman"/>
      <w:lvlText w:val="%6."/>
      <w:lvlJc w:val="right"/>
      <w:pPr>
        <w:ind w:left="4320" w:hanging="180"/>
      </w:pPr>
    </w:lvl>
    <w:lvl w:ilvl="6" w:tplc="309E6866">
      <w:start w:val="1"/>
      <w:numFmt w:val="decimal"/>
      <w:lvlText w:val="%7."/>
      <w:lvlJc w:val="left"/>
      <w:pPr>
        <w:ind w:left="5040" w:hanging="360"/>
      </w:pPr>
    </w:lvl>
    <w:lvl w:ilvl="7" w:tplc="9938A0EC">
      <w:start w:val="1"/>
      <w:numFmt w:val="lowerLetter"/>
      <w:lvlText w:val="%8."/>
      <w:lvlJc w:val="left"/>
      <w:pPr>
        <w:ind w:left="5760" w:hanging="360"/>
      </w:pPr>
    </w:lvl>
    <w:lvl w:ilvl="8" w:tplc="2D1258EE">
      <w:start w:val="1"/>
      <w:numFmt w:val="lowerRoman"/>
      <w:lvlText w:val="%9."/>
      <w:lvlJc w:val="right"/>
      <w:pPr>
        <w:ind w:left="6480" w:hanging="180"/>
      </w:pPr>
    </w:lvl>
  </w:abstractNum>
  <w:abstractNum w:abstractNumId="2" w15:restartNumberingAfterBreak="0">
    <w:nsid w:val="0689C335"/>
    <w:multiLevelType w:val="hybridMultilevel"/>
    <w:tmpl w:val="9B964898"/>
    <w:lvl w:ilvl="0" w:tplc="7D18A624">
      <w:start w:val="1"/>
      <w:numFmt w:val="bullet"/>
      <w:lvlText w:val="-"/>
      <w:lvlJc w:val="left"/>
      <w:pPr>
        <w:ind w:left="360" w:hanging="360"/>
      </w:pPr>
      <w:rPr>
        <w:rFonts w:ascii="Symbol" w:hAnsi="Symbol" w:hint="default"/>
      </w:rPr>
    </w:lvl>
    <w:lvl w:ilvl="1" w:tplc="1EC8580C">
      <w:start w:val="1"/>
      <w:numFmt w:val="bullet"/>
      <w:lvlText w:val="o"/>
      <w:lvlJc w:val="left"/>
      <w:pPr>
        <w:ind w:left="1080" w:hanging="360"/>
      </w:pPr>
      <w:rPr>
        <w:rFonts w:ascii="Courier New" w:hAnsi="Courier New" w:hint="default"/>
      </w:rPr>
    </w:lvl>
    <w:lvl w:ilvl="2" w:tplc="410E3AFC">
      <w:start w:val="1"/>
      <w:numFmt w:val="bullet"/>
      <w:lvlText w:val=""/>
      <w:lvlJc w:val="left"/>
      <w:pPr>
        <w:ind w:left="1800" w:hanging="360"/>
      </w:pPr>
      <w:rPr>
        <w:rFonts w:ascii="Wingdings" w:hAnsi="Wingdings" w:hint="default"/>
      </w:rPr>
    </w:lvl>
    <w:lvl w:ilvl="3" w:tplc="2828D628">
      <w:start w:val="1"/>
      <w:numFmt w:val="bullet"/>
      <w:lvlText w:val=""/>
      <w:lvlJc w:val="left"/>
      <w:pPr>
        <w:ind w:left="2520" w:hanging="360"/>
      </w:pPr>
      <w:rPr>
        <w:rFonts w:ascii="Symbol" w:hAnsi="Symbol" w:hint="default"/>
      </w:rPr>
    </w:lvl>
    <w:lvl w:ilvl="4" w:tplc="530A3274">
      <w:start w:val="1"/>
      <w:numFmt w:val="bullet"/>
      <w:lvlText w:val="o"/>
      <w:lvlJc w:val="left"/>
      <w:pPr>
        <w:ind w:left="3240" w:hanging="360"/>
      </w:pPr>
      <w:rPr>
        <w:rFonts w:ascii="Courier New" w:hAnsi="Courier New" w:hint="default"/>
      </w:rPr>
    </w:lvl>
    <w:lvl w:ilvl="5" w:tplc="111A594A">
      <w:start w:val="1"/>
      <w:numFmt w:val="bullet"/>
      <w:lvlText w:val=""/>
      <w:lvlJc w:val="left"/>
      <w:pPr>
        <w:ind w:left="3960" w:hanging="360"/>
      </w:pPr>
      <w:rPr>
        <w:rFonts w:ascii="Wingdings" w:hAnsi="Wingdings" w:hint="default"/>
      </w:rPr>
    </w:lvl>
    <w:lvl w:ilvl="6" w:tplc="D4F436C6">
      <w:start w:val="1"/>
      <w:numFmt w:val="bullet"/>
      <w:lvlText w:val=""/>
      <w:lvlJc w:val="left"/>
      <w:pPr>
        <w:ind w:left="4680" w:hanging="360"/>
      </w:pPr>
      <w:rPr>
        <w:rFonts w:ascii="Symbol" w:hAnsi="Symbol" w:hint="default"/>
      </w:rPr>
    </w:lvl>
    <w:lvl w:ilvl="7" w:tplc="D9563E2C">
      <w:start w:val="1"/>
      <w:numFmt w:val="bullet"/>
      <w:lvlText w:val="o"/>
      <w:lvlJc w:val="left"/>
      <w:pPr>
        <w:ind w:left="5400" w:hanging="360"/>
      </w:pPr>
      <w:rPr>
        <w:rFonts w:ascii="Courier New" w:hAnsi="Courier New" w:hint="default"/>
      </w:rPr>
    </w:lvl>
    <w:lvl w:ilvl="8" w:tplc="A7ACE216">
      <w:start w:val="1"/>
      <w:numFmt w:val="bullet"/>
      <w:lvlText w:val=""/>
      <w:lvlJc w:val="left"/>
      <w:pPr>
        <w:ind w:left="6120" w:hanging="360"/>
      </w:pPr>
      <w:rPr>
        <w:rFonts w:ascii="Wingdings" w:hAnsi="Wingdings" w:hint="default"/>
      </w:rPr>
    </w:lvl>
  </w:abstractNum>
  <w:abstractNum w:abstractNumId="3" w15:restartNumberingAfterBreak="0">
    <w:nsid w:val="084D6AF7"/>
    <w:multiLevelType w:val="hybridMultilevel"/>
    <w:tmpl w:val="3AE6DD60"/>
    <w:lvl w:ilvl="0" w:tplc="47F288BC">
      <w:start w:val="1"/>
      <w:numFmt w:val="decimal"/>
      <w:lvlText w:val="%1."/>
      <w:lvlJc w:val="left"/>
      <w:pPr>
        <w:ind w:left="720" w:hanging="360"/>
      </w:pPr>
    </w:lvl>
    <w:lvl w:ilvl="1" w:tplc="2C1A3CF2">
      <w:start w:val="1"/>
      <w:numFmt w:val="lowerLetter"/>
      <w:lvlText w:val="%2."/>
      <w:lvlJc w:val="left"/>
      <w:pPr>
        <w:ind w:left="1440" w:hanging="360"/>
      </w:pPr>
    </w:lvl>
    <w:lvl w:ilvl="2" w:tplc="9A54150C">
      <w:start w:val="1"/>
      <w:numFmt w:val="lowerRoman"/>
      <w:lvlText w:val="%3."/>
      <w:lvlJc w:val="right"/>
      <w:pPr>
        <w:ind w:left="2160" w:hanging="180"/>
      </w:pPr>
    </w:lvl>
    <w:lvl w:ilvl="3" w:tplc="AB4ACBEA">
      <w:start w:val="1"/>
      <w:numFmt w:val="decimal"/>
      <w:lvlText w:val="%4."/>
      <w:lvlJc w:val="left"/>
      <w:pPr>
        <w:ind w:left="2880" w:hanging="360"/>
      </w:pPr>
    </w:lvl>
    <w:lvl w:ilvl="4" w:tplc="5CFED1F8">
      <w:start w:val="1"/>
      <w:numFmt w:val="lowerLetter"/>
      <w:lvlText w:val="%5."/>
      <w:lvlJc w:val="left"/>
      <w:pPr>
        <w:ind w:left="3600" w:hanging="360"/>
      </w:pPr>
    </w:lvl>
    <w:lvl w:ilvl="5" w:tplc="989E6788">
      <w:start w:val="1"/>
      <w:numFmt w:val="lowerRoman"/>
      <w:lvlText w:val="%6."/>
      <w:lvlJc w:val="right"/>
      <w:pPr>
        <w:ind w:left="4320" w:hanging="180"/>
      </w:pPr>
    </w:lvl>
    <w:lvl w:ilvl="6" w:tplc="3D7AD946">
      <w:start w:val="1"/>
      <w:numFmt w:val="decimal"/>
      <w:lvlText w:val="%7."/>
      <w:lvlJc w:val="left"/>
      <w:pPr>
        <w:ind w:left="5040" w:hanging="360"/>
      </w:pPr>
    </w:lvl>
    <w:lvl w:ilvl="7" w:tplc="D95C585A">
      <w:start w:val="1"/>
      <w:numFmt w:val="lowerLetter"/>
      <w:lvlText w:val="%8."/>
      <w:lvlJc w:val="left"/>
      <w:pPr>
        <w:ind w:left="5760" w:hanging="360"/>
      </w:pPr>
    </w:lvl>
    <w:lvl w:ilvl="8" w:tplc="DAC41ADA">
      <w:start w:val="1"/>
      <w:numFmt w:val="lowerRoman"/>
      <w:lvlText w:val="%9."/>
      <w:lvlJc w:val="right"/>
      <w:pPr>
        <w:ind w:left="6480" w:hanging="180"/>
      </w:pPr>
    </w:lvl>
  </w:abstractNum>
  <w:abstractNum w:abstractNumId="4" w15:restartNumberingAfterBreak="0">
    <w:nsid w:val="08978231"/>
    <w:multiLevelType w:val="hybridMultilevel"/>
    <w:tmpl w:val="FFFFFFFF"/>
    <w:lvl w:ilvl="0" w:tplc="507C3A6C">
      <w:start w:val="1"/>
      <w:numFmt w:val="decimal"/>
      <w:lvlText w:val="%1."/>
      <w:lvlJc w:val="left"/>
      <w:pPr>
        <w:ind w:left="720" w:hanging="360"/>
      </w:pPr>
    </w:lvl>
    <w:lvl w:ilvl="1" w:tplc="B2DE98A4">
      <w:start w:val="1"/>
      <w:numFmt w:val="lowerLetter"/>
      <w:lvlText w:val="%2."/>
      <w:lvlJc w:val="left"/>
      <w:pPr>
        <w:ind w:left="1440" w:hanging="360"/>
      </w:pPr>
    </w:lvl>
    <w:lvl w:ilvl="2" w:tplc="65246F88">
      <w:start w:val="1"/>
      <w:numFmt w:val="lowerRoman"/>
      <w:lvlText w:val="%3."/>
      <w:lvlJc w:val="right"/>
      <w:pPr>
        <w:ind w:left="2160" w:hanging="180"/>
      </w:pPr>
    </w:lvl>
    <w:lvl w:ilvl="3" w:tplc="4DF29926">
      <w:start w:val="1"/>
      <w:numFmt w:val="decimal"/>
      <w:lvlText w:val="%4."/>
      <w:lvlJc w:val="left"/>
      <w:pPr>
        <w:ind w:left="2880" w:hanging="360"/>
      </w:pPr>
    </w:lvl>
    <w:lvl w:ilvl="4" w:tplc="D604DC30">
      <w:start w:val="1"/>
      <w:numFmt w:val="lowerLetter"/>
      <w:lvlText w:val="%5."/>
      <w:lvlJc w:val="left"/>
      <w:pPr>
        <w:ind w:left="3600" w:hanging="360"/>
      </w:pPr>
    </w:lvl>
    <w:lvl w:ilvl="5" w:tplc="DB0A9EA6">
      <w:start w:val="1"/>
      <w:numFmt w:val="lowerRoman"/>
      <w:lvlText w:val="%6."/>
      <w:lvlJc w:val="right"/>
      <w:pPr>
        <w:ind w:left="4320" w:hanging="180"/>
      </w:pPr>
    </w:lvl>
    <w:lvl w:ilvl="6" w:tplc="D6C0FB1C">
      <w:start w:val="1"/>
      <w:numFmt w:val="decimal"/>
      <w:lvlText w:val="%7."/>
      <w:lvlJc w:val="left"/>
      <w:pPr>
        <w:ind w:left="5040" w:hanging="360"/>
      </w:pPr>
    </w:lvl>
    <w:lvl w:ilvl="7" w:tplc="E2D48BF8">
      <w:start w:val="1"/>
      <w:numFmt w:val="lowerLetter"/>
      <w:lvlText w:val="%8."/>
      <w:lvlJc w:val="left"/>
      <w:pPr>
        <w:ind w:left="5760" w:hanging="360"/>
      </w:pPr>
    </w:lvl>
    <w:lvl w:ilvl="8" w:tplc="1F8A7B88">
      <w:start w:val="1"/>
      <w:numFmt w:val="lowerRoman"/>
      <w:lvlText w:val="%9."/>
      <w:lvlJc w:val="right"/>
      <w:pPr>
        <w:ind w:left="6480" w:hanging="180"/>
      </w:pPr>
    </w:lvl>
  </w:abstractNum>
  <w:abstractNum w:abstractNumId="5" w15:restartNumberingAfterBreak="0">
    <w:nsid w:val="0B98FD6E"/>
    <w:multiLevelType w:val="hybridMultilevel"/>
    <w:tmpl w:val="EE7E02D4"/>
    <w:lvl w:ilvl="0" w:tplc="E744A50C">
      <w:start w:val="1"/>
      <w:numFmt w:val="decimal"/>
      <w:lvlText w:val="%1."/>
      <w:lvlJc w:val="left"/>
      <w:pPr>
        <w:ind w:left="720" w:hanging="360"/>
      </w:pPr>
    </w:lvl>
    <w:lvl w:ilvl="1" w:tplc="32DA3B62">
      <w:start w:val="1"/>
      <w:numFmt w:val="lowerLetter"/>
      <w:lvlText w:val="%2."/>
      <w:lvlJc w:val="left"/>
      <w:pPr>
        <w:ind w:left="1440" w:hanging="360"/>
      </w:pPr>
    </w:lvl>
    <w:lvl w:ilvl="2" w:tplc="7F4A988A">
      <w:start w:val="1"/>
      <w:numFmt w:val="lowerRoman"/>
      <w:lvlText w:val="%3."/>
      <w:lvlJc w:val="right"/>
      <w:pPr>
        <w:ind w:left="2160" w:hanging="180"/>
      </w:pPr>
    </w:lvl>
    <w:lvl w:ilvl="3" w:tplc="599C22AA">
      <w:start w:val="1"/>
      <w:numFmt w:val="decimal"/>
      <w:lvlText w:val="%4."/>
      <w:lvlJc w:val="left"/>
      <w:pPr>
        <w:ind w:left="2880" w:hanging="360"/>
      </w:pPr>
    </w:lvl>
    <w:lvl w:ilvl="4" w:tplc="19E23F02">
      <w:start w:val="1"/>
      <w:numFmt w:val="lowerLetter"/>
      <w:lvlText w:val="%5."/>
      <w:lvlJc w:val="left"/>
      <w:pPr>
        <w:ind w:left="3600" w:hanging="360"/>
      </w:pPr>
    </w:lvl>
    <w:lvl w:ilvl="5" w:tplc="BAAA9470">
      <w:start w:val="1"/>
      <w:numFmt w:val="lowerRoman"/>
      <w:lvlText w:val="%6."/>
      <w:lvlJc w:val="right"/>
      <w:pPr>
        <w:ind w:left="4320" w:hanging="180"/>
      </w:pPr>
    </w:lvl>
    <w:lvl w:ilvl="6" w:tplc="0986BFD0">
      <w:start w:val="1"/>
      <w:numFmt w:val="decimal"/>
      <w:lvlText w:val="%7."/>
      <w:lvlJc w:val="left"/>
      <w:pPr>
        <w:ind w:left="5040" w:hanging="360"/>
      </w:pPr>
    </w:lvl>
    <w:lvl w:ilvl="7" w:tplc="0776AE90">
      <w:start w:val="1"/>
      <w:numFmt w:val="lowerLetter"/>
      <w:lvlText w:val="%8."/>
      <w:lvlJc w:val="left"/>
      <w:pPr>
        <w:ind w:left="5760" w:hanging="360"/>
      </w:pPr>
    </w:lvl>
    <w:lvl w:ilvl="8" w:tplc="5C128E4A">
      <w:start w:val="1"/>
      <w:numFmt w:val="lowerRoman"/>
      <w:lvlText w:val="%9."/>
      <w:lvlJc w:val="right"/>
      <w:pPr>
        <w:ind w:left="6480" w:hanging="180"/>
      </w:pPr>
    </w:lvl>
  </w:abstractNum>
  <w:abstractNum w:abstractNumId="6" w15:restartNumberingAfterBreak="0">
    <w:nsid w:val="0C2C3386"/>
    <w:multiLevelType w:val="hybridMultilevel"/>
    <w:tmpl w:val="FFFFFFFF"/>
    <w:lvl w:ilvl="0" w:tplc="A1D05628">
      <w:start w:val="1"/>
      <w:numFmt w:val="decimal"/>
      <w:lvlText w:val="%1."/>
      <w:lvlJc w:val="left"/>
      <w:pPr>
        <w:ind w:left="720" w:hanging="360"/>
      </w:pPr>
    </w:lvl>
    <w:lvl w:ilvl="1" w:tplc="B3BCC388">
      <w:start w:val="1"/>
      <w:numFmt w:val="lowerLetter"/>
      <w:lvlText w:val="%2."/>
      <w:lvlJc w:val="left"/>
      <w:pPr>
        <w:ind w:left="1440" w:hanging="360"/>
      </w:pPr>
    </w:lvl>
    <w:lvl w:ilvl="2" w:tplc="C42208FC">
      <w:start w:val="1"/>
      <w:numFmt w:val="lowerRoman"/>
      <w:lvlText w:val="%3."/>
      <w:lvlJc w:val="right"/>
      <w:pPr>
        <w:ind w:left="2160" w:hanging="180"/>
      </w:pPr>
    </w:lvl>
    <w:lvl w:ilvl="3" w:tplc="15A6D84A">
      <w:start w:val="1"/>
      <w:numFmt w:val="decimal"/>
      <w:lvlText w:val="%4."/>
      <w:lvlJc w:val="left"/>
      <w:pPr>
        <w:ind w:left="2880" w:hanging="360"/>
      </w:pPr>
    </w:lvl>
    <w:lvl w:ilvl="4" w:tplc="30407F5E">
      <w:start w:val="1"/>
      <w:numFmt w:val="lowerLetter"/>
      <w:lvlText w:val="%5."/>
      <w:lvlJc w:val="left"/>
      <w:pPr>
        <w:ind w:left="3600" w:hanging="360"/>
      </w:pPr>
    </w:lvl>
    <w:lvl w:ilvl="5" w:tplc="A5E6D61E">
      <w:start w:val="1"/>
      <w:numFmt w:val="lowerRoman"/>
      <w:lvlText w:val="%6."/>
      <w:lvlJc w:val="right"/>
      <w:pPr>
        <w:ind w:left="4320" w:hanging="180"/>
      </w:pPr>
    </w:lvl>
    <w:lvl w:ilvl="6" w:tplc="F1CCD54C">
      <w:start w:val="1"/>
      <w:numFmt w:val="decimal"/>
      <w:lvlText w:val="%7."/>
      <w:lvlJc w:val="left"/>
      <w:pPr>
        <w:ind w:left="5040" w:hanging="360"/>
      </w:pPr>
    </w:lvl>
    <w:lvl w:ilvl="7" w:tplc="56F66BEA">
      <w:start w:val="1"/>
      <w:numFmt w:val="lowerLetter"/>
      <w:lvlText w:val="%8."/>
      <w:lvlJc w:val="left"/>
      <w:pPr>
        <w:ind w:left="5760" w:hanging="360"/>
      </w:pPr>
    </w:lvl>
    <w:lvl w:ilvl="8" w:tplc="49CC9562">
      <w:start w:val="1"/>
      <w:numFmt w:val="lowerRoman"/>
      <w:lvlText w:val="%9."/>
      <w:lvlJc w:val="right"/>
      <w:pPr>
        <w:ind w:left="6480" w:hanging="180"/>
      </w:pPr>
    </w:lvl>
  </w:abstractNum>
  <w:abstractNum w:abstractNumId="7" w15:restartNumberingAfterBreak="0">
    <w:nsid w:val="0E621D99"/>
    <w:multiLevelType w:val="hybridMultilevel"/>
    <w:tmpl w:val="7E2010F4"/>
    <w:lvl w:ilvl="0" w:tplc="CE4E1B16">
      <w:start w:val="1"/>
      <w:numFmt w:val="bullet"/>
      <w:lvlText w:val="-"/>
      <w:lvlJc w:val="left"/>
      <w:pPr>
        <w:ind w:left="720" w:hanging="360"/>
      </w:pPr>
      <w:rPr>
        <w:rFonts w:ascii="Symbol" w:hAnsi="Symbol" w:hint="default"/>
      </w:rPr>
    </w:lvl>
    <w:lvl w:ilvl="1" w:tplc="9A5AEA56">
      <w:start w:val="1"/>
      <w:numFmt w:val="bullet"/>
      <w:lvlText w:val="o"/>
      <w:lvlJc w:val="left"/>
      <w:pPr>
        <w:ind w:left="1440" w:hanging="360"/>
      </w:pPr>
      <w:rPr>
        <w:rFonts w:ascii="Courier New" w:hAnsi="Courier New" w:hint="default"/>
      </w:rPr>
    </w:lvl>
    <w:lvl w:ilvl="2" w:tplc="AC5CE640">
      <w:start w:val="1"/>
      <w:numFmt w:val="bullet"/>
      <w:lvlText w:val=""/>
      <w:lvlJc w:val="left"/>
      <w:pPr>
        <w:ind w:left="2160" w:hanging="360"/>
      </w:pPr>
      <w:rPr>
        <w:rFonts w:ascii="Wingdings" w:hAnsi="Wingdings" w:hint="default"/>
      </w:rPr>
    </w:lvl>
    <w:lvl w:ilvl="3" w:tplc="D146E4A8">
      <w:start w:val="1"/>
      <w:numFmt w:val="bullet"/>
      <w:lvlText w:val=""/>
      <w:lvlJc w:val="left"/>
      <w:pPr>
        <w:ind w:left="2880" w:hanging="360"/>
      </w:pPr>
      <w:rPr>
        <w:rFonts w:ascii="Symbol" w:hAnsi="Symbol" w:hint="default"/>
      </w:rPr>
    </w:lvl>
    <w:lvl w:ilvl="4" w:tplc="997A711E">
      <w:start w:val="1"/>
      <w:numFmt w:val="bullet"/>
      <w:lvlText w:val="o"/>
      <w:lvlJc w:val="left"/>
      <w:pPr>
        <w:ind w:left="3600" w:hanging="360"/>
      </w:pPr>
      <w:rPr>
        <w:rFonts w:ascii="Courier New" w:hAnsi="Courier New" w:hint="default"/>
      </w:rPr>
    </w:lvl>
    <w:lvl w:ilvl="5" w:tplc="FF7E23CC">
      <w:start w:val="1"/>
      <w:numFmt w:val="bullet"/>
      <w:lvlText w:val=""/>
      <w:lvlJc w:val="left"/>
      <w:pPr>
        <w:ind w:left="4320" w:hanging="360"/>
      </w:pPr>
      <w:rPr>
        <w:rFonts w:ascii="Wingdings" w:hAnsi="Wingdings" w:hint="default"/>
      </w:rPr>
    </w:lvl>
    <w:lvl w:ilvl="6" w:tplc="AAD084B8">
      <w:start w:val="1"/>
      <w:numFmt w:val="bullet"/>
      <w:lvlText w:val=""/>
      <w:lvlJc w:val="left"/>
      <w:pPr>
        <w:ind w:left="5040" w:hanging="360"/>
      </w:pPr>
      <w:rPr>
        <w:rFonts w:ascii="Symbol" w:hAnsi="Symbol" w:hint="default"/>
      </w:rPr>
    </w:lvl>
    <w:lvl w:ilvl="7" w:tplc="01F6B528">
      <w:start w:val="1"/>
      <w:numFmt w:val="bullet"/>
      <w:lvlText w:val="o"/>
      <w:lvlJc w:val="left"/>
      <w:pPr>
        <w:ind w:left="5760" w:hanging="360"/>
      </w:pPr>
      <w:rPr>
        <w:rFonts w:ascii="Courier New" w:hAnsi="Courier New" w:hint="default"/>
      </w:rPr>
    </w:lvl>
    <w:lvl w:ilvl="8" w:tplc="724C28BC">
      <w:start w:val="1"/>
      <w:numFmt w:val="bullet"/>
      <w:lvlText w:val=""/>
      <w:lvlJc w:val="left"/>
      <w:pPr>
        <w:ind w:left="6480" w:hanging="360"/>
      </w:pPr>
      <w:rPr>
        <w:rFonts w:ascii="Wingdings" w:hAnsi="Wingdings" w:hint="default"/>
      </w:rPr>
    </w:lvl>
  </w:abstractNum>
  <w:abstractNum w:abstractNumId="8" w15:restartNumberingAfterBreak="0">
    <w:nsid w:val="0EF4C29E"/>
    <w:multiLevelType w:val="hybridMultilevel"/>
    <w:tmpl w:val="61F8C13E"/>
    <w:lvl w:ilvl="0" w:tplc="E9FCF712">
      <w:start w:val="1"/>
      <w:numFmt w:val="decimal"/>
      <w:lvlText w:val="–"/>
      <w:lvlJc w:val="left"/>
      <w:pPr>
        <w:ind w:left="720" w:hanging="360"/>
      </w:pPr>
    </w:lvl>
    <w:lvl w:ilvl="1" w:tplc="0CC898CA">
      <w:start w:val="1"/>
      <w:numFmt w:val="lowerLetter"/>
      <w:lvlText w:val="%2."/>
      <w:lvlJc w:val="left"/>
      <w:pPr>
        <w:ind w:left="1440" w:hanging="360"/>
      </w:pPr>
    </w:lvl>
    <w:lvl w:ilvl="2" w:tplc="0810AFD6">
      <w:start w:val="1"/>
      <w:numFmt w:val="lowerRoman"/>
      <w:lvlText w:val="%3."/>
      <w:lvlJc w:val="right"/>
      <w:pPr>
        <w:ind w:left="2160" w:hanging="180"/>
      </w:pPr>
    </w:lvl>
    <w:lvl w:ilvl="3" w:tplc="44480FF4">
      <w:start w:val="1"/>
      <w:numFmt w:val="decimal"/>
      <w:lvlText w:val="%4."/>
      <w:lvlJc w:val="left"/>
      <w:pPr>
        <w:ind w:left="2880" w:hanging="360"/>
      </w:pPr>
    </w:lvl>
    <w:lvl w:ilvl="4" w:tplc="6B04E7E2">
      <w:start w:val="1"/>
      <w:numFmt w:val="lowerLetter"/>
      <w:lvlText w:val="%5."/>
      <w:lvlJc w:val="left"/>
      <w:pPr>
        <w:ind w:left="3600" w:hanging="360"/>
      </w:pPr>
    </w:lvl>
    <w:lvl w:ilvl="5" w:tplc="667054A8">
      <w:start w:val="1"/>
      <w:numFmt w:val="lowerRoman"/>
      <w:lvlText w:val="%6."/>
      <w:lvlJc w:val="right"/>
      <w:pPr>
        <w:ind w:left="4320" w:hanging="180"/>
      </w:pPr>
    </w:lvl>
    <w:lvl w:ilvl="6" w:tplc="4C5E074A">
      <w:start w:val="1"/>
      <w:numFmt w:val="decimal"/>
      <w:lvlText w:val="%7."/>
      <w:lvlJc w:val="left"/>
      <w:pPr>
        <w:ind w:left="5040" w:hanging="360"/>
      </w:pPr>
    </w:lvl>
    <w:lvl w:ilvl="7" w:tplc="056C59B8">
      <w:start w:val="1"/>
      <w:numFmt w:val="lowerLetter"/>
      <w:lvlText w:val="%8."/>
      <w:lvlJc w:val="left"/>
      <w:pPr>
        <w:ind w:left="5760" w:hanging="360"/>
      </w:pPr>
    </w:lvl>
    <w:lvl w:ilvl="8" w:tplc="81E83D84">
      <w:start w:val="1"/>
      <w:numFmt w:val="lowerRoman"/>
      <w:lvlText w:val="%9."/>
      <w:lvlJc w:val="right"/>
      <w:pPr>
        <w:ind w:left="6480" w:hanging="180"/>
      </w:pPr>
    </w:lvl>
  </w:abstractNum>
  <w:abstractNum w:abstractNumId="9" w15:restartNumberingAfterBreak="0">
    <w:nsid w:val="18497134"/>
    <w:multiLevelType w:val="hybridMultilevel"/>
    <w:tmpl w:val="9022FC70"/>
    <w:lvl w:ilvl="0" w:tplc="EF948CEE">
      <w:start w:val="1"/>
      <w:numFmt w:val="decimal"/>
      <w:lvlText w:val="%1."/>
      <w:lvlJc w:val="left"/>
      <w:pPr>
        <w:ind w:left="720" w:hanging="360"/>
      </w:pPr>
    </w:lvl>
    <w:lvl w:ilvl="1" w:tplc="F514BEB6">
      <w:start w:val="1"/>
      <w:numFmt w:val="lowerLetter"/>
      <w:lvlText w:val="%2."/>
      <w:lvlJc w:val="left"/>
      <w:pPr>
        <w:ind w:left="1440" w:hanging="360"/>
      </w:pPr>
    </w:lvl>
    <w:lvl w:ilvl="2" w:tplc="DDEEA4B0">
      <w:start w:val="1"/>
      <w:numFmt w:val="lowerRoman"/>
      <w:lvlText w:val="%3."/>
      <w:lvlJc w:val="right"/>
      <w:pPr>
        <w:ind w:left="2160" w:hanging="180"/>
      </w:pPr>
    </w:lvl>
    <w:lvl w:ilvl="3" w:tplc="94366B00">
      <w:start w:val="1"/>
      <w:numFmt w:val="decimal"/>
      <w:lvlText w:val="%4."/>
      <w:lvlJc w:val="left"/>
      <w:pPr>
        <w:ind w:left="2880" w:hanging="360"/>
      </w:pPr>
    </w:lvl>
    <w:lvl w:ilvl="4" w:tplc="54A0E4E2">
      <w:start w:val="1"/>
      <w:numFmt w:val="lowerLetter"/>
      <w:lvlText w:val="%5."/>
      <w:lvlJc w:val="left"/>
      <w:pPr>
        <w:ind w:left="3600" w:hanging="360"/>
      </w:pPr>
    </w:lvl>
    <w:lvl w:ilvl="5" w:tplc="6AA49C96">
      <w:start w:val="1"/>
      <w:numFmt w:val="lowerRoman"/>
      <w:lvlText w:val="%6."/>
      <w:lvlJc w:val="right"/>
      <w:pPr>
        <w:ind w:left="4320" w:hanging="180"/>
      </w:pPr>
    </w:lvl>
    <w:lvl w:ilvl="6" w:tplc="D570AB7E">
      <w:start w:val="1"/>
      <w:numFmt w:val="decimal"/>
      <w:lvlText w:val="%7."/>
      <w:lvlJc w:val="left"/>
      <w:pPr>
        <w:ind w:left="5040" w:hanging="360"/>
      </w:pPr>
    </w:lvl>
    <w:lvl w:ilvl="7" w:tplc="9D9E1EE6">
      <w:start w:val="1"/>
      <w:numFmt w:val="lowerLetter"/>
      <w:lvlText w:val="%8."/>
      <w:lvlJc w:val="left"/>
      <w:pPr>
        <w:ind w:left="5760" w:hanging="360"/>
      </w:pPr>
    </w:lvl>
    <w:lvl w:ilvl="8" w:tplc="D03C0570">
      <w:start w:val="1"/>
      <w:numFmt w:val="lowerRoman"/>
      <w:lvlText w:val="%9."/>
      <w:lvlJc w:val="right"/>
      <w:pPr>
        <w:ind w:left="6480" w:hanging="180"/>
      </w:pPr>
    </w:lvl>
  </w:abstractNum>
  <w:abstractNum w:abstractNumId="10" w15:restartNumberingAfterBreak="0">
    <w:nsid w:val="186115CB"/>
    <w:multiLevelType w:val="hybridMultilevel"/>
    <w:tmpl w:val="FFFFFFFF"/>
    <w:lvl w:ilvl="0" w:tplc="32F67980">
      <w:start w:val="1"/>
      <w:numFmt w:val="bullet"/>
      <w:lvlText w:val="-"/>
      <w:lvlJc w:val="left"/>
      <w:pPr>
        <w:ind w:left="720" w:hanging="360"/>
      </w:pPr>
      <w:rPr>
        <w:rFonts w:ascii="&quot;Aptos&quot;,sans-serif" w:hAnsi="&quot;Aptos&quot;,sans-serif" w:hint="default"/>
      </w:rPr>
    </w:lvl>
    <w:lvl w:ilvl="1" w:tplc="8D7C3F6C">
      <w:start w:val="1"/>
      <w:numFmt w:val="bullet"/>
      <w:lvlText w:val="o"/>
      <w:lvlJc w:val="left"/>
      <w:pPr>
        <w:ind w:left="1440" w:hanging="360"/>
      </w:pPr>
      <w:rPr>
        <w:rFonts w:ascii="Courier New" w:hAnsi="Courier New" w:hint="default"/>
      </w:rPr>
    </w:lvl>
    <w:lvl w:ilvl="2" w:tplc="90CA3D22">
      <w:start w:val="1"/>
      <w:numFmt w:val="bullet"/>
      <w:lvlText w:val=""/>
      <w:lvlJc w:val="left"/>
      <w:pPr>
        <w:ind w:left="2160" w:hanging="360"/>
      </w:pPr>
      <w:rPr>
        <w:rFonts w:ascii="Wingdings" w:hAnsi="Wingdings" w:hint="default"/>
      </w:rPr>
    </w:lvl>
    <w:lvl w:ilvl="3" w:tplc="BE765180">
      <w:start w:val="1"/>
      <w:numFmt w:val="bullet"/>
      <w:lvlText w:val=""/>
      <w:lvlJc w:val="left"/>
      <w:pPr>
        <w:ind w:left="2880" w:hanging="360"/>
      </w:pPr>
      <w:rPr>
        <w:rFonts w:ascii="Symbol" w:hAnsi="Symbol" w:hint="default"/>
      </w:rPr>
    </w:lvl>
    <w:lvl w:ilvl="4" w:tplc="3056BAC2">
      <w:start w:val="1"/>
      <w:numFmt w:val="bullet"/>
      <w:lvlText w:val="o"/>
      <w:lvlJc w:val="left"/>
      <w:pPr>
        <w:ind w:left="3600" w:hanging="360"/>
      </w:pPr>
      <w:rPr>
        <w:rFonts w:ascii="Courier New" w:hAnsi="Courier New" w:hint="default"/>
      </w:rPr>
    </w:lvl>
    <w:lvl w:ilvl="5" w:tplc="40C4E9EA">
      <w:start w:val="1"/>
      <w:numFmt w:val="bullet"/>
      <w:lvlText w:val=""/>
      <w:lvlJc w:val="left"/>
      <w:pPr>
        <w:ind w:left="4320" w:hanging="360"/>
      </w:pPr>
      <w:rPr>
        <w:rFonts w:ascii="Wingdings" w:hAnsi="Wingdings" w:hint="default"/>
      </w:rPr>
    </w:lvl>
    <w:lvl w:ilvl="6" w:tplc="42D44A60">
      <w:start w:val="1"/>
      <w:numFmt w:val="bullet"/>
      <w:lvlText w:val=""/>
      <w:lvlJc w:val="left"/>
      <w:pPr>
        <w:ind w:left="5040" w:hanging="360"/>
      </w:pPr>
      <w:rPr>
        <w:rFonts w:ascii="Symbol" w:hAnsi="Symbol" w:hint="default"/>
      </w:rPr>
    </w:lvl>
    <w:lvl w:ilvl="7" w:tplc="BFCCA068">
      <w:start w:val="1"/>
      <w:numFmt w:val="bullet"/>
      <w:lvlText w:val="o"/>
      <w:lvlJc w:val="left"/>
      <w:pPr>
        <w:ind w:left="5760" w:hanging="360"/>
      </w:pPr>
      <w:rPr>
        <w:rFonts w:ascii="Courier New" w:hAnsi="Courier New" w:hint="default"/>
      </w:rPr>
    </w:lvl>
    <w:lvl w:ilvl="8" w:tplc="6374F074">
      <w:start w:val="1"/>
      <w:numFmt w:val="bullet"/>
      <w:lvlText w:val=""/>
      <w:lvlJc w:val="left"/>
      <w:pPr>
        <w:ind w:left="6480" w:hanging="360"/>
      </w:pPr>
      <w:rPr>
        <w:rFonts w:ascii="Wingdings" w:hAnsi="Wingdings" w:hint="default"/>
      </w:rPr>
    </w:lvl>
  </w:abstractNum>
  <w:abstractNum w:abstractNumId="11" w15:restartNumberingAfterBreak="0">
    <w:nsid w:val="1E7B4878"/>
    <w:multiLevelType w:val="hybridMultilevel"/>
    <w:tmpl w:val="4B4C2820"/>
    <w:lvl w:ilvl="0" w:tplc="A6C8C6EC">
      <w:start w:val="1"/>
      <w:numFmt w:val="bullet"/>
      <w:lvlText w:val="-"/>
      <w:lvlJc w:val="left"/>
      <w:pPr>
        <w:ind w:left="720" w:hanging="360"/>
      </w:pPr>
      <w:rPr>
        <w:rFonts w:ascii="Symbol" w:hAnsi="Symbol" w:hint="default"/>
      </w:rPr>
    </w:lvl>
    <w:lvl w:ilvl="1" w:tplc="E8DA7004">
      <w:start w:val="1"/>
      <w:numFmt w:val="bullet"/>
      <w:lvlText w:val="o"/>
      <w:lvlJc w:val="left"/>
      <w:pPr>
        <w:ind w:left="1440" w:hanging="360"/>
      </w:pPr>
      <w:rPr>
        <w:rFonts w:ascii="Courier New" w:hAnsi="Courier New" w:hint="default"/>
      </w:rPr>
    </w:lvl>
    <w:lvl w:ilvl="2" w:tplc="D98429BA">
      <w:start w:val="1"/>
      <w:numFmt w:val="bullet"/>
      <w:lvlText w:val=""/>
      <w:lvlJc w:val="left"/>
      <w:pPr>
        <w:ind w:left="2160" w:hanging="360"/>
      </w:pPr>
      <w:rPr>
        <w:rFonts w:ascii="Wingdings" w:hAnsi="Wingdings" w:hint="default"/>
      </w:rPr>
    </w:lvl>
    <w:lvl w:ilvl="3" w:tplc="26F038AA">
      <w:start w:val="1"/>
      <w:numFmt w:val="bullet"/>
      <w:lvlText w:val=""/>
      <w:lvlJc w:val="left"/>
      <w:pPr>
        <w:ind w:left="2880" w:hanging="360"/>
      </w:pPr>
      <w:rPr>
        <w:rFonts w:ascii="Symbol" w:hAnsi="Symbol" w:hint="default"/>
      </w:rPr>
    </w:lvl>
    <w:lvl w:ilvl="4" w:tplc="1A7A3574">
      <w:start w:val="1"/>
      <w:numFmt w:val="bullet"/>
      <w:lvlText w:val="o"/>
      <w:lvlJc w:val="left"/>
      <w:pPr>
        <w:ind w:left="3600" w:hanging="360"/>
      </w:pPr>
      <w:rPr>
        <w:rFonts w:ascii="Courier New" w:hAnsi="Courier New" w:hint="default"/>
      </w:rPr>
    </w:lvl>
    <w:lvl w:ilvl="5" w:tplc="ED6CD5BA">
      <w:start w:val="1"/>
      <w:numFmt w:val="bullet"/>
      <w:lvlText w:val=""/>
      <w:lvlJc w:val="left"/>
      <w:pPr>
        <w:ind w:left="4320" w:hanging="360"/>
      </w:pPr>
      <w:rPr>
        <w:rFonts w:ascii="Wingdings" w:hAnsi="Wingdings" w:hint="default"/>
      </w:rPr>
    </w:lvl>
    <w:lvl w:ilvl="6" w:tplc="E224421E">
      <w:start w:val="1"/>
      <w:numFmt w:val="bullet"/>
      <w:lvlText w:val=""/>
      <w:lvlJc w:val="left"/>
      <w:pPr>
        <w:ind w:left="5040" w:hanging="360"/>
      </w:pPr>
      <w:rPr>
        <w:rFonts w:ascii="Symbol" w:hAnsi="Symbol" w:hint="default"/>
      </w:rPr>
    </w:lvl>
    <w:lvl w:ilvl="7" w:tplc="074EA4EC">
      <w:start w:val="1"/>
      <w:numFmt w:val="bullet"/>
      <w:lvlText w:val="o"/>
      <w:lvlJc w:val="left"/>
      <w:pPr>
        <w:ind w:left="5760" w:hanging="360"/>
      </w:pPr>
      <w:rPr>
        <w:rFonts w:ascii="Courier New" w:hAnsi="Courier New" w:hint="default"/>
      </w:rPr>
    </w:lvl>
    <w:lvl w:ilvl="8" w:tplc="76D2BE66">
      <w:start w:val="1"/>
      <w:numFmt w:val="bullet"/>
      <w:lvlText w:val=""/>
      <w:lvlJc w:val="left"/>
      <w:pPr>
        <w:ind w:left="6480" w:hanging="360"/>
      </w:pPr>
      <w:rPr>
        <w:rFonts w:ascii="Wingdings" w:hAnsi="Wingdings" w:hint="default"/>
      </w:rPr>
    </w:lvl>
  </w:abstractNum>
  <w:abstractNum w:abstractNumId="12" w15:restartNumberingAfterBreak="0">
    <w:nsid w:val="206B6629"/>
    <w:multiLevelType w:val="hybridMultilevel"/>
    <w:tmpl w:val="B4B4D06C"/>
    <w:lvl w:ilvl="0" w:tplc="3BF81148">
      <w:start w:val="1"/>
      <w:numFmt w:val="bullet"/>
      <w:lvlText w:val="-"/>
      <w:lvlJc w:val="left"/>
      <w:pPr>
        <w:ind w:left="720" w:hanging="360"/>
      </w:pPr>
      <w:rPr>
        <w:rFonts w:ascii="Symbol" w:hAnsi="Symbol" w:hint="default"/>
      </w:rPr>
    </w:lvl>
    <w:lvl w:ilvl="1" w:tplc="4C2451EE">
      <w:start w:val="1"/>
      <w:numFmt w:val="bullet"/>
      <w:lvlText w:val="o"/>
      <w:lvlJc w:val="left"/>
      <w:pPr>
        <w:ind w:left="1440" w:hanging="360"/>
      </w:pPr>
      <w:rPr>
        <w:rFonts w:ascii="Courier New" w:hAnsi="Courier New" w:hint="default"/>
      </w:rPr>
    </w:lvl>
    <w:lvl w:ilvl="2" w:tplc="92BA4F8A">
      <w:start w:val="1"/>
      <w:numFmt w:val="bullet"/>
      <w:lvlText w:val=""/>
      <w:lvlJc w:val="left"/>
      <w:pPr>
        <w:ind w:left="2160" w:hanging="360"/>
      </w:pPr>
      <w:rPr>
        <w:rFonts w:ascii="Wingdings" w:hAnsi="Wingdings" w:hint="default"/>
      </w:rPr>
    </w:lvl>
    <w:lvl w:ilvl="3" w:tplc="D4902950">
      <w:start w:val="1"/>
      <w:numFmt w:val="bullet"/>
      <w:lvlText w:val=""/>
      <w:lvlJc w:val="left"/>
      <w:pPr>
        <w:ind w:left="2880" w:hanging="360"/>
      </w:pPr>
      <w:rPr>
        <w:rFonts w:ascii="Symbol" w:hAnsi="Symbol" w:hint="default"/>
      </w:rPr>
    </w:lvl>
    <w:lvl w:ilvl="4" w:tplc="5210C442">
      <w:start w:val="1"/>
      <w:numFmt w:val="bullet"/>
      <w:lvlText w:val="o"/>
      <w:lvlJc w:val="left"/>
      <w:pPr>
        <w:ind w:left="3600" w:hanging="360"/>
      </w:pPr>
      <w:rPr>
        <w:rFonts w:ascii="Courier New" w:hAnsi="Courier New" w:hint="default"/>
      </w:rPr>
    </w:lvl>
    <w:lvl w:ilvl="5" w:tplc="A5787B1A">
      <w:start w:val="1"/>
      <w:numFmt w:val="bullet"/>
      <w:lvlText w:val=""/>
      <w:lvlJc w:val="left"/>
      <w:pPr>
        <w:ind w:left="4320" w:hanging="360"/>
      </w:pPr>
      <w:rPr>
        <w:rFonts w:ascii="Wingdings" w:hAnsi="Wingdings" w:hint="default"/>
      </w:rPr>
    </w:lvl>
    <w:lvl w:ilvl="6" w:tplc="3538ECB8">
      <w:start w:val="1"/>
      <w:numFmt w:val="bullet"/>
      <w:lvlText w:val=""/>
      <w:lvlJc w:val="left"/>
      <w:pPr>
        <w:ind w:left="5040" w:hanging="360"/>
      </w:pPr>
      <w:rPr>
        <w:rFonts w:ascii="Symbol" w:hAnsi="Symbol" w:hint="default"/>
      </w:rPr>
    </w:lvl>
    <w:lvl w:ilvl="7" w:tplc="D0721DC8">
      <w:start w:val="1"/>
      <w:numFmt w:val="bullet"/>
      <w:lvlText w:val="o"/>
      <w:lvlJc w:val="left"/>
      <w:pPr>
        <w:ind w:left="5760" w:hanging="360"/>
      </w:pPr>
      <w:rPr>
        <w:rFonts w:ascii="Courier New" w:hAnsi="Courier New" w:hint="default"/>
      </w:rPr>
    </w:lvl>
    <w:lvl w:ilvl="8" w:tplc="D2E4ECEA">
      <w:start w:val="1"/>
      <w:numFmt w:val="bullet"/>
      <w:lvlText w:val=""/>
      <w:lvlJc w:val="left"/>
      <w:pPr>
        <w:ind w:left="6480" w:hanging="360"/>
      </w:pPr>
      <w:rPr>
        <w:rFonts w:ascii="Wingdings" w:hAnsi="Wingdings" w:hint="default"/>
      </w:rPr>
    </w:lvl>
  </w:abstractNum>
  <w:abstractNum w:abstractNumId="13" w15:restartNumberingAfterBreak="0">
    <w:nsid w:val="23E39453"/>
    <w:multiLevelType w:val="hybridMultilevel"/>
    <w:tmpl w:val="FC6A2F3C"/>
    <w:lvl w:ilvl="0" w:tplc="74020008">
      <w:start w:val="1"/>
      <w:numFmt w:val="decimal"/>
      <w:lvlText w:val="%1."/>
      <w:lvlJc w:val="left"/>
      <w:pPr>
        <w:ind w:left="720" w:hanging="360"/>
      </w:pPr>
    </w:lvl>
    <w:lvl w:ilvl="1" w:tplc="790E8E02">
      <w:start w:val="1"/>
      <w:numFmt w:val="lowerLetter"/>
      <w:lvlText w:val="%2."/>
      <w:lvlJc w:val="left"/>
      <w:pPr>
        <w:ind w:left="1440" w:hanging="360"/>
      </w:pPr>
    </w:lvl>
    <w:lvl w:ilvl="2" w:tplc="6624EC26">
      <w:start w:val="1"/>
      <w:numFmt w:val="lowerRoman"/>
      <w:lvlText w:val="%3."/>
      <w:lvlJc w:val="right"/>
      <w:pPr>
        <w:ind w:left="2160" w:hanging="180"/>
      </w:pPr>
    </w:lvl>
    <w:lvl w:ilvl="3" w:tplc="1968197A">
      <w:start w:val="1"/>
      <w:numFmt w:val="decimal"/>
      <w:lvlText w:val="%4."/>
      <w:lvlJc w:val="left"/>
      <w:pPr>
        <w:ind w:left="2880" w:hanging="360"/>
      </w:pPr>
    </w:lvl>
    <w:lvl w:ilvl="4" w:tplc="DFCE7A78">
      <w:start w:val="1"/>
      <w:numFmt w:val="lowerLetter"/>
      <w:lvlText w:val="%5."/>
      <w:lvlJc w:val="left"/>
      <w:pPr>
        <w:ind w:left="3600" w:hanging="360"/>
      </w:pPr>
    </w:lvl>
    <w:lvl w:ilvl="5" w:tplc="F4167916">
      <w:start w:val="1"/>
      <w:numFmt w:val="lowerRoman"/>
      <w:lvlText w:val="%6."/>
      <w:lvlJc w:val="right"/>
      <w:pPr>
        <w:ind w:left="4320" w:hanging="180"/>
      </w:pPr>
    </w:lvl>
    <w:lvl w:ilvl="6" w:tplc="DCE85590">
      <w:start w:val="1"/>
      <w:numFmt w:val="decimal"/>
      <w:lvlText w:val="%7."/>
      <w:lvlJc w:val="left"/>
      <w:pPr>
        <w:ind w:left="5040" w:hanging="360"/>
      </w:pPr>
    </w:lvl>
    <w:lvl w:ilvl="7" w:tplc="CD3AC6D8">
      <w:start w:val="1"/>
      <w:numFmt w:val="lowerLetter"/>
      <w:lvlText w:val="%8."/>
      <w:lvlJc w:val="left"/>
      <w:pPr>
        <w:ind w:left="5760" w:hanging="360"/>
      </w:pPr>
    </w:lvl>
    <w:lvl w:ilvl="8" w:tplc="DE46B152">
      <w:start w:val="1"/>
      <w:numFmt w:val="lowerRoman"/>
      <w:lvlText w:val="%9."/>
      <w:lvlJc w:val="right"/>
      <w:pPr>
        <w:ind w:left="6480" w:hanging="180"/>
      </w:pPr>
    </w:lvl>
  </w:abstractNum>
  <w:abstractNum w:abstractNumId="14" w15:restartNumberingAfterBreak="0">
    <w:nsid w:val="25D79C57"/>
    <w:multiLevelType w:val="hybridMultilevel"/>
    <w:tmpl w:val="9BC664C4"/>
    <w:lvl w:ilvl="0" w:tplc="20804DE0">
      <w:start w:val="1"/>
      <w:numFmt w:val="decimal"/>
      <w:lvlText w:val="%1."/>
      <w:lvlJc w:val="left"/>
      <w:pPr>
        <w:ind w:left="720" w:hanging="360"/>
      </w:pPr>
    </w:lvl>
    <w:lvl w:ilvl="1" w:tplc="119CEE2A">
      <w:start w:val="1"/>
      <w:numFmt w:val="lowerLetter"/>
      <w:lvlText w:val="%2."/>
      <w:lvlJc w:val="left"/>
      <w:pPr>
        <w:ind w:left="1440" w:hanging="360"/>
      </w:pPr>
    </w:lvl>
    <w:lvl w:ilvl="2" w:tplc="53403AF0">
      <w:start w:val="1"/>
      <w:numFmt w:val="lowerRoman"/>
      <w:lvlText w:val="%3."/>
      <w:lvlJc w:val="right"/>
      <w:pPr>
        <w:ind w:left="2160" w:hanging="180"/>
      </w:pPr>
    </w:lvl>
    <w:lvl w:ilvl="3" w:tplc="6EB82C82">
      <w:start w:val="1"/>
      <w:numFmt w:val="decimal"/>
      <w:lvlText w:val="%4."/>
      <w:lvlJc w:val="left"/>
      <w:pPr>
        <w:ind w:left="2880" w:hanging="360"/>
      </w:pPr>
    </w:lvl>
    <w:lvl w:ilvl="4" w:tplc="D41CD64C">
      <w:start w:val="1"/>
      <w:numFmt w:val="lowerLetter"/>
      <w:lvlText w:val="%5."/>
      <w:lvlJc w:val="left"/>
      <w:pPr>
        <w:ind w:left="3600" w:hanging="360"/>
      </w:pPr>
    </w:lvl>
    <w:lvl w:ilvl="5" w:tplc="A558AE10">
      <w:start w:val="1"/>
      <w:numFmt w:val="lowerRoman"/>
      <w:lvlText w:val="%6."/>
      <w:lvlJc w:val="right"/>
      <w:pPr>
        <w:ind w:left="4320" w:hanging="180"/>
      </w:pPr>
    </w:lvl>
    <w:lvl w:ilvl="6" w:tplc="10783B10">
      <w:start w:val="1"/>
      <w:numFmt w:val="decimal"/>
      <w:lvlText w:val="%7."/>
      <w:lvlJc w:val="left"/>
      <w:pPr>
        <w:ind w:left="5040" w:hanging="360"/>
      </w:pPr>
    </w:lvl>
    <w:lvl w:ilvl="7" w:tplc="29D2A180">
      <w:start w:val="1"/>
      <w:numFmt w:val="lowerLetter"/>
      <w:lvlText w:val="%8."/>
      <w:lvlJc w:val="left"/>
      <w:pPr>
        <w:ind w:left="5760" w:hanging="360"/>
      </w:pPr>
    </w:lvl>
    <w:lvl w:ilvl="8" w:tplc="38847D30">
      <w:start w:val="1"/>
      <w:numFmt w:val="lowerRoman"/>
      <w:lvlText w:val="%9."/>
      <w:lvlJc w:val="right"/>
      <w:pPr>
        <w:ind w:left="6480" w:hanging="180"/>
      </w:pPr>
    </w:lvl>
  </w:abstractNum>
  <w:abstractNum w:abstractNumId="15" w15:restartNumberingAfterBreak="0">
    <w:nsid w:val="29C21DC5"/>
    <w:multiLevelType w:val="hybridMultilevel"/>
    <w:tmpl w:val="48AA2326"/>
    <w:lvl w:ilvl="0" w:tplc="F042C60A">
      <w:start w:val="1"/>
      <w:numFmt w:val="decimal"/>
      <w:lvlText w:val="%1."/>
      <w:lvlJc w:val="left"/>
      <w:pPr>
        <w:ind w:left="720" w:hanging="360"/>
      </w:pPr>
    </w:lvl>
    <w:lvl w:ilvl="1" w:tplc="E98A09BE">
      <w:start w:val="1"/>
      <w:numFmt w:val="lowerLetter"/>
      <w:lvlText w:val="%2."/>
      <w:lvlJc w:val="left"/>
      <w:pPr>
        <w:ind w:left="1440" w:hanging="360"/>
      </w:pPr>
    </w:lvl>
    <w:lvl w:ilvl="2" w:tplc="16F07C7A">
      <w:start w:val="1"/>
      <w:numFmt w:val="lowerRoman"/>
      <w:lvlText w:val="%3."/>
      <w:lvlJc w:val="right"/>
      <w:pPr>
        <w:ind w:left="2160" w:hanging="180"/>
      </w:pPr>
    </w:lvl>
    <w:lvl w:ilvl="3" w:tplc="C40EEE6E">
      <w:start w:val="1"/>
      <w:numFmt w:val="decimal"/>
      <w:lvlText w:val="%4."/>
      <w:lvlJc w:val="left"/>
      <w:pPr>
        <w:ind w:left="2880" w:hanging="360"/>
      </w:pPr>
    </w:lvl>
    <w:lvl w:ilvl="4" w:tplc="8A7AEFEA">
      <w:start w:val="1"/>
      <w:numFmt w:val="lowerLetter"/>
      <w:lvlText w:val="%5."/>
      <w:lvlJc w:val="left"/>
      <w:pPr>
        <w:ind w:left="3600" w:hanging="360"/>
      </w:pPr>
    </w:lvl>
    <w:lvl w:ilvl="5" w:tplc="63E6ED92">
      <w:start w:val="1"/>
      <w:numFmt w:val="lowerRoman"/>
      <w:lvlText w:val="%6."/>
      <w:lvlJc w:val="right"/>
      <w:pPr>
        <w:ind w:left="4320" w:hanging="180"/>
      </w:pPr>
    </w:lvl>
    <w:lvl w:ilvl="6" w:tplc="A8C4D1DA">
      <w:start w:val="1"/>
      <w:numFmt w:val="decimal"/>
      <w:lvlText w:val="%7."/>
      <w:lvlJc w:val="left"/>
      <w:pPr>
        <w:ind w:left="5040" w:hanging="360"/>
      </w:pPr>
    </w:lvl>
    <w:lvl w:ilvl="7" w:tplc="297CD7CE">
      <w:start w:val="1"/>
      <w:numFmt w:val="lowerLetter"/>
      <w:lvlText w:val="%8."/>
      <w:lvlJc w:val="left"/>
      <w:pPr>
        <w:ind w:left="5760" w:hanging="360"/>
      </w:pPr>
    </w:lvl>
    <w:lvl w:ilvl="8" w:tplc="A52E847E">
      <w:start w:val="1"/>
      <w:numFmt w:val="lowerRoman"/>
      <w:lvlText w:val="%9."/>
      <w:lvlJc w:val="right"/>
      <w:pPr>
        <w:ind w:left="6480" w:hanging="180"/>
      </w:pPr>
    </w:lvl>
  </w:abstractNum>
  <w:abstractNum w:abstractNumId="16" w15:restartNumberingAfterBreak="0">
    <w:nsid w:val="2A7B5982"/>
    <w:multiLevelType w:val="hybridMultilevel"/>
    <w:tmpl w:val="16F4F272"/>
    <w:lvl w:ilvl="0" w:tplc="338E45DC">
      <w:start w:val="1"/>
      <w:numFmt w:val="decimal"/>
      <w:lvlText w:val="%1."/>
      <w:lvlJc w:val="left"/>
      <w:pPr>
        <w:ind w:left="360" w:hanging="360"/>
      </w:pPr>
    </w:lvl>
    <w:lvl w:ilvl="1" w:tplc="72B4D892" w:tentative="1">
      <w:start w:val="1"/>
      <w:numFmt w:val="bullet"/>
      <w:lvlText w:val="o"/>
      <w:lvlJc w:val="left"/>
      <w:pPr>
        <w:ind w:left="1080" w:hanging="360"/>
      </w:pPr>
      <w:rPr>
        <w:rFonts w:ascii="Courier New" w:hAnsi="Courier New" w:hint="default"/>
      </w:rPr>
    </w:lvl>
    <w:lvl w:ilvl="2" w:tplc="010C982C" w:tentative="1">
      <w:start w:val="1"/>
      <w:numFmt w:val="bullet"/>
      <w:lvlText w:val=""/>
      <w:lvlJc w:val="left"/>
      <w:pPr>
        <w:ind w:left="1800" w:hanging="360"/>
      </w:pPr>
      <w:rPr>
        <w:rFonts w:ascii="Wingdings" w:hAnsi="Wingdings" w:hint="default"/>
      </w:rPr>
    </w:lvl>
    <w:lvl w:ilvl="3" w:tplc="456CD178" w:tentative="1">
      <w:start w:val="1"/>
      <w:numFmt w:val="bullet"/>
      <w:lvlText w:val=""/>
      <w:lvlJc w:val="left"/>
      <w:pPr>
        <w:ind w:left="2520" w:hanging="360"/>
      </w:pPr>
      <w:rPr>
        <w:rFonts w:ascii="Symbol" w:hAnsi="Symbol" w:hint="default"/>
      </w:rPr>
    </w:lvl>
    <w:lvl w:ilvl="4" w:tplc="988EF014" w:tentative="1">
      <w:start w:val="1"/>
      <w:numFmt w:val="bullet"/>
      <w:lvlText w:val="o"/>
      <w:lvlJc w:val="left"/>
      <w:pPr>
        <w:ind w:left="3240" w:hanging="360"/>
      </w:pPr>
      <w:rPr>
        <w:rFonts w:ascii="Courier New" w:hAnsi="Courier New" w:hint="default"/>
      </w:rPr>
    </w:lvl>
    <w:lvl w:ilvl="5" w:tplc="B01CB5AA" w:tentative="1">
      <w:start w:val="1"/>
      <w:numFmt w:val="bullet"/>
      <w:lvlText w:val=""/>
      <w:lvlJc w:val="left"/>
      <w:pPr>
        <w:ind w:left="3960" w:hanging="360"/>
      </w:pPr>
      <w:rPr>
        <w:rFonts w:ascii="Wingdings" w:hAnsi="Wingdings" w:hint="default"/>
      </w:rPr>
    </w:lvl>
    <w:lvl w:ilvl="6" w:tplc="DD689162" w:tentative="1">
      <w:start w:val="1"/>
      <w:numFmt w:val="bullet"/>
      <w:lvlText w:val=""/>
      <w:lvlJc w:val="left"/>
      <w:pPr>
        <w:ind w:left="4680" w:hanging="360"/>
      </w:pPr>
      <w:rPr>
        <w:rFonts w:ascii="Symbol" w:hAnsi="Symbol" w:hint="default"/>
      </w:rPr>
    </w:lvl>
    <w:lvl w:ilvl="7" w:tplc="0292EEB0" w:tentative="1">
      <w:start w:val="1"/>
      <w:numFmt w:val="bullet"/>
      <w:lvlText w:val="o"/>
      <w:lvlJc w:val="left"/>
      <w:pPr>
        <w:ind w:left="5400" w:hanging="360"/>
      </w:pPr>
      <w:rPr>
        <w:rFonts w:ascii="Courier New" w:hAnsi="Courier New" w:hint="default"/>
      </w:rPr>
    </w:lvl>
    <w:lvl w:ilvl="8" w:tplc="8C3EA0DC" w:tentative="1">
      <w:start w:val="1"/>
      <w:numFmt w:val="bullet"/>
      <w:lvlText w:val=""/>
      <w:lvlJc w:val="left"/>
      <w:pPr>
        <w:ind w:left="6120" w:hanging="360"/>
      </w:pPr>
      <w:rPr>
        <w:rFonts w:ascii="Wingdings" w:hAnsi="Wingdings" w:hint="default"/>
      </w:rPr>
    </w:lvl>
  </w:abstractNum>
  <w:abstractNum w:abstractNumId="17" w15:restartNumberingAfterBreak="0">
    <w:nsid w:val="2FE7E25D"/>
    <w:multiLevelType w:val="hybridMultilevel"/>
    <w:tmpl w:val="FFFFFFFF"/>
    <w:lvl w:ilvl="0" w:tplc="CB864B0A">
      <w:start w:val="1"/>
      <w:numFmt w:val="decimal"/>
      <w:lvlText w:val="%1."/>
      <w:lvlJc w:val="left"/>
      <w:pPr>
        <w:ind w:left="720" w:hanging="360"/>
      </w:pPr>
    </w:lvl>
    <w:lvl w:ilvl="1" w:tplc="339C4106">
      <w:start w:val="1"/>
      <w:numFmt w:val="lowerLetter"/>
      <w:lvlText w:val="%2."/>
      <w:lvlJc w:val="left"/>
      <w:pPr>
        <w:ind w:left="1440" w:hanging="360"/>
      </w:pPr>
    </w:lvl>
    <w:lvl w:ilvl="2" w:tplc="1052604E">
      <w:start w:val="1"/>
      <w:numFmt w:val="lowerRoman"/>
      <w:lvlText w:val="%3."/>
      <w:lvlJc w:val="right"/>
      <w:pPr>
        <w:ind w:left="2160" w:hanging="180"/>
      </w:pPr>
    </w:lvl>
    <w:lvl w:ilvl="3" w:tplc="042C87BC">
      <w:start w:val="1"/>
      <w:numFmt w:val="decimal"/>
      <w:lvlText w:val="%4."/>
      <w:lvlJc w:val="left"/>
      <w:pPr>
        <w:ind w:left="2880" w:hanging="360"/>
      </w:pPr>
    </w:lvl>
    <w:lvl w:ilvl="4" w:tplc="AF10AC86">
      <w:start w:val="1"/>
      <w:numFmt w:val="lowerLetter"/>
      <w:lvlText w:val="%5."/>
      <w:lvlJc w:val="left"/>
      <w:pPr>
        <w:ind w:left="3600" w:hanging="360"/>
      </w:pPr>
    </w:lvl>
    <w:lvl w:ilvl="5" w:tplc="278CA950">
      <w:start w:val="1"/>
      <w:numFmt w:val="lowerRoman"/>
      <w:lvlText w:val="%6."/>
      <w:lvlJc w:val="right"/>
      <w:pPr>
        <w:ind w:left="4320" w:hanging="180"/>
      </w:pPr>
    </w:lvl>
    <w:lvl w:ilvl="6" w:tplc="E0A26558">
      <w:start w:val="1"/>
      <w:numFmt w:val="decimal"/>
      <w:lvlText w:val="%7."/>
      <w:lvlJc w:val="left"/>
      <w:pPr>
        <w:ind w:left="5040" w:hanging="360"/>
      </w:pPr>
    </w:lvl>
    <w:lvl w:ilvl="7" w:tplc="740EAA74">
      <w:start w:val="1"/>
      <w:numFmt w:val="lowerLetter"/>
      <w:lvlText w:val="%8."/>
      <w:lvlJc w:val="left"/>
      <w:pPr>
        <w:ind w:left="5760" w:hanging="360"/>
      </w:pPr>
    </w:lvl>
    <w:lvl w:ilvl="8" w:tplc="AC943B86">
      <w:start w:val="1"/>
      <w:numFmt w:val="lowerRoman"/>
      <w:lvlText w:val="%9."/>
      <w:lvlJc w:val="right"/>
      <w:pPr>
        <w:ind w:left="6480" w:hanging="180"/>
      </w:pPr>
    </w:lvl>
  </w:abstractNum>
  <w:abstractNum w:abstractNumId="18" w15:restartNumberingAfterBreak="0">
    <w:nsid w:val="3437661D"/>
    <w:multiLevelType w:val="hybridMultilevel"/>
    <w:tmpl w:val="0BBA5D66"/>
    <w:lvl w:ilvl="0" w:tplc="0424000F">
      <w:start w:val="1"/>
      <w:numFmt w:val="decimal"/>
      <w:pStyle w:val="Alineazaodstavkom"/>
      <w:lvlText w:val="%1."/>
      <w:lvlJc w:val="left"/>
      <w:pPr>
        <w:tabs>
          <w:tab w:val="num" w:pos="720"/>
        </w:tabs>
        <w:ind w:left="720" w:hanging="360"/>
      </w:pPr>
    </w:lvl>
    <w:lvl w:ilvl="1" w:tplc="04240019">
      <w:start w:val="1"/>
      <w:numFmt w:val="decimal"/>
      <w:lvlText w:val="%2."/>
      <w:lvlJc w:val="left"/>
      <w:pPr>
        <w:tabs>
          <w:tab w:val="num" w:pos="1440"/>
        </w:tabs>
        <w:ind w:left="1440" w:hanging="360"/>
      </w:pPr>
    </w:lvl>
    <w:lvl w:ilvl="2" w:tplc="0424001B">
      <w:start w:val="1"/>
      <w:numFmt w:val="decimal"/>
      <w:lvlText w:val="%3."/>
      <w:lvlJc w:val="left"/>
      <w:pPr>
        <w:tabs>
          <w:tab w:val="num" w:pos="2160"/>
        </w:tabs>
        <w:ind w:left="2160" w:hanging="360"/>
      </w:pPr>
    </w:lvl>
    <w:lvl w:ilvl="3" w:tplc="0424000F">
      <w:start w:val="1"/>
      <w:numFmt w:val="decimal"/>
      <w:lvlText w:val="%4."/>
      <w:lvlJc w:val="left"/>
      <w:pPr>
        <w:tabs>
          <w:tab w:val="num" w:pos="2880"/>
        </w:tabs>
        <w:ind w:left="2880" w:hanging="360"/>
      </w:pPr>
    </w:lvl>
    <w:lvl w:ilvl="4" w:tplc="04240019">
      <w:start w:val="1"/>
      <w:numFmt w:val="decimal"/>
      <w:lvlText w:val="%5."/>
      <w:lvlJc w:val="left"/>
      <w:pPr>
        <w:tabs>
          <w:tab w:val="num" w:pos="3600"/>
        </w:tabs>
        <w:ind w:left="3600" w:hanging="360"/>
      </w:pPr>
    </w:lvl>
    <w:lvl w:ilvl="5" w:tplc="0424001B">
      <w:start w:val="1"/>
      <w:numFmt w:val="decimal"/>
      <w:lvlText w:val="%6."/>
      <w:lvlJc w:val="left"/>
      <w:pPr>
        <w:tabs>
          <w:tab w:val="num" w:pos="4320"/>
        </w:tabs>
        <w:ind w:left="4320" w:hanging="360"/>
      </w:pPr>
    </w:lvl>
    <w:lvl w:ilvl="6" w:tplc="0424000F">
      <w:start w:val="1"/>
      <w:numFmt w:val="decimal"/>
      <w:lvlText w:val="%7."/>
      <w:lvlJc w:val="left"/>
      <w:pPr>
        <w:tabs>
          <w:tab w:val="num" w:pos="5040"/>
        </w:tabs>
        <w:ind w:left="5040" w:hanging="360"/>
      </w:pPr>
    </w:lvl>
    <w:lvl w:ilvl="7" w:tplc="04240019">
      <w:start w:val="1"/>
      <w:numFmt w:val="decimal"/>
      <w:lvlText w:val="%8."/>
      <w:lvlJc w:val="left"/>
      <w:pPr>
        <w:tabs>
          <w:tab w:val="num" w:pos="5760"/>
        </w:tabs>
        <w:ind w:left="5760" w:hanging="360"/>
      </w:pPr>
    </w:lvl>
    <w:lvl w:ilvl="8" w:tplc="0424001B">
      <w:start w:val="1"/>
      <w:numFmt w:val="decimal"/>
      <w:lvlText w:val="%9."/>
      <w:lvlJc w:val="left"/>
      <w:pPr>
        <w:tabs>
          <w:tab w:val="num" w:pos="6480"/>
        </w:tabs>
        <w:ind w:left="6480" w:hanging="360"/>
      </w:pPr>
    </w:lvl>
  </w:abstractNum>
  <w:abstractNum w:abstractNumId="19" w15:restartNumberingAfterBreak="0">
    <w:nsid w:val="36F5C3DE"/>
    <w:multiLevelType w:val="hybridMultilevel"/>
    <w:tmpl w:val="D566411A"/>
    <w:lvl w:ilvl="0" w:tplc="0CBCD8B6">
      <w:start w:val="1"/>
      <w:numFmt w:val="decimal"/>
      <w:lvlText w:val="%1."/>
      <w:lvlJc w:val="left"/>
      <w:pPr>
        <w:ind w:left="720" w:hanging="360"/>
      </w:pPr>
    </w:lvl>
    <w:lvl w:ilvl="1" w:tplc="7FDEC968">
      <w:start w:val="1"/>
      <w:numFmt w:val="lowerLetter"/>
      <w:lvlText w:val="%2."/>
      <w:lvlJc w:val="left"/>
      <w:pPr>
        <w:ind w:left="1440" w:hanging="360"/>
      </w:pPr>
    </w:lvl>
    <w:lvl w:ilvl="2" w:tplc="37A4E662">
      <w:start w:val="1"/>
      <w:numFmt w:val="lowerRoman"/>
      <w:lvlText w:val="%3."/>
      <w:lvlJc w:val="right"/>
      <w:pPr>
        <w:ind w:left="2160" w:hanging="180"/>
      </w:pPr>
    </w:lvl>
    <w:lvl w:ilvl="3" w:tplc="E3F48250">
      <w:start w:val="1"/>
      <w:numFmt w:val="decimal"/>
      <w:lvlText w:val="%4."/>
      <w:lvlJc w:val="left"/>
      <w:pPr>
        <w:ind w:left="2880" w:hanging="360"/>
      </w:pPr>
    </w:lvl>
    <w:lvl w:ilvl="4" w:tplc="D44E6F4E">
      <w:start w:val="1"/>
      <w:numFmt w:val="lowerLetter"/>
      <w:lvlText w:val="%5."/>
      <w:lvlJc w:val="left"/>
      <w:pPr>
        <w:ind w:left="3600" w:hanging="360"/>
      </w:pPr>
    </w:lvl>
    <w:lvl w:ilvl="5" w:tplc="88BC39C2">
      <w:start w:val="1"/>
      <w:numFmt w:val="lowerRoman"/>
      <w:lvlText w:val="%6."/>
      <w:lvlJc w:val="right"/>
      <w:pPr>
        <w:ind w:left="4320" w:hanging="180"/>
      </w:pPr>
    </w:lvl>
    <w:lvl w:ilvl="6" w:tplc="4AB20B06">
      <w:start w:val="1"/>
      <w:numFmt w:val="decimal"/>
      <w:lvlText w:val="%7."/>
      <w:lvlJc w:val="left"/>
      <w:pPr>
        <w:ind w:left="5040" w:hanging="360"/>
      </w:pPr>
    </w:lvl>
    <w:lvl w:ilvl="7" w:tplc="2D207E0E">
      <w:start w:val="1"/>
      <w:numFmt w:val="lowerLetter"/>
      <w:lvlText w:val="%8."/>
      <w:lvlJc w:val="left"/>
      <w:pPr>
        <w:ind w:left="5760" w:hanging="360"/>
      </w:pPr>
    </w:lvl>
    <w:lvl w:ilvl="8" w:tplc="59D49C48">
      <w:start w:val="1"/>
      <w:numFmt w:val="lowerRoman"/>
      <w:lvlText w:val="%9."/>
      <w:lvlJc w:val="right"/>
      <w:pPr>
        <w:ind w:left="6480" w:hanging="180"/>
      </w:pPr>
    </w:lvl>
  </w:abstractNum>
  <w:abstractNum w:abstractNumId="20" w15:restartNumberingAfterBreak="0">
    <w:nsid w:val="3743523E"/>
    <w:multiLevelType w:val="hybridMultilevel"/>
    <w:tmpl w:val="B1848342"/>
    <w:lvl w:ilvl="0" w:tplc="BBA2E1AC">
      <w:start w:val="1"/>
      <w:numFmt w:val="bullet"/>
      <w:lvlText w:val="-"/>
      <w:lvlJc w:val="left"/>
      <w:pPr>
        <w:ind w:left="1077" w:hanging="360"/>
      </w:pPr>
      <w:rPr>
        <w:rFonts w:ascii="Symbol" w:hAnsi="Symbol" w:hint="default"/>
      </w:rPr>
    </w:lvl>
    <w:lvl w:ilvl="1" w:tplc="04240003" w:tentative="1">
      <w:start w:val="1"/>
      <w:numFmt w:val="bullet"/>
      <w:lvlText w:val="o"/>
      <w:lvlJc w:val="left"/>
      <w:pPr>
        <w:ind w:left="1797" w:hanging="360"/>
      </w:pPr>
      <w:rPr>
        <w:rFonts w:ascii="Courier New" w:hAnsi="Courier New" w:cs="Courier New" w:hint="default"/>
      </w:rPr>
    </w:lvl>
    <w:lvl w:ilvl="2" w:tplc="04240005" w:tentative="1">
      <w:start w:val="1"/>
      <w:numFmt w:val="bullet"/>
      <w:lvlText w:val=""/>
      <w:lvlJc w:val="left"/>
      <w:pPr>
        <w:ind w:left="2517" w:hanging="360"/>
      </w:pPr>
      <w:rPr>
        <w:rFonts w:ascii="Wingdings" w:hAnsi="Wingdings" w:hint="default"/>
      </w:rPr>
    </w:lvl>
    <w:lvl w:ilvl="3" w:tplc="04240001" w:tentative="1">
      <w:start w:val="1"/>
      <w:numFmt w:val="bullet"/>
      <w:lvlText w:val=""/>
      <w:lvlJc w:val="left"/>
      <w:pPr>
        <w:ind w:left="3237" w:hanging="360"/>
      </w:pPr>
      <w:rPr>
        <w:rFonts w:ascii="Symbol" w:hAnsi="Symbol" w:hint="default"/>
      </w:rPr>
    </w:lvl>
    <w:lvl w:ilvl="4" w:tplc="04240003" w:tentative="1">
      <w:start w:val="1"/>
      <w:numFmt w:val="bullet"/>
      <w:lvlText w:val="o"/>
      <w:lvlJc w:val="left"/>
      <w:pPr>
        <w:ind w:left="3957" w:hanging="360"/>
      </w:pPr>
      <w:rPr>
        <w:rFonts w:ascii="Courier New" w:hAnsi="Courier New" w:cs="Courier New" w:hint="default"/>
      </w:rPr>
    </w:lvl>
    <w:lvl w:ilvl="5" w:tplc="04240005" w:tentative="1">
      <w:start w:val="1"/>
      <w:numFmt w:val="bullet"/>
      <w:lvlText w:val=""/>
      <w:lvlJc w:val="left"/>
      <w:pPr>
        <w:ind w:left="4677" w:hanging="360"/>
      </w:pPr>
      <w:rPr>
        <w:rFonts w:ascii="Wingdings" w:hAnsi="Wingdings" w:hint="default"/>
      </w:rPr>
    </w:lvl>
    <w:lvl w:ilvl="6" w:tplc="04240001" w:tentative="1">
      <w:start w:val="1"/>
      <w:numFmt w:val="bullet"/>
      <w:lvlText w:val=""/>
      <w:lvlJc w:val="left"/>
      <w:pPr>
        <w:ind w:left="5397" w:hanging="360"/>
      </w:pPr>
      <w:rPr>
        <w:rFonts w:ascii="Symbol" w:hAnsi="Symbol" w:hint="default"/>
      </w:rPr>
    </w:lvl>
    <w:lvl w:ilvl="7" w:tplc="04240003" w:tentative="1">
      <w:start w:val="1"/>
      <w:numFmt w:val="bullet"/>
      <w:lvlText w:val="o"/>
      <w:lvlJc w:val="left"/>
      <w:pPr>
        <w:ind w:left="6117" w:hanging="360"/>
      </w:pPr>
      <w:rPr>
        <w:rFonts w:ascii="Courier New" w:hAnsi="Courier New" w:cs="Courier New" w:hint="default"/>
      </w:rPr>
    </w:lvl>
    <w:lvl w:ilvl="8" w:tplc="04240005" w:tentative="1">
      <w:start w:val="1"/>
      <w:numFmt w:val="bullet"/>
      <w:lvlText w:val=""/>
      <w:lvlJc w:val="left"/>
      <w:pPr>
        <w:ind w:left="6837" w:hanging="360"/>
      </w:pPr>
      <w:rPr>
        <w:rFonts w:ascii="Wingdings" w:hAnsi="Wingdings" w:hint="default"/>
      </w:rPr>
    </w:lvl>
  </w:abstractNum>
  <w:abstractNum w:abstractNumId="21"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2" w15:restartNumberingAfterBreak="0">
    <w:nsid w:val="38CEFD90"/>
    <w:multiLevelType w:val="hybridMultilevel"/>
    <w:tmpl w:val="33E0675C"/>
    <w:lvl w:ilvl="0" w:tplc="960CE726">
      <w:start w:val="1"/>
      <w:numFmt w:val="decimal"/>
      <w:lvlText w:val="%1."/>
      <w:lvlJc w:val="left"/>
      <w:pPr>
        <w:ind w:left="720" w:hanging="360"/>
      </w:pPr>
    </w:lvl>
    <w:lvl w:ilvl="1" w:tplc="3EEAEFAE">
      <w:start w:val="1"/>
      <w:numFmt w:val="lowerLetter"/>
      <w:lvlText w:val="%2."/>
      <w:lvlJc w:val="left"/>
      <w:pPr>
        <w:ind w:left="1440" w:hanging="360"/>
      </w:pPr>
    </w:lvl>
    <w:lvl w:ilvl="2" w:tplc="81F2BA88">
      <w:start w:val="1"/>
      <w:numFmt w:val="lowerRoman"/>
      <w:lvlText w:val="%3."/>
      <w:lvlJc w:val="right"/>
      <w:pPr>
        <w:ind w:left="2160" w:hanging="180"/>
      </w:pPr>
    </w:lvl>
    <w:lvl w:ilvl="3" w:tplc="7844542C">
      <w:start w:val="1"/>
      <w:numFmt w:val="decimal"/>
      <w:lvlText w:val="%4."/>
      <w:lvlJc w:val="left"/>
      <w:pPr>
        <w:ind w:left="2880" w:hanging="360"/>
      </w:pPr>
    </w:lvl>
    <w:lvl w:ilvl="4" w:tplc="7CF0A85E">
      <w:start w:val="1"/>
      <w:numFmt w:val="lowerLetter"/>
      <w:lvlText w:val="%5."/>
      <w:lvlJc w:val="left"/>
      <w:pPr>
        <w:ind w:left="3600" w:hanging="360"/>
      </w:pPr>
    </w:lvl>
    <w:lvl w:ilvl="5" w:tplc="C002B4EC">
      <w:start w:val="1"/>
      <w:numFmt w:val="lowerRoman"/>
      <w:lvlText w:val="%6."/>
      <w:lvlJc w:val="right"/>
      <w:pPr>
        <w:ind w:left="4320" w:hanging="180"/>
      </w:pPr>
    </w:lvl>
    <w:lvl w:ilvl="6" w:tplc="6C462D82">
      <w:start w:val="1"/>
      <w:numFmt w:val="decimal"/>
      <w:lvlText w:val="%7."/>
      <w:lvlJc w:val="left"/>
      <w:pPr>
        <w:ind w:left="5040" w:hanging="360"/>
      </w:pPr>
    </w:lvl>
    <w:lvl w:ilvl="7" w:tplc="4C42F420">
      <w:start w:val="1"/>
      <w:numFmt w:val="lowerLetter"/>
      <w:lvlText w:val="%8."/>
      <w:lvlJc w:val="left"/>
      <w:pPr>
        <w:ind w:left="5760" w:hanging="360"/>
      </w:pPr>
    </w:lvl>
    <w:lvl w:ilvl="8" w:tplc="FF4A628A">
      <w:start w:val="1"/>
      <w:numFmt w:val="lowerRoman"/>
      <w:lvlText w:val="%9."/>
      <w:lvlJc w:val="right"/>
      <w:pPr>
        <w:ind w:left="6480" w:hanging="180"/>
      </w:pPr>
    </w:lvl>
  </w:abstractNum>
  <w:abstractNum w:abstractNumId="23" w15:restartNumberingAfterBreak="0">
    <w:nsid w:val="39745F03"/>
    <w:multiLevelType w:val="hybridMultilevel"/>
    <w:tmpl w:val="EB62CE50"/>
    <w:lvl w:ilvl="0" w:tplc="85E2B9C4">
      <w:start w:val="1"/>
      <w:numFmt w:val="lowerLetter"/>
      <w:pStyle w:val="rkovnatokazaodstavkom"/>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4" w15:restartNumberingAfterBreak="0">
    <w:nsid w:val="3B583DCB"/>
    <w:multiLevelType w:val="hybridMultilevel"/>
    <w:tmpl w:val="9C7233F2"/>
    <w:lvl w:ilvl="0" w:tplc="4D96F1D2">
      <w:start w:val="1"/>
      <w:numFmt w:val="bullet"/>
      <w:lvlText w:val="-"/>
      <w:lvlJc w:val="left"/>
      <w:pPr>
        <w:ind w:left="720" w:hanging="360"/>
      </w:pPr>
      <w:rPr>
        <w:rFonts w:ascii="Symbol" w:hAnsi="Symbol" w:hint="default"/>
      </w:rPr>
    </w:lvl>
    <w:lvl w:ilvl="1" w:tplc="9BE4FBE4">
      <w:start w:val="1"/>
      <w:numFmt w:val="bullet"/>
      <w:lvlText w:val="o"/>
      <w:lvlJc w:val="left"/>
      <w:pPr>
        <w:ind w:left="1440" w:hanging="360"/>
      </w:pPr>
      <w:rPr>
        <w:rFonts w:ascii="Courier New" w:hAnsi="Courier New" w:hint="default"/>
      </w:rPr>
    </w:lvl>
    <w:lvl w:ilvl="2" w:tplc="2278AF48">
      <w:start w:val="1"/>
      <w:numFmt w:val="bullet"/>
      <w:lvlText w:val=""/>
      <w:lvlJc w:val="left"/>
      <w:pPr>
        <w:ind w:left="2160" w:hanging="360"/>
      </w:pPr>
      <w:rPr>
        <w:rFonts w:ascii="Wingdings" w:hAnsi="Wingdings" w:hint="default"/>
      </w:rPr>
    </w:lvl>
    <w:lvl w:ilvl="3" w:tplc="DBA61E48">
      <w:start w:val="1"/>
      <w:numFmt w:val="bullet"/>
      <w:lvlText w:val=""/>
      <w:lvlJc w:val="left"/>
      <w:pPr>
        <w:ind w:left="2880" w:hanging="360"/>
      </w:pPr>
      <w:rPr>
        <w:rFonts w:ascii="Symbol" w:hAnsi="Symbol" w:hint="default"/>
      </w:rPr>
    </w:lvl>
    <w:lvl w:ilvl="4" w:tplc="2ED62E3E">
      <w:start w:val="1"/>
      <w:numFmt w:val="bullet"/>
      <w:lvlText w:val="o"/>
      <w:lvlJc w:val="left"/>
      <w:pPr>
        <w:ind w:left="3600" w:hanging="360"/>
      </w:pPr>
      <w:rPr>
        <w:rFonts w:ascii="Courier New" w:hAnsi="Courier New" w:hint="default"/>
      </w:rPr>
    </w:lvl>
    <w:lvl w:ilvl="5" w:tplc="7246724C">
      <w:start w:val="1"/>
      <w:numFmt w:val="bullet"/>
      <w:lvlText w:val=""/>
      <w:lvlJc w:val="left"/>
      <w:pPr>
        <w:ind w:left="4320" w:hanging="360"/>
      </w:pPr>
      <w:rPr>
        <w:rFonts w:ascii="Wingdings" w:hAnsi="Wingdings" w:hint="default"/>
      </w:rPr>
    </w:lvl>
    <w:lvl w:ilvl="6" w:tplc="6234C62E">
      <w:start w:val="1"/>
      <w:numFmt w:val="bullet"/>
      <w:lvlText w:val=""/>
      <w:lvlJc w:val="left"/>
      <w:pPr>
        <w:ind w:left="5040" w:hanging="360"/>
      </w:pPr>
      <w:rPr>
        <w:rFonts w:ascii="Symbol" w:hAnsi="Symbol" w:hint="default"/>
      </w:rPr>
    </w:lvl>
    <w:lvl w:ilvl="7" w:tplc="53D6950C">
      <w:start w:val="1"/>
      <w:numFmt w:val="bullet"/>
      <w:lvlText w:val="o"/>
      <w:lvlJc w:val="left"/>
      <w:pPr>
        <w:ind w:left="5760" w:hanging="360"/>
      </w:pPr>
      <w:rPr>
        <w:rFonts w:ascii="Courier New" w:hAnsi="Courier New" w:hint="default"/>
      </w:rPr>
    </w:lvl>
    <w:lvl w:ilvl="8" w:tplc="71BCD7B8">
      <w:start w:val="1"/>
      <w:numFmt w:val="bullet"/>
      <w:lvlText w:val=""/>
      <w:lvlJc w:val="left"/>
      <w:pPr>
        <w:ind w:left="6480" w:hanging="360"/>
      </w:pPr>
      <w:rPr>
        <w:rFonts w:ascii="Wingdings" w:hAnsi="Wingdings" w:hint="default"/>
      </w:rPr>
    </w:lvl>
  </w:abstractNum>
  <w:abstractNum w:abstractNumId="25"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6" w15:restartNumberingAfterBreak="0">
    <w:nsid w:val="44D412B3"/>
    <w:multiLevelType w:val="hybridMultilevel"/>
    <w:tmpl w:val="FFFFFFFF"/>
    <w:lvl w:ilvl="0" w:tplc="751E88C4">
      <w:start w:val="1"/>
      <w:numFmt w:val="decimal"/>
      <w:lvlText w:val="%1."/>
      <w:lvlJc w:val="left"/>
      <w:pPr>
        <w:ind w:left="720" w:hanging="360"/>
      </w:pPr>
    </w:lvl>
    <w:lvl w:ilvl="1" w:tplc="3502E3B0">
      <w:start w:val="1"/>
      <w:numFmt w:val="lowerLetter"/>
      <w:lvlText w:val="%2."/>
      <w:lvlJc w:val="left"/>
      <w:pPr>
        <w:ind w:left="1440" w:hanging="360"/>
      </w:pPr>
    </w:lvl>
    <w:lvl w:ilvl="2" w:tplc="7A52FBBE">
      <w:start w:val="1"/>
      <w:numFmt w:val="lowerRoman"/>
      <w:lvlText w:val="%3."/>
      <w:lvlJc w:val="right"/>
      <w:pPr>
        <w:ind w:left="2160" w:hanging="180"/>
      </w:pPr>
    </w:lvl>
    <w:lvl w:ilvl="3" w:tplc="308CF57A">
      <w:start w:val="1"/>
      <w:numFmt w:val="decimal"/>
      <w:lvlText w:val="%4."/>
      <w:lvlJc w:val="left"/>
      <w:pPr>
        <w:ind w:left="2880" w:hanging="360"/>
      </w:pPr>
    </w:lvl>
    <w:lvl w:ilvl="4" w:tplc="F9221496">
      <w:start w:val="1"/>
      <w:numFmt w:val="lowerLetter"/>
      <w:lvlText w:val="%5."/>
      <w:lvlJc w:val="left"/>
      <w:pPr>
        <w:ind w:left="3600" w:hanging="360"/>
      </w:pPr>
    </w:lvl>
    <w:lvl w:ilvl="5" w:tplc="FEBC159C">
      <w:start w:val="1"/>
      <w:numFmt w:val="lowerRoman"/>
      <w:lvlText w:val="%6."/>
      <w:lvlJc w:val="right"/>
      <w:pPr>
        <w:ind w:left="4320" w:hanging="180"/>
      </w:pPr>
    </w:lvl>
    <w:lvl w:ilvl="6" w:tplc="763A1D02">
      <w:start w:val="1"/>
      <w:numFmt w:val="decimal"/>
      <w:lvlText w:val="%7."/>
      <w:lvlJc w:val="left"/>
      <w:pPr>
        <w:ind w:left="5040" w:hanging="360"/>
      </w:pPr>
    </w:lvl>
    <w:lvl w:ilvl="7" w:tplc="34840522">
      <w:start w:val="1"/>
      <w:numFmt w:val="lowerLetter"/>
      <w:lvlText w:val="%8."/>
      <w:lvlJc w:val="left"/>
      <w:pPr>
        <w:ind w:left="5760" w:hanging="360"/>
      </w:pPr>
    </w:lvl>
    <w:lvl w:ilvl="8" w:tplc="265E494C">
      <w:start w:val="1"/>
      <w:numFmt w:val="lowerRoman"/>
      <w:lvlText w:val="%9."/>
      <w:lvlJc w:val="right"/>
      <w:pPr>
        <w:ind w:left="6480" w:hanging="180"/>
      </w:pPr>
    </w:lvl>
  </w:abstractNum>
  <w:abstractNum w:abstractNumId="27" w15:restartNumberingAfterBreak="0">
    <w:nsid w:val="4D0D5FE3"/>
    <w:multiLevelType w:val="hybridMultilevel"/>
    <w:tmpl w:val="893AE448"/>
    <w:lvl w:ilvl="0" w:tplc="433CBC38">
      <w:start w:val="1"/>
      <w:numFmt w:val="bullet"/>
      <w:lvlText w:val="-"/>
      <w:lvlJc w:val="left"/>
      <w:pPr>
        <w:ind w:left="720" w:hanging="360"/>
      </w:pPr>
      <w:rPr>
        <w:rFonts w:ascii="Symbol" w:hAnsi="Symbol" w:hint="default"/>
      </w:rPr>
    </w:lvl>
    <w:lvl w:ilvl="1" w:tplc="58C293A6">
      <w:start w:val="1"/>
      <w:numFmt w:val="bullet"/>
      <w:lvlText w:val="o"/>
      <w:lvlJc w:val="left"/>
      <w:pPr>
        <w:ind w:left="1440" w:hanging="360"/>
      </w:pPr>
      <w:rPr>
        <w:rFonts w:ascii="Courier New" w:hAnsi="Courier New" w:hint="default"/>
      </w:rPr>
    </w:lvl>
    <w:lvl w:ilvl="2" w:tplc="BF0A95A2">
      <w:start w:val="1"/>
      <w:numFmt w:val="bullet"/>
      <w:lvlText w:val=""/>
      <w:lvlJc w:val="left"/>
      <w:pPr>
        <w:ind w:left="2160" w:hanging="360"/>
      </w:pPr>
      <w:rPr>
        <w:rFonts w:ascii="Wingdings" w:hAnsi="Wingdings" w:hint="default"/>
      </w:rPr>
    </w:lvl>
    <w:lvl w:ilvl="3" w:tplc="04DE19C2">
      <w:start w:val="1"/>
      <w:numFmt w:val="bullet"/>
      <w:lvlText w:val=""/>
      <w:lvlJc w:val="left"/>
      <w:pPr>
        <w:ind w:left="2880" w:hanging="360"/>
      </w:pPr>
      <w:rPr>
        <w:rFonts w:ascii="Symbol" w:hAnsi="Symbol" w:hint="default"/>
      </w:rPr>
    </w:lvl>
    <w:lvl w:ilvl="4" w:tplc="82B6E9DE">
      <w:start w:val="1"/>
      <w:numFmt w:val="bullet"/>
      <w:lvlText w:val="o"/>
      <w:lvlJc w:val="left"/>
      <w:pPr>
        <w:ind w:left="3600" w:hanging="360"/>
      </w:pPr>
      <w:rPr>
        <w:rFonts w:ascii="Courier New" w:hAnsi="Courier New" w:hint="default"/>
      </w:rPr>
    </w:lvl>
    <w:lvl w:ilvl="5" w:tplc="6D3C0C98">
      <w:start w:val="1"/>
      <w:numFmt w:val="bullet"/>
      <w:lvlText w:val=""/>
      <w:lvlJc w:val="left"/>
      <w:pPr>
        <w:ind w:left="4320" w:hanging="360"/>
      </w:pPr>
      <w:rPr>
        <w:rFonts w:ascii="Wingdings" w:hAnsi="Wingdings" w:hint="default"/>
      </w:rPr>
    </w:lvl>
    <w:lvl w:ilvl="6" w:tplc="6D2A70C8">
      <w:start w:val="1"/>
      <w:numFmt w:val="bullet"/>
      <w:lvlText w:val=""/>
      <w:lvlJc w:val="left"/>
      <w:pPr>
        <w:ind w:left="5040" w:hanging="360"/>
      </w:pPr>
      <w:rPr>
        <w:rFonts w:ascii="Symbol" w:hAnsi="Symbol" w:hint="default"/>
      </w:rPr>
    </w:lvl>
    <w:lvl w:ilvl="7" w:tplc="3FD8D50E">
      <w:start w:val="1"/>
      <w:numFmt w:val="bullet"/>
      <w:lvlText w:val="o"/>
      <w:lvlJc w:val="left"/>
      <w:pPr>
        <w:ind w:left="5760" w:hanging="360"/>
      </w:pPr>
      <w:rPr>
        <w:rFonts w:ascii="Courier New" w:hAnsi="Courier New" w:hint="default"/>
      </w:rPr>
    </w:lvl>
    <w:lvl w:ilvl="8" w:tplc="F8600F42">
      <w:start w:val="1"/>
      <w:numFmt w:val="bullet"/>
      <w:lvlText w:val=""/>
      <w:lvlJc w:val="left"/>
      <w:pPr>
        <w:ind w:left="6480" w:hanging="360"/>
      </w:pPr>
      <w:rPr>
        <w:rFonts w:ascii="Wingdings" w:hAnsi="Wingdings" w:hint="default"/>
      </w:rPr>
    </w:lvl>
  </w:abstractNum>
  <w:abstractNum w:abstractNumId="28" w15:restartNumberingAfterBreak="0">
    <w:nsid w:val="4E6B29BB"/>
    <w:multiLevelType w:val="hybridMultilevel"/>
    <w:tmpl w:val="377C03B2"/>
    <w:lvl w:ilvl="0" w:tplc="BBA2E1AC">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9" w15:restartNumberingAfterBreak="0">
    <w:nsid w:val="51088891"/>
    <w:multiLevelType w:val="hybridMultilevel"/>
    <w:tmpl w:val="0E706060"/>
    <w:lvl w:ilvl="0" w:tplc="A2807BE6">
      <w:start w:val="1"/>
      <w:numFmt w:val="decimal"/>
      <w:lvlText w:val="%1."/>
      <w:lvlJc w:val="left"/>
      <w:pPr>
        <w:ind w:left="720" w:hanging="360"/>
      </w:pPr>
    </w:lvl>
    <w:lvl w:ilvl="1" w:tplc="9B78C6EE">
      <w:start w:val="1"/>
      <w:numFmt w:val="decimal"/>
      <w:lvlText w:val="%2."/>
      <w:lvlJc w:val="left"/>
      <w:pPr>
        <w:ind w:left="1440" w:hanging="360"/>
      </w:pPr>
    </w:lvl>
    <w:lvl w:ilvl="2" w:tplc="1D9EA6EC">
      <w:start w:val="1"/>
      <w:numFmt w:val="lowerRoman"/>
      <w:lvlText w:val="%3."/>
      <w:lvlJc w:val="right"/>
      <w:pPr>
        <w:ind w:left="2160" w:hanging="180"/>
      </w:pPr>
    </w:lvl>
    <w:lvl w:ilvl="3" w:tplc="17B02D24">
      <w:start w:val="1"/>
      <w:numFmt w:val="decimal"/>
      <w:lvlText w:val="%4."/>
      <w:lvlJc w:val="left"/>
      <w:pPr>
        <w:ind w:left="2880" w:hanging="360"/>
      </w:pPr>
    </w:lvl>
    <w:lvl w:ilvl="4" w:tplc="18A0285C">
      <w:start w:val="1"/>
      <w:numFmt w:val="lowerLetter"/>
      <w:lvlText w:val="%5."/>
      <w:lvlJc w:val="left"/>
      <w:pPr>
        <w:ind w:left="3600" w:hanging="360"/>
      </w:pPr>
    </w:lvl>
    <w:lvl w:ilvl="5" w:tplc="B9884C6A">
      <w:start w:val="1"/>
      <w:numFmt w:val="lowerRoman"/>
      <w:lvlText w:val="%6."/>
      <w:lvlJc w:val="right"/>
      <w:pPr>
        <w:ind w:left="4320" w:hanging="180"/>
      </w:pPr>
    </w:lvl>
    <w:lvl w:ilvl="6" w:tplc="E5AA383C">
      <w:start w:val="1"/>
      <w:numFmt w:val="decimal"/>
      <w:lvlText w:val="%7."/>
      <w:lvlJc w:val="left"/>
      <w:pPr>
        <w:ind w:left="5040" w:hanging="360"/>
      </w:pPr>
    </w:lvl>
    <w:lvl w:ilvl="7" w:tplc="CED8B376">
      <w:start w:val="1"/>
      <w:numFmt w:val="lowerLetter"/>
      <w:lvlText w:val="%8."/>
      <w:lvlJc w:val="left"/>
      <w:pPr>
        <w:ind w:left="5760" w:hanging="360"/>
      </w:pPr>
    </w:lvl>
    <w:lvl w:ilvl="8" w:tplc="58D8C648">
      <w:start w:val="1"/>
      <w:numFmt w:val="lowerRoman"/>
      <w:lvlText w:val="%9."/>
      <w:lvlJc w:val="right"/>
      <w:pPr>
        <w:ind w:left="6480" w:hanging="180"/>
      </w:pPr>
    </w:lvl>
  </w:abstractNum>
  <w:abstractNum w:abstractNumId="30" w15:restartNumberingAfterBreak="0">
    <w:nsid w:val="52CD4A6B"/>
    <w:multiLevelType w:val="hybridMultilevel"/>
    <w:tmpl w:val="90207E5C"/>
    <w:lvl w:ilvl="0" w:tplc="089241C0">
      <w:start w:val="1"/>
      <w:numFmt w:val="decimal"/>
      <w:lvlText w:val="%1."/>
      <w:lvlJc w:val="left"/>
      <w:pPr>
        <w:ind w:left="720" w:hanging="360"/>
      </w:pPr>
    </w:lvl>
    <w:lvl w:ilvl="1" w:tplc="EEF82030">
      <w:start w:val="1"/>
      <w:numFmt w:val="lowerLetter"/>
      <w:lvlText w:val="%2."/>
      <w:lvlJc w:val="left"/>
      <w:pPr>
        <w:ind w:left="1440" w:hanging="360"/>
      </w:pPr>
    </w:lvl>
    <w:lvl w:ilvl="2" w:tplc="31E211D0">
      <w:start w:val="1"/>
      <w:numFmt w:val="lowerRoman"/>
      <w:lvlText w:val="%3."/>
      <w:lvlJc w:val="right"/>
      <w:pPr>
        <w:ind w:left="2160" w:hanging="180"/>
      </w:pPr>
    </w:lvl>
    <w:lvl w:ilvl="3" w:tplc="BE96049C">
      <w:start w:val="1"/>
      <w:numFmt w:val="decimal"/>
      <w:lvlText w:val="%4."/>
      <w:lvlJc w:val="left"/>
      <w:pPr>
        <w:ind w:left="2880" w:hanging="360"/>
      </w:pPr>
    </w:lvl>
    <w:lvl w:ilvl="4" w:tplc="25D24CAA">
      <w:start w:val="1"/>
      <w:numFmt w:val="lowerLetter"/>
      <w:lvlText w:val="%5."/>
      <w:lvlJc w:val="left"/>
      <w:pPr>
        <w:ind w:left="3600" w:hanging="360"/>
      </w:pPr>
    </w:lvl>
    <w:lvl w:ilvl="5" w:tplc="81729A00">
      <w:start w:val="1"/>
      <w:numFmt w:val="lowerRoman"/>
      <w:lvlText w:val="%6."/>
      <w:lvlJc w:val="right"/>
      <w:pPr>
        <w:ind w:left="4320" w:hanging="180"/>
      </w:pPr>
    </w:lvl>
    <w:lvl w:ilvl="6" w:tplc="8E5C08F2">
      <w:start w:val="1"/>
      <w:numFmt w:val="decimal"/>
      <w:lvlText w:val="%7."/>
      <w:lvlJc w:val="left"/>
      <w:pPr>
        <w:ind w:left="5040" w:hanging="360"/>
      </w:pPr>
    </w:lvl>
    <w:lvl w:ilvl="7" w:tplc="68D0919E">
      <w:start w:val="1"/>
      <w:numFmt w:val="lowerLetter"/>
      <w:lvlText w:val="%8."/>
      <w:lvlJc w:val="left"/>
      <w:pPr>
        <w:ind w:left="5760" w:hanging="360"/>
      </w:pPr>
    </w:lvl>
    <w:lvl w:ilvl="8" w:tplc="DFC643D6">
      <w:start w:val="1"/>
      <w:numFmt w:val="lowerRoman"/>
      <w:lvlText w:val="%9."/>
      <w:lvlJc w:val="right"/>
      <w:pPr>
        <w:ind w:left="6480" w:hanging="180"/>
      </w:pPr>
    </w:lvl>
  </w:abstractNum>
  <w:abstractNum w:abstractNumId="31" w15:restartNumberingAfterBreak="0">
    <w:nsid w:val="564B343A"/>
    <w:multiLevelType w:val="hybridMultilevel"/>
    <w:tmpl w:val="65F0071E"/>
    <w:lvl w:ilvl="0" w:tplc="86281148">
      <w:start w:val="1"/>
      <w:numFmt w:val="bullet"/>
      <w:lvlText w:val="-"/>
      <w:lvlJc w:val="left"/>
      <w:pPr>
        <w:ind w:left="720" w:hanging="360"/>
      </w:pPr>
      <w:rPr>
        <w:rFonts w:ascii="Symbol" w:hAnsi="Symbol" w:hint="default"/>
      </w:rPr>
    </w:lvl>
    <w:lvl w:ilvl="1" w:tplc="706C4036">
      <w:start w:val="1"/>
      <w:numFmt w:val="bullet"/>
      <w:lvlText w:val="o"/>
      <w:lvlJc w:val="left"/>
      <w:pPr>
        <w:ind w:left="1440" w:hanging="360"/>
      </w:pPr>
      <w:rPr>
        <w:rFonts w:ascii="Courier New" w:hAnsi="Courier New" w:hint="default"/>
      </w:rPr>
    </w:lvl>
    <w:lvl w:ilvl="2" w:tplc="C8864B36">
      <w:start w:val="1"/>
      <w:numFmt w:val="bullet"/>
      <w:lvlText w:val=""/>
      <w:lvlJc w:val="left"/>
      <w:pPr>
        <w:ind w:left="2160" w:hanging="360"/>
      </w:pPr>
      <w:rPr>
        <w:rFonts w:ascii="Wingdings" w:hAnsi="Wingdings" w:hint="default"/>
      </w:rPr>
    </w:lvl>
    <w:lvl w:ilvl="3" w:tplc="A440CE16">
      <w:start w:val="1"/>
      <w:numFmt w:val="bullet"/>
      <w:lvlText w:val=""/>
      <w:lvlJc w:val="left"/>
      <w:pPr>
        <w:ind w:left="2880" w:hanging="360"/>
      </w:pPr>
      <w:rPr>
        <w:rFonts w:ascii="Symbol" w:hAnsi="Symbol" w:hint="default"/>
      </w:rPr>
    </w:lvl>
    <w:lvl w:ilvl="4" w:tplc="C8C6EDC6">
      <w:start w:val="1"/>
      <w:numFmt w:val="bullet"/>
      <w:lvlText w:val="o"/>
      <w:lvlJc w:val="left"/>
      <w:pPr>
        <w:ind w:left="3600" w:hanging="360"/>
      </w:pPr>
      <w:rPr>
        <w:rFonts w:ascii="Courier New" w:hAnsi="Courier New" w:hint="default"/>
      </w:rPr>
    </w:lvl>
    <w:lvl w:ilvl="5" w:tplc="4E8CA00A">
      <w:start w:val="1"/>
      <w:numFmt w:val="bullet"/>
      <w:lvlText w:val=""/>
      <w:lvlJc w:val="left"/>
      <w:pPr>
        <w:ind w:left="4320" w:hanging="360"/>
      </w:pPr>
      <w:rPr>
        <w:rFonts w:ascii="Wingdings" w:hAnsi="Wingdings" w:hint="default"/>
      </w:rPr>
    </w:lvl>
    <w:lvl w:ilvl="6" w:tplc="084A840C">
      <w:start w:val="1"/>
      <w:numFmt w:val="bullet"/>
      <w:lvlText w:val=""/>
      <w:lvlJc w:val="left"/>
      <w:pPr>
        <w:ind w:left="5040" w:hanging="360"/>
      </w:pPr>
      <w:rPr>
        <w:rFonts w:ascii="Symbol" w:hAnsi="Symbol" w:hint="default"/>
      </w:rPr>
    </w:lvl>
    <w:lvl w:ilvl="7" w:tplc="202A3C5E">
      <w:start w:val="1"/>
      <w:numFmt w:val="bullet"/>
      <w:lvlText w:val="o"/>
      <w:lvlJc w:val="left"/>
      <w:pPr>
        <w:ind w:left="5760" w:hanging="360"/>
      </w:pPr>
      <w:rPr>
        <w:rFonts w:ascii="Courier New" w:hAnsi="Courier New" w:hint="default"/>
      </w:rPr>
    </w:lvl>
    <w:lvl w:ilvl="8" w:tplc="664A885C">
      <w:start w:val="1"/>
      <w:numFmt w:val="bullet"/>
      <w:lvlText w:val=""/>
      <w:lvlJc w:val="left"/>
      <w:pPr>
        <w:ind w:left="6480" w:hanging="360"/>
      </w:pPr>
      <w:rPr>
        <w:rFonts w:ascii="Wingdings" w:hAnsi="Wingdings" w:hint="default"/>
      </w:rPr>
    </w:lvl>
  </w:abstractNum>
  <w:abstractNum w:abstractNumId="32" w15:restartNumberingAfterBreak="0">
    <w:nsid w:val="56890D37"/>
    <w:multiLevelType w:val="multilevel"/>
    <w:tmpl w:val="0424001F"/>
    <w:styleLink w:val="111111"/>
    <w:lvl w:ilvl="0">
      <w:start w:val="1"/>
      <w:numFmt w:val="decimal"/>
      <w:lvlText w:val="%1."/>
      <w:lvlJc w:val="left"/>
      <w:pPr>
        <w:tabs>
          <w:tab w:val="num" w:pos="720"/>
        </w:tabs>
        <w:ind w:left="360" w:hanging="360"/>
      </w:pPr>
    </w:lvl>
    <w:lvl w:ilvl="1">
      <w:start w:val="1"/>
      <w:numFmt w:val="decimal"/>
      <w:lvlText w:val="%1.%2."/>
      <w:lvlJc w:val="left"/>
      <w:pPr>
        <w:tabs>
          <w:tab w:val="num" w:pos="1440"/>
        </w:tabs>
        <w:ind w:left="792" w:hanging="432"/>
      </w:pPr>
    </w:lvl>
    <w:lvl w:ilvl="2">
      <w:start w:val="1"/>
      <w:numFmt w:val="decimal"/>
      <w:lvlText w:val="%1.%2.%3."/>
      <w:lvlJc w:val="left"/>
      <w:pPr>
        <w:tabs>
          <w:tab w:val="num" w:pos="2160"/>
        </w:tabs>
        <w:ind w:left="1224" w:hanging="504"/>
      </w:pPr>
    </w:lvl>
    <w:lvl w:ilvl="3">
      <w:start w:val="1"/>
      <w:numFmt w:val="decimal"/>
      <w:lvlText w:val="%1.%2.%3.%4."/>
      <w:lvlJc w:val="left"/>
      <w:pPr>
        <w:tabs>
          <w:tab w:val="num" w:pos="2880"/>
        </w:tabs>
        <w:ind w:left="1728" w:hanging="648"/>
      </w:pPr>
    </w:lvl>
    <w:lvl w:ilvl="4">
      <w:start w:val="1"/>
      <w:numFmt w:val="decimal"/>
      <w:lvlText w:val="%1.%2.%3.%4.%5."/>
      <w:lvlJc w:val="left"/>
      <w:pPr>
        <w:tabs>
          <w:tab w:val="num" w:pos="3600"/>
        </w:tabs>
        <w:ind w:left="2232" w:hanging="792"/>
      </w:pPr>
    </w:lvl>
    <w:lvl w:ilvl="5">
      <w:start w:val="1"/>
      <w:numFmt w:val="decimal"/>
      <w:lvlText w:val="%1.%2.%3.%4.%5.%6."/>
      <w:lvlJc w:val="left"/>
      <w:pPr>
        <w:tabs>
          <w:tab w:val="num" w:pos="4320"/>
        </w:tabs>
        <w:ind w:left="2736" w:hanging="936"/>
      </w:pPr>
    </w:lvl>
    <w:lvl w:ilvl="6">
      <w:start w:val="1"/>
      <w:numFmt w:val="decimal"/>
      <w:lvlText w:val="%1.%2.%3.%4.%5.%6.%7."/>
      <w:lvlJc w:val="left"/>
      <w:pPr>
        <w:tabs>
          <w:tab w:val="num" w:pos="5040"/>
        </w:tabs>
        <w:ind w:left="3240" w:hanging="1080"/>
      </w:pPr>
    </w:lvl>
    <w:lvl w:ilvl="7">
      <w:start w:val="1"/>
      <w:numFmt w:val="decimal"/>
      <w:lvlText w:val="%1.%2.%3.%4.%5.%6.%7.%8."/>
      <w:lvlJc w:val="left"/>
      <w:pPr>
        <w:tabs>
          <w:tab w:val="num" w:pos="6120"/>
        </w:tabs>
        <w:ind w:left="3744" w:hanging="1224"/>
      </w:pPr>
    </w:lvl>
    <w:lvl w:ilvl="8">
      <w:start w:val="1"/>
      <w:numFmt w:val="decimal"/>
      <w:lvlText w:val="%1.%2.%3.%4.%5.%6.%7.%8.%9."/>
      <w:lvlJc w:val="left"/>
      <w:pPr>
        <w:tabs>
          <w:tab w:val="num" w:pos="6840"/>
        </w:tabs>
        <w:ind w:left="4320" w:hanging="1440"/>
      </w:pPr>
    </w:lvl>
  </w:abstractNum>
  <w:abstractNum w:abstractNumId="33" w15:restartNumberingAfterBreak="0">
    <w:nsid w:val="59C76CAA"/>
    <w:multiLevelType w:val="hybridMultilevel"/>
    <w:tmpl w:val="E6DAE224"/>
    <w:lvl w:ilvl="0" w:tplc="96FA6A02">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4"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5BDD51A3"/>
    <w:multiLevelType w:val="hybridMultilevel"/>
    <w:tmpl w:val="7E32EB20"/>
    <w:lvl w:ilvl="0" w:tplc="DE249C54">
      <w:start w:val="1"/>
      <w:numFmt w:val="bullet"/>
      <w:lvlText w:val="-"/>
      <w:lvlJc w:val="left"/>
      <w:pPr>
        <w:ind w:left="720" w:hanging="360"/>
      </w:pPr>
      <w:rPr>
        <w:rFonts w:ascii="Aptos" w:hAnsi="Aptos" w:hint="default"/>
      </w:rPr>
    </w:lvl>
    <w:lvl w:ilvl="1" w:tplc="E4C4EF00">
      <w:start w:val="1"/>
      <w:numFmt w:val="bullet"/>
      <w:lvlText w:val="o"/>
      <w:lvlJc w:val="left"/>
      <w:pPr>
        <w:ind w:left="1440" w:hanging="360"/>
      </w:pPr>
      <w:rPr>
        <w:rFonts w:ascii="Courier New" w:hAnsi="Courier New" w:hint="default"/>
      </w:rPr>
    </w:lvl>
    <w:lvl w:ilvl="2" w:tplc="9B047E42">
      <w:start w:val="1"/>
      <w:numFmt w:val="bullet"/>
      <w:lvlText w:val=""/>
      <w:lvlJc w:val="left"/>
      <w:pPr>
        <w:ind w:left="2160" w:hanging="360"/>
      </w:pPr>
      <w:rPr>
        <w:rFonts w:ascii="Wingdings" w:hAnsi="Wingdings" w:hint="default"/>
      </w:rPr>
    </w:lvl>
    <w:lvl w:ilvl="3" w:tplc="304C4C1E">
      <w:start w:val="1"/>
      <w:numFmt w:val="bullet"/>
      <w:lvlText w:val=""/>
      <w:lvlJc w:val="left"/>
      <w:pPr>
        <w:ind w:left="2880" w:hanging="360"/>
      </w:pPr>
      <w:rPr>
        <w:rFonts w:ascii="Symbol" w:hAnsi="Symbol" w:hint="default"/>
      </w:rPr>
    </w:lvl>
    <w:lvl w:ilvl="4" w:tplc="888CCB0E">
      <w:start w:val="1"/>
      <w:numFmt w:val="bullet"/>
      <w:lvlText w:val="o"/>
      <w:lvlJc w:val="left"/>
      <w:pPr>
        <w:ind w:left="3600" w:hanging="360"/>
      </w:pPr>
      <w:rPr>
        <w:rFonts w:ascii="Courier New" w:hAnsi="Courier New" w:hint="default"/>
      </w:rPr>
    </w:lvl>
    <w:lvl w:ilvl="5" w:tplc="83E2EEF4">
      <w:start w:val="1"/>
      <w:numFmt w:val="bullet"/>
      <w:lvlText w:val=""/>
      <w:lvlJc w:val="left"/>
      <w:pPr>
        <w:ind w:left="4320" w:hanging="360"/>
      </w:pPr>
      <w:rPr>
        <w:rFonts w:ascii="Wingdings" w:hAnsi="Wingdings" w:hint="default"/>
      </w:rPr>
    </w:lvl>
    <w:lvl w:ilvl="6" w:tplc="B70CB94E">
      <w:start w:val="1"/>
      <w:numFmt w:val="bullet"/>
      <w:lvlText w:val=""/>
      <w:lvlJc w:val="left"/>
      <w:pPr>
        <w:ind w:left="5040" w:hanging="360"/>
      </w:pPr>
      <w:rPr>
        <w:rFonts w:ascii="Symbol" w:hAnsi="Symbol" w:hint="default"/>
      </w:rPr>
    </w:lvl>
    <w:lvl w:ilvl="7" w:tplc="76563FC0">
      <w:start w:val="1"/>
      <w:numFmt w:val="bullet"/>
      <w:lvlText w:val="o"/>
      <w:lvlJc w:val="left"/>
      <w:pPr>
        <w:ind w:left="5760" w:hanging="360"/>
      </w:pPr>
      <w:rPr>
        <w:rFonts w:ascii="Courier New" w:hAnsi="Courier New" w:hint="default"/>
      </w:rPr>
    </w:lvl>
    <w:lvl w:ilvl="8" w:tplc="37587BBC">
      <w:start w:val="1"/>
      <w:numFmt w:val="bullet"/>
      <w:lvlText w:val=""/>
      <w:lvlJc w:val="left"/>
      <w:pPr>
        <w:ind w:left="6480" w:hanging="360"/>
      </w:pPr>
      <w:rPr>
        <w:rFonts w:ascii="Wingdings" w:hAnsi="Wingdings" w:hint="default"/>
      </w:rPr>
    </w:lvl>
  </w:abstractNum>
  <w:abstractNum w:abstractNumId="36" w15:restartNumberingAfterBreak="0">
    <w:nsid w:val="60282DB3"/>
    <w:multiLevelType w:val="multilevel"/>
    <w:tmpl w:val="6B749CBC"/>
    <w:lvl w:ilvl="0">
      <w:start w:val="1"/>
      <w:numFmt w:val="bullet"/>
      <w:lvlText w:val="‒"/>
      <w:lvlJc w:val="left"/>
      <w:pPr>
        <w:ind w:left="284" w:hanging="284"/>
      </w:pPr>
      <w:rPr>
        <w:rFonts w:ascii="Times New Roman" w:eastAsia="Times New Roman"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7"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63AA4C44"/>
    <w:multiLevelType w:val="hybridMultilevel"/>
    <w:tmpl w:val="092E92F6"/>
    <w:lvl w:ilvl="0" w:tplc="000F0409">
      <w:start w:val="1"/>
      <w:numFmt w:val="decimal"/>
      <w:pStyle w:val="Odsek"/>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39"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69B0530C"/>
    <w:multiLevelType w:val="hybridMultilevel"/>
    <w:tmpl w:val="945278D0"/>
    <w:lvl w:ilvl="0" w:tplc="96FA6A02">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1" w15:restartNumberingAfterBreak="0">
    <w:nsid w:val="6C3449B4"/>
    <w:multiLevelType w:val="hybridMultilevel"/>
    <w:tmpl w:val="4BFEA772"/>
    <w:lvl w:ilvl="0" w:tplc="652A8D1E">
      <w:start w:val="1"/>
      <w:numFmt w:val="bullet"/>
      <w:lvlText w:val="-"/>
      <w:lvlJc w:val="left"/>
      <w:pPr>
        <w:ind w:left="720" w:hanging="360"/>
      </w:pPr>
      <w:rPr>
        <w:rFonts w:ascii="Symbol" w:hAnsi="Symbol" w:hint="default"/>
      </w:rPr>
    </w:lvl>
    <w:lvl w:ilvl="1" w:tplc="64DE15CE">
      <w:start w:val="1"/>
      <w:numFmt w:val="bullet"/>
      <w:lvlText w:val="o"/>
      <w:lvlJc w:val="left"/>
      <w:pPr>
        <w:ind w:left="1440" w:hanging="360"/>
      </w:pPr>
      <w:rPr>
        <w:rFonts w:ascii="Courier New" w:hAnsi="Courier New" w:hint="default"/>
      </w:rPr>
    </w:lvl>
    <w:lvl w:ilvl="2" w:tplc="02526750">
      <w:start w:val="1"/>
      <w:numFmt w:val="bullet"/>
      <w:lvlText w:val=""/>
      <w:lvlJc w:val="left"/>
      <w:pPr>
        <w:ind w:left="2160" w:hanging="360"/>
      </w:pPr>
      <w:rPr>
        <w:rFonts w:ascii="Wingdings" w:hAnsi="Wingdings" w:hint="default"/>
      </w:rPr>
    </w:lvl>
    <w:lvl w:ilvl="3" w:tplc="00BA55A4">
      <w:start w:val="1"/>
      <w:numFmt w:val="bullet"/>
      <w:lvlText w:val=""/>
      <w:lvlJc w:val="left"/>
      <w:pPr>
        <w:ind w:left="2880" w:hanging="360"/>
      </w:pPr>
      <w:rPr>
        <w:rFonts w:ascii="Symbol" w:hAnsi="Symbol" w:hint="default"/>
      </w:rPr>
    </w:lvl>
    <w:lvl w:ilvl="4" w:tplc="D5C6C02A">
      <w:start w:val="1"/>
      <w:numFmt w:val="bullet"/>
      <w:lvlText w:val="o"/>
      <w:lvlJc w:val="left"/>
      <w:pPr>
        <w:ind w:left="3600" w:hanging="360"/>
      </w:pPr>
      <w:rPr>
        <w:rFonts w:ascii="Courier New" w:hAnsi="Courier New" w:hint="default"/>
      </w:rPr>
    </w:lvl>
    <w:lvl w:ilvl="5" w:tplc="BA4A43B8">
      <w:start w:val="1"/>
      <w:numFmt w:val="bullet"/>
      <w:lvlText w:val=""/>
      <w:lvlJc w:val="left"/>
      <w:pPr>
        <w:ind w:left="4320" w:hanging="360"/>
      </w:pPr>
      <w:rPr>
        <w:rFonts w:ascii="Wingdings" w:hAnsi="Wingdings" w:hint="default"/>
      </w:rPr>
    </w:lvl>
    <w:lvl w:ilvl="6" w:tplc="52FACBC8">
      <w:start w:val="1"/>
      <w:numFmt w:val="bullet"/>
      <w:lvlText w:val=""/>
      <w:lvlJc w:val="left"/>
      <w:pPr>
        <w:ind w:left="5040" w:hanging="360"/>
      </w:pPr>
      <w:rPr>
        <w:rFonts w:ascii="Symbol" w:hAnsi="Symbol" w:hint="default"/>
      </w:rPr>
    </w:lvl>
    <w:lvl w:ilvl="7" w:tplc="4DD69292">
      <w:start w:val="1"/>
      <w:numFmt w:val="bullet"/>
      <w:lvlText w:val="o"/>
      <w:lvlJc w:val="left"/>
      <w:pPr>
        <w:ind w:left="5760" w:hanging="360"/>
      </w:pPr>
      <w:rPr>
        <w:rFonts w:ascii="Courier New" w:hAnsi="Courier New" w:hint="default"/>
      </w:rPr>
    </w:lvl>
    <w:lvl w:ilvl="8" w:tplc="6C9E8B20">
      <w:start w:val="1"/>
      <w:numFmt w:val="bullet"/>
      <w:lvlText w:val=""/>
      <w:lvlJc w:val="left"/>
      <w:pPr>
        <w:ind w:left="6480" w:hanging="360"/>
      </w:pPr>
      <w:rPr>
        <w:rFonts w:ascii="Wingdings" w:hAnsi="Wingdings" w:hint="default"/>
      </w:rPr>
    </w:lvl>
  </w:abstractNum>
  <w:abstractNum w:abstractNumId="42"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abstractNum w:abstractNumId="43" w15:restartNumberingAfterBreak="0">
    <w:nsid w:val="70725A80"/>
    <w:multiLevelType w:val="hybridMultilevel"/>
    <w:tmpl w:val="FFFFFFFF"/>
    <w:lvl w:ilvl="0" w:tplc="61103046">
      <w:start w:val="1"/>
      <w:numFmt w:val="bullet"/>
      <w:lvlText w:val="-"/>
      <w:lvlJc w:val="left"/>
      <w:pPr>
        <w:ind w:left="720" w:hanging="360"/>
      </w:pPr>
      <w:rPr>
        <w:rFonts w:ascii="Symbol" w:hAnsi="Symbol" w:hint="default"/>
      </w:rPr>
    </w:lvl>
    <w:lvl w:ilvl="1" w:tplc="7576A480">
      <w:start w:val="1"/>
      <w:numFmt w:val="bullet"/>
      <w:lvlText w:val="o"/>
      <w:lvlJc w:val="left"/>
      <w:pPr>
        <w:ind w:left="1440" w:hanging="360"/>
      </w:pPr>
      <w:rPr>
        <w:rFonts w:ascii="Courier New" w:hAnsi="Courier New" w:hint="default"/>
      </w:rPr>
    </w:lvl>
    <w:lvl w:ilvl="2" w:tplc="40F69FB0">
      <w:start w:val="1"/>
      <w:numFmt w:val="bullet"/>
      <w:lvlText w:val=""/>
      <w:lvlJc w:val="left"/>
      <w:pPr>
        <w:ind w:left="2160" w:hanging="360"/>
      </w:pPr>
      <w:rPr>
        <w:rFonts w:ascii="Wingdings" w:hAnsi="Wingdings" w:hint="default"/>
      </w:rPr>
    </w:lvl>
    <w:lvl w:ilvl="3" w:tplc="91028976">
      <w:start w:val="1"/>
      <w:numFmt w:val="bullet"/>
      <w:lvlText w:val=""/>
      <w:lvlJc w:val="left"/>
      <w:pPr>
        <w:ind w:left="2880" w:hanging="360"/>
      </w:pPr>
      <w:rPr>
        <w:rFonts w:ascii="Symbol" w:hAnsi="Symbol" w:hint="default"/>
      </w:rPr>
    </w:lvl>
    <w:lvl w:ilvl="4" w:tplc="0EEE1322">
      <w:start w:val="1"/>
      <w:numFmt w:val="bullet"/>
      <w:lvlText w:val="o"/>
      <w:lvlJc w:val="left"/>
      <w:pPr>
        <w:ind w:left="3600" w:hanging="360"/>
      </w:pPr>
      <w:rPr>
        <w:rFonts w:ascii="Courier New" w:hAnsi="Courier New" w:hint="default"/>
      </w:rPr>
    </w:lvl>
    <w:lvl w:ilvl="5" w:tplc="56A4566A">
      <w:start w:val="1"/>
      <w:numFmt w:val="bullet"/>
      <w:lvlText w:val=""/>
      <w:lvlJc w:val="left"/>
      <w:pPr>
        <w:ind w:left="4320" w:hanging="360"/>
      </w:pPr>
      <w:rPr>
        <w:rFonts w:ascii="Wingdings" w:hAnsi="Wingdings" w:hint="default"/>
      </w:rPr>
    </w:lvl>
    <w:lvl w:ilvl="6" w:tplc="A8320E7C">
      <w:start w:val="1"/>
      <w:numFmt w:val="bullet"/>
      <w:lvlText w:val=""/>
      <w:lvlJc w:val="left"/>
      <w:pPr>
        <w:ind w:left="5040" w:hanging="360"/>
      </w:pPr>
      <w:rPr>
        <w:rFonts w:ascii="Symbol" w:hAnsi="Symbol" w:hint="default"/>
      </w:rPr>
    </w:lvl>
    <w:lvl w:ilvl="7" w:tplc="F00A5AF6">
      <w:start w:val="1"/>
      <w:numFmt w:val="bullet"/>
      <w:lvlText w:val="o"/>
      <w:lvlJc w:val="left"/>
      <w:pPr>
        <w:ind w:left="5760" w:hanging="360"/>
      </w:pPr>
      <w:rPr>
        <w:rFonts w:ascii="Courier New" w:hAnsi="Courier New" w:hint="default"/>
      </w:rPr>
    </w:lvl>
    <w:lvl w:ilvl="8" w:tplc="108C39AA">
      <w:start w:val="1"/>
      <w:numFmt w:val="bullet"/>
      <w:lvlText w:val=""/>
      <w:lvlJc w:val="left"/>
      <w:pPr>
        <w:ind w:left="6480" w:hanging="360"/>
      </w:pPr>
      <w:rPr>
        <w:rFonts w:ascii="Wingdings" w:hAnsi="Wingdings" w:hint="default"/>
      </w:rPr>
    </w:lvl>
  </w:abstractNum>
  <w:abstractNum w:abstractNumId="44" w15:restartNumberingAfterBreak="0">
    <w:nsid w:val="71A2112F"/>
    <w:multiLevelType w:val="hybridMultilevel"/>
    <w:tmpl w:val="7AF21758"/>
    <w:lvl w:ilvl="0" w:tplc="D494C7EC">
      <w:start w:val="1"/>
      <w:numFmt w:val="decimal"/>
      <w:lvlText w:val="%1."/>
      <w:lvlJc w:val="left"/>
      <w:pPr>
        <w:ind w:left="720" w:hanging="360"/>
      </w:pPr>
    </w:lvl>
    <w:lvl w:ilvl="1" w:tplc="233E77CC">
      <w:start w:val="1"/>
      <w:numFmt w:val="lowerLetter"/>
      <w:lvlText w:val="%2."/>
      <w:lvlJc w:val="left"/>
      <w:pPr>
        <w:ind w:left="1440" w:hanging="360"/>
      </w:pPr>
    </w:lvl>
    <w:lvl w:ilvl="2" w:tplc="6B1A26AC">
      <w:start w:val="1"/>
      <w:numFmt w:val="lowerRoman"/>
      <w:lvlText w:val="%3."/>
      <w:lvlJc w:val="right"/>
      <w:pPr>
        <w:ind w:left="2160" w:hanging="180"/>
      </w:pPr>
    </w:lvl>
    <w:lvl w:ilvl="3" w:tplc="1DC8ED0C">
      <w:start w:val="1"/>
      <w:numFmt w:val="decimal"/>
      <w:lvlText w:val="%4."/>
      <w:lvlJc w:val="left"/>
      <w:pPr>
        <w:ind w:left="2880" w:hanging="360"/>
      </w:pPr>
    </w:lvl>
    <w:lvl w:ilvl="4" w:tplc="A4C4A6BC">
      <w:start w:val="1"/>
      <w:numFmt w:val="lowerLetter"/>
      <w:lvlText w:val="%5."/>
      <w:lvlJc w:val="left"/>
      <w:pPr>
        <w:ind w:left="3600" w:hanging="360"/>
      </w:pPr>
    </w:lvl>
    <w:lvl w:ilvl="5" w:tplc="E416BD4A">
      <w:start w:val="1"/>
      <w:numFmt w:val="lowerRoman"/>
      <w:lvlText w:val="%6."/>
      <w:lvlJc w:val="right"/>
      <w:pPr>
        <w:ind w:left="4320" w:hanging="180"/>
      </w:pPr>
    </w:lvl>
    <w:lvl w:ilvl="6" w:tplc="67A0DF14">
      <w:start w:val="1"/>
      <w:numFmt w:val="decimal"/>
      <w:lvlText w:val="%7."/>
      <w:lvlJc w:val="left"/>
      <w:pPr>
        <w:ind w:left="5040" w:hanging="360"/>
      </w:pPr>
    </w:lvl>
    <w:lvl w:ilvl="7" w:tplc="BF465E28">
      <w:start w:val="1"/>
      <w:numFmt w:val="lowerLetter"/>
      <w:lvlText w:val="%8."/>
      <w:lvlJc w:val="left"/>
      <w:pPr>
        <w:ind w:left="5760" w:hanging="360"/>
      </w:pPr>
    </w:lvl>
    <w:lvl w:ilvl="8" w:tplc="BBA88C10">
      <w:start w:val="1"/>
      <w:numFmt w:val="lowerRoman"/>
      <w:lvlText w:val="%9."/>
      <w:lvlJc w:val="right"/>
      <w:pPr>
        <w:ind w:left="6480" w:hanging="180"/>
      </w:pPr>
    </w:lvl>
  </w:abstractNum>
  <w:abstractNum w:abstractNumId="45" w15:restartNumberingAfterBreak="0">
    <w:nsid w:val="727B267C"/>
    <w:multiLevelType w:val="hybridMultilevel"/>
    <w:tmpl w:val="945C0D48"/>
    <w:lvl w:ilvl="0" w:tplc="723A8B32">
      <w:start w:val="3"/>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72ECB54B"/>
    <w:multiLevelType w:val="hybridMultilevel"/>
    <w:tmpl w:val="079EAA2C"/>
    <w:lvl w:ilvl="0" w:tplc="E86C3B22">
      <w:start w:val="1"/>
      <w:numFmt w:val="decimal"/>
      <w:lvlText w:val="%1."/>
      <w:lvlJc w:val="left"/>
      <w:pPr>
        <w:ind w:left="720" w:hanging="360"/>
      </w:pPr>
    </w:lvl>
    <w:lvl w:ilvl="1" w:tplc="1160156C">
      <w:start w:val="1"/>
      <w:numFmt w:val="lowerLetter"/>
      <w:lvlText w:val="%2."/>
      <w:lvlJc w:val="left"/>
      <w:pPr>
        <w:ind w:left="1440" w:hanging="360"/>
      </w:pPr>
    </w:lvl>
    <w:lvl w:ilvl="2" w:tplc="1474F140">
      <w:start w:val="1"/>
      <w:numFmt w:val="lowerRoman"/>
      <w:lvlText w:val="%3."/>
      <w:lvlJc w:val="right"/>
      <w:pPr>
        <w:ind w:left="2160" w:hanging="180"/>
      </w:pPr>
    </w:lvl>
    <w:lvl w:ilvl="3" w:tplc="A858BD3A">
      <w:start w:val="1"/>
      <w:numFmt w:val="decimal"/>
      <w:lvlText w:val="%4."/>
      <w:lvlJc w:val="left"/>
      <w:pPr>
        <w:ind w:left="2880" w:hanging="360"/>
      </w:pPr>
    </w:lvl>
    <w:lvl w:ilvl="4" w:tplc="1436D388">
      <w:start w:val="1"/>
      <w:numFmt w:val="lowerLetter"/>
      <w:lvlText w:val="%5."/>
      <w:lvlJc w:val="left"/>
      <w:pPr>
        <w:ind w:left="3600" w:hanging="360"/>
      </w:pPr>
    </w:lvl>
    <w:lvl w:ilvl="5" w:tplc="C1B862BA">
      <w:start w:val="1"/>
      <w:numFmt w:val="lowerRoman"/>
      <w:lvlText w:val="%6."/>
      <w:lvlJc w:val="right"/>
      <w:pPr>
        <w:ind w:left="4320" w:hanging="180"/>
      </w:pPr>
    </w:lvl>
    <w:lvl w:ilvl="6" w:tplc="0340151A">
      <w:start w:val="1"/>
      <w:numFmt w:val="decimal"/>
      <w:lvlText w:val="%7."/>
      <w:lvlJc w:val="left"/>
      <w:pPr>
        <w:ind w:left="5040" w:hanging="360"/>
      </w:pPr>
    </w:lvl>
    <w:lvl w:ilvl="7" w:tplc="04EABCF4">
      <w:start w:val="1"/>
      <w:numFmt w:val="lowerLetter"/>
      <w:lvlText w:val="%8."/>
      <w:lvlJc w:val="left"/>
      <w:pPr>
        <w:ind w:left="5760" w:hanging="360"/>
      </w:pPr>
    </w:lvl>
    <w:lvl w:ilvl="8" w:tplc="8D3A603C">
      <w:start w:val="1"/>
      <w:numFmt w:val="lowerRoman"/>
      <w:lvlText w:val="%9."/>
      <w:lvlJc w:val="right"/>
      <w:pPr>
        <w:ind w:left="6480" w:hanging="180"/>
      </w:pPr>
    </w:lvl>
  </w:abstractNum>
  <w:abstractNum w:abstractNumId="47" w15:restartNumberingAfterBreak="0">
    <w:nsid w:val="7695F494"/>
    <w:multiLevelType w:val="hybridMultilevel"/>
    <w:tmpl w:val="BFA48DCC"/>
    <w:lvl w:ilvl="0" w:tplc="302EC128">
      <w:start w:val="1"/>
      <w:numFmt w:val="bullet"/>
      <w:lvlText w:val="-"/>
      <w:lvlJc w:val="left"/>
      <w:pPr>
        <w:ind w:left="720" w:hanging="360"/>
      </w:pPr>
      <w:rPr>
        <w:rFonts w:ascii="Symbol" w:hAnsi="Symbol" w:hint="default"/>
      </w:rPr>
    </w:lvl>
    <w:lvl w:ilvl="1" w:tplc="B7C6ACF0">
      <w:start w:val="1"/>
      <w:numFmt w:val="bullet"/>
      <w:lvlText w:val="o"/>
      <w:lvlJc w:val="left"/>
      <w:pPr>
        <w:ind w:left="1440" w:hanging="360"/>
      </w:pPr>
      <w:rPr>
        <w:rFonts w:ascii="Courier New" w:hAnsi="Courier New" w:hint="default"/>
      </w:rPr>
    </w:lvl>
    <w:lvl w:ilvl="2" w:tplc="1E786428">
      <w:start w:val="1"/>
      <w:numFmt w:val="bullet"/>
      <w:lvlText w:val=""/>
      <w:lvlJc w:val="left"/>
      <w:pPr>
        <w:ind w:left="2160" w:hanging="360"/>
      </w:pPr>
      <w:rPr>
        <w:rFonts w:ascii="Wingdings" w:hAnsi="Wingdings" w:hint="default"/>
      </w:rPr>
    </w:lvl>
    <w:lvl w:ilvl="3" w:tplc="C714D7F6">
      <w:start w:val="1"/>
      <w:numFmt w:val="bullet"/>
      <w:lvlText w:val=""/>
      <w:lvlJc w:val="left"/>
      <w:pPr>
        <w:ind w:left="2880" w:hanging="360"/>
      </w:pPr>
      <w:rPr>
        <w:rFonts w:ascii="Symbol" w:hAnsi="Symbol" w:hint="default"/>
      </w:rPr>
    </w:lvl>
    <w:lvl w:ilvl="4" w:tplc="AC082C42">
      <w:start w:val="1"/>
      <w:numFmt w:val="bullet"/>
      <w:lvlText w:val="o"/>
      <w:lvlJc w:val="left"/>
      <w:pPr>
        <w:ind w:left="3600" w:hanging="360"/>
      </w:pPr>
      <w:rPr>
        <w:rFonts w:ascii="Courier New" w:hAnsi="Courier New" w:hint="default"/>
      </w:rPr>
    </w:lvl>
    <w:lvl w:ilvl="5" w:tplc="37C00C30">
      <w:start w:val="1"/>
      <w:numFmt w:val="bullet"/>
      <w:lvlText w:val=""/>
      <w:lvlJc w:val="left"/>
      <w:pPr>
        <w:ind w:left="4320" w:hanging="360"/>
      </w:pPr>
      <w:rPr>
        <w:rFonts w:ascii="Wingdings" w:hAnsi="Wingdings" w:hint="default"/>
      </w:rPr>
    </w:lvl>
    <w:lvl w:ilvl="6" w:tplc="D442A7AA">
      <w:start w:val="1"/>
      <w:numFmt w:val="bullet"/>
      <w:lvlText w:val=""/>
      <w:lvlJc w:val="left"/>
      <w:pPr>
        <w:ind w:left="5040" w:hanging="360"/>
      </w:pPr>
      <w:rPr>
        <w:rFonts w:ascii="Symbol" w:hAnsi="Symbol" w:hint="default"/>
      </w:rPr>
    </w:lvl>
    <w:lvl w:ilvl="7" w:tplc="9560F6CE">
      <w:start w:val="1"/>
      <w:numFmt w:val="bullet"/>
      <w:lvlText w:val="o"/>
      <w:lvlJc w:val="left"/>
      <w:pPr>
        <w:ind w:left="5760" w:hanging="360"/>
      </w:pPr>
      <w:rPr>
        <w:rFonts w:ascii="Courier New" w:hAnsi="Courier New" w:hint="default"/>
      </w:rPr>
    </w:lvl>
    <w:lvl w:ilvl="8" w:tplc="CC440958">
      <w:start w:val="1"/>
      <w:numFmt w:val="bullet"/>
      <w:lvlText w:val=""/>
      <w:lvlJc w:val="left"/>
      <w:pPr>
        <w:ind w:left="6480" w:hanging="360"/>
      </w:pPr>
      <w:rPr>
        <w:rFonts w:ascii="Wingdings" w:hAnsi="Wingdings" w:hint="default"/>
      </w:rPr>
    </w:lvl>
  </w:abstractNum>
  <w:abstractNum w:abstractNumId="48" w15:restartNumberingAfterBreak="0">
    <w:nsid w:val="7E514546"/>
    <w:multiLevelType w:val="hybridMultilevel"/>
    <w:tmpl w:val="6F36D4AC"/>
    <w:lvl w:ilvl="0" w:tplc="63BC9D90">
      <w:start w:val="1"/>
      <w:numFmt w:val="decimal"/>
      <w:lvlText w:val="%1."/>
      <w:lvlJc w:val="left"/>
      <w:pPr>
        <w:ind w:left="720" w:hanging="360"/>
      </w:pPr>
    </w:lvl>
    <w:lvl w:ilvl="1" w:tplc="1E0C21FC">
      <w:start w:val="1"/>
      <w:numFmt w:val="lowerLetter"/>
      <w:lvlText w:val="%2."/>
      <w:lvlJc w:val="left"/>
      <w:pPr>
        <w:ind w:left="1440" w:hanging="360"/>
      </w:pPr>
    </w:lvl>
    <w:lvl w:ilvl="2" w:tplc="010C9906">
      <w:start w:val="1"/>
      <w:numFmt w:val="lowerRoman"/>
      <w:lvlText w:val="%3."/>
      <w:lvlJc w:val="right"/>
      <w:pPr>
        <w:ind w:left="2160" w:hanging="180"/>
      </w:pPr>
    </w:lvl>
    <w:lvl w:ilvl="3" w:tplc="FF62F010">
      <w:start w:val="1"/>
      <w:numFmt w:val="decimal"/>
      <w:lvlText w:val="%4."/>
      <w:lvlJc w:val="left"/>
      <w:pPr>
        <w:ind w:left="2880" w:hanging="360"/>
      </w:pPr>
    </w:lvl>
    <w:lvl w:ilvl="4" w:tplc="3034A5D8">
      <w:start w:val="1"/>
      <w:numFmt w:val="lowerLetter"/>
      <w:lvlText w:val="%5."/>
      <w:lvlJc w:val="left"/>
      <w:pPr>
        <w:ind w:left="3600" w:hanging="360"/>
      </w:pPr>
    </w:lvl>
    <w:lvl w:ilvl="5" w:tplc="FE2EEA3A">
      <w:start w:val="1"/>
      <w:numFmt w:val="lowerRoman"/>
      <w:lvlText w:val="%6."/>
      <w:lvlJc w:val="right"/>
      <w:pPr>
        <w:ind w:left="4320" w:hanging="180"/>
      </w:pPr>
    </w:lvl>
    <w:lvl w:ilvl="6" w:tplc="5AC80918">
      <w:start w:val="1"/>
      <w:numFmt w:val="decimal"/>
      <w:lvlText w:val="%7."/>
      <w:lvlJc w:val="left"/>
      <w:pPr>
        <w:ind w:left="5040" w:hanging="360"/>
      </w:pPr>
    </w:lvl>
    <w:lvl w:ilvl="7" w:tplc="4FCCC412">
      <w:start w:val="1"/>
      <w:numFmt w:val="lowerLetter"/>
      <w:lvlText w:val="%8."/>
      <w:lvlJc w:val="left"/>
      <w:pPr>
        <w:ind w:left="5760" w:hanging="360"/>
      </w:pPr>
    </w:lvl>
    <w:lvl w:ilvl="8" w:tplc="738AE6BC">
      <w:start w:val="1"/>
      <w:numFmt w:val="lowerRoman"/>
      <w:lvlText w:val="%9."/>
      <w:lvlJc w:val="right"/>
      <w:pPr>
        <w:ind w:left="6480" w:hanging="180"/>
      </w:pPr>
    </w:lvl>
  </w:abstractNum>
  <w:num w:numId="1">
    <w:abstractNumId w:val="42"/>
  </w:num>
  <w:num w:numId="2">
    <w:abstractNumId w:val="13"/>
  </w:num>
  <w:num w:numId="3">
    <w:abstractNumId w:val="12"/>
  </w:num>
  <w:num w:numId="4">
    <w:abstractNumId w:val="2"/>
  </w:num>
  <w:num w:numId="5">
    <w:abstractNumId w:val="19"/>
  </w:num>
  <w:num w:numId="6">
    <w:abstractNumId w:val="29"/>
  </w:num>
  <w:num w:numId="7">
    <w:abstractNumId w:val="3"/>
  </w:num>
  <w:num w:numId="8">
    <w:abstractNumId w:val="1"/>
  </w:num>
  <w:num w:numId="9">
    <w:abstractNumId w:val="11"/>
  </w:num>
  <w:num w:numId="10">
    <w:abstractNumId w:val="48"/>
  </w:num>
  <w:num w:numId="11">
    <w:abstractNumId w:val="0"/>
  </w:num>
  <w:num w:numId="12">
    <w:abstractNumId w:val="27"/>
  </w:num>
  <w:num w:numId="13">
    <w:abstractNumId w:val="44"/>
  </w:num>
  <w:num w:numId="14">
    <w:abstractNumId w:val="9"/>
  </w:num>
  <w:num w:numId="15">
    <w:abstractNumId w:val="31"/>
  </w:num>
  <w:num w:numId="16">
    <w:abstractNumId w:val="5"/>
  </w:num>
  <w:num w:numId="17">
    <w:abstractNumId w:val="41"/>
  </w:num>
  <w:num w:numId="18">
    <w:abstractNumId w:val="30"/>
  </w:num>
  <w:num w:numId="19">
    <w:abstractNumId w:val="14"/>
  </w:num>
  <w:num w:numId="20">
    <w:abstractNumId w:val="22"/>
  </w:num>
  <w:num w:numId="21">
    <w:abstractNumId w:val="46"/>
  </w:num>
  <w:num w:numId="22">
    <w:abstractNumId w:val="15"/>
  </w:num>
  <w:num w:numId="23">
    <w:abstractNumId w:val="47"/>
  </w:num>
  <w:num w:numId="24">
    <w:abstractNumId w:val="7"/>
  </w:num>
  <w:num w:numId="25">
    <w:abstractNumId w:val="21"/>
  </w:num>
  <w:num w:numId="26">
    <w:abstractNumId w:val="37"/>
  </w:num>
  <w:num w:numId="27">
    <w:abstractNumId w:val="34"/>
  </w:num>
  <w:num w:numId="28">
    <w:abstractNumId w:val="39"/>
  </w:num>
  <w:num w:numId="29">
    <w:abstractNumId w:val="25"/>
  </w:num>
  <w:num w:numId="30">
    <w:abstractNumId w:val="38"/>
  </w:num>
  <w:num w:numId="31">
    <w:abstractNumId w:val="18"/>
  </w:num>
  <w:num w:numId="32">
    <w:abstractNumId w:val="23"/>
  </w:num>
  <w:num w:numId="33">
    <w:abstractNumId w:val="32"/>
  </w:num>
  <w:num w:numId="34">
    <w:abstractNumId w:val="20"/>
  </w:num>
  <w:num w:numId="35">
    <w:abstractNumId w:val="28"/>
  </w:num>
  <w:num w:numId="36">
    <w:abstractNumId w:val="36"/>
  </w:num>
  <w:num w:numId="37">
    <w:abstractNumId w:val="17"/>
  </w:num>
  <w:num w:numId="38">
    <w:abstractNumId w:val="6"/>
  </w:num>
  <w:num w:numId="39">
    <w:abstractNumId w:val="40"/>
  </w:num>
  <w:num w:numId="40">
    <w:abstractNumId w:val="33"/>
  </w:num>
  <w:num w:numId="41">
    <w:abstractNumId w:val="35"/>
  </w:num>
  <w:num w:numId="42">
    <w:abstractNumId w:val="45"/>
  </w:num>
  <w:num w:numId="43">
    <w:abstractNumId w:val="8"/>
  </w:num>
  <w:num w:numId="44">
    <w:abstractNumId w:val="16"/>
  </w:num>
  <w:num w:numId="45">
    <w:abstractNumId w:val="10"/>
  </w:num>
  <w:num w:numId="46">
    <w:abstractNumId w:val="24"/>
  </w:num>
  <w:num w:numId="47">
    <w:abstractNumId w:val="4"/>
  </w:num>
  <w:num w:numId="48">
    <w:abstractNumId w:val="26"/>
  </w:num>
  <w:num w:numId="49">
    <w:abstractNumId w:val="4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84FCB"/>
    <w:rsid w:val="000B37A4"/>
    <w:rsid w:val="000B3FE6"/>
    <w:rsid w:val="001B3DB1"/>
    <w:rsid w:val="0031378F"/>
    <w:rsid w:val="00366636"/>
    <w:rsid w:val="00367DE6"/>
    <w:rsid w:val="00393472"/>
    <w:rsid w:val="003B3E19"/>
    <w:rsid w:val="004076C6"/>
    <w:rsid w:val="00457A58"/>
    <w:rsid w:val="004B7F76"/>
    <w:rsid w:val="004E1BCE"/>
    <w:rsid w:val="0057353E"/>
    <w:rsid w:val="00592079"/>
    <w:rsid w:val="00594080"/>
    <w:rsid w:val="005E5AA7"/>
    <w:rsid w:val="00620F4C"/>
    <w:rsid w:val="00674FD5"/>
    <w:rsid w:val="00676B1B"/>
    <w:rsid w:val="00682FFE"/>
    <w:rsid w:val="00684751"/>
    <w:rsid w:val="006C69EC"/>
    <w:rsid w:val="007039D0"/>
    <w:rsid w:val="00767987"/>
    <w:rsid w:val="00782FD4"/>
    <w:rsid w:val="007E1230"/>
    <w:rsid w:val="00811140"/>
    <w:rsid w:val="00904A48"/>
    <w:rsid w:val="00980294"/>
    <w:rsid w:val="009C5392"/>
    <w:rsid w:val="009C657E"/>
    <w:rsid w:val="00A16E6F"/>
    <w:rsid w:val="00A50E4B"/>
    <w:rsid w:val="00A56EFB"/>
    <w:rsid w:val="00A9231D"/>
    <w:rsid w:val="00AD3BB3"/>
    <w:rsid w:val="00BC534D"/>
    <w:rsid w:val="00C0216A"/>
    <w:rsid w:val="00CD6077"/>
    <w:rsid w:val="00CE234E"/>
    <w:rsid w:val="00D02973"/>
    <w:rsid w:val="00D94498"/>
    <w:rsid w:val="00DA09BE"/>
    <w:rsid w:val="00E83A83"/>
    <w:rsid w:val="00F502C5"/>
    <w:rsid w:val="00FA0F00"/>
    <w:rsid w:val="00FB00DD"/>
    <w:rsid w:val="00FD399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iPriority="0" w:unhideWhenUsed="1" w:qFormat="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qFormat="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qFormat="1"/>
    <w:lsdException w:name="Plain Text" w:semiHidden="1"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qFormat="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E1230"/>
    <w:pPr>
      <w:spacing w:after="0" w:line="260" w:lineRule="exact"/>
    </w:pPr>
    <w:rPr>
      <w:rFonts w:ascii="Arial" w:eastAsia="Times New Roman" w:hAnsi="Arial" w:cs="Times New Roman"/>
      <w:sz w:val="20"/>
      <w:szCs w:val="24"/>
    </w:rPr>
  </w:style>
  <w:style w:type="paragraph" w:styleId="Naslov1">
    <w:name w:val="heading 1"/>
    <w:aliases w:val="NASLOV"/>
    <w:basedOn w:val="Navaden"/>
    <w:next w:val="Navaden"/>
    <w:link w:val="Naslov1Znak"/>
    <w:autoRedefine/>
    <w:qFormat/>
    <w:rsid w:val="00FD399E"/>
    <w:pPr>
      <w:keepNext/>
      <w:spacing w:before="240" w:after="60" w:line="260" w:lineRule="atLeast"/>
      <w:outlineLvl w:val="0"/>
    </w:pPr>
    <w:rPr>
      <w:b/>
      <w:kern w:val="32"/>
      <w:sz w:val="28"/>
      <w:szCs w:val="32"/>
      <w:lang w:eastAsia="sl-SI"/>
    </w:rPr>
  </w:style>
  <w:style w:type="paragraph" w:styleId="Naslov2">
    <w:name w:val="heading 2"/>
    <w:basedOn w:val="Navaden"/>
    <w:next w:val="Navaden"/>
    <w:link w:val="Naslov2Znak"/>
    <w:uiPriority w:val="9"/>
    <w:semiHidden/>
    <w:unhideWhenUsed/>
    <w:qFormat/>
    <w:rsid w:val="00FD399E"/>
    <w:pPr>
      <w:keepNext/>
      <w:spacing w:before="240" w:after="60" w:line="260" w:lineRule="atLeast"/>
      <w:outlineLvl w:val="1"/>
    </w:pPr>
    <w:rPr>
      <w:rFonts w:ascii="Calibri Light" w:hAnsi="Calibri Light"/>
      <w:b/>
      <w:bCs/>
      <w:i/>
      <w:iCs/>
      <w:sz w:val="28"/>
      <w:szCs w:val="28"/>
    </w:rPr>
  </w:style>
  <w:style w:type="paragraph" w:styleId="Naslov3">
    <w:name w:val="heading 3"/>
    <w:basedOn w:val="Navaden"/>
    <w:next w:val="Navaden"/>
    <w:link w:val="Naslov3Znak"/>
    <w:uiPriority w:val="9"/>
    <w:semiHidden/>
    <w:unhideWhenUsed/>
    <w:qFormat/>
    <w:rsid w:val="00FD399E"/>
    <w:pPr>
      <w:keepNext/>
      <w:spacing w:before="240" w:after="60" w:line="260" w:lineRule="atLeast"/>
      <w:outlineLvl w:val="2"/>
    </w:pPr>
    <w:rPr>
      <w:rFonts w:ascii="Calibri Light" w:hAnsi="Calibri Light"/>
      <w:b/>
      <w:bCs/>
      <w:sz w:val="26"/>
      <w:szCs w:val="26"/>
    </w:rPr>
  </w:style>
  <w:style w:type="paragraph" w:styleId="Naslov5">
    <w:name w:val="heading 5"/>
    <w:basedOn w:val="Navaden"/>
    <w:link w:val="Naslov5Znak"/>
    <w:qFormat/>
    <w:rsid w:val="00FD399E"/>
    <w:pPr>
      <w:spacing w:before="100" w:beforeAutospacing="1" w:after="100" w:afterAutospacing="1" w:line="212" w:lineRule="atLeast"/>
      <w:outlineLvl w:val="4"/>
    </w:pPr>
    <w:rPr>
      <w:rFonts w:ascii="Times New Roman" w:hAnsi="Times New Roman"/>
      <w:b/>
      <w:bCs/>
      <w:sz w:val="18"/>
      <w:szCs w:val="18"/>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iPriority w:val="99"/>
    <w:unhideWhenUsed/>
    <w:qFormat/>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GlavaZnak">
    <w:name w:val="Glava Znak"/>
    <w:basedOn w:val="Privzetapisavaodstavka"/>
    <w:link w:val="Glava"/>
    <w:uiPriority w:val="99"/>
    <w:rsid w:val="00767987"/>
  </w:style>
  <w:style w:type="paragraph" w:styleId="Noga">
    <w:name w:val="footer"/>
    <w:basedOn w:val="Navaden"/>
    <w:link w:val="NogaZnak"/>
    <w:uiPriority w:val="99"/>
    <w:unhideWhenUsed/>
    <w:qFormat/>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NogaZnak">
    <w:name w:val="Noga Znak"/>
    <w:basedOn w:val="Privzetapisavaodstavka"/>
    <w:link w:val="Noga"/>
    <w:uiPriority w:val="99"/>
    <w:rsid w:val="00767987"/>
  </w:style>
  <w:style w:type="paragraph" w:customStyle="1" w:styleId="podpisi">
    <w:name w:val="podpisi"/>
    <w:basedOn w:val="Navaden"/>
    <w:qFormat/>
    <w:rsid w:val="009C657E"/>
    <w:pPr>
      <w:tabs>
        <w:tab w:val="left" w:pos="3402"/>
      </w:tabs>
    </w:pPr>
    <w:rPr>
      <w:lang w:val="it-IT"/>
    </w:rPr>
  </w:style>
  <w:style w:type="character" w:customStyle="1" w:styleId="Naslov1Znak">
    <w:name w:val="Naslov 1 Znak"/>
    <w:aliases w:val="NASLOV Znak"/>
    <w:basedOn w:val="Privzetapisavaodstavka"/>
    <w:link w:val="Naslov1"/>
    <w:rsid w:val="00FD399E"/>
    <w:rPr>
      <w:rFonts w:ascii="Arial" w:eastAsia="Times New Roman" w:hAnsi="Arial" w:cs="Times New Roman"/>
      <w:b/>
      <w:kern w:val="32"/>
      <w:sz w:val="28"/>
      <w:szCs w:val="32"/>
      <w:lang w:eastAsia="sl-SI"/>
    </w:rPr>
  </w:style>
  <w:style w:type="character" w:customStyle="1" w:styleId="Naslov2Znak">
    <w:name w:val="Naslov 2 Znak"/>
    <w:basedOn w:val="Privzetapisavaodstavka"/>
    <w:link w:val="Naslov2"/>
    <w:uiPriority w:val="9"/>
    <w:semiHidden/>
    <w:rsid w:val="00FD399E"/>
    <w:rPr>
      <w:rFonts w:ascii="Calibri Light" w:eastAsia="Times New Roman" w:hAnsi="Calibri Light" w:cs="Times New Roman"/>
      <w:b/>
      <w:bCs/>
      <w:i/>
      <w:iCs/>
      <w:sz w:val="28"/>
      <w:szCs w:val="28"/>
    </w:rPr>
  </w:style>
  <w:style w:type="character" w:customStyle="1" w:styleId="Naslov3Znak">
    <w:name w:val="Naslov 3 Znak"/>
    <w:basedOn w:val="Privzetapisavaodstavka"/>
    <w:link w:val="Naslov3"/>
    <w:uiPriority w:val="9"/>
    <w:semiHidden/>
    <w:rsid w:val="00FD399E"/>
    <w:rPr>
      <w:rFonts w:ascii="Calibri Light" w:eastAsia="Times New Roman" w:hAnsi="Calibri Light" w:cs="Times New Roman"/>
      <w:b/>
      <w:bCs/>
      <w:sz w:val="26"/>
      <w:szCs w:val="26"/>
    </w:rPr>
  </w:style>
  <w:style w:type="character" w:customStyle="1" w:styleId="Naslov5Znak">
    <w:name w:val="Naslov 5 Znak"/>
    <w:basedOn w:val="Privzetapisavaodstavka"/>
    <w:link w:val="Naslov5"/>
    <w:rsid w:val="00FD399E"/>
    <w:rPr>
      <w:rFonts w:ascii="Times New Roman" w:eastAsia="Times New Roman" w:hAnsi="Times New Roman" w:cs="Times New Roman"/>
      <w:b/>
      <w:bCs/>
      <w:sz w:val="18"/>
      <w:szCs w:val="18"/>
      <w:lang w:eastAsia="sl-SI"/>
    </w:rPr>
  </w:style>
  <w:style w:type="paragraph" w:customStyle="1" w:styleId="Oddelek">
    <w:name w:val="Oddelek"/>
    <w:basedOn w:val="Navaden"/>
    <w:link w:val="OddelekZnak1"/>
    <w:qFormat/>
    <w:rsid w:val="00FD399E"/>
    <w:pPr>
      <w:numPr>
        <w:numId w:val="25"/>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styleId="Hiperpovezava">
    <w:name w:val="Hyperlink"/>
    <w:basedOn w:val="Privzetapisavaodstavka"/>
    <w:uiPriority w:val="99"/>
    <w:unhideWhenUsed/>
    <w:rsid w:val="00FD399E"/>
    <w:rPr>
      <w:color w:val="0563C1" w:themeColor="hyperlink"/>
      <w:u w:val="single"/>
    </w:rPr>
  </w:style>
  <w:style w:type="paragraph" w:customStyle="1" w:styleId="Neotevilenodstavek">
    <w:name w:val="Neoštevilčen odstavek"/>
    <w:basedOn w:val="Navaden"/>
    <w:link w:val="NeotevilenodstavekZnak"/>
    <w:qFormat/>
    <w:rsid w:val="00FD399E"/>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FD399E"/>
    <w:rPr>
      <w:rFonts w:ascii="Arial" w:eastAsia="Times New Roman" w:hAnsi="Arial" w:cs="Arial"/>
      <w:lang w:eastAsia="sl-SI"/>
    </w:rPr>
  </w:style>
  <w:style w:type="paragraph" w:customStyle="1" w:styleId="Naslovpredpisa">
    <w:name w:val="Naslov_predpisa"/>
    <w:basedOn w:val="Navaden"/>
    <w:link w:val="NaslovpredpisaZnak"/>
    <w:qFormat/>
    <w:rsid w:val="00FD399E"/>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FD399E"/>
    <w:rPr>
      <w:rFonts w:ascii="Arial" w:eastAsia="Times New Roman" w:hAnsi="Arial" w:cs="Arial"/>
      <w:b/>
      <w:lang w:eastAsia="sl-SI"/>
    </w:rPr>
  </w:style>
  <w:style w:type="paragraph" w:styleId="Odstavekseznama">
    <w:name w:val="List Paragraph"/>
    <w:aliases w:val="numbered list"/>
    <w:basedOn w:val="Navaden"/>
    <w:link w:val="OdstavekseznamaZnak"/>
    <w:uiPriority w:val="34"/>
    <w:qFormat/>
    <w:rsid w:val="00FD399E"/>
    <w:pPr>
      <w:spacing w:after="160" w:line="259" w:lineRule="auto"/>
      <w:ind w:left="720"/>
      <w:contextualSpacing/>
    </w:pPr>
    <w:rPr>
      <w:rFonts w:asciiTheme="minorHAnsi" w:eastAsiaTheme="minorHAnsi" w:hAnsiTheme="minorHAnsi" w:cstheme="minorBidi"/>
      <w:sz w:val="22"/>
      <w:szCs w:val="22"/>
    </w:rPr>
  </w:style>
  <w:style w:type="paragraph" w:styleId="Besedilooblaka">
    <w:name w:val="Balloon Text"/>
    <w:basedOn w:val="Navaden"/>
    <w:link w:val="BesedilooblakaZnak"/>
    <w:uiPriority w:val="99"/>
    <w:unhideWhenUsed/>
    <w:qFormat/>
    <w:rsid w:val="00FD399E"/>
    <w:pPr>
      <w:spacing w:line="240" w:lineRule="auto"/>
    </w:pPr>
    <w:rPr>
      <w:rFonts w:ascii="Segoe UI" w:eastAsiaTheme="minorHAnsi" w:hAnsi="Segoe UI" w:cs="Segoe UI"/>
      <w:sz w:val="18"/>
      <w:szCs w:val="18"/>
    </w:rPr>
  </w:style>
  <w:style w:type="character" w:customStyle="1" w:styleId="BesedilooblakaZnak">
    <w:name w:val="Besedilo oblačka Znak"/>
    <w:basedOn w:val="Privzetapisavaodstavka"/>
    <w:link w:val="Besedilooblaka"/>
    <w:uiPriority w:val="99"/>
    <w:rsid w:val="00FD399E"/>
    <w:rPr>
      <w:rFonts w:ascii="Segoe UI" w:hAnsi="Segoe UI" w:cs="Segoe UI"/>
      <w:sz w:val="18"/>
      <w:szCs w:val="18"/>
    </w:rPr>
  </w:style>
  <w:style w:type="character" w:styleId="Pripombasklic">
    <w:name w:val="annotation reference"/>
    <w:aliases w:val="Komentar - sklic"/>
    <w:basedOn w:val="Privzetapisavaodstavka"/>
    <w:unhideWhenUsed/>
    <w:rsid w:val="00FD399E"/>
    <w:rPr>
      <w:sz w:val="16"/>
      <w:szCs w:val="16"/>
    </w:rPr>
  </w:style>
  <w:style w:type="paragraph" w:styleId="Pripombabesedilo">
    <w:name w:val="annotation text"/>
    <w:aliases w:val="Komentar - besedilo"/>
    <w:basedOn w:val="Navaden"/>
    <w:link w:val="PripombabesediloZnak"/>
    <w:unhideWhenUsed/>
    <w:qFormat/>
    <w:rsid w:val="00FD399E"/>
    <w:pPr>
      <w:spacing w:after="160" w:line="240" w:lineRule="auto"/>
    </w:pPr>
    <w:rPr>
      <w:rFonts w:asciiTheme="minorHAnsi" w:eastAsiaTheme="minorHAnsi" w:hAnsiTheme="minorHAnsi" w:cstheme="minorBidi"/>
      <w:szCs w:val="20"/>
    </w:rPr>
  </w:style>
  <w:style w:type="character" w:customStyle="1" w:styleId="PripombabesediloZnak">
    <w:name w:val="Pripomba – besedilo Znak"/>
    <w:aliases w:val="Komentar - besedilo Znak1"/>
    <w:basedOn w:val="Privzetapisavaodstavka"/>
    <w:link w:val="Pripombabesedilo"/>
    <w:rsid w:val="00FD399E"/>
    <w:rPr>
      <w:sz w:val="20"/>
      <w:szCs w:val="20"/>
    </w:rPr>
  </w:style>
  <w:style w:type="paragraph" w:styleId="Zadevapripombe">
    <w:name w:val="annotation subject"/>
    <w:basedOn w:val="Pripombabesedilo"/>
    <w:next w:val="Pripombabesedilo"/>
    <w:link w:val="ZadevapripombeZnak"/>
    <w:uiPriority w:val="99"/>
    <w:semiHidden/>
    <w:unhideWhenUsed/>
    <w:qFormat/>
    <w:rsid w:val="00FD399E"/>
    <w:rPr>
      <w:b/>
      <w:bCs/>
    </w:rPr>
  </w:style>
  <w:style w:type="character" w:customStyle="1" w:styleId="ZadevapripombeZnak">
    <w:name w:val="Zadeva pripombe Znak"/>
    <w:basedOn w:val="PripombabesediloZnak"/>
    <w:link w:val="Zadevapripombe"/>
    <w:uiPriority w:val="99"/>
    <w:semiHidden/>
    <w:rsid w:val="00FD399E"/>
    <w:rPr>
      <w:b/>
      <w:bCs/>
      <w:sz w:val="20"/>
      <w:szCs w:val="20"/>
    </w:rPr>
  </w:style>
  <w:style w:type="character" w:styleId="Sprotnaopomba-sklic">
    <w:name w:val="footnote reference"/>
    <w:uiPriority w:val="99"/>
    <w:qFormat/>
    <w:rsid w:val="00FD399E"/>
    <w:rPr>
      <w:vertAlign w:val="superscript"/>
    </w:rPr>
  </w:style>
  <w:style w:type="paragraph" w:styleId="Telobesedila-zamik3">
    <w:name w:val="Body Text Indent 3"/>
    <w:basedOn w:val="Navaden"/>
    <w:link w:val="Telobesedila-zamik3Znak"/>
    <w:qFormat/>
    <w:rsid w:val="00FD399E"/>
    <w:pPr>
      <w:spacing w:after="120"/>
      <w:ind w:left="283"/>
    </w:pPr>
    <w:rPr>
      <w:sz w:val="16"/>
      <w:szCs w:val="16"/>
    </w:rPr>
  </w:style>
  <w:style w:type="character" w:customStyle="1" w:styleId="Telobesedila-zamik3Znak">
    <w:name w:val="Telo besedila - zamik 3 Znak"/>
    <w:basedOn w:val="Privzetapisavaodstavka"/>
    <w:link w:val="Telobesedila-zamik3"/>
    <w:rsid w:val="00FD399E"/>
    <w:rPr>
      <w:rFonts w:ascii="Arial" w:eastAsia="Times New Roman" w:hAnsi="Arial" w:cs="Times New Roman"/>
      <w:sz w:val="16"/>
      <w:szCs w:val="16"/>
    </w:rPr>
  </w:style>
  <w:style w:type="paragraph" w:styleId="Revizija">
    <w:name w:val="Revision"/>
    <w:hidden/>
    <w:uiPriority w:val="99"/>
    <w:semiHidden/>
    <w:qFormat/>
    <w:rsid w:val="00FD399E"/>
    <w:pPr>
      <w:spacing w:after="0" w:line="240" w:lineRule="auto"/>
    </w:pPr>
  </w:style>
  <w:style w:type="paragraph" w:styleId="Telobesedila">
    <w:name w:val="Body Text"/>
    <w:basedOn w:val="Navaden"/>
    <w:link w:val="TelobesedilaZnak"/>
    <w:unhideWhenUsed/>
    <w:qFormat/>
    <w:rsid w:val="00FD399E"/>
    <w:pPr>
      <w:spacing w:after="120" w:line="259" w:lineRule="auto"/>
    </w:pPr>
    <w:rPr>
      <w:rFonts w:asciiTheme="minorHAnsi" w:eastAsiaTheme="minorHAnsi" w:hAnsiTheme="minorHAnsi" w:cstheme="minorBidi"/>
      <w:sz w:val="22"/>
      <w:szCs w:val="22"/>
    </w:rPr>
  </w:style>
  <w:style w:type="character" w:customStyle="1" w:styleId="TelobesedilaZnak">
    <w:name w:val="Telo besedila Znak"/>
    <w:basedOn w:val="Privzetapisavaodstavka"/>
    <w:link w:val="Telobesedila"/>
    <w:rsid w:val="00FD399E"/>
  </w:style>
  <w:style w:type="paragraph" w:customStyle="1" w:styleId="tevilnatoka">
    <w:name w:val="tevilnatoka"/>
    <w:basedOn w:val="Navaden"/>
    <w:qFormat/>
    <w:rsid w:val="00FD399E"/>
    <w:pPr>
      <w:spacing w:before="100" w:beforeAutospacing="1" w:after="100" w:afterAutospacing="1" w:line="240" w:lineRule="auto"/>
    </w:pPr>
    <w:rPr>
      <w:rFonts w:ascii="Times New Roman" w:hAnsi="Times New Roman"/>
      <w:sz w:val="24"/>
      <w:lang w:eastAsia="sl-SI"/>
    </w:rPr>
  </w:style>
  <w:style w:type="paragraph" w:styleId="Zgradbadokumenta">
    <w:name w:val="Document Map"/>
    <w:basedOn w:val="Navaden"/>
    <w:link w:val="ZgradbadokumentaZnak"/>
    <w:qFormat/>
    <w:rsid w:val="00FD399E"/>
    <w:pPr>
      <w:spacing w:line="260" w:lineRule="atLeast"/>
    </w:pPr>
    <w:rPr>
      <w:rFonts w:ascii="Tahoma" w:hAnsi="Tahoma" w:cs="Tahoma"/>
      <w:sz w:val="16"/>
      <w:szCs w:val="16"/>
    </w:rPr>
  </w:style>
  <w:style w:type="character" w:customStyle="1" w:styleId="ZgradbadokumentaZnak">
    <w:name w:val="Zgradba dokumenta Znak"/>
    <w:basedOn w:val="Privzetapisavaodstavka"/>
    <w:link w:val="Zgradbadokumenta"/>
    <w:rsid w:val="00FD399E"/>
    <w:rPr>
      <w:rFonts w:ascii="Tahoma" w:eastAsia="Times New Roman" w:hAnsi="Tahoma" w:cs="Tahoma"/>
      <w:sz w:val="16"/>
      <w:szCs w:val="16"/>
    </w:rPr>
  </w:style>
  <w:style w:type="table" w:styleId="Tabelamrea">
    <w:name w:val="Table Grid"/>
    <w:basedOn w:val="Navadnatabela"/>
    <w:uiPriority w:val="39"/>
    <w:rsid w:val="00FD399E"/>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ZADEVA">
    <w:name w:val="ZADEVA"/>
    <w:basedOn w:val="Navaden"/>
    <w:qFormat/>
    <w:rsid w:val="00FD399E"/>
    <w:pPr>
      <w:tabs>
        <w:tab w:val="left" w:pos="1701"/>
      </w:tabs>
      <w:spacing w:line="260" w:lineRule="atLeast"/>
      <w:ind w:left="1701" w:hanging="1701"/>
    </w:pPr>
    <w:rPr>
      <w:b/>
      <w:lang w:val="it-IT"/>
    </w:rPr>
  </w:style>
  <w:style w:type="character" w:styleId="SledenaHiperpovezava">
    <w:name w:val="FollowedHyperlink"/>
    <w:rsid w:val="00FD399E"/>
    <w:rPr>
      <w:color w:val="800080"/>
      <w:u w:val="single"/>
    </w:rPr>
  </w:style>
  <w:style w:type="paragraph" w:customStyle="1" w:styleId="Vrstapredpisa">
    <w:name w:val="Vrsta predpisa"/>
    <w:basedOn w:val="Navaden"/>
    <w:link w:val="VrstapredpisaZnak"/>
    <w:qFormat/>
    <w:rsid w:val="00FD399E"/>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rPr>
  </w:style>
  <w:style w:type="character" w:customStyle="1" w:styleId="VrstapredpisaZnak">
    <w:name w:val="Vrsta predpisa Znak"/>
    <w:link w:val="Vrstapredpisa"/>
    <w:rsid w:val="00FD399E"/>
    <w:rPr>
      <w:rFonts w:ascii="Arial" w:eastAsia="Times New Roman" w:hAnsi="Arial" w:cs="Arial"/>
      <w:b/>
      <w:bCs/>
      <w:color w:val="000000"/>
      <w:spacing w:val="40"/>
    </w:rPr>
  </w:style>
  <w:style w:type="paragraph" w:customStyle="1" w:styleId="Poglavje">
    <w:name w:val="Poglavje"/>
    <w:basedOn w:val="Navaden"/>
    <w:qFormat/>
    <w:rsid w:val="00FD399E"/>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character" w:customStyle="1" w:styleId="OddelekZnak1">
    <w:name w:val="Oddelek Znak1"/>
    <w:link w:val="Oddelek"/>
    <w:rsid w:val="00FD399E"/>
    <w:rPr>
      <w:rFonts w:ascii="Arial" w:eastAsia="Times New Roman" w:hAnsi="Arial" w:cs="Arial"/>
      <w:b/>
      <w:lang w:eastAsia="sl-SI"/>
    </w:rPr>
  </w:style>
  <w:style w:type="paragraph" w:customStyle="1" w:styleId="CharChar1">
    <w:name w:val="Char Char1"/>
    <w:basedOn w:val="Navaden"/>
    <w:qFormat/>
    <w:rsid w:val="00FD399E"/>
    <w:pPr>
      <w:spacing w:after="160" w:line="240" w:lineRule="exact"/>
    </w:pPr>
    <w:rPr>
      <w:rFonts w:ascii="Tahoma" w:hAnsi="Tahoma"/>
      <w:szCs w:val="20"/>
    </w:rPr>
  </w:style>
  <w:style w:type="character" w:styleId="Krepko">
    <w:name w:val="Strong"/>
    <w:uiPriority w:val="22"/>
    <w:qFormat/>
    <w:rsid w:val="00FD399E"/>
    <w:rPr>
      <w:b/>
      <w:bCs/>
    </w:rPr>
  </w:style>
  <w:style w:type="paragraph" w:styleId="Navadensplet">
    <w:name w:val="Normal (Web)"/>
    <w:basedOn w:val="Navaden"/>
    <w:uiPriority w:val="99"/>
    <w:qFormat/>
    <w:rsid w:val="00FD399E"/>
    <w:pPr>
      <w:spacing w:before="100" w:beforeAutospacing="1" w:after="100" w:afterAutospacing="1" w:line="240" w:lineRule="auto"/>
    </w:pPr>
    <w:rPr>
      <w:rFonts w:ascii="Times New Roman" w:hAnsi="Times New Roman"/>
      <w:sz w:val="24"/>
      <w:lang w:eastAsia="sl-SI"/>
    </w:rPr>
  </w:style>
  <w:style w:type="paragraph" w:customStyle="1" w:styleId="Alineazaodstavkom">
    <w:name w:val="Alinea za odstavkom"/>
    <w:basedOn w:val="Navaden"/>
    <w:link w:val="AlineazaodstavkomZnak"/>
    <w:qFormat/>
    <w:rsid w:val="00FD399E"/>
    <w:pPr>
      <w:numPr>
        <w:numId w:val="31"/>
      </w:numPr>
      <w:overflowPunct w:val="0"/>
      <w:autoSpaceDE w:val="0"/>
      <w:autoSpaceDN w:val="0"/>
      <w:adjustRightInd w:val="0"/>
      <w:spacing w:line="200" w:lineRule="exact"/>
      <w:ind w:left="709" w:hanging="284"/>
      <w:jc w:val="both"/>
      <w:textAlignment w:val="baseline"/>
    </w:pPr>
    <w:rPr>
      <w:rFonts w:cs="Arial"/>
      <w:sz w:val="22"/>
      <w:szCs w:val="22"/>
    </w:rPr>
  </w:style>
  <w:style w:type="character" w:customStyle="1" w:styleId="AlineazaodstavkomZnak">
    <w:name w:val="Alinea za odstavkom Znak"/>
    <w:link w:val="Alineazaodstavkom"/>
    <w:rsid w:val="00FD399E"/>
    <w:rPr>
      <w:rFonts w:ascii="Arial" w:eastAsia="Times New Roman" w:hAnsi="Arial" w:cs="Arial"/>
    </w:rPr>
  </w:style>
  <w:style w:type="paragraph" w:customStyle="1" w:styleId="Odstavekseznama1">
    <w:name w:val="Odstavek seznama1"/>
    <w:basedOn w:val="Navaden"/>
    <w:qFormat/>
    <w:rsid w:val="00FD399E"/>
    <w:pPr>
      <w:autoSpaceDE w:val="0"/>
      <w:autoSpaceDN w:val="0"/>
      <w:adjustRightInd w:val="0"/>
      <w:spacing w:line="320" w:lineRule="exact"/>
      <w:ind w:left="720"/>
      <w:contextualSpacing/>
      <w:jc w:val="both"/>
    </w:pPr>
    <w:rPr>
      <w:rFonts w:ascii="Times New Roman" w:hAnsi="Times New Roman"/>
      <w:sz w:val="22"/>
      <w:szCs w:val="22"/>
    </w:rPr>
  </w:style>
  <w:style w:type="paragraph" w:customStyle="1" w:styleId="bodytext">
    <w:name w:val="bodytext"/>
    <w:basedOn w:val="Navaden"/>
    <w:qFormat/>
    <w:rsid w:val="00FD399E"/>
    <w:pPr>
      <w:spacing w:before="100" w:beforeAutospacing="1" w:after="100" w:afterAutospacing="1" w:line="240" w:lineRule="auto"/>
    </w:pPr>
    <w:rPr>
      <w:rFonts w:ascii="Times New Roman" w:hAnsi="Times New Roman"/>
      <w:sz w:val="24"/>
      <w:lang w:eastAsia="sl-SI"/>
    </w:rPr>
  </w:style>
  <w:style w:type="paragraph" w:styleId="Sprotnaopomba-besedilo">
    <w:name w:val="footnote text"/>
    <w:aliases w:val="Footnote Text Char,Sprotna opomba - besedilo Znak1 Char,Sprotna opomba - besedilo Znak Znak Char,Znak Znak Znak Char,Znak Znak Znak Znak Znak Znak Znak Char,Znak Znak1 Char,Znak Znak Znak Znak Znak Znak1 Char"/>
    <w:basedOn w:val="Navaden"/>
    <w:link w:val="Sprotnaopomba-besediloZnak"/>
    <w:uiPriority w:val="99"/>
    <w:unhideWhenUsed/>
    <w:qFormat/>
    <w:rsid w:val="00FD399E"/>
    <w:pPr>
      <w:spacing w:line="240" w:lineRule="auto"/>
    </w:pPr>
    <w:rPr>
      <w:rFonts w:ascii="Calibri" w:eastAsia="Calibri" w:hAnsi="Calibri"/>
      <w:szCs w:val="20"/>
    </w:rPr>
  </w:style>
  <w:style w:type="character" w:customStyle="1" w:styleId="Sprotnaopomba-besediloZnak">
    <w:name w:val="Sprotna opomba - besedilo Znak"/>
    <w:aliases w:val="Footnote Text Char Znak,Sprotna opomba - besedilo Znak1 Char Znak,Sprotna opomba - besedilo Znak Znak Char Znak,Znak Znak Znak Char Znak,Znak Znak Znak Znak Znak Znak Znak Char Znak,Znak Znak1 Char Znak"/>
    <w:basedOn w:val="Privzetapisavaodstavka"/>
    <w:link w:val="Sprotnaopomba-besedilo"/>
    <w:uiPriority w:val="99"/>
    <w:rsid w:val="00FD399E"/>
    <w:rPr>
      <w:rFonts w:ascii="Calibri" w:eastAsia="Calibri" w:hAnsi="Calibri" w:cs="Times New Roman"/>
      <w:sz w:val="20"/>
      <w:szCs w:val="20"/>
    </w:rPr>
  </w:style>
  <w:style w:type="paragraph" w:customStyle="1" w:styleId="Odstavek">
    <w:name w:val="Odstavek"/>
    <w:basedOn w:val="Navaden"/>
    <w:link w:val="OdstavekZnak"/>
    <w:qFormat/>
    <w:rsid w:val="00FD399E"/>
    <w:pPr>
      <w:overflowPunct w:val="0"/>
      <w:autoSpaceDE w:val="0"/>
      <w:autoSpaceDN w:val="0"/>
      <w:adjustRightInd w:val="0"/>
      <w:spacing w:before="240" w:line="240" w:lineRule="auto"/>
      <w:ind w:firstLine="1021"/>
      <w:jc w:val="both"/>
      <w:textAlignment w:val="baseline"/>
    </w:pPr>
    <w:rPr>
      <w:sz w:val="22"/>
      <w:szCs w:val="22"/>
    </w:rPr>
  </w:style>
  <w:style w:type="character" w:customStyle="1" w:styleId="OdstavekZnak">
    <w:name w:val="Odstavek Znak"/>
    <w:link w:val="Odstavek"/>
    <w:rsid w:val="00FD399E"/>
    <w:rPr>
      <w:rFonts w:ascii="Arial" w:eastAsia="Times New Roman" w:hAnsi="Arial" w:cs="Times New Roman"/>
    </w:rPr>
  </w:style>
  <w:style w:type="character" w:customStyle="1" w:styleId="apple-converted-space">
    <w:name w:val="apple-converted-space"/>
    <w:rsid w:val="00FD399E"/>
  </w:style>
  <w:style w:type="paragraph" w:customStyle="1" w:styleId="CharChar">
    <w:name w:val="Char Char"/>
    <w:basedOn w:val="Navaden"/>
    <w:qFormat/>
    <w:rsid w:val="00FD399E"/>
    <w:pPr>
      <w:spacing w:after="160" w:line="240" w:lineRule="exact"/>
    </w:pPr>
    <w:rPr>
      <w:rFonts w:ascii="Tahoma" w:hAnsi="Tahoma"/>
      <w:szCs w:val="20"/>
      <w:lang w:val="en-US"/>
    </w:rPr>
  </w:style>
  <w:style w:type="paragraph" w:customStyle="1" w:styleId="Alineazatoko">
    <w:name w:val="Alinea za točko"/>
    <w:basedOn w:val="Navaden"/>
    <w:link w:val="AlineazatokoZnak"/>
    <w:qFormat/>
    <w:rsid w:val="00FD399E"/>
    <w:pPr>
      <w:overflowPunct w:val="0"/>
      <w:autoSpaceDE w:val="0"/>
      <w:autoSpaceDN w:val="0"/>
      <w:adjustRightInd w:val="0"/>
      <w:spacing w:line="200" w:lineRule="exact"/>
      <w:ind w:left="360" w:hanging="360"/>
      <w:jc w:val="both"/>
      <w:textAlignment w:val="baseline"/>
    </w:pPr>
    <w:rPr>
      <w:sz w:val="22"/>
      <w:szCs w:val="22"/>
    </w:rPr>
  </w:style>
  <w:style w:type="paragraph" w:customStyle="1" w:styleId="CharChar3">
    <w:name w:val="Char Char3"/>
    <w:basedOn w:val="Navaden"/>
    <w:qFormat/>
    <w:rsid w:val="00FD399E"/>
    <w:pPr>
      <w:spacing w:line="240" w:lineRule="auto"/>
    </w:pPr>
    <w:rPr>
      <w:rFonts w:ascii="Times New Roman" w:hAnsi="Times New Roman"/>
      <w:sz w:val="24"/>
      <w:lang w:val="pl-PL" w:eastAsia="pl-PL"/>
    </w:rPr>
  </w:style>
  <w:style w:type="character" w:styleId="Konnaopomba-sklic">
    <w:name w:val="endnote reference"/>
    <w:uiPriority w:val="99"/>
    <w:rsid w:val="00FD399E"/>
    <w:rPr>
      <w:vertAlign w:val="superscript"/>
    </w:rPr>
  </w:style>
  <w:style w:type="paragraph" w:styleId="Brezrazmikov">
    <w:name w:val="No Spacing"/>
    <w:uiPriority w:val="99"/>
    <w:qFormat/>
    <w:rsid w:val="00FD399E"/>
    <w:pPr>
      <w:spacing w:after="0" w:line="240" w:lineRule="auto"/>
    </w:pPr>
    <w:rPr>
      <w:rFonts w:ascii="Calibri" w:eastAsia="Calibri" w:hAnsi="Calibri" w:cs="Calibri"/>
    </w:rPr>
  </w:style>
  <w:style w:type="character" w:styleId="Poudarek">
    <w:name w:val="Emphasis"/>
    <w:uiPriority w:val="20"/>
    <w:qFormat/>
    <w:rsid w:val="00FD399E"/>
    <w:rPr>
      <w:i/>
      <w:iCs/>
    </w:rPr>
  </w:style>
  <w:style w:type="paragraph" w:customStyle="1" w:styleId="Odsek">
    <w:name w:val="Odsek"/>
    <w:basedOn w:val="Oddelek"/>
    <w:link w:val="OdsekZnak"/>
    <w:qFormat/>
    <w:rsid w:val="00FD399E"/>
    <w:pPr>
      <w:numPr>
        <w:numId w:val="30"/>
      </w:numPr>
      <w:ind w:left="0" w:firstLine="0"/>
    </w:pPr>
  </w:style>
  <w:style w:type="character" w:customStyle="1" w:styleId="OdsekZnak">
    <w:name w:val="Odsek Znak"/>
    <w:link w:val="Odsek"/>
    <w:rsid w:val="00FD399E"/>
    <w:rPr>
      <w:rFonts w:ascii="Arial" w:eastAsia="Times New Roman" w:hAnsi="Arial" w:cs="Arial"/>
      <w:b/>
      <w:lang w:eastAsia="sl-SI"/>
    </w:rPr>
  </w:style>
  <w:style w:type="character" w:customStyle="1" w:styleId="rkovnatokazaodstavkomZnak">
    <w:name w:val="Črkovna točka_za odstavkom Znak"/>
    <w:link w:val="rkovnatokazaodstavkom"/>
    <w:rsid w:val="00FD399E"/>
    <w:rPr>
      <w:rFonts w:ascii="Arial" w:hAnsi="Arial"/>
    </w:rPr>
  </w:style>
  <w:style w:type="paragraph" w:customStyle="1" w:styleId="rkovnatokazaodstavkom">
    <w:name w:val="Črkovna točka_za odstavkom"/>
    <w:basedOn w:val="Navaden"/>
    <w:link w:val="rkovnatokazaodstavkomZnak"/>
    <w:qFormat/>
    <w:rsid w:val="00FD399E"/>
    <w:pPr>
      <w:numPr>
        <w:numId w:val="32"/>
      </w:numPr>
      <w:overflowPunct w:val="0"/>
      <w:autoSpaceDE w:val="0"/>
      <w:autoSpaceDN w:val="0"/>
      <w:adjustRightInd w:val="0"/>
      <w:spacing w:line="200" w:lineRule="exact"/>
      <w:jc w:val="both"/>
      <w:textAlignment w:val="baseline"/>
    </w:pPr>
    <w:rPr>
      <w:rFonts w:eastAsiaTheme="minorHAnsi" w:cstheme="minorBidi"/>
      <w:sz w:val="22"/>
      <w:szCs w:val="22"/>
    </w:rPr>
  </w:style>
  <w:style w:type="character" w:customStyle="1" w:styleId="AlineazatokoZnak">
    <w:name w:val="Alinea za točko Znak"/>
    <w:link w:val="Alineazatoko"/>
    <w:rsid w:val="00FD399E"/>
    <w:rPr>
      <w:rFonts w:ascii="Arial" w:eastAsia="Times New Roman" w:hAnsi="Arial" w:cs="Times New Roman"/>
    </w:rPr>
  </w:style>
  <w:style w:type="paragraph" w:styleId="Konnaopomba-besedilo">
    <w:name w:val="endnote text"/>
    <w:basedOn w:val="Navaden"/>
    <w:link w:val="Konnaopomba-besediloZnak"/>
    <w:uiPriority w:val="99"/>
    <w:qFormat/>
    <w:rsid w:val="00FD399E"/>
    <w:pPr>
      <w:spacing w:line="240" w:lineRule="auto"/>
    </w:pPr>
    <w:rPr>
      <w:rFonts w:ascii="Calibri" w:eastAsia="Calibri" w:hAnsi="Calibri" w:cs="Calibri"/>
      <w:szCs w:val="20"/>
    </w:rPr>
  </w:style>
  <w:style w:type="character" w:customStyle="1" w:styleId="Konnaopomba-besediloZnak">
    <w:name w:val="Končna opomba - besedilo Znak"/>
    <w:basedOn w:val="Privzetapisavaodstavka"/>
    <w:link w:val="Konnaopomba-besedilo"/>
    <w:uiPriority w:val="99"/>
    <w:rsid w:val="00FD399E"/>
    <w:rPr>
      <w:rFonts w:ascii="Calibri" w:eastAsia="Calibri" w:hAnsi="Calibri" w:cs="Calibri"/>
      <w:sz w:val="20"/>
      <w:szCs w:val="20"/>
    </w:rPr>
  </w:style>
  <w:style w:type="paragraph" w:customStyle="1" w:styleId="sti-art">
    <w:name w:val="sti-art"/>
    <w:basedOn w:val="Navaden"/>
    <w:uiPriority w:val="99"/>
    <w:qFormat/>
    <w:rsid w:val="00FD399E"/>
    <w:pPr>
      <w:spacing w:before="100" w:beforeAutospacing="1" w:after="100" w:afterAutospacing="1" w:line="240" w:lineRule="auto"/>
    </w:pPr>
    <w:rPr>
      <w:rFonts w:ascii="Times New Roman" w:hAnsi="Times New Roman"/>
      <w:sz w:val="24"/>
      <w:lang w:eastAsia="sl-SI"/>
    </w:rPr>
  </w:style>
  <w:style w:type="paragraph" w:customStyle="1" w:styleId="Navaden2">
    <w:name w:val="Navaden2"/>
    <w:basedOn w:val="Navaden"/>
    <w:uiPriority w:val="99"/>
    <w:qFormat/>
    <w:rsid w:val="00FD399E"/>
    <w:pPr>
      <w:spacing w:before="100" w:beforeAutospacing="1" w:after="100" w:afterAutospacing="1" w:line="240" w:lineRule="auto"/>
    </w:pPr>
    <w:rPr>
      <w:rFonts w:ascii="Times New Roman" w:hAnsi="Times New Roman"/>
      <w:sz w:val="24"/>
      <w:lang w:eastAsia="sl-SI"/>
    </w:rPr>
  </w:style>
  <w:style w:type="character" w:styleId="Besedilooznabemesta">
    <w:name w:val="Placeholder Text"/>
    <w:uiPriority w:val="99"/>
    <w:semiHidden/>
    <w:rsid w:val="00FD399E"/>
    <w:rPr>
      <w:color w:val="808080"/>
    </w:rPr>
  </w:style>
  <w:style w:type="paragraph" w:styleId="Golobesedilo">
    <w:name w:val="Plain Text"/>
    <w:basedOn w:val="Navaden"/>
    <w:link w:val="GolobesediloZnak"/>
    <w:uiPriority w:val="99"/>
    <w:unhideWhenUsed/>
    <w:qFormat/>
    <w:rsid w:val="00FD399E"/>
    <w:pPr>
      <w:spacing w:line="240" w:lineRule="auto"/>
    </w:pPr>
    <w:rPr>
      <w:rFonts w:ascii="Calibri" w:eastAsia="Calibri" w:hAnsi="Calibri"/>
      <w:sz w:val="22"/>
      <w:szCs w:val="21"/>
    </w:rPr>
  </w:style>
  <w:style w:type="character" w:customStyle="1" w:styleId="GolobesediloZnak">
    <w:name w:val="Golo besedilo Znak"/>
    <w:basedOn w:val="Privzetapisavaodstavka"/>
    <w:link w:val="Golobesedilo"/>
    <w:uiPriority w:val="99"/>
    <w:rsid w:val="00FD399E"/>
    <w:rPr>
      <w:rFonts w:ascii="Calibri" w:eastAsia="Calibri" w:hAnsi="Calibri" w:cs="Times New Roman"/>
      <w:szCs w:val="21"/>
    </w:rPr>
  </w:style>
  <w:style w:type="paragraph" w:customStyle="1" w:styleId="len">
    <w:name w:val="len"/>
    <w:basedOn w:val="Navaden"/>
    <w:qFormat/>
    <w:rsid w:val="00FD399E"/>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qFormat/>
    <w:rsid w:val="00FD399E"/>
    <w:pPr>
      <w:spacing w:before="100" w:beforeAutospacing="1" w:after="100" w:afterAutospacing="1" w:line="240" w:lineRule="auto"/>
    </w:pPr>
    <w:rPr>
      <w:rFonts w:ascii="Times New Roman" w:hAnsi="Times New Roman"/>
      <w:sz w:val="24"/>
      <w:lang w:eastAsia="sl-SI"/>
    </w:rPr>
  </w:style>
  <w:style w:type="character" w:customStyle="1" w:styleId="Nerazreenaomemba1">
    <w:name w:val="Nerazrešena omemba1"/>
    <w:uiPriority w:val="99"/>
    <w:semiHidden/>
    <w:unhideWhenUsed/>
    <w:rsid w:val="00FD399E"/>
    <w:rPr>
      <w:color w:val="808080"/>
      <w:shd w:val="clear" w:color="auto" w:fill="E6E6E6"/>
    </w:rPr>
  </w:style>
  <w:style w:type="paragraph" w:customStyle="1" w:styleId="Slog1">
    <w:name w:val="Slog1"/>
    <w:basedOn w:val="Sprotnaopomba-besedilo"/>
    <w:link w:val="Slog1Znak"/>
    <w:qFormat/>
    <w:rsid w:val="00FD399E"/>
    <w:rPr>
      <w:rFonts w:ascii="Arial" w:hAnsi="Arial" w:cs="Arial"/>
      <w:sz w:val="18"/>
      <w:szCs w:val="18"/>
    </w:rPr>
  </w:style>
  <w:style w:type="character" w:customStyle="1" w:styleId="Slog1Znak">
    <w:name w:val="Slog1 Znak"/>
    <w:link w:val="Slog1"/>
    <w:rsid w:val="00FD399E"/>
    <w:rPr>
      <w:rFonts w:ascii="Arial" w:eastAsia="Calibri" w:hAnsi="Arial" w:cs="Arial"/>
      <w:sz w:val="18"/>
      <w:szCs w:val="18"/>
    </w:rPr>
  </w:style>
  <w:style w:type="paragraph" w:styleId="HTML-oblikovano">
    <w:name w:val="HTML Preformatted"/>
    <w:basedOn w:val="Navaden"/>
    <w:link w:val="HTML-oblikovanoZnak"/>
    <w:uiPriority w:val="99"/>
    <w:unhideWhenUsed/>
    <w:rsid w:val="00FD39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s="Courier New"/>
      <w:szCs w:val="20"/>
      <w:lang w:eastAsia="sl-SI"/>
    </w:rPr>
  </w:style>
  <w:style w:type="character" w:customStyle="1" w:styleId="HTML-oblikovanoZnak">
    <w:name w:val="HTML-oblikovano Znak"/>
    <w:basedOn w:val="Privzetapisavaodstavka"/>
    <w:link w:val="HTML-oblikovano"/>
    <w:uiPriority w:val="99"/>
    <w:rsid w:val="00FD399E"/>
    <w:rPr>
      <w:rFonts w:ascii="Courier New" w:eastAsia="Times New Roman" w:hAnsi="Courier New" w:cs="Courier New"/>
      <w:sz w:val="20"/>
      <w:szCs w:val="20"/>
      <w:lang w:eastAsia="sl-SI"/>
    </w:rPr>
  </w:style>
  <w:style w:type="table" w:customStyle="1" w:styleId="TableGrid0">
    <w:name w:val="Table Grid0"/>
    <w:rsid w:val="00FD399E"/>
    <w:pPr>
      <w:spacing w:after="0" w:line="240" w:lineRule="auto"/>
    </w:pPr>
    <w:rPr>
      <w:rFonts w:ascii="Calibri" w:eastAsia="Times New Roman" w:hAnsi="Calibri" w:cs="Times New Roman"/>
      <w:lang w:eastAsia="sl-SI"/>
    </w:rPr>
    <w:tblPr>
      <w:tblCellMar>
        <w:top w:w="0" w:type="dxa"/>
        <w:left w:w="0" w:type="dxa"/>
        <w:bottom w:w="0" w:type="dxa"/>
        <w:right w:w="0" w:type="dxa"/>
      </w:tblCellMar>
    </w:tblPr>
  </w:style>
  <w:style w:type="paragraph" w:customStyle="1" w:styleId="odstavek0">
    <w:name w:val="odstavek"/>
    <w:basedOn w:val="Navaden"/>
    <w:qFormat/>
    <w:rsid w:val="00FD399E"/>
    <w:pPr>
      <w:spacing w:before="100" w:beforeAutospacing="1" w:after="100" w:afterAutospacing="1" w:line="240" w:lineRule="auto"/>
    </w:pPr>
    <w:rPr>
      <w:rFonts w:ascii="Times New Roman" w:hAnsi="Times New Roman"/>
      <w:sz w:val="24"/>
      <w:lang w:eastAsia="sl-SI"/>
    </w:rPr>
  </w:style>
  <w:style w:type="paragraph" w:customStyle="1" w:styleId="Default">
    <w:name w:val="Default"/>
    <w:qFormat/>
    <w:rsid w:val="00FD399E"/>
    <w:pPr>
      <w:autoSpaceDE w:val="0"/>
      <w:autoSpaceDN w:val="0"/>
      <w:adjustRightInd w:val="0"/>
      <w:spacing w:after="0" w:line="240" w:lineRule="auto"/>
    </w:pPr>
    <w:rPr>
      <w:rFonts w:ascii="Arial" w:eastAsia="Times New Roman" w:hAnsi="Arial" w:cs="Arial"/>
      <w:color w:val="000000"/>
      <w:sz w:val="24"/>
      <w:szCs w:val="24"/>
      <w:lang w:eastAsia="sl-SI"/>
    </w:rPr>
  </w:style>
  <w:style w:type="paragraph" w:customStyle="1" w:styleId="alineazaodstavkom0">
    <w:name w:val="alineazaodstavkom"/>
    <w:basedOn w:val="Navaden"/>
    <w:qFormat/>
    <w:rsid w:val="00FD399E"/>
    <w:pPr>
      <w:spacing w:before="100" w:beforeAutospacing="1" w:after="100" w:afterAutospacing="1" w:line="240" w:lineRule="auto"/>
    </w:pPr>
    <w:rPr>
      <w:rFonts w:ascii="Times New Roman" w:hAnsi="Times New Roman"/>
      <w:sz w:val="24"/>
      <w:lang w:eastAsia="sl-SI"/>
    </w:rPr>
  </w:style>
  <w:style w:type="paragraph" w:customStyle="1" w:styleId="Tabela-naslov">
    <w:name w:val="Tabela - naslov"/>
    <w:basedOn w:val="Navaden"/>
    <w:next w:val="Navaden"/>
    <w:qFormat/>
    <w:rsid w:val="00FD399E"/>
    <w:pPr>
      <w:keepNext/>
      <w:spacing w:line="288" w:lineRule="auto"/>
      <w:jc w:val="both"/>
    </w:pPr>
    <w:rPr>
      <w:rFonts w:ascii="Calibri" w:hAnsi="Calibri"/>
      <w:b/>
      <w:szCs w:val="20"/>
    </w:rPr>
  </w:style>
  <w:style w:type="paragraph" w:customStyle="1" w:styleId="Tabela-vsebina-bold-center">
    <w:name w:val="Tabela - vsebina - bold - center"/>
    <w:basedOn w:val="Navaden"/>
    <w:qFormat/>
    <w:rsid w:val="00FD399E"/>
    <w:pPr>
      <w:spacing w:line="240" w:lineRule="auto"/>
      <w:jc w:val="center"/>
    </w:pPr>
    <w:rPr>
      <w:rFonts w:ascii="Calibri" w:hAnsi="Calibri"/>
      <w:b/>
      <w:sz w:val="16"/>
      <w:szCs w:val="16"/>
    </w:rPr>
  </w:style>
  <w:style w:type="paragraph" w:customStyle="1" w:styleId="Tabela-vsebina-bold-left">
    <w:name w:val="Tabela - vsebina - bold - left"/>
    <w:basedOn w:val="Tabela-vsebina-bold-center"/>
    <w:qFormat/>
    <w:rsid w:val="00FD399E"/>
    <w:pPr>
      <w:jc w:val="left"/>
    </w:pPr>
  </w:style>
  <w:style w:type="paragraph" w:customStyle="1" w:styleId="Tabela-vsebina-vrednosti">
    <w:name w:val="Tabela - vsebina - vrednosti"/>
    <w:basedOn w:val="Navaden"/>
    <w:qFormat/>
    <w:rsid w:val="00FD399E"/>
    <w:pPr>
      <w:spacing w:line="240" w:lineRule="auto"/>
      <w:jc w:val="center"/>
    </w:pPr>
    <w:rPr>
      <w:rFonts w:ascii="Calibri" w:hAnsi="Calibri"/>
      <w:sz w:val="16"/>
      <w:szCs w:val="16"/>
    </w:rPr>
  </w:style>
  <w:style w:type="numbering" w:styleId="111111">
    <w:name w:val="Outline List 2"/>
    <w:basedOn w:val="Brezseznama"/>
    <w:rsid w:val="00FD399E"/>
    <w:pPr>
      <w:numPr>
        <w:numId w:val="33"/>
      </w:numPr>
    </w:pPr>
  </w:style>
  <w:style w:type="character" w:customStyle="1" w:styleId="OdstavekseznamaZnak">
    <w:name w:val="Odstavek seznama Znak"/>
    <w:aliases w:val="numbered list Znak"/>
    <w:link w:val="Odstavekseznama"/>
    <w:uiPriority w:val="34"/>
    <w:rsid w:val="00FD399E"/>
  </w:style>
  <w:style w:type="paragraph" w:customStyle="1" w:styleId="Zatabelo">
    <w:name w:val="Za tabelo"/>
    <w:basedOn w:val="Navaden"/>
    <w:link w:val="ZatabeloChar"/>
    <w:qFormat/>
    <w:rsid w:val="00FD399E"/>
    <w:pPr>
      <w:spacing w:line="288" w:lineRule="auto"/>
      <w:jc w:val="both"/>
    </w:pPr>
    <w:rPr>
      <w:rFonts w:ascii="Calibri" w:eastAsia="Calibri" w:hAnsi="Calibri"/>
      <w:sz w:val="24"/>
    </w:rPr>
  </w:style>
  <w:style w:type="character" w:customStyle="1" w:styleId="ZatabeloChar">
    <w:name w:val="Za tabelo Char"/>
    <w:link w:val="Zatabelo"/>
    <w:rsid w:val="00FD399E"/>
    <w:rPr>
      <w:rFonts w:ascii="Calibri" w:eastAsia="Calibri" w:hAnsi="Calibri" w:cs="Times New Roman"/>
      <w:sz w:val="24"/>
      <w:szCs w:val="24"/>
    </w:rPr>
  </w:style>
  <w:style w:type="character" w:customStyle="1" w:styleId="Sidrosprotneopombe">
    <w:name w:val="Sidro sprotne opombe"/>
    <w:rsid w:val="00FD399E"/>
    <w:rPr>
      <w:vertAlign w:val="superscript"/>
    </w:rPr>
  </w:style>
  <w:style w:type="character" w:customStyle="1" w:styleId="Spletnapovezava">
    <w:name w:val="Spletna povezava"/>
    <w:uiPriority w:val="99"/>
    <w:unhideWhenUsed/>
    <w:rsid w:val="00FD399E"/>
    <w:rPr>
      <w:color w:val="0000FF"/>
      <w:u w:val="single"/>
    </w:rPr>
  </w:style>
  <w:style w:type="paragraph" w:customStyle="1" w:styleId="alineazatevilnotoko">
    <w:name w:val="alineazatevilnotoko"/>
    <w:basedOn w:val="Navaden"/>
    <w:qFormat/>
    <w:rsid w:val="00FD399E"/>
    <w:pPr>
      <w:spacing w:before="100" w:beforeAutospacing="1" w:after="100" w:afterAutospacing="1" w:line="240" w:lineRule="auto"/>
    </w:pPr>
    <w:rPr>
      <w:rFonts w:ascii="Times New Roman" w:hAnsi="Times New Roman"/>
      <w:sz w:val="24"/>
      <w:lang w:eastAsia="sl-SI"/>
    </w:rPr>
  </w:style>
  <w:style w:type="character" w:customStyle="1" w:styleId="Komentar-besediloZnak">
    <w:name w:val="Komentar - besedilo Znak"/>
    <w:aliases w:val="Pripomba – besedilo Znak1"/>
    <w:uiPriority w:val="99"/>
    <w:semiHidden/>
    <w:rsid w:val="00FD399E"/>
    <w:rPr>
      <w:rFonts w:ascii="Arial" w:eastAsia="Times New Roman" w:hAnsi="Arial"/>
      <w:lang w:eastAsia="en-US"/>
    </w:rPr>
  </w:style>
  <w:style w:type="paragraph" w:customStyle="1" w:styleId="len0">
    <w:name w:val="Člen"/>
    <w:basedOn w:val="Navaden"/>
    <w:link w:val="lenZnak"/>
    <w:qFormat/>
    <w:rsid w:val="00FD399E"/>
    <w:pPr>
      <w:suppressAutoHyphens/>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lenZnak">
    <w:name w:val="Člen Znak"/>
    <w:link w:val="len0"/>
    <w:rsid w:val="00FD399E"/>
    <w:rPr>
      <w:rFonts w:ascii="Arial" w:eastAsia="Times New Roman" w:hAnsi="Arial" w:cs="Arial"/>
      <w:b/>
      <w:lang w:eastAsia="sl-SI"/>
    </w:rPr>
  </w:style>
  <w:style w:type="paragraph" w:customStyle="1" w:styleId="lennaslov0">
    <w:name w:val="Člen_naslov"/>
    <w:basedOn w:val="len0"/>
    <w:qFormat/>
    <w:rsid w:val="00FD399E"/>
    <w:pPr>
      <w:spacing w:before="0"/>
    </w:pPr>
  </w:style>
  <w:style w:type="character" w:customStyle="1" w:styleId="normaltextrun">
    <w:name w:val="normaltextrun"/>
    <w:basedOn w:val="Privzetapisavaodstavka"/>
    <w:rsid w:val="00FD399E"/>
  </w:style>
  <w:style w:type="character" w:customStyle="1" w:styleId="spellingerror">
    <w:name w:val="spellingerror"/>
    <w:basedOn w:val="Privzetapisavaodstavka"/>
    <w:rsid w:val="00FD399E"/>
  </w:style>
  <w:style w:type="character" w:customStyle="1" w:styleId="eop">
    <w:name w:val="eop"/>
    <w:basedOn w:val="Privzetapisavaodstavka"/>
    <w:rsid w:val="00FD399E"/>
  </w:style>
  <w:style w:type="paragraph" w:customStyle="1" w:styleId="paragraph">
    <w:name w:val="paragraph"/>
    <w:basedOn w:val="Navaden"/>
    <w:qFormat/>
    <w:rsid w:val="00FD399E"/>
    <w:pPr>
      <w:spacing w:before="100" w:beforeAutospacing="1" w:after="100" w:afterAutospacing="1" w:line="240" w:lineRule="auto"/>
    </w:pPr>
    <w:rPr>
      <w:rFonts w:ascii="Times New Roman" w:hAnsi="Times New Roman"/>
      <w:sz w:val="24"/>
      <w:lang w:eastAsia="sl-SI"/>
    </w:rPr>
  </w:style>
  <w:style w:type="paragraph" w:customStyle="1" w:styleId="tevilnatoka111">
    <w:name w:val="Številčna točka 1.1.1"/>
    <w:basedOn w:val="Navaden"/>
    <w:qFormat/>
    <w:rsid w:val="00FD399E"/>
    <w:pPr>
      <w:widowControl w:val="0"/>
      <w:tabs>
        <w:tab w:val="num" w:pos="454"/>
      </w:tabs>
      <w:overflowPunct w:val="0"/>
      <w:autoSpaceDE w:val="0"/>
      <w:autoSpaceDN w:val="0"/>
      <w:adjustRightInd w:val="0"/>
      <w:spacing w:line="240" w:lineRule="auto"/>
      <w:ind w:left="454" w:hanging="454"/>
      <w:jc w:val="both"/>
    </w:pPr>
    <w:rPr>
      <w:sz w:val="22"/>
      <w:szCs w:val="16"/>
      <w:lang w:eastAsia="sl-SI"/>
    </w:rPr>
  </w:style>
  <w:style w:type="paragraph" w:customStyle="1" w:styleId="tevilnatoka0">
    <w:name w:val="Številčna točka"/>
    <w:basedOn w:val="Navaden"/>
    <w:link w:val="tevilnatokaZnak"/>
    <w:qFormat/>
    <w:rsid w:val="00FD399E"/>
    <w:pPr>
      <w:tabs>
        <w:tab w:val="num" w:pos="425"/>
      </w:tabs>
      <w:spacing w:line="240" w:lineRule="auto"/>
      <w:ind w:left="425" w:hanging="425"/>
      <w:jc w:val="both"/>
    </w:pPr>
    <w:rPr>
      <w:rFonts w:cs="Arial"/>
      <w:sz w:val="22"/>
      <w:szCs w:val="22"/>
    </w:rPr>
  </w:style>
  <w:style w:type="paragraph" w:customStyle="1" w:styleId="tevilnatoka11Nova">
    <w:name w:val="Številčna točka 1.1 Nova"/>
    <w:basedOn w:val="tevilnatoka0"/>
    <w:qFormat/>
    <w:rsid w:val="00FD399E"/>
    <w:pPr>
      <w:tabs>
        <w:tab w:val="clear" w:pos="425"/>
        <w:tab w:val="num" w:pos="360"/>
      </w:tabs>
    </w:pPr>
  </w:style>
  <w:style w:type="character" w:customStyle="1" w:styleId="tevilnatokaZnak">
    <w:name w:val="Številčna točka Znak"/>
    <w:basedOn w:val="OdstavekZnak"/>
    <w:link w:val="tevilnatoka0"/>
    <w:locked/>
    <w:rsid w:val="00FD399E"/>
    <w:rPr>
      <w:rFonts w:ascii="Arial" w:eastAsia="Times New Roman" w:hAnsi="Arial" w:cs="Arial"/>
    </w:rPr>
  </w:style>
  <w:style w:type="paragraph" w:customStyle="1" w:styleId="Alineazatevilnotoko0">
    <w:name w:val="Alinea za številčno točko"/>
    <w:basedOn w:val="Alineazaodstavkom"/>
    <w:link w:val="AlineazatevilnotokoZnak"/>
    <w:qFormat/>
    <w:rsid w:val="00FD399E"/>
    <w:pPr>
      <w:tabs>
        <w:tab w:val="clear" w:pos="720"/>
        <w:tab w:val="left" w:pos="567"/>
      </w:tabs>
      <w:overflowPunct/>
      <w:autoSpaceDE/>
      <w:autoSpaceDN/>
      <w:adjustRightInd/>
      <w:spacing w:line="240" w:lineRule="auto"/>
      <w:ind w:left="567" w:hanging="142"/>
      <w:textAlignment w:val="auto"/>
    </w:pPr>
    <w:rPr>
      <w:lang w:eastAsia="sl-SI"/>
    </w:rPr>
  </w:style>
  <w:style w:type="character" w:customStyle="1" w:styleId="AlineazatevilnotokoZnak">
    <w:name w:val="Alinea za številčno točko Znak"/>
    <w:basedOn w:val="rkovnatokazaodstavkomZnak"/>
    <w:link w:val="Alineazatevilnotoko0"/>
    <w:rsid w:val="00FD399E"/>
    <w:rPr>
      <w:rFonts w:ascii="Arial" w:eastAsia="Times New Roman" w:hAnsi="Arial" w:cs="Arial"/>
      <w:lang w:eastAsia="sl-SI"/>
    </w:rPr>
  </w:style>
  <w:style w:type="paragraph" w:customStyle="1" w:styleId="Zamaknjenadolobaprvinivo">
    <w:name w:val="Zamaknjena določba_prvi nivo"/>
    <w:basedOn w:val="Alineazaodstavkom"/>
    <w:link w:val="ZamaknjenadolobaprvinivoZnak"/>
    <w:qFormat/>
    <w:rsid w:val="00FD399E"/>
    <w:pPr>
      <w:numPr>
        <w:numId w:val="0"/>
      </w:numPr>
      <w:overflowPunct/>
      <w:autoSpaceDE/>
      <w:autoSpaceDN/>
      <w:adjustRightInd/>
      <w:spacing w:line="240" w:lineRule="auto"/>
      <w:textAlignment w:val="auto"/>
    </w:pPr>
    <w:rPr>
      <w:lang w:eastAsia="sl-SI"/>
    </w:rPr>
  </w:style>
  <w:style w:type="character" w:customStyle="1" w:styleId="ZamaknjenadolobaprvinivoZnak">
    <w:name w:val="Zamaknjena določba_prvi nivo Znak"/>
    <w:basedOn w:val="OdstavekZnak"/>
    <w:link w:val="Zamaknjenadolobaprvinivo"/>
    <w:rsid w:val="00FD399E"/>
    <w:rPr>
      <w:rFonts w:ascii="Arial" w:eastAsia="Times New Roman" w:hAnsi="Arial" w:cs="Arial"/>
      <w:lang w:eastAsia="sl-SI"/>
    </w:rPr>
  </w:style>
  <w:style w:type="paragraph" w:customStyle="1" w:styleId="Slikanasredino">
    <w:name w:val="Slika_na sredino"/>
    <w:basedOn w:val="Navaden"/>
    <w:qFormat/>
    <w:rsid w:val="00FD399E"/>
    <w:pPr>
      <w:overflowPunct w:val="0"/>
      <w:autoSpaceDE w:val="0"/>
      <w:autoSpaceDN w:val="0"/>
      <w:adjustRightInd w:val="0"/>
      <w:spacing w:before="400" w:after="400" w:line="240" w:lineRule="auto"/>
      <w:jc w:val="center"/>
      <w:textAlignment w:val="baseline"/>
    </w:pPr>
    <w:rPr>
      <w:sz w:val="22"/>
      <w:szCs w:val="16"/>
      <w:lang w:eastAsia="sl-SI"/>
    </w:rPr>
  </w:style>
  <w:style w:type="character" w:customStyle="1" w:styleId="cf01">
    <w:name w:val="cf01"/>
    <w:basedOn w:val="Privzetapisavaodstavka"/>
    <w:rsid w:val="00FD399E"/>
    <w:rPr>
      <w:rFonts w:ascii="Segoe UI" w:hAnsi="Segoe UI" w:cs="Segoe UI" w:hint="default"/>
      <w:sz w:val="18"/>
      <w:szCs w:val="18"/>
    </w:rPr>
  </w:style>
  <w:style w:type="paragraph" w:customStyle="1" w:styleId="Prehodneinkoncnedolocbe">
    <w:name w:val="Prehodne in koncne dolocbe"/>
    <w:basedOn w:val="Navaden"/>
    <w:qFormat/>
    <w:rsid w:val="00FD399E"/>
    <w:pPr>
      <w:overflowPunct w:val="0"/>
      <w:autoSpaceDE w:val="0"/>
      <w:autoSpaceDN w:val="0"/>
      <w:adjustRightInd w:val="0"/>
      <w:spacing w:before="400" w:after="600" w:line="240" w:lineRule="auto"/>
      <w:jc w:val="both"/>
      <w:textAlignment w:val="baseline"/>
    </w:pPr>
    <w:rPr>
      <w:b/>
      <w:sz w:val="22"/>
      <w:szCs w:val="16"/>
      <w:lang w:eastAsia="sl-SI"/>
    </w:rPr>
  </w:style>
  <w:style w:type="paragraph" w:customStyle="1" w:styleId="rta">
    <w:name w:val="Črta"/>
    <w:basedOn w:val="Navaden"/>
    <w:link w:val="rtaZnak"/>
    <w:qFormat/>
    <w:rsid w:val="00FD399E"/>
    <w:pPr>
      <w:overflowPunct w:val="0"/>
      <w:autoSpaceDE w:val="0"/>
      <w:autoSpaceDN w:val="0"/>
      <w:adjustRightInd w:val="0"/>
      <w:spacing w:before="360" w:line="240" w:lineRule="auto"/>
      <w:jc w:val="center"/>
      <w:textAlignment w:val="baseline"/>
    </w:pPr>
    <w:rPr>
      <w:rFonts w:cs="Arial"/>
      <w:sz w:val="22"/>
      <w:szCs w:val="22"/>
      <w:lang w:eastAsia="sl-SI"/>
    </w:rPr>
  </w:style>
  <w:style w:type="character" w:customStyle="1" w:styleId="rtaZnak">
    <w:name w:val="Črta Znak"/>
    <w:link w:val="rta"/>
    <w:rsid w:val="00FD399E"/>
    <w:rPr>
      <w:rFonts w:ascii="Arial" w:eastAsia="Times New Roman" w:hAnsi="Arial" w:cs="Arial"/>
      <w:lang w:eastAsia="sl-SI"/>
    </w:rPr>
  </w:style>
  <w:style w:type="character" w:customStyle="1" w:styleId="Naslov1Znak1">
    <w:name w:val="Naslov 1 Znak1"/>
    <w:aliases w:val="NASLOV Znak1"/>
    <w:basedOn w:val="Privzetapisavaodstavka"/>
    <w:rsid w:val="00FD399E"/>
    <w:rPr>
      <w:rFonts w:asciiTheme="majorHAnsi" w:eastAsiaTheme="majorEastAsia" w:hAnsiTheme="majorHAnsi" w:cstheme="majorBidi"/>
      <w:color w:val="2F5496" w:themeColor="accent1" w:themeShade="BF"/>
      <w:sz w:val="32"/>
      <w:szCs w:val="32"/>
    </w:rPr>
  </w:style>
  <w:style w:type="paragraph" w:customStyle="1" w:styleId="msonormal0">
    <w:name w:val="msonormal"/>
    <w:basedOn w:val="Navaden"/>
    <w:qFormat/>
    <w:rsid w:val="00FD399E"/>
    <w:pPr>
      <w:spacing w:before="100" w:beforeAutospacing="1" w:after="100" w:afterAutospacing="1" w:line="240" w:lineRule="auto"/>
    </w:pPr>
    <w:rPr>
      <w:rFonts w:ascii="Times New Roman" w:hAnsi="Times New Roman"/>
      <w:sz w:val="24"/>
      <w:lang w:eastAsia="sl-SI"/>
    </w:rPr>
  </w:style>
  <w:style w:type="character" w:customStyle="1" w:styleId="Sprotnaopomba-besediloZnak1">
    <w:name w:val="Sprotna opomba - besedilo Znak1"/>
    <w:aliases w:val="Footnote Text Char Znak1,Sprotna opomba - besedilo Znak1 Char Znak1,Sprotna opomba - besedilo Znak Znak Char Znak1,Znak Znak Znak Char Znak1,Znak Znak Znak Znak Znak Znak Znak Char Znak1,Znak Znak1 Char Znak1"/>
    <w:basedOn w:val="Privzetapisavaodstavka"/>
    <w:uiPriority w:val="99"/>
    <w:semiHidden/>
    <w:rsid w:val="00FD399E"/>
    <w:rPr>
      <w:sz w:val="20"/>
      <w:szCs w:val="20"/>
    </w:rPr>
  </w:style>
  <w:style w:type="paragraph" w:customStyle="1" w:styleId="slikanasredino0">
    <w:name w:val="slikanasredino"/>
    <w:basedOn w:val="Navaden"/>
    <w:qFormat/>
    <w:rsid w:val="00FD399E"/>
    <w:pPr>
      <w:spacing w:before="100" w:beforeAutospacing="1" w:after="100" w:afterAutospacing="1" w:line="240" w:lineRule="auto"/>
    </w:pPr>
    <w:rPr>
      <w:rFonts w:ascii="Times New Roman" w:hAnsi="Times New Roman"/>
      <w:sz w:val="24"/>
      <w:lang w:eastAsia="sl-SI"/>
    </w:rPr>
  </w:style>
  <w:style w:type="paragraph" w:customStyle="1" w:styleId="zamaknjenadolobaprvinivo0">
    <w:name w:val="zamaknjenadolobaprvinivo"/>
    <w:basedOn w:val="Navaden"/>
    <w:qFormat/>
    <w:rsid w:val="00FD399E"/>
    <w:pPr>
      <w:spacing w:before="100" w:beforeAutospacing="1" w:after="100" w:afterAutospacing="1" w:line="240" w:lineRule="auto"/>
    </w:pPr>
    <w:rPr>
      <w:rFonts w:ascii="Times New Roman" w:hAnsi="Times New Roman"/>
      <w:sz w:val="24"/>
      <w:lang w:eastAsia="sl-SI"/>
    </w:rPr>
  </w:style>
  <w:style w:type="paragraph" w:customStyle="1" w:styleId="zamik">
    <w:name w:val="zamik"/>
    <w:basedOn w:val="Navaden"/>
    <w:rsid w:val="00FD399E"/>
    <w:pPr>
      <w:spacing w:line="240" w:lineRule="auto"/>
      <w:ind w:firstLine="1021"/>
    </w:pPr>
    <w:rPr>
      <w:rFonts w:ascii="Times New Roman" w:hAnsi="Times New Roman"/>
      <w:sz w:val="24"/>
      <w:lang w:val="en-US"/>
    </w:rPr>
  </w:style>
  <w:style w:type="paragraph" w:customStyle="1" w:styleId="center">
    <w:name w:val="center"/>
    <w:basedOn w:val="Navaden"/>
    <w:rsid w:val="00FD399E"/>
    <w:pPr>
      <w:spacing w:line="240" w:lineRule="auto"/>
      <w:jc w:val="center"/>
    </w:pPr>
    <w:rPr>
      <w:rFonts w:ascii="Times New Roman" w:hAnsi="Times New Roman"/>
      <w:sz w:val="24"/>
      <w:lang w:val="en-US"/>
    </w:rPr>
  </w:style>
  <w:style w:type="character" w:customStyle="1" w:styleId="Mention">
    <w:name w:val="Mention"/>
    <w:basedOn w:val="Privzetapisavaodstavka"/>
    <w:uiPriority w:val="99"/>
    <w:unhideWhenUsed/>
    <w:rsid w:val="00FD399E"/>
    <w:rPr>
      <w:color w:val="2B579A"/>
      <w:shd w:val="clear" w:color="auto" w:fill="E1DFDD"/>
    </w:rPr>
  </w:style>
  <w:style w:type="character" w:customStyle="1" w:styleId="UnresolvedMention">
    <w:name w:val="Unresolved Mention"/>
    <w:basedOn w:val="Privzetapisavaodstavka"/>
    <w:uiPriority w:val="99"/>
    <w:semiHidden/>
    <w:unhideWhenUsed/>
    <w:rsid w:val="00FD399E"/>
    <w:rPr>
      <w:color w:val="605E5C"/>
      <w:shd w:val="clear" w:color="auto" w:fill="E1DFDD"/>
    </w:rPr>
  </w:style>
  <w:style w:type="paragraph" w:customStyle="1" w:styleId="alineazastevilcnotocko">
    <w:name w:val="alinea_za_stevilcno_tocko"/>
    <w:basedOn w:val="Navaden"/>
    <w:rsid w:val="00FD399E"/>
    <w:pPr>
      <w:spacing w:line="240" w:lineRule="auto"/>
      <w:ind w:hanging="142"/>
      <w:jc w:val="both"/>
    </w:pPr>
    <w:rPr>
      <w:rFonts w:ascii="Times New Roman" w:hAnsi="Times New Roman"/>
      <w:sz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31</Pages>
  <Words>11460</Words>
  <Characters>65324</Characters>
  <Application>Microsoft Office Word</Application>
  <DocSecurity>0</DocSecurity>
  <Lines>544</Lines>
  <Paragraphs>153</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76631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VRS</dc:creator>
  <cp:keywords/>
  <dc:description/>
  <cp:lastModifiedBy>Katja Pucihar</cp:lastModifiedBy>
  <cp:revision>2</cp:revision>
  <dcterms:created xsi:type="dcterms:W3CDTF">2025-06-02T08:49:00Z</dcterms:created>
  <dcterms:modified xsi:type="dcterms:W3CDTF">2025-06-02T08:49:00Z</dcterms:modified>
</cp:coreProperties>
</file>