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12386D" w14:textId="77777777" w:rsidR="00F91697" w:rsidRPr="00F91697" w:rsidRDefault="00F91697" w:rsidP="00F91697">
      <w:pPr>
        <w:spacing w:before="240"/>
        <w:jc w:val="both"/>
        <w:rPr>
          <w:rFonts w:ascii="Calibri" w:hAnsi="Calibri" w:cs="Calibri"/>
          <w:b/>
          <w:bCs/>
          <w:sz w:val="22"/>
          <w:szCs w:val="22"/>
          <w:shd w:val="clear" w:color="auto" w:fill="FFFFFF"/>
        </w:rPr>
      </w:pPr>
      <w:bookmarkStart w:id="0" w:name="_Hlk19973880"/>
      <w:r w:rsidRPr="00F91697">
        <w:rPr>
          <w:rFonts w:ascii="Calibri" w:hAnsi="Calibri" w:cs="Calibri"/>
          <w:b/>
          <w:bCs/>
          <w:sz w:val="22"/>
          <w:szCs w:val="22"/>
          <w:shd w:val="clear" w:color="auto" w:fill="FFFFFF"/>
        </w:rPr>
        <w:t>I. PREDLOG ČLENOV</w:t>
      </w:r>
    </w:p>
    <w:p w14:paraId="5D0B7E85" w14:textId="179D1817" w:rsidR="00F91697" w:rsidRPr="00F91697" w:rsidRDefault="00F91697" w:rsidP="00F91697">
      <w:pPr>
        <w:spacing w:before="240"/>
        <w:ind w:firstLine="567"/>
        <w:jc w:val="both"/>
        <w:rPr>
          <w:rFonts w:ascii="Calibri" w:hAnsi="Calibri" w:cs="Calibri"/>
          <w:sz w:val="22"/>
          <w:szCs w:val="22"/>
          <w:shd w:val="clear" w:color="auto" w:fill="FFFFFF"/>
        </w:rPr>
      </w:pPr>
      <w:r w:rsidRPr="00F91697">
        <w:rPr>
          <w:rFonts w:ascii="Calibri" w:hAnsi="Calibri" w:cs="Calibri"/>
          <w:sz w:val="22"/>
          <w:szCs w:val="22"/>
          <w:shd w:val="clear" w:color="auto" w:fill="FFFFFF"/>
        </w:rPr>
        <w:t xml:space="preserve">Na podlagi tretjega odstavka 111. člena Pravil obveznega zdravstvenega zavarovanja (Uradni list </w:t>
      </w:r>
      <w:bookmarkStart w:id="1" w:name="_Hlk197511555"/>
      <w:r w:rsidRPr="00F91697">
        <w:rPr>
          <w:rFonts w:ascii="Calibri" w:hAnsi="Calibri" w:cs="Calibri"/>
          <w:sz w:val="22"/>
          <w:szCs w:val="22"/>
          <w:shd w:val="clear" w:color="auto" w:fill="FFFFFF"/>
        </w:rPr>
        <w:t xml:space="preserve">RS, št. 79/94, 73/95, 39/96, 70/96, 47/97, 3/98, 3/98, 51/98 – odl. US, 73/98 – odl. US, 90/98, 6/99 – popr., 109/99 – odl. US, 61/00, 64/00 – popr., 91/00 – popr., 59/02, 18/03, 30/03, 35/03 – popr., 78/03, 84/04, 44/05, 86/06, 90/06 – popr., 64/07, 33/08, 7/09, 88/09, 30/11, 49/12, 106/12, 99/13 – ZSVarPre-C, 25/14 – odl. US, 25/14, 85/14, 10/17 – ZČmIS, 64/18, 4/20, 42/21 – odl. US, 61/21, 159/21 – ZZVZZ-P, 183/21, 196/21 – ZDOsk, 142/22 – odl. US, 163/22, 124/23, 82/24 </w:t>
      </w:r>
      <w:bookmarkEnd w:id="1"/>
      <w:r w:rsidRPr="00F91697">
        <w:rPr>
          <w:rFonts w:ascii="Calibri" w:hAnsi="Calibri" w:cs="Calibri"/>
          <w:sz w:val="22"/>
          <w:szCs w:val="22"/>
          <w:shd w:val="clear" w:color="auto" w:fill="FFFFFF"/>
        </w:rPr>
        <w:t xml:space="preserve">in </w:t>
      </w:r>
      <w:r w:rsidRPr="007B003D">
        <w:rPr>
          <w:rFonts w:ascii="Calibri" w:hAnsi="Calibri" w:cs="Calibri"/>
          <w:sz w:val="22"/>
          <w:szCs w:val="22"/>
          <w:shd w:val="clear" w:color="auto" w:fill="FFFFFF"/>
        </w:rPr>
        <w:t>xx/25</w:t>
      </w:r>
      <w:r w:rsidRPr="00613D77">
        <w:rPr>
          <w:rFonts w:ascii="Calibri" w:hAnsi="Calibri" w:cs="Calibri"/>
          <w:sz w:val="22"/>
          <w:szCs w:val="22"/>
          <w:shd w:val="clear" w:color="auto" w:fill="FFFFFF"/>
        </w:rPr>
        <w:t xml:space="preserve">) in 3. točke 13. člena Statuta Zavoda za zdravstveno zavarovanje Slovenije (Uradni list RS, št. 87/01 1/02 – popr. </w:t>
      </w:r>
      <w:r w:rsidR="00613D77">
        <w:rPr>
          <w:rFonts w:ascii="Calibri" w:hAnsi="Calibri" w:cs="Calibri"/>
          <w:sz w:val="22"/>
          <w:szCs w:val="22"/>
          <w:shd w:val="clear" w:color="auto" w:fill="FFFFFF"/>
        </w:rPr>
        <w:t>i</w:t>
      </w:r>
      <w:r w:rsidRPr="00613D77">
        <w:rPr>
          <w:rFonts w:ascii="Calibri" w:hAnsi="Calibri" w:cs="Calibri"/>
          <w:sz w:val="22"/>
          <w:szCs w:val="22"/>
          <w:shd w:val="clear" w:color="auto" w:fill="FFFFFF"/>
        </w:rPr>
        <w:t xml:space="preserve">n 90/24) je skupščina Zavoda za zdravstveno zavarovanje Slovenije na </w:t>
      </w:r>
      <w:r w:rsidRPr="007B003D">
        <w:rPr>
          <w:rFonts w:ascii="Calibri" w:hAnsi="Calibri" w:cs="Calibri"/>
          <w:sz w:val="22"/>
          <w:szCs w:val="22"/>
          <w:shd w:val="clear" w:color="auto" w:fill="FFFFFF"/>
        </w:rPr>
        <w:t>x.</w:t>
      </w:r>
      <w:r w:rsidRPr="00613D77">
        <w:rPr>
          <w:rFonts w:ascii="Calibri" w:hAnsi="Calibri" w:cs="Calibri"/>
          <w:sz w:val="22"/>
          <w:szCs w:val="22"/>
          <w:shd w:val="clear" w:color="auto" w:fill="FFFFFF"/>
        </w:rPr>
        <w:t xml:space="preserve"> redni seji </w:t>
      </w:r>
      <w:r w:rsidRPr="007B003D">
        <w:rPr>
          <w:rFonts w:ascii="Calibri" w:hAnsi="Calibri" w:cs="Calibri"/>
          <w:sz w:val="22"/>
          <w:szCs w:val="22"/>
          <w:shd w:val="clear" w:color="auto" w:fill="FFFFFF"/>
        </w:rPr>
        <w:t>x. x</w:t>
      </w:r>
      <w:r w:rsidRPr="00613D77">
        <w:rPr>
          <w:rFonts w:ascii="Calibri" w:hAnsi="Calibri" w:cs="Calibri"/>
          <w:sz w:val="22"/>
          <w:szCs w:val="22"/>
          <w:shd w:val="clear" w:color="auto" w:fill="FFFFFF"/>
        </w:rPr>
        <w:t>.</w:t>
      </w:r>
      <w:r w:rsidRPr="00F91697">
        <w:rPr>
          <w:rFonts w:ascii="Calibri" w:hAnsi="Calibri" w:cs="Calibri"/>
          <w:sz w:val="22"/>
          <w:szCs w:val="22"/>
          <w:shd w:val="clear" w:color="auto" w:fill="FFFFFF"/>
        </w:rPr>
        <w:t> 2025 sprejela</w:t>
      </w:r>
    </w:p>
    <w:p w14:paraId="3EFD2C7C" w14:textId="77777777" w:rsidR="00436315" w:rsidRPr="00F91697" w:rsidRDefault="00436315" w:rsidP="00436315">
      <w:pPr>
        <w:shd w:val="clear" w:color="auto" w:fill="FFFFFF"/>
        <w:spacing w:before="480"/>
        <w:jc w:val="center"/>
        <w:rPr>
          <w:rFonts w:ascii="Calibri" w:hAnsi="Calibri" w:cs="Calibri"/>
          <w:b/>
          <w:bCs/>
          <w:sz w:val="22"/>
          <w:szCs w:val="22"/>
        </w:rPr>
      </w:pPr>
      <w:bookmarkStart w:id="2" w:name="_Hlk57104663"/>
      <w:r w:rsidRPr="00F91697">
        <w:rPr>
          <w:rFonts w:ascii="Calibri" w:hAnsi="Calibri" w:cs="Calibri"/>
          <w:b/>
          <w:bCs/>
          <w:sz w:val="22"/>
          <w:szCs w:val="22"/>
        </w:rPr>
        <w:t>SKLEP</w:t>
      </w:r>
    </w:p>
    <w:p w14:paraId="11A07501" w14:textId="77777777" w:rsidR="00436315" w:rsidRDefault="00436315" w:rsidP="00436315">
      <w:pPr>
        <w:shd w:val="clear" w:color="auto" w:fill="FFFFFF"/>
        <w:jc w:val="center"/>
        <w:rPr>
          <w:rFonts w:ascii="Calibri" w:hAnsi="Calibri" w:cs="Calibri"/>
          <w:b/>
          <w:bCs/>
          <w:sz w:val="22"/>
          <w:szCs w:val="22"/>
          <w:shd w:val="clear" w:color="auto" w:fill="FFFFFF"/>
        </w:rPr>
      </w:pPr>
      <w:r w:rsidRPr="00F91697">
        <w:rPr>
          <w:rFonts w:ascii="Calibri" w:hAnsi="Calibri" w:cs="Calibri"/>
          <w:b/>
          <w:bCs/>
          <w:sz w:val="22"/>
          <w:szCs w:val="22"/>
          <w:shd w:val="clear" w:color="auto" w:fill="FFFFFF"/>
        </w:rPr>
        <w:t xml:space="preserve">o osnovnih zahtevah kakovosti za medicinske pripomočke iz obveznega zdravstvenega zavarovanja </w:t>
      </w:r>
    </w:p>
    <w:p w14:paraId="53B566AD" w14:textId="77777777" w:rsidR="00436315" w:rsidRDefault="00436315" w:rsidP="00436315">
      <w:pPr>
        <w:shd w:val="clear" w:color="auto" w:fill="FFFFFF"/>
        <w:jc w:val="center"/>
        <w:rPr>
          <w:rFonts w:ascii="Calibri" w:hAnsi="Calibri" w:cs="Calibri"/>
          <w:b/>
          <w:bCs/>
          <w:sz w:val="22"/>
          <w:szCs w:val="22"/>
          <w:shd w:val="clear" w:color="auto" w:fill="FFFFFF"/>
        </w:rPr>
      </w:pPr>
    </w:p>
    <w:p w14:paraId="7130E757" w14:textId="77777777" w:rsidR="00436315" w:rsidRDefault="00436315" w:rsidP="00436315">
      <w:pPr>
        <w:shd w:val="clear" w:color="auto" w:fill="FFFFFF"/>
        <w:jc w:val="center"/>
        <w:rPr>
          <w:rFonts w:ascii="Calibri" w:hAnsi="Calibri" w:cs="Calibri"/>
          <w:b/>
          <w:bCs/>
          <w:sz w:val="22"/>
          <w:szCs w:val="22"/>
          <w:shd w:val="clear" w:color="auto" w:fill="FFFFFF"/>
        </w:rPr>
      </w:pPr>
    </w:p>
    <w:p w14:paraId="7C27F567" w14:textId="77777777" w:rsidR="00436315" w:rsidRPr="00C65A5D" w:rsidRDefault="00436315" w:rsidP="00436315">
      <w:pPr>
        <w:pStyle w:val="Odstavekseznama"/>
        <w:numPr>
          <w:ilvl w:val="0"/>
          <w:numId w:val="8"/>
        </w:numPr>
        <w:shd w:val="clear" w:color="auto" w:fill="FFFFFF"/>
        <w:jc w:val="center"/>
        <w:rPr>
          <w:rFonts w:ascii="Calibri" w:hAnsi="Calibri" w:cs="Calibri"/>
          <w:b/>
          <w:bCs/>
          <w:shd w:val="clear" w:color="auto" w:fill="FFFFFF"/>
        </w:rPr>
      </w:pPr>
      <w:r w:rsidRPr="00C65A5D">
        <w:rPr>
          <w:rFonts w:ascii="Calibri" w:hAnsi="Calibri" w:cs="Calibri"/>
          <w:b/>
          <w:bCs/>
          <w:shd w:val="clear" w:color="auto" w:fill="FFFFFF"/>
        </w:rPr>
        <w:t>člen</w:t>
      </w:r>
    </w:p>
    <w:p w14:paraId="23FE79EA" w14:textId="77777777" w:rsidR="00436315" w:rsidRPr="00C65A5D" w:rsidRDefault="00436315" w:rsidP="00436315">
      <w:pPr>
        <w:pStyle w:val="Odstavekseznama"/>
        <w:shd w:val="clear" w:color="auto" w:fill="FFFFFF"/>
        <w:rPr>
          <w:rFonts w:ascii="Calibri" w:hAnsi="Calibri" w:cs="Calibri"/>
          <w:b/>
          <w:bCs/>
          <w:shd w:val="clear" w:color="auto" w:fill="FFFFFF"/>
        </w:rPr>
      </w:pPr>
    </w:p>
    <w:p w14:paraId="7497C578" w14:textId="77777777" w:rsidR="00436315" w:rsidRPr="00C65A5D" w:rsidRDefault="00436315" w:rsidP="00436315">
      <w:pPr>
        <w:pStyle w:val="Odstavekseznama"/>
        <w:shd w:val="clear" w:color="auto" w:fill="FFFFFF"/>
        <w:spacing w:before="240" w:after="0" w:line="240" w:lineRule="auto"/>
        <w:ind w:left="0" w:firstLine="357"/>
        <w:contextualSpacing w:val="0"/>
        <w:jc w:val="both"/>
        <w:rPr>
          <w:rFonts w:ascii="Calibri" w:hAnsi="Calibri" w:cs="Calibri"/>
          <w:shd w:val="clear" w:color="auto" w:fill="FFFFFF"/>
        </w:rPr>
      </w:pPr>
      <w:r w:rsidRPr="00C65A5D">
        <w:rPr>
          <w:rFonts w:ascii="Calibri" w:hAnsi="Calibri" w:cs="Calibri"/>
          <w:shd w:val="clear" w:color="auto" w:fill="FFFFFF"/>
        </w:rPr>
        <w:t xml:space="preserve">Ta sklep določa osnovne zahteve kakovosti, ki so opredeljene kot lastnosti medicinskega pripomočka, določene za posamezno vrsto, skupino ali </w:t>
      </w:r>
      <w:r w:rsidRPr="00C65A5D">
        <w:rPr>
          <w:rFonts w:ascii="Calibri" w:hAnsi="Calibri" w:cs="Calibri"/>
          <w:kern w:val="0"/>
          <w14:ligatures w14:val="none"/>
        </w:rPr>
        <w:t>podskupino</w:t>
      </w:r>
      <w:r w:rsidRPr="00C65A5D">
        <w:rPr>
          <w:rFonts w:ascii="Calibri" w:hAnsi="Calibri" w:cs="Calibri"/>
          <w:shd w:val="clear" w:color="auto" w:fill="FFFFFF"/>
        </w:rPr>
        <w:t xml:space="preserve"> medicinskih pripomočkov. </w:t>
      </w:r>
    </w:p>
    <w:p w14:paraId="7D7F8706" w14:textId="77777777" w:rsidR="00436315" w:rsidRPr="00C65A5D" w:rsidRDefault="00436315" w:rsidP="00436315">
      <w:pPr>
        <w:shd w:val="clear" w:color="auto" w:fill="FFFFFF"/>
        <w:jc w:val="center"/>
        <w:rPr>
          <w:rFonts w:ascii="Calibri" w:hAnsi="Calibri" w:cs="Calibri"/>
          <w:sz w:val="22"/>
          <w:szCs w:val="22"/>
          <w:shd w:val="clear" w:color="auto" w:fill="FFFFFF"/>
        </w:rPr>
      </w:pPr>
    </w:p>
    <w:p w14:paraId="206BE9E4" w14:textId="77777777" w:rsidR="00436315" w:rsidRPr="00C65A5D" w:rsidRDefault="00436315" w:rsidP="00436315">
      <w:pPr>
        <w:pStyle w:val="Odstavekseznama"/>
        <w:numPr>
          <w:ilvl w:val="0"/>
          <w:numId w:val="8"/>
        </w:numPr>
        <w:shd w:val="clear" w:color="auto" w:fill="FFFFFF"/>
        <w:jc w:val="center"/>
        <w:rPr>
          <w:rFonts w:ascii="Calibri" w:hAnsi="Calibri" w:cs="Calibri"/>
          <w:b/>
          <w:bCs/>
        </w:rPr>
      </w:pPr>
      <w:r w:rsidRPr="00C65A5D">
        <w:rPr>
          <w:rFonts w:ascii="Calibri" w:hAnsi="Calibri" w:cs="Calibri"/>
          <w:b/>
          <w:bCs/>
        </w:rPr>
        <w:t>člen</w:t>
      </w:r>
    </w:p>
    <w:p w14:paraId="66F89B47" w14:textId="77777777" w:rsidR="00436315" w:rsidRPr="00C65A5D" w:rsidRDefault="00436315" w:rsidP="00436315">
      <w:pPr>
        <w:numPr>
          <w:ilvl w:val="0"/>
          <w:numId w:val="9"/>
        </w:numPr>
        <w:shd w:val="clear" w:color="auto" w:fill="FFFFFF"/>
        <w:spacing w:before="240"/>
        <w:ind w:left="0" w:firstLine="567"/>
        <w:jc w:val="both"/>
        <w:rPr>
          <w:rFonts w:ascii="Calibri" w:eastAsiaTheme="minorHAnsi" w:hAnsi="Calibri" w:cs="Calibri"/>
          <w:sz w:val="22"/>
          <w:szCs w:val="22"/>
          <w:lang w:eastAsia="en-US"/>
        </w:rPr>
      </w:pPr>
      <w:r w:rsidRPr="00C65A5D">
        <w:rPr>
          <w:rFonts w:ascii="Calibri" w:eastAsiaTheme="minorHAnsi" w:hAnsi="Calibri" w:cs="Calibri"/>
          <w:sz w:val="22"/>
          <w:szCs w:val="22"/>
          <w:lang w:eastAsia="en-US"/>
        </w:rPr>
        <w:t>Osnovne zahteve kakovosti za skupino medicinskih pripomočkov pri sladkorni bolezni so v Prilogi 1, ki je sestavni del tega sklepa.</w:t>
      </w:r>
    </w:p>
    <w:p w14:paraId="6A69EF9F" w14:textId="77777777" w:rsidR="00436315" w:rsidRPr="00C65A5D" w:rsidRDefault="00436315" w:rsidP="00436315">
      <w:pPr>
        <w:numPr>
          <w:ilvl w:val="0"/>
          <w:numId w:val="9"/>
        </w:numPr>
        <w:shd w:val="clear" w:color="auto" w:fill="FFFFFF"/>
        <w:spacing w:before="240"/>
        <w:ind w:left="0" w:firstLine="567"/>
        <w:jc w:val="both"/>
        <w:rPr>
          <w:rFonts w:ascii="Calibri" w:eastAsiaTheme="minorHAnsi" w:hAnsi="Calibri" w:cs="Calibri"/>
          <w:sz w:val="22"/>
          <w:szCs w:val="22"/>
          <w:lang w:eastAsia="en-US"/>
        </w:rPr>
      </w:pPr>
      <w:r w:rsidRPr="00C65A5D">
        <w:rPr>
          <w:rFonts w:ascii="Calibri" w:eastAsiaTheme="minorHAnsi" w:hAnsi="Calibri" w:cs="Calibri"/>
          <w:sz w:val="22"/>
          <w:szCs w:val="22"/>
          <w:lang w:eastAsia="en-US"/>
        </w:rPr>
        <w:t>Osnovne zahteve kakovosti za podskupine medicinskih pripomočkov pri inkontinenci in težavah z odvajanjem seča so v Prilogi 2, ki je sestavni del tega sklepa.</w:t>
      </w:r>
    </w:p>
    <w:p w14:paraId="3EB26E47" w14:textId="6ACDC641" w:rsidR="00436315" w:rsidRPr="00436315" w:rsidRDefault="00436315" w:rsidP="00436315">
      <w:pPr>
        <w:numPr>
          <w:ilvl w:val="0"/>
          <w:numId w:val="9"/>
        </w:numPr>
        <w:shd w:val="clear" w:color="auto" w:fill="FFFFFF"/>
        <w:spacing w:before="240"/>
        <w:ind w:left="0" w:firstLine="567"/>
        <w:jc w:val="both"/>
        <w:rPr>
          <w:rFonts w:ascii="Calibri" w:hAnsi="Calibri" w:cs="Calibri"/>
          <w:sz w:val="22"/>
          <w:szCs w:val="22"/>
          <w:shd w:val="clear" w:color="auto" w:fill="FFFFFF"/>
        </w:rPr>
      </w:pPr>
      <w:r w:rsidRPr="00436315">
        <w:rPr>
          <w:rFonts w:ascii="Calibri" w:eastAsiaTheme="minorHAnsi" w:hAnsi="Calibri" w:cs="Calibri"/>
          <w:sz w:val="22"/>
          <w:szCs w:val="22"/>
          <w:lang w:eastAsia="en-US"/>
        </w:rPr>
        <w:t xml:space="preserve">Osnovne zahteve kakovosti za podskupine medicinskih pripomočkov pri kolostomi, ileostomi in urostomi so v Prilogi 3, ki je sestavni del tega sklepa. </w:t>
      </w:r>
      <w:bookmarkEnd w:id="2"/>
      <w:r w:rsidRPr="00436315">
        <w:rPr>
          <w:rFonts w:ascii="Calibri" w:hAnsi="Calibri" w:cs="Calibri"/>
          <w:sz w:val="22"/>
          <w:szCs w:val="22"/>
          <w:shd w:val="clear" w:color="auto" w:fill="FFFFFF"/>
        </w:rPr>
        <w:t xml:space="preserve"> </w:t>
      </w:r>
    </w:p>
    <w:p w14:paraId="5E3D7AAC" w14:textId="77777777" w:rsidR="00436315" w:rsidRDefault="00436315" w:rsidP="00436315">
      <w:pPr>
        <w:shd w:val="clear" w:color="auto" w:fill="FFFFFF"/>
        <w:tabs>
          <w:tab w:val="left" w:pos="0"/>
        </w:tabs>
        <w:spacing w:before="480" w:after="240"/>
        <w:jc w:val="center"/>
        <w:rPr>
          <w:rFonts w:ascii="Calibri" w:hAnsi="Calibri" w:cs="Calibri"/>
          <w:sz w:val="22"/>
          <w:szCs w:val="22"/>
        </w:rPr>
      </w:pPr>
      <w:r>
        <w:rPr>
          <w:rFonts w:ascii="Calibri" w:hAnsi="Calibri" w:cs="Calibri"/>
          <w:sz w:val="22"/>
          <w:szCs w:val="22"/>
        </w:rPr>
        <w:t xml:space="preserve">PREHODNA IN </w:t>
      </w:r>
      <w:r w:rsidRPr="00F91697">
        <w:rPr>
          <w:rFonts w:ascii="Calibri" w:hAnsi="Calibri" w:cs="Calibri"/>
          <w:sz w:val="22"/>
          <w:szCs w:val="22"/>
        </w:rPr>
        <w:t>KONČNA DOLOČBA</w:t>
      </w:r>
    </w:p>
    <w:p w14:paraId="7798135D" w14:textId="77777777" w:rsidR="00436315" w:rsidRPr="00C65A5D" w:rsidRDefault="00436315" w:rsidP="00436315">
      <w:pPr>
        <w:pStyle w:val="Odstavekseznama"/>
        <w:numPr>
          <w:ilvl w:val="0"/>
          <w:numId w:val="8"/>
        </w:numPr>
        <w:shd w:val="clear" w:color="auto" w:fill="FFFFFF"/>
        <w:tabs>
          <w:tab w:val="left" w:pos="0"/>
        </w:tabs>
        <w:jc w:val="center"/>
        <w:rPr>
          <w:rFonts w:ascii="Calibri" w:hAnsi="Calibri" w:cs="Calibri"/>
          <w:b/>
          <w:bCs/>
        </w:rPr>
      </w:pPr>
      <w:r w:rsidRPr="00C65A5D">
        <w:rPr>
          <w:rFonts w:ascii="Calibri" w:hAnsi="Calibri" w:cs="Calibri"/>
          <w:b/>
          <w:bCs/>
        </w:rPr>
        <w:t>člen</w:t>
      </w:r>
    </w:p>
    <w:p w14:paraId="202BD2CB" w14:textId="77777777" w:rsidR="00436315" w:rsidRPr="00487DE6" w:rsidRDefault="00436315" w:rsidP="00436315">
      <w:pPr>
        <w:pStyle w:val="Odstavekseznama"/>
        <w:shd w:val="clear" w:color="auto" w:fill="FFFFFF"/>
        <w:spacing w:before="240" w:after="0" w:line="240" w:lineRule="auto"/>
        <w:ind w:left="0" w:firstLine="357"/>
        <w:contextualSpacing w:val="0"/>
        <w:jc w:val="both"/>
        <w:rPr>
          <w:rFonts w:ascii="Calibri" w:hAnsi="Calibri" w:cs="Calibri"/>
        </w:rPr>
      </w:pPr>
      <w:r w:rsidRPr="00487DE6">
        <w:rPr>
          <w:rFonts w:ascii="Calibri" w:hAnsi="Calibri" w:cs="Calibri"/>
        </w:rPr>
        <w:t>Z dnem uveljavitve tega sklepa preneha veljati Sklep o osnovnih zahtevah kakovosti za medicinske pripomočke iz obveznega zdravstvenega zavarovanja (Uradni list RS, št. 4/20 in 133/23).</w:t>
      </w:r>
    </w:p>
    <w:p w14:paraId="4C4280E6" w14:textId="77777777" w:rsidR="00436315" w:rsidRPr="00F91697" w:rsidRDefault="00436315" w:rsidP="00436315">
      <w:pPr>
        <w:numPr>
          <w:ilvl w:val="0"/>
          <w:numId w:val="8"/>
        </w:numPr>
        <w:shd w:val="clear" w:color="auto" w:fill="FFFFFF"/>
        <w:tabs>
          <w:tab w:val="left" w:pos="5670"/>
        </w:tabs>
        <w:spacing w:before="480" w:line="240" w:lineRule="exact"/>
        <w:jc w:val="center"/>
        <w:rPr>
          <w:rFonts w:ascii="Calibri" w:hAnsi="Calibri" w:cs="Calibri"/>
          <w:b/>
          <w:bCs/>
          <w:sz w:val="22"/>
          <w:szCs w:val="22"/>
        </w:rPr>
      </w:pPr>
      <w:r w:rsidRPr="00F91697">
        <w:rPr>
          <w:rFonts w:ascii="Calibri" w:hAnsi="Calibri" w:cs="Calibri"/>
          <w:b/>
          <w:bCs/>
          <w:sz w:val="22"/>
          <w:szCs w:val="22"/>
        </w:rPr>
        <w:t>člen</w:t>
      </w:r>
    </w:p>
    <w:p w14:paraId="2E57D883" w14:textId="77777777" w:rsidR="00436315" w:rsidRPr="00F91697" w:rsidRDefault="00436315" w:rsidP="00436315">
      <w:pPr>
        <w:pStyle w:val="Odstavekseznama"/>
        <w:shd w:val="clear" w:color="auto" w:fill="FFFFFF"/>
        <w:spacing w:before="240" w:after="0" w:line="240" w:lineRule="auto"/>
        <w:ind w:left="0" w:firstLine="357"/>
        <w:contextualSpacing w:val="0"/>
        <w:jc w:val="both"/>
        <w:rPr>
          <w:rFonts w:cstheme="minorHAnsi"/>
        </w:rPr>
      </w:pPr>
      <w:r w:rsidRPr="00F91697">
        <w:rPr>
          <w:rFonts w:ascii="Calibri" w:hAnsi="Calibri" w:cs="Calibri"/>
        </w:rPr>
        <w:t>Ta sklep začne veljati petnajsti dan po objavi v Uradnem listu Republike Slovenije.</w:t>
      </w:r>
    </w:p>
    <w:p w14:paraId="7B19F513" w14:textId="77777777" w:rsidR="00436315" w:rsidRDefault="00436315" w:rsidP="00436315">
      <w:pPr>
        <w:jc w:val="both"/>
        <w:rPr>
          <w:rFonts w:asciiTheme="minorHAnsi" w:hAnsiTheme="minorHAnsi" w:cstheme="minorHAnsi"/>
          <w:sz w:val="22"/>
          <w:szCs w:val="22"/>
        </w:rPr>
      </w:pPr>
    </w:p>
    <w:p w14:paraId="3D0F8CF4" w14:textId="77777777" w:rsidR="00CE73FC" w:rsidRPr="00F91697" w:rsidRDefault="00CE73FC" w:rsidP="00F91697">
      <w:pPr>
        <w:jc w:val="both"/>
        <w:rPr>
          <w:rFonts w:asciiTheme="minorHAnsi" w:hAnsiTheme="minorHAnsi" w:cstheme="minorHAnsi"/>
          <w:sz w:val="22"/>
          <w:szCs w:val="22"/>
        </w:rPr>
      </w:pPr>
    </w:p>
    <w:p w14:paraId="43551AF5" w14:textId="77777777" w:rsidR="00F91697" w:rsidRPr="00F91697" w:rsidRDefault="00F91697" w:rsidP="00F91697">
      <w:pPr>
        <w:jc w:val="both"/>
        <w:rPr>
          <w:rFonts w:asciiTheme="minorHAnsi" w:hAnsiTheme="minorHAnsi" w:cstheme="minorHAnsi"/>
          <w:sz w:val="22"/>
          <w:szCs w:val="22"/>
        </w:rPr>
      </w:pPr>
    </w:p>
    <w:p w14:paraId="32F7FEDF" w14:textId="77777777" w:rsidR="00F91697" w:rsidRPr="00F91697" w:rsidRDefault="00F91697" w:rsidP="00F91697">
      <w:pPr>
        <w:jc w:val="both"/>
        <w:rPr>
          <w:rFonts w:asciiTheme="minorHAnsi" w:hAnsiTheme="minorHAnsi" w:cstheme="minorHAnsi"/>
          <w:sz w:val="22"/>
          <w:szCs w:val="22"/>
        </w:rPr>
      </w:pPr>
      <w:r w:rsidRPr="00F91697">
        <w:rPr>
          <w:rFonts w:asciiTheme="minorHAnsi" w:hAnsiTheme="minorHAnsi" w:cstheme="minorHAnsi"/>
          <w:sz w:val="22"/>
          <w:szCs w:val="22"/>
        </w:rPr>
        <w:t xml:space="preserve">Št.  </w:t>
      </w:r>
    </w:p>
    <w:p w14:paraId="6EF990FE" w14:textId="35E8DA57" w:rsidR="00F91697" w:rsidRPr="00F91697" w:rsidRDefault="00F91697" w:rsidP="00F91697">
      <w:pPr>
        <w:jc w:val="both"/>
        <w:rPr>
          <w:rFonts w:ascii="Calibri" w:hAnsi="Calibri" w:cs="Calibri"/>
          <w:sz w:val="22"/>
        </w:rPr>
      </w:pPr>
      <w:r w:rsidRPr="00F91697">
        <w:rPr>
          <w:rFonts w:ascii="Calibri" w:hAnsi="Calibri" w:cs="Calibri"/>
          <w:sz w:val="22"/>
        </w:rPr>
        <w:t xml:space="preserve">Ljubljana, </w:t>
      </w:r>
      <w:r w:rsidRPr="007B003D">
        <w:rPr>
          <w:rFonts w:ascii="Calibri" w:hAnsi="Calibri" w:cs="Calibri"/>
          <w:sz w:val="22"/>
        </w:rPr>
        <w:t>dne </w:t>
      </w:r>
    </w:p>
    <w:p w14:paraId="773C5442" w14:textId="77777777" w:rsidR="00F91697" w:rsidRPr="00F91697" w:rsidRDefault="00F91697" w:rsidP="00F91697">
      <w:pPr>
        <w:jc w:val="both"/>
        <w:rPr>
          <w:rFonts w:ascii="Calibri" w:hAnsi="Calibri" w:cs="Calibri"/>
          <w:sz w:val="22"/>
        </w:rPr>
      </w:pPr>
      <w:r w:rsidRPr="00F91697">
        <w:rPr>
          <w:rFonts w:ascii="Calibri" w:hAnsi="Calibri" w:cs="Calibri"/>
          <w:sz w:val="22"/>
        </w:rPr>
        <w:t xml:space="preserve">EVA  </w:t>
      </w:r>
    </w:p>
    <w:p w14:paraId="60796F12" w14:textId="77777777" w:rsidR="00F91697" w:rsidRPr="00F91697" w:rsidRDefault="00F91697" w:rsidP="00F91697">
      <w:pPr>
        <w:tabs>
          <w:tab w:val="left" w:pos="5670"/>
        </w:tabs>
        <w:spacing w:before="240"/>
        <w:ind w:firstLine="5812"/>
        <w:jc w:val="both"/>
        <w:rPr>
          <w:rFonts w:ascii="Calibri" w:eastAsia="Calibri" w:hAnsi="Calibri" w:cs="Calibri"/>
          <w:sz w:val="22"/>
          <w:szCs w:val="22"/>
          <w:lang w:eastAsia="en-US"/>
        </w:rPr>
      </w:pPr>
    </w:p>
    <w:p w14:paraId="2DA6F290" w14:textId="77777777" w:rsidR="00F91697" w:rsidRPr="00F91697" w:rsidRDefault="00F91697" w:rsidP="00F91697">
      <w:pPr>
        <w:tabs>
          <w:tab w:val="left" w:pos="5670"/>
        </w:tabs>
        <w:ind w:firstLine="4820"/>
        <w:jc w:val="both"/>
        <w:rPr>
          <w:rFonts w:ascii="Calibri" w:eastAsia="Calibri" w:hAnsi="Calibri" w:cs="Calibri"/>
          <w:sz w:val="22"/>
          <w:szCs w:val="22"/>
          <w:lang w:eastAsia="en-US"/>
        </w:rPr>
      </w:pPr>
      <w:r w:rsidRPr="00F91697">
        <w:rPr>
          <w:rFonts w:ascii="Calibri" w:eastAsia="Calibri" w:hAnsi="Calibri" w:cs="Calibri"/>
          <w:sz w:val="22"/>
          <w:szCs w:val="22"/>
          <w:lang w:eastAsia="en-US"/>
        </w:rPr>
        <w:lastRenderedPageBreak/>
        <w:t>Zavod za zdravstveno zavarovanje </w:t>
      </w:r>
    </w:p>
    <w:p w14:paraId="78B43CCD" w14:textId="77777777" w:rsidR="00F91697" w:rsidRPr="00F91697" w:rsidRDefault="00F91697" w:rsidP="00F91697">
      <w:pPr>
        <w:tabs>
          <w:tab w:val="left" w:pos="5670"/>
        </w:tabs>
        <w:ind w:firstLine="5954"/>
        <w:jc w:val="both"/>
        <w:rPr>
          <w:rFonts w:ascii="Calibri" w:eastAsia="Calibri" w:hAnsi="Calibri" w:cs="Calibri"/>
          <w:sz w:val="22"/>
          <w:szCs w:val="22"/>
          <w:lang w:eastAsia="en-US"/>
        </w:rPr>
      </w:pPr>
      <w:r w:rsidRPr="00F91697">
        <w:rPr>
          <w:rFonts w:ascii="Calibri" w:eastAsia="Calibri" w:hAnsi="Calibri" w:cs="Calibri"/>
          <w:sz w:val="22"/>
          <w:szCs w:val="22"/>
          <w:lang w:eastAsia="en-US"/>
        </w:rPr>
        <w:t xml:space="preserve">  Slovenije</w:t>
      </w:r>
    </w:p>
    <w:p w14:paraId="358D710B" w14:textId="77777777" w:rsidR="00F91697" w:rsidRPr="00F91697" w:rsidRDefault="00F91697" w:rsidP="00F91697">
      <w:pPr>
        <w:tabs>
          <w:tab w:val="left" w:pos="5670"/>
        </w:tabs>
        <w:ind w:firstLine="5529"/>
        <w:jc w:val="both"/>
        <w:rPr>
          <w:rFonts w:ascii="Calibri" w:eastAsia="Calibri" w:hAnsi="Calibri" w:cs="Calibri"/>
          <w:sz w:val="22"/>
          <w:szCs w:val="22"/>
          <w:lang w:eastAsia="en-US"/>
        </w:rPr>
      </w:pPr>
      <w:r w:rsidRPr="00F91697">
        <w:rPr>
          <w:rFonts w:ascii="Calibri" w:eastAsia="Calibri" w:hAnsi="Calibri" w:cs="Calibri"/>
          <w:sz w:val="22"/>
          <w:szCs w:val="22"/>
          <w:lang w:eastAsia="en-US"/>
        </w:rPr>
        <w:t xml:space="preserve">      Drago Delalut </w:t>
      </w:r>
    </w:p>
    <w:p w14:paraId="0E36947B" w14:textId="77777777" w:rsidR="00F91697" w:rsidRPr="00F91697" w:rsidRDefault="00F91697" w:rsidP="00F91697">
      <w:pPr>
        <w:tabs>
          <w:tab w:val="left" w:pos="5670"/>
        </w:tabs>
        <w:ind w:firstLine="5529"/>
        <w:jc w:val="both"/>
        <w:rPr>
          <w:rFonts w:ascii="Calibri" w:eastAsia="Calibri" w:hAnsi="Calibri" w:cs="Calibri"/>
          <w:sz w:val="22"/>
          <w:szCs w:val="22"/>
          <w:lang w:eastAsia="en-US"/>
        </w:rPr>
      </w:pPr>
      <w:r w:rsidRPr="00F91697">
        <w:rPr>
          <w:rFonts w:ascii="Calibri" w:eastAsia="Calibri" w:hAnsi="Calibri" w:cs="Calibri"/>
          <w:sz w:val="22"/>
          <w:szCs w:val="22"/>
          <w:lang w:eastAsia="en-US"/>
        </w:rPr>
        <w:t xml:space="preserve"> predsednik skupščine </w:t>
      </w:r>
    </w:p>
    <w:p w14:paraId="5EEAF239" w14:textId="77777777" w:rsidR="00F91697" w:rsidRPr="00F91697" w:rsidRDefault="00F91697" w:rsidP="00F91697">
      <w:pPr>
        <w:tabs>
          <w:tab w:val="num" w:pos="0"/>
          <w:tab w:val="left" w:pos="5529"/>
          <w:tab w:val="left" w:pos="5670"/>
        </w:tabs>
        <w:overflowPunct w:val="0"/>
        <w:autoSpaceDE w:val="0"/>
        <w:autoSpaceDN w:val="0"/>
        <w:adjustRightInd w:val="0"/>
        <w:spacing w:before="240"/>
        <w:ind w:left="5528"/>
        <w:jc w:val="both"/>
        <w:textAlignment w:val="baseline"/>
        <w:rPr>
          <w:rFonts w:ascii="Calibri" w:eastAsia="Calibri" w:hAnsi="Calibri" w:cs="Calibri"/>
          <w:sz w:val="22"/>
          <w:szCs w:val="22"/>
          <w:lang w:eastAsia="en-US"/>
        </w:rPr>
      </w:pPr>
      <w:r w:rsidRPr="00F91697">
        <w:rPr>
          <w:rFonts w:ascii="Calibri" w:eastAsia="Calibri" w:hAnsi="Calibri" w:cs="Calibri"/>
          <w:sz w:val="22"/>
          <w:szCs w:val="22"/>
          <w:lang w:eastAsia="en-US"/>
        </w:rPr>
        <w:t xml:space="preserve">         Soglašam! </w:t>
      </w:r>
    </w:p>
    <w:p w14:paraId="765B4FBE" w14:textId="77777777" w:rsidR="00F91697" w:rsidRPr="00F91697" w:rsidRDefault="00F91697" w:rsidP="00F91697">
      <w:pPr>
        <w:tabs>
          <w:tab w:val="num" w:pos="0"/>
          <w:tab w:val="left" w:pos="5529"/>
          <w:tab w:val="left" w:pos="5670"/>
        </w:tabs>
        <w:overflowPunct w:val="0"/>
        <w:autoSpaceDE w:val="0"/>
        <w:autoSpaceDN w:val="0"/>
        <w:adjustRightInd w:val="0"/>
        <w:ind w:left="5528"/>
        <w:jc w:val="both"/>
        <w:textAlignment w:val="baseline"/>
        <w:rPr>
          <w:rFonts w:ascii="Calibri" w:eastAsia="Calibri" w:hAnsi="Calibri" w:cs="Calibri"/>
          <w:sz w:val="22"/>
          <w:szCs w:val="22"/>
          <w:lang w:eastAsia="en-US"/>
        </w:rPr>
      </w:pPr>
    </w:p>
    <w:p w14:paraId="280F2077" w14:textId="77777777" w:rsidR="00F91697" w:rsidRPr="00F91697" w:rsidRDefault="00F91697" w:rsidP="00F91697">
      <w:pPr>
        <w:rPr>
          <w:rFonts w:ascii="Calibri" w:eastAsia="Calibri" w:hAnsi="Calibri" w:cs="Calibri"/>
          <w:sz w:val="22"/>
          <w:szCs w:val="22"/>
          <w:lang w:eastAsia="en-US"/>
        </w:rPr>
      </w:pP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r>
      <w:r w:rsidRPr="00F91697">
        <w:rPr>
          <w:rFonts w:asciiTheme="minorHAnsi" w:eastAsia="Calibri" w:hAnsiTheme="minorHAnsi"/>
          <w:sz w:val="22"/>
          <w:szCs w:val="22"/>
          <w:lang w:eastAsia="en-US"/>
        </w:rPr>
        <w:tab/>
        <w:t xml:space="preserve">    </w:t>
      </w:r>
      <w:r w:rsidRPr="00F91697">
        <w:rPr>
          <w:rFonts w:ascii="Calibri" w:eastAsia="Calibri" w:hAnsi="Calibri" w:cs="Calibri"/>
          <w:sz w:val="22"/>
          <w:szCs w:val="22"/>
          <w:lang w:eastAsia="en-US"/>
        </w:rPr>
        <w:t xml:space="preserve">Dr. Valentina Prevolnik Rupel </w:t>
      </w:r>
    </w:p>
    <w:p w14:paraId="675D3332" w14:textId="77777777" w:rsidR="00F91697" w:rsidRPr="00F91697" w:rsidRDefault="00F91697" w:rsidP="00F91697">
      <w:pPr>
        <w:ind w:left="4956" w:firstLine="708"/>
        <w:rPr>
          <w:rFonts w:ascii="Calibri" w:eastAsia="Calibri" w:hAnsi="Calibri" w:cs="Calibri"/>
          <w:sz w:val="22"/>
          <w:szCs w:val="22"/>
          <w:lang w:eastAsia="en-US"/>
        </w:rPr>
      </w:pPr>
      <w:r w:rsidRPr="00F91697">
        <w:rPr>
          <w:rFonts w:ascii="Calibri" w:eastAsia="Calibri" w:hAnsi="Calibri" w:cs="Calibri"/>
          <w:sz w:val="22"/>
          <w:szCs w:val="22"/>
          <w:lang w:eastAsia="en-US"/>
        </w:rPr>
        <w:t xml:space="preserve">ministrica za zdravje </w:t>
      </w:r>
    </w:p>
    <w:p w14:paraId="6FD7CB65" w14:textId="77777777" w:rsidR="00E34A75" w:rsidRPr="00751F48" w:rsidRDefault="00E34A75" w:rsidP="00E34A75">
      <w:pPr>
        <w:pStyle w:val="rta"/>
        <w:jc w:val="both"/>
        <w:rPr>
          <w:rFonts w:asciiTheme="minorHAnsi" w:hAnsiTheme="minorHAnsi" w:cstheme="minorHAnsi"/>
        </w:rPr>
      </w:pPr>
    </w:p>
    <w:p w14:paraId="44A2DD8C" w14:textId="77777777" w:rsidR="00E34A75" w:rsidRPr="00751F48" w:rsidRDefault="00E34A75" w:rsidP="00E34A75">
      <w:pPr>
        <w:pStyle w:val="Brezrazmikov"/>
        <w:jc w:val="both"/>
        <w:rPr>
          <w:rFonts w:asciiTheme="minorHAnsi" w:hAnsiTheme="minorHAnsi" w:cstheme="minorHAnsi"/>
        </w:rPr>
      </w:pPr>
    </w:p>
    <w:p w14:paraId="371A2771" w14:textId="77777777" w:rsidR="00E34A75" w:rsidRPr="00751F48" w:rsidRDefault="00E34A75" w:rsidP="00E34A75">
      <w:pPr>
        <w:pStyle w:val="Brezrazmikov"/>
        <w:jc w:val="both"/>
        <w:rPr>
          <w:rFonts w:asciiTheme="minorHAnsi" w:hAnsiTheme="minorHAnsi" w:cstheme="minorHAnsi"/>
        </w:rPr>
      </w:pPr>
    </w:p>
    <w:bookmarkEnd w:id="0"/>
    <w:p w14:paraId="0167DCE4" w14:textId="77777777" w:rsidR="00E34A75" w:rsidRPr="00751F48" w:rsidRDefault="00E34A75" w:rsidP="00E34A75">
      <w:pPr>
        <w:rPr>
          <w:rFonts w:asciiTheme="minorHAnsi" w:hAnsiTheme="minorHAnsi" w:cstheme="minorHAnsi"/>
          <w:b/>
          <w:sz w:val="22"/>
          <w:szCs w:val="22"/>
        </w:rPr>
        <w:sectPr w:rsidR="00E34A75" w:rsidRPr="00751F48" w:rsidSect="000A28F7">
          <w:headerReference w:type="default" r:id="rId7"/>
          <w:footerReference w:type="default" r:id="rId8"/>
          <w:pgSz w:w="11906" w:h="16838"/>
          <w:pgMar w:top="1417" w:right="1417" w:bottom="1417" w:left="1417" w:header="708" w:footer="708" w:gutter="0"/>
          <w:cols w:space="708"/>
          <w:docGrid w:linePitch="360"/>
        </w:sectPr>
      </w:pPr>
    </w:p>
    <w:p w14:paraId="0891CB35" w14:textId="61EE95F0" w:rsidR="00E34A75" w:rsidRPr="00751F48" w:rsidRDefault="00E34A75" w:rsidP="00E34A75">
      <w:pPr>
        <w:jc w:val="center"/>
        <w:rPr>
          <w:rFonts w:asciiTheme="minorHAnsi" w:hAnsiTheme="minorHAnsi" w:cstheme="minorHAnsi"/>
          <w:b/>
          <w:sz w:val="22"/>
          <w:szCs w:val="22"/>
        </w:rPr>
      </w:pPr>
      <w:r w:rsidRPr="00751F48">
        <w:rPr>
          <w:rFonts w:asciiTheme="minorHAnsi" w:hAnsiTheme="minorHAnsi" w:cstheme="minorHAnsi"/>
          <w:b/>
          <w:sz w:val="22"/>
          <w:szCs w:val="22"/>
        </w:rPr>
        <w:lastRenderedPageBreak/>
        <w:t>Priloga 1: Osnovne zahteve kakovosti za skupin</w:t>
      </w:r>
      <w:r w:rsidR="003D5573">
        <w:rPr>
          <w:rFonts w:asciiTheme="minorHAnsi" w:hAnsiTheme="minorHAnsi" w:cstheme="minorHAnsi"/>
          <w:b/>
          <w:sz w:val="22"/>
          <w:szCs w:val="22"/>
        </w:rPr>
        <w:t>o</w:t>
      </w:r>
      <w:r w:rsidRPr="00751F48">
        <w:rPr>
          <w:rFonts w:asciiTheme="minorHAnsi" w:hAnsiTheme="minorHAnsi" w:cstheme="minorHAnsi"/>
          <w:b/>
          <w:sz w:val="22"/>
          <w:szCs w:val="22"/>
        </w:rPr>
        <w:t xml:space="preserve"> medicinski</w:t>
      </w:r>
      <w:r w:rsidR="003D5573">
        <w:rPr>
          <w:rFonts w:asciiTheme="minorHAnsi" w:hAnsiTheme="minorHAnsi" w:cstheme="minorHAnsi"/>
          <w:b/>
          <w:sz w:val="22"/>
          <w:szCs w:val="22"/>
        </w:rPr>
        <w:t>h</w:t>
      </w:r>
      <w:r w:rsidRPr="00751F48">
        <w:rPr>
          <w:rFonts w:asciiTheme="minorHAnsi" w:hAnsiTheme="minorHAnsi" w:cstheme="minorHAnsi"/>
          <w:b/>
          <w:sz w:val="22"/>
          <w:szCs w:val="22"/>
        </w:rPr>
        <w:t xml:space="preserve"> pripomočk</w:t>
      </w:r>
      <w:r w:rsidR="003D5573">
        <w:rPr>
          <w:rFonts w:asciiTheme="minorHAnsi" w:hAnsiTheme="minorHAnsi" w:cstheme="minorHAnsi"/>
          <w:b/>
          <w:sz w:val="22"/>
          <w:szCs w:val="22"/>
        </w:rPr>
        <w:t>ov</w:t>
      </w:r>
    </w:p>
    <w:p w14:paraId="5C2D6275" w14:textId="77777777" w:rsidR="00E34A75" w:rsidRDefault="00E34A75" w:rsidP="00E34A75">
      <w:pPr>
        <w:spacing w:after="480"/>
        <w:jc w:val="center"/>
        <w:rPr>
          <w:rFonts w:asciiTheme="minorHAnsi" w:hAnsiTheme="minorHAnsi" w:cstheme="minorHAnsi"/>
          <w:b/>
          <w:sz w:val="22"/>
          <w:szCs w:val="22"/>
        </w:rPr>
      </w:pPr>
      <w:r w:rsidRPr="00751F48">
        <w:rPr>
          <w:rFonts w:asciiTheme="minorHAnsi" w:hAnsiTheme="minorHAnsi" w:cstheme="minorHAnsi"/>
          <w:b/>
          <w:sz w:val="22"/>
          <w:szCs w:val="22"/>
        </w:rPr>
        <w:t>pri sladkorni bolezni</w:t>
      </w:r>
    </w:p>
    <w:p w14:paraId="6EC4C0F8" w14:textId="0A1EA6E8" w:rsidR="003D5573" w:rsidRDefault="003D5573" w:rsidP="003D5573">
      <w:pPr>
        <w:spacing w:after="480"/>
        <w:rPr>
          <w:rFonts w:asciiTheme="minorHAnsi" w:hAnsiTheme="minorHAnsi" w:cstheme="minorHAnsi"/>
          <w:bCs/>
          <w:sz w:val="22"/>
          <w:szCs w:val="22"/>
        </w:rPr>
      </w:pPr>
      <w:r>
        <w:rPr>
          <w:rFonts w:asciiTheme="minorHAnsi" w:hAnsiTheme="minorHAnsi" w:cstheme="minorHAnsi"/>
          <w:bCs/>
          <w:sz w:val="22"/>
          <w:szCs w:val="22"/>
        </w:rPr>
        <w:t xml:space="preserve">Proizvajalec s certifikatom zagotavlja, da so medicinski pripomočki skladni z veljavno zakonodajo ter vpisani v evropski register podatkov o medicinskih pripomočkih (EUDAMED). Uporaba medicinskih pripomočkov je skladna z navodili proizvajalca. </w:t>
      </w:r>
    </w:p>
    <w:p w14:paraId="4DB9AD41" w14:textId="77777777" w:rsidR="003D5573" w:rsidRDefault="003D5573" w:rsidP="003D5573">
      <w:pPr>
        <w:spacing w:after="480"/>
        <w:rPr>
          <w:rFonts w:asciiTheme="minorHAnsi" w:hAnsiTheme="minorHAnsi" w:cstheme="minorHAnsi"/>
          <w:bCs/>
          <w:sz w:val="22"/>
          <w:szCs w:val="22"/>
        </w:rPr>
      </w:pPr>
    </w:p>
    <w:p w14:paraId="7CF3D027" w14:textId="77777777" w:rsidR="003D5573" w:rsidRPr="003D5573" w:rsidRDefault="003D5573" w:rsidP="003D5573">
      <w:pPr>
        <w:spacing w:after="480"/>
        <w:rPr>
          <w:rFonts w:asciiTheme="minorHAnsi" w:hAnsiTheme="minorHAnsi" w:cstheme="minorHAnsi"/>
          <w:bCs/>
          <w:sz w:val="22"/>
          <w:szCs w:val="22"/>
        </w:rPr>
      </w:pPr>
    </w:p>
    <w:p w14:paraId="689FF92A" w14:textId="77777777" w:rsidR="003D5573" w:rsidRDefault="003D5573" w:rsidP="00E34A75">
      <w:pPr>
        <w:spacing w:after="480"/>
        <w:jc w:val="center"/>
        <w:rPr>
          <w:rFonts w:asciiTheme="minorHAnsi" w:hAnsiTheme="minorHAnsi" w:cstheme="minorHAnsi"/>
          <w:b/>
          <w:sz w:val="22"/>
          <w:szCs w:val="22"/>
        </w:rPr>
      </w:pPr>
    </w:p>
    <w:p w14:paraId="7A3A6A69" w14:textId="77777777" w:rsidR="003D5573" w:rsidRPr="00751F48" w:rsidRDefault="003D5573" w:rsidP="00E34A75">
      <w:pPr>
        <w:spacing w:after="480"/>
        <w:jc w:val="center"/>
        <w:rPr>
          <w:rFonts w:asciiTheme="minorHAnsi" w:hAnsiTheme="minorHAnsi" w:cstheme="minorHAnsi"/>
          <w:b/>
          <w:sz w:val="22"/>
          <w:szCs w:val="22"/>
        </w:rPr>
      </w:pPr>
    </w:p>
    <w:p w14:paraId="2204C39B" w14:textId="77777777" w:rsidR="00E34A75" w:rsidRPr="00751F48" w:rsidRDefault="00E34A75" w:rsidP="00E34A75">
      <w:pPr>
        <w:rPr>
          <w:rFonts w:asciiTheme="minorHAnsi" w:hAnsiTheme="minorHAnsi" w:cstheme="minorHAnsi"/>
          <w:sz w:val="22"/>
          <w:szCs w:val="22"/>
        </w:rPr>
      </w:pPr>
      <w:r w:rsidRPr="00751F48">
        <w:rPr>
          <w:rFonts w:asciiTheme="minorHAnsi" w:hAnsiTheme="minorHAnsi" w:cstheme="minorHAnsi"/>
          <w:sz w:val="22"/>
          <w:szCs w:val="22"/>
        </w:rPr>
        <w:br w:type="page"/>
      </w:r>
    </w:p>
    <w:p w14:paraId="2BD0D319" w14:textId="1F8AD8FA" w:rsidR="00E34A75" w:rsidRPr="00751F48" w:rsidRDefault="00E34A75" w:rsidP="00E34A75">
      <w:pPr>
        <w:jc w:val="center"/>
        <w:rPr>
          <w:rFonts w:asciiTheme="minorHAnsi" w:hAnsiTheme="minorHAnsi" w:cstheme="minorHAnsi"/>
          <w:b/>
          <w:sz w:val="22"/>
          <w:szCs w:val="22"/>
        </w:rPr>
      </w:pPr>
      <w:r w:rsidRPr="00751F48">
        <w:rPr>
          <w:rFonts w:asciiTheme="minorHAnsi" w:hAnsiTheme="minorHAnsi" w:cstheme="minorHAnsi"/>
          <w:b/>
          <w:sz w:val="22"/>
          <w:szCs w:val="22"/>
        </w:rPr>
        <w:lastRenderedPageBreak/>
        <w:t xml:space="preserve">Priloga 2: </w:t>
      </w:r>
      <w:bookmarkStart w:id="3" w:name="_Hlk197511250"/>
      <w:r w:rsidRPr="00751F48">
        <w:rPr>
          <w:rFonts w:asciiTheme="minorHAnsi" w:hAnsiTheme="minorHAnsi" w:cstheme="minorHAnsi"/>
          <w:b/>
          <w:sz w:val="22"/>
          <w:szCs w:val="22"/>
        </w:rPr>
        <w:t xml:space="preserve">Osnovne zahteve kakovosti </w:t>
      </w:r>
      <w:r w:rsidR="00830B42">
        <w:rPr>
          <w:rFonts w:asciiTheme="minorHAnsi" w:hAnsiTheme="minorHAnsi" w:cstheme="minorHAnsi"/>
          <w:b/>
          <w:sz w:val="22"/>
          <w:szCs w:val="22"/>
        </w:rPr>
        <w:t>za</w:t>
      </w:r>
      <w:r w:rsidR="00BA460B">
        <w:rPr>
          <w:rFonts w:asciiTheme="minorHAnsi" w:hAnsiTheme="minorHAnsi" w:cstheme="minorHAnsi"/>
          <w:b/>
          <w:sz w:val="22"/>
          <w:szCs w:val="22"/>
        </w:rPr>
        <w:t xml:space="preserve"> podskupin</w:t>
      </w:r>
      <w:r w:rsidR="00830B42">
        <w:rPr>
          <w:rFonts w:asciiTheme="minorHAnsi" w:hAnsiTheme="minorHAnsi" w:cstheme="minorHAnsi"/>
          <w:b/>
          <w:sz w:val="22"/>
          <w:szCs w:val="22"/>
        </w:rPr>
        <w:t>e</w:t>
      </w:r>
      <w:r w:rsidR="00BA460B">
        <w:rPr>
          <w:rFonts w:asciiTheme="minorHAnsi" w:hAnsiTheme="minorHAnsi" w:cstheme="minorHAnsi"/>
          <w:b/>
          <w:sz w:val="22"/>
          <w:szCs w:val="22"/>
        </w:rPr>
        <w:t xml:space="preserve"> </w:t>
      </w:r>
      <w:r w:rsidRPr="00751F48">
        <w:rPr>
          <w:rFonts w:asciiTheme="minorHAnsi" w:hAnsiTheme="minorHAnsi" w:cstheme="minorHAnsi"/>
          <w:b/>
          <w:sz w:val="22"/>
          <w:szCs w:val="22"/>
        </w:rPr>
        <w:t>medicinsk</w:t>
      </w:r>
      <w:r w:rsidR="00830B42">
        <w:rPr>
          <w:rFonts w:asciiTheme="minorHAnsi" w:hAnsiTheme="minorHAnsi" w:cstheme="minorHAnsi"/>
          <w:b/>
          <w:sz w:val="22"/>
          <w:szCs w:val="22"/>
        </w:rPr>
        <w:t>ih</w:t>
      </w:r>
      <w:r w:rsidRPr="00751F48">
        <w:rPr>
          <w:rFonts w:asciiTheme="minorHAnsi" w:hAnsiTheme="minorHAnsi" w:cstheme="minorHAnsi"/>
          <w:b/>
          <w:sz w:val="22"/>
          <w:szCs w:val="22"/>
        </w:rPr>
        <w:t xml:space="preserve"> pripomočk</w:t>
      </w:r>
      <w:r w:rsidR="00830B42">
        <w:rPr>
          <w:rFonts w:asciiTheme="minorHAnsi" w:hAnsiTheme="minorHAnsi" w:cstheme="minorHAnsi"/>
          <w:b/>
          <w:sz w:val="22"/>
          <w:szCs w:val="22"/>
        </w:rPr>
        <w:t>ov</w:t>
      </w:r>
    </w:p>
    <w:p w14:paraId="25E0E63A" w14:textId="77777777" w:rsidR="00BA460B" w:rsidRDefault="00E34A75" w:rsidP="00BA460B">
      <w:pPr>
        <w:spacing w:after="480" w:line="276" w:lineRule="auto"/>
        <w:jc w:val="center"/>
        <w:rPr>
          <w:rFonts w:asciiTheme="minorHAnsi" w:hAnsiTheme="minorHAnsi" w:cstheme="minorHAnsi"/>
          <w:b/>
          <w:sz w:val="22"/>
          <w:szCs w:val="22"/>
        </w:rPr>
      </w:pPr>
      <w:r w:rsidRPr="00751F48">
        <w:rPr>
          <w:rFonts w:asciiTheme="minorHAnsi" w:hAnsiTheme="minorHAnsi" w:cstheme="minorHAnsi"/>
          <w:b/>
          <w:sz w:val="22"/>
          <w:szCs w:val="22"/>
        </w:rPr>
        <w:t>pri inkontinenci in težavah z odvajanjem seča</w:t>
      </w:r>
      <w:bookmarkEnd w:id="3"/>
    </w:p>
    <w:p w14:paraId="50DE8479" w14:textId="7CC4C1A0" w:rsidR="00BA460B" w:rsidRPr="00BA460B" w:rsidRDefault="000741EC" w:rsidP="005F6FDB">
      <w:pPr>
        <w:pStyle w:val="Odstavekseznama"/>
        <w:numPr>
          <w:ilvl w:val="0"/>
          <w:numId w:val="4"/>
        </w:numPr>
        <w:spacing w:after="480" w:line="276" w:lineRule="auto"/>
        <w:rPr>
          <w:rFonts w:cstheme="minorHAnsi"/>
          <w:b/>
          <w:bCs/>
        </w:rPr>
      </w:pPr>
      <w:r>
        <w:rPr>
          <w:rFonts w:cstheme="minorHAnsi"/>
          <w:b/>
          <w:bCs/>
        </w:rPr>
        <w:t xml:space="preserve">LASTNOSTI ZA </w:t>
      </w:r>
      <w:r w:rsidR="00BA460B" w:rsidRPr="00BA460B">
        <w:rPr>
          <w:rFonts w:cstheme="minorHAnsi"/>
          <w:b/>
          <w:bCs/>
        </w:rPr>
        <w:t>M</w:t>
      </w:r>
      <w:r w:rsidR="00AF262E">
        <w:rPr>
          <w:rFonts w:cstheme="minorHAnsi"/>
          <w:b/>
          <w:bCs/>
        </w:rPr>
        <w:t>EDICINSK</w:t>
      </w:r>
      <w:r>
        <w:rPr>
          <w:rFonts w:cstheme="minorHAnsi"/>
          <w:b/>
          <w:bCs/>
        </w:rPr>
        <w:t>E</w:t>
      </w:r>
      <w:r w:rsidR="00AF262E">
        <w:rPr>
          <w:rFonts w:cstheme="minorHAnsi"/>
          <w:b/>
          <w:bCs/>
        </w:rPr>
        <w:t xml:space="preserve"> PRIPOMOČK</w:t>
      </w:r>
      <w:r>
        <w:rPr>
          <w:rFonts w:cstheme="minorHAnsi"/>
          <w:b/>
          <w:bCs/>
        </w:rPr>
        <w:t>E</w:t>
      </w:r>
      <w:r w:rsidR="00AF262E">
        <w:rPr>
          <w:rFonts w:cstheme="minorHAnsi"/>
          <w:b/>
          <w:bCs/>
        </w:rPr>
        <w:t xml:space="preserve"> ZA KATETERIZACIJO</w:t>
      </w:r>
    </w:p>
    <w:p w14:paraId="64FF09B0" w14:textId="2FF445E6" w:rsidR="00BA460B" w:rsidRPr="00437682" w:rsidRDefault="00BA460B" w:rsidP="00AF262E">
      <w:pPr>
        <w:pStyle w:val="Odstavek"/>
        <w:rPr>
          <w:rFonts w:asciiTheme="minorHAnsi" w:eastAsiaTheme="minorHAnsi" w:hAnsiTheme="minorHAnsi" w:cstheme="minorHAnsi"/>
          <w:b/>
          <w:bCs/>
          <w:u w:val="single"/>
        </w:rPr>
      </w:pPr>
      <w:r w:rsidRPr="00437682">
        <w:rPr>
          <w:rFonts w:asciiTheme="minorHAnsi" w:eastAsiaTheme="minorHAnsi" w:hAnsiTheme="minorHAnsi" w:cstheme="minorHAnsi"/>
          <w:b/>
          <w:bCs/>
          <w:u w:val="single"/>
        </w:rPr>
        <w:t>U</w:t>
      </w:r>
      <w:r w:rsidR="00437682" w:rsidRPr="00437682">
        <w:rPr>
          <w:rFonts w:asciiTheme="minorHAnsi" w:eastAsiaTheme="minorHAnsi" w:hAnsiTheme="minorHAnsi" w:cstheme="minorHAnsi"/>
          <w:b/>
          <w:bCs/>
          <w:u w:val="single"/>
        </w:rPr>
        <w:t>rinal kondomi</w:t>
      </w:r>
    </w:p>
    <w:p w14:paraId="1847A405" w14:textId="5D97A3D8" w:rsidR="00BA460B" w:rsidRPr="00BA460B" w:rsidRDefault="00BA460B" w:rsidP="00B00FC5">
      <w:pPr>
        <w:spacing w:after="160" w:line="259" w:lineRule="auto"/>
        <w:ind w:left="720"/>
        <w:contextualSpacing/>
        <w:jc w:val="both"/>
        <w:rPr>
          <w:rFonts w:asciiTheme="minorHAnsi" w:eastAsiaTheme="minorHAnsi" w:hAnsiTheme="minorHAnsi" w:cstheme="minorHAnsi"/>
          <w:b/>
          <w:bCs/>
          <w:kern w:val="2"/>
          <w:sz w:val="22"/>
          <w:szCs w:val="22"/>
          <w14:ligatures w14:val="standardContextual"/>
        </w:rPr>
      </w:pPr>
    </w:p>
    <w:p w14:paraId="0F6C0918" w14:textId="29517CD1" w:rsidR="00BA460B" w:rsidRPr="00BA460B" w:rsidRDefault="00BA460B" w:rsidP="00BA460B">
      <w:pPr>
        <w:shd w:val="clear" w:color="auto" w:fill="FFFFFF"/>
        <w:spacing w:before="100" w:beforeAutospacing="1" w:after="100" w:afterAutospacing="1"/>
        <w:jc w:val="both"/>
        <w:rPr>
          <w:rFonts w:asciiTheme="minorHAnsi" w:hAnsiTheme="minorHAnsi" w:cstheme="minorHAnsi"/>
          <w:color w:val="000000"/>
          <w:sz w:val="22"/>
          <w:szCs w:val="22"/>
        </w:rPr>
      </w:pPr>
      <w:proofErr w:type="spellStart"/>
      <w:r w:rsidRPr="00BA460B">
        <w:rPr>
          <w:rFonts w:asciiTheme="minorHAnsi" w:hAnsiTheme="minorHAnsi" w:cstheme="minorHAnsi"/>
          <w:color w:val="000000"/>
          <w:sz w:val="22"/>
          <w:szCs w:val="22"/>
        </w:rPr>
        <w:t>Urinal</w:t>
      </w:r>
      <w:proofErr w:type="spellEnd"/>
      <w:r w:rsidRPr="00BA460B">
        <w:rPr>
          <w:rFonts w:asciiTheme="minorHAnsi" w:hAnsiTheme="minorHAnsi" w:cstheme="minorHAnsi"/>
          <w:color w:val="000000"/>
          <w:sz w:val="22"/>
          <w:szCs w:val="22"/>
        </w:rPr>
        <w:t xml:space="preserve"> kondomi so medicinski pripomočki, namenjeni moškim, ki zaradi različnih zdravstvenih stanj ali posebnih okoliščin ne morejo nadzorovati odvajanja urina ali ga ne morejo opraviti na običajen način. Uporabljajo se v kombinaciji z</w:t>
      </w:r>
      <w:r w:rsidR="00E75EA6" w:rsidRPr="00E75EA6">
        <w:t xml:space="preserve"> </w:t>
      </w:r>
      <w:r w:rsidR="00E75EA6" w:rsidRPr="00E75EA6">
        <w:rPr>
          <w:rFonts w:asciiTheme="minorHAnsi" w:hAnsiTheme="minorHAnsi" w:cstheme="minorHAnsi"/>
          <w:color w:val="000000"/>
          <w:sz w:val="22"/>
          <w:szCs w:val="22"/>
        </w:rPr>
        <w:t>vrečka</w:t>
      </w:r>
      <w:r w:rsidR="00E75EA6">
        <w:rPr>
          <w:rFonts w:asciiTheme="minorHAnsi" w:hAnsiTheme="minorHAnsi" w:cstheme="minorHAnsi"/>
          <w:color w:val="000000"/>
          <w:sz w:val="22"/>
          <w:szCs w:val="22"/>
        </w:rPr>
        <w:t>mi</w:t>
      </w:r>
      <w:r w:rsidR="00E75EA6" w:rsidRPr="00E75EA6">
        <w:rPr>
          <w:rFonts w:asciiTheme="minorHAnsi" w:hAnsiTheme="minorHAnsi" w:cstheme="minorHAnsi"/>
          <w:color w:val="000000"/>
          <w:sz w:val="22"/>
          <w:szCs w:val="22"/>
        </w:rPr>
        <w:t xml:space="preserve"> s fiksacijo na nogo</w:t>
      </w:r>
      <w:r w:rsidRPr="00BA460B">
        <w:rPr>
          <w:rFonts w:asciiTheme="minorHAnsi" w:hAnsiTheme="minorHAnsi" w:cstheme="minorHAnsi"/>
          <w:color w:val="000000"/>
          <w:sz w:val="22"/>
          <w:szCs w:val="22"/>
        </w:rPr>
        <w:t>, kar omogoča zanesljivo zbiranje urina brez tveganja za izliv ali nelagodje.</w:t>
      </w:r>
    </w:p>
    <w:p w14:paraId="71979322" w14:textId="77777777" w:rsidR="00BA460B" w:rsidRPr="00BA460B" w:rsidRDefault="00BA460B" w:rsidP="00BA460B">
      <w:pPr>
        <w:shd w:val="clear" w:color="auto" w:fill="FFFFFF"/>
        <w:spacing w:before="100" w:beforeAutospacing="1" w:after="100" w:afterAutospacing="1" w:line="259" w:lineRule="auto"/>
        <w:jc w:val="both"/>
        <w:rPr>
          <w:rFonts w:asciiTheme="minorHAnsi" w:hAnsiTheme="minorHAnsi" w:cstheme="minorHAnsi"/>
          <w:color w:val="000000"/>
          <w:sz w:val="22"/>
          <w:szCs w:val="22"/>
        </w:rPr>
      </w:pPr>
      <w:r w:rsidRPr="00BA460B">
        <w:rPr>
          <w:rFonts w:asciiTheme="minorHAnsi" w:hAnsiTheme="minorHAnsi" w:cstheme="minorHAnsi"/>
          <w:b/>
          <w:bCs/>
          <w:color w:val="000000"/>
          <w:sz w:val="22"/>
          <w:szCs w:val="22"/>
        </w:rPr>
        <w:t>Material:</w:t>
      </w:r>
      <w:r w:rsidRPr="00BA460B">
        <w:rPr>
          <w:rFonts w:asciiTheme="minorHAnsi" w:hAnsiTheme="minorHAnsi" w:cstheme="minorHAnsi"/>
          <w:color w:val="000000"/>
          <w:sz w:val="22"/>
          <w:szCs w:val="22"/>
        </w:rPr>
        <w:t> Izdelani iz biokompatibilnih materialov, ki so varni za stik s kožo in primerni za medicinsko uporabo. Materiali (lateks ali silikon) so elastični, vzdržljivi in odporni na poškodbe, kar zagotavlja zanesljivost med uporabo.</w:t>
      </w:r>
    </w:p>
    <w:p w14:paraId="434A0F31" w14:textId="7A9CEADF" w:rsidR="00BA460B" w:rsidRDefault="00BA460B" w:rsidP="00B00FC5">
      <w:pPr>
        <w:pStyle w:val="Brezrazmikov"/>
      </w:pPr>
      <w:r w:rsidRPr="00AF262E">
        <w:rPr>
          <w:rFonts w:asciiTheme="minorHAnsi" w:hAnsiTheme="minorHAnsi" w:cstheme="minorHAnsi"/>
          <w:b/>
          <w:bCs/>
        </w:rPr>
        <w:t>Urinal kondom iz lateksa</w:t>
      </w:r>
      <w:r w:rsidRPr="00AF262E">
        <w:rPr>
          <w:rFonts w:asciiTheme="minorHAnsi" w:hAnsiTheme="minorHAnsi" w:cstheme="minorHAnsi"/>
        </w:rPr>
        <w:t>:</w:t>
      </w:r>
      <w:r w:rsidR="00B00FC5">
        <w:rPr>
          <w:rFonts w:asciiTheme="minorHAnsi" w:hAnsiTheme="minorHAnsi" w:cstheme="minorHAnsi"/>
        </w:rPr>
        <w:t xml:space="preserve"> I</w:t>
      </w:r>
      <w:r w:rsidRPr="00AF262E">
        <w:t>zdelan iz visokokakovostnega lateksa</w:t>
      </w:r>
      <w:r w:rsidR="00B00FC5">
        <w:t>. V</w:t>
      </w:r>
      <w:r w:rsidRPr="00AF262E">
        <w:t>sebuje opozorilo za uporabnike, občutljive na lateks.</w:t>
      </w:r>
    </w:p>
    <w:p w14:paraId="11B6F838" w14:textId="77777777" w:rsidR="00AF262E" w:rsidRPr="00AF262E" w:rsidRDefault="00AF262E" w:rsidP="00AF262E">
      <w:pPr>
        <w:pStyle w:val="Brezrazmikov"/>
        <w:ind w:left="720"/>
      </w:pPr>
    </w:p>
    <w:p w14:paraId="324697B5" w14:textId="5050241B" w:rsidR="00BA460B" w:rsidRPr="00AF262E" w:rsidRDefault="00BA460B" w:rsidP="00B00FC5">
      <w:pPr>
        <w:pStyle w:val="Brezrazmikov"/>
      </w:pPr>
      <w:r w:rsidRPr="00AF262E">
        <w:rPr>
          <w:b/>
          <w:bCs/>
        </w:rPr>
        <w:t>Urinal kondom iz silikona:</w:t>
      </w:r>
      <w:r w:rsidR="00B00FC5">
        <w:rPr>
          <w:b/>
          <w:bCs/>
        </w:rPr>
        <w:t xml:space="preserve"> </w:t>
      </w:r>
      <w:r w:rsidR="00B00FC5" w:rsidRPr="00B00FC5">
        <w:t>I</w:t>
      </w:r>
      <w:r w:rsidRPr="00B00FC5">
        <w:t>z</w:t>
      </w:r>
      <w:r w:rsidRPr="00AF262E">
        <w:t>delan iz 100 % medicinskega silikona, ki je transparenten, kar omogoča vizualno preverjanje pravilne namestitve in morebitnih težav</w:t>
      </w:r>
      <w:r w:rsidR="00B00FC5">
        <w:t>. I</w:t>
      </w:r>
      <w:r w:rsidRPr="00AF262E">
        <w:t>ma hipoalergensko zasnovo lepila za zmanjšanje tveganja alergijskih reakcij</w:t>
      </w:r>
      <w:r w:rsidR="00B00FC5">
        <w:t xml:space="preserve"> in </w:t>
      </w:r>
      <w:r w:rsidR="00AF262E">
        <w:t>s</w:t>
      </w:r>
      <w:r w:rsidRPr="00AF262E">
        <w:t>amolepilni mehanizem zagotavlja dodatno stabilnost.</w:t>
      </w:r>
    </w:p>
    <w:p w14:paraId="5936D1BF" w14:textId="77777777" w:rsidR="00BA460B" w:rsidRPr="00BA460B" w:rsidRDefault="00BA460B" w:rsidP="00AF262E">
      <w:pPr>
        <w:shd w:val="clear" w:color="auto" w:fill="FFFFFF"/>
        <w:spacing w:before="100" w:beforeAutospacing="1" w:after="100" w:afterAutospacing="1" w:line="259" w:lineRule="auto"/>
        <w:jc w:val="both"/>
        <w:rPr>
          <w:rFonts w:asciiTheme="minorHAnsi" w:hAnsiTheme="minorHAnsi" w:cstheme="minorHAnsi"/>
          <w:color w:val="000000"/>
          <w:sz w:val="22"/>
          <w:szCs w:val="22"/>
        </w:rPr>
      </w:pPr>
      <w:r w:rsidRPr="00BA460B">
        <w:rPr>
          <w:rFonts w:asciiTheme="minorHAnsi" w:hAnsiTheme="minorHAnsi" w:cstheme="minorHAnsi"/>
          <w:b/>
          <w:bCs/>
          <w:color w:val="000000"/>
          <w:sz w:val="22"/>
          <w:szCs w:val="22"/>
        </w:rPr>
        <w:t>Funkcionalnost in prilagodljivost:</w:t>
      </w:r>
      <w:r w:rsidRPr="00BA460B">
        <w:rPr>
          <w:rFonts w:asciiTheme="minorHAnsi" w:hAnsiTheme="minorHAnsi" w:cstheme="minorHAnsi"/>
          <w:color w:val="000000"/>
          <w:sz w:val="22"/>
          <w:szCs w:val="22"/>
        </w:rPr>
        <w:t> Na voljo so v različnih velikostih z jasno označenimi dimenzijami, kar omogoča prilagoditev različnim uporabnikom. Oba zagotavljata neprekinjen pretok urina brez zamašitev in sta združljiva z različnimi vrstami zbiralnikov za seč. Mehanizmi za pritrditev omogočajo varno uporabo brez zdrsa ali uhajanja urina, hkrati pa so prilagojeni za udobno gibanje.</w:t>
      </w:r>
    </w:p>
    <w:p w14:paraId="271961CF" w14:textId="77777777" w:rsidR="00BA460B" w:rsidRPr="00BA460B" w:rsidRDefault="00BA460B" w:rsidP="00AF262E">
      <w:pPr>
        <w:shd w:val="clear" w:color="auto" w:fill="FFFFFF"/>
        <w:spacing w:before="100" w:beforeAutospacing="1" w:after="100" w:afterAutospacing="1" w:line="259" w:lineRule="auto"/>
        <w:jc w:val="both"/>
        <w:rPr>
          <w:rFonts w:asciiTheme="minorHAnsi" w:hAnsiTheme="minorHAnsi" w:cstheme="minorHAnsi"/>
          <w:color w:val="000000"/>
          <w:sz w:val="22"/>
          <w:szCs w:val="22"/>
        </w:rPr>
      </w:pPr>
      <w:r w:rsidRPr="00BA460B">
        <w:rPr>
          <w:rFonts w:asciiTheme="minorHAnsi" w:hAnsiTheme="minorHAnsi" w:cstheme="minorHAnsi"/>
          <w:b/>
          <w:bCs/>
          <w:color w:val="000000"/>
          <w:sz w:val="22"/>
          <w:szCs w:val="22"/>
        </w:rPr>
        <w:t>Zaščita kože:</w:t>
      </w:r>
      <w:r w:rsidRPr="00BA460B">
        <w:rPr>
          <w:rFonts w:asciiTheme="minorHAnsi" w:hAnsiTheme="minorHAnsi" w:cstheme="minorHAnsi"/>
          <w:color w:val="000000"/>
          <w:sz w:val="22"/>
          <w:szCs w:val="22"/>
        </w:rPr>
        <w:t> Zagotavljata trdno pritrditev, a omogočata enostavno in neboleče odstranjevanje, kar preprečuje poškodbe kože.</w:t>
      </w:r>
    </w:p>
    <w:p w14:paraId="13C9F860" w14:textId="77777777" w:rsidR="00BA460B" w:rsidRPr="00BA460B" w:rsidRDefault="00BA460B" w:rsidP="00AF262E">
      <w:pPr>
        <w:shd w:val="clear" w:color="auto" w:fill="FFFFFF"/>
        <w:spacing w:before="100" w:beforeAutospacing="1" w:after="100" w:afterAutospacing="1" w:line="259" w:lineRule="auto"/>
        <w:jc w:val="both"/>
        <w:rPr>
          <w:rFonts w:asciiTheme="minorHAnsi" w:hAnsiTheme="minorHAnsi" w:cstheme="minorHAnsi"/>
          <w:color w:val="000000"/>
          <w:sz w:val="22"/>
          <w:szCs w:val="22"/>
        </w:rPr>
      </w:pPr>
      <w:r w:rsidRPr="00BA460B">
        <w:rPr>
          <w:rFonts w:asciiTheme="minorHAnsi" w:hAnsiTheme="minorHAnsi" w:cstheme="minorHAnsi"/>
          <w:b/>
          <w:bCs/>
          <w:color w:val="000000"/>
          <w:sz w:val="22"/>
          <w:szCs w:val="22"/>
        </w:rPr>
        <w:t>Higiena in enostavna uporaba:</w:t>
      </w:r>
      <w:r w:rsidRPr="00BA460B">
        <w:rPr>
          <w:rFonts w:asciiTheme="minorHAnsi" w:hAnsiTheme="minorHAnsi" w:cstheme="minorHAnsi"/>
          <w:color w:val="000000"/>
          <w:sz w:val="22"/>
          <w:szCs w:val="22"/>
        </w:rPr>
        <w:t> Priložena so jasna in enostavna navodila za uporabo, odstranjevanje in shranjevanje.</w:t>
      </w:r>
    </w:p>
    <w:p w14:paraId="464A3ADD" w14:textId="12947521" w:rsidR="00BA460B" w:rsidRDefault="00BA460B" w:rsidP="00AF262E">
      <w:pPr>
        <w:shd w:val="clear" w:color="auto" w:fill="FFFFFF"/>
        <w:spacing w:before="100" w:beforeAutospacing="1" w:after="100" w:afterAutospacing="1" w:line="259" w:lineRule="auto"/>
        <w:jc w:val="both"/>
        <w:rPr>
          <w:rFonts w:asciiTheme="minorHAnsi" w:hAnsiTheme="minorHAnsi" w:cstheme="minorHAnsi"/>
          <w:color w:val="000000"/>
          <w:sz w:val="22"/>
          <w:szCs w:val="22"/>
        </w:rPr>
      </w:pPr>
      <w:proofErr w:type="spellStart"/>
      <w:r w:rsidRPr="00BA460B">
        <w:rPr>
          <w:rFonts w:asciiTheme="minorHAnsi" w:hAnsiTheme="minorHAnsi" w:cstheme="minorHAnsi"/>
          <w:color w:val="000000"/>
          <w:sz w:val="22"/>
          <w:szCs w:val="22"/>
        </w:rPr>
        <w:t>Urinal</w:t>
      </w:r>
      <w:proofErr w:type="spellEnd"/>
      <w:r w:rsidRPr="00BA460B">
        <w:rPr>
          <w:rFonts w:asciiTheme="minorHAnsi" w:hAnsiTheme="minorHAnsi" w:cstheme="minorHAnsi"/>
          <w:color w:val="000000"/>
          <w:sz w:val="22"/>
          <w:szCs w:val="22"/>
        </w:rPr>
        <w:t xml:space="preserve"> kondomi morajo biti zasnovani tako, da ohranjajo svojo funkcionalnost ves čas uporabe (npr. 24 ur), ne da bi prišlo do puščanja, deformacije ali drugih poškodb.</w:t>
      </w:r>
    </w:p>
    <w:p w14:paraId="35C2468F" w14:textId="6D211852" w:rsidR="00AF262E" w:rsidRPr="00AF262E" w:rsidRDefault="00AF262E" w:rsidP="00AF262E">
      <w:pPr>
        <w:shd w:val="clear" w:color="auto" w:fill="FFFFFF"/>
        <w:spacing w:before="100" w:beforeAutospacing="1" w:after="100" w:afterAutospacing="1" w:line="259" w:lineRule="auto"/>
        <w:ind w:left="1080"/>
        <w:jc w:val="both"/>
        <w:rPr>
          <w:rFonts w:asciiTheme="minorHAnsi" w:hAnsiTheme="minorHAnsi" w:cstheme="minorHAnsi"/>
          <w:color w:val="000000"/>
          <w:sz w:val="22"/>
          <w:szCs w:val="22"/>
        </w:rPr>
      </w:pPr>
      <w:r w:rsidRPr="00AF262E">
        <w:rPr>
          <w:rFonts w:asciiTheme="minorHAnsi" w:hAnsiTheme="minorHAnsi" w:cstheme="minorHAnsi"/>
          <w:b/>
          <w:bCs/>
          <w:color w:val="000000"/>
          <w:sz w:val="22"/>
          <w:szCs w:val="22"/>
          <w:u w:val="single"/>
        </w:rPr>
        <w:lastRenderedPageBreak/>
        <w:t>U</w:t>
      </w:r>
      <w:r w:rsidR="00437682" w:rsidRPr="00437682">
        <w:rPr>
          <w:rFonts w:asciiTheme="minorHAnsi" w:hAnsiTheme="minorHAnsi" w:cstheme="minorHAnsi"/>
          <w:b/>
          <w:bCs/>
          <w:color w:val="000000"/>
          <w:sz w:val="22"/>
          <w:szCs w:val="22"/>
          <w:u w:val="single"/>
        </w:rPr>
        <w:t>rinski kate</w:t>
      </w:r>
      <w:r w:rsidR="00FE6819">
        <w:rPr>
          <w:rFonts w:asciiTheme="minorHAnsi" w:hAnsiTheme="minorHAnsi" w:cstheme="minorHAnsi"/>
          <w:b/>
          <w:bCs/>
          <w:color w:val="000000"/>
          <w:sz w:val="22"/>
          <w:szCs w:val="22"/>
          <w:u w:val="single"/>
        </w:rPr>
        <w:t>tri</w:t>
      </w:r>
      <w:r w:rsidR="00437682" w:rsidRPr="00437682">
        <w:rPr>
          <w:rFonts w:asciiTheme="minorHAnsi" w:hAnsiTheme="minorHAnsi" w:cstheme="minorHAnsi"/>
          <w:b/>
          <w:bCs/>
          <w:color w:val="000000"/>
          <w:sz w:val="22"/>
          <w:szCs w:val="22"/>
          <w:u w:val="single"/>
        </w:rPr>
        <w:t xml:space="preserve"> za enkratno uporabo</w:t>
      </w:r>
      <w:r w:rsidR="00437682" w:rsidRPr="00437682">
        <w:rPr>
          <w:rFonts w:asciiTheme="minorHAnsi" w:hAnsiTheme="minorHAnsi" w:cstheme="minorHAnsi"/>
          <w:color w:val="000000"/>
          <w:sz w:val="22"/>
          <w:szCs w:val="22"/>
        </w:rPr>
        <w:t xml:space="preserve"> </w:t>
      </w:r>
    </w:p>
    <w:p w14:paraId="694624BA" w14:textId="77777777" w:rsidR="00AF262E" w:rsidRPr="00AF262E" w:rsidRDefault="00AF262E" w:rsidP="00AF262E">
      <w:pPr>
        <w:shd w:val="clear" w:color="auto" w:fill="FFFFFF"/>
        <w:spacing w:before="100" w:beforeAutospacing="1" w:after="100" w:afterAutospacing="1" w:line="259" w:lineRule="auto"/>
        <w:jc w:val="both"/>
        <w:rPr>
          <w:rFonts w:asciiTheme="minorHAnsi" w:hAnsiTheme="minorHAnsi" w:cstheme="minorHAnsi"/>
          <w:color w:val="000000"/>
          <w:sz w:val="22"/>
          <w:szCs w:val="22"/>
        </w:rPr>
      </w:pPr>
      <w:r w:rsidRPr="00AF262E">
        <w:rPr>
          <w:rFonts w:asciiTheme="minorHAnsi" w:hAnsiTheme="minorHAnsi" w:cstheme="minorHAnsi"/>
          <w:color w:val="000000"/>
          <w:sz w:val="22"/>
          <w:szCs w:val="22"/>
        </w:rPr>
        <w:t>Urinski katetri za enkratno uporabo so medicinski pripomočki, namenjeni začasnemu odvajanju urina iz mehurja pri pacientih, ki tega ne morejo opraviti samostojno. Zasnovani so za varno in učinkovito uporabo, z zmanjšanim tveganjem za poškodbe ali okužbe sečnice. Po uporabi je predvideno varno odstranjevanje, saj so izdelani za enkratno uporabo.</w:t>
      </w:r>
    </w:p>
    <w:p w14:paraId="2F0A59D6" w14:textId="62FFC68D" w:rsidR="00AF262E" w:rsidRPr="00B00FC5" w:rsidRDefault="00AF262E" w:rsidP="00B00FC5">
      <w:pPr>
        <w:shd w:val="clear" w:color="auto" w:fill="FFFFFF"/>
        <w:spacing w:before="100" w:beforeAutospacing="1" w:after="100" w:afterAutospacing="1" w:line="259" w:lineRule="auto"/>
        <w:jc w:val="both"/>
        <w:rPr>
          <w:rFonts w:asciiTheme="minorHAnsi" w:hAnsiTheme="minorHAnsi" w:cstheme="minorHAnsi"/>
          <w:sz w:val="22"/>
          <w:szCs w:val="22"/>
        </w:rPr>
      </w:pPr>
      <w:r w:rsidRPr="00AF262E">
        <w:rPr>
          <w:rFonts w:asciiTheme="minorHAnsi" w:hAnsiTheme="minorHAnsi" w:cstheme="minorHAnsi"/>
          <w:b/>
          <w:bCs/>
          <w:color w:val="000000"/>
          <w:sz w:val="22"/>
          <w:szCs w:val="22"/>
        </w:rPr>
        <w:t xml:space="preserve">Material: </w:t>
      </w:r>
      <w:r w:rsidR="00B00FC5">
        <w:rPr>
          <w:rFonts w:asciiTheme="minorHAnsi" w:hAnsiTheme="minorHAnsi" w:cstheme="minorHAnsi"/>
          <w:sz w:val="22"/>
          <w:szCs w:val="22"/>
        </w:rPr>
        <w:t>Artikli</w:t>
      </w:r>
      <w:r w:rsidRPr="00AF262E">
        <w:rPr>
          <w:rFonts w:asciiTheme="minorHAnsi" w:hAnsiTheme="minorHAnsi" w:cstheme="minorHAnsi"/>
          <w:sz w:val="22"/>
          <w:szCs w:val="22"/>
        </w:rPr>
        <w:t xml:space="preserve"> iz </w:t>
      </w:r>
      <w:proofErr w:type="spellStart"/>
      <w:r w:rsidRPr="00AF262E">
        <w:rPr>
          <w:rFonts w:asciiTheme="minorHAnsi" w:hAnsiTheme="minorHAnsi" w:cstheme="minorHAnsi"/>
          <w:sz w:val="22"/>
          <w:szCs w:val="22"/>
        </w:rPr>
        <w:t>biokompatibilnih</w:t>
      </w:r>
      <w:proofErr w:type="spellEnd"/>
      <w:r w:rsidRPr="00AF262E">
        <w:rPr>
          <w:rFonts w:asciiTheme="minorHAnsi" w:hAnsiTheme="minorHAnsi" w:cstheme="minorHAnsi"/>
          <w:sz w:val="22"/>
          <w:szCs w:val="22"/>
        </w:rPr>
        <w:t xml:space="preserve"> materialov</w:t>
      </w:r>
      <w:r w:rsidR="00E75EA6">
        <w:rPr>
          <w:rFonts w:asciiTheme="minorHAnsi" w:hAnsiTheme="minorHAnsi" w:cstheme="minorHAnsi"/>
          <w:sz w:val="22"/>
          <w:szCs w:val="22"/>
        </w:rPr>
        <w:t>,</w:t>
      </w:r>
      <w:r w:rsidRPr="00AF262E">
        <w:rPr>
          <w:rFonts w:asciiTheme="minorHAnsi" w:hAnsiTheme="minorHAnsi" w:cstheme="minorHAnsi"/>
          <w:sz w:val="22"/>
          <w:szCs w:val="22"/>
        </w:rPr>
        <w:t xml:space="preserve"> kot so medicinski PVC s hidrofilno prevleko, 100 % medicinski silikon, termolastični elastomer ali medicinski PVC brez DEHP in lateksa</w:t>
      </w:r>
      <w:r w:rsidRPr="00B00FC5">
        <w:rPr>
          <w:rFonts w:asciiTheme="minorHAnsi" w:hAnsiTheme="minorHAnsi" w:cstheme="minorHAnsi"/>
          <w:sz w:val="22"/>
          <w:szCs w:val="22"/>
        </w:rPr>
        <w:t xml:space="preserve">. </w:t>
      </w:r>
      <w:r w:rsidR="00B00FC5" w:rsidRPr="00B00FC5">
        <w:rPr>
          <w:rFonts w:asciiTheme="minorHAnsi" w:hAnsiTheme="minorHAnsi" w:cstheme="minorHAnsi"/>
          <w:sz w:val="22"/>
          <w:szCs w:val="22"/>
        </w:rPr>
        <w:t xml:space="preserve">Artikel je </w:t>
      </w:r>
      <w:r w:rsidRPr="00B00FC5">
        <w:rPr>
          <w:rFonts w:asciiTheme="minorHAnsi" w:hAnsiTheme="minorHAnsi" w:cstheme="minorHAnsi"/>
          <w:sz w:val="22"/>
          <w:szCs w:val="22"/>
        </w:rPr>
        <w:t>skladen z EN ISO 10993.</w:t>
      </w:r>
      <w:r w:rsidR="00B00FC5" w:rsidRPr="00B00FC5">
        <w:rPr>
          <w:rFonts w:asciiTheme="minorHAnsi" w:hAnsiTheme="minorHAnsi" w:cstheme="minorHAnsi"/>
          <w:sz w:val="22"/>
          <w:szCs w:val="22"/>
        </w:rPr>
        <w:t xml:space="preserve"> </w:t>
      </w:r>
      <w:r w:rsidRPr="00B00FC5">
        <w:rPr>
          <w:rFonts w:asciiTheme="minorHAnsi" w:hAnsiTheme="minorHAnsi" w:cstheme="minorHAnsi"/>
          <w:sz w:val="22"/>
          <w:szCs w:val="22"/>
        </w:rPr>
        <w:t>Površina katetrov je prekrita s premazom, kar zmanjša trenje med vstavljanjem in odstranjevanjem.</w:t>
      </w:r>
      <w:r w:rsidR="00B00FC5" w:rsidRPr="00B00FC5">
        <w:rPr>
          <w:rFonts w:asciiTheme="minorHAnsi" w:hAnsiTheme="minorHAnsi" w:cstheme="minorHAnsi"/>
          <w:sz w:val="22"/>
          <w:szCs w:val="22"/>
        </w:rPr>
        <w:t xml:space="preserve"> </w:t>
      </w:r>
      <w:r w:rsidRPr="00B00FC5">
        <w:rPr>
          <w:rFonts w:asciiTheme="minorHAnsi" w:hAnsiTheme="minorHAnsi" w:cstheme="minorHAnsi"/>
          <w:sz w:val="22"/>
          <w:szCs w:val="22"/>
        </w:rPr>
        <w:t>Katetri ne vsebujejo lateksa in ftalatov in so primerni za občutljive uporabnike.</w:t>
      </w:r>
    </w:p>
    <w:p w14:paraId="68EC2B9B" w14:textId="6879727D" w:rsidR="00AF262E" w:rsidRPr="00AF262E" w:rsidRDefault="00AF262E" w:rsidP="00B00FC5">
      <w:pPr>
        <w:shd w:val="clear" w:color="auto" w:fill="FFFFFF"/>
        <w:tabs>
          <w:tab w:val="num" w:pos="1440"/>
        </w:tabs>
        <w:spacing w:before="100" w:beforeAutospacing="1" w:after="100" w:afterAutospacing="1" w:line="259" w:lineRule="auto"/>
        <w:jc w:val="both"/>
        <w:rPr>
          <w:rFonts w:asciiTheme="minorHAnsi" w:hAnsiTheme="minorHAnsi" w:cstheme="minorHAnsi"/>
          <w:color w:val="000000"/>
          <w:sz w:val="22"/>
          <w:szCs w:val="22"/>
        </w:rPr>
      </w:pPr>
      <w:r w:rsidRPr="00AF262E">
        <w:rPr>
          <w:rFonts w:asciiTheme="minorHAnsi" w:hAnsiTheme="minorHAnsi" w:cstheme="minorHAnsi"/>
          <w:b/>
          <w:bCs/>
          <w:color w:val="000000"/>
          <w:sz w:val="22"/>
          <w:szCs w:val="22"/>
        </w:rPr>
        <w:t>Velikosti in dolžine:</w:t>
      </w:r>
      <w:r w:rsidR="00B00FC5">
        <w:rPr>
          <w:rFonts w:asciiTheme="minorHAnsi" w:hAnsiTheme="minorHAnsi" w:cstheme="minorHAnsi"/>
          <w:b/>
          <w:bCs/>
          <w:color w:val="000000"/>
          <w:sz w:val="22"/>
          <w:szCs w:val="22"/>
        </w:rPr>
        <w:t xml:space="preserve"> </w:t>
      </w:r>
      <w:r w:rsidRPr="00AF262E">
        <w:rPr>
          <w:rFonts w:asciiTheme="minorHAnsi" w:hAnsiTheme="minorHAnsi" w:cstheme="minorHAnsi"/>
          <w:color w:val="000000"/>
          <w:sz w:val="22"/>
          <w:szCs w:val="22"/>
        </w:rPr>
        <w:t>Na voljo so različne velikosti in dolžine, prilagojene potrebam moških, žensk in otrok, z jasno označenimi dimenzijami po Charrière lestvici.</w:t>
      </w:r>
      <w:r w:rsidR="00B00FC5">
        <w:rPr>
          <w:rFonts w:asciiTheme="minorHAnsi" w:hAnsiTheme="minorHAnsi" w:cstheme="minorHAnsi"/>
          <w:color w:val="000000"/>
          <w:sz w:val="22"/>
          <w:szCs w:val="22"/>
        </w:rPr>
        <w:t xml:space="preserve"> </w:t>
      </w:r>
      <w:r w:rsidRPr="00AF262E">
        <w:rPr>
          <w:rFonts w:asciiTheme="minorHAnsi" w:hAnsiTheme="minorHAnsi" w:cstheme="minorHAnsi"/>
          <w:color w:val="000000"/>
          <w:sz w:val="22"/>
          <w:szCs w:val="22"/>
        </w:rPr>
        <w:t>Priključki so standardizirani za združljivost z drenažnimi sistemi.</w:t>
      </w:r>
    </w:p>
    <w:p w14:paraId="1497426F" w14:textId="069DCD42" w:rsidR="00AF262E" w:rsidRPr="00AF262E" w:rsidRDefault="00AF262E" w:rsidP="00B00FC5">
      <w:pPr>
        <w:shd w:val="clear" w:color="auto" w:fill="FFFFFF"/>
        <w:tabs>
          <w:tab w:val="num" w:pos="1440"/>
        </w:tabs>
        <w:spacing w:before="100" w:beforeAutospacing="1" w:after="100" w:afterAutospacing="1" w:line="259" w:lineRule="auto"/>
        <w:jc w:val="both"/>
        <w:rPr>
          <w:rFonts w:asciiTheme="minorHAnsi" w:hAnsiTheme="minorHAnsi" w:cstheme="minorHAnsi"/>
          <w:color w:val="000000"/>
          <w:sz w:val="22"/>
          <w:szCs w:val="22"/>
        </w:rPr>
      </w:pPr>
      <w:r w:rsidRPr="00AF262E">
        <w:rPr>
          <w:rFonts w:asciiTheme="minorHAnsi" w:hAnsiTheme="minorHAnsi" w:cstheme="minorHAnsi"/>
          <w:b/>
          <w:bCs/>
          <w:color w:val="000000"/>
          <w:sz w:val="22"/>
          <w:szCs w:val="22"/>
        </w:rPr>
        <w:t>Funkcionalnost in prilagodljivost:</w:t>
      </w:r>
      <w:r w:rsidR="00B00FC5">
        <w:rPr>
          <w:rFonts w:asciiTheme="minorHAnsi" w:hAnsiTheme="minorHAnsi" w:cstheme="minorHAnsi"/>
          <w:b/>
          <w:bCs/>
          <w:color w:val="000000"/>
          <w:sz w:val="22"/>
          <w:szCs w:val="22"/>
        </w:rPr>
        <w:t xml:space="preserve"> </w:t>
      </w:r>
      <w:r w:rsidRPr="00AF262E">
        <w:rPr>
          <w:rFonts w:asciiTheme="minorHAnsi" w:hAnsiTheme="minorHAnsi" w:cstheme="minorHAnsi"/>
          <w:color w:val="000000"/>
          <w:sz w:val="22"/>
          <w:szCs w:val="22"/>
        </w:rPr>
        <w:t>Atravmatski vrh in dve polirani stranski odprtini zmanjšujeta tveganje za poškodbe in omogočata učinkovito drenažo.</w:t>
      </w:r>
      <w:r w:rsidR="00B00FC5">
        <w:rPr>
          <w:rFonts w:asciiTheme="minorHAnsi" w:hAnsiTheme="minorHAnsi" w:cstheme="minorHAnsi"/>
          <w:color w:val="000000"/>
          <w:sz w:val="22"/>
          <w:szCs w:val="22"/>
        </w:rPr>
        <w:t xml:space="preserve"> </w:t>
      </w:r>
      <w:r w:rsidRPr="00AF262E">
        <w:rPr>
          <w:rFonts w:asciiTheme="minorHAnsi" w:hAnsiTheme="minorHAnsi" w:cstheme="minorHAnsi"/>
          <w:color w:val="000000"/>
          <w:sz w:val="22"/>
          <w:szCs w:val="22"/>
        </w:rPr>
        <w:t>Katetri so anatomsko prilagojeni za čimbolj udobno in nemoteno vstavljanje ter uporabo.</w:t>
      </w:r>
    </w:p>
    <w:p w14:paraId="5C1E6F65" w14:textId="5BF4B48C" w:rsidR="00AF262E" w:rsidRPr="00AF262E" w:rsidRDefault="00AF262E" w:rsidP="00B00FC5">
      <w:pPr>
        <w:shd w:val="clear" w:color="auto" w:fill="FFFFFF"/>
        <w:tabs>
          <w:tab w:val="num" w:pos="1440"/>
        </w:tabs>
        <w:spacing w:before="100" w:beforeAutospacing="1" w:after="100" w:afterAutospacing="1" w:line="259" w:lineRule="auto"/>
        <w:jc w:val="both"/>
        <w:rPr>
          <w:rFonts w:asciiTheme="minorHAnsi" w:hAnsiTheme="minorHAnsi" w:cstheme="minorHAnsi"/>
          <w:color w:val="000000"/>
          <w:sz w:val="22"/>
          <w:szCs w:val="22"/>
        </w:rPr>
      </w:pPr>
      <w:r w:rsidRPr="00AF262E">
        <w:rPr>
          <w:rFonts w:asciiTheme="minorHAnsi" w:hAnsiTheme="minorHAnsi" w:cstheme="minorHAnsi"/>
          <w:b/>
          <w:bCs/>
          <w:color w:val="000000"/>
          <w:sz w:val="22"/>
          <w:szCs w:val="22"/>
        </w:rPr>
        <w:t>Pakiranje in sterilnost:</w:t>
      </w:r>
      <w:r w:rsidR="00B00FC5">
        <w:rPr>
          <w:rFonts w:asciiTheme="minorHAnsi" w:hAnsiTheme="minorHAnsi" w:cstheme="minorHAnsi"/>
          <w:b/>
          <w:bCs/>
          <w:color w:val="000000"/>
          <w:sz w:val="22"/>
          <w:szCs w:val="22"/>
        </w:rPr>
        <w:t xml:space="preserve"> </w:t>
      </w:r>
      <w:r w:rsidRPr="00AF262E">
        <w:rPr>
          <w:rFonts w:asciiTheme="minorHAnsi" w:hAnsiTheme="minorHAnsi" w:cstheme="minorHAnsi"/>
          <w:color w:val="000000"/>
          <w:sz w:val="22"/>
          <w:szCs w:val="22"/>
        </w:rPr>
        <w:t>Katetri so posamezno pakirani v sterilni embalaži, ki zagotavlja varno uporabo.</w:t>
      </w:r>
      <w:r w:rsidR="00B00FC5">
        <w:rPr>
          <w:rFonts w:asciiTheme="minorHAnsi" w:hAnsiTheme="minorHAnsi" w:cstheme="minorHAnsi"/>
          <w:color w:val="000000"/>
          <w:sz w:val="22"/>
          <w:szCs w:val="22"/>
        </w:rPr>
        <w:t xml:space="preserve"> </w:t>
      </w:r>
      <w:r w:rsidRPr="00AF262E">
        <w:rPr>
          <w:rFonts w:asciiTheme="minorHAnsi" w:hAnsiTheme="minorHAnsi" w:cstheme="minorHAnsi"/>
          <w:color w:val="000000"/>
          <w:sz w:val="22"/>
          <w:szCs w:val="22"/>
        </w:rPr>
        <w:t>Označevanje v skladu z ISO 15223-1:2021</w:t>
      </w:r>
      <w:r w:rsidR="00B00FC5">
        <w:rPr>
          <w:rFonts w:asciiTheme="minorHAnsi" w:hAnsiTheme="minorHAnsi" w:cstheme="minorHAnsi"/>
          <w:color w:val="000000"/>
          <w:sz w:val="22"/>
          <w:szCs w:val="22"/>
        </w:rPr>
        <w:t>.</w:t>
      </w:r>
    </w:p>
    <w:p w14:paraId="3C013E3F" w14:textId="2CBB1063" w:rsidR="00AF262E" w:rsidRPr="00AF262E" w:rsidRDefault="00AF262E" w:rsidP="00B00FC5">
      <w:pPr>
        <w:shd w:val="clear" w:color="auto" w:fill="FFFFFF"/>
        <w:tabs>
          <w:tab w:val="num" w:pos="1440"/>
        </w:tabs>
        <w:spacing w:before="100" w:beforeAutospacing="1" w:after="100" w:afterAutospacing="1" w:line="259" w:lineRule="auto"/>
        <w:jc w:val="both"/>
        <w:rPr>
          <w:rFonts w:asciiTheme="minorHAnsi" w:hAnsiTheme="minorHAnsi" w:cstheme="minorHAnsi"/>
          <w:color w:val="000000"/>
          <w:sz w:val="22"/>
          <w:szCs w:val="22"/>
        </w:rPr>
      </w:pPr>
      <w:r w:rsidRPr="00AF262E">
        <w:rPr>
          <w:rFonts w:asciiTheme="minorHAnsi" w:hAnsiTheme="minorHAnsi" w:cstheme="minorHAnsi"/>
          <w:b/>
          <w:bCs/>
          <w:color w:val="000000"/>
          <w:sz w:val="22"/>
          <w:szCs w:val="22"/>
        </w:rPr>
        <w:t>Urinski katetri iz medicinskega PVC:</w:t>
      </w:r>
      <w:r w:rsidR="00B00FC5">
        <w:rPr>
          <w:rFonts w:asciiTheme="minorHAnsi" w:hAnsiTheme="minorHAnsi" w:cstheme="minorHAnsi"/>
          <w:b/>
          <w:bCs/>
          <w:color w:val="000000"/>
          <w:sz w:val="22"/>
          <w:szCs w:val="22"/>
        </w:rPr>
        <w:t xml:space="preserve"> </w:t>
      </w:r>
      <w:r w:rsidRPr="00AF262E">
        <w:rPr>
          <w:rFonts w:asciiTheme="minorHAnsi" w:hAnsiTheme="minorHAnsi" w:cstheme="minorHAnsi"/>
          <w:color w:val="000000"/>
          <w:sz w:val="22"/>
          <w:szCs w:val="22"/>
        </w:rPr>
        <w:t>Namenjeni uporabnikom brez posebnih alergijskih potreb.</w:t>
      </w:r>
    </w:p>
    <w:p w14:paraId="26FC1262" w14:textId="2EEEE662" w:rsidR="00AF262E" w:rsidRPr="00AF262E" w:rsidRDefault="00AF262E" w:rsidP="00B00FC5">
      <w:pPr>
        <w:shd w:val="clear" w:color="auto" w:fill="FFFFFF"/>
        <w:tabs>
          <w:tab w:val="num" w:pos="1440"/>
        </w:tabs>
        <w:spacing w:before="100" w:beforeAutospacing="1" w:after="100" w:afterAutospacing="1" w:line="259" w:lineRule="auto"/>
        <w:jc w:val="both"/>
        <w:rPr>
          <w:rFonts w:asciiTheme="minorHAnsi" w:hAnsiTheme="minorHAnsi" w:cstheme="minorHAnsi"/>
          <w:color w:val="000000"/>
          <w:sz w:val="22"/>
          <w:szCs w:val="22"/>
        </w:rPr>
      </w:pPr>
      <w:r w:rsidRPr="00AF262E">
        <w:rPr>
          <w:rFonts w:asciiTheme="minorHAnsi" w:hAnsiTheme="minorHAnsi" w:cstheme="minorHAnsi"/>
          <w:b/>
          <w:bCs/>
          <w:color w:val="000000"/>
          <w:sz w:val="22"/>
          <w:szCs w:val="22"/>
        </w:rPr>
        <w:t>Urinski katetri s hidrofilno prevleko:</w:t>
      </w:r>
      <w:r w:rsidR="00B00FC5">
        <w:rPr>
          <w:rFonts w:asciiTheme="minorHAnsi" w:hAnsiTheme="minorHAnsi" w:cstheme="minorHAnsi"/>
          <w:b/>
          <w:bCs/>
          <w:color w:val="000000"/>
          <w:sz w:val="22"/>
          <w:szCs w:val="22"/>
        </w:rPr>
        <w:t xml:space="preserve"> </w:t>
      </w:r>
      <w:r w:rsidRPr="00AF262E">
        <w:rPr>
          <w:rFonts w:asciiTheme="minorHAnsi" w:hAnsiTheme="minorHAnsi" w:cstheme="minorHAnsi"/>
          <w:color w:val="000000"/>
          <w:sz w:val="22"/>
          <w:szCs w:val="22"/>
        </w:rPr>
        <w:t>Hidrofilni premaz (PVP) omogoča spolzek film ob stiku z vodo, kar zmanjšuje trenje in draženje.</w:t>
      </w:r>
      <w:r w:rsidR="00B00FC5">
        <w:rPr>
          <w:rFonts w:asciiTheme="minorHAnsi" w:hAnsiTheme="minorHAnsi" w:cstheme="minorHAnsi"/>
          <w:color w:val="000000"/>
          <w:sz w:val="22"/>
          <w:szCs w:val="22"/>
        </w:rPr>
        <w:t xml:space="preserve"> </w:t>
      </w:r>
      <w:r w:rsidRPr="00AF262E">
        <w:rPr>
          <w:rFonts w:asciiTheme="minorHAnsi" w:hAnsiTheme="minorHAnsi" w:cstheme="minorHAnsi"/>
          <w:color w:val="000000"/>
          <w:sz w:val="22"/>
          <w:szCs w:val="22"/>
        </w:rPr>
        <w:t>Lahko je priložena vgrajena vrečka s tekočino za hitro in priročno aktiviranje prevleke.</w:t>
      </w:r>
    </w:p>
    <w:p w14:paraId="44D1B7E1" w14:textId="353090E6" w:rsidR="00AF262E" w:rsidRPr="00AF262E" w:rsidRDefault="00AF262E" w:rsidP="00B00FC5">
      <w:pPr>
        <w:shd w:val="clear" w:color="auto" w:fill="FFFFFF"/>
        <w:tabs>
          <w:tab w:val="num" w:pos="1440"/>
        </w:tabs>
        <w:spacing w:before="100" w:beforeAutospacing="1" w:after="100" w:afterAutospacing="1" w:line="259" w:lineRule="auto"/>
        <w:jc w:val="both"/>
        <w:rPr>
          <w:rFonts w:asciiTheme="minorHAnsi" w:hAnsiTheme="minorHAnsi" w:cstheme="minorHAnsi"/>
          <w:color w:val="000000"/>
          <w:sz w:val="22"/>
          <w:szCs w:val="22"/>
        </w:rPr>
      </w:pPr>
      <w:r w:rsidRPr="00AF262E">
        <w:rPr>
          <w:rFonts w:asciiTheme="minorHAnsi" w:hAnsiTheme="minorHAnsi" w:cstheme="minorHAnsi"/>
          <w:b/>
          <w:bCs/>
          <w:color w:val="000000"/>
          <w:sz w:val="22"/>
          <w:szCs w:val="22"/>
        </w:rPr>
        <w:t>Urinski katetri iz 100 % medicinskega silikona:</w:t>
      </w:r>
      <w:r w:rsidR="00B00FC5">
        <w:rPr>
          <w:rFonts w:asciiTheme="minorHAnsi" w:hAnsiTheme="minorHAnsi" w:cstheme="minorHAnsi"/>
          <w:b/>
          <w:bCs/>
          <w:color w:val="000000"/>
          <w:sz w:val="22"/>
          <w:szCs w:val="22"/>
        </w:rPr>
        <w:t xml:space="preserve"> </w:t>
      </w:r>
      <w:r w:rsidRPr="00AF262E">
        <w:rPr>
          <w:rFonts w:asciiTheme="minorHAnsi" w:hAnsiTheme="minorHAnsi" w:cstheme="minorHAnsi"/>
          <w:color w:val="000000"/>
          <w:sz w:val="22"/>
          <w:szCs w:val="22"/>
        </w:rPr>
        <w:t>Alternativa za uporabnike z alergijami na PVC ali za dolgotrajnejšo uporabo.</w:t>
      </w:r>
      <w:r w:rsidR="00B00FC5">
        <w:rPr>
          <w:rFonts w:asciiTheme="minorHAnsi" w:hAnsiTheme="minorHAnsi" w:cstheme="minorHAnsi"/>
          <w:color w:val="000000"/>
          <w:sz w:val="22"/>
          <w:szCs w:val="22"/>
        </w:rPr>
        <w:t xml:space="preserve"> </w:t>
      </w:r>
      <w:r w:rsidRPr="00AF262E">
        <w:rPr>
          <w:rFonts w:asciiTheme="minorHAnsi" w:hAnsiTheme="minorHAnsi" w:cstheme="minorHAnsi"/>
          <w:color w:val="000000"/>
          <w:sz w:val="22"/>
          <w:szCs w:val="22"/>
        </w:rPr>
        <w:t>Mehak, prilagodljiv material za večje udobje.</w:t>
      </w:r>
    </w:p>
    <w:p w14:paraId="5D001586" w14:textId="77777777" w:rsidR="00AF262E" w:rsidRPr="00BA460B" w:rsidRDefault="00AF262E" w:rsidP="00AF262E">
      <w:pPr>
        <w:shd w:val="clear" w:color="auto" w:fill="FFFFFF"/>
        <w:spacing w:before="100" w:beforeAutospacing="1" w:after="100" w:afterAutospacing="1" w:line="259" w:lineRule="auto"/>
        <w:jc w:val="both"/>
        <w:rPr>
          <w:rFonts w:asciiTheme="minorHAnsi" w:hAnsiTheme="minorHAnsi" w:cstheme="minorHAnsi"/>
          <w:color w:val="000000"/>
          <w:sz w:val="22"/>
          <w:szCs w:val="22"/>
        </w:rPr>
      </w:pPr>
    </w:p>
    <w:p w14:paraId="4B24825E" w14:textId="28C10EC5" w:rsidR="00E34A75" w:rsidRDefault="00E34A75" w:rsidP="00E34A75">
      <w:pPr>
        <w:spacing w:after="160" w:line="259" w:lineRule="auto"/>
        <w:rPr>
          <w:rFonts w:asciiTheme="minorHAnsi" w:hAnsiTheme="minorHAnsi" w:cstheme="minorHAnsi"/>
          <w:b/>
          <w:sz w:val="22"/>
          <w:szCs w:val="22"/>
        </w:rPr>
      </w:pPr>
    </w:p>
    <w:p w14:paraId="4FA5E8D6" w14:textId="77777777" w:rsidR="00BA460B" w:rsidRDefault="00BA460B" w:rsidP="00E34A75">
      <w:pPr>
        <w:spacing w:after="160" w:line="259" w:lineRule="auto"/>
        <w:rPr>
          <w:rFonts w:asciiTheme="minorHAnsi" w:hAnsiTheme="minorHAnsi" w:cstheme="minorHAnsi"/>
          <w:b/>
          <w:sz w:val="22"/>
          <w:szCs w:val="22"/>
        </w:rPr>
      </w:pPr>
    </w:p>
    <w:p w14:paraId="742A7A9F" w14:textId="251DC365" w:rsidR="005720B4" w:rsidRPr="005720B4" w:rsidRDefault="005720B4" w:rsidP="005720B4">
      <w:pPr>
        <w:spacing w:after="160" w:line="259" w:lineRule="auto"/>
        <w:ind w:left="360"/>
        <w:rPr>
          <w:rFonts w:asciiTheme="minorHAnsi" w:hAnsiTheme="minorHAnsi" w:cstheme="minorHAnsi"/>
          <w:b/>
          <w:bCs/>
          <w:sz w:val="22"/>
          <w:szCs w:val="22"/>
          <w:u w:val="single"/>
        </w:rPr>
      </w:pPr>
      <w:r>
        <w:rPr>
          <w:rFonts w:asciiTheme="minorHAnsi" w:hAnsiTheme="minorHAnsi" w:cstheme="minorHAnsi"/>
          <w:b/>
          <w:bCs/>
          <w:sz w:val="22"/>
          <w:szCs w:val="22"/>
        </w:rPr>
        <w:lastRenderedPageBreak/>
        <w:t xml:space="preserve"> </w:t>
      </w:r>
      <w:r>
        <w:rPr>
          <w:rFonts w:asciiTheme="minorHAnsi" w:hAnsiTheme="minorHAnsi" w:cstheme="minorHAnsi"/>
          <w:b/>
          <w:bCs/>
          <w:sz w:val="22"/>
          <w:szCs w:val="22"/>
        </w:rPr>
        <w:tab/>
      </w:r>
      <w:r w:rsidRPr="005720B4">
        <w:rPr>
          <w:rFonts w:asciiTheme="minorHAnsi" w:hAnsiTheme="minorHAnsi" w:cstheme="minorHAnsi"/>
          <w:b/>
          <w:bCs/>
          <w:sz w:val="22"/>
          <w:szCs w:val="22"/>
          <w:u w:val="single"/>
        </w:rPr>
        <w:t>U</w:t>
      </w:r>
      <w:r w:rsidR="00437682" w:rsidRPr="00437682">
        <w:rPr>
          <w:rFonts w:asciiTheme="minorHAnsi" w:hAnsiTheme="minorHAnsi" w:cstheme="minorHAnsi"/>
          <w:b/>
          <w:bCs/>
          <w:sz w:val="22"/>
          <w:szCs w:val="22"/>
          <w:u w:val="single"/>
        </w:rPr>
        <w:t>rinske vrečke</w:t>
      </w:r>
    </w:p>
    <w:p w14:paraId="11FA4FAC" w14:textId="77777777" w:rsidR="00783C25" w:rsidRDefault="005720B4" w:rsidP="000D56A7">
      <w:pPr>
        <w:spacing w:after="160" w:line="259" w:lineRule="auto"/>
        <w:jc w:val="both"/>
        <w:rPr>
          <w:rFonts w:asciiTheme="minorHAnsi" w:hAnsiTheme="minorHAnsi" w:cstheme="minorHAnsi"/>
          <w:bCs/>
          <w:sz w:val="22"/>
          <w:szCs w:val="22"/>
        </w:rPr>
      </w:pPr>
      <w:r w:rsidRPr="005720B4">
        <w:rPr>
          <w:rFonts w:asciiTheme="minorHAnsi" w:hAnsiTheme="minorHAnsi" w:cstheme="minorHAnsi"/>
          <w:bCs/>
          <w:sz w:val="22"/>
          <w:szCs w:val="22"/>
        </w:rPr>
        <w:t>Urinske vrečke so medicinski pripomočki, namenjeni zbiranju urina pri pacientih, ki zaradi zdravstvenih razlogov potrebujejo podporo pri odvajanju. Na voljo so v različnih izvedbah (nesterilne, sterilne, s fiksacijo, nočne, nefrostomske) in velikostih za prilagoditev specifičnim potrebam uporabnikov.</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Vrečke so izdelane iz medicinskega biokompatibilnega materiala, varnega za stik s kožo in telesnimi tekočinami.</w:t>
      </w:r>
      <w:r w:rsidR="000D56A7">
        <w:rPr>
          <w:rFonts w:asciiTheme="minorHAnsi" w:hAnsiTheme="minorHAnsi" w:cstheme="minorHAnsi"/>
          <w:bCs/>
          <w:sz w:val="22"/>
          <w:szCs w:val="22"/>
        </w:rPr>
        <w:t xml:space="preserve"> </w:t>
      </w:r>
    </w:p>
    <w:p w14:paraId="095B86C6" w14:textId="77777777" w:rsidR="00783C25" w:rsidRDefault="005720B4" w:rsidP="000D56A7">
      <w:pPr>
        <w:spacing w:after="160" w:line="259" w:lineRule="auto"/>
        <w:jc w:val="both"/>
        <w:rPr>
          <w:rFonts w:asciiTheme="minorHAnsi" w:hAnsiTheme="minorHAnsi" w:cstheme="minorHAnsi"/>
          <w:bCs/>
          <w:sz w:val="22"/>
          <w:szCs w:val="22"/>
        </w:rPr>
      </w:pPr>
      <w:r w:rsidRPr="005720B4">
        <w:rPr>
          <w:rFonts w:asciiTheme="minorHAnsi" w:hAnsiTheme="minorHAnsi" w:cstheme="minorHAnsi"/>
          <w:bCs/>
          <w:sz w:val="22"/>
          <w:szCs w:val="22"/>
        </w:rPr>
        <w:t>Materiali ne vsebujejo lateksa, kar zmanjšuje tveganje za alergijske reakcije.</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Površina materiala je gladka, brez ostrih robov ali nepravilnosti, odporna proti predrtju in razpokam pri normalni uporabi.</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Material je prozoren, kar omogoča vizualno oceno količine in barve urina.</w:t>
      </w:r>
      <w:r w:rsidR="000D56A7">
        <w:rPr>
          <w:rFonts w:asciiTheme="minorHAnsi" w:hAnsiTheme="minorHAnsi" w:cstheme="minorHAnsi"/>
          <w:bCs/>
          <w:sz w:val="22"/>
          <w:szCs w:val="22"/>
        </w:rPr>
        <w:t xml:space="preserve"> </w:t>
      </w:r>
    </w:p>
    <w:p w14:paraId="57C53A76" w14:textId="77777777" w:rsidR="00783C25" w:rsidRDefault="005720B4" w:rsidP="000D56A7">
      <w:pPr>
        <w:spacing w:after="160" w:line="259" w:lineRule="auto"/>
        <w:jc w:val="both"/>
        <w:rPr>
          <w:rFonts w:asciiTheme="minorHAnsi" w:hAnsiTheme="minorHAnsi" w:cstheme="minorHAnsi"/>
          <w:bCs/>
          <w:sz w:val="22"/>
          <w:szCs w:val="22"/>
        </w:rPr>
      </w:pPr>
      <w:r w:rsidRPr="005720B4">
        <w:rPr>
          <w:rFonts w:asciiTheme="minorHAnsi" w:hAnsiTheme="minorHAnsi" w:cstheme="minorHAnsi"/>
          <w:bCs/>
          <w:sz w:val="22"/>
          <w:szCs w:val="22"/>
        </w:rPr>
        <w:t>Na voljo so v različnih standardnih velikostih in prostorninah, z jasno označenimi merilnimi oznakami v mililitrih.</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Dolžina cevi je vsaj 60 cm za prilagodljivo uporabo. Notranji premer cevi omogoča neoviran pretok urina.</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Nepovratni ventil preprečuje povratni tok urina in zmanjša tveganje za okužbe.</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Priključki so univerzalni in kompatibilni z vsemi standardnimi urinskimi katetri, oblikovani za preprečevanje nenamerne ločitve.</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Spoji med vrečko, cevjo in ventilom so trajni in odporni na uhajanje pri normalni uporabi.</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Ventili za praznjenje omogočajo enostavno, zanesljivo in tesno zapiranje, ki preprečuje uhajanje urina. Ventil omogoča upravljanje z eno roko.</w:t>
      </w:r>
      <w:r w:rsidR="000D56A7">
        <w:rPr>
          <w:rFonts w:asciiTheme="minorHAnsi" w:hAnsiTheme="minorHAnsi" w:cstheme="minorHAnsi"/>
          <w:bCs/>
          <w:sz w:val="22"/>
          <w:szCs w:val="22"/>
        </w:rPr>
        <w:t xml:space="preserve"> </w:t>
      </w:r>
    </w:p>
    <w:p w14:paraId="631230FA" w14:textId="42193C43" w:rsidR="005720B4" w:rsidRPr="005720B4" w:rsidRDefault="005720B4" w:rsidP="000D56A7">
      <w:pPr>
        <w:spacing w:after="160" w:line="259" w:lineRule="auto"/>
        <w:jc w:val="both"/>
        <w:rPr>
          <w:rFonts w:asciiTheme="minorHAnsi" w:hAnsiTheme="minorHAnsi" w:cstheme="minorHAnsi"/>
          <w:bCs/>
          <w:sz w:val="22"/>
          <w:szCs w:val="22"/>
        </w:rPr>
      </w:pPr>
      <w:r w:rsidRPr="005720B4">
        <w:rPr>
          <w:rFonts w:asciiTheme="minorHAnsi" w:hAnsiTheme="minorHAnsi" w:cstheme="minorHAnsi"/>
          <w:bCs/>
          <w:sz w:val="22"/>
          <w:szCs w:val="22"/>
        </w:rPr>
        <w:t>Vrečke omogočajo pritrditev na različne površine (trakovi za nogo, držala vrečke za na posteljo).</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Za vrečke s fiksacijo na nogo trakovi omogočajo stabilnost tudi med gibanjem, brez zdrsa ali draženja kože.</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Vrečke so posamično pakirane v zaščitno embalažo, ki preprečuje kontaminacijo.</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Embalaža vsebuje jasno navedene podatke o proizvajalcu, serijsko številko, datum proizvodnje in rok uporabe.</w:t>
      </w:r>
      <w:r w:rsidR="000D56A7">
        <w:rPr>
          <w:rFonts w:asciiTheme="minorHAnsi" w:hAnsiTheme="minorHAnsi" w:cstheme="minorHAnsi"/>
          <w:bCs/>
          <w:sz w:val="22"/>
          <w:szCs w:val="22"/>
        </w:rPr>
        <w:t xml:space="preserve"> </w:t>
      </w:r>
      <w:r w:rsidRPr="005720B4">
        <w:rPr>
          <w:rFonts w:asciiTheme="minorHAnsi" w:hAnsiTheme="minorHAnsi" w:cstheme="minorHAnsi"/>
          <w:bCs/>
          <w:sz w:val="22"/>
          <w:szCs w:val="22"/>
        </w:rPr>
        <w:t>Priložena so ustrezn</w:t>
      </w:r>
      <w:r w:rsidR="00783C25">
        <w:rPr>
          <w:rFonts w:asciiTheme="minorHAnsi" w:hAnsiTheme="minorHAnsi" w:cstheme="minorHAnsi"/>
          <w:bCs/>
          <w:sz w:val="22"/>
          <w:szCs w:val="22"/>
        </w:rPr>
        <w:t>a</w:t>
      </w:r>
      <w:r w:rsidRPr="005720B4">
        <w:rPr>
          <w:rFonts w:asciiTheme="minorHAnsi" w:hAnsiTheme="minorHAnsi" w:cstheme="minorHAnsi"/>
          <w:bCs/>
          <w:sz w:val="22"/>
          <w:szCs w:val="22"/>
        </w:rPr>
        <w:t xml:space="preserve"> navodila za uporabo, vključno z namestitvijo, praznjenjem in odstranjevanjem vrečke.</w:t>
      </w:r>
      <w:r w:rsidR="000D56A7">
        <w:rPr>
          <w:rFonts w:asciiTheme="minorHAnsi" w:hAnsiTheme="minorHAnsi" w:cstheme="minorHAnsi"/>
          <w:bCs/>
          <w:sz w:val="22"/>
          <w:szCs w:val="22"/>
        </w:rPr>
        <w:t xml:space="preserve"> </w:t>
      </w:r>
    </w:p>
    <w:p w14:paraId="65B2BE0B" w14:textId="5F85B399" w:rsidR="005720B4" w:rsidRPr="005720B4" w:rsidRDefault="005720B4" w:rsidP="00B511B1">
      <w:pPr>
        <w:spacing w:after="160" w:line="259" w:lineRule="auto"/>
        <w:jc w:val="both"/>
        <w:rPr>
          <w:rFonts w:asciiTheme="minorHAnsi" w:hAnsiTheme="minorHAnsi" w:cstheme="minorHAnsi"/>
          <w:b/>
          <w:sz w:val="22"/>
          <w:szCs w:val="22"/>
        </w:rPr>
      </w:pPr>
      <w:r w:rsidRPr="005720B4">
        <w:rPr>
          <w:rFonts w:asciiTheme="minorHAnsi" w:hAnsiTheme="minorHAnsi" w:cstheme="minorHAnsi"/>
          <w:b/>
          <w:bCs/>
          <w:sz w:val="22"/>
          <w:szCs w:val="22"/>
        </w:rPr>
        <w:t>Nesterilna vrečka za zbiranje urina</w:t>
      </w:r>
      <w:r w:rsidR="000D56A7">
        <w:rPr>
          <w:rFonts w:asciiTheme="minorHAnsi" w:hAnsiTheme="minorHAnsi" w:cstheme="minorHAnsi"/>
          <w:b/>
          <w:bCs/>
          <w:sz w:val="22"/>
          <w:szCs w:val="22"/>
        </w:rPr>
        <w:t xml:space="preserve">: </w:t>
      </w:r>
      <w:r w:rsidRPr="005720B4">
        <w:rPr>
          <w:rFonts w:asciiTheme="minorHAnsi" w:hAnsiTheme="minorHAnsi" w:cstheme="minorHAnsi"/>
          <w:bCs/>
          <w:sz w:val="22"/>
          <w:szCs w:val="22"/>
        </w:rPr>
        <w:t>Standardna zasnova za enkratno uporabo.</w:t>
      </w:r>
    </w:p>
    <w:p w14:paraId="4D7995F5" w14:textId="29AEE406" w:rsidR="005720B4" w:rsidRPr="005720B4" w:rsidRDefault="005720B4" w:rsidP="00B511B1">
      <w:pPr>
        <w:tabs>
          <w:tab w:val="num" w:pos="720"/>
          <w:tab w:val="num" w:pos="1440"/>
        </w:tabs>
        <w:spacing w:after="160" w:line="259" w:lineRule="auto"/>
        <w:jc w:val="both"/>
        <w:rPr>
          <w:rFonts w:asciiTheme="minorHAnsi" w:hAnsiTheme="minorHAnsi" w:cstheme="minorHAnsi"/>
          <w:bCs/>
          <w:sz w:val="22"/>
          <w:szCs w:val="22"/>
        </w:rPr>
      </w:pPr>
      <w:r w:rsidRPr="005720B4">
        <w:rPr>
          <w:rFonts w:asciiTheme="minorHAnsi" w:hAnsiTheme="minorHAnsi" w:cstheme="minorHAnsi"/>
          <w:b/>
          <w:bCs/>
          <w:sz w:val="22"/>
          <w:szCs w:val="22"/>
        </w:rPr>
        <w:t>Sterilna vrečka za zbiranje urin</w:t>
      </w:r>
      <w:r w:rsidR="00FE6819">
        <w:rPr>
          <w:rFonts w:asciiTheme="minorHAnsi" w:hAnsiTheme="minorHAnsi" w:cstheme="minorHAnsi"/>
          <w:b/>
          <w:bCs/>
          <w:sz w:val="22"/>
          <w:szCs w:val="22"/>
        </w:rPr>
        <w:t>a</w:t>
      </w:r>
      <w:r w:rsidR="000D56A7">
        <w:rPr>
          <w:rFonts w:asciiTheme="minorHAnsi" w:hAnsiTheme="minorHAnsi" w:cstheme="minorHAnsi"/>
          <w:b/>
          <w:bCs/>
          <w:sz w:val="22"/>
          <w:szCs w:val="22"/>
        </w:rPr>
        <w:t xml:space="preserve">: </w:t>
      </w:r>
      <w:r w:rsidRPr="005720B4">
        <w:rPr>
          <w:rFonts w:asciiTheme="minorHAnsi" w:hAnsiTheme="minorHAnsi" w:cstheme="minorHAnsi"/>
          <w:bCs/>
          <w:sz w:val="22"/>
          <w:szCs w:val="22"/>
        </w:rPr>
        <w:t>Standardna zasnova za enkratno uporabo.</w:t>
      </w:r>
      <w:r w:rsidR="00B511B1" w:rsidRPr="00B511B1">
        <w:rPr>
          <w:rFonts w:asciiTheme="minorHAnsi" w:hAnsiTheme="minorHAnsi" w:cstheme="minorHAnsi"/>
          <w:bCs/>
          <w:sz w:val="22"/>
          <w:szCs w:val="22"/>
        </w:rPr>
        <w:t xml:space="preserve"> </w:t>
      </w:r>
      <w:r w:rsidRPr="005720B4">
        <w:rPr>
          <w:rFonts w:asciiTheme="minorHAnsi" w:hAnsiTheme="minorHAnsi" w:cstheme="minorHAnsi"/>
          <w:bCs/>
          <w:sz w:val="22"/>
          <w:szCs w:val="22"/>
        </w:rPr>
        <w:t>Vrečke so označene kot sterilne in pakirane tako, da omogočajo enostavno odpiranje brez poškodbe artikla.</w:t>
      </w:r>
      <w:r w:rsidR="00B511B1" w:rsidRPr="00B511B1">
        <w:rPr>
          <w:rFonts w:asciiTheme="minorHAnsi" w:hAnsiTheme="minorHAnsi" w:cstheme="minorHAnsi"/>
          <w:bCs/>
          <w:sz w:val="22"/>
          <w:szCs w:val="22"/>
        </w:rPr>
        <w:t xml:space="preserve"> </w:t>
      </w:r>
      <w:r w:rsidRPr="005720B4">
        <w:rPr>
          <w:rFonts w:asciiTheme="minorHAnsi" w:hAnsiTheme="minorHAnsi" w:cstheme="minorHAnsi"/>
          <w:bCs/>
          <w:sz w:val="22"/>
          <w:szCs w:val="22"/>
        </w:rPr>
        <w:t>Vrečke so posamezno pakirane v sterilni embalaži, ki zagotavlja varno uporabo.</w:t>
      </w:r>
      <w:r w:rsidR="00B511B1" w:rsidRPr="00B511B1">
        <w:rPr>
          <w:rFonts w:asciiTheme="minorHAnsi" w:hAnsiTheme="minorHAnsi" w:cstheme="minorHAnsi"/>
          <w:bCs/>
          <w:sz w:val="22"/>
          <w:szCs w:val="22"/>
        </w:rPr>
        <w:t xml:space="preserve"> </w:t>
      </w:r>
      <w:r w:rsidRPr="005720B4">
        <w:rPr>
          <w:rFonts w:asciiTheme="minorHAnsi" w:hAnsiTheme="minorHAnsi" w:cstheme="minorHAnsi"/>
          <w:bCs/>
          <w:sz w:val="22"/>
          <w:szCs w:val="22"/>
        </w:rPr>
        <w:t>Označevanje v skladu z ISO 15223-1:2021.</w:t>
      </w:r>
    </w:p>
    <w:p w14:paraId="71A49668" w14:textId="778E2A63" w:rsidR="005720B4" w:rsidRPr="005720B4" w:rsidRDefault="005720B4" w:rsidP="00B511B1">
      <w:pPr>
        <w:tabs>
          <w:tab w:val="num" w:pos="720"/>
        </w:tabs>
        <w:spacing w:after="160" w:line="259" w:lineRule="auto"/>
        <w:jc w:val="both"/>
        <w:rPr>
          <w:rFonts w:asciiTheme="minorHAnsi" w:hAnsiTheme="minorHAnsi" w:cstheme="minorHAnsi"/>
          <w:bCs/>
          <w:sz w:val="22"/>
          <w:szCs w:val="22"/>
        </w:rPr>
      </w:pPr>
      <w:r w:rsidRPr="005720B4">
        <w:rPr>
          <w:rFonts w:asciiTheme="minorHAnsi" w:hAnsiTheme="minorHAnsi" w:cstheme="minorHAnsi"/>
          <w:b/>
          <w:bCs/>
          <w:sz w:val="22"/>
          <w:szCs w:val="22"/>
        </w:rPr>
        <w:t>Nesterilna vrečka s fiksacijo na nogo, za zbiranje urina</w:t>
      </w:r>
      <w:r w:rsidR="00B511B1">
        <w:rPr>
          <w:rFonts w:asciiTheme="minorHAnsi" w:hAnsiTheme="minorHAnsi" w:cstheme="minorHAnsi"/>
          <w:b/>
          <w:bCs/>
          <w:sz w:val="22"/>
          <w:szCs w:val="22"/>
        </w:rPr>
        <w:t xml:space="preserve">: </w:t>
      </w:r>
      <w:r w:rsidRPr="005720B4">
        <w:rPr>
          <w:rFonts w:asciiTheme="minorHAnsi" w:hAnsiTheme="minorHAnsi" w:cstheme="minorHAnsi"/>
          <w:bCs/>
          <w:sz w:val="22"/>
          <w:szCs w:val="22"/>
        </w:rPr>
        <w:t>Urinska vrečka z ali brez prekatov za enakomerno porazdelitev urina.</w:t>
      </w:r>
      <w:r w:rsidR="00B511B1" w:rsidRPr="00B511B1">
        <w:rPr>
          <w:rFonts w:asciiTheme="minorHAnsi" w:hAnsiTheme="minorHAnsi" w:cstheme="minorHAnsi"/>
          <w:bCs/>
          <w:sz w:val="22"/>
          <w:szCs w:val="22"/>
        </w:rPr>
        <w:t xml:space="preserve"> </w:t>
      </w:r>
      <w:r w:rsidRPr="005720B4">
        <w:rPr>
          <w:rFonts w:asciiTheme="minorHAnsi" w:hAnsiTheme="minorHAnsi" w:cstheme="minorHAnsi"/>
          <w:bCs/>
          <w:sz w:val="22"/>
          <w:szCs w:val="22"/>
        </w:rPr>
        <w:t>Lahko vključuje trakove za pritrditev vrečke na nogo, ki so nastavljivi, trpežni, varni in prijazni do kože, kar omogoča stabilno uporabo brez zdrsa.</w:t>
      </w:r>
    </w:p>
    <w:p w14:paraId="761EDF69" w14:textId="220397F2" w:rsidR="005720B4" w:rsidRPr="005720B4" w:rsidRDefault="005720B4" w:rsidP="00B511B1">
      <w:pPr>
        <w:tabs>
          <w:tab w:val="num" w:pos="720"/>
        </w:tabs>
        <w:spacing w:after="160" w:line="259" w:lineRule="auto"/>
        <w:jc w:val="both"/>
        <w:rPr>
          <w:rFonts w:asciiTheme="minorHAnsi" w:hAnsiTheme="minorHAnsi" w:cstheme="minorHAnsi"/>
          <w:bCs/>
          <w:sz w:val="22"/>
          <w:szCs w:val="22"/>
        </w:rPr>
      </w:pPr>
      <w:r w:rsidRPr="005720B4">
        <w:rPr>
          <w:rFonts w:asciiTheme="minorHAnsi" w:hAnsiTheme="minorHAnsi" w:cstheme="minorHAnsi"/>
          <w:b/>
          <w:bCs/>
          <w:sz w:val="22"/>
          <w:szCs w:val="22"/>
        </w:rPr>
        <w:t>Sterilna vrečka s fiksacijo na nogo, za zbiranje urina</w:t>
      </w:r>
      <w:r w:rsidR="00B511B1">
        <w:rPr>
          <w:rFonts w:asciiTheme="minorHAnsi" w:hAnsiTheme="minorHAnsi" w:cstheme="minorHAnsi"/>
          <w:b/>
          <w:bCs/>
          <w:sz w:val="22"/>
          <w:szCs w:val="22"/>
        </w:rPr>
        <w:t xml:space="preserve">: </w:t>
      </w:r>
      <w:r w:rsidRPr="005720B4">
        <w:rPr>
          <w:rFonts w:asciiTheme="minorHAnsi" w:hAnsiTheme="minorHAnsi" w:cstheme="minorHAnsi"/>
          <w:bCs/>
          <w:sz w:val="22"/>
          <w:szCs w:val="22"/>
        </w:rPr>
        <w:t>Urinska vrečka z ali brez prekatov za enakomerno porazdelitev urina.</w:t>
      </w:r>
      <w:r w:rsidR="00B511B1" w:rsidRPr="00B511B1">
        <w:rPr>
          <w:rFonts w:asciiTheme="minorHAnsi" w:hAnsiTheme="minorHAnsi" w:cstheme="minorHAnsi"/>
          <w:bCs/>
          <w:sz w:val="22"/>
          <w:szCs w:val="22"/>
        </w:rPr>
        <w:t xml:space="preserve"> </w:t>
      </w:r>
      <w:r w:rsidRPr="005720B4">
        <w:rPr>
          <w:rFonts w:asciiTheme="minorHAnsi" w:hAnsiTheme="minorHAnsi" w:cstheme="minorHAnsi"/>
          <w:bCs/>
          <w:sz w:val="22"/>
          <w:szCs w:val="22"/>
        </w:rPr>
        <w:t>Lahko vključuje trakove za pritrditev vrečke na nogo, ki so nastavljivi, trpežni, varni in prijazni do kože, kar omogoča stabilno uporabo brez zdrsa</w:t>
      </w:r>
      <w:r w:rsidR="00B511B1" w:rsidRPr="00B511B1">
        <w:rPr>
          <w:rFonts w:asciiTheme="minorHAnsi" w:hAnsiTheme="minorHAnsi" w:cstheme="minorHAnsi"/>
          <w:bCs/>
          <w:sz w:val="22"/>
          <w:szCs w:val="22"/>
        </w:rPr>
        <w:t xml:space="preserve">. </w:t>
      </w:r>
      <w:r w:rsidRPr="005720B4">
        <w:rPr>
          <w:rFonts w:asciiTheme="minorHAnsi" w:hAnsiTheme="minorHAnsi" w:cstheme="minorHAnsi"/>
          <w:bCs/>
          <w:sz w:val="22"/>
          <w:szCs w:val="22"/>
        </w:rPr>
        <w:t>Vrečke so označene kot sterilne in pakirane tako, da omogočajo enostavno odpiranje brez poškodbe artikla.</w:t>
      </w:r>
    </w:p>
    <w:p w14:paraId="5BA46654" w14:textId="0E92021D" w:rsidR="005720B4" w:rsidRPr="005720B4" w:rsidRDefault="005720B4" w:rsidP="000741EC">
      <w:pPr>
        <w:tabs>
          <w:tab w:val="num" w:pos="720"/>
        </w:tabs>
        <w:spacing w:after="160" w:line="259" w:lineRule="auto"/>
        <w:jc w:val="both"/>
        <w:rPr>
          <w:rFonts w:asciiTheme="minorHAnsi" w:hAnsiTheme="minorHAnsi" w:cstheme="minorHAnsi"/>
          <w:bCs/>
          <w:sz w:val="22"/>
          <w:szCs w:val="22"/>
        </w:rPr>
      </w:pPr>
      <w:r w:rsidRPr="005720B4">
        <w:rPr>
          <w:rFonts w:asciiTheme="minorHAnsi" w:hAnsiTheme="minorHAnsi" w:cstheme="minorHAnsi"/>
          <w:b/>
          <w:bCs/>
          <w:sz w:val="22"/>
          <w:szCs w:val="22"/>
        </w:rPr>
        <w:t>Nočna nesterilna vrečka za zbiranje urina</w:t>
      </w:r>
      <w:r w:rsidR="000741EC">
        <w:rPr>
          <w:rFonts w:asciiTheme="minorHAnsi" w:hAnsiTheme="minorHAnsi" w:cstheme="minorHAnsi"/>
          <w:b/>
          <w:bCs/>
          <w:sz w:val="22"/>
          <w:szCs w:val="22"/>
        </w:rPr>
        <w:t xml:space="preserve">: </w:t>
      </w:r>
      <w:r w:rsidRPr="005720B4">
        <w:rPr>
          <w:rFonts w:asciiTheme="minorHAnsi" w:hAnsiTheme="minorHAnsi" w:cstheme="minorHAnsi"/>
          <w:bCs/>
          <w:sz w:val="22"/>
          <w:szCs w:val="22"/>
        </w:rPr>
        <w:t>Večja prostornina omogoča dolgotrajno uporabo čez noč.</w:t>
      </w:r>
      <w:r w:rsidR="000741EC" w:rsidRPr="000741EC">
        <w:rPr>
          <w:rFonts w:asciiTheme="minorHAnsi" w:hAnsiTheme="minorHAnsi" w:cstheme="minorHAnsi"/>
          <w:bCs/>
          <w:sz w:val="22"/>
          <w:szCs w:val="22"/>
        </w:rPr>
        <w:t xml:space="preserve"> </w:t>
      </w:r>
      <w:r w:rsidRPr="005720B4">
        <w:rPr>
          <w:rFonts w:asciiTheme="minorHAnsi" w:hAnsiTheme="minorHAnsi" w:cstheme="minorHAnsi"/>
          <w:bCs/>
          <w:sz w:val="22"/>
          <w:szCs w:val="22"/>
        </w:rPr>
        <w:t>Nepovratni ventil preprečuje povratni tok urina in zmanjšuje tveganje za okužbe.</w:t>
      </w:r>
    </w:p>
    <w:p w14:paraId="2A1ADEE3" w14:textId="44EC6FD7" w:rsidR="005720B4" w:rsidRPr="005720B4" w:rsidRDefault="005720B4" w:rsidP="000741EC">
      <w:pPr>
        <w:tabs>
          <w:tab w:val="num" w:pos="720"/>
          <w:tab w:val="num" w:pos="1440"/>
        </w:tabs>
        <w:spacing w:after="160" w:line="259" w:lineRule="auto"/>
        <w:jc w:val="both"/>
        <w:rPr>
          <w:rFonts w:asciiTheme="minorHAnsi" w:hAnsiTheme="minorHAnsi" w:cstheme="minorHAnsi"/>
          <w:bCs/>
          <w:sz w:val="22"/>
          <w:szCs w:val="22"/>
        </w:rPr>
      </w:pPr>
      <w:r w:rsidRPr="005720B4">
        <w:rPr>
          <w:rFonts w:asciiTheme="minorHAnsi" w:hAnsiTheme="minorHAnsi" w:cstheme="minorHAnsi"/>
          <w:b/>
          <w:bCs/>
          <w:sz w:val="22"/>
          <w:szCs w:val="22"/>
        </w:rPr>
        <w:lastRenderedPageBreak/>
        <w:t>Sterilna nefrostomska vrečka</w:t>
      </w:r>
      <w:r w:rsidR="000741EC">
        <w:rPr>
          <w:rFonts w:asciiTheme="minorHAnsi" w:hAnsiTheme="minorHAnsi" w:cstheme="minorHAnsi"/>
          <w:b/>
          <w:bCs/>
          <w:sz w:val="22"/>
          <w:szCs w:val="22"/>
        </w:rPr>
        <w:t xml:space="preserve">: </w:t>
      </w:r>
      <w:r w:rsidRPr="005720B4">
        <w:rPr>
          <w:rFonts w:asciiTheme="minorHAnsi" w:hAnsiTheme="minorHAnsi" w:cstheme="minorHAnsi"/>
          <w:bCs/>
          <w:sz w:val="22"/>
          <w:szCs w:val="22"/>
        </w:rPr>
        <w:t>Oblika je prilagojena nefrostomski uporabi, z enostavno namestitvijo in udobno uporabo.</w:t>
      </w:r>
      <w:r w:rsidR="000741EC" w:rsidRPr="000741EC">
        <w:rPr>
          <w:rFonts w:asciiTheme="minorHAnsi" w:hAnsiTheme="minorHAnsi" w:cstheme="minorHAnsi"/>
          <w:bCs/>
          <w:sz w:val="22"/>
          <w:szCs w:val="22"/>
        </w:rPr>
        <w:t xml:space="preserve"> </w:t>
      </w:r>
      <w:r w:rsidRPr="005720B4">
        <w:rPr>
          <w:rFonts w:asciiTheme="minorHAnsi" w:hAnsiTheme="minorHAnsi" w:cstheme="minorHAnsi"/>
          <w:bCs/>
          <w:sz w:val="22"/>
          <w:szCs w:val="22"/>
        </w:rPr>
        <w:t>Oblikovana z gladkimi robovi, ki preprečujejo draženje in poškodbe kože.</w:t>
      </w:r>
      <w:r w:rsidR="000741EC" w:rsidRPr="000741EC">
        <w:rPr>
          <w:rFonts w:asciiTheme="minorHAnsi" w:hAnsiTheme="minorHAnsi" w:cstheme="minorHAnsi"/>
          <w:bCs/>
          <w:sz w:val="22"/>
          <w:szCs w:val="22"/>
        </w:rPr>
        <w:t xml:space="preserve"> </w:t>
      </w:r>
      <w:r w:rsidRPr="005720B4">
        <w:rPr>
          <w:rFonts w:asciiTheme="minorHAnsi" w:hAnsiTheme="minorHAnsi" w:cstheme="minorHAnsi"/>
          <w:bCs/>
          <w:sz w:val="22"/>
          <w:szCs w:val="22"/>
        </w:rPr>
        <w:t>Dolžina cevi vsaj 50 cm za prilagodljivo uporabo.</w:t>
      </w:r>
      <w:r w:rsidR="000741EC" w:rsidRPr="000741EC">
        <w:rPr>
          <w:rFonts w:asciiTheme="minorHAnsi" w:hAnsiTheme="minorHAnsi" w:cstheme="minorHAnsi"/>
          <w:bCs/>
          <w:sz w:val="22"/>
          <w:szCs w:val="22"/>
        </w:rPr>
        <w:t xml:space="preserve"> </w:t>
      </w:r>
      <w:r w:rsidRPr="005720B4">
        <w:rPr>
          <w:rFonts w:asciiTheme="minorHAnsi" w:hAnsiTheme="minorHAnsi" w:cstheme="minorHAnsi"/>
          <w:bCs/>
          <w:sz w:val="22"/>
          <w:szCs w:val="22"/>
        </w:rPr>
        <w:t>Vrečke so označene kot sterilne in pakirane tako, da omogočajo enostavno odpiranje brez poškodbe artikla.</w:t>
      </w:r>
      <w:r w:rsidR="000741EC" w:rsidRPr="000741EC">
        <w:rPr>
          <w:rFonts w:asciiTheme="minorHAnsi" w:hAnsiTheme="minorHAnsi" w:cstheme="minorHAnsi"/>
          <w:bCs/>
          <w:sz w:val="22"/>
          <w:szCs w:val="22"/>
        </w:rPr>
        <w:t xml:space="preserve"> </w:t>
      </w:r>
      <w:r w:rsidRPr="005720B4">
        <w:rPr>
          <w:rFonts w:asciiTheme="minorHAnsi" w:hAnsiTheme="minorHAnsi" w:cstheme="minorHAnsi"/>
          <w:bCs/>
          <w:sz w:val="22"/>
          <w:szCs w:val="22"/>
        </w:rPr>
        <w:t>Vrečke so posamezno pakirane v sterilni embalaži, ki zagotavlja varno uporabo.</w:t>
      </w:r>
      <w:r w:rsidR="000741EC" w:rsidRPr="000741EC">
        <w:rPr>
          <w:rFonts w:asciiTheme="minorHAnsi" w:hAnsiTheme="minorHAnsi" w:cstheme="minorHAnsi"/>
          <w:bCs/>
          <w:sz w:val="22"/>
          <w:szCs w:val="22"/>
        </w:rPr>
        <w:t xml:space="preserve"> </w:t>
      </w:r>
      <w:r w:rsidRPr="005720B4">
        <w:rPr>
          <w:rFonts w:asciiTheme="minorHAnsi" w:hAnsiTheme="minorHAnsi" w:cstheme="minorHAnsi"/>
          <w:bCs/>
          <w:sz w:val="22"/>
          <w:szCs w:val="22"/>
        </w:rPr>
        <w:t>Označevanje v skladu z ISO 15223-1:2021.</w:t>
      </w:r>
    </w:p>
    <w:p w14:paraId="5AAE3465" w14:textId="77777777" w:rsidR="000741EC" w:rsidRDefault="000741EC" w:rsidP="000741EC">
      <w:pPr>
        <w:spacing w:after="160" w:line="259" w:lineRule="auto"/>
        <w:ind w:left="1080"/>
        <w:rPr>
          <w:rFonts w:asciiTheme="minorHAnsi" w:hAnsiTheme="minorHAnsi" w:cstheme="minorHAnsi"/>
          <w:b/>
          <w:bCs/>
          <w:sz w:val="22"/>
          <w:szCs w:val="22"/>
        </w:rPr>
      </w:pPr>
    </w:p>
    <w:p w14:paraId="6889FD65" w14:textId="4B171031" w:rsidR="000741EC" w:rsidRPr="00437682" w:rsidRDefault="000741EC" w:rsidP="005F6FDB">
      <w:pPr>
        <w:pStyle w:val="Odstavekseznama"/>
        <w:numPr>
          <w:ilvl w:val="0"/>
          <w:numId w:val="4"/>
        </w:numPr>
        <w:rPr>
          <w:rFonts w:cstheme="minorHAnsi"/>
          <w:b/>
          <w:bCs/>
        </w:rPr>
      </w:pPr>
      <w:bookmarkStart w:id="4" w:name="_Hlk197506261"/>
      <w:r w:rsidRPr="00437682">
        <w:rPr>
          <w:rFonts w:cstheme="minorHAnsi"/>
          <w:b/>
          <w:bCs/>
        </w:rPr>
        <w:t xml:space="preserve">LASTNOSTI ZA </w:t>
      </w:r>
      <w:r w:rsidR="00437682" w:rsidRPr="00437682">
        <w:rPr>
          <w:rFonts w:cstheme="minorHAnsi"/>
          <w:b/>
          <w:bCs/>
        </w:rPr>
        <w:t xml:space="preserve">MEDICINSKE </w:t>
      </w:r>
      <w:bookmarkEnd w:id="4"/>
      <w:r w:rsidR="00437682" w:rsidRPr="00437682">
        <w:rPr>
          <w:rFonts w:cstheme="minorHAnsi"/>
          <w:b/>
          <w:bCs/>
        </w:rPr>
        <w:t>PRIPOMOČKE ZA</w:t>
      </w:r>
      <w:r w:rsidR="00671991">
        <w:rPr>
          <w:rFonts w:cstheme="minorHAnsi"/>
          <w:b/>
          <w:bCs/>
        </w:rPr>
        <w:t xml:space="preserve"> LAHKO,</w:t>
      </w:r>
      <w:r w:rsidR="00437682" w:rsidRPr="00437682">
        <w:rPr>
          <w:rFonts w:cstheme="minorHAnsi"/>
          <w:b/>
          <w:bCs/>
        </w:rPr>
        <w:t xml:space="preserve"> SREDNJO</w:t>
      </w:r>
      <w:r w:rsidR="00437682">
        <w:rPr>
          <w:rFonts w:cstheme="minorHAnsi"/>
          <w:b/>
          <w:bCs/>
        </w:rPr>
        <w:t xml:space="preserve">, TEŽKO IN ZELO TEŽKO INKONTINENCO </w:t>
      </w:r>
    </w:p>
    <w:p w14:paraId="6D824057" w14:textId="12509496" w:rsidR="000741EC" w:rsidRPr="000741EC" w:rsidRDefault="000741EC" w:rsidP="00437682">
      <w:pPr>
        <w:spacing w:after="160" w:line="259" w:lineRule="auto"/>
        <w:jc w:val="both"/>
        <w:rPr>
          <w:rFonts w:asciiTheme="minorHAnsi" w:hAnsiTheme="minorHAnsi" w:cstheme="minorHAnsi"/>
          <w:bCs/>
          <w:sz w:val="22"/>
          <w:szCs w:val="22"/>
        </w:rPr>
      </w:pPr>
      <w:r w:rsidRPr="000741EC">
        <w:rPr>
          <w:rFonts w:asciiTheme="minorHAnsi" w:hAnsiTheme="minorHAnsi" w:cstheme="minorHAnsi"/>
          <w:bCs/>
          <w:sz w:val="22"/>
          <w:szCs w:val="22"/>
        </w:rPr>
        <w:t xml:space="preserve">Vsi </w:t>
      </w:r>
      <w:r w:rsidR="00437682">
        <w:rPr>
          <w:rFonts w:asciiTheme="minorHAnsi" w:hAnsiTheme="minorHAnsi" w:cstheme="minorHAnsi"/>
          <w:bCs/>
          <w:sz w:val="22"/>
          <w:szCs w:val="22"/>
        </w:rPr>
        <w:t>artikli</w:t>
      </w:r>
      <w:r w:rsidRPr="000741EC">
        <w:rPr>
          <w:rFonts w:asciiTheme="minorHAnsi" w:hAnsiTheme="minorHAnsi" w:cstheme="minorHAnsi"/>
          <w:bCs/>
          <w:sz w:val="22"/>
          <w:szCs w:val="22"/>
        </w:rPr>
        <w:t xml:space="preserve"> so namenjeni obvladovanju različnih stopenj inkontinence (</w:t>
      </w:r>
      <w:r w:rsidR="00671991">
        <w:rPr>
          <w:rFonts w:asciiTheme="minorHAnsi" w:hAnsiTheme="minorHAnsi" w:cstheme="minorHAnsi"/>
          <w:bCs/>
          <w:sz w:val="22"/>
          <w:szCs w:val="22"/>
        </w:rPr>
        <w:t xml:space="preserve">lahke, </w:t>
      </w:r>
      <w:r w:rsidRPr="000741EC">
        <w:rPr>
          <w:rFonts w:asciiTheme="minorHAnsi" w:hAnsiTheme="minorHAnsi" w:cstheme="minorHAnsi"/>
          <w:bCs/>
          <w:sz w:val="22"/>
          <w:szCs w:val="22"/>
        </w:rPr>
        <w:t>srednje, težke, zelo težke in fekalne) ter zagotavljanju udobja, higiene in zaščite kože. Njihova funkcionalnost vključuje preprečevanje iztekanja tekočin, nevtralizacijo neprijetnih vonjav in zmanjševanje povratnega vlaženja, kar omogoča uporabnikom ohranjanje dostojanstva in boljše počutje.</w:t>
      </w:r>
    </w:p>
    <w:p w14:paraId="66CC5892" w14:textId="77777777" w:rsidR="000741EC" w:rsidRPr="000741EC" w:rsidRDefault="000741EC" w:rsidP="00437682">
      <w:pPr>
        <w:spacing w:after="160" w:line="259" w:lineRule="auto"/>
        <w:jc w:val="both"/>
        <w:rPr>
          <w:rFonts w:asciiTheme="minorHAnsi" w:hAnsiTheme="minorHAnsi" w:cstheme="minorHAnsi"/>
          <w:sz w:val="22"/>
          <w:szCs w:val="22"/>
        </w:rPr>
      </w:pPr>
      <w:r w:rsidRPr="000741EC">
        <w:rPr>
          <w:rFonts w:asciiTheme="minorHAnsi" w:hAnsiTheme="minorHAnsi" w:cstheme="minorHAnsi"/>
          <w:b/>
          <w:bCs/>
          <w:sz w:val="22"/>
          <w:szCs w:val="22"/>
        </w:rPr>
        <w:t>Vpojno jedro:</w:t>
      </w:r>
      <w:r w:rsidRPr="000741EC">
        <w:rPr>
          <w:rFonts w:asciiTheme="minorHAnsi" w:hAnsiTheme="minorHAnsi" w:cstheme="minorHAnsi"/>
          <w:sz w:val="22"/>
          <w:szCs w:val="22"/>
        </w:rPr>
        <w:t xml:space="preserve"> Večplastno vpojno jedro, ki omogoča visoko absorpcijo tekočin po metodi Rothwell. </w:t>
      </w:r>
    </w:p>
    <w:p w14:paraId="486ED831" w14:textId="77777777" w:rsidR="000741EC" w:rsidRPr="000741EC" w:rsidRDefault="000741EC" w:rsidP="00437682">
      <w:pPr>
        <w:spacing w:after="160" w:line="259" w:lineRule="auto"/>
        <w:jc w:val="both"/>
        <w:rPr>
          <w:rFonts w:asciiTheme="minorHAnsi" w:hAnsiTheme="minorHAnsi" w:cstheme="minorHAnsi"/>
          <w:sz w:val="22"/>
          <w:szCs w:val="22"/>
        </w:rPr>
      </w:pPr>
      <w:r w:rsidRPr="000741EC">
        <w:rPr>
          <w:rFonts w:asciiTheme="minorHAnsi" w:hAnsiTheme="minorHAnsi" w:cstheme="minorHAnsi"/>
          <w:b/>
          <w:bCs/>
          <w:sz w:val="22"/>
          <w:szCs w:val="22"/>
        </w:rPr>
        <w:t>Zgornja plast:</w:t>
      </w:r>
      <w:r w:rsidRPr="000741EC">
        <w:rPr>
          <w:rFonts w:asciiTheme="minorHAnsi" w:hAnsiTheme="minorHAnsi" w:cstheme="minorHAnsi"/>
          <w:sz w:val="22"/>
          <w:szCs w:val="22"/>
        </w:rPr>
        <w:t> Enosmerno propustna zgornja plast, ki zagotavlja enakomerno razporeditev tekočine po jedru in preprečuje povratno vlaženje kože.</w:t>
      </w:r>
    </w:p>
    <w:p w14:paraId="5F68B301" w14:textId="77777777" w:rsidR="000741EC" w:rsidRPr="000741EC" w:rsidRDefault="000741EC" w:rsidP="00437682">
      <w:pPr>
        <w:spacing w:after="160" w:line="259" w:lineRule="auto"/>
        <w:jc w:val="both"/>
        <w:rPr>
          <w:rFonts w:asciiTheme="minorHAnsi" w:hAnsiTheme="minorHAnsi" w:cstheme="minorHAnsi"/>
          <w:sz w:val="22"/>
          <w:szCs w:val="22"/>
        </w:rPr>
      </w:pPr>
      <w:r w:rsidRPr="000741EC">
        <w:rPr>
          <w:rFonts w:asciiTheme="minorHAnsi" w:hAnsiTheme="minorHAnsi" w:cstheme="minorHAnsi"/>
          <w:b/>
          <w:bCs/>
          <w:sz w:val="22"/>
          <w:szCs w:val="22"/>
        </w:rPr>
        <w:t>Zunanja plast:</w:t>
      </w:r>
      <w:r w:rsidRPr="000741EC">
        <w:rPr>
          <w:rFonts w:asciiTheme="minorHAnsi" w:hAnsiTheme="minorHAnsi" w:cstheme="minorHAnsi"/>
          <w:sz w:val="22"/>
          <w:szCs w:val="22"/>
        </w:rPr>
        <w:t> Neprepustna za tekočino, hkrati pa zračna po celotni površini, kar zmanjšuje možnost draženja kože.</w:t>
      </w:r>
    </w:p>
    <w:p w14:paraId="4EA81A15" w14:textId="77777777" w:rsidR="000741EC" w:rsidRPr="000741EC" w:rsidRDefault="000741EC" w:rsidP="00437682">
      <w:pPr>
        <w:spacing w:after="160" w:line="259" w:lineRule="auto"/>
        <w:jc w:val="both"/>
        <w:rPr>
          <w:rFonts w:asciiTheme="minorHAnsi" w:hAnsiTheme="minorHAnsi" w:cstheme="minorHAnsi"/>
          <w:sz w:val="22"/>
          <w:szCs w:val="22"/>
        </w:rPr>
      </w:pPr>
      <w:r w:rsidRPr="000741EC">
        <w:rPr>
          <w:rFonts w:asciiTheme="minorHAnsi" w:hAnsiTheme="minorHAnsi" w:cstheme="minorHAnsi"/>
          <w:b/>
          <w:bCs/>
          <w:sz w:val="22"/>
          <w:szCs w:val="22"/>
        </w:rPr>
        <w:t>Materiali:</w:t>
      </w:r>
      <w:r w:rsidRPr="000741EC">
        <w:rPr>
          <w:rFonts w:asciiTheme="minorHAnsi" w:hAnsiTheme="minorHAnsi" w:cstheme="minorHAnsi"/>
          <w:sz w:val="22"/>
          <w:szCs w:val="22"/>
        </w:rPr>
        <w:t> Izdelki so beljeni brez klora, brez lateksa, dermatološko testirani, hipoalergeni in brez parfumov.</w:t>
      </w:r>
    </w:p>
    <w:p w14:paraId="21FD86F9" w14:textId="77777777" w:rsidR="000741EC" w:rsidRPr="000741EC" w:rsidRDefault="000741EC" w:rsidP="00437682">
      <w:pPr>
        <w:spacing w:after="160" w:line="259" w:lineRule="auto"/>
        <w:jc w:val="both"/>
        <w:rPr>
          <w:rFonts w:asciiTheme="minorHAnsi" w:hAnsiTheme="minorHAnsi" w:cstheme="minorHAnsi"/>
          <w:sz w:val="22"/>
          <w:szCs w:val="22"/>
        </w:rPr>
      </w:pPr>
      <w:r w:rsidRPr="000741EC">
        <w:rPr>
          <w:rFonts w:asciiTheme="minorHAnsi" w:hAnsiTheme="minorHAnsi" w:cstheme="minorHAnsi"/>
          <w:b/>
          <w:bCs/>
          <w:sz w:val="22"/>
          <w:szCs w:val="22"/>
        </w:rPr>
        <w:t>Dodatne funkcionalnosti:</w:t>
      </w:r>
      <w:r w:rsidRPr="000741EC">
        <w:rPr>
          <w:rFonts w:asciiTheme="minorHAnsi" w:hAnsiTheme="minorHAnsi" w:cstheme="minorHAnsi"/>
          <w:sz w:val="22"/>
          <w:szCs w:val="22"/>
        </w:rPr>
        <w:t> Indikatorji vlage, nevtralizacija vonjav, prilagoditev z lepljivimi trakovi ali elastikami in oznake velikosti, kjer je potrebno.</w:t>
      </w:r>
    </w:p>
    <w:p w14:paraId="162FD527" w14:textId="77777777" w:rsidR="000741EC" w:rsidRPr="000741EC" w:rsidRDefault="000741EC" w:rsidP="00437682">
      <w:pPr>
        <w:spacing w:after="160" w:line="259" w:lineRule="auto"/>
        <w:jc w:val="both"/>
        <w:rPr>
          <w:rFonts w:asciiTheme="minorHAnsi" w:hAnsiTheme="minorHAnsi" w:cstheme="minorHAnsi"/>
          <w:sz w:val="22"/>
          <w:szCs w:val="22"/>
        </w:rPr>
      </w:pPr>
      <w:r w:rsidRPr="000741EC">
        <w:rPr>
          <w:rFonts w:asciiTheme="minorHAnsi" w:hAnsiTheme="minorHAnsi" w:cstheme="minorHAnsi"/>
          <w:b/>
          <w:bCs/>
          <w:sz w:val="22"/>
          <w:szCs w:val="22"/>
        </w:rPr>
        <w:t>Udobje in varnost:</w:t>
      </w:r>
      <w:r w:rsidRPr="000741EC">
        <w:rPr>
          <w:rFonts w:asciiTheme="minorHAnsi" w:hAnsiTheme="minorHAnsi" w:cstheme="minorHAnsi"/>
          <w:sz w:val="22"/>
          <w:szCs w:val="22"/>
        </w:rPr>
        <w:t> Oblikovanje izdelkov zmanjšuje tveganje za iztekanje, draženje kože in neprijetne vonjave.</w:t>
      </w:r>
    </w:p>
    <w:p w14:paraId="5B43B425" w14:textId="26BED2F9" w:rsidR="00BA460B" w:rsidRDefault="00782868" w:rsidP="00E34A75">
      <w:pPr>
        <w:spacing w:after="160" w:line="259" w:lineRule="auto"/>
        <w:rPr>
          <w:rFonts w:asciiTheme="minorHAnsi" w:hAnsiTheme="minorHAnsi" w:cstheme="minorHAnsi"/>
          <w:b/>
          <w:sz w:val="22"/>
          <w:szCs w:val="22"/>
        </w:rPr>
      </w:pPr>
      <w:r>
        <w:rPr>
          <w:rFonts w:asciiTheme="minorHAnsi" w:hAnsiTheme="minorHAnsi" w:cstheme="minorHAnsi"/>
          <w:b/>
          <w:sz w:val="22"/>
          <w:szCs w:val="22"/>
        </w:rPr>
        <w:t>Dodatne lastnosti za hlačne predloge</w:t>
      </w:r>
    </w:p>
    <w:tbl>
      <w:tblPr>
        <w:tblW w:w="1119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466"/>
        <w:gridCol w:w="2245"/>
        <w:gridCol w:w="1834"/>
        <w:gridCol w:w="1654"/>
      </w:tblGrid>
      <w:tr w:rsidR="00782868" w:rsidRPr="00782868" w14:paraId="64B710F5" w14:textId="77777777" w:rsidTr="004A5ED5">
        <w:trPr>
          <w:trHeight w:val="26"/>
        </w:trPr>
        <w:tc>
          <w:tcPr>
            <w:tcW w:w="5466" w:type="dxa"/>
            <w:shd w:val="clear" w:color="auto" w:fill="FFFFFF" w:themeFill="background1"/>
            <w:noWrap/>
            <w:hideMark/>
          </w:tcPr>
          <w:p w14:paraId="5581AF2E" w14:textId="77777777" w:rsidR="00782868" w:rsidRPr="00782868" w:rsidRDefault="00782868" w:rsidP="00782868">
            <w:pPr>
              <w:jc w:val="center"/>
              <w:rPr>
                <w:rFonts w:ascii="Calibri" w:hAnsi="Calibri" w:cs="Calibri"/>
                <w:b/>
                <w:bCs/>
                <w:color w:val="000000"/>
                <w:sz w:val="22"/>
                <w:szCs w:val="22"/>
              </w:rPr>
            </w:pPr>
            <w:r w:rsidRPr="00782868">
              <w:rPr>
                <w:rFonts w:ascii="Calibri" w:hAnsi="Calibri" w:cs="Calibri"/>
                <w:b/>
                <w:bCs/>
                <w:color w:val="000000"/>
                <w:sz w:val="22"/>
                <w:szCs w:val="22"/>
              </w:rPr>
              <w:t>Opis</w:t>
            </w:r>
          </w:p>
        </w:tc>
        <w:tc>
          <w:tcPr>
            <w:tcW w:w="2245" w:type="dxa"/>
            <w:shd w:val="clear" w:color="auto" w:fill="FFFFFF" w:themeFill="background1"/>
            <w:noWrap/>
            <w:hideMark/>
          </w:tcPr>
          <w:p w14:paraId="6B2A6BC6" w14:textId="77777777" w:rsidR="00782868" w:rsidRPr="00782868" w:rsidRDefault="00782868" w:rsidP="00782868">
            <w:pPr>
              <w:jc w:val="center"/>
              <w:rPr>
                <w:rFonts w:ascii="Calibri" w:hAnsi="Calibri" w:cs="Calibri"/>
                <w:b/>
                <w:bCs/>
                <w:color w:val="000000"/>
                <w:sz w:val="22"/>
                <w:szCs w:val="22"/>
              </w:rPr>
            </w:pPr>
            <w:r w:rsidRPr="00782868">
              <w:rPr>
                <w:rFonts w:ascii="Calibri" w:hAnsi="Calibri" w:cs="Calibri"/>
                <w:b/>
                <w:bCs/>
                <w:color w:val="000000"/>
                <w:sz w:val="22"/>
                <w:szCs w:val="22"/>
              </w:rPr>
              <w:t>Obseg pasu (cm)</w:t>
            </w:r>
          </w:p>
          <w:p w14:paraId="557572A1" w14:textId="267F4828" w:rsidR="00782868" w:rsidRPr="00782868" w:rsidRDefault="00782868" w:rsidP="00782868">
            <w:pPr>
              <w:jc w:val="center"/>
              <w:rPr>
                <w:rFonts w:ascii="Calibri" w:hAnsi="Calibri" w:cs="Calibri"/>
                <w:b/>
                <w:bCs/>
                <w:color w:val="000000"/>
                <w:sz w:val="22"/>
                <w:szCs w:val="22"/>
              </w:rPr>
            </w:pPr>
            <w:r w:rsidRPr="00782868">
              <w:rPr>
                <w:rFonts w:ascii="Calibri" w:hAnsi="Calibri" w:cs="Calibri"/>
                <w:b/>
                <w:bCs/>
                <w:sz w:val="22"/>
                <w:szCs w:val="22"/>
              </w:rPr>
              <w:t>(dovoljeno odstopanje +/- 10</w:t>
            </w:r>
            <w:r w:rsidR="00535877">
              <w:rPr>
                <w:rFonts w:ascii="Calibri" w:hAnsi="Calibri" w:cs="Calibri"/>
                <w:b/>
                <w:bCs/>
                <w:sz w:val="22"/>
                <w:szCs w:val="22"/>
              </w:rPr>
              <w:t xml:space="preserve"> </w:t>
            </w:r>
            <w:r w:rsidRPr="00782868">
              <w:rPr>
                <w:rFonts w:ascii="Calibri" w:hAnsi="Calibri" w:cs="Calibri"/>
                <w:b/>
                <w:bCs/>
                <w:sz w:val="22"/>
                <w:szCs w:val="22"/>
              </w:rPr>
              <w:t>%)</w:t>
            </w:r>
          </w:p>
        </w:tc>
        <w:tc>
          <w:tcPr>
            <w:tcW w:w="1834" w:type="dxa"/>
            <w:shd w:val="clear" w:color="auto" w:fill="FFFFFF" w:themeFill="background1"/>
            <w:noWrap/>
            <w:hideMark/>
          </w:tcPr>
          <w:p w14:paraId="15BB7351" w14:textId="77777777" w:rsidR="00782868" w:rsidRPr="00782868" w:rsidRDefault="00782868" w:rsidP="00782868">
            <w:pPr>
              <w:jc w:val="center"/>
              <w:rPr>
                <w:rFonts w:ascii="Calibri" w:hAnsi="Calibri" w:cs="Calibri"/>
                <w:b/>
                <w:bCs/>
                <w:color w:val="000000"/>
                <w:sz w:val="22"/>
                <w:szCs w:val="22"/>
              </w:rPr>
            </w:pPr>
            <w:r w:rsidRPr="00782868">
              <w:rPr>
                <w:rFonts w:ascii="Calibri" w:hAnsi="Calibri" w:cs="Calibri"/>
                <w:b/>
                <w:bCs/>
                <w:color w:val="000000"/>
                <w:sz w:val="22"/>
                <w:szCs w:val="22"/>
              </w:rPr>
              <w:t>Uporaba</w:t>
            </w:r>
          </w:p>
        </w:tc>
        <w:tc>
          <w:tcPr>
            <w:tcW w:w="1654" w:type="dxa"/>
            <w:shd w:val="clear" w:color="auto" w:fill="FFFFFF" w:themeFill="background1"/>
            <w:noWrap/>
            <w:hideMark/>
          </w:tcPr>
          <w:p w14:paraId="5343A252" w14:textId="77777777" w:rsidR="00782868" w:rsidRPr="00782868" w:rsidRDefault="00782868" w:rsidP="00782868">
            <w:pPr>
              <w:jc w:val="center"/>
              <w:rPr>
                <w:rFonts w:ascii="Calibri" w:hAnsi="Calibri" w:cs="Calibri"/>
                <w:b/>
                <w:bCs/>
                <w:color w:val="000000"/>
                <w:sz w:val="22"/>
                <w:szCs w:val="22"/>
              </w:rPr>
            </w:pPr>
            <w:r w:rsidRPr="00782868">
              <w:rPr>
                <w:rFonts w:ascii="Calibri" w:hAnsi="Calibri" w:cs="Calibri"/>
                <w:b/>
                <w:bCs/>
                <w:color w:val="000000"/>
                <w:sz w:val="22"/>
                <w:szCs w:val="22"/>
              </w:rPr>
              <w:t>Vpojnost (ml)</w:t>
            </w:r>
          </w:p>
        </w:tc>
      </w:tr>
      <w:tr w:rsidR="00782868" w:rsidRPr="00782868" w14:paraId="38846CEB" w14:textId="77777777" w:rsidTr="004A5ED5">
        <w:trPr>
          <w:trHeight w:val="26"/>
        </w:trPr>
        <w:tc>
          <w:tcPr>
            <w:tcW w:w="5466" w:type="dxa"/>
            <w:shd w:val="clear" w:color="auto" w:fill="FFFFFF" w:themeFill="background1"/>
            <w:noWrap/>
            <w:vAlign w:val="bottom"/>
            <w:hideMark/>
          </w:tcPr>
          <w:p w14:paraId="5E1279CB" w14:textId="77777777" w:rsidR="00782868" w:rsidRPr="00782868" w:rsidRDefault="00782868" w:rsidP="00782868">
            <w:pPr>
              <w:rPr>
                <w:rFonts w:ascii="Calibri" w:hAnsi="Calibri" w:cs="Calibri"/>
                <w:b/>
                <w:bCs/>
                <w:color w:val="FFFFFF"/>
                <w:sz w:val="22"/>
                <w:szCs w:val="22"/>
              </w:rPr>
            </w:pPr>
          </w:p>
        </w:tc>
        <w:tc>
          <w:tcPr>
            <w:tcW w:w="2245" w:type="dxa"/>
            <w:shd w:val="clear" w:color="auto" w:fill="FFFFFF" w:themeFill="background1"/>
            <w:noWrap/>
            <w:vAlign w:val="bottom"/>
            <w:hideMark/>
          </w:tcPr>
          <w:p w14:paraId="05D74514" w14:textId="77777777" w:rsidR="00782868" w:rsidRPr="00782868" w:rsidRDefault="00782868" w:rsidP="00782868">
            <w:pPr>
              <w:rPr>
                <w:rFonts w:ascii="Calibri" w:hAnsi="Calibri" w:cs="Calibri"/>
                <w:b/>
                <w:bCs/>
                <w:color w:val="FFFFFF"/>
                <w:sz w:val="22"/>
                <w:szCs w:val="22"/>
              </w:rPr>
            </w:pPr>
          </w:p>
        </w:tc>
        <w:tc>
          <w:tcPr>
            <w:tcW w:w="1834" w:type="dxa"/>
            <w:shd w:val="clear" w:color="auto" w:fill="FFFFFF" w:themeFill="background1"/>
            <w:noWrap/>
            <w:vAlign w:val="bottom"/>
            <w:hideMark/>
          </w:tcPr>
          <w:p w14:paraId="2E81CC0F" w14:textId="77777777" w:rsidR="00782868" w:rsidRPr="00782868" w:rsidRDefault="00782868" w:rsidP="00782868">
            <w:pPr>
              <w:rPr>
                <w:rFonts w:ascii="Calibri" w:hAnsi="Calibri" w:cs="Calibri"/>
                <w:b/>
                <w:bCs/>
                <w:color w:val="FFFFFF"/>
                <w:sz w:val="22"/>
                <w:szCs w:val="22"/>
              </w:rPr>
            </w:pPr>
          </w:p>
        </w:tc>
        <w:tc>
          <w:tcPr>
            <w:tcW w:w="1654" w:type="dxa"/>
            <w:shd w:val="clear" w:color="auto" w:fill="FFFFFF" w:themeFill="background1"/>
            <w:noWrap/>
            <w:vAlign w:val="bottom"/>
            <w:hideMark/>
          </w:tcPr>
          <w:p w14:paraId="447E3357" w14:textId="77777777" w:rsidR="00782868" w:rsidRPr="00782868" w:rsidRDefault="00782868" w:rsidP="00782868">
            <w:pPr>
              <w:rPr>
                <w:rFonts w:ascii="Calibri" w:hAnsi="Calibri" w:cs="Calibri"/>
                <w:b/>
                <w:bCs/>
                <w:color w:val="FFFFFF"/>
                <w:sz w:val="22"/>
                <w:szCs w:val="22"/>
              </w:rPr>
            </w:pPr>
          </w:p>
        </w:tc>
      </w:tr>
      <w:tr w:rsidR="00782868" w:rsidRPr="00782868" w14:paraId="0EC8D876" w14:textId="77777777" w:rsidTr="004A5ED5">
        <w:trPr>
          <w:trHeight w:val="26"/>
        </w:trPr>
        <w:tc>
          <w:tcPr>
            <w:tcW w:w="5466" w:type="dxa"/>
            <w:shd w:val="clear" w:color="auto" w:fill="FFFFFF" w:themeFill="background1"/>
            <w:noWrap/>
            <w:vAlign w:val="bottom"/>
            <w:hideMark/>
          </w:tcPr>
          <w:p w14:paraId="4B5344D1"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težko in zelo težko inkontinenco</w:t>
            </w:r>
          </w:p>
        </w:tc>
        <w:tc>
          <w:tcPr>
            <w:tcW w:w="2245" w:type="dxa"/>
            <w:shd w:val="clear" w:color="auto" w:fill="FFFFFF" w:themeFill="background1"/>
            <w:noWrap/>
            <w:vAlign w:val="bottom"/>
            <w:hideMark/>
          </w:tcPr>
          <w:p w14:paraId="5483F0C6"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 xml:space="preserve">do 65                   XS   </w:t>
            </w:r>
          </w:p>
        </w:tc>
        <w:tc>
          <w:tcPr>
            <w:tcW w:w="1834" w:type="dxa"/>
            <w:shd w:val="clear" w:color="auto" w:fill="FFFFFF" w:themeFill="background1"/>
            <w:noWrap/>
            <w:vAlign w:val="bottom"/>
            <w:hideMark/>
          </w:tcPr>
          <w:p w14:paraId="64B8B684"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Dnevna in nočna</w:t>
            </w:r>
          </w:p>
        </w:tc>
        <w:tc>
          <w:tcPr>
            <w:tcW w:w="1654" w:type="dxa"/>
            <w:shd w:val="clear" w:color="auto" w:fill="FFFFFF" w:themeFill="background1"/>
            <w:noWrap/>
            <w:vAlign w:val="bottom"/>
            <w:hideMark/>
          </w:tcPr>
          <w:p w14:paraId="1D3ED6F3"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1300</w:t>
            </w:r>
          </w:p>
        </w:tc>
      </w:tr>
      <w:tr w:rsidR="00782868" w:rsidRPr="00782868" w14:paraId="7B4BB9CC" w14:textId="77777777" w:rsidTr="004A5ED5">
        <w:trPr>
          <w:trHeight w:val="26"/>
        </w:trPr>
        <w:tc>
          <w:tcPr>
            <w:tcW w:w="5466" w:type="dxa"/>
            <w:shd w:val="clear" w:color="auto" w:fill="FFFFFF" w:themeFill="background1"/>
            <w:noWrap/>
            <w:vAlign w:val="bottom"/>
            <w:hideMark/>
          </w:tcPr>
          <w:p w14:paraId="4A24D27A"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težko in zelo težko inkontinenco</w:t>
            </w:r>
          </w:p>
        </w:tc>
        <w:tc>
          <w:tcPr>
            <w:tcW w:w="2245" w:type="dxa"/>
            <w:shd w:val="clear" w:color="auto" w:fill="FFFFFF" w:themeFill="background1"/>
            <w:noWrap/>
            <w:vAlign w:val="bottom"/>
            <w:hideMark/>
          </w:tcPr>
          <w:p w14:paraId="01AB6139"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50–90                   S</w:t>
            </w:r>
          </w:p>
        </w:tc>
        <w:tc>
          <w:tcPr>
            <w:tcW w:w="1834" w:type="dxa"/>
            <w:shd w:val="clear" w:color="auto" w:fill="FFFFFF" w:themeFill="background1"/>
            <w:noWrap/>
            <w:vAlign w:val="bottom"/>
            <w:hideMark/>
          </w:tcPr>
          <w:p w14:paraId="26BD8573"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Dnevna</w:t>
            </w:r>
          </w:p>
        </w:tc>
        <w:tc>
          <w:tcPr>
            <w:tcW w:w="1654" w:type="dxa"/>
            <w:shd w:val="clear" w:color="auto" w:fill="FFFFFF" w:themeFill="background1"/>
            <w:noWrap/>
            <w:vAlign w:val="bottom"/>
            <w:hideMark/>
          </w:tcPr>
          <w:p w14:paraId="4FB55A08"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1300</w:t>
            </w:r>
          </w:p>
        </w:tc>
      </w:tr>
      <w:tr w:rsidR="00782868" w:rsidRPr="00782868" w14:paraId="1D049002" w14:textId="77777777" w:rsidTr="004A5ED5">
        <w:trPr>
          <w:trHeight w:val="26"/>
        </w:trPr>
        <w:tc>
          <w:tcPr>
            <w:tcW w:w="5466" w:type="dxa"/>
            <w:shd w:val="clear" w:color="auto" w:fill="FFFFFF" w:themeFill="background1"/>
            <w:noWrap/>
            <w:vAlign w:val="bottom"/>
            <w:hideMark/>
          </w:tcPr>
          <w:p w14:paraId="2323BF99"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težko in zelo težko inkontinenco</w:t>
            </w:r>
          </w:p>
        </w:tc>
        <w:tc>
          <w:tcPr>
            <w:tcW w:w="2245" w:type="dxa"/>
            <w:shd w:val="clear" w:color="auto" w:fill="FFFFFF" w:themeFill="background1"/>
            <w:noWrap/>
            <w:vAlign w:val="bottom"/>
            <w:hideMark/>
          </w:tcPr>
          <w:p w14:paraId="2D7A070E"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50–90                  S</w:t>
            </w:r>
          </w:p>
        </w:tc>
        <w:tc>
          <w:tcPr>
            <w:tcW w:w="1834" w:type="dxa"/>
            <w:shd w:val="clear" w:color="auto" w:fill="FFFFFF" w:themeFill="background1"/>
            <w:noWrap/>
            <w:vAlign w:val="bottom"/>
            <w:hideMark/>
          </w:tcPr>
          <w:p w14:paraId="3D6D7FF3"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Nočna</w:t>
            </w:r>
          </w:p>
        </w:tc>
        <w:tc>
          <w:tcPr>
            <w:tcW w:w="1654" w:type="dxa"/>
            <w:shd w:val="clear" w:color="auto" w:fill="FFFFFF" w:themeFill="background1"/>
            <w:noWrap/>
            <w:vAlign w:val="bottom"/>
            <w:hideMark/>
          </w:tcPr>
          <w:p w14:paraId="2CD25B47"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1700</w:t>
            </w:r>
          </w:p>
        </w:tc>
      </w:tr>
      <w:tr w:rsidR="00782868" w:rsidRPr="00782868" w14:paraId="03F1C1A5" w14:textId="77777777" w:rsidTr="004A5ED5">
        <w:trPr>
          <w:trHeight w:val="26"/>
        </w:trPr>
        <w:tc>
          <w:tcPr>
            <w:tcW w:w="5466" w:type="dxa"/>
            <w:shd w:val="clear" w:color="auto" w:fill="FFFFFF" w:themeFill="background1"/>
            <w:noWrap/>
            <w:vAlign w:val="bottom"/>
            <w:hideMark/>
          </w:tcPr>
          <w:p w14:paraId="53154EB4"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težko in zelo težko inkontinenco</w:t>
            </w:r>
          </w:p>
        </w:tc>
        <w:tc>
          <w:tcPr>
            <w:tcW w:w="2245" w:type="dxa"/>
            <w:shd w:val="clear" w:color="auto" w:fill="FFFFFF" w:themeFill="background1"/>
            <w:noWrap/>
            <w:vAlign w:val="bottom"/>
            <w:hideMark/>
          </w:tcPr>
          <w:p w14:paraId="73792F25"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&gt; 150                  XL</w:t>
            </w:r>
          </w:p>
        </w:tc>
        <w:tc>
          <w:tcPr>
            <w:tcW w:w="1834" w:type="dxa"/>
            <w:shd w:val="clear" w:color="auto" w:fill="FFFFFF" w:themeFill="background1"/>
            <w:noWrap/>
            <w:vAlign w:val="bottom"/>
            <w:hideMark/>
          </w:tcPr>
          <w:p w14:paraId="0B12A3E4"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Nočna</w:t>
            </w:r>
          </w:p>
        </w:tc>
        <w:tc>
          <w:tcPr>
            <w:tcW w:w="1654" w:type="dxa"/>
            <w:shd w:val="clear" w:color="auto" w:fill="FFFFFF" w:themeFill="background1"/>
            <w:noWrap/>
            <w:vAlign w:val="bottom"/>
            <w:hideMark/>
          </w:tcPr>
          <w:p w14:paraId="652628A2"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2800</w:t>
            </w:r>
          </w:p>
        </w:tc>
      </w:tr>
      <w:tr w:rsidR="00782868" w:rsidRPr="00782868" w14:paraId="1ED6F87F" w14:textId="77777777" w:rsidTr="004A5ED5">
        <w:trPr>
          <w:trHeight w:val="26"/>
        </w:trPr>
        <w:tc>
          <w:tcPr>
            <w:tcW w:w="5466" w:type="dxa"/>
            <w:shd w:val="clear" w:color="auto" w:fill="FFFFFF" w:themeFill="background1"/>
            <w:noWrap/>
            <w:vAlign w:val="bottom"/>
            <w:hideMark/>
          </w:tcPr>
          <w:p w14:paraId="6C9E94E8"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težko in zelo težko inkontinenco</w:t>
            </w:r>
          </w:p>
        </w:tc>
        <w:tc>
          <w:tcPr>
            <w:tcW w:w="2245" w:type="dxa"/>
            <w:shd w:val="clear" w:color="auto" w:fill="FFFFFF" w:themeFill="background1"/>
            <w:noWrap/>
            <w:vAlign w:val="bottom"/>
            <w:hideMark/>
          </w:tcPr>
          <w:p w14:paraId="1AC36A71"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&gt; 150                    XL</w:t>
            </w:r>
          </w:p>
        </w:tc>
        <w:tc>
          <w:tcPr>
            <w:tcW w:w="1834" w:type="dxa"/>
            <w:shd w:val="clear" w:color="auto" w:fill="FFFFFF" w:themeFill="background1"/>
            <w:noWrap/>
            <w:vAlign w:val="bottom"/>
            <w:hideMark/>
          </w:tcPr>
          <w:p w14:paraId="55D722BA"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Dnevna</w:t>
            </w:r>
          </w:p>
        </w:tc>
        <w:tc>
          <w:tcPr>
            <w:tcW w:w="1654" w:type="dxa"/>
            <w:shd w:val="clear" w:color="auto" w:fill="FFFFFF" w:themeFill="background1"/>
            <w:noWrap/>
            <w:vAlign w:val="bottom"/>
            <w:hideMark/>
          </w:tcPr>
          <w:p w14:paraId="395C23D2"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2300</w:t>
            </w:r>
          </w:p>
        </w:tc>
      </w:tr>
      <w:tr w:rsidR="00782868" w:rsidRPr="00782868" w14:paraId="21E39F54" w14:textId="77777777" w:rsidTr="004A5ED5">
        <w:trPr>
          <w:trHeight w:val="26"/>
        </w:trPr>
        <w:tc>
          <w:tcPr>
            <w:tcW w:w="5466" w:type="dxa"/>
            <w:shd w:val="clear" w:color="auto" w:fill="FFFFFF" w:themeFill="background1"/>
            <w:noWrap/>
            <w:vAlign w:val="bottom"/>
            <w:hideMark/>
          </w:tcPr>
          <w:p w14:paraId="3807E55F"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lastRenderedPageBreak/>
              <w:t>Hlačna predloga za težko inkontinenco</w:t>
            </w:r>
          </w:p>
        </w:tc>
        <w:tc>
          <w:tcPr>
            <w:tcW w:w="2245" w:type="dxa"/>
            <w:shd w:val="clear" w:color="auto" w:fill="FFFFFF" w:themeFill="background1"/>
            <w:noWrap/>
            <w:vAlign w:val="bottom"/>
            <w:hideMark/>
          </w:tcPr>
          <w:p w14:paraId="21F7410F"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80–110                M</w:t>
            </w:r>
          </w:p>
        </w:tc>
        <w:tc>
          <w:tcPr>
            <w:tcW w:w="1834" w:type="dxa"/>
            <w:shd w:val="clear" w:color="auto" w:fill="FFFFFF" w:themeFill="background1"/>
            <w:noWrap/>
            <w:vAlign w:val="bottom"/>
            <w:hideMark/>
          </w:tcPr>
          <w:p w14:paraId="2587A43C"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Dnevna</w:t>
            </w:r>
          </w:p>
        </w:tc>
        <w:tc>
          <w:tcPr>
            <w:tcW w:w="1654" w:type="dxa"/>
            <w:shd w:val="clear" w:color="auto" w:fill="FFFFFF" w:themeFill="background1"/>
            <w:noWrap/>
            <w:vAlign w:val="bottom"/>
            <w:hideMark/>
          </w:tcPr>
          <w:p w14:paraId="5FB445B8"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1600</w:t>
            </w:r>
          </w:p>
        </w:tc>
      </w:tr>
      <w:tr w:rsidR="00782868" w:rsidRPr="00782868" w14:paraId="24940CE2" w14:textId="77777777" w:rsidTr="004A5ED5">
        <w:trPr>
          <w:trHeight w:val="26"/>
        </w:trPr>
        <w:tc>
          <w:tcPr>
            <w:tcW w:w="5466" w:type="dxa"/>
            <w:shd w:val="clear" w:color="auto" w:fill="FFFFFF" w:themeFill="background1"/>
            <w:noWrap/>
            <w:vAlign w:val="bottom"/>
            <w:hideMark/>
          </w:tcPr>
          <w:p w14:paraId="34641A2E"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težko inkontinenco</w:t>
            </w:r>
          </w:p>
        </w:tc>
        <w:tc>
          <w:tcPr>
            <w:tcW w:w="2245" w:type="dxa"/>
            <w:shd w:val="clear" w:color="auto" w:fill="FFFFFF" w:themeFill="background1"/>
            <w:noWrap/>
            <w:vAlign w:val="bottom"/>
            <w:hideMark/>
          </w:tcPr>
          <w:p w14:paraId="7F4D272E"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80–110                M</w:t>
            </w:r>
          </w:p>
        </w:tc>
        <w:tc>
          <w:tcPr>
            <w:tcW w:w="1834" w:type="dxa"/>
            <w:shd w:val="clear" w:color="auto" w:fill="FFFFFF" w:themeFill="background1"/>
            <w:noWrap/>
            <w:vAlign w:val="bottom"/>
            <w:hideMark/>
          </w:tcPr>
          <w:p w14:paraId="4DE5130F"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Nočna</w:t>
            </w:r>
          </w:p>
        </w:tc>
        <w:tc>
          <w:tcPr>
            <w:tcW w:w="1654" w:type="dxa"/>
            <w:shd w:val="clear" w:color="auto" w:fill="FFFFFF" w:themeFill="background1"/>
            <w:noWrap/>
            <w:vAlign w:val="bottom"/>
            <w:hideMark/>
          </w:tcPr>
          <w:p w14:paraId="68191052"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2000</w:t>
            </w:r>
          </w:p>
        </w:tc>
      </w:tr>
      <w:tr w:rsidR="00782868" w:rsidRPr="00782868" w14:paraId="284AD087" w14:textId="77777777" w:rsidTr="004A5ED5">
        <w:trPr>
          <w:trHeight w:val="26"/>
        </w:trPr>
        <w:tc>
          <w:tcPr>
            <w:tcW w:w="5466" w:type="dxa"/>
            <w:shd w:val="clear" w:color="auto" w:fill="FFFFFF" w:themeFill="background1"/>
            <w:noWrap/>
            <w:vAlign w:val="bottom"/>
            <w:hideMark/>
          </w:tcPr>
          <w:p w14:paraId="5EBEED93"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težko inkontinenco</w:t>
            </w:r>
          </w:p>
        </w:tc>
        <w:tc>
          <w:tcPr>
            <w:tcW w:w="2245" w:type="dxa"/>
            <w:shd w:val="clear" w:color="auto" w:fill="FFFFFF" w:themeFill="background1"/>
            <w:noWrap/>
            <w:vAlign w:val="bottom"/>
            <w:hideMark/>
          </w:tcPr>
          <w:p w14:paraId="5DAD1870"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100–150              L</w:t>
            </w:r>
          </w:p>
        </w:tc>
        <w:tc>
          <w:tcPr>
            <w:tcW w:w="1834" w:type="dxa"/>
            <w:shd w:val="clear" w:color="auto" w:fill="FFFFFF" w:themeFill="background1"/>
            <w:noWrap/>
            <w:vAlign w:val="bottom"/>
            <w:hideMark/>
          </w:tcPr>
          <w:p w14:paraId="548F5A13"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Dnevna</w:t>
            </w:r>
          </w:p>
        </w:tc>
        <w:tc>
          <w:tcPr>
            <w:tcW w:w="1654" w:type="dxa"/>
            <w:shd w:val="clear" w:color="auto" w:fill="FFFFFF" w:themeFill="background1"/>
            <w:noWrap/>
            <w:vAlign w:val="bottom"/>
            <w:hideMark/>
          </w:tcPr>
          <w:p w14:paraId="1A7F7F7E"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2000</w:t>
            </w:r>
          </w:p>
        </w:tc>
      </w:tr>
      <w:tr w:rsidR="00782868" w:rsidRPr="00782868" w14:paraId="26C435F1" w14:textId="77777777" w:rsidTr="004A5ED5">
        <w:trPr>
          <w:trHeight w:val="26"/>
        </w:trPr>
        <w:tc>
          <w:tcPr>
            <w:tcW w:w="5466" w:type="dxa"/>
            <w:shd w:val="clear" w:color="auto" w:fill="FFFFFF" w:themeFill="background1"/>
            <w:noWrap/>
            <w:vAlign w:val="bottom"/>
            <w:hideMark/>
          </w:tcPr>
          <w:p w14:paraId="592E9705"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težko inkontinenco</w:t>
            </w:r>
          </w:p>
        </w:tc>
        <w:tc>
          <w:tcPr>
            <w:tcW w:w="2245" w:type="dxa"/>
            <w:shd w:val="clear" w:color="auto" w:fill="FFFFFF" w:themeFill="background1"/>
            <w:noWrap/>
            <w:vAlign w:val="bottom"/>
            <w:hideMark/>
          </w:tcPr>
          <w:p w14:paraId="6B647BB2"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100–150               L</w:t>
            </w:r>
          </w:p>
        </w:tc>
        <w:tc>
          <w:tcPr>
            <w:tcW w:w="1834" w:type="dxa"/>
            <w:shd w:val="clear" w:color="auto" w:fill="FFFFFF" w:themeFill="background1"/>
            <w:noWrap/>
            <w:vAlign w:val="bottom"/>
            <w:hideMark/>
          </w:tcPr>
          <w:p w14:paraId="08EA568D"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Nočna</w:t>
            </w:r>
          </w:p>
        </w:tc>
        <w:tc>
          <w:tcPr>
            <w:tcW w:w="1654" w:type="dxa"/>
            <w:shd w:val="clear" w:color="auto" w:fill="FFFFFF" w:themeFill="background1"/>
            <w:noWrap/>
            <w:vAlign w:val="bottom"/>
            <w:hideMark/>
          </w:tcPr>
          <w:p w14:paraId="21070E81"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2200</w:t>
            </w:r>
          </w:p>
        </w:tc>
      </w:tr>
      <w:tr w:rsidR="00782868" w:rsidRPr="00782868" w14:paraId="132A433B" w14:textId="77777777" w:rsidTr="004A5ED5">
        <w:trPr>
          <w:trHeight w:val="26"/>
        </w:trPr>
        <w:tc>
          <w:tcPr>
            <w:tcW w:w="5466" w:type="dxa"/>
            <w:shd w:val="clear" w:color="auto" w:fill="FFFFFF" w:themeFill="background1"/>
            <w:noWrap/>
            <w:vAlign w:val="bottom"/>
            <w:hideMark/>
          </w:tcPr>
          <w:p w14:paraId="5056388A"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zelo težko inkontinenco</w:t>
            </w:r>
          </w:p>
        </w:tc>
        <w:tc>
          <w:tcPr>
            <w:tcW w:w="2245" w:type="dxa"/>
            <w:shd w:val="clear" w:color="auto" w:fill="FFFFFF" w:themeFill="background1"/>
            <w:noWrap/>
            <w:vAlign w:val="bottom"/>
            <w:hideMark/>
          </w:tcPr>
          <w:p w14:paraId="16C3E5BF"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80–110                M</w:t>
            </w:r>
          </w:p>
        </w:tc>
        <w:tc>
          <w:tcPr>
            <w:tcW w:w="1834" w:type="dxa"/>
            <w:shd w:val="clear" w:color="auto" w:fill="FFFFFF" w:themeFill="background1"/>
            <w:noWrap/>
            <w:vAlign w:val="bottom"/>
            <w:hideMark/>
          </w:tcPr>
          <w:p w14:paraId="74517B2B"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Dnevna</w:t>
            </w:r>
          </w:p>
        </w:tc>
        <w:tc>
          <w:tcPr>
            <w:tcW w:w="1654" w:type="dxa"/>
            <w:shd w:val="clear" w:color="auto" w:fill="FFFFFF" w:themeFill="background1"/>
            <w:noWrap/>
            <w:vAlign w:val="bottom"/>
            <w:hideMark/>
          </w:tcPr>
          <w:p w14:paraId="74EF15F5"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2000</w:t>
            </w:r>
          </w:p>
        </w:tc>
      </w:tr>
      <w:tr w:rsidR="00782868" w:rsidRPr="00782868" w14:paraId="742433A2" w14:textId="77777777" w:rsidTr="004A5ED5">
        <w:trPr>
          <w:trHeight w:val="26"/>
        </w:trPr>
        <w:tc>
          <w:tcPr>
            <w:tcW w:w="5466" w:type="dxa"/>
            <w:shd w:val="clear" w:color="auto" w:fill="FFFFFF" w:themeFill="background1"/>
            <w:noWrap/>
            <w:vAlign w:val="bottom"/>
            <w:hideMark/>
          </w:tcPr>
          <w:p w14:paraId="5761DF36"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zelo težko inkontinenco</w:t>
            </w:r>
          </w:p>
        </w:tc>
        <w:tc>
          <w:tcPr>
            <w:tcW w:w="2245" w:type="dxa"/>
            <w:shd w:val="clear" w:color="auto" w:fill="FFFFFF" w:themeFill="background1"/>
            <w:noWrap/>
            <w:vAlign w:val="bottom"/>
            <w:hideMark/>
          </w:tcPr>
          <w:p w14:paraId="60BCFDF8"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80–110                M</w:t>
            </w:r>
          </w:p>
        </w:tc>
        <w:tc>
          <w:tcPr>
            <w:tcW w:w="1834" w:type="dxa"/>
            <w:shd w:val="clear" w:color="auto" w:fill="FFFFFF" w:themeFill="background1"/>
            <w:noWrap/>
            <w:vAlign w:val="bottom"/>
            <w:hideMark/>
          </w:tcPr>
          <w:p w14:paraId="4D680DC0"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Nočna</w:t>
            </w:r>
          </w:p>
        </w:tc>
        <w:tc>
          <w:tcPr>
            <w:tcW w:w="1654" w:type="dxa"/>
            <w:shd w:val="clear" w:color="auto" w:fill="FFFFFF" w:themeFill="background1"/>
            <w:noWrap/>
            <w:vAlign w:val="bottom"/>
            <w:hideMark/>
          </w:tcPr>
          <w:p w14:paraId="2BE465DA"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2500</w:t>
            </w:r>
          </w:p>
        </w:tc>
      </w:tr>
      <w:tr w:rsidR="00782868" w:rsidRPr="00782868" w14:paraId="77849A8D" w14:textId="77777777" w:rsidTr="004A5ED5">
        <w:trPr>
          <w:trHeight w:val="26"/>
        </w:trPr>
        <w:tc>
          <w:tcPr>
            <w:tcW w:w="5466" w:type="dxa"/>
            <w:shd w:val="clear" w:color="auto" w:fill="FFFFFF" w:themeFill="background1"/>
            <w:noWrap/>
            <w:vAlign w:val="bottom"/>
            <w:hideMark/>
          </w:tcPr>
          <w:p w14:paraId="2BDDCD15"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zelo težko inkontinenco</w:t>
            </w:r>
          </w:p>
        </w:tc>
        <w:tc>
          <w:tcPr>
            <w:tcW w:w="2245" w:type="dxa"/>
            <w:shd w:val="clear" w:color="auto" w:fill="FFFFFF" w:themeFill="background1"/>
            <w:noWrap/>
            <w:vAlign w:val="bottom"/>
            <w:hideMark/>
          </w:tcPr>
          <w:p w14:paraId="77116296"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100–150              L</w:t>
            </w:r>
          </w:p>
        </w:tc>
        <w:tc>
          <w:tcPr>
            <w:tcW w:w="1834" w:type="dxa"/>
            <w:shd w:val="clear" w:color="auto" w:fill="FFFFFF" w:themeFill="background1"/>
            <w:noWrap/>
            <w:vAlign w:val="bottom"/>
            <w:hideMark/>
          </w:tcPr>
          <w:p w14:paraId="71000B07"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Dnevna</w:t>
            </w:r>
          </w:p>
        </w:tc>
        <w:tc>
          <w:tcPr>
            <w:tcW w:w="1654" w:type="dxa"/>
            <w:shd w:val="clear" w:color="auto" w:fill="FFFFFF" w:themeFill="background1"/>
            <w:noWrap/>
            <w:vAlign w:val="bottom"/>
            <w:hideMark/>
          </w:tcPr>
          <w:p w14:paraId="29B3F32C"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2300</w:t>
            </w:r>
          </w:p>
        </w:tc>
      </w:tr>
      <w:tr w:rsidR="00782868" w:rsidRPr="00782868" w14:paraId="72970E8C" w14:textId="77777777" w:rsidTr="004A5ED5">
        <w:trPr>
          <w:trHeight w:val="27"/>
        </w:trPr>
        <w:tc>
          <w:tcPr>
            <w:tcW w:w="5466" w:type="dxa"/>
            <w:shd w:val="clear" w:color="auto" w:fill="FFFFFF" w:themeFill="background1"/>
            <w:noWrap/>
            <w:vAlign w:val="bottom"/>
            <w:hideMark/>
          </w:tcPr>
          <w:p w14:paraId="3529FC93"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Hlačna predloga za zelo težko inkontinenco</w:t>
            </w:r>
          </w:p>
        </w:tc>
        <w:tc>
          <w:tcPr>
            <w:tcW w:w="2245" w:type="dxa"/>
            <w:shd w:val="clear" w:color="auto" w:fill="FFFFFF" w:themeFill="background1"/>
            <w:noWrap/>
            <w:vAlign w:val="bottom"/>
            <w:hideMark/>
          </w:tcPr>
          <w:p w14:paraId="26CB55DE" w14:textId="77777777" w:rsidR="00782868" w:rsidRPr="00782868" w:rsidRDefault="00782868" w:rsidP="00782868">
            <w:pPr>
              <w:rPr>
                <w:rFonts w:ascii="Calibri" w:hAnsi="Calibri" w:cs="Calibri"/>
                <w:color w:val="000000" w:themeColor="text1"/>
                <w:sz w:val="22"/>
                <w:szCs w:val="22"/>
              </w:rPr>
            </w:pPr>
            <w:r w:rsidRPr="00782868">
              <w:rPr>
                <w:rFonts w:ascii="Calibri" w:hAnsi="Calibri" w:cs="Calibri"/>
                <w:color w:val="000000" w:themeColor="text1"/>
                <w:sz w:val="22"/>
                <w:szCs w:val="22"/>
              </w:rPr>
              <w:t>100–150             L</w:t>
            </w:r>
          </w:p>
        </w:tc>
        <w:tc>
          <w:tcPr>
            <w:tcW w:w="1834" w:type="dxa"/>
            <w:shd w:val="clear" w:color="auto" w:fill="FFFFFF" w:themeFill="background1"/>
            <w:noWrap/>
            <w:vAlign w:val="bottom"/>
            <w:hideMark/>
          </w:tcPr>
          <w:p w14:paraId="61A9DD8B" w14:textId="77777777" w:rsidR="00782868" w:rsidRPr="00782868" w:rsidRDefault="00782868" w:rsidP="00782868">
            <w:pPr>
              <w:rPr>
                <w:rFonts w:ascii="Calibri" w:hAnsi="Calibri" w:cs="Calibri"/>
                <w:color w:val="000000"/>
                <w:sz w:val="22"/>
                <w:szCs w:val="22"/>
              </w:rPr>
            </w:pPr>
            <w:r w:rsidRPr="00782868">
              <w:rPr>
                <w:rFonts w:ascii="Calibri" w:hAnsi="Calibri" w:cs="Calibri"/>
                <w:color w:val="000000"/>
                <w:sz w:val="22"/>
                <w:szCs w:val="22"/>
              </w:rPr>
              <w:t>Nočna</w:t>
            </w:r>
          </w:p>
        </w:tc>
        <w:tc>
          <w:tcPr>
            <w:tcW w:w="1654" w:type="dxa"/>
            <w:shd w:val="clear" w:color="auto" w:fill="FFFFFF" w:themeFill="background1"/>
            <w:noWrap/>
            <w:vAlign w:val="bottom"/>
            <w:hideMark/>
          </w:tcPr>
          <w:p w14:paraId="4CA50AAB" w14:textId="77777777" w:rsidR="00782868" w:rsidRPr="00782868" w:rsidRDefault="00782868" w:rsidP="00782868">
            <w:pPr>
              <w:jc w:val="right"/>
              <w:rPr>
                <w:rFonts w:ascii="Calibri" w:hAnsi="Calibri" w:cs="Calibri"/>
                <w:color w:val="000000"/>
                <w:sz w:val="22"/>
                <w:szCs w:val="22"/>
              </w:rPr>
            </w:pPr>
            <w:r w:rsidRPr="00782868">
              <w:rPr>
                <w:rFonts w:ascii="Calibri" w:hAnsi="Calibri" w:cs="Calibri"/>
                <w:color w:val="000000"/>
                <w:sz w:val="22"/>
                <w:szCs w:val="22"/>
              </w:rPr>
              <w:t>2800</w:t>
            </w:r>
          </w:p>
        </w:tc>
      </w:tr>
    </w:tbl>
    <w:p w14:paraId="7A4CFF25" w14:textId="77777777" w:rsidR="00671991" w:rsidRPr="00671991" w:rsidRDefault="00671991" w:rsidP="00671991">
      <w:pPr>
        <w:spacing w:after="160" w:line="259" w:lineRule="auto"/>
        <w:rPr>
          <w:rFonts w:asciiTheme="minorHAnsi" w:hAnsiTheme="minorHAnsi" w:cstheme="minorHAnsi"/>
          <w:b/>
          <w:bCs/>
          <w:sz w:val="22"/>
          <w:szCs w:val="22"/>
        </w:rPr>
      </w:pPr>
    </w:p>
    <w:p w14:paraId="76E525B9" w14:textId="203ED973" w:rsidR="00671991" w:rsidRPr="004A5ED5" w:rsidRDefault="00782868" w:rsidP="004A5ED5">
      <w:pPr>
        <w:pStyle w:val="Brezrazmikov"/>
        <w:rPr>
          <w:b/>
          <w:bCs/>
        </w:rPr>
      </w:pPr>
      <w:r w:rsidRPr="004A5ED5">
        <w:rPr>
          <w:b/>
          <w:bCs/>
        </w:rPr>
        <w:t>Dodatne lastnosti za otroške plenice</w:t>
      </w:r>
      <w:r w:rsidR="00BA0A13" w:rsidRPr="004A5ED5">
        <w:rPr>
          <w:b/>
          <w:bCs/>
        </w:rPr>
        <w:t>, posteljne podloge in fiksirne hlačke</w:t>
      </w:r>
    </w:p>
    <w:tbl>
      <w:tblPr>
        <w:tblpPr w:leftFromText="141" w:rightFromText="141" w:vertAnchor="text" w:horzAnchor="page" w:tblpX="1304" w:tblpY="255"/>
        <w:tblW w:w="11335" w:type="dxa"/>
        <w:tblCellMar>
          <w:left w:w="70" w:type="dxa"/>
          <w:right w:w="70" w:type="dxa"/>
        </w:tblCellMar>
        <w:tblLook w:val="04A0" w:firstRow="1" w:lastRow="0" w:firstColumn="1" w:lastColumn="0" w:noHBand="0" w:noVBand="1"/>
      </w:tblPr>
      <w:tblGrid>
        <w:gridCol w:w="3098"/>
        <w:gridCol w:w="1912"/>
        <w:gridCol w:w="2179"/>
        <w:gridCol w:w="4146"/>
      </w:tblGrid>
      <w:tr w:rsidR="00BA0A13" w:rsidRPr="00BA0A13" w14:paraId="6A54D9E1" w14:textId="77777777" w:rsidTr="004A5ED5">
        <w:trPr>
          <w:trHeight w:val="417"/>
        </w:trPr>
        <w:tc>
          <w:tcPr>
            <w:tcW w:w="3098" w:type="dxa"/>
            <w:tcBorders>
              <w:top w:val="single" w:sz="4" w:space="0" w:color="auto"/>
              <w:left w:val="single" w:sz="4" w:space="0" w:color="auto"/>
              <w:bottom w:val="single" w:sz="4" w:space="0" w:color="auto"/>
              <w:right w:val="single" w:sz="4" w:space="0" w:color="auto"/>
            </w:tcBorders>
            <w:shd w:val="clear" w:color="auto" w:fill="auto"/>
            <w:noWrap/>
            <w:hideMark/>
          </w:tcPr>
          <w:p w14:paraId="77EB4012" w14:textId="77777777" w:rsidR="00BA0A13" w:rsidRPr="00BA0A13" w:rsidRDefault="00BA0A13" w:rsidP="00BA0A13">
            <w:pPr>
              <w:jc w:val="center"/>
              <w:rPr>
                <w:rFonts w:ascii="Calibri" w:hAnsi="Calibri" w:cs="Calibri"/>
                <w:b/>
                <w:bCs/>
                <w:sz w:val="22"/>
                <w:szCs w:val="22"/>
              </w:rPr>
            </w:pPr>
            <w:r w:rsidRPr="00BA0A13">
              <w:rPr>
                <w:rFonts w:ascii="Calibri" w:hAnsi="Calibri" w:cs="Calibri"/>
                <w:b/>
                <w:bCs/>
                <w:sz w:val="22"/>
                <w:szCs w:val="22"/>
              </w:rPr>
              <w:t>Opis</w:t>
            </w:r>
          </w:p>
        </w:tc>
        <w:tc>
          <w:tcPr>
            <w:tcW w:w="1912" w:type="dxa"/>
            <w:tcBorders>
              <w:top w:val="single" w:sz="4" w:space="0" w:color="auto"/>
              <w:left w:val="single" w:sz="4" w:space="0" w:color="auto"/>
              <w:bottom w:val="single" w:sz="4" w:space="0" w:color="auto"/>
              <w:right w:val="single" w:sz="4" w:space="0" w:color="auto"/>
            </w:tcBorders>
            <w:shd w:val="clear" w:color="auto" w:fill="auto"/>
            <w:noWrap/>
            <w:hideMark/>
          </w:tcPr>
          <w:p w14:paraId="1705E721" w14:textId="46B09ACA" w:rsidR="00BA0A13" w:rsidRPr="00BA0A13" w:rsidRDefault="00BA0A13" w:rsidP="00BA0A13">
            <w:pPr>
              <w:jc w:val="center"/>
              <w:rPr>
                <w:rFonts w:ascii="Calibri" w:hAnsi="Calibri" w:cs="Calibri"/>
                <w:b/>
                <w:bCs/>
                <w:sz w:val="22"/>
                <w:szCs w:val="22"/>
              </w:rPr>
            </w:pPr>
            <w:r w:rsidRPr="00BA0A13">
              <w:rPr>
                <w:rFonts w:ascii="Calibri" w:hAnsi="Calibri" w:cs="Calibri"/>
                <w:b/>
                <w:bCs/>
                <w:sz w:val="22"/>
                <w:szCs w:val="22"/>
              </w:rPr>
              <w:t xml:space="preserve">Dimenzije </w:t>
            </w:r>
            <w:r w:rsidR="006A4BAA">
              <w:rPr>
                <w:rFonts w:ascii="Calibri" w:hAnsi="Calibri" w:cs="Calibri"/>
                <w:b/>
                <w:bCs/>
                <w:sz w:val="22"/>
                <w:szCs w:val="22"/>
              </w:rPr>
              <w:t>(cm)</w:t>
            </w:r>
          </w:p>
        </w:tc>
        <w:tc>
          <w:tcPr>
            <w:tcW w:w="2179" w:type="dxa"/>
            <w:tcBorders>
              <w:top w:val="single" w:sz="4" w:space="0" w:color="auto"/>
              <w:left w:val="single" w:sz="4" w:space="0" w:color="auto"/>
              <w:bottom w:val="single" w:sz="4" w:space="0" w:color="auto"/>
              <w:right w:val="single" w:sz="4" w:space="0" w:color="auto"/>
            </w:tcBorders>
            <w:shd w:val="clear" w:color="auto" w:fill="auto"/>
            <w:noWrap/>
            <w:hideMark/>
          </w:tcPr>
          <w:p w14:paraId="5880A8BD" w14:textId="77777777" w:rsidR="00BA0A13" w:rsidRPr="00BA0A13" w:rsidRDefault="00BA0A13" w:rsidP="00BA0A13">
            <w:pPr>
              <w:jc w:val="center"/>
              <w:rPr>
                <w:rFonts w:ascii="Calibri" w:hAnsi="Calibri" w:cs="Calibri"/>
                <w:b/>
                <w:bCs/>
                <w:sz w:val="22"/>
                <w:szCs w:val="22"/>
              </w:rPr>
            </w:pPr>
            <w:r w:rsidRPr="00BA0A13">
              <w:rPr>
                <w:rFonts w:ascii="Calibri" w:hAnsi="Calibri" w:cs="Calibri"/>
                <w:b/>
                <w:bCs/>
                <w:sz w:val="22"/>
                <w:szCs w:val="22"/>
              </w:rPr>
              <w:t>Vpojnost (ml)</w:t>
            </w:r>
          </w:p>
        </w:tc>
        <w:tc>
          <w:tcPr>
            <w:tcW w:w="4146" w:type="dxa"/>
            <w:tcBorders>
              <w:top w:val="single" w:sz="4" w:space="0" w:color="auto"/>
              <w:left w:val="single" w:sz="4" w:space="0" w:color="auto"/>
              <w:bottom w:val="single" w:sz="4" w:space="0" w:color="auto"/>
              <w:right w:val="single" w:sz="4" w:space="0" w:color="auto"/>
            </w:tcBorders>
            <w:shd w:val="clear" w:color="auto" w:fill="auto"/>
            <w:noWrap/>
            <w:hideMark/>
          </w:tcPr>
          <w:p w14:paraId="5AD64D00" w14:textId="77777777" w:rsidR="00BA0A13" w:rsidRPr="00BA0A13" w:rsidRDefault="00BA0A13" w:rsidP="00BA0A13">
            <w:pPr>
              <w:jc w:val="center"/>
              <w:rPr>
                <w:rFonts w:ascii="Calibri" w:hAnsi="Calibri" w:cs="Calibri"/>
                <w:b/>
                <w:bCs/>
                <w:color w:val="FFFFFF"/>
                <w:sz w:val="22"/>
                <w:szCs w:val="22"/>
              </w:rPr>
            </w:pPr>
            <w:r w:rsidRPr="00BA0A13">
              <w:rPr>
                <w:rFonts w:ascii="Calibri" w:hAnsi="Calibri" w:cs="Calibri"/>
                <w:b/>
                <w:bCs/>
                <w:sz w:val="22"/>
                <w:szCs w:val="22"/>
              </w:rPr>
              <w:t>Posebnosti</w:t>
            </w:r>
          </w:p>
        </w:tc>
      </w:tr>
      <w:tr w:rsidR="00BA0A13" w:rsidRPr="00BA0A13" w14:paraId="136D5AFF" w14:textId="77777777" w:rsidTr="004A5ED5">
        <w:trPr>
          <w:trHeight w:val="417"/>
        </w:trPr>
        <w:tc>
          <w:tcPr>
            <w:tcW w:w="3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37879F" w14:textId="77777777"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Plenice za otroke</w:t>
            </w:r>
          </w:p>
        </w:tc>
        <w:tc>
          <w:tcPr>
            <w:tcW w:w="19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5AB467" w14:textId="002F1CD7" w:rsidR="00BA0A13" w:rsidRPr="00BA0A13" w:rsidRDefault="006A4BAA" w:rsidP="00BA0A13">
            <w:pPr>
              <w:rPr>
                <w:rFonts w:ascii="Calibri" w:hAnsi="Calibri" w:cs="Calibri"/>
                <w:color w:val="000000"/>
                <w:sz w:val="22"/>
                <w:szCs w:val="22"/>
              </w:rPr>
            </w:pPr>
            <w:r>
              <w:rPr>
                <w:rFonts w:ascii="Calibri" w:hAnsi="Calibri" w:cs="Calibri"/>
                <w:color w:val="000000"/>
                <w:sz w:val="22"/>
                <w:szCs w:val="22"/>
              </w:rPr>
              <w:t>-</w:t>
            </w:r>
          </w:p>
        </w:tc>
        <w:tc>
          <w:tcPr>
            <w:tcW w:w="21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C7C4DC" w14:textId="71829508" w:rsidR="00BA0A13" w:rsidRPr="00BA0A13" w:rsidRDefault="00A24842" w:rsidP="00BA0A13">
            <w:pPr>
              <w:jc w:val="right"/>
              <w:rPr>
                <w:rFonts w:ascii="Calibri" w:hAnsi="Calibri" w:cs="Calibri"/>
                <w:color w:val="000000"/>
                <w:sz w:val="22"/>
                <w:szCs w:val="22"/>
              </w:rPr>
            </w:pPr>
            <w:r>
              <w:rPr>
                <w:rFonts w:ascii="Calibri" w:hAnsi="Calibri" w:cs="Calibri"/>
                <w:color w:val="000000" w:themeColor="text1"/>
                <w:sz w:val="22"/>
                <w:szCs w:val="22"/>
              </w:rPr>
              <w:t>800</w:t>
            </w:r>
            <w:r w:rsidR="00BA0A13" w:rsidRPr="00BA0A13">
              <w:rPr>
                <w:rFonts w:ascii="Calibri" w:hAnsi="Calibri" w:cs="Calibri"/>
                <w:color w:val="000000" w:themeColor="text1"/>
                <w:sz w:val="22"/>
                <w:szCs w:val="22"/>
              </w:rPr>
              <w:t xml:space="preserve"> </w:t>
            </w:r>
          </w:p>
        </w:tc>
        <w:tc>
          <w:tcPr>
            <w:tcW w:w="41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D8060F" w14:textId="75A944AE"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Sistem za večkratno pritrjevanje</w:t>
            </w:r>
          </w:p>
        </w:tc>
      </w:tr>
      <w:tr w:rsidR="00BA0A13" w:rsidRPr="00BA0A13" w14:paraId="467DB7A5" w14:textId="77777777" w:rsidTr="004A5ED5">
        <w:trPr>
          <w:trHeight w:val="417"/>
        </w:trPr>
        <w:tc>
          <w:tcPr>
            <w:tcW w:w="3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48B1B1" w14:textId="77777777"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Posteljne podloge</w:t>
            </w:r>
          </w:p>
        </w:tc>
        <w:tc>
          <w:tcPr>
            <w:tcW w:w="19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D5B0F6" w14:textId="2499BD3F"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 xml:space="preserve">60 x 60 </w:t>
            </w:r>
          </w:p>
        </w:tc>
        <w:tc>
          <w:tcPr>
            <w:tcW w:w="21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F2A928" w14:textId="77777777" w:rsidR="00BA0A13" w:rsidRPr="00BA0A13" w:rsidRDefault="00BA0A13" w:rsidP="00BA0A13">
            <w:pPr>
              <w:jc w:val="right"/>
              <w:rPr>
                <w:rFonts w:ascii="Calibri" w:hAnsi="Calibri" w:cs="Calibri"/>
                <w:color w:val="000000"/>
                <w:sz w:val="22"/>
                <w:szCs w:val="22"/>
              </w:rPr>
            </w:pPr>
            <w:r w:rsidRPr="00BA0A13">
              <w:rPr>
                <w:rFonts w:ascii="Calibri" w:hAnsi="Calibri" w:cs="Calibri"/>
                <w:color w:val="000000"/>
                <w:sz w:val="22"/>
                <w:szCs w:val="22"/>
              </w:rPr>
              <w:t>800</w:t>
            </w:r>
          </w:p>
        </w:tc>
        <w:tc>
          <w:tcPr>
            <w:tcW w:w="41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502A90" w14:textId="77777777"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Neprepustna zunanja folija, lepljeni robovi</w:t>
            </w:r>
          </w:p>
        </w:tc>
      </w:tr>
      <w:tr w:rsidR="00BA0A13" w:rsidRPr="00BA0A13" w14:paraId="5688CFC1" w14:textId="77777777" w:rsidTr="004A5ED5">
        <w:trPr>
          <w:trHeight w:val="417"/>
        </w:trPr>
        <w:tc>
          <w:tcPr>
            <w:tcW w:w="3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FB0CE8" w14:textId="77777777"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Posteljne podloge</w:t>
            </w:r>
          </w:p>
        </w:tc>
        <w:tc>
          <w:tcPr>
            <w:tcW w:w="19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2B0390" w14:textId="7E851A61"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 xml:space="preserve">60 x 90 </w:t>
            </w:r>
          </w:p>
        </w:tc>
        <w:tc>
          <w:tcPr>
            <w:tcW w:w="21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3478A4" w14:textId="77777777" w:rsidR="00BA0A13" w:rsidRPr="00BA0A13" w:rsidRDefault="00BA0A13" w:rsidP="00BA0A13">
            <w:pPr>
              <w:jc w:val="right"/>
              <w:rPr>
                <w:rFonts w:ascii="Calibri" w:hAnsi="Calibri" w:cs="Calibri"/>
                <w:color w:val="000000"/>
                <w:sz w:val="22"/>
                <w:szCs w:val="22"/>
              </w:rPr>
            </w:pPr>
            <w:r w:rsidRPr="00BA0A13">
              <w:rPr>
                <w:rFonts w:ascii="Calibri" w:hAnsi="Calibri" w:cs="Calibri"/>
                <w:color w:val="000000"/>
                <w:sz w:val="22"/>
                <w:szCs w:val="22"/>
              </w:rPr>
              <w:t>1200</w:t>
            </w:r>
          </w:p>
        </w:tc>
        <w:tc>
          <w:tcPr>
            <w:tcW w:w="41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04F071" w14:textId="77777777"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Neprepustna zunanja folija, lepljeni robovi</w:t>
            </w:r>
          </w:p>
        </w:tc>
      </w:tr>
      <w:tr w:rsidR="00BA0A13" w:rsidRPr="00BA0A13" w14:paraId="5C9C5472" w14:textId="77777777" w:rsidTr="004A5ED5">
        <w:trPr>
          <w:trHeight w:val="417"/>
        </w:trPr>
        <w:tc>
          <w:tcPr>
            <w:tcW w:w="3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96FB80" w14:textId="77777777"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Fiksirne hlačke</w:t>
            </w:r>
          </w:p>
        </w:tc>
        <w:tc>
          <w:tcPr>
            <w:tcW w:w="19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3B35EB" w14:textId="77777777"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w:t>
            </w:r>
          </w:p>
        </w:tc>
        <w:tc>
          <w:tcPr>
            <w:tcW w:w="21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9038BC" w14:textId="77777777"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w:t>
            </w:r>
          </w:p>
        </w:tc>
        <w:tc>
          <w:tcPr>
            <w:tcW w:w="41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DD5F43" w14:textId="77777777" w:rsidR="00BA0A13" w:rsidRPr="00BA0A13" w:rsidRDefault="00BA0A13" w:rsidP="00BA0A13">
            <w:pPr>
              <w:rPr>
                <w:rFonts w:ascii="Calibri" w:hAnsi="Calibri" w:cs="Calibri"/>
                <w:color w:val="000000"/>
                <w:sz w:val="22"/>
                <w:szCs w:val="22"/>
              </w:rPr>
            </w:pPr>
            <w:r w:rsidRPr="00BA0A13">
              <w:rPr>
                <w:rFonts w:ascii="Calibri" w:hAnsi="Calibri" w:cs="Calibri"/>
                <w:color w:val="000000"/>
                <w:sz w:val="22"/>
                <w:szCs w:val="22"/>
              </w:rPr>
              <w:t>Gosto tkane mrežaste hlačke, pralne najmanj 30-krat na 60 °C</w:t>
            </w:r>
          </w:p>
        </w:tc>
      </w:tr>
    </w:tbl>
    <w:p w14:paraId="4FE53101" w14:textId="77777777" w:rsidR="00671991" w:rsidRPr="00671991" w:rsidRDefault="00671991" w:rsidP="00671991">
      <w:pPr>
        <w:spacing w:after="160" w:line="259" w:lineRule="auto"/>
        <w:rPr>
          <w:rFonts w:asciiTheme="minorHAnsi" w:hAnsiTheme="minorHAnsi" w:cstheme="minorHAnsi"/>
          <w:b/>
          <w:bCs/>
          <w:sz w:val="22"/>
          <w:szCs w:val="22"/>
        </w:rPr>
      </w:pPr>
    </w:p>
    <w:p w14:paraId="2695C483" w14:textId="77777777" w:rsidR="00671991" w:rsidRPr="00671991" w:rsidRDefault="00671991" w:rsidP="00671991">
      <w:pPr>
        <w:spacing w:after="160" w:line="259" w:lineRule="auto"/>
        <w:rPr>
          <w:rFonts w:asciiTheme="minorHAnsi" w:hAnsiTheme="minorHAnsi" w:cstheme="minorHAnsi"/>
          <w:b/>
          <w:bCs/>
          <w:sz w:val="22"/>
          <w:szCs w:val="22"/>
        </w:rPr>
      </w:pPr>
    </w:p>
    <w:p w14:paraId="5AA0A490" w14:textId="77777777" w:rsidR="00671991" w:rsidRPr="00671991" w:rsidRDefault="00671991" w:rsidP="00671991">
      <w:pPr>
        <w:spacing w:after="160" w:line="259" w:lineRule="auto"/>
        <w:rPr>
          <w:rFonts w:asciiTheme="minorHAnsi" w:hAnsiTheme="minorHAnsi" w:cstheme="minorHAnsi"/>
          <w:b/>
          <w:bCs/>
          <w:sz w:val="22"/>
          <w:szCs w:val="22"/>
        </w:rPr>
      </w:pPr>
    </w:p>
    <w:p w14:paraId="5FD61362" w14:textId="77777777" w:rsidR="00671991" w:rsidRPr="00671991" w:rsidRDefault="00671991" w:rsidP="00671991">
      <w:pPr>
        <w:spacing w:after="160" w:line="259" w:lineRule="auto"/>
        <w:rPr>
          <w:rFonts w:asciiTheme="minorHAnsi" w:hAnsiTheme="minorHAnsi" w:cstheme="minorHAnsi"/>
          <w:b/>
          <w:bCs/>
          <w:sz w:val="22"/>
          <w:szCs w:val="22"/>
        </w:rPr>
      </w:pPr>
    </w:p>
    <w:p w14:paraId="32B28619" w14:textId="77777777" w:rsidR="00671991" w:rsidRPr="00671991" w:rsidRDefault="00671991" w:rsidP="00671991">
      <w:pPr>
        <w:spacing w:after="160" w:line="259" w:lineRule="auto"/>
        <w:rPr>
          <w:rFonts w:asciiTheme="minorHAnsi" w:hAnsiTheme="minorHAnsi" w:cstheme="minorHAnsi"/>
          <w:b/>
          <w:bCs/>
          <w:sz w:val="22"/>
          <w:szCs w:val="22"/>
        </w:rPr>
      </w:pPr>
    </w:p>
    <w:p w14:paraId="05CF2B5A" w14:textId="77777777" w:rsidR="00671991" w:rsidRPr="00671991" w:rsidRDefault="00671991" w:rsidP="00671991">
      <w:pPr>
        <w:spacing w:after="160" w:line="259" w:lineRule="auto"/>
        <w:rPr>
          <w:rFonts w:asciiTheme="minorHAnsi" w:hAnsiTheme="minorHAnsi" w:cstheme="minorHAnsi"/>
          <w:b/>
          <w:sz w:val="22"/>
          <w:szCs w:val="22"/>
        </w:rPr>
      </w:pPr>
    </w:p>
    <w:p w14:paraId="1679C397" w14:textId="77777777" w:rsidR="004A5ED5" w:rsidRDefault="004A5ED5" w:rsidP="004A5ED5">
      <w:pPr>
        <w:pStyle w:val="Brezrazmikov"/>
        <w:rPr>
          <w:b/>
          <w:bCs/>
        </w:rPr>
      </w:pPr>
    </w:p>
    <w:p w14:paraId="71B13198" w14:textId="749BC24C" w:rsidR="004A5ED5" w:rsidRPr="004A5ED5" w:rsidRDefault="004A5ED5" w:rsidP="004A5ED5">
      <w:pPr>
        <w:pStyle w:val="Brezrazmikov"/>
        <w:rPr>
          <w:b/>
          <w:bCs/>
        </w:rPr>
      </w:pPr>
      <w:r w:rsidRPr="004A5ED5">
        <w:rPr>
          <w:b/>
          <w:bCs/>
        </w:rPr>
        <w:t>Dodatne lastnosti za predloge</w:t>
      </w:r>
    </w:p>
    <w:p w14:paraId="68AE1F1A" w14:textId="77777777" w:rsidR="004A5ED5" w:rsidRPr="004A5ED5" w:rsidRDefault="004A5ED5" w:rsidP="004A5ED5">
      <w:pPr>
        <w:pStyle w:val="Brezrazmikov"/>
      </w:pPr>
    </w:p>
    <w:tbl>
      <w:tblPr>
        <w:tblpPr w:leftFromText="141" w:rightFromText="141" w:vertAnchor="text" w:horzAnchor="page" w:tblpX="1343" w:tblpY="86"/>
        <w:tblW w:w="11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007"/>
        <w:gridCol w:w="1462"/>
        <w:gridCol w:w="4865"/>
      </w:tblGrid>
      <w:tr w:rsidR="004A5ED5" w:rsidRPr="004A5ED5" w14:paraId="718FB962" w14:textId="77777777" w:rsidTr="004A5ED5">
        <w:trPr>
          <w:trHeight w:val="675"/>
        </w:trPr>
        <w:tc>
          <w:tcPr>
            <w:tcW w:w="5007" w:type="dxa"/>
            <w:shd w:val="clear" w:color="auto" w:fill="FFFFFF" w:themeFill="background1"/>
            <w:noWrap/>
            <w:hideMark/>
          </w:tcPr>
          <w:p w14:paraId="2FEF4413" w14:textId="77777777" w:rsidR="004A5ED5" w:rsidRPr="004A5ED5" w:rsidRDefault="004A5ED5" w:rsidP="004A5ED5">
            <w:pPr>
              <w:jc w:val="center"/>
              <w:rPr>
                <w:rFonts w:ascii="Calibri" w:hAnsi="Calibri" w:cs="Calibri"/>
                <w:b/>
                <w:bCs/>
                <w:color w:val="000000" w:themeColor="text1"/>
                <w:sz w:val="22"/>
                <w:szCs w:val="22"/>
              </w:rPr>
            </w:pPr>
            <w:r w:rsidRPr="004A5ED5">
              <w:rPr>
                <w:rFonts w:ascii="Calibri" w:hAnsi="Calibri" w:cs="Calibri"/>
                <w:b/>
                <w:bCs/>
                <w:color w:val="000000" w:themeColor="text1"/>
                <w:sz w:val="22"/>
                <w:szCs w:val="22"/>
              </w:rPr>
              <w:t>Opis</w:t>
            </w:r>
          </w:p>
        </w:tc>
        <w:tc>
          <w:tcPr>
            <w:tcW w:w="1462" w:type="dxa"/>
            <w:shd w:val="clear" w:color="auto" w:fill="FFFFFF" w:themeFill="background1"/>
            <w:noWrap/>
            <w:hideMark/>
          </w:tcPr>
          <w:p w14:paraId="09134DA5" w14:textId="77777777" w:rsidR="004A5ED5" w:rsidRPr="004A5ED5" w:rsidRDefault="004A5ED5" w:rsidP="004A5ED5">
            <w:pPr>
              <w:jc w:val="center"/>
              <w:rPr>
                <w:rFonts w:ascii="Calibri" w:hAnsi="Calibri" w:cs="Calibri"/>
                <w:b/>
                <w:bCs/>
                <w:color w:val="000000" w:themeColor="text1"/>
                <w:sz w:val="22"/>
                <w:szCs w:val="22"/>
              </w:rPr>
            </w:pPr>
            <w:r w:rsidRPr="004A5ED5">
              <w:rPr>
                <w:rFonts w:ascii="Calibri" w:hAnsi="Calibri" w:cs="Calibri"/>
                <w:b/>
                <w:bCs/>
                <w:color w:val="000000" w:themeColor="text1"/>
                <w:sz w:val="22"/>
                <w:szCs w:val="22"/>
              </w:rPr>
              <w:t>Vpojnost (ml)</w:t>
            </w:r>
          </w:p>
          <w:p w14:paraId="44966405" w14:textId="77777777" w:rsidR="004A5ED5" w:rsidRPr="004A5ED5" w:rsidRDefault="004A5ED5" w:rsidP="004A5ED5">
            <w:pPr>
              <w:rPr>
                <w:rFonts w:ascii="Calibri" w:hAnsi="Calibri" w:cs="Calibri"/>
                <w:b/>
                <w:bCs/>
                <w:color w:val="000000" w:themeColor="text1"/>
                <w:sz w:val="22"/>
                <w:szCs w:val="22"/>
              </w:rPr>
            </w:pPr>
          </w:p>
        </w:tc>
        <w:tc>
          <w:tcPr>
            <w:tcW w:w="4865" w:type="dxa"/>
            <w:shd w:val="clear" w:color="auto" w:fill="FFFFFF" w:themeFill="background1"/>
            <w:noWrap/>
            <w:hideMark/>
          </w:tcPr>
          <w:p w14:paraId="5887ECAE" w14:textId="77777777" w:rsidR="004A5ED5" w:rsidRPr="004A5ED5" w:rsidRDefault="004A5ED5" w:rsidP="004A5ED5">
            <w:pPr>
              <w:jc w:val="center"/>
              <w:rPr>
                <w:rFonts w:ascii="Calibri" w:hAnsi="Calibri" w:cs="Calibri"/>
                <w:b/>
                <w:bCs/>
                <w:color w:val="000000" w:themeColor="text1"/>
                <w:sz w:val="22"/>
                <w:szCs w:val="22"/>
              </w:rPr>
            </w:pPr>
            <w:r w:rsidRPr="004A5ED5">
              <w:rPr>
                <w:rFonts w:ascii="Calibri" w:hAnsi="Calibri" w:cs="Calibri"/>
                <w:b/>
                <w:bCs/>
                <w:color w:val="000000" w:themeColor="text1"/>
                <w:sz w:val="22"/>
                <w:szCs w:val="22"/>
              </w:rPr>
              <w:t>Posebnosti</w:t>
            </w:r>
          </w:p>
        </w:tc>
      </w:tr>
      <w:tr w:rsidR="004A5ED5" w:rsidRPr="004A5ED5" w14:paraId="28B8F3C1" w14:textId="77777777" w:rsidTr="004A5ED5">
        <w:trPr>
          <w:trHeight w:val="675"/>
        </w:trPr>
        <w:tc>
          <w:tcPr>
            <w:tcW w:w="5007" w:type="dxa"/>
            <w:shd w:val="clear" w:color="auto" w:fill="FFFFFF" w:themeFill="background1"/>
            <w:noWrap/>
            <w:vAlign w:val="bottom"/>
          </w:tcPr>
          <w:p w14:paraId="31C7CD34" w14:textId="77777777"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Neprepustne hlačke za lahko inkontinenco</w:t>
            </w:r>
          </w:p>
        </w:tc>
        <w:tc>
          <w:tcPr>
            <w:tcW w:w="1462" w:type="dxa"/>
            <w:shd w:val="clear" w:color="auto" w:fill="FFFFFF" w:themeFill="background1"/>
            <w:noWrap/>
            <w:vAlign w:val="bottom"/>
          </w:tcPr>
          <w:p w14:paraId="59180D3F" w14:textId="77777777" w:rsidR="004A5ED5" w:rsidRPr="004A5ED5" w:rsidRDefault="004A5ED5" w:rsidP="004A5ED5">
            <w:pPr>
              <w:jc w:val="right"/>
              <w:rPr>
                <w:rFonts w:ascii="Calibri" w:hAnsi="Calibri" w:cs="Calibri"/>
                <w:color w:val="000000" w:themeColor="text1"/>
                <w:sz w:val="22"/>
                <w:szCs w:val="22"/>
              </w:rPr>
            </w:pPr>
            <w:r w:rsidRPr="004A5ED5">
              <w:rPr>
                <w:rFonts w:ascii="Calibri" w:hAnsi="Calibri" w:cs="Calibri"/>
                <w:color w:val="000000" w:themeColor="text1"/>
                <w:sz w:val="22"/>
                <w:szCs w:val="22"/>
              </w:rPr>
              <w:t>75</w:t>
            </w:r>
          </w:p>
        </w:tc>
        <w:tc>
          <w:tcPr>
            <w:tcW w:w="4865" w:type="dxa"/>
            <w:shd w:val="clear" w:color="auto" w:fill="FFFFFF" w:themeFill="background1"/>
            <w:noWrap/>
            <w:vAlign w:val="bottom"/>
          </w:tcPr>
          <w:p w14:paraId="0AC0FD10" w14:textId="77777777"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Za večkratno uporabo, pralne najmanj na 60 °C, št. pranj vsaj 50, všit pralni vložek z vpojno predlogo, zaščita pred iztekanjem</w:t>
            </w:r>
          </w:p>
        </w:tc>
      </w:tr>
      <w:tr w:rsidR="004A5ED5" w:rsidRPr="004A5ED5" w14:paraId="69247767" w14:textId="77777777" w:rsidTr="004A5ED5">
        <w:trPr>
          <w:trHeight w:val="675"/>
        </w:trPr>
        <w:tc>
          <w:tcPr>
            <w:tcW w:w="5007" w:type="dxa"/>
            <w:shd w:val="clear" w:color="auto" w:fill="FFFFFF" w:themeFill="background1"/>
            <w:noWrap/>
            <w:vAlign w:val="bottom"/>
            <w:hideMark/>
          </w:tcPr>
          <w:p w14:paraId="5A6BFBA5" w14:textId="77777777"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Predloga za srednjo inkontinenco</w:t>
            </w:r>
          </w:p>
        </w:tc>
        <w:tc>
          <w:tcPr>
            <w:tcW w:w="1462" w:type="dxa"/>
            <w:shd w:val="clear" w:color="auto" w:fill="FFFFFF" w:themeFill="background1"/>
            <w:noWrap/>
            <w:vAlign w:val="bottom"/>
            <w:hideMark/>
          </w:tcPr>
          <w:p w14:paraId="7BA1BC2F" w14:textId="77777777" w:rsidR="004A5ED5" w:rsidRPr="004A5ED5" w:rsidRDefault="004A5ED5" w:rsidP="004A5ED5">
            <w:pPr>
              <w:jc w:val="right"/>
              <w:rPr>
                <w:rFonts w:ascii="Calibri" w:hAnsi="Calibri" w:cs="Calibri"/>
                <w:color w:val="000000" w:themeColor="text1"/>
                <w:sz w:val="22"/>
                <w:szCs w:val="22"/>
              </w:rPr>
            </w:pPr>
            <w:r w:rsidRPr="004A5ED5">
              <w:rPr>
                <w:rFonts w:ascii="Calibri" w:hAnsi="Calibri" w:cs="Calibri"/>
                <w:color w:val="000000" w:themeColor="text1"/>
                <w:sz w:val="22"/>
                <w:szCs w:val="22"/>
              </w:rPr>
              <w:t xml:space="preserve">315 </w:t>
            </w:r>
          </w:p>
          <w:p w14:paraId="06BD4FB6" w14:textId="77777777" w:rsidR="004A5ED5" w:rsidRPr="004A5ED5" w:rsidRDefault="004A5ED5" w:rsidP="004A5ED5">
            <w:pPr>
              <w:jc w:val="right"/>
              <w:rPr>
                <w:rFonts w:ascii="Calibri" w:hAnsi="Calibri" w:cs="Calibri"/>
                <w:color w:val="000000" w:themeColor="text1"/>
                <w:sz w:val="22"/>
                <w:szCs w:val="22"/>
              </w:rPr>
            </w:pPr>
          </w:p>
        </w:tc>
        <w:tc>
          <w:tcPr>
            <w:tcW w:w="4865" w:type="dxa"/>
            <w:shd w:val="clear" w:color="auto" w:fill="FFFFFF" w:themeFill="background1"/>
            <w:noWrap/>
            <w:vAlign w:val="bottom"/>
            <w:hideMark/>
          </w:tcPr>
          <w:p w14:paraId="27A7BDAE" w14:textId="77777777"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 xml:space="preserve">Samolepilni trak pričvrsti predlogo na </w:t>
            </w:r>
            <w:r w:rsidRPr="004A5ED5">
              <w:rPr>
                <w:rFonts w:ascii="Calibri" w:hAnsi="Calibri" w:cs="Calibri"/>
                <w:color w:val="000000" w:themeColor="text1"/>
                <w:sz w:val="22"/>
                <w:szCs w:val="22"/>
              </w:rPr>
              <w:br/>
              <w:t>spodnje perilo</w:t>
            </w:r>
          </w:p>
        </w:tc>
      </w:tr>
      <w:tr w:rsidR="004A5ED5" w:rsidRPr="004A5ED5" w14:paraId="18B9F478" w14:textId="77777777" w:rsidTr="004A5ED5">
        <w:trPr>
          <w:trHeight w:val="675"/>
        </w:trPr>
        <w:tc>
          <w:tcPr>
            <w:tcW w:w="5007" w:type="dxa"/>
            <w:shd w:val="clear" w:color="auto" w:fill="FFFFFF" w:themeFill="background1"/>
            <w:noWrap/>
            <w:vAlign w:val="bottom"/>
            <w:hideMark/>
          </w:tcPr>
          <w:p w14:paraId="3705974A" w14:textId="77777777"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lastRenderedPageBreak/>
              <w:t>Moška predloga za srednjo inkontinenco</w:t>
            </w:r>
          </w:p>
        </w:tc>
        <w:tc>
          <w:tcPr>
            <w:tcW w:w="1462" w:type="dxa"/>
            <w:shd w:val="clear" w:color="auto" w:fill="FFFFFF" w:themeFill="background1"/>
            <w:noWrap/>
            <w:vAlign w:val="bottom"/>
            <w:hideMark/>
          </w:tcPr>
          <w:p w14:paraId="6C89C8CC" w14:textId="77777777" w:rsidR="004A5ED5" w:rsidRPr="004A5ED5" w:rsidRDefault="004A5ED5" w:rsidP="004A5ED5">
            <w:pPr>
              <w:jc w:val="right"/>
              <w:rPr>
                <w:rFonts w:ascii="Calibri" w:hAnsi="Calibri" w:cs="Calibri"/>
                <w:color w:val="000000" w:themeColor="text1"/>
                <w:sz w:val="22"/>
                <w:szCs w:val="22"/>
              </w:rPr>
            </w:pPr>
            <w:r w:rsidRPr="004A5ED5">
              <w:rPr>
                <w:rFonts w:ascii="Calibri" w:hAnsi="Calibri" w:cs="Calibri"/>
                <w:color w:val="000000" w:themeColor="text1"/>
                <w:sz w:val="22"/>
                <w:szCs w:val="22"/>
              </w:rPr>
              <w:t>450</w:t>
            </w:r>
          </w:p>
        </w:tc>
        <w:tc>
          <w:tcPr>
            <w:tcW w:w="4865" w:type="dxa"/>
            <w:shd w:val="clear" w:color="auto" w:fill="FFFFFF" w:themeFill="background1"/>
            <w:noWrap/>
            <w:vAlign w:val="bottom"/>
            <w:hideMark/>
          </w:tcPr>
          <w:p w14:paraId="7CE92EEB" w14:textId="77777777"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 xml:space="preserve">Oblika prilagojena moški anatomiji, </w:t>
            </w:r>
            <w:r w:rsidRPr="004A5ED5">
              <w:rPr>
                <w:rFonts w:ascii="Calibri" w:hAnsi="Calibri" w:cs="Calibri"/>
                <w:color w:val="000000" w:themeColor="text1"/>
                <w:sz w:val="22"/>
                <w:szCs w:val="22"/>
              </w:rPr>
              <w:br/>
              <w:t xml:space="preserve">samolepilni trak pričvrsti predlogo na </w:t>
            </w:r>
            <w:r w:rsidRPr="004A5ED5">
              <w:rPr>
                <w:rFonts w:ascii="Calibri" w:hAnsi="Calibri" w:cs="Calibri"/>
                <w:color w:val="000000" w:themeColor="text1"/>
                <w:sz w:val="22"/>
                <w:szCs w:val="22"/>
              </w:rPr>
              <w:br/>
              <w:t>spodnje perilo</w:t>
            </w:r>
          </w:p>
        </w:tc>
      </w:tr>
      <w:tr w:rsidR="004A5ED5" w:rsidRPr="004A5ED5" w14:paraId="47AF1EDC" w14:textId="77777777" w:rsidTr="004A5ED5">
        <w:trPr>
          <w:trHeight w:val="675"/>
        </w:trPr>
        <w:tc>
          <w:tcPr>
            <w:tcW w:w="5007" w:type="dxa"/>
            <w:shd w:val="clear" w:color="auto" w:fill="FFFFFF" w:themeFill="background1"/>
            <w:noWrap/>
            <w:vAlign w:val="bottom"/>
            <w:hideMark/>
          </w:tcPr>
          <w:p w14:paraId="30E46641" w14:textId="77777777"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Moška predloga – žep za srednjo inkontinenco</w:t>
            </w:r>
          </w:p>
        </w:tc>
        <w:tc>
          <w:tcPr>
            <w:tcW w:w="1462" w:type="dxa"/>
            <w:shd w:val="clear" w:color="auto" w:fill="FFFFFF" w:themeFill="background1"/>
            <w:noWrap/>
            <w:vAlign w:val="bottom"/>
            <w:hideMark/>
          </w:tcPr>
          <w:p w14:paraId="45338A1A" w14:textId="77777777" w:rsidR="004A5ED5" w:rsidRPr="004A5ED5" w:rsidRDefault="004A5ED5" w:rsidP="004A5ED5">
            <w:pPr>
              <w:jc w:val="right"/>
              <w:rPr>
                <w:rFonts w:ascii="Calibri" w:hAnsi="Calibri" w:cs="Calibri"/>
                <w:color w:val="000000" w:themeColor="text1"/>
                <w:sz w:val="22"/>
                <w:szCs w:val="22"/>
              </w:rPr>
            </w:pPr>
            <w:r w:rsidRPr="004A5ED5">
              <w:rPr>
                <w:rFonts w:ascii="Calibri" w:hAnsi="Calibri" w:cs="Calibri"/>
                <w:color w:val="000000" w:themeColor="text1"/>
                <w:sz w:val="22"/>
                <w:szCs w:val="22"/>
              </w:rPr>
              <w:t>300</w:t>
            </w:r>
          </w:p>
        </w:tc>
        <w:tc>
          <w:tcPr>
            <w:tcW w:w="4865" w:type="dxa"/>
            <w:shd w:val="clear" w:color="auto" w:fill="FFFFFF" w:themeFill="background1"/>
            <w:noWrap/>
            <w:vAlign w:val="bottom"/>
            <w:hideMark/>
          </w:tcPr>
          <w:p w14:paraId="6545F404" w14:textId="520F903A"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 xml:space="preserve">Oblika 'žepa', </w:t>
            </w:r>
            <w:proofErr w:type="spellStart"/>
            <w:r w:rsidRPr="004A5ED5">
              <w:rPr>
                <w:rFonts w:ascii="Calibri" w:hAnsi="Calibri" w:cs="Calibri"/>
                <w:color w:val="000000" w:themeColor="text1"/>
                <w:sz w:val="22"/>
                <w:szCs w:val="22"/>
              </w:rPr>
              <w:t>nevtralizator</w:t>
            </w:r>
            <w:proofErr w:type="spellEnd"/>
            <w:r w:rsidRPr="004A5ED5">
              <w:rPr>
                <w:rFonts w:ascii="Calibri" w:hAnsi="Calibri" w:cs="Calibri"/>
                <w:color w:val="000000" w:themeColor="text1"/>
                <w:sz w:val="22"/>
                <w:szCs w:val="22"/>
              </w:rPr>
              <w:t xml:space="preserve"> vonjav, lepljivi trak pričvrsti predlogo na spodnje perilo</w:t>
            </w:r>
          </w:p>
        </w:tc>
      </w:tr>
      <w:tr w:rsidR="004A5ED5" w:rsidRPr="004A5ED5" w14:paraId="4CFA7832" w14:textId="77777777" w:rsidTr="004A5ED5">
        <w:trPr>
          <w:trHeight w:val="675"/>
        </w:trPr>
        <w:tc>
          <w:tcPr>
            <w:tcW w:w="5007" w:type="dxa"/>
            <w:shd w:val="clear" w:color="auto" w:fill="FFFFFF" w:themeFill="background1"/>
            <w:noWrap/>
            <w:vAlign w:val="bottom"/>
            <w:hideMark/>
          </w:tcPr>
          <w:p w14:paraId="243FBCDC" w14:textId="77777777"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Predloga za težko inkontinenco</w:t>
            </w:r>
          </w:p>
        </w:tc>
        <w:tc>
          <w:tcPr>
            <w:tcW w:w="1462" w:type="dxa"/>
            <w:shd w:val="clear" w:color="auto" w:fill="FFFFFF" w:themeFill="background1"/>
            <w:noWrap/>
            <w:vAlign w:val="bottom"/>
            <w:hideMark/>
          </w:tcPr>
          <w:p w14:paraId="3C3CFCB8" w14:textId="77777777" w:rsidR="004A5ED5" w:rsidRPr="004A5ED5" w:rsidRDefault="004A5ED5" w:rsidP="004A5ED5">
            <w:pPr>
              <w:jc w:val="right"/>
              <w:rPr>
                <w:rFonts w:ascii="Calibri" w:hAnsi="Calibri" w:cs="Calibri"/>
                <w:color w:val="000000" w:themeColor="text1"/>
                <w:sz w:val="22"/>
                <w:szCs w:val="22"/>
              </w:rPr>
            </w:pPr>
            <w:r w:rsidRPr="004A5ED5">
              <w:rPr>
                <w:rFonts w:ascii="Calibri" w:hAnsi="Calibri" w:cs="Calibri"/>
                <w:color w:val="000000" w:themeColor="text1"/>
                <w:sz w:val="22"/>
                <w:szCs w:val="22"/>
              </w:rPr>
              <w:t>1000</w:t>
            </w:r>
          </w:p>
        </w:tc>
        <w:tc>
          <w:tcPr>
            <w:tcW w:w="4865" w:type="dxa"/>
            <w:shd w:val="clear" w:color="auto" w:fill="FFFFFF" w:themeFill="background1"/>
            <w:noWrap/>
            <w:vAlign w:val="bottom"/>
            <w:hideMark/>
          </w:tcPr>
          <w:p w14:paraId="0AB7EC8C" w14:textId="77777777"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Indikator vlage, priporočena uporaba s fiksirnimi hlačkami</w:t>
            </w:r>
          </w:p>
        </w:tc>
      </w:tr>
      <w:tr w:rsidR="004A5ED5" w:rsidRPr="004A5ED5" w14:paraId="09895C2D" w14:textId="77777777" w:rsidTr="004A5ED5">
        <w:trPr>
          <w:trHeight w:val="675"/>
        </w:trPr>
        <w:tc>
          <w:tcPr>
            <w:tcW w:w="5007" w:type="dxa"/>
            <w:shd w:val="clear" w:color="auto" w:fill="FFFFFF" w:themeFill="background1"/>
            <w:noWrap/>
            <w:vAlign w:val="bottom"/>
            <w:hideMark/>
          </w:tcPr>
          <w:p w14:paraId="3FE1FEFD" w14:textId="77777777"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Predloga za zelo težko inkontinenco</w:t>
            </w:r>
          </w:p>
        </w:tc>
        <w:tc>
          <w:tcPr>
            <w:tcW w:w="1462" w:type="dxa"/>
            <w:shd w:val="clear" w:color="auto" w:fill="FFFFFF" w:themeFill="background1"/>
            <w:noWrap/>
            <w:vAlign w:val="bottom"/>
            <w:hideMark/>
          </w:tcPr>
          <w:p w14:paraId="5C000E2B" w14:textId="77777777" w:rsidR="004A5ED5" w:rsidRPr="004A5ED5" w:rsidRDefault="004A5ED5" w:rsidP="004A5ED5">
            <w:pPr>
              <w:jc w:val="right"/>
              <w:rPr>
                <w:rFonts w:ascii="Calibri" w:hAnsi="Calibri" w:cs="Calibri"/>
                <w:color w:val="000000" w:themeColor="text1"/>
                <w:sz w:val="22"/>
                <w:szCs w:val="22"/>
              </w:rPr>
            </w:pPr>
            <w:r w:rsidRPr="004A5ED5">
              <w:rPr>
                <w:rFonts w:ascii="Calibri" w:hAnsi="Calibri" w:cs="Calibri"/>
                <w:color w:val="000000" w:themeColor="text1"/>
                <w:sz w:val="22"/>
                <w:szCs w:val="22"/>
              </w:rPr>
              <w:t>2500</w:t>
            </w:r>
          </w:p>
        </w:tc>
        <w:tc>
          <w:tcPr>
            <w:tcW w:w="4865" w:type="dxa"/>
            <w:shd w:val="clear" w:color="auto" w:fill="FFFFFF" w:themeFill="background1"/>
            <w:noWrap/>
            <w:vAlign w:val="bottom"/>
            <w:hideMark/>
          </w:tcPr>
          <w:p w14:paraId="092C74CC" w14:textId="79BCB786"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Indikator vlage, priporočena uporaba s fiksirnimi hlačkami</w:t>
            </w:r>
          </w:p>
        </w:tc>
      </w:tr>
      <w:tr w:rsidR="004A5ED5" w:rsidRPr="004A5ED5" w14:paraId="1E4E04DA" w14:textId="77777777" w:rsidTr="004A5ED5">
        <w:trPr>
          <w:trHeight w:val="675"/>
        </w:trPr>
        <w:tc>
          <w:tcPr>
            <w:tcW w:w="5007" w:type="dxa"/>
            <w:shd w:val="clear" w:color="auto" w:fill="FFFFFF" w:themeFill="background1"/>
            <w:noWrap/>
            <w:vAlign w:val="bottom"/>
            <w:hideMark/>
          </w:tcPr>
          <w:p w14:paraId="75A1E84F" w14:textId="77777777" w:rsidR="004A5ED5" w:rsidRPr="004A5ED5" w:rsidRDefault="004A5ED5" w:rsidP="004A5ED5">
            <w:pPr>
              <w:jc w:val="both"/>
              <w:rPr>
                <w:rFonts w:ascii="Calibri" w:hAnsi="Calibri" w:cs="Calibri"/>
                <w:color w:val="000000" w:themeColor="text1"/>
                <w:sz w:val="22"/>
                <w:szCs w:val="22"/>
              </w:rPr>
            </w:pPr>
            <w:r w:rsidRPr="004A5ED5">
              <w:rPr>
                <w:rFonts w:ascii="Calibri" w:hAnsi="Calibri" w:cs="Calibri"/>
                <w:color w:val="000000" w:themeColor="text1"/>
                <w:sz w:val="22"/>
                <w:szCs w:val="22"/>
              </w:rPr>
              <w:t>Predloga za fekalno inkontinenco</w:t>
            </w:r>
          </w:p>
        </w:tc>
        <w:tc>
          <w:tcPr>
            <w:tcW w:w="1462" w:type="dxa"/>
            <w:shd w:val="clear" w:color="auto" w:fill="FFFFFF" w:themeFill="background1"/>
            <w:noWrap/>
            <w:vAlign w:val="bottom"/>
            <w:hideMark/>
          </w:tcPr>
          <w:p w14:paraId="5F5A2738" w14:textId="77777777" w:rsidR="004A5ED5" w:rsidRPr="004A5ED5" w:rsidRDefault="004A5ED5" w:rsidP="004A5ED5">
            <w:pPr>
              <w:jc w:val="right"/>
              <w:rPr>
                <w:rFonts w:ascii="Calibri" w:hAnsi="Calibri" w:cs="Calibri"/>
                <w:color w:val="000000" w:themeColor="text1"/>
                <w:sz w:val="22"/>
                <w:szCs w:val="22"/>
              </w:rPr>
            </w:pPr>
            <w:r w:rsidRPr="004A5ED5">
              <w:rPr>
                <w:rFonts w:ascii="Calibri" w:hAnsi="Calibri" w:cs="Calibri"/>
                <w:color w:val="000000" w:themeColor="text1"/>
                <w:sz w:val="22"/>
                <w:szCs w:val="22"/>
              </w:rPr>
              <w:t>1300</w:t>
            </w:r>
          </w:p>
        </w:tc>
        <w:tc>
          <w:tcPr>
            <w:tcW w:w="4865" w:type="dxa"/>
            <w:shd w:val="clear" w:color="auto" w:fill="FFFFFF" w:themeFill="background1"/>
            <w:noWrap/>
            <w:vAlign w:val="bottom"/>
            <w:hideMark/>
          </w:tcPr>
          <w:p w14:paraId="209F6763" w14:textId="57D99AAC" w:rsidR="004A5ED5" w:rsidRPr="004A5ED5" w:rsidRDefault="004A5ED5" w:rsidP="004A5ED5">
            <w:pPr>
              <w:rPr>
                <w:rFonts w:ascii="Calibri" w:hAnsi="Calibri" w:cs="Calibri"/>
                <w:color w:val="000000" w:themeColor="text1"/>
                <w:sz w:val="22"/>
                <w:szCs w:val="22"/>
              </w:rPr>
            </w:pPr>
            <w:r w:rsidRPr="004A5ED5">
              <w:rPr>
                <w:rFonts w:ascii="Calibri" w:hAnsi="Calibri" w:cs="Calibri"/>
                <w:color w:val="000000" w:themeColor="text1"/>
                <w:sz w:val="22"/>
                <w:szCs w:val="22"/>
              </w:rPr>
              <w:t>Posebno oblikovane zaščite pred iztekanjem, indikator vlage, priporočena uporaba s fiksirnimi hlačkami</w:t>
            </w:r>
          </w:p>
        </w:tc>
      </w:tr>
    </w:tbl>
    <w:p w14:paraId="6DCB4067" w14:textId="77777777" w:rsidR="00671991" w:rsidRPr="00671991" w:rsidRDefault="00671991" w:rsidP="00671991">
      <w:pPr>
        <w:spacing w:after="160" w:line="259" w:lineRule="auto"/>
        <w:rPr>
          <w:rFonts w:asciiTheme="minorHAnsi" w:hAnsiTheme="minorHAnsi" w:cstheme="minorHAnsi"/>
          <w:b/>
          <w:sz w:val="22"/>
          <w:szCs w:val="22"/>
        </w:rPr>
      </w:pPr>
    </w:p>
    <w:p w14:paraId="2972B3AB" w14:textId="77777777" w:rsidR="00671991" w:rsidRPr="00671991" w:rsidRDefault="00671991" w:rsidP="00671991">
      <w:pPr>
        <w:spacing w:after="160" w:line="259" w:lineRule="auto"/>
        <w:rPr>
          <w:rFonts w:asciiTheme="minorHAnsi" w:hAnsiTheme="minorHAnsi" w:cstheme="minorHAnsi"/>
          <w:b/>
          <w:sz w:val="22"/>
          <w:szCs w:val="22"/>
        </w:rPr>
      </w:pPr>
    </w:p>
    <w:p w14:paraId="30637187" w14:textId="77777777" w:rsidR="00671991" w:rsidRPr="00671991" w:rsidRDefault="00671991" w:rsidP="00671991">
      <w:pPr>
        <w:spacing w:after="160" w:line="259" w:lineRule="auto"/>
        <w:rPr>
          <w:rFonts w:asciiTheme="minorHAnsi" w:hAnsiTheme="minorHAnsi" w:cstheme="minorHAnsi"/>
          <w:b/>
          <w:sz w:val="22"/>
          <w:szCs w:val="22"/>
        </w:rPr>
      </w:pPr>
    </w:p>
    <w:p w14:paraId="3B8CD156" w14:textId="77777777" w:rsidR="00671991" w:rsidRDefault="00671991" w:rsidP="00E34A75">
      <w:pPr>
        <w:spacing w:after="160" w:line="259" w:lineRule="auto"/>
        <w:rPr>
          <w:rFonts w:asciiTheme="minorHAnsi" w:hAnsiTheme="minorHAnsi" w:cstheme="minorHAnsi"/>
          <w:b/>
          <w:sz w:val="22"/>
          <w:szCs w:val="22"/>
        </w:rPr>
      </w:pPr>
    </w:p>
    <w:p w14:paraId="721A2F53" w14:textId="77777777" w:rsidR="000741EC" w:rsidRDefault="000741EC" w:rsidP="00E34A75">
      <w:pPr>
        <w:spacing w:after="160" w:line="259" w:lineRule="auto"/>
        <w:rPr>
          <w:rFonts w:asciiTheme="minorHAnsi" w:hAnsiTheme="minorHAnsi" w:cstheme="minorHAnsi"/>
          <w:b/>
          <w:sz w:val="22"/>
          <w:szCs w:val="22"/>
        </w:rPr>
      </w:pPr>
    </w:p>
    <w:p w14:paraId="35067992" w14:textId="77777777" w:rsidR="000741EC" w:rsidRDefault="000741EC" w:rsidP="00E34A75">
      <w:pPr>
        <w:spacing w:after="160" w:line="259" w:lineRule="auto"/>
        <w:rPr>
          <w:rFonts w:asciiTheme="minorHAnsi" w:hAnsiTheme="minorHAnsi" w:cstheme="minorHAnsi"/>
          <w:b/>
          <w:sz w:val="22"/>
          <w:szCs w:val="22"/>
        </w:rPr>
      </w:pPr>
    </w:p>
    <w:p w14:paraId="1ED2FE2C" w14:textId="77777777" w:rsidR="00BA460B" w:rsidRDefault="00BA460B" w:rsidP="00E34A75">
      <w:pPr>
        <w:spacing w:after="160" w:line="259" w:lineRule="auto"/>
        <w:rPr>
          <w:rFonts w:asciiTheme="minorHAnsi" w:hAnsiTheme="minorHAnsi" w:cstheme="minorHAnsi"/>
          <w:b/>
          <w:sz w:val="22"/>
          <w:szCs w:val="22"/>
        </w:rPr>
      </w:pPr>
    </w:p>
    <w:p w14:paraId="4A976059" w14:textId="77777777" w:rsidR="00BA460B" w:rsidRDefault="00BA460B" w:rsidP="00E34A75">
      <w:pPr>
        <w:spacing w:after="160" w:line="259" w:lineRule="auto"/>
        <w:rPr>
          <w:rFonts w:asciiTheme="minorHAnsi" w:hAnsiTheme="minorHAnsi" w:cstheme="minorHAnsi"/>
          <w:b/>
          <w:sz w:val="22"/>
          <w:szCs w:val="22"/>
        </w:rPr>
      </w:pPr>
    </w:p>
    <w:p w14:paraId="499F3796" w14:textId="77777777" w:rsidR="00BA460B" w:rsidRDefault="00BA460B" w:rsidP="00E34A75">
      <w:pPr>
        <w:spacing w:after="160" w:line="259" w:lineRule="auto"/>
        <w:rPr>
          <w:rFonts w:asciiTheme="minorHAnsi" w:hAnsiTheme="minorHAnsi" w:cstheme="minorHAnsi"/>
          <w:b/>
          <w:sz w:val="22"/>
          <w:szCs w:val="22"/>
        </w:rPr>
      </w:pPr>
    </w:p>
    <w:p w14:paraId="1990EFB5" w14:textId="77777777" w:rsidR="00BA460B" w:rsidRPr="00751F48" w:rsidRDefault="00BA460B" w:rsidP="00E34A75">
      <w:pPr>
        <w:spacing w:after="160" w:line="259" w:lineRule="auto"/>
        <w:rPr>
          <w:rFonts w:asciiTheme="minorHAnsi" w:hAnsiTheme="minorHAnsi" w:cstheme="minorHAnsi"/>
          <w:b/>
          <w:sz w:val="22"/>
          <w:szCs w:val="22"/>
        </w:rPr>
      </w:pPr>
    </w:p>
    <w:p w14:paraId="2F00C9F3" w14:textId="77777777" w:rsidR="004A5ED5" w:rsidRDefault="004A5ED5" w:rsidP="00E34A75">
      <w:pPr>
        <w:jc w:val="center"/>
        <w:rPr>
          <w:rFonts w:asciiTheme="minorHAnsi" w:hAnsiTheme="minorHAnsi" w:cstheme="minorHAnsi"/>
          <w:b/>
          <w:sz w:val="22"/>
          <w:szCs w:val="22"/>
        </w:rPr>
      </w:pPr>
    </w:p>
    <w:p w14:paraId="3DE9C2E4" w14:textId="77777777" w:rsidR="004A5ED5" w:rsidRDefault="004A5ED5" w:rsidP="00E34A75">
      <w:pPr>
        <w:jc w:val="center"/>
        <w:rPr>
          <w:rFonts w:asciiTheme="minorHAnsi" w:hAnsiTheme="minorHAnsi" w:cstheme="minorHAnsi"/>
          <w:b/>
          <w:sz w:val="22"/>
          <w:szCs w:val="22"/>
        </w:rPr>
      </w:pPr>
    </w:p>
    <w:p w14:paraId="64E3D44D" w14:textId="77777777" w:rsidR="004A5ED5" w:rsidRDefault="004A5ED5" w:rsidP="00E34A75">
      <w:pPr>
        <w:jc w:val="center"/>
        <w:rPr>
          <w:rFonts w:asciiTheme="minorHAnsi" w:hAnsiTheme="minorHAnsi" w:cstheme="minorHAnsi"/>
          <w:b/>
          <w:sz w:val="22"/>
          <w:szCs w:val="22"/>
        </w:rPr>
      </w:pPr>
    </w:p>
    <w:p w14:paraId="28A0C26B" w14:textId="77777777" w:rsidR="004A5ED5" w:rsidRDefault="004A5ED5" w:rsidP="00E34A75">
      <w:pPr>
        <w:jc w:val="center"/>
        <w:rPr>
          <w:rFonts w:asciiTheme="minorHAnsi" w:hAnsiTheme="minorHAnsi" w:cstheme="minorHAnsi"/>
          <w:b/>
          <w:sz w:val="22"/>
          <w:szCs w:val="22"/>
        </w:rPr>
      </w:pPr>
    </w:p>
    <w:p w14:paraId="0CC7DBCA" w14:textId="77777777" w:rsidR="004A5ED5" w:rsidRDefault="004A5ED5" w:rsidP="00E34A75">
      <w:pPr>
        <w:jc w:val="center"/>
        <w:rPr>
          <w:rFonts w:asciiTheme="minorHAnsi" w:hAnsiTheme="minorHAnsi" w:cstheme="minorHAnsi"/>
          <w:b/>
          <w:sz w:val="22"/>
          <w:szCs w:val="22"/>
        </w:rPr>
      </w:pPr>
    </w:p>
    <w:p w14:paraId="5816935B" w14:textId="77777777" w:rsidR="004A5ED5" w:rsidRDefault="004A5ED5" w:rsidP="00E34A75">
      <w:pPr>
        <w:jc w:val="center"/>
        <w:rPr>
          <w:rFonts w:asciiTheme="minorHAnsi" w:hAnsiTheme="minorHAnsi" w:cstheme="minorHAnsi"/>
          <w:b/>
          <w:sz w:val="22"/>
          <w:szCs w:val="22"/>
        </w:rPr>
      </w:pPr>
    </w:p>
    <w:p w14:paraId="55EF09F3" w14:textId="77777777" w:rsidR="005F421F" w:rsidRDefault="005F421F" w:rsidP="00E34A75">
      <w:pPr>
        <w:jc w:val="center"/>
        <w:rPr>
          <w:rFonts w:asciiTheme="minorHAnsi" w:hAnsiTheme="minorHAnsi" w:cstheme="minorHAnsi"/>
          <w:b/>
          <w:sz w:val="22"/>
          <w:szCs w:val="22"/>
        </w:rPr>
      </w:pPr>
    </w:p>
    <w:p w14:paraId="58368091" w14:textId="77777777" w:rsidR="005F421F" w:rsidRDefault="005F421F" w:rsidP="00E34A75">
      <w:pPr>
        <w:jc w:val="center"/>
        <w:rPr>
          <w:rFonts w:asciiTheme="minorHAnsi" w:hAnsiTheme="minorHAnsi" w:cstheme="minorHAnsi"/>
          <w:b/>
          <w:sz w:val="22"/>
          <w:szCs w:val="22"/>
        </w:rPr>
      </w:pPr>
    </w:p>
    <w:p w14:paraId="19294FA9" w14:textId="77777777" w:rsidR="005F421F" w:rsidRDefault="005F421F" w:rsidP="00E34A75">
      <w:pPr>
        <w:jc w:val="center"/>
        <w:rPr>
          <w:rFonts w:asciiTheme="minorHAnsi" w:hAnsiTheme="minorHAnsi" w:cstheme="minorHAnsi"/>
          <w:b/>
          <w:sz w:val="22"/>
          <w:szCs w:val="22"/>
        </w:rPr>
      </w:pPr>
    </w:p>
    <w:p w14:paraId="50DD9814" w14:textId="77777777" w:rsidR="005F421F" w:rsidRDefault="005F421F" w:rsidP="00E34A75">
      <w:pPr>
        <w:jc w:val="center"/>
        <w:rPr>
          <w:rFonts w:asciiTheme="minorHAnsi" w:hAnsiTheme="minorHAnsi" w:cstheme="minorHAnsi"/>
          <w:b/>
          <w:sz w:val="22"/>
          <w:szCs w:val="22"/>
        </w:rPr>
      </w:pPr>
    </w:p>
    <w:p w14:paraId="479F1D1A" w14:textId="77777777" w:rsidR="005F421F" w:rsidRDefault="005F421F" w:rsidP="00E34A75">
      <w:pPr>
        <w:jc w:val="center"/>
        <w:rPr>
          <w:rFonts w:asciiTheme="minorHAnsi" w:hAnsiTheme="minorHAnsi" w:cstheme="minorHAnsi"/>
          <w:b/>
          <w:sz w:val="22"/>
          <w:szCs w:val="22"/>
        </w:rPr>
      </w:pPr>
    </w:p>
    <w:p w14:paraId="467E8BEE" w14:textId="77777777" w:rsidR="005F421F" w:rsidRDefault="005F421F" w:rsidP="00E34A75">
      <w:pPr>
        <w:jc w:val="center"/>
        <w:rPr>
          <w:rFonts w:asciiTheme="minorHAnsi" w:hAnsiTheme="minorHAnsi" w:cstheme="minorHAnsi"/>
          <w:b/>
          <w:sz w:val="22"/>
          <w:szCs w:val="22"/>
        </w:rPr>
      </w:pPr>
    </w:p>
    <w:p w14:paraId="296FFC7A" w14:textId="77777777" w:rsidR="005F421F" w:rsidRDefault="005F421F" w:rsidP="00E34A75">
      <w:pPr>
        <w:jc w:val="center"/>
        <w:rPr>
          <w:rFonts w:asciiTheme="minorHAnsi" w:hAnsiTheme="minorHAnsi" w:cstheme="minorHAnsi"/>
          <w:b/>
          <w:sz w:val="22"/>
          <w:szCs w:val="22"/>
        </w:rPr>
      </w:pPr>
    </w:p>
    <w:p w14:paraId="498D646F" w14:textId="77777777" w:rsidR="005F421F" w:rsidRDefault="005F421F" w:rsidP="00E34A75">
      <w:pPr>
        <w:jc w:val="center"/>
        <w:rPr>
          <w:rFonts w:asciiTheme="minorHAnsi" w:hAnsiTheme="minorHAnsi" w:cstheme="minorHAnsi"/>
          <w:b/>
          <w:sz w:val="22"/>
          <w:szCs w:val="22"/>
        </w:rPr>
      </w:pPr>
    </w:p>
    <w:p w14:paraId="65A74702" w14:textId="77777777" w:rsidR="004A5ED5" w:rsidRDefault="004A5ED5" w:rsidP="00E34A75">
      <w:pPr>
        <w:jc w:val="center"/>
        <w:rPr>
          <w:rFonts w:asciiTheme="minorHAnsi" w:hAnsiTheme="minorHAnsi" w:cstheme="minorHAnsi"/>
          <w:b/>
          <w:sz w:val="22"/>
          <w:szCs w:val="22"/>
        </w:rPr>
      </w:pPr>
    </w:p>
    <w:p w14:paraId="2B8E5681" w14:textId="77777777" w:rsidR="004A5ED5" w:rsidRDefault="004A5ED5" w:rsidP="00E34A75">
      <w:pPr>
        <w:jc w:val="center"/>
        <w:rPr>
          <w:rFonts w:asciiTheme="minorHAnsi" w:hAnsiTheme="minorHAnsi" w:cstheme="minorHAnsi"/>
          <w:b/>
          <w:sz w:val="22"/>
          <w:szCs w:val="22"/>
        </w:rPr>
      </w:pPr>
    </w:p>
    <w:p w14:paraId="2CC41FE5" w14:textId="77777777" w:rsidR="004A5ED5" w:rsidRDefault="004A5ED5" w:rsidP="00E34A75">
      <w:pPr>
        <w:jc w:val="center"/>
        <w:rPr>
          <w:rFonts w:asciiTheme="minorHAnsi" w:hAnsiTheme="minorHAnsi" w:cstheme="minorHAnsi"/>
          <w:b/>
          <w:sz w:val="22"/>
          <w:szCs w:val="22"/>
        </w:rPr>
      </w:pPr>
    </w:p>
    <w:p w14:paraId="52AA3A2C" w14:textId="4CC05271" w:rsidR="00E34A75" w:rsidRPr="00751F48" w:rsidRDefault="00E34A75" w:rsidP="00E34A75">
      <w:pPr>
        <w:jc w:val="center"/>
        <w:rPr>
          <w:rFonts w:asciiTheme="minorHAnsi" w:hAnsiTheme="minorHAnsi" w:cstheme="minorHAnsi"/>
          <w:b/>
          <w:sz w:val="22"/>
          <w:szCs w:val="22"/>
        </w:rPr>
      </w:pPr>
      <w:r w:rsidRPr="00751F48">
        <w:rPr>
          <w:rFonts w:asciiTheme="minorHAnsi" w:hAnsiTheme="minorHAnsi" w:cstheme="minorHAnsi"/>
          <w:b/>
          <w:sz w:val="22"/>
          <w:szCs w:val="22"/>
        </w:rPr>
        <w:lastRenderedPageBreak/>
        <w:t xml:space="preserve">Priloga 3: Osnovne zahteve kakovosti za </w:t>
      </w:r>
      <w:r w:rsidR="00830B42">
        <w:rPr>
          <w:rFonts w:asciiTheme="minorHAnsi" w:hAnsiTheme="minorHAnsi" w:cstheme="minorHAnsi"/>
          <w:b/>
          <w:sz w:val="22"/>
          <w:szCs w:val="22"/>
        </w:rPr>
        <w:t>podskupine</w:t>
      </w:r>
      <w:r w:rsidRPr="00751F48">
        <w:rPr>
          <w:rFonts w:asciiTheme="minorHAnsi" w:hAnsiTheme="minorHAnsi" w:cstheme="minorHAnsi"/>
          <w:b/>
          <w:sz w:val="22"/>
          <w:szCs w:val="22"/>
        </w:rPr>
        <w:t xml:space="preserve"> medicinskih pripomočkov </w:t>
      </w:r>
    </w:p>
    <w:p w14:paraId="678684A5" w14:textId="77777777" w:rsidR="00E34A75" w:rsidRPr="00751F48" w:rsidRDefault="00E34A75" w:rsidP="00E34A75">
      <w:pPr>
        <w:spacing w:after="480"/>
        <w:jc w:val="center"/>
        <w:rPr>
          <w:rFonts w:asciiTheme="minorHAnsi" w:hAnsiTheme="minorHAnsi" w:cstheme="minorHAnsi"/>
          <w:b/>
          <w:sz w:val="22"/>
          <w:szCs w:val="22"/>
        </w:rPr>
      </w:pPr>
      <w:r w:rsidRPr="00751F48">
        <w:rPr>
          <w:rFonts w:asciiTheme="minorHAnsi" w:hAnsiTheme="minorHAnsi" w:cstheme="minorHAnsi"/>
          <w:b/>
          <w:sz w:val="22"/>
          <w:szCs w:val="22"/>
        </w:rPr>
        <w:t>pri kolostomi, ileostomi in urostomi</w:t>
      </w:r>
    </w:p>
    <w:p w14:paraId="228ECC6D" w14:textId="77777777" w:rsidR="00E34A75" w:rsidRPr="00751F48" w:rsidRDefault="00E34A75" w:rsidP="00E34A75">
      <w:pPr>
        <w:tabs>
          <w:tab w:val="left" w:pos="1245"/>
        </w:tabs>
        <w:rPr>
          <w:rFonts w:asciiTheme="minorHAnsi" w:hAnsiTheme="minorHAnsi" w:cstheme="minorHAnsi"/>
          <w:sz w:val="22"/>
          <w:szCs w:val="22"/>
        </w:rPr>
      </w:pPr>
    </w:p>
    <w:p w14:paraId="58698A24" w14:textId="3D6A317A" w:rsidR="005F421F" w:rsidRPr="005F421F" w:rsidRDefault="005F421F" w:rsidP="005F6FDB">
      <w:pPr>
        <w:pStyle w:val="Odstavekseznama"/>
        <w:numPr>
          <w:ilvl w:val="0"/>
          <w:numId w:val="5"/>
        </w:numPr>
        <w:tabs>
          <w:tab w:val="left" w:pos="1245"/>
        </w:tabs>
        <w:rPr>
          <w:rFonts w:cstheme="minorHAnsi"/>
        </w:rPr>
      </w:pPr>
      <w:bookmarkStart w:id="5" w:name="_Hlk197506958"/>
      <w:r w:rsidRPr="005F421F">
        <w:rPr>
          <w:rFonts w:cstheme="minorHAnsi"/>
          <w:b/>
          <w:bCs/>
        </w:rPr>
        <w:t xml:space="preserve">LASTNOSTI ZA </w:t>
      </w:r>
      <w:r>
        <w:rPr>
          <w:rFonts w:cstheme="minorHAnsi"/>
          <w:b/>
          <w:bCs/>
        </w:rPr>
        <w:t>ENODELNE VREČKE</w:t>
      </w:r>
    </w:p>
    <w:bookmarkEnd w:id="5"/>
    <w:p w14:paraId="63E57BBD" w14:textId="77777777" w:rsidR="005F421F" w:rsidRPr="005F421F" w:rsidRDefault="005F421F" w:rsidP="0099582D">
      <w:pPr>
        <w:tabs>
          <w:tab w:val="left" w:pos="1245"/>
        </w:tabs>
        <w:ind w:left="708"/>
        <w:rPr>
          <w:rFonts w:asciiTheme="minorHAnsi" w:hAnsiTheme="minorHAnsi" w:cstheme="minorHAnsi"/>
          <w:b/>
          <w:bCs/>
          <w:sz w:val="22"/>
          <w:szCs w:val="22"/>
          <w:u w:val="single"/>
        </w:rPr>
      </w:pPr>
      <w:r w:rsidRPr="005F421F">
        <w:rPr>
          <w:rFonts w:asciiTheme="minorHAnsi" w:hAnsiTheme="minorHAnsi" w:cstheme="minorHAnsi"/>
          <w:b/>
          <w:bCs/>
          <w:sz w:val="22"/>
          <w:szCs w:val="22"/>
          <w:u w:val="single"/>
        </w:rPr>
        <w:t xml:space="preserve">Vrečke za kolostomo in ileostomo </w:t>
      </w:r>
    </w:p>
    <w:p w14:paraId="3BA95E14" w14:textId="77777777" w:rsidR="005F421F" w:rsidRDefault="005F421F" w:rsidP="005F421F">
      <w:pPr>
        <w:tabs>
          <w:tab w:val="left" w:pos="1245"/>
        </w:tabs>
        <w:rPr>
          <w:rFonts w:asciiTheme="minorHAnsi" w:hAnsiTheme="minorHAnsi" w:cstheme="minorHAnsi"/>
          <w:sz w:val="22"/>
          <w:szCs w:val="22"/>
        </w:rPr>
      </w:pPr>
    </w:p>
    <w:p w14:paraId="02F19EAA" w14:textId="0915BE08" w:rsidR="00E63F20" w:rsidRPr="00E63F20" w:rsidRDefault="00E63F20" w:rsidP="0099582D">
      <w:pPr>
        <w:tabs>
          <w:tab w:val="left" w:pos="1245"/>
        </w:tabs>
        <w:jc w:val="both"/>
        <w:rPr>
          <w:rFonts w:asciiTheme="minorHAnsi" w:hAnsiTheme="minorHAnsi" w:cstheme="minorHAnsi"/>
          <w:sz w:val="22"/>
          <w:szCs w:val="22"/>
        </w:rPr>
      </w:pPr>
      <w:r w:rsidRPr="00E63F20">
        <w:rPr>
          <w:rFonts w:asciiTheme="minorHAnsi" w:hAnsiTheme="minorHAnsi" w:cstheme="minorHAnsi"/>
          <w:sz w:val="22"/>
          <w:szCs w:val="22"/>
        </w:rPr>
        <w:t>Stran vrečke, ki je v stiku s telesom</w:t>
      </w:r>
      <w:r w:rsidR="00316175">
        <w:rPr>
          <w:rFonts w:asciiTheme="minorHAnsi" w:hAnsiTheme="minorHAnsi" w:cstheme="minorHAnsi"/>
          <w:sz w:val="22"/>
          <w:szCs w:val="22"/>
        </w:rPr>
        <w:t>,</w:t>
      </w:r>
      <w:r w:rsidRPr="00E63F20">
        <w:rPr>
          <w:rFonts w:asciiTheme="minorHAnsi" w:hAnsiTheme="minorHAnsi" w:cstheme="minorHAnsi"/>
          <w:sz w:val="22"/>
          <w:szCs w:val="22"/>
        </w:rPr>
        <w:t xml:space="preserve"> je izdelana iz mehkega, vodoodbojnega materiala, ki zagotavlja udobje uporabnika. </w:t>
      </w:r>
      <w:r>
        <w:rPr>
          <w:rFonts w:asciiTheme="minorHAnsi" w:hAnsiTheme="minorHAnsi" w:cstheme="minorHAnsi"/>
          <w:sz w:val="22"/>
          <w:szCs w:val="22"/>
        </w:rPr>
        <w:t>Vrečka ima v</w:t>
      </w:r>
      <w:r w:rsidRPr="00E63F20">
        <w:rPr>
          <w:rFonts w:asciiTheme="minorHAnsi" w:hAnsiTheme="minorHAnsi" w:cstheme="minorHAnsi"/>
          <w:sz w:val="22"/>
          <w:szCs w:val="22"/>
        </w:rPr>
        <w:t>grajen filter za pline, ki nevtralizira vonjave</w:t>
      </w:r>
      <w:r>
        <w:rPr>
          <w:rFonts w:asciiTheme="minorHAnsi" w:hAnsiTheme="minorHAnsi" w:cstheme="minorHAnsi"/>
          <w:sz w:val="22"/>
          <w:szCs w:val="22"/>
        </w:rPr>
        <w:t>,</w:t>
      </w:r>
      <w:r w:rsidRPr="00E63F20">
        <w:rPr>
          <w:rFonts w:asciiTheme="minorHAnsi" w:hAnsiTheme="minorHAnsi" w:cstheme="minorHAnsi"/>
          <w:sz w:val="22"/>
          <w:szCs w:val="22"/>
        </w:rPr>
        <w:t xml:space="preserve"> </w:t>
      </w:r>
      <w:r>
        <w:rPr>
          <w:rFonts w:asciiTheme="minorHAnsi" w:hAnsiTheme="minorHAnsi" w:cstheme="minorHAnsi"/>
          <w:sz w:val="22"/>
          <w:szCs w:val="22"/>
        </w:rPr>
        <w:t>p</w:t>
      </w:r>
      <w:r w:rsidRPr="00E63F20">
        <w:rPr>
          <w:rFonts w:asciiTheme="minorHAnsi" w:hAnsiTheme="minorHAnsi" w:cstheme="minorHAnsi"/>
          <w:sz w:val="22"/>
          <w:szCs w:val="22"/>
        </w:rPr>
        <w:t>repušča pline in preprečuje napihovanje vrečke</w:t>
      </w:r>
      <w:r>
        <w:rPr>
          <w:rFonts w:asciiTheme="minorHAnsi" w:hAnsiTheme="minorHAnsi" w:cstheme="minorHAnsi"/>
          <w:sz w:val="22"/>
          <w:szCs w:val="22"/>
        </w:rPr>
        <w:t xml:space="preserve"> ter</w:t>
      </w:r>
      <w:r w:rsidRPr="00E63F20">
        <w:rPr>
          <w:rFonts w:asciiTheme="minorHAnsi" w:hAnsiTheme="minorHAnsi" w:cstheme="minorHAnsi"/>
          <w:sz w:val="22"/>
          <w:szCs w:val="22"/>
        </w:rPr>
        <w:t xml:space="preserve"> </w:t>
      </w:r>
      <w:r>
        <w:rPr>
          <w:rFonts w:asciiTheme="minorHAnsi" w:hAnsiTheme="minorHAnsi" w:cstheme="minorHAnsi"/>
          <w:sz w:val="22"/>
          <w:szCs w:val="22"/>
        </w:rPr>
        <w:t>j</w:t>
      </w:r>
      <w:r w:rsidRPr="00E63F20">
        <w:rPr>
          <w:rFonts w:asciiTheme="minorHAnsi" w:hAnsiTheme="minorHAnsi" w:cstheme="minorHAnsi"/>
          <w:sz w:val="22"/>
          <w:szCs w:val="22"/>
        </w:rPr>
        <w:t xml:space="preserve">e vodoodporen med kopanjem in tuširanjem ali ima dodatke, ki ščitijo filter pred vdorom vode. Osnovna plošča omogoča izrez in prilagoditev velikosti odprtine za stomo. Ob izdaji </w:t>
      </w:r>
      <w:r>
        <w:rPr>
          <w:rFonts w:asciiTheme="minorHAnsi" w:hAnsiTheme="minorHAnsi" w:cstheme="minorHAnsi"/>
          <w:sz w:val="22"/>
          <w:szCs w:val="22"/>
        </w:rPr>
        <w:t>artikla</w:t>
      </w:r>
      <w:r w:rsidRPr="00E63F20">
        <w:rPr>
          <w:rFonts w:asciiTheme="minorHAnsi" w:hAnsiTheme="minorHAnsi" w:cstheme="minorHAnsi"/>
          <w:sz w:val="22"/>
          <w:szCs w:val="22"/>
        </w:rPr>
        <w:t xml:space="preserve"> so priložena merila za pravilno oblikovanje odprtin. </w:t>
      </w:r>
    </w:p>
    <w:p w14:paraId="0752C0A0" w14:textId="77777777" w:rsidR="00E63F20" w:rsidRDefault="00E63F20" w:rsidP="0099582D">
      <w:pPr>
        <w:tabs>
          <w:tab w:val="left" w:pos="1245"/>
        </w:tabs>
        <w:jc w:val="both"/>
        <w:rPr>
          <w:rFonts w:asciiTheme="minorHAnsi" w:hAnsiTheme="minorHAnsi" w:cstheme="minorHAnsi"/>
          <w:b/>
          <w:bCs/>
          <w:sz w:val="22"/>
          <w:szCs w:val="22"/>
        </w:rPr>
      </w:pPr>
    </w:p>
    <w:p w14:paraId="61B8D6A2" w14:textId="111C576E" w:rsidR="005F421F" w:rsidRDefault="005F421F" w:rsidP="0099582D">
      <w:pPr>
        <w:tabs>
          <w:tab w:val="left" w:pos="1245"/>
        </w:tabs>
        <w:jc w:val="both"/>
        <w:rPr>
          <w:rFonts w:asciiTheme="minorHAnsi" w:hAnsiTheme="minorHAnsi" w:cstheme="minorHAnsi"/>
          <w:sz w:val="22"/>
          <w:szCs w:val="22"/>
        </w:rPr>
      </w:pPr>
      <w:r w:rsidRPr="005F421F">
        <w:rPr>
          <w:rFonts w:asciiTheme="minorHAnsi" w:hAnsiTheme="minorHAnsi" w:cstheme="minorHAnsi"/>
          <w:b/>
          <w:bCs/>
          <w:sz w:val="22"/>
          <w:szCs w:val="22"/>
        </w:rPr>
        <w:t>Vrečke brez izpusta</w:t>
      </w:r>
      <w:r w:rsidRPr="005F421F">
        <w:rPr>
          <w:rFonts w:asciiTheme="minorHAnsi" w:hAnsiTheme="minorHAnsi" w:cstheme="minorHAnsi"/>
          <w:sz w:val="22"/>
          <w:szCs w:val="22"/>
        </w:rPr>
        <w:t xml:space="preserve">: Vrečka je enodelna, z zaprtimi konci in oblikovana za pritrditev na kožo okoli izločalne stome. Namenjena je za zbiranje formiranega blata po kolostomiji. Možnost konveksne oblike osnovne plošče, ki omogoča optimalen ugrez. Namenjena je za enkratno uporabo, tudi med kopanjem in tuširanjem. </w:t>
      </w:r>
    </w:p>
    <w:p w14:paraId="570BA0BE" w14:textId="77777777" w:rsidR="005F421F" w:rsidRDefault="005F421F" w:rsidP="0099582D">
      <w:pPr>
        <w:tabs>
          <w:tab w:val="left" w:pos="1245"/>
        </w:tabs>
        <w:jc w:val="both"/>
        <w:rPr>
          <w:rFonts w:asciiTheme="minorHAnsi" w:hAnsiTheme="minorHAnsi" w:cstheme="minorHAnsi"/>
          <w:sz w:val="22"/>
          <w:szCs w:val="22"/>
        </w:rPr>
      </w:pPr>
    </w:p>
    <w:p w14:paraId="7FC8E0DA" w14:textId="0B0EEFA1" w:rsidR="005F421F" w:rsidRPr="005F421F" w:rsidRDefault="005F421F" w:rsidP="0099582D">
      <w:pPr>
        <w:tabs>
          <w:tab w:val="left" w:pos="1245"/>
        </w:tabs>
        <w:jc w:val="both"/>
        <w:rPr>
          <w:rFonts w:asciiTheme="minorHAnsi" w:hAnsiTheme="minorHAnsi" w:cstheme="minorHAnsi"/>
          <w:sz w:val="22"/>
          <w:szCs w:val="22"/>
        </w:rPr>
      </w:pPr>
      <w:r w:rsidRPr="005F421F">
        <w:rPr>
          <w:rFonts w:asciiTheme="minorHAnsi" w:hAnsiTheme="minorHAnsi" w:cstheme="minorHAnsi"/>
          <w:b/>
          <w:bCs/>
          <w:sz w:val="22"/>
          <w:szCs w:val="22"/>
        </w:rPr>
        <w:t>Vrečke z izpustom</w:t>
      </w:r>
      <w:r w:rsidRPr="005F421F">
        <w:rPr>
          <w:rFonts w:asciiTheme="minorHAnsi" w:hAnsiTheme="minorHAnsi" w:cstheme="minorHAnsi"/>
          <w:sz w:val="22"/>
          <w:szCs w:val="22"/>
        </w:rPr>
        <w:t xml:space="preserve">: Vrečka je enodelna, z izpustom, zasnovana za pritrditev na kožo okoli izločalne stome. Namenjena je za zbiranje delno formiranega do tekočega blata iz stome. Možnost konveksne oblike osnovne plošče, ki omogoča optimalen ugrez. Namenjena je za krajšo uporabo, tudi med kopanjem in tuširanjem. </w:t>
      </w:r>
    </w:p>
    <w:p w14:paraId="58670986" w14:textId="77777777" w:rsidR="005F421F" w:rsidRPr="005F421F" w:rsidRDefault="005F421F" w:rsidP="005F421F">
      <w:pPr>
        <w:tabs>
          <w:tab w:val="left" w:pos="1245"/>
        </w:tabs>
        <w:rPr>
          <w:rFonts w:asciiTheme="minorHAnsi" w:hAnsiTheme="minorHAnsi" w:cstheme="minorHAnsi"/>
          <w:sz w:val="22"/>
          <w:szCs w:val="22"/>
        </w:rPr>
      </w:pPr>
    </w:p>
    <w:p w14:paraId="03E53D1D" w14:textId="18D0353D" w:rsidR="005F421F" w:rsidRPr="005F421F" w:rsidRDefault="005F421F" w:rsidP="005F421F">
      <w:pPr>
        <w:tabs>
          <w:tab w:val="left" w:pos="1245"/>
        </w:tabs>
        <w:rPr>
          <w:rFonts w:asciiTheme="minorHAnsi" w:hAnsiTheme="minorHAnsi" w:cstheme="minorHAnsi"/>
          <w:sz w:val="22"/>
          <w:szCs w:val="22"/>
        </w:rPr>
      </w:pPr>
    </w:p>
    <w:p w14:paraId="4B7826DA" w14:textId="3E87EFC0" w:rsidR="0099582D" w:rsidRPr="0099582D" w:rsidRDefault="0099582D" w:rsidP="0099582D">
      <w:pPr>
        <w:tabs>
          <w:tab w:val="left" w:pos="1245"/>
        </w:tabs>
        <w:ind w:left="708"/>
        <w:rPr>
          <w:rFonts w:asciiTheme="minorHAnsi" w:hAnsiTheme="minorHAnsi" w:cstheme="minorHAnsi"/>
          <w:b/>
          <w:bCs/>
          <w:sz w:val="22"/>
          <w:szCs w:val="22"/>
          <w:u w:val="single"/>
        </w:rPr>
      </w:pPr>
      <w:r w:rsidRPr="0099582D">
        <w:rPr>
          <w:rFonts w:asciiTheme="minorHAnsi" w:hAnsiTheme="minorHAnsi" w:cstheme="minorHAnsi"/>
          <w:b/>
          <w:bCs/>
          <w:sz w:val="22"/>
          <w:szCs w:val="22"/>
          <w:u w:val="single"/>
        </w:rPr>
        <w:t xml:space="preserve">Vrečke za urostomo </w:t>
      </w:r>
    </w:p>
    <w:p w14:paraId="1142CE9F" w14:textId="77777777" w:rsidR="0099582D" w:rsidRDefault="0099582D" w:rsidP="0099582D">
      <w:pPr>
        <w:tabs>
          <w:tab w:val="left" w:pos="1245"/>
        </w:tabs>
        <w:rPr>
          <w:rFonts w:asciiTheme="minorHAnsi" w:hAnsiTheme="minorHAnsi" w:cstheme="minorHAnsi"/>
          <w:sz w:val="22"/>
          <w:szCs w:val="22"/>
        </w:rPr>
      </w:pPr>
    </w:p>
    <w:p w14:paraId="621F5AC4" w14:textId="172C5365" w:rsidR="0099582D" w:rsidRDefault="0099582D" w:rsidP="0099582D">
      <w:pPr>
        <w:tabs>
          <w:tab w:val="left" w:pos="1245"/>
        </w:tabs>
        <w:jc w:val="both"/>
        <w:rPr>
          <w:rFonts w:asciiTheme="minorHAnsi" w:hAnsiTheme="minorHAnsi" w:cstheme="minorHAnsi"/>
          <w:sz w:val="22"/>
          <w:szCs w:val="22"/>
        </w:rPr>
      </w:pPr>
      <w:r w:rsidRPr="0099582D">
        <w:rPr>
          <w:rFonts w:asciiTheme="minorHAnsi" w:hAnsiTheme="minorHAnsi" w:cstheme="minorHAnsi"/>
          <w:sz w:val="22"/>
          <w:szCs w:val="22"/>
        </w:rPr>
        <w:t xml:space="preserve">Vrečka za urostomo vključuje integrirano osnovno ploščo in vrečko, kar omogoča preprosto pritrditev na kožo okoli izločalne stome. Namenjena je za zbiranje urina po urostomiji. Možnost konveksne oblike, ki omogoča optimalen ugrez. Zasnovana za krajši čas uporabe. Lahko se uporablja med kopanjem in tuširanjem. Material vrečke je mehak, z </w:t>
      </w:r>
      <w:proofErr w:type="spellStart"/>
      <w:r w:rsidRPr="0099582D">
        <w:rPr>
          <w:rFonts w:asciiTheme="minorHAnsi" w:hAnsiTheme="minorHAnsi" w:cstheme="minorHAnsi"/>
          <w:sz w:val="22"/>
          <w:szCs w:val="22"/>
        </w:rPr>
        <w:t>vodoodbojnim</w:t>
      </w:r>
      <w:proofErr w:type="spellEnd"/>
      <w:r w:rsidRPr="0099582D">
        <w:rPr>
          <w:rFonts w:asciiTheme="minorHAnsi" w:hAnsiTheme="minorHAnsi" w:cstheme="minorHAnsi"/>
          <w:sz w:val="22"/>
          <w:szCs w:val="22"/>
        </w:rPr>
        <w:t xml:space="preserve"> materialom, vsaj na strani, ki se dotika telesa. Konveksna oblika omogoča dodaten pritisk za boljše tesnjenje okoli ugreznjene stome. Vgrajen ima protipovratni sistem, ki preprečuje povratni tok urina v urostomo. Spodnji konec vrečke je opremljen z izpustom, ki omogoča varno in higiensko praznjenje ali priklop na nočno drenažno vrečko. V primeru, da je potreben poseben konektor za priklop nočne drenažne vrečke, mora biti le-ta priložen. Osnovna plošča omogoča izrez in prilagoditev velikosti odprtine za stomo. Ob izdaji pripomočka so priložena merila za pravilno oblikovanje odprtin. </w:t>
      </w:r>
    </w:p>
    <w:p w14:paraId="5558E1BC" w14:textId="77777777" w:rsidR="0099582D" w:rsidRDefault="0099582D" w:rsidP="0099582D">
      <w:pPr>
        <w:tabs>
          <w:tab w:val="left" w:pos="1245"/>
        </w:tabs>
        <w:jc w:val="both"/>
        <w:rPr>
          <w:rFonts w:asciiTheme="minorHAnsi" w:hAnsiTheme="minorHAnsi" w:cstheme="minorHAnsi"/>
          <w:sz w:val="22"/>
          <w:szCs w:val="22"/>
        </w:rPr>
      </w:pPr>
    </w:p>
    <w:p w14:paraId="5F3D4D53" w14:textId="77777777" w:rsidR="00C94AE3" w:rsidRDefault="00C94AE3" w:rsidP="0099582D">
      <w:pPr>
        <w:tabs>
          <w:tab w:val="left" w:pos="1245"/>
        </w:tabs>
        <w:jc w:val="both"/>
        <w:rPr>
          <w:rFonts w:asciiTheme="minorHAnsi" w:hAnsiTheme="minorHAnsi" w:cstheme="minorHAnsi"/>
          <w:sz w:val="22"/>
          <w:szCs w:val="22"/>
        </w:rPr>
      </w:pPr>
    </w:p>
    <w:p w14:paraId="30527A86" w14:textId="77777777" w:rsidR="00C94AE3" w:rsidRPr="0099582D" w:rsidRDefault="00C94AE3" w:rsidP="0099582D">
      <w:pPr>
        <w:tabs>
          <w:tab w:val="left" w:pos="1245"/>
        </w:tabs>
        <w:jc w:val="both"/>
        <w:rPr>
          <w:rFonts w:asciiTheme="minorHAnsi" w:hAnsiTheme="minorHAnsi" w:cstheme="minorHAnsi"/>
          <w:sz w:val="22"/>
          <w:szCs w:val="22"/>
        </w:rPr>
      </w:pPr>
    </w:p>
    <w:p w14:paraId="67E9F574" w14:textId="77777777" w:rsidR="0099582D" w:rsidRPr="0099582D" w:rsidRDefault="0099582D" w:rsidP="0099582D">
      <w:pPr>
        <w:tabs>
          <w:tab w:val="left" w:pos="1245"/>
        </w:tabs>
        <w:rPr>
          <w:rFonts w:asciiTheme="minorHAnsi" w:hAnsiTheme="minorHAnsi" w:cstheme="minorHAnsi"/>
          <w:sz w:val="22"/>
          <w:szCs w:val="22"/>
        </w:rPr>
      </w:pPr>
    </w:p>
    <w:p w14:paraId="2E3D203C" w14:textId="42CF4CE6" w:rsidR="00C94AE3" w:rsidRPr="00C94AE3" w:rsidRDefault="00C94AE3" w:rsidP="005F6FDB">
      <w:pPr>
        <w:pStyle w:val="Odstavekseznama"/>
        <w:numPr>
          <w:ilvl w:val="0"/>
          <w:numId w:val="5"/>
        </w:numPr>
        <w:tabs>
          <w:tab w:val="left" w:pos="1245"/>
        </w:tabs>
        <w:rPr>
          <w:rFonts w:cstheme="minorHAnsi"/>
        </w:rPr>
      </w:pPr>
      <w:bookmarkStart w:id="6" w:name="_Hlk197507888"/>
      <w:r w:rsidRPr="00C94AE3">
        <w:rPr>
          <w:rFonts w:cstheme="minorHAnsi"/>
          <w:b/>
          <w:bCs/>
        </w:rPr>
        <w:lastRenderedPageBreak/>
        <w:t xml:space="preserve">LASTNOSTI ZA </w:t>
      </w:r>
      <w:r>
        <w:rPr>
          <w:rFonts w:cstheme="minorHAnsi"/>
          <w:b/>
          <w:bCs/>
        </w:rPr>
        <w:t>DVOD</w:t>
      </w:r>
      <w:r w:rsidRPr="00C94AE3">
        <w:rPr>
          <w:rFonts w:cstheme="minorHAnsi"/>
          <w:b/>
          <w:bCs/>
        </w:rPr>
        <w:t>ELNE VREČKE</w:t>
      </w:r>
    </w:p>
    <w:bookmarkEnd w:id="6"/>
    <w:p w14:paraId="157A64B2" w14:textId="3807E74E" w:rsidR="0099582D" w:rsidRPr="0099582D" w:rsidRDefault="0099582D" w:rsidP="00C94AE3">
      <w:pPr>
        <w:tabs>
          <w:tab w:val="left" w:pos="1245"/>
        </w:tabs>
        <w:rPr>
          <w:rFonts w:asciiTheme="minorHAnsi" w:hAnsiTheme="minorHAnsi" w:cstheme="minorHAnsi"/>
          <w:sz w:val="22"/>
          <w:szCs w:val="22"/>
        </w:rPr>
      </w:pPr>
      <w:r w:rsidRPr="0099582D">
        <w:rPr>
          <w:rFonts w:asciiTheme="minorHAnsi" w:hAnsiTheme="minorHAnsi" w:cstheme="minorHAnsi"/>
          <w:sz w:val="22"/>
          <w:szCs w:val="22"/>
        </w:rPr>
        <w:t xml:space="preserve"> </w:t>
      </w:r>
    </w:p>
    <w:p w14:paraId="3EBD4A36" w14:textId="77777777" w:rsidR="00C94AE3" w:rsidRPr="00C94AE3" w:rsidRDefault="00C94AE3" w:rsidP="00C94AE3">
      <w:pPr>
        <w:tabs>
          <w:tab w:val="left" w:pos="1245"/>
        </w:tabs>
        <w:ind w:left="708"/>
        <w:rPr>
          <w:rFonts w:asciiTheme="minorHAnsi" w:hAnsiTheme="minorHAnsi" w:cstheme="minorHAnsi"/>
          <w:b/>
          <w:bCs/>
          <w:sz w:val="22"/>
          <w:szCs w:val="22"/>
          <w:u w:val="single"/>
        </w:rPr>
      </w:pPr>
      <w:r w:rsidRPr="00C94AE3">
        <w:rPr>
          <w:rFonts w:asciiTheme="minorHAnsi" w:hAnsiTheme="minorHAnsi" w:cstheme="minorHAnsi"/>
          <w:b/>
          <w:bCs/>
          <w:sz w:val="22"/>
          <w:szCs w:val="22"/>
          <w:u w:val="single"/>
        </w:rPr>
        <w:t xml:space="preserve">Vrečke za kolostomo in ileostomo </w:t>
      </w:r>
    </w:p>
    <w:p w14:paraId="1375B651" w14:textId="77777777" w:rsidR="0099582D" w:rsidRPr="0099582D" w:rsidRDefault="0099582D" w:rsidP="0099582D">
      <w:pPr>
        <w:tabs>
          <w:tab w:val="left" w:pos="1245"/>
        </w:tabs>
        <w:rPr>
          <w:rFonts w:asciiTheme="minorHAnsi" w:hAnsiTheme="minorHAnsi" w:cstheme="minorHAnsi"/>
          <w:sz w:val="22"/>
          <w:szCs w:val="22"/>
        </w:rPr>
      </w:pPr>
    </w:p>
    <w:p w14:paraId="28F607FE" w14:textId="71A5C2A6" w:rsidR="002C4404" w:rsidRPr="002C4404" w:rsidRDefault="00C94AE3" w:rsidP="002C4404">
      <w:pPr>
        <w:tabs>
          <w:tab w:val="left" w:pos="1245"/>
        </w:tabs>
        <w:jc w:val="both"/>
        <w:rPr>
          <w:rFonts w:asciiTheme="minorHAnsi" w:hAnsiTheme="minorHAnsi" w:cstheme="minorHAnsi"/>
          <w:sz w:val="22"/>
          <w:szCs w:val="22"/>
        </w:rPr>
      </w:pPr>
      <w:r w:rsidRPr="00C94AE3">
        <w:rPr>
          <w:rFonts w:asciiTheme="minorHAnsi" w:hAnsiTheme="minorHAnsi" w:cstheme="minorHAnsi"/>
          <w:sz w:val="22"/>
          <w:szCs w:val="22"/>
        </w:rPr>
        <w:t>Dvodelni sistem vključuje osnovno ploščo za pritrditev na kožo okoli izločalne stome in vrečko za zbiranje izločkov. Osnovna plošča je namenjena za pritrditev na kožo in omogoča uporabo vrečk različnih vrst (z izpustom, brez izpusta, vrečke za urostomo).</w:t>
      </w:r>
      <w:r w:rsidR="002C4404">
        <w:rPr>
          <w:rFonts w:asciiTheme="minorHAnsi" w:hAnsiTheme="minorHAnsi" w:cstheme="minorHAnsi"/>
          <w:sz w:val="22"/>
          <w:szCs w:val="22"/>
        </w:rPr>
        <w:t xml:space="preserve"> </w:t>
      </w:r>
      <w:r w:rsidR="002C4404" w:rsidRPr="002C4404">
        <w:rPr>
          <w:rFonts w:asciiTheme="minorHAnsi" w:hAnsiTheme="minorHAnsi" w:cstheme="minorHAnsi"/>
          <w:sz w:val="22"/>
          <w:szCs w:val="22"/>
        </w:rPr>
        <w:t xml:space="preserve">Osnovna plošča </w:t>
      </w:r>
      <w:r w:rsidR="00316175">
        <w:rPr>
          <w:rFonts w:asciiTheme="minorHAnsi" w:hAnsiTheme="minorHAnsi" w:cstheme="minorHAnsi"/>
          <w:sz w:val="22"/>
          <w:szCs w:val="22"/>
        </w:rPr>
        <w:t>o</w:t>
      </w:r>
      <w:r w:rsidR="002C4404" w:rsidRPr="002C4404">
        <w:rPr>
          <w:rFonts w:asciiTheme="minorHAnsi" w:hAnsiTheme="minorHAnsi" w:cstheme="minorHAnsi"/>
          <w:sz w:val="22"/>
          <w:szCs w:val="22"/>
        </w:rPr>
        <w:t xml:space="preserve">mogoča stabilno pritrditev na kožo z vodoodpornim mehanskim zaklepnim mehanizmom ali lepilnim spojem. Osnovna plošča omogoča izrez in prilagoditev odprtine za stomo. Ob izdaji pripomočka so priložena merila za pravilno oblikovanje odprtin. </w:t>
      </w:r>
    </w:p>
    <w:p w14:paraId="25B8EC26" w14:textId="77777777" w:rsidR="00C94AE3" w:rsidRDefault="00C94AE3" w:rsidP="00C94AE3">
      <w:pPr>
        <w:tabs>
          <w:tab w:val="left" w:pos="1245"/>
        </w:tabs>
        <w:rPr>
          <w:rFonts w:asciiTheme="minorHAnsi" w:hAnsiTheme="minorHAnsi" w:cstheme="minorHAnsi"/>
          <w:sz w:val="22"/>
          <w:szCs w:val="22"/>
        </w:rPr>
      </w:pPr>
    </w:p>
    <w:p w14:paraId="1B2F6A9E" w14:textId="674C4BC3" w:rsidR="002C4404" w:rsidRPr="002C4404" w:rsidRDefault="00C94AE3" w:rsidP="002C4404">
      <w:pPr>
        <w:tabs>
          <w:tab w:val="left" w:pos="1245"/>
        </w:tabs>
        <w:jc w:val="both"/>
        <w:rPr>
          <w:rFonts w:asciiTheme="minorHAnsi" w:hAnsiTheme="minorHAnsi" w:cstheme="minorHAnsi"/>
          <w:sz w:val="22"/>
          <w:szCs w:val="22"/>
        </w:rPr>
      </w:pPr>
      <w:r w:rsidRPr="00C94AE3">
        <w:rPr>
          <w:rFonts w:asciiTheme="minorHAnsi" w:hAnsiTheme="minorHAnsi" w:cstheme="minorHAnsi"/>
          <w:sz w:val="22"/>
          <w:szCs w:val="22"/>
        </w:rPr>
        <w:t>Konveksna osnovna plošča, ki je zasnovana za pritrditev na kožo okoli ugreznjenih stom in zagotavlja optimalen ugrez za boljše tesnjenje. Omogoča uporabo vrečk različnih vrst (z izpustom, brez izpusta, vrečke za urostomo).</w:t>
      </w:r>
      <w:r w:rsidR="002C4404">
        <w:rPr>
          <w:rFonts w:asciiTheme="minorHAnsi" w:hAnsiTheme="minorHAnsi" w:cstheme="minorHAnsi"/>
          <w:sz w:val="22"/>
          <w:szCs w:val="22"/>
        </w:rPr>
        <w:t xml:space="preserve"> </w:t>
      </w:r>
      <w:r w:rsidR="002C4404" w:rsidRPr="002C4404">
        <w:rPr>
          <w:rFonts w:asciiTheme="minorHAnsi" w:hAnsiTheme="minorHAnsi" w:cstheme="minorHAnsi"/>
          <w:sz w:val="22"/>
          <w:szCs w:val="22"/>
        </w:rPr>
        <w:t xml:space="preserve">Konveksna osnovna plošča povečuje pritisk okoli ugreznjene stome za boljše tesnjenje in zaščito kože. </w:t>
      </w:r>
    </w:p>
    <w:p w14:paraId="0E7ACF27" w14:textId="77777777" w:rsidR="00C94AE3" w:rsidRDefault="00C94AE3" w:rsidP="00C94AE3">
      <w:pPr>
        <w:tabs>
          <w:tab w:val="left" w:pos="1245"/>
        </w:tabs>
        <w:rPr>
          <w:rFonts w:asciiTheme="minorHAnsi" w:hAnsiTheme="minorHAnsi" w:cstheme="minorHAnsi"/>
          <w:sz w:val="22"/>
          <w:szCs w:val="22"/>
        </w:rPr>
      </w:pPr>
    </w:p>
    <w:p w14:paraId="7058EC9B" w14:textId="05A7B942" w:rsidR="00C94AE3" w:rsidRDefault="00C94AE3" w:rsidP="002C4404">
      <w:pPr>
        <w:tabs>
          <w:tab w:val="left" w:pos="1245"/>
        </w:tabs>
        <w:jc w:val="both"/>
        <w:rPr>
          <w:rFonts w:asciiTheme="minorHAnsi" w:hAnsiTheme="minorHAnsi" w:cstheme="minorHAnsi"/>
          <w:sz w:val="22"/>
          <w:szCs w:val="22"/>
        </w:rPr>
      </w:pPr>
      <w:r w:rsidRPr="00C94AE3">
        <w:rPr>
          <w:rFonts w:asciiTheme="minorHAnsi" w:hAnsiTheme="minorHAnsi" w:cstheme="minorHAnsi"/>
          <w:sz w:val="22"/>
          <w:szCs w:val="22"/>
        </w:rPr>
        <w:t xml:space="preserve">Osnovna plošča z možnostjo privzdigovanja mehanskega zaklepnega mehanizma je zasnovana tako, da se obroček dvigne stran od telesa, kar omogoča pritrditev vrečke z minimalnim pritiskom na trebuh. Lahko je ravna ali konveksna. Omogoča uporabo vrečk različnih vrst (z izpustom, brez izpusta, vrečke za urostomo). </w:t>
      </w:r>
    </w:p>
    <w:p w14:paraId="6B69BF2B" w14:textId="77777777" w:rsidR="002C4404" w:rsidRPr="00C94AE3" w:rsidRDefault="002C4404" w:rsidP="002C4404">
      <w:pPr>
        <w:tabs>
          <w:tab w:val="left" w:pos="1245"/>
        </w:tabs>
        <w:jc w:val="both"/>
        <w:rPr>
          <w:rFonts w:asciiTheme="minorHAnsi" w:hAnsiTheme="minorHAnsi" w:cstheme="minorHAnsi"/>
          <w:sz w:val="22"/>
          <w:szCs w:val="22"/>
        </w:rPr>
      </w:pPr>
    </w:p>
    <w:p w14:paraId="43578A87" w14:textId="53D5A003" w:rsidR="006D3F03" w:rsidRPr="006D3F03" w:rsidRDefault="006D3F03" w:rsidP="006D3F03">
      <w:pPr>
        <w:tabs>
          <w:tab w:val="left" w:pos="1245"/>
        </w:tabs>
        <w:jc w:val="both"/>
        <w:rPr>
          <w:rFonts w:asciiTheme="minorHAnsi" w:hAnsiTheme="minorHAnsi" w:cstheme="minorHAnsi"/>
          <w:sz w:val="22"/>
          <w:szCs w:val="22"/>
        </w:rPr>
      </w:pPr>
      <w:r w:rsidRPr="006D3F03">
        <w:rPr>
          <w:rFonts w:asciiTheme="minorHAnsi" w:hAnsiTheme="minorHAnsi" w:cstheme="minorHAnsi"/>
          <w:sz w:val="22"/>
          <w:szCs w:val="22"/>
        </w:rPr>
        <w:t xml:space="preserve">Vrečke imajo mehek vodoodbojen material na strani, ki se dotika telesa. Vrečke imajo vgrajen filter, ki nevtralizira vonjave in preprečuje napihovanje vrečke. </w:t>
      </w:r>
    </w:p>
    <w:p w14:paraId="4688A1A2" w14:textId="0C34C51E" w:rsidR="00C94AE3" w:rsidRPr="00C94AE3" w:rsidRDefault="00C94AE3" w:rsidP="006D3F03">
      <w:pPr>
        <w:tabs>
          <w:tab w:val="left" w:pos="1245"/>
        </w:tabs>
        <w:jc w:val="both"/>
        <w:rPr>
          <w:rFonts w:asciiTheme="minorHAnsi" w:hAnsiTheme="minorHAnsi" w:cstheme="minorHAnsi"/>
          <w:sz w:val="22"/>
          <w:szCs w:val="22"/>
        </w:rPr>
      </w:pPr>
      <w:r w:rsidRPr="00C94AE3">
        <w:rPr>
          <w:rFonts w:asciiTheme="minorHAnsi" w:hAnsiTheme="minorHAnsi" w:cstheme="minorHAnsi"/>
          <w:sz w:val="22"/>
          <w:szCs w:val="22"/>
        </w:rPr>
        <w:t xml:space="preserve">Vrečke brez izpusta so namenjene za zbiranje formiranega blata, za enkratno uporabo. Vrečke z izpustom so namenjene za zbiranje tekočih ali delno formiranih izločkov, omogočajo večkratno praznjenje. </w:t>
      </w:r>
    </w:p>
    <w:p w14:paraId="100394C8" w14:textId="6A262F3A" w:rsidR="00C94AE3" w:rsidRDefault="00C94AE3" w:rsidP="006D3F03">
      <w:pPr>
        <w:tabs>
          <w:tab w:val="left" w:pos="1245"/>
        </w:tabs>
        <w:jc w:val="both"/>
        <w:rPr>
          <w:rFonts w:asciiTheme="minorHAnsi" w:hAnsiTheme="minorHAnsi" w:cstheme="minorHAnsi"/>
          <w:sz w:val="22"/>
          <w:szCs w:val="22"/>
        </w:rPr>
      </w:pPr>
    </w:p>
    <w:p w14:paraId="02DF9110" w14:textId="77777777" w:rsidR="006D3F03" w:rsidRDefault="006D3F03" w:rsidP="006D3F03">
      <w:pPr>
        <w:tabs>
          <w:tab w:val="left" w:pos="1245"/>
        </w:tabs>
        <w:jc w:val="both"/>
        <w:rPr>
          <w:rFonts w:asciiTheme="minorHAnsi" w:hAnsiTheme="minorHAnsi" w:cstheme="minorHAnsi"/>
          <w:sz w:val="22"/>
          <w:szCs w:val="22"/>
        </w:rPr>
      </w:pPr>
    </w:p>
    <w:p w14:paraId="4C3EBC0D" w14:textId="77777777" w:rsidR="006D3F03" w:rsidRPr="006D3F03" w:rsidRDefault="006D3F03" w:rsidP="006D3F03">
      <w:pPr>
        <w:tabs>
          <w:tab w:val="left" w:pos="1245"/>
        </w:tabs>
        <w:jc w:val="both"/>
        <w:rPr>
          <w:rFonts w:asciiTheme="minorHAnsi" w:hAnsiTheme="minorHAnsi" w:cstheme="minorHAnsi"/>
          <w:b/>
          <w:bCs/>
          <w:sz w:val="22"/>
          <w:szCs w:val="22"/>
          <w:u w:val="single"/>
        </w:rPr>
      </w:pPr>
      <w:r w:rsidRPr="006D3F03">
        <w:rPr>
          <w:rFonts w:asciiTheme="minorHAnsi" w:hAnsiTheme="minorHAnsi" w:cstheme="minorHAnsi"/>
          <w:b/>
          <w:bCs/>
          <w:sz w:val="22"/>
          <w:szCs w:val="22"/>
          <w:u w:val="single"/>
        </w:rPr>
        <w:t xml:space="preserve">Vrečke za urostomo </w:t>
      </w:r>
    </w:p>
    <w:p w14:paraId="35A2ACA7" w14:textId="01B37A6D" w:rsidR="006D3F03" w:rsidRPr="006D3F03" w:rsidRDefault="006D3F03" w:rsidP="006D3F03">
      <w:pPr>
        <w:tabs>
          <w:tab w:val="left" w:pos="1245"/>
        </w:tabs>
        <w:jc w:val="both"/>
        <w:rPr>
          <w:rFonts w:asciiTheme="minorHAnsi" w:hAnsiTheme="minorHAnsi" w:cstheme="minorHAnsi"/>
          <w:sz w:val="22"/>
          <w:szCs w:val="22"/>
        </w:rPr>
      </w:pPr>
      <w:r w:rsidRPr="006D3F03">
        <w:rPr>
          <w:rFonts w:asciiTheme="minorHAnsi" w:hAnsiTheme="minorHAnsi" w:cstheme="minorHAnsi"/>
          <w:sz w:val="22"/>
          <w:szCs w:val="22"/>
        </w:rPr>
        <w:t xml:space="preserve"> </w:t>
      </w:r>
    </w:p>
    <w:p w14:paraId="005E5EF7" w14:textId="77777777" w:rsidR="006D3F03" w:rsidRDefault="006D3F03" w:rsidP="006D3F03">
      <w:pPr>
        <w:tabs>
          <w:tab w:val="left" w:pos="1245"/>
        </w:tabs>
        <w:jc w:val="both"/>
        <w:rPr>
          <w:rFonts w:asciiTheme="minorHAnsi" w:hAnsiTheme="minorHAnsi" w:cstheme="minorHAnsi"/>
          <w:sz w:val="22"/>
          <w:szCs w:val="22"/>
        </w:rPr>
      </w:pPr>
      <w:r w:rsidRPr="006D3F03">
        <w:rPr>
          <w:rFonts w:asciiTheme="minorHAnsi" w:hAnsiTheme="minorHAnsi" w:cstheme="minorHAnsi"/>
          <w:sz w:val="22"/>
          <w:szCs w:val="22"/>
        </w:rPr>
        <w:t xml:space="preserve">Dvodelni sistem za urostomo vključuje osnovno ploščo in vrečko za urostomo, ki se nanjo pritrdi. Osnovna plošča, ki je ravna ali konveksna, se namesti neposredno na kožo in omogoča dolgotrajno nošenje brez draženja kože. Vrečka za urostomo je posebej zasnovana za zbiranje urina po urostomiji in omogoča večkratno praznjenje. Sistem omogoča varno pritrditev vrečke na osnovno ploščo ter enostavno zamenjavo vrečke brez odstranjevanja osnovne plošče. Primeren je za uporabo med kopanjem in tuširanjem. </w:t>
      </w:r>
    </w:p>
    <w:p w14:paraId="1E3CD6E8" w14:textId="7D389FFB" w:rsidR="006D3F03" w:rsidRPr="006D3F03" w:rsidRDefault="006D3F03" w:rsidP="006D3F03">
      <w:pPr>
        <w:tabs>
          <w:tab w:val="left" w:pos="1245"/>
        </w:tabs>
        <w:jc w:val="both"/>
        <w:rPr>
          <w:rFonts w:asciiTheme="minorHAnsi" w:hAnsiTheme="minorHAnsi" w:cstheme="minorHAnsi"/>
          <w:sz w:val="22"/>
          <w:szCs w:val="22"/>
        </w:rPr>
      </w:pPr>
      <w:r w:rsidRPr="006D3F03">
        <w:rPr>
          <w:rFonts w:asciiTheme="minorHAnsi" w:hAnsiTheme="minorHAnsi" w:cstheme="minorHAnsi"/>
          <w:sz w:val="22"/>
          <w:szCs w:val="22"/>
        </w:rPr>
        <w:t xml:space="preserve"> </w:t>
      </w:r>
    </w:p>
    <w:p w14:paraId="584FEB19" w14:textId="0DB7EB13" w:rsidR="006D3F03" w:rsidRPr="006D3F03" w:rsidRDefault="006D3F03" w:rsidP="006D3F03">
      <w:pPr>
        <w:tabs>
          <w:tab w:val="left" w:pos="1245"/>
        </w:tabs>
        <w:jc w:val="both"/>
        <w:rPr>
          <w:rFonts w:asciiTheme="minorHAnsi" w:hAnsiTheme="minorHAnsi" w:cstheme="minorHAnsi"/>
          <w:sz w:val="22"/>
          <w:szCs w:val="22"/>
        </w:rPr>
      </w:pPr>
      <w:r w:rsidRPr="006D3F03">
        <w:rPr>
          <w:rFonts w:asciiTheme="minorHAnsi" w:hAnsiTheme="minorHAnsi" w:cstheme="minorHAnsi"/>
          <w:sz w:val="22"/>
          <w:szCs w:val="22"/>
        </w:rPr>
        <w:t xml:space="preserve">Stran vrečke, ki je v stiku s telesom, je izdelana iz mehkih, vodoodbojnih materialov. </w:t>
      </w:r>
      <w:r>
        <w:rPr>
          <w:rFonts w:asciiTheme="minorHAnsi" w:hAnsiTheme="minorHAnsi" w:cstheme="minorHAnsi"/>
          <w:sz w:val="22"/>
          <w:szCs w:val="22"/>
        </w:rPr>
        <w:t>Ima p</w:t>
      </w:r>
      <w:r w:rsidRPr="006D3F03">
        <w:rPr>
          <w:rFonts w:asciiTheme="minorHAnsi" w:hAnsiTheme="minorHAnsi" w:cstheme="minorHAnsi"/>
          <w:sz w:val="22"/>
          <w:szCs w:val="22"/>
        </w:rPr>
        <w:t>rotipovratni sistem</w:t>
      </w:r>
      <w:r>
        <w:rPr>
          <w:rFonts w:asciiTheme="minorHAnsi" w:hAnsiTheme="minorHAnsi" w:cstheme="minorHAnsi"/>
          <w:sz w:val="22"/>
          <w:szCs w:val="22"/>
        </w:rPr>
        <w:t xml:space="preserve">, ki </w:t>
      </w:r>
      <w:r w:rsidRPr="006D3F03">
        <w:rPr>
          <w:rFonts w:asciiTheme="minorHAnsi" w:hAnsiTheme="minorHAnsi" w:cstheme="minorHAnsi"/>
          <w:sz w:val="22"/>
          <w:szCs w:val="22"/>
        </w:rPr>
        <w:t xml:space="preserve">preprečuje povratni tok urina v urostomo. </w:t>
      </w:r>
    </w:p>
    <w:p w14:paraId="32B29B00" w14:textId="4EE2CA4B" w:rsidR="00E738DF" w:rsidRPr="00E738DF" w:rsidRDefault="006D3F03" w:rsidP="00E738DF">
      <w:pPr>
        <w:tabs>
          <w:tab w:val="left" w:pos="1245"/>
        </w:tabs>
        <w:jc w:val="both"/>
        <w:rPr>
          <w:rFonts w:asciiTheme="minorHAnsi" w:hAnsiTheme="minorHAnsi" w:cstheme="minorHAnsi"/>
          <w:sz w:val="22"/>
          <w:szCs w:val="22"/>
        </w:rPr>
      </w:pPr>
      <w:r w:rsidRPr="006D3F03">
        <w:rPr>
          <w:rFonts w:asciiTheme="minorHAnsi" w:hAnsiTheme="minorHAnsi" w:cstheme="minorHAnsi"/>
          <w:sz w:val="22"/>
          <w:szCs w:val="22"/>
        </w:rPr>
        <w:t>Spodnji konec vrečke je opremljen z izpustom, ki omogoča varno in higiensko praznjenje ali priklop na nočno drenažno vrečko. Dodatki za priklop nočnega zbiralnika: V primeru potrebe po priključnem konektorju mora biti le-ta v pakiranju priložen. Osnovna plošča</w:t>
      </w:r>
      <w:r>
        <w:rPr>
          <w:rFonts w:asciiTheme="minorHAnsi" w:hAnsiTheme="minorHAnsi" w:cstheme="minorHAnsi"/>
          <w:sz w:val="22"/>
          <w:szCs w:val="22"/>
        </w:rPr>
        <w:t xml:space="preserve"> o</w:t>
      </w:r>
      <w:r w:rsidRPr="006D3F03">
        <w:rPr>
          <w:rFonts w:asciiTheme="minorHAnsi" w:hAnsiTheme="minorHAnsi" w:cstheme="minorHAnsi"/>
          <w:sz w:val="22"/>
          <w:szCs w:val="22"/>
        </w:rPr>
        <w:t xml:space="preserve">mogoča dolgotrajno nošenje (več dni) in </w:t>
      </w:r>
      <w:r w:rsidRPr="006D3F03">
        <w:rPr>
          <w:rFonts w:asciiTheme="minorHAnsi" w:hAnsiTheme="minorHAnsi" w:cstheme="minorHAnsi"/>
          <w:sz w:val="22"/>
          <w:szCs w:val="22"/>
        </w:rPr>
        <w:lastRenderedPageBreak/>
        <w:t xml:space="preserve">preprečuje stik izločkov s kožo. </w:t>
      </w:r>
      <w:r w:rsidR="00E738DF" w:rsidRPr="00E738DF">
        <w:rPr>
          <w:rFonts w:asciiTheme="minorHAnsi" w:hAnsiTheme="minorHAnsi" w:cstheme="minorHAnsi"/>
          <w:sz w:val="22"/>
          <w:szCs w:val="22"/>
        </w:rPr>
        <w:t xml:space="preserve">Zagotovljen je vodoodporen način pritrditve vrečke na osnovno ploščo, bodisi z mehanskim zaklepnim mehanizmom, lepilnim spojem ali drugim ustreznim vodoodpornim načinom. </w:t>
      </w:r>
    </w:p>
    <w:p w14:paraId="63178D1B" w14:textId="08F1270B" w:rsidR="006D3F03" w:rsidRPr="006D3F03" w:rsidRDefault="006D3F03" w:rsidP="006D3F03">
      <w:pPr>
        <w:tabs>
          <w:tab w:val="left" w:pos="1245"/>
        </w:tabs>
        <w:jc w:val="both"/>
        <w:rPr>
          <w:rFonts w:asciiTheme="minorHAnsi" w:hAnsiTheme="minorHAnsi" w:cstheme="minorHAnsi"/>
          <w:sz w:val="22"/>
          <w:szCs w:val="22"/>
        </w:rPr>
      </w:pPr>
    </w:p>
    <w:p w14:paraId="2C2D7311" w14:textId="77777777" w:rsidR="006D3F03" w:rsidRPr="00C94AE3" w:rsidRDefault="006D3F03" w:rsidP="006D3F03">
      <w:pPr>
        <w:tabs>
          <w:tab w:val="left" w:pos="1245"/>
        </w:tabs>
        <w:jc w:val="both"/>
        <w:rPr>
          <w:rFonts w:asciiTheme="minorHAnsi" w:hAnsiTheme="minorHAnsi" w:cstheme="minorHAnsi"/>
          <w:sz w:val="22"/>
          <w:szCs w:val="22"/>
        </w:rPr>
      </w:pPr>
    </w:p>
    <w:p w14:paraId="0832A6EC" w14:textId="77777777" w:rsidR="00DD493C" w:rsidRPr="00DD493C" w:rsidRDefault="00DD493C" w:rsidP="00DD493C">
      <w:pPr>
        <w:tabs>
          <w:tab w:val="left" w:pos="1245"/>
        </w:tabs>
        <w:rPr>
          <w:rFonts w:asciiTheme="minorHAnsi" w:hAnsiTheme="minorHAnsi" w:cstheme="minorHAnsi"/>
          <w:sz w:val="22"/>
          <w:szCs w:val="22"/>
        </w:rPr>
      </w:pPr>
    </w:p>
    <w:p w14:paraId="1F03C91D" w14:textId="2A0364EF" w:rsidR="00DD493C" w:rsidRPr="00C94AE3" w:rsidRDefault="00DD493C" w:rsidP="005F6FDB">
      <w:pPr>
        <w:pStyle w:val="Odstavekseznama"/>
        <w:numPr>
          <w:ilvl w:val="0"/>
          <w:numId w:val="5"/>
        </w:numPr>
        <w:tabs>
          <w:tab w:val="left" w:pos="1245"/>
        </w:tabs>
        <w:rPr>
          <w:rFonts w:cstheme="minorHAnsi"/>
        </w:rPr>
      </w:pPr>
      <w:r w:rsidRPr="00C94AE3">
        <w:rPr>
          <w:rFonts w:cstheme="minorHAnsi"/>
          <w:b/>
          <w:bCs/>
        </w:rPr>
        <w:t xml:space="preserve">LASTNOSTI ZA </w:t>
      </w:r>
      <w:r>
        <w:rPr>
          <w:rFonts w:cstheme="minorHAnsi"/>
          <w:b/>
          <w:bCs/>
        </w:rPr>
        <w:t>MEDICINSKE PRIPOMOČKE ZA IRIGACIJO</w:t>
      </w:r>
    </w:p>
    <w:p w14:paraId="5CC82E38" w14:textId="2C3D8D13" w:rsidR="00DD493C" w:rsidRDefault="009071F6" w:rsidP="005F6FDB">
      <w:pPr>
        <w:numPr>
          <w:ilvl w:val="1"/>
          <w:numId w:val="6"/>
        </w:numPr>
        <w:tabs>
          <w:tab w:val="left" w:pos="1245"/>
        </w:tabs>
        <w:jc w:val="both"/>
        <w:rPr>
          <w:rFonts w:asciiTheme="minorHAnsi" w:hAnsiTheme="minorHAnsi" w:cstheme="minorHAnsi"/>
          <w:sz w:val="22"/>
          <w:szCs w:val="22"/>
        </w:rPr>
      </w:pPr>
      <w:r w:rsidRPr="009071F6">
        <w:rPr>
          <w:rFonts w:asciiTheme="minorHAnsi" w:hAnsiTheme="minorHAnsi" w:cstheme="minorHAnsi"/>
          <w:sz w:val="22"/>
          <w:szCs w:val="22"/>
        </w:rPr>
        <w:t>Medicinski pripomočki so zasnovani za uporabo v postopkih izpiranja debelega črevesa (irigacije) skozi kolostomo in zagotavljajo z</w:t>
      </w:r>
      <w:r w:rsidR="00DD493C" w:rsidRPr="00DD493C">
        <w:rPr>
          <w:rFonts w:asciiTheme="minorHAnsi" w:hAnsiTheme="minorHAnsi" w:cstheme="minorHAnsi"/>
          <w:sz w:val="22"/>
          <w:szCs w:val="22"/>
        </w:rPr>
        <w:t>aščito stomalne odprtine pred zunanjimi vplivi</w:t>
      </w:r>
      <w:r w:rsidRPr="009071F6">
        <w:rPr>
          <w:rFonts w:asciiTheme="minorHAnsi" w:hAnsiTheme="minorHAnsi" w:cstheme="minorHAnsi"/>
          <w:sz w:val="22"/>
          <w:szCs w:val="22"/>
        </w:rPr>
        <w:t>, z</w:t>
      </w:r>
      <w:r w:rsidR="00DD493C" w:rsidRPr="00DD493C">
        <w:rPr>
          <w:rFonts w:asciiTheme="minorHAnsi" w:hAnsiTheme="minorHAnsi" w:cstheme="minorHAnsi"/>
          <w:sz w:val="22"/>
          <w:szCs w:val="22"/>
        </w:rPr>
        <w:t>adrževanj</w:t>
      </w:r>
      <w:r w:rsidRPr="009071F6">
        <w:rPr>
          <w:rFonts w:asciiTheme="minorHAnsi" w:hAnsiTheme="minorHAnsi" w:cstheme="minorHAnsi"/>
          <w:sz w:val="22"/>
          <w:szCs w:val="22"/>
        </w:rPr>
        <w:t>u</w:t>
      </w:r>
      <w:r w:rsidR="00DD493C" w:rsidRPr="00DD493C">
        <w:rPr>
          <w:rFonts w:asciiTheme="minorHAnsi" w:hAnsiTheme="minorHAnsi" w:cstheme="minorHAnsi"/>
          <w:sz w:val="22"/>
          <w:szCs w:val="22"/>
        </w:rPr>
        <w:t xml:space="preserve"> in upravljanj</w:t>
      </w:r>
      <w:r w:rsidRPr="009071F6">
        <w:rPr>
          <w:rFonts w:asciiTheme="minorHAnsi" w:hAnsiTheme="minorHAnsi" w:cstheme="minorHAnsi"/>
          <w:sz w:val="22"/>
          <w:szCs w:val="22"/>
        </w:rPr>
        <w:t>u</w:t>
      </w:r>
      <w:r w:rsidR="00DD493C" w:rsidRPr="00DD493C">
        <w:rPr>
          <w:rFonts w:asciiTheme="minorHAnsi" w:hAnsiTheme="minorHAnsi" w:cstheme="minorHAnsi"/>
          <w:sz w:val="22"/>
          <w:szCs w:val="22"/>
        </w:rPr>
        <w:t xml:space="preserve"> izločkov med ali po postopku irigacije.</w:t>
      </w:r>
      <w:r w:rsidRPr="009071F6">
        <w:rPr>
          <w:rFonts w:asciiTheme="minorHAnsi" w:hAnsiTheme="minorHAnsi" w:cstheme="minorHAnsi"/>
          <w:sz w:val="22"/>
          <w:szCs w:val="22"/>
        </w:rPr>
        <w:t xml:space="preserve"> U</w:t>
      </w:r>
      <w:r w:rsidR="00DD493C" w:rsidRPr="00DD493C">
        <w:rPr>
          <w:rFonts w:asciiTheme="minorHAnsi" w:hAnsiTheme="minorHAnsi" w:cstheme="minorHAnsi"/>
          <w:sz w:val="22"/>
          <w:szCs w:val="22"/>
        </w:rPr>
        <w:t>porab</w:t>
      </w:r>
      <w:r w:rsidRPr="009071F6">
        <w:rPr>
          <w:rFonts w:asciiTheme="minorHAnsi" w:hAnsiTheme="minorHAnsi" w:cstheme="minorHAnsi"/>
          <w:sz w:val="22"/>
          <w:szCs w:val="22"/>
        </w:rPr>
        <w:t>ljajo se</w:t>
      </w:r>
      <w:r w:rsidR="00DD493C" w:rsidRPr="00DD493C">
        <w:rPr>
          <w:rFonts w:asciiTheme="minorHAnsi" w:hAnsiTheme="minorHAnsi" w:cstheme="minorHAnsi"/>
          <w:sz w:val="22"/>
          <w:szCs w:val="22"/>
        </w:rPr>
        <w:t xml:space="preserve"> med kopanjem in tuširanjem, z ustrezno zaščito pred vdorom vode. </w:t>
      </w:r>
      <w:r>
        <w:rPr>
          <w:rFonts w:asciiTheme="minorHAnsi" w:hAnsiTheme="minorHAnsi" w:cstheme="minorHAnsi"/>
          <w:sz w:val="22"/>
          <w:szCs w:val="22"/>
        </w:rPr>
        <w:t>U</w:t>
      </w:r>
      <w:r w:rsidR="00DD493C" w:rsidRPr="00DD493C">
        <w:rPr>
          <w:rFonts w:asciiTheme="minorHAnsi" w:hAnsiTheme="minorHAnsi" w:cstheme="minorHAnsi"/>
          <w:sz w:val="22"/>
          <w:szCs w:val="22"/>
        </w:rPr>
        <w:t>porabljajo</w:t>
      </w:r>
      <w:r>
        <w:rPr>
          <w:rFonts w:asciiTheme="minorHAnsi" w:hAnsiTheme="minorHAnsi" w:cstheme="minorHAnsi"/>
          <w:sz w:val="22"/>
          <w:szCs w:val="22"/>
        </w:rPr>
        <w:t xml:space="preserve"> se</w:t>
      </w:r>
      <w:r w:rsidR="00DD493C" w:rsidRPr="00DD493C">
        <w:rPr>
          <w:rFonts w:asciiTheme="minorHAnsi" w:hAnsiTheme="minorHAnsi" w:cstheme="minorHAnsi"/>
          <w:sz w:val="22"/>
          <w:szCs w:val="22"/>
        </w:rPr>
        <w:t xml:space="preserve"> za enkratno ali večkratno uporabo, odvisno od vrste</w:t>
      </w:r>
      <w:r w:rsidRPr="009071F6">
        <w:rPr>
          <w:rFonts w:asciiTheme="minorHAnsi" w:hAnsiTheme="minorHAnsi" w:cstheme="minorHAnsi"/>
          <w:sz w:val="22"/>
          <w:szCs w:val="22"/>
        </w:rPr>
        <w:t xml:space="preserve">. </w:t>
      </w:r>
      <w:r w:rsidR="00DD493C" w:rsidRPr="00DD493C">
        <w:rPr>
          <w:rFonts w:asciiTheme="minorHAnsi" w:hAnsiTheme="minorHAnsi" w:cstheme="minorHAnsi"/>
          <w:sz w:val="22"/>
          <w:szCs w:val="22"/>
        </w:rPr>
        <w:t xml:space="preserve"> </w:t>
      </w:r>
    </w:p>
    <w:p w14:paraId="23AA55BA" w14:textId="77777777" w:rsidR="009071F6" w:rsidRPr="00DD493C" w:rsidRDefault="009071F6" w:rsidP="005F6FDB">
      <w:pPr>
        <w:numPr>
          <w:ilvl w:val="1"/>
          <w:numId w:val="6"/>
        </w:numPr>
        <w:tabs>
          <w:tab w:val="left" w:pos="1245"/>
        </w:tabs>
        <w:jc w:val="both"/>
        <w:rPr>
          <w:rFonts w:asciiTheme="minorHAnsi" w:hAnsiTheme="minorHAnsi" w:cstheme="minorHAnsi"/>
          <w:sz w:val="22"/>
          <w:szCs w:val="22"/>
        </w:rPr>
      </w:pPr>
    </w:p>
    <w:p w14:paraId="5AC54291" w14:textId="2E9043E9" w:rsidR="00DD493C" w:rsidRPr="00DD493C" w:rsidRDefault="00DD493C" w:rsidP="00DE4EDF">
      <w:pPr>
        <w:tabs>
          <w:tab w:val="left" w:pos="1245"/>
        </w:tabs>
        <w:jc w:val="both"/>
        <w:rPr>
          <w:rFonts w:asciiTheme="minorHAnsi" w:hAnsiTheme="minorHAnsi" w:cstheme="minorHAnsi"/>
          <w:sz w:val="22"/>
          <w:szCs w:val="22"/>
        </w:rPr>
      </w:pPr>
      <w:r w:rsidRPr="00DD493C">
        <w:rPr>
          <w:rFonts w:asciiTheme="minorHAnsi" w:hAnsiTheme="minorHAnsi" w:cstheme="minorHAnsi"/>
          <w:sz w:val="22"/>
          <w:szCs w:val="22"/>
        </w:rPr>
        <w:t xml:space="preserve">Irigacijski sistem </w:t>
      </w:r>
      <w:r w:rsidR="009071F6">
        <w:rPr>
          <w:rFonts w:asciiTheme="minorHAnsi" w:hAnsiTheme="minorHAnsi" w:cstheme="minorHAnsi"/>
          <w:sz w:val="22"/>
          <w:szCs w:val="22"/>
        </w:rPr>
        <w:t>d</w:t>
      </w:r>
      <w:r w:rsidRPr="00DD493C">
        <w:rPr>
          <w:rFonts w:asciiTheme="minorHAnsi" w:hAnsiTheme="minorHAnsi" w:cstheme="minorHAnsi"/>
          <w:sz w:val="22"/>
          <w:szCs w:val="22"/>
        </w:rPr>
        <w:t xml:space="preserve">eluje na osnovi gravitacije in je zasnovan za večkratno uporabo in omogoča enostavno in učinkovito izpiranje debelega črevesa. </w:t>
      </w:r>
      <w:r w:rsidR="009071F6">
        <w:rPr>
          <w:rFonts w:asciiTheme="minorHAnsi" w:hAnsiTheme="minorHAnsi" w:cstheme="minorHAnsi"/>
          <w:sz w:val="22"/>
          <w:szCs w:val="22"/>
        </w:rPr>
        <w:t>Ima r</w:t>
      </w:r>
      <w:r w:rsidRPr="00DD493C">
        <w:rPr>
          <w:rFonts w:asciiTheme="minorHAnsi" w:hAnsiTheme="minorHAnsi" w:cstheme="minorHAnsi"/>
          <w:sz w:val="22"/>
          <w:szCs w:val="22"/>
        </w:rPr>
        <w:t xml:space="preserve">ezervoar za vodo (prostornina 1,5–2 litra), ki je zložljiv in opremljen z merilno skalo, nastavkom za obešanje in odprtino za polnjenje. Gibka cevčica z anti-klik lastnostmi in enoročnim zapiralnim mehanizmom </w:t>
      </w:r>
      <w:r w:rsidR="009071F6">
        <w:rPr>
          <w:rFonts w:asciiTheme="minorHAnsi" w:hAnsiTheme="minorHAnsi" w:cstheme="minorHAnsi"/>
          <w:sz w:val="22"/>
          <w:szCs w:val="22"/>
        </w:rPr>
        <w:t xml:space="preserve">omogoča </w:t>
      </w:r>
      <w:r w:rsidRPr="00DD493C">
        <w:rPr>
          <w:rFonts w:asciiTheme="minorHAnsi" w:hAnsiTheme="minorHAnsi" w:cstheme="minorHAnsi"/>
          <w:sz w:val="22"/>
          <w:szCs w:val="22"/>
        </w:rPr>
        <w:t>regulacijo pretoka tekočine. Nastavek za vstavitev v stomalno odprtino</w:t>
      </w:r>
      <w:r w:rsidR="009071F6">
        <w:rPr>
          <w:rFonts w:asciiTheme="minorHAnsi" w:hAnsiTheme="minorHAnsi" w:cstheme="minorHAnsi"/>
          <w:sz w:val="22"/>
          <w:szCs w:val="22"/>
        </w:rPr>
        <w:t xml:space="preserve"> je</w:t>
      </w:r>
      <w:r w:rsidRPr="00DD493C">
        <w:rPr>
          <w:rFonts w:asciiTheme="minorHAnsi" w:hAnsiTheme="minorHAnsi" w:cstheme="minorHAnsi"/>
          <w:sz w:val="22"/>
          <w:szCs w:val="22"/>
        </w:rPr>
        <w:t xml:space="preserve"> izdelan iz mehkega materiala z zaobljenimi robovi</w:t>
      </w:r>
    </w:p>
    <w:p w14:paraId="5C979076" w14:textId="77777777" w:rsidR="00DD493C" w:rsidRPr="00DD493C" w:rsidRDefault="00DD493C" w:rsidP="00DE4EDF">
      <w:pPr>
        <w:tabs>
          <w:tab w:val="left" w:pos="1245"/>
        </w:tabs>
        <w:jc w:val="both"/>
        <w:rPr>
          <w:rFonts w:asciiTheme="minorHAnsi" w:hAnsiTheme="minorHAnsi" w:cstheme="minorHAnsi"/>
          <w:sz w:val="22"/>
          <w:szCs w:val="22"/>
        </w:rPr>
      </w:pPr>
    </w:p>
    <w:p w14:paraId="513CA40E" w14:textId="26FF518C" w:rsidR="00DD493C" w:rsidRPr="00DD493C" w:rsidRDefault="00DD493C" w:rsidP="00DE4EDF">
      <w:pPr>
        <w:tabs>
          <w:tab w:val="left" w:pos="1245"/>
        </w:tabs>
        <w:jc w:val="both"/>
        <w:rPr>
          <w:rFonts w:asciiTheme="minorHAnsi" w:hAnsiTheme="minorHAnsi" w:cstheme="minorHAnsi"/>
          <w:sz w:val="22"/>
          <w:szCs w:val="22"/>
        </w:rPr>
      </w:pPr>
      <w:r w:rsidRPr="00DD493C">
        <w:rPr>
          <w:rFonts w:asciiTheme="minorHAnsi" w:hAnsiTheme="minorHAnsi" w:cstheme="minorHAnsi"/>
          <w:sz w:val="22"/>
          <w:szCs w:val="22"/>
        </w:rPr>
        <w:t xml:space="preserve">Rokavnik za irigacijo </w:t>
      </w:r>
      <w:r w:rsidR="009071F6">
        <w:rPr>
          <w:rFonts w:asciiTheme="minorHAnsi" w:hAnsiTheme="minorHAnsi" w:cstheme="minorHAnsi"/>
          <w:sz w:val="22"/>
          <w:szCs w:val="22"/>
        </w:rPr>
        <w:t xml:space="preserve">je namen enkratni uporabi </w:t>
      </w:r>
      <w:r w:rsidRPr="00DD493C">
        <w:rPr>
          <w:rFonts w:asciiTheme="minorHAnsi" w:hAnsiTheme="minorHAnsi" w:cstheme="minorHAnsi"/>
          <w:sz w:val="22"/>
          <w:szCs w:val="22"/>
        </w:rPr>
        <w:t xml:space="preserve">za zbiranje in odvajanje tekočega blata med postopkom izpiranja. </w:t>
      </w:r>
      <w:r w:rsidR="009071F6">
        <w:rPr>
          <w:rFonts w:asciiTheme="minorHAnsi" w:hAnsiTheme="minorHAnsi" w:cstheme="minorHAnsi"/>
          <w:sz w:val="22"/>
          <w:szCs w:val="22"/>
        </w:rPr>
        <w:t>Je</w:t>
      </w:r>
      <w:r w:rsidRPr="00DD493C">
        <w:rPr>
          <w:rFonts w:asciiTheme="minorHAnsi" w:hAnsiTheme="minorHAnsi" w:cstheme="minorHAnsi"/>
          <w:sz w:val="22"/>
          <w:szCs w:val="22"/>
        </w:rPr>
        <w:t xml:space="preserve"> </w:t>
      </w:r>
      <w:r w:rsidR="009071F6">
        <w:rPr>
          <w:rFonts w:asciiTheme="minorHAnsi" w:hAnsiTheme="minorHAnsi" w:cstheme="minorHAnsi"/>
          <w:sz w:val="22"/>
          <w:szCs w:val="22"/>
        </w:rPr>
        <w:t>v</w:t>
      </w:r>
      <w:r w:rsidRPr="00DD493C">
        <w:rPr>
          <w:rFonts w:asciiTheme="minorHAnsi" w:hAnsiTheme="minorHAnsi" w:cstheme="minorHAnsi"/>
          <w:sz w:val="22"/>
          <w:szCs w:val="22"/>
        </w:rPr>
        <w:t xml:space="preserve">odoodporen, prozoren, podolgovat z odprtimi zgornjim in spodnjim koncem. Zgornji konec omogoča dostop do stomalne odprtine, spodnji pa je namenjen odvajanju tekočine. Priložen je zapiralni element za preprečevanje uhajanja. </w:t>
      </w:r>
      <w:r w:rsidR="009071F6">
        <w:rPr>
          <w:rFonts w:asciiTheme="minorHAnsi" w:hAnsiTheme="minorHAnsi" w:cstheme="minorHAnsi"/>
          <w:sz w:val="22"/>
          <w:szCs w:val="22"/>
        </w:rPr>
        <w:t>Pritrditev je na</w:t>
      </w:r>
      <w:r w:rsidRPr="00DD493C">
        <w:rPr>
          <w:rFonts w:asciiTheme="minorHAnsi" w:hAnsiTheme="minorHAnsi" w:cstheme="minorHAnsi"/>
          <w:sz w:val="22"/>
          <w:szCs w:val="22"/>
        </w:rPr>
        <w:t xml:space="preserve"> kožo (enodelni sistem), osnovno ploščo (dvodelni sistem) ali pritisno ploščo z mehanskim zaklepnim mehanizmom. </w:t>
      </w:r>
    </w:p>
    <w:p w14:paraId="1E6EA0C7" w14:textId="77777777" w:rsidR="00DD493C" w:rsidRPr="00DD493C" w:rsidRDefault="00DD493C" w:rsidP="00DE4EDF">
      <w:pPr>
        <w:tabs>
          <w:tab w:val="left" w:pos="1245"/>
        </w:tabs>
        <w:jc w:val="both"/>
        <w:rPr>
          <w:rFonts w:asciiTheme="minorHAnsi" w:hAnsiTheme="minorHAnsi" w:cstheme="minorHAnsi"/>
          <w:sz w:val="22"/>
          <w:szCs w:val="22"/>
        </w:rPr>
      </w:pPr>
    </w:p>
    <w:p w14:paraId="1B6EB50F" w14:textId="25B49FF6" w:rsidR="00DE4EDF" w:rsidRPr="00DE4EDF" w:rsidRDefault="00DD493C" w:rsidP="00DE4EDF">
      <w:pPr>
        <w:tabs>
          <w:tab w:val="left" w:pos="1245"/>
        </w:tabs>
        <w:jc w:val="both"/>
        <w:rPr>
          <w:rFonts w:asciiTheme="minorHAnsi" w:hAnsiTheme="minorHAnsi" w:cstheme="minorHAnsi"/>
          <w:sz w:val="22"/>
          <w:szCs w:val="22"/>
        </w:rPr>
      </w:pPr>
      <w:r w:rsidRPr="00DD493C">
        <w:rPr>
          <w:rFonts w:asciiTheme="minorHAnsi" w:hAnsiTheme="minorHAnsi" w:cstheme="minorHAnsi"/>
          <w:sz w:val="22"/>
          <w:szCs w:val="22"/>
        </w:rPr>
        <w:t>Enodelna stomakapa</w:t>
      </w:r>
      <w:r w:rsidR="009071F6">
        <w:rPr>
          <w:rFonts w:asciiTheme="minorHAnsi" w:hAnsiTheme="minorHAnsi" w:cstheme="minorHAnsi"/>
          <w:sz w:val="22"/>
          <w:szCs w:val="22"/>
        </w:rPr>
        <w:t xml:space="preserve"> je namenjena za </w:t>
      </w:r>
      <w:r w:rsidRPr="00DD493C">
        <w:rPr>
          <w:rFonts w:asciiTheme="minorHAnsi" w:hAnsiTheme="minorHAnsi" w:cstheme="minorHAnsi"/>
          <w:sz w:val="22"/>
          <w:szCs w:val="22"/>
        </w:rPr>
        <w:t xml:space="preserve">kratkotrajno zaščito stomalne odprtine po postopku irigacije. </w:t>
      </w:r>
      <w:r w:rsidR="00DE4EDF" w:rsidRPr="00DE4EDF">
        <w:rPr>
          <w:rFonts w:asciiTheme="minorHAnsi" w:hAnsiTheme="minorHAnsi" w:cstheme="minorHAnsi"/>
          <w:sz w:val="22"/>
          <w:szCs w:val="22"/>
        </w:rPr>
        <w:t xml:space="preserve">Vrečka </w:t>
      </w:r>
      <w:r w:rsidR="00DE4EDF">
        <w:rPr>
          <w:rFonts w:asciiTheme="minorHAnsi" w:hAnsiTheme="minorHAnsi" w:cstheme="minorHAnsi"/>
          <w:sz w:val="22"/>
          <w:szCs w:val="22"/>
        </w:rPr>
        <w:t xml:space="preserve">je </w:t>
      </w:r>
      <w:r w:rsidR="00DE4EDF" w:rsidRPr="00DE4EDF">
        <w:rPr>
          <w:rFonts w:asciiTheme="minorHAnsi" w:hAnsiTheme="minorHAnsi" w:cstheme="minorHAnsi"/>
          <w:sz w:val="22"/>
          <w:szCs w:val="22"/>
        </w:rPr>
        <w:t xml:space="preserve">z minimalno prostornino, opremljena z osnovno ploščo in vgrajenim filtrom. Filter preprečuje napihovanje in je vodoodporen med kopanjem, ali ima dodatke, ki ščitijo filter pred vdorom vode. </w:t>
      </w:r>
    </w:p>
    <w:p w14:paraId="3CF12A3C" w14:textId="0124D2A6" w:rsidR="00DD493C" w:rsidRPr="00DD493C" w:rsidRDefault="00DD493C" w:rsidP="00DE4EDF">
      <w:pPr>
        <w:tabs>
          <w:tab w:val="left" w:pos="1245"/>
        </w:tabs>
        <w:jc w:val="both"/>
        <w:rPr>
          <w:rFonts w:asciiTheme="minorHAnsi" w:hAnsiTheme="minorHAnsi" w:cstheme="minorHAnsi"/>
          <w:sz w:val="22"/>
          <w:szCs w:val="22"/>
        </w:rPr>
      </w:pPr>
    </w:p>
    <w:p w14:paraId="5156C408" w14:textId="77777777" w:rsidR="005F421F" w:rsidRDefault="005F421F" w:rsidP="00DE4EDF">
      <w:pPr>
        <w:tabs>
          <w:tab w:val="left" w:pos="1245"/>
        </w:tabs>
        <w:jc w:val="both"/>
        <w:rPr>
          <w:rFonts w:asciiTheme="minorHAnsi" w:hAnsiTheme="minorHAnsi" w:cstheme="minorHAnsi"/>
          <w:sz w:val="22"/>
          <w:szCs w:val="22"/>
        </w:rPr>
      </w:pPr>
    </w:p>
    <w:p w14:paraId="685DC7DD" w14:textId="5E141F49" w:rsidR="005F6FDB" w:rsidRPr="005F6FDB" w:rsidRDefault="005F6FDB" w:rsidP="005F6FDB">
      <w:pPr>
        <w:pStyle w:val="Odstavekseznama"/>
        <w:numPr>
          <w:ilvl w:val="0"/>
          <w:numId w:val="5"/>
        </w:numPr>
        <w:tabs>
          <w:tab w:val="left" w:pos="1245"/>
        </w:tabs>
        <w:rPr>
          <w:rFonts w:cstheme="minorHAnsi"/>
        </w:rPr>
      </w:pPr>
      <w:r w:rsidRPr="005F6FDB">
        <w:rPr>
          <w:rFonts w:cstheme="minorHAnsi"/>
          <w:b/>
          <w:bCs/>
        </w:rPr>
        <w:t xml:space="preserve">LASTNOSTI ZA </w:t>
      </w:r>
      <w:r>
        <w:rPr>
          <w:rFonts w:cstheme="minorHAnsi"/>
          <w:b/>
          <w:bCs/>
        </w:rPr>
        <w:t>DODATKE</w:t>
      </w:r>
    </w:p>
    <w:p w14:paraId="70C952C8" w14:textId="2F195ADA" w:rsidR="005F6FDB" w:rsidRPr="005F6FDB" w:rsidRDefault="005F6FDB" w:rsidP="005F6FDB">
      <w:pPr>
        <w:tabs>
          <w:tab w:val="left" w:pos="1245"/>
        </w:tabs>
        <w:rPr>
          <w:rFonts w:asciiTheme="minorHAnsi" w:hAnsiTheme="minorHAnsi" w:cstheme="minorHAnsi"/>
          <w:sz w:val="22"/>
          <w:szCs w:val="22"/>
        </w:rPr>
      </w:pPr>
      <w:r w:rsidRPr="005F6FDB">
        <w:rPr>
          <w:rFonts w:asciiTheme="minorHAnsi" w:hAnsiTheme="minorHAnsi" w:cstheme="minorHAnsi"/>
          <w:sz w:val="22"/>
          <w:szCs w:val="22"/>
        </w:rPr>
        <w:t xml:space="preserve"> </w:t>
      </w:r>
    </w:p>
    <w:p w14:paraId="36C55439" w14:textId="2CAFD13B" w:rsidR="005F6FDB" w:rsidRPr="005F6FDB" w:rsidRDefault="005F6FDB" w:rsidP="005F6FDB">
      <w:pPr>
        <w:tabs>
          <w:tab w:val="left" w:pos="1245"/>
        </w:tabs>
        <w:jc w:val="both"/>
        <w:rPr>
          <w:rFonts w:asciiTheme="minorHAnsi" w:hAnsiTheme="minorHAnsi" w:cstheme="minorHAnsi"/>
          <w:sz w:val="22"/>
          <w:szCs w:val="22"/>
        </w:rPr>
      </w:pPr>
      <w:r w:rsidRPr="005F6FDB">
        <w:rPr>
          <w:rFonts w:asciiTheme="minorHAnsi" w:hAnsiTheme="minorHAnsi" w:cstheme="minorHAnsi"/>
          <w:sz w:val="22"/>
          <w:szCs w:val="22"/>
        </w:rPr>
        <w:t>Pas za stomo</w:t>
      </w:r>
      <w:r>
        <w:rPr>
          <w:rFonts w:asciiTheme="minorHAnsi" w:hAnsiTheme="minorHAnsi" w:cstheme="minorHAnsi"/>
          <w:sz w:val="22"/>
          <w:szCs w:val="22"/>
        </w:rPr>
        <w:t xml:space="preserve"> </w:t>
      </w:r>
      <w:r w:rsidRPr="005F6FDB">
        <w:rPr>
          <w:rFonts w:asciiTheme="minorHAnsi" w:hAnsiTheme="minorHAnsi" w:cstheme="minorHAnsi"/>
          <w:sz w:val="22"/>
          <w:szCs w:val="22"/>
        </w:rPr>
        <w:t xml:space="preserve">se uporablja za varno pritrditev osnovne plošče, pritisne plošče za irigacijo ali za dodatno pritrditev vrečk, kot so kolostomske vrečke brez izpusta, ileostomske vrečke z izpustom ali vrečke za urostomo. Primeren je za celodnevno uporabo. </w:t>
      </w:r>
    </w:p>
    <w:p w14:paraId="4B3CE58C" w14:textId="77777777" w:rsidR="005F6FDB" w:rsidRPr="005F6FDB" w:rsidRDefault="005F6FDB" w:rsidP="005F6FDB">
      <w:pPr>
        <w:tabs>
          <w:tab w:val="left" w:pos="1245"/>
        </w:tabs>
        <w:jc w:val="both"/>
        <w:rPr>
          <w:rFonts w:asciiTheme="minorHAnsi" w:hAnsiTheme="minorHAnsi" w:cstheme="minorHAnsi"/>
          <w:sz w:val="22"/>
          <w:szCs w:val="22"/>
        </w:rPr>
      </w:pPr>
    </w:p>
    <w:p w14:paraId="1B829E4D" w14:textId="0313B780" w:rsidR="005F6FDB" w:rsidRPr="005F6FDB" w:rsidRDefault="005F6FDB" w:rsidP="005F6FDB">
      <w:pPr>
        <w:tabs>
          <w:tab w:val="left" w:pos="1245"/>
        </w:tabs>
        <w:jc w:val="both"/>
        <w:rPr>
          <w:rFonts w:asciiTheme="minorHAnsi" w:hAnsiTheme="minorHAnsi" w:cstheme="minorHAnsi"/>
          <w:sz w:val="22"/>
          <w:szCs w:val="22"/>
        </w:rPr>
      </w:pPr>
      <w:r w:rsidRPr="005F6FDB">
        <w:rPr>
          <w:rFonts w:asciiTheme="minorHAnsi" w:hAnsiTheme="minorHAnsi" w:cstheme="minorHAnsi"/>
          <w:sz w:val="22"/>
          <w:szCs w:val="22"/>
        </w:rPr>
        <w:t>Zatesnitvena pasta</w:t>
      </w:r>
      <w:r>
        <w:rPr>
          <w:rFonts w:asciiTheme="minorHAnsi" w:hAnsiTheme="minorHAnsi" w:cstheme="minorHAnsi"/>
          <w:sz w:val="22"/>
          <w:szCs w:val="22"/>
        </w:rPr>
        <w:t xml:space="preserve"> </w:t>
      </w:r>
      <w:r w:rsidRPr="005F6FDB">
        <w:rPr>
          <w:rFonts w:asciiTheme="minorHAnsi" w:hAnsiTheme="minorHAnsi" w:cstheme="minorHAnsi"/>
          <w:sz w:val="22"/>
          <w:szCs w:val="22"/>
        </w:rPr>
        <w:t xml:space="preserve">je namenjena zaščiti kože okoli izločalne stome. Zagotavlja ravno oprijemno površino z zapolnjevanjem kožnih gub, vrzeli in drugih neravnih predelov kože okoli izločalne stome. Uporaba paste preprečuje zatekanje izločka pod oprijemno površino osnovne plošče, kar podaljšuje čas pritrditve osnovne </w:t>
      </w:r>
      <w:r w:rsidRPr="005F6FDB">
        <w:rPr>
          <w:rFonts w:asciiTheme="minorHAnsi" w:hAnsiTheme="minorHAnsi" w:cstheme="minorHAnsi"/>
          <w:sz w:val="22"/>
          <w:szCs w:val="22"/>
        </w:rPr>
        <w:lastRenderedPageBreak/>
        <w:t xml:space="preserve">plošče in s tem izboljšuje udobje in zanesljivost pripomočkov za oskrbo stome. </w:t>
      </w:r>
      <w:r>
        <w:rPr>
          <w:rFonts w:asciiTheme="minorHAnsi" w:hAnsiTheme="minorHAnsi" w:cstheme="minorHAnsi"/>
          <w:sz w:val="22"/>
          <w:szCs w:val="22"/>
        </w:rPr>
        <w:t>Omogoča e</w:t>
      </w:r>
      <w:r w:rsidRPr="005F6FDB">
        <w:rPr>
          <w:rFonts w:asciiTheme="minorHAnsi" w:hAnsiTheme="minorHAnsi" w:cstheme="minorHAnsi"/>
          <w:sz w:val="22"/>
          <w:szCs w:val="22"/>
        </w:rPr>
        <w:t>nostavn</w:t>
      </w:r>
      <w:r>
        <w:rPr>
          <w:rFonts w:asciiTheme="minorHAnsi" w:hAnsiTheme="minorHAnsi" w:cstheme="minorHAnsi"/>
          <w:sz w:val="22"/>
          <w:szCs w:val="22"/>
        </w:rPr>
        <w:t>o</w:t>
      </w:r>
      <w:r w:rsidRPr="005F6FDB">
        <w:rPr>
          <w:rFonts w:asciiTheme="minorHAnsi" w:hAnsiTheme="minorHAnsi" w:cstheme="minorHAnsi"/>
          <w:sz w:val="22"/>
          <w:szCs w:val="22"/>
        </w:rPr>
        <w:t xml:space="preserve"> odstranitev s kože s toplo vodo oziroma po navodilih proizvajalca. Uporaba skupaj z enodelnimi ali dvodelnimi vrečkami. </w:t>
      </w:r>
    </w:p>
    <w:p w14:paraId="7CFFB61A" w14:textId="77777777" w:rsidR="005F6FDB" w:rsidRPr="005F6FDB" w:rsidRDefault="005F6FDB" w:rsidP="005F6FDB">
      <w:pPr>
        <w:tabs>
          <w:tab w:val="left" w:pos="1245"/>
        </w:tabs>
        <w:jc w:val="both"/>
        <w:rPr>
          <w:rFonts w:asciiTheme="minorHAnsi" w:hAnsiTheme="minorHAnsi" w:cstheme="minorHAnsi"/>
          <w:sz w:val="22"/>
          <w:szCs w:val="22"/>
        </w:rPr>
      </w:pPr>
    </w:p>
    <w:p w14:paraId="4FE32748" w14:textId="596DF94E" w:rsidR="005F6FDB" w:rsidRPr="005F6FDB" w:rsidRDefault="005F6FDB" w:rsidP="005F6FDB">
      <w:pPr>
        <w:tabs>
          <w:tab w:val="left" w:pos="1245"/>
        </w:tabs>
        <w:jc w:val="both"/>
        <w:rPr>
          <w:rFonts w:asciiTheme="minorHAnsi" w:hAnsiTheme="minorHAnsi" w:cstheme="minorHAnsi"/>
          <w:sz w:val="22"/>
          <w:szCs w:val="22"/>
        </w:rPr>
      </w:pPr>
      <w:r w:rsidRPr="005F6FDB">
        <w:rPr>
          <w:rFonts w:asciiTheme="minorHAnsi" w:hAnsiTheme="minorHAnsi" w:cstheme="minorHAnsi"/>
          <w:sz w:val="22"/>
          <w:szCs w:val="22"/>
        </w:rPr>
        <w:t xml:space="preserve">Prah za nego stome </w:t>
      </w:r>
      <w:r>
        <w:rPr>
          <w:rFonts w:asciiTheme="minorHAnsi" w:hAnsiTheme="minorHAnsi" w:cstheme="minorHAnsi"/>
          <w:sz w:val="22"/>
          <w:szCs w:val="22"/>
        </w:rPr>
        <w:t>je namenjen</w:t>
      </w:r>
      <w:r w:rsidRPr="005F6FDB">
        <w:rPr>
          <w:rFonts w:asciiTheme="minorHAnsi" w:hAnsiTheme="minorHAnsi" w:cstheme="minorHAnsi"/>
          <w:sz w:val="22"/>
          <w:szCs w:val="22"/>
        </w:rPr>
        <w:t xml:space="preserve"> za nego razdražene in roseče se kože okoli izločalne stome. Z vpijanjem odvečne vlage ohranja kožo suho in preprečuje dodatno draženje. Uporab</w:t>
      </w:r>
      <w:r>
        <w:rPr>
          <w:rFonts w:asciiTheme="minorHAnsi" w:hAnsiTheme="minorHAnsi" w:cstheme="minorHAnsi"/>
          <w:sz w:val="22"/>
          <w:szCs w:val="22"/>
        </w:rPr>
        <w:t>lja se</w:t>
      </w:r>
      <w:r w:rsidRPr="005F6FDB">
        <w:rPr>
          <w:rFonts w:asciiTheme="minorHAnsi" w:hAnsiTheme="minorHAnsi" w:cstheme="minorHAnsi"/>
          <w:sz w:val="22"/>
          <w:szCs w:val="22"/>
        </w:rPr>
        <w:t xml:space="preserve"> neposredno okoli izločalne stome ali pod oprijemno površino osnovne plošče. Uporaba skupaj z enodelnimi vrečkami ter osnovnimi ploščami dvodelnih vrečk. </w:t>
      </w:r>
    </w:p>
    <w:p w14:paraId="5866C93A" w14:textId="77777777" w:rsidR="005F6FDB" w:rsidRPr="005F6FDB" w:rsidRDefault="005F6FDB" w:rsidP="005F6FDB">
      <w:pPr>
        <w:tabs>
          <w:tab w:val="left" w:pos="1245"/>
        </w:tabs>
        <w:jc w:val="both"/>
        <w:rPr>
          <w:rFonts w:asciiTheme="minorHAnsi" w:hAnsiTheme="minorHAnsi" w:cstheme="minorHAnsi"/>
          <w:sz w:val="22"/>
          <w:szCs w:val="22"/>
        </w:rPr>
      </w:pPr>
    </w:p>
    <w:p w14:paraId="741F5EF7" w14:textId="4786BCF2" w:rsidR="005F6FDB" w:rsidRPr="005F6FDB" w:rsidRDefault="005F6FDB" w:rsidP="005F6FDB">
      <w:pPr>
        <w:tabs>
          <w:tab w:val="left" w:pos="1245"/>
        </w:tabs>
        <w:jc w:val="both"/>
        <w:rPr>
          <w:rFonts w:asciiTheme="minorHAnsi" w:hAnsiTheme="minorHAnsi" w:cstheme="minorHAnsi"/>
          <w:sz w:val="22"/>
          <w:szCs w:val="22"/>
        </w:rPr>
      </w:pPr>
      <w:r w:rsidRPr="005F6FDB">
        <w:rPr>
          <w:rFonts w:asciiTheme="minorHAnsi" w:hAnsiTheme="minorHAnsi" w:cstheme="minorHAnsi"/>
          <w:sz w:val="22"/>
          <w:szCs w:val="22"/>
        </w:rPr>
        <w:t>Zatesnitveni obroček je namenjen za zaščito kože in zapolnjevanje kožnih gub ter neravnih površin okoli izločalne stome. Preprečuje zatekanje izločka pod osnovno ploščo. Zatesnitveni obročki</w:t>
      </w:r>
      <w:r>
        <w:rPr>
          <w:rFonts w:asciiTheme="minorHAnsi" w:hAnsiTheme="minorHAnsi" w:cstheme="minorHAnsi"/>
          <w:sz w:val="22"/>
          <w:szCs w:val="22"/>
        </w:rPr>
        <w:t xml:space="preserve"> so</w:t>
      </w:r>
      <w:r w:rsidRPr="005F6FDB">
        <w:rPr>
          <w:rFonts w:asciiTheme="minorHAnsi" w:hAnsiTheme="minorHAnsi" w:cstheme="minorHAnsi"/>
          <w:sz w:val="22"/>
          <w:szCs w:val="22"/>
        </w:rPr>
        <w:t xml:space="preserve"> različnih debelin in velikosti. </w:t>
      </w:r>
      <w:r>
        <w:rPr>
          <w:rFonts w:asciiTheme="minorHAnsi" w:hAnsiTheme="minorHAnsi" w:cstheme="minorHAnsi"/>
          <w:sz w:val="22"/>
          <w:szCs w:val="22"/>
        </w:rPr>
        <w:t>Ima p</w:t>
      </w:r>
      <w:r w:rsidRPr="005F6FDB">
        <w:rPr>
          <w:rFonts w:asciiTheme="minorHAnsi" w:hAnsiTheme="minorHAnsi" w:cstheme="minorHAnsi"/>
          <w:sz w:val="22"/>
          <w:szCs w:val="22"/>
        </w:rPr>
        <w:t>rilagodljiv</w:t>
      </w:r>
      <w:r>
        <w:rPr>
          <w:rFonts w:asciiTheme="minorHAnsi" w:hAnsiTheme="minorHAnsi" w:cstheme="minorHAnsi"/>
          <w:sz w:val="22"/>
          <w:szCs w:val="22"/>
        </w:rPr>
        <w:t>o</w:t>
      </w:r>
      <w:r w:rsidRPr="005F6FDB">
        <w:rPr>
          <w:rFonts w:asciiTheme="minorHAnsi" w:hAnsiTheme="minorHAnsi" w:cstheme="minorHAnsi"/>
          <w:sz w:val="22"/>
          <w:szCs w:val="22"/>
        </w:rPr>
        <w:t xml:space="preserve"> notranj</w:t>
      </w:r>
      <w:r>
        <w:rPr>
          <w:rFonts w:asciiTheme="minorHAnsi" w:hAnsiTheme="minorHAnsi" w:cstheme="minorHAnsi"/>
          <w:sz w:val="22"/>
          <w:szCs w:val="22"/>
        </w:rPr>
        <w:t>o</w:t>
      </w:r>
      <w:r w:rsidRPr="005F6FDB">
        <w:rPr>
          <w:rFonts w:asciiTheme="minorHAnsi" w:hAnsiTheme="minorHAnsi" w:cstheme="minorHAnsi"/>
          <w:sz w:val="22"/>
          <w:szCs w:val="22"/>
        </w:rPr>
        <w:t xml:space="preserve"> odprtin</w:t>
      </w:r>
      <w:r>
        <w:rPr>
          <w:rFonts w:asciiTheme="minorHAnsi" w:hAnsiTheme="minorHAnsi" w:cstheme="minorHAnsi"/>
          <w:sz w:val="22"/>
          <w:szCs w:val="22"/>
        </w:rPr>
        <w:t>o</w:t>
      </w:r>
      <w:r w:rsidRPr="005F6FDB">
        <w:rPr>
          <w:rFonts w:asciiTheme="minorHAnsi" w:hAnsiTheme="minorHAnsi" w:cstheme="minorHAnsi"/>
          <w:sz w:val="22"/>
          <w:szCs w:val="22"/>
        </w:rPr>
        <w:t xml:space="preserve"> glede na velikost stome. </w:t>
      </w:r>
      <w:r w:rsidR="000F7E2B">
        <w:rPr>
          <w:rFonts w:asciiTheme="minorHAnsi" w:hAnsiTheme="minorHAnsi" w:cstheme="minorHAnsi"/>
          <w:sz w:val="22"/>
          <w:szCs w:val="22"/>
        </w:rPr>
        <w:t>Je</w:t>
      </w:r>
      <w:r>
        <w:rPr>
          <w:rFonts w:asciiTheme="minorHAnsi" w:hAnsiTheme="minorHAnsi" w:cstheme="minorHAnsi"/>
          <w:sz w:val="22"/>
          <w:szCs w:val="22"/>
        </w:rPr>
        <w:t xml:space="preserve"> v</w:t>
      </w:r>
      <w:r w:rsidRPr="005F6FDB">
        <w:rPr>
          <w:rFonts w:asciiTheme="minorHAnsi" w:hAnsiTheme="minorHAnsi" w:cstheme="minorHAnsi"/>
          <w:sz w:val="22"/>
          <w:szCs w:val="22"/>
        </w:rPr>
        <w:t>odoodpor</w:t>
      </w:r>
      <w:r w:rsidR="000F7E2B">
        <w:rPr>
          <w:rFonts w:asciiTheme="minorHAnsi" w:hAnsiTheme="minorHAnsi" w:cstheme="minorHAnsi"/>
          <w:sz w:val="22"/>
          <w:szCs w:val="22"/>
        </w:rPr>
        <w:t>en</w:t>
      </w:r>
      <w:r w:rsidRPr="005F6FDB">
        <w:rPr>
          <w:rFonts w:asciiTheme="minorHAnsi" w:hAnsiTheme="minorHAnsi" w:cstheme="minorHAnsi"/>
          <w:sz w:val="22"/>
          <w:szCs w:val="22"/>
        </w:rPr>
        <w:t>, primer</w:t>
      </w:r>
      <w:r w:rsidR="000F7E2B">
        <w:rPr>
          <w:rFonts w:asciiTheme="minorHAnsi" w:hAnsiTheme="minorHAnsi" w:cstheme="minorHAnsi"/>
          <w:sz w:val="22"/>
          <w:szCs w:val="22"/>
        </w:rPr>
        <w:t>en</w:t>
      </w:r>
      <w:r w:rsidRPr="005F6FDB">
        <w:rPr>
          <w:rFonts w:asciiTheme="minorHAnsi" w:hAnsiTheme="minorHAnsi" w:cstheme="minorHAnsi"/>
          <w:sz w:val="22"/>
          <w:szCs w:val="22"/>
        </w:rPr>
        <w:t xml:space="preserve"> za enkratno uporabo, tudi med kopanjem ali tuširanjem. </w:t>
      </w:r>
    </w:p>
    <w:p w14:paraId="307D476B" w14:textId="77777777" w:rsidR="005F421F" w:rsidRDefault="005F421F" w:rsidP="005F6FDB">
      <w:pPr>
        <w:tabs>
          <w:tab w:val="left" w:pos="1245"/>
        </w:tabs>
        <w:jc w:val="both"/>
        <w:rPr>
          <w:rFonts w:asciiTheme="minorHAnsi" w:hAnsiTheme="minorHAnsi" w:cstheme="minorHAnsi"/>
          <w:sz w:val="22"/>
          <w:szCs w:val="22"/>
        </w:rPr>
      </w:pPr>
    </w:p>
    <w:p w14:paraId="6F0AF895" w14:textId="6BECA945" w:rsidR="005F6FDB" w:rsidRPr="005F6FDB" w:rsidRDefault="005F6FDB" w:rsidP="005F6FDB">
      <w:pPr>
        <w:tabs>
          <w:tab w:val="left" w:pos="1245"/>
        </w:tabs>
        <w:jc w:val="both"/>
        <w:rPr>
          <w:rFonts w:asciiTheme="minorHAnsi" w:hAnsiTheme="minorHAnsi" w:cstheme="minorHAnsi"/>
          <w:sz w:val="22"/>
          <w:szCs w:val="22"/>
        </w:rPr>
      </w:pPr>
      <w:r w:rsidRPr="005F6FDB">
        <w:rPr>
          <w:rFonts w:asciiTheme="minorHAnsi" w:hAnsiTheme="minorHAnsi" w:cstheme="minorHAnsi"/>
          <w:sz w:val="22"/>
          <w:szCs w:val="22"/>
        </w:rPr>
        <w:t>Zaščitni film ščiti občutljivo ali poškodovano kožo okoli izločalne stome. Na povrhnjici ustvari tanek zaščitni sloj, ki prepušča zrak in vlago, hkrati pa ščiti pred škodljivimi vplivi izločkov in lepil za pritrditev osnovnih plošč.</w:t>
      </w:r>
      <w:r>
        <w:rPr>
          <w:rFonts w:asciiTheme="minorHAnsi" w:hAnsiTheme="minorHAnsi" w:cstheme="minorHAnsi"/>
          <w:sz w:val="22"/>
          <w:szCs w:val="22"/>
        </w:rPr>
        <w:t xml:space="preserve"> </w:t>
      </w:r>
      <w:r w:rsidRPr="005F6FDB">
        <w:rPr>
          <w:rFonts w:asciiTheme="minorHAnsi" w:hAnsiTheme="minorHAnsi" w:cstheme="minorHAnsi"/>
          <w:sz w:val="22"/>
          <w:szCs w:val="22"/>
        </w:rPr>
        <w:t>V različnih oblikah (tekočine, razpršila, robčki ...).</w:t>
      </w:r>
      <w:r w:rsidR="000F7E2B">
        <w:rPr>
          <w:rFonts w:asciiTheme="minorHAnsi" w:hAnsiTheme="minorHAnsi" w:cstheme="minorHAnsi"/>
          <w:sz w:val="22"/>
          <w:szCs w:val="22"/>
        </w:rPr>
        <w:t xml:space="preserve"> Omogoča e</w:t>
      </w:r>
      <w:r w:rsidRPr="005F6FDB">
        <w:rPr>
          <w:rFonts w:asciiTheme="minorHAnsi" w:hAnsiTheme="minorHAnsi" w:cstheme="minorHAnsi"/>
          <w:sz w:val="22"/>
          <w:szCs w:val="22"/>
        </w:rPr>
        <w:t>nostavn</w:t>
      </w:r>
      <w:r w:rsidR="000F7E2B">
        <w:rPr>
          <w:rFonts w:asciiTheme="minorHAnsi" w:hAnsiTheme="minorHAnsi" w:cstheme="minorHAnsi"/>
          <w:sz w:val="22"/>
          <w:szCs w:val="22"/>
        </w:rPr>
        <w:t>o</w:t>
      </w:r>
      <w:r w:rsidRPr="005F6FDB">
        <w:rPr>
          <w:rFonts w:asciiTheme="minorHAnsi" w:hAnsiTheme="minorHAnsi" w:cstheme="minorHAnsi"/>
          <w:sz w:val="22"/>
          <w:szCs w:val="22"/>
        </w:rPr>
        <w:t xml:space="preserve"> odstranitev z vodo ali neodišavljeno milnico. </w:t>
      </w:r>
    </w:p>
    <w:p w14:paraId="12EF5DA6" w14:textId="77777777" w:rsidR="005F6FDB" w:rsidRPr="005F6FDB" w:rsidRDefault="005F6FDB" w:rsidP="005F6FDB">
      <w:pPr>
        <w:tabs>
          <w:tab w:val="left" w:pos="1245"/>
        </w:tabs>
        <w:jc w:val="both"/>
        <w:rPr>
          <w:rFonts w:asciiTheme="minorHAnsi" w:hAnsiTheme="minorHAnsi" w:cstheme="minorHAnsi"/>
          <w:sz w:val="22"/>
          <w:szCs w:val="22"/>
        </w:rPr>
      </w:pPr>
    </w:p>
    <w:p w14:paraId="6F64C368" w14:textId="5A5034BB" w:rsidR="005F6FDB" w:rsidRPr="005F6FDB" w:rsidRDefault="005F6FDB" w:rsidP="005F6FDB">
      <w:pPr>
        <w:tabs>
          <w:tab w:val="left" w:pos="1245"/>
        </w:tabs>
        <w:jc w:val="both"/>
        <w:rPr>
          <w:rFonts w:asciiTheme="minorHAnsi" w:hAnsiTheme="minorHAnsi" w:cstheme="minorHAnsi"/>
          <w:sz w:val="22"/>
          <w:szCs w:val="22"/>
        </w:rPr>
      </w:pPr>
      <w:r w:rsidRPr="005F6FDB">
        <w:rPr>
          <w:rFonts w:asciiTheme="minorHAnsi" w:hAnsiTheme="minorHAnsi" w:cstheme="minorHAnsi"/>
          <w:sz w:val="22"/>
          <w:szCs w:val="22"/>
        </w:rPr>
        <w:t>Odstranjevalec lepil</w:t>
      </w:r>
      <w:r>
        <w:rPr>
          <w:rFonts w:asciiTheme="minorHAnsi" w:hAnsiTheme="minorHAnsi" w:cstheme="minorHAnsi"/>
          <w:sz w:val="22"/>
          <w:szCs w:val="22"/>
        </w:rPr>
        <w:t>a je n</w:t>
      </w:r>
      <w:r w:rsidRPr="005F6FDB">
        <w:rPr>
          <w:rFonts w:asciiTheme="minorHAnsi" w:hAnsiTheme="minorHAnsi" w:cstheme="minorHAnsi"/>
          <w:sz w:val="22"/>
          <w:szCs w:val="22"/>
        </w:rPr>
        <w:t xml:space="preserve">amenjen </w:t>
      </w:r>
      <w:r>
        <w:rPr>
          <w:rFonts w:asciiTheme="minorHAnsi" w:hAnsiTheme="minorHAnsi" w:cstheme="minorHAnsi"/>
          <w:sz w:val="22"/>
          <w:szCs w:val="22"/>
        </w:rPr>
        <w:t>lažjemu</w:t>
      </w:r>
      <w:r w:rsidRPr="005F6FDB">
        <w:rPr>
          <w:rFonts w:asciiTheme="minorHAnsi" w:hAnsiTheme="minorHAnsi" w:cstheme="minorHAnsi"/>
          <w:sz w:val="22"/>
          <w:szCs w:val="22"/>
        </w:rPr>
        <w:t xml:space="preserve"> odstranjevanj</w:t>
      </w:r>
      <w:r>
        <w:rPr>
          <w:rFonts w:asciiTheme="minorHAnsi" w:hAnsiTheme="minorHAnsi" w:cstheme="minorHAnsi"/>
          <w:sz w:val="22"/>
          <w:szCs w:val="22"/>
        </w:rPr>
        <w:t>u medicinskih</w:t>
      </w:r>
      <w:r w:rsidRPr="005F6FDB">
        <w:rPr>
          <w:rFonts w:asciiTheme="minorHAnsi" w:hAnsiTheme="minorHAnsi" w:cstheme="minorHAnsi"/>
          <w:sz w:val="22"/>
          <w:szCs w:val="22"/>
        </w:rPr>
        <w:t xml:space="preserve"> pripomočkov za oskrbo stome ter ostankov lepil na koži. Zmanjšuje možnost poškodb občutljive kože</w:t>
      </w:r>
      <w:r>
        <w:rPr>
          <w:rFonts w:asciiTheme="minorHAnsi" w:hAnsiTheme="minorHAnsi" w:cstheme="minorHAnsi"/>
          <w:sz w:val="22"/>
          <w:szCs w:val="22"/>
        </w:rPr>
        <w:t xml:space="preserve"> in je</w:t>
      </w:r>
      <w:r w:rsidR="000F7E2B">
        <w:rPr>
          <w:rFonts w:asciiTheme="minorHAnsi" w:hAnsiTheme="minorHAnsi" w:cstheme="minorHAnsi"/>
          <w:sz w:val="22"/>
          <w:szCs w:val="22"/>
        </w:rPr>
        <w:t xml:space="preserve"> v</w:t>
      </w:r>
      <w:r w:rsidRPr="005F6FDB">
        <w:rPr>
          <w:rFonts w:asciiTheme="minorHAnsi" w:hAnsiTheme="minorHAnsi" w:cstheme="minorHAnsi"/>
          <w:sz w:val="22"/>
          <w:szCs w:val="22"/>
        </w:rPr>
        <w:t xml:space="preserve"> različnih oblikah (tekočine, razpršila, robčki ...) </w:t>
      </w:r>
    </w:p>
    <w:p w14:paraId="07A95EFA" w14:textId="77777777" w:rsidR="005F6FDB" w:rsidRPr="005F6FDB" w:rsidRDefault="005F6FDB" w:rsidP="005F6FDB">
      <w:pPr>
        <w:tabs>
          <w:tab w:val="left" w:pos="1245"/>
        </w:tabs>
        <w:jc w:val="both"/>
        <w:rPr>
          <w:rFonts w:asciiTheme="minorHAnsi" w:hAnsiTheme="minorHAnsi" w:cstheme="minorHAnsi"/>
          <w:sz w:val="22"/>
          <w:szCs w:val="22"/>
        </w:rPr>
      </w:pPr>
    </w:p>
    <w:p w14:paraId="1496A69C" w14:textId="47D3CB2C" w:rsidR="005F6FDB" w:rsidRPr="005F6FDB" w:rsidRDefault="005F6FDB" w:rsidP="005F6FDB">
      <w:pPr>
        <w:tabs>
          <w:tab w:val="left" w:pos="1245"/>
        </w:tabs>
        <w:jc w:val="both"/>
        <w:rPr>
          <w:rFonts w:asciiTheme="minorHAnsi" w:hAnsiTheme="minorHAnsi" w:cstheme="minorHAnsi"/>
          <w:sz w:val="22"/>
          <w:szCs w:val="22"/>
        </w:rPr>
      </w:pPr>
      <w:r w:rsidRPr="005F6FDB">
        <w:rPr>
          <w:rFonts w:asciiTheme="minorHAnsi" w:hAnsiTheme="minorHAnsi" w:cstheme="minorHAnsi"/>
          <w:sz w:val="22"/>
          <w:szCs w:val="22"/>
        </w:rPr>
        <w:t xml:space="preserve">Nočna urinska vrečka  je namenjena za drenažo urina med spanjem. Uporablja se skupaj z enodelnimi in dvodelnimi vrečkami za urostomo in omogoča varno drenažo urina. </w:t>
      </w:r>
      <w:r>
        <w:rPr>
          <w:rFonts w:asciiTheme="minorHAnsi" w:hAnsiTheme="minorHAnsi" w:cstheme="minorHAnsi"/>
          <w:sz w:val="22"/>
          <w:szCs w:val="22"/>
        </w:rPr>
        <w:t>Ima p</w:t>
      </w:r>
      <w:r w:rsidRPr="005F6FDB">
        <w:rPr>
          <w:rFonts w:asciiTheme="minorHAnsi" w:hAnsiTheme="minorHAnsi" w:cstheme="minorHAnsi"/>
          <w:sz w:val="22"/>
          <w:szCs w:val="22"/>
        </w:rPr>
        <w:t>rostornin</w:t>
      </w:r>
      <w:r>
        <w:rPr>
          <w:rFonts w:asciiTheme="minorHAnsi" w:hAnsiTheme="minorHAnsi" w:cstheme="minorHAnsi"/>
          <w:sz w:val="22"/>
          <w:szCs w:val="22"/>
        </w:rPr>
        <w:t>o</w:t>
      </w:r>
      <w:r w:rsidRPr="005F6FDB">
        <w:rPr>
          <w:rFonts w:asciiTheme="minorHAnsi" w:hAnsiTheme="minorHAnsi" w:cstheme="minorHAnsi"/>
          <w:sz w:val="22"/>
          <w:szCs w:val="22"/>
        </w:rPr>
        <w:t xml:space="preserve"> najmanj 1500 ml z merilno skalo</w:t>
      </w:r>
      <w:r>
        <w:rPr>
          <w:rFonts w:asciiTheme="minorHAnsi" w:hAnsiTheme="minorHAnsi" w:cstheme="minorHAnsi"/>
          <w:sz w:val="22"/>
          <w:szCs w:val="22"/>
        </w:rPr>
        <w:t>, g</w:t>
      </w:r>
      <w:r w:rsidRPr="005F6FDB">
        <w:rPr>
          <w:rFonts w:asciiTheme="minorHAnsi" w:hAnsiTheme="minorHAnsi" w:cstheme="minorHAnsi"/>
          <w:sz w:val="22"/>
          <w:szCs w:val="22"/>
        </w:rPr>
        <w:t>ibk</w:t>
      </w:r>
      <w:r>
        <w:rPr>
          <w:rFonts w:asciiTheme="minorHAnsi" w:hAnsiTheme="minorHAnsi" w:cstheme="minorHAnsi"/>
          <w:sz w:val="22"/>
          <w:szCs w:val="22"/>
        </w:rPr>
        <w:t>o</w:t>
      </w:r>
      <w:r w:rsidRPr="005F6FDB">
        <w:rPr>
          <w:rFonts w:asciiTheme="minorHAnsi" w:hAnsiTheme="minorHAnsi" w:cstheme="minorHAnsi"/>
          <w:sz w:val="22"/>
          <w:szCs w:val="22"/>
        </w:rPr>
        <w:t xml:space="preserve"> cevčic</w:t>
      </w:r>
      <w:r>
        <w:rPr>
          <w:rFonts w:asciiTheme="minorHAnsi" w:hAnsiTheme="minorHAnsi" w:cstheme="minorHAnsi"/>
          <w:sz w:val="22"/>
          <w:szCs w:val="22"/>
        </w:rPr>
        <w:t>o</w:t>
      </w:r>
      <w:r w:rsidRPr="005F6FDB">
        <w:rPr>
          <w:rFonts w:asciiTheme="minorHAnsi" w:hAnsiTheme="minorHAnsi" w:cstheme="minorHAnsi"/>
          <w:sz w:val="22"/>
          <w:szCs w:val="22"/>
        </w:rPr>
        <w:t xml:space="preserve"> dolžine najmanj 900 mm z anti-klik lastnostmi. </w:t>
      </w:r>
      <w:r>
        <w:rPr>
          <w:rFonts w:asciiTheme="minorHAnsi" w:hAnsiTheme="minorHAnsi" w:cstheme="minorHAnsi"/>
          <w:sz w:val="22"/>
          <w:szCs w:val="22"/>
        </w:rPr>
        <w:t>Je v</w:t>
      </w:r>
      <w:r w:rsidRPr="005F6FDB">
        <w:rPr>
          <w:rFonts w:asciiTheme="minorHAnsi" w:hAnsiTheme="minorHAnsi" w:cstheme="minorHAnsi"/>
          <w:sz w:val="22"/>
          <w:szCs w:val="22"/>
        </w:rPr>
        <w:t xml:space="preserve">odoodporna in z možnostjo pritrditve na posteljo. Izpust vključuje zapiralni mehanizem ali priključne elemente, če so potrebni. </w:t>
      </w:r>
    </w:p>
    <w:p w14:paraId="4384989F" w14:textId="77777777" w:rsidR="005F421F" w:rsidRDefault="005F421F" w:rsidP="005F6FDB">
      <w:pPr>
        <w:tabs>
          <w:tab w:val="left" w:pos="1245"/>
        </w:tabs>
        <w:jc w:val="both"/>
        <w:rPr>
          <w:rFonts w:asciiTheme="minorHAnsi" w:hAnsiTheme="minorHAnsi" w:cstheme="minorHAnsi"/>
          <w:sz w:val="22"/>
          <w:szCs w:val="22"/>
        </w:rPr>
      </w:pPr>
    </w:p>
    <w:p w14:paraId="38E551B4" w14:textId="77777777" w:rsidR="005F421F" w:rsidRDefault="005F421F" w:rsidP="00E34A75">
      <w:pPr>
        <w:tabs>
          <w:tab w:val="left" w:pos="1245"/>
        </w:tabs>
        <w:rPr>
          <w:rFonts w:asciiTheme="minorHAnsi" w:hAnsiTheme="minorHAnsi" w:cstheme="minorHAnsi"/>
          <w:sz w:val="22"/>
          <w:szCs w:val="22"/>
        </w:rPr>
      </w:pPr>
    </w:p>
    <w:p w14:paraId="09C29803" w14:textId="77777777" w:rsidR="005F421F" w:rsidRPr="00751F48" w:rsidRDefault="005F421F" w:rsidP="00E34A75">
      <w:pPr>
        <w:tabs>
          <w:tab w:val="left" w:pos="1245"/>
        </w:tabs>
        <w:rPr>
          <w:rFonts w:asciiTheme="minorHAnsi" w:hAnsiTheme="minorHAnsi" w:cstheme="minorHAnsi"/>
          <w:sz w:val="22"/>
          <w:szCs w:val="22"/>
        </w:rPr>
        <w:sectPr w:rsidR="005F421F" w:rsidRPr="00751F48" w:rsidSect="00BA460B">
          <w:pgSz w:w="16838" w:h="11906" w:orient="landscape"/>
          <w:pgMar w:top="1417" w:right="1417" w:bottom="1417" w:left="1417" w:header="708" w:footer="708" w:gutter="0"/>
          <w:cols w:space="708"/>
          <w:docGrid w:linePitch="360"/>
        </w:sectPr>
      </w:pPr>
    </w:p>
    <w:p w14:paraId="094E6FBA" w14:textId="77777777" w:rsidR="00E34A75" w:rsidRPr="00751F48" w:rsidRDefault="00E34A75" w:rsidP="00E34A75">
      <w:pPr>
        <w:rPr>
          <w:rFonts w:asciiTheme="minorHAnsi" w:hAnsiTheme="minorHAnsi" w:cstheme="minorHAnsi"/>
          <w:b/>
          <w:sz w:val="22"/>
          <w:szCs w:val="22"/>
        </w:rPr>
      </w:pPr>
      <w:bookmarkStart w:id="7" w:name="_Hlk19970736"/>
      <w:r w:rsidRPr="00751F48">
        <w:rPr>
          <w:rFonts w:asciiTheme="minorHAnsi" w:hAnsiTheme="minorHAnsi" w:cstheme="minorHAnsi"/>
          <w:b/>
          <w:sz w:val="22"/>
          <w:szCs w:val="22"/>
        </w:rPr>
        <w:lastRenderedPageBreak/>
        <w:t>II. OBRAZLOŽITEV</w:t>
      </w:r>
    </w:p>
    <w:p w14:paraId="2120F4BC" w14:textId="1FD647F7" w:rsidR="00E34A75" w:rsidRPr="00751F48" w:rsidRDefault="00E34A75" w:rsidP="00E34A75">
      <w:pPr>
        <w:spacing w:before="120"/>
        <w:jc w:val="both"/>
        <w:rPr>
          <w:rFonts w:asciiTheme="minorHAnsi" w:hAnsiTheme="minorHAnsi" w:cstheme="minorHAnsi"/>
          <w:sz w:val="22"/>
          <w:szCs w:val="22"/>
        </w:rPr>
      </w:pPr>
      <w:r w:rsidRPr="00751F48">
        <w:rPr>
          <w:rFonts w:asciiTheme="minorHAnsi" w:hAnsiTheme="minorHAnsi" w:cstheme="minorHAnsi"/>
          <w:sz w:val="22"/>
          <w:szCs w:val="22"/>
        </w:rPr>
        <w:t xml:space="preserve">V skladu s 1. točko drugega odstavka 111. člena Pravil obveznega zdravstvenega zavarovanja (Uradni list RS, </w:t>
      </w:r>
      <w:r w:rsidR="00E35884" w:rsidRPr="00F91697">
        <w:rPr>
          <w:rFonts w:ascii="Calibri" w:hAnsi="Calibri" w:cs="Calibri"/>
          <w:sz w:val="22"/>
          <w:szCs w:val="22"/>
          <w:shd w:val="clear" w:color="auto" w:fill="FFFFFF"/>
        </w:rPr>
        <w:t>št. 79/94, 73/95, 39/96, 70/96, 47/97, 3/98, 3/98, 51/98 – odl. US, 73/98 – odl. US, 90/98, 6/99 – popr., 109/99 – odl. US, 61/00, 64/00 – popr., 91/00 – popr., 59/02, 18/03, 30/03, 35/03 – popr., 78/03, 84/04, 44/05, 86/06, 90/06 – popr., 64/07, 33/08, 7/09, 88/09, 30/11, 49/12, 106/12, 99/13 – ZSVarPre-C, 25/14 – odl. US, 25/14, 85/14, 10/17 – ZČmIS, 64/18, 4/20, 42/21 – odl. US, 61/21, 159/21 – ZZVZZ-P, 183/21, 196/21 – ZDOsk, 142/22 – odl. US, 163/22, 124/23, 82/24</w:t>
      </w:r>
      <w:r w:rsidR="00E35884">
        <w:rPr>
          <w:rFonts w:ascii="Calibri" w:hAnsi="Calibri" w:cs="Calibri"/>
          <w:sz w:val="22"/>
          <w:szCs w:val="22"/>
          <w:shd w:val="clear" w:color="auto" w:fill="FFFFFF"/>
        </w:rPr>
        <w:t xml:space="preserve">; v nadaljnjem besedilu: pravila) </w:t>
      </w:r>
      <w:r w:rsidRPr="00751F48">
        <w:rPr>
          <w:rFonts w:asciiTheme="minorHAnsi" w:hAnsiTheme="minorHAnsi" w:cstheme="minorHAnsi"/>
          <w:sz w:val="22"/>
          <w:szCs w:val="22"/>
        </w:rPr>
        <w:t>osnovne zahteve kakovosti (v nadaljnjem besedilu: OZK) določajo materiale, ki zagotavljajo funkcionalno ustreznost medicinskega pripomočka (v nadaljnjem besedilu: MP) in so dosegljivi na slovenskem trgu, ter druge zahteve, ki zagotavljajo funkcionalno ustreznost MP.</w:t>
      </w:r>
    </w:p>
    <w:p w14:paraId="085992B0" w14:textId="184D9A95" w:rsidR="00E34A75" w:rsidRPr="00751F48" w:rsidRDefault="00E34A75" w:rsidP="00E34A75">
      <w:pPr>
        <w:spacing w:before="120"/>
        <w:jc w:val="both"/>
        <w:rPr>
          <w:rFonts w:asciiTheme="minorHAnsi" w:hAnsiTheme="minorHAnsi" w:cstheme="minorHAnsi"/>
          <w:sz w:val="22"/>
          <w:szCs w:val="22"/>
        </w:rPr>
      </w:pPr>
      <w:r w:rsidRPr="00751F48">
        <w:rPr>
          <w:rFonts w:asciiTheme="minorHAnsi" w:hAnsiTheme="minorHAnsi" w:cstheme="minorHAnsi"/>
          <w:sz w:val="22"/>
          <w:szCs w:val="22"/>
        </w:rPr>
        <w:t xml:space="preserve">OZK za posamezne vrste MP določi s splošnimi akti skupščina Zavoda za zdravstveno zavarovanje Slovenije (v nadaljnjem besedilu: zavod) v soglasju z ministrom, pristojnim za zdravje (v nadaljnjem besedilu: minister za zdravje), kot to določa tretji odstavek 111. člena pravil v skladu s 26. členom Zakona o zdravstvenem varstvu in zdravstvenem zavarovanju (Uradni list RS, št. </w:t>
      </w:r>
      <w:r w:rsidR="007B756C" w:rsidRPr="007B756C">
        <w:rPr>
          <w:rFonts w:ascii="Calibri" w:hAnsi="Calibri" w:cs="Calibri"/>
          <w:sz w:val="22"/>
          <w:szCs w:val="22"/>
        </w:rPr>
        <w:t>72/06 – uradno prečiščeno besedilo, 114/06 – ZUTPG, 91/07, 76/08, 62/10 – ZUPJS, 87/11, 40/1 – ZUJF, 21/13 – ZUTD-A, 91/13, 99/13 – ZUPJS-C, 99/13 – ZSVarPre-C, 111/13 – ZMEPIZ-1, 95/14 – ZUJF-C, 47/15 – ZZSDT, 61/17 – ZUPŠ, 64/17 – ZZDej-K, 36/19, 189/20 – ZFRO, </w:t>
      </w:r>
      <w:hyperlink r:id="rId9" w:tgtFrame="_blank" w:tooltip="Zakon o spremembah in dopolnitvah Zakona o zdravstvenem varstvu in zdravstvenem zavarovanju" w:history="1">
        <w:r w:rsidR="007B756C" w:rsidRPr="007B756C">
          <w:rPr>
            <w:rFonts w:ascii="Calibri" w:hAnsi="Calibri" w:cs="Calibri"/>
            <w:sz w:val="22"/>
            <w:szCs w:val="22"/>
          </w:rPr>
          <w:t>51/21</w:t>
        </w:r>
      </w:hyperlink>
      <w:r w:rsidR="007B756C" w:rsidRPr="007B756C">
        <w:rPr>
          <w:rFonts w:ascii="Calibri" w:hAnsi="Calibri" w:cs="Calibri"/>
          <w:sz w:val="22"/>
          <w:szCs w:val="22"/>
        </w:rPr>
        <w:t>, </w:t>
      </w:r>
      <w:hyperlink r:id="rId10" w:tgtFrame="_blank" w:tooltip="Zakon o dopolnitvah Zakona o zdravstvenem varstvu in zdravstvenem zavarovanju" w:history="1">
        <w:r w:rsidR="007B756C" w:rsidRPr="007B756C">
          <w:rPr>
            <w:rFonts w:ascii="Calibri" w:hAnsi="Calibri" w:cs="Calibri"/>
            <w:sz w:val="22"/>
            <w:szCs w:val="22"/>
          </w:rPr>
          <w:t>159/21</w:t>
        </w:r>
      </w:hyperlink>
      <w:r w:rsidR="007B756C" w:rsidRPr="007B756C">
        <w:rPr>
          <w:rFonts w:ascii="Calibri" w:hAnsi="Calibri" w:cs="Calibri"/>
          <w:sz w:val="22"/>
          <w:szCs w:val="22"/>
        </w:rPr>
        <w:t>, </w:t>
      </w:r>
      <w:hyperlink r:id="rId11" w:tgtFrame="_blank" w:tooltip="Zakon o dolgotrajni oskrbi" w:history="1">
        <w:r w:rsidR="007B756C" w:rsidRPr="007B756C">
          <w:rPr>
            <w:rFonts w:ascii="Calibri" w:hAnsi="Calibri" w:cs="Calibri"/>
            <w:sz w:val="22"/>
            <w:szCs w:val="22"/>
          </w:rPr>
          <w:t>196/21</w:t>
        </w:r>
      </w:hyperlink>
      <w:r w:rsidR="007B756C" w:rsidRPr="007B756C">
        <w:rPr>
          <w:rFonts w:ascii="Calibri" w:hAnsi="Calibri" w:cs="Calibri"/>
          <w:sz w:val="22"/>
          <w:szCs w:val="22"/>
        </w:rPr>
        <w:t> – ZDOsk, </w:t>
      </w:r>
      <w:hyperlink r:id="rId12" w:tgtFrame="_blank" w:tooltip="Zakon o dopolnitvi Zakona o zdravstvenem varstvu in zdravstvenem zavarovanju" w:history="1">
        <w:r w:rsidR="007B756C" w:rsidRPr="007B756C">
          <w:rPr>
            <w:rFonts w:ascii="Calibri" w:hAnsi="Calibri" w:cs="Calibri"/>
            <w:sz w:val="22"/>
            <w:szCs w:val="22"/>
          </w:rPr>
          <w:t>15/22</w:t>
        </w:r>
      </w:hyperlink>
      <w:r w:rsidR="007B756C" w:rsidRPr="007B756C">
        <w:rPr>
          <w:rFonts w:ascii="Calibri" w:hAnsi="Calibri" w:cs="Calibri"/>
          <w:sz w:val="22"/>
          <w:szCs w:val="22"/>
        </w:rPr>
        <w:t>, </w:t>
      </w:r>
      <w:hyperlink r:id="rId13" w:tgtFrame="_blank" w:tooltip="Zakon o spremembi Zakona o zdravstvenem varstvu in zdravstvenem zavarovanju" w:history="1">
        <w:r w:rsidR="007B756C" w:rsidRPr="007B756C">
          <w:rPr>
            <w:rFonts w:ascii="Calibri" w:hAnsi="Calibri" w:cs="Calibri"/>
            <w:sz w:val="22"/>
            <w:szCs w:val="22"/>
          </w:rPr>
          <w:t>43/22</w:t>
        </w:r>
      </w:hyperlink>
      <w:r w:rsidR="007B756C" w:rsidRPr="007B756C">
        <w:rPr>
          <w:rFonts w:ascii="Calibri" w:hAnsi="Calibri" w:cs="Calibri"/>
          <w:sz w:val="22"/>
          <w:szCs w:val="22"/>
        </w:rPr>
        <w:t>, </w:t>
      </w:r>
      <w:hyperlink r:id="rId14" w:tgtFrame="_blank" w:tooltip="Zakon o nujnih ukrepih za zagotovitev stabilnosti zdravstvenega sistema" w:history="1">
        <w:r w:rsidR="007B756C" w:rsidRPr="007B756C">
          <w:rPr>
            <w:rFonts w:ascii="Calibri" w:hAnsi="Calibri" w:cs="Calibri"/>
            <w:sz w:val="22"/>
            <w:szCs w:val="22"/>
          </w:rPr>
          <w:t>100/22</w:t>
        </w:r>
      </w:hyperlink>
      <w:r w:rsidR="007B756C" w:rsidRPr="007B756C">
        <w:rPr>
          <w:rFonts w:ascii="Calibri" w:hAnsi="Calibri" w:cs="Calibri"/>
          <w:sz w:val="22"/>
          <w:szCs w:val="22"/>
        </w:rPr>
        <w:t> – ZNUZSZS, </w:t>
      </w:r>
      <w:hyperlink r:id="rId15" w:tgtFrame="_blank" w:tooltip="Zakon o nujnih ukrepih za zajezitev širjenja in blaženja posledic nalezljive bolezni COVID-19 na področju zdravstva" w:history="1">
        <w:r w:rsidR="007B756C" w:rsidRPr="007B756C">
          <w:rPr>
            <w:rFonts w:ascii="Calibri" w:hAnsi="Calibri" w:cs="Calibri"/>
            <w:sz w:val="22"/>
            <w:szCs w:val="22"/>
          </w:rPr>
          <w:t>141/22</w:t>
        </w:r>
      </w:hyperlink>
      <w:r w:rsidR="007B756C" w:rsidRPr="007B756C">
        <w:rPr>
          <w:rFonts w:ascii="Calibri" w:hAnsi="Calibri" w:cs="Calibri"/>
          <w:sz w:val="22"/>
          <w:szCs w:val="22"/>
        </w:rPr>
        <w:t> – ZNUNBZ, </w:t>
      </w:r>
      <w:hyperlink r:id="rId16" w:tgtFrame="_blank" w:tooltip="Zakon o čezmejnem izvajanju storitev" w:history="1">
        <w:r w:rsidR="007B756C" w:rsidRPr="007B756C">
          <w:rPr>
            <w:rFonts w:ascii="Calibri" w:hAnsi="Calibri" w:cs="Calibri"/>
            <w:sz w:val="22"/>
            <w:szCs w:val="22"/>
          </w:rPr>
          <w:t>40/23</w:t>
        </w:r>
      </w:hyperlink>
      <w:r w:rsidR="007B756C" w:rsidRPr="007B756C">
        <w:rPr>
          <w:rFonts w:ascii="Calibri" w:hAnsi="Calibri" w:cs="Calibri"/>
          <w:sz w:val="22"/>
          <w:szCs w:val="22"/>
        </w:rPr>
        <w:t> – ZČmIS-1 in 78/23)</w:t>
      </w:r>
      <w:r w:rsidR="007B756C">
        <w:rPr>
          <w:rFonts w:ascii="Calibri" w:hAnsi="Calibri" w:cs="Calibri"/>
          <w:sz w:val="22"/>
          <w:szCs w:val="22"/>
        </w:rPr>
        <w:t xml:space="preserve"> </w:t>
      </w:r>
    </w:p>
    <w:p w14:paraId="12E48645" w14:textId="02F01DFE" w:rsidR="003D0DC2" w:rsidRPr="003D0DC2" w:rsidRDefault="003D0DC2" w:rsidP="003D0DC2">
      <w:pPr>
        <w:pStyle w:val="Odstavek"/>
        <w:spacing w:before="120"/>
        <w:ind w:firstLine="0"/>
        <w:rPr>
          <w:rFonts w:asciiTheme="minorHAnsi" w:hAnsiTheme="minorHAnsi" w:cstheme="minorHAnsi"/>
        </w:rPr>
      </w:pPr>
      <w:r w:rsidRPr="003D0DC2">
        <w:rPr>
          <w:rFonts w:asciiTheme="minorHAnsi" w:hAnsiTheme="minorHAnsi" w:cstheme="minorHAnsi"/>
        </w:rPr>
        <w:t>Veljavni 111. člen pravil opredeljuje »standarde pri MP«</w:t>
      </w:r>
      <w:r w:rsidRPr="003D0DC2">
        <w:rPr>
          <w:rFonts w:asciiTheme="minorHAnsi" w:eastAsia="Arial" w:hAnsiTheme="minorHAnsi" w:cstheme="minorHAnsi"/>
        </w:rPr>
        <w:t xml:space="preserve"> kot tiste zahteve, ki zagotavljajo funkcionalno ustreznost MP glede na določena zdravstvena stanja in druge pogoje, ki jih mora izpolnjevati zavarovana oseba, ter glede na vrednost MP (veljavni prvi odstavek), obsegajo pa poleg dobe trajanja iz drugega odstavka 114. člena pravil tudi OZK, ki določajo materiale, ki so dosegljivi na slovenskem trgu, ter druge zahteve, ki zagotavljajo funkcionalno ustreznost MP (veljavni drugi odstavek).</w:t>
      </w:r>
      <w:r w:rsidRPr="003D0DC2">
        <w:rPr>
          <w:rFonts w:asciiTheme="minorHAnsi" w:hAnsiTheme="minorHAnsi" w:cstheme="minorHAnsi"/>
        </w:rPr>
        <w:t xml:space="preserve"> Glede na pravno naravo je sklep skupščine o OZK objavljen v Uradnem listu RS.</w:t>
      </w:r>
    </w:p>
    <w:p w14:paraId="6F5D1ADD" w14:textId="5F5489F4" w:rsidR="00E34A75" w:rsidRPr="00751F48" w:rsidRDefault="007B756C" w:rsidP="00E34A75">
      <w:pPr>
        <w:spacing w:before="120"/>
        <w:jc w:val="both"/>
        <w:rPr>
          <w:rFonts w:asciiTheme="minorHAnsi" w:hAnsiTheme="minorHAnsi" w:cstheme="minorHAnsi"/>
          <w:sz w:val="22"/>
          <w:szCs w:val="22"/>
        </w:rPr>
      </w:pPr>
      <w:r>
        <w:rPr>
          <w:rFonts w:asciiTheme="minorHAnsi" w:hAnsiTheme="minorHAnsi" w:cstheme="minorHAnsi"/>
          <w:sz w:val="22"/>
          <w:szCs w:val="22"/>
        </w:rPr>
        <w:t>Skladno z naveden</w:t>
      </w:r>
      <w:r w:rsidR="003D0DC2">
        <w:rPr>
          <w:rFonts w:asciiTheme="minorHAnsi" w:hAnsiTheme="minorHAnsi" w:cstheme="minorHAnsi"/>
          <w:sz w:val="22"/>
          <w:szCs w:val="22"/>
        </w:rPr>
        <w:t>im</w:t>
      </w:r>
      <w:r>
        <w:rPr>
          <w:rFonts w:asciiTheme="minorHAnsi" w:hAnsiTheme="minorHAnsi" w:cstheme="minorHAnsi"/>
          <w:sz w:val="22"/>
          <w:szCs w:val="22"/>
        </w:rPr>
        <w:t xml:space="preserve"> </w:t>
      </w:r>
      <w:r w:rsidR="00E34A75" w:rsidRPr="00751F48">
        <w:rPr>
          <w:rFonts w:asciiTheme="minorHAnsi" w:hAnsiTheme="minorHAnsi" w:cstheme="minorHAnsi"/>
          <w:sz w:val="22"/>
          <w:szCs w:val="22"/>
        </w:rPr>
        <w:t>je</w:t>
      </w:r>
      <w:r>
        <w:rPr>
          <w:rFonts w:asciiTheme="minorHAnsi" w:hAnsiTheme="minorHAnsi" w:cstheme="minorHAnsi"/>
          <w:sz w:val="22"/>
          <w:szCs w:val="22"/>
        </w:rPr>
        <w:t xml:space="preserve"> bil v letu 2020</w:t>
      </w:r>
      <w:r w:rsidR="002869E6">
        <w:rPr>
          <w:rFonts w:asciiTheme="minorHAnsi" w:hAnsiTheme="minorHAnsi" w:cstheme="minorHAnsi"/>
          <w:sz w:val="22"/>
          <w:szCs w:val="22"/>
        </w:rPr>
        <w:t xml:space="preserve"> in z dopolnitvam</w:t>
      </w:r>
      <w:r w:rsidR="00AD1510">
        <w:rPr>
          <w:rFonts w:asciiTheme="minorHAnsi" w:hAnsiTheme="minorHAnsi" w:cstheme="minorHAnsi"/>
          <w:sz w:val="22"/>
          <w:szCs w:val="22"/>
        </w:rPr>
        <w:t>i</w:t>
      </w:r>
      <w:r w:rsidR="002869E6">
        <w:rPr>
          <w:rFonts w:asciiTheme="minorHAnsi" w:hAnsiTheme="minorHAnsi" w:cstheme="minorHAnsi"/>
          <w:sz w:val="22"/>
          <w:szCs w:val="22"/>
        </w:rPr>
        <w:t xml:space="preserve"> v letu 2023</w:t>
      </w:r>
      <w:r w:rsidR="00483DCC">
        <w:rPr>
          <w:rFonts w:asciiTheme="minorHAnsi" w:hAnsiTheme="minorHAnsi" w:cstheme="minorHAnsi"/>
          <w:sz w:val="22"/>
          <w:szCs w:val="22"/>
        </w:rPr>
        <w:t xml:space="preserve"> (Uradni list RS, št. 4/20</w:t>
      </w:r>
      <w:r w:rsidR="00393DC1">
        <w:rPr>
          <w:rFonts w:asciiTheme="minorHAnsi" w:hAnsiTheme="minorHAnsi" w:cstheme="minorHAnsi"/>
          <w:sz w:val="22"/>
          <w:szCs w:val="22"/>
        </w:rPr>
        <w:t>, 133/23</w:t>
      </w:r>
      <w:r w:rsidR="00483DCC">
        <w:rPr>
          <w:rFonts w:asciiTheme="minorHAnsi" w:hAnsiTheme="minorHAnsi" w:cstheme="minorHAnsi"/>
          <w:sz w:val="22"/>
          <w:szCs w:val="22"/>
        </w:rPr>
        <w:t>)</w:t>
      </w:r>
      <w:r>
        <w:rPr>
          <w:rFonts w:asciiTheme="minorHAnsi" w:hAnsiTheme="minorHAnsi" w:cstheme="minorHAnsi"/>
          <w:sz w:val="22"/>
          <w:szCs w:val="22"/>
        </w:rPr>
        <w:t xml:space="preserve"> sprejet</w:t>
      </w:r>
      <w:r w:rsidR="00E34A75" w:rsidRPr="00751F48">
        <w:rPr>
          <w:rFonts w:asciiTheme="minorHAnsi" w:hAnsiTheme="minorHAnsi" w:cstheme="minorHAnsi"/>
          <w:sz w:val="22"/>
          <w:szCs w:val="22"/>
        </w:rPr>
        <w:t xml:space="preserve"> Sklep o osnovnih zahtevah kakovosti za medicinske pripomočke iz obveznega zdravstvenega zavarovanja (v nadaljnjem besedilu: Sklep o OZK za MP iz OZZ)</w:t>
      </w:r>
      <w:r>
        <w:rPr>
          <w:rFonts w:asciiTheme="minorHAnsi" w:hAnsiTheme="minorHAnsi" w:cstheme="minorHAnsi"/>
          <w:sz w:val="22"/>
          <w:szCs w:val="22"/>
        </w:rPr>
        <w:t xml:space="preserve">, s katerim so bile določene OZK za določene vrste MP iz </w:t>
      </w:r>
      <w:r w:rsidR="00E34A75" w:rsidRPr="00751F48">
        <w:rPr>
          <w:rFonts w:asciiTheme="minorHAnsi" w:hAnsiTheme="minorHAnsi" w:cstheme="minorHAnsi"/>
          <w:sz w:val="22"/>
          <w:szCs w:val="22"/>
        </w:rPr>
        <w:t>naslednj</w:t>
      </w:r>
      <w:r>
        <w:rPr>
          <w:rFonts w:asciiTheme="minorHAnsi" w:hAnsiTheme="minorHAnsi" w:cstheme="minorHAnsi"/>
          <w:sz w:val="22"/>
          <w:szCs w:val="22"/>
        </w:rPr>
        <w:t>ih</w:t>
      </w:r>
      <w:r w:rsidR="00E34A75" w:rsidRPr="00751F48">
        <w:rPr>
          <w:rFonts w:asciiTheme="minorHAnsi" w:hAnsiTheme="minorHAnsi" w:cstheme="minorHAnsi"/>
          <w:sz w:val="22"/>
          <w:szCs w:val="22"/>
        </w:rPr>
        <w:t xml:space="preserve"> tr</w:t>
      </w:r>
      <w:r>
        <w:rPr>
          <w:rFonts w:asciiTheme="minorHAnsi" w:hAnsiTheme="minorHAnsi" w:cstheme="minorHAnsi"/>
          <w:sz w:val="22"/>
          <w:szCs w:val="22"/>
        </w:rPr>
        <w:t>eh</w:t>
      </w:r>
      <w:r w:rsidR="00E34A75" w:rsidRPr="00751F48">
        <w:rPr>
          <w:rFonts w:asciiTheme="minorHAnsi" w:hAnsiTheme="minorHAnsi" w:cstheme="minorHAnsi"/>
          <w:sz w:val="22"/>
          <w:szCs w:val="22"/>
        </w:rPr>
        <w:t xml:space="preserve"> skupin MP:</w:t>
      </w:r>
    </w:p>
    <w:p w14:paraId="61DC8193" w14:textId="77777777" w:rsidR="00E34A75" w:rsidRPr="00751F48" w:rsidRDefault="00E34A75" w:rsidP="00E34A75">
      <w:pPr>
        <w:numPr>
          <w:ilvl w:val="0"/>
          <w:numId w:val="2"/>
        </w:numPr>
        <w:ind w:left="426" w:hanging="426"/>
        <w:contextualSpacing/>
        <w:jc w:val="both"/>
        <w:rPr>
          <w:rFonts w:asciiTheme="minorHAnsi" w:hAnsiTheme="minorHAnsi" w:cstheme="minorHAnsi"/>
          <w:sz w:val="22"/>
          <w:szCs w:val="22"/>
        </w:rPr>
      </w:pPr>
      <w:r w:rsidRPr="00751F48">
        <w:rPr>
          <w:rFonts w:asciiTheme="minorHAnsi" w:hAnsiTheme="minorHAnsi" w:cstheme="minorHAnsi"/>
          <w:sz w:val="22"/>
          <w:szCs w:val="22"/>
        </w:rPr>
        <w:t>pri sladkorni bolezni (Priloga 1 sklepa);</w:t>
      </w:r>
    </w:p>
    <w:p w14:paraId="6363D6D1" w14:textId="77777777" w:rsidR="00E34A75" w:rsidRPr="00751F48" w:rsidRDefault="00E34A75" w:rsidP="00E34A75">
      <w:pPr>
        <w:numPr>
          <w:ilvl w:val="0"/>
          <w:numId w:val="2"/>
        </w:numPr>
        <w:ind w:left="426" w:hanging="426"/>
        <w:contextualSpacing/>
        <w:jc w:val="both"/>
        <w:rPr>
          <w:rFonts w:asciiTheme="minorHAnsi" w:hAnsiTheme="minorHAnsi" w:cstheme="minorHAnsi"/>
          <w:sz w:val="22"/>
          <w:szCs w:val="22"/>
        </w:rPr>
      </w:pPr>
      <w:r w:rsidRPr="00751F48">
        <w:rPr>
          <w:rFonts w:asciiTheme="minorHAnsi" w:hAnsiTheme="minorHAnsi" w:cstheme="minorHAnsi"/>
          <w:sz w:val="22"/>
          <w:szCs w:val="22"/>
        </w:rPr>
        <w:t>pri inkontinenci in težavah z odvajanjem seča (Priloga 2 sklepa);</w:t>
      </w:r>
    </w:p>
    <w:p w14:paraId="0834F7C8" w14:textId="77777777" w:rsidR="00E34A75" w:rsidRPr="00751F48" w:rsidRDefault="00E34A75" w:rsidP="00E34A75">
      <w:pPr>
        <w:numPr>
          <w:ilvl w:val="0"/>
          <w:numId w:val="2"/>
        </w:numPr>
        <w:ind w:left="426" w:hanging="426"/>
        <w:contextualSpacing/>
        <w:jc w:val="both"/>
        <w:rPr>
          <w:rFonts w:asciiTheme="minorHAnsi" w:hAnsiTheme="minorHAnsi" w:cstheme="minorHAnsi"/>
          <w:sz w:val="22"/>
          <w:szCs w:val="22"/>
        </w:rPr>
      </w:pPr>
      <w:r w:rsidRPr="00751F48">
        <w:rPr>
          <w:rFonts w:asciiTheme="minorHAnsi" w:hAnsiTheme="minorHAnsi" w:cstheme="minorHAnsi"/>
          <w:sz w:val="22"/>
          <w:szCs w:val="22"/>
        </w:rPr>
        <w:t>pri kolostomi, ileostomi in urostomi (Priloga 3 sklepa).</w:t>
      </w:r>
    </w:p>
    <w:p w14:paraId="481CE905" w14:textId="61F61BB3" w:rsidR="00D53357" w:rsidRDefault="00D53357" w:rsidP="00D53357">
      <w:pPr>
        <w:overflowPunct w:val="0"/>
        <w:autoSpaceDE w:val="0"/>
        <w:autoSpaceDN w:val="0"/>
        <w:adjustRightInd w:val="0"/>
        <w:spacing w:before="120"/>
        <w:jc w:val="both"/>
        <w:textAlignment w:val="baseline"/>
        <w:rPr>
          <w:rFonts w:ascii="Calibri" w:eastAsia="Calibri" w:hAnsi="Calibri" w:cs="Calibri"/>
          <w:sz w:val="22"/>
          <w:szCs w:val="22"/>
          <w:lang w:eastAsia="en-US"/>
        </w:rPr>
      </w:pPr>
      <w:r w:rsidRPr="00D53357">
        <w:rPr>
          <w:rFonts w:ascii="Calibri" w:eastAsia="Aptos" w:hAnsi="Calibri" w:cs="Calibri"/>
          <w:sz w:val="22"/>
          <w:szCs w:val="22"/>
          <w:lang w:eastAsia="en-US"/>
        </w:rPr>
        <w:t xml:space="preserve">Na podlagi 1. točke drugega odstavka dosedanjega 111. člena pravil so OZK </w:t>
      </w:r>
      <w:r w:rsidRPr="00D53357">
        <w:rPr>
          <w:rFonts w:ascii="Calibri" w:eastAsia="Arial" w:hAnsi="Calibri" w:cs="Calibri"/>
          <w:sz w:val="22"/>
          <w:szCs w:val="22"/>
          <w:lang w:eastAsia="en-US"/>
        </w:rPr>
        <w:t xml:space="preserve">tiste zahteve za MP, ki določajo materiale, ki zagotavljajo funkcionalno ustreznost MP in so dosegljivi na slovenskem trgu, ter druge zahteve, ki zagotavljajo funkcionalno ustreznost MP. </w:t>
      </w:r>
      <w:r w:rsidRPr="00D53357">
        <w:rPr>
          <w:rFonts w:ascii="Calibri" w:eastAsia="Calibri" w:hAnsi="Calibri" w:cs="Calibri"/>
          <w:sz w:val="22"/>
          <w:szCs w:val="22"/>
          <w:lang w:eastAsia="en-US"/>
        </w:rPr>
        <w:t>Na podlagi dosedanjih izkušenj pri izvajanju nalog, povezanih z določitvijo OZK (OZK so doslej določene za vrste MP iz treh skupin) zavod ugotavlja, da se je določanje samo materialov, in ki so dosegljivi na slovenskem tržišču in drugih zahtev, ki zagotavljajo funkcionalno ustreznost MP, pokazalo v praksi kot neustrezna ter hkrati neizvedljiva rešitev. Namen določitve OZK je namreč opredelitev takšnih zahtev, ki jih morajo izpolnjevati MP glede na določena zdravstvena stanja in druge pogoje, zato da bodo ustrezni za zavarovane osebe. To pa pomeni, da se funkcionalna ustreznost MP ne doseže samo z materiali, ampak tudi z drugimi zahtevami, kot npr. dostopnost v različnih velikostih in dolžinah, način pritrditve ali odstranjevanja MP, povezljivost z drugimi MP, sterilnost oziroma nesterilnost, način rokovanja. Glede na to, da je večina MP, ki se izdajo v breme OZZ v Sloveniji od proizvajalcev, ki so iz drugih držav, zavod ne more določiti, da se lahko zagotavljajo na naročilnico MP, ki so iz materialov, ki so dosegljivi v Sloveniji. Če bi izvajali to določbo</w:t>
      </w:r>
      <w:r w:rsidR="00AD1510">
        <w:rPr>
          <w:rFonts w:ascii="Calibri" w:eastAsia="Calibri" w:hAnsi="Calibri" w:cs="Calibri"/>
          <w:sz w:val="22"/>
          <w:szCs w:val="22"/>
          <w:lang w:eastAsia="en-US"/>
        </w:rPr>
        <w:t>,</w:t>
      </w:r>
      <w:r w:rsidRPr="00D53357">
        <w:rPr>
          <w:rFonts w:ascii="Calibri" w:eastAsia="Calibri" w:hAnsi="Calibri" w:cs="Calibri"/>
          <w:sz w:val="22"/>
          <w:szCs w:val="22"/>
          <w:lang w:eastAsia="en-US"/>
        </w:rPr>
        <w:t xml:space="preserve"> bi to pomenilo, da zavarovanim osebam določenih MP sploh ne bi mogli zagotavljati ali ne bi mogli zagotavljati funkcionalno ustreznih MP. Kot OZK, ki so pomembne za zagotavljanje pravic do MP iz OZZ in s tem za zavarovane osebe, je pomembno, da se določijo lastnosti vrste MP ali MP v določeni podskupini ali skupini. Zato je predlagana sprememba opredelitve</w:t>
      </w:r>
      <w:r>
        <w:rPr>
          <w:rFonts w:ascii="Calibri" w:eastAsia="Calibri" w:hAnsi="Calibri" w:cs="Calibri"/>
          <w:sz w:val="22"/>
          <w:szCs w:val="22"/>
          <w:lang w:eastAsia="en-US"/>
        </w:rPr>
        <w:t xml:space="preserve"> v pravilih</w:t>
      </w:r>
      <w:r w:rsidRPr="00D53357">
        <w:rPr>
          <w:rFonts w:ascii="Calibri" w:eastAsia="Calibri" w:hAnsi="Calibri" w:cs="Calibri"/>
          <w:sz w:val="22"/>
          <w:szCs w:val="22"/>
          <w:lang w:eastAsia="en-US"/>
        </w:rPr>
        <w:t xml:space="preserve"> OZK kot tistih zahtev, s katerimi so določene lastnosti, ki jih ima določen MP.</w:t>
      </w:r>
      <w:r>
        <w:rPr>
          <w:rFonts w:ascii="Calibri" w:eastAsia="Calibri" w:hAnsi="Calibri" w:cs="Calibri"/>
          <w:sz w:val="22"/>
          <w:szCs w:val="22"/>
          <w:lang w:eastAsia="en-US"/>
        </w:rPr>
        <w:t xml:space="preserve"> </w:t>
      </w:r>
    </w:p>
    <w:p w14:paraId="506EE91C" w14:textId="438D1D12" w:rsidR="00D53357" w:rsidRPr="00D53357" w:rsidRDefault="00D53357" w:rsidP="00D53357">
      <w:pPr>
        <w:overflowPunct w:val="0"/>
        <w:autoSpaceDE w:val="0"/>
        <w:autoSpaceDN w:val="0"/>
        <w:adjustRightInd w:val="0"/>
        <w:spacing w:before="120"/>
        <w:jc w:val="both"/>
        <w:textAlignment w:val="baseline"/>
        <w:rPr>
          <w:rFonts w:ascii="Calibri" w:eastAsia="Calibri" w:hAnsi="Calibri" w:cs="Calibri"/>
          <w:sz w:val="22"/>
          <w:szCs w:val="22"/>
          <w:lang w:eastAsia="en-US"/>
        </w:rPr>
      </w:pPr>
      <w:r>
        <w:rPr>
          <w:rFonts w:ascii="Calibri" w:eastAsia="Calibri" w:hAnsi="Calibri" w:cs="Calibri"/>
          <w:sz w:val="22"/>
          <w:szCs w:val="22"/>
          <w:lang w:eastAsia="en-US"/>
        </w:rPr>
        <w:lastRenderedPageBreak/>
        <w:t xml:space="preserve">Skladno z navedeno spremembo so tako pripravljene OZK kot priloge tega sklepa, za MP pri sladkorni bolezni, MP pri inkontinenci in težavah z odvajanjem seča ter za MP pri kolostomi, ileostomi in urostomi.  </w:t>
      </w:r>
      <w:r w:rsidR="00DB6ACE">
        <w:rPr>
          <w:rFonts w:ascii="Calibri" w:eastAsia="Calibri" w:hAnsi="Calibri" w:cs="Calibri"/>
          <w:sz w:val="22"/>
          <w:szCs w:val="22"/>
          <w:lang w:eastAsia="en-US"/>
        </w:rPr>
        <w:t xml:space="preserve">Ker se spreminja opredelitev OZK in se hkrati spreminjajo vse priloge je pripravljen nov sklep o OZK. </w:t>
      </w:r>
    </w:p>
    <w:p w14:paraId="42CEF395" w14:textId="1D7D674F" w:rsidR="00E34A75" w:rsidRDefault="00E34A75" w:rsidP="00E34A75">
      <w:pPr>
        <w:spacing w:before="120"/>
        <w:jc w:val="both"/>
        <w:rPr>
          <w:rFonts w:asciiTheme="minorHAnsi" w:hAnsiTheme="minorHAnsi" w:cstheme="minorHAnsi"/>
          <w:sz w:val="22"/>
          <w:szCs w:val="22"/>
        </w:rPr>
      </w:pPr>
      <w:r w:rsidRPr="00751F48">
        <w:rPr>
          <w:rFonts w:asciiTheme="minorHAnsi" w:hAnsiTheme="minorHAnsi" w:cstheme="minorHAnsi"/>
          <w:sz w:val="22"/>
          <w:szCs w:val="22"/>
        </w:rPr>
        <w:t>Vsi MP na slovenskem trgu morajo sicer nositi oznako CE, ki jo pridobijo po postopku ugotavljanja skladnosti z bistvenimi zahtevami slovenske zakonodaje in zakonodaje Evropske unije, ki ureja področje MP. To pomeni, da je s tem zagotovljena »splošna« varnost za uporabnike teh MP. Ta zahteva velja že v sedanji ureditvi tudi za vse MP, ki se izdajajo na naročilnico v breme OZZ. OZK pa so novost pri načinu urejanja pravic do MP iz OZZ, saj jih bo moral izpolnjevati vsak artikel proizvajalca,</w:t>
      </w:r>
      <w:r w:rsidR="00D53357">
        <w:rPr>
          <w:rFonts w:asciiTheme="minorHAnsi" w:hAnsiTheme="minorHAnsi" w:cstheme="minorHAnsi"/>
          <w:sz w:val="22"/>
          <w:szCs w:val="22"/>
        </w:rPr>
        <w:t xml:space="preserve"> ki ga dobavitelja ima v pogodbi z zavodom in se na podlagi predhodno izdane naročilnice, potem izda zavarovani osebi. </w:t>
      </w:r>
      <w:r w:rsidRPr="00751F48">
        <w:rPr>
          <w:rFonts w:asciiTheme="minorHAnsi" w:hAnsiTheme="minorHAnsi" w:cstheme="minorHAnsi"/>
          <w:sz w:val="22"/>
          <w:szCs w:val="22"/>
        </w:rPr>
        <w:t>Določitev OZK tako pomeni pomembno nadgradnjo sedanjega načina zagotavljanja pravice do MP iz OZZ, in sicer s ciljem, da se zagotovi ne le enakopravna obravnava zavarovanih oseb, temveč tudi boljša kakovost in v povezavi z njo varnost uporabnikov pri uporabi MP, kar sta tudi najpomembnejša izziva na področju MP v drugih državah članicah Evropske unije in širše v mednarodnem prostoru.</w:t>
      </w:r>
    </w:p>
    <w:p w14:paraId="1C309FB8" w14:textId="28636CC9" w:rsidR="00DB6ACE" w:rsidRPr="00751F48" w:rsidRDefault="00DB6ACE" w:rsidP="00E34A75">
      <w:pPr>
        <w:spacing w:before="120"/>
        <w:jc w:val="both"/>
        <w:rPr>
          <w:rFonts w:asciiTheme="minorHAnsi" w:hAnsiTheme="minorHAnsi" w:cstheme="minorHAnsi"/>
          <w:sz w:val="22"/>
          <w:szCs w:val="22"/>
        </w:rPr>
      </w:pPr>
      <w:r>
        <w:rPr>
          <w:rFonts w:asciiTheme="minorHAnsi" w:hAnsiTheme="minorHAnsi" w:cstheme="minorHAnsi"/>
          <w:sz w:val="22"/>
          <w:szCs w:val="22"/>
        </w:rPr>
        <w:t xml:space="preserve">Sprejem tega sklepa je povezan s sprejemom novele pravil, v kateri kot navedeno se spreminja opredelitev OZK. </w:t>
      </w:r>
    </w:p>
    <w:p w14:paraId="186381C9" w14:textId="77777777" w:rsidR="00E34A75" w:rsidRPr="00751F48" w:rsidRDefault="00E34A75" w:rsidP="00E34A75">
      <w:pPr>
        <w:numPr>
          <w:ilvl w:val="0"/>
          <w:numId w:val="3"/>
        </w:numPr>
        <w:tabs>
          <w:tab w:val="left" w:pos="1134"/>
        </w:tabs>
        <w:spacing w:before="240"/>
        <w:ind w:left="357" w:hanging="357"/>
        <w:jc w:val="both"/>
        <w:rPr>
          <w:rFonts w:asciiTheme="minorHAnsi" w:hAnsiTheme="minorHAnsi" w:cstheme="minorHAnsi"/>
          <w:b/>
          <w:bCs/>
          <w:sz w:val="22"/>
          <w:szCs w:val="22"/>
        </w:rPr>
      </w:pPr>
      <w:r w:rsidRPr="00751F48">
        <w:rPr>
          <w:rFonts w:asciiTheme="minorHAnsi" w:hAnsiTheme="minorHAnsi" w:cstheme="minorHAnsi"/>
          <w:b/>
          <w:bCs/>
          <w:sz w:val="22"/>
          <w:szCs w:val="22"/>
        </w:rPr>
        <w:t>(predmet sklepa)</w:t>
      </w:r>
    </w:p>
    <w:p w14:paraId="3C76A9A7" w14:textId="5DC63720" w:rsidR="00E34A75" w:rsidRPr="00751F48" w:rsidRDefault="00E34A75" w:rsidP="00E34A75">
      <w:pPr>
        <w:spacing w:before="120"/>
        <w:jc w:val="both"/>
        <w:rPr>
          <w:rFonts w:asciiTheme="minorHAnsi" w:hAnsiTheme="minorHAnsi" w:cstheme="minorHAnsi"/>
          <w:sz w:val="22"/>
          <w:szCs w:val="22"/>
        </w:rPr>
      </w:pPr>
      <w:r w:rsidRPr="00751F48">
        <w:rPr>
          <w:rFonts w:asciiTheme="minorHAnsi" w:hAnsiTheme="minorHAnsi" w:cstheme="minorHAnsi"/>
          <w:sz w:val="22"/>
          <w:szCs w:val="22"/>
        </w:rPr>
        <w:t xml:space="preserve">Člen določa predmet Sklepa o OZK za MP iz OZZ. V skladu s </w:t>
      </w:r>
      <w:r w:rsidR="00DB6ACE">
        <w:rPr>
          <w:rFonts w:asciiTheme="minorHAnsi" w:hAnsiTheme="minorHAnsi" w:cstheme="minorHAnsi"/>
          <w:sz w:val="22"/>
          <w:szCs w:val="22"/>
        </w:rPr>
        <w:t xml:space="preserve">spremembo </w:t>
      </w:r>
      <w:r w:rsidRPr="00751F48">
        <w:rPr>
          <w:rFonts w:asciiTheme="minorHAnsi" w:hAnsiTheme="minorHAnsi" w:cstheme="minorHAnsi"/>
          <w:sz w:val="22"/>
          <w:szCs w:val="22"/>
        </w:rPr>
        <w:t>111. člena pravil je predmet sklepa določitev OZK</w:t>
      </w:r>
      <w:r w:rsidR="00DB6ACE">
        <w:rPr>
          <w:rFonts w:asciiTheme="minorHAnsi" w:hAnsiTheme="minorHAnsi" w:cstheme="minorHAnsi"/>
          <w:sz w:val="22"/>
          <w:szCs w:val="22"/>
        </w:rPr>
        <w:t xml:space="preserve"> torej lastnosti, ki jih morajo izpolnjevati MP, ki se lahko izdajajo na naročilnico. </w:t>
      </w:r>
    </w:p>
    <w:p w14:paraId="3FE1D71E" w14:textId="63624FD1" w:rsidR="00E34A75" w:rsidRPr="00DB6ACE" w:rsidRDefault="00E34A75" w:rsidP="00DB6ACE">
      <w:pPr>
        <w:contextualSpacing/>
        <w:jc w:val="both"/>
        <w:rPr>
          <w:rFonts w:asciiTheme="minorHAnsi" w:hAnsiTheme="minorHAnsi" w:cstheme="minorHAnsi"/>
          <w:sz w:val="22"/>
          <w:szCs w:val="22"/>
        </w:rPr>
      </w:pPr>
    </w:p>
    <w:p w14:paraId="56067144" w14:textId="77777777" w:rsidR="00E34A75" w:rsidRPr="00751F48" w:rsidRDefault="00E34A75" w:rsidP="00E34A75">
      <w:pPr>
        <w:numPr>
          <w:ilvl w:val="0"/>
          <w:numId w:val="3"/>
        </w:numPr>
        <w:tabs>
          <w:tab w:val="left" w:pos="1134"/>
        </w:tabs>
        <w:spacing w:before="240"/>
        <w:ind w:left="357" w:hanging="357"/>
        <w:jc w:val="both"/>
        <w:rPr>
          <w:rFonts w:asciiTheme="minorHAnsi" w:hAnsiTheme="minorHAnsi" w:cstheme="minorHAnsi"/>
          <w:b/>
          <w:bCs/>
          <w:sz w:val="22"/>
          <w:szCs w:val="22"/>
        </w:rPr>
      </w:pPr>
      <w:r w:rsidRPr="00751F48">
        <w:rPr>
          <w:rFonts w:asciiTheme="minorHAnsi" w:hAnsiTheme="minorHAnsi" w:cstheme="minorHAnsi"/>
          <w:b/>
          <w:bCs/>
          <w:sz w:val="22"/>
          <w:szCs w:val="22"/>
        </w:rPr>
        <w:t>(priloge sklepa – OZK za posamezne vrste MP iz skupin MP)</w:t>
      </w:r>
    </w:p>
    <w:p w14:paraId="50340F99" w14:textId="2E001547" w:rsidR="00E34A75" w:rsidRPr="00751F48" w:rsidRDefault="00E34A75" w:rsidP="00E34A75">
      <w:pPr>
        <w:spacing w:before="120"/>
        <w:jc w:val="both"/>
        <w:rPr>
          <w:rFonts w:asciiTheme="minorHAnsi" w:hAnsiTheme="minorHAnsi" w:cstheme="minorHAnsi"/>
          <w:sz w:val="22"/>
          <w:szCs w:val="22"/>
        </w:rPr>
      </w:pPr>
      <w:r w:rsidRPr="00751F48">
        <w:rPr>
          <w:rFonts w:asciiTheme="minorHAnsi" w:hAnsiTheme="minorHAnsi" w:cstheme="minorHAnsi"/>
          <w:sz w:val="22"/>
          <w:szCs w:val="22"/>
        </w:rPr>
        <w:t xml:space="preserve">Člen določa priloge, ki so sestavni del Sklepa o OZK za MP iz OZZ. V posamezni prilogi so določene OZK za </w:t>
      </w:r>
      <w:r w:rsidR="00DB6ACE">
        <w:rPr>
          <w:rFonts w:asciiTheme="minorHAnsi" w:hAnsiTheme="minorHAnsi" w:cstheme="minorHAnsi"/>
          <w:sz w:val="22"/>
          <w:szCs w:val="22"/>
        </w:rPr>
        <w:t>skupino za MP pri sladkorni bolezni in za podskupine za M</w:t>
      </w:r>
      <w:r w:rsidRPr="00751F48">
        <w:rPr>
          <w:rFonts w:asciiTheme="minorHAnsi" w:hAnsiTheme="minorHAnsi" w:cstheme="minorHAnsi"/>
          <w:sz w:val="22"/>
          <w:szCs w:val="22"/>
        </w:rPr>
        <w:t xml:space="preserve">P </w:t>
      </w:r>
      <w:r w:rsidR="00DB6ACE">
        <w:rPr>
          <w:rFonts w:asciiTheme="minorHAnsi" w:hAnsiTheme="minorHAnsi" w:cstheme="minorHAnsi"/>
          <w:sz w:val="22"/>
          <w:szCs w:val="22"/>
        </w:rPr>
        <w:t xml:space="preserve">pri inkontinenci in težavah z odvajanjem seča ter za MP pri kolostomi, ileostomi in urostomi. </w:t>
      </w:r>
    </w:p>
    <w:p w14:paraId="5FF604A6" w14:textId="543CFE1D" w:rsidR="00E34A75" w:rsidRPr="00751F48" w:rsidRDefault="00E34A75" w:rsidP="00E34A75">
      <w:pPr>
        <w:spacing w:before="120"/>
        <w:jc w:val="both"/>
        <w:rPr>
          <w:rFonts w:asciiTheme="minorHAnsi" w:hAnsiTheme="minorHAnsi" w:cstheme="minorHAnsi"/>
          <w:sz w:val="22"/>
          <w:szCs w:val="22"/>
        </w:rPr>
      </w:pPr>
      <w:r w:rsidRPr="00751F48">
        <w:rPr>
          <w:rFonts w:asciiTheme="minorHAnsi" w:hAnsiTheme="minorHAnsi" w:cstheme="minorHAnsi"/>
          <w:sz w:val="22"/>
          <w:szCs w:val="22"/>
        </w:rPr>
        <w:t>Sklep tako vključuje dve najpomembnejši skupini MP glede na število zavarovanih oseb, ki uporabljajo te MP in glede na višino dohodkov za MP, in sicer skupino MP pri sladkorni bolezni (več kot 40.000 zavarovanih oseb) in skupino MP pri inkontinenci in težavah z odvajanjem seča (več kot 80.000 zavarovanih oseb</w:t>
      </w:r>
      <w:r w:rsidR="00D358A2">
        <w:rPr>
          <w:rFonts w:asciiTheme="minorHAnsi" w:hAnsiTheme="minorHAnsi" w:cstheme="minorHAnsi"/>
          <w:sz w:val="22"/>
          <w:szCs w:val="22"/>
        </w:rPr>
        <w:t>.</w:t>
      </w:r>
    </w:p>
    <w:p w14:paraId="7C1D3E53" w14:textId="36E4C0DF" w:rsidR="00E34A75" w:rsidRPr="00751F48" w:rsidRDefault="00DB6ACE" w:rsidP="00E34A75">
      <w:pPr>
        <w:spacing w:before="120"/>
        <w:jc w:val="both"/>
        <w:rPr>
          <w:rFonts w:asciiTheme="minorHAnsi" w:hAnsiTheme="minorHAnsi" w:cstheme="minorHAnsi"/>
          <w:sz w:val="22"/>
          <w:szCs w:val="22"/>
        </w:rPr>
      </w:pPr>
      <w:r>
        <w:rPr>
          <w:rFonts w:asciiTheme="minorHAnsi" w:hAnsiTheme="minorHAnsi" w:cstheme="minorHAnsi"/>
          <w:sz w:val="22"/>
          <w:szCs w:val="22"/>
        </w:rPr>
        <w:t xml:space="preserve">Za ostale skupine oziroma podskupine se bodo </w:t>
      </w:r>
      <w:r w:rsidR="00E34A75" w:rsidRPr="00751F48">
        <w:rPr>
          <w:rFonts w:asciiTheme="minorHAnsi" w:hAnsiTheme="minorHAnsi" w:cstheme="minorHAnsi"/>
          <w:sz w:val="22"/>
          <w:szCs w:val="22"/>
        </w:rPr>
        <w:t>OZK</w:t>
      </w:r>
      <w:r>
        <w:rPr>
          <w:rFonts w:asciiTheme="minorHAnsi" w:hAnsiTheme="minorHAnsi" w:cstheme="minorHAnsi"/>
          <w:sz w:val="22"/>
          <w:szCs w:val="22"/>
        </w:rPr>
        <w:t xml:space="preserve"> za MP</w:t>
      </w:r>
      <w:r w:rsidR="00E34A75" w:rsidRPr="00751F48">
        <w:rPr>
          <w:rFonts w:asciiTheme="minorHAnsi" w:hAnsiTheme="minorHAnsi" w:cstheme="minorHAnsi"/>
          <w:sz w:val="22"/>
          <w:szCs w:val="22"/>
        </w:rPr>
        <w:t xml:space="preserve"> določil </w:t>
      </w:r>
      <w:r>
        <w:rPr>
          <w:rFonts w:asciiTheme="minorHAnsi" w:hAnsiTheme="minorHAnsi" w:cstheme="minorHAnsi"/>
          <w:sz w:val="22"/>
          <w:szCs w:val="22"/>
        </w:rPr>
        <w:t>naknadno</w:t>
      </w:r>
      <w:r w:rsidR="00D358A2">
        <w:rPr>
          <w:rFonts w:asciiTheme="minorHAnsi" w:hAnsiTheme="minorHAnsi" w:cstheme="minorHAnsi"/>
          <w:sz w:val="22"/>
          <w:szCs w:val="22"/>
        </w:rPr>
        <w:t>,</w:t>
      </w:r>
      <w:r>
        <w:rPr>
          <w:rFonts w:asciiTheme="minorHAnsi" w:hAnsiTheme="minorHAnsi" w:cstheme="minorHAnsi"/>
          <w:sz w:val="22"/>
          <w:szCs w:val="22"/>
        </w:rPr>
        <w:t xml:space="preserve"> in sicer je predvideno, da bi v letu 2025 pripravili </w:t>
      </w:r>
      <w:r w:rsidR="00D358A2">
        <w:rPr>
          <w:rFonts w:asciiTheme="minorHAnsi" w:hAnsiTheme="minorHAnsi" w:cstheme="minorHAnsi"/>
          <w:sz w:val="22"/>
          <w:szCs w:val="22"/>
        </w:rPr>
        <w:t xml:space="preserve">še </w:t>
      </w:r>
      <w:r>
        <w:rPr>
          <w:rFonts w:asciiTheme="minorHAnsi" w:hAnsiTheme="minorHAnsi" w:cstheme="minorHAnsi"/>
          <w:sz w:val="22"/>
          <w:szCs w:val="22"/>
        </w:rPr>
        <w:t>predloge OZK za kanile, za slušne apar</w:t>
      </w:r>
      <w:r w:rsidR="00D358A2">
        <w:rPr>
          <w:rFonts w:asciiTheme="minorHAnsi" w:hAnsiTheme="minorHAnsi" w:cstheme="minorHAnsi"/>
          <w:sz w:val="22"/>
          <w:szCs w:val="22"/>
        </w:rPr>
        <w:t>a</w:t>
      </w:r>
      <w:r>
        <w:rPr>
          <w:rFonts w:asciiTheme="minorHAnsi" w:hAnsiTheme="minorHAnsi" w:cstheme="minorHAnsi"/>
          <w:sz w:val="22"/>
          <w:szCs w:val="22"/>
        </w:rPr>
        <w:t xml:space="preserve">te, za blazine proti preležaninam in za MP za osebno higieno. </w:t>
      </w:r>
    </w:p>
    <w:p w14:paraId="08ECF72F" w14:textId="6C45F0D4" w:rsidR="00E34A75" w:rsidRPr="00751F48" w:rsidRDefault="00E34A75" w:rsidP="00E34A75">
      <w:pPr>
        <w:tabs>
          <w:tab w:val="left" w:pos="1134"/>
        </w:tabs>
        <w:spacing w:before="240"/>
        <w:jc w:val="both"/>
        <w:rPr>
          <w:rFonts w:asciiTheme="minorHAnsi" w:hAnsiTheme="minorHAnsi" w:cstheme="minorHAnsi"/>
          <w:b/>
          <w:bCs/>
          <w:sz w:val="22"/>
          <w:szCs w:val="22"/>
        </w:rPr>
      </w:pPr>
      <w:r w:rsidRPr="00751F48">
        <w:rPr>
          <w:rFonts w:asciiTheme="minorHAnsi" w:hAnsiTheme="minorHAnsi" w:cstheme="minorHAnsi"/>
          <w:b/>
          <w:bCs/>
          <w:sz w:val="22"/>
          <w:szCs w:val="22"/>
        </w:rPr>
        <w:t>Priloga 1: OZK za skupine MP pri sladkorni bolezni</w:t>
      </w:r>
    </w:p>
    <w:p w14:paraId="47AEB55A" w14:textId="6E8000BE" w:rsidR="00E34A75" w:rsidRPr="00751F48" w:rsidRDefault="00DB6ACE" w:rsidP="00623CCA">
      <w:pPr>
        <w:spacing w:before="120"/>
        <w:jc w:val="both"/>
        <w:rPr>
          <w:rFonts w:asciiTheme="minorHAnsi" w:hAnsiTheme="minorHAnsi" w:cstheme="minorHAnsi"/>
          <w:sz w:val="22"/>
          <w:szCs w:val="22"/>
          <w:lang w:eastAsia="x-none"/>
        </w:rPr>
      </w:pPr>
      <w:r>
        <w:rPr>
          <w:rFonts w:asciiTheme="minorHAnsi" w:hAnsiTheme="minorHAnsi" w:cstheme="minorHAnsi"/>
          <w:sz w:val="22"/>
          <w:szCs w:val="22"/>
        </w:rPr>
        <w:t>Služba zavoda je ugotovila, da se za MP pri sladkorni bolezni lahko sprejmejo OZK za celotno skupino</w:t>
      </w:r>
      <w:r w:rsidR="00623CCA">
        <w:rPr>
          <w:rFonts w:asciiTheme="minorHAnsi" w:hAnsiTheme="minorHAnsi" w:cstheme="minorHAnsi"/>
          <w:sz w:val="22"/>
          <w:szCs w:val="22"/>
        </w:rPr>
        <w:t>. Torej</w:t>
      </w:r>
      <w:r w:rsidR="00D358A2">
        <w:rPr>
          <w:rFonts w:asciiTheme="minorHAnsi" w:hAnsiTheme="minorHAnsi" w:cstheme="minorHAnsi"/>
          <w:sz w:val="22"/>
          <w:szCs w:val="22"/>
        </w:rPr>
        <w:t xml:space="preserve"> </w:t>
      </w:r>
      <w:r w:rsidR="00623CCA">
        <w:rPr>
          <w:rFonts w:asciiTheme="minorHAnsi" w:hAnsiTheme="minorHAnsi" w:cstheme="minorHAnsi"/>
          <w:sz w:val="22"/>
          <w:szCs w:val="22"/>
        </w:rPr>
        <w:t>opredeljene OZK veljajo za vse MP, ki se zagotavljajo kot pravica zavarovanim osebam na naročilnico. Glede na ureditev na tem področju je smise</w:t>
      </w:r>
      <w:r w:rsidR="00D358A2">
        <w:rPr>
          <w:rFonts w:asciiTheme="minorHAnsi" w:hAnsiTheme="minorHAnsi" w:cstheme="minorHAnsi"/>
          <w:sz w:val="22"/>
          <w:szCs w:val="22"/>
        </w:rPr>
        <w:t>l</w:t>
      </w:r>
      <w:r w:rsidR="00623CCA">
        <w:rPr>
          <w:rFonts w:asciiTheme="minorHAnsi" w:hAnsiTheme="minorHAnsi" w:cstheme="minorHAnsi"/>
          <w:sz w:val="22"/>
          <w:szCs w:val="22"/>
        </w:rPr>
        <w:t>no, da vsi MP, ki se zagotavljajo zavarovanim osebam</w:t>
      </w:r>
      <w:r w:rsidR="00D358A2">
        <w:rPr>
          <w:rFonts w:asciiTheme="minorHAnsi" w:hAnsiTheme="minorHAnsi" w:cstheme="minorHAnsi"/>
          <w:sz w:val="22"/>
          <w:szCs w:val="22"/>
        </w:rPr>
        <w:t>,</w:t>
      </w:r>
      <w:r w:rsidR="00623CCA">
        <w:rPr>
          <w:rFonts w:asciiTheme="minorHAnsi" w:hAnsiTheme="minorHAnsi" w:cstheme="minorHAnsi"/>
          <w:sz w:val="22"/>
          <w:szCs w:val="22"/>
        </w:rPr>
        <w:t xml:space="preserve"> izpolnjujejo zahteve, ki jih določajo evropske uredbe o MP. Vsi MP pri sladkorni bolezni bi zato naj tudi imeli izdane certifikate izdane s strani pristojnih organov in prav tako je zahteva, da so vpisani v evropsko bazo podatkov MP (bazo EUDAMED). </w:t>
      </w:r>
      <w:r w:rsidR="007B003D">
        <w:rPr>
          <w:rFonts w:asciiTheme="minorHAnsi" w:hAnsiTheme="minorHAnsi" w:cstheme="minorHAnsi"/>
          <w:sz w:val="22"/>
          <w:szCs w:val="22"/>
        </w:rPr>
        <w:t xml:space="preserve"> </w:t>
      </w:r>
    </w:p>
    <w:p w14:paraId="14701BCF" w14:textId="3C2B6979" w:rsidR="00E34A75" w:rsidRPr="00751F48" w:rsidRDefault="00E34A75" w:rsidP="00E34A75">
      <w:pPr>
        <w:tabs>
          <w:tab w:val="left" w:pos="1134"/>
        </w:tabs>
        <w:spacing w:before="240"/>
        <w:jc w:val="both"/>
        <w:rPr>
          <w:rFonts w:asciiTheme="minorHAnsi" w:hAnsiTheme="minorHAnsi" w:cstheme="minorHAnsi"/>
          <w:b/>
          <w:bCs/>
          <w:sz w:val="22"/>
          <w:szCs w:val="22"/>
        </w:rPr>
      </w:pPr>
      <w:r w:rsidRPr="00751F48">
        <w:rPr>
          <w:rFonts w:asciiTheme="minorHAnsi" w:hAnsiTheme="minorHAnsi" w:cstheme="minorHAnsi"/>
          <w:b/>
          <w:bCs/>
          <w:sz w:val="22"/>
          <w:szCs w:val="22"/>
        </w:rPr>
        <w:t xml:space="preserve">Priloga 2: OZK za </w:t>
      </w:r>
      <w:r w:rsidR="00623CCA">
        <w:rPr>
          <w:rFonts w:asciiTheme="minorHAnsi" w:hAnsiTheme="minorHAnsi" w:cstheme="minorHAnsi"/>
          <w:b/>
          <w:bCs/>
          <w:sz w:val="22"/>
          <w:szCs w:val="22"/>
        </w:rPr>
        <w:t>podskupine M</w:t>
      </w:r>
      <w:r w:rsidRPr="00751F48">
        <w:rPr>
          <w:rFonts w:asciiTheme="minorHAnsi" w:hAnsiTheme="minorHAnsi" w:cstheme="minorHAnsi"/>
          <w:b/>
          <w:bCs/>
          <w:sz w:val="22"/>
          <w:szCs w:val="22"/>
        </w:rPr>
        <w:t>P pri inkontinenci in težavah z odvajanjem seča</w:t>
      </w:r>
    </w:p>
    <w:p w14:paraId="154C8A23" w14:textId="77777777" w:rsidR="00831B9F" w:rsidRDefault="00831B9F" w:rsidP="00E34A75">
      <w:pPr>
        <w:spacing w:before="120"/>
        <w:jc w:val="both"/>
        <w:rPr>
          <w:rFonts w:asciiTheme="minorHAnsi" w:hAnsiTheme="minorHAnsi" w:cstheme="minorHAnsi"/>
          <w:sz w:val="22"/>
          <w:szCs w:val="22"/>
        </w:rPr>
      </w:pPr>
    </w:p>
    <w:p w14:paraId="4A0F7E07" w14:textId="77777777" w:rsidR="00831B9F" w:rsidRDefault="00831B9F" w:rsidP="00E34A75">
      <w:pPr>
        <w:spacing w:before="120"/>
        <w:jc w:val="both"/>
        <w:rPr>
          <w:rFonts w:asciiTheme="minorHAnsi" w:hAnsiTheme="minorHAnsi" w:cstheme="minorHAnsi"/>
          <w:sz w:val="22"/>
          <w:szCs w:val="22"/>
        </w:rPr>
      </w:pPr>
    </w:p>
    <w:p w14:paraId="58FF8C52" w14:textId="60E1F72B" w:rsidR="00831B9F" w:rsidRDefault="00831B9F" w:rsidP="00E34A75">
      <w:pPr>
        <w:spacing w:before="120"/>
        <w:jc w:val="both"/>
        <w:rPr>
          <w:rFonts w:asciiTheme="minorHAnsi" w:hAnsiTheme="minorHAnsi" w:cstheme="minorHAnsi"/>
          <w:sz w:val="22"/>
          <w:szCs w:val="22"/>
        </w:rPr>
      </w:pPr>
      <w:r>
        <w:rPr>
          <w:rFonts w:asciiTheme="minorHAnsi" w:hAnsiTheme="minorHAnsi" w:cstheme="minorHAnsi"/>
          <w:sz w:val="22"/>
          <w:szCs w:val="22"/>
        </w:rPr>
        <w:t xml:space="preserve">Za MP pri inkontinenci in težavah z odvajanjem seča je ugotovitev, da je smislena opredelitev OZK za podskupine. Namreč podskupine se glede na namen pri katerem pomagajo zavarovanim osebam pri </w:t>
      </w:r>
      <w:r>
        <w:rPr>
          <w:rFonts w:asciiTheme="minorHAnsi" w:hAnsiTheme="minorHAnsi" w:cstheme="minorHAnsi"/>
          <w:sz w:val="22"/>
          <w:szCs w:val="22"/>
        </w:rPr>
        <w:lastRenderedPageBreak/>
        <w:t>težavah z odvajanjem seča oziroma zadrževanjem seča, razlikujejo. Zato je smiselna opredelitev lastnosti, ki jih morajo izpolnjevati MP v okviru določene podskupine. Pri tem je pomembno, da s</w:t>
      </w:r>
      <w:r w:rsidR="00D358A2">
        <w:rPr>
          <w:rFonts w:asciiTheme="minorHAnsi" w:hAnsiTheme="minorHAnsi" w:cstheme="minorHAnsi"/>
          <w:sz w:val="22"/>
          <w:szCs w:val="22"/>
        </w:rPr>
        <w:t>o</w:t>
      </w:r>
      <w:r>
        <w:rPr>
          <w:rFonts w:asciiTheme="minorHAnsi" w:hAnsiTheme="minorHAnsi" w:cstheme="minorHAnsi"/>
          <w:sz w:val="22"/>
          <w:szCs w:val="22"/>
        </w:rPr>
        <w:t xml:space="preserve"> opredeljene tiste lastnosti, ki bodo zavarovanim osebam zagotavljale dostopnost do kakovotnih MP. Nemen določitve OZK je tudi ta, da lahko zavarovane osebe same v primeru morebitnih dvom</w:t>
      </w:r>
      <w:r w:rsidR="007B003D">
        <w:rPr>
          <w:rFonts w:asciiTheme="minorHAnsi" w:hAnsiTheme="minorHAnsi" w:cstheme="minorHAnsi"/>
          <w:sz w:val="22"/>
          <w:szCs w:val="22"/>
        </w:rPr>
        <w:t>ov</w:t>
      </w:r>
      <w:r>
        <w:rPr>
          <w:rFonts w:asciiTheme="minorHAnsi" w:hAnsiTheme="minorHAnsi" w:cstheme="minorHAnsi"/>
          <w:sz w:val="22"/>
          <w:szCs w:val="22"/>
        </w:rPr>
        <w:t xml:space="preserve"> opozorijo oziroma preverijo ustreznost dejansko prejetih artiklov na naročilnico.  </w:t>
      </w:r>
      <w:bookmarkStart w:id="8" w:name="_Hlk197516060"/>
    </w:p>
    <w:bookmarkEnd w:id="8"/>
    <w:p w14:paraId="79F6D751" w14:textId="1CBF69E4" w:rsidR="00E34A75" w:rsidRPr="00751F48" w:rsidRDefault="007B003D" w:rsidP="00E34A75">
      <w:pPr>
        <w:spacing w:before="120"/>
        <w:jc w:val="both"/>
        <w:rPr>
          <w:rFonts w:asciiTheme="minorHAnsi" w:hAnsiTheme="minorHAnsi" w:cstheme="minorHAnsi"/>
          <w:sz w:val="22"/>
          <w:szCs w:val="22"/>
          <w:lang w:eastAsia="x-none"/>
        </w:rPr>
      </w:pPr>
      <w:r>
        <w:rPr>
          <w:rFonts w:asciiTheme="minorHAnsi" w:hAnsiTheme="minorHAnsi" w:cstheme="minorHAnsi"/>
          <w:sz w:val="22"/>
          <w:szCs w:val="22"/>
          <w:lang w:eastAsia="x-none"/>
        </w:rPr>
        <w:t>D</w:t>
      </w:r>
      <w:r w:rsidRPr="00751F48">
        <w:rPr>
          <w:rFonts w:asciiTheme="minorHAnsi" w:hAnsiTheme="minorHAnsi" w:cstheme="minorHAnsi"/>
          <w:sz w:val="22"/>
          <w:szCs w:val="22"/>
          <w:lang w:eastAsia="x-none"/>
        </w:rPr>
        <w:t>oločitev</w:t>
      </w:r>
      <w:r w:rsidR="00E34A75" w:rsidRPr="00751F48">
        <w:rPr>
          <w:rFonts w:asciiTheme="minorHAnsi" w:hAnsiTheme="minorHAnsi" w:cstheme="minorHAnsi"/>
          <w:sz w:val="22"/>
          <w:szCs w:val="22"/>
          <w:lang w:eastAsia="x-none"/>
        </w:rPr>
        <w:t xml:space="preserve"> OZK za posamezne vrste MP iz skupine MP pri inkontinenci in težavah z odvajanjem seča je zelo pomemben korak naprej pri oskrbi zavarovanih oseb z inkontinenco. Razen opredeljene vpojnosti za določene vrste predlog do zdaj niso bile določene zahteve, ki jih morajo izpolnjevati sistemi za </w:t>
      </w:r>
      <w:proofErr w:type="spellStart"/>
      <w:r w:rsidR="00E34A75" w:rsidRPr="00751F48">
        <w:rPr>
          <w:rFonts w:asciiTheme="minorHAnsi" w:hAnsiTheme="minorHAnsi" w:cstheme="minorHAnsi"/>
          <w:sz w:val="22"/>
          <w:szCs w:val="22"/>
          <w:lang w:eastAsia="x-none"/>
        </w:rPr>
        <w:t>katet</w:t>
      </w:r>
      <w:r w:rsidR="00D358A2">
        <w:rPr>
          <w:rFonts w:asciiTheme="minorHAnsi" w:hAnsiTheme="minorHAnsi" w:cstheme="minorHAnsi"/>
          <w:sz w:val="22"/>
          <w:szCs w:val="22"/>
          <w:lang w:eastAsia="x-none"/>
        </w:rPr>
        <w:t>e</w:t>
      </w:r>
      <w:r w:rsidR="00E34A75" w:rsidRPr="00751F48">
        <w:rPr>
          <w:rFonts w:asciiTheme="minorHAnsi" w:hAnsiTheme="minorHAnsi" w:cstheme="minorHAnsi"/>
          <w:sz w:val="22"/>
          <w:szCs w:val="22"/>
          <w:lang w:eastAsia="x-none"/>
        </w:rPr>
        <w:t>rizacijo</w:t>
      </w:r>
      <w:proofErr w:type="spellEnd"/>
      <w:r w:rsidR="00E34A75" w:rsidRPr="00751F48">
        <w:rPr>
          <w:rFonts w:asciiTheme="minorHAnsi" w:hAnsiTheme="minorHAnsi" w:cstheme="minorHAnsi"/>
          <w:sz w:val="22"/>
          <w:szCs w:val="22"/>
          <w:lang w:eastAsia="x-none"/>
        </w:rPr>
        <w:t>, predloge, hlačne predloge, posteljne podloge in drugi MP iz te skupine. Na področju predlog, hlačnih predlog in posteljnih podlog so tako poleg vpojnosti predlagane tudi druge zahteve, ki bodo zavarovanim osebam zagotavljale ustrezno diskretno oskrbo težav, povezanih z inkontinenco, s ciljem preprečevanja morebitnih zdravstvenih zapletov. V OZK so tako vključen</w:t>
      </w:r>
      <w:r w:rsidR="00D358A2">
        <w:rPr>
          <w:rFonts w:asciiTheme="minorHAnsi" w:hAnsiTheme="minorHAnsi" w:cstheme="minorHAnsi"/>
          <w:sz w:val="22"/>
          <w:szCs w:val="22"/>
          <w:lang w:eastAsia="x-none"/>
        </w:rPr>
        <w:t>e</w:t>
      </w:r>
      <w:r w:rsidR="00E34A75" w:rsidRPr="00751F48">
        <w:rPr>
          <w:rFonts w:asciiTheme="minorHAnsi" w:hAnsiTheme="minorHAnsi" w:cstheme="minorHAnsi"/>
          <w:sz w:val="22"/>
          <w:szCs w:val="22"/>
          <w:lang w:eastAsia="x-none"/>
        </w:rPr>
        <w:t xml:space="preserve"> številne zahteve, ki bodo dejansko zagotovile zavarovani osebi prejem MP ustrezne kakovosti (npr. pri hlačnih predlogah (plenicah) je opredeljeno, kakšno mora biti vpojno jedro, kakšna mora biti zunanja plast, kakšna mora biti dodatna stranska zaščita pred iztekanjem).</w:t>
      </w:r>
    </w:p>
    <w:p w14:paraId="155636F9" w14:textId="23A1976B" w:rsidR="00E34A75" w:rsidRPr="00751F48" w:rsidRDefault="00E34A75" w:rsidP="00E34A75">
      <w:pPr>
        <w:tabs>
          <w:tab w:val="left" w:pos="1134"/>
        </w:tabs>
        <w:spacing w:before="240"/>
        <w:jc w:val="both"/>
        <w:rPr>
          <w:rFonts w:asciiTheme="minorHAnsi" w:hAnsiTheme="minorHAnsi" w:cstheme="minorHAnsi"/>
          <w:b/>
          <w:bCs/>
          <w:sz w:val="22"/>
          <w:szCs w:val="22"/>
        </w:rPr>
      </w:pPr>
      <w:r w:rsidRPr="00751F48">
        <w:rPr>
          <w:rFonts w:asciiTheme="minorHAnsi" w:hAnsiTheme="minorHAnsi" w:cstheme="minorHAnsi"/>
          <w:b/>
          <w:bCs/>
          <w:sz w:val="22"/>
          <w:szCs w:val="22"/>
        </w:rPr>
        <w:t xml:space="preserve">Priloga 3: OZK za </w:t>
      </w:r>
      <w:r w:rsidR="00623CCA">
        <w:rPr>
          <w:rFonts w:asciiTheme="minorHAnsi" w:hAnsiTheme="minorHAnsi" w:cstheme="minorHAnsi"/>
          <w:b/>
          <w:bCs/>
          <w:sz w:val="22"/>
          <w:szCs w:val="22"/>
        </w:rPr>
        <w:t xml:space="preserve">podskupine </w:t>
      </w:r>
      <w:r w:rsidRPr="00751F48">
        <w:rPr>
          <w:rFonts w:asciiTheme="minorHAnsi" w:hAnsiTheme="minorHAnsi" w:cstheme="minorHAnsi"/>
          <w:b/>
          <w:bCs/>
          <w:sz w:val="22"/>
          <w:szCs w:val="22"/>
        </w:rPr>
        <w:t>MP pri kolostomi, ileostomi in urostomi</w:t>
      </w:r>
    </w:p>
    <w:p w14:paraId="4B30F505" w14:textId="77777777" w:rsidR="00530768" w:rsidRDefault="00530768" w:rsidP="00E34A75">
      <w:pPr>
        <w:spacing w:before="120"/>
        <w:jc w:val="both"/>
        <w:rPr>
          <w:rFonts w:asciiTheme="minorHAnsi" w:hAnsiTheme="minorHAnsi" w:cstheme="minorHAnsi"/>
          <w:sz w:val="22"/>
          <w:szCs w:val="22"/>
          <w:lang w:eastAsia="x-none"/>
        </w:rPr>
      </w:pPr>
      <w:r>
        <w:rPr>
          <w:rFonts w:asciiTheme="minorHAnsi" w:hAnsiTheme="minorHAnsi" w:cstheme="minorHAnsi"/>
          <w:sz w:val="22"/>
          <w:szCs w:val="22"/>
          <w:lang w:eastAsia="x-none"/>
        </w:rPr>
        <w:t xml:space="preserve">Podobno kot za MP pri inkontineci in težavah z odvajanjem seča so pripravljeni predlogi </w:t>
      </w:r>
      <w:r w:rsidR="00E34A75" w:rsidRPr="00751F48">
        <w:rPr>
          <w:rFonts w:asciiTheme="minorHAnsi" w:hAnsiTheme="minorHAnsi" w:cstheme="minorHAnsi"/>
          <w:sz w:val="22"/>
          <w:szCs w:val="22"/>
          <w:lang w:eastAsia="x-none"/>
        </w:rPr>
        <w:t>OZK</w:t>
      </w:r>
      <w:r>
        <w:rPr>
          <w:rFonts w:asciiTheme="minorHAnsi" w:hAnsiTheme="minorHAnsi" w:cstheme="minorHAnsi"/>
          <w:sz w:val="22"/>
          <w:szCs w:val="22"/>
          <w:lang w:eastAsia="x-none"/>
        </w:rPr>
        <w:t xml:space="preserve"> za podskupine MP pri kolostimi, ileostomi in urostomi. Te OZK se dejansko pripravljena povsem na novo, saj so opredeljene OZK prav tej skupini povzročale največ težav v praksi. </w:t>
      </w:r>
    </w:p>
    <w:p w14:paraId="1273AE0A" w14:textId="452F6C5D" w:rsidR="00530768" w:rsidRDefault="00E34A75" w:rsidP="00530768">
      <w:pPr>
        <w:spacing w:before="120"/>
        <w:jc w:val="both"/>
        <w:rPr>
          <w:rFonts w:asciiTheme="minorHAnsi" w:hAnsiTheme="minorHAnsi" w:cstheme="minorHAnsi"/>
          <w:sz w:val="22"/>
          <w:szCs w:val="22"/>
          <w:lang w:eastAsia="x-none"/>
        </w:rPr>
      </w:pPr>
      <w:r w:rsidRPr="00751F48">
        <w:rPr>
          <w:rFonts w:asciiTheme="minorHAnsi" w:hAnsiTheme="minorHAnsi" w:cstheme="minorHAnsi"/>
          <w:sz w:val="22"/>
          <w:szCs w:val="22"/>
        </w:rPr>
        <w:t xml:space="preserve">OZK </w:t>
      </w:r>
      <w:r w:rsidR="00530768">
        <w:rPr>
          <w:rFonts w:asciiTheme="minorHAnsi" w:hAnsiTheme="minorHAnsi" w:cstheme="minorHAnsi"/>
          <w:sz w:val="22"/>
          <w:szCs w:val="22"/>
        </w:rPr>
        <w:t xml:space="preserve">tako opredeljujejo lastnosti, ki so pomembne pri oskrbi oseb z MP pri </w:t>
      </w:r>
      <w:r w:rsidRPr="00751F48">
        <w:rPr>
          <w:rFonts w:asciiTheme="minorHAnsi" w:hAnsiTheme="minorHAnsi" w:cstheme="minorHAnsi"/>
          <w:sz w:val="22"/>
          <w:szCs w:val="22"/>
          <w:lang w:eastAsia="x-none"/>
        </w:rPr>
        <w:t>kolostomi, ileostomi in urostomi, ki omogočajo celovito oskrbo izločaln</w:t>
      </w:r>
      <w:r w:rsidR="00530768">
        <w:rPr>
          <w:rFonts w:asciiTheme="minorHAnsi" w:hAnsiTheme="minorHAnsi" w:cstheme="minorHAnsi"/>
          <w:sz w:val="22"/>
          <w:szCs w:val="22"/>
          <w:lang w:eastAsia="x-none"/>
        </w:rPr>
        <w:t xml:space="preserve">ih stom vključno z lastnosmi za dodatke. </w:t>
      </w:r>
    </w:p>
    <w:p w14:paraId="3D7AEB80" w14:textId="667B3499" w:rsidR="00B01D8F" w:rsidRPr="00B01D8F" w:rsidRDefault="00B01D8F" w:rsidP="00B01D8F">
      <w:pPr>
        <w:pStyle w:val="Odstavekseznama"/>
        <w:numPr>
          <w:ilvl w:val="0"/>
          <w:numId w:val="10"/>
        </w:numPr>
        <w:spacing w:before="120"/>
        <w:jc w:val="both"/>
        <w:rPr>
          <w:rFonts w:cstheme="minorHAnsi"/>
          <w:b/>
          <w:bCs/>
        </w:rPr>
      </w:pPr>
      <w:r w:rsidRPr="00B01D8F">
        <w:rPr>
          <w:rFonts w:cstheme="minorHAnsi"/>
          <w:b/>
          <w:bCs/>
        </w:rPr>
        <w:t>3. členu</w:t>
      </w:r>
    </w:p>
    <w:p w14:paraId="4C4DF9F6" w14:textId="655F4BD9" w:rsidR="00B01D8F" w:rsidRPr="00B01D8F" w:rsidRDefault="00B01D8F" w:rsidP="00B01D8F">
      <w:pPr>
        <w:pStyle w:val="Odstavekseznama"/>
        <w:spacing w:before="120"/>
        <w:ind w:left="0"/>
        <w:jc w:val="both"/>
        <w:rPr>
          <w:rFonts w:cstheme="minorHAnsi"/>
        </w:rPr>
      </w:pPr>
      <w:r>
        <w:rPr>
          <w:rFonts w:cstheme="minorHAnsi"/>
        </w:rPr>
        <w:t xml:space="preserve">Z dnem uveljavitve tega sklepa se preneha uporabljati predhodno že sprejeti sklep. </w:t>
      </w:r>
    </w:p>
    <w:p w14:paraId="34E2A2BA" w14:textId="77777777" w:rsidR="00B01D8F" w:rsidRPr="00B01D8F" w:rsidRDefault="00B01D8F" w:rsidP="00B01D8F">
      <w:pPr>
        <w:pStyle w:val="Odstavekseznama"/>
        <w:spacing w:before="120"/>
        <w:ind w:left="0"/>
        <w:jc w:val="both"/>
        <w:rPr>
          <w:rFonts w:cstheme="minorHAnsi"/>
          <w:b/>
          <w:bCs/>
        </w:rPr>
      </w:pPr>
    </w:p>
    <w:p w14:paraId="357EBB52" w14:textId="3A4D3B51" w:rsidR="00E34A75" w:rsidRPr="00B01D8F" w:rsidRDefault="00B01D8F" w:rsidP="00B01D8F">
      <w:pPr>
        <w:pStyle w:val="Odstavekseznama"/>
        <w:numPr>
          <w:ilvl w:val="0"/>
          <w:numId w:val="12"/>
        </w:numPr>
        <w:tabs>
          <w:tab w:val="left" w:pos="1134"/>
        </w:tabs>
        <w:spacing w:before="240"/>
        <w:jc w:val="both"/>
        <w:rPr>
          <w:rFonts w:cstheme="minorHAnsi"/>
          <w:b/>
          <w:bCs/>
        </w:rPr>
      </w:pPr>
      <w:r>
        <w:rPr>
          <w:rFonts w:cstheme="minorHAnsi"/>
          <w:b/>
          <w:bCs/>
        </w:rPr>
        <w:t xml:space="preserve">4. členu </w:t>
      </w:r>
      <w:r w:rsidR="00E34A75" w:rsidRPr="00B01D8F">
        <w:rPr>
          <w:rFonts w:cstheme="minorHAnsi"/>
          <w:b/>
          <w:bCs/>
        </w:rPr>
        <w:t>(uveljavitev sklepa)</w:t>
      </w:r>
    </w:p>
    <w:p w14:paraId="59E50CAC" w14:textId="77777777" w:rsidR="002C196C" w:rsidRPr="00751F48" w:rsidRDefault="00E34A75" w:rsidP="00751F48">
      <w:pPr>
        <w:spacing w:before="120"/>
        <w:jc w:val="both"/>
        <w:rPr>
          <w:rFonts w:asciiTheme="minorHAnsi" w:hAnsiTheme="minorHAnsi" w:cstheme="minorHAnsi"/>
          <w:sz w:val="22"/>
          <w:szCs w:val="22"/>
        </w:rPr>
      </w:pPr>
      <w:r w:rsidRPr="00751F48">
        <w:rPr>
          <w:rFonts w:asciiTheme="minorHAnsi" w:hAnsiTheme="minorHAnsi" w:cstheme="minorHAnsi"/>
          <w:sz w:val="22"/>
          <w:szCs w:val="22"/>
        </w:rPr>
        <w:t xml:space="preserve">Člen določa petnajstdnevni rok začetka veljavnosti sklepa od dneva objave v Uradnem listu </w:t>
      </w:r>
      <w:bookmarkEnd w:id="7"/>
      <w:r w:rsidRPr="00751F48">
        <w:rPr>
          <w:rFonts w:asciiTheme="minorHAnsi" w:hAnsiTheme="minorHAnsi" w:cstheme="minorHAnsi"/>
          <w:sz w:val="22"/>
          <w:szCs w:val="22"/>
        </w:rPr>
        <w:t xml:space="preserve">Republike </w:t>
      </w:r>
      <w:r w:rsidRPr="00751F48">
        <w:rPr>
          <w:rFonts w:asciiTheme="minorHAnsi" w:hAnsiTheme="minorHAnsi" w:cstheme="minorHAnsi"/>
          <w:sz w:val="22"/>
          <w:szCs w:val="22"/>
          <w:lang w:eastAsia="x-none"/>
        </w:rPr>
        <w:t>Slovenije</w:t>
      </w:r>
      <w:r w:rsidRPr="00751F48">
        <w:rPr>
          <w:rFonts w:asciiTheme="minorHAnsi" w:hAnsiTheme="minorHAnsi" w:cstheme="minorHAnsi"/>
          <w:sz w:val="22"/>
          <w:szCs w:val="22"/>
        </w:rPr>
        <w:t>.</w:t>
      </w:r>
    </w:p>
    <w:sectPr w:rsidR="002C196C" w:rsidRPr="00751F48" w:rsidSect="000A28F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64650B" w14:textId="77777777" w:rsidR="00FB2A63" w:rsidRDefault="00FB2A63">
      <w:r>
        <w:separator/>
      </w:r>
    </w:p>
  </w:endnote>
  <w:endnote w:type="continuationSeparator" w:id="0">
    <w:p w14:paraId="1BE5F0F6" w14:textId="77777777" w:rsidR="00FB2A63" w:rsidRDefault="00FB2A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hAnsiTheme="minorHAnsi" w:cstheme="minorHAnsi"/>
        <w:sz w:val="16"/>
        <w:szCs w:val="16"/>
      </w:rPr>
      <w:id w:val="1446809502"/>
      <w:docPartObj>
        <w:docPartGallery w:val="Page Numbers (Bottom of Page)"/>
        <w:docPartUnique/>
      </w:docPartObj>
    </w:sdtPr>
    <w:sdtContent>
      <w:sdt>
        <w:sdtPr>
          <w:rPr>
            <w:rFonts w:asciiTheme="minorHAnsi" w:hAnsiTheme="minorHAnsi" w:cstheme="minorHAnsi"/>
            <w:sz w:val="16"/>
            <w:szCs w:val="16"/>
          </w:rPr>
          <w:id w:val="-1769616900"/>
          <w:docPartObj>
            <w:docPartGallery w:val="Page Numbers (Top of Page)"/>
            <w:docPartUnique/>
          </w:docPartObj>
        </w:sdtPr>
        <w:sdtContent>
          <w:p w14:paraId="4C7497FA" w14:textId="77777777" w:rsidR="003D5573" w:rsidRPr="00B76C3B" w:rsidRDefault="00E34A75">
            <w:pPr>
              <w:pStyle w:val="Noga"/>
              <w:jc w:val="right"/>
              <w:rPr>
                <w:rFonts w:asciiTheme="minorHAnsi" w:hAnsiTheme="minorHAnsi" w:cstheme="minorHAnsi"/>
                <w:sz w:val="16"/>
                <w:szCs w:val="16"/>
              </w:rPr>
            </w:pPr>
            <w:r w:rsidRPr="00B76C3B">
              <w:rPr>
                <w:rFonts w:asciiTheme="minorHAnsi" w:hAnsiTheme="minorHAnsi" w:cstheme="minorHAnsi"/>
                <w:sz w:val="16"/>
                <w:szCs w:val="16"/>
              </w:rPr>
              <w:t xml:space="preserve">Stran </w:t>
            </w:r>
            <w:r w:rsidRPr="00B76C3B">
              <w:rPr>
                <w:rFonts w:asciiTheme="minorHAnsi" w:hAnsiTheme="minorHAnsi" w:cstheme="minorHAnsi"/>
                <w:b/>
                <w:bCs/>
                <w:sz w:val="16"/>
                <w:szCs w:val="16"/>
              </w:rPr>
              <w:fldChar w:fldCharType="begin"/>
            </w:r>
            <w:r w:rsidRPr="00B76C3B">
              <w:rPr>
                <w:rFonts w:asciiTheme="minorHAnsi" w:hAnsiTheme="minorHAnsi" w:cstheme="minorHAnsi"/>
                <w:b/>
                <w:bCs/>
                <w:sz w:val="16"/>
                <w:szCs w:val="16"/>
              </w:rPr>
              <w:instrText>PAGE</w:instrText>
            </w:r>
            <w:r w:rsidRPr="00B76C3B">
              <w:rPr>
                <w:rFonts w:asciiTheme="minorHAnsi" w:hAnsiTheme="minorHAnsi" w:cstheme="minorHAnsi"/>
                <w:b/>
                <w:bCs/>
                <w:sz w:val="16"/>
                <w:szCs w:val="16"/>
              </w:rPr>
              <w:fldChar w:fldCharType="separate"/>
            </w:r>
            <w:r w:rsidRPr="00B76C3B">
              <w:rPr>
                <w:rFonts w:asciiTheme="minorHAnsi" w:hAnsiTheme="minorHAnsi" w:cstheme="minorHAnsi"/>
                <w:b/>
                <w:bCs/>
                <w:sz w:val="16"/>
                <w:szCs w:val="16"/>
              </w:rPr>
              <w:t>2</w:t>
            </w:r>
            <w:r w:rsidRPr="00B76C3B">
              <w:rPr>
                <w:rFonts w:asciiTheme="minorHAnsi" w:hAnsiTheme="minorHAnsi" w:cstheme="minorHAnsi"/>
                <w:b/>
                <w:bCs/>
                <w:sz w:val="16"/>
                <w:szCs w:val="16"/>
              </w:rPr>
              <w:fldChar w:fldCharType="end"/>
            </w:r>
            <w:r w:rsidRPr="00B76C3B">
              <w:rPr>
                <w:rFonts w:asciiTheme="minorHAnsi" w:hAnsiTheme="minorHAnsi" w:cstheme="minorHAnsi"/>
                <w:sz w:val="16"/>
                <w:szCs w:val="16"/>
              </w:rPr>
              <w:t xml:space="preserve"> od </w:t>
            </w:r>
            <w:r w:rsidRPr="00B76C3B">
              <w:rPr>
                <w:rFonts w:asciiTheme="minorHAnsi" w:hAnsiTheme="minorHAnsi" w:cstheme="minorHAnsi"/>
                <w:b/>
                <w:bCs/>
                <w:sz w:val="16"/>
                <w:szCs w:val="16"/>
              </w:rPr>
              <w:fldChar w:fldCharType="begin"/>
            </w:r>
            <w:r w:rsidRPr="00B76C3B">
              <w:rPr>
                <w:rFonts w:asciiTheme="minorHAnsi" w:hAnsiTheme="minorHAnsi" w:cstheme="minorHAnsi"/>
                <w:b/>
                <w:bCs/>
                <w:sz w:val="16"/>
                <w:szCs w:val="16"/>
              </w:rPr>
              <w:instrText>NUMPAGES</w:instrText>
            </w:r>
            <w:r w:rsidRPr="00B76C3B">
              <w:rPr>
                <w:rFonts w:asciiTheme="minorHAnsi" w:hAnsiTheme="minorHAnsi" w:cstheme="minorHAnsi"/>
                <w:b/>
                <w:bCs/>
                <w:sz w:val="16"/>
                <w:szCs w:val="16"/>
              </w:rPr>
              <w:fldChar w:fldCharType="separate"/>
            </w:r>
            <w:r w:rsidRPr="00B76C3B">
              <w:rPr>
                <w:rFonts w:asciiTheme="minorHAnsi" w:hAnsiTheme="minorHAnsi" w:cstheme="minorHAnsi"/>
                <w:b/>
                <w:bCs/>
                <w:sz w:val="16"/>
                <w:szCs w:val="16"/>
              </w:rPr>
              <w:t>2</w:t>
            </w:r>
            <w:r w:rsidRPr="00B76C3B">
              <w:rPr>
                <w:rFonts w:asciiTheme="minorHAnsi" w:hAnsiTheme="minorHAnsi" w:cstheme="minorHAnsi"/>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957131" w14:textId="77777777" w:rsidR="00FB2A63" w:rsidRDefault="00FB2A63">
      <w:r>
        <w:separator/>
      </w:r>
    </w:p>
  </w:footnote>
  <w:footnote w:type="continuationSeparator" w:id="0">
    <w:p w14:paraId="5B4CF6B0" w14:textId="77777777" w:rsidR="00FB2A63" w:rsidRDefault="00FB2A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091935" w14:textId="557D3334" w:rsidR="003D5573" w:rsidRPr="00163E58" w:rsidRDefault="003D5573" w:rsidP="00A8367F">
    <w:pPr>
      <w:pStyle w:val="Glava"/>
      <w:jc w:val="right"/>
      <w:rPr>
        <w:rFonts w:asciiTheme="minorHAnsi" w:hAnsiTheme="minorHAnsi" w:cstheme="minorHAns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362BD7D"/>
    <w:multiLevelType w:val="hybridMultilevel"/>
    <w:tmpl w:val="FFFFFFFF"/>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274CD2"/>
    <w:multiLevelType w:val="hybridMultilevel"/>
    <w:tmpl w:val="889AEC6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04711CD0"/>
    <w:multiLevelType w:val="hybridMultilevel"/>
    <w:tmpl w:val="F57C4010"/>
    <w:lvl w:ilvl="0" w:tplc="3588104E">
      <w:start w:val="1"/>
      <w:numFmt w:val="upperRoman"/>
      <w:lvlText w:val="%1."/>
      <w:lvlJc w:val="left"/>
      <w:pPr>
        <w:ind w:left="1080" w:hanging="72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BB107B6"/>
    <w:multiLevelType w:val="hybridMultilevel"/>
    <w:tmpl w:val="101AF45E"/>
    <w:lvl w:ilvl="0" w:tplc="0424000F">
      <w:start w:val="1"/>
      <w:numFmt w:val="decimal"/>
      <w:lvlText w:val="%1."/>
      <w:lvlJc w:val="left"/>
      <w:pPr>
        <w:ind w:left="720" w:hanging="360"/>
      </w:pPr>
    </w:lvl>
    <w:lvl w:ilvl="1" w:tplc="CA4EBC0C">
      <w:numFmt w:val="bullet"/>
      <w:lvlText w:val="-"/>
      <w:lvlJc w:val="left"/>
      <w:pPr>
        <w:ind w:left="1440" w:hanging="360"/>
      </w:pPr>
      <w:rPr>
        <w:rFonts w:ascii="Times New Roman" w:eastAsia="Times New Roman" w:hAnsi="Times New Roman" w:cs="Times New Roman" w:hint="default"/>
        <w:sz w:val="24"/>
      </w:r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2C5031E1"/>
    <w:multiLevelType w:val="hybridMultilevel"/>
    <w:tmpl w:val="BBC87AA2"/>
    <w:lvl w:ilvl="0" w:tplc="2FBC8CAC">
      <w:start w:val="1"/>
      <w:numFmt w:val="upperRoman"/>
      <w:lvlText w:val="%1."/>
      <w:lvlJc w:val="left"/>
      <w:pPr>
        <w:ind w:left="1003" w:hanging="720"/>
      </w:pPr>
      <w:rPr>
        <w:rFonts w:eastAsia="Times New Roman" w:hint="default"/>
        <w:sz w:val="22"/>
        <w:szCs w:val="22"/>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5" w15:restartNumberingAfterBreak="0">
    <w:nsid w:val="46F2705F"/>
    <w:multiLevelType w:val="hybridMultilevel"/>
    <w:tmpl w:val="1E96C934"/>
    <w:lvl w:ilvl="0" w:tplc="E7484516">
      <w:start w:val="1"/>
      <w:numFmt w:val="decimal"/>
      <w:lvlText w:val="K %1. členu"/>
      <w:lvlJc w:val="left"/>
      <w:pPr>
        <w:ind w:left="1211" w:hanging="360"/>
      </w:pPr>
      <w:rPr>
        <w:rFonts w:asciiTheme="minorHAnsi" w:hAnsiTheme="minorHAnsi" w:cstheme="minorHAnsi" w:hint="default"/>
        <w:b/>
        <w:sz w:val="22"/>
        <w:szCs w:val="22"/>
      </w:rPr>
    </w:lvl>
    <w:lvl w:ilvl="1" w:tplc="04240019">
      <w:start w:val="1"/>
      <w:numFmt w:val="lowerLetter"/>
      <w:lvlText w:val="%2."/>
      <w:lvlJc w:val="left"/>
      <w:pPr>
        <w:ind w:left="1931" w:hanging="360"/>
      </w:pPr>
    </w:lvl>
    <w:lvl w:ilvl="2" w:tplc="43AA5B76">
      <w:numFmt w:val="bullet"/>
      <w:lvlText w:val="-"/>
      <w:lvlJc w:val="left"/>
      <w:pPr>
        <w:ind w:left="2831" w:hanging="360"/>
      </w:pPr>
      <w:rPr>
        <w:rFonts w:ascii="Calibri" w:eastAsia="Times New Roman" w:hAnsi="Calibri" w:cs="Calibri" w:hint="default"/>
      </w:r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6" w15:restartNumberingAfterBreak="0">
    <w:nsid w:val="4C9A6F6B"/>
    <w:multiLevelType w:val="hybridMultilevel"/>
    <w:tmpl w:val="F2F0654E"/>
    <w:lvl w:ilvl="0" w:tplc="04240019">
      <w:start w:val="1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D3E0332"/>
    <w:multiLevelType w:val="hybridMultilevel"/>
    <w:tmpl w:val="66DA5020"/>
    <w:lvl w:ilvl="0" w:tplc="74A42D1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5D141B72"/>
    <w:multiLevelType w:val="hybridMultilevel"/>
    <w:tmpl w:val="58ECCC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F2A11D3"/>
    <w:multiLevelType w:val="hybridMultilevel"/>
    <w:tmpl w:val="5394B28C"/>
    <w:lvl w:ilvl="0" w:tplc="2C006B6A">
      <w:start w:val="11"/>
      <w:numFmt w:val="upp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69413635"/>
    <w:multiLevelType w:val="hybridMultilevel"/>
    <w:tmpl w:val="A9B61A56"/>
    <w:lvl w:ilvl="0" w:tplc="D8BE6B9C">
      <w:start w:val="11"/>
      <w:numFmt w:val="upp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7E88018C"/>
    <w:multiLevelType w:val="hybridMultilevel"/>
    <w:tmpl w:val="E4A64C08"/>
    <w:lvl w:ilvl="0" w:tplc="47E0AB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488278549">
    <w:abstractNumId w:val="3"/>
  </w:num>
  <w:num w:numId="2" w16cid:durableId="387536939">
    <w:abstractNumId w:val="7"/>
  </w:num>
  <w:num w:numId="3" w16cid:durableId="856164115">
    <w:abstractNumId w:val="5"/>
  </w:num>
  <w:num w:numId="4" w16cid:durableId="1726221318">
    <w:abstractNumId w:val="4"/>
  </w:num>
  <w:num w:numId="5" w16cid:durableId="1983732962">
    <w:abstractNumId w:val="2"/>
  </w:num>
  <w:num w:numId="6" w16cid:durableId="1635602714">
    <w:abstractNumId w:val="0"/>
  </w:num>
  <w:num w:numId="7" w16cid:durableId="124938419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01865279">
    <w:abstractNumId w:val="8"/>
  </w:num>
  <w:num w:numId="9" w16cid:durableId="116529611">
    <w:abstractNumId w:val="11"/>
  </w:num>
  <w:num w:numId="10" w16cid:durableId="1981685722">
    <w:abstractNumId w:val="9"/>
  </w:num>
  <w:num w:numId="11" w16cid:durableId="1052077052">
    <w:abstractNumId w:val="6"/>
  </w:num>
  <w:num w:numId="12" w16cid:durableId="1539194623">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A75"/>
    <w:rsid w:val="00000039"/>
    <w:rsid w:val="0007042F"/>
    <w:rsid w:val="000741EC"/>
    <w:rsid w:val="000821D4"/>
    <w:rsid w:val="000D56A7"/>
    <w:rsid w:val="000F7E2B"/>
    <w:rsid w:val="00107EDB"/>
    <w:rsid w:val="00252B2B"/>
    <w:rsid w:val="002869E6"/>
    <w:rsid w:val="002C196C"/>
    <w:rsid w:val="002C331E"/>
    <w:rsid w:val="002C4404"/>
    <w:rsid w:val="00316175"/>
    <w:rsid w:val="0032662A"/>
    <w:rsid w:val="00383AEB"/>
    <w:rsid w:val="00393DC1"/>
    <w:rsid w:val="003A23F1"/>
    <w:rsid w:val="003B2E2B"/>
    <w:rsid w:val="003D0DC2"/>
    <w:rsid w:val="003D5573"/>
    <w:rsid w:val="00435288"/>
    <w:rsid w:val="00436315"/>
    <w:rsid w:val="00437682"/>
    <w:rsid w:val="00483DCC"/>
    <w:rsid w:val="004A5ED5"/>
    <w:rsid w:val="00530768"/>
    <w:rsid w:val="00535877"/>
    <w:rsid w:val="005720B4"/>
    <w:rsid w:val="005840B7"/>
    <w:rsid w:val="005B6698"/>
    <w:rsid w:val="005F421F"/>
    <w:rsid w:val="005F6FDB"/>
    <w:rsid w:val="00613D77"/>
    <w:rsid w:val="00623CCA"/>
    <w:rsid w:val="00671991"/>
    <w:rsid w:val="006A4BAA"/>
    <w:rsid w:val="006D3F03"/>
    <w:rsid w:val="00751F48"/>
    <w:rsid w:val="00782868"/>
    <w:rsid w:val="00783C25"/>
    <w:rsid w:val="007B003D"/>
    <w:rsid w:val="007B756C"/>
    <w:rsid w:val="00830B42"/>
    <w:rsid w:val="00831B9F"/>
    <w:rsid w:val="00902D04"/>
    <w:rsid w:val="009071F6"/>
    <w:rsid w:val="009533CC"/>
    <w:rsid w:val="00990789"/>
    <w:rsid w:val="0099582D"/>
    <w:rsid w:val="00A24842"/>
    <w:rsid w:val="00AD1510"/>
    <w:rsid w:val="00AF262E"/>
    <w:rsid w:val="00B00FC5"/>
    <w:rsid w:val="00B01D8F"/>
    <w:rsid w:val="00B511B1"/>
    <w:rsid w:val="00BA0A13"/>
    <w:rsid w:val="00BA460B"/>
    <w:rsid w:val="00C94AE3"/>
    <w:rsid w:val="00CE73FC"/>
    <w:rsid w:val="00D358A2"/>
    <w:rsid w:val="00D53357"/>
    <w:rsid w:val="00DB6ACE"/>
    <w:rsid w:val="00DD493C"/>
    <w:rsid w:val="00DE4EDF"/>
    <w:rsid w:val="00E34A75"/>
    <w:rsid w:val="00E35884"/>
    <w:rsid w:val="00E63F20"/>
    <w:rsid w:val="00E738DF"/>
    <w:rsid w:val="00E75EA6"/>
    <w:rsid w:val="00EC2B64"/>
    <w:rsid w:val="00F91697"/>
    <w:rsid w:val="00FB2A63"/>
    <w:rsid w:val="00FB697E"/>
    <w:rsid w:val="00FE681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547FCF"/>
  <w15:chartTrackingRefBased/>
  <w15:docId w15:val="{ED059135-F89C-4963-BB0E-27AF7F2A7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34A75"/>
    <w:pPr>
      <w:spacing w:after="0" w:line="240" w:lineRule="auto"/>
    </w:pPr>
    <w:rPr>
      <w:rFonts w:ascii="Times New Roman" w:eastAsia="Times New Roman" w:hAnsi="Times New Roman"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E34A75"/>
    <w:pPr>
      <w:tabs>
        <w:tab w:val="center" w:pos="4536"/>
        <w:tab w:val="right" w:pos="9072"/>
      </w:tabs>
    </w:pPr>
  </w:style>
  <w:style w:type="character" w:customStyle="1" w:styleId="GlavaZnak">
    <w:name w:val="Glava Znak"/>
    <w:basedOn w:val="Privzetapisavaodstavka"/>
    <w:link w:val="Glava"/>
    <w:uiPriority w:val="99"/>
    <w:rsid w:val="00E34A75"/>
    <w:rPr>
      <w:rFonts w:ascii="Times New Roman" w:eastAsia="Times New Roman" w:hAnsi="Times New Roman" w:cs="Times New Roman"/>
      <w:sz w:val="20"/>
      <w:szCs w:val="20"/>
      <w:lang w:eastAsia="sl-SI"/>
    </w:rPr>
  </w:style>
  <w:style w:type="paragraph" w:styleId="Noga">
    <w:name w:val="footer"/>
    <w:basedOn w:val="Navaden"/>
    <w:link w:val="NogaZnak"/>
    <w:uiPriority w:val="99"/>
    <w:unhideWhenUsed/>
    <w:rsid w:val="00E34A75"/>
    <w:pPr>
      <w:tabs>
        <w:tab w:val="center" w:pos="4536"/>
        <w:tab w:val="right" w:pos="9072"/>
      </w:tabs>
    </w:pPr>
  </w:style>
  <w:style w:type="character" w:customStyle="1" w:styleId="NogaZnak">
    <w:name w:val="Noga Znak"/>
    <w:basedOn w:val="Privzetapisavaodstavka"/>
    <w:link w:val="Noga"/>
    <w:uiPriority w:val="99"/>
    <w:rsid w:val="00E34A75"/>
    <w:rPr>
      <w:rFonts w:ascii="Times New Roman" w:eastAsia="Times New Roman" w:hAnsi="Times New Roman" w:cs="Times New Roman"/>
      <w:sz w:val="20"/>
      <w:szCs w:val="20"/>
      <w:lang w:eastAsia="sl-SI"/>
    </w:rPr>
  </w:style>
  <w:style w:type="paragraph" w:styleId="Brezrazmikov">
    <w:name w:val="No Spacing"/>
    <w:link w:val="BrezrazmikovZnak"/>
    <w:uiPriority w:val="1"/>
    <w:qFormat/>
    <w:rsid w:val="00E34A75"/>
    <w:pPr>
      <w:spacing w:after="0" w:line="240" w:lineRule="auto"/>
    </w:pPr>
    <w:rPr>
      <w:rFonts w:ascii="Calibri" w:eastAsia="Calibri" w:hAnsi="Calibri" w:cs="Times New Roman"/>
    </w:rPr>
  </w:style>
  <w:style w:type="character" w:customStyle="1" w:styleId="OdstavekZnak">
    <w:name w:val="Odstavek Znak"/>
    <w:link w:val="Odstavek"/>
    <w:locked/>
    <w:rsid w:val="00E34A75"/>
    <w:rPr>
      <w:rFonts w:ascii="Arial" w:eastAsia="Times New Roman" w:hAnsi="Arial" w:cs="Arial"/>
      <w:lang w:val="x-none" w:eastAsia="x-none"/>
    </w:rPr>
  </w:style>
  <w:style w:type="paragraph" w:customStyle="1" w:styleId="Odstavek">
    <w:name w:val="Odstavek"/>
    <w:basedOn w:val="Navaden"/>
    <w:link w:val="OdstavekZnak"/>
    <w:qFormat/>
    <w:rsid w:val="00E34A75"/>
    <w:pPr>
      <w:overflowPunct w:val="0"/>
      <w:autoSpaceDE w:val="0"/>
      <w:autoSpaceDN w:val="0"/>
      <w:adjustRightInd w:val="0"/>
      <w:spacing w:before="240"/>
      <w:ind w:firstLine="1021"/>
      <w:jc w:val="both"/>
    </w:pPr>
    <w:rPr>
      <w:rFonts w:ascii="Arial" w:hAnsi="Arial" w:cs="Arial"/>
      <w:sz w:val="22"/>
      <w:szCs w:val="22"/>
      <w:lang w:val="x-none" w:eastAsia="x-none"/>
    </w:rPr>
  </w:style>
  <w:style w:type="character" w:customStyle="1" w:styleId="BrezrazmikovZnak">
    <w:name w:val="Brez razmikov Znak"/>
    <w:link w:val="Brezrazmikov"/>
    <w:uiPriority w:val="1"/>
    <w:rsid w:val="00E34A75"/>
    <w:rPr>
      <w:rFonts w:ascii="Calibri" w:eastAsia="Calibri" w:hAnsi="Calibri" w:cs="Times New Roman"/>
    </w:rPr>
  </w:style>
  <w:style w:type="paragraph" w:customStyle="1" w:styleId="Alineazatevilnotoko">
    <w:name w:val="Alinea za številčno točko"/>
    <w:basedOn w:val="Navaden"/>
    <w:link w:val="AlineazatevilnotokoZnak"/>
    <w:qFormat/>
    <w:rsid w:val="00E34A75"/>
    <w:pPr>
      <w:tabs>
        <w:tab w:val="left" w:pos="540"/>
        <w:tab w:val="left" w:pos="900"/>
      </w:tabs>
      <w:jc w:val="both"/>
    </w:pPr>
    <w:rPr>
      <w:rFonts w:ascii="Calibri" w:eastAsia="Calibri" w:hAnsi="Calibri" w:cs="Arial"/>
      <w:color w:val="000000"/>
      <w:szCs w:val="22"/>
      <w:lang w:eastAsia="en-US"/>
    </w:rPr>
  </w:style>
  <w:style w:type="character" w:customStyle="1" w:styleId="AlineazatevilnotokoZnak">
    <w:name w:val="Alinea za številčno točko Znak"/>
    <w:link w:val="Alineazatevilnotoko"/>
    <w:rsid w:val="00E34A75"/>
    <w:rPr>
      <w:rFonts w:ascii="Calibri" w:eastAsia="Calibri" w:hAnsi="Calibri" w:cs="Arial"/>
      <w:color w:val="000000"/>
      <w:sz w:val="20"/>
    </w:rPr>
  </w:style>
  <w:style w:type="paragraph" w:customStyle="1" w:styleId="len">
    <w:name w:val="Člen"/>
    <w:basedOn w:val="Navaden"/>
    <w:link w:val="lenZnak"/>
    <w:qFormat/>
    <w:rsid w:val="00E34A75"/>
    <w:pPr>
      <w:suppressAutoHyphens/>
      <w:overflowPunct w:val="0"/>
      <w:autoSpaceDE w:val="0"/>
      <w:autoSpaceDN w:val="0"/>
      <w:adjustRightInd w:val="0"/>
      <w:spacing w:before="480"/>
      <w:jc w:val="center"/>
      <w:textAlignment w:val="baseline"/>
    </w:pPr>
    <w:rPr>
      <w:rFonts w:ascii="Calibri" w:eastAsia="Calibri" w:hAnsi="Calibri" w:cs="Calibri"/>
      <w:b/>
      <w:color w:val="000000"/>
      <w:szCs w:val="22"/>
      <w:lang w:eastAsia="en-US"/>
    </w:rPr>
  </w:style>
  <w:style w:type="character" w:customStyle="1" w:styleId="lenZnak">
    <w:name w:val="Člen Znak"/>
    <w:link w:val="len"/>
    <w:rsid w:val="00E34A75"/>
    <w:rPr>
      <w:rFonts w:ascii="Calibri" w:eastAsia="Calibri" w:hAnsi="Calibri" w:cs="Calibri"/>
      <w:b/>
      <w:color w:val="000000"/>
      <w:sz w:val="20"/>
    </w:rPr>
  </w:style>
  <w:style w:type="paragraph" w:customStyle="1" w:styleId="rta">
    <w:name w:val="Črta"/>
    <w:basedOn w:val="Navaden"/>
    <w:link w:val="rtaZnak"/>
    <w:qFormat/>
    <w:rsid w:val="00E34A75"/>
    <w:pPr>
      <w:overflowPunct w:val="0"/>
      <w:autoSpaceDE w:val="0"/>
      <w:autoSpaceDN w:val="0"/>
      <w:adjustRightInd w:val="0"/>
      <w:spacing w:before="360"/>
      <w:jc w:val="center"/>
      <w:textAlignment w:val="baseline"/>
    </w:pPr>
    <w:rPr>
      <w:rFonts w:ascii="Arial" w:hAnsi="Arial"/>
      <w:sz w:val="22"/>
      <w:szCs w:val="22"/>
      <w:lang w:val="x-none" w:eastAsia="x-none"/>
    </w:rPr>
  </w:style>
  <w:style w:type="character" w:customStyle="1" w:styleId="rtaZnak">
    <w:name w:val="Črta Znak"/>
    <w:link w:val="rta"/>
    <w:rsid w:val="00E34A75"/>
    <w:rPr>
      <w:rFonts w:ascii="Arial" w:eastAsia="Times New Roman" w:hAnsi="Arial" w:cs="Times New Roman"/>
      <w:lang w:val="x-none" w:eastAsia="x-none"/>
    </w:rPr>
  </w:style>
  <w:style w:type="paragraph" w:styleId="Odstavekseznama">
    <w:name w:val="List Paragraph"/>
    <w:basedOn w:val="Navaden"/>
    <w:link w:val="OdstavekseznamaZnak"/>
    <w:uiPriority w:val="34"/>
    <w:qFormat/>
    <w:rsid w:val="00BA460B"/>
    <w:pPr>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character" w:customStyle="1" w:styleId="OdstavekseznamaZnak">
    <w:name w:val="Odstavek seznama Znak"/>
    <w:link w:val="Odstavekseznama"/>
    <w:uiPriority w:val="34"/>
    <w:rsid w:val="00436315"/>
    <w:rPr>
      <w:kern w:val="2"/>
      <w14:ligatures w14:val="standardContextual"/>
    </w:rPr>
  </w:style>
  <w:style w:type="paragraph" w:styleId="Revizija">
    <w:name w:val="Revision"/>
    <w:hidden/>
    <w:uiPriority w:val="99"/>
    <w:semiHidden/>
    <w:rsid w:val="00613D77"/>
    <w:pPr>
      <w:spacing w:after="0" w:line="240" w:lineRule="auto"/>
    </w:pPr>
    <w:rPr>
      <w:rFonts w:ascii="Times New Roman" w:eastAsia="Times New Roman" w:hAnsi="Times New Roman" w:cs="Times New Roman"/>
      <w:sz w:val="20"/>
      <w:szCs w:val="20"/>
      <w:lang w:eastAsia="sl-SI"/>
    </w:rPr>
  </w:style>
  <w:style w:type="character" w:styleId="Pripombasklic">
    <w:name w:val="annotation reference"/>
    <w:basedOn w:val="Privzetapisavaodstavka"/>
    <w:uiPriority w:val="99"/>
    <w:semiHidden/>
    <w:unhideWhenUsed/>
    <w:rsid w:val="00613D77"/>
    <w:rPr>
      <w:sz w:val="16"/>
      <w:szCs w:val="16"/>
    </w:rPr>
  </w:style>
  <w:style w:type="paragraph" w:styleId="Pripombabesedilo">
    <w:name w:val="annotation text"/>
    <w:basedOn w:val="Navaden"/>
    <w:link w:val="PripombabesediloZnak"/>
    <w:uiPriority w:val="99"/>
    <w:unhideWhenUsed/>
    <w:rsid w:val="00613D77"/>
  </w:style>
  <w:style w:type="character" w:customStyle="1" w:styleId="PripombabesediloZnak">
    <w:name w:val="Pripomba – besedilo Znak"/>
    <w:basedOn w:val="Privzetapisavaodstavka"/>
    <w:link w:val="Pripombabesedilo"/>
    <w:uiPriority w:val="99"/>
    <w:rsid w:val="00613D77"/>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613D77"/>
    <w:rPr>
      <w:b/>
      <w:bCs/>
    </w:rPr>
  </w:style>
  <w:style w:type="character" w:customStyle="1" w:styleId="ZadevapripombeZnak">
    <w:name w:val="Zadeva pripombe Znak"/>
    <w:basedOn w:val="PripombabesediloZnak"/>
    <w:link w:val="Zadevapripombe"/>
    <w:uiPriority w:val="99"/>
    <w:semiHidden/>
    <w:rsid w:val="00613D77"/>
    <w:rPr>
      <w:rFonts w:ascii="Times New Roman" w:eastAsia="Times New Roman" w:hAnsi="Times New Roman" w:cs="Times New Roman"/>
      <w:b/>
      <w:bCs/>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uradni-list.si/1/objava.jsp?sop=2022-01-0836"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uradni-list.si/1/objava.jsp?sop=2022-01-0216"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uradni-list.si/1/objava.jsp?sop=2023-01-112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21-01-3898" TargetMode="External"/><Relationship Id="rId5" Type="http://schemas.openxmlformats.org/officeDocument/2006/relationships/footnotes" Target="footnotes.xml"/><Relationship Id="rId15" Type="http://schemas.openxmlformats.org/officeDocument/2006/relationships/hyperlink" Target="http://www.uradni-list.si/1/objava.jsp?sop=2022-01-3465" TargetMode="External"/><Relationship Id="rId10" Type="http://schemas.openxmlformats.org/officeDocument/2006/relationships/hyperlink" Target="http://www.uradni-list.si/1/objava.jsp?sop=2021-01-2989" TargetMode="External"/><Relationship Id="rId4" Type="http://schemas.openxmlformats.org/officeDocument/2006/relationships/webSettings" Target="webSettings.xml"/><Relationship Id="rId9" Type="http://schemas.openxmlformats.org/officeDocument/2006/relationships/hyperlink" Target="http://www.uradni-list.si/1/objava.jsp?sop=2021-01-0968" TargetMode="External"/><Relationship Id="rId14" Type="http://schemas.openxmlformats.org/officeDocument/2006/relationships/hyperlink" Target="http://www.uradni-list.si/1/objava.jsp?sop=2022-01-251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5108</Words>
  <Characters>29117</Characters>
  <Application>Microsoft Office Word</Application>
  <DocSecurity>0</DocSecurity>
  <Lines>242</Lines>
  <Paragraphs>68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Tomaž Bregar Horvat</cp:lastModifiedBy>
  <cp:revision>2</cp:revision>
  <cp:lastPrinted>2025-05-07T10:33:00Z</cp:lastPrinted>
  <dcterms:created xsi:type="dcterms:W3CDTF">2025-05-29T08:00:00Z</dcterms:created>
  <dcterms:modified xsi:type="dcterms:W3CDTF">2025-05-29T08:00:00Z</dcterms:modified>
</cp:coreProperties>
</file>