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101EEA" w14:textId="77777777" w:rsidR="006E103F" w:rsidRPr="00A9231D" w:rsidRDefault="006E103F" w:rsidP="006E103F">
      <w:pPr>
        <w:pStyle w:val="Glava"/>
        <w:tabs>
          <w:tab w:val="clear" w:pos="4536"/>
          <w:tab w:val="clear" w:pos="9072"/>
          <w:tab w:val="left" w:pos="5112"/>
          <w:tab w:val="left" w:pos="8641"/>
        </w:tabs>
        <w:spacing w:before="340" w:line="240" w:lineRule="exact"/>
        <w:ind w:left="-765"/>
        <w:rPr>
          <w:rFonts w:cs="Arial"/>
        </w:rPr>
      </w:pPr>
      <w:bookmarkStart w:id="0" w:name="_GoBack"/>
      <w:bookmarkEnd w:id="0"/>
      <w:r w:rsidRPr="00CE234E">
        <w:rPr>
          <w:noProof/>
        </w:rPr>
        <w:drawing>
          <wp:inline distT="0" distB="0" distL="0" distR="0" wp14:anchorId="046416E2" wp14:editId="0ECE985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B7ED3B2" w14:textId="77777777" w:rsidR="006E103F" w:rsidRPr="00A9231D" w:rsidRDefault="006E103F" w:rsidP="006E103F">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3B8C2197" w14:textId="77777777" w:rsidR="006E103F" w:rsidRPr="00A9231D" w:rsidRDefault="006E103F" w:rsidP="006E103F">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09F1741A" w14:textId="77777777" w:rsidR="006E103F" w:rsidRPr="00A9231D" w:rsidRDefault="006E103F" w:rsidP="006E103F">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0EFFBF8C" w14:textId="77777777" w:rsidR="006E103F" w:rsidRPr="00A9231D" w:rsidRDefault="006E103F" w:rsidP="006E103F">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625B5FEA" w14:textId="77777777" w:rsidR="001D3B74" w:rsidRDefault="001D3B74" w:rsidP="0028029E">
      <w:pPr>
        <w:spacing w:line="288" w:lineRule="auto"/>
        <w:rPr>
          <w:rFonts w:eastAsia="Calibri" w:cs="Arial"/>
          <w:b/>
          <w:bCs/>
          <w:szCs w:val="22"/>
        </w:rPr>
      </w:pPr>
    </w:p>
    <w:p w14:paraId="73645DBB" w14:textId="77777777" w:rsidR="006E103F" w:rsidRPr="002760DC" w:rsidRDefault="006E103F" w:rsidP="006E103F">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2024-1611-0109</w:t>
      </w:r>
    </w:p>
    <w:p w14:paraId="6C6CB535" w14:textId="77777777" w:rsidR="006E103F" w:rsidRPr="002760DC" w:rsidRDefault="006E103F" w:rsidP="006E103F">
      <w:pPr>
        <w:pStyle w:val="datumtevilka"/>
      </w:pPr>
      <w:r w:rsidRPr="002760DC">
        <w:t xml:space="preserve">Številka: </w:t>
      </w:r>
      <w:r w:rsidRPr="002760DC">
        <w:tab/>
      </w:r>
      <w:r>
        <w:rPr>
          <w:rFonts w:cs="Arial"/>
          <w:color w:val="000000"/>
        </w:rPr>
        <w:t>00704-90/2025/10</w:t>
      </w:r>
    </w:p>
    <w:p w14:paraId="2170B036" w14:textId="77777777" w:rsidR="006E103F" w:rsidRPr="002760DC" w:rsidRDefault="006E103F" w:rsidP="006E103F">
      <w:pPr>
        <w:pStyle w:val="datumtevilka"/>
      </w:pPr>
      <w:r>
        <w:t>Datum:</w:t>
      </w:r>
      <w:r w:rsidRPr="002760DC">
        <w:tab/>
      </w:r>
      <w:r>
        <w:rPr>
          <w:rFonts w:cs="Arial"/>
          <w:color w:val="000000"/>
        </w:rPr>
        <w:t>26. 5. 2025</w:t>
      </w:r>
      <w:r w:rsidRPr="002760DC">
        <w:t xml:space="preserve"> </w:t>
      </w:r>
    </w:p>
    <w:p w14:paraId="7B24C821" w14:textId="77777777" w:rsidR="006E103F" w:rsidRPr="002760DC" w:rsidRDefault="006E103F" w:rsidP="006E103F"/>
    <w:p w14:paraId="4D1E82E3" w14:textId="77777777" w:rsidR="006E103F" w:rsidRDefault="006E103F" w:rsidP="006E103F">
      <w:pPr>
        <w:rPr>
          <w:rFonts w:cs="Arial"/>
          <w:color w:val="000000"/>
          <w:szCs w:val="20"/>
        </w:rPr>
      </w:pPr>
    </w:p>
    <w:p w14:paraId="1EEDDBC7" w14:textId="057E952F" w:rsidR="006E103F" w:rsidRPr="006E103F" w:rsidRDefault="006E103F" w:rsidP="006E103F">
      <w:pPr>
        <w:spacing w:line="288" w:lineRule="auto"/>
        <w:jc w:val="center"/>
        <w:rPr>
          <w:rFonts w:cs="Arial"/>
          <w:b/>
          <w:color w:val="000000"/>
          <w:sz w:val="20"/>
          <w:szCs w:val="20"/>
          <w:highlight w:val="green"/>
        </w:rPr>
      </w:pPr>
      <w:r w:rsidRPr="006E103F">
        <w:rPr>
          <w:rFonts w:eastAsia="Calibri" w:cs="Arial"/>
          <w:b/>
          <w:sz w:val="20"/>
          <w:szCs w:val="20"/>
        </w:rPr>
        <w:t>Predlog amandmajev k Predlogu zakona o individualnih naložbenih računih, EPA 2080-IX</w:t>
      </w:r>
    </w:p>
    <w:p w14:paraId="4FBB229D" w14:textId="77777777" w:rsidR="006E103F" w:rsidRDefault="006E103F" w:rsidP="0028029E">
      <w:pPr>
        <w:spacing w:line="288" w:lineRule="auto"/>
        <w:rPr>
          <w:rFonts w:eastAsia="Calibri" w:cs="Arial"/>
          <w:b/>
          <w:bCs/>
          <w:szCs w:val="22"/>
        </w:rPr>
      </w:pPr>
    </w:p>
    <w:p w14:paraId="592BC7C3" w14:textId="77777777" w:rsidR="006E103F" w:rsidRDefault="006E103F" w:rsidP="0028029E">
      <w:pPr>
        <w:spacing w:line="288" w:lineRule="auto"/>
        <w:rPr>
          <w:rFonts w:eastAsia="Calibri" w:cs="Arial"/>
          <w:b/>
          <w:bCs/>
          <w:szCs w:val="22"/>
        </w:rPr>
      </w:pPr>
    </w:p>
    <w:p w14:paraId="6C4BF958"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strukturni enoti zakona</w:t>
      </w:r>
    </w:p>
    <w:p w14:paraId="39A9A493"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Pred 17. členom se doda besedilo:</w:t>
      </w:r>
    </w:p>
    <w:p w14:paraId="3C1B5BC4"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»TRETJI DEL</w:t>
      </w:r>
    </w:p>
    <w:p w14:paraId="009C492C"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KAZENSKE DOLOČBE«</w:t>
      </w:r>
    </w:p>
    <w:p w14:paraId="06AFBDBB" w14:textId="77777777" w:rsidR="00F97569" w:rsidRPr="00F97569" w:rsidRDefault="00F97569" w:rsidP="00F97569">
      <w:pPr>
        <w:suppressAutoHyphens/>
        <w:spacing w:line="288" w:lineRule="auto"/>
        <w:textAlignment w:val="auto"/>
        <w:rPr>
          <w:rFonts w:cs="Arial"/>
          <w:bCs/>
          <w:szCs w:val="22"/>
        </w:rPr>
      </w:pPr>
    </w:p>
    <w:p w14:paraId="1F0E70E0"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Dosedanji tretji in četrti del postaneta četrti in peti del.</w:t>
      </w:r>
    </w:p>
    <w:p w14:paraId="080CFA5D" w14:textId="77777777" w:rsidR="00F97569" w:rsidRPr="00F97569" w:rsidRDefault="00F97569" w:rsidP="00F97569">
      <w:pPr>
        <w:suppressAutoHyphens/>
        <w:spacing w:line="288" w:lineRule="auto"/>
        <w:textAlignment w:val="auto"/>
        <w:rPr>
          <w:rFonts w:cs="Arial"/>
          <w:b/>
          <w:szCs w:val="22"/>
          <w:u w:val="single"/>
        </w:rPr>
      </w:pPr>
    </w:p>
    <w:p w14:paraId="74ED675C" w14:textId="77777777" w:rsidR="00F97569" w:rsidRPr="00F97569" w:rsidRDefault="00F97569" w:rsidP="00F97569">
      <w:pPr>
        <w:spacing w:line="288" w:lineRule="auto"/>
        <w:rPr>
          <w:rFonts w:cs="Arial"/>
          <w:b/>
          <w:szCs w:val="22"/>
        </w:rPr>
      </w:pPr>
      <w:r w:rsidRPr="00F97569">
        <w:rPr>
          <w:rFonts w:cs="Arial"/>
          <w:b/>
          <w:szCs w:val="22"/>
        </w:rPr>
        <w:t>Obrazložitev:</w:t>
      </w:r>
    </w:p>
    <w:p w14:paraId="52A32500"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 predlogom dopolnitve se sledi mnenju Zakonodajno-pravne službe Državnega zbora (v nadaljnjem besedilu: ZPS). Kazenske določbe so poseben, samostojen del posameznega zakona, zato se v Predlogu zakona te opredeljujejo kot tretji del in posledično preštevilči dele, ki mu sledijo.</w:t>
      </w:r>
    </w:p>
    <w:p w14:paraId="57CF5ADF" w14:textId="77777777" w:rsidR="00F97569" w:rsidRPr="00F97569" w:rsidRDefault="00F97569" w:rsidP="00F97569">
      <w:pPr>
        <w:suppressAutoHyphens/>
        <w:spacing w:line="288" w:lineRule="auto"/>
        <w:textAlignment w:val="auto"/>
        <w:rPr>
          <w:rFonts w:cs="Arial"/>
          <w:b/>
          <w:szCs w:val="22"/>
          <w:u w:val="single"/>
        </w:rPr>
      </w:pPr>
    </w:p>
    <w:p w14:paraId="48DE101A"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1. členu</w:t>
      </w:r>
    </w:p>
    <w:p w14:paraId="0A1C8F4A" w14:textId="77777777" w:rsidR="00F97569" w:rsidRPr="00F97569" w:rsidRDefault="00F97569" w:rsidP="00F97569">
      <w:pPr>
        <w:spacing w:line="288" w:lineRule="auto"/>
        <w:rPr>
          <w:rFonts w:cs="Arial"/>
          <w:bCs/>
          <w:szCs w:val="22"/>
        </w:rPr>
      </w:pPr>
    </w:p>
    <w:p w14:paraId="04B1B532" w14:textId="77777777" w:rsidR="00F97569" w:rsidRPr="00F97569" w:rsidRDefault="00F97569" w:rsidP="00F97569">
      <w:pPr>
        <w:spacing w:line="288" w:lineRule="auto"/>
        <w:rPr>
          <w:rFonts w:cs="Arial"/>
          <w:bCs/>
          <w:szCs w:val="22"/>
        </w:rPr>
      </w:pPr>
      <w:r w:rsidRPr="00F97569">
        <w:rPr>
          <w:rFonts w:cs="Arial"/>
          <w:bCs/>
          <w:szCs w:val="22"/>
        </w:rPr>
        <w:t>V 1. členu se v prvem odstavku v 1. točki črtata besedi »opravljanja storitev«.</w:t>
      </w:r>
    </w:p>
    <w:p w14:paraId="3080F231" w14:textId="77777777" w:rsidR="00F97569" w:rsidRPr="00F97569" w:rsidRDefault="00F97569" w:rsidP="00F97569">
      <w:pPr>
        <w:spacing w:line="288" w:lineRule="auto"/>
        <w:rPr>
          <w:rFonts w:cs="Arial"/>
          <w:bCs/>
          <w:szCs w:val="22"/>
        </w:rPr>
      </w:pPr>
    </w:p>
    <w:p w14:paraId="5DD81006" w14:textId="77777777" w:rsidR="00F97569" w:rsidRPr="00F97569" w:rsidRDefault="00F97569" w:rsidP="00F97569">
      <w:pPr>
        <w:spacing w:line="288" w:lineRule="auto"/>
        <w:rPr>
          <w:rFonts w:cs="Arial"/>
          <w:b/>
          <w:szCs w:val="22"/>
        </w:rPr>
      </w:pPr>
      <w:r w:rsidRPr="00F97569">
        <w:rPr>
          <w:rFonts w:cs="Arial"/>
          <w:b/>
          <w:szCs w:val="22"/>
        </w:rPr>
        <w:t>Obrazložitev:</w:t>
      </w:r>
    </w:p>
    <w:p w14:paraId="44EBA84C"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S predlogom dopolnitve se sledi mnenju ZPS, saj se določneje opredeljuje, kaj ureja predlog zakona. </w:t>
      </w:r>
    </w:p>
    <w:p w14:paraId="1FA43797" w14:textId="77777777" w:rsidR="00F97569" w:rsidRPr="00F97569" w:rsidRDefault="00F97569" w:rsidP="00F97569">
      <w:pPr>
        <w:suppressAutoHyphens/>
        <w:spacing w:line="288" w:lineRule="auto"/>
        <w:textAlignment w:val="auto"/>
        <w:rPr>
          <w:rFonts w:cs="Arial"/>
          <w:bCs/>
          <w:szCs w:val="22"/>
        </w:rPr>
      </w:pPr>
    </w:p>
    <w:p w14:paraId="79F5565F"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2. členu</w:t>
      </w:r>
    </w:p>
    <w:p w14:paraId="53FF7565" w14:textId="77777777" w:rsidR="00F97569" w:rsidRPr="00F97569" w:rsidRDefault="00F97569" w:rsidP="00F97569">
      <w:pPr>
        <w:suppressAutoHyphens/>
        <w:spacing w:line="288" w:lineRule="auto"/>
        <w:textAlignment w:val="auto"/>
        <w:rPr>
          <w:rFonts w:cs="Arial"/>
          <w:b/>
          <w:szCs w:val="22"/>
          <w:u w:val="single"/>
        </w:rPr>
      </w:pPr>
    </w:p>
    <w:p w14:paraId="0A477957" w14:textId="77777777" w:rsidR="00F97569" w:rsidRPr="00F97569" w:rsidRDefault="00F97569" w:rsidP="00F97569">
      <w:pPr>
        <w:spacing w:line="288" w:lineRule="auto"/>
        <w:rPr>
          <w:rFonts w:cs="Arial"/>
          <w:bCs/>
          <w:szCs w:val="22"/>
        </w:rPr>
      </w:pPr>
      <w:r w:rsidRPr="00F97569">
        <w:rPr>
          <w:rFonts w:cs="Arial"/>
          <w:bCs/>
          <w:szCs w:val="22"/>
        </w:rPr>
        <w:t>V 2. členu se v prvem odstavku v 1. točki črta beseda »poseben«.</w:t>
      </w:r>
    </w:p>
    <w:p w14:paraId="7306A351" w14:textId="77777777" w:rsidR="00F97569" w:rsidRPr="00F97569" w:rsidRDefault="00F97569" w:rsidP="00F97569">
      <w:pPr>
        <w:spacing w:line="288" w:lineRule="auto"/>
        <w:rPr>
          <w:rFonts w:cs="Arial"/>
          <w:bCs/>
          <w:szCs w:val="22"/>
        </w:rPr>
      </w:pPr>
    </w:p>
    <w:p w14:paraId="60B45AC7" w14:textId="77777777" w:rsidR="00F97569" w:rsidRPr="00F97569" w:rsidRDefault="00F97569" w:rsidP="00F97569">
      <w:pPr>
        <w:spacing w:line="288" w:lineRule="auto"/>
        <w:rPr>
          <w:rFonts w:cs="Arial"/>
          <w:b/>
          <w:szCs w:val="22"/>
        </w:rPr>
      </w:pPr>
      <w:r w:rsidRPr="00F97569">
        <w:rPr>
          <w:rFonts w:cs="Arial"/>
          <w:b/>
          <w:szCs w:val="22"/>
        </w:rPr>
        <w:t>Obrazložitev:</w:t>
      </w:r>
    </w:p>
    <w:p w14:paraId="020B63FB" w14:textId="77777777" w:rsidR="00F97569" w:rsidRPr="00F97569" w:rsidRDefault="00F97569" w:rsidP="00F97569">
      <w:pPr>
        <w:spacing w:line="288" w:lineRule="auto"/>
        <w:rPr>
          <w:rFonts w:cs="Arial"/>
          <w:bCs/>
          <w:szCs w:val="22"/>
        </w:rPr>
      </w:pPr>
      <w:r w:rsidRPr="00F97569">
        <w:rPr>
          <w:rFonts w:cs="Arial"/>
          <w:bCs/>
        </w:rPr>
        <w:t>S predlogom dopolnitve se sledi mnenju</w:t>
      </w:r>
      <w:r w:rsidRPr="00F97569">
        <w:rPr>
          <w:rFonts w:cs="Arial"/>
        </w:rPr>
        <w:t xml:space="preserve"> ZPS. Predlaga se črtanje besede »poseben«, saj z vidika jasnosti ni potrebna.</w:t>
      </w:r>
    </w:p>
    <w:p w14:paraId="0A0745F1" w14:textId="77777777" w:rsidR="00F97569" w:rsidRPr="00F97569" w:rsidRDefault="00F97569" w:rsidP="00F97569">
      <w:pPr>
        <w:suppressAutoHyphens/>
        <w:spacing w:line="288" w:lineRule="auto"/>
        <w:textAlignment w:val="auto"/>
        <w:rPr>
          <w:rFonts w:cs="Arial"/>
          <w:bCs/>
          <w:szCs w:val="22"/>
        </w:rPr>
      </w:pPr>
    </w:p>
    <w:p w14:paraId="5412D30B"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7. členu</w:t>
      </w:r>
    </w:p>
    <w:p w14:paraId="71372912" w14:textId="77777777" w:rsidR="00F97569" w:rsidRPr="00F97569" w:rsidRDefault="00F97569" w:rsidP="00F97569">
      <w:pPr>
        <w:suppressAutoHyphens/>
        <w:spacing w:line="288" w:lineRule="auto"/>
        <w:textAlignment w:val="auto"/>
        <w:rPr>
          <w:rFonts w:cs="Arial"/>
          <w:b/>
          <w:szCs w:val="22"/>
          <w:u w:val="single"/>
        </w:rPr>
      </w:pPr>
    </w:p>
    <w:p w14:paraId="6C2F9185"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lastRenderedPageBreak/>
        <w:t xml:space="preserve">V 7. členu se v drugem odstavku beseda »MTF« nadomesti z besedilom »večstranskem sistemu trgovanja (v nadaljnjem besedilu: MTF)«. </w:t>
      </w:r>
    </w:p>
    <w:p w14:paraId="77EE906D" w14:textId="77777777" w:rsidR="00F97569" w:rsidRPr="00F97569" w:rsidRDefault="00F97569" w:rsidP="00F97569">
      <w:pPr>
        <w:suppressAutoHyphens/>
        <w:spacing w:line="288" w:lineRule="auto"/>
        <w:textAlignment w:val="auto"/>
        <w:rPr>
          <w:rFonts w:cs="Arial"/>
          <w:bCs/>
          <w:szCs w:val="22"/>
        </w:rPr>
      </w:pPr>
    </w:p>
    <w:p w14:paraId="1627A235"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V šestem odstavku se beseda »lahko« črta. </w:t>
      </w:r>
    </w:p>
    <w:p w14:paraId="0986816E" w14:textId="77777777" w:rsidR="00F97569" w:rsidRPr="00F97569" w:rsidRDefault="00F97569" w:rsidP="00F97569">
      <w:pPr>
        <w:suppressAutoHyphens/>
        <w:spacing w:line="288" w:lineRule="auto"/>
        <w:textAlignment w:val="auto"/>
        <w:rPr>
          <w:rFonts w:cs="Arial"/>
          <w:bCs/>
          <w:szCs w:val="22"/>
        </w:rPr>
      </w:pPr>
    </w:p>
    <w:p w14:paraId="082018F4"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sedmem odstavku se v zadnjem stavku besedilo "ter zapre INR" črta.</w:t>
      </w:r>
    </w:p>
    <w:p w14:paraId="526A00C3" w14:textId="77777777" w:rsidR="00F97569" w:rsidRPr="00F97569" w:rsidRDefault="00F97569" w:rsidP="00F97569">
      <w:pPr>
        <w:suppressAutoHyphens/>
        <w:spacing w:line="288" w:lineRule="auto"/>
        <w:textAlignment w:val="auto"/>
        <w:rPr>
          <w:rFonts w:cs="Arial"/>
          <w:bCs/>
          <w:szCs w:val="22"/>
        </w:rPr>
      </w:pPr>
    </w:p>
    <w:p w14:paraId="47AC148D"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devetem odstavku se besedilo »od dne obvestila ponudnika INR« nadomesti z besedilom »od dne prejema obvestila ponudnika INR«.</w:t>
      </w:r>
    </w:p>
    <w:p w14:paraId="2F9D4BA7" w14:textId="77777777" w:rsidR="00F97569" w:rsidRPr="00F97569" w:rsidRDefault="00F97569" w:rsidP="00F97569">
      <w:pPr>
        <w:suppressAutoHyphens/>
        <w:spacing w:line="288" w:lineRule="auto"/>
        <w:textAlignment w:val="auto"/>
        <w:rPr>
          <w:rFonts w:cs="Arial"/>
          <w:bCs/>
          <w:szCs w:val="22"/>
        </w:rPr>
      </w:pPr>
    </w:p>
    <w:p w14:paraId="406C04C2"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0AFF5E12" w14:textId="77777777" w:rsidR="00F97569" w:rsidRPr="00F97569" w:rsidRDefault="00F97569" w:rsidP="00F97569">
      <w:pPr>
        <w:suppressAutoHyphens/>
        <w:spacing w:line="288" w:lineRule="auto"/>
        <w:textAlignment w:val="auto"/>
        <w:rPr>
          <w:rFonts w:cs="Arial"/>
          <w:b/>
          <w:szCs w:val="22"/>
        </w:rPr>
      </w:pPr>
    </w:p>
    <w:p w14:paraId="01C898FB"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 predlogom sprememb 7. člena se sledi mnenju ZPS.</w:t>
      </w:r>
    </w:p>
    <w:p w14:paraId="07A190C1" w14:textId="77777777" w:rsidR="00F97569" w:rsidRPr="00F97569" w:rsidRDefault="00F97569" w:rsidP="00F97569">
      <w:pPr>
        <w:suppressAutoHyphens/>
        <w:spacing w:line="288" w:lineRule="auto"/>
        <w:textAlignment w:val="auto"/>
        <w:rPr>
          <w:rFonts w:cs="Arial"/>
          <w:bCs/>
          <w:szCs w:val="22"/>
        </w:rPr>
      </w:pPr>
    </w:p>
    <w:p w14:paraId="5C3AFF1A" w14:textId="77777777" w:rsidR="00F97569" w:rsidRPr="00F97569" w:rsidRDefault="00F97569" w:rsidP="00F97569">
      <w:pPr>
        <w:suppressAutoHyphens/>
        <w:spacing w:line="288" w:lineRule="auto"/>
        <w:rPr>
          <w:rFonts w:cs="Arial"/>
          <w:szCs w:val="22"/>
        </w:rPr>
      </w:pPr>
      <w:r w:rsidRPr="00F97569">
        <w:rPr>
          <w:rFonts w:cs="Arial"/>
          <w:szCs w:val="22"/>
        </w:rPr>
        <w:t xml:space="preserve">Dopolnitev v drugem odstavku je potrebna za ustrezno prvo navedbo kratice MTF v zakonskem besedilu, saj je v skladu z </w:t>
      </w:r>
      <w:proofErr w:type="spellStart"/>
      <w:r w:rsidRPr="00F97569">
        <w:rPr>
          <w:rFonts w:cs="Arial"/>
          <w:szCs w:val="22"/>
        </w:rPr>
        <w:t>nomotehničnimi</w:t>
      </w:r>
      <w:proofErr w:type="spellEnd"/>
      <w:r w:rsidRPr="00F97569">
        <w:rPr>
          <w:rFonts w:cs="Arial"/>
          <w:szCs w:val="22"/>
        </w:rPr>
        <w:t xml:space="preserve"> smernicami potrebno ob prvi uporabi kratice najprej podati njeno vsebinsko opredelitev.</w:t>
      </w:r>
    </w:p>
    <w:p w14:paraId="5E5961C0" w14:textId="77777777" w:rsidR="00F97569" w:rsidRPr="00F97569" w:rsidRDefault="00F97569" w:rsidP="00F97569">
      <w:pPr>
        <w:suppressAutoHyphens/>
        <w:spacing w:line="288" w:lineRule="auto"/>
        <w:rPr>
          <w:rFonts w:cs="Arial"/>
          <w:szCs w:val="22"/>
        </w:rPr>
      </w:pPr>
    </w:p>
    <w:p w14:paraId="2607E116" w14:textId="77777777" w:rsidR="00F97569" w:rsidRPr="00F97569" w:rsidRDefault="00F97569" w:rsidP="00F97569">
      <w:pPr>
        <w:suppressAutoHyphens/>
        <w:spacing w:line="288" w:lineRule="auto"/>
        <w:rPr>
          <w:rFonts w:cs="Arial"/>
          <w:szCs w:val="22"/>
        </w:rPr>
      </w:pPr>
      <w:r w:rsidRPr="00F97569">
        <w:rPr>
          <w:rFonts w:cs="Arial"/>
          <w:szCs w:val="22"/>
        </w:rPr>
        <w:t>Sprememba v šestem odstavku je potrebna za odpravo pravne nejasnosti, saj uporaba besede "lahko" vzpostavlja pravno podlago za odločanje po prostem preudarku, kar vnese nejasnost glede vrste možne obravnave finančnih instrumentov iz petega odstavka.</w:t>
      </w:r>
    </w:p>
    <w:p w14:paraId="1752D6C5" w14:textId="77777777" w:rsidR="00F97569" w:rsidRPr="00F97569" w:rsidRDefault="00F97569" w:rsidP="00F97569">
      <w:pPr>
        <w:suppressAutoHyphens/>
        <w:spacing w:line="288" w:lineRule="auto"/>
        <w:rPr>
          <w:rFonts w:cs="Arial"/>
          <w:szCs w:val="22"/>
        </w:rPr>
      </w:pPr>
    </w:p>
    <w:p w14:paraId="60060BDF" w14:textId="77777777" w:rsidR="00F97569" w:rsidRPr="00F97569" w:rsidRDefault="00F97569" w:rsidP="00F97569">
      <w:pPr>
        <w:suppressAutoHyphens/>
        <w:spacing w:line="288" w:lineRule="auto"/>
        <w:rPr>
          <w:rFonts w:cs="Arial"/>
          <w:szCs w:val="22"/>
        </w:rPr>
      </w:pPr>
      <w:r w:rsidRPr="00F97569">
        <w:rPr>
          <w:rFonts w:cs="Arial"/>
          <w:szCs w:val="22"/>
        </w:rPr>
        <w:t>Črtanje besedila v sedmem odstavku je potrebno, ker zaprtje INR po prodaji finančnih instrumentov iz točke a) petega odstavka, ki niso bili pravočasno uvrščeni na organizirani trg, ni skladno s konceptom zakona. Po prodaji teh instrumentov imetnik INR lahko nadaljuje z uporabo svojega računa za druge dovoljene naložbe.</w:t>
      </w:r>
    </w:p>
    <w:p w14:paraId="63024EB7" w14:textId="77777777" w:rsidR="00F97569" w:rsidRPr="00F97569" w:rsidRDefault="00F97569" w:rsidP="00F97569">
      <w:pPr>
        <w:suppressAutoHyphens/>
        <w:spacing w:line="288" w:lineRule="auto"/>
        <w:rPr>
          <w:rFonts w:cs="Arial"/>
          <w:szCs w:val="22"/>
        </w:rPr>
      </w:pPr>
    </w:p>
    <w:p w14:paraId="6A92A11D" w14:textId="77777777" w:rsidR="00F97569" w:rsidRPr="00F97569" w:rsidRDefault="00F97569" w:rsidP="00F97569">
      <w:pPr>
        <w:suppressAutoHyphens/>
        <w:spacing w:line="288" w:lineRule="auto"/>
        <w:rPr>
          <w:rFonts w:cs="Arial"/>
          <w:bCs/>
          <w:szCs w:val="22"/>
        </w:rPr>
      </w:pPr>
      <w:r w:rsidRPr="00F97569">
        <w:rPr>
          <w:rFonts w:cs="Arial"/>
          <w:szCs w:val="22"/>
        </w:rPr>
        <w:t xml:space="preserve">Popravek določbe v devetem odstavku je potreben za uskladitev načina določanja pričetka teka roka za prodajo finančnega instrumenta s sedmim odstavkom tega člena. </w:t>
      </w:r>
    </w:p>
    <w:p w14:paraId="163BBF30" w14:textId="77777777" w:rsidR="00F97569" w:rsidRPr="00F97569" w:rsidRDefault="00F97569" w:rsidP="00F97569">
      <w:pPr>
        <w:suppressAutoHyphens/>
        <w:spacing w:line="288" w:lineRule="auto"/>
        <w:textAlignment w:val="auto"/>
        <w:rPr>
          <w:rFonts w:cs="Arial"/>
          <w:bCs/>
          <w:szCs w:val="22"/>
        </w:rPr>
      </w:pPr>
    </w:p>
    <w:p w14:paraId="0D224C43"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8. členu</w:t>
      </w:r>
    </w:p>
    <w:p w14:paraId="77D4662D" w14:textId="77777777" w:rsidR="00F97569" w:rsidRPr="00F97569" w:rsidRDefault="00F97569" w:rsidP="00F97569">
      <w:pPr>
        <w:suppressAutoHyphens/>
        <w:spacing w:line="288" w:lineRule="auto"/>
        <w:textAlignment w:val="auto"/>
        <w:rPr>
          <w:rFonts w:cs="Arial"/>
          <w:bCs/>
          <w:szCs w:val="22"/>
        </w:rPr>
      </w:pPr>
    </w:p>
    <w:p w14:paraId="2A60C343"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8. členu se v četrtem odstavku v 2. točki za besedo »prvega« dodata besedi »in drugega«.</w:t>
      </w:r>
    </w:p>
    <w:p w14:paraId="5D2F9F01" w14:textId="77777777" w:rsidR="00F97569" w:rsidRPr="00F97569" w:rsidRDefault="00F97569" w:rsidP="00F97569">
      <w:pPr>
        <w:suppressAutoHyphens/>
        <w:spacing w:line="288" w:lineRule="auto"/>
        <w:textAlignment w:val="auto"/>
        <w:rPr>
          <w:rFonts w:cs="Arial"/>
          <w:bCs/>
          <w:szCs w:val="22"/>
        </w:rPr>
      </w:pPr>
    </w:p>
    <w:p w14:paraId="06F3D603"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četrtem odstavku se doda 10. točka, ki se glasi:</w:t>
      </w:r>
    </w:p>
    <w:p w14:paraId="5365F31A" w14:textId="77777777" w:rsidR="00F97569" w:rsidRPr="00F97569" w:rsidRDefault="00F97569" w:rsidP="00F97569">
      <w:pPr>
        <w:suppressAutoHyphens/>
        <w:spacing w:line="288" w:lineRule="auto"/>
        <w:textAlignment w:val="auto"/>
        <w:rPr>
          <w:rFonts w:cs="Arial"/>
          <w:bCs/>
          <w:szCs w:val="22"/>
        </w:rPr>
      </w:pPr>
    </w:p>
    <w:p w14:paraId="092C0743"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»10. navedbo razlogov, iz katerih lahko ponudnik pisno odpove pogodbo skladno s 3. točko drugega odstavka 9. člena tega zakona.«.</w:t>
      </w:r>
    </w:p>
    <w:p w14:paraId="791F4E82" w14:textId="77777777" w:rsidR="00F97569" w:rsidRPr="00F97569" w:rsidRDefault="00F97569" w:rsidP="00F97569">
      <w:pPr>
        <w:suppressAutoHyphens/>
        <w:spacing w:line="288" w:lineRule="auto"/>
        <w:textAlignment w:val="auto"/>
        <w:rPr>
          <w:rFonts w:cs="Arial"/>
          <w:bCs/>
          <w:szCs w:val="22"/>
        </w:rPr>
      </w:pPr>
    </w:p>
    <w:p w14:paraId="4113C1C5"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sedmem odstavku se v drugem stavku beseda »prejemniku« nadomesti z besedama »fizični osebi«.</w:t>
      </w:r>
    </w:p>
    <w:p w14:paraId="2DFD75D0" w14:textId="77777777" w:rsidR="00F97569" w:rsidRPr="00F97569" w:rsidRDefault="00F97569" w:rsidP="00F97569">
      <w:pPr>
        <w:suppressAutoHyphens/>
        <w:spacing w:line="288" w:lineRule="auto"/>
        <w:textAlignment w:val="auto"/>
        <w:rPr>
          <w:rFonts w:cs="Arial"/>
          <w:bCs/>
          <w:szCs w:val="22"/>
        </w:rPr>
      </w:pPr>
    </w:p>
    <w:p w14:paraId="6F9D7ED5"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osmem odstavku se drugi stavek napovednega stavka spremeni tako, da se glasi:</w:t>
      </w:r>
    </w:p>
    <w:p w14:paraId="08179C28" w14:textId="77777777" w:rsidR="00F97569" w:rsidRPr="00F97569" w:rsidRDefault="00F97569" w:rsidP="00F97569">
      <w:pPr>
        <w:suppressAutoHyphens/>
        <w:spacing w:line="288" w:lineRule="auto"/>
        <w:textAlignment w:val="auto"/>
        <w:rPr>
          <w:rFonts w:cs="Arial"/>
          <w:bCs/>
          <w:szCs w:val="22"/>
        </w:rPr>
      </w:pPr>
    </w:p>
    <w:p w14:paraId="0CCE57DE"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»Podrobnejšo strukturo informacij predpiše agencija s podzakonskim aktom, pri čemer v zvezi s posameznimi tipskimi imetniki podrobneje razdela naslednje karakteristike:«</w:t>
      </w:r>
    </w:p>
    <w:p w14:paraId="630D8F00" w14:textId="77777777" w:rsidR="00F97569" w:rsidRPr="00F97569" w:rsidRDefault="00F97569" w:rsidP="00F97569">
      <w:pPr>
        <w:suppressAutoHyphens/>
        <w:spacing w:line="288" w:lineRule="auto"/>
        <w:textAlignment w:val="auto"/>
        <w:rPr>
          <w:rFonts w:cs="Arial"/>
          <w:bCs/>
          <w:szCs w:val="22"/>
        </w:rPr>
      </w:pPr>
    </w:p>
    <w:p w14:paraId="1A33EB6A"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54DAF103" w14:textId="77777777" w:rsidR="00F97569" w:rsidRPr="00F97569" w:rsidRDefault="00F97569" w:rsidP="00F97569">
      <w:pPr>
        <w:suppressAutoHyphens/>
        <w:spacing w:line="288" w:lineRule="auto"/>
        <w:textAlignment w:val="auto"/>
        <w:rPr>
          <w:rFonts w:cs="Arial"/>
          <w:bCs/>
          <w:szCs w:val="22"/>
        </w:rPr>
      </w:pPr>
    </w:p>
    <w:p w14:paraId="6E5CE012"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Spremembe 8. člena sledijo pripombam ZPS.</w:t>
      </w:r>
    </w:p>
    <w:p w14:paraId="7C0D0686" w14:textId="77777777" w:rsidR="00F97569" w:rsidRPr="00F97569" w:rsidRDefault="00F97569" w:rsidP="00F97569">
      <w:pPr>
        <w:suppressAutoHyphens/>
        <w:spacing w:line="288" w:lineRule="auto"/>
        <w:textAlignment w:val="auto"/>
        <w:rPr>
          <w:rFonts w:cs="Arial"/>
          <w:bCs/>
          <w:szCs w:val="22"/>
        </w:rPr>
      </w:pPr>
    </w:p>
    <w:p w14:paraId="1AC049C7"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Dopolnitev 2. točke četrtega odstavka upošteva pripombo ZPS DZ, ki opozarja, da vplačevanje na INR ureja tudi drugi odstavek 5. člena predloga zakona.</w:t>
      </w:r>
    </w:p>
    <w:p w14:paraId="5DDB1DF3" w14:textId="77777777" w:rsidR="00F97569" w:rsidRPr="00F97569" w:rsidRDefault="00F97569" w:rsidP="00F97569">
      <w:pPr>
        <w:suppressAutoHyphens/>
        <w:spacing w:line="288" w:lineRule="auto"/>
        <w:textAlignment w:val="auto"/>
        <w:rPr>
          <w:rFonts w:cs="Arial"/>
          <w:bCs/>
          <w:szCs w:val="22"/>
        </w:rPr>
      </w:pPr>
    </w:p>
    <w:p w14:paraId="3A18D822"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Dodaja se 10. točka četrtega odstavka, ki navaja dodaten primer, ko lahko ponudnik pisno odpoved pogodbo o INR in pri tem ravna po 3. točki drugega odstavka 9. člena tega zakona.</w:t>
      </w:r>
    </w:p>
    <w:p w14:paraId="6628568F" w14:textId="77777777" w:rsidR="00F97569" w:rsidRPr="00F97569" w:rsidRDefault="00F97569" w:rsidP="00F97569">
      <w:pPr>
        <w:suppressAutoHyphens/>
        <w:spacing w:line="288" w:lineRule="auto"/>
        <w:textAlignment w:val="auto"/>
        <w:rPr>
          <w:rFonts w:cs="Arial"/>
          <w:bCs/>
          <w:szCs w:val="22"/>
        </w:rPr>
      </w:pPr>
    </w:p>
    <w:p w14:paraId="348D8D5B"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Sprememba v drugem stavku sedmega odstavka je potrebna za poenotenje izrazov, pred sklenitvijo pogodbe o INR se tako v tem odstavku uporabi izraz »fizična oseba«, po sklenitvi pogodbe o INR pa gre že za »imetnika INR«.</w:t>
      </w:r>
    </w:p>
    <w:p w14:paraId="3574BAFE" w14:textId="77777777" w:rsidR="00F97569" w:rsidRPr="00F97569" w:rsidRDefault="00F97569" w:rsidP="00F97569">
      <w:pPr>
        <w:suppressAutoHyphens/>
        <w:spacing w:line="288" w:lineRule="auto"/>
        <w:textAlignment w:val="auto"/>
        <w:rPr>
          <w:rFonts w:cs="Arial"/>
          <w:bCs/>
          <w:szCs w:val="22"/>
        </w:rPr>
      </w:pPr>
    </w:p>
    <w:p w14:paraId="5A36816E"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osmem odstavku se natančneje določi, katere podrobnejše karakteristike v zvezi s posameznimi tipskimi imetniki v podzakonskem aktu razdela Agencija, da bodo lahko na tej osnovi ponudniki objavil informacije po tem odstavku.</w:t>
      </w:r>
    </w:p>
    <w:p w14:paraId="78104D06" w14:textId="77777777" w:rsidR="00F97569" w:rsidRPr="00F97569" w:rsidRDefault="00F97569" w:rsidP="00F97569">
      <w:pPr>
        <w:suppressAutoHyphens/>
        <w:spacing w:line="288" w:lineRule="auto"/>
        <w:textAlignment w:val="auto"/>
        <w:rPr>
          <w:rFonts w:cs="Arial"/>
          <w:bCs/>
          <w:szCs w:val="22"/>
        </w:rPr>
      </w:pPr>
    </w:p>
    <w:p w14:paraId="2467C6E2"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9. členu</w:t>
      </w:r>
    </w:p>
    <w:p w14:paraId="3C458E90" w14:textId="77777777" w:rsidR="00F97569" w:rsidRPr="00F97569" w:rsidRDefault="00F97569" w:rsidP="00F97569">
      <w:pPr>
        <w:suppressAutoHyphens/>
        <w:spacing w:line="288" w:lineRule="auto"/>
        <w:textAlignment w:val="auto"/>
        <w:rPr>
          <w:rFonts w:cs="Arial"/>
          <w:bCs/>
          <w:szCs w:val="22"/>
        </w:rPr>
      </w:pPr>
    </w:p>
    <w:p w14:paraId="537B0892"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9. členu se v tretjem odstavku besedilo »iz 1. točke prejšnjega odstavka« nadomesti z besedilom »iz šestega odstavka 13. člena tega zakona«.</w:t>
      </w:r>
    </w:p>
    <w:p w14:paraId="3204B636" w14:textId="77777777" w:rsidR="00F97569" w:rsidRPr="00F97569" w:rsidRDefault="00F97569" w:rsidP="00F97569">
      <w:pPr>
        <w:suppressAutoHyphens/>
        <w:spacing w:line="288" w:lineRule="auto"/>
        <w:textAlignment w:val="auto"/>
        <w:rPr>
          <w:rFonts w:cs="Arial"/>
          <w:bCs/>
          <w:szCs w:val="22"/>
        </w:rPr>
      </w:pPr>
    </w:p>
    <w:p w14:paraId="79CF020A"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četrtem odstavku se besedilo »Ob nastopu pogojev« nadomesti z besedilom »V primeru«.</w:t>
      </w:r>
    </w:p>
    <w:p w14:paraId="158E4454" w14:textId="77777777" w:rsidR="00F97569" w:rsidRPr="00F97569" w:rsidRDefault="00F97569" w:rsidP="00F97569">
      <w:pPr>
        <w:suppressAutoHyphens/>
        <w:spacing w:line="288" w:lineRule="auto"/>
        <w:textAlignment w:val="auto"/>
        <w:rPr>
          <w:rFonts w:cs="Arial"/>
          <w:bCs/>
          <w:szCs w:val="22"/>
        </w:rPr>
      </w:pPr>
    </w:p>
    <w:p w14:paraId="0DE00663"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petem odstavku se v 1.  in 2. točki za besedilom »«imetniku INR« doda besedilo »na njegov transakcijski račun«.</w:t>
      </w:r>
    </w:p>
    <w:p w14:paraId="6661BC75" w14:textId="77777777" w:rsidR="00F97569" w:rsidRPr="00F97569" w:rsidRDefault="00F97569" w:rsidP="00F97569">
      <w:pPr>
        <w:suppressAutoHyphens/>
        <w:spacing w:line="288" w:lineRule="auto"/>
        <w:textAlignment w:val="auto"/>
        <w:rPr>
          <w:rFonts w:cs="Arial"/>
          <w:bCs/>
          <w:szCs w:val="22"/>
        </w:rPr>
      </w:pPr>
    </w:p>
    <w:p w14:paraId="4E87D30F"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4BB8B845" w14:textId="77777777" w:rsidR="00F97569" w:rsidRPr="00F97569" w:rsidRDefault="00F97569" w:rsidP="00F97569">
      <w:pPr>
        <w:suppressAutoHyphens/>
        <w:spacing w:line="288" w:lineRule="auto"/>
        <w:textAlignment w:val="auto"/>
        <w:rPr>
          <w:rFonts w:cs="Arial"/>
          <w:b/>
          <w:szCs w:val="22"/>
        </w:rPr>
      </w:pPr>
    </w:p>
    <w:p w14:paraId="08821665"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 spremembami 9. člena se sledi mnenju ZPS.</w:t>
      </w:r>
    </w:p>
    <w:p w14:paraId="01A1E6AE" w14:textId="77777777" w:rsidR="00F97569" w:rsidRPr="00F97569" w:rsidRDefault="00F97569" w:rsidP="00F97569">
      <w:pPr>
        <w:suppressAutoHyphens/>
        <w:spacing w:line="288" w:lineRule="auto"/>
        <w:textAlignment w:val="auto"/>
        <w:rPr>
          <w:rFonts w:cs="Arial"/>
          <w:bCs/>
          <w:szCs w:val="22"/>
        </w:rPr>
      </w:pPr>
    </w:p>
    <w:p w14:paraId="3B1B475A"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Popravek v tretjem odstavku 9. člena pomeni poenotenje sklicev znotraj zakona. V četrtem odstavku se predlaga ustreznejša dikcija, saj 2. točka drugega odstavka ne omenja pogojev, gre pa za »primer«, ko lahko ponudnik odpoved pogodbo o INR.</w:t>
      </w:r>
    </w:p>
    <w:p w14:paraId="208D0CA2" w14:textId="77777777" w:rsidR="00F97569" w:rsidRPr="00F97569" w:rsidRDefault="00F97569" w:rsidP="00F97569">
      <w:pPr>
        <w:suppressAutoHyphens/>
        <w:spacing w:line="288" w:lineRule="auto"/>
        <w:textAlignment w:val="auto"/>
        <w:rPr>
          <w:rFonts w:cs="Arial"/>
          <w:bCs/>
          <w:szCs w:val="22"/>
        </w:rPr>
      </w:pPr>
    </w:p>
    <w:p w14:paraId="5E2A65FC"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Dopolnitev v 1. in 2. točki petega odstavka jasneje določa, da se izplačilo imetniku opravi na njegov transakcijski račun.</w:t>
      </w:r>
    </w:p>
    <w:p w14:paraId="1B976B29" w14:textId="77777777" w:rsidR="00F97569" w:rsidRPr="00F97569" w:rsidRDefault="00F97569" w:rsidP="00F97569">
      <w:pPr>
        <w:suppressAutoHyphens/>
        <w:spacing w:line="288" w:lineRule="auto"/>
        <w:textAlignment w:val="auto"/>
        <w:rPr>
          <w:rFonts w:cs="Arial"/>
          <w:bCs/>
          <w:szCs w:val="22"/>
        </w:rPr>
      </w:pPr>
    </w:p>
    <w:p w14:paraId="1AF6CBFA" w14:textId="77777777" w:rsidR="00F97569" w:rsidRPr="00F97569" w:rsidRDefault="00F97569" w:rsidP="00F97569">
      <w:pPr>
        <w:suppressAutoHyphens/>
        <w:spacing w:line="288" w:lineRule="auto"/>
        <w:textAlignment w:val="auto"/>
        <w:rPr>
          <w:rFonts w:cs="Arial"/>
          <w:bCs/>
          <w:szCs w:val="22"/>
        </w:rPr>
      </w:pPr>
    </w:p>
    <w:p w14:paraId="08FC059F"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10. členu</w:t>
      </w:r>
    </w:p>
    <w:p w14:paraId="47706965" w14:textId="77777777" w:rsidR="00F97569" w:rsidRPr="00F97569" w:rsidRDefault="00F97569" w:rsidP="00F97569">
      <w:pPr>
        <w:suppressAutoHyphens/>
        <w:spacing w:line="288" w:lineRule="auto"/>
        <w:textAlignment w:val="auto"/>
        <w:rPr>
          <w:rFonts w:cs="Arial"/>
          <w:bCs/>
          <w:szCs w:val="22"/>
        </w:rPr>
      </w:pPr>
    </w:p>
    <w:p w14:paraId="3E883037"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10. členu se v tretjem odstavku za prvim stavkom doda nov stavek, ki se glasi:</w:t>
      </w:r>
    </w:p>
    <w:p w14:paraId="09AE96BC" w14:textId="77777777" w:rsidR="00F97569" w:rsidRPr="00F97569" w:rsidRDefault="00F97569" w:rsidP="00F97569">
      <w:pPr>
        <w:rPr>
          <w:szCs w:val="22"/>
          <w:lang w:eastAsia="en-US"/>
        </w:rPr>
      </w:pPr>
    </w:p>
    <w:p w14:paraId="09D95B3B" w14:textId="77777777" w:rsidR="00F97569" w:rsidRPr="00F97569" w:rsidRDefault="00F97569" w:rsidP="00F97569">
      <w:pPr>
        <w:rPr>
          <w:szCs w:val="22"/>
          <w:lang w:eastAsia="en-US"/>
        </w:rPr>
      </w:pPr>
      <w:r w:rsidRPr="00F97569">
        <w:rPr>
          <w:szCs w:val="22"/>
          <w:lang w:eastAsia="en-US"/>
        </w:rPr>
        <w:lastRenderedPageBreak/>
        <w:t>»Šteje se, da je bilo mirovanje INR vzpostavljeno z dnem podaje zahteve za mirovanje ali z dnem izpraznitve INR, če so na INR sredstva v trenutku podaje zahteve  za mirovanje.«.</w:t>
      </w:r>
    </w:p>
    <w:p w14:paraId="728D8AFF" w14:textId="77777777" w:rsidR="00F97569" w:rsidRPr="00F97569" w:rsidRDefault="00F97569" w:rsidP="00F97569">
      <w:pPr>
        <w:suppressAutoHyphens/>
        <w:spacing w:line="288" w:lineRule="auto"/>
        <w:textAlignment w:val="auto"/>
        <w:rPr>
          <w:rFonts w:cs="Arial"/>
          <w:bCs/>
          <w:szCs w:val="22"/>
        </w:rPr>
      </w:pPr>
    </w:p>
    <w:p w14:paraId="3B1A4B0E"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7ABE19A5" w14:textId="77777777" w:rsidR="00F97569" w:rsidRPr="00F97569" w:rsidRDefault="00F97569" w:rsidP="00F97569">
      <w:pPr>
        <w:suppressAutoHyphens/>
        <w:spacing w:line="288" w:lineRule="auto"/>
        <w:textAlignment w:val="auto"/>
        <w:rPr>
          <w:rFonts w:cs="Arial"/>
          <w:b/>
          <w:szCs w:val="22"/>
        </w:rPr>
      </w:pPr>
    </w:p>
    <w:p w14:paraId="69EACCAB"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 spremembami 10. člena se sledi mnenju ZPS.</w:t>
      </w:r>
    </w:p>
    <w:p w14:paraId="6FBAB487" w14:textId="77777777" w:rsidR="00F97569" w:rsidRPr="00F97569" w:rsidRDefault="00F97569" w:rsidP="00F97569">
      <w:pPr>
        <w:suppressAutoHyphens/>
        <w:spacing w:line="288" w:lineRule="auto"/>
        <w:textAlignment w:val="auto"/>
        <w:rPr>
          <w:rFonts w:cs="Arial"/>
          <w:bCs/>
          <w:szCs w:val="22"/>
        </w:rPr>
      </w:pPr>
    </w:p>
    <w:p w14:paraId="68AC9B46"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Amandma je potreben, da se z njim jasno opredeli kdaj se šteje, da je mirovanje INR vzpostavljeno in da je začetek teka roka mirovanja INR nedvoumen.  </w:t>
      </w:r>
    </w:p>
    <w:p w14:paraId="40CDAC90" w14:textId="77777777" w:rsidR="00F97569" w:rsidRPr="00F97569" w:rsidRDefault="00F97569" w:rsidP="00F97569">
      <w:pPr>
        <w:suppressAutoHyphens/>
        <w:spacing w:line="288" w:lineRule="auto"/>
        <w:textAlignment w:val="auto"/>
        <w:rPr>
          <w:rFonts w:cs="Arial"/>
          <w:bCs/>
          <w:szCs w:val="22"/>
        </w:rPr>
      </w:pPr>
    </w:p>
    <w:p w14:paraId="2D61EBE0" w14:textId="77777777" w:rsidR="00F97569" w:rsidRPr="00F97569" w:rsidRDefault="00F97569" w:rsidP="00F97569">
      <w:pPr>
        <w:suppressAutoHyphens/>
        <w:spacing w:line="288" w:lineRule="auto"/>
        <w:textAlignment w:val="auto"/>
        <w:rPr>
          <w:rFonts w:cs="Arial"/>
          <w:bCs/>
          <w:szCs w:val="22"/>
        </w:rPr>
      </w:pPr>
    </w:p>
    <w:p w14:paraId="20A2C8DE" w14:textId="77777777" w:rsidR="00F97569" w:rsidRPr="00F97569" w:rsidRDefault="00F97569" w:rsidP="00F97569">
      <w:pPr>
        <w:suppressAutoHyphens/>
        <w:spacing w:line="288" w:lineRule="auto"/>
        <w:textAlignment w:val="auto"/>
        <w:rPr>
          <w:rFonts w:cs="Arial"/>
          <w:bCs/>
          <w:szCs w:val="22"/>
        </w:rPr>
      </w:pPr>
    </w:p>
    <w:p w14:paraId="2000B3FC"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11. členu</w:t>
      </w:r>
    </w:p>
    <w:p w14:paraId="56057B06" w14:textId="77777777" w:rsidR="00F97569" w:rsidRPr="00F97569" w:rsidRDefault="00F97569" w:rsidP="00F97569">
      <w:pPr>
        <w:suppressAutoHyphens/>
        <w:spacing w:line="288" w:lineRule="auto"/>
        <w:textAlignment w:val="auto"/>
        <w:rPr>
          <w:rFonts w:cs="Arial"/>
          <w:bCs/>
          <w:szCs w:val="22"/>
        </w:rPr>
      </w:pPr>
    </w:p>
    <w:p w14:paraId="2B4D8307"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11. členu se v drugem odstavku za besedama »ki ureja«, doda beseda »osebni«.</w:t>
      </w:r>
    </w:p>
    <w:p w14:paraId="57A861F5" w14:textId="77777777" w:rsidR="00F97569" w:rsidRPr="00F97569" w:rsidRDefault="00F97569" w:rsidP="00F97569">
      <w:pPr>
        <w:suppressAutoHyphens/>
        <w:spacing w:line="288" w:lineRule="auto"/>
        <w:textAlignment w:val="auto"/>
        <w:rPr>
          <w:rFonts w:cs="Arial"/>
          <w:bCs/>
          <w:szCs w:val="22"/>
        </w:rPr>
      </w:pPr>
    </w:p>
    <w:p w14:paraId="71C2D99B"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V tretjem odstavku se v 1. točki besedi »takšnim osebam« nadomestita z besedilom, »upravičencem na njihove transakcijske račune«. </w:t>
      </w:r>
    </w:p>
    <w:p w14:paraId="5B22F4D6" w14:textId="77777777" w:rsidR="00F97569" w:rsidRPr="00F97569" w:rsidRDefault="00F97569" w:rsidP="00F97569">
      <w:pPr>
        <w:suppressAutoHyphens/>
        <w:spacing w:line="288" w:lineRule="auto"/>
        <w:textAlignment w:val="auto"/>
        <w:rPr>
          <w:rFonts w:cs="Arial"/>
          <w:bCs/>
          <w:szCs w:val="22"/>
        </w:rPr>
      </w:pPr>
    </w:p>
    <w:p w14:paraId="67179460"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0EA41087" w14:textId="77777777" w:rsidR="00F97569" w:rsidRPr="00F97569" w:rsidRDefault="00F97569" w:rsidP="00F97569">
      <w:pPr>
        <w:suppressAutoHyphens/>
        <w:spacing w:line="288" w:lineRule="auto"/>
        <w:textAlignment w:val="auto"/>
        <w:rPr>
          <w:rFonts w:cs="Arial"/>
          <w:b/>
          <w:szCs w:val="22"/>
        </w:rPr>
      </w:pPr>
    </w:p>
    <w:p w14:paraId="471AC2DD"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S spremembami 11. člena se sledi mnenju ZPS. </w:t>
      </w:r>
    </w:p>
    <w:p w14:paraId="68B27E7C" w14:textId="77777777" w:rsidR="00F97569" w:rsidRPr="00F97569" w:rsidRDefault="00F97569" w:rsidP="00F97569">
      <w:pPr>
        <w:suppressAutoHyphens/>
        <w:spacing w:line="288" w:lineRule="auto"/>
        <w:textAlignment w:val="auto"/>
        <w:rPr>
          <w:rFonts w:cs="Arial"/>
          <w:bCs/>
          <w:szCs w:val="22"/>
        </w:rPr>
      </w:pPr>
    </w:p>
    <w:p w14:paraId="22AB51F6"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Z amandmajem se v drugem odstavku 11. člena jasno opredeli, da se v primeru osebnega stečaja imetnika INR oziroma izvršbe na sredstvih INR smiselno uporabljajo določbe zakona, ki ureja osebni stečaj.</w:t>
      </w:r>
    </w:p>
    <w:p w14:paraId="217407F6" w14:textId="77777777" w:rsidR="00F97569" w:rsidRPr="00F97569" w:rsidRDefault="00F97569" w:rsidP="00F97569">
      <w:pPr>
        <w:suppressAutoHyphens/>
        <w:spacing w:line="288" w:lineRule="auto"/>
        <w:textAlignment w:val="auto"/>
        <w:rPr>
          <w:rFonts w:cs="Arial"/>
          <w:bCs/>
          <w:szCs w:val="22"/>
        </w:rPr>
      </w:pPr>
    </w:p>
    <w:p w14:paraId="7B6227AE"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Z amandmajem k 1. točki tretjega odstavka se poenoti izrazoslovje glede naslovnikov oziroma upravičencev, ki so že definirani v 6. členu ter opredeli kam se izplačujejo denarna sredstva iz INR, to je na transakcijske račune upravičencev.</w:t>
      </w:r>
    </w:p>
    <w:p w14:paraId="7F992AB4" w14:textId="77777777" w:rsidR="00F97569" w:rsidRPr="00F97569" w:rsidRDefault="00F97569" w:rsidP="00F97569">
      <w:pPr>
        <w:suppressAutoHyphens/>
        <w:spacing w:line="288" w:lineRule="auto"/>
        <w:textAlignment w:val="auto"/>
        <w:rPr>
          <w:rFonts w:cs="Arial"/>
          <w:bCs/>
          <w:szCs w:val="22"/>
        </w:rPr>
      </w:pPr>
    </w:p>
    <w:p w14:paraId="32083C32" w14:textId="77777777" w:rsidR="00F97569" w:rsidRPr="00F97569" w:rsidRDefault="00F97569" w:rsidP="00F97569">
      <w:pPr>
        <w:suppressAutoHyphens/>
        <w:spacing w:line="288" w:lineRule="auto"/>
        <w:textAlignment w:val="auto"/>
        <w:rPr>
          <w:rFonts w:cs="Arial"/>
          <w:bCs/>
          <w:szCs w:val="22"/>
        </w:rPr>
      </w:pPr>
    </w:p>
    <w:p w14:paraId="00FA06EF"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12. členu</w:t>
      </w:r>
    </w:p>
    <w:p w14:paraId="12E8BE37" w14:textId="77777777" w:rsidR="00F97569" w:rsidRPr="00F97569" w:rsidRDefault="00F97569" w:rsidP="00F97569">
      <w:pPr>
        <w:suppressAutoHyphens/>
        <w:spacing w:line="288" w:lineRule="auto"/>
        <w:textAlignment w:val="auto"/>
        <w:rPr>
          <w:rFonts w:cs="Arial"/>
          <w:bCs/>
          <w:szCs w:val="22"/>
        </w:rPr>
      </w:pPr>
    </w:p>
    <w:p w14:paraId="05D61116"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V 12. členu se v prvem odstavku na koncu pred piko doda besedilo », ali v primeru izbrisa ponudnika INR iz registra ponudnikov INR«. </w:t>
      </w:r>
    </w:p>
    <w:p w14:paraId="005A3474" w14:textId="77777777" w:rsidR="00F97569" w:rsidRPr="00F97569" w:rsidRDefault="00F97569" w:rsidP="00F97569">
      <w:pPr>
        <w:suppressAutoHyphens/>
        <w:spacing w:line="288" w:lineRule="auto"/>
        <w:textAlignment w:val="auto"/>
        <w:rPr>
          <w:rFonts w:cs="Arial"/>
          <w:bCs/>
          <w:szCs w:val="22"/>
        </w:rPr>
      </w:pPr>
    </w:p>
    <w:p w14:paraId="1F9AEB7F" w14:textId="77777777" w:rsidR="00F97569" w:rsidRPr="00F97569" w:rsidRDefault="00F97569" w:rsidP="00F97569">
      <w:pPr>
        <w:suppressAutoHyphens/>
        <w:spacing w:line="288" w:lineRule="auto"/>
        <w:textAlignment w:val="auto"/>
        <w:rPr>
          <w:bCs/>
          <w:szCs w:val="22"/>
        </w:rPr>
      </w:pPr>
      <w:r w:rsidRPr="00F97569">
        <w:rPr>
          <w:rFonts w:cs="Arial"/>
          <w:bCs/>
          <w:szCs w:val="22"/>
        </w:rPr>
        <w:t>V četrtem odstavku se besedilo »</w:t>
      </w:r>
      <w:r w:rsidRPr="00F97569">
        <w:rPr>
          <w:bCs/>
          <w:szCs w:val="22"/>
        </w:rPr>
        <w:t>za katere opravlja storitve vodenja INR« nadomesti z besedilom »s katerimi ima sklenjene pogodbe o vodenju INR«.</w:t>
      </w:r>
    </w:p>
    <w:p w14:paraId="15491C74" w14:textId="77777777" w:rsidR="00F97569" w:rsidRPr="00F97569" w:rsidRDefault="00F97569" w:rsidP="00F97569">
      <w:pPr>
        <w:suppressAutoHyphens/>
        <w:spacing w:line="288" w:lineRule="auto"/>
        <w:textAlignment w:val="auto"/>
        <w:rPr>
          <w:bCs/>
          <w:szCs w:val="22"/>
        </w:rPr>
      </w:pPr>
    </w:p>
    <w:p w14:paraId="30D545ED" w14:textId="77777777" w:rsidR="00F97569" w:rsidRPr="00F97569" w:rsidRDefault="00F97569" w:rsidP="00F97569">
      <w:pPr>
        <w:suppressAutoHyphens/>
        <w:spacing w:line="288" w:lineRule="auto"/>
        <w:textAlignment w:val="auto"/>
        <w:rPr>
          <w:bCs/>
          <w:szCs w:val="22"/>
        </w:rPr>
      </w:pPr>
      <w:r w:rsidRPr="00F97569">
        <w:rPr>
          <w:bCs/>
          <w:szCs w:val="22"/>
        </w:rPr>
        <w:t>V šestem odstavku se črta besedilo »in 2. točke petega odstavka«.</w:t>
      </w:r>
    </w:p>
    <w:p w14:paraId="00E864A3" w14:textId="77777777" w:rsidR="00F97569" w:rsidRPr="00F97569" w:rsidRDefault="00F97569" w:rsidP="00F97569">
      <w:pPr>
        <w:suppressAutoHyphens/>
        <w:spacing w:line="288" w:lineRule="auto"/>
        <w:textAlignment w:val="auto"/>
        <w:rPr>
          <w:bCs/>
          <w:szCs w:val="22"/>
        </w:rPr>
      </w:pPr>
    </w:p>
    <w:p w14:paraId="6E6980A4" w14:textId="77777777" w:rsidR="00F97569" w:rsidRPr="00F97569" w:rsidRDefault="00F97569" w:rsidP="00F97569">
      <w:pPr>
        <w:suppressAutoHyphens/>
        <w:spacing w:line="288" w:lineRule="auto"/>
        <w:textAlignment w:val="auto"/>
        <w:rPr>
          <w:rFonts w:cs="Arial"/>
          <w:bCs/>
          <w:szCs w:val="22"/>
        </w:rPr>
      </w:pPr>
      <w:r w:rsidRPr="00F97569">
        <w:rPr>
          <w:bCs/>
          <w:szCs w:val="22"/>
        </w:rPr>
        <w:t xml:space="preserve">V desetem odstavku se v 1. točki za  besedama »imetniku INR« </w:t>
      </w:r>
      <w:r w:rsidRPr="00F97569">
        <w:rPr>
          <w:rFonts w:cs="Arial"/>
          <w:bCs/>
          <w:szCs w:val="22"/>
        </w:rPr>
        <w:t>doda besedilo »na njegov transakcijski račun«.</w:t>
      </w:r>
    </w:p>
    <w:p w14:paraId="6078F758" w14:textId="77777777" w:rsidR="00F97569" w:rsidRPr="00F97569" w:rsidRDefault="00F97569" w:rsidP="00F97569">
      <w:pPr>
        <w:suppressAutoHyphens/>
        <w:spacing w:line="288" w:lineRule="auto"/>
        <w:textAlignment w:val="auto"/>
        <w:rPr>
          <w:rFonts w:cs="Arial"/>
          <w:bCs/>
          <w:szCs w:val="22"/>
        </w:rPr>
      </w:pPr>
    </w:p>
    <w:p w14:paraId="1BB5DDFC"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2B11DF6B" w14:textId="77777777" w:rsidR="00F97569" w:rsidRPr="00F97569" w:rsidRDefault="00F97569" w:rsidP="00F97569">
      <w:pPr>
        <w:suppressAutoHyphens/>
        <w:spacing w:line="288" w:lineRule="auto"/>
        <w:textAlignment w:val="auto"/>
        <w:rPr>
          <w:rFonts w:cs="Arial"/>
          <w:b/>
          <w:szCs w:val="22"/>
        </w:rPr>
      </w:pPr>
    </w:p>
    <w:p w14:paraId="67B4E1A9"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S spremembami 12. člena se sledi mnenju ZPS. </w:t>
      </w:r>
    </w:p>
    <w:p w14:paraId="21420FC6" w14:textId="77777777" w:rsidR="00F97569" w:rsidRPr="00F97569" w:rsidRDefault="00F97569" w:rsidP="00F97569">
      <w:pPr>
        <w:suppressAutoHyphens/>
        <w:spacing w:line="288" w:lineRule="auto"/>
        <w:textAlignment w:val="auto"/>
        <w:rPr>
          <w:rFonts w:cs="Arial"/>
          <w:bCs/>
          <w:szCs w:val="22"/>
        </w:rPr>
      </w:pPr>
    </w:p>
    <w:p w14:paraId="7E63F0AC"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Tako se v prvem odstavku z dopolnitvijo celovito ureja primere, v katerih je možen prenos INR na novega ponudnika INR. S spremembo četrtega odstavka se pravilneje naveže na poimenovanje pogodbe, ki jo ima ponudnik INR sklenjeno z imetnikom INR. V šestem odstavku se črta besedilo, ki je nepotrebno, saj zadostuje že sklic na četrti odstavek istega člena. Dopolnitev v 1. točki desetega odstavka jasneje določa, da se izplačilo imetniku opravi na njegov transakcijski račun.</w:t>
      </w:r>
    </w:p>
    <w:p w14:paraId="5B14FD34" w14:textId="77777777" w:rsidR="00F97569" w:rsidRPr="00F97569" w:rsidRDefault="00F97569" w:rsidP="00F97569">
      <w:pPr>
        <w:suppressAutoHyphens/>
        <w:spacing w:line="288" w:lineRule="auto"/>
        <w:textAlignment w:val="auto"/>
        <w:rPr>
          <w:rFonts w:cs="Arial"/>
          <w:bCs/>
          <w:szCs w:val="22"/>
        </w:rPr>
      </w:pPr>
    </w:p>
    <w:p w14:paraId="4F42A482" w14:textId="77777777" w:rsidR="00F97569" w:rsidRPr="00F97569" w:rsidRDefault="00F97569" w:rsidP="00F97569">
      <w:pPr>
        <w:suppressAutoHyphens/>
        <w:spacing w:line="288" w:lineRule="auto"/>
        <w:textAlignment w:val="auto"/>
        <w:rPr>
          <w:rFonts w:cs="Arial"/>
          <w:bCs/>
          <w:szCs w:val="22"/>
        </w:rPr>
      </w:pPr>
    </w:p>
    <w:p w14:paraId="4AADE94A"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14. členu</w:t>
      </w:r>
    </w:p>
    <w:p w14:paraId="0CDBA277" w14:textId="77777777" w:rsidR="00F97569" w:rsidRPr="00F97569" w:rsidRDefault="00F97569" w:rsidP="00F97569">
      <w:pPr>
        <w:suppressAutoHyphens/>
        <w:spacing w:line="288" w:lineRule="auto"/>
        <w:textAlignment w:val="auto"/>
        <w:rPr>
          <w:rFonts w:cs="Arial"/>
          <w:bCs/>
          <w:szCs w:val="22"/>
        </w:rPr>
      </w:pPr>
    </w:p>
    <w:p w14:paraId="60F455E4"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tretjem odstavku  se za besedo »prvega« dodata besedi »in drugega«.</w:t>
      </w:r>
    </w:p>
    <w:p w14:paraId="1890018B" w14:textId="77777777" w:rsidR="00F97569" w:rsidRPr="00F97569" w:rsidRDefault="00F97569" w:rsidP="00F97569">
      <w:pPr>
        <w:suppressAutoHyphens/>
        <w:spacing w:line="288" w:lineRule="auto"/>
        <w:textAlignment w:val="auto"/>
        <w:rPr>
          <w:rFonts w:cs="Arial"/>
          <w:bCs/>
          <w:szCs w:val="22"/>
        </w:rPr>
      </w:pPr>
    </w:p>
    <w:p w14:paraId="6797F2AE"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šestem odstavku se v zadnjem stavku črta beseda »plačanih«.</w:t>
      </w:r>
    </w:p>
    <w:p w14:paraId="4B45FE76" w14:textId="77777777" w:rsidR="00F97569" w:rsidRPr="00F97569" w:rsidRDefault="00F97569" w:rsidP="00F97569">
      <w:pPr>
        <w:suppressAutoHyphens/>
        <w:spacing w:line="288" w:lineRule="auto"/>
        <w:textAlignment w:val="auto"/>
        <w:rPr>
          <w:rFonts w:cs="Arial"/>
          <w:bCs/>
          <w:szCs w:val="22"/>
        </w:rPr>
      </w:pPr>
    </w:p>
    <w:p w14:paraId="573FDB5E"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Deveti odstavek se spremeni tako, da se glasi:</w:t>
      </w:r>
    </w:p>
    <w:p w14:paraId="47CF9192"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»(9) Ponudnik INR imetniku INR zaračunava stroške in nadomestila, povezana z vodenjem in upravljanjem INR ter vzdrževanjem stanj enkrat letno za preteklo leto. Ponudnik INR mora zagotoviti predhodno razkritje vseh pričakovanih stroškov in nadomestil pred izvedbo transakcije ali začetkom uporabe storitve ter vsaj enkrat letno seznaniti imetnika INR s stanjem sredstev na INR in poročilom o dejanskih stroških, skupaj z njihovim vplivom na donosnost naložb. Kadar ponudnik INR za imetnika INR upravlja INR na način, da zanj opravlja storitev gospodarjenja s finančnimi instrumenti, mora imetnika INR s stanjem sredstev na INR in poročilom o dejanskih stroških, skupaj z njihovim vplivom na donosnost naložb, seznanjati v skladu s 60. členom Delegirane uredbe 2017/565/EU.«.</w:t>
      </w:r>
    </w:p>
    <w:p w14:paraId="01106183" w14:textId="77777777" w:rsidR="00F97569" w:rsidRPr="00F97569" w:rsidRDefault="00F97569" w:rsidP="00F97569">
      <w:pPr>
        <w:suppressAutoHyphens/>
        <w:spacing w:line="288" w:lineRule="auto"/>
        <w:textAlignment w:val="auto"/>
        <w:rPr>
          <w:rFonts w:cs="Arial"/>
          <w:bCs/>
          <w:szCs w:val="22"/>
        </w:rPr>
      </w:pPr>
    </w:p>
    <w:p w14:paraId="6C799F67"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V dvanajstem odstavku se besedilo, ki se glasi »upravljanjem ali vzdrževanjem INR.« nadomesti z besedilom, ki se glasi:  »vodenjem, upravljanjem ali vzdrževanjem stanj INR.« </w:t>
      </w:r>
    </w:p>
    <w:p w14:paraId="10E510D5" w14:textId="77777777" w:rsidR="00F97569" w:rsidRPr="00F97569" w:rsidRDefault="00F97569" w:rsidP="00F97569">
      <w:pPr>
        <w:suppressAutoHyphens/>
        <w:spacing w:line="288" w:lineRule="auto"/>
        <w:textAlignment w:val="auto"/>
        <w:rPr>
          <w:rFonts w:cs="Arial"/>
          <w:bCs/>
          <w:szCs w:val="22"/>
        </w:rPr>
      </w:pPr>
    </w:p>
    <w:p w14:paraId="3EC3754D"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6B77CE1B" w14:textId="77777777" w:rsidR="00F97569" w:rsidRPr="00F97569" w:rsidRDefault="00F97569" w:rsidP="00F97569">
      <w:pPr>
        <w:suppressAutoHyphens/>
        <w:spacing w:line="288" w:lineRule="auto"/>
        <w:textAlignment w:val="auto"/>
        <w:rPr>
          <w:rFonts w:cs="Arial"/>
          <w:b/>
          <w:szCs w:val="22"/>
        </w:rPr>
      </w:pPr>
    </w:p>
    <w:p w14:paraId="6E2AD86B"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 spremembami 14. člena se sledi mnenju ZPS.</w:t>
      </w:r>
    </w:p>
    <w:p w14:paraId="7CBD6F63" w14:textId="77777777" w:rsidR="00F97569" w:rsidRPr="00F97569" w:rsidRDefault="00F97569" w:rsidP="00F97569">
      <w:pPr>
        <w:suppressAutoHyphens/>
        <w:spacing w:line="288" w:lineRule="auto"/>
        <w:textAlignment w:val="auto"/>
        <w:rPr>
          <w:rFonts w:cs="Arial"/>
          <w:bCs/>
          <w:szCs w:val="22"/>
        </w:rPr>
      </w:pPr>
    </w:p>
    <w:p w14:paraId="0A67262C"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Z dopolnitvijo tretjega odstavka tega člena se prepoved posojil imetnikom INR s strani ponudnika INR za namene izvršitve vplačil na INR, razširi tudi na vplačila iz drugega odstavka 5. člena. Zakon namreč omogoča namreč vplačilo na osnovni podračun po prvem odstavku 5. člena, kot tudi na posebni podračun INR po drugem odstavku 5. člena. </w:t>
      </w:r>
    </w:p>
    <w:p w14:paraId="32302D8B" w14:textId="77777777" w:rsidR="00F97569" w:rsidRPr="00F97569" w:rsidRDefault="00F97569" w:rsidP="00F97569">
      <w:pPr>
        <w:suppressAutoHyphens/>
        <w:spacing w:line="288" w:lineRule="auto"/>
        <w:textAlignment w:val="auto"/>
        <w:rPr>
          <w:rFonts w:cs="Arial"/>
          <w:bCs/>
          <w:szCs w:val="22"/>
        </w:rPr>
      </w:pPr>
    </w:p>
    <w:p w14:paraId="7D4FF2E0"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Z amandmajem predlagane spremembe devetega odstavka predstavljajo terminološko poenotenje z dvanajstim odstavkom tega člena, upoštevaje, da ponudnik INR izvaja tako vodenje INR in vzdrževanje stanj INR kot tudi upravljanje INR. Z amandmajem se tudi upošteva, da je za poročanje pomembna višina stroškov, povezanih z izvršitvijo dejavnosti, neodvisno od tega ali bili ti stroški že plačani (tudi v 60. členu Delegirane uredbe 2017/565/EU </w:t>
      </w:r>
      <w:r w:rsidRPr="00F97569">
        <w:rPr>
          <w:rFonts w:cs="Arial"/>
          <w:bCs/>
          <w:szCs w:val="22"/>
        </w:rPr>
        <w:lastRenderedPageBreak/>
        <w:t xml:space="preserve">je določena informacija o skupnih stroških, povezanih z izvršitvijo dejavnosti, ki so se izvajale, in ne o plačanih stroških). </w:t>
      </w:r>
    </w:p>
    <w:p w14:paraId="7F258337" w14:textId="77777777" w:rsidR="00F97569" w:rsidRPr="00F97569" w:rsidRDefault="00F97569" w:rsidP="00F97569">
      <w:pPr>
        <w:suppressAutoHyphens/>
        <w:spacing w:line="288" w:lineRule="auto"/>
        <w:textAlignment w:val="auto"/>
        <w:rPr>
          <w:rFonts w:cs="Arial"/>
          <w:bCs/>
          <w:szCs w:val="22"/>
        </w:rPr>
      </w:pPr>
    </w:p>
    <w:p w14:paraId="5D27E152"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Sprememba dvanajstega odstavka predstavlja terminološko poenotenje z devetim odstavkom upoštevaje, da ponudnik INR izvaja tudi vodenje INR in vzdržuje stanje INR.</w:t>
      </w:r>
    </w:p>
    <w:p w14:paraId="5DFBE8DE" w14:textId="77777777" w:rsidR="00F97569" w:rsidRPr="00F97569" w:rsidRDefault="00F97569" w:rsidP="00F97569">
      <w:pPr>
        <w:suppressAutoHyphens/>
        <w:spacing w:line="288" w:lineRule="auto"/>
        <w:textAlignment w:val="auto"/>
        <w:rPr>
          <w:rFonts w:cs="Arial"/>
          <w:bCs/>
          <w:szCs w:val="22"/>
        </w:rPr>
      </w:pPr>
    </w:p>
    <w:p w14:paraId="242183F0"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15. členu</w:t>
      </w:r>
    </w:p>
    <w:p w14:paraId="34CF4842" w14:textId="77777777" w:rsidR="00F97569" w:rsidRPr="00F97569" w:rsidRDefault="00F97569" w:rsidP="00F97569">
      <w:pPr>
        <w:suppressAutoHyphens/>
        <w:spacing w:line="288" w:lineRule="auto"/>
        <w:textAlignment w:val="auto"/>
        <w:rPr>
          <w:rFonts w:cs="Arial"/>
          <w:b/>
          <w:szCs w:val="22"/>
          <w:u w:val="single"/>
        </w:rPr>
      </w:pPr>
    </w:p>
    <w:p w14:paraId="0F13DD0D"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15. členu se v šestem odstavku v 1. točki besedilo »enolična identifikacija, ki jo predstavlja LEI številka osebe« nadomesti z besedilom »enolična mednarodna identifikacijska številka pravne osebe udeleženke v finančnih transakcijah (LEI koda)«.</w:t>
      </w:r>
    </w:p>
    <w:p w14:paraId="081403BC" w14:textId="77777777" w:rsidR="00F97569" w:rsidRPr="00F97569" w:rsidRDefault="00F97569" w:rsidP="00F97569">
      <w:pPr>
        <w:suppressAutoHyphens/>
        <w:spacing w:line="288" w:lineRule="auto"/>
        <w:textAlignment w:val="auto"/>
        <w:rPr>
          <w:rFonts w:cs="Arial"/>
          <w:bCs/>
          <w:szCs w:val="22"/>
        </w:rPr>
      </w:pPr>
    </w:p>
    <w:p w14:paraId="02DFE5C5"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Sedmi odstavek se spremeni tako, da se glasi:</w:t>
      </w:r>
    </w:p>
    <w:p w14:paraId="627E58F5" w14:textId="77777777" w:rsidR="00F97569" w:rsidRPr="00F97569" w:rsidRDefault="00F97569" w:rsidP="00F97569">
      <w:pPr>
        <w:suppressAutoHyphens/>
        <w:spacing w:line="288" w:lineRule="auto"/>
        <w:textAlignment w:val="auto"/>
        <w:rPr>
          <w:rFonts w:cs="Arial"/>
          <w:bCs/>
          <w:szCs w:val="22"/>
        </w:rPr>
      </w:pPr>
    </w:p>
    <w:p w14:paraId="24279729"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(7) Agencija omogoča brezplačno javno dostopnost registra ponudnikov INR na svoji spletni strani.«.</w:t>
      </w:r>
    </w:p>
    <w:p w14:paraId="1DDEB672" w14:textId="77777777" w:rsidR="00F97569" w:rsidRPr="00F97569" w:rsidRDefault="00F97569" w:rsidP="00F97569">
      <w:pPr>
        <w:suppressAutoHyphens/>
        <w:spacing w:line="288" w:lineRule="auto"/>
        <w:textAlignment w:val="auto"/>
        <w:rPr>
          <w:rFonts w:cs="Arial"/>
          <w:bCs/>
          <w:szCs w:val="22"/>
        </w:rPr>
      </w:pPr>
    </w:p>
    <w:p w14:paraId="0409EFE3"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Za desetim odstavkom se doda nov enajsti odstavek, ki se glasi:</w:t>
      </w:r>
    </w:p>
    <w:p w14:paraId="0C447AFC" w14:textId="77777777" w:rsidR="00F97569" w:rsidRPr="00F97569" w:rsidRDefault="00F97569" w:rsidP="00F97569">
      <w:pPr>
        <w:suppressAutoHyphens/>
        <w:spacing w:line="288" w:lineRule="auto"/>
        <w:textAlignment w:val="auto"/>
        <w:rPr>
          <w:rFonts w:cs="Arial"/>
          <w:bCs/>
          <w:color w:val="000000" w:themeColor="text1"/>
          <w:szCs w:val="22"/>
        </w:rPr>
      </w:pPr>
    </w:p>
    <w:p w14:paraId="3A2ECCC5" w14:textId="77777777" w:rsidR="00F97569" w:rsidRPr="00F97569" w:rsidRDefault="00F97569" w:rsidP="00F97569">
      <w:pPr>
        <w:suppressAutoHyphens/>
        <w:spacing w:line="288" w:lineRule="auto"/>
        <w:textAlignment w:val="auto"/>
        <w:rPr>
          <w:rFonts w:cs="Arial"/>
          <w:bCs/>
          <w:color w:val="000000" w:themeColor="text1"/>
          <w:szCs w:val="22"/>
        </w:rPr>
      </w:pPr>
      <w:r w:rsidRPr="00F97569">
        <w:rPr>
          <w:rFonts w:cs="Arial"/>
          <w:bCs/>
          <w:color w:val="000000" w:themeColor="text1"/>
          <w:szCs w:val="22"/>
        </w:rPr>
        <w:t>»(11) Ponudnik INR, ki je bil izbrisan iz registra ponudnikov v skladu z določbo devetega odstavka tega člena, po izbrisu iz registra ne sme nadaljevati s sklepanjem novih pogodb o INR.«.</w:t>
      </w:r>
    </w:p>
    <w:p w14:paraId="30727663" w14:textId="77777777" w:rsidR="00F97569" w:rsidRPr="00F97569" w:rsidRDefault="00F97569" w:rsidP="00F97569">
      <w:pPr>
        <w:suppressAutoHyphens/>
        <w:spacing w:line="288" w:lineRule="auto"/>
        <w:textAlignment w:val="auto"/>
        <w:rPr>
          <w:rFonts w:cs="Arial"/>
          <w:bCs/>
          <w:color w:val="000000" w:themeColor="text1"/>
          <w:szCs w:val="22"/>
        </w:rPr>
      </w:pPr>
    </w:p>
    <w:p w14:paraId="32347F1E" w14:textId="77777777" w:rsidR="00F97569" w:rsidRPr="00F97569" w:rsidRDefault="00F97569" w:rsidP="00F97569">
      <w:pPr>
        <w:suppressAutoHyphens/>
        <w:spacing w:line="288" w:lineRule="auto"/>
        <w:textAlignment w:val="auto"/>
        <w:rPr>
          <w:rFonts w:cs="Arial"/>
          <w:bCs/>
          <w:szCs w:val="22"/>
        </w:rPr>
      </w:pPr>
      <w:r w:rsidRPr="00F97569">
        <w:rPr>
          <w:rFonts w:cs="Arial"/>
          <w:bCs/>
          <w:color w:val="000000" w:themeColor="text1"/>
          <w:szCs w:val="22"/>
        </w:rPr>
        <w:t>Dosedanji enajsti odstavek postane dvanajsti odstavek.</w:t>
      </w:r>
    </w:p>
    <w:p w14:paraId="22FD82DC" w14:textId="77777777" w:rsidR="00F97569" w:rsidRPr="00F97569" w:rsidRDefault="00F97569" w:rsidP="00F97569">
      <w:pPr>
        <w:suppressAutoHyphens/>
        <w:spacing w:line="288" w:lineRule="auto"/>
        <w:textAlignment w:val="auto"/>
        <w:rPr>
          <w:rFonts w:cs="Arial"/>
          <w:bCs/>
          <w:szCs w:val="22"/>
        </w:rPr>
      </w:pPr>
    </w:p>
    <w:p w14:paraId="7291E70B"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625988E1" w14:textId="77777777" w:rsidR="00F97569" w:rsidRPr="00F97569" w:rsidRDefault="00F97569" w:rsidP="00F97569">
      <w:pPr>
        <w:suppressAutoHyphens/>
        <w:spacing w:line="288" w:lineRule="auto"/>
        <w:textAlignment w:val="auto"/>
        <w:rPr>
          <w:rFonts w:cs="Arial"/>
          <w:b/>
          <w:szCs w:val="22"/>
        </w:rPr>
      </w:pPr>
    </w:p>
    <w:p w14:paraId="1FE5118E"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S spremembami 15. člena se sledi mnenju ZPS.</w:t>
      </w:r>
    </w:p>
    <w:p w14:paraId="31DF4B0E" w14:textId="77777777" w:rsidR="00F97569" w:rsidRPr="00F97569" w:rsidRDefault="00F97569" w:rsidP="00F97569">
      <w:pPr>
        <w:suppressAutoHyphens/>
        <w:spacing w:line="288" w:lineRule="auto"/>
        <w:textAlignment w:val="auto"/>
        <w:rPr>
          <w:rFonts w:cs="Arial"/>
          <w:b/>
          <w:szCs w:val="22"/>
        </w:rPr>
      </w:pPr>
    </w:p>
    <w:p w14:paraId="5E4F2316"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S spremembo šestega odstavka se besedilo usklajuje z opredelitvijo, ki je v pozitivni zakonodaji že uveljavljena. LEI koda je opredeljena v Zakonu o trgu finančnih instrumentov (Uradni list RS, št. 77/18, 17/19 – </w:t>
      </w:r>
      <w:proofErr w:type="spellStart"/>
      <w:r w:rsidRPr="00F97569">
        <w:rPr>
          <w:rFonts w:cs="Arial"/>
          <w:bCs/>
          <w:szCs w:val="22"/>
        </w:rPr>
        <w:t>popr</w:t>
      </w:r>
      <w:proofErr w:type="spellEnd"/>
      <w:r w:rsidRPr="00F97569">
        <w:rPr>
          <w:rFonts w:cs="Arial"/>
          <w:bCs/>
          <w:szCs w:val="22"/>
        </w:rPr>
        <w:t>., 66/19, 123/21 in 45/24).</w:t>
      </w:r>
    </w:p>
    <w:p w14:paraId="1D01FC61" w14:textId="77777777" w:rsidR="00F97569" w:rsidRPr="00F97569" w:rsidRDefault="00F97569" w:rsidP="00F97569">
      <w:pPr>
        <w:suppressAutoHyphens/>
        <w:spacing w:line="288" w:lineRule="auto"/>
        <w:textAlignment w:val="auto"/>
        <w:rPr>
          <w:rFonts w:cs="Arial"/>
          <w:bCs/>
          <w:szCs w:val="22"/>
        </w:rPr>
      </w:pPr>
    </w:p>
    <w:p w14:paraId="703BD29A"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Z dopolnitvijo sedmega odstavka se jasno in nedvoumno določa, da je register ponudnikov INR dostopen brezplačno in v elektronski obliki  na spletni strani Agencije za trg vrednostnih papirjev.</w:t>
      </w:r>
    </w:p>
    <w:p w14:paraId="420B5515" w14:textId="77777777" w:rsidR="00F97569" w:rsidRPr="00F97569" w:rsidRDefault="00F97569" w:rsidP="00F97569">
      <w:pPr>
        <w:suppressAutoHyphens/>
        <w:spacing w:line="288" w:lineRule="auto"/>
        <w:textAlignment w:val="auto"/>
        <w:rPr>
          <w:rFonts w:cs="Arial"/>
          <w:bCs/>
          <w:szCs w:val="22"/>
        </w:rPr>
      </w:pPr>
    </w:p>
    <w:p w14:paraId="47CBD946"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Dopolnitev 15. člena z novim enajstim odstavkom je potrebna v povezavi z 8. točko prvega odstavka 18. člena zakona, ki določa, da je hujši prekršek ponudnika tudi </w:t>
      </w:r>
      <w:r w:rsidRPr="00F97569">
        <w:rPr>
          <w:rFonts w:cs="Arial"/>
          <w:bCs/>
          <w:color w:val="000000" w:themeColor="text1"/>
          <w:szCs w:val="22"/>
        </w:rPr>
        <w:t xml:space="preserve">sklepanje novih pogodb o INR po tem, ko je bil ponudnik skladno z 9. točko 15. člena z odločbo agencije izbrisan iz registra ponudnikov. 15. člen zakona  je bil tako dopolnjen z namenom, </w:t>
      </w:r>
      <w:r w:rsidRPr="00F97569">
        <w:rPr>
          <w:rFonts w:cs="Arial"/>
          <w:bCs/>
          <w:szCs w:val="22"/>
        </w:rPr>
        <w:t xml:space="preserve">da se je ustrezno opredelilo prepovedano ravnanje in dodala materialna podlaga, katere kršitev pomeni izvršitev prekrška. </w:t>
      </w:r>
    </w:p>
    <w:p w14:paraId="725B39AE" w14:textId="77777777" w:rsidR="00F97569" w:rsidRPr="00F97569" w:rsidRDefault="00F97569" w:rsidP="00F97569">
      <w:pPr>
        <w:suppressAutoHyphens/>
        <w:spacing w:line="288" w:lineRule="auto"/>
        <w:textAlignment w:val="auto"/>
        <w:rPr>
          <w:rFonts w:cs="Arial"/>
          <w:bCs/>
          <w:szCs w:val="22"/>
        </w:rPr>
      </w:pPr>
    </w:p>
    <w:p w14:paraId="30C0AD97"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Preštevilčenje odstavkov je posledica smiselne vsebinske umestitve novega 11. odstavka znotraj 15. člena.</w:t>
      </w:r>
    </w:p>
    <w:p w14:paraId="6AD04A8D" w14:textId="77777777" w:rsidR="00F97569" w:rsidRPr="00F97569" w:rsidRDefault="00F97569" w:rsidP="00F97569">
      <w:pPr>
        <w:suppressAutoHyphens/>
        <w:spacing w:line="288" w:lineRule="auto"/>
        <w:textAlignment w:val="auto"/>
        <w:rPr>
          <w:rFonts w:cs="Arial"/>
          <w:bCs/>
          <w:szCs w:val="22"/>
        </w:rPr>
      </w:pPr>
    </w:p>
    <w:p w14:paraId="53C8F51D" w14:textId="77777777" w:rsidR="00F97569" w:rsidRPr="00F97569" w:rsidRDefault="00F97569" w:rsidP="00F97569">
      <w:pPr>
        <w:suppressAutoHyphens/>
        <w:spacing w:line="288" w:lineRule="auto"/>
        <w:textAlignment w:val="auto"/>
        <w:rPr>
          <w:rFonts w:cs="Arial"/>
          <w:bCs/>
          <w:szCs w:val="22"/>
        </w:rPr>
      </w:pPr>
    </w:p>
    <w:p w14:paraId="5F7036F8"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17. členu</w:t>
      </w:r>
    </w:p>
    <w:p w14:paraId="6EF9B556" w14:textId="77777777" w:rsidR="00F97569" w:rsidRPr="00F97569" w:rsidRDefault="00F97569" w:rsidP="00F97569">
      <w:pPr>
        <w:suppressAutoHyphens/>
        <w:spacing w:line="288" w:lineRule="auto"/>
        <w:textAlignment w:val="auto"/>
        <w:rPr>
          <w:rFonts w:cs="Arial"/>
          <w:b/>
          <w:szCs w:val="22"/>
          <w:u w:val="single"/>
        </w:rPr>
      </w:pPr>
    </w:p>
    <w:p w14:paraId="7CAE9DFF"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prvem odstavku se za besedilom »ponuja ali opravlja storitve vodenja INR« doda besedilo »ali ponuja ali opravlja upravljanje sredstev na INR«.</w:t>
      </w:r>
    </w:p>
    <w:p w14:paraId="51F04648" w14:textId="77777777" w:rsidR="00F97569" w:rsidRPr="00F97569" w:rsidRDefault="00F97569" w:rsidP="00F97569">
      <w:pPr>
        <w:suppressAutoHyphens/>
        <w:spacing w:line="288" w:lineRule="auto"/>
        <w:textAlignment w:val="auto"/>
        <w:rPr>
          <w:rFonts w:cs="Arial"/>
          <w:bCs/>
          <w:szCs w:val="22"/>
        </w:rPr>
      </w:pPr>
    </w:p>
    <w:p w14:paraId="09C521BC"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V drugem odstavku se </w:t>
      </w:r>
    </w:p>
    <w:p w14:paraId="6AABDA26" w14:textId="77777777" w:rsidR="00F97569" w:rsidRPr="00F97569" w:rsidRDefault="00F97569" w:rsidP="00F97569">
      <w:pPr>
        <w:numPr>
          <w:ilvl w:val="0"/>
          <w:numId w:val="26"/>
        </w:numPr>
        <w:suppressAutoHyphens/>
        <w:spacing w:line="288" w:lineRule="auto"/>
        <w:textAlignment w:val="auto"/>
        <w:rPr>
          <w:rFonts w:cs="Arial"/>
          <w:bCs/>
          <w:szCs w:val="22"/>
        </w:rPr>
      </w:pPr>
      <w:r w:rsidRPr="00F97569">
        <w:rPr>
          <w:rFonts w:cs="Arial"/>
          <w:bCs/>
          <w:szCs w:val="22"/>
        </w:rPr>
        <w:t xml:space="preserve">v 2. točki besedilo »prvim, drugim in tretjim« nadomesti z besedilom »prvim in drugim«; </w:t>
      </w:r>
    </w:p>
    <w:p w14:paraId="5DDCCE20" w14:textId="77777777" w:rsidR="00F97569" w:rsidRPr="00F97569" w:rsidRDefault="00F97569" w:rsidP="00F97569">
      <w:pPr>
        <w:numPr>
          <w:ilvl w:val="0"/>
          <w:numId w:val="26"/>
        </w:numPr>
        <w:suppressAutoHyphens/>
        <w:spacing w:line="288" w:lineRule="auto"/>
        <w:textAlignment w:val="auto"/>
        <w:rPr>
          <w:rFonts w:cs="Arial"/>
          <w:bCs/>
          <w:szCs w:val="22"/>
        </w:rPr>
      </w:pPr>
      <w:r w:rsidRPr="00F97569">
        <w:rPr>
          <w:rFonts w:cs="Arial"/>
          <w:bCs/>
          <w:szCs w:val="22"/>
        </w:rPr>
        <w:t>doda nova 2.a točka, ki se glasi: »izvede prenos finančnih instrumentov na drug INR v nasprotju s tretjim odstavkom 6. člena tega zakona;«;</w:t>
      </w:r>
    </w:p>
    <w:p w14:paraId="7ADC9829" w14:textId="77777777" w:rsidR="00F97569" w:rsidRPr="00F97569" w:rsidRDefault="00F97569" w:rsidP="00F97569">
      <w:pPr>
        <w:numPr>
          <w:ilvl w:val="0"/>
          <w:numId w:val="26"/>
        </w:numPr>
        <w:suppressAutoHyphens/>
        <w:spacing w:line="288" w:lineRule="auto"/>
        <w:textAlignment w:val="auto"/>
        <w:rPr>
          <w:rFonts w:cs="Arial"/>
          <w:bCs/>
          <w:szCs w:val="22"/>
        </w:rPr>
      </w:pPr>
      <w:r w:rsidRPr="00F97569">
        <w:rPr>
          <w:rFonts w:cs="Arial"/>
          <w:bCs/>
          <w:szCs w:val="22"/>
        </w:rPr>
        <w:t>v 3. točki se črta besedilo »in njihovega prenosa«;</w:t>
      </w:r>
    </w:p>
    <w:p w14:paraId="7BC6445E" w14:textId="77777777" w:rsidR="00F97569" w:rsidRPr="00F97569" w:rsidRDefault="00F97569" w:rsidP="00F97569">
      <w:pPr>
        <w:numPr>
          <w:ilvl w:val="0"/>
          <w:numId w:val="26"/>
        </w:numPr>
        <w:suppressAutoHyphens/>
        <w:spacing w:line="288" w:lineRule="auto"/>
        <w:textAlignment w:val="auto"/>
        <w:rPr>
          <w:rFonts w:cs="Arial"/>
          <w:bCs/>
          <w:szCs w:val="22"/>
        </w:rPr>
      </w:pPr>
      <w:r w:rsidRPr="00F97569">
        <w:rPr>
          <w:rFonts w:cs="Arial"/>
          <w:bCs/>
          <w:szCs w:val="22"/>
        </w:rPr>
        <w:t>v 4. točki za besedilom »v skladu z« doda besedilo »sedmim in«;</w:t>
      </w:r>
    </w:p>
    <w:p w14:paraId="0039C483" w14:textId="77777777" w:rsidR="00F97569" w:rsidRPr="00F97569" w:rsidRDefault="00F97569" w:rsidP="00F97569">
      <w:pPr>
        <w:numPr>
          <w:ilvl w:val="0"/>
          <w:numId w:val="26"/>
        </w:numPr>
        <w:suppressAutoHyphens/>
        <w:spacing w:line="288" w:lineRule="auto"/>
        <w:textAlignment w:val="auto"/>
        <w:rPr>
          <w:rFonts w:cs="Arial"/>
          <w:bCs/>
          <w:szCs w:val="22"/>
        </w:rPr>
      </w:pPr>
      <w:r w:rsidRPr="00F97569">
        <w:rPr>
          <w:rFonts w:cs="Arial"/>
          <w:bCs/>
          <w:szCs w:val="22"/>
        </w:rPr>
        <w:t>v 5. točki za besedilom »ne vsebuje vsebin iz« doda besedilo »prvega in«;</w:t>
      </w:r>
    </w:p>
    <w:p w14:paraId="43347A88" w14:textId="77777777" w:rsidR="00F97569" w:rsidRPr="00F97569" w:rsidRDefault="00F97569" w:rsidP="00F97569">
      <w:pPr>
        <w:numPr>
          <w:ilvl w:val="0"/>
          <w:numId w:val="26"/>
        </w:numPr>
        <w:suppressAutoHyphens/>
        <w:spacing w:line="288" w:lineRule="auto"/>
        <w:textAlignment w:val="auto"/>
        <w:rPr>
          <w:rFonts w:cs="Arial"/>
          <w:bCs/>
          <w:szCs w:val="22"/>
        </w:rPr>
      </w:pPr>
      <w:r w:rsidRPr="00F97569">
        <w:rPr>
          <w:rFonts w:cs="Arial"/>
          <w:bCs/>
          <w:szCs w:val="22"/>
        </w:rPr>
        <w:t>v 6. točki se črta vejica in se besedilo »kot je določeno v sedmem odstavku« nadomesti z besedilom »z informacijami iz sedmega odstavka«</w:t>
      </w:r>
    </w:p>
    <w:p w14:paraId="4F4D7BF0" w14:textId="77777777" w:rsidR="00F97569" w:rsidRPr="00F97569" w:rsidRDefault="00F97569" w:rsidP="00F97569">
      <w:pPr>
        <w:numPr>
          <w:ilvl w:val="0"/>
          <w:numId w:val="26"/>
        </w:numPr>
        <w:suppressAutoHyphens/>
        <w:spacing w:line="288" w:lineRule="auto"/>
        <w:textAlignment w:val="auto"/>
        <w:rPr>
          <w:rFonts w:cs="Arial"/>
          <w:bCs/>
          <w:szCs w:val="22"/>
        </w:rPr>
      </w:pPr>
      <w:r w:rsidRPr="00F97569">
        <w:rPr>
          <w:rFonts w:cs="Arial"/>
          <w:bCs/>
          <w:szCs w:val="22"/>
        </w:rPr>
        <w:t>v 10. točki črta besedilo »in drugim«.</w:t>
      </w:r>
    </w:p>
    <w:p w14:paraId="6A9887D1" w14:textId="77777777" w:rsidR="00F97569" w:rsidRPr="00F97569" w:rsidRDefault="00F97569" w:rsidP="00F97569">
      <w:pPr>
        <w:suppressAutoHyphens/>
        <w:spacing w:line="288" w:lineRule="auto"/>
        <w:textAlignment w:val="auto"/>
        <w:rPr>
          <w:rFonts w:cs="Arial"/>
          <w:bCs/>
          <w:szCs w:val="22"/>
        </w:rPr>
      </w:pPr>
    </w:p>
    <w:p w14:paraId="789F50C3"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12EA4201" w14:textId="77777777" w:rsidR="00F97569" w:rsidRPr="00F97569" w:rsidRDefault="00F97569" w:rsidP="00F97569">
      <w:pPr>
        <w:suppressAutoHyphens/>
        <w:spacing w:line="288" w:lineRule="auto"/>
        <w:textAlignment w:val="auto"/>
        <w:rPr>
          <w:rFonts w:cs="Arial"/>
          <w:b/>
          <w:szCs w:val="22"/>
        </w:rPr>
      </w:pPr>
    </w:p>
    <w:p w14:paraId="3FF2C8E6"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Z dopolnitvijo 17. člena predloga zakona se sledi mnenju ZPS. </w:t>
      </w:r>
    </w:p>
    <w:p w14:paraId="601203A8" w14:textId="77777777" w:rsidR="00F97569" w:rsidRPr="00F97569" w:rsidRDefault="00F97569" w:rsidP="00F97569">
      <w:pPr>
        <w:suppressAutoHyphens/>
        <w:spacing w:line="288" w:lineRule="auto"/>
        <w:textAlignment w:val="auto"/>
        <w:rPr>
          <w:rFonts w:cs="Arial"/>
          <w:bCs/>
          <w:szCs w:val="22"/>
        </w:rPr>
      </w:pPr>
    </w:p>
    <w:p w14:paraId="2E2337A6"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Predmet pogodbe o INR so storitve vodenja INR in storitve upravljanja INR, zato je potrebno kot prekršek dodatno opredeliti tudi ponujanje ali opravljanje storitev upravljanja sredstev na INR. </w:t>
      </w:r>
    </w:p>
    <w:p w14:paraId="181A9933" w14:textId="77777777" w:rsidR="00F97569" w:rsidRPr="00F97569" w:rsidRDefault="00F97569" w:rsidP="00F97569">
      <w:pPr>
        <w:suppressAutoHyphens/>
        <w:spacing w:line="288" w:lineRule="auto"/>
        <w:textAlignment w:val="auto"/>
        <w:rPr>
          <w:rFonts w:cs="Arial"/>
          <w:bCs/>
          <w:szCs w:val="22"/>
        </w:rPr>
      </w:pPr>
    </w:p>
    <w:p w14:paraId="4F73EE5A"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Z popravki in dopolnitvami drugega odstavka se odpravljajo napačni sklici na materialne določbe Predloga zakona.</w:t>
      </w:r>
    </w:p>
    <w:p w14:paraId="2D8BCEB5" w14:textId="77777777" w:rsidR="00F97569" w:rsidRPr="00F97569" w:rsidRDefault="00F97569" w:rsidP="00F97569">
      <w:pPr>
        <w:suppressAutoHyphens/>
        <w:spacing w:line="288" w:lineRule="auto"/>
        <w:textAlignment w:val="auto"/>
        <w:rPr>
          <w:rFonts w:cs="Arial"/>
          <w:bCs/>
          <w:szCs w:val="22"/>
        </w:rPr>
      </w:pPr>
    </w:p>
    <w:p w14:paraId="6785D1B0"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t>K 18. členu</w:t>
      </w:r>
    </w:p>
    <w:p w14:paraId="13CA4846" w14:textId="77777777" w:rsidR="00F97569" w:rsidRPr="00F97569" w:rsidRDefault="00F97569" w:rsidP="00F97569">
      <w:pPr>
        <w:suppressAutoHyphens/>
        <w:spacing w:line="288" w:lineRule="auto"/>
        <w:textAlignment w:val="auto"/>
        <w:rPr>
          <w:rFonts w:cs="Arial"/>
          <w:b/>
          <w:szCs w:val="22"/>
          <w:u w:val="single"/>
        </w:rPr>
      </w:pPr>
    </w:p>
    <w:p w14:paraId="52435828"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18. členu se v prvem odstavku 3. in 8. točka spremenita tako, da se glasita:</w:t>
      </w:r>
    </w:p>
    <w:p w14:paraId="7C99CF3E" w14:textId="77777777" w:rsidR="00F97569" w:rsidRPr="00F97569" w:rsidRDefault="00F97569" w:rsidP="00F97569">
      <w:pPr>
        <w:tabs>
          <w:tab w:val="left" w:pos="567"/>
        </w:tabs>
        <w:overflowPunct/>
        <w:autoSpaceDE/>
        <w:autoSpaceDN/>
        <w:adjustRightInd/>
        <w:textAlignment w:val="auto"/>
        <w:rPr>
          <w:rFonts w:cs="Arial"/>
          <w:color w:val="000000" w:themeColor="text1"/>
        </w:rPr>
      </w:pPr>
    </w:p>
    <w:p w14:paraId="33B08020" w14:textId="77777777" w:rsidR="00F97569" w:rsidRPr="00F97569" w:rsidRDefault="00F97569" w:rsidP="00F97569">
      <w:pPr>
        <w:tabs>
          <w:tab w:val="left" w:pos="567"/>
        </w:tabs>
        <w:overflowPunct/>
        <w:autoSpaceDE/>
        <w:autoSpaceDN/>
        <w:adjustRightInd/>
        <w:textAlignment w:val="auto"/>
        <w:rPr>
          <w:rFonts w:cs="Arial"/>
          <w:color w:val="000000" w:themeColor="text1"/>
        </w:rPr>
      </w:pPr>
      <w:r w:rsidRPr="00F97569">
        <w:rPr>
          <w:rFonts w:cs="Arial"/>
          <w:color w:val="000000" w:themeColor="text1"/>
        </w:rPr>
        <w:t xml:space="preserve">»3. omogoči odprtje INR osebi, ki že ima odprt INR pri drugem ponudniku INR v nasprotju s tretjim odstavkom 4. člena tega zakona, razen v primeru prenosa INR na novega ponudnika INR v skladu z 12. členom tega zakona;« </w:t>
      </w:r>
    </w:p>
    <w:p w14:paraId="1530162E" w14:textId="77777777" w:rsidR="00F97569" w:rsidRPr="00F97569" w:rsidRDefault="00F97569" w:rsidP="00F97569">
      <w:pPr>
        <w:tabs>
          <w:tab w:val="left" w:pos="567"/>
        </w:tabs>
        <w:overflowPunct/>
        <w:autoSpaceDE/>
        <w:autoSpaceDN/>
        <w:adjustRightInd/>
        <w:textAlignment w:val="auto"/>
        <w:rPr>
          <w:rFonts w:cs="Arial"/>
          <w:color w:val="000000" w:themeColor="text1"/>
        </w:rPr>
      </w:pPr>
    </w:p>
    <w:p w14:paraId="70CFB248" w14:textId="77777777" w:rsidR="00F97569" w:rsidRPr="00F97569" w:rsidRDefault="00F97569" w:rsidP="00F97569">
      <w:pPr>
        <w:tabs>
          <w:tab w:val="left" w:pos="567"/>
        </w:tabs>
        <w:overflowPunct/>
        <w:autoSpaceDE/>
        <w:autoSpaceDN/>
        <w:adjustRightInd/>
        <w:textAlignment w:val="auto"/>
        <w:rPr>
          <w:rFonts w:cs="Arial"/>
          <w:color w:val="000000" w:themeColor="text1"/>
        </w:rPr>
      </w:pPr>
      <w:r w:rsidRPr="00F97569">
        <w:rPr>
          <w:rFonts w:cs="Arial"/>
          <w:color w:val="000000" w:themeColor="text1"/>
        </w:rPr>
        <w:t>»8. nadaljuje s sklepanjem novih pogodb o INR v nasprotju z enajstim odstavkom 15. člena tega zakona po tem, ko je bil skladno z devetim odstavkom 15. člena tega zakona, z odločbo agencije izbrisan iz registra ponudnikov.«</w:t>
      </w:r>
    </w:p>
    <w:p w14:paraId="6AF7709C" w14:textId="77777777" w:rsidR="00F97569" w:rsidRPr="00F97569" w:rsidRDefault="00F97569" w:rsidP="00F97569">
      <w:pPr>
        <w:suppressAutoHyphens/>
        <w:spacing w:line="288" w:lineRule="auto"/>
        <w:textAlignment w:val="auto"/>
        <w:rPr>
          <w:rFonts w:cs="Arial"/>
          <w:bCs/>
          <w:szCs w:val="22"/>
        </w:rPr>
      </w:pPr>
    </w:p>
    <w:p w14:paraId="31A805A3"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15ED0686" w14:textId="77777777" w:rsidR="00F97569" w:rsidRPr="00F97569" w:rsidRDefault="00F97569" w:rsidP="00F97569">
      <w:pPr>
        <w:suppressAutoHyphens/>
        <w:spacing w:line="288" w:lineRule="auto"/>
        <w:textAlignment w:val="auto"/>
        <w:rPr>
          <w:rFonts w:cs="Arial"/>
          <w:b/>
          <w:szCs w:val="22"/>
        </w:rPr>
      </w:pPr>
    </w:p>
    <w:p w14:paraId="41200105"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Z spremembo 18. člena se sledi mnenju ZPS. </w:t>
      </w:r>
    </w:p>
    <w:p w14:paraId="03D3FB74" w14:textId="77777777" w:rsidR="00F97569" w:rsidRPr="00F97569" w:rsidRDefault="00F97569" w:rsidP="00F97569">
      <w:pPr>
        <w:suppressAutoHyphens/>
        <w:spacing w:line="288" w:lineRule="auto"/>
        <w:textAlignment w:val="auto"/>
        <w:rPr>
          <w:rFonts w:cs="Arial"/>
          <w:b/>
          <w:szCs w:val="22"/>
        </w:rPr>
      </w:pPr>
    </w:p>
    <w:p w14:paraId="7662546C"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 xml:space="preserve">3. točko prvega odstavka 18. člena, ki določa, da je hujša kršitev ponudnika INR za katero je predpisana globa tudi odprtje INR osebi, ki že ima odprt INR pri drugem ponudniku INR, je bilo </w:t>
      </w:r>
      <w:r w:rsidRPr="00F97569">
        <w:rPr>
          <w:rFonts w:cs="Arial"/>
          <w:bCs/>
          <w:szCs w:val="22"/>
        </w:rPr>
        <w:lastRenderedPageBreak/>
        <w:t>potrebno dopolniti z namenom navedbe materialne določbe, katere kršitev pomeni izvršitev prekrška. Po tretjem odstavku 4. člena lahko imetnik INR odpre INR samo enkrat in ima odprt samo en INR.</w:t>
      </w:r>
    </w:p>
    <w:p w14:paraId="354DB7C9" w14:textId="77777777" w:rsidR="00F97569" w:rsidRPr="00F97569" w:rsidRDefault="00F97569" w:rsidP="00F97569">
      <w:pPr>
        <w:suppressAutoHyphens/>
        <w:spacing w:line="288" w:lineRule="auto"/>
        <w:textAlignment w:val="auto"/>
        <w:rPr>
          <w:rFonts w:cs="Arial"/>
          <w:bCs/>
          <w:szCs w:val="22"/>
        </w:rPr>
      </w:pPr>
    </w:p>
    <w:p w14:paraId="019059F0" w14:textId="77777777" w:rsidR="00F97569" w:rsidRPr="00F97569" w:rsidRDefault="00F97569" w:rsidP="00F97569">
      <w:pPr>
        <w:suppressAutoHyphens/>
        <w:spacing w:line="288" w:lineRule="auto"/>
        <w:textAlignment w:val="auto"/>
        <w:rPr>
          <w:rFonts w:cs="Arial"/>
          <w:bCs/>
          <w:color w:val="000000" w:themeColor="text1"/>
          <w:szCs w:val="22"/>
        </w:rPr>
      </w:pPr>
      <w:r w:rsidRPr="00F97569">
        <w:rPr>
          <w:rFonts w:cs="Arial"/>
          <w:bCs/>
          <w:szCs w:val="22"/>
        </w:rPr>
        <w:t xml:space="preserve">Tudi 8. točko prvega odstavka 18. člena je bilo potrebno spremeniti z namenom navedbe materialne določbe, katere kršitev pomeni prekršek. Hkrati je bilo potrebno v novem enajstem odstavku 15. člena ustrezno urediti tudi vsebino samega prepovedanega ravnanja, materialne določbe tako, da je bilo posebej določeno, da </w:t>
      </w:r>
      <w:r w:rsidRPr="00F97569">
        <w:rPr>
          <w:rFonts w:cs="Arial"/>
          <w:bCs/>
          <w:color w:val="000000" w:themeColor="text1"/>
          <w:szCs w:val="22"/>
        </w:rPr>
        <w:t>ponudnik INR, ki je bil izbrisan iz registra ponudnikov, po izbrisu iz registra ne sme nadaljevati s sklepanjem novih pogodb o INR.</w:t>
      </w:r>
    </w:p>
    <w:p w14:paraId="19D6FD58" w14:textId="77777777" w:rsidR="00F97569" w:rsidRPr="00F97569" w:rsidRDefault="00F97569" w:rsidP="00F97569">
      <w:pPr>
        <w:suppressAutoHyphens/>
        <w:spacing w:line="288" w:lineRule="auto"/>
        <w:textAlignment w:val="auto"/>
        <w:rPr>
          <w:rFonts w:cs="Arial"/>
          <w:bCs/>
          <w:color w:val="000000" w:themeColor="text1"/>
          <w:szCs w:val="22"/>
        </w:rPr>
      </w:pPr>
    </w:p>
    <w:p w14:paraId="67C1D270" w14:textId="77777777" w:rsidR="00F97569" w:rsidRPr="00F97569" w:rsidRDefault="00F97569" w:rsidP="00F97569">
      <w:pPr>
        <w:suppressAutoHyphens/>
        <w:spacing w:line="288" w:lineRule="auto"/>
        <w:textAlignment w:val="auto"/>
        <w:rPr>
          <w:rFonts w:cs="Arial"/>
          <w:b/>
          <w:color w:val="000000" w:themeColor="text1"/>
          <w:szCs w:val="22"/>
          <w:u w:val="single"/>
        </w:rPr>
      </w:pPr>
      <w:r w:rsidRPr="00F97569">
        <w:rPr>
          <w:rFonts w:cs="Arial"/>
          <w:b/>
          <w:color w:val="000000" w:themeColor="text1"/>
          <w:szCs w:val="22"/>
          <w:u w:val="single"/>
        </w:rPr>
        <w:t>K 33. členu</w:t>
      </w:r>
    </w:p>
    <w:p w14:paraId="11B3043F" w14:textId="77777777" w:rsidR="00F97569" w:rsidRPr="00F97569" w:rsidRDefault="00F97569" w:rsidP="00F97569">
      <w:pPr>
        <w:suppressAutoHyphens/>
        <w:spacing w:line="288" w:lineRule="auto"/>
        <w:textAlignment w:val="auto"/>
        <w:rPr>
          <w:rFonts w:cs="Arial"/>
          <w:bCs/>
          <w:color w:val="000000" w:themeColor="text1"/>
          <w:szCs w:val="22"/>
        </w:rPr>
      </w:pPr>
    </w:p>
    <w:p w14:paraId="1BB68FC0" w14:textId="77777777" w:rsidR="00F97569" w:rsidRPr="00F97569" w:rsidRDefault="00F97569" w:rsidP="00F97569">
      <w:pPr>
        <w:overflowPunct/>
        <w:autoSpaceDE/>
        <w:autoSpaceDN/>
        <w:adjustRightInd/>
        <w:jc w:val="left"/>
        <w:textAlignment w:val="auto"/>
        <w:rPr>
          <w:rFonts w:cs="Arial"/>
          <w:bCs/>
          <w:szCs w:val="22"/>
        </w:rPr>
      </w:pPr>
      <w:r w:rsidRPr="00F97569">
        <w:rPr>
          <w:rFonts w:cs="Arial"/>
          <w:bCs/>
          <w:szCs w:val="22"/>
        </w:rPr>
        <w:t xml:space="preserve">V 33. členu se besedilo »104.b člena« nadomesti z besedilom »104.c člena«. </w:t>
      </w:r>
    </w:p>
    <w:p w14:paraId="45B56854" w14:textId="77777777" w:rsidR="00F97569" w:rsidRPr="00F97569" w:rsidRDefault="00F97569" w:rsidP="00F97569">
      <w:pPr>
        <w:overflowPunct/>
        <w:autoSpaceDE/>
        <w:autoSpaceDN/>
        <w:adjustRightInd/>
        <w:jc w:val="left"/>
        <w:textAlignment w:val="auto"/>
        <w:rPr>
          <w:rFonts w:cs="Arial"/>
          <w:bCs/>
          <w:szCs w:val="22"/>
        </w:rPr>
      </w:pPr>
      <w:r w:rsidRPr="00F97569">
        <w:rPr>
          <w:rFonts w:cs="Arial"/>
          <w:bCs/>
          <w:szCs w:val="22"/>
        </w:rPr>
        <w:t> </w:t>
      </w:r>
    </w:p>
    <w:p w14:paraId="5B704577" w14:textId="77777777" w:rsidR="00F97569" w:rsidRPr="00F97569" w:rsidRDefault="00F97569" w:rsidP="00F97569">
      <w:pPr>
        <w:overflowPunct/>
        <w:autoSpaceDE/>
        <w:autoSpaceDN/>
        <w:adjustRightInd/>
        <w:jc w:val="left"/>
        <w:textAlignment w:val="auto"/>
        <w:rPr>
          <w:rFonts w:cs="Arial"/>
          <w:b/>
          <w:szCs w:val="22"/>
        </w:rPr>
      </w:pPr>
      <w:r w:rsidRPr="00F97569">
        <w:rPr>
          <w:rFonts w:cs="Arial"/>
          <w:b/>
          <w:szCs w:val="22"/>
        </w:rPr>
        <w:t>Obrazložitev:</w:t>
      </w:r>
    </w:p>
    <w:p w14:paraId="7D25D618" w14:textId="77777777" w:rsidR="00F97569" w:rsidRPr="00F97569" w:rsidRDefault="00F97569" w:rsidP="00F97569">
      <w:pPr>
        <w:overflowPunct/>
        <w:autoSpaceDE/>
        <w:autoSpaceDN/>
        <w:adjustRightInd/>
        <w:jc w:val="left"/>
        <w:textAlignment w:val="auto"/>
        <w:rPr>
          <w:rFonts w:cs="Arial"/>
          <w:b/>
          <w:szCs w:val="22"/>
        </w:rPr>
      </w:pPr>
    </w:p>
    <w:p w14:paraId="2F935E31" w14:textId="77777777" w:rsidR="00F97569" w:rsidRPr="00F97569" w:rsidRDefault="00F97569" w:rsidP="00F97569">
      <w:pPr>
        <w:overflowPunct/>
        <w:autoSpaceDE/>
        <w:autoSpaceDN/>
        <w:adjustRightInd/>
        <w:jc w:val="left"/>
        <w:textAlignment w:val="auto"/>
        <w:rPr>
          <w:rFonts w:cs="Arial"/>
          <w:bCs/>
          <w:szCs w:val="22"/>
        </w:rPr>
      </w:pPr>
      <w:r w:rsidRPr="00F97569">
        <w:rPr>
          <w:rFonts w:cs="Arial"/>
          <w:bCs/>
          <w:szCs w:val="22"/>
        </w:rPr>
        <w:t xml:space="preserve">Amandma je </w:t>
      </w:r>
      <w:proofErr w:type="spellStart"/>
      <w:r w:rsidRPr="00F97569">
        <w:rPr>
          <w:rFonts w:cs="Arial"/>
          <w:bCs/>
          <w:szCs w:val="22"/>
        </w:rPr>
        <w:t>nomotehnične</w:t>
      </w:r>
      <w:proofErr w:type="spellEnd"/>
      <w:r w:rsidRPr="00F97569">
        <w:rPr>
          <w:rFonts w:cs="Arial"/>
          <w:bCs/>
          <w:szCs w:val="22"/>
        </w:rPr>
        <w:t xml:space="preserve"> narave in sledi mnenju ZPS. Popravlja se sklic na ustrezno določbo, tj. na drugi stavek prvega odstavka 104.c člena tega zakona.</w:t>
      </w:r>
    </w:p>
    <w:p w14:paraId="439140DD" w14:textId="77777777" w:rsidR="00F97569" w:rsidRPr="00F97569" w:rsidRDefault="00F97569" w:rsidP="00F97569">
      <w:pPr>
        <w:overflowPunct/>
        <w:autoSpaceDE/>
        <w:autoSpaceDN/>
        <w:adjustRightInd/>
        <w:jc w:val="left"/>
        <w:textAlignment w:val="auto"/>
        <w:rPr>
          <w:rFonts w:ascii="Aptos" w:eastAsiaTheme="minorHAnsi" w:hAnsi="Aptos" w:cs="Aptos"/>
          <w:szCs w:val="22"/>
        </w:rPr>
      </w:pPr>
      <w:r w:rsidRPr="00F97569">
        <w:rPr>
          <w:rFonts w:ascii="Aptos" w:eastAsiaTheme="minorHAnsi" w:hAnsi="Aptos" w:cs="Aptos"/>
          <w:szCs w:val="22"/>
        </w:rPr>
        <w:t> </w:t>
      </w:r>
    </w:p>
    <w:p w14:paraId="36722791" w14:textId="77777777" w:rsidR="00F97569" w:rsidRPr="00F97569" w:rsidRDefault="00F97569" w:rsidP="00F97569">
      <w:pPr>
        <w:overflowPunct/>
        <w:autoSpaceDE/>
        <w:autoSpaceDN/>
        <w:adjustRightInd/>
        <w:jc w:val="left"/>
        <w:textAlignment w:val="auto"/>
        <w:rPr>
          <w:rFonts w:ascii="Aptos" w:eastAsiaTheme="minorHAnsi" w:hAnsi="Aptos" w:cs="Arial"/>
          <w:b/>
          <w:bCs/>
          <w:sz w:val="24"/>
          <w:szCs w:val="24"/>
          <w:u w:val="single"/>
        </w:rPr>
      </w:pPr>
      <w:r w:rsidRPr="00F97569">
        <w:rPr>
          <w:rFonts w:ascii="Aptos" w:eastAsiaTheme="minorHAnsi" w:hAnsi="Aptos" w:cs="Arial"/>
          <w:b/>
          <w:bCs/>
          <w:sz w:val="24"/>
          <w:szCs w:val="24"/>
          <w:u w:val="single"/>
        </w:rPr>
        <w:t xml:space="preserve">K 36. členu </w:t>
      </w:r>
    </w:p>
    <w:p w14:paraId="5464B1E0" w14:textId="77777777" w:rsidR="00F97569" w:rsidRPr="00F97569" w:rsidRDefault="00F97569" w:rsidP="00F97569">
      <w:pPr>
        <w:overflowPunct/>
        <w:autoSpaceDE/>
        <w:autoSpaceDN/>
        <w:adjustRightInd/>
        <w:jc w:val="left"/>
        <w:textAlignment w:val="auto"/>
        <w:rPr>
          <w:rFonts w:ascii="Aptos" w:eastAsiaTheme="minorHAnsi" w:hAnsi="Aptos" w:cs="Arial"/>
          <w:b/>
          <w:bCs/>
          <w:sz w:val="24"/>
          <w:szCs w:val="24"/>
          <w:u w:val="single"/>
        </w:rPr>
      </w:pPr>
    </w:p>
    <w:p w14:paraId="3608D42A" w14:textId="77777777" w:rsidR="00F97569" w:rsidRPr="00F97569" w:rsidRDefault="00F97569" w:rsidP="00F97569">
      <w:pPr>
        <w:overflowPunct/>
        <w:autoSpaceDE/>
        <w:autoSpaceDN/>
        <w:adjustRightInd/>
        <w:jc w:val="left"/>
        <w:textAlignment w:val="auto"/>
        <w:rPr>
          <w:rFonts w:cs="Arial"/>
          <w:bCs/>
          <w:szCs w:val="22"/>
        </w:rPr>
      </w:pPr>
      <w:r w:rsidRPr="00F97569">
        <w:rPr>
          <w:rFonts w:cs="Arial"/>
          <w:bCs/>
          <w:szCs w:val="22"/>
        </w:rPr>
        <w:t>V 36. členu se naslov novega 329.c člena spremeni tako, da se glasi »(obveščanje o vračilu tujega davka imetniku INR)«.</w:t>
      </w:r>
    </w:p>
    <w:p w14:paraId="0BC0176B" w14:textId="77777777" w:rsidR="00F97569" w:rsidRPr="00F97569" w:rsidRDefault="00F97569" w:rsidP="00F97569">
      <w:pPr>
        <w:overflowPunct/>
        <w:autoSpaceDE/>
        <w:autoSpaceDN/>
        <w:adjustRightInd/>
        <w:jc w:val="left"/>
        <w:textAlignment w:val="auto"/>
        <w:rPr>
          <w:rFonts w:ascii="Aptos" w:eastAsiaTheme="minorHAnsi" w:hAnsi="Aptos" w:cs="Arial"/>
          <w:b/>
          <w:bCs/>
          <w:sz w:val="24"/>
          <w:szCs w:val="24"/>
        </w:rPr>
      </w:pPr>
    </w:p>
    <w:p w14:paraId="634F1446" w14:textId="77777777" w:rsidR="00F97569" w:rsidRPr="00F97569" w:rsidRDefault="00F97569" w:rsidP="00F97569">
      <w:pPr>
        <w:overflowPunct/>
        <w:autoSpaceDE/>
        <w:autoSpaceDN/>
        <w:adjustRightInd/>
        <w:jc w:val="left"/>
        <w:textAlignment w:val="auto"/>
        <w:rPr>
          <w:rFonts w:ascii="Aptos" w:eastAsiaTheme="minorHAnsi" w:hAnsi="Aptos" w:cs="Arial"/>
          <w:b/>
          <w:bCs/>
          <w:sz w:val="24"/>
          <w:szCs w:val="24"/>
        </w:rPr>
      </w:pPr>
      <w:r w:rsidRPr="00F97569">
        <w:rPr>
          <w:rFonts w:ascii="Aptos" w:eastAsiaTheme="minorHAnsi" w:hAnsi="Aptos" w:cs="Arial"/>
          <w:b/>
          <w:bCs/>
          <w:sz w:val="24"/>
          <w:szCs w:val="24"/>
        </w:rPr>
        <w:t>Obrazložitev:</w:t>
      </w:r>
    </w:p>
    <w:p w14:paraId="6BC9A84E" w14:textId="77777777" w:rsidR="00F97569" w:rsidRPr="00F97569" w:rsidRDefault="00F97569" w:rsidP="00F97569">
      <w:pPr>
        <w:overflowPunct/>
        <w:autoSpaceDE/>
        <w:autoSpaceDN/>
        <w:adjustRightInd/>
        <w:jc w:val="left"/>
        <w:textAlignment w:val="auto"/>
        <w:rPr>
          <w:rFonts w:ascii="Aptos" w:eastAsiaTheme="minorHAnsi" w:hAnsi="Aptos" w:cs="Arial"/>
          <w:b/>
          <w:bCs/>
          <w:sz w:val="24"/>
          <w:szCs w:val="24"/>
        </w:rPr>
      </w:pPr>
    </w:p>
    <w:p w14:paraId="324AA13D" w14:textId="77777777" w:rsidR="00F97569" w:rsidRPr="00F97569" w:rsidRDefault="00F97569" w:rsidP="00F97569">
      <w:pPr>
        <w:overflowPunct/>
        <w:autoSpaceDE/>
        <w:autoSpaceDN/>
        <w:adjustRightInd/>
        <w:jc w:val="left"/>
        <w:textAlignment w:val="auto"/>
        <w:rPr>
          <w:rFonts w:cs="Arial"/>
          <w:bCs/>
          <w:szCs w:val="22"/>
        </w:rPr>
      </w:pPr>
      <w:r w:rsidRPr="00F97569">
        <w:rPr>
          <w:rFonts w:cs="Arial"/>
          <w:bCs/>
          <w:szCs w:val="22"/>
        </w:rPr>
        <w:t xml:space="preserve">S predlaganim amandmajem se sledi </w:t>
      </w:r>
      <w:proofErr w:type="spellStart"/>
      <w:r w:rsidRPr="00F97569">
        <w:rPr>
          <w:rFonts w:cs="Arial"/>
          <w:bCs/>
          <w:szCs w:val="22"/>
        </w:rPr>
        <w:t>nomotehnični</w:t>
      </w:r>
      <w:proofErr w:type="spellEnd"/>
      <w:r w:rsidRPr="00F97569">
        <w:rPr>
          <w:rFonts w:cs="Arial"/>
          <w:bCs/>
          <w:szCs w:val="22"/>
        </w:rPr>
        <w:t xml:space="preserve"> pripombi ZPS in se poenoti pojem, ki se nanaša na vračilo tujega davka.</w:t>
      </w:r>
    </w:p>
    <w:p w14:paraId="74186006" w14:textId="77777777" w:rsidR="00F97569" w:rsidRPr="00F97569" w:rsidRDefault="00F97569" w:rsidP="00F97569">
      <w:pPr>
        <w:suppressAutoHyphens/>
        <w:spacing w:line="288" w:lineRule="auto"/>
        <w:textAlignment w:val="auto"/>
        <w:rPr>
          <w:rFonts w:cs="Arial"/>
          <w:bCs/>
          <w:szCs w:val="22"/>
        </w:rPr>
      </w:pPr>
    </w:p>
    <w:p w14:paraId="6628AF3A"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Za nov 43. a člen:</w:t>
      </w:r>
    </w:p>
    <w:p w14:paraId="41D73763" w14:textId="77777777" w:rsidR="00F97569" w:rsidRPr="00F97569" w:rsidRDefault="00F97569" w:rsidP="00F97569">
      <w:pPr>
        <w:suppressAutoHyphens/>
        <w:spacing w:line="288" w:lineRule="auto"/>
        <w:textAlignment w:val="auto"/>
        <w:rPr>
          <w:rFonts w:cs="Arial"/>
          <w:b/>
          <w:color w:val="FF0000"/>
          <w:szCs w:val="22"/>
        </w:rPr>
      </w:pPr>
    </w:p>
    <w:p w14:paraId="78749958"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Za 43. členom se doda nov 43.a člen, ki se glasi:</w:t>
      </w:r>
    </w:p>
    <w:p w14:paraId="2C2BB0A4" w14:textId="77777777" w:rsidR="00F97569" w:rsidRPr="00F97569" w:rsidRDefault="00F97569" w:rsidP="00F97569">
      <w:pPr>
        <w:suppressAutoHyphens/>
        <w:spacing w:line="288" w:lineRule="auto"/>
        <w:textAlignment w:val="auto"/>
        <w:rPr>
          <w:rFonts w:cs="Arial"/>
          <w:bCs/>
          <w:szCs w:val="22"/>
        </w:rPr>
      </w:pPr>
    </w:p>
    <w:p w14:paraId="23245E2B" w14:textId="77777777" w:rsidR="00F97569" w:rsidRPr="00F97569" w:rsidRDefault="00F97569" w:rsidP="00F97569">
      <w:pPr>
        <w:suppressAutoHyphens/>
        <w:spacing w:line="288" w:lineRule="auto"/>
        <w:jc w:val="center"/>
        <w:textAlignment w:val="auto"/>
        <w:rPr>
          <w:rFonts w:cs="Arial"/>
          <w:b/>
          <w:szCs w:val="22"/>
        </w:rPr>
      </w:pPr>
      <w:r w:rsidRPr="00F97569">
        <w:rPr>
          <w:rFonts w:cs="Arial"/>
          <w:bCs/>
          <w:szCs w:val="22"/>
        </w:rPr>
        <w:t xml:space="preserve">» </w:t>
      </w:r>
      <w:r w:rsidRPr="00F97569">
        <w:rPr>
          <w:rFonts w:cs="Arial"/>
          <w:b/>
          <w:szCs w:val="22"/>
        </w:rPr>
        <w:t>43. a člen</w:t>
      </w:r>
    </w:p>
    <w:p w14:paraId="453D6240" w14:textId="77777777" w:rsidR="00F97569" w:rsidRPr="00F97569" w:rsidRDefault="00F97569" w:rsidP="00F97569">
      <w:pPr>
        <w:suppressAutoHyphens/>
        <w:spacing w:line="288" w:lineRule="auto"/>
        <w:jc w:val="center"/>
        <w:textAlignment w:val="auto"/>
        <w:rPr>
          <w:rFonts w:cs="Arial"/>
          <w:b/>
          <w:szCs w:val="22"/>
        </w:rPr>
      </w:pPr>
      <w:r w:rsidRPr="00F97569">
        <w:rPr>
          <w:rFonts w:cs="Arial"/>
          <w:b/>
          <w:szCs w:val="22"/>
        </w:rPr>
        <w:t>(Roki za vzpostavitev evidenc)</w:t>
      </w:r>
    </w:p>
    <w:p w14:paraId="5EEF07CA" w14:textId="77777777" w:rsidR="00F97569" w:rsidRPr="00F97569" w:rsidRDefault="00F97569" w:rsidP="00F97569">
      <w:pPr>
        <w:suppressAutoHyphens/>
        <w:spacing w:line="288" w:lineRule="auto"/>
        <w:jc w:val="center"/>
        <w:textAlignment w:val="auto"/>
        <w:rPr>
          <w:rFonts w:cs="Arial"/>
          <w:b/>
          <w:szCs w:val="22"/>
        </w:rPr>
      </w:pPr>
    </w:p>
    <w:p w14:paraId="130AC8B9" w14:textId="77777777" w:rsidR="00F97569" w:rsidRPr="00F97569" w:rsidRDefault="00F97569" w:rsidP="00F97569">
      <w:pPr>
        <w:suppressAutoHyphens/>
        <w:spacing w:line="288" w:lineRule="auto"/>
        <w:jc w:val="left"/>
        <w:textAlignment w:val="auto"/>
        <w:rPr>
          <w:rFonts w:cs="Arial"/>
          <w:bCs/>
          <w:szCs w:val="22"/>
        </w:rPr>
      </w:pPr>
      <w:r w:rsidRPr="00F97569">
        <w:rPr>
          <w:rFonts w:cs="Arial"/>
          <w:bCs/>
          <w:szCs w:val="22"/>
        </w:rPr>
        <w:t>(1) Finančna uprava Republike Slovenije vzpostavi evidence INR iz 13. člena tega zakona najkasneje v devetih mesecih po uveljavitvi zakona.</w:t>
      </w:r>
    </w:p>
    <w:p w14:paraId="1FC309BF" w14:textId="77777777" w:rsidR="00F97569" w:rsidRPr="00F97569" w:rsidRDefault="00F97569" w:rsidP="00F97569">
      <w:pPr>
        <w:suppressAutoHyphens/>
        <w:spacing w:line="288" w:lineRule="auto"/>
        <w:jc w:val="left"/>
        <w:textAlignment w:val="auto"/>
        <w:rPr>
          <w:rFonts w:cs="Arial"/>
          <w:bCs/>
          <w:szCs w:val="22"/>
        </w:rPr>
      </w:pPr>
    </w:p>
    <w:p w14:paraId="1859A221" w14:textId="77777777" w:rsidR="00F97569" w:rsidRPr="00F97569" w:rsidRDefault="00F97569" w:rsidP="00F97569">
      <w:pPr>
        <w:suppressAutoHyphens/>
        <w:spacing w:line="288" w:lineRule="auto"/>
        <w:jc w:val="left"/>
        <w:textAlignment w:val="auto"/>
        <w:rPr>
          <w:rFonts w:cs="Arial"/>
          <w:bCs/>
          <w:szCs w:val="22"/>
        </w:rPr>
      </w:pPr>
      <w:r w:rsidRPr="00F97569">
        <w:rPr>
          <w:rFonts w:cs="Arial"/>
          <w:bCs/>
          <w:szCs w:val="22"/>
        </w:rPr>
        <w:t>(2) Agencija vzpostavi register ponudnikov INR iz prvega odstavka 15. člena tega zakona najkasneje v devetih mesecih po uveljavitvi zakona.«.</w:t>
      </w:r>
    </w:p>
    <w:p w14:paraId="41AD993D" w14:textId="77777777" w:rsidR="00F97569" w:rsidRPr="00F97569" w:rsidRDefault="00F97569" w:rsidP="00F97569">
      <w:pPr>
        <w:suppressAutoHyphens/>
        <w:spacing w:line="288" w:lineRule="auto"/>
        <w:jc w:val="left"/>
        <w:textAlignment w:val="auto"/>
        <w:rPr>
          <w:rFonts w:cs="Arial"/>
          <w:bCs/>
          <w:szCs w:val="22"/>
        </w:rPr>
      </w:pPr>
    </w:p>
    <w:p w14:paraId="3BDC9D6A"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198FC6B3" w14:textId="77777777" w:rsidR="00F97569" w:rsidRPr="00F97569" w:rsidRDefault="00F97569" w:rsidP="00F97569">
      <w:pPr>
        <w:suppressAutoHyphens/>
        <w:spacing w:line="288" w:lineRule="auto"/>
        <w:jc w:val="left"/>
        <w:textAlignment w:val="auto"/>
        <w:rPr>
          <w:rFonts w:cs="Arial"/>
          <w:bCs/>
          <w:szCs w:val="22"/>
        </w:rPr>
      </w:pPr>
    </w:p>
    <w:p w14:paraId="3BC676AD"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Prvi odstavek 13. člena določa vzpostavitev evidence INR, prvi odstavek 15. člena pa vzpostavitev registra ponudnikov INR, pri čemer je z amandmajem za nov 43. a člen potrebno določiti skrajni rok, do kdaj se mora ta evidenca in register vzpostaviti.</w:t>
      </w:r>
    </w:p>
    <w:p w14:paraId="47C3A6C9" w14:textId="77777777" w:rsidR="00F97569" w:rsidRPr="00F97569" w:rsidRDefault="00F97569" w:rsidP="00F97569">
      <w:pPr>
        <w:suppressAutoHyphens/>
        <w:spacing w:line="288" w:lineRule="auto"/>
        <w:textAlignment w:val="auto"/>
        <w:rPr>
          <w:rFonts w:cs="Arial"/>
          <w:bCs/>
          <w:szCs w:val="22"/>
        </w:rPr>
      </w:pPr>
    </w:p>
    <w:p w14:paraId="37E241FD" w14:textId="77777777" w:rsidR="00F97569" w:rsidRPr="00F97569" w:rsidRDefault="00F97569" w:rsidP="00F97569">
      <w:pPr>
        <w:suppressAutoHyphens/>
        <w:spacing w:line="288" w:lineRule="auto"/>
        <w:textAlignment w:val="auto"/>
        <w:rPr>
          <w:rFonts w:cs="Arial"/>
          <w:b/>
          <w:szCs w:val="22"/>
          <w:u w:val="single"/>
        </w:rPr>
      </w:pPr>
      <w:r w:rsidRPr="00F97569">
        <w:rPr>
          <w:rFonts w:cs="Arial"/>
          <w:b/>
          <w:szCs w:val="22"/>
          <w:u w:val="single"/>
        </w:rPr>
        <w:lastRenderedPageBreak/>
        <w:t>K 44. členu</w:t>
      </w:r>
    </w:p>
    <w:p w14:paraId="7E0A5FFF" w14:textId="77777777" w:rsidR="00F97569" w:rsidRPr="00F97569" w:rsidRDefault="00F97569" w:rsidP="00F97569">
      <w:pPr>
        <w:suppressAutoHyphens/>
        <w:spacing w:line="288" w:lineRule="auto"/>
        <w:textAlignment w:val="auto"/>
        <w:rPr>
          <w:rFonts w:cs="Arial"/>
          <w:bCs/>
          <w:szCs w:val="22"/>
        </w:rPr>
      </w:pPr>
    </w:p>
    <w:p w14:paraId="6F11B8B6" w14:textId="77777777" w:rsidR="00F97569" w:rsidRPr="00F97569" w:rsidRDefault="00F97569" w:rsidP="00F97569">
      <w:pPr>
        <w:suppressAutoHyphens/>
        <w:spacing w:line="288" w:lineRule="auto"/>
        <w:textAlignment w:val="auto"/>
        <w:rPr>
          <w:rFonts w:cs="Arial"/>
          <w:bCs/>
          <w:szCs w:val="22"/>
        </w:rPr>
      </w:pPr>
      <w:r w:rsidRPr="00F97569">
        <w:rPr>
          <w:rFonts w:cs="Arial"/>
          <w:bCs/>
          <w:szCs w:val="22"/>
        </w:rPr>
        <w:t>V 44. členu se besedilo »petnajsti« nadomesti z besedilom »naslednji«.</w:t>
      </w:r>
    </w:p>
    <w:p w14:paraId="15E820B8" w14:textId="77777777" w:rsidR="00F97569" w:rsidRPr="00F97569" w:rsidRDefault="00F97569" w:rsidP="00F97569">
      <w:pPr>
        <w:suppressAutoHyphens/>
        <w:spacing w:line="288" w:lineRule="auto"/>
        <w:textAlignment w:val="auto"/>
        <w:rPr>
          <w:rFonts w:cs="Arial"/>
          <w:bCs/>
          <w:szCs w:val="22"/>
        </w:rPr>
      </w:pPr>
    </w:p>
    <w:p w14:paraId="053BFD67" w14:textId="77777777" w:rsidR="00F97569" w:rsidRPr="00F97569" w:rsidRDefault="00F97569" w:rsidP="00F97569">
      <w:pPr>
        <w:suppressAutoHyphens/>
        <w:spacing w:line="288" w:lineRule="auto"/>
        <w:textAlignment w:val="auto"/>
        <w:rPr>
          <w:rFonts w:cs="Arial"/>
          <w:b/>
          <w:szCs w:val="22"/>
        </w:rPr>
      </w:pPr>
      <w:r w:rsidRPr="00F97569">
        <w:rPr>
          <w:rFonts w:cs="Arial"/>
          <w:b/>
          <w:szCs w:val="22"/>
        </w:rPr>
        <w:t>Obrazložitev:</w:t>
      </w:r>
    </w:p>
    <w:p w14:paraId="697501A0" w14:textId="77777777" w:rsidR="00F97569" w:rsidRPr="00F97569" w:rsidRDefault="00F97569" w:rsidP="00F97569">
      <w:pPr>
        <w:rPr>
          <w:rFonts w:cs="Arial"/>
          <w:bCs/>
          <w:szCs w:val="22"/>
        </w:rPr>
      </w:pPr>
      <w:r w:rsidRPr="00F97569">
        <w:rPr>
          <w:rFonts w:cs="Arial"/>
          <w:bCs/>
          <w:szCs w:val="22"/>
        </w:rPr>
        <w:t xml:space="preserve">V Sloveniji običajno zakoni začnejo veljati petnajsti dan po objavi v Uradnem listu Republike Slovenije. Ta 15-dnevni rok, imenovan </w:t>
      </w:r>
      <w:proofErr w:type="spellStart"/>
      <w:r w:rsidRPr="00F97569">
        <w:rPr>
          <w:rFonts w:cs="Arial"/>
          <w:bCs/>
          <w:i/>
          <w:iCs/>
          <w:szCs w:val="22"/>
        </w:rPr>
        <w:t>vacatio</w:t>
      </w:r>
      <w:proofErr w:type="spellEnd"/>
      <w:r w:rsidRPr="00F97569">
        <w:rPr>
          <w:rFonts w:cs="Arial"/>
          <w:bCs/>
          <w:i/>
          <w:iCs/>
          <w:szCs w:val="22"/>
        </w:rPr>
        <w:t xml:space="preserve"> </w:t>
      </w:r>
      <w:proofErr w:type="spellStart"/>
      <w:r w:rsidRPr="00F97569">
        <w:rPr>
          <w:rFonts w:cs="Arial"/>
          <w:bCs/>
          <w:i/>
          <w:iCs/>
          <w:szCs w:val="22"/>
        </w:rPr>
        <w:t>legis</w:t>
      </w:r>
      <w:proofErr w:type="spellEnd"/>
      <w:r w:rsidRPr="00F97569">
        <w:rPr>
          <w:rFonts w:cs="Arial"/>
          <w:bCs/>
          <w:szCs w:val="22"/>
        </w:rPr>
        <w:t xml:space="preserve">, omogoča, da se posamezniki, organi in organizacije seznanijo z novo zakonodajo in prilagodijo svoje ravnanje. V konkretnem primeru je predvideno, da se zakon začne uporabljati šele devet mesecev po objavi, zato je določitev začetka veljavnosti že naslednji dan po objavi utemeljena, ker običajni </w:t>
      </w:r>
      <w:proofErr w:type="spellStart"/>
      <w:r w:rsidRPr="00F97569">
        <w:rPr>
          <w:rFonts w:cs="Arial"/>
          <w:bCs/>
          <w:i/>
          <w:iCs/>
          <w:szCs w:val="22"/>
        </w:rPr>
        <w:t>vacatio</w:t>
      </w:r>
      <w:proofErr w:type="spellEnd"/>
      <w:r w:rsidRPr="00F97569">
        <w:rPr>
          <w:rFonts w:cs="Arial"/>
          <w:bCs/>
          <w:i/>
          <w:iCs/>
          <w:szCs w:val="22"/>
        </w:rPr>
        <w:t xml:space="preserve"> </w:t>
      </w:r>
      <w:proofErr w:type="spellStart"/>
      <w:r w:rsidRPr="00F97569">
        <w:rPr>
          <w:rFonts w:cs="Arial"/>
          <w:bCs/>
          <w:i/>
          <w:iCs/>
          <w:szCs w:val="22"/>
        </w:rPr>
        <w:t>legis</w:t>
      </w:r>
      <w:proofErr w:type="spellEnd"/>
      <w:r w:rsidRPr="00F97569">
        <w:rPr>
          <w:rFonts w:cs="Arial"/>
          <w:bCs/>
          <w:szCs w:val="22"/>
        </w:rPr>
        <w:t xml:space="preserve"> v tem primeru nima svojega siceršnjega učinka. Devetmesečno obdobje do začetka uporabe zakona namreč že samo po sebi zagotavlja dovolj časa, da se vsi deležniki, vključno s posamezniki, organi in organizacijami, temeljito seznanijo z vsebino zakona in pripravijo na njegovo izvajanje. Zato dodatno odlaganje veljavnosti zakona na petnajsti dan po objavi ni potrebno, saj je funkcija </w:t>
      </w:r>
      <w:proofErr w:type="spellStart"/>
      <w:r w:rsidRPr="00F97569">
        <w:rPr>
          <w:rFonts w:cs="Arial"/>
          <w:bCs/>
          <w:i/>
          <w:iCs/>
          <w:szCs w:val="22"/>
        </w:rPr>
        <w:t>vacatio</w:t>
      </w:r>
      <w:proofErr w:type="spellEnd"/>
      <w:r w:rsidRPr="00F97569">
        <w:rPr>
          <w:rFonts w:cs="Arial"/>
          <w:bCs/>
          <w:i/>
          <w:iCs/>
          <w:szCs w:val="22"/>
        </w:rPr>
        <w:t xml:space="preserve"> </w:t>
      </w:r>
      <w:proofErr w:type="spellStart"/>
      <w:r w:rsidRPr="00F97569">
        <w:rPr>
          <w:rFonts w:cs="Arial"/>
          <w:bCs/>
          <w:i/>
          <w:iCs/>
          <w:szCs w:val="22"/>
        </w:rPr>
        <w:t>legis</w:t>
      </w:r>
      <w:proofErr w:type="spellEnd"/>
      <w:r w:rsidRPr="00F97569">
        <w:rPr>
          <w:rFonts w:cs="Arial"/>
          <w:bCs/>
          <w:szCs w:val="22"/>
        </w:rPr>
        <w:t xml:space="preserve"> – zagotavljanje časa za seznanitev in prilagoditev – že izpolnjena z dolgim obdobjem do začetka uporabe. Takojšnja veljavnost zakona tako omogoča pravno jasnost in formalno uveljavitev, ne da bi posegala v pravice ali obveznosti deležnikov, saj ti imajo dovolj časa za prilagoditev.</w:t>
      </w:r>
    </w:p>
    <w:p w14:paraId="48CC5395" w14:textId="77777777" w:rsidR="00F97569" w:rsidRPr="00F97569" w:rsidRDefault="00F97569" w:rsidP="00F97569">
      <w:pPr>
        <w:suppressAutoHyphens/>
        <w:spacing w:line="288" w:lineRule="auto"/>
        <w:textAlignment w:val="auto"/>
        <w:rPr>
          <w:rFonts w:cs="Arial"/>
          <w:bCs/>
          <w:szCs w:val="22"/>
          <w:lang w:eastAsia="en-US"/>
        </w:rPr>
      </w:pPr>
    </w:p>
    <w:p w14:paraId="69FD8987" w14:textId="05F7DA5B" w:rsidR="000B73C8" w:rsidRPr="008878B1" w:rsidRDefault="000B73C8" w:rsidP="00FD757D">
      <w:pPr>
        <w:pStyle w:val="len"/>
        <w:spacing w:before="0" w:line="288" w:lineRule="auto"/>
        <w:jc w:val="both"/>
        <w:textAlignment w:val="auto"/>
        <w:rPr>
          <w:rFonts w:cs="Arial"/>
          <w:b w:val="0"/>
          <w:bCs/>
          <w:lang w:eastAsia="en-US"/>
        </w:rPr>
      </w:pPr>
    </w:p>
    <w:sectPr w:rsidR="000B73C8" w:rsidRPr="008878B1" w:rsidSect="00383066">
      <w:footerReference w:type="default" r:id="rId15"/>
      <w:headerReference w:type="first" r:id="rId16"/>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8CFA25" w14:textId="77777777" w:rsidR="008A4689" w:rsidRDefault="008A4689" w:rsidP="00443548">
      <w:r>
        <w:separator/>
      </w:r>
    </w:p>
  </w:endnote>
  <w:endnote w:type="continuationSeparator" w:id="0">
    <w:p w14:paraId="7837CBA5" w14:textId="77777777" w:rsidR="008A4689" w:rsidRDefault="008A4689" w:rsidP="00443548">
      <w:r>
        <w:continuationSeparator/>
      </w:r>
    </w:p>
  </w:endnote>
  <w:endnote w:type="continuationNotice" w:id="1">
    <w:p w14:paraId="1CB11F5D" w14:textId="77777777" w:rsidR="008A4689" w:rsidRDefault="008A46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539917"/>
      <w:docPartObj>
        <w:docPartGallery w:val="Page Numbers (Bottom of Page)"/>
        <w:docPartUnique/>
      </w:docPartObj>
    </w:sdtPr>
    <w:sdtEndPr>
      <w:rPr>
        <w:rFonts w:ascii="Arial" w:hAnsi="Arial" w:cs="Arial"/>
      </w:rPr>
    </w:sdtEndPr>
    <w:sdtContent>
      <w:p w14:paraId="5CFB3475" w14:textId="69404C66" w:rsidR="00980C42" w:rsidRPr="00980C42" w:rsidRDefault="00980C42">
        <w:pPr>
          <w:pStyle w:val="Noga"/>
          <w:jc w:val="right"/>
          <w:rPr>
            <w:rFonts w:ascii="Arial" w:hAnsi="Arial" w:cs="Arial"/>
          </w:rPr>
        </w:pPr>
        <w:r w:rsidRPr="00980C42">
          <w:rPr>
            <w:rFonts w:ascii="Arial" w:hAnsi="Arial" w:cs="Arial"/>
          </w:rPr>
          <w:fldChar w:fldCharType="begin"/>
        </w:r>
        <w:r w:rsidRPr="00980C42">
          <w:rPr>
            <w:rFonts w:ascii="Arial" w:hAnsi="Arial" w:cs="Arial"/>
          </w:rPr>
          <w:instrText>PAGE   \* MERGEFORMAT</w:instrText>
        </w:r>
        <w:r w:rsidRPr="00980C42">
          <w:rPr>
            <w:rFonts w:ascii="Arial" w:hAnsi="Arial" w:cs="Arial"/>
          </w:rPr>
          <w:fldChar w:fldCharType="separate"/>
        </w:r>
        <w:r w:rsidR="006E103F">
          <w:rPr>
            <w:rFonts w:ascii="Arial" w:hAnsi="Arial" w:cs="Arial"/>
            <w:noProof/>
          </w:rPr>
          <w:t>9</w:t>
        </w:r>
        <w:r w:rsidRPr="00980C42">
          <w:rPr>
            <w:rFonts w:ascii="Arial" w:hAnsi="Arial" w:cs="Arial"/>
          </w:rPr>
          <w:fldChar w:fldCharType="end"/>
        </w:r>
      </w:p>
    </w:sdtContent>
  </w:sdt>
  <w:p w14:paraId="705C061E" w14:textId="77777777" w:rsidR="00980C42" w:rsidRDefault="00980C4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B7213C" w14:textId="77777777" w:rsidR="008A4689" w:rsidRDefault="008A4689" w:rsidP="00443548">
      <w:r>
        <w:separator/>
      </w:r>
    </w:p>
  </w:footnote>
  <w:footnote w:type="continuationSeparator" w:id="0">
    <w:p w14:paraId="088BE9BF" w14:textId="77777777" w:rsidR="008A4689" w:rsidRDefault="008A4689" w:rsidP="00443548">
      <w:r>
        <w:continuationSeparator/>
      </w:r>
    </w:p>
  </w:footnote>
  <w:footnote w:type="continuationNotice" w:id="1">
    <w:p w14:paraId="7169FFE8" w14:textId="77777777" w:rsidR="008A4689" w:rsidRDefault="008A468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10194" w14:textId="77777777" w:rsidR="00821739" w:rsidRDefault="00821739" w:rsidP="00511C57">
    <w:pPr>
      <w:pStyle w:val="Glava"/>
      <w:tabs>
        <w:tab w:val="left" w:pos="5112"/>
      </w:tabs>
      <w:spacing w:before="120" w:line="240" w:lineRule="exact"/>
      <w:rPr>
        <w:rFonts w:cs="Arial"/>
      </w:rPr>
    </w:pPr>
  </w:p>
  <w:p w14:paraId="254F6E18" w14:textId="77777777" w:rsidR="00821739" w:rsidRDefault="0082173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15:restartNumberingAfterBreak="0">
    <w:nsid w:val="349F7F02"/>
    <w:multiLevelType w:val="hybridMultilevel"/>
    <w:tmpl w:val="70C00DB0"/>
    <w:lvl w:ilvl="0" w:tplc="C7D6F8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0"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12"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5D50455"/>
    <w:multiLevelType w:val="hybridMultilevel"/>
    <w:tmpl w:val="E58CA8CA"/>
    <w:lvl w:ilvl="0" w:tplc="2000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7"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20"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5" w15:restartNumberingAfterBreak="0">
    <w:nsid w:val="7E497CE1"/>
    <w:multiLevelType w:val="hybridMultilevel"/>
    <w:tmpl w:val="54E07EEE"/>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abstractNumId w:val="1"/>
  </w:num>
  <w:num w:numId="2">
    <w:abstractNumId w:val="21"/>
  </w:num>
  <w:num w:numId="3">
    <w:abstractNumId w:val="2"/>
  </w:num>
  <w:num w:numId="4">
    <w:abstractNumId w:val="10"/>
  </w:num>
  <w:num w:numId="5">
    <w:abstractNumId w:val="24"/>
  </w:num>
  <w:num w:numId="6">
    <w:abstractNumId w:val="7"/>
  </w:num>
  <w:num w:numId="7">
    <w:abstractNumId w:val="0"/>
  </w:num>
  <w:num w:numId="8">
    <w:abstractNumId w:val="9"/>
  </w:num>
  <w:num w:numId="9">
    <w:abstractNumId w:val="8"/>
  </w:num>
  <w:num w:numId="10">
    <w:abstractNumId w:val="12"/>
  </w:num>
  <w:num w:numId="11">
    <w:abstractNumId w:val="13"/>
  </w:num>
  <w:num w:numId="12">
    <w:abstractNumId w:val="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3"/>
  </w:num>
  <w:num w:numId="14">
    <w:abstractNumId w:val="18"/>
  </w:num>
  <w:num w:numId="15">
    <w:abstractNumId w:val="23"/>
  </w:num>
  <w:num w:numId="16">
    <w:abstractNumId w:val="4"/>
  </w:num>
  <w:num w:numId="17">
    <w:abstractNumId w:val="11"/>
  </w:num>
  <w:num w:numId="18">
    <w:abstractNumId w:val="19"/>
  </w:num>
  <w:num w:numId="19">
    <w:abstractNumId w:val="20"/>
  </w:num>
  <w:num w:numId="20">
    <w:abstractNumId w:val="16"/>
  </w:num>
  <w:num w:numId="21">
    <w:abstractNumId w:val="22"/>
  </w:num>
  <w:num w:numId="22">
    <w:abstractNumId w:val="14"/>
  </w:num>
  <w:num w:numId="23">
    <w:abstractNumId w:val="17"/>
  </w:num>
  <w:num w:numId="24">
    <w:abstractNumId w:val="25"/>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Grammatical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114B"/>
    <w:rsid w:val="000015C9"/>
    <w:rsid w:val="00001F9D"/>
    <w:rsid w:val="000025B0"/>
    <w:rsid w:val="0000687C"/>
    <w:rsid w:val="00013A94"/>
    <w:rsid w:val="00014217"/>
    <w:rsid w:val="00014394"/>
    <w:rsid w:val="000157E0"/>
    <w:rsid w:val="00015AD5"/>
    <w:rsid w:val="00015D71"/>
    <w:rsid w:val="00016442"/>
    <w:rsid w:val="000175F5"/>
    <w:rsid w:val="00020500"/>
    <w:rsid w:val="00021EFD"/>
    <w:rsid w:val="0002200B"/>
    <w:rsid w:val="0002219A"/>
    <w:rsid w:val="00024295"/>
    <w:rsid w:val="000244F4"/>
    <w:rsid w:val="00024FD2"/>
    <w:rsid w:val="0002606B"/>
    <w:rsid w:val="0002672D"/>
    <w:rsid w:val="00027D47"/>
    <w:rsid w:val="00027E28"/>
    <w:rsid w:val="00030A6A"/>
    <w:rsid w:val="00032FFE"/>
    <w:rsid w:val="000332FC"/>
    <w:rsid w:val="0003335F"/>
    <w:rsid w:val="0003431B"/>
    <w:rsid w:val="00034829"/>
    <w:rsid w:val="00034A34"/>
    <w:rsid w:val="000379D3"/>
    <w:rsid w:val="00037EEE"/>
    <w:rsid w:val="00041F97"/>
    <w:rsid w:val="00042937"/>
    <w:rsid w:val="000431D1"/>
    <w:rsid w:val="00043CF2"/>
    <w:rsid w:val="00044010"/>
    <w:rsid w:val="0004433E"/>
    <w:rsid w:val="0004451F"/>
    <w:rsid w:val="0004487B"/>
    <w:rsid w:val="0004576D"/>
    <w:rsid w:val="00045CA5"/>
    <w:rsid w:val="00045FFB"/>
    <w:rsid w:val="00050FC9"/>
    <w:rsid w:val="000510CA"/>
    <w:rsid w:val="00051540"/>
    <w:rsid w:val="0005235A"/>
    <w:rsid w:val="0005278F"/>
    <w:rsid w:val="00052A0C"/>
    <w:rsid w:val="00053104"/>
    <w:rsid w:val="00056DCB"/>
    <w:rsid w:val="0005798E"/>
    <w:rsid w:val="0006166F"/>
    <w:rsid w:val="000622E5"/>
    <w:rsid w:val="00062495"/>
    <w:rsid w:val="0006259A"/>
    <w:rsid w:val="00062A89"/>
    <w:rsid w:val="00062FE7"/>
    <w:rsid w:val="0006346B"/>
    <w:rsid w:val="000638A6"/>
    <w:rsid w:val="000647AC"/>
    <w:rsid w:val="000650D3"/>
    <w:rsid w:val="00065342"/>
    <w:rsid w:val="0007073C"/>
    <w:rsid w:val="00070A2C"/>
    <w:rsid w:val="00070E41"/>
    <w:rsid w:val="0007104F"/>
    <w:rsid w:val="0007195C"/>
    <w:rsid w:val="00072333"/>
    <w:rsid w:val="000733EA"/>
    <w:rsid w:val="000749A7"/>
    <w:rsid w:val="00074F78"/>
    <w:rsid w:val="000769B0"/>
    <w:rsid w:val="000771DE"/>
    <w:rsid w:val="000811A7"/>
    <w:rsid w:val="00083547"/>
    <w:rsid w:val="00083EA8"/>
    <w:rsid w:val="00084019"/>
    <w:rsid w:val="000843FB"/>
    <w:rsid w:val="00084587"/>
    <w:rsid w:val="00085B9F"/>
    <w:rsid w:val="00090DF7"/>
    <w:rsid w:val="00090F1F"/>
    <w:rsid w:val="000910E5"/>
    <w:rsid w:val="00092F2A"/>
    <w:rsid w:val="00093678"/>
    <w:rsid w:val="000936E0"/>
    <w:rsid w:val="00094E9C"/>
    <w:rsid w:val="00095564"/>
    <w:rsid w:val="00096138"/>
    <w:rsid w:val="000A05CE"/>
    <w:rsid w:val="000A2139"/>
    <w:rsid w:val="000A2735"/>
    <w:rsid w:val="000A2BFE"/>
    <w:rsid w:val="000A2C62"/>
    <w:rsid w:val="000A4F78"/>
    <w:rsid w:val="000A673B"/>
    <w:rsid w:val="000A69FE"/>
    <w:rsid w:val="000A6F8E"/>
    <w:rsid w:val="000A73F8"/>
    <w:rsid w:val="000A74AB"/>
    <w:rsid w:val="000A7B6B"/>
    <w:rsid w:val="000A7C70"/>
    <w:rsid w:val="000A7F8F"/>
    <w:rsid w:val="000B283D"/>
    <w:rsid w:val="000B2895"/>
    <w:rsid w:val="000B4DD7"/>
    <w:rsid w:val="000B5652"/>
    <w:rsid w:val="000B59E1"/>
    <w:rsid w:val="000B5DD9"/>
    <w:rsid w:val="000B6DAB"/>
    <w:rsid w:val="000B73C8"/>
    <w:rsid w:val="000B7440"/>
    <w:rsid w:val="000C08C0"/>
    <w:rsid w:val="000C09F0"/>
    <w:rsid w:val="000C144B"/>
    <w:rsid w:val="000C173F"/>
    <w:rsid w:val="000C223E"/>
    <w:rsid w:val="000C4827"/>
    <w:rsid w:val="000C6188"/>
    <w:rsid w:val="000C7F03"/>
    <w:rsid w:val="000D01A7"/>
    <w:rsid w:val="000D0761"/>
    <w:rsid w:val="000D100E"/>
    <w:rsid w:val="000D20B9"/>
    <w:rsid w:val="000D247E"/>
    <w:rsid w:val="000D266F"/>
    <w:rsid w:val="000D3BF9"/>
    <w:rsid w:val="000D4BA8"/>
    <w:rsid w:val="000D4DD0"/>
    <w:rsid w:val="000D5442"/>
    <w:rsid w:val="000D55FC"/>
    <w:rsid w:val="000D5656"/>
    <w:rsid w:val="000D6F9B"/>
    <w:rsid w:val="000D7A26"/>
    <w:rsid w:val="000E04AA"/>
    <w:rsid w:val="000E2CC3"/>
    <w:rsid w:val="000E3205"/>
    <w:rsid w:val="000E565C"/>
    <w:rsid w:val="000E5E98"/>
    <w:rsid w:val="000E61E7"/>
    <w:rsid w:val="000E71E1"/>
    <w:rsid w:val="000E78C0"/>
    <w:rsid w:val="000F02A4"/>
    <w:rsid w:val="000F0915"/>
    <w:rsid w:val="000F1F86"/>
    <w:rsid w:val="000F247D"/>
    <w:rsid w:val="000F266D"/>
    <w:rsid w:val="000F2990"/>
    <w:rsid w:val="000F3D4D"/>
    <w:rsid w:val="000F58ED"/>
    <w:rsid w:val="000F7245"/>
    <w:rsid w:val="000F74AB"/>
    <w:rsid w:val="000F784E"/>
    <w:rsid w:val="000F789C"/>
    <w:rsid w:val="00101C80"/>
    <w:rsid w:val="00103696"/>
    <w:rsid w:val="00103C64"/>
    <w:rsid w:val="0010492C"/>
    <w:rsid w:val="00104ACD"/>
    <w:rsid w:val="00104C93"/>
    <w:rsid w:val="00106C33"/>
    <w:rsid w:val="00107A85"/>
    <w:rsid w:val="00110A83"/>
    <w:rsid w:val="00112FCB"/>
    <w:rsid w:val="001137FE"/>
    <w:rsid w:val="0011384E"/>
    <w:rsid w:val="00114B27"/>
    <w:rsid w:val="001151C8"/>
    <w:rsid w:val="0011532E"/>
    <w:rsid w:val="001158BD"/>
    <w:rsid w:val="00116489"/>
    <w:rsid w:val="00117C89"/>
    <w:rsid w:val="00120E1A"/>
    <w:rsid w:val="0012122A"/>
    <w:rsid w:val="00122507"/>
    <w:rsid w:val="0012356B"/>
    <w:rsid w:val="001235E8"/>
    <w:rsid w:val="00124523"/>
    <w:rsid w:val="00125BF2"/>
    <w:rsid w:val="0012639F"/>
    <w:rsid w:val="001264A0"/>
    <w:rsid w:val="00127B32"/>
    <w:rsid w:val="001301CD"/>
    <w:rsid w:val="00130485"/>
    <w:rsid w:val="00130F9D"/>
    <w:rsid w:val="00131C53"/>
    <w:rsid w:val="00134138"/>
    <w:rsid w:val="00134756"/>
    <w:rsid w:val="00135CEE"/>
    <w:rsid w:val="0014102A"/>
    <w:rsid w:val="0014145B"/>
    <w:rsid w:val="00141C5A"/>
    <w:rsid w:val="00144D26"/>
    <w:rsid w:val="00144D83"/>
    <w:rsid w:val="0014550C"/>
    <w:rsid w:val="001461A6"/>
    <w:rsid w:val="00146C56"/>
    <w:rsid w:val="00147C78"/>
    <w:rsid w:val="00147F70"/>
    <w:rsid w:val="00150B86"/>
    <w:rsid w:val="001515DA"/>
    <w:rsid w:val="00152F5A"/>
    <w:rsid w:val="0015303D"/>
    <w:rsid w:val="00154025"/>
    <w:rsid w:val="001552BA"/>
    <w:rsid w:val="00155F61"/>
    <w:rsid w:val="001566FE"/>
    <w:rsid w:val="00156CD0"/>
    <w:rsid w:val="00156FC4"/>
    <w:rsid w:val="00157A17"/>
    <w:rsid w:val="0016097E"/>
    <w:rsid w:val="00162FB1"/>
    <w:rsid w:val="00165141"/>
    <w:rsid w:val="00165C12"/>
    <w:rsid w:val="001661FE"/>
    <w:rsid w:val="00166895"/>
    <w:rsid w:val="001721F1"/>
    <w:rsid w:val="00172210"/>
    <w:rsid w:val="001725B8"/>
    <w:rsid w:val="00172942"/>
    <w:rsid w:val="00174D48"/>
    <w:rsid w:val="00175159"/>
    <w:rsid w:val="0017528D"/>
    <w:rsid w:val="001754D7"/>
    <w:rsid w:val="00175AF0"/>
    <w:rsid w:val="001762DC"/>
    <w:rsid w:val="0018059E"/>
    <w:rsid w:val="00180712"/>
    <w:rsid w:val="00180AA2"/>
    <w:rsid w:val="00181B2A"/>
    <w:rsid w:val="00181E5D"/>
    <w:rsid w:val="00182266"/>
    <w:rsid w:val="00182920"/>
    <w:rsid w:val="001864CD"/>
    <w:rsid w:val="00186506"/>
    <w:rsid w:val="00186B9A"/>
    <w:rsid w:val="00187117"/>
    <w:rsid w:val="0019044E"/>
    <w:rsid w:val="001909F1"/>
    <w:rsid w:val="00190CA1"/>
    <w:rsid w:val="0019202A"/>
    <w:rsid w:val="0019211A"/>
    <w:rsid w:val="0019232A"/>
    <w:rsid w:val="00192427"/>
    <w:rsid w:val="00192ABA"/>
    <w:rsid w:val="00192F30"/>
    <w:rsid w:val="00193E4D"/>
    <w:rsid w:val="00194E7D"/>
    <w:rsid w:val="001A0CDC"/>
    <w:rsid w:val="001A101D"/>
    <w:rsid w:val="001A1E92"/>
    <w:rsid w:val="001A29DB"/>
    <w:rsid w:val="001A3BE9"/>
    <w:rsid w:val="001A4263"/>
    <w:rsid w:val="001A4485"/>
    <w:rsid w:val="001A5529"/>
    <w:rsid w:val="001A6E8A"/>
    <w:rsid w:val="001A732A"/>
    <w:rsid w:val="001B0894"/>
    <w:rsid w:val="001B2EBE"/>
    <w:rsid w:val="001B47CD"/>
    <w:rsid w:val="001B4DAE"/>
    <w:rsid w:val="001B60BB"/>
    <w:rsid w:val="001B63FC"/>
    <w:rsid w:val="001B6BB5"/>
    <w:rsid w:val="001B73A2"/>
    <w:rsid w:val="001B7746"/>
    <w:rsid w:val="001B77C8"/>
    <w:rsid w:val="001C04DE"/>
    <w:rsid w:val="001C0D6F"/>
    <w:rsid w:val="001C1531"/>
    <w:rsid w:val="001C1E25"/>
    <w:rsid w:val="001C28CD"/>
    <w:rsid w:val="001C3099"/>
    <w:rsid w:val="001C3C90"/>
    <w:rsid w:val="001C3F79"/>
    <w:rsid w:val="001C423E"/>
    <w:rsid w:val="001C63A0"/>
    <w:rsid w:val="001C66F2"/>
    <w:rsid w:val="001D0D1F"/>
    <w:rsid w:val="001D1466"/>
    <w:rsid w:val="001D201A"/>
    <w:rsid w:val="001D3B74"/>
    <w:rsid w:val="001D4123"/>
    <w:rsid w:val="001D44EA"/>
    <w:rsid w:val="001D4CB9"/>
    <w:rsid w:val="001D4DA3"/>
    <w:rsid w:val="001D4F1E"/>
    <w:rsid w:val="001D5651"/>
    <w:rsid w:val="001D59AC"/>
    <w:rsid w:val="001D6DE5"/>
    <w:rsid w:val="001D6F68"/>
    <w:rsid w:val="001D7A4F"/>
    <w:rsid w:val="001D7DAA"/>
    <w:rsid w:val="001E05F6"/>
    <w:rsid w:val="001E28C6"/>
    <w:rsid w:val="001E2A2B"/>
    <w:rsid w:val="001E2E45"/>
    <w:rsid w:val="001E31F3"/>
    <w:rsid w:val="001E3918"/>
    <w:rsid w:val="001E3B97"/>
    <w:rsid w:val="001E3F84"/>
    <w:rsid w:val="001E40C9"/>
    <w:rsid w:val="001E63A0"/>
    <w:rsid w:val="001E6FB7"/>
    <w:rsid w:val="001E780B"/>
    <w:rsid w:val="001E7EF0"/>
    <w:rsid w:val="001F264B"/>
    <w:rsid w:val="001F29C3"/>
    <w:rsid w:val="001F2A2D"/>
    <w:rsid w:val="001F3CB0"/>
    <w:rsid w:val="001F472D"/>
    <w:rsid w:val="001F689C"/>
    <w:rsid w:val="001F6AA7"/>
    <w:rsid w:val="001F7D44"/>
    <w:rsid w:val="002001EB"/>
    <w:rsid w:val="00201239"/>
    <w:rsid w:val="00202166"/>
    <w:rsid w:val="002021CA"/>
    <w:rsid w:val="002029CD"/>
    <w:rsid w:val="00202E68"/>
    <w:rsid w:val="00202EF9"/>
    <w:rsid w:val="00202F0A"/>
    <w:rsid w:val="00203474"/>
    <w:rsid w:val="00203874"/>
    <w:rsid w:val="0020465D"/>
    <w:rsid w:val="0020499D"/>
    <w:rsid w:val="0020628E"/>
    <w:rsid w:val="00207DB1"/>
    <w:rsid w:val="00213937"/>
    <w:rsid w:val="00214263"/>
    <w:rsid w:val="00214344"/>
    <w:rsid w:val="002151D6"/>
    <w:rsid w:val="00215249"/>
    <w:rsid w:val="00216F13"/>
    <w:rsid w:val="00217638"/>
    <w:rsid w:val="00217F82"/>
    <w:rsid w:val="00220ADC"/>
    <w:rsid w:val="00220E0C"/>
    <w:rsid w:val="00220FC5"/>
    <w:rsid w:val="00221F82"/>
    <w:rsid w:val="00222FA2"/>
    <w:rsid w:val="002251B7"/>
    <w:rsid w:val="00225C28"/>
    <w:rsid w:val="00226480"/>
    <w:rsid w:val="0023114E"/>
    <w:rsid w:val="00233104"/>
    <w:rsid w:val="002335CB"/>
    <w:rsid w:val="0023692A"/>
    <w:rsid w:val="00236F24"/>
    <w:rsid w:val="0023725C"/>
    <w:rsid w:val="00237AD4"/>
    <w:rsid w:val="00237C4B"/>
    <w:rsid w:val="00242D19"/>
    <w:rsid w:val="00243941"/>
    <w:rsid w:val="00243E39"/>
    <w:rsid w:val="002463DE"/>
    <w:rsid w:val="00247811"/>
    <w:rsid w:val="0025042B"/>
    <w:rsid w:val="002537CB"/>
    <w:rsid w:val="0025422E"/>
    <w:rsid w:val="00254537"/>
    <w:rsid w:val="00255CEF"/>
    <w:rsid w:val="00256ACC"/>
    <w:rsid w:val="00256FEB"/>
    <w:rsid w:val="00257082"/>
    <w:rsid w:val="002572CB"/>
    <w:rsid w:val="002605EE"/>
    <w:rsid w:val="00261112"/>
    <w:rsid w:val="002620CF"/>
    <w:rsid w:val="00262287"/>
    <w:rsid w:val="00262FAE"/>
    <w:rsid w:val="00263432"/>
    <w:rsid w:val="00263A1A"/>
    <w:rsid w:val="00264876"/>
    <w:rsid w:val="00266E9E"/>
    <w:rsid w:val="00266F54"/>
    <w:rsid w:val="0026778A"/>
    <w:rsid w:val="002678A3"/>
    <w:rsid w:val="00270815"/>
    <w:rsid w:val="00270905"/>
    <w:rsid w:val="002714A9"/>
    <w:rsid w:val="00271CC0"/>
    <w:rsid w:val="00272F19"/>
    <w:rsid w:val="00273B56"/>
    <w:rsid w:val="002749D7"/>
    <w:rsid w:val="002753A5"/>
    <w:rsid w:val="00275668"/>
    <w:rsid w:val="002759D7"/>
    <w:rsid w:val="0027648D"/>
    <w:rsid w:val="00276692"/>
    <w:rsid w:val="0027695A"/>
    <w:rsid w:val="00276CB9"/>
    <w:rsid w:val="002775BD"/>
    <w:rsid w:val="00277C55"/>
    <w:rsid w:val="0028029E"/>
    <w:rsid w:val="0028030B"/>
    <w:rsid w:val="00281566"/>
    <w:rsid w:val="00281828"/>
    <w:rsid w:val="00282148"/>
    <w:rsid w:val="00282725"/>
    <w:rsid w:val="00283D0F"/>
    <w:rsid w:val="00284F95"/>
    <w:rsid w:val="002857B3"/>
    <w:rsid w:val="002858D6"/>
    <w:rsid w:val="002861B4"/>
    <w:rsid w:val="00287465"/>
    <w:rsid w:val="00287946"/>
    <w:rsid w:val="00291FB7"/>
    <w:rsid w:val="00293102"/>
    <w:rsid w:val="00293192"/>
    <w:rsid w:val="00293F5F"/>
    <w:rsid w:val="0029531D"/>
    <w:rsid w:val="00296F13"/>
    <w:rsid w:val="002A040C"/>
    <w:rsid w:val="002A25DF"/>
    <w:rsid w:val="002A2E32"/>
    <w:rsid w:val="002A36D4"/>
    <w:rsid w:val="002A3A9D"/>
    <w:rsid w:val="002A47FD"/>
    <w:rsid w:val="002A4C2C"/>
    <w:rsid w:val="002A6875"/>
    <w:rsid w:val="002A74B2"/>
    <w:rsid w:val="002A7593"/>
    <w:rsid w:val="002B0243"/>
    <w:rsid w:val="002B0E68"/>
    <w:rsid w:val="002B1255"/>
    <w:rsid w:val="002B151D"/>
    <w:rsid w:val="002B1A5F"/>
    <w:rsid w:val="002B21BE"/>
    <w:rsid w:val="002B257B"/>
    <w:rsid w:val="002B29AF"/>
    <w:rsid w:val="002B2E5A"/>
    <w:rsid w:val="002B4A6A"/>
    <w:rsid w:val="002B6588"/>
    <w:rsid w:val="002B6DE3"/>
    <w:rsid w:val="002B7127"/>
    <w:rsid w:val="002B76B5"/>
    <w:rsid w:val="002C151F"/>
    <w:rsid w:val="002C15A0"/>
    <w:rsid w:val="002C168C"/>
    <w:rsid w:val="002C2E47"/>
    <w:rsid w:val="002C3281"/>
    <w:rsid w:val="002C348D"/>
    <w:rsid w:val="002C4F54"/>
    <w:rsid w:val="002C5440"/>
    <w:rsid w:val="002C55B4"/>
    <w:rsid w:val="002C6A66"/>
    <w:rsid w:val="002C711D"/>
    <w:rsid w:val="002C7DB3"/>
    <w:rsid w:val="002D0896"/>
    <w:rsid w:val="002D0AA3"/>
    <w:rsid w:val="002D0FDF"/>
    <w:rsid w:val="002D35EB"/>
    <w:rsid w:val="002D5B93"/>
    <w:rsid w:val="002D5F4E"/>
    <w:rsid w:val="002D6605"/>
    <w:rsid w:val="002D6A59"/>
    <w:rsid w:val="002D7B9C"/>
    <w:rsid w:val="002E0A99"/>
    <w:rsid w:val="002E0FA1"/>
    <w:rsid w:val="002E1522"/>
    <w:rsid w:val="002E2782"/>
    <w:rsid w:val="002E2E70"/>
    <w:rsid w:val="002E3A53"/>
    <w:rsid w:val="002E3CE3"/>
    <w:rsid w:val="002E52A6"/>
    <w:rsid w:val="002E5E24"/>
    <w:rsid w:val="002E62C0"/>
    <w:rsid w:val="002E6355"/>
    <w:rsid w:val="002E64A3"/>
    <w:rsid w:val="002E6531"/>
    <w:rsid w:val="002E70A0"/>
    <w:rsid w:val="002E73C5"/>
    <w:rsid w:val="002F281A"/>
    <w:rsid w:val="002F29A5"/>
    <w:rsid w:val="002F2A69"/>
    <w:rsid w:val="002F2BF2"/>
    <w:rsid w:val="002F2DE2"/>
    <w:rsid w:val="002F3565"/>
    <w:rsid w:val="002F5056"/>
    <w:rsid w:val="002F58F5"/>
    <w:rsid w:val="002F597A"/>
    <w:rsid w:val="002F60C8"/>
    <w:rsid w:val="002F61FB"/>
    <w:rsid w:val="003001E9"/>
    <w:rsid w:val="003003A4"/>
    <w:rsid w:val="0030042F"/>
    <w:rsid w:val="003020ED"/>
    <w:rsid w:val="003021CB"/>
    <w:rsid w:val="00302462"/>
    <w:rsid w:val="00303165"/>
    <w:rsid w:val="003031B8"/>
    <w:rsid w:val="0030427E"/>
    <w:rsid w:val="00304E7A"/>
    <w:rsid w:val="0030759A"/>
    <w:rsid w:val="003077EF"/>
    <w:rsid w:val="00311318"/>
    <w:rsid w:val="0031222E"/>
    <w:rsid w:val="00312696"/>
    <w:rsid w:val="00313526"/>
    <w:rsid w:val="00314E9B"/>
    <w:rsid w:val="0031523E"/>
    <w:rsid w:val="003155ED"/>
    <w:rsid w:val="00315691"/>
    <w:rsid w:val="003179B9"/>
    <w:rsid w:val="003218BA"/>
    <w:rsid w:val="003227EA"/>
    <w:rsid w:val="00322CFB"/>
    <w:rsid w:val="00323172"/>
    <w:rsid w:val="00323292"/>
    <w:rsid w:val="00323701"/>
    <w:rsid w:val="00324AE1"/>
    <w:rsid w:val="0032650F"/>
    <w:rsid w:val="003305F2"/>
    <w:rsid w:val="00330C67"/>
    <w:rsid w:val="00330D67"/>
    <w:rsid w:val="0033165A"/>
    <w:rsid w:val="00332203"/>
    <w:rsid w:val="00332D5E"/>
    <w:rsid w:val="003336A1"/>
    <w:rsid w:val="00333CD6"/>
    <w:rsid w:val="00334A76"/>
    <w:rsid w:val="003353FB"/>
    <w:rsid w:val="003357F3"/>
    <w:rsid w:val="00337EBD"/>
    <w:rsid w:val="0034070C"/>
    <w:rsid w:val="00340CF0"/>
    <w:rsid w:val="00340D74"/>
    <w:rsid w:val="00340E88"/>
    <w:rsid w:val="0034138E"/>
    <w:rsid w:val="00341D88"/>
    <w:rsid w:val="00342766"/>
    <w:rsid w:val="00343AEB"/>
    <w:rsid w:val="00344D06"/>
    <w:rsid w:val="003456CA"/>
    <w:rsid w:val="00345EEA"/>
    <w:rsid w:val="003464D6"/>
    <w:rsid w:val="00346FB3"/>
    <w:rsid w:val="003478CF"/>
    <w:rsid w:val="00347F21"/>
    <w:rsid w:val="003510B5"/>
    <w:rsid w:val="00352826"/>
    <w:rsid w:val="0035393A"/>
    <w:rsid w:val="0035408D"/>
    <w:rsid w:val="00355C09"/>
    <w:rsid w:val="003565E9"/>
    <w:rsid w:val="0035732E"/>
    <w:rsid w:val="00357591"/>
    <w:rsid w:val="00360F0E"/>
    <w:rsid w:val="003611E1"/>
    <w:rsid w:val="00361223"/>
    <w:rsid w:val="00363868"/>
    <w:rsid w:val="003645A9"/>
    <w:rsid w:val="00372AB3"/>
    <w:rsid w:val="00372AB8"/>
    <w:rsid w:val="00373581"/>
    <w:rsid w:val="00375239"/>
    <w:rsid w:val="0037631F"/>
    <w:rsid w:val="00377054"/>
    <w:rsid w:val="0038084A"/>
    <w:rsid w:val="0038114C"/>
    <w:rsid w:val="00381271"/>
    <w:rsid w:val="00381D10"/>
    <w:rsid w:val="00382D63"/>
    <w:rsid w:val="00383066"/>
    <w:rsid w:val="003850C5"/>
    <w:rsid w:val="00385744"/>
    <w:rsid w:val="00387A93"/>
    <w:rsid w:val="00390635"/>
    <w:rsid w:val="00390D7B"/>
    <w:rsid w:val="003910DD"/>
    <w:rsid w:val="0039131E"/>
    <w:rsid w:val="003939E0"/>
    <w:rsid w:val="00396187"/>
    <w:rsid w:val="003974BC"/>
    <w:rsid w:val="00397BCE"/>
    <w:rsid w:val="003A1009"/>
    <w:rsid w:val="003A1437"/>
    <w:rsid w:val="003A276F"/>
    <w:rsid w:val="003A39FD"/>
    <w:rsid w:val="003A3D35"/>
    <w:rsid w:val="003A3EC6"/>
    <w:rsid w:val="003A5457"/>
    <w:rsid w:val="003A5C4A"/>
    <w:rsid w:val="003A69E3"/>
    <w:rsid w:val="003A7A69"/>
    <w:rsid w:val="003A7D3C"/>
    <w:rsid w:val="003B0094"/>
    <w:rsid w:val="003B1119"/>
    <w:rsid w:val="003B3121"/>
    <w:rsid w:val="003B3A62"/>
    <w:rsid w:val="003B4560"/>
    <w:rsid w:val="003B47A8"/>
    <w:rsid w:val="003B506B"/>
    <w:rsid w:val="003B50CA"/>
    <w:rsid w:val="003B685F"/>
    <w:rsid w:val="003C01D2"/>
    <w:rsid w:val="003C201C"/>
    <w:rsid w:val="003C2988"/>
    <w:rsid w:val="003C3554"/>
    <w:rsid w:val="003C41F2"/>
    <w:rsid w:val="003C4588"/>
    <w:rsid w:val="003D1D02"/>
    <w:rsid w:val="003D4FB6"/>
    <w:rsid w:val="003D6AAB"/>
    <w:rsid w:val="003D7340"/>
    <w:rsid w:val="003E368E"/>
    <w:rsid w:val="003E6440"/>
    <w:rsid w:val="003E6849"/>
    <w:rsid w:val="003E74DA"/>
    <w:rsid w:val="003E7653"/>
    <w:rsid w:val="003E7B75"/>
    <w:rsid w:val="003F0B58"/>
    <w:rsid w:val="003F11E0"/>
    <w:rsid w:val="003F1F5D"/>
    <w:rsid w:val="003F4539"/>
    <w:rsid w:val="003F5D8E"/>
    <w:rsid w:val="003F6B4B"/>
    <w:rsid w:val="004011C7"/>
    <w:rsid w:val="004048D4"/>
    <w:rsid w:val="00405955"/>
    <w:rsid w:val="004101EA"/>
    <w:rsid w:val="00410821"/>
    <w:rsid w:val="00410EA3"/>
    <w:rsid w:val="0041163F"/>
    <w:rsid w:val="00411E44"/>
    <w:rsid w:val="00413A0F"/>
    <w:rsid w:val="00414B5B"/>
    <w:rsid w:val="00416028"/>
    <w:rsid w:val="00417172"/>
    <w:rsid w:val="0041774D"/>
    <w:rsid w:val="00420247"/>
    <w:rsid w:val="00421ABD"/>
    <w:rsid w:val="00421FB3"/>
    <w:rsid w:val="00422B24"/>
    <w:rsid w:val="00422C3C"/>
    <w:rsid w:val="0042315F"/>
    <w:rsid w:val="004234C7"/>
    <w:rsid w:val="00423CF0"/>
    <w:rsid w:val="0042406C"/>
    <w:rsid w:val="00425537"/>
    <w:rsid w:val="00426B86"/>
    <w:rsid w:val="00426D1F"/>
    <w:rsid w:val="00426DC2"/>
    <w:rsid w:val="004301CD"/>
    <w:rsid w:val="004311B8"/>
    <w:rsid w:val="00431E84"/>
    <w:rsid w:val="00434057"/>
    <w:rsid w:val="00434276"/>
    <w:rsid w:val="00434C59"/>
    <w:rsid w:val="0043647D"/>
    <w:rsid w:val="004369D2"/>
    <w:rsid w:val="00436F59"/>
    <w:rsid w:val="00442D93"/>
    <w:rsid w:val="00443548"/>
    <w:rsid w:val="00443F72"/>
    <w:rsid w:val="00445250"/>
    <w:rsid w:val="00446AAC"/>
    <w:rsid w:val="004506CE"/>
    <w:rsid w:val="00450AC4"/>
    <w:rsid w:val="004512A4"/>
    <w:rsid w:val="00451702"/>
    <w:rsid w:val="00451FC0"/>
    <w:rsid w:val="0045280B"/>
    <w:rsid w:val="0045293A"/>
    <w:rsid w:val="00452992"/>
    <w:rsid w:val="004534CB"/>
    <w:rsid w:val="00453500"/>
    <w:rsid w:val="00453B67"/>
    <w:rsid w:val="00454825"/>
    <w:rsid w:val="00455408"/>
    <w:rsid w:val="0045636F"/>
    <w:rsid w:val="00456C2C"/>
    <w:rsid w:val="00456C8C"/>
    <w:rsid w:val="004572AC"/>
    <w:rsid w:val="00460FC2"/>
    <w:rsid w:val="0046161D"/>
    <w:rsid w:val="00462932"/>
    <w:rsid w:val="00462A47"/>
    <w:rsid w:val="00464639"/>
    <w:rsid w:val="00465CE3"/>
    <w:rsid w:val="004662D9"/>
    <w:rsid w:val="00466C7F"/>
    <w:rsid w:val="00467149"/>
    <w:rsid w:val="00467B8F"/>
    <w:rsid w:val="00470FAC"/>
    <w:rsid w:val="00470FD4"/>
    <w:rsid w:val="00471815"/>
    <w:rsid w:val="00472080"/>
    <w:rsid w:val="00472346"/>
    <w:rsid w:val="00472702"/>
    <w:rsid w:val="00473416"/>
    <w:rsid w:val="00473769"/>
    <w:rsid w:val="00473CBD"/>
    <w:rsid w:val="00475672"/>
    <w:rsid w:val="00475F76"/>
    <w:rsid w:val="004811DB"/>
    <w:rsid w:val="00481742"/>
    <w:rsid w:val="00482B3F"/>
    <w:rsid w:val="004836A7"/>
    <w:rsid w:val="00483ACE"/>
    <w:rsid w:val="00483F22"/>
    <w:rsid w:val="00484022"/>
    <w:rsid w:val="00485AF4"/>
    <w:rsid w:val="00486E8A"/>
    <w:rsid w:val="0049015E"/>
    <w:rsid w:val="00490921"/>
    <w:rsid w:val="00490D11"/>
    <w:rsid w:val="00492506"/>
    <w:rsid w:val="004936D5"/>
    <w:rsid w:val="004945C3"/>
    <w:rsid w:val="004949A4"/>
    <w:rsid w:val="00495F79"/>
    <w:rsid w:val="00496027"/>
    <w:rsid w:val="00496DC8"/>
    <w:rsid w:val="00497F6E"/>
    <w:rsid w:val="004A1DED"/>
    <w:rsid w:val="004A1F3D"/>
    <w:rsid w:val="004A2821"/>
    <w:rsid w:val="004A33E2"/>
    <w:rsid w:val="004A3689"/>
    <w:rsid w:val="004A6FB0"/>
    <w:rsid w:val="004A7062"/>
    <w:rsid w:val="004A748F"/>
    <w:rsid w:val="004B043A"/>
    <w:rsid w:val="004B085B"/>
    <w:rsid w:val="004B08FD"/>
    <w:rsid w:val="004B25D5"/>
    <w:rsid w:val="004B2802"/>
    <w:rsid w:val="004B310E"/>
    <w:rsid w:val="004B42DD"/>
    <w:rsid w:val="004B4709"/>
    <w:rsid w:val="004B4C14"/>
    <w:rsid w:val="004B51E8"/>
    <w:rsid w:val="004B5542"/>
    <w:rsid w:val="004B6101"/>
    <w:rsid w:val="004B76AC"/>
    <w:rsid w:val="004B7C3A"/>
    <w:rsid w:val="004C0DF4"/>
    <w:rsid w:val="004C169B"/>
    <w:rsid w:val="004C18B7"/>
    <w:rsid w:val="004C20BD"/>
    <w:rsid w:val="004C2D46"/>
    <w:rsid w:val="004C3503"/>
    <w:rsid w:val="004C44DA"/>
    <w:rsid w:val="004C4E22"/>
    <w:rsid w:val="004C5226"/>
    <w:rsid w:val="004C6759"/>
    <w:rsid w:val="004C6B5E"/>
    <w:rsid w:val="004C760C"/>
    <w:rsid w:val="004D0AE4"/>
    <w:rsid w:val="004D1029"/>
    <w:rsid w:val="004D150F"/>
    <w:rsid w:val="004D1C6F"/>
    <w:rsid w:val="004D3599"/>
    <w:rsid w:val="004D3A32"/>
    <w:rsid w:val="004D426C"/>
    <w:rsid w:val="004D55E3"/>
    <w:rsid w:val="004D5E02"/>
    <w:rsid w:val="004D657D"/>
    <w:rsid w:val="004D677E"/>
    <w:rsid w:val="004D6F92"/>
    <w:rsid w:val="004D73A7"/>
    <w:rsid w:val="004D78F5"/>
    <w:rsid w:val="004E1037"/>
    <w:rsid w:val="004E15E0"/>
    <w:rsid w:val="004E51E6"/>
    <w:rsid w:val="004E52D5"/>
    <w:rsid w:val="004E585B"/>
    <w:rsid w:val="004E6253"/>
    <w:rsid w:val="004E6A30"/>
    <w:rsid w:val="004F01FD"/>
    <w:rsid w:val="004F06B5"/>
    <w:rsid w:val="004F0754"/>
    <w:rsid w:val="004F0A17"/>
    <w:rsid w:val="004F0C42"/>
    <w:rsid w:val="004F0F41"/>
    <w:rsid w:val="004F1384"/>
    <w:rsid w:val="004F1D04"/>
    <w:rsid w:val="004F1D69"/>
    <w:rsid w:val="004F20FD"/>
    <w:rsid w:val="004F23A4"/>
    <w:rsid w:val="004F36D1"/>
    <w:rsid w:val="004F43B5"/>
    <w:rsid w:val="004F48C8"/>
    <w:rsid w:val="004F4EE7"/>
    <w:rsid w:val="004F51A1"/>
    <w:rsid w:val="004F61AE"/>
    <w:rsid w:val="004F6E46"/>
    <w:rsid w:val="00500B94"/>
    <w:rsid w:val="00502620"/>
    <w:rsid w:val="00503D26"/>
    <w:rsid w:val="00503D68"/>
    <w:rsid w:val="0050457B"/>
    <w:rsid w:val="00504970"/>
    <w:rsid w:val="00504EA7"/>
    <w:rsid w:val="0050524E"/>
    <w:rsid w:val="0050589D"/>
    <w:rsid w:val="00506BA7"/>
    <w:rsid w:val="005078D3"/>
    <w:rsid w:val="005105F7"/>
    <w:rsid w:val="00511C4B"/>
    <w:rsid w:val="00511C57"/>
    <w:rsid w:val="00511C7F"/>
    <w:rsid w:val="005123C7"/>
    <w:rsid w:val="00513504"/>
    <w:rsid w:val="0051357F"/>
    <w:rsid w:val="00513832"/>
    <w:rsid w:val="00513DB3"/>
    <w:rsid w:val="005147DE"/>
    <w:rsid w:val="00515230"/>
    <w:rsid w:val="00515B71"/>
    <w:rsid w:val="00515B90"/>
    <w:rsid w:val="005167AE"/>
    <w:rsid w:val="005167C2"/>
    <w:rsid w:val="00516F80"/>
    <w:rsid w:val="0052046E"/>
    <w:rsid w:val="005216F0"/>
    <w:rsid w:val="00522716"/>
    <w:rsid w:val="00522B60"/>
    <w:rsid w:val="00522DEB"/>
    <w:rsid w:val="00523935"/>
    <w:rsid w:val="00523BD8"/>
    <w:rsid w:val="00523EE5"/>
    <w:rsid w:val="00524867"/>
    <w:rsid w:val="00524D95"/>
    <w:rsid w:val="0052576B"/>
    <w:rsid w:val="0052656B"/>
    <w:rsid w:val="00526BE0"/>
    <w:rsid w:val="00527A1D"/>
    <w:rsid w:val="005310DC"/>
    <w:rsid w:val="005322B0"/>
    <w:rsid w:val="00532823"/>
    <w:rsid w:val="0053336A"/>
    <w:rsid w:val="00533F8E"/>
    <w:rsid w:val="005341A8"/>
    <w:rsid w:val="00534D38"/>
    <w:rsid w:val="00535F0B"/>
    <w:rsid w:val="005360BE"/>
    <w:rsid w:val="00537989"/>
    <w:rsid w:val="005402E4"/>
    <w:rsid w:val="00541B3F"/>
    <w:rsid w:val="0054322E"/>
    <w:rsid w:val="005448F2"/>
    <w:rsid w:val="005453AE"/>
    <w:rsid w:val="00545B73"/>
    <w:rsid w:val="00546140"/>
    <w:rsid w:val="005462E7"/>
    <w:rsid w:val="00553D77"/>
    <w:rsid w:val="005548ED"/>
    <w:rsid w:val="00555E95"/>
    <w:rsid w:val="00556016"/>
    <w:rsid w:val="00556254"/>
    <w:rsid w:val="005569DF"/>
    <w:rsid w:val="00556A22"/>
    <w:rsid w:val="0056099E"/>
    <w:rsid w:val="00560AA8"/>
    <w:rsid w:val="005616DA"/>
    <w:rsid w:val="00562512"/>
    <w:rsid w:val="00563AE8"/>
    <w:rsid w:val="0056512D"/>
    <w:rsid w:val="00565461"/>
    <w:rsid w:val="00566A75"/>
    <w:rsid w:val="005677B4"/>
    <w:rsid w:val="00567FCF"/>
    <w:rsid w:val="00572552"/>
    <w:rsid w:val="0057357B"/>
    <w:rsid w:val="00573E34"/>
    <w:rsid w:val="005756C7"/>
    <w:rsid w:val="00575717"/>
    <w:rsid w:val="00576D77"/>
    <w:rsid w:val="00577E7A"/>
    <w:rsid w:val="00581108"/>
    <w:rsid w:val="00581601"/>
    <w:rsid w:val="0058186D"/>
    <w:rsid w:val="00583E67"/>
    <w:rsid w:val="00584D46"/>
    <w:rsid w:val="0058591D"/>
    <w:rsid w:val="005867A4"/>
    <w:rsid w:val="0058694C"/>
    <w:rsid w:val="005914D9"/>
    <w:rsid w:val="00591D25"/>
    <w:rsid w:val="00592771"/>
    <w:rsid w:val="00596F2A"/>
    <w:rsid w:val="00597858"/>
    <w:rsid w:val="005A0D5F"/>
    <w:rsid w:val="005A2C15"/>
    <w:rsid w:val="005A439A"/>
    <w:rsid w:val="005A5819"/>
    <w:rsid w:val="005A6054"/>
    <w:rsid w:val="005A6D44"/>
    <w:rsid w:val="005A7D43"/>
    <w:rsid w:val="005A7D49"/>
    <w:rsid w:val="005B2669"/>
    <w:rsid w:val="005B2D7D"/>
    <w:rsid w:val="005B37CA"/>
    <w:rsid w:val="005B4360"/>
    <w:rsid w:val="005B4C4F"/>
    <w:rsid w:val="005B559F"/>
    <w:rsid w:val="005B5AAB"/>
    <w:rsid w:val="005C09CA"/>
    <w:rsid w:val="005C0C79"/>
    <w:rsid w:val="005C0FFC"/>
    <w:rsid w:val="005C1F5B"/>
    <w:rsid w:val="005C28A7"/>
    <w:rsid w:val="005C2D60"/>
    <w:rsid w:val="005C4210"/>
    <w:rsid w:val="005C4F3C"/>
    <w:rsid w:val="005C4FD5"/>
    <w:rsid w:val="005C5321"/>
    <w:rsid w:val="005C60ED"/>
    <w:rsid w:val="005C7335"/>
    <w:rsid w:val="005C73EC"/>
    <w:rsid w:val="005D021A"/>
    <w:rsid w:val="005D0C54"/>
    <w:rsid w:val="005D0D55"/>
    <w:rsid w:val="005D15E9"/>
    <w:rsid w:val="005D4B31"/>
    <w:rsid w:val="005D62A2"/>
    <w:rsid w:val="005D6C04"/>
    <w:rsid w:val="005D6EC8"/>
    <w:rsid w:val="005D7542"/>
    <w:rsid w:val="005D7A75"/>
    <w:rsid w:val="005E0E38"/>
    <w:rsid w:val="005E2CA5"/>
    <w:rsid w:val="005E2DDE"/>
    <w:rsid w:val="005E43A0"/>
    <w:rsid w:val="005E5D99"/>
    <w:rsid w:val="005E646F"/>
    <w:rsid w:val="005F05CF"/>
    <w:rsid w:val="005F1910"/>
    <w:rsid w:val="005F213A"/>
    <w:rsid w:val="005F268F"/>
    <w:rsid w:val="005F44C7"/>
    <w:rsid w:val="005F496B"/>
    <w:rsid w:val="005F4E58"/>
    <w:rsid w:val="005F5816"/>
    <w:rsid w:val="00600BA7"/>
    <w:rsid w:val="00601D0B"/>
    <w:rsid w:val="00601D67"/>
    <w:rsid w:val="006027DA"/>
    <w:rsid w:val="006030AA"/>
    <w:rsid w:val="006059B2"/>
    <w:rsid w:val="00606AFE"/>
    <w:rsid w:val="00607AAD"/>
    <w:rsid w:val="00610FCF"/>
    <w:rsid w:val="006110D2"/>
    <w:rsid w:val="00611EBA"/>
    <w:rsid w:val="00611EC0"/>
    <w:rsid w:val="00613CC7"/>
    <w:rsid w:val="006146A0"/>
    <w:rsid w:val="00614F7D"/>
    <w:rsid w:val="006157D1"/>
    <w:rsid w:val="00616A2E"/>
    <w:rsid w:val="006200D4"/>
    <w:rsid w:val="006202C8"/>
    <w:rsid w:val="0062036B"/>
    <w:rsid w:val="00620618"/>
    <w:rsid w:val="00621707"/>
    <w:rsid w:val="006219E3"/>
    <w:rsid w:val="00621CD8"/>
    <w:rsid w:val="0062218D"/>
    <w:rsid w:val="006225FF"/>
    <w:rsid w:val="0062461F"/>
    <w:rsid w:val="00625CE5"/>
    <w:rsid w:val="006262A4"/>
    <w:rsid w:val="00627A45"/>
    <w:rsid w:val="0063087D"/>
    <w:rsid w:val="00631A0E"/>
    <w:rsid w:val="00631AFF"/>
    <w:rsid w:val="006328AA"/>
    <w:rsid w:val="00632B36"/>
    <w:rsid w:val="006335F0"/>
    <w:rsid w:val="00633819"/>
    <w:rsid w:val="00634A34"/>
    <w:rsid w:val="00636E04"/>
    <w:rsid w:val="00636E31"/>
    <w:rsid w:val="006370D0"/>
    <w:rsid w:val="006377A1"/>
    <w:rsid w:val="0064154D"/>
    <w:rsid w:val="00642D6D"/>
    <w:rsid w:val="0064324D"/>
    <w:rsid w:val="00643515"/>
    <w:rsid w:val="0064352F"/>
    <w:rsid w:val="00644053"/>
    <w:rsid w:val="0064478E"/>
    <w:rsid w:val="00644D83"/>
    <w:rsid w:val="00645CFD"/>
    <w:rsid w:val="00645D98"/>
    <w:rsid w:val="00647A80"/>
    <w:rsid w:val="006502C6"/>
    <w:rsid w:val="00650EC7"/>
    <w:rsid w:val="00652136"/>
    <w:rsid w:val="006525FD"/>
    <w:rsid w:val="00653C19"/>
    <w:rsid w:val="00654F94"/>
    <w:rsid w:val="00655C2C"/>
    <w:rsid w:val="00660970"/>
    <w:rsid w:val="00660F08"/>
    <w:rsid w:val="006614EB"/>
    <w:rsid w:val="00661A84"/>
    <w:rsid w:val="00661C6E"/>
    <w:rsid w:val="00661D47"/>
    <w:rsid w:val="00663067"/>
    <w:rsid w:val="0066348B"/>
    <w:rsid w:val="00663EFF"/>
    <w:rsid w:val="00665702"/>
    <w:rsid w:val="0066611A"/>
    <w:rsid w:val="00666605"/>
    <w:rsid w:val="00666A68"/>
    <w:rsid w:val="00666AD4"/>
    <w:rsid w:val="0066781A"/>
    <w:rsid w:val="00667AE7"/>
    <w:rsid w:val="00670783"/>
    <w:rsid w:val="00670B55"/>
    <w:rsid w:val="006739A5"/>
    <w:rsid w:val="0067484C"/>
    <w:rsid w:val="00675291"/>
    <w:rsid w:val="00675465"/>
    <w:rsid w:val="00680504"/>
    <w:rsid w:val="006807E3"/>
    <w:rsid w:val="00680B3C"/>
    <w:rsid w:val="00681399"/>
    <w:rsid w:val="00682183"/>
    <w:rsid w:val="00682C30"/>
    <w:rsid w:val="00682C4C"/>
    <w:rsid w:val="00682F06"/>
    <w:rsid w:val="006836D0"/>
    <w:rsid w:val="006847C7"/>
    <w:rsid w:val="00685A46"/>
    <w:rsid w:val="0068610B"/>
    <w:rsid w:val="006879C3"/>
    <w:rsid w:val="00690C42"/>
    <w:rsid w:val="00694142"/>
    <w:rsid w:val="00695888"/>
    <w:rsid w:val="006A16CB"/>
    <w:rsid w:val="006A3241"/>
    <w:rsid w:val="006A3B16"/>
    <w:rsid w:val="006A4188"/>
    <w:rsid w:val="006A4C74"/>
    <w:rsid w:val="006A52C9"/>
    <w:rsid w:val="006A7804"/>
    <w:rsid w:val="006A7E15"/>
    <w:rsid w:val="006B034C"/>
    <w:rsid w:val="006B2BAE"/>
    <w:rsid w:val="006B626A"/>
    <w:rsid w:val="006B628F"/>
    <w:rsid w:val="006C00DD"/>
    <w:rsid w:val="006C0A02"/>
    <w:rsid w:val="006C0A6C"/>
    <w:rsid w:val="006C16AB"/>
    <w:rsid w:val="006C2D98"/>
    <w:rsid w:val="006C30F4"/>
    <w:rsid w:val="006C3327"/>
    <w:rsid w:val="006C38A4"/>
    <w:rsid w:val="006C3B46"/>
    <w:rsid w:val="006C416F"/>
    <w:rsid w:val="006C4846"/>
    <w:rsid w:val="006C4867"/>
    <w:rsid w:val="006C5382"/>
    <w:rsid w:val="006C72BB"/>
    <w:rsid w:val="006C7EFF"/>
    <w:rsid w:val="006D08D7"/>
    <w:rsid w:val="006D28DC"/>
    <w:rsid w:val="006D352C"/>
    <w:rsid w:val="006D4CA8"/>
    <w:rsid w:val="006D5C99"/>
    <w:rsid w:val="006D65A2"/>
    <w:rsid w:val="006D6B35"/>
    <w:rsid w:val="006D6D82"/>
    <w:rsid w:val="006E0468"/>
    <w:rsid w:val="006E055E"/>
    <w:rsid w:val="006E103F"/>
    <w:rsid w:val="006E2F7F"/>
    <w:rsid w:val="006E45C5"/>
    <w:rsid w:val="006E5298"/>
    <w:rsid w:val="006E6BDB"/>
    <w:rsid w:val="006E7EDF"/>
    <w:rsid w:val="006F0497"/>
    <w:rsid w:val="006F2024"/>
    <w:rsid w:val="006F29CB"/>
    <w:rsid w:val="006F2D48"/>
    <w:rsid w:val="006F3E6A"/>
    <w:rsid w:val="006F548D"/>
    <w:rsid w:val="006F6C1C"/>
    <w:rsid w:val="006F7442"/>
    <w:rsid w:val="006F7A84"/>
    <w:rsid w:val="006F7BDA"/>
    <w:rsid w:val="00700DCC"/>
    <w:rsid w:val="00702171"/>
    <w:rsid w:val="00703B1E"/>
    <w:rsid w:val="007052DA"/>
    <w:rsid w:val="007055EC"/>
    <w:rsid w:val="007062E6"/>
    <w:rsid w:val="007065A5"/>
    <w:rsid w:val="0070713D"/>
    <w:rsid w:val="00707F1D"/>
    <w:rsid w:val="00712A05"/>
    <w:rsid w:val="00712CE0"/>
    <w:rsid w:val="0071316B"/>
    <w:rsid w:val="0071398F"/>
    <w:rsid w:val="00716D87"/>
    <w:rsid w:val="00720233"/>
    <w:rsid w:val="00721EFA"/>
    <w:rsid w:val="00723DDB"/>
    <w:rsid w:val="00724347"/>
    <w:rsid w:val="00724B44"/>
    <w:rsid w:val="00725B6F"/>
    <w:rsid w:val="007268B3"/>
    <w:rsid w:val="00726E3C"/>
    <w:rsid w:val="007276B9"/>
    <w:rsid w:val="00730AAB"/>
    <w:rsid w:val="007310BF"/>
    <w:rsid w:val="00731ED9"/>
    <w:rsid w:val="0073347A"/>
    <w:rsid w:val="007346B0"/>
    <w:rsid w:val="00734878"/>
    <w:rsid w:val="007359F6"/>
    <w:rsid w:val="007369E8"/>
    <w:rsid w:val="00736A8A"/>
    <w:rsid w:val="00736D87"/>
    <w:rsid w:val="007374A5"/>
    <w:rsid w:val="00737B4E"/>
    <w:rsid w:val="00737CED"/>
    <w:rsid w:val="007402F5"/>
    <w:rsid w:val="00740BE7"/>
    <w:rsid w:val="007419E1"/>
    <w:rsid w:val="00741A95"/>
    <w:rsid w:val="007420A6"/>
    <w:rsid w:val="00743D0B"/>
    <w:rsid w:val="00744364"/>
    <w:rsid w:val="007453D6"/>
    <w:rsid w:val="0074548D"/>
    <w:rsid w:val="0074569D"/>
    <w:rsid w:val="00746122"/>
    <w:rsid w:val="00746125"/>
    <w:rsid w:val="007464B9"/>
    <w:rsid w:val="007467B6"/>
    <w:rsid w:val="0074722B"/>
    <w:rsid w:val="007509AD"/>
    <w:rsid w:val="00750C5B"/>
    <w:rsid w:val="00752380"/>
    <w:rsid w:val="00752D7F"/>
    <w:rsid w:val="0075307A"/>
    <w:rsid w:val="00753710"/>
    <w:rsid w:val="0075407A"/>
    <w:rsid w:val="00754DC8"/>
    <w:rsid w:val="0075781D"/>
    <w:rsid w:val="00761300"/>
    <w:rsid w:val="00762E8F"/>
    <w:rsid w:val="00762EF1"/>
    <w:rsid w:val="00762F59"/>
    <w:rsid w:val="00763423"/>
    <w:rsid w:val="00763772"/>
    <w:rsid w:val="0076435A"/>
    <w:rsid w:val="00764761"/>
    <w:rsid w:val="00764C9A"/>
    <w:rsid w:val="0076599D"/>
    <w:rsid w:val="0076721F"/>
    <w:rsid w:val="0076735C"/>
    <w:rsid w:val="00767C28"/>
    <w:rsid w:val="00767E82"/>
    <w:rsid w:val="00770891"/>
    <w:rsid w:val="00770B23"/>
    <w:rsid w:val="0077291D"/>
    <w:rsid w:val="007733E6"/>
    <w:rsid w:val="00773CD6"/>
    <w:rsid w:val="007745E1"/>
    <w:rsid w:val="007748C5"/>
    <w:rsid w:val="00775C51"/>
    <w:rsid w:val="00775F4C"/>
    <w:rsid w:val="00776934"/>
    <w:rsid w:val="00782921"/>
    <w:rsid w:val="00782CD4"/>
    <w:rsid w:val="00782FB5"/>
    <w:rsid w:val="00784948"/>
    <w:rsid w:val="0078752E"/>
    <w:rsid w:val="0078754F"/>
    <w:rsid w:val="00787B98"/>
    <w:rsid w:val="00790E29"/>
    <w:rsid w:val="00792495"/>
    <w:rsid w:val="00792DD2"/>
    <w:rsid w:val="00793336"/>
    <w:rsid w:val="0079363F"/>
    <w:rsid w:val="00793EC9"/>
    <w:rsid w:val="0079433A"/>
    <w:rsid w:val="007948E5"/>
    <w:rsid w:val="00794950"/>
    <w:rsid w:val="00795579"/>
    <w:rsid w:val="00796D8F"/>
    <w:rsid w:val="00797225"/>
    <w:rsid w:val="00797617"/>
    <w:rsid w:val="00797B47"/>
    <w:rsid w:val="00797C14"/>
    <w:rsid w:val="007A0299"/>
    <w:rsid w:val="007A02CD"/>
    <w:rsid w:val="007A2BAB"/>
    <w:rsid w:val="007A3E2F"/>
    <w:rsid w:val="007A438B"/>
    <w:rsid w:val="007A4E6E"/>
    <w:rsid w:val="007A5FC4"/>
    <w:rsid w:val="007A66F1"/>
    <w:rsid w:val="007A70FA"/>
    <w:rsid w:val="007B1234"/>
    <w:rsid w:val="007B1C11"/>
    <w:rsid w:val="007B22F4"/>
    <w:rsid w:val="007B483B"/>
    <w:rsid w:val="007B585C"/>
    <w:rsid w:val="007B64B3"/>
    <w:rsid w:val="007B6F2F"/>
    <w:rsid w:val="007B7A5F"/>
    <w:rsid w:val="007C01E1"/>
    <w:rsid w:val="007C0780"/>
    <w:rsid w:val="007C0B1E"/>
    <w:rsid w:val="007C13D4"/>
    <w:rsid w:val="007C2E74"/>
    <w:rsid w:val="007C5639"/>
    <w:rsid w:val="007C5C7E"/>
    <w:rsid w:val="007C5EB4"/>
    <w:rsid w:val="007C622C"/>
    <w:rsid w:val="007C7B55"/>
    <w:rsid w:val="007C7B8F"/>
    <w:rsid w:val="007C7C13"/>
    <w:rsid w:val="007D08B0"/>
    <w:rsid w:val="007D08CA"/>
    <w:rsid w:val="007D1EF4"/>
    <w:rsid w:val="007D2B64"/>
    <w:rsid w:val="007D6D55"/>
    <w:rsid w:val="007D7416"/>
    <w:rsid w:val="007E0C52"/>
    <w:rsid w:val="007E1215"/>
    <w:rsid w:val="007E1BFB"/>
    <w:rsid w:val="007E1C88"/>
    <w:rsid w:val="007E1F17"/>
    <w:rsid w:val="007E21FD"/>
    <w:rsid w:val="007E260D"/>
    <w:rsid w:val="007E3903"/>
    <w:rsid w:val="007E4D09"/>
    <w:rsid w:val="007E5DF3"/>
    <w:rsid w:val="007E6568"/>
    <w:rsid w:val="007E699F"/>
    <w:rsid w:val="007E705C"/>
    <w:rsid w:val="007E7862"/>
    <w:rsid w:val="007F0191"/>
    <w:rsid w:val="007F082B"/>
    <w:rsid w:val="007F1E5D"/>
    <w:rsid w:val="007F3DC7"/>
    <w:rsid w:val="007F3DF7"/>
    <w:rsid w:val="007F4575"/>
    <w:rsid w:val="007F778E"/>
    <w:rsid w:val="00800256"/>
    <w:rsid w:val="008036A7"/>
    <w:rsid w:val="008045A5"/>
    <w:rsid w:val="00804868"/>
    <w:rsid w:val="00805234"/>
    <w:rsid w:val="00806888"/>
    <w:rsid w:val="0081211C"/>
    <w:rsid w:val="00812AF7"/>
    <w:rsid w:val="00812B40"/>
    <w:rsid w:val="00813CF6"/>
    <w:rsid w:val="008156E9"/>
    <w:rsid w:val="00815A40"/>
    <w:rsid w:val="00816E00"/>
    <w:rsid w:val="00821739"/>
    <w:rsid w:val="008219CA"/>
    <w:rsid w:val="00823B82"/>
    <w:rsid w:val="008253D5"/>
    <w:rsid w:val="00831A8E"/>
    <w:rsid w:val="00832756"/>
    <w:rsid w:val="00833D61"/>
    <w:rsid w:val="00834E59"/>
    <w:rsid w:val="0083524A"/>
    <w:rsid w:val="00835FA6"/>
    <w:rsid w:val="00836450"/>
    <w:rsid w:val="0083648C"/>
    <w:rsid w:val="00836FB5"/>
    <w:rsid w:val="008377F0"/>
    <w:rsid w:val="008402C2"/>
    <w:rsid w:val="00840F2B"/>
    <w:rsid w:val="00841610"/>
    <w:rsid w:val="008440C1"/>
    <w:rsid w:val="008446ED"/>
    <w:rsid w:val="00844E2F"/>
    <w:rsid w:val="00845D9A"/>
    <w:rsid w:val="0084603A"/>
    <w:rsid w:val="00846BA9"/>
    <w:rsid w:val="008474EC"/>
    <w:rsid w:val="00850382"/>
    <w:rsid w:val="0085055C"/>
    <w:rsid w:val="008527BA"/>
    <w:rsid w:val="00852B98"/>
    <w:rsid w:val="00854FA2"/>
    <w:rsid w:val="00855F83"/>
    <w:rsid w:val="00856613"/>
    <w:rsid w:val="00856A1E"/>
    <w:rsid w:val="008577B0"/>
    <w:rsid w:val="008601D5"/>
    <w:rsid w:val="008615D7"/>
    <w:rsid w:val="008619B3"/>
    <w:rsid w:val="00862EE2"/>
    <w:rsid w:val="00863DD7"/>
    <w:rsid w:val="00864416"/>
    <w:rsid w:val="00865146"/>
    <w:rsid w:val="00865865"/>
    <w:rsid w:val="008658F7"/>
    <w:rsid w:val="00866065"/>
    <w:rsid w:val="00866211"/>
    <w:rsid w:val="00866C87"/>
    <w:rsid w:val="008700F1"/>
    <w:rsid w:val="00871266"/>
    <w:rsid w:val="008721EF"/>
    <w:rsid w:val="00873C0C"/>
    <w:rsid w:val="00873CDF"/>
    <w:rsid w:val="00873E3B"/>
    <w:rsid w:val="008740C0"/>
    <w:rsid w:val="00874516"/>
    <w:rsid w:val="00874E39"/>
    <w:rsid w:val="00874F47"/>
    <w:rsid w:val="00875209"/>
    <w:rsid w:val="00876F84"/>
    <w:rsid w:val="00877182"/>
    <w:rsid w:val="00880D97"/>
    <w:rsid w:val="00882D40"/>
    <w:rsid w:val="00883AC8"/>
    <w:rsid w:val="0088564D"/>
    <w:rsid w:val="00886109"/>
    <w:rsid w:val="008878B1"/>
    <w:rsid w:val="00887EFE"/>
    <w:rsid w:val="00890292"/>
    <w:rsid w:val="008913F5"/>
    <w:rsid w:val="00891401"/>
    <w:rsid w:val="00891FDF"/>
    <w:rsid w:val="00892751"/>
    <w:rsid w:val="008929B8"/>
    <w:rsid w:val="008931A6"/>
    <w:rsid w:val="00893316"/>
    <w:rsid w:val="00894070"/>
    <w:rsid w:val="00895C21"/>
    <w:rsid w:val="00896FA5"/>
    <w:rsid w:val="0089723B"/>
    <w:rsid w:val="00897EF9"/>
    <w:rsid w:val="008A0FF0"/>
    <w:rsid w:val="008A25B5"/>
    <w:rsid w:val="008A3EAE"/>
    <w:rsid w:val="008A4689"/>
    <w:rsid w:val="008A473B"/>
    <w:rsid w:val="008A4A15"/>
    <w:rsid w:val="008A57A1"/>
    <w:rsid w:val="008A61DF"/>
    <w:rsid w:val="008A643B"/>
    <w:rsid w:val="008A743D"/>
    <w:rsid w:val="008A7D1D"/>
    <w:rsid w:val="008B0C8F"/>
    <w:rsid w:val="008B104E"/>
    <w:rsid w:val="008B12CA"/>
    <w:rsid w:val="008B1675"/>
    <w:rsid w:val="008B18B8"/>
    <w:rsid w:val="008B1C9A"/>
    <w:rsid w:val="008B50E0"/>
    <w:rsid w:val="008B5874"/>
    <w:rsid w:val="008B65F0"/>
    <w:rsid w:val="008B68FD"/>
    <w:rsid w:val="008B6CB5"/>
    <w:rsid w:val="008C09D6"/>
    <w:rsid w:val="008C0D86"/>
    <w:rsid w:val="008C282F"/>
    <w:rsid w:val="008C2C24"/>
    <w:rsid w:val="008C3286"/>
    <w:rsid w:val="008C5204"/>
    <w:rsid w:val="008D0007"/>
    <w:rsid w:val="008D10B9"/>
    <w:rsid w:val="008D2CB0"/>
    <w:rsid w:val="008D3808"/>
    <w:rsid w:val="008D3CF5"/>
    <w:rsid w:val="008D3DF5"/>
    <w:rsid w:val="008D4CB2"/>
    <w:rsid w:val="008D581B"/>
    <w:rsid w:val="008D7809"/>
    <w:rsid w:val="008E0B01"/>
    <w:rsid w:val="008E166A"/>
    <w:rsid w:val="008E262D"/>
    <w:rsid w:val="008E2D09"/>
    <w:rsid w:val="008E3164"/>
    <w:rsid w:val="008E3574"/>
    <w:rsid w:val="008E3C89"/>
    <w:rsid w:val="008E4E18"/>
    <w:rsid w:val="008E65FA"/>
    <w:rsid w:val="008E6C20"/>
    <w:rsid w:val="008E7AFA"/>
    <w:rsid w:val="008F01CA"/>
    <w:rsid w:val="008F0443"/>
    <w:rsid w:val="008F3A2D"/>
    <w:rsid w:val="008F3E76"/>
    <w:rsid w:val="008F4CDE"/>
    <w:rsid w:val="008F57C2"/>
    <w:rsid w:val="00901E70"/>
    <w:rsid w:val="009028C4"/>
    <w:rsid w:val="00902BB0"/>
    <w:rsid w:val="00903185"/>
    <w:rsid w:val="009039F3"/>
    <w:rsid w:val="00903BA6"/>
    <w:rsid w:val="00904181"/>
    <w:rsid w:val="009054FF"/>
    <w:rsid w:val="009060A1"/>
    <w:rsid w:val="0090671C"/>
    <w:rsid w:val="00910C5B"/>
    <w:rsid w:val="009117B6"/>
    <w:rsid w:val="009124B9"/>
    <w:rsid w:val="00912643"/>
    <w:rsid w:val="00912822"/>
    <w:rsid w:val="00913D5E"/>
    <w:rsid w:val="00914DEF"/>
    <w:rsid w:val="00915137"/>
    <w:rsid w:val="00915433"/>
    <w:rsid w:val="009158DB"/>
    <w:rsid w:val="009174FA"/>
    <w:rsid w:val="0091779F"/>
    <w:rsid w:val="00917884"/>
    <w:rsid w:val="00920440"/>
    <w:rsid w:val="00921884"/>
    <w:rsid w:val="0092188E"/>
    <w:rsid w:val="009221F2"/>
    <w:rsid w:val="00923904"/>
    <w:rsid w:val="00924583"/>
    <w:rsid w:val="00924D45"/>
    <w:rsid w:val="00927266"/>
    <w:rsid w:val="00927724"/>
    <w:rsid w:val="00927C1E"/>
    <w:rsid w:val="00930025"/>
    <w:rsid w:val="00930254"/>
    <w:rsid w:val="0093041B"/>
    <w:rsid w:val="0093279B"/>
    <w:rsid w:val="00932BAA"/>
    <w:rsid w:val="009363A2"/>
    <w:rsid w:val="00936474"/>
    <w:rsid w:val="009373D9"/>
    <w:rsid w:val="009373F8"/>
    <w:rsid w:val="0093780F"/>
    <w:rsid w:val="0094009F"/>
    <w:rsid w:val="00941660"/>
    <w:rsid w:val="009426FA"/>
    <w:rsid w:val="00942BB7"/>
    <w:rsid w:val="0094304D"/>
    <w:rsid w:val="00943911"/>
    <w:rsid w:val="009445D2"/>
    <w:rsid w:val="00946315"/>
    <w:rsid w:val="0095002B"/>
    <w:rsid w:val="009508D9"/>
    <w:rsid w:val="00951BD9"/>
    <w:rsid w:val="00951C7B"/>
    <w:rsid w:val="0095348B"/>
    <w:rsid w:val="00953590"/>
    <w:rsid w:val="00953A74"/>
    <w:rsid w:val="00955854"/>
    <w:rsid w:val="009559DE"/>
    <w:rsid w:val="00956A80"/>
    <w:rsid w:val="00956C9D"/>
    <w:rsid w:val="00956CF3"/>
    <w:rsid w:val="00956EFA"/>
    <w:rsid w:val="00956F9D"/>
    <w:rsid w:val="00957759"/>
    <w:rsid w:val="00957C73"/>
    <w:rsid w:val="00960922"/>
    <w:rsid w:val="0096178B"/>
    <w:rsid w:val="00962508"/>
    <w:rsid w:val="0096364F"/>
    <w:rsid w:val="009638A0"/>
    <w:rsid w:val="009653A6"/>
    <w:rsid w:val="0096550E"/>
    <w:rsid w:val="009658C3"/>
    <w:rsid w:val="00966AE8"/>
    <w:rsid w:val="00967D6A"/>
    <w:rsid w:val="0097165C"/>
    <w:rsid w:val="00971D32"/>
    <w:rsid w:val="00971E1C"/>
    <w:rsid w:val="009742C6"/>
    <w:rsid w:val="009749E4"/>
    <w:rsid w:val="00975CA6"/>
    <w:rsid w:val="00975ECE"/>
    <w:rsid w:val="00976748"/>
    <w:rsid w:val="0097770E"/>
    <w:rsid w:val="009803A5"/>
    <w:rsid w:val="00980C42"/>
    <w:rsid w:val="0098137D"/>
    <w:rsid w:val="00981F51"/>
    <w:rsid w:val="00983150"/>
    <w:rsid w:val="009863B4"/>
    <w:rsid w:val="00995673"/>
    <w:rsid w:val="00995C84"/>
    <w:rsid w:val="00997A4B"/>
    <w:rsid w:val="009A148A"/>
    <w:rsid w:val="009A35E3"/>
    <w:rsid w:val="009A41CC"/>
    <w:rsid w:val="009A42BF"/>
    <w:rsid w:val="009A4609"/>
    <w:rsid w:val="009A5F4C"/>
    <w:rsid w:val="009A69C7"/>
    <w:rsid w:val="009A6BBB"/>
    <w:rsid w:val="009A6E27"/>
    <w:rsid w:val="009B0316"/>
    <w:rsid w:val="009B10DE"/>
    <w:rsid w:val="009B336C"/>
    <w:rsid w:val="009B3BC9"/>
    <w:rsid w:val="009B41CC"/>
    <w:rsid w:val="009B4B39"/>
    <w:rsid w:val="009B517E"/>
    <w:rsid w:val="009B5937"/>
    <w:rsid w:val="009B5CE4"/>
    <w:rsid w:val="009B6771"/>
    <w:rsid w:val="009B6A34"/>
    <w:rsid w:val="009B6F3A"/>
    <w:rsid w:val="009B75D2"/>
    <w:rsid w:val="009B7F6F"/>
    <w:rsid w:val="009C0DE5"/>
    <w:rsid w:val="009C1E5D"/>
    <w:rsid w:val="009C2554"/>
    <w:rsid w:val="009C2684"/>
    <w:rsid w:val="009C30E5"/>
    <w:rsid w:val="009C3291"/>
    <w:rsid w:val="009C5408"/>
    <w:rsid w:val="009C69DA"/>
    <w:rsid w:val="009C6B37"/>
    <w:rsid w:val="009C7CBD"/>
    <w:rsid w:val="009C7DEB"/>
    <w:rsid w:val="009D16E4"/>
    <w:rsid w:val="009D1C81"/>
    <w:rsid w:val="009D21C9"/>
    <w:rsid w:val="009D2FD9"/>
    <w:rsid w:val="009D3061"/>
    <w:rsid w:val="009D30DF"/>
    <w:rsid w:val="009D56BD"/>
    <w:rsid w:val="009D5923"/>
    <w:rsid w:val="009D7FC3"/>
    <w:rsid w:val="009E026C"/>
    <w:rsid w:val="009E2244"/>
    <w:rsid w:val="009E2E04"/>
    <w:rsid w:val="009E2EED"/>
    <w:rsid w:val="009E325E"/>
    <w:rsid w:val="009E458F"/>
    <w:rsid w:val="009E5798"/>
    <w:rsid w:val="009E588F"/>
    <w:rsid w:val="009E6808"/>
    <w:rsid w:val="009F0C3D"/>
    <w:rsid w:val="009F11DD"/>
    <w:rsid w:val="009F1923"/>
    <w:rsid w:val="009F22BE"/>
    <w:rsid w:val="009F312C"/>
    <w:rsid w:val="009F3BD4"/>
    <w:rsid w:val="009F3C15"/>
    <w:rsid w:val="009F49B9"/>
    <w:rsid w:val="009F507B"/>
    <w:rsid w:val="009F5317"/>
    <w:rsid w:val="009F5A84"/>
    <w:rsid w:val="009F63C3"/>
    <w:rsid w:val="009F657C"/>
    <w:rsid w:val="009F703D"/>
    <w:rsid w:val="00A012C3"/>
    <w:rsid w:val="00A01744"/>
    <w:rsid w:val="00A03E7D"/>
    <w:rsid w:val="00A04447"/>
    <w:rsid w:val="00A04FC5"/>
    <w:rsid w:val="00A06CC2"/>
    <w:rsid w:val="00A0719C"/>
    <w:rsid w:val="00A10923"/>
    <w:rsid w:val="00A11000"/>
    <w:rsid w:val="00A12B85"/>
    <w:rsid w:val="00A145D1"/>
    <w:rsid w:val="00A14710"/>
    <w:rsid w:val="00A1481E"/>
    <w:rsid w:val="00A14B5C"/>
    <w:rsid w:val="00A150CC"/>
    <w:rsid w:val="00A15C7E"/>
    <w:rsid w:val="00A16331"/>
    <w:rsid w:val="00A17689"/>
    <w:rsid w:val="00A204DB"/>
    <w:rsid w:val="00A2144F"/>
    <w:rsid w:val="00A229FE"/>
    <w:rsid w:val="00A23009"/>
    <w:rsid w:val="00A238A6"/>
    <w:rsid w:val="00A23CD1"/>
    <w:rsid w:val="00A23D17"/>
    <w:rsid w:val="00A23FA4"/>
    <w:rsid w:val="00A24E87"/>
    <w:rsid w:val="00A26B64"/>
    <w:rsid w:val="00A26C55"/>
    <w:rsid w:val="00A26DA2"/>
    <w:rsid w:val="00A27931"/>
    <w:rsid w:val="00A31972"/>
    <w:rsid w:val="00A3224C"/>
    <w:rsid w:val="00A329EC"/>
    <w:rsid w:val="00A32BA8"/>
    <w:rsid w:val="00A32C18"/>
    <w:rsid w:val="00A33F44"/>
    <w:rsid w:val="00A3483D"/>
    <w:rsid w:val="00A35D65"/>
    <w:rsid w:val="00A35D72"/>
    <w:rsid w:val="00A36AC7"/>
    <w:rsid w:val="00A36C34"/>
    <w:rsid w:val="00A408D2"/>
    <w:rsid w:val="00A40BF2"/>
    <w:rsid w:val="00A40E63"/>
    <w:rsid w:val="00A41FFB"/>
    <w:rsid w:val="00A430A8"/>
    <w:rsid w:val="00A45F10"/>
    <w:rsid w:val="00A504E5"/>
    <w:rsid w:val="00A5051F"/>
    <w:rsid w:val="00A51C1E"/>
    <w:rsid w:val="00A5251A"/>
    <w:rsid w:val="00A527D4"/>
    <w:rsid w:val="00A53B4E"/>
    <w:rsid w:val="00A53F33"/>
    <w:rsid w:val="00A554F0"/>
    <w:rsid w:val="00A56556"/>
    <w:rsid w:val="00A64805"/>
    <w:rsid w:val="00A654D4"/>
    <w:rsid w:val="00A65561"/>
    <w:rsid w:val="00A659FB"/>
    <w:rsid w:val="00A66334"/>
    <w:rsid w:val="00A66BD2"/>
    <w:rsid w:val="00A67665"/>
    <w:rsid w:val="00A73665"/>
    <w:rsid w:val="00A73AE1"/>
    <w:rsid w:val="00A74DCD"/>
    <w:rsid w:val="00A74FD8"/>
    <w:rsid w:val="00A750BE"/>
    <w:rsid w:val="00A75543"/>
    <w:rsid w:val="00A75FE4"/>
    <w:rsid w:val="00A765B8"/>
    <w:rsid w:val="00A769EA"/>
    <w:rsid w:val="00A76D3B"/>
    <w:rsid w:val="00A76DFE"/>
    <w:rsid w:val="00A807E3"/>
    <w:rsid w:val="00A8171F"/>
    <w:rsid w:val="00A81797"/>
    <w:rsid w:val="00A8212A"/>
    <w:rsid w:val="00A8219B"/>
    <w:rsid w:val="00A83434"/>
    <w:rsid w:val="00A8399C"/>
    <w:rsid w:val="00A84A7E"/>
    <w:rsid w:val="00A85349"/>
    <w:rsid w:val="00A86228"/>
    <w:rsid w:val="00A86951"/>
    <w:rsid w:val="00A87860"/>
    <w:rsid w:val="00A9000A"/>
    <w:rsid w:val="00A91081"/>
    <w:rsid w:val="00A91E00"/>
    <w:rsid w:val="00A91E25"/>
    <w:rsid w:val="00A92EDB"/>
    <w:rsid w:val="00A93011"/>
    <w:rsid w:val="00A93A7F"/>
    <w:rsid w:val="00A941B7"/>
    <w:rsid w:val="00A95454"/>
    <w:rsid w:val="00A95FEE"/>
    <w:rsid w:val="00A96558"/>
    <w:rsid w:val="00A96E10"/>
    <w:rsid w:val="00AA07C3"/>
    <w:rsid w:val="00AA1620"/>
    <w:rsid w:val="00AA18F4"/>
    <w:rsid w:val="00AA1A8A"/>
    <w:rsid w:val="00AA2422"/>
    <w:rsid w:val="00AA259B"/>
    <w:rsid w:val="00AA2A81"/>
    <w:rsid w:val="00AA31D0"/>
    <w:rsid w:val="00AA3AEC"/>
    <w:rsid w:val="00AA499B"/>
    <w:rsid w:val="00AA5299"/>
    <w:rsid w:val="00AA5674"/>
    <w:rsid w:val="00AA5D87"/>
    <w:rsid w:val="00AA602E"/>
    <w:rsid w:val="00AA67B3"/>
    <w:rsid w:val="00AB070B"/>
    <w:rsid w:val="00AB1193"/>
    <w:rsid w:val="00AB217F"/>
    <w:rsid w:val="00AB24B1"/>
    <w:rsid w:val="00AB2535"/>
    <w:rsid w:val="00AB2F04"/>
    <w:rsid w:val="00AB3298"/>
    <w:rsid w:val="00AB354C"/>
    <w:rsid w:val="00AB4027"/>
    <w:rsid w:val="00AB4F34"/>
    <w:rsid w:val="00AB5A07"/>
    <w:rsid w:val="00AB6C29"/>
    <w:rsid w:val="00AB6CFD"/>
    <w:rsid w:val="00AB7452"/>
    <w:rsid w:val="00AB7612"/>
    <w:rsid w:val="00AC30CE"/>
    <w:rsid w:val="00AC319D"/>
    <w:rsid w:val="00AC3349"/>
    <w:rsid w:val="00AC5099"/>
    <w:rsid w:val="00AC5B4D"/>
    <w:rsid w:val="00AC5D6F"/>
    <w:rsid w:val="00AC6273"/>
    <w:rsid w:val="00AC70BC"/>
    <w:rsid w:val="00AD0C14"/>
    <w:rsid w:val="00AD32F8"/>
    <w:rsid w:val="00AD55DF"/>
    <w:rsid w:val="00AD5B9F"/>
    <w:rsid w:val="00AD6781"/>
    <w:rsid w:val="00AD7617"/>
    <w:rsid w:val="00AD78D5"/>
    <w:rsid w:val="00AD7ED2"/>
    <w:rsid w:val="00AE0AE6"/>
    <w:rsid w:val="00AE1084"/>
    <w:rsid w:val="00AE20CC"/>
    <w:rsid w:val="00AE21C4"/>
    <w:rsid w:val="00AE23F3"/>
    <w:rsid w:val="00AE380E"/>
    <w:rsid w:val="00AE4812"/>
    <w:rsid w:val="00AE4C0A"/>
    <w:rsid w:val="00AE623E"/>
    <w:rsid w:val="00AE73D7"/>
    <w:rsid w:val="00AE7827"/>
    <w:rsid w:val="00AF3112"/>
    <w:rsid w:val="00AF3177"/>
    <w:rsid w:val="00AF344C"/>
    <w:rsid w:val="00AF5C41"/>
    <w:rsid w:val="00AF5CE0"/>
    <w:rsid w:val="00AF5FE3"/>
    <w:rsid w:val="00AF6463"/>
    <w:rsid w:val="00AF69BD"/>
    <w:rsid w:val="00AF75B5"/>
    <w:rsid w:val="00AF7841"/>
    <w:rsid w:val="00AF7B2A"/>
    <w:rsid w:val="00B01FDD"/>
    <w:rsid w:val="00B04A76"/>
    <w:rsid w:val="00B06765"/>
    <w:rsid w:val="00B07282"/>
    <w:rsid w:val="00B07972"/>
    <w:rsid w:val="00B10920"/>
    <w:rsid w:val="00B12C15"/>
    <w:rsid w:val="00B14356"/>
    <w:rsid w:val="00B144F7"/>
    <w:rsid w:val="00B1457D"/>
    <w:rsid w:val="00B15AF4"/>
    <w:rsid w:val="00B15BDB"/>
    <w:rsid w:val="00B1612A"/>
    <w:rsid w:val="00B16B3A"/>
    <w:rsid w:val="00B17BA2"/>
    <w:rsid w:val="00B20B50"/>
    <w:rsid w:val="00B20FCE"/>
    <w:rsid w:val="00B21572"/>
    <w:rsid w:val="00B21914"/>
    <w:rsid w:val="00B22835"/>
    <w:rsid w:val="00B22A4A"/>
    <w:rsid w:val="00B231A3"/>
    <w:rsid w:val="00B239DC"/>
    <w:rsid w:val="00B25588"/>
    <w:rsid w:val="00B256C9"/>
    <w:rsid w:val="00B27486"/>
    <w:rsid w:val="00B27767"/>
    <w:rsid w:val="00B3060C"/>
    <w:rsid w:val="00B30679"/>
    <w:rsid w:val="00B318B0"/>
    <w:rsid w:val="00B31D97"/>
    <w:rsid w:val="00B32533"/>
    <w:rsid w:val="00B33B3E"/>
    <w:rsid w:val="00B34226"/>
    <w:rsid w:val="00B35A25"/>
    <w:rsid w:val="00B3609A"/>
    <w:rsid w:val="00B36F58"/>
    <w:rsid w:val="00B37BB1"/>
    <w:rsid w:val="00B37DC2"/>
    <w:rsid w:val="00B37DD1"/>
    <w:rsid w:val="00B406C9"/>
    <w:rsid w:val="00B41C1E"/>
    <w:rsid w:val="00B428A2"/>
    <w:rsid w:val="00B434D8"/>
    <w:rsid w:val="00B437A6"/>
    <w:rsid w:val="00B45561"/>
    <w:rsid w:val="00B469F3"/>
    <w:rsid w:val="00B47156"/>
    <w:rsid w:val="00B476DB"/>
    <w:rsid w:val="00B47EAE"/>
    <w:rsid w:val="00B50994"/>
    <w:rsid w:val="00B5224D"/>
    <w:rsid w:val="00B52D8E"/>
    <w:rsid w:val="00B53172"/>
    <w:rsid w:val="00B53524"/>
    <w:rsid w:val="00B549B6"/>
    <w:rsid w:val="00B55AE6"/>
    <w:rsid w:val="00B57C6F"/>
    <w:rsid w:val="00B60AAF"/>
    <w:rsid w:val="00B626EC"/>
    <w:rsid w:val="00B63627"/>
    <w:rsid w:val="00B6425C"/>
    <w:rsid w:val="00B64A9C"/>
    <w:rsid w:val="00B64B49"/>
    <w:rsid w:val="00B65DE7"/>
    <w:rsid w:val="00B70761"/>
    <w:rsid w:val="00B71082"/>
    <w:rsid w:val="00B728DF"/>
    <w:rsid w:val="00B73E52"/>
    <w:rsid w:val="00B7606B"/>
    <w:rsid w:val="00B76E04"/>
    <w:rsid w:val="00B81489"/>
    <w:rsid w:val="00B817C7"/>
    <w:rsid w:val="00B82915"/>
    <w:rsid w:val="00B8325A"/>
    <w:rsid w:val="00B834B2"/>
    <w:rsid w:val="00B846BC"/>
    <w:rsid w:val="00B85374"/>
    <w:rsid w:val="00B86862"/>
    <w:rsid w:val="00B870B1"/>
    <w:rsid w:val="00B9024E"/>
    <w:rsid w:val="00B912F1"/>
    <w:rsid w:val="00B91510"/>
    <w:rsid w:val="00B928A3"/>
    <w:rsid w:val="00B92EA3"/>
    <w:rsid w:val="00B95463"/>
    <w:rsid w:val="00B95BF9"/>
    <w:rsid w:val="00B96059"/>
    <w:rsid w:val="00B9609C"/>
    <w:rsid w:val="00B970EC"/>
    <w:rsid w:val="00B97F11"/>
    <w:rsid w:val="00BA0541"/>
    <w:rsid w:val="00BA0929"/>
    <w:rsid w:val="00BA2C6E"/>
    <w:rsid w:val="00BA3F9C"/>
    <w:rsid w:val="00BA4D74"/>
    <w:rsid w:val="00BA51DA"/>
    <w:rsid w:val="00BA5A9C"/>
    <w:rsid w:val="00BA6BE3"/>
    <w:rsid w:val="00BA72DD"/>
    <w:rsid w:val="00BA72E7"/>
    <w:rsid w:val="00BA72FA"/>
    <w:rsid w:val="00BA74FA"/>
    <w:rsid w:val="00BB02D2"/>
    <w:rsid w:val="00BB1BF1"/>
    <w:rsid w:val="00BB2A80"/>
    <w:rsid w:val="00BB4533"/>
    <w:rsid w:val="00BB467B"/>
    <w:rsid w:val="00BB4AB4"/>
    <w:rsid w:val="00BB4BC6"/>
    <w:rsid w:val="00BB4FEA"/>
    <w:rsid w:val="00BB656C"/>
    <w:rsid w:val="00BB6E06"/>
    <w:rsid w:val="00BC0CF0"/>
    <w:rsid w:val="00BC10B7"/>
    <w:rsid w:val="00BC1B5B"/>
    <w:rsid w:val="00BC3C13"/>
    <w:rsid w:val="00BC5355"/>
    <w:rsid w:val="00BC583B"/>
    <w:rsid w:val="00BC6765"/>
    <w:rsid w:val="00BC762E"/>
    <w:rsid w:val="00BC7923"/>
    <w:rsid w:val="00BD02E5"/>
    <w:rsid w:val="00BD11C6"/>
    <w:rsid w:val="00BD137D"/>
    <w:rsid w:val="00BD14D2"/>
    <w:rsid w:val="00BD1CE7"/>
    <w:rsid w:val="00BD34F7"/>
    <w:rsid w:val="00BD3851"/>
    <w:rsid w:val="00BD489C"/>
    <w:rsid w:val="00BD555F"/>
    <w:rsid w:val="00BD683C"/>
    <w:rsid w:val="00BD69DF"/>
    <w:rsid w:val="00BD739C"/>
    <w:rsid w:val="00BD73D2"/>
    <w:rsid w:val="00BD7798"/>
    <w:rsid w:val="00BD7851"/>
    <w:rsid w:val="00BD78B7"/>
    <w:rsid w:val="00BD7C7B"/>
    <w:rsid w:val="00BD7D4F"/>
    <w:rsid w:val="00BD7F2E"/>
    <w:rsid w:val="00BE136C"/>
    <w:rsid w:val="00BE16B9"/>
    <w:rsid w:val="00BE2A00"/>
    <w:rsid w:val="00BE34FA"/>
    <w:rsid w:val="00BE55F3"/>
    <w:rsid w:val="00BE5B41"/>
    <w:rsid w:val="00BE6AD3"/>
    <w:rsid w:val="00BF0124"/>
    <w:rsid w:val="00BF02FB"/>
    <w:rsid w:val="00BF24FA"/>
    <w:rsid w:val="00BF3A0A"/>
    <w:rsid w:val="00BF7DAF"/>
    <w:rsid w:val="00BF7F6D"/>
    <w:rsid w:val="00C0048E"/>
    <w:rsid w:val="00C005D5"/>
    <w:rsid w:val="00C00D74"/>
    <w:rsid w:val="00C01245"/>
    <w:rsid w:val="00C01CA2"/>
    <w:rsid w:val="00C0213F"/>
    <w:rsid w:val="00C02F2E"/>
    <w:rsid w:val="00C0362A"/>
    <w:rsid w:val="00C03D97"/>
    <w:rsid w:val="00C0453F"/>
    <w:rsid w:val="00C046EC"/>
    <w:rsid w:val="00C049D9"/>
    <w:rsid w:val="00C05A42"/>
    <w:rsid w:val="00C06975"/>
    <w:rsid w:val="00C10285"/>
    <w:rsid w:val="00C10E33"/>
    <w:rsid w:val="00C11869"/>
    <w:rsid w:val="00C11AFD"/>
    <w:rsid w:val="00C120AC"/>
    <w:rsid w:val="00C12773"/>
    <w:rsid w:val="00C12A1B"/>
    <w:rsid w:val="00C13318"/>
    <w:rsid w:val="00C14067"/>
    <w:rsid w:val="00C147C9"/>
    <w:rsid w:val="00C14E33"/>
    <w:rsid w:val="00C153BD"/>
    <w:rsid w:val="00C15992"/>
    <w:rsid w:val="00C15F0F"/>
    <w:rsid w:val="00C1794B"/>
    <w:rsid w:val="00C20497"/>
    <w:rsid w:val="00C21F9F"/>
    <w:rsid w:val="00C22B74"/>
    <w:rsid w:val="00C23607"/>
    <w:rsid w:val="00C24CFA"/>
    <w:rsid w:val="00C26326"/>
    <w:rsid w:val="00C26F26"/>
    <w:rsid w:val="00C2786C"/>
    <w:rsid w:val="00C27D05"/>
    <w:rsid w:val="00C27E61"/>
    <w:rsid w:val="00C30AD1"/>
    <w:rsid w:val="00C3124D"/>
    <w:rsid w:val="00C31FF2"/>
    <w:rsid w:val="00C32DE8"/>
    <w:rsid w:val="00C33ED4"/>
    <w:rsid w:val="00C348EE"/>
    <w:rsid w:val="00C34970"/>
    <w:rsid w:val="00C34BD5"/>
    <w:rsid w:val="00C34C90"/>
    <w:rsid w:val="00C34EA6"/>
    <w:rsid w:val="00C356B8"/>
    <w:rsid w:val="00C360DA"/>
    <w:rsid w:val="00C360E7"/>
    <w:rsid w:val="00C3653F"/>
    <w:rsid w:val="00C375F2"/>
    <w:rsid w:val="00C40828"/>
    <w:rsid w:val="00C40C34"/>
    <w:rsid w:val="00C41023"/>
    <w:rsid w:val="00C41FA1"/>
    <w:rsid w:val="00C425DB"/>
    <w:rsid w:val="00C42D98"/>
    <w:rsid w:val="00C43AA5"/>
    <w:rsid w:val="00C44E9F"/>
    <w:rsid w:val="00C4517C"/>
    <w:rsid w:val="00C45C77"/>
    <w:rsid w:val="00C4652F"/>
    <w:rsid w:val="00C473A4"/>
    <w:rsid w:val="00C47673"/>
    <w:rsid w:val="00C506A3"/>
    <w:rsid w:val="00C52401"/>
    <w:rsid w:val="00C52FBB"/>
    <w:rsid w:val="00C53F5D"/>
    <w:rsid w:val="00C5524E"/>
    <w:rsid w:val="00C5643D"/>
    <w:rsid w:val="00C56E46"/>
    <w:rsid w:val="00C5758F"/>
    <w:rsid w:val="00C57C77"/>
    <w:rsid w:val="00C60CF9"/>
    <w:rsid w:val="00C61330"/>
    <w:rsid w:val="00C625A5"/>
    <w:rsid w:val="00C62AF5"/>
    <w:rsid w:val="00C62E80"/>
    <w:rsid w:val="00C64119"/>
    <w:rsid w:val="00C64FF6"/>
    <w:rsid w:val="00C666E5"/>
    <w:rsid w:val="00C6711F"/>
    <w:rsid w:val="00C67A23"/>
    <w:rsid w:val="00C67C70"/>
    <w:rsid w:val="00C712B5"/>
    <w:rsid w:val="00C71C33"/>
    <w:rsid w:val="00C7429B"/>
    <w:rsid w:val="00C7588F"/>
    <w:rsid w:val="00C75FFD"/>
    <w:rsid w:val="00C76606"/>
    <w:rsid w:val="00C77829"/>
    <w:rsid w:val="00C809D5"/>
    <w:rsid w:val="00C80B29"/>
    <w:rsid w:val="00C816EF"/>
    <w:rsid w:val="00C81F72"/>
    <w:rsid w:val="00C82EC8"/>
    <w:rsid w:val="00C83839"/>
    <w:rsid w:val="00C838AA"/>
    <w:rsid w:val="00C83FC1"/>
    <w:rsid w:val="00C847F0"/>
    <w:rsid w:val="00C85505"/>
    <w:rsid w:val="00C8664C"/>
    <w:rsid w:val="00C8698C"/>
    <w:rsid w:val="00C9149D"/>
    <w:rsid w:val="00C91CDC"/>
    <w:rsid w:val="00C928ED"/>
    <w:rsid w:val="00C937D4"/>
    <w:rsid w:val="00C93867"/>
    <w:rsid w:val="00C93D71"/>
    <w:rsid w:val="00C9412A"/>
    <w:rsid w:val="00C9487A"/>
    <w:rsid w:val="00C94970"/>
    <w:rsid w:val="00C94C31"/>
    <w:rsid w:val="00C96E99"/>
    <w:rsid w:val="00CA1E56"/>
    <w:rsid w:val="00CA2B61"/>
    <w:rsid w:val="00CA2C6D"/>
    <w:rsid w:val="00CA32E6"/>
    <w:rsid w:val="00CA3A8B"/>
    <w:rsid w:val="00CA3DEA"/>
    <w:rsid w:val="00CA60C4"/>
    <w:rsid w:val="00CA6424"/>
    <w:rsid w:val="00CA6DF0"/>
    <w:rsid w:val="00CB0126"/>
    <w:rsid w:val="00CB0247"/>
    <w:rsid w:val="00CB1219"/>
    <w:rsid w:val="00CB195B"/>
    <w:rsid w:val="00CB1E97"/>
    <w:rsid w:val="00CB2A87"/>
    <w:rsid w:val="00CB2C9D"/>
    <w:rsid w:val="00CB3B27"/>
    <w:rsid w:val="00CB41D5"/>
    <w:rsid w:val="00CB43A8"/>
    <w:rsid w:val="00CB4CDD"/>
    <w:rsid w:val="00CB76F2"/>
    <w:rsid w:val="00CC0551"/>
    <w:rsid w:val="00CC0A71"/>
    <w:rsid w:val="00CC0E7F"/>
    <w:rsid w:val="00CC19ED"/>
    <w:rsid w:val="00CC1C05"/>
    <w:rsid w:val="00CC2C48"/>
    <w:rsid w:val="00CC2C51"/>
    <w:rsid w:val="00CC4335"/>
    <w:rsid w:val="00CC4502"/>
    <w:rsid w:val="00CC471D"/>
    <w:rsid w:val="00CC57BF"/>
    <w:rsid w:val="00CC6145"/>
    <w:rsid w:val="00CC62F1"/>
    <w:rsid w:val="00CC6E2F"/>
    <w:rsid w:val="00CC70D6"/>
    <w:rsid w:val="00CC7EB5"/>
    <w:rsid w:val="00CD0C57"/>
    <w:rsid w:val="00CD117A"/>
    <w:rsid w:val="00CD1E47"/>
    <w:rsid w:val="00CD2F6E"/>
    <w:rsid w:val="00CD53FB"/>
    <w:rsid w:val="00CD583D"/>
    <w:rsid w:val="00CD6311"/>
    <w:rsid w:val="00CD6434"/>
    <w:rsid w:val="00CD74C8"/>
    <w:rsid w:val="00CD78DD"/>
    <w:rsid w:val="00CE042B"/>
    <w:rsid w:val="00CE0A6C"/>
    <w:rsid w:val="00CE218A"/>
    <w:rsid w:val="00CE2A44"/>
    <w:rsid w:val="00CE2CF9"/>
    <w:rsid w:val="00CE75AE"/>
    <w:rsid w:val="00CE7945"/>
    <w:rsid w:val="00CF0BCA"/>
    <w:rsid w:val="00CF128A"/>
    <w:rsid w:val="00CF2455"/>
    <w:rsid w:val="00CF2D8C"/>
    <w:rsid w:val="00CF40EB"/>
    <w:rsid w:val="00CF47BF"/>
    <w:rsid w:val="00CF4A1A"/>
    <w:rsid w:val="00CF5276"/>
    <w:rsid w:val="00CF584E"/>
    <w:rsid w:val="00CF797C"/>
    <w:rsid w:val="00D00848"/>
    <w:rsid w:val="00D0103C"/>
    <w:rsid w:val="00D01A8B"/>
    <w:rsid w:val="00D02954"/>
    <w:rsid w:val="00D0323E"/>
    <w:rsid w:val="00D03E95"/>
    <w:rsid w:val="00D06DF1"/>
    <w:rsid w:val="00D11299"/>
    <w:rsid w:val="00D11455"/>
    <w:rsid w:val="00D11BD0"/>
    <w:rsid w:val="00D11BE1"/>
    <w:rsid w:val="00D12349"/>
    <w:rsid w:val="00D1453E"/>
    <w:rsid w:val="00D14D69"/>
    <w:rsid w:val="00D14FA8"/>
    <w:rsid w:val="00D15555"/>
    <w:rsid w:val="00D16332"/>
    <w:rsid w:val="00D16570"/>
    <w:rsid w:val="00D16898"/>
    <w:rsid w:val="00D16BD8"/>
    <w:rsid w:val="00D1745C"/>
    <w:rsid w:val="00D177EF"/>
    <w:rsid w:val="00D200FA"/>
    <w:rsid w:val="00D20C63"/>
    <w:rsid w:val="00D215D2"/>
    <w:rsid w:val="00D21948"/>
    <w:rsid w:val="00D21966"/>
    <w:rsid w:val="00D22AA3"/>
    <w:rsid w:val="00D24B56"/>
    <w:rsid w:val="00D25B9F"/>
    <w:rsid w:val="00D269C8"/>
    <w:rsid w:val="00D274F0"/>
    <w:rsid w:val="00D310A3"/>
    <w:rsid w:val="00D31674"/>
    <w:rsid w:val="00D31B91"/>
    <w:rsid w:val="00D338D0"/>
    <w:rsid w:val="00D36AD0"/>
    <w:rsid w:val="00D406A6"/>
    <w:rsid w:val="00D40FAF"/>
    <w:rsid w:val="00D4130D"/>
    <w:rsid w:val="00D438A8"/>
    <w:rsid w:val="00D44DF1"/>
    <w:rsid w:val="00D45911"/>
    <w:rsid w:val="00D45F9A"/>
    <w:rsid w:val="00D46486"/>
    <w:rsid w:val="00D46C38"/>
    <w:rsid w:val="00D473EA"/>
    <w:rsid w:val="00D51555"/>
    <w:rsid w:val="00D516D0"/>
    <w:rsid w:val="00D51D07"/>
    <w:rsid w:val="00D52487"/>
    <w:rsid w:val="00D54357"/>
    <w:rsid w:val="00D54EBE"/>
    <w:rsid w:val="00D55E62"/>
    <w:rsid w:val="00D56C2E"/>
    <w:rsid w:val="00D57192"/>
    <w:rsid w:val="00D574AC"/>
    <w:rsid w:val="00D57719"/>
    <w:rsid w:val="00D579B6"/>
    <w:rsid w:val="00D60036"/>
    <w:rsid w:val="00D601F8"/>
    <w:rsid w:val="00D610FF"/>
    <w:rsid w:val="00D64500"/>
    <w:rsid w:val="00D65832"/>
    <w:rsid w:val="00D6608A"/>
    <w:rsid w:val="00D66F82"/>
    <w:rsid w:val="00D67F48"/>
    <w:rsid w:val="00D71C52"/>
    <w:rsid w:val="00D72AE5"/>
    <w:rsid w:val="00D73DAA"/>
    <w:rsid w:val="00D74972"/>
    <w:rsid w:val="00D764BC"/>
    <w:rsid w:val="00D82090"/>
    <w:rsid w:val="00D83A2D"/>
    <w:rsid w:val="00D84497"/>
    <w:rsid w:val="00D853A9"/>
    <w:rsid w:val="00D862D9"/>
    <w:rsid w:val="00D86EC0"/>
    <w:rsid w:val="00D91BB2"/>
    <w:rsid w:val="00D92461"/>
    <w:rsid w:val="00D94735"/>
    <w:rsid w:val="00D947E9"/>
    <w:rsid w:val="00D9650A"/>
    <w:rsid w:val="00D97E9D"/>
    <w:rsid w:val="00D97FA1"/>
    <w:rsid w:val="00DA1FBC"/>
    <w:rsid w:val="00DA22C9"/>
    <w:rsid w:val="00DA2A5F"/>
    <w:rsid w:val="00DA2B63"/>
    <w:rsid w:val="00DA3C11"/>
    <w:rsid w:val="00DA48D1"/>
    <w:rsid w:val="00DA4D0D"/>
    <w:rsid w:val="00DA4FEA"/>
    <w:rsid w:val="00DA5619"/>
    <w:rsid w:val="00DA65D0"/>
    <w:rsid w:val="00DA7321"/>
    <w:rsid w:val="00DA7976"/>
    <w:rsid w:val="00DB075B"/>
    <w:rsid w:val="00DB2698"/>
    <w:rsid w:val="00DB3D0D"/>
    <w:rsid w:val="00DC0448"/>
    <w:rsid w:val="00DC0ABD"/>
    <w:rsid w:val="00DC17A8"/>
    <w:rsid w:val="00DC2BFA"/>
    <w:rsid w:val="00DC33B3"/>
    <w:rsid w:val="00DC3DEB"/>
    <w:rsid w:val="00DC4AEF"/>
    <w:rsid w:val="00DC4D8C"/>
    <w:rsid w:val="00DD0FD4"/>
    <w:rsid w:val="00DD166E"/>
    <w:rsid w:val="00DD17F4"/>
    <w:rsid w:val="00DD5652"/>
    <w:rsid w:val="00DD5854"/>
    <w:rsid w:val="00DD59C7"/>
    <w:rsid w:val="00DD6CD3"/>
    <w:rsid w:val="00DD77A2"/>
    <w:rsid w:val="00DE029D"/>
    <w:rsid w:val="00DE0DAE"/>
    <w:rsid w:val="00DE16A9"/>
    <w:rsid w:val="00DE17BD"/>
    <w:rsid w:val="00DE2AC5"/>
    <w:rsid w:val="00DE40AB"/>
    <w:rsid w:val="00DE57C1"/>
    <w:rsid w:val="00DE5E1B"/>
    <w:rsid w:val="00DE7ACF"/>
    <w:rsid w:val="00DF09D1"/>
    <w:rsid w:val="00DF0FB7"/>
    <w:rsid w:val="00DF3107"/>
    <w:rsid w:val="00DF32C8"/>
    <w:rsid w:val="00DF40FD"/>
    <w:rsid w:val="00DF4BF3"/>
    <w:rsid w:val="00DF5CFE"/>
    <w:rsid w:val="00DF67E9"/>
    <w:rsid w:val="00DF6ADB"/>
    <w:rsid w:val="00E015DE"/>
    <w:rsid w:val="00E03C92"/>
    <w:rsid w:val="00E04B01"/>
    <w:rsid w:val="00E04F6D"/>
    <w:rsid w:val="00E06D25"/>
    <w:rsid w:val="00E07269"/>
    <w:rsid w:val="00E1045F"/>
    <w:rsid w:val="00E10B45"/>
    <w:rsid w:val="00E10C8C"/>
    <w:rsid w:val="00E10F19"/>
    <w:rsid w:val="00E115C3"/>
    <w:rsid w:val="00E14EAA"/>
    <w:rsid w:val="00E155D4"/>
    <w:rsid w:val="00E16F26"/>
    <w:rsid w:val="00E1711C"/>
    <w:rsid w:val="00E2123D"/>
    <w:rsid w:val="00E23BA3"/>
    <w:rsid w:val="00E245DB"/>
    <w:rsid w:val="00E25213"/>
    <w:rsid w:val="00E26764"/>
    <w:rsid w:val="00E26E77"/>
    <w:rsid w:val="00E27F22"/>
    <w:rsid w:val="00E309B3"/>
    <w:rsid w:val="00E32A01"/>
    <w:rsid w:val="00E33FE7"/>
    <w:rsid w:val="00E3440B"/>
    <w:rsid w:val="00E3481A"/>
    <w:rsid w:val="00E35872"/>
    <w:rsid w:val="00E360D2"/>
    <w:rsid w:val="00E3633F"/>
    <w:rsid w:val="00E36D3B"/>
    <w:rsid w:val="00E400D7"/>
    <w:rsid w:val="00E40CBE"/>
    <w:rsid w:val="00E45AF3"/>
    <w:rsid w:val="00E4640E"/>
    <w:rsid w:val="00E508FB"/>
    <w:rsid w:val="00E510C9"/>
    <w:rsid w:val="00E514B4"/>
    <w:rsid w:val="00E52341"/>
    <w:rsid w:val="00E52A97"/>
    <w:rsid w:val="00E53457"/>
    <w:rsid w:val="00E53959"/>
    <w:rsid w:val="00E57D27"/>
    <w:rsid w:val="00E57E63"/>
    <w:rsid w:val="00E57EF9"/>
    <w:rsid w:val="00E60DBF"/>
    <w:rsid w:val="00E62763"/>
    <w:rsid w:val="00E62E44"/>
    <w:rsid w:val="00E62E9C"/>
    <w:rsid w:val="00E632F2"/>
    <w:rsid w:val="00E64245"/>
    <w:rsid w:val="00E65820"/>
    <w:rsid w:val="00E67D29"/>
    <w:rsid w:val="00E73315"/>
    <w:rsid w:val="00E734D5"/>
    <w:rsid w:val="00E74092"/>
    <w:rsid w:val="00E75531"/>
    <w:rsid w:val="00E75B9C"/>
    <w:rsid w:val="00E764FB"/>
    <w:rsid w:val="00E7692E"/>
    <w:rsid w:val="00E779B9"/>
    <w:rsid w:val="00E80914"/>
    <w:rsid w:val="00E80C3F"/>
    <w:rsid w:val="00E81225"/>
    <w:rsid w:val="00E81458"/>
    <w:rsid w:val="00E8283D"/>
    <w:rsid w:val="00E840B4"/>
    <w:rsid w:val="00E8457E"/>
    <w:rsid w:val="00E84BB1"/>
    <w:rsid w:val="00E85C77"/>
    <w:rsid w:val="00E86734"/>
    <w:rsid w:val="00E86B58"/>
    <w:rsid w:val="00E8782E"/>
    <w:rsid w:val="00E87EDF"/>
    <w:rsid w:val="00E90980"/>
    <w:rsid w:val="00E9233E"/>
    <w:rsid w:val="00E92428"/>
    <w:rsid w:val="00E94ACC"/>
    <w:rsid w:val="00E94CF3"/>
    <w:rsid w:val="00E9551F"/>
    <w:rsid w:val="00E95946"/>
    <w:rsid w:val="00EA0602"/>
    <w:rsid w:val="00EA07B0"/>
    <w:rsid w:val="00EA0B48"/>
    <w:rsid w:val="00EA1216"/>
    <w:rsid w:val="00EA199B"/>
    <w:rsid w:val="00EA2E6C"/>
    <w:rsid w:val="00EA38BC"/>
    <w:rsid w:val="00EA3BE6"/>
    <w:rsid w:val="00EA5242"/>
    <w:rsid w:val="00EA6746"/>
    <w:rsid w:val="00EA72E3"/>
    <w:rsid w:val="00EB0369"/>
    <w:rsid w:val="00EB066F"/>
    <w:rsid w:val="00EB0A74"/>
    <w:rsid w:val="00EB15AB"/>
    <w:rsid w:val="00EB1A27"/>
    <w:rsid w:val="00EB1DC2"/>
    <w:rsid w:val="00EB2903"/>
    <w:rsid w:val="00EB2ED4"/>
    <w:rsid w:val="00EB2FF1"/>
    <w:rsid w:val="00EB4501"/>
    <w:rsid w:val="00EB45FC"/>
    <w:rsid w:val="00EB6DE5"/>
    <w:rsid w:val="00EC1531"/>
    <w:rsid w:val="00EC2B42"/>
    <w:rsid w:val="00EC302F"/>
    <w:rsid w:val="00EC34C3"/>
    <w:rsid w:val="00EC371B"/>
    <w:rsid w:val="00EC3D9C"/>
    <w:rsid w:val="00EC3F07"/>
    <w:rsid w:val="00EC3FA2"/>
    <w:rsid w:val="00EC48D8"/>
    <w:rsid w:val="00EC5389"/>
    <w:rsid w:val="00EC5D77"/>
    <w:rsid w:val="00ED0DEC"/>
    <w:rsid w:val="00ED0E2F"/>
    <w:rsid w:val="00ED1B92"/>
    <w:rsid w:val="00ED2CDF"/>
    <w:rsid w:val="00ED3107"/>
    <w:rsid w:val="00ED3407"/>
    <w:rsid w:val="00ED3BC1"/>
    <w:rsid w:val="00ED3C21"/>
    <w:rsid w:val="00ED43F6"/>
    <w:rsid w:val="00ED5F47"/>
    <w:rsid w:val="00ED64E8"/>
    <w:rsid w:val="00ED6A6D"/>
    <w:rsid w:val="00ED73AD"/>
    <w:rsid w:val="00EE0573"/>
    <w:rsid w:val="00EE0B88"/>
    <w:rsid w:val="00EE111F"/>
    <w:rsid w:val="00EE1E6B"/>
    <w:rsid w:val="00EE3CDF"/>
    <w:rsid w:val="00EE46A9"/>
    <w:rsid w:val="00EE6032"/>
    <w:rsid w:val="00EE78BF"/>
    <w:rsid w:val="00EE7CEE"/>
    <w:rsid w:val="00EF1F3F"/>
    <w:rsid w:val="00EF2276"/>
    <w:rsid w:val="00EF28D5"/>
    <w:rsid w:val="00EF2A42"/>
    <w:rsid w:val="00EF2F3B"/>
    <w:rsid w:val="00EF3194"/>
    <w:rsid w:val="00EF38CE"/>
    <w:rsid w:val="00EF3B41"/>
    <w:rsid w:val="00EF56ED"/>
    <w:rsid w:val="00EF59ED"/>
    <w:rsid w:val="00EF5C7E"/>
    <w:rsid w:val="00EF6F51"/>
    <w:rsid w:val="00F013B9"/>
    <w:rsid w:val="00F01552"/>
    <w:rsid w:val="00F0382F"/>
    <w:rsid w:val="00F03C57"/>
    <w:rsid w:val="00F0452F"/>
    <w:rsid w:val="00F0603D"/>
    <w:rsid w:val="00F072FB"/>
    <w:rsid w:val="00F129D5"/>
    <w:rsid w:val="00F130A1"/>
    <w:rsid w:val="00F1510C"/>
    <w:rsid w:val="00F15F7A"/>
    <w:rsid w:val="00F1654B"/>
    <w:rsid w:val="00F21A9A"/>
    <w:rsid w:val="00F21B74"/>
    <w:rsid w:val="00F22933"/>
    <w:rsid w:val="00F22C1F"/>
    <w:rsid w:val="00F22DEB"/>
    <w:rsid w:val="00F23384"/>
    <w:rsid w:val="00F23CDA"/>
    <w:rsid w:val="00F25A8C"/>
    <w:rsid w:val="00F2723C"/>
    <w:rsid w:val="00F276BB"/>
    <w:rsid w:val="00F27A10"/>
    <w:rsid w:val="00F27C23"/>
    <w:rsid w:val="00F329B6"/>
    <w:rsid w:val="00F32E88"/>
    <w:rsid w:val="00F334D5"/>
    <w:rsid w:val="00F33A0F"/>
    <w:rsid w:val="00F34684"/>
    <w:rsid w:val="00F349CD"/>
    <w:rsid w:val="00F35220"/>
    <w:rsid w:val="00F35B74"/>
    <w:rsid w:val="00F36155"/>
    <w:rsid w:val="00F3650C"/>
    <w:rsid w:val="00F36DC4"/>
    <w:rsid w:val="00F37427"/>
    <w:rsid w:val="00F41A0F"/>
    <w:rsid w:val="00F4252B"/>
    <w:rsid w:val="00F4279D"/>
    <w:rsid w:val="00F43C20"/>
    <w:rsid w:val="00F4400D"/>
    <w:rsid w:val="00F442A2"/>
    <w:rsid w:val="00F44B5C"/>
    <w:rsid w:val="00F45110"/>
    <w:rsid w:val="00F4641F"/>
    <w:rsid w:val="00F46EB6"/>
    <w:rsid w:val="00F476A3"/>
    <w:rsid w:val="00F47AE9"/>
    <w:rsid w:val="00F509CA"/>
    <w:rsid w:val="00F50E22"/>
    <w:rsid w:val="00F51659"/>
    <w:rsid w:val="00F53275"/>
    <w:rsid w:val="00F5594B"/>
    <w:rsid w:val="00F55CD3"/>
    <w:rsid w:val="00F55D30"/>
    <w:rsid w:val="00F570FE"/>
    <w:rsid w:val="00F60C57"/>
    <w:rsid w:val="00F61A49"/>
    <w:rsid w:val="00F63445"/>
    <w:rsid w:val="00F641EF"/>
    <w:rsid w:val="00F6463B"/>
    <w:rsid w:val="00F646CC"/>
    <w:rsid w:val="00F652F5"/>
    <w:rsid w:val="00F65CF1"/>
    <w:rsid w:val="00F661B0"/>
    <w:rsid w:val="00F661FC"/>
    <w:rsid w:val="00F668AA"/>
    <w:rsid w:val="00F66C98"/>
    <w:rsid w:val="00F66C9C"/>
    <w:rsid w:val="00F676E8"/>
    <w:rsid w:val="00F67FC8"/>
    <w:rsid w:val="00F70673"/>
    <w:rsid w:val="00F71C67"/>
    <w:rsid w:val="00F71E0C"/>
    <w:rsid w:val="00F72D9B"/>
    <w:rsid w:val="00F7418E"/>
    <w:rsid w:val="00F74D25"/>
    <w:rsid w:val="00F752A2"/>
    <w:rsid w:val="00F75983"/>
    <w:rsid w:val="00F76C9A"/>
    <w:rsid w:val="00F80125"/>
    <w:rsid w:val="00F80910"/>
    <w:rsid w:val="00F80BFC"/>
    <w:rsid w:val="00F81BB2"/>
    <w:rsid w:val="00F81D78"/>
    <w:rsid w:val="00F83EB1"/>
    <w:rsid w:val="00F852D9"/>
    <w:rsid w:val="00F857C8"/>
    <w:rsid w:val="00F90459"/>
    <w:rsid w:val="00F92714"/>
    <w:rsid w:val="00F92B25"/>
    <w:rsid w:val="00F92E37"/>
    <w:rsid w:val="00F94289"/>
    <w:rsid w:val="00F94CBF"/>
    <w:rsid w:val="00F9569F"/>
    <w:rsid w:val="00F97121"/>
    <w:rsid w:val="00F97569"/>
    <w:rsid w:val="00FA0D76"/>
    <w:rsid w:val="00FA224A"/>
    <w:rsid w:val="00FA3311"/>
    <w:rsid w:val="00FA3849"/>
    <w:rsid w:val="00FA4F93"/>
    <w:rsid w:val="00FA628D"/>
    <w:rsid w:val="00FA7500"/>
    <w:rsid w:val="00FA7554"/>
    <w:rsid w:val="00FA77A4"/>
    <w:rsid w:val="00FB0433"/>
    <w:rsid w:val="00FB0FCB"/>
    <w:rsid w:val="00FB10B8"/>
    <w:rsid w:val="00FB2008"/>
    <w:rsid w:val="00FB25E8"/>
    <w:rsid w:val="00FB3ACA"/>
    <w:rsid w:val="00FB446C"/>
    <w:rsid w:val="00FB6AAB"/>
    <w:rsid w:val="00FB6BA1"/>
    <w:rsid w:val="00FB73B7"/>
    <w:rsid w:val="00FB7EDD"/>
    <w:rsid w:val="00FC214D"/>
    <w:rsid w:val="00FC2888"/>
    <w:rsid w:val="00FC2950"/>
    <w:rsid w:val="00FC2BAD"/>
    <w:rsid w:val="00FC381C"/>
    <w:rsid w:val="00FC452E"/>
    <w:rsid w:val="00FC4DD8"/>
    <w:rsid w:val="00FC5A2A"/>
    <w:rsid w:val="00FC6AD0"/>
    <w:rsid w:val="00FD0EEF"/>
    <w:rsid w:val="00FD327A"/>
    <w:rsid w:val="00FD39FC"/>
    <w:rsid w:val="00FD55C1"/>
    <w:rsid w:val="00FD59BF"/>
    <w:rsid w:val="00FD757D"/>
    <w:rsid w:val="00FE0FBE"/>
    <w:rsid w:val="00FE1A5B"/>
    <w:rsid w:val="00FE1C60"/>
    <w:rsid w:val="00FE2D76"/>
    <w:rsid w:val="00FE32C9"/>
    <w:rsid w:val="00FE382B"/>
    <w:rsid w:val="00FE490F"/>
    <w:rsid w:val="00FE4D90"/>
    <w:rsid w:val="00FE525F"/>
    <w:rsid w:val="00FE61D6"/>
    <w:rsid w:val="00FE6EB3"/>
    <w:rsid w:val="00FF0F63"/>
    <w:rsid w:val="00FF1088"/>
    <w:rsid w:val="00FF1549"/>
    <w:rsid w:val="00FF1731"/>
    <w:rsid w:val="00FF43A0"/>
    <w:rsid w:val="00FF56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CC9D23"/>
  <w15:docId w15:val="{017BF9CE-A071-466E-A257-067DA5474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C666E5"/>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0"/>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2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2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17"/>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18"/>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link w:val="BrezrazmikovZnak"/>
    <w:uiPriority w:val="1"/>
    <w:qFormat/>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19"/>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1"/>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semiHidden/>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semiHidden/>
    <w:rsid w:val="006847C7"/>
    <w:rPr>
      <w:rFonts w:eastAsiaTheme="minorHAnsi" w:cstheme="minorBidi"/>
      <w:sz w:val="22"/>
      <w:szCs w:val="21"/>
      <w:lang w:eastAsia="en-US"/>
    </w:rPr>
  </w:style>
  <w:style w:type="character" w:customStyle="1" w:styleId="BrezrazmikovZnak">
    <w:name w:val="Brez razmikov Znak"/>
    <w:link w:val="Brezrazmikov"/>
    <w:uiPriority w:val="1"/>
    <w:rsid w:val="0041163F"/>
    <w:rPr>
      <w:rFonts w:ascii="Times New Roman" w:hAnsi="Times New Roman"/>
      <w:sz w:val="22"/>
      <w:szCs w:val="22"/>
      <w:lang w:eastAsia="en-US"/>
    </w:rPr>
  </w:style>
  <w:style w:type="character" w:customStyle="1" w:styleId="UnresolvedMention">
    <w:name w:val="Unresolved Mention"/>
    <w:basedOn w:val="Privzetapisavaodstavka"/>
    <w:uiPriority w:val="99"/>
    <w:semiHidden/>
    <w:unhideWhenUsed/>
    <w:rsid w:val="004E52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473059858">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37715007">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1863665385">
      <w:bodyDiv w:val="1"/>
      <w:marLeft w:val="0"/>
      <w:marRight w:val="0"/>
      <w:marTop w:val="0"/>
      <w:marBottom w:val="0"/>
      <w:divBdr>
        <w:top w:val="none" w:sz="0" w:space="0" w:color="auto"/>
        <w:left w:val="none" w:sz="0" w:space="0" w:color="auto"/>
        <w:bottom w:val="none" w:sz="0" w:space="0" w:color="auto"/>
        <w:right w:val="none" w:sz="0" w:space="0" w:color="auto"/>
      </w:divBdr>
    </w:div>
    <w:div w:id="1998417287">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spe:Receivers xmlns:spe="http://schemas.microsoft.com/sharepoint/events"/>
</file>

<file path=customXml/item2.xml><?xml version="1.0" encoding="utf-8"?>
<ct:contentTypeSchema xmlns:ct="http://schemas.microsoft.com/office/2006/metadata/contentType" xmlns:ma="http://schemas.microsoft.com/office/2006/metadata/properties/metaAttributes" ct:_="" ma:_="" ma:contentTypeName="Dokument" ma:contentTypeID="0x010100A7A7E6561E108F4F8A4FBEBE24469AE6" ma:contentTypeVersion="2" ma:contentTypeDescription="Ustvari nov dokument." ma:contentTypeScope="" ma:versionID="4bd608e0ccb92a5e77f9d49492452c62">
  <xsd:schema xmlns:xsd="http://www.w3.org/2001/XMLSchema" xmlns:xs="http://www.w3.org/2001/XMLSchema" xmlns:p="http://schemas.microsoft.com/office/2006/metadata/properties" xmlns:ns2="151a32cb-68d4-46e2-8990-209d00cbea1a" xmlns:ns3="5e3a6384-3b6b-49ae-bcf7-b979de823623" targetNamespace="http://schemas.microsoft.com/office/2006/metadata/properties" ma:root="true" ma:fieldsID="b2566c72db5190d614a1ad4ee8095677" ns2:_="" ns3:_="">
    <xsd:import namespace="151a32cb-68d4-46e2-8990-209d00cbea1a"/>
    <xsd:import namespace="5e3a6384-3b6b-49ae-bcf7-b979de82362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e3a6384-3b6b-49ae-bcf7-b979de82362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D27E663-98F5-44B8-B4C2-56A6B45E53DF}">
  <ds:schemaRefs>
    <ds:schemaRef ds:uri="http://schemas.microsoft.com/sharepoint/events"/>
  </ds:schemaRefs>
</ds:datastoreItem>
</file>

<file path=customXml/itemProps2.xml><?xml version="1.0" encoding="utf-8"?>
<ds:datastoreItem xmlns:ds="http://schemas.openxmlformats.org/officeDocument/2006/customXml" ds:itemID="{EE755CD4-3C4E-4526-B51F-B722E0CD08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5e3a6384-3b6b-49ae-bcf7-b979de8236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B8D07E-16B2-44EC-8E6D-54613C80AEA1}">
  <ds:schemaRefs>
    <ds:schemaRef ds:uri="http://schemas.microsoft.com/sharepoint/v3/contenttype/forms"/>
  </ds:schemaRefs>
</ds:datastoreItem>
</file>

<file path=customXml/itemProps4.xml><?xml version="1.0" encoding="utf-8"?>
<ds:datastoreItem xmlns:ds="http://schemas.openxmlformats.org/officeDocument/2006/customXml" ds:itemID="{D25673E4-5604-42C6-93DA-221D1CCC647F}">
  <ds:schemaRefs>
    <ds:schemaRef ds:uri="http://purl.org/dc/terms/"/>
    <ds:schemaRef ds:uri="http://schemas.microsoft.com/office/infopath/2007/PartnerControls"/>
    <ds:schemaRef ds:uri="http://schemas.microsoft.com/office/2006/documentManagement/types"/>
    <ds:schemaRef ds:uri="http://purl.org/dc/dcmitype/"/>
    <ds:schemaRef ds:uri="http://purl.org/dc/elements/1.1/"/>
    <ds:schemaRef ds:uri="http://schemas.openxmlformats.org/package/2006/metadata/core-properties"/>
    <ds:schemaRef ds:uri="151a32cb-68d4-46e2-8990-209d00cbea1a"/>
    <ds:schemaRef ds:uri="5e3a6384-3b6b-49ae-bcf7-b979de823623"/>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01E265A3-D69B-435C-94D0-4417CB0BD7C9}">
  <ds:schemaRefs>
    <ds:schemaRef ds:uri="http://schemas.openxmlformats.org/officeDocument/2006/bibliography"/>
  </ds:schemaRefs>
</ds:datastoreItem>
</file>

<file path=customXml/itemProps6.xml><?xml version="1.0" encoding="utf-8"?>
<ds:datastoreItem xmlns:ds="http://schemas.openxmlformats.org/officeDocument/2006/customXml" ds:itemID="{67BB8035-25CA-445F-B664-285700CC4B75}">
  <ds:schemaRefs>
    <ds:schemaRef ds:uri="http://schemas.openxmlformats.org/officeDocument/2006/bibliography"/>
  </ds:schemaRefs>
</ds:datastoreItem>
</file>

<file path=customXml/itemProps7.xml><?xml version="1.0" encoding="utf-8"?>
<ds:datastoreItem xmlns:ds="http://schemas.openxmlformats.org/officeDocument/2006/customXml" ds:itemID="{916E9F53-E4BE-46BC-AB28-50407CE5D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2411</Words>
  <Characters>13746</Characters>
  <Application>Microsoft Office Word</Application>
  <DocSecurity>0</DocSecurity>
  <Lines>114</Lines>
  <Paragraphs>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16125</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Banka Slovenije</dc:creator>
  <cp:keywords/>
  <cp:lastModifiedBy>Lidija Vidergar</cp:lastModifiedBy>
  <cp:revision>3</cp:revision>
  <cp:lastPrinted>2023-01-24T08:34:00Z</cp:lastPrinted>
  <dcterms:created xsi:type="dcterms:W3CDTF">2025-05-26T07:01:00Z</dcterms:created>
  <dcterms:modified xsi:type="dcterms:W3CDTF">2025-05-26T07:12:00Z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0x010100A7A7E6561E108F4F8A4FBEBE24469AE6</vt:lpwstr>
  </property>
</Properties>
</file>