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27466E" w14:textId="77777777" w:rsidR="00D46ED5" w:rsidRPr="00A9231D" w:rsidRDefault="00D46ED5" w:rsidP="00D46ED5">
      <w:pPr>
        <w:pStyle w:val="Glava"/>
        <w:tabs>
          <w:tab w:val="clear" w:pos="8640"/>
          <w:tab w:val="left" w:pos="5112"/>
          <w:tab w:val="left" w:pos="8641"/>
        </w:tabs>
        <w:spacing w:before="340" w:line="240" w:lineRule="exact"/>
        <w:ind w:left="-765"/>
        <w:rPr>
          <w:rFonts w:cs="Arial"/>
          <w:sz w:val="16"/>
        </w:rPr>
      </w:pPr>
      <w:bookmarkStart w:id="0" w:name="_GoBack"/>
      <w:bookmarkEnd w:id="0"/>
      <w:r w:rsidRPr="00CE234E">
        <w:rPr>
          <w:noProof/>
          <w:lang w:val="sl-SI" w:eastAsia="sl-SI"/>
        </w:rPr>
        <w:drawing>
          <wp:inline distT="0" distB="0" distL="0" distR="0" wp14:anchorId="3860CFF1" wp14:editId="75162657">
            <wp:extent cx="2165350" cy="325120"/>
            <wp:effectExtent l="0" t="0" r="6350" b="0"/>
            <wp:docPr id="1" name="Slika 1" descr="Republika Slovenija&#10;Vlada Republike Slove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165350" cy="325120"/>
                    </a:xfrm>
                    <a:prstGeom prst="rect">
                      <a:avLst/>
                    </a:prstGeom>
                    <a:noFill/>
                    <a:ln>
                      <a:noFill/>
                    </a:ln>
                  </pic:spPr>
                </pic:pic>
              </a:graphicData>
            </a:graphic>
          </wp:inline>
        </w:drawing>
      </w:r>
    </w:p>
    <w:p w14:paraId="56C5B424" w14:textId="6DC9D6FB" w:rsidR="00D46ED5" w:rsidRPr="00A9231D" w:rsidRDefault="00D46ED5" w:rsidP="00D46ED5">
      <w:pPr>
        <w:pStyle w:val="Glava"/>
        <w:tabs>
          <w:tab w:val="clear" w:pos="8640"/>
          <w:tab w:val="left" w:pos="5114"/>
          <w:tab w:val="left" w:pos="8641"/>
        </w:tabs>
        <w:spacing w:before="120" w:line="240" w:lineRule="exact"/>
        <w:rPr>
          <w:rFonts w:cs="Arial"/>
          <w:sz w:val="16"/>
        </w:rPr>
      </w:pPr>
      <w:proofErr w:type="spellStart"/>
      <w:r w:rsidRPr="00A9231D">
        <w:rPr>
          <w:rFonts w:cs="Arial"/>
          <w:sz w:val="16"/>
        </w:rPr>
        <w:t>Gregorčičeva</w:t>
      </w:r>
      <w:proofErr w:type="spellEnd"/>
      <w:r w:rsidRPr="00A9231D">
        <w:rPr>
          <w:rFonts w:cs="Arial"/>
          <w:sz w:val="16"/>
        </w:rPr>
        <w:t xml:space="preserve"> </w:t>
      </w:r>
      <w:proofErr w:type="spellStart"/>
      <w:r>
        <w:rPr>
          <w:rFonts w:cs="Arial"/>
          <w:sz w:val="16"/>
        </w:rPr>
        <w:t>ulica</w:t>
      </w:r>
      <w:proofErr w:type="spellEnd"/>
      <w:r>
        <w:rPr>
          <w:rFonts w:cs="Arial"/>
          <w:sz w:val="16"/>
        </w:rPr>
        <w:t xml:space="preserve"> </w:t>
      </w:r>
      <w:r w:rsidRPr="00A9231D">
        <w:rPr>
          <w:rFonts w:cs="Arial"/>
          <w:sz w:val="16"/>
        </w:rPr>
        <w:t>20–25, 100</w:t>
      </w:r>
      <w:r>
        <w:rPr>
          <w:rFonts w:cs="Arial"/>
          <w:sz w:val="16"/>
        </w:rPr>
        <w:t>0</w:t>
      </w:r>
      <w:r w:rsidRPr="00A9231D">
        <w:rPr>
          <w:rFonts w:cs="Arial"/>
          <w:sz w:val="16"/>
        </w:rPr>
        <w:t xml:space="preserve"> Ljubljana</w:t>
      </w:r>
      <w:r w:rsidRPr="00A9231D">
        <w:rPr>
          <w:rFonts w:cs="Arial"/>
          <w:sz w:val="16"/>
        </w:rPr>
        <w:tab/>
      </w:r>
      <w:r>
        <w:rPr>
          <w:rFonts w:cs="Arial"/>
          <w:sz w:val="16"/>
        </w:rPr>
        <w:tab/>
      </w:r>
      <w:r w:rsidRPr="00A9231D">
        <w:rPr>
          <w:rFonts w:cs="Arial"/>
          <w:sz w:val="16"/>
        </w:rPr>
        <w:t>T: +386 1 478 1000</w:t>
      </w:r>
    </w:p>
    <w:p w14:paraId="799C9C2C" w14:textId="7349534A" w:rsidR="00D46ED5" w:rsidRPr="00A9231D" w:rsidRDefault="00D46ED5" w:rsidP="00D46ED5">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F: +386 1 478 1607</w:t>
      </w:r>
    </w:p>
    <w:p w14:paraId="08202EB0" w14:textId="5F0D44AD" w:rsidR="00D46ED5" w:rsidRPr="00A9231D" w:rsidRDefault="00D46ED5" w:rsidP="00D46ED5">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E: gp.gs@gov.si</w:t>
      </w:r>
    </w:p>
    <w:p w14:paraId="55ABBC3A" w14:textId="1B10985C" w:rsidR="00D46ED5" w:rsidRPr="00A9231D" w:rsidRDefault="00D46ED5" w:rsidP="00D46ED5">
      <w:pPr>
        <w:pStyle w:val="Glava"/>
        <w:tabs>
          <w:tab w:val="clear" w:pos="8640"/>
          <w:tab w:val="left" w:pos="5114"/>
          <w:tab w:val="left" w:pos="8641"/>
        </w:tabs>
        <w:spacing w:line="240" w:lineRule="exact"/>
        <w:rPr>
          <w:rFonts w:cs="Arial"/>
          <w:sz w:val="16"/>
        </w:rPr>
      </w:pPr>
      <w:r w:rsidRPr="00A9231D">
        <w:rPr>
          <w:rFonts w:cs="Arial"/>
          <w:sz w:val="16"/>
        </w:rPr>
        <w:tab/>
      </w:r>
      <w:r>
        <w:rPr>
          <w:rFonts w:cs="Arial"/>
          <w:sz w:val="16"/>
        </w:rPr>
        <w:tab/>
      </w:r>
      <w:r w:rsidRPr="00A9231D">
        <w:rPr>
          <w:rFonts w:cs="Arial"/>
          <w:sz w:val="16"/>
        </w:rPr>
        <w:t>http://www.vlada.si/</w:t>
      </w:r>
    </w:p>
    <w:p w14:paraId="3E9E26A0" w14:textId="66B1D065" w:rsidR="00F03153" w:rsidRPr="00F03153" w:rsidRDefault="003128E4" w:rsidP="00D46ED5">
      <w:pPr>
        <w:suppressAutoHyphens w:val="0"/>
        <w:spacing w:before="60" w:after="200"/>
        <w:ind w:right="-3"/>
        <w:jc w:val="both"/>
        <w:rPr>
          <w:rFonts w:ascii="Arial" w:hAnsi="Arial" w:cs="Arial"/>
          <w:b/>
          <w:bCs/>
          <w:color w:val="000000"/>
          <w:sz w:val="20"/>
          <w:szCs w:val="20"/>
        </w:rPr>
      </w:pPr>
      <w:r>
        <w:rPr>
          <w:rFonts w:ascii="Arial" w:eastAsia="Calibri" w:hAnsi="Arial" w:cs="Arial"/>
          <w:noProof/>
          <w:sz w:val="20"/>
          <w:szCs w:val="20"/>
          <w:lang w:eastAsia="sl-SI"/>
        </w:rPr>
        <mc:AlternateContent>
          <mc:Choice Requires="wps">
            <w:drawing>
              <wp:anchor distT="0" distB="0" distL="114300" distR="114300" simplePos="0" relativeHeight="251658242" behindDoc="1" locked="0" layoutInCell="1" allowOverlap="1" wp14:anchorId="5BEBFE51" wp14:editId="5BB94DD9">
                <wp:simplePos x="0" y="0"/>
                <wp:positionH relativeFrom="column">
                  <wp:posOffset>1404620</wp:posOffset>
                </wp:positionH>
                <wp:positionV relativeFrom="paragraph">
                  <wp:posOffset>9076055</wp:posOffset>
                </wp:positionV>
                <wp:extent cx="4791075" cy="580390"/>
                <wp:effectExtent l="0" t="0" r="0" b="0"/>
                <wp:wrapNone/>
                <wp:docPr id="1882073858" name="Polje z besedilom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91075" cy="580390"/>
                        </a:xfrm>
                        <a:prstGeom prst="rect">
                          <a:avLst/>
                        </a:prstGeom>
                        <a:solidFill>
                          <a:srgbClr val="FFFFFF"/>
                        </a:solidFill>
                        <a:ln>
                          <a:noFill/>
                        </a:ln>
                      </wps:spPr>
                      <wps:txbx>
                        <w:txbxContent>
                          <w:p w14:paraId="4C369451" w14:textId="77777777" w:rsidR="00A30006" w:rsidRPr="00D61ACE" w:rsidRDefault="00A30006" w:rsidP="0094726D">
                            <w:pPr>
                              <w:rPr>
                                <w:color w:val="000000"/>
                                <w:spacing w:val="-2"/>
                                <w:sz w:val="16"/>
                                <w:szCs w:val="16"/>
                                <w:lang w:eastAsia="sl-SI"/>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BEBFE51" id="_x0000_t202" coordsize="21600,21600" o:spt="202" path="m,l,21600r21600,l21600,xe">
                <v:stroke joinstyle="miter"/>
                <v:path gradientshapeok="t" o:connecttype="rect"/>
              </v:shapetype>
              <v:shape id="Polje z besedilom 3" o:spid="_x0000_s1026" type="#_x0000_t202" style="position:absolute;left:0;text-align:left;margin-left:110.6pt;margin-top:714.65pt;width:377.25pt;height:45.7pt;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" stroked="f">
                <v:textbox inset="0,0,0,0">
                  <w:txbxContent>
                    <w:p w14:paraId="4C369451" w14:textId="77777777" w:rsidR="00A30006" w:rsidRPr="00D61ACE" w:rsidRDefault="00A30006" w:rsidP="0094726D">
                      <w:pPr>
                        <w:rPr>
                          <w:color w:val="000000"/>
                          <w:spacing w:val="-2"/>
                          <w:sz w:val="16"/>
                          <w:szCs w:val="16"/>
                          <w:lang w:eastAsia="sl-SI"/>
                        </w:rPr>
                      </w:pPr>
                    </w:p>
                  </w:txbxContent>
                </v:textbox>
              </v:shape>
            </w:pict>
          </mc:Fallback>
        </mc:AlternateContent>
      </w:r>
    </w:p>
    <w:p w14:paraId="543C9693" w14:textId="77777777" w:rsidR="00F03153" w:rsidRPr="00F03153" w:rsidRDefault="00F03153" w:rsidP="00846372">
      <w:pPr>
        <w:pStyle w:val="Naslovpredpisa"/>
        <w:spacing w:before="0" w:after="0" w:line="240" w:lineRule="auto"/>
        <w:jc w:val="right"/>
        <w:rPr>
          <w:color w:val="000000" w:themeColor="text1"/>
          <w:sz w:val="20"/>
          <w:szCs w:val="20"/>
        </w:rPr>
      </w:pPr>
      <w:r w:rsidRPr="00F03153">
        <w:rPr>
          <w:color w:val="000000" w:themeColor="text1"/>
          <w:sz w:val="20"/>
          <w:szCs w:val="20"/>
        </w:rPr>
        <w:t>PREDLOG</w:t>
      </w:r>
    </w:p>
    <w:p w14:paraId="33696610" w14:textId="5560E675" w:rsidR="00F03153" w:rsidRDefault="00F03153" w:rsidP="00846372">
      <w:pPr>
        <w:pStyle w:val="Naslovpredpisa"/>
        <w:spacing w:before="0" w:after="0" w:line="240" w:lineRule="auto"/>
        <w:jc w:val="right"/>
        <w:rPr>
          <w:color w:val="000000" w:themeColor="text1"/>
          <w:sz w:val="20"/>
          <w:szCs w:val="20"/>
        </w:rPr>
      </w:pPr>
      <w:r w:rsidRPr="00F03153">
        <w:rPr>
          <w:color w:val="000000" w:themeColor="text1"/>
          <w:sz w:val="20"/>
          <w:szCs w:val="20"/>
        </w:rPr>
        <w:t xml:space="preserve">EVA 2025 </w:t>
      </w:r>
      <w:r w:rsidR="005C7282" w:rsidRPr="005C7282">
        <w:rPr>
          <w:color w:val="000000" w:themeColor="text1"/>
          <w:sz w:val="20"/>
          <w:szCs w:val="20"/>
        </w:rPr>
        <w:t>2025-2570-0018</w:t>
      </w:r>
    </w:p>
    <w:p w14:paraId="01760960" w14:textId="28524673" w:rsidR="00DA6841" w:rsidRPr="00F03153" w:rsidRDefault="00DA6841" w:rsidP="00846372">
      <w:pPr>
        <w:pStyle w:val="Naslovpredpisa"/>
        <w:spacing w:before="0" w:after="0" w:line="240" w:lineRule="auto"/>
        <w:jc w:val="right"/>
        <w:rPr>
          <w:color w:val="000000" w:themeColor="text1"/>
          <w:sz w:val="20"/>
          <w:szCs w:val="20"/>
        </w:rPr>
      </w:pPr>
      <w:r>
        <w:rPr>
          <w:color w:val="000000" w:themeColor="text1"/>
          <w:sz w:val="20"/>
          <w:szCs w:val="20"/>
        </w:rPr>
        <w:t>SKRAJŠANI POSTOPEK</w:t>
      </w:r>
    </w:p>
    <w:tbl>
      <w:tblPr>
        <w:tblW w:w="0" w:type="auto"/>
        <w:tblLook w:val="04A0" w:firstRow="1" w:lastRow="0" w:firstColumn="1" w:lastColumn="0" w:noHBand="0" w:noVBand="1"/>
      </w:tblPr>
      <w:tblGrid>
        <w:gridCol w:w="9071"/>
      </w:tblGrid>
      <w:tr w:rsidR="00F03153" w:rsidRPr="00F03153" w14:paraId="54D7E7B2" w14:textId="77777777" w:rsidTr="00FB10EF">
        <w:tc>
          <w:tcPr>
            <w:tcW w:w="9072" w:type="dxa"/>
          </w:tcPr>
          <w:p w14:paraId="6D7D336D" w14:textId="77777777" w:rsidR="00F03153" w:rsidRPr="00F03153" w:rsidRDefault="00F03153" w:rsidP="00F03153">
            <w:pPr>
              <w:pStyle w:val="Naslovpredpisa"/>
              <w:spacing w:before="0" w:after="0" w:line="240" w:lineRule="auto"/>
              <w:jc w:val="both"/>
              <w:rPr>
                <w:color w:val="000000" w:themeColor="text1"/>
                <w:sz w:val="20"/>
                <w:szCs w:val="20"/>
              </w:rPr>
            </w:pPr>
          </w:p>
          <w:p w14:paraId="772ABE9A" w14:textId="77777777" w:rsidR="00F03153" w:rsidRPr="00F03153" w:rsidRDefault="00F03153" w:rsidP="00F03153">
            <w:pPr>
              <w:pStyle w:val="Naslovpredpisa"/>
              <w:spacing w:before="0" w:after="0" w:line="240" w:lineRule="auto"/>
              <w:jc w:val="both"/>
              <w:rPr>
                <w:color w:val="000000" w:themeColor="text1"/>
                <w:sz w:val="20"/>
                <w:szCs w:val="20"/>
              </w:rPr>
            </w:pPr>
          </w:p>
          <w:p w14:paraId="3DDF0A43" w14:textId="77777777" w:rsidR="00F03153" w:rsidRPr="00F03153" w:rsidRDefault="00F03153" w:rsidP="00846372">
            <w:pPr>
              <w:pStyle w:val="Naslovpredpisa"/>
              <w:spacing w:before="0" w:after="0" w:line="240" w:lineRule="auto"/>
              <w:rPr>
                <w:color w:val="000000" w:themeColor="text1"/>
                <w:sz w:val="20"/>
                <w:szCs w:val="20"/>
              </w:rPr>
            </w:pPr>
            <w:r w:rsidRPr="00F03153">
              <w:rPr>
                <w:color w:val="000000" w:themeColor="text1"/>
                <w:sz w:val="20"/>
                <w:szCs w:val="20"/>
              </w:rPr>
              <w:t>ZAKON</w:t>
            </w:r>
          </w:p>
          <w:p w14:paraId="309990F8" w14:textId="77777777" w:rsidR="00F03153" w:rsidRPr="00F03153" w:rsidRDefault="00F03153" w:rsidP="00F03153">
            <w:pPr>
              <w:pStyle w:val="Naslovpredpisa"/>
              <w:spacing w:before="0" w:after="0" w:line="240" w:lineRule="auto"/>
              <w:jc w:val="both"/>
              <w:rPr>
                <w:color w:val="000000" w:themeColor="text1"/>
                <w:sz w:val="20"/>
                <w:szCs w:val="20"/>
              </w:rPr>
            </w:pPr>
            <w:r w:rsidRPr="00F03153">
              <w:rPr>
                <w:color w:val="000000" w:themeColor="text1"/>
                <w:sz w:val="20"/>
                <w:szCs w:val="20"/>
              </w:rPr>
              <w:t>O SPREMEMBAH IN DOPOLNITVAH ZAKONA O UPRAVLJANJU JAVNEGA POTNIŠKEGA PROMETA</w:t>
            </w:r>
          </w:p>
          <w:p w14:paraId="0E5B51C3" w14:textId="77777777" w:rsidR="00F03153" w:rsidRPr="00F03153" w:rsidRDefault="00F03153" w:rsidP="00F03153">
            <w:pPr>
              <w:pStyle w:val="Naslovpredpisa"/>
              <w:spacing w:before="0" w:after="0" w:line="240" w:lineRule="auto"/>
              <w:jc w:val="both"/>
              <w:rPr>
                <w:color w:val="000000" w:themeColor="text1"/>
                <w:sz w:val="20"/>
                <w:szCs w:val="20"/>
              </w:rPr>
            </w:pPr>
          </w:p>
          <w:p w14:paraId="605C6D3F" w14:textId="77777777" w:rsidR="00F03153" w:rsidRPr="00F03153" w:rsidRDefault="00F03153" w:rsidP="00F03153">
            <w:pPr>
              <w:pStyle w:val="Naslovpredpisa"/>
              <w:spacing w:before="0" w:after="0" w:line="240" w:lineRule="auto"/>
              <w:jc w:val="both"/>
              <w:rPr>
                <w:color w:val="000000" w:themeColor="text1"/>
                <w:sz w:val="20"/>
                <w:szCs w:val="20"/>
              </w:rPr>
            </w:pPr>
          </w:p>
        </w:tc>
      </w:tr>
      <w:tr w:rsidR="00F03153" w:rsidRPr="00F03153" w14:paraId="41689921" w14:textId="77777777" w:rsidTr="00FB10EF">
        <w:tc>
          <w:tcPr>
            <w:tcW w:w="9072" w:type="dxa"/>
          </w:tcPr>
          <w:p w14:paraId="79E08162" w14:textId="77777777" w:rsidR="00F03153" w:rsidRPr="00F03153" w:rsidRDefault="00F03153" w:rsidP="00F03153">
            <w:pPr>
              <w:pStyle w:val="Poglavje"/>
              <w:spacing w:before="0" w:after="0" w:line="240" w:lineRule="auto"/>
              <w:jc w:val="both"/>
              <w:rPr>
                <w:color w:val="000000" w:themeColor="text1"/>
                <w:sz w:val="20"/>
                <w:szCs w:val="20"/>
              </w:rPr>
            </w:pPr>
            <w:r w:rsidRPr="00F03153">
              <w:rPr>
                <w:color w:val="000000" w:themeColor="text1"/>
                <w:sz w:val="20"/>
                <w:szCs w:val="20"/>
              </w:rPr>
              <w:t>I. UVOD</w:t>
            </w:r>
          </w:p>
          <w:p w14:paraId="34D0981E" w14:textId="77777777" w:rsidR="00F03153" w:rsidRPr="00F03153" w:rsidRDefault="00F03153" w:rsidP="00F03153">
            <w:pPr>
              <w:pStyle w:val="Poglavje"/>
              <w:spacing w:before="0" w:after="0" w:line="240" w:lineRule="auto"/>
              <w:jc w:val="both"/>
              <w:rPr>
                <w:color w:val="000000" w:themeColor="text1"/>
                <w:sz w:val="20"/>
                <w:szCs w:val="20"/>
              </w:rPr>
            </w:pPr>
          </w:p>
        </w:tc>
      </w:tr>
      <w:tr w:rsidR="00F03153" w:rsidRPr="00F03153" w14:paraId="6775CE00" w14:textId="77777777" w:rsidTr="00FB10EF">
        <w:tc>
          <w:tcPr>
            <w:tcW w:w="9072" w:type="dxa"/>
          </w:tcPr>
          <w:p w14:paraId="64C765D8"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r w:rsidRPr="00F03153">
              <w:rPr>
                <w:color w:val="000000" w:themeColor="text1"/>
                <w:sz w:val="20"/>
                <w:szCs w:val="20"/>
              </w:rPr>
              <w:t>1. OCENA STANJA IN RAZLOGI ZA SPREJEM PREDLOGA ZAKONA</w:t>
            </w:r>
          </w:p>
          <w:p w14:paraId="509B0E06"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p>
        </w:tc>
      </w:tr>
      <w:tr w:rsidR="00F03153" w:rsidRPr="00F03153" w14:paraId="49336565" w14:textId="77777777" w:rsidTr="00FB10EF">
        <w:tc>
          <w:tcPr>
            <w:tcW w:w="9072" w:type="dxa"/>
          </w:tcPr>
          <w:p w14:paraId="2D6CBD54" w14:textId="77777777" w:rsidR="00846372" w:rsidRDefault="00F03153" w:rsidP="00846372">
            <w:pPr>
              <w:pStyle w:val="Telobesedila3"/>
              <w:spacing w:after="0"/>
              <w:jc w:val="both"/>
              <w:rPr>
                <w:rFonts w:ascii="Arial" w:hAnsi="Arial" w:cs="Arial"/>
                <w:color w:val="000000" w:themeColor="text1"/>
                <w:sz w:val="20"/>
                <w:szCs w:val="20"/>
              </w:rPr>
            </w:pPr>
            <w:r w:rsidRPr="00F03153">
              <w:rPr>
                <w:rFonts w:ascii="Arial" w:hAnsi="Arial" w:cs="Arial"/>
                <w:color w:val="000000" w:themeColor="text1"/>
                <w:sz w:val="20"/>
                <w:szCs w:val="20"/>
              </w:rPr>
              <w:t xml:space="preserve">Zakon o upravljanju javnega potniškega prometa (Uradni list RS, št. 54/22 in 18/23 – ZDU-1O; v nadaljnjem besedilu: ZUJPP) določa, da Družba za upravljanje javnega potniškega prometa (v nadaljnjem besedilu: DUJPP) opravlja naloge upravljalca javnega potniškega prometa (v nadaljnjem besedilu: JPP), kar vključuje vrsto nalog v zvezi z financiranjem obvezne gospodarske javne službe na področju javnega linijskega prevoza potnikov (v nadaljnjem besedilu: OGJS). </w:t>
            </w:r>
          </w:p>
          <w:p w14:paraId="3FA80580" w14:textId="77777777" w:rsidR="00846372" w:rsidRPr="00F03153" w:rsidRDefault="00846372" w:rsidP="00846372">
            <w:pPr>
              <w:pStyle w:val="Telobesedila3"/>
              <w:spacing w:after="0"/>
              <w:jc w:val="both"/>
              <w:rPr>
                <w:rFonts w:ascii="Arial" w:hAnsi="Arial" w:cs="Arial"/>
                <w:color w:val="000000" w:themeColor="text1"/>
                <w:sz w:val="20"/>
                <w:szCs w:val="20"/>
              </w:rPr>
            </w:pPr>
          </w:p>
          <w:p w14:paraId="2BE7CC01" w14:textId="77777777" w:rsidR="00F03153" w:rsidRDefault="00F03153" w:rsidP="00846372">
            <w:pPr>
              <w:pStyle w:val="Telobesedila3"/>
              <w:spacing w:after="0"/>
              <w:jc w:val="both"/>
              <w:rPr>
                <w:rFonts w:ascii="Arial" w:hAnsi="Arial" w:cs="Arial"/>
                <w:color w:val="000000" w:themeColor="text1"/>
                <w:sz w:val="20"/>
                <w:szCs w:val="20"/>
              </w:rPr>
            </w:pPr>
            <w:r w:rsidRPr="00F03153">
              <w:rPr>
                <w:rFonts w:ascii="Arial" w:hAnsi="Arial" w:cs="Arial"/>
                <w:color w:val="000000" w:themeColor="text1"/>
                <w:sz w:val="20"/>
                <w:szCs w:val="20"/>
              </w:rPr>
              <w:t>Med te naloge spadajo plačila nadomestil prevoznikom za izvajanje OGJS, poravnava med udeleženci enotne vozovnice in plačila nadomestil na podlagi pogodb za integrirane linije (4. točka drugega odstavka 16. člena ZUJPP). Poleg tega se na račun DUJPP stekajo prihodki iz naslova nakupa enotnih vozovnic, katerih namen je financiranje medkrajevnega JPP (30. člen ZUJPP). V skladu s prvim odstavkom 27. člena je DUJPP zadolžen za celovito financiranje medkrajevnega linijskega avtobusnega prevoza, pri čemer pa po aktualni ureditvi deluje v imenu in za račun Republike Slovenije (16. člen ZUJPP).</w:t>
            </w:r>
          </w:p>
          <w:p w14:paraId="768A074B" w14:textId="77777777" w:rsidR="00846372" w:rsidRPr="00F03153" w:rsidRDefault="00846372" w:rsidP="00846372">
            <w:pPr>
              <w:pStyle w:val="Telobesedila3"/>
              <w:spacing w:after="0"/>
              <w:jc w:val="both"/>
              <w:rPr>
                <w:rFonts w:ascii="Arial" w:hAnsi="Arial" w:cs="Arial"/>
                <w:color w:val="000000" w:themeColor="text1"/>
                <w:sz w:val="20"/>
                <w:szCs w:val="20"/>
              </w:rPr>
            </w:pPr>
          </w:p>
          <w:p w14:paraId="2846CCA5" w14:textId="77777777" w:rsidR="00F03153" w:rsidRPr="00F03153" w:rsidRDefault="00F03153" w:rsidP="00846372">
            <w:pPr>
              <w:pStyle w:val="Telobesedila3"/>
              <w:spacing w:after="0"/>
              <w:jc w:val="both"/>
              <w:rPr>
                <w:rFonts w:ascii="Arial" w:hAnsi="Arial" w:cs="Arial"/>
                <w:color w:val="000000" w:themeColor="text1"/>
                <w:sz w:val="20"/>
                <w:szCs w:val="20"/>
              </w:rPr>
            </w:pPr>
            <w:r w:rsidRPr="00F03153">
              <w:rPr>
                <w:rFonts w:ascii="Arial" w:hAnsi="Arial" w:cs="Arial"/>
                <w:color w:val="000000" w:themeColor="text1"/>
                <w:sz w:val="20"/>
                <w:szCs w:val="20"/>
              </w:rPr>
              <w:t>ZUJPP pooblašča DUJPP, da financira izvajanje OGJS, hkrati pa DUJPP deluje v imenu in za račun Republike Slovenije. Takšna ureditev ima naslednje pravne posledice:</w:t>
            </w:r>
          </w:p>
          <w:p w14:paraId="3F25AE48" w14:textId="77777777" w:rsidR="00F03153" w:rsidRDefault="00F03153" w:rsidP="00846372">
            <w:pPr>
              <w:pStyle w:val="Telobesedila3"/>
              <w:numPr>
                <w:ilvl w:val="0"/>
                <w:numId w:val="40"/>
              </w:numPr>
              <w:spacing w:after="0"/>
              <w:ind w:left="0" w:hanging="357"/>
              <w:jc w:val="both"/>
              <w:rPr>
                <w:rFonts w:ascii="Arial" w:hAnsi="Arial" w:cs="Arial"/>
                <w:color w:val="000000" w:themeColor="text1"/>
                <w:sz w:val="20"/>
                <w:szCs w:val="20"/>
              </w:rPr>
            </w:pPr>
            <w:r w:rsidRPr="00F03153">
              <w:rPr>
                <w:rFonts w:ascii="Arial" w:hAnsi="Arial" w:cs="Arial"/>
                <w:color w:val="000000" w:themeColor="text1"/>
                <w:sz w:val="20"/>
                <w:szCs w:val="20"/>
              </w:rPr>
              <w:t>V okviru izvajanja OGJS je pravna vez sklenjena med koncesionarji kot izvajalci storitev avtobusnega prevoza potnikov na eni strani in Republiko Slovenijo kot prejemnico teh storitev na drugi strani. Posledično morajo torej koncesionarji račune za svoje storitve izdajati Republiki Sloveniji, slednja pa lahko DDV, ki je na te storitve pravilno obračunan, tudi odbije. V posledici navedenega DUJPP nima pravice do odbitka DDV od teh nabav, saj ni niti njihov prejemnik niti jih ne uporablja za opravljanje svoje obdavčene dejavnosti.</w:t>
            </w:r>
          </w:p>
          <w:p w14:paraId="239BDFEB" w14:textId="77777777" w:rsidR="00846372" w:rsidRPr="00F03153" w:rsidRDefault="00846372" w:rsidP="00846372">
            <w:pPr>
              <w:pStyle w:val="Telobesedila3"/>
              <w:numPr>
                <w:ilvl w:val="0"/>
                <w:numId w:val="40"/>
              </w:numPr>
              <w:spacing w:after="0"/>
              <w:ind w:left="0" w:hanging="357"/>
              <w:jc w:val="both"/>
              <w:rPr>
                <w:rFonts w:ascii="Arial" w:hAnsi="Arial" w:cs="Arial"/>
                <w:color w:val="000000" w:themeColor="text1"/>
                <w:sz w:val="20"/>
                <w:szCs w:val="20"/>
              </w:rPr>
            </w:pPr>
          </w:p>
          <w:p w14:paraId="2DE9F318" w14:textId="77777777" w:rsidR="00F03153" w:rsidRDefault="00F03153" w:rsidP="00846372">
            <w:pPr>
              <w:pStyle w:val="Telobesedila3"/>
              <w:numPr>
                <w:ilvl w:val="0"/>
                <w:numId w:val="40"/>
              </w:numPr>
              <w:spacing w:after="0"/>
              <w:ind w:left="0" w:hanging="357"/>
              <w:jc w:val="both"/>
              <w:rPr>
                <w:rFonts w:ascii="Arial" w:hAnsi="Arial" w:cs="Arial"/>
                <w:color w:val="000000" w:themeColor="text1"/>
                <w:sz w:val="20"/>
                <w:szCs w:val="20"/>
              </w:rPr>
            </w:pPr>
            <w:r w:rsidRPr="00F03153">
              <w:rPr>
                <w:rFonts w:ascii="Arial" w:hAnsi="Arial" w:cs="Arial"/>
                <w:color w:val="000000" w:themeColor="text1"/>
                <w:sz w:val="20"/>
                <w:szCs w:val="20"/>
              </w:rPr>
              <w:t xml:space="preserve">Koncesionarji oziroma izvajalci OGJS storitev avtobusnega prevoza potnikov opravijo za </w:t>
            </w:r>
            <w:proofErr w:type="spellStart"/>
            <w:r w:rsidRPr="00F03153">
              <w:rPr>
                <w:rFonts w:ascii="Arial" w:hAnsi="Arial" w:cs="Arial"/>
                <w:color w:val="000000" w:themeColor="text1"/>
                <w:sz w:val="20"/>
                <w:szCs w:val="20"/>
              </w:rPr>
              <w:t>koncedenta</w:t>
            </w:r>
            <w:proofErr w:type="spellEnd"/>
            <w:r w:rsidRPr="00F03153">
              <w:rPr>
                <w:rFonts w:ascii="Arial" w:hAnsi="Arial" w:cs="Arial"/>
                <w:color w:val="000000" w:themeColor="text1"/>
                <w:sz w:val="20"/>
                <w:szCs w:val="20"/>
              </w:rPr>
              <w:t xml:space="preserve"> (Republika Slovenija), ki storitev, skladno s 50. členom Zakona o prevozih v cestnem prometu (Uradni list RS, št. 6/16 – uradno prečiščeno besedilo, 67/19, 94/21, 54/22 – ZUJPP, 105/22 – ZZNŠPP, 18/23 – ZDU-1O in 23/24; v nadaljnjem besedilu: ZPCP-2), zagotavlja potnikom. Pri tem izvajalec OGJS prevoznino, ki jo plačujejo potniki za uporabo storitev prevoza potnikov in prtljage, obračunava v imenu in za račun Republike Slovenije.</w:t>
            </w:r>
          </w:p>
          <w:p w14:paraId="031FA675" w14:textId="77777777" w:rsidR="00846372" w:rsidRPr="00F03153" w:rsidRDefault="00846372" w:rsidP="00846372">
            <w:pPr>
              <w:pStyle w:val="Telobesedila3"/>
              <w:numPr>
                <w:ilvl w:val="0"/>
                <w:numId w:val="40"/>
              </w:numPr>
              <w:spacing w:after="0"/>
              <w:ind w:left="0" w:hanging="357"/>
              <w:jc w:val="both"/>
              <w:rPr>
                <w:rFonts w:ascii="Arial" w:hAnsi="Arial" w:cs="Arial"/>
                <w:color w:val="000000" w:themeColor="text1"/>
                <w:sz w:val="20"/>
                <w:szCs w:val="20"/>
              </w:rPr>
            </w:pPr>
          </w:p>
          <w:p w14:paraId="70417599" w14:textId="77777777" w:rsidR="00F03153" w:rsidRDefault="00F03153" w:rsidP="00846372">
            <w:pPr>
              <w:pStyle w:val="Telobesedila3"/>
              <w:numPr>
                <w:ilvl w:val="0"/>
                <w:numId w:val="40"/>
              </w:numPr>
              <w:spacing w:after="0"/>
              <w:ind w:left="0" w:hanging="357"/>
              <w:jc w:val="both"/>
              <w:rPr>
                <w:rFonts w:ascii="Arial" w:hAnsi="Arial" w:cs="Arial"/>
                <w:color w:val="000000" w:themeColor="text1"/>
                <w:sz w:val="20"/>
                <w:szCs w:val="20"/>
              </w:rPr>
            </w:pPr>
            <w:r w:rsidRPr="00F03153">
              <w:rPr>
                <w:rFonts w:ascii="Arial" w:hAnsi="Arial" w:cs="Arial"/>
                <w:color w:val="000000" w:themeColor="text1"/>
                <w:sz w:val="20"/>
                <w:szCs w:val="20"/>
              </w:rPr>
              <w:t xml:space="preserve">DUJPP v imenu in za račun Republike Slovenije skrbi za pripravo in izvajanje postopkov oddaje storitev OGJS, sklepanje pogodb z izbranimi izvajalci, opravljanje nadzora nad izvajanjem sklenjenih pogodb ter za financiranje izvajanja gospodarske javne službe. V primerih delovanja v tujem imenu in za tuj račun (DUJPP v imenu in za račun Republike Slovenije) pravno razmerje v zvezi z dobavo blaga oz. opravljenimi storitvami vzpostavi neposredno med koncesionarjem oz. izvajalcem transakcije in </w:t>
            </w:r>
            <w:proofErr w:type="spellStart"/>
            <w:r w:rsidRPr="00F03153">
              <w:rPr>
                <w:rFonts w:ascii="Arial" w:hAnsi="Arial" w:cs="Arial"/>
                <w:color w:val="000000" w:themeColor="text1"/>
                <w:sz w:val="20"/>
                <w:szCs w:val="20"/>
              </w:rPr>
              <w:t>koncedentom</w:t>
            </w:r>
            <w:proofErr w:type="spellEnd"/>
            <w:r w:rsidRPr="00F03153">
              <w:rPr>
                <w:rFonts w:ascii="Arial" w:hAnsi="Arial" w:cs="Arial"/>
                <w:color w:val="000000" w:themeColor="text1"/>
                <w:sz w:val="20"/>
                <w:szCs w:val="20"/>
              </w:rPr>
              <w:t>, tj. Republiko Slovenijo.</w:t>
            </w:r>
          </w:p>
          <w:p w14:paraId="1A495709" w14:textId="77777777" w:rsidR="00846372" w:rsidRPr="00F03153" w:rsidRDefault="00846372" w:rsidP="00846372">
            <w:pPr>
              <w:pStyle w:val="Telobesedila3"/>
              <w:numPr>
                <w:ilvl w:val="0"/>
                <w:numId w:val="40"/>
              </w:numPr>
              <w:spacing w:after="0"/>
              <w:ind w:left="0" w:hanging="357"/>
              <w:jc w:val="both"/>
              <w:rPr>
                <w:rFonts w:ascii="Arial" w:hAnsi="Arial" w:cs="Arial"/>
                <w:color w:val="000000" w:themeColor="text1"/>
                <w:sz w:val="20"/>
                <w:szCs w:val="20"/>
              </w:rPr>
            </w:pPr>
          </w:p>
          <w:p w14:paraId="0A9CC6C5" w14:textId="77777777" w:rsidR="00F03153" w:rsidRDefault="00F03153" w:rsidP="00846372">
            <w:pPr>
              <w:pStyle w:val="Telobesedila3"/>
              <w:numPr>
                <w:ilvl w:val="0"/>
                <w:numId w:val="40"/>
              </w:numPr>
              <w:spacing w:after="0"/>
              <w:ind w:left="0" w:hanging="357"/>
              <w:jc w:val="both"/>
              <w:rPr>
                <w:rFonts w:ascii="Arial" w:hAnsi="Arial" w:cs="Arial"/>
                <w:color w:val="000000" w:themeColor="text1"/>
                <w:sz w:val="20"/>
                <w:szCs w:val="20"/>
              </w:rPr>
            </w:pPr>
            <w:r w:rsidRPr="00F03153">
              <w:rPr>
                <w:rFonts w:ascii="Arial" w:hAnsi="Arial" w:cs="Arial"/>
                <w:color w:val="000000" w:themeColor="text1"/>
                <w:sz w:val="20"/>
                <w:szCs w:val="20"/>
              </w:rPr>
              <w:lastRenderedPageBreak/>
              <w:t>DUJPP sklepa pogodbe z izvajalci prevoznih storitev o vključitvi v sistem enotne vozovnice (ki so podlaga, da subjekt prodaja enotno vozovnico) v imenu in za račun Republike Slovenije.</w:t>
            </w:r>
          </w:p>
          <w:p w14:paraId="3B822685" w14:textId="77777777" w:rsidR="00846372" w:rsidRPr="00F03153" w:rsidRDefault="00846372" w:rsidP="00846372">
            <w:pPr>
              <w:pStyle w:val="Telobesedila3"/>
              <w:numPr>
                <w:ilvl w:val="0"/>
                <w:numId w:val="40"/>
              </w:numPr>
              <w:spacing w:after="0"/>
              <w:ind w:left="0" w:hanging="357"/>
              <w:jc w:val="both"/>
              <w:rPr>
                <w:rFonts w:ascii="Arial" w:hAnsi="Arial" w:cs="Arial"/>
                <w:color w:val="000000" w:themeColor="text1"/>
                <w:sz w:val="20"/>
                <w:szCs w:val="20"/>
              </w:rPr>
            </w:pPr>
          </w:p>
          <w:p w14:paraId="0B0C8394" w14:textId="77777777" w:rsidR="00F03153" w:rsidRPr="00F03153" w:rsidRDefault="00F03153" w:rsidP="00846372">
            <w:pPr>
              <w:pStyle w:val="Telobesedila3"/>
              <w:spacing w:after="0"/>
              <w:jc w:val="both"/>
              <w:rPr>
                <w:rFonts w:ascii="Arial" w:hAnsi="Arial" w:cs="Arial"/>
                <w:color w:val="000000" w:themeColor="text1"/>
                <w:sz w:val="20"/>
                <w:szCs w:val="20"/>
              </w:rPr>
            </w:pPr>
            <w:r w:rsidRPr="00F03153">
              <w:rPr>
                <w:rFonts w:ascii="Arial" w:hAnsi="Arial" w:cs="Arial"/>
                <w:color w:val="000000" w:themeColor="text1"/>
                <w:sz w:val="20"/>
                <w:szCs w:val="20"/>
              </w:rPr>
              <w:t>ZUJPP torej za financiranje OGJS pooblašča DUJPP ob drugem pa določa, da je končni prejemnik storitev Republika Slovenija (določeno je neposredno zastopanje »v imenu in za račun«, ki ima naravo agencijske pogodbe). Takšna ureditev vodi do zapletenega izvajanja nalog, kar otežuje doseganje ključnih ciljev ustanovitve DUJPP. Zaradi tega se izvajanje nalog financiranja in upravljanja OGJS trenutno še vedno izvaja s strani Ministrstva za okolje, podnebje in energijo (v nadaljnjem besedilu: MOPE), kar negativno vpliva na procese nadzora in usklajevanja. DUJPP namreč usklajuje vozne rede, določa mesečne prevožene kilometre in kontrolira kakovost ter obseg izvajanja OGJS, vendar pa so računi prevoznikov usmerjeni na MOPE, ki jih preverja, potrjuje in plačuje. Takšna ureditev otežuje učinkovito izvajanje nalog DUJPP in ustvarja dodatne izzive in nejasnosti v finančnem poslovanju države.</w:t>
            </w:r>
          </w:p>
          <w:p w14:paraId="7A206E46" w14:textId="77777777" w:rsidR="00F03153" w:rsidRPr="00F03153" w:rsidRDefault="00F03153" w:rsidP="00846372">
            <w:pPr>
              <w:pStyle w:val="Telobesedila3"/>
              <w:spacing w:after="0"/>
              <w:jc w:val="both"/>
              <w:rPr>
                <w:rFonts w:ascii="Arial" w:hAnsi="Arial" w:cs="Arial"/>
                <w:color w:val="000000" w:themeColor="text1"/>
                <w:sz w:val="20"/>
                <w:szCs w:val="20"/>
              </w:rPr>
            </w:pPr>
          </w:p>
        </w:tc>
      </w:tr>
      <w:tr w:rsidR="00F03153" w:rsidRPr="00F03153" w14:paraId="58ADF121" w14:textId="77777777" w:rsidTr="00FB10EF">
        <w:tc>
          <w:tcPr>
            <w:tcW w:w="9072" w:type="dxa"/>
          </w:tcPr>
          <w:p w14:paraId="53C5B82B" w14:textId="77777777" w:rsidR="00F03153" w:rsidRPr="00F03153" w:rsidRDefault="00F03153" w:rsidP="00846372">
            <w:pPr>
              <w:pStyle w:val="Oddelek"/>
              <w:numPr>
                <w:ilvl w:val="0"/>
                <w:numId w:val="0"/>
              </w:numPr>
              <w:spacing w:before="0" w:after="0" w:line="240" w:lineRule="auto"/>
              <w:jc w:val="both"/>
              <w:rPr>
                <w:color w:val="000000" w:themeColor="text1"/>
                <w:sz w:val="20"/>
                <w:szCs w:val="20"/>
              </w:rPr>
            </w:pPr>
            <w:r w:rsidRPr="00F03153">
              <w:rPr>
                <w:color w:val="000000" w:themeColor="text1"/>
                <w:sz w:val="20"/>
                <w:szCs w:val="20"/>
              </w:rPr>
              <w:lastRenderedPageBreak/>
              <w:t>2. CILJI, NAČELA IN POGLAVITNE REŠITVE PREDLOGA ZAKONA</w:t>
            </w:r>
          </w:p>
          <w:p w14:paraId="633739B6" w14:textId="77777777" w:rsidR="00F03153" w:rsidRPr="00F03153" w:rsidRDefault="00F03153" w:rsidP="00846372">
            <w:pPr>
              <w:pStyle w:val="Oddelek"/>
              <w:numPr>
                <w:ilvl w:val="0"/>
                <w:numId w:val="0"/>
              </w:numPr>
              <w:spacing w:before="0" w:after="0" w:line="240" w:lineRule="auto"/>
              <w:jc w:val="both"/>
              <w:rPr>
                <w:color w:val="000000" w:themeColor="text1"/>
                <w:sz w:val="20"/>
                <w:szCs w:val="20"/>
              </w:rPr>
            </w:pPr>
          </w:p>
        </w:tc>
      </w:tr>
      <w:tr w:rsidR="00F03153" w:rsidRPr="00F03153" w14:paraId="39F698A0" w14:textId="77777777" w:rsidTr="00FB10EF">
        <w:tc>
          <w:tcPr>
            <w:tcW w:w="9072" w:type="dxa"/>
          </w:tcPr>
          <w:p w14:paraId="24085C0D" w14:textId="77777777" w:rsidR="00F03153" w:rsidRPr="00F03153" w:rsidRDefault="00F03153" w:rsidP="00846372">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t>2.1 Cilji</w:t>
            </w:r>
          </w:p>
          <w:p w14:paraId="6FC02920" w14:textId="77777777" w:rsidR="00F03153" w:rsidRPr="00F03153" w:rsidRDefault="00F03153" w:rsidP="00846372">
            <w:pPr>
              <w:pStyle w:val="Odsek"/>
              <w:numPr>
                <w:ilvl w:val="0"/>
                <w:numId w:val="0"/>
              </w:numPr>
              <w:spacing w:before="0" w:after="0" w:line="240" w:lineRule="auto"/>
              <w:jc w:val="both"/>
              <w:rPr>
                <w:color w:val="000000" w:themeColor="text1"/>
                <w:sz w:val="20"/>
                <w:szCs w:val="20"/>
              </w:rPr>
            </w:pPr>
          </w:p>
        </w:tc>
      </w:tr>
      <w:tr w:rsidR="00F03153" w:rsidRPr="00F03153" w14:paraId="1DE7163F" w14:textId="77777777" w:rsidTr="00FB10EF">
        <w:tc>
          <w:tcPr>
            <w:tcW w:w="9072" w:type="dxa"/>
          </w:tcPr>
          <w:p w14:paraId="444A1076" w14:textId="77777777" w:rsidR="00F03153" w:rsidRDefault="00F03153" w:rsidP="00846372">
            <w:pPr>
              <w:jc w:val="both"/>
              <w:rPr>
                <w:rFonts w:ascii="Arial" w:hAnsi="Arial" w:cs="Arial"/>
                <w:color w:val="000000" w:themeColor="text1"/>
                <w:sz w:val="20"/>
                <w:szCs w:val="20"/>
              </w:rPr>
            </w:pPr>
            <w:r w:rsidRPr="00F03153">
              <w:rPr>
                <w:rFonts w:ascii="Arial" w:hAnsi="Arial" w:cs="Arial"/>
                <w:color w:val="000000" w:themeColor="text1"/>
                <w:sz w:val="20"/>
                <w:szCs w:val="20"/>
              </w:rPr>
              <w:t>Predlog spremembe zakona si prizadeva za vzpostavitev primernega in jasnega pravnega okvira za zagotovitev učinkovitega financiranja javnega potniškega prometa v Republiki Sloveniji. Eden ključnih ciljev ZUJPP in posledične ustanovitve DUJPP je bila preglednejša in gospodarnejša raba proračunskih sredstev.</w:t>
            </w:r>
          </w:p>
          <w:p w14:paraId="68664CA4" w14:textId="77777777" w:rsidR="00846372" w:rsidRPr="00F03153" w:rsidRDefault="00846372" w:rsidP="00846372">
            <w:pPr>
              <w:jc w:val="both"/>
              <w:rPr>
                <w:rFonts w:ascii="Arial" w:hAnsi="Arial" w:cs="Arial"/>
                <w:color w:val="000000" w:themeColor="text1"/>
                <w:sz w:val="20"/>
                <w:szCs w:val="20"/>
              </w:rPr>
            </w:pPr>
          </w:p>
          <w:p w14:paraId="37971E40" w14:textId="77777777" w:rsidR="00F03153" w:rsidRDefault="00F03153" w:rsidP="00846372">
            <w:pPr>
              <w:jc w:val="both"/>
              <w:rPr>
                <w:rFonts w:ascii="Arial" w:hAnsi="Arial" w:cs="Arial"/>
                <w:color w:val="000000" w:themeColor="text1"/>
                <w:sz w:val="20"/>
                <w:szCs w:val="20"/>
              </w:rPr>
            </w:pPr>
            <w:r w:rsidRPr="00F03153">
              <w:rPr>
                <w:rFonts w:ascii="Arial" w:hAnsi="Arial" w:cs="Arial"/>
                <w:color w:val="000000" w:themeColor="text1"/>
                <w:sz w:val="20"/>
                <w:szCs w:val="20"/>
              </w:rPr>
              <w:t>Trenutna ureditev sistema integriranega javnega potniškega prometa ni zadovoljiva, saj ne dosega ciljev, zaradi katerih je bil ustanovljena DUJPP in sprejet ZUJPP, tj. transparentno in učinkovito upravljanje in financiranje javnega potniškega prometa.</w:t>
            </w:r>
          </w:p>
          <w:p w14:paraId="3B703B97" w14:textId="77777777" w:rsidR="00846372" w:rsidRPr="00F03153" w:rsidRDefault="00846372" w:rsidP="00846372">
            <w:pPr>
              <w:jc w:val="both"/>
              <w:rPr>
                <w:rFonts w:ascii="Arial" w:hAnsi="Arial" w:cs="Arial"/>
                <w:color w:val="000000" w:themeColor="text1"/>
                <w:sz w:val="20"/>
                <w:szCs w:val="20"/>
              </w:rPr>
            </w:pPr>
          </w:p>
          <w:p w14:paraId="5BAAEE7D" w14:textId="77777777" w:rsidR="00F03153" w:rsidRPr="00F03153" w:rsidRDefault="00F03153" w:rsidP="00846372">
            <w:pPr>
              <w:jc w:val="both"/>
              <w:rPr>
                <w:rFonts w:ascii="Arial" w:hAnsi="Arial" w:cs="Arial"/>
                <w:color w:val="000000" w:themeColor="text1"/>
                <w:sz w:val="20"/>
                <w:szCs w:val="20"/>
              </w:rPr>
            </w:pPr>
            <w:r w:rsidRPr="00F03153">
              <w:rPr>
                <w:rFonts w:ascii="Arial" w:hAnsi="Arial" w:cs="Arial"/>
                <w:color w:val="000000" w:themeColor="text1"/>
                <w:sz w:val="20"/>
                <w:szCs w:val="20"/>
              </w:rPr>
              <w:t>V posledici navedenega je cilj predlaganih sprememb ZUJPP zagotoviti prilagoditev zakonodaje na način, da bo lahko DUJPP opravljal takšen obseg nalog, kot je bil prvotni namen ob sprejemanju ZUJPP. Konkretno sledi tudi naslednjim ciljem:</w:t>
            </w:r>
          </w:p>
          <w:p w14:paraId="478C1B0F" w14:textId="77777777" w:rsidR="00F03153" w:rsidRDefault="00F03153" w:rsidP="00846372">
            <w:pPr>
              <w:pStyle w:val="Telobesedila3"/>
              <w:numPr>
                <w:ilvl w:val="0"/>
                <w:numId w:val="41"/>
              </w:numPr>
              <w:spacing w:after="0"/>
              <w:ind w:left="0" w:hanging="357"/>
              <w:jc w:val="both"/>
              <w:rPr>
                <w:rFonts w:ascii="Arial" w:hAnsi="Arial" w:cs="Arial"/>
                <w:color w:val="000000" w:themeColor="text1"/>
                <w:sz w:val="20"/>
                <w:szCs w:val="20"/>
              </w:rPr>
            </w:pPr>
            <w:r w:rsidRPr="00F03153">
              <w:rPr>
                <w:rFonts w:ascii="Arial" w:hAnsi="Arial" w:cs="Arial"/>
                <w:color w:val="000000" w:themeColor="text1"/>
                <w:sz w:val="20"/>
                <w:szCs w:val="20"/>
              </w:rPr>
              <w:t>Celovito izvajanje upravljanja JPP s strani DUJPP. ZUJPP je potrebno dopolniti tako, da bo DUJPP prevzel vse finančne in operativne naloge, povezane z upravljanjem JPP. Finančne naloge se med drugim nanašajo na plačevanje nadomestil prevoznikom, namensko ravnanje s sredstvi natečenimi od prodaje enotne vozovnice, izdajanje računov, vzpostavljanje terjatev, poročanje in obračunavanje DDV ter vodenje vseh potrebnih evidenc in poročanje o poslovanju v finančnem delu. S tem bo DUJPP lahko celovito izvajal naloge, ki mu jih zakonodaja že eksplicitno nalaga.</w:t>
            </w:r>
          </w:p>
          <w:p w14:paraId="64F6ECA2" w14:textId="77777777" w:rsidR="00846372" w:rsidRPr="00F03153" w:rsidRDefault="00846372" w:rsidP="00846372">
            <w:pPr>
              <w:pStyle w:val="Telobesedila3"/>
              <w:numPr>
                <w:ilvl w:val="0"/>
                <w:numId w:val="41"/>
              </w:numPr>
              <w:spacing w:after="0"/>
              <w:ind w:left="0" w:hanging="357"/>
              <w:jc w:val="both"/>
              <w:rPr>
                <w:rFonts w:ascii="Arial" w:hAnsi="Arial" w:cs="Arial"/>
                <w:color w:val="000000" w:themeColor="text1"/>
                <w:sz w:val="20"/>
                <w:szCs w:val="20"/>
              </w:rPr>
            </w:pPr>
          </w:p>
          <w:p w14:paraId="6FE0E90D" w14:textId="77777777" w:rsidR="00F03153" w:rsidRDefault="00F03153" w:rsidP="00846372">
            <w:pPr>
              <w:pStyle w:val="Telobesedila3"/>
              <w:numPr>
                <w:ilvl w:val="0"/>
                <w:numId w:val="41"/>
              </w:numPr>
              <w:spacing w:after="0"/>
              <w:ind w:left="0" w:hanging="357"/>
              <w:jc w:val="both"/>
              <w:rPr>
                <w:rFonts w:ascii="Arial" w:hAnsi="Arial" w:cs="Arial"/>
                <w:color w:val="000000" w:themeColor="text1"/>
                <w:sz w:val="20"/>
                <w:szCs w:val="20"/>
              </w:rPr>
            </w:pPr>
            <w:r w:rsidRPr="00F03153">
              <w:rPr>
                <w:rFonts w:ascii="Arial" w:hAnsi="Arial" w:cs="Arial"/>
                <w:color w:val="000000" w:themeColor="text1"/>
                <w:sz w:val="20"/>
                <w:szCs w:val="20"/>
              </w:rPr>
              <w:t>Poenostavitev izvajanja OJGS. S spremembo ZUJPP se mora odpraviti neskladje glede odgovornosti za izvajanje finančnih obveznosti do prevoznikov in natančno opredeliti uporabo sredstev natečenih iz naslova prodaje enotne vozovnice. DUJPP mora imeti po zakonu možnost, da samostojno izvaja plačila in finančne</w:t>
            </w:r>
            <w:r w:rsidRPr="00846372">
              <w:rPr>
                <w:rFonts w:ascii="Arial" w:hAnsi="Arial" w:cs="Arial"/>
                <w:color w:val="000000" w:themeColor="text1"/>
                <w:sz w:val="20"/>
                <w:szCs w:val="20"/>
              </w:rPr>
              <w:t xml:space="preserve"> transakcije, kar bo omogočilo učinkovitejše poslovanje in enotno izvajanje vseh nalog JPP.</w:t>
            </w:r>
          </w:p>
          <w:p w14:paraId="22598EA3" w14:textId="77777777" w:rsidR="00846372" w:rsidRPr="00846372" w:rsidRDefault="00846372" w:rsidP="00846372">
            <w:pPr>
              <w:pStyle w:val="Telobesedila3"/>
              <w:numPr>
                <w:ilvl w:val="0"/>
                <w:numId w:val="41"/>
              </w:numPr>
              <w:spacing w:after="0"/>
              <w:ind w:left="0" w:hanging="357"/>
              <w:jc w:val="both"/>
              <w:rPr>
                <w:rFonts w:ascii="Arial" w:hAnsi="Arial" w:cs="Arial"/>
                <w:color w:val="000000" w:themeColor="text1"/>
                <w:sz w:val="20"/>
                <w:szCs w:val="20"/>
              </w:rPr>
            </w:pPr>
          </w:p>
          <w:p w14:paraId="60C1C0E1" w14:textId="77777777" w:rsidR="00F03153" w:rsidRDefault="00F03153" w:rsidP="00846372">
            <w:pPr>
              <w:pStyle w:val="Telobesedila3"/>
              <w:numPr>
                <w:ilvl w:val="0"/>
                <w:numId w:val="41"/>
              </w:numPr>
              <w:spacing w:after="0"/>
              <w:ind w:left="0" w:hanging="357"/>
              <w:jc w:val="both"/>
              <w:rPr>
                <w:rFonts w:ascii="Arial" w:hAnsi="Arial" w:cs="Arial"/>
                <w:color w:val="000000" w:themeColor="text1"/>
                <w:sz w:val="20"/>
                <w:szCs w:val="20"/>
              </w:rPr>
            </w:pPr>
            <w:r w:rsidRPr="00F03153">
              <w:rPr>
                <w:rFonts w:ascii="Arial" w:hAnsi="Arial" w:cs="Arial"/>
                <w:color w:val="000000" w:themeColor="text1"/>
                <w:sz w:val="20"/>
                <w:szCs w:val="20"/>
              </w:rPr>
              <w:t>Povečanje učinkovitosti in transparentnosti. S koncentracijo vseh pristojnosti na en organ bo zagotovljena večja učinkovitost v upravljanju JPP. Prav tako bodo s tem odpravljene nejasnosti, ki trenutno nastajajo zaradi razdelitve odgovornosti med DUJPP in MOPE. S tem bo povečana preglednost poslovanja, saj bo DUJPP samostojno izvajal finančne transakcije, kar bo omogočalo učinkovitejši nadzor nad finančnimi tokovi in obveznostmi.</w:t>
            </w:r>
          </w:p>
          <w:p w14:paraId="04116463" w14:textId="77777777" w:rsidR="00846372" w:rsidRPr="00F03153" w:rsidRDefault="00846372" w:rsidP="00846372">
            <w:pPr>
              <w:pStyle w:val="Telobesedila3"/>
              <w:numPr>
                <w:ilvl w:val="0"/>
                <w:numId w:val="41"/>
              </w:numPr>
              <w:spacing w:after="0"/>
              <w:ind w:left="0" w:hanging="357"/>
              <w:jc w:val="both"/>
              <w:rPr>
                <w:rFonts w:ascii="Arial" w:hAnsi="Arial" w:cs="Arial"/>
                <w:color w:val="000000" w:themeColor="text1"/>
                <w:sz w:val="20"/>
                <w:szCs w:val="20"/>
              </w:rPr>
            </w:pPr>
          </w:p>
          <w:p w14:paraId="2A44EBFA" w14:textId="77777777" w:rsidR="00F03153" w:rsidRDefault="00F03153" w:rsidP="00846372">
            <w:pPr>
              <w:pStyle w:val="Telobesedila3"/>
              <w:numPr>
                <w:ilvl w:val="0"/>
                <w:numId w:val="41"/>
              </w:numPr>
              <w:spacing w:after="0"/>
              <w:ind w:left="0" w:hanging="357"/>
              <w:jc w:val="both"/>
              <w:rPr>
                <w:rFonts w:ascii="Arial" w:hAnsi="Arial" w:cs="Arial"/>
                <w:color w:val="000000" w:themeColor="text1"/>
                <w:sz w:val="20"/>
                <w:szCs w:val="20"/>
              </w:rPr>
            </w:pPr>
            <w:r w:rsidRPr="00F03153">
              <w:rPr>
                <w:rFonts w:ascii="Arial" w:hAnsi="Arial" w:cs="Arial"/>
                <w:color w:val="000000" w:themeColor="text1"/>
                <w:sz w:val="20"/>
                <w:szCs w:val="20"/>
              </w:rPr>
              <w:t>Zakonodajne spremembe morajo urediti pravna razmerja, ki vplivajo na obračunavanje DDV, tako da bo DUJPP kot upravljalec JPP lahko v celoti izpolnjeval svoje davčne in plačilne obveznosti v skladu z veljavno zakonodajo.</w:t>
            </w:r>
          </w:p>
          <w:p w14:paraId="311DB0A2" w14:textId="77777777" w:rsidR="00846372" w:rsidRPr="00F03153" w:rsidRDefault="00846372" w:rsidP="00846372">
            <w:pPr>
              <w:pStyle w:val="Telobesedila3"/>
              <w:numPr>
                <w:ilvl w:val="0"/>
                <w:numId w:val="41"/>
              </w:numPr>
              <w:spacing w:after="0"/>
              <w:ind w:left="0" w:hanging="357"/>
              <w:jc w:val="both"/>
              <w:rPr>
                <w:rFonts w:ascii="Arial" w:hAnsi="Arial" w:cs="Arial"/>
                <w:color w:val="000000" w:themeColor="text1"/>
                <w:sz w:val="20"/>
                <w:szCs w:val="20"/>
              </w:rPr>
            </w:pPr>
          </w:p>
          <w:p w14:paraId="5B0E1662" w14:textId="77777777" w:rsidR="00F03153" w:rsidRDefault="00F03153" w:rsidP="00846372">
            <w:pPr>
              <w:pStyle w:val="Telobesedila3"/>
              <w:numPr>
                <w:ilvl w:val="0"/>
                <w:numId w:val="41"/>
              </w:numPr>
              <w:spacing w:after="0"/>
              <w:ind w:left="0" w:hanging="357"/>
              <w:jc w:val="both"/>
              <w:rPr>
                <w:rFonts w:ascii="Arial" w:hAnsi="Arial" w:cs="Arial"/>
                <w:color w:val="000000" w:themeColor="text1"/>
                <w:sz w:val="20"/>
                <w:szCs w:val="20"/>
              </w:rPr>
            </w:pPr>
            <w:r w:rsidRPr="00F03153">
              <w:rPr>
                <w:rFonts w:ascii="Arial" w:hAnsi="Arial" w:cs="Arial"/>
                <w:color w:val="000000" w:themeColor="text1"/>
                <w:sz w:val="20"/>
                <w:szCs w:val="20"/>
              </w:rPr>
              <w:t>S predlagano spremembo bo DUJPP izvajal naloge v svojem imenu in za svoj račun, kar pomeni, da bo izdajatelj enotnih vozovnic DUJPP, posledično bodo prihodki od prodaje enotnih vozovnic, katerih namen je financiranje medkrajevnega JPP (30. člen ZUJPP), v upravljanju DUJPP.</w:t>
            </w:r>
          </w:p>
          <w:p w14:paraId="467D9E25" w14:textId="77777777" w:rsidR="00846372" w:rsidRPr="00F03153" w:rsidRDefault="00846372" w:rsidP="00846372">
            <w:pPr>
              <w:pStyle w:val="Telobesedila3"/>
              <w:numPr>
                <w:ilvl w:val="0"/>
                <w:numId w:val="41"/>
              </w:numPr>
              <w:spacing w:after="0"/>
              <w:ind w:left="0" w:hanging="357"/>
              <w:jc w:val="both"/>
              <w:rPr>
                <w:rFonts w:ascii="Arial" w:hAnsi="Arial" w:cs="Arial"/>
                <w:color w:val="000000" w:themeColor="text1"/>
                <w:sz w:val="20"/>
                <w:szCs w:val="20"/>
              </w:rPr>
            </w:pPr>
          </w:p>
          <w:p w14:paraId="5C28C489" w14:textId="77777777" w:rsidR="00F03153" w:rsidRPr="00F03153" w:rsidRDefault="00F03153" w:rsidP="00846372">
            <w:pPr>
              <w:jc w:val="both"/>
              <w:rPr>
                <w:rFonts w:ascii="Arial" w:hAnsi="Arial" w:cs="Arial"/>
                <w:color w:val="000000" w:themeColor="text1"/>
                <w:sz w:val="20"/>
                <w:szCs w:val="20"/>
              </w:rPr>
            </w:pPr>
            <w:r w:rsidRPr="00F03153">
              <w:rPr>
                <w:rFonts w:ascii="Arial" w:hAnsi="Arial" w:cs="Arial"/>
                <w:color w:val="000000" w:themeColor="text1"/>
                <w:sz w:val="20"/>
                <w:szCs w:val="20"/>
              </w:rPr>
              <w:t>S temi spremembami bo dosežen namen ZUJPP, to je zagotavljanje enotnega in preglednega financiranja ter upravljanja medkrajevnega javnega potniškega prometa.</w:t>
            </w:r>
          </w:p>
          <w:p w14:paraId="2308A678" w14:textId="77777777" w:rsidR="00F03153" w:rsidRPr="00F03153" w:rsidRDefault="00F03153" w:rsidP="00846372">
            <w:pPr>
              <w:jc w:val="both"/>
              <w:rPr>
                <w:rFonts w:ascii="Arial" w:hAnsi="Arial" w:cs="Arial"/>
                <w:color w:val="000000" w:themeColor="text1"/>
                <w:sz w:val="20"/>
                <w:szCs w:val="20"/>
              </w:rPr>
            </w:pPr>
          </w:p>
        </w:tc>
      </w:tr>
      <w:tr w:rsidR="00F03153" w:rsidRPr="00F03153" w14:paraId="23658115" w14:textId="77777777" w:rsidTr="00FB10EF">
        <w:tc>
          <w:tcPr>
            <w:tcW w:w="9072" w:type="dxa"/>
          </w:tcPr>
          <w:p w14:paraId="454D41C2"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lastRenderedPageBreak/>
              <w:t>2.2 Načela</w:t>
            </w:r>
          </w:p>
          <w:p w14:paraId="3FE08545"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p>
        </w:tc>
      </w:tr>
      <w:tr w:rsidR="00F03153" w:rsidRPr="00F03153" w14:paraId="4506B8D1" w14:textId="77777777" w:rsidTr="00FB10EF">
        <w:tc>
          <w:tcPr>
            <w:tcW w:w="9072" w:type="dxa"/>
          </w:tcPr>
          <w:p w14:paraId="0815D461" w14:textId="77777777" w:rsidR="00F03153" w:rsidRDefault="00F03153" w:rsidP="00846372">
            <w:pPr>
              <w:jc w:val="both"/>
              <w:rPr>
                <w:rFonts w:ascii="Arial" w:hAnsi="Arial" w:cs="Arial"/>
                <w:color w:val="000000" w:themeColor="text1"/>
                <w:sz w:val="20"/>
                <w:szCs w:val="20"/>
              </w:rPr>
            </w:pPr>
            <w:r w:rsidRPr="00F03153">
              <w:rPr>
                <w:rFonts w:ascii="Arial" w:hAnsi="Arial" w:cs="Arial"/>
                <w:color w:val="000000" w:themeColor="text1"/>
                <w:sz w:val="20"/>
                <w:szCs w:val="20"/>
              </w:rPr>
              <w:t xml:space="preserve">Z upoštevanjem zastavljenih ciljev ureditve so v ospredju načela učinkovitega in gospodarnega ravnanja ter zagotavljanja transparentnosti, kar omogoča jasen in pregleden potek vseh procesov financiranja OGJS. </w:t>
            </w:r>
          </w:p>
          <w:p w14:paraId="4881473C" w14:textId="77777777" w:rsidR="00846372" w:rsidRPr="00F03153" w:rsidRDefault="00846372" w:rsidP="00846372">
            <w:pPr>
              <w:jc w:val="both"/>
              <w:rPr>
                <w:rFonts w:ascii="Arial" w:hAnsi="Arial" w:cs="Arial"/>
                <w:color w:val="000000" w:themeColor="text1"/>
                <w:sz w:val="20"/>
                <w:szCs w:val="20"/>
              </w:rPr>
            </w:pPr>
          </w:p>
          <w:p w14:paraId="229692E7" w14:textId="77777777" w:rsidR="00F03153" w:rsidRDefault="00F03153" w:rsidP="00846372">
            <w:pPr>
              <w:jc w:val="both"/>
              <w:rPr>
                <w:rFonts w:ascii="Arial" w:hAnsi="Arial" w:cs="Arial"/>
                <w:color w:val="000000" w:themeColor="text1"/>
                <w:sz w:val="20"/>
                <w:szCs w:val="20"/>
              </w:rPr>
            </w:pPr>
            <w:r w:rsidRPr="00F03153">
              <w:rPr>
                <w:rFonts w:ascii="Arial" w:hAnsi="Arial" w:cs="Arial"/>
                <w:color w:val="000000" w:themeColor="text1"/>
                <w:sz w:val="20"/>
                <w:szCs w:val="20"/>
              </w:rPr>
              <w:t>Storitve javnega potniškega prometa morajo biti zagotovljene tako, da se z njihovim izvajanjem zagotovi učinkovito in gospodarno porabo javnih sredstev ter uspešno doseže cilje, določene skladno s predpisi, ki urejajo javni potniški promet. V ta namen pa je potrebno jasno opredeliti pooblastila, naloge in razmerja med udeleženci v okviru izvajanja OGJS.</w:t>
            </w:r>
          </w:p>
          <w:p w14:paraId="058E740D" w14:textId="77777777" w:rsidR="00F03153" w:rsidRPr="00F03153" w:rsidRDefault="00F03153" w:rsidP="00846372">
            <w:pPr>
              <w:jc w:val="both"/>
              <w:rPr>
                <w:rFonts w:ascii="Arial" w:hAnsi="Arial" w:cs="Arial"/>
                <w:color w:val="000000" w:themeColor="text1"/>
                <w:sz w:val="20"/>
                <w:szCs w:val="20"/>
              </w:rPr>
            </w:pPr>
          </w:p>
        </w:tc>
      </w:tr>
      <w:tr w:rsidR="00F03153" w:rsidRPr="00F03153" w14:paraId="13771365" w14:textId="77777777" w:rsidTr="00FB10EF">
        <w:tc>
          <w:tcPr>
            <w:tcW w:w="9072" w:type="dxa"/>
          </w:tcPr>
          <w:p w14:paraId="2DECF634"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t>2.3 Poglavitne rešitve</w:t>
            </w:r>
          </w:p>
          <w:p w14:paraId="76ADFF48"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p>
          <w:p w14:paraId="0C27578F" w14:textId="77777777" w:rsidR="00F03153" w:rsidRPr="00F03153" w:rsidRDefault="00F03153" w:rsidP="00F03153">
            <w:pPr>
              <w:pStyle w:val="Odsek"/>
              <w:numPr>
                <w:ilvl w:val="0"/>
                <w:numId w:val="0"/>
              </w:numPr>
              <w:spacing w:before="0" w:after="0" w:line="240" w:lineRule="auto"/>
              <w:jc w:val="both"/>
              <w:rPr>
                <w:b w:val="0"/>
                <w:bCs/>
                <w:color w:val="000000" w:themeColor="text1"/>
                <w:sz w:val="20"/>
                <w:szCs w:val="20"/>
              </w:rPr>
            </w:pPr>
            <w:r w:rsidRPr="00F03153">
              <w:rPr>
                <w:b w:val="0"/>
                <w:bCs/>
                <w:color w:val="000000" w:themeColor="text1"/>
                <w:sz w:val="20"/>
                <w:szCs w:val="20"/>
              </w:rPr>
              <w:t xml:space="preserve">S tem Zakonom o spremembah in dopolnitvah ZUJPP se obstoječi pravni red prilagodi na način, da bo celotno izvajanje upravljanja JPP opravljal DUJPP, vključno s finančnim poslovanjem, kot je plačevanje računov, izstavitev terjatev, skrb za namensko porabo sredstev natečenih iz naslova prodaje enotnih vozovnic in vseh davčnih obveznosti vključno s poročanjem in obračunom DDV. S tem bo DUJPP lahko izvajal vse naloge zakonito in skladno z namenom, na podlagi katerega je bil ZUJPP sprejet. </w:t>
            </w:r>
          </w:p>
          <w:p w14:paraId="5C56B9BA" w14:textId="77777777" w:rsidR="00F03153" w:rsidRPr="00F03153" w:rsidRDefault="00F03153" w:rsidP="00F03153">
            <w:pPr>
              <w:pStyle w:val="Odsek"/>
              <w:numPr>
                <w:ilvl w:val="0"/>
                <w:numId w:val="0"/>
              </w:numPr>
              <w:spacing w:before="0" w:after="0" w:line="240" w:lineRule="auto"/>
              <w:jc w:val="both"/>
              <w:rPr>
                <w:b w:val="0"/>
                <w:bCs/>
                <w:color w:val="000000" w:themeColor="text1"/>
                <w:sz w:val="20"/>
                <w:szCs w:val="20"/>
              </w:rPr>
            </w:pPr>
          </w:p>
          <w:p w14:paraId="061FF7EE" w14:textId="77777777" w:rsidR="00F03153" w:rsidRPr="00F03153" w:rsidRDefault="00F03153" w:rsidP="00F03153">
            <w:pPr>
              <w:pStyle w:val="Odsek"/>
              <w:numPr>
                <w:ilvl w:val="0"/>
                <w:numId w:val="0"/>
              </w:numPr>
              <w:spacing w:before="0" w:after="0" w:line="240" w:lineRule="auto"/>
              <w:jc w:val="both"/>
              <w:rPr>
                <w:b w:val="0"/>
                <w:bCs/>
                <w:color w:val="000000" w:themeColor="text1"/>
                <w:sz w:val="20"/>
                <w:szCs w:val="20"/>
              </w:rPr>
            </w:pPr>
            <w:r w:rsidRPr="00F03153">
              <w:rPr>
                <w:b w:val="0"/>
                <w:bCs/>
                <w:color w:val="000000" w:themeColor="text1"/>
                <w:sz w:val="20"/>
                <w:szCs w:val="20"/>
              </w:rPr>
              <w:t>Za namene doseganja ciljev se s spremembo 16. člena ZUJPP spreminjajo pravna razmerja med udeleženci OGJS ter pooblastila in naloge DUJPP na način, da bodo zakonska določila odražala gospodarsko in poslovno stvarnost, na podlagi katere bo DUJPP lahko zakonito opravljal aktivnosti iz prvega odstavka tega poglavja.</w:t>
            </w:r>
          </w:p>
        </w:tc>
      </w:tr>
      <w:tr w:rsidR="00F03153" w:rsidRPr="00F03153" w14:paraId="1B19F97B" w14:textId="77777777" w:rsidTr="00FB10EF">
        <w:tc>
          <w:tcPr>
            <w:tcW w:w="9072" w:type="dxa"/>
          </w:tcPr>
          <w:p w14:paraId="5A2FCA6E"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p>
          <w:p w14:paraId="7675B566"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r w:rsidRPr="00F03153">
              <w:rPr>
                <w:color w:val="000000" w:themeColor="text1"/>
                <w:sz w:val="20"/>
                <w:szCs w:val="20"/>
              </w:rPr>
              <w:t>3. OCENA FINANČNIH POSLEDIC PREDLOGA ZAKONA ZA DRŽAVNI PRORAČUN IN DRUGA JAVNA FINANČNA SREDSTVA</w:t>
            </w:r>
          </w:p>
          <w:p w14:paraId="1CBD0949"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p>
        </w:tc>
      </w:tr>
      <w:tr w:rsidR="00F03153" w:rsidRPr="00F03153" w14:paraId="6F77ED30" w14:textId="77777777" w:rsidTr="00FB10EF">
        <w:tc>
          <w:tcPr>
            <w:tcW w:w="9072" w:type="dxa"/>
          </w:tcPr>
          <w:p w14:paraId="4E84B3DB" w14:textId="77777777" w:rsidR="00F03153" w:rsidRPr="00F03153" w:rsidRDefault="00F03153" w:rsidP="00F03153">
            <w:pPr>
              <w:pStyle w:val="Alineazaodstavkom"/>
              <w:tabs>
                <w:tab w:val="clear" w:pos="360"/>
              </w:tabs>
              <w:spacing w:line="240" w:lineRule="auto"/>
              <w:ind w:left="0" w:firstLine="0"/>
              <w:rPr>
                <w:color w:val="000000" w:themeColor="text1"/>
                <w:sz w:val="20"/>
                <w:szCs w:val="20"/>
              </w:rPr>
            </w:pPr>
            <w:r w:rsidRPr="00F03153">
              <w:rPr>
                <w:color w:val="000000" w:themeColor="text1"/>
                <w:sz w:val="20"/>
                <w:szCs w:val="20"/>
              </w:rPr>
              <w:t>Predlog o spremembah ZUJPP ne bo imel finančnih posledic za državni proračun in druga javno-finančna sredstva, niti niso predvideni povečanje ali zmanjšanje prihodkov državnega proračuna, povečanje ali zmanjšanje obveznosti za druga javna finančna sredstva ter prihranki za državni proračun in druga javna finančna sredstva.</w:t>
            </w:r>
          </w:p>
          <w:p w14:paraId="53F4C009" w14:textId="77777777" w:rsidR="00F03153" w:rsidRPr="00F03153" w:rsidRDefault="00F03153" w:rsidP="00F03153">
            <w:pPr>
              <w:pStyle w:val="Alineazaodstavkom"/>
              <w:tabs>
                <w:tab w:val="clear" w:pos="360"/>
              </w:tabs>
              <w:spacing w:line="240" w:lineRule="auto"/>
              <w:ind w:left="0" w:firstLine="0"/>
              <w:rPr>
                <w:color w:val="000000" w:themeColor="text1"/>
                <w:sz w:val="20"/>
                <w:szCs w:val="20"/>
              </w:rPr>
            </w:pPr>
          </w:p>
        </w:tc>
      </w:tr>
      <w:tr w:rsidR="00F03153" w:rsidRPr="00F03153" w14:paraId="64FCFAFF" w14:textId="77777777" w:rsidTr="00FB10EF">
        <w:tc>
          <w:tcPr>
            <w:tcW w:w="9072" w:type="dxa"/>
          </w:tcPr>
          <w:p w14:paraId="66D3350F"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r w:rsidRPr="00F03153">
              <w:rPr>
                <w:color w:val="000000" w:themeColor="text1"/>
                <w:sz w:val="20"/>
                <w:szCs w:val="20"/>
              </w:rPr>
              <w:t>4. NAVEDBA, DA SO SREDSTVA ZA IZVAJANJE ZAKONA V DRŽAVNEM PRORAČUNU ZAGOTOVLJENA, ČE PREDLOG ZAKONA PREDVIDEVA PORABO PRORAČUNSKIH SREDSTEV V OBDOBJU, ZA KATERO JE BIL DRŽAVNI PRORAČUN ŽE SPREJET</w:t>
            </w:r>
          </w:p>
          <w:p w14:paraId="4FA76C92"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p>
        </w:tc>
      </w:tr>
      <w:tr w:rsidR="00F03153" w:rsidRPr="00F03153" w14:paraId="2CD61126" w14:textId="77777777" w:rsidTr="00FB10EF">
        <w:tc>
          <w:tcPr>
            <w:tcW w:w="9072" w:type="dxa"/>
          </w:tcPr>
          <w:p w14:paraId="5836004C" w14:textId="2D93DED6" w:rsidR="00F03153" w:rsidRPr="00F03153" w:rsidRDefault="00F03153" w:rsidP="00F03153">
            <w:pPr>
              <w:jc w:val="both"/>
              <w:rPr>
                <w:rFonts w:ascii="Arial" w:hAnsi="Arial" w:cs="Arial"/>
                <w:color w:val="000000" w:themeColor="text1"/>
                <w:sz w:val="20"/>
                <w:szCs w:val="20"/>
              </w:rPr>
            </w:pPr>
            <w:r w:rsidRPr="00F03153">
              <w:rPr>
                <w:rFonts w:ascii="Arial" w:hAnsi="Arial" w:cs="Arial"/>
                <w:color w:val="000000" w:themeColor="text1"/>
                <w:sz w:val="20"/>
                <w:szCs w:val="20"/>
              </w:rPr>
              <w:t>Predlog zakona ne predvideva porabe proračunskih sredstev, zato</w:t>
            </w:r>
            <w:r w:rsidR="003D6709">
              <w:rPr>
                <w:rFonts w:ascii="Arial" w:hAnsi="Arial" w:cs="Arial"/>
                <w:color w:val="000000" w:themeColor="text1"/>
                <w:sz w:val="20"/>
                <w:szCs w:val="20"/>
              </w:rPr>
              <w:t xml:space="preserve"> ni potrebno zagotoviti finančnih sredstev v sprejetih proračunih za leti 2025 in 2026</w:t>
            </w:r>
            <w:r w:rsidRPr="00F03153">
              <w:rPr>
                <w:rFonts w:ascii="Arial" w:hAnsi="Arial" w:cs="Arial"/>
                <w:color w:val="000000" w:themeColor="text1"/>
                <w:sz w:val="20"/>
                <w:szCs w:val="20"/>
              </w:rPr>
              <w:t xml:space="preserve"> za izvajanje zakona ni treba zagotoviti dodatnih finančnih sredstev v sprejetem državnem proračunu.</w:t>
            </w:r>
          </w:p>
          <w:p w14:paraId="2AB64086" w14:textId="77777777" w:rsidR="00F03153" w:rsidRPr="00F03153" w:rsidRDefault="00F03153" w:rsidP="00F03153">
            <w:pPr>
              <w:pStyle w:val="Alineazaodstavkom"/>
              <w:tabs>
                <w:tab w:val="clear" w:pos="360"/>
              </w:tabs>
              <w:spacing w:line="240" w:lineRule="auto"/>
              <w:ind w:left="0" w:firstLine="0"/>
              <w:rPr>
                <w:color w:val="000000" w:themeColor="text1"/>
                <w:sz w:val="20"/>
                <w:szCs w:val="20"/>
              </w:rPr>
            </w:pPr>
          </w:p>
        </w:tc>
      </w:tr>
      <w:tr w:rsidR="00F03153" w:rsidRPr="00F03153" w14:paraId="0D2E4306" w14:textId="77777777" w:rsidTr="00FB10EF">
        <w:tc>
          <w:tcPr>
            <w:tcW w:w="9072" w:type="dxa"/>
          </w:tcPr>
          <w:p w14:paraId="2B5CA8B0" w14:textId="77777777" w:rsidR="00F03153" w:rsidRDefault="00F03153" w:rsidP="00F03153">
            <w:pPr>
              <w:pStyle w:val="Oddelek"/>
              <w:numPr>
                <w:ilvl w:val="0"/>
                <w:numId w:val="0"/>
              </w:numPr>
              <w:spacing w:before="0" w:after="0" w:line="240" w:lineRule="auto"/>
              <w:jc w:val="both"/>
              <w:rPr>
                <w:color w:val="000000" w:themeColor="text1"/>
                <w:sz w:val="20"/>
                <w:szCs w:val="20"/>
              </w:rPr>
            </w:pPr>
            <w:r w:rsidRPr="00F03153">
              <w:rPr>
                <w:color w:val="000000" w:themeColor="text1"/>
                <w:sz w:val="20"/>
                <w:szCs w:val="20"/>
              </w:rPr>
              <w:t>5. PRIKAZ UREDITVE V DRUGIH PRAVNIH SISTEMIH IN PRILAGOJENOSTI PREDLAGANE UREDITVE PRAVU EVROPSKE UNIJE</w:t>
            </w:r>
          </w:p>
          <w:p w14:paraId="115CD04F" w14:textId="5ACE527E" w:rsidR="003D6709" w:rsidRDefault="003D6709" w:rsidP="003D6709">
            <w:pPr>
              <w:pStyle w:val="Oddelek"/>
              <w:numPr>
                <w:ilvl w:val="0"/>
                <w:numId w:val="0"/>
              </w:numPr>
              <w:jc w:val="both"/>
              <w:rPr>
                <w:b w:val="0"/>
                <w:color w:val="000000" w:themeColor="text1"/>
                <w:sz w:val="20"/>
                <w:szCs w:val="20"/>
              </w:rPr>
            </w:pPr>
            <w:r w:rsidRPr="006834DD">
              <w:rPr>
                <w:b w:val="0"/>
                <w:color w:val="000000" w:themeColor="text1"/>
                <w:sz w:val="20"/>
                <w:szCs w:val="20"/>
              </w:rPr>
              <w:t>Ta zakon ni predmet prilagajanja slovenske ureditve pravu EU</w:t>
            </w:r>
            <w:r>
              <w:rPr>
                <w:b w:val="0"/>
                <w:color w:val="000000" w:themeColor="text1"/>
                <w:sz w:val="20"/>
                <w:szCs w:val="20"/>
              </w:rPr>
              <w:t>.</w:t>
            </w:r>
          </w:p>
          <w:p w14:paraId="6BB012CD" w14:textId="77777777" w:rsidR="003D6709" w:rsidRPr="006834DD" w:rsidRDefault="003D6709" w:rsidP="006834DD">
            <w:pPr>
              <w:pStyle w:val="Oddelek"/>
              <w:numPr>
                <w:ilvl w:val="0"/>
                <w:numId w:val="0"/>
              </w:numPr>
              <w:jc w:val="both"/>
              <w:rPr>
                <w:b w:val="0"/>
                <w:color w:val="000000" w:themeColor="text1"/>
                <w:sz w:val="20"/>
                <w:szCs w:val="20"/>
              </w:rPr>
            </w:pPr>
          </w:p>
          <w:p w14:paraId="11783CB7"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r w:rsidRPr="00F03153">
              <w:rPr>
                <w:color w:val="000000" w:themeColor="text1"/>
                <w:sz w:val="20"/>
                <w:szCs w:val="20"/>
              </w:rPr>
              <w:t>Nizozemska</w:t>
            </w:r>
          </w:p>
          <w:p w14:paraId="4CBE03A2"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p>
          <w:p w14:paraId="309E3ECF" w14:textId="77777777" w:rsidR="00F03153" w:rsidRDefault="00F03153" w:rsidP="00846372">
            <w:pPr>
              <w:pStyle w:val="Oddelek"/>
              <w:numPr>
                <w:ilvl w:val="0"/>
                <w:numId w:val="0"/>
              </w:numPr>
              <w:spacing w:before="0" w:after="0" w:line="240" w:lineRule="auto"/>
              <w:jc w:val="both"/>
              <w:rPr>
                <w:b w:val="0"/>
                <w:bCs/>
                <w:color w:val="000000" w:themeColor="text1"/>
                <w:sz w:val="20"/>
                <w:szCs w:val="20"/>
              </w:rPr>
            </w:pPr>
            <w:r w:rsidRPr="00F03153">
              <w:rPr>
                <w:b w:val="0"/>
                <w:bCs/>
                <w:color w:val="000000" w:themeColor="text1"/>
                <w:sz w:val="20"/>
                <w:szCs w:val="20"/>
              </w:rPr>
              <w:t>Na Nizozemskem je javni potniški promet primarno urejen v Zakonu o potniškem prometu iz leta 2000 (</w:t>
            </w:r>
            <w:proofErr w:type="spellStart"/>
            <w:r w:rsidRPr="00F03153">
              <w:rPr>
                <w:b w:val="0"/>
                <w:bCs/>
                <w:color w:val="000000" w:themeColor="text1"/>
                <w:sz w:val="20"/>
                <w:szCs w:val="20"/>
              </w:rPr>
              <w:t>Wet</w:t>
            </w:r>
            <w:proofErr w:type="spellEnd"/>
            <w:r w:rsidRPr="00F03153">
              <w:rPr>
                <w:b w:val="0"/>
                <w:bCs/>
                <w:color w:val="000000" w:themeColor="text1"/>
                <w:sz w:val="20"/>
                <w:szCs w:val="20"/>
              </w:rPr>
              <w:t xml:space="preserve"> </w:t>
            </w:r>
            <w:proofErr w:type="spellStart"/>
            <w:r w:rsidRPr="00F03153">
              <w:rPr>
                <w:b w:val="0"/>
                <w:bCs/>
                <w:color w:val="000000" w:themeColor="text1"/>
                <w:sz w:val="20"/>
                <w:szCs w:val="20"/>
              </w:rPr>
              <w:t>personenvervoer</w:t>
            </w:r>
            <w:proofErr w:type="spellEnd"/>
            <w:r w:rsidRPr="00F03153">
              <w:rPr>
                <w:b w:val="0"/>
                <w:bCs/>
                <w:color w:val="000000" w:themeColor="text1"/>
                <w:sz w:val="20"/>
                <w:szCs w:val="20"/>
              </w:rPr>
              <w:t xml:space="preserve"> 2000). Zakon določa, da regionalni prometni organi delujejo kot glavni upravljavci sistema. Njihova vloga zajema načrtovanje omrežja, določanje tarif, izvajanje javnih razpisov ter zbiranje in razporejanje finančnih sredstev. Izvajalci prevoznih storitev oziroma </w:t>
            </w:r>
            <w:proofErr w:type="spellStart"/>
            <w:r w:rsidRPr="00F03153">
              <w:rPr>
                <w:b w:val="0"/>
                <w:bCs/>
                <w:color w:val="000000" w:themeColor="text1"/>
                <w:sz w:val="20"/>
                <w:szCs w:val="20"/>
              </w:rPr>
              <w:t>konceisonarji</w:t>
            </w:r>
            <w:proofErr w:type="spellEnd"/>
            <w:r w:rsidRPr="00F03153">
              <w:rPr>
                <w:b w:val="0"/>
                <w:bCs/>
                <w:color w:val="000000" w:themeColor="text1"/>
                <w:sz w:val="20"/>
                <w:szCs w:val="20"/>
              </w:rPr>
              <w:t xml:space="preserve"> izdajajo račune omenjenim organom za opravljene storitve. Financiranje poteka prek kombinacije prihodkov od prodaje vozovnic in državnih subvencij.</w:t>
            </w:r>
          </w:p>
          <w:p w14:paraId="41DC66B0" w14:textId="77777777" w:rsidR="00846372" w:rsidRPr="00F03153" w:rsidRDefault="00846372" w:rsidP="00846372">
            <w:pPr>
              <w:pStyle w:val="Oddelek"/>
              <w:numPr>
                <w:ilvl w:val="0"/>
                <w:numId w:val="0"/>
              </w:numPr>
              <w:spacing w:before="0" w:after="0" w:line="240" w:lineRule="auto"/>
              <w:jc w:val="both"/>
              <w:rPr>
                <w:b w:val="0"/>
                <w:bCs/>
                <w:color w:val="000000" w:themeColor="text1"/>
                <w:sz w:val="20"/>
                <w:szCs w:val="20"/>
              </w:rPr>
            </w:pPr>
          </w:p>
          <w:p w14:paraId="3F5C3F76" w14:textId="77777777" w:rsidR="00F03153" w:rsidRDefault="00F03153" w:rsidP="00846372">
            <w:pPr>
              <w:pStyle w:val="Oddelek"/>
              <w:numPr>
                <w:ilvl w:val="0"/>
                <w:numId w:val="0"/>
              </w:numPr>
              <w:spacing w:before="0" w:after="0" w:line="240" w:lineRule="auto"/>
              <w:jc w:val="both"/>
              <w:rPr>
                <w:b w:val="0"/>
                <w:bCs/>
                <w:color w:val="000000" w:themeColor="text1"/>
                <w:sz w:val="20"/>
                <w:szCs w:val="20"/>
              </w:rPr>
            </w:pPr>
            <w:r w:rsidRPr="00F03153">
              <w:rPr>
                <w:b w:val="0"/>
                <w:bCs/>
                <w:color w:val="000000" w:themeColor="text1"/>
                <w:sz w:val="20"/>
                <w:szCs w:val="20"/>
              </w:rPr>
              <w:t xml:space="preserve">Sredstva za storitve javnega prevoza zagotavlja neposredno ministrstvo za promet, regionalnim prometnim organom pa se dodelijo v skladu s posebnimi merili za razdelitev. Od leta 2005 je financiranje javnih prevoznih storitev postalo del obsežnega finančnega transferja, namenjenega prometu, ki ga osrednja vlada namenja prometnim organom (Brede </w:t>
            </w:r>
            <w:proofErr w:type="spellStart"/>
            <w:r w:rsidRPr="00F03153">
              <w:rPr>
                <w:b w:val="0"/>
                <w:bCs/>
                <w:color w:val="000000" w:themeColor="text1"/>
                <w:sz w:val="20"/>
                <w:szCs w:val="20"/>
              </w:rPr>
              <w:t>Doeluitkering</w:t>
            </w:r>
            <w:proofErr w:type="spellEnd"/>
            <w:r w:rsidRPr="00F03153">
              <w:rPr>
                <w:b w:val="0"/>
                <w:bCs/>
                <w:color w:val="000000" w:themeColor="text1"/>
                <w:sz w:val="20"/>
                <w:szCs w:val="20"/>
              </w:rPr>
              <w:t xml:space="preserve">, BDU). Od takrat </w:t>
            </w:r>
            <w:r w:rsidRPr="00F03153">
              <w:rPr>
                <w:b w:val="0"/>
                <w:bCs/>
                <w:color w:val="000000" w:themeColor="text1"/>
                <w:sz w:val="20"/>
                <w:szCs w:val="20"/>
              </w:rPr>
              <w:lastRenderedPageBreak/>
              <w:t xml:space="preserve">imajo lokalni organi proste roke pri dodeljevanju sredstev po lastni presoji med javni promet in infrastrukturo (ceste, infrastruktura javnega prometa, kolesarske steze itd.). V redkih primerih lokalne oblasti (ali celo gospodarske zbornice, podjetja itd.) zagotovijo sredstva za posebne lokalne storitve javnega prevoza, kot je na primer dodatno izvajanje prevozov med železniško postajo in obrobnim industrijskim območjem ob konicah. </w:t>
            </w:r>
          </w:p>
          <w:p w14:paraId="6048C19B" w14:textId="77777777" w:rsidR="003D6709" w:rsidRDefault="003D6709" w:rsidP="00846372">
            <w:pPr>
              <w:pStyle w:val="Oddelek"/>
              <w:numPr>
                <w:ilvl w:val="0"/>
                <w:numId w:val="0"/>
              </w:numPr>
              <w:spacing w:before="0" w:after="0" w:line="240" w:lineRule="auto"/>
              <w:jc w:val="both"/>
              <w:rPr>
                <w:b w:val="0"/>
                <w:bCs/>
                <w:color w:val="000000" w:themeColor="text1"/>
                <w:sz w:val="20"/>
                <w:szCs w:val="20"/>
              </w:rPr>
            </w:pPr>
          </w:p>
          <w:p w14:paraId="00C18EA7" w14:textId="77777777" w:rsidR="003D6709" w:rsidRDefault="003D6709" w:rsidP="00846372">
            <w:pPr>
              <w:pStyle w:val="Oddelek"/>
              <w:numPr>
                <w:ilvl w:val="0"/>
                <w:numId w:val="0"/>
              </w:numPr>
              <w:spacing w:before="0" w:after="0" w:line="240" w:lineRule="auto"/>
              <w:jc w:val="both"/>
              <w:rPr>
                <w:b w:val="0"/>
                <w:bCs/>
                <w:color w:val="000000" w:themeColor="text1"/>
                <w:sz w:val="20"/>
                <w:szCs w:val="20"/>
              </w:rPr>
            </w:pPr>
          </w:p>
          <w:p w14:paraId="668503FB" w14:textId="77777777" w:rsidR="00B771E7" w:rsidRDefault="00B771E7" w:rsidP="00F03153">
            <w:pPr>
              <w:pStyle w:val="Oddelek"/>
              <w:numPr>
                <w:ilvl w:val="0"/>
                <w:numId w:val="0"/>
              </w:numPr>
              <w:spacing w:before="0" w:after="0" w:line="240" w:lineRule="auto"/>
              <w:jc w:val="both"/>
              <w:rPr>
                <w:color w:val="000000" w:themeColor="text1"/>
                <w:sz w:val="20"/>
                <w:szCs w:val="20"/>
              </w:rPr>
            </w:pPr>
          </w:p>
          <w:p w14:paraId="5637E941" w14:textId="1C32DE40" w:rsidR="00F03153" w:rsidRPr="00F03153" w:rsidRDefault="00F03153" w:rsidP="00F03153">
            <w:pPr>
              <w:pStyle w:val="Oddelek"/>
              <w:numPr>
                <w:ilvl w:val="0"/>
                <w:numId w:val="0"/>
              </w:numPr>
              <w:spacing w:before="0" w:after="0" w:line="240" w:lineRule="auto"/>
              <w:jc w:val="both"/>
              <w:rPr>
                <w:color w:val="000000" w:themeColor="text1"/>
                <w:sz w:val="20"/>
                <w:szCs w:val="20"/>
              </w:rPr>
            </w:pPr>
            <w:r w:rsidRPr="00F03153">
              <w:rPr>
                <w:color w:val="000000" w:themeColor="text1"/>
                <w:sz w:val="20"/>
                <w:szCs w:val="20"/>
              </w:rPr>
              <w:t>Republika Francija</w:t>
            </w:r>
          </w:p>
          <w:p w14:paraId="39FC53FB" w14:textId="77777777" w:rsidR="00F03153" w:rsidRPr="00F03153" w:rsidRDefault="00F03153" w:rsidP="00F03153">
            <w:pPr>
              <w:pStyle w:val="Oddelek"/>
              <w:numPr>
                <w:ilvl w:val="0"/>
                <w:numId w:val="0"/>
              </w:numPr>
              <w:spacing w:before="0" w:after="0" w:line="240" w:lineRule="auto"/>
              <w:jc w:val="both"/>
              <w:rPr>
                <w:b w:val="0"/>
                <w:bCs/>
                <w:color w:val="000000" w:themeColor="text1"/>
                <w:sz w:val="20"/>
                <w:szCs w:val="20"/>
              </w:rPr>
            </w:pPr>
          </w:p>
          <w:p w14:paraId="202E9735" w14:textId="77777777" w:rsidR="00F03153" w:rsidRDefault="00F03153" w:rsidP="00846372">
            <w:pPr>
              <w:pStyle w:val="Oddelek"/>
              <w:numPr>
                <w:ilvl w:val="0"/>
                <w:numId w:val="0"/>
              </w:numPr>
              <w:spacing w:before="0" w:after="0" w:line="240" w:lineRule="auto"/>
              <w:jc w:val="both"/>
              <w:rPr>
                <w:b w:val="0"/>
                <w:bCs/>
                <w:color w:val="000000" w:themeColor="text1"/>
                <w:sz w:val="20"/>
                <w:szCs w:val="20"/>
              </w:rPr>
            </w:pPr>
            <w:r w:rsidRPr="00F03153">
              <w:rPr>
                <w:b w:val="0"/>
                <w:bCs/>
                <w:color w:val="000000" w:themeColor="text1"/>
                <w:sz w:val="20"/>
                <w:szCs w:val="20"/>
              </w:rPr>
              <w:t>Francija javni potniški promet ureja celovito za področje celotne države. Pooblastila, ki se nanašajo na organizacijo prometa, so razdeljena na vseh teritorialnih ravneh in izhajajo iz naslednjih državnih zakonov:</w:t>
            </w:r>
            <w:r>
              <w:rPr>
                <w:b w:val="0"/>
                <w:bCs/>
                <w:color w:val="000000" w:themeColor="text1"/>
                <w:sz w:val="20"/>
                <w:szCs w:val="20"/>
              </w:rPr>
              <w:t xml:space="preserve"> </w:t>
            </w:r>
            <w:r w:rsidRPr="00F03153">
              <w:rPr>
                <w:b w:val="0"/>
                <w:bCs/>
                <w:color w:val="000000" w:themeColor="text1"/>
                <w:sz w:val="20"/>
                <w:szCs w:val="20"/>
              </w:rPr>
              <w:t xml:space="preserve">Zakon o organizaciji notranjega prometa (LOTI – </w:t>
            </w:r>
            <w:proofErr w:type="spellStart"/>
            <w:r w:rsidRPr="00F03153">
              <w:rPr>
                <w:b w:val="0"/>
                <w:bCs/>
                <w:color w:val="000000" w:themeColor="text1"/>
                <w:sz w:val="20"/>
                <w:szCs w:val="20"/>
              </w:rPr>
              <w:t>Loi</w:t>
            </w:r>
            <w:proofErr w:type="spellEnd"/>
            <w:r w:rsidRPr="00F03153">
              <w:rPr>
                <w:b w:val="0"/>
                <w:bCs/>
                <w:color w:val="000000" w:themeColor="text1"/>
                <w:sz w:val="20"/>
                <w:szCs w:val="20"/>
              </w:rPr>
              <w:t xml:space="preserve"> </w:t>
            </w:r>
            <w:proofErr w:type="spellStart"/>
            <w:r w:rsidRPr="00F03153">
              <w:rPr>
                <w:b w:val="0"/>
                <w:bCs/>
                <w:color w:val="000000" w:themeColor="text1"/>
                <w:sz w:val="20"/>
                <w:szCs w:val="20"/>
              </w:rPr>
              <w:t>d'Orientation</w:t>
            </w:r>
            <w:proofErr w:type="spellEnd"/>
            <w:r w:rsidRPr="00F03153">
              <w:rPr>
                <w:b w:val="0"/>
                <w:bCs/>
                <w:color w:val="000000" w:themeColor="text1"/>
                <w:sz w:val="20"/>
                <w:szCs w:val="20"/>
              </w:rPr>
              <w:t xml:space="preserve"> des </w:t>
            </w:r>
            <w:proofErr w:type="spellStart"/>
            <w:r w:rsidRPr="00F03153">
              <w:rPr>
                <w:b w:val="0"/>
                <w:bCs/>
                <w:color w:val="000000" w:themeColor="text1"/>
                <w:sz w:val="20"/>
                <w:szCs w:val="20"/>
              </w:rPr>
              <w:t>Transports</w:t>
            </w:r>
            <w:proofErr w:type="spellEnd"/>
            <w:r w:rsidRPr="00F03153">
              <w:rPr>
                <w:b w:val="0"/>
                <w:bCs/>
                <w:color w:val="000000" w:themeColor="text1"/>
                <w:sz w:val="20"/>
                <w:szCs w:val="20"/>
              </w:rPr>
              <w:t xml:space="preserve"> </w:t>
            </w:r>
            <w:proofErr w:type="spellStart"/>
            <w:r w:rsidRPr="00F03153">
              <w:rPr>
                <w:b w:val="0"/>
                <w:bCs/>
                <w:color w:val="000000" w:themeColor="text1"/>
                <w:sz w:val="20"/>
                <w:szCs w:val="20"/>
              </w:rPr>
              <w:t>Intérieurs</w:t>
            </w:r>
            <w:proofErr w:type="spellEnd"/>
            <w:r w:rsidRPr="00F03153">
              <w:rPr>
                <w:b w:val="0"/>
                <w:bCs/>
                <w:color w:val="000000" w:themeColor="text1"/>
                <w:sz w:val="20"/>
                <w:szCs w:val="20"/>
              </w:rPr>
              <w:t xml:space="preserve"> –1982), </w:t>
            </w:r>
            <w:proofErr w:type="spellStart"/>
            <w:r w:rsidRPr="00F03153">
              <w:rPr>
                <w:b w:val="0"/>
                <w:bCs/>
                <w:color w:val="000000" w:themeColor="text1"/>
                <w:sz w:val="20"/>
                <w:szCs w:val="20"/>
              </w:rPr>
              <w:t>Sapinovzakon</w:t>
            </w:r>
            <w:proofErr w:type="spellEnd"/>
            <w:r w:rsidRPr="00F03153">
              <w:rPr>
                <w:b w:val="0"/>
                <w:bCs/>
                <w:color w:val="000000" w:themeColor="text1"/>
                <w:sz w:val="20"/>
                <w:szCs w:val="20"/>
              </w:rPr>
              <w:t xml:space="preserve"> (1993) in </w:t>
            </w:r>
            <w:proofErr w:type="spellStart"/>
            <w:r w:rsidRPr="00F03153">
              <w:rPr>
                <w:b w:val="0"/>
                <w:bCs/>
                <w:color w:val="000000" w:themeColor="text1"/>
                <w:sz w:val="20"/>
                <w:szCs w:val="20"/>
              </w:rPr>
              <w:t>Sapinov</w:t>
            </w:r>
            <w:proofErr w:type="spellEnd"/>
            <w:r w:rsidRPr="00F03153">
              <w:rPr>
                <w:b w:val="0"/>
                <w:bCs/>
                <w:color w:val="000000" w:themeColor="text1"/>
                <w:sz w:val="20"/>
                <w:szCs w:val="20"/>
              </w:rPr>
              <w:t xml:space="preserve"> zakon II (2017), Prometni zakonik (Transport </w:t>
            </w:r>
            <w:proofErr w:type="spellStart"/>
            <w:r w:rsidRPr="00F03153">
              <w:rPr>
                <w:b w:val="0"/>
                <w:bCs/>
                <w:color w:val="000000" w:themeColor="text1"/>
                <w:sz w:val="20"/>
                <w:szCs w:val="20"/>
              </w:rPr>
              <w:t>Code</w:t>
            </w:r>
            <w:proofErr w:type="spellEnd"/>
            <w:r w:rsidRPr="00F03153">
              <w:rPr>
                <w:b w:val="0"/>
                <w:bCs/>
                <w:color w:val="000000" w:themeColor="text1"/>
                <w:sz w:val="20"/>
                <w:szCs w:val="20"/>
              </w:rPr>
              <w:t xml:space="preserve"> – 2010/2015), Zakon </w:t>
            </w:r>
            <w:proofErr w:type="spellStart"/>
            <w:r w:rsidRPr="00F03153">
              <w:rPr>
                <w:b w:val="0"/>
                <w:bCs/>
                <w:color w:val="000000" w:themeColor="text1"/>
                <w:sz w:val="20"/>
                <w:szCs w:val="20"/>
              </w:rPr>
              <w:t>ousmerjanju</w:t>
            </w:r>
            <w:proofErr w:type="spellEnd"/>
            <w:r w:rsidRPr="00F03153">
              <w:rPr>
                <w:b w:val="0"/>
                <w:bCs/>
                <w:color w:val="000000" w:themeColor="text1"/>
                <w:sz w:val="20"/>
                <w:szCs w:val="20"/>
              </w:rPr>
              <w:t xml:space="preserve"> mobilnosti (</w:t>
            </w:r>
            <w:proofErr w:type="spellStart"/>
            <w:r w:rsidRPr="00F03153">
              <w:rPr>
                <w:b w:val="0"/>
                <w:bCs/>
                <w:color w:val="000000" w:themeColor="text1"/>
                <w:sz w:val="20"/>
                <w:szCs w:val="20"/>
              </w:rPr>
              <w:t>Loi</w:t>
            </w:r>
            <w:proofErr w:type="spellEnd"/>
            <w:r w:rsidRPr="00F03153">
              <w:rPr>
                <w:b w:val="0"/>
                <w:bCs/>
                <w:color w:val="000000" w:themeColor="text1"/>
                <w:sz w:val="20"/>
                <w:szCs w:val="20"/>
              </w:rPr>
              <w:t xml:space="preserve"> </w:t>
            </w:r>
            <w:proofErr w:type="spellStart"/>
            <w:r w:rsidRPr="00F03153">
              <w:rPr>
                <w:b w:val="0"/>
                <w:bCs/>
                <w:color w:val="000000" w:themeColor="text1"/>
                <w:sz w:val="20"/>
                <w:szCs w:val="20"/>
              </w:rPr>
              <w:t>d’orientation</w:t>
            </w:r>
            <w:proofErr w:type="spellEnd"/>
            <w:r w:rsidRPr="00F03153">
              <w:rPr>
                <w:b w:val="0"/>
                <w:bCs/>
                <w:color w:val="000000" w:themeColor="text1"/>
                <w:sz w:val="20"/>
                <w:szCs w:val="20"/>
              </w:rPr>
              <w:t xml:space="preserve"> des </w:t>
            </w:r>
            <w:proofErr w:type="spellStart"/>
            <w:r w:rsidRPr="00F03153">
              <w:rPr>
                <w:b w:val="0"/>
                <w:bCs/>
                <w:color w:val="000000" w:themeColor="text1"/>
                <w:sz w:val="20"/>
                <w:szCs w:val="20"/>
              </w:rPr>
              <w:t>mobilités</w:t>
            </w:r>
            <w:proofErr w:type="spellEnd"/>
            <w:r w:rsidRPr="00F03153">
              <w:rPr>
                <w:b w:val="0"/>
                <w:bCs/>
                <w:color w:val="000000" w:themeColor="text1"/>
                <w:sz w:val="20"/>
                <w:szCs w:val="20"/>
              </w:rPr>
              <w:t xml:space="preserve"> – 2019). Zakon o organizaciji notranjega prometa(LOTI) opredeljuje splošno organizacijsko strukturo za sistem javnega prevoza, ki ga vodijo država, lokalne oblasti in njihove javne ustanove.</w:t>
            </w:r>
          </w:p>
          <w:p w14:paraId="366B899F" w14:textId="77777777" w:rsidR="00846372" w:rsidRPr="00F03153" w:rsidRDefault="00846372" w:rsidP="00846372">
            <w:pPr>
              <w:pStyle w:val="Oddelek"/>
              <w:numPr>
                <w:ilvl w:val="0"/>
                <w:numId w:val="0"/>
              </w:numPr>
              <w:spacing w:before="0" w:after="0" w:line="240" w:lineRule="auto"/>
              <w:jc w:val="both"/>
              <w:rPr>
                <w:b w:val="0"/>
                <w:bCs/>
                <w:color w:val="000000" w:themeColor="text1"/>
                <w:sz w:val="20"/>
                <w:szCs w:val="20"/>
              </w:rPr>
            </w:pPr>
          </w:p>
          <w:p w14:paraId="568B6989" w14:textId="77777777" w:rsidR="00F03153" w:rsidRDefault="00F03153" w:rsidP="00846372">
            <w:pPr>
              <w:pStyle w:val="Oddelek"/>
              <w:numPr>
                <w:ilvl w:val="0"/>
                <w:numId w:val="0"/>
              </w:numPr>
              <w:spacing w:before="0" w:after="0" w:line="240" w:lineRule="auto"/>
              <w:jc w:val="both"/>
              <w:rPr>
                <w:b w:val="0"/>
                <w:bCs/>
                <w:color w:val="000000" w:themeColor="text1"/>
                <w:sz w:val="20"/>
                <w:szCs w:val="20"/>
              </w:rPr>
            </w:pPr>
            <w:r w:rsidRPr="00F03153">
              <w:rPr>
                <w:b w:val="0"/>
                <w:bCs/>
                <w:color w:val="000000" w:themeColor="text1"/>
                <w:sz w:val="20"/>
                <w:szCs w:val="20"/>
              </w:rPr>
              <w:t>Za storitve cestnega prevoza pravna ureditev določa možnost opravljanja storitve bodisi pod vodstvom javnega organa bodisi v okviru družbe, ki je podpisala pogodbo za določeno obdobje z organom organizatorjem (dodelitev javne storitve ali pogodbe o izvedbi javnega naročila).</w:t>
            </w:r>
          </w:p>
          <w:p w14:paraId="3D5C7F44" w14:textId="77777777" w:rsidR="00846372" w:rsidRPr="00F03153" w:rsidRDefault="00846372" w:rsidP="00846372">
            <w:pPr>
              <w:pStyle w:val="Oddelek"/>
              <w:numPr>
                <w:ilvl w:val="0"/>
                <w:numId w:val="0"/>
              </w:numPr>
              <w:spacing w:before="0" w:after="0" w:line="240" w:lineRule="auto"/>
              <w:jc w:val="both"/>
              <w:rPr>
                <w:b w:val="0"/>
                <w:bCs/>
                <w:color w:val="000000" w:themeColor="text1"/>
                <w:sz w:val="20"/>
                <w:szCs w:val="20"/>
              </w:rPr>
            </w:pPr>
          </w:p>
          <w:p w14:paraId="208B2D05" w14:textId="77777777" w:rsidR="00F03153" w:rsidRPr="00F03153" w:rsidRDefault="00F03153" w:rsidP="00846372">
            <w:pPr>
              <w:pStyle w:val="Oddelek"/>
              <w:numPr>
                <w:ilvl w:val="0"/>
                <w:numId w:val="0"/>
              </w:numPr>
              <w:spacing w:before="0" w:after="0" w:line="240" w:lineRule="auto"/>
              <w:jc w:val="both"/>
              <w:rPr>
                <w:b w:val="0"/>
                <w:bCs/>
                <w:color w:val="000000" w:themeColor="text1"/>
                <w:sz w:val="20"/>
                <w:szCs w:val="20"/>
              </w:rPr>
            </w:pPr>
            <w:r w:rsidRPr="00F03153">
              <w:rPr>
                <w:b w:val="0"/>
                <w:bCs/>
                <w:color w:val="000000" w:themeColor="text1"/>
                <w:sz w:val="20"/>
                <w:szCs w:val="20"/>
              </w:rPr>
              <w:t>Upravljavci javnega potniškega prometa imajo tri glavne vire financiranja: prometni davek (</w:t>
            </w:r>
            <w:proofErr w:type="spellStart"/>
            <w:r w:rsidRPr="00F03153">
              <w:rPr>
                <w:b w:val="0"/>
                <w:bCs/>
                <w:color w:val="000000" w:themeColor="text1"/>
                <w:sz w:val="20"/>
                <w:szCs w:val="20"/>
              </w:rPr>
              <w:t>VersementTransport</w:t>
            </w:r>
            <w:proofErr w:type="spellEnd"/>
            <w:r w:rsidRPr="00F03153">
              <w:rPr>
                <w:b w:val="0"/>
                <w:bCs/>
                <w:color w:val="000000" w:themeColor="text1"/>
                <w:sz w:val="20"/>
                <w:szCs w:val="20"/>
              </w:rPr>
              <w:t xml:space="preserve">), ki ga plačujejo podjetja s sedežem v določenem območju, prispevek občinskih in okrajnih oblasti ter prevoznine. Nekatere od ključnih nalog upravljavca javnega potniškega prometa so izbira oblike upravljanja (neposredno ali s prenosom), priprava pogodb z operaterji, razvoj javnega prevoza in optimizacije njegove oskrbe, določanje socialno ugodne cenovne politike, prispevanje k financiranju prevoznih storitev </w:t>
            </w:r>
            <w:proofErr w:type="spellStart"/>
            <w:r w:rsidRPr="00F03153">
              <w:rPr>
                <w:b w:val="0"/>
                <w:bCs/>
                <w:color w:val="000000" w:themeColor="text1"/>
                <w:sz w:val="20"/>
                <w:szCs w:val="20"/>
              </w:rPr>
              <w:t>itd</w:t>
            </w:r>
            <w:proofErr w:type="spellEnd"/>
            <w:r w:rsidRPr="00F03153">
              <w:rPr>
                <w:b w:val="0"/>
                <w:bCs/>
                <w:color w:val="000000" w:themeColor="text1"/>
                <w:sz w:val="20"/>
                <w:szCs w:val="20"/>
              </w:rPr>
              <w:t>…</w:t>
            </w:r>
          </w:p>
          <w:p w14:paraId="164AE013" w14:textId="77777777" w:rsidR="00F03153" w:rsidRPr="00F03153" w:rsidRDefault="00F03153" w:rsidP="00F03153">
            <w:pPr>
              <w:pStyle w:val="Oddelek"/>
              <w:numPr>
                <w:ilvl w:val="0"/>
                <w:numId w:val="0"/>
              </w:numPr>
              <w:spacing w:before="0" w:after="0" w:line="240" w:lineRule="auto"/>
              <w:jc w:val="both"/>
              <w:rPr>
                <w:b w:val="0"/>
                <w:bCs/>
                <w:color w:val="000000" w:themeColor="text1"/>
                <w:sz w:val="20"/>
                <w:szCs w:val="20"/>
              </w:rPr>
            </w:pPr>
          </w:p>
          <w:p w14:paraId="518308C6"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r w:rsidRPr="00F03153">
              <w:rPr>
                <w:color w:val="000000" w:themeColor="text1"/>
                <w:sz w:val="20"/>
                <w:szCs w:val="20"/>
              </w:rPr>
              <w:t>Zvezna Republika Nemčija</w:t>
            </w:r>
          </w:p>
          <w:p w14:paraId="2AF485E6"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p>
          <w:p w14:paraId="01C18699" w14:textId="77777777" w:rsidR="00F03153" w:rsidRDefault="00F03153" w:rsidP="00846372">
            <w:pPr>
              <w:pStyle w:val="Oddelek"/>
              <w:numPr>
                <w:ilvl w:val="0"/>
                <w:numId w:val="0"/>
              </w:numPr>
              <w:spacing w:before="0" w:after="0" w:line="240" w:lineRule="auto"/>
              <w:jc w:val="both"/>
              <w:rPr>
                <w:b w:val="0"/>
                <w:bCs/>
                <w:color w:val="000000" w:themeColor="text1"/>
                <w:sz w:val="20"/>
                <w:szCs w:val="20"/>
              </w:rPr>
            </w:pPr>
            <w:r w:rsidRPr="00F03153">
              <w:rPr>
                <w:b w:val="0"/>
                <w:bCs/>
                <w:color w:val="000000" w:themeColor="text1"/>
                <w:sz w:val="20"/>
                <w:szCs w:val="20"/>
              </w:rPr>
              <w:t xml:space="preserve">V Zvezni republiki Nemčiji je med 1960–1990 med različnimi operaterji prišlo do obdobja intenzivnejšega povezovanja z ustanovitvijo transportnih združenj (t. i. </w:t>
            </w:r>
            <w:proofErr w:type="spellStart"/>
            <w:r w:rsidRPr="00F03153">
              <w:rPr>
                <w:b w:val="0"/>
                <w:bCs/>
                <w:color w:val="000000" w:themeColor="text1"/>
                <w:sz w:val="20"/>
                <w:szCs w:val="20"/>
              </w:rPr>
              <w:t>Verkehrsverbund</w:t>
            </w:r>
            <w:proofErr w:type="spellEnd"/>
            <w:r w:rsidRPr="00F03153">
              <w:rPr>
                <w:b w:val="0"/>
                <w:bCs/>
                <w:color w:val="000000" w:themeColor="text1"/>
                <w:sz w:val="20"/>
                <w:szCs w:val="20"/>
              </w:rPr>
              <w:t xml:space="preserve">), ki so želela ponuditi enotno mrežo poti, usklajene vozne rede ter sisteme vozovnic. Zato danes, čeprav je pristojnost podrobnejše ureditve javnega prometa prenesena z zvezne ravni na raven posamezne zvezne države, obstaja visoka stopnja </w:t>
            </w:r>
            <w:proofErr w:type="spellStart"/>
            <w:r w:rsidRPr="00F03153">
              <w:rPr>
                <w:b w:val="0"/>
                <w:bCs/>
                <w:color w:val="000000" w:themeColor="text1"/>
                <w:sz w:val="20"/>
                <w:szCs w:val="20"/>
              </w:rPr>
              <w:t>integriranosti</w:t>
            </w:r>
            <w:proofErr w:type="spellEnd"/>
            <w:r w:rsidRPr="00F03153">
              <w:rPr>
                <w:b w:val="0"/>
                <w:bCs/>
                <w:color w:val="000000" w:themeColor="text1"/>
                <w:sz w:val="20"/>
                <w:szCs w:val="20"/>
              </w:rPr>
              <w:t xml:space="preserve"> v javnem potniškem prometu.</w:t>
            </w:r>
          </w:p>
          <w:p w14:paraId="78555E57" w14:textId="77777777" w:rsidR="00846372" w:rsidRPr="00F03153" w:rsidRDefault="00846372" w:rsidP="00846372">
            <w:pPr>
              <w:pStyle w:val="Oddelek"/>
              <w:numPr>
                <w:ilvl w:val="0"/>
                <w:numId w:val="0"/>
              </w:numPr>
              <w:spacing w:before="0" w:after="0" w:line="240" w:lineRule="auto"/>
              <w:jc w:val="both"/>
              <w:rPr>
                <w:b w:val="0"/>
                <w:bCs/>
                <w:color w:val="000000" w:themeColor="text1"/>
                <w:sz w:val="20"/>
                <w:szCs w:val="20"/>
              </w:rPr>
            </w:pPr>
          </w:p>
          <w:p w14:paraId="7E1129BD" w14:textId="77777777" w:rsidR="00F03153" w:rsidRDefault="00F03153" w:rsidP="00846372">
            <w:pPr>
              <w:pStyle w:val="Oddelek"/>
              <w:numPr>
                <w:ilvl w:val="0"/>
                <w:numId w:val="0"/>
              </w:numPr>
              <w:spacing w:before="0" w:after="0" w:line="240" w:lineRule="auto"/>
              <w:jc w:val="both"/>
              <w:rPr>
                <w:b w:val="0"/>
                <w:bCs/>
                <w:color w:val="000000" w:themeColor="text1"/>
                <w:sz w:val="20"/>
                <w:szCs w:val="20"/>
              </w:rPr>
            </w:pPr>
            <w:r w:rsidRPr="00F03153">
              <w:rPr>
                <w:b w:val="0"/>
                <w:bCs/>
                <w:color w:val="000000" w:themeColor="text1"/>
                <w:sz w:val="20"/>
                <w:szCs w:val="20"/>
              </w:rPr>
              <w:t>Zakonodajni okvir ureditve javnega potniškega prometa sestavljata Splošni zakon o železnicah (</w:t>
            </w:r>
            <w:proofErr w:type="spellStart"/>
            <w:r w:rsidRPr="00F03153">
              <w:rPr>
                <w:b w:val="0"/>
                <w:bCs/>
                <w:color w:val="000000" w:themeColor="text1"/>
                <w:sz w:val="20"/>
                <w:szCs w:val="20"/>
              </w:rPr>
              <w:t>Allgemeines</w:t>
            </w:r>
            <w:proofErr w:type="spellEnd"/>
            <w:r w:rsidRPr="00F03153">
              <w:rPr>
                <w:b w:val="0"/>
                <w:bCs/>
                <w:color w:val="000000" w:themeColor="text1"/>
                <w:sz w:val="20"/>
                <w:szCs w:val="20"/>
              </w:rPr>
              <w:t xml:space="preserve"> </w:t>
            </w:r>
            <w:proofErr w:type="spellStart"/>
            <w:r w:rsidRPr="00F03153">
              <w:rPr>
                <w:b w:val="0"/>
                <w:bCs/>
                <w:color w:val="000000" w:themeColor="text1"/>
                <w:sz w:val="20"/>
                <w:szCs w:val="20"/>
              </w:rPr>
              <w:t>Eisenbahngesetz</w:t>
            </w:r>
            <w:proofErr w:type="spellEnd"/>
            <w:r w:rsidRPr="00F03153">
              <w:rPr>
                <w:b w:val="0"/>
                <w:bCs/>
                <w:color w:val="000000" w:themeColor="text1"/>
                <w:sz w:val="20"/>
                <w:szCs w:val="20"/>
              </w:rPr>
              <w:t xml:space="preserve"> (AEG)) in Zakon o prevozu potnikov (</w:t>
            </w:r>
            <w:proofErr w:type="spellStart"/>
            <w:r w:rsidRPr="00F03153">
              <w:rPr>
                <w:b w:val="0"/>
                <w:bCs/>
                <w:color w:val="000000" w:themeColor="text1"/>
                <w:sz w:val="20"/>
                <w:szCs w:val="20"/>
              </w:rPr>
              <w:t>Personenbeförderungsgesetz</w:t>
            </w:r>
            <w:proofErr w:type="spellEnd"/>
            <w:r w:rsidRPr="00F03153">
              <w:rPr>
                <w:b w:val="0"/>
                <w:bCs/>
                <w:color w:val="000000" w:themeColor="text1"/>
                <w:sz w:val="20"/>
                <w:szCs w:val="20"/>
              </w:rPr>
              <w:t xml:space="preserve"> (</w:t>
            </w:r>
            <w:proofErr w:type="spellStart"/>
            <w:r w:rsidRPr="00F03153">
              <w:rPr>
                <w:b w:val="0"/>
                <w:bCs/>
                <w:color w:val="000000" w:themeColor="text1"/>
                <w:sz w:val="20"/>
                <w:szCs w:val="20"/>
              </w:rPr>
              <w:t>PBefG</w:t>
            </w:r>
            <w:proofErr w:type="spellEnd"/>
            <w:r w:rsidRPr="00F03153">
              <w:rPr>
                <w:b w:val="0"/>
                <w:bCs/>
                <w:color w:val="000000" w:themeColor="text1"/>
                <w:sz w:val="20"/>
                <w:szCs w:val="20"/>
              </w:rPr>
              <w:t>)).</w:t>
            </w:r>
          </w:p>
          <w:p w14:paraId="737B2B6C" w14:textId="77777777" w:rsidR="00846372" w:rsidRPr="00F03153" w:rsidRDefault="00846372" w:rsidP="00846372">
            <w:pPr>
              <w:pStyle w:val="Oddelek"/>
              <w:numPr>
                <w:ilvl w:val="0"/>
                <w:numId w:val="0"/>
              </w:numPr>
              <w:spacing w:before="0" w:after="0" w:line="240" w:lineRule="auto"/>
              <w:jc w:val="both"/>
              <w:rPr>
                <w:b w:val="0"/>
                <w:bCs/>
                <w:color w:val="000000" w:themeColor="text1"/>
                <w:sz w:val="20"/>
                <w:szCs w:val="20"/>
              </w:rPr>
            </w:pPr>
          </w:p>
          <w:p w14:paraId="573DC080" w14:textId="77777777" w:rsidR="00F03153" w:rsidRPr="00F03153" w:rsidRDefault="00F03153" w:rsidP="00846372">
            <w:pPr>
              <w:pStyle w:val="Oddelek"/>
              <w:numPr>
                <w:ilvl w:val="0"/>
                <w:numId w:val="0"/>
              </w:numPr>
              <w:spacing w:before="0" w:after="0" w:line="240" w:lineRule="auto"/>
              <w:jc w:val="both"/>
              <w:rPr>
                <w:b w:val="0"/>
                <w:bCs/>
                <w:color w:val="000000" w:themeColor="text1"/>
                <w:sz w:val="20"/>
                <w:szCs w:val="20"/>
              </w:rPr>
            </w:pPr>
            <w:r w:rsidRPr="00F03153">
              <w:rPr>
                <w:b w:val="0"/>
                <w:bCs/>
                <w:color w:val="000000" w:themeColor="text1"/>
                <w:sz w:val="20"/>
                <w:szCs w:val="20"/>
              </w:rPr>
              <w:t>Upravljavec javnega potniškega prometa je organiziran v obliki javne družbe, ustanovljene za zagotavljanje javnih storitev, ki jih podeljuje nacionalna vlada. Cilji, ki jih upravljavci javnega potniškega prometa uresničujejo, so: določitev splošne ravni storitev javnega prevoza in vozovnic, zagotovitev zadostne ponudbe storitev javnega prevoza za prebivalstvo, določitev ravni državnega financiranja in naložb v infrastrukturo. Poleg tega so tudi odgovorni za financiranje storitev javnega prevoza na območju upravljavca ter sprejemanje odločitev glede storitev javnega prevoza, ki jih je treba ponuditi, in pod kakšnimi pogoji.</w:t>
            </w:r>
          </w:p>
          <w:p w14:paraId="770EC87C"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p>
        </w:tc>
      </w:tr>
      <w:tr w:rsidR="00F03153" w:rsidRPr="00F03153" w14:paraId="7048BDB4" w14:textId="77777777" w:rsidTr="00FB10EF">
        <w:tc>
          <w:tcPr>
            <w:tcW w:w="9072" w:type="dxa"/>
          </w:tcPr>
          <w:p w14:paraId="42CDE7F7" w14:textId="77777777" w:rsidR="00F03153" w:rsidRPr="00F03153" w:rsidRDefault="00F03153" w:rsidP="00F03153">
            <w:pPr>
              <w:pStyle w:val="Oddelek"/>
              <w:numPr>
                <w:ilvl w:val="0"/>
                <w:numId w:val="0"/>
              </w:numPr>
              <w:spacing w:before="0" w:after="0" w:line="240" w:lineRule="auto"/>
              <w:jc w:val="both"/>
              <w:rPr>
                <w:color w:val="000000" w:themeColor="text1"/>
                <w:sz w:val="20"/>
                <w:szCs w:val="20"/>
              </w:rPr>
            </w:pPr>
            <w:r w:rsidRPr="00F03153">
              <w:rPr>
                <w:color w:val="000000" w:themeColor="text1"/>
                <w:sz w:val="20"/>
                <w:szCs w:val="20"/>
              </w:rPr>
              <w:lastRenderedPageBreak/>
              <w:t>6. PRESOJA POSLEDIC, KI JIH BO IMEL SPREJEM ZAKONA</w:t>
            </w:r>
          </w:p>
        </w:tc>
      </w:tr>
      <w:tr w:rsidR="00F03153" w:rsidRPr="00F03153" w14:paraId="2AA546F0" w14:textId="77777777" w:rsidTr="00FB10EF">
        <w:tc>
          <w:tcPr>
            <w:tcW w:w="9072" w:type="dxa"/>
          </w:tcPr>
          <w:p w14:paraId="31A28D77"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p>
          <w:p w14:paraId="4419D76F"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t xml:space="preserve">6.1 Presoja administrativnih posledic </w:t>
            </w:r>
          </w:p>
          <w:p w14:paraId="2E6AA8EC"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p>
          <w:p w14:paraId="4CDF3947"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t xml:space="preserve">a) v postopkih oziroma poslovanju javne uprave ali pravosodnih organov: </w:t>
            </w:r>
          </w:p>
        </w:tc>
      </w:tr>
      <w:tr w:rsidR="00F03153" w:rsidRPr="00F03153" w14:paraId="4215D007" w14:textId="77777777" w:rsidTr="00FB10EF">
        <w:tc>
          <w:tcPr>
            <w:tcW w:w="9072" w:type="dxa"/>
          </w:tcPr>
          <w:p w14:paraId="219F3F7A" w14:textId="77777777" w:rsidR="00F03153" w:rsidRPr="00F03153" w:rsidRDefault="00F03153" w:rsidP="00461F3A">
            <w:pPr>
              <w:pStyle w:val="Alineazaodstavkom"/>
              <w:tabs>
                <w:tab w:val="clear" w:pos="360"/>
              </w:tabs>
              <w:spacing w:beforeLines="60" w:before="144" w:afterLines="60" w:after="144" w:line="240" w:lineRule="auto"/>
              <w:ind w:left="0" w:firstLine="0"/>
              <w:rPr>
                <w:color w:val="000000" w:themeColor="text1"/>
                <w:sz w:val="20"/>
                <w:szCs w:val="20"/>
              </w:rPr>
            </w:pPr>
            <w:r w:rsidRPr="00F03153">
              <w:rPr>
                <w:color w:val="000000" w:themeColor="text1"/>
                <w:sz w:val="20"/>
                <w:szCs w:val="20"/>
              </w:rPr>
              <w:t>Predlog zakona ne uvaja novih postopkov.</w:t>
            </w:r>
          </w:p>
          <w:p w14:paraId="75530070" w14:textId="77777777" w:rsidR="00F03153" w:rsidRPr="00F03153" w:rsidRDefault="00F03153" w:rsidP="00F03153">
            <w:pPr>
              <w:pStyle w:val="rkovnatokazaodstavkom"/>
              <w:numPr>
                <w:ilvl w:val="0"/>
                <w:numId w:val="0"/>
              </w:numPr>
              <w:spacing w:line="240" w:lineRule="auto"/>
              <w:rPr>
                <w:rFonts w:cs="Arial"/>
                <w:b/>
                <w:color w:val="000000" w:themeColor="text1"/>
              </w:rPr>
            </w:pPr>
            <w:r w:rsidRPr="00F03153">
              <w:rPr>
                <w:rFonts w:cs="Arial"/>
                <w:b/>
                <w:color w:val="000000" w:themeColor="text1"/>
              </w:rPr>
              <w:t>b) pri obveznostih strank do javne uprave ali pravosodnih organov:</w:t>
            </w:r>
          </w:p>
          <w:p w14:paraId="0C44AFB8" w14:textId="77777777" w:rsidR="00F03153" w:rsidRPr="00F03153" w:rsidRDefault="00F03153" w:rsidP="00461F3A">
            <w:pPr>
              <w:pStyle w:val="Alineazaodstavkom"/>
              <w:tabs>
                <w:tab w:val="clear" w:pos="360"/>
              </w:tabs>
              <w:spacing w:beforeLines="60" w:before="144" w:afterLines="60" w:after="144" w:line="240" w:lineRule="auto"/>
              <w:ind w:left="0" w:firstLine="0"/>
              <w:rPr>
                <w:color w:val="000000" w:themeColor="text1"/>
                <w:sz w:val="20"/>
                <w:szCs w:val="20"/>
              </w:rPr>
            </w:pPr>
            <w:r w:rsidRPr="00F03153">
              <w:rPr>
                <w:color w:val="000000" w:themeColor="text1"/>
                <w:sz w:val="20"/>
                <w:szCs w:val="20"/>
              </w:rPr>
              <w:t>Predlog zakona ne uvaja novih obveznosti strank.</w:t>
            </w:r>
          </w:p>
        </w:tc>
      </w:tr>
      <w:tr w:rsidR="00F03153" w:rsidRPr="00F03153" w14:paraId="2E806DD1" w14:textId="77777777" w:rsidTr="00FB10EF">
        <w:tc>
          <w:tcPr>
            <w:tcW w:w="9072" w:type="dxa"/>
          </w:tcPr>
          <w:p w14:paraId="59DA807F"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t>6.2 Presoja posledic za okolje, vključno s prostorskimi in varstvenimi vidiki:</w:t>
            </w:r>
          </w:p>
        </w:tc>
      </w:tr>
      <w:tr w:rsidR="00F03153" w:rsidRPr="00F03153" w14:paraId="2BF266E4" w14:textId="77777777" w:rsidTr="00FB10EF">
        <w:tc>
          <w:tcPr>
            <w:tcW w:w="9072" w:type="dxa"/>
          </w:tcPr>
          <w:p w14:paraId="1001B110" w14:textId="77777777" w:rsidR="00F03153" w:rsidRPr="00F03153" w:rsidRDefault="00F03153" w:rsidP="00461F3A">
            <w:pPr>
              <w:pStyle w:val="Alineazaodstavkom"/>
              <w:tabs>
                <w:tab w:val="clear" w:pos="360"/>
              </w:tabs>
              <w:spacing w:beforeLines="60" w:before="144" w:afterLines="60" w:after="144" w:line="240" w:lineRule="auto"/>
              <w:ind w:left="0" w:firstLine="0"/>
              <w:rPr>
                <w:color w:val="000000" w:themeColor="text1"/>
                <w:sz w:val="20"/>
                <w:szCs w:val="20"/>
              </w:rPr>
            </w:pPr>
            <w:r w:rsidRPr="00F03153">
              <w:rPr>
                <w:color w:val="000000" w:themeColor="text1"/>
                <w:sz w:val="20"/>
                <w:szCs w:val="20"/>
              </w:rPr>
              <w:lastRenderedPageBreak/>
              <w:t>Predlog zakona ne bo imel tovrstnih posledic.</w:t>
            </w:r>
          </w:p>
        </w:tc>
      </w:tr>
      <w:tr w:rsidR="00F03153" w:rsidRPr="00F03153" w14:paraId="0214CE1B" w14:textId="77777777" w:rsidTr="00FB10EF">
        <w:tc>
          <w:tcPr>
            <w:tcW w:w="9072" w:type="dxa"/>
          </w:tcPr>
          <w:p w14:paraId="0D61F586"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t>6.3 Presoja posledic za gospodarstvo:</w:t>
            </w:r>
          </w:p>
        </w:tc>
      </w:tr>
      <w:tr w:rsidR="00F03153" w:rsidRPr="00F03153" w14:paraId="1BA85212" w14:textId="77777777" w:rsidTr="00FB10EF">
        <w:tc>
          <w:tcPr>
            <w:tcW w:w="9072" w:type="dxa"/>
          </w:tcPr>
          <w:p w14:paraId="73338CAA" w14:textId="77777777" w:rsidR="00F03153" w:rsidRPr="00F03153" w:rsidRDefault="00F03153" w:rsidP="00461F3A">
            <w:pPr>
              <w:pStyle w:val="Alineazaodstavkom"/>
              <w:tabs>
                <w:tab w:val="clear" w:pos="360"/>
              </w:tabs>
              <w:spacing w:beforeLines="60" w:before="144" w:afterLines="60" w:after="144" w:line="240" w:lineRule="auto"/>
              <w:ind w:left="0" w:firstLine="0"/>
              <w:rPr>
                <w:color w:val="000000" w:themeColor="text1"/>
                <w:sz w:val="20"/>
                <w:szCs w:val="20"/>
              </w:rPr>
            </w:pPr>
            <w:r w:rsidRPr="00F03153">
              <w:rPr>
                <w:color w:val="000000" w:themeColor="text1"/>
                <w:sz w:val="20"/>
                <w:szCs w:val="20"/>
              </w:rPr>
              <w:t>Predlog zakona ne bo imel tovrstnih posledic.</w:t>
            </w:r>
          </w:p>
        </w:tc>
      </w:tr>
      <w:tr w:rsidR="00F03153" w:rsidRPr="00F03153" w14:paraId="62259F01" w14:textId="77777777" w:rsidTr="00FB10EF">
        <w:tc>
          <w:tcPr>
            <w:tcW w:w="9072" w:type="dxa"/>
          </w:tcPr>
          <w:p w14:paraId="23612DC5"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t>6.4 Presoja posledic za socialno področje, in sicer za:</w:t>
            </w:r>
          </w:p>
        </w:tc>
      </w:tr>
      <w:tr w:rsidR="00F03153" w:rsidRPr="00F03153" w14:paraId="54F0E598" w14:textId="77777777" w:rsidTr="00FB10EF">
        <w:tc>
          <w:tcPr>
            <w:tcW w:w="9072" w:type="dxa"/>
          </w:tcPr>
          <w:p w14:paraId="5851CB4B" w14:textId="77777777" w:rsidR="00F03153" w:rsidRPr="00F03153" w:rsidRDefault="00F03153" w:rsidP="00461F3A">
            <w:pPr>
              <w:pStyle w:val="Alineazaodstavkom"/>
              <w:tabs>
                <w:tab w:val="clear" w:pos="360"/>
              </w:tabs>
              <w:spacing w:beforeLines="60" w:before="144" w:afterLines="60" w:after="144" w:line="240" w:lineRule="auto"/>
              <w:ind w:left="0" w:firstLine="0"/>
              <w:rPr>
                <w:color w:val="000000" w:themeColor="text1"/>
                <w:sz w:val="20"/>
                <w:szCs w:val="20"/>
              </w:rPr>
            </w:pPr>
            <w:r w:rsidRPr="00F03153">
              <w:rPr>
                <w:color w:val="000000" w:themeColor="text1"/>
                <w:sz w:val="20"/>
                <w:szCs w:val="20"/>
              </w:rPr>
              <w:t>Predlog zakona ne bo imel tovrstnih posledic.</w:t>
            </w:r>
          </w:p>
        </w:tc>
      </w:tr>
      <w:tr w:rsidR="00F03153" w:rsidRPr="00F03153" w14:paraId="28548184" w14:textId="77777777" w:rsidTr="00FB10EF">
        <w:tc>
          <w:tcPr>
            <w:tcW w:w="9072" w:type="dxa"/>
          </w:tcPr>
          <w:p w14:paraId="38A4E0E5"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t>6.5 Presoja posledic za dokumente razvojnega načrtovanja, in sicer za:</w:t>
            </w:r>
          </w:p>
        </w:tc>
      </w:tr>
      <w:tr w:rsidR="00F03153" w:rsidRPr="00F03153" w14:paraId="18E4160B" w14:textId="77777777" w:rsidTr="00FB10EF">
        <w:tc>
          <w:tcPr>
            <w:tcW w:w="9072" w:type="dxa"/>
          </w:tcPr>
          <w:p w14:paraId="4CF97401" w14:textId="77777777" w:rsidR="00F03153" w:rsidRPr="00F03153" w:rsidRDefault="00F03153" w:rsidP="00461F3A">
            <w:pPr>
              <w:pStyle w:val="Alineazaodstavkom"/>
              <w:tabs>
                <w:tab w:val="clear" w:pos="360"/>
              </w:tabs>
              <w:spacing w:beforeLines="60" w:before="144" w:afterLines="60" w:after="144" w:line="240" w:lineRule="auto"/>
              <w:ind w:left="0" w:firstLine="0"/>
              <w:rPr>
                <w:color w:val="000000" w:themeColor="text1"/>
                <w:sz w:val="20"/>
                <w:szCs w:val="20"/>
              </w:rPr>
            </w:pPr>
            <w:r w:rsidRPr="00F03153">
              <w:rPr>
                <w:color w:val="000000" w:themeColor="text1"/>
                <w:sz w:val="20"/>
                <w:szCs w:val="20"/>
              </w:rPr>
              <w:t>Predlog zakona ne bo imel tovrstnih posledic.</w:t>
            </w:r>
          </w:p>
        </w:tc>
      </w:tr>
      <w:tr w:rsidR="00F03153" w:rsidRPr="00F03153" w14:paraId="6C7F305D" w14:textId="77777777" w:rsidTr="00FB10EF">
        <w:tc>
          <w:tcPr>
            <w:tcW w:w="9072" w:type="dxa"/>
          </w:tcPr>
          <w:p w14:paraId="012E6902" w14:textId="77777777" w:rsidR="00F03153" w:rsidRPr="00F03153" w:rsidRDefault="00F03153" w:rsidP="00F03153">
            <w:pPr>
              <w:pStyle w:val="Alineazaodstavkom"/>
              <w:tabs>
                <w:tab w:val="clear" w:pos="360"/>
              </w:tabs>
              <w:spacing w:line="240" w:lineRule="auto"/>
              <w:ind w:left="0" w:firstLine="0"/>
              <w:rPr>
                <w:b/>
                <w:color w:val="000000" w:themeColor="text1"/>
                <w:sz w:val="20"/>
                <w:szCs w:val="20"/>
              </w:rPr>
            </w:pPr>
            <w:r w:rsidRPr="00F03153">
              <w:rPr>
                <w:b/>
                <w:color w:val="000000" w:themeColor="text1"/>
                <w:sz w:val="20"/>
                <w:szCs w:val="20"/>
              </w:rPr>
              <w:t>6.6 Presoja posledic za druga področja</w:t>
            </w:r>
          </w:p>
        </w:tc>
      </w:tr>
      <w:tr w:rsidR="00F03153" w:rsidRPr="00F03153" w14:paraId="58E7D406" w14:textId="77777777" w:rsidTr="00FB10EF">
        <w:tc>
          <w:tcPr>
            <w:tcW w:w="9072" w:type="dxa"/>
          </w:tcPr>
          <w:p w14:paraId="666F5A4B" w14:textId="77777777" w:rsidR="00F03153" w:rsidRPr="00F03153" w:rsidRDefault="00F03153" w:rsidP="004B4496">
            <w:pPr>
              <w:pStyle w:val="Alineazaodstavkom"/>
              <w:tabs>
                <w:tab w:val="clear" w:pos="360"/>
              </w:tabs>
              <w:spacing w:beforeLines="60" w:before="144" w:afterLines="60" w:after="144" w:line="240" w:lineRule="auto"/>
              <w:ind w:left="0" w:firstLine="0"/>
              <w:rPr>
                <w:color w:val="000000" w:themeColor="text1"/>
                <w:sz w:val="20"/>
                <w:szCs w:val="20"/>
              </w:rPr>
            </w:pPr>
            <w:r w:rsidRPr="00F03153">
              <w:rPr>
                <w:color w:val="000000" w:themeColor="text1"/>
                <w:sz w:val="20"/>
                <w:szCs w:val="20"/>
              </w:rPr>
              <w:t>Predlog zakona ne bo imel tovrstnih posledic.</w:t>
            </w:r>
          </w:p>
        </w:tc>
      </w:tr>
      <w:tr w:rsidR="00F03153" w:rsidRPr="00F03153" w14:paraId="1CD91130" w14:textId="77777777" w:rsidTr="00FB10EF">
        <w:tc>
          <w:tcPr>
            <w:tcW w:w="9072" w:type="dxa"/>
          </w:tcPr>
          <w:p w14:paraId="50BDCFC8" w14:textId="77777777" w:rsidR="00F03153" w:rsidRPr="00F03153" w:rsidRDefault="00F03153" w:rsidP="00F03153">
            <w:pPr>
              <w:pStyle w:val="Odsek"/>
              <w:numPr>
                <w:ilvl w:val="0"/>
                <w:numId w:val="0"/>
              </w:numPr>
              <w:spacing w:before="0" w:after="120" w:line="240" w:lineRule="auto"/>
              <w:jc w:val="both"/>
              <w:rPr>
                <w:color w:val="000000" w:themeColor="text1"/>
                <w:sz w:val="20"/>
                <w:szCs w:val="20"/>
              </w:rPr>
            </w:pPr>
            <w:r>
              <w:rPr>
                <w:color w:val="000000" w:themeColor="text1"/>
                <w:sz w:val="20"/>
                <w:szCs w:val="20"/>
              </w:rPr>
              <w:t>6.7 I</w:t>
            </w:r>
            <w:r w:rsidRPr="00F03153">
              <w:rPr>
                <w:color w:val="000000" w:themeColor="text1"/>
                <w:sz w:val="20"/>
                <w:szCs w:val="20"/>
              </w:rPr>
              <w:t>zvajanje sprejetega predpisa:</w:t>
            </w:r>
          </w:p>
        </w:tc>
      </w:tr>
      <w:tr w:rsidR="00F03153" w:rsidRPr="00F03153" w14:paraId="611EB99D" w14:textId="77777777" w:rsidTr="00FB10EF">
        <w:tc>
          <w:tcPr>
            <w:tcW w:w="9072" w:type="dxa"/>
          </w:tcPr>
          <w:p w14:paraId="4E7516A2" w14:textId="77777777" w:rsidR="00F03153" w:rsidRPr="00F03153" w:rsidRDefault="00F03153" w:rsidP="00F03153">
            <w:pPr>
              <w:pStyle w:val="rkovnatokazaodstavkom"/>
              <w:numPr>
                <w:ilvl w:val="0"/>
                <w:numId w:val="36"/>
              </w:numPr>
              <w:spacing w:line="240" w:lineRule="auto"/>
              <w:ind w:left="0"/>
              <w:rPr>
                <w:rFonts w:cs="Arial"/>
                <w:color w:val="000000" w:themeColor="text1"/>
              </w:rPr>
            </w:pPr>
            <w:r w:rsidRPr="00F03153">
              <w:rPr>
                <w:rFonts w:cs="Arial"/>
                <w:color w:val="000000" w:themeColor="text1"/>
              </w:rPr>
              <w:t>a) Predstavitev sprejetega zakona:</w:t>
            </w:r>
          </w:p>
          <w:p w14:paraId="7CF22787" w14:textId="77777777" w:rsidR="00F03153" w:rsidRPr="00F03153" w:rsidRDefault="00F03153" w:rsidP="00F03153">
            <w:pPr>
              <w:pStyle w:val="Alineazatoko"/>
              <w:numPr>
                <w:ilvl w:val="0"/>
                <w:numId w:val="38"/>
              </w:numPr>
              <w:spacing w:line="240" w:lineRule="auto"/>
              <w:ind w:left="0"/>
              <w:rPr>
                <w:color w:val="000000" w:themeColor="text1"/>
                <w:sz w:val="20"/>
                <w:szCs w:val="20"/>
              </w:rPr>
            </w:pPr>
            <w:r w:rsidRPr="00F03153">
              <w:rPr>
                <w:color w:val="000000" w:themeColor="text1"/>
                <w:sz w:val="20"/>
                <w:szCs w:val="20"/>
              </w:rPr>
              <w:t>širši javnosti (mediji, spletne predstavitve).</w:t>
            </w:r>
          </w:p>
          <w:p w14:paraId="70E36EB6" w14:textId="77777777" w:rsidR="00F03153" w:rsidRPr="00F03153" w:rsidRDefault="00F03153" w:rsidP="00F03153">
            <w:pPr>
              <w:pStyle w:val="rkovnatokazaodstavkom"/>
              <w:numPr>
                <w:ilvl w:val="0"/>
                <w:numId w:val="36"/>
              </w:numPr>
              <w:spacing w:line="240" w:lineRule="auto"/>
              <w:ind w:left="0"/>
              <w:rPr>
                <w:rFonts w:cs="Arial"/>
                <w:color w:val="000000" w:themeColor="text1"/>
              </w:rPr>
            </w:pPr>
            <w:r w:rsidRPr="00F03153">
              <w:rPr>
                <w:rFonts w:cs="Arial"/>
                <w:color w:val="000000" w:themeColor="text1"/>
              </w:rPr>
              <w:t>b) Spremljanje izvajanja sprejetega predpisa:</w:t>
            </w:r>
          </w:p>
          <w:p w14:paraId="601B21F1" w14:textId="77777777" w:rsidR="00F03153" w:rsidRPr="00F03153" w:rsidRDefault="00F03153" w:rsidP="00F03153">
            <w:pPr>
              <w:pStyle w:val="Alineazatoko"/>
              <w:numPr>
                <w:ilvl w:val="0"/>
                <w:numId w:val="38"/>
              </w:numPr>
              <w:spacing w:line="240" w:lineRule="auto"/>
              <w:ind w:left="0"/>
              <w:rPr>
                <w:color w:val="000000" w:themeColor="text1"/>
                <w:sz w:val="20"/>
                <w:szCs w:val="20"/>
              </w:rPr>
            </w:pPr>
            <w:r w:rsidRPr="00F03153">
              <w:rPr>
                <w:color w:val="000000" w:themeColor="text1"/>
                <w:sz w:val="20"/>
                <w:szCs w:val="20"/>
              </w:rPr>
              <w:t>Izvajanje predpisa bo spremljalo Ministrstvu za okolje, podnebje in energijo Republike Slovenije kot v okviru rednega dela. Metodologija za spremljanje doseganja ciljev ni predvidena.</w:t>
            </w:r>
          </w:p>
          <w:p w14:paraId="0BF21510" w14:textId="77777777" w:rsidR="00F03153" w:rsidRPr="00F03153" w:rsidRDefault="00F03153" w:rsidP="00F03153">
            <w:pPr>
              <w:pStyle w:val="Alineazatoko"/>
              <w:spacing w:line="240" w:lineRule="auto"/>
              <w:rPr>
                <w:color w:val="000000" w:themeColor="text1"/>
                <w:sz w:val="20"/>
                <w:szCs w:val="20"/>
              </w:rPr>
            </w:pPr>
          </w:p>
        </w:tc>
      </w:tr>
      <w:tr w:rsidR="00F03153" w:rsidRPr="00F03153" w14:paraId="5539B9F5" w14:textId="77777777" w:rsidTr="00FB10EF">
        <w:tc>
          <w:tcPr>
            <w:tcW w:w="9072" w:type="dxa"/>
          </w:tcPr>
          <w:p w14:paraId="72C39BB7"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t>6.8 Druge pomembne okoliščine v zvezi z vprašanji, ki jih ureja predlog zakona:</w:t>
            </w:r>
          </w:p>
        </w:tc>
      </w:tr>
      <w:tr w:rsidR="00F03153" w:rsidRPr="00F03153" w14:paraId="69F698CA" w14:textId="77777777" w:rsidTr="00FB10EF">
        <w:tc>
          <w:tcPr>
            <w:tcW w:w="9072" w:type="dxa"/>
          </w:tcPr>
          <w:p w14:paraId="229FDD39" w14:textId="77777777" w:rsidR="00F03153" w:rsidRPr="00F03153" w:rsidRDefault="00F03153" w:rsidP="004B4496">
            <w:pPr>
              <w:pStyle w:val="Alineazaodstavkom"/>
              <w:tabs>
                <w:tab w:val="clear" w:pos="360"/>
              </w:tabs>
              <w:spacing w:beforeLines="60" w:before="144" w:afterLines="60" w:after="144" w:line="240" w:lineRule="auto"/>
              <w:ind w:left="0" w:firstLine="0"/>
              <w:rPr>
                <w:color w:val="000000" w:themeColor="text1"/>
                <w:sz w:val="20"/>
                <w:szCs w:val="20"/>
              </w:rPr>
            </w:pPr>
            <w:r w:rsidRPr="00F03153">
              <w:rPr>
                <w:color w:val="000000" w:themeColor="text1"/>
                <w:sz w:val="20"/>
                <w:szCs w:val="20"/>
              </w:rPr>
              <w:t>/</w:t>
            </w:r>
          </w:p>
        </w:tc>
      </w:tr>
      <w:tr w:rsidR="00F03153" w:rsidRPr="00F03153" w14:paraId="0BE69816" w14:textId="77777777" w:rsidTr="006834DD">
        <w:trPr>
          <w:trHeight w:val="611"/>
        </w:trPr>
        <w:tc>
          <w:tcPr>
            <w:tcW w:w="9072" w:type="dxa"/>
          </w:tcPr>
          <w:p w14:paraId="246E4277" w14:textId="77777777" w:rsidR="00F03153" w:rsidRDefault="00F03153" w:rsidP="00F03153">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t>7. Prikaz sodelovanja javnosti pri pripravi predloga zakona:</w:t>
            </w:r>
          </w:p>
          <w:p w14:paraId="37FDDD80" w14:textId="77777777" w:rsidR="006E3333" w:rsidRDefault="006E3333" w:rsidP="00F03153">
            <w:pPr>
              <w:pStyle w:val="Odsek"/>
              <w:numPr>
                <w:ilvl w:val="0"/>
                <w:numId w:val="0"/>
              </w:numPr>
              <w:spacing w:before="0" w:after="0" w:line="240" w:lineRule="auto"/>
              <w:jc w:val="both"/>
              <w:rPr>
                <w:color w:val="000000" w:themeColor="text1"/>
                <w:sz w:val="20"/>
                <w:szCs w:val="20"/>
              </w:rPr>
            </w:pPr>
          </w:p>
          <w:p w14:paraId="3450695B" w14:textId="5260F0C9" w:rsidR="006E3333" w:rsidRPr="006834DD" w:rsidRDefault="006E3333" w:rsidP="006E3333">
            <w:pPr>
              <w:pStyle w:val="Odsek"/>
              <w:numPr>
                <w:ilvl w:val="0"/>
                <w:numId w:val="0"/>
              </w:numPr>
              <w:spacing w:before="0" w:after="0" w:line="240" w:lineRule="auto"/>
              <w:jc w:val="both"/>
              <w:rPr>
                <w:b w:val="0"/>
                <w:bCs/>
                <w:color w:val="000000" w:themeColor="text1"/>
                <w:sz w:val="20"/>
                <w:szCs w:val="20"/>
              </w:rPr>
            </w:pPr>
            <w:r w:rsidRPr="006834DD">
              <w:rPr>
                <w:b w:val="0"/>
                <w:bCs/>
                <w:color w:val="000000" w:themeColor="text1"/>
                <w:sz w:val="20"/>
                <w:szCs w:val="20"/>
              </w:rPr>
              <w:t>Predlog zakona je bil 11. 4. 2025 objavljen na spletnem portalu E-demokracija, zainteresirani javnosti je bilo omogočeno, da do vključno 2.</w:t>
            </w:r>
            <w:r>
              <w:rPr>
                <w:b w:val="0"/>
                <w:bCs/>
                <w:color w:val="000000" w:themeColor="text1"/>
                <w:sz w:val="20"/>
                <w:szCs w:val="20"/>
              </w:rPr>
              <w:t xml:space="preserve"> </w:t>
            </w:r>
            <w:r w:rsidRPr="006834DD">
              <w:rPr>
                <w:b w:val="0"/>
                <w:bCs/>
                <w:color w:val="000000" w:themeColor="text1"/>
                <w:sz w:val="20"/>
                <w:szCs w:val="20"/>
              </w:rPr>
              <w:t>4.</w:t>
            </w:r>
            <w:r>
              <w:rPr>
                <w:b w:val="0"/>
                <w:bCs/>
                <w:color w:val="000000" w:themeColor="text1"/>
                <w:sz w:val="20"/>
                <w:szCs w:val="20"/>
              </w:rPr>
              <w:t xml:space="preserve"> </w:t>
            </w:r>
            <w:r w:rsidRPr="006834DD">
              <w:rPr>
                <w:b w:val="0"/>
                <w:bCs/>
                <w:color w:val="000000" w:themeColor="text1"/>
                <w:sz w:val="20"/>
                <w:szCs w:val="20"/>
              </w:rPr>
              <w:t>2025 lahko poda pripombe. V tem času s strani zainteresirane javnosti ni bilo podanih predlogov za spremembo oziroma ni bilo podanih pripomb.</w:t>
            </w:r>
          </w:p>
        </w:tc>
      </w:tr>
      <w:tr w:rsidR="00F03153" w:rsidRPr="00F03153" w14:paraId="4E0248C8" w14:textId="77777777" w:rsidTr="00FB10EF">
        <w:tc>
          <w:tcPr>
            <w:tcW w:w="9072" w:type="dxa"/>
          </w:tcPr>
          <w:p w14:paraId="2865372C" w14:textId="67637520" w:rsidR="00F03153" w:rsidRPr="00F03153" w:rsidRDefault="00F03153" w:rsidP="004B4496">
            <w:pPr>
              <w:pStyle w:val="Alineazaodstavkom"/>
              <w:tabs>
                <w:tab w:val="clear" w:pos="360"/>
              </w:tabs>
              <w:spacing w:beforeLines="60" w:before="144" w:afterLines="60" w:after="144" w:line="240" w:lineRule="auto"/>
              <w:ind w:left="0" w:firstLine="0"/>
              <w:rPr>
                <w:color w:val="000000" w:themeColor="text1"/>
                <w:sz w:val="20"/>
                <w:szCs w:val="20"/>
              </w:rPr>
            </w:pPr>
          </w:p>
        </w:tc>
      </w:tr>
      <w:tr w:rsidR="00F03153" w:rsidRPr="00F03153" w14:paraId="7E33D021" w14:textId="77777777" w:rsidTr="00FB10EF">
        <w:tc>
          <w:tcPr>
            <w:tcW w:w="9072" w:type="dxa"/>
          </w:tcPr>
          <w:p w14:paraId="60771ABF" w14:textId="77777777" w:rsidR="00F03153" w:rsidRDefault="00F03153" w:rsidP="00F03153">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t>8. Podatek o zunanjem strokovnjaku oziroma pravni osebi, ki je sodelovala pri pripravi predloga zakona, in znesku plačila za ta namen:</w:t>
            </w:r>
          </w:p>
          <w:p w14:paraId="48AF0A88" w14:textId="77777777" w:rsidR="00C04B43" w:rsidRPr="00F03153" w:rsidRDefault="00C04B43" w:rsidP="00F03153">
            <w:pPr>
              <w:pStyle w:val="Odsek"/>
              <w:numPr>
                <w:ilvl w:val="0"/>
                <w:numId w:val="0"/>
              </w:numPr>
              <w:spacing w:before="0" w:after="0" w:line="240" w:lineRule="auto"/>
              <w:jc w:val="both"/>
              <w:rPr>
                <w:color w:val="000000" w:themeColor="text1"/>
                <w:sz w:val="20"/>
                <w:szCs w:val="20"/>
              </w:rPr>
            </w:pPr>
          </w:p>
        </w:tc>
      </w:tr>
      <w:tr w:rsidR="00F03153" w:rsidRPr="00F03153" w14:paraId="21C3638D" w14:textId="77777777" w:rsidTr="00FB10EF">
        <w:tc>
          <w:tcPr>
            <w:tcW w:w="9072" w:type="dxa"/>
          </w:tcPr>
          <w:p w14:paraId="4BFAB2BB" w14:textId="77777777" w:rsidR="00C04B43" w:rsidRDefault="00C04B43" w:rsidP="00C04B43">
            <w:pPr>
              <w:autoSpaceDE w:val="0"/>
              <w:autoSpaceDN w:val="0"/>
              <w:jc w:val="both"/>
              <w:rPr>
                <w:rFonts w:ascii="Arial" w:hAnsi="Arial" w:cs="Arial"/>
                <w:sz w:val="20"/>
                <w:szCs w:val="20"/>
                <w:lang w:eastAsia="en-US"/>
              </w:rPr>
            </w:pPr>
            <w:r>
              <w:rPr>
                <w:rFonts w:ascii="Arial" w:hAnsi="Arial" w:cs="Arial"/>
                <w:sz w:val="20"/>
                <w:szCs w:val="20"/>
              </w:rPr>
              <w:t>Pri pripravi Predloga zakona o spremembah in dopolnitvah Zakona o upravljanju javnega potniškega prometa zunanji strokovnjak oziroma pravna oseba ni sodelovala.</w:t>
            </w:r>
          </w:p>
          <w:p w14:paraId="24C48231" w14:textId="7917FFE0" w:rsidR="00F03153" w:rsidRPr="00F03153" w:rsidRDefault="00F03153" w:rsidP="004B4496">
            <w:pPr>
              <w:pStyle w:val="Alineazaodstavkom"/>
              <w:tabs>
                <w:tab w:val="clear" w:pos="360"/>
              </w:tabs>
              <w:spacing w:beforeLines="60" w:before="144" w:afterLines="60" w:after="144" w:line="240" w:lineRule="auto"/>
              <w:ind w:left="720" w:hanging="720"/>
              <w:rPr>
                <w:color w:val="000000" w:themeColor="text1"/>
                <w:sz w:val="20"/>
                <w:szCs w:val="20"/>
              </w:rPr>
            </w:pPr>
          </w:p>
        </w:tc>
      </w:tr>
      <w:tr w:rsidR="00F03153" w:rsidRPr="00F03153" w14:paraId="1C637873" w14:textId="77777777" w:rsidTr="00FB10EF">
        <w:tc>
          <w:tcPr>
            <w:tcW w:w="9072" w:type="dxa"/>
          </w:tcPr>
          <w:p w14:paraId="5FCED237" w14:textId="77777777" w:rsidR="00F03153" w:rsidRPr="00F03153" w:rsidRDefault="00F03153" w:rsidP="00F03153">
            <w:pPr>
              <w:pStyle w:val="Odsek"/>
              <w:numPr>
                <w:ilvl w:val="0"/>
                <w:numId w:val="0"/>
              </w:numPr>
              <w:spacing w:before="0" w:after="0" w:line="240" w:lineRule="auto"/>
              <w:jc w:val="both"/>
              <w:rPr>
                <w:color w:val="000000" w:themeColor="text1"/>
                <w:sz w:val="20"/>
                <w:szCs w:val="20"/>
              </w:rPr>
            </w:pPr>
            <w:r w:rsidRPr="00F03153">
              <w:rPr>
                <w:color w:val="000000" w:themeColor="text1"/>
                <w:sz w:val="20"/>
                <w:szCs w:val="20"/>
              </w:rPr>
              <w:t>9. Navedba, kateri predstavniki predlagatelja bodo sodelovali pri delu državnega zbora in delovnih teles</w:t>
            </w:r>
          </w:p>
        </w:tc>
      </w:tr>
      <w:tr w:rsidR="00F03153" w:rsidRPr="00F03153" w14:paraId="70C50068" w14:textId="77777777" w:rsidTr="00FB10EF">
        <w:tc>
          <w:tcPr>
            <w:tcW w:w="9072" w:type="dxa"/>
          </w:tcPr>
          <w:p w14:paraId="2F109FE8" w14:textId="77777777" w:rsidR="00F03153" w:rsidRPr="00F03153" w:rsidRDefault="00F03153" w:rsidP="004B4496">
            <w:pPr>
              <w:pStyle w:val="Alineazaodstavkom"/>
              <w:tabs>
                <w:tab w:val="clear" w:pos="360"/>
              </w:tabs>
              <w:spacing w:beforeLines="60" w:before="144" w:afterLines="60" w:after="144" w:line="240" w:lineRule="auto"/>
              <w:ind w:left="0" w:firstLine="0"/>
              <w:rPr>
                <w:color w:val="000000" w:themeColor="text1"/>
                <w:sz w:val="20"/>
                <w:szCs w:val="20"/>
              </w:rPr>
            </w:pPr>
            <w:r w:rsidRPr="00F03153">
              <w:rPr>
                <w:color w:val="000000" w:themeColor="text1"/>
                <w:sz w:val="20"/>
                <w:szCs w:val="20"/>
              </w:rPr>
              <w:t>Pri delu Državnega zbora Republike Slovenije in delovnih teles bodo sodelovali:</w:t>
            </w:r>
          </w:p>
          <w:p w14:paraId="2BD34FBD" w14:textId="77777777" w:rsidR="00F03153" w:rsidRDefault="00F03153" w:rsidP="00F03153">
            <w:pPr>
              <w:pStyle w:val="Alineazaodstavkom"/>
              <w:numPr>
                <w:ilvl w:val="0"/>
                <w:numId w:val="42"/>
              </w:numPr>
              <w:spacing w:line="240" w:lineRule="auto"/>
              <w:rPr>
                <w:color w:val="000000" w:themeColor="text1"/>
                <w:sz w:val="20"/>
                <w:szCs w:val="20"/>
              </w:rPr>
            </w:pPr>
            <w:r>
              <w:rPr>
                <w:color w:val="000000" w:themeColor="text1"/>
                <w:sz w:val="20"/>
                <w:szCs w:val="20"/>
              </w:rPr>
              <w:t>mag. Bojan Kumer, minister,</w:t>
            </w:r>
          </w:p>
          <w:p w14:paraId="64A6D1EF" w14:textId="77777777" w:rsidR="00F03153" w:rsidRDefault="00F03153" w:rsidP="00F03153">
            <w:pPr>
              <w:pStyle w:val="Alineazaodstavkom"/>
              <w:numPr>
                <w:ilvl w:val="0"/>
                <w:numId w:val="42"/>
              </w:numPr>
              <w:spacing w:line="240" w:lineRule="auto"/>
              <w:rPr>
                <w:color w:val="000000" w:themeColor="text1"/>
                <w:sz w:val="20"/>
                <w:szCs w:val="20"/>
              </w:rPr>
            </w:pPr>
            <w:r>
              <w:rPr>
                <w:color w:val="000000" w:themeColor="text1"/>
                <w:sz w:val="20"/>
                <w:szCs w:val="20"/>
              </w:rPr>
              <w:t>mag. Tina Seršen, državna sekretarka,</w:t>
            </w:r>
          </w:p>
          <w:p w14:paraId="6ED0BA94" w14:textId="77777777" w:rsidR="00F03153" w:rsidRDefault="00F03153" w:rsidP="00F03153">
            <w:pPr>
              <w:pStyle w:val="Alineazaodstavkom"/>
              <w:numPr>
                <w:ilvl w:val="0"/>
                <w:numId w:val="42"/>
              </w:numPr>
              <w:spacing w:line="240" w:lineRule="auto"/>
              <w:rPr>
                <w:color w:val="000000" w:themeColor="text1"/>
                <w:sz w:val="20"/>
                <w:szCs w:val="20"/>
              </w:rPr>
            </w:pPr>
            <w:r>
              <w:rPr>
                <w:color w:val="000000" w:themeColor="text1"/>
                <w:sz w:val="20"/>
                <w:szCs w:val="20"/>
              </w:rPr>
              <w:t>mag. Matjaž Vrčko, vodja sektorja in</w:t>
            </w:r>
          </w:p>
          <w:p w14:paraId="5892AA2A" w14:textId="77777777" w:rsidR="00F03153" w:rsidRDefault="00F03153" w:rsidP="00F03153">
            <w:pPr>
              <w:pStyle w:val="Alineazaodstavkom"/>
              <w:numPr>
                <w:ilvl w:val="0"/>
                <w:numId w:val="42"/>
              </w:numPr>
              <w:spacing w:line="240" w:lineRule="auto"/>
              <w:rPr>
                <w:color w:val="000000" w:themeColor="text1"/>
                <w:sz w:val="20"/>
                <w:szCs w:val="20"/>
              </w:rPr>
            </w:pPr>
            <w:r>
              <w:rPr>
                <w:color w:val="000000" w:themeColor="text1"/>
                <w:sz w:val="20"/>
                <w:szCs w:val="20"/>
              </w:rPr>
              <w:t>Suzana Tajnik, sekretarka.</w:t>
            </w:r>
          </w:p>
          <w:p w14:paraId="2C660FC7" w14:textId="77777777" w:rsidR="00F03153" w:rsidRDefault="00F03153" w:rsidP="004B4496">
            <w:pPr>
              <w:pStyle w:val="Alineazaodstavkom"/>
              <w:tabs>
                <w:tab w:val="clear" w:pos="360"/>
              </w:tabs>
              <w:spacing w:beforeLines="60" w:before="144" w:afterLines="60" w:after="144" w:line="240" w:lineRule="auto"/>
              <w:ind w:left="0" w:firstLine="0"/>
              <w:rPr>
                <w:color w:val="000000" w:themeColor="text1"/>
                <w:sz w:val="20"/>
                <w:szCs w:val="20"/>
              </w:rPr>
            </w:pPr>
          </w:p>
          <w:p w14:paraId="62780714" w14:textId="77777777" w:rsidR="005B3724" w:rsidRDefault="005B3724" w:rsidP="004B4496">
            <w:pPr>
              <w:pStyle w:val="Alineazaodstavkom"/>
              <w:tabs>
                <w:tab w:val="clear" w:pos="360"/>
              </w:tabs>
              <w:spacing w:beforeLines="60" w:before="144" w:afterLines="60" w:after="144" w:line="240" w:lineRule="auto"/>
              <w:ind w:left="0" w:firstLine="0"/>
              <w:rPr>
                <w:color w:val="000000" w:themeColor="text1"/>
                <w:sz w:val="20"/>
                <w:szCs w:val="20"/>
              </w:rPr>
            </w:pPr>
          </w:p>
          <w:p w14:paraId="31B4768A" w14:textId="77777777" w:rsidR="005B3724" w:rsidRDefault="005B3724" w:rsidP="004B4496">
            <w:pPr>
              <w:pStyle w:val="Alineazaodstavkom"/>
              <w:tabs>
                <w:tab w:val="clear" w:pos="360"/>
              </w:tabs>
              <w:spacing w:beforeLines="60" w:before="144" w:afterLines="60" w:after="144" w:line="240" w:lineRule="auto"/>
              <w:ind w:left="0" w:firstLine="0"/>
              <w:rPr>
                <w:color w:val="000000" w:themeColor="text1"/>
                <w:sz w:val="20"/>
                <w:szCs w:val="20"/>
              </w:rPr>
            </w:pPr>
          </w:p>
          <w:p w14:paraId="733451AA" w14:textId="77777777" w:rsidR="005B3724" w:rsidRDefault="005B3724" w:rsidP="004B4496">
            <w:pPr>
              <w:pStyle w:val="Alineazaodstavkom"/>
              <w:tabs>
                <w:tab w:val="clear" w:pos="360"/>
              </w:tabs>
              <w:spacing w:beforeLines="60" w:before="144" w:afterLines="60" w:after="144" w:line="240" w:lineRule="auto"/>
              <w:ind w:left="0" w:firstLine="0"/>
              <w:rPr>
                <w:color w:val="000000" w:themeColor="text1"/>
                <w:sz w:val="20"/>
                <w:szCs w:val="20"/>
              </w:rPr>
            </w:pPr>
          </w:p>
          <w:p w14:paraId="392DD62D" w14:textId="77777777" w:rsidR="005B3724" w:rsidRDefault="005B3724" w:rsidP="004B4496">
            <w:pPr>
              <w:pStyle w:val="Alineazaodstavkom"/>
              <w:tabs>
                <w:tab w:val="clear" w:pos="360"/>
              </w:tabs>
              <w:spacing w:beforeLines="60" w:before="144" w:afterLines="60" w:after="144" w:line="240" w:lineRule="auto"/>
              <w:ind w:left="0" w:firstLine="0"/>
              <w:rPr>
                <w:color w:val="000000" w:themeColor="text1"/>
                <w:sz w:val="20"/>
                <w:szCs w:val="20"/>
              </w:rPr>
            </w:pPr>
          </w:p>
          <w:p w14:paraId="2E7E5A16" w14:textId="77777777" w:rsidR="005B3724" w:rsidRDefault="005B3724" w:rsidP="004B4496">
            <w:pPr>
              <w:pStyle w:val="Alineazaodstavkom"/>
              <w:tabs>
                <w:tab w:val="clear" w:pos="360"/>
              </w:tabs>
              <w:spacing w:beforeLines="60" w:before="144" w:afterLines="60" w:after="144" w:line="240" w:lineRule="auto"/>
              <w:ind w:left="0" w:firstLine="0"/>
              <w:rPr>
                <w:color w:val="000000" w:themeColor="text1"/>
                <w:sz w:val="20"/>
                <w:szCs w:val="20"/>
              </w:rPr>
            </w:pPr>
          </w:p>
          <w:p w14:paraId="0D96E467" w14:textId="77777777" w:rsidR="005B3724" w:rsidRPr="00F03153" w:rsidRDefault="005B3724" w:rsidP="004B4496">
            <w:pPr>
              <w:pStyle w:val="Alineazaodstavkom"/>
              <w:tabs>
                <w:tab w:val="clear" w:pos="360"/>
              </w:tabs>
              <w:spacing w:beforeLines="60" w:before="144" w:afterLines="60" w:after="144" w:line="240" w:lineRule="auto"/>
              <w:ind w:left="0" w:firstLine="0"/>
              <w:rPr>
                <w:color w:val="000000" w:themeColor="text1"/>
                <w:sz w:val="20"/>
                <w:szCs w:val="20"/>
              </w:rPr>
            </w:pPr>
          </w:p>
        </w:tc>
      </w:tr>
      <w:tr w:rsidR="00F03153" w:rsidRPr="00F03153" w14:paraId="6B9F3586" w14:textId="77777777" w:rsidTr="00FB10EF">
        <w:tc>
          <w:tcPr>
            <w:tcW w:w="9072" w:type="dxa"/>
          </w:tcPr>
          <w:p w14:paraId="50AD9070" w14:textId="77777777" w:rsidR="00F03153" w:rsidRP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lastRenderedPageBreak/>
              <w:t>II. BESEDILO ČLENOV</w:t>
            </w:r>
          </w:p>
          <w:p w14:paraId="2D8AFFDD" w14:textId="77777777" w:rsidR="00F03153" w:rsidRPr="00F03153" w:rsidRDefault="00F03153" w:rsidP="00F03153">
            <w:pPr>
              <w:pStyle w:val="Brezrazmikov"/>
              <w:jc w:val="both"/>
              <w:rPr>
                <w:rFonts w:ascii="Arial" w:hAnsi="Arial" w:cs="Arial"/>
                <w:b/>
                <w:color w:val="000000" w:themeColor="text1"/>
                <w:sz w:val="20"/>
                <w:szCs w:val="20"/>
              </w:rPr>
            </w:pPr>
          </w:p>
          <w:p w14:paraId="48869FB2" w14:textId="77777777" w:rsidR="00F03153" w:rsidRPr="00F03153" w:rsidRDefault="00F03153" w:rsidP="00F03153">
            <w:pPr>
              <w:pStyle w:val="Brezrazmikov"/>
              <w:jc w:val="both"/>
              <w:rPr>
                <w:rFonts w:ascii="Arial" w:hAnsi="Arial" w:cs="Arial"/>
                <w:color w:val="000000" w:themeColor="text1"/>
                <w:sz w:val="20"/>
                <w:szCs w:val="20"/>
              </w:rPr>
            </w:pPr>
          </w:p>
          <w:p w14:paraId="6FA94468" w14:textId="77777777" w:rsidR="00F03153" w:rsidRPr="00F03153" w:rsidRDefault="00F03153" w:rsidP="00F03153">
            <w:pPr>
              <w:pStyle w:val="Brezrazmikov"/>
              <w:numPr>
                <w:ilvl w:val="0"/>
                <w:numId w:val="37"/>
              </w:numPr>
              <w:ind w:left="318" w:hanging="318"/>
              <w:jc w:val="center"/>
              <w:rPr>
                <w:rFonts w:ascii="Arial" w:hAnsi="Arial" w:cs="Arial"/>
                <w:color w:val="000000" w:themeColor="text1"/>
                <w:sz w:val="20"/>
                <w:szCs w:val="20"/>
              </w:rPr>
            </w:pPr>
            <w:r w:rsidRPr="00F03153">
              <w:rPr>
                <w:rFonts w:ascii="Arial" w:hAnsi="Arial" w:cs="Arial"/>
                <w:color w:val="000000" w:themeColor="text1"/>
                <w:sz w:val="20"/>
                <w:szCs w:val="20"/>
              </w:rPr>
              <w:t>člen</w:t>
            </w:r>
          </w:p>
          <w:p w14:paraId="4BB23454" w14:textId="77777777" w:rsidR="00F03153" w:rsidRPr="00F03153" w:rsidRDefault="00F03153" w:rsidP="00F03153">
            <w:pPr>
              <w:pStyle w:val="Brezrazmikov"/>
              <w:jc w:val="both"/>
              <w:rPr>
                <w:rFonts w:ascii="Arial" w:hAnsi="Arial" w:cs="Arial"/>
                <w:color w:val="000000" w:themeColor="text1"/>
                <w:sz w:val="20"/>
                <w:szCs w:val="20"/>
              </w:rPr>
            </w:pPr>
          </w:p>
          <w:p w14:paraId="0E8E5FBF"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V Zakonu o upravljanju javnega potniškega prometa (Uradni list RS, št. 54/22 in 18/23 – ZDU-1O) se</w:t>
            </w:r>
            <w:r w:rsidR="000B38C0">
              <w:rPr>
                <w:rFonts w:ascii="Arial" w:hAnsi="Arial" w:cs="Arial"/>
                <w:color w:val="000000" w:themeColor="text1"/>
                <w:sz w:val="20"/>
                <w:szCs w:val="20"/>
              </w:rPr>
              <w:t xml:space="preserve"> </w:t>
            </w:r>
            <w:r w:rsidRPr="00F03153">
              <w:rPr>
                <w:rFonts w:ascii="Arial" w:hAnsi="Arial" w:cs="Arial"/>
                <w:color w:val="000000" w:themeColor="text1"/>
                <w:sz w:val="20"/>
                <w:szCs w:val="20"/>
              </w:rPr>
              <w:t>v 8. členu prvi odstavek spremeni tako, da se glasi:</w:t>
            </w:r>
          </w:p>
          <w:p w14:paraId="06FBE514" w14:textId="77777777" w:rsidR="00F03153" w:rsidRPr="00F03153" w:rsidRDefault="00F03153" w:rsidP="00F03153">
            <w:pPr>
              <w:pStyle w:val="Brezrazmikov"/>
              <w:jc w:val="both"/>
              <w:rPr>
                <w:rFonts w:ascii="Arial" w:hAnsi="Arial" w:cs="Arial"/>
                <w:color w:val="000000" w:themeColor="text1"/>
                <w:sz w:val="20"/>
                <w:szCs w:val="20"/>
              </w:rPr>
            </w:pPr>
          </w:p>
          <w:p w14:paraId="088FD6B5" w14:textId="2B5F9684" w:rsid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w:t>
            </w:r>
            <w:r w:rsidR="006159E1">
              <w:rPr>
                <w:rFonts w:ascii="Arial" w:hAnsi="Arial" w:cs="Arial"/>
                <w:color w:val="000000" w:themeColor="text1"/>
                <w:sz w:val="20"/>
                <w:szCs w:val="20"/>
              </w:rPr>
              <w:t xml:space="preserve">(1) </w:t>
            </w:r>
            <w:r w:rsidRPr="00F03153">
              <w:rPr>
                <w:rFonts w:ascii="Arial" w:hAnsi="Arial" w:cs="Arial"/>
                <w:color w:val="000000" w:themeColor="text1"/>
                <w:sz w:val="20"/>
                <w:szCs w:val="20"/>
              </w:rPr>
              <w:t xml:space="preserve">Za upravljanje z javnim potniškim prometom in zagotavljanje javnega linijskega prevoza potnikov, razen javnega linijskega prevoza v mestnem prometu in posebnega linijskega prevoza, kot javno dobrino z gospodarsko javno službo se ustanovi Družba za upravljanje javnega potniškega prometa (v nadaljnjem besedilu: družba). Družba ima izključno pravico za izvajanje dejavnosti v zvezi z zagotavljanjem ali upravljanjem omrežij, ki zagotavljajo javne storitve na področju prevoza z železnico, in opravlja vlogo pristojnega organa skladno z Uredbo (ES) št. 1370/2007 </w:t>
            </w:r>
            <w:r w:rsidR="006159E1">
              <w:rPr>
                <w:rFonts w:ascii="Arial" w:hAnsi="Arial" w:cs="Arial"/>
                <w:color w:val="000000" w:themeColor="text1"/>
                <w:sz w:val="20"/>
                <w:szCs w:val="20"/>
              </w:rPr>
              <w:t xml:space="preserve">Evropskega parlamenta in Sveta </w:t>
            </w:r>
            <w:r w:rsidRPr="00F03153">
              <w:rPr>
                <w:rFonts w:ascii="Arial" w:hAnsi="Arial" w:cs="Arial"/>
                <w:color w:val="000000" w:themeColor="text1"/>
                <w:sz w:val="20"/>
                <w:szCs w:val="20"/>
              </w:rPr>
              <w:t>z dne 23. oktobra 2007 o javnih storitvah železniškega in cestnega potniškega prevoza ter o razveljavitvi uredb Sveta (EGS) št. 1191/69 in št. 1107/70 (UL L št. 315 z dne 3. 12. 2007, str. 1), zadnjič spremenjen</w:t>
            </w:r>
            <w:r w:rsidR="008E4242">
              <w:rPr>
                <w:rFonts w:ascii="Arial" w:hAnsi="Arial" w:cs="Arial"/>
                <w:color w:val="000000" w:themeColor="text1"/>
                <w:sz w:val="20"/>
                <w:szCs w:val="20"/>
              </w:rPr>
              <w:t>o</w:t>
            </w:r>
            <w:r w:rsidRPr="00F03153">
              <w:rPr>
                <w:rFonts w:ascii="Arial" w:hAnsi="Arial" w:cs="Arial"/>
                <w:color w:val="000000" w:themeColor="text1"/>
                <w:sz w:val="20"/>
                <w:szCs w:val="20"/>
              </w:rPr>
              <w:t xml:space="preserve"> z Uredbo (EU) 2016/2338 Evropskega parlamenta in Sveta z dne 14. decembra 2016 o spremembi Uredbe (ES) št. 1370/2007 v zvezi z odprtjem trga za notranje storitve železniškega potniškega prevoza (UL L št. 354 z dne 23. 12. 2016, str. 22), (v nadaljnjem besedilu: Uredba 1370/2007/ES)</w:t>
            </w:r>
            <w:r w:rsidR="006159E1">
              <w:rPr>
                <w:rFonts w:ascii="Arial" w:hAnsi="Arial" w:cs="Arial"/>
                <w:color w:val="000000" w:themeColor="text1"/>
                <w:sz w:val="20"/>
                <w:szCs w:val="20"/>
              </w:rPr>
              <w:t>.</w:t>
            </w:r>
            <w:r w:rsidRPr="00F03153">
              <w:rPr>
                <w:rFonts w:ascii="Arial" w:hAnsi="Arial" w:cs="Arial"/>
                <w:color w:val="000000" w:themeColor="text1"/>
                <w:sz w:val="20"/>
                <w:szCs w:val="20"/>
              </w:rPr>
              <w:t>«.</w:t>
            </w:r>
          </w:p>
          <w:p w14:paraId="112C9833" w14:textId="77777777" w:rsidR="00CB309F" w:rsidRPr="00F03153" w:rsidRDefault="00CB309F" w:rsidP="00F03153">
            <w:pPr>
              <w:pStyle w:val="Brezrazmikov"/>
              <w:jc w:val="both"/>
              <w:rPr>
                <w:rFonts w:ascii="Arial" w:hAnsi="Arial" w:cs="Arial"/>
                <w:color w:val="000000" w:themeColor="text1"/>
                <w:sz w:val="20"/>
                <w:szCs w:val="20"/>
              </w:rPr>
            </w:pPr>
          </w:p>
          <w:p w14:paraId="76D7AA13" w14:textId="77777777" w:rsidR="00F03153" w:rsidRPr="00F03153" w:rsidRDefault="00F03153" w:rsidP="00F03153">
            <w:pPr>
              <w:pStyle w:val="Brezrazmikov"/>
              <w:jc w:val="both"/>
              <w:rPr>
                <w:rFonts w:ascii="Arial" w:hAnsi="Arial" w:cs="Arial"/>
                <w:color w:val="000000" w:themeColor="text1"/>
                <w:sz w:val="20"/>
                <w:szCs w:val="20"/>
              </w:rPr>
            </w:pPr>
          </w:p>
          <w:p w14:paraId="4AA49B08" w14:textId="77777777" w:rsidR="00F03153" w:rsidRPr="00F03153" w:rsidRDefault="00F03153" w:rsidP="00F03153">
            <w:pPr>
              <w:pStyle w:val="Brezrazmikov"/>
              <w:numPr>
                <w:ilvl w:val="0"/>
                <w:numId w:val="37"/>
              </w:numPr>
              <w:ind w:left="318" w:hanging="318"/>
              <w:jc w:val="center"/>
              <w:rPr>
                <w:rFonts w:ascii="Arial" w:hAnsi="Arial" w:cs="Arial"/>
                <w:color w:val="000000" w:themeColor="text1"/>
                <w:sz w:val="20"/>
                <w:szCs w:val="20"/>
              </w:rPr>
            </w:pPr>
            <w:r w:rsidRPr="00F03153">
              <w:rPr>
                <w:rFonts w:ascii="Arial" w:hAnsi="Arial" w:cs="Arial"/>
                <w:color w:val="000000" w:themeColor="text1"/>
                <w:sz w:val="20"/>
                <w:szCs w:val="20"/>
              </w:rPr>
              <w:t>člen</w:t>
            </w:r>
          </w:p>
          <w:p w14:paraId="27DC4CC3" w14:textId="77777777" w:rsidR="00F03153" w:rsidRPr="00F03153" w:rsidRDefault="00F03153" w:rsidP="00F03153">
            <w:pPr>
              <w:pStyle w:val="Brezrazmikov"/>
              <w:jc w:val="both"/>
              <w:rPr>
                <w:rFonts w:ascii="Arial" w:hAnsi="Arial" w:cs="Arial"/>
                <w:color w:val="000000" w:themeColor="text1"/>
                <w:sz w:val="20"/>
                <w:szCs w:val="20"/>
              </w:rPr>
            </w:pPr>
          </w:p>
          <w:p w14:paraId="497999EC" w14:textId="77777777" w:rsidR="006159E1"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V 16. členu se v drugem odstavku</w:t>
            </w:r>
            <w:r w:rsidR="006159E1">
              <w:rPr>
                <w:rFonts w:ascii="Arial" w:hAnsi="Arial" w:cs="Arial"/>
                <w:color w:val="000000" w:themeColor="text1"/>
                <w:sz w:val="20"/>
                <w:szCs w:val="20"/>
              </w:rPr>
              <w:t>:</w:t>
            </w:r>
          </w:p>
          <w:p w14:paraId="5912DEB4" w14:textId="77777777" w:rsidR="00F03153" w:rsidRPr="00F03153" w:rsidRDefault="006159E1" w:rsidP="00F03153">
            <w:pPr>
              <w:pStyle w:val="Brezrazmikov"/>
              <w:jc w:val="both"/>
              <w:rPr>
                <w:rFonts w:ascii="Arial" w:hAnsi="Arial" w:cs="Arial"/>
                <w:color w:val="000000" w:themeColor="text1"/>
                <w:sz w:val="20"/>
                <w:szCs w:val="20"/>
              </w:rPr>
            </w:pPr>
            <w:r>
              <w:rPr>
                <w:rFonts w:ascii="Arial" w:hAnsi="Arial" w:cs="Arial"/>
                <w:color w:val="000000" w:themeColor="text1"/>
                <w:sz w:val="20"/>
                <w:szCs w:val="20"/>
              </w:rPr>
              <w:t>-</w:t>
            </w:r>
            <w:r w:rsidR="00F03153" w:rsidRPr="00F03153">
              <w:rPr>
                <w:rFonts w:ascii="Arial" w:hAnsi="Arial" w:cs="Arial"/>
                <w:color w:val="000000" w:themeColor="text1"/>
                <w:sz w:val="20"/>
                <w:szCs w:val="20"/>
              </w:rPr>
              <w:t xml:space="preserve"> 4. točka spremeni tako, da se glasi:</w:t>
            </w:r>
          </w:p>
          <w:p w14:paraId="43F695C7" w14:textId="77777777" w:rsidR="00F03153" w:rsidRPr="00F03153" w:rsidRDefault="00F03153" w:rsidP="00F03153">
            <w:pPr>
              <w:pStyle w:val="Brezrazmikov"/>
              <w:jc w:val="both"/>
              <w:rPr>
                <w:rFonts w:ascii="Arial" w:hAnsi="Arial" w:cs="Arial"/>
                <w:color w:val="000000" w:themeColor="text1"/>
                <w:sz w:val="20"/>
                <w:szCs w:val="20"/>
              </w:rPr>
            </w:pPr>
          </w:p>
          <w:p w14:paraId="65DCCCD5" w14:textId="658303E3"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 xml:space="preserve">»4. </w:t>
            </w:r>
            <w:r w:rsidR="00B64CCF">
              <w:rPr>
                <w:rFonts w:ascii="Arial" w:hAnsi="Arial" w:cs="Arial"/>
                <w:color w:val="000000" w:themeColor="text1"/>
                <w:sz w:val="20"/>
                <w:szCs w:val="20"/>
              </w:rPr>
              <w:t>i</w:t>
            </w:r>
            <w:r w:rsidRPr="00F03153">
              <w:rPr>
                <w:rFonts w:ascii="Arial" w:hAnsi="Arial" w:cs="Arial"/>
                <w:color w:val="000000" w:themeColor="text1"/>
                <w:sz w:val="20"/>
                <w:szCs w:val="20"/>
              </w:rPr>
              <w:t>zvaja plačila nadomestil za izvajanje obvezne gospodarske javne službe javni linijski prevoz potnikov, namensko porabo sredstev</w:t>
            </w:r>
            <w:r w:rsidR="0034008F">
              <w:rPr>
                <w:rFonts w:ascii="Arial" w:hAnsi="Arial" w:cs="Arial"/>
                <w:color w:val="000000" w:themeColor="text1"/>
                <w:sz w:val="20"/>
                <w:szCs w:val="20"/>
              </w:rPr>
              <w:t>,</w:t>
            </w:r>
            <w:r w:rsidRPr="00F03153">
              <w:rPr>
                <w:rFonts w:ascii="Arial" w:hAnsi="Arial" w:cs="Arial"/>
                <w:color w:val="000000" w:themeColor="text1"/>
                <w:sz w:val="20"/>
                <w:szCs w:val="20"/>
              </w:rPr>
              <w:t xml:space="preserve"> natečenih iz naslova prodaje enotnih vozovnic</w:t>
            </w:r>
            <w:r w:rsidR="0034008F">
              <w:rPr>
                <w:rFonts w:ascii="Arial" w:hAnsi="Arial" w:cs="Arial"/>
                <w:color w:val="000000" w:themeColor="text1"/>
                <w:sz w:val="20"/>
                <w:szCs w:val="20"/>
              </w:rPr>
              <w:t>,</w:t>
            </w:r>
            <w:r w:rsidRPr="00F03153">
              <w:rPr>
                <w:rFonts w:ascii="Arial" w:hAnsi="Arial" w:cs="Arial"/>
                <w:color w:val="000000" w:themeColor="text1"/>
                <w:sz w:val="20"/>
                <w:szCs w:val="20"/>
              </w:rPr>
              <w:t xml:space="preserve"> in plačila nadomestil na podlagi pogodb za integrirane linije</w:t>
            </w:r>
            <w:r w:rsidR="00F411EC">
              <w:rPr>
                <w:rFonts w:ascii="Arial" w:hAnsi="Arial" w:cs="Arial"/>
                <w:color w:val="000000" w:themeColor="text1"/>
                <w:sz w:val="20"/>
                <w:szCs w:val="20"/>
              </w:rPr>
              <w:t>;</w:t>
            </w:r>
            <w:r w:rsidRPr="00F03153">
              <w:rPr>
                <w:rFonts w:ascii="Arial" w:hAnsi="Arial" w:cs="Arial"/>
                <w:color w:val="000000" w:themeColor="text1"/>
                <w:sz w:val="20"/>
                <w:szCs w:val="20"/>
              </w:rPr>
              <w:t>«</w:t>
            </w:r>
            <w:r w:rsidR="00F411EC">
              <w:rPr>
                <w:rFonts w:ascii="Arial" w:hAnsi="Arial" w:cs="Arial"/>
                <w:color w:val="000000" w:themeColor="text1"/>
                <w:sz w:val="20"/>
                <w:szCs w:val="20"/>
              </w:rPr>
              <w:t>;</w:t>
            </w:r>
          </w:p>
          <w:p w14:paraId="62AAE38A" w14:textId="77777777" w:rsidR="00F03153" w:rsidRPr="00F03153" w:rsidRDefault="00F03153" w:rsidP="00F03153">
            <w:pPr>
              <w:pStyle w:val="Brezrazmikov"/>
              <w:jc w:val="both"/>
              <w:rPr>
                <w:rFonts w:ascii="Arial" w:hAnsi="Arial" w:cs="Arial"/>
                <w:color w:val="000000" w:themeColor="text1"/>
                <w:sz w:val="20"/>
                <w:szCs w:val="20"/>
              </w:rPr>
            </w:pPr>
          </w:p>
          <w:p w14:paraId="50E80F01" w14:textId="77777777" w:rsidR="00F03153" w:rsidRPr="00F03153" w:rsidRDefault="006159E1" w:rsidP="006159E1">
            <w:pPr>
              <w:pStyle w:val="Brezrazmikov"/>
              <w:jc w:val="both"/>
              <w:rPr>
                <w:rFonts w:ascii="Arial" w:hAnsi="Arial" w:cs="Arial"/>
                <w:color w:val="000000" w:themeColor="text1"/>
                <w:sz w:val="20"/>
                <w:szCs w:val="20"/>
              </w:rPr>
            </w:pPr>
            <w:r w:rsidRPr="006159E1">
              <w:rPr>
                <w:rFonts w:ascii="Arial" w:hAnsi="Arial" w:cs="Arial"/>
                <w:color w:val="000000" w:themeColor="text1"/>
                <w:sz w:val="20"/>
                <w:szCs w:val="20"/>
              </w:rPr>
              <w:t>-</w:t>
            </w:r>
            <w:r>
              <w:rPr>
                <w:rFonts w:ascii="Arial" w:hAnsi="Arial" w:cs="Arial"/>
                <w:color w:val="000000" w:themeColor="text1"/>
                <w:sz w:val="20"/>
                <w:szCs w:val="20"/>
              </w:rPr>
              <w:t xml:space="preserve"> </w:t>
            </w:r>
            <w:r w:rsidR="00F03153" w:rsidRPr="00F03153">
              <w:rPr>
                <w:rFonts w:ascii="Arial" w:hAnsi="Arial" w:cs="Arial"/>
                <w:color w:val="000000" w:themeColor="text1"/>
                <w:sz w:val="20"/>
                <w:szCs w:val="20"/>
              </w:rPr>
              <w:t>v 8. točki besedilo »Uredbe (ES) št. 1370/2007 z dne 23. oktobra 2007 o javnih storitvah železniškega in cestnega potniškega prevoza ter o razveljavitvi uredb Sveta (EGS) št. 1191/69 in št. 1107/70 (UL L št. 315 z dne 3. 12. 2007, str. 1), zadnjič spremenjene z Uredbo (EU) 2016/2338 Evropskega parlamenta in Sveta z dne 14. decembra 2016 o spremembi Uredbe (ES) št. 1370/2007 v zvezi z odprtjem trga za notranje storitve železniškega potniškega prevoza (UL L št. 354 z dne 23. 12. 2016, str. 22), (v nadaljnjem besedilu: Uredba 1370/2007/ES)« nadomesti z besedilom »Uredbe 1370/2007/ES«.</w:t>
            </w:r>
          </w:p>
          <w:p w14:paraId="71948C73" w14:textId="77777777" w:rsidR="00F03153" w:rsidRPr="00F03153" w:rsidRDefault="00F03153" w:rsidP="00F03153">
            <w:pPr>
              <w:pStyle w:val="Brezrazmikov"/>
              <w:jc w:val="both"/>
              <w:rPr>
                <w:rFonts w:ascii="Arial" w:hAnsi="Arial" w:cs="Arial"/>
                <w:color w:val="000000" w:themeColor="text1"/>
                <w:sz w:val="20"/>
                <w:szCs w:val="20"/>
              </w:rPr>
            </w:pPr>
          </w:p>
          <w:p w14:paraId="6ADD17FA"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Četrti odstavek se spremeni tako, da se glasi:</w:t>
            </w:r>
          </w:p>
          <w:p w14:paraId="3EEDC9EE" w14:textId="77777777" w:rsidR="00F03153" w:rsidRPr="00F03153" w:rsidRDefault="00F03153" w:rsidP="00F03153">
            <w:pPr>
              <w:pStyle w:val="Brezrazmikov"/>
              <w:jc w:val="both"/>
              <w:rPr>
                <w:rFonts w:ascii="Arial" w:hAnsi="Arial" w:cs="Arial"/>
                <w:color w:val="000000" w:themeColor="text1"/>
                <w:sz w:val="20"/>
                <w:szCs w:val="20"/>
              </w:rPr>
            </w:pPr>
          </w:p>
          <w:p w14:paraId="43688FE5" w14:textId="6E390E8D" w:rsid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»(4) Za izvajanje postopka dodeljevanja pogodb za izvajanje gospodarske javne službe medkrajevnega cestnega in železniškega linijskega prevoza</w:t>
            </w:r>
            <w:r w:rsidRPr="00F03153">
              <w:rPr>
                <w:rFonts w:ascii="Arial" w:hAnsi="Arial" w:cs="Arial"/>
                <w:color w:val="000000" w:themeColor="text1"/>
                <w:sz w:val="20"/>
                <w:szCs w:val="20"/>
                <w:shd w:val="clear" w:color="auto" w:fill="FFFFFF"/>
                <w:lang w:eastAsia="en-US"/>
              </w:rPr>
              <w:t xml:space="preserve"> </w:t>
            </w:r>
            <w:r w:rsidRPr="00F03153">
              <w:rPr>
                <w:rFonts w:ascii="Arial" w:hAnsi="Arial" w:cs="Arial"/>
                <w:color w:val="000000" w:themeColor="text1"/>
                <w:sz w:val="20"/>
                <w:szCs w:val="20"/>
              </w:rPr>
              <w:t>(v nadaljnjem besedilu: izvajanje gospodarske javne službe) se uporabljajo predpisi, ki urejajo prevoze v cestnem in železniškem prometu, pri čemer je družba pooblaščena za izvajanje vseh aktivnosti v teh postopkih v svojem imenu in za svoj račun. Družba v svojem imenu in za svoj račun skrbi za pripravo in izvajanje postopkov oddaje storitev gospodarske javne službe v medkrajevnem linijskem prevozu, sklepanje pogodb z izbranimi izvajalci, opravljanje nadzora nad izvajanjem sklenjenih pogodb ter za financiranje izvajanja gospodarske javne službe.«.</w:t>
            </w:r>
          </w:p>
          <w:p w14:paraId="1D651544" w14:textId="77777777" w:rsidR="00CB309F" w:rsidRPr="00F03153" w:rsidRDefault="00CB309F" w:rsidP="00F03153">
            <w:pPr>
              <w:pStyle w:val="Brezrazmikov"/>
              <w:jc w:val="both"/>
              <w:rPr>
                <w:rFonts w:ascii="Arial" w:hAnsi="Arial" w:cs="Arial"/>
                <w:color w:val="000000" w:themeColor="text1"/>
                <w:sz w:val="20"/>
                <w:szCs w:val="20"/>
              </w:rPr>
            </w:pPr>
          </w:p>
          <w:p w14:paraId="49ED99B5" w14:textId="77777777" w:rsidR="00F03153" w:rsidRPr="00F03153" w:rsidRDefault="00F03153" w:rsidP="00F03153">
            <w:pPr>
              <w:pStyle w:val="Brezrazmikov"/>
              <w:jc w:val="both"/>
              <w:rPr>
                <w:rFonts w:ascii="Arial" w:hAnsi="Arial" w:cs="Arial"/>
                <w:color w:val="000000" w:themeColor="text1"/>
                <w:sz w:val="20"/>
                <w:szCs w:val="20"/>
              </w:rPr>
            </w:pPr>
          </w:p>
          <w:p w14:paraId="3B2EA3F3" w14:textId="77777777" w:rsidR="00F03153" w:rsidRPr="00F03153" w:rsidRDefault="00F03153" w:rsidP="00F03153">
            <w:pPr>
              <w:pStyle w:val="Brezrazmikov"/>
              <w:numPr>
                <w:ilvl w:val="0"/>
                <w:numId w:val="37"/>
              </w:numPr>
              <w:ind w:left="318" w:hanging="318"/>
              <w:jc w:val="center"/>
              <w:rPr>
                <w:rFonts w:ascii="Arial" w:hAnsi="Arial" w:cs="Arial"/>
                <w:color w:val="000000" w:themeColor="text1"/>
                <w:sz w:val="20"/>
                <w:szCs w:val="20"/>
              </w:rPr>
            </w:pPr>
            <w:r w:rsidRPr="00F03153">
              <w:rPr>
                <w:rFonts w:ascii="Arial" w:hAnsi="Arial" w:cs="Arial"/>
                <w:color w:val="000000" w:themeColor="text1"/>
                <w:sz w:val="20"/>
                <w:szCs w:val="20"/>
              </w:rPr>
              <w:t>člen</w:t>
            </w:r>
          </w:p>
          <w:p w14:paraId="07546A09" w14:textId="77777777" w:rsidR="00F03153" w:rsidRPr="00F03153" w:rsidRDefault="00F03153" w:rsidP="00F03153">
            <w:pPr>
              <w:pStyle w:val="Brezrazmikov"/>
              <w:jc w:val="both"/>
              <w:rPr>
                <w:rFonts w:ascii="Arial" w:hAnsi="Arial" w:cs="Arial"/>
                <w:color w:val="000000" w:themeColor="text1"/>
                <w:sz w:val="20"/>
                <w:szCs w:val="20"/>
              </w:rPr>
            </w:pPr>
          </w:p>
          <w:p w14:paraId="4C749D0E" w14:textId="54B702F2"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 xml:space="preserve">V 17. členu se v drugem odstavku </w:t>
            </w:r>
            <w:r w:rsidR="00FD49A8">
              <w:rPr>
                <w:rFonts w:ascii="Arial" w:hAnsi="Arial" w:cs="Arial"/>
                <w:color w:val="000000" w:themeColor="text1"/>
                <w:sz w:val="20"/>
                <w:szCs w:val="20"/>
              </w:rPr>
              <w:t xml:space="preserve">za 19. točko doda nova </w:t>
            </w:r>
            <w:r w:rsidRPr="00F03153">
              <w:rPr>
                <w:rFonts w:ascii="Arial" w:hAnsi="Arial" w:cs="Arial"/>
                <w:color w:val="000000" w:themeColor="text1"/>
                <w:sz w:val="20"/>
                <w:szCs w:val="20"/>
              </w:rPr>
              <w:t>20.</w:t>
            </w:r>
            <w:r w:rsidR="0034008F">
              <w:rPr>
                <w:rFonts w:ascii="Arial" w:hAnsi="Arial" w:cs="Arial"/>
                <w:color w:val="000000" w:themeColor="text1"/>
                <w:sz w:val="20"/>
                <w:szCs w:val="20"/>
              </w:rPr>
              <w:t xml:space="preserve"> točka</w:t>
            </w:r>
            <w:r w:rsidRPr="00F03153">
              <w:rPr>
                <w:rFonts w:ascii="Arial" w:hAnsi="Arial" w:cs="Arial"/>
                <w:color w:val="000000" w:themeColor="text1"/>
                <w:sz w:val="20"/>
                <w:szCs w:val="20"/>
              </w:rPr>
              <w:t>, ki se glasi:</w:t>
            </w:r>
          </w:p>
          <w:p w14:paraId="30BA0E5C" w14:textId="77777777" w:rsidR="00F03153" w:rsidRPr="00F03153" w:rsidRDefault="00F03153" w:rsidP="00F03153">
            <w:pPr>
              <w:pStyle w:val="Brezrazmikov"/>
              <w:jc w:val="both"/>
              <w:rPr>
                <w:rFonts w:ascii="Arial" w:hAnsi="Arial" w:cs="Arial"/>
                <w:color w:val="000000" w:themeColor="text1"/>
                <w:sz w:val="20"/>
                <w:szCs w:val="20"/>
              </w:rPr>
            </w:pPr>
          </w:p>
          <w:p w14:paraId="6CC5A4F4" w14:textId="77777777" w:rsid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»2</w:t>
            </w:r>
            <w:r w:rsidR="00FD49A8">
              <w:rPr>
                <w:rFonts w:ascii="Arial" w:hAnsi="Arial" w:cs="Arial"/>
                <w:color w:val="000000" w:themeColor="text1"/>
                <w:sz w:val="20"/>
                <w:szCs w:val="20"/>
              </w:rPr>
              <w:t>0</w:t>
            </w:r>
            <w:r w:rsidRPr="00F03153">
              <w:rPr>
                <w:rFonts w:ascii="Arial" w:hAnsi="Arial" w:cs="Arial"/>
                <w:color w:val="000000" w:themeColor="text1"/>
                <w:sz w:val="20"/>
                <w:szCs w:val="20"/>
              </w:rPr>
              <w:t xml:space="preserve">. </w:t>
            </w:r>
            <w:r w:rsidR="00EB13A8">
              <w:rPr>
                <w:rFonts w:ascii="Arial" w:hAnsi="Arial" w:cs="Arial"/>
                <w:color w:val="000000" w:themeColor="text1"/>
                <w:sz w:val="20"/>
                <w:szCs w:val="20"/>
              </w:rPr>
              <w:t>s</w:t>
            </w:r>
            <w:r w:rsidRPr="00F03153">
              <w:rPr>
                <w:rFonts w:ascii="Arial" w:hAnsi="Arial" w:cs="Arial"/>
                <w:color w:val="000000" w:themeColor="text1"/>
                <w:sz w:val="20"/>
                <w:szCs w:val="20"/>
              </w:rPr>
              <w:t>krbi za financiranje izvajanja gospodarske javne službe</w:t>
            </w:r>
            <w:r w:rsidR="00F411EC">
              <w:rPr>
                <w:rFonts w:ascii="Arial" w:hAnsi="Arial" w:cs="Arial"/>
                <w:color w:val="000000" w:themeColor="text1"/>
                <w:sz w:val="20"/>
                <w:szCs w:val="20"/>
              </w:rPr>
              <w:t>;</w:t>
            </w:r>
            <w:r w:rsidRPr="00F03153">
              <w:rPr>
                <w:rFonts w:ascii="Arial" w:hAnsi="Arial" w:cs="Arial"/>
                <w:color w:val="000000" w:themeColor="text1"/>
                <w:sz w:val="20"/>
                <w:szCs w:val="20"/>
              </w:rPr>
              <w:t>«.</w:t>
            </w:r>
          </w:p>
          <w:p w14:paraId="7556140E" w14:textId="77777777" w:rsidR="00FD49A8" w:rsidRDefault="00FD49A8" w:rsidP="00F03153">
            <w:pPr>
              <w:pStyle w:val="Brezrazmikov"/>
              <w:jc w:val="both"/>
              <w:rPr>
                <w:rFonts w:ascii="Arial" w:hAnsi="Arial" w:cs="Arial"/>
                <w:color w:val="000000" w:themeColor="text1"/>
                <w:sz w:val="20"/>
                <w:szCs w:val="20"/>
              </w:rPr>
            </w:pPr>
          </w:p>
          <w:p w14:paraId="024C6130" w14:textId="77777777" w:rsidR="00FD49A8" w:rsidRDefault="00FD49A8" w:rsidP="00F03153">
            <w:pPr>
              <w:pStyle w:val="Brezrazmikov"/>
              <w:jc w:val="both"/>
              <w:rPr>
                <w:rFonts w:ascii="Arial" w:hAnsi="Arial" w:cs="Arial"/>
                <w:color w:val="000000" w:themeColor="text1"/>
                <w:sz w:val="20"/>
                <w:szCs w:val="20"/>
              </w:rPr>
            </w:pPr>
            <w:r>
              <w:rPr>
                <w:rFonts w:ascii="Arial" w:hAnsi="Arial" w:cs="Arial"/>
                <w:color w:val="000000" w:themeColor="text1"/>
                <w:sz w:val="20"/>
                <w:szCs w:val="20"/>
              </w:rPr>
              <w:t>Dosedanja 20. točka postane 21. točka.</w:t>
            </w:r>
          </w:p>
          <w:p w14:paraId="47392AE8" w14:textId="77777777" w:rsidR="00CB309F" w:rsidRPr="00F03153" w:rsidRDefault="00CB309F" w:rsidP="00F03153">
            <w:pPr>
              <w:pStyle w:val="Brezrazmikov"/>
              <w:jc w:val="both"/>
              <w:rPr>
                <w:rFonts w:ascii="Arial" w:hAnsi="Arial" w:cs="Arial"/>
                <w:color w:val="000000" w:themeColor="text1"/>
                <w:sz w:val="20"/>
                <w:szCs w:val="20"/>
              </w:rPr>
            </w:pPr>
          </w:p>
          <w:p w14:paraId="772FD029" w14:textId="77777777" w:rsidR="00F03153" w:rsidRPr="00F03153" w:rsidRDefault="00F03153" w:rsidP="00F03153">
            <w:pPr>
              <w:pStyle w:val="Brezrazmikov"/>
              <w:jc w:val="both"/>
              <w:rPr>
                <w:rFonts w:ascii="Arial" w:hAnsi="Arial" w:cs="Arial"/>
                <w:color w:val="000000" w:themeColor="text1"/>
                <w:sz w:val="20"/>
                <w:szCs w:val="20"/>
              </w:rPr>
            </w:pPr>
          </w:p>
          <w:p w14:paraId="0051A97D" w14:textId="77777777" w:rsidR="00F03153" w:rsidRPr="00F03153" w:rsidRDefault="00F03153" w:rsidP="00F03153">
            <w:pPr>
              <w:pStyle w:val="Brezrazmikov"/>
              <w:numPr>
                <w:ilvl w:val="0"/>
                <w:numId w:val="37"/>
              </w:numPr>
              <w:ind w:left="318" w:hanging="318"/>
              <w:jc w:val="center"/>
              <w:rPr>
                <w:rFonts w:ascii="Arial" w:hAnsi="Arial" w:cs="Arial"/>
                <w:color w:val="000000" w:themeColor="text1"/>
                <w:sz w:val="20"/>
                <w:szCs w:val="20"/>
              </w:rPr>
            </w:pPr>
            <w:r w:rsidRPr="00F03153">
              <w:rPr>
                <w:rFonts w:ascii="Arial" w:hAnsi="Arial" w:cs="Arial"/>
                <w:color w:val="000000" w:themeColor="text1"/>
                <w:sz w:val="20"/>
                <w:szCs w:val="20"/>
              </w:rPr>
              <w:lastRenderedPageBreak/>
              <w:t>člen</w:t>
            </w:r>
          </w:p>
          <w:p w14:paraId="57DFC5CC" w14:textId="77777777" w:rsidR="00F03153" w:rsidRPr="00F03153" w:rsidRDefault="00F03153" w:rsidP="00F03153">
            <w:pPr>
              <w:pStyle w:val="Brezrazmikov"/>
              <w:jc w:val="both"/>
              <w:rPr>
                <w:rFonts w:ascii="Arial" w:hAnsi="Arial" w:cs="Arial"/>
                <w:color w:val="000000" w:themeColor="text1"/>
                <w:sz w:val="20"/>
                <w:szCs w:val="20"/>
              </w:rPr>
            </w:pPr>
          </w:p>
          <w:p w14:paraId="3EB41574" w14:textId="77777777" w:rsid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V 18. členu se v prvem odstavku v 6. točki podpičje nadomesti s piko, 7. točka pa se črta.</w:t>
            </w:r>
          </w:p>
          <w:p w14:paraId="1DA7CC0C" w14:textId="77777777" w:rsidR="00CB309F" w:rsidRPr="00F03153" w:rsidRDefault="00CB309F" w:rsidP="00F03153">
            <w:pPr>
              <w:pStyle w:val="Brezrazmikov"/>
              <w:jc w:val="both"/>
              <w:rPr>
                <w:rFonts w:ascii="Arial" w:hAnsi="Arial" w:cs="Arial"/>
                <w:color w:val="000000" w:themeColor="text1"/>
                <w:sz w:val="20"/>
                <w:szCs w:val="20"/>
              </w:rPr>
            </w:pPr>
          </w:p>
          <w:p w14:paraId="494BB815" w14:textId="77777777" w:rsidR="00F03153" w:rsidRPr="00F03153" w:rsidRDefault="00F03153" w:rsidP="00F03153">
            <w:pPr>
              <w:pStyle w:val="Brezrazmikov"/>
              <w:jc w:val="both"/>
              <w:rPr>
                <w:rFonts w:ascii="Arial" w:hAnsi="Arial" w:cs="Arial"/>
                <w:color w:val="000000" w:themeColor="text1"/>
                <w:sz w:val="20"/>
                <w:szCs w:val="20"/>
              </w:rPr>
            </w:pPr>
          </w:p>
          <w:p w14:paraId="78E1E1A8" w14:textId="77777777" w:rsidR="00F03153" w:rsidRPr="00F03153" w:rsidRDefault="00F03153" w:rsidP="00F03153">
            <w:pPr>
              <w:pStyle w:val="Brezrazmikov"/>
              <w:numPr>
                <w:ilvl w:val="0"/>
                <w:numId w:val="37"/>
              </w:numPr>
              <w:ind w:left="318" w:hanging="318"/>
              <w:jc w:val="center"/>
              <w:rPr>
                <w:rFonts w:ascii="Arial" w:hAnsi="Arial" w:cs="Arial"/>
                <w:color w:val="000000" w:themeColor="text1"/>
                <w:sz w:val="20"/>
                <w:szCs w:val="20"/>
              </w:rPr>
            </w:pPr>
            <w:r w:rsidRPr="00F03153">
              <w:rPr>
                <w:rFonts w:ascii="Arial" w:hAnsi="Arial" w:cs="Arial"/>
                <w:color w:val="000000" w:themeColor="text1"/>
                <w:sz w:val="20"/>
                <w:szCs w:val="20"/>
              </w:rPr>
              <w:t>člen</w:t>
            </w:r>
          </w:p>
          <w:p w14:paraId="0C9AD6AE" w14:textId="77777777" w:rsidR="00F03153" w:rsidRPr="00F03153" w:rsidRDefault="00F03153" w:rsidP="00F03153">
            <w:pPr>
              <w:pStyle w:val="Brezrazmikov"/>
              <w:jc w:val="both"/>
              <w:rPr>
                <w:rFonts w:ascii="Arial" w:hAnsi="Arial" w:cs="Arial"/>
                <w:color w:val="000000" w:themeColor="text1"/>
                <w:sz w:val="20"/>
                <w:szCs w:val="20"/>
                <w:highlight w:val="yellow"/>
              </w:rPr>
            </w:pPr>
          </w:p>
          <w:p w14:paraId="2B2A9360" w14:textId="77777777" w:rsid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20. člen se spremeni tako, da se glasi:</w:t>
            </w:r>
          </w:p>
          <w:p w14:paraId="1B648C44" w14:textId="77777777" w:rsidR="00CB309F" w:rsidRPr="00F03153" w:rsidRDefault="00CB309F" w:rsidP="00F03153">
            <w:pPr>
              <w:pStyle w:val="Brezrazmikov"/>
              <w:jc w:val="both"/>
              <w:rPr>
                <w:rFonts w:ascii="Arial" w:hAnsi="Arial" w:cs="Arial"/>
                <w:color w:val="000000" w:themeColor="text1"/>
                <w:sz w:val="20"/>
                <w:szCs w:val="20"/>
              </w:rPr>
            </w:pPr>
          </w:p>
          <w:p w14:paraId="7B65BDA1" w14:textId="77777777" w:rsidR="00F03153" w:rsidRPr="00F03153" w:rsidRDefault="00F03153" w:rsidP="00F03153">
            <w:pPr>
              <w:pStyle w:val="Brezrazmikov"/>
              <w:jc w:val="both"/>
              <w:rPr>
                <w:rFonts w:ascii="Arial" w:hAnsi="Arial" w:cs="Arial"/>
                <w:color w:val="000000" w:themeColor="text1"/>
                <w:sz w:val="20"/>
                <w:szCs w:val="20"/>
              </w:rPr>
            </w:pPr>
          </w:p>
          <w:p w14:paraId="0928BAC9" w14:textId="77777777" w:rsidR="00F03153" w:rsidRPr="00F03153" w:rsidRDefault="00F03153" w:rsidP="009A4E3A">
            <w:pPr>
              <w:shd w:val="clear" w:color="auto" w:fill="FFFFFF"/>
              <w:jc w:val="center"/>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»20. člen</w:t>
            </w:r>
          </w:p>
          <w:p w14:paraId="7A9256B5" w14:textId="77777777" w:rsidR="00F03153" w:rsidRPr="00F03153" w:rsidRDefault="00F03153" w:rsidP="009A4E3A">
            <w:pPr>
              <w:shd w:val="clear" w:color="auto" w:fill="FFFFFF"/>
              <w:jc w:val="center"/>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(finančno poslovanje)</w:t>
            </w:r>
          </w:p>
          <w:p w14:paraId="5B15459A"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5A1C1BDB" w14:textId="77777777" w:rsidR="00F03153" w:rsidRDefault="00F03153" w:rsidP="00FD49A8">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Družba za potrebe preglednega financiranja javnega potniškega prometa vzpostavi in vodi enega ali več računov o svojem finančnem poslovanju. Družba mora finančna sredstva, ki jih prejme iz dejavnosti upravljanja javnega potniškega prometa, voditi ločeno od sredstev, ki jih prejme iz drugih dejavnosti.«</w:t>
            </w:r>
            <w:r w:rsidR="006159B8">
              <w:rPr>
                <w:rFonts w:ascii="Arial" w:hAnsi="Arial" w:cs="Arial"/>
                <w:color w:val="000000" w:themeColor="text1"/>
                <w:sz w:val="20"/>
                <w:szCs w:val="20"/>
                <w:lang w:eastAsia="sl-SI"/>
              </w:rPr>
              <w:t>.</w:t>
            </w:r>
          </w:p>
          <w:p w14:paraId="03658484" w14:textId="77777777" w:rsidR="00CB309F" w:rsidRPr="00F03153" w:rsidRDefault="00CB309F" w:rsidP="00FD49A8">
            <w:pPr>
              <w:shd w:val="clear" w:color="auto" w:fill="FFFFFF"/>
              <w:jc w:val="both"/>
              <w:rPr>
                <w:rFonts w:ascii="Arial" w:hAnsi="Arial" w:cs="Arial"/>
                <w:color w:val="000000" w:themeColor="text1"/>
                <w:sz w:val="20"/>
                <w:szCs w:val="20"/>
                <w:lang w:eastAsia="sl-SI"/>
              </w:rPr>
            </w:pPr>
          </w:p>
          <w:p w14:paraId="68997B44" w14:textId="77777777" w:rsidR="00F03153" w:rsidRPr="00F03153" w:rsidRDefault="00F03153" w:rsidP="00F03153">
            <w:pPr>
              <w:pStyle w:val="Brezrazmikov"/>
              <w:jc w:val="both"/>
              <w:rPr>
                <w:rFonts w:ascii="Arial" w:hAnsi="Arial" w:cs="Arial"/>
                <w:color w:val="000000" w:themeColor="text1"/>
                <w:sz w:val="20"/>
                <w:szCs w:val="20"/>
              </w:rPr>
            </w:pPr>
          </w:p>
          <w:p w14:paraId="631ACC33" w14:textId="77777777" w:rsidR="00F03153" w:rsidRPr="00F03153" w:rsidRDefault="00F03153" w:rsidP="00F03153">
            <w:pPr>
              <w:pStyle w:val="Brezrazmikov"/>
              <w:numPr>
                <w:ilvl w:val="0"/>
                <w:numId w:val="37"/>
              </w:numPr>
              <w:ind w:left="318" w:hanging="318"/>
              <w:jc w:val="center"/>
              <w:rPr>
                <w:rFonts w:ascii="Arial" w:hAnsi="Arial" w:cs="Arial"/>
                <w:color w:val="000000" w:themeColor="text1"/>
                <w:sz w:val="20"/>
                <w:szCs w:val="20"/>
              </w:rPr>
            </w:pPr>
            <w:r w:rsidRPr="00F03153">
              <w:rPr>
                <w:rFonts w:ascii="Arial" w:hAnsi="Arial" w:cs="Arial"/>
                <w:color w:val="000000" w:themeColor="text1"/>
                <w:sz w:val="20"/>
                <w:szCs w:val="20"/>
              </w:rPr>
              <w:t>člen</w:t>
            </w:r>
          </w:p>
          <w:p w14:paraId="16189AF8" w14:textId="77777777" w:rsidR="00F03153" w:rsidRPr="00F03153" w:rsidRDefault="00F03153" w:rsidP="00F03153">
            <w:pPr>
              <w:pStyle w:val="Brezrazmikov"/>
              <w:jc w:val="both"/>
              <w:rPr>
                <w:rFonts w:ascii="Arial" w:hAnsi="Arial" w:cs="Arial"/>
                <w:color w:val="000000" w:themeColor="text1"/>
                <w:sz w:val="20"/>
                <w:szCs w:val="20"/>
              </w:rPr>
            </w:pPr>
          </w:p>
          <w:p w14:paraId="48FDD8C9"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V 26. členu se prvi odstavek spremeni tako, da se glasi:</w:t>
            </w:r>
          </w:p>
          <w:p w14:paraId="4D7275CE" w14:textId="77777777" w:rsidR="00F03153" w:rsidRPr="00F03153" w:rsidRDefault="00F03153" w:rsidP="00F03153">
            <w:pPr>
              <w:pStyle w:val="Brezrazmikov"/>
              <w:jc w:val="both"/>
              <w:rPr>
                <w:rFonts w:ascii="Arial" w:hAnsi="Arial" w:cs="Arial"/>
                <w:color w:val="000000" w:themeColor="text1"/>
                <w:sz w:val="20"/>
                <w:szCs w:val="20"/>
              </w:rPr>
            </w:pPr>
          </w:p>
          <w:p w14:paraId="3B1E310F" w14:textId="1DF0376D" w:rsidR="00F03153" w:rsidRPr="000E74BC" w:rsidRDefault="00F03153" w:rsidP="00F03153">
            <w:pPr>
              <w:pStyle w:val="Brezrazmikov"/>
              <w:jc w:val="both"/>
              <w:rPr>
                <w:rFonts w:ascii="Arial" w:hAnsi="Arial" w:cs="Arial"/>
                <w:color w:val="000000" w:themeColor="text1"/>
                <w:sz w:val="20"/>
                <w:szCs w:val="20"/>
              </w:rPr>
            </w:pPr>
            <w:r w:rsidRPr="000E74BC">
              <w:rPr>
                <w:rFonts w:ascii="Arial" w:hAnsi="Arial" w:cs="Arial"/>
                <w:color w:val="000000" w:themeColor="text1"/>
                <w:sz w:val="20"/>
                <w:szCs w:val="20"/>
              </w:rPr>
              <w:t>»(1) Zagotavljanje javne službe za izvajanje javnega linijskega prevoza potnikov iz 50. člena Zakona o prevozih v cestnem prometu (Uradni list RS, št. 6/16 – uradno prečiščeno besedilo, 67/19</w:t>
            </w:r>
            <w:r w:rsidR="00EA2D14" w:rsidRPr="000E74BC">
              <w:rPr>
                <w:rFonts w:ascii="Arial" w:hAnsi="Arial" w:cs="Arial"/>
                <w:color w:val="000000" w:themeColor="text1"/>
                <w:sz w:val="20"/>
                <w:szCs w:val="20"/>
              </w:rPr>
              <w:t>,</w:t>
            </w:r>
            <w:r w:rsidRPr="000E74BC">
              <w:rPr>
                <w:rFonts w:ascii="Arial" w:hAnsi="Arial" w:cs="Arial"/>
                <w:color w:val="000000" w:themeColor="text1"/>
                <w:sz w:val="20"/>
                <w:szCs w:val="20"/>
              </w:rPr>
              <w:t xml:space="preserve"> 94/21</w:t>
            </w:r>
            <w:r w:rsidR="00EA2D14" w:rsidRPr="000E74BC">
              <w:rPr>
                <w:rFonts w:ascii="Arial" w:hAnsi="Arial" w:cs="Arial"/>
                <w:color w:val="000000" w:themeColor="text1"/>
                <w:sz w:val="20"/>
                <w:szCs w:val="20"/>
              </w:rPr>
              <w:t xml:space="preserve">, </w:t>
            </w:r>
            <w:hyperlink r:id="rId12" w:tgtFrame="_blank" w:tooltip="Zakon o upravljanju javnega potniškega prometa (ZUJPP)" w:history="1">
              <w:r w:rsidR="00417E59" w:rsidRPr="000E74BC">
                <w:rPr>
                  <w:rStyle w:val="Hiperpovezava"/>
                  <w:rFonts w:ascii="Arial" w:hAnsi="Arial" w:cs="Arial"/>
                  <w:color w:val="000000" w:themeColor="text1"/>
                  <w:sz w:val="20"/>
                  <w:szCs w:val="20"/>
                  <w:u w:val="none"/>
                </w:rPr>
                <w:t>54/22</w:t>
              </w:r>
            </w:hyperlink>
            <w:r w:rsidR="00417E59" w:rsidRPr="000E74BC">
              <w:rPr>
                <w:rFonts w:ascii="Arial" w:hAnsi="Arial" w:cs="Arial"/>
                <w:color w:val="000000" w:themeColor="text1"/>
                <w:sz w:val="20"/>
                <w:szCs w:val="20"/>
              </w:rPr>
              <w:t xml:space="preserve"> – ZUJPP, </w:t>
            </w:r>
            <w:hyperlink r:id="rId13" w:tgtFrame="_blank" w:tooltip="Zakon za zmanjšanje neenakosti in škodljivih posegov politike ter zagotavljanje spoštovanja pravne države (ZZNŠPP)" w:history="1">
              <w:r w:rsidR="00417E59" w:rsidRPr="000E74BC">
                <w:rPr>
                  <w:rStyle w:val="Hiperpovezava"/>
                  <w:rFonts w:ascii="Arial" w:hAnsi="Arial" w:cs="Arial"/>
                  <w:color w:val="000000" w:themeColor="text1"/>
                  <w:sz w:val="20"/>
                  <w:szCs w:val="20"/>
                  <w:u w:val="none"/>
                </w:rPr>
                <w:t>105/22</w:t>
              </w:r>
            </w:hyperlink>
            <w:r w:rsidR="00417E59" w:rsidRPr="000E74BC">
              <w:rPr>
                <w:rFonts w:ascii="Arial" w:hAnsi="Arial" w:cs="Arial"/>
                <w:color w:val="000000" w:themeColor="text1"/>
                <w:sz w:val="20"/>
                <w:szCs w:val="20"/>
              </w:rPr>
              <w:t xml:space="preserve"> – ZZNŠPP, </w:t>
            </w:r>
            <w:hyperlink r:id="rId14" w:tgtFrame="_blank" w:tooltip="Zakon o spremembah in dopolnitvah Zakona o državni upravi (ZDU-1O)" w:history="1">
              <w:r w:rsidR="00417E59" w:rsidRPr="000E74BC">
                <w:rPr>
                  <w:rStyle w:val="Hiperpovezava"/>
                  <w:rFonts w:ascii="Arial" w:hAnsi="Arial" w:cs="Arial"/>
                  <w:color w:val="000000" w:themeColor="text1"/>
                  <w:sz w:val="20"/>
                  <w:szCs w:val="20"/>
                  <w:u w:val="none"/>
                </w:rPr>
                <w:t>18/23</w:t>
              </w:r>
            </w:hyperlink>
            <w:r w:rsidR="00417E59" w:rsidRPr="000E74BC">
              <w:rPr>
                <w:rFonts w:ascii="Arial" w:hAnsi="Arial" w:cs="Arial"/>
                <w:color w:val="000000" w:themeColor="text1"/>
                <w:sz w:val="20"/>
                <w:szCs w:val="20"/>
              </w:rPr>
              <w:t xml:space="preserve"> – ZDU-1O, </w:t>
            </w:r>
            <w:hyperlink r:id="rId15" w:tgtFrame="_blank" w:tooltip="Zakon o spremembah in dopolnitvah Zakona o prevozih v cestnem prometu (ZPCP-2I)" w:history="1">
              <w:r w:rsidR="00417E59" w:rsidRPr="000E74BC">
                <w:rPr>
                  <w:rStyle w:val="Hiperpovezava"/>
                  <w:rFonts w:ascii="Arial" w:hAnsi="Arial" w:cs="Arial"/>
                  <w:color w:val="000000" w:themeColor="text1"/>
                  <w:sz w:val="20"/>
                  <w:szCs w:val="20"/>
                  <w:u w:val="none"/>
                </w:rPr>
                <w:t>23/24</w:t>
              </w:r>
            </w:hyperlink>
            <w:r w:rsidR="00417E59" w:rsidRPr="000E74BC">
              <w:rPr>
                <w:rFonts w:ascii="Arial" w:hAnsi="Arial" w:cs="Arial"/>
                <w:color w:val="000000" w:themeColor="text1"/>
                <w:sz w:val="20"/>
                <w:szCs w:val="20"/>
              </w:rPr>
              <w:t xml:space="preserve"> in </w:t>
            </w:r>
            <w:hyperlink r:id="rId16" w:tgtFrame="_blank" w:tooltip="Zakon o dopolnitvi Zakona o prevozih v cestnem prometu (ZPCP-2J)" w:history="1">
              <w:r w:rsidR="00417E59" w:rsidRPr="000E74BC">
                <w:rPr>
                  <w:rStyle w:val="Hiperpovezava"/>
                  <w:rFonts w:ascii="Arial" w:hAnsi="Arial" w:cs="Arial"/>
                  <w:color w:val="000000" w:themeColor="text1"/>
                  <w:sz w:val="20"/>
                  <w:szCs w:val="20"/>
                  <w:u w:val="none"/>
                </w:rPr>
                <w:t>21/25</w:t>
              </w:r>
            </w:hyperlink>
            <w:r w:rsidRPr="000E74BC">
              <w:rPr>
                <w:rFonts w:ascii="Arial" w:hAnsi="Arial" w:cs="Arial"/>
                <w:color w:val="000000" w:themeColor="text1"/>
                <w:sz w:val="20"/>
                <w:szCs w:val="20"/>
              </w:rPr>
              <w:t>) in 22., 23. in 24. člena tega zakona se financira iz prihodkov od prodaje vozovnic, s sredstvi proračuna Republike Slovenije, subvencij in drugih prihodkov, povezanih z izvajanjem te javne službe. Sredstva iz prodaje vozovnic, proračuna Republike Slovenije, subvencij lokalnih skupnosti in drugih prihodkov se vodijo na računu v skladu z 20. členom tega zakona.«.</w:t>
            </w:r>
          </w:p>
          <w:p w14:paraId="104CE265" w14:textId="77777777" w:rsidR="00CB309F" w:rsidRPr="00F03153" w:rsidRDefault="00CB309F" w:rsidP="00F03153">
            <w:pPr>
              <w:pStyle w:val="Brezrazmikov"/>
              <w:jc w:val="both"/>
              <w:rPr>
                <w:rFonts w:ascii="Arial" w:hAnsi="Arial" w:cs="Arial"/>
                <w:color w:val="000000" w:themeColor="text1"/>
                <w:sz w:val="20"/>
                <w:szCs w:val="20"/>
              </w:rPr>
            </w:pPr>
          </w:p>
          <w:p w14:paraId="7095FD47" w14:textId="77777777" w:rsidR="00F03153" w:rsidRPr="00F03153" w:rsidRDefault="00F03153" w:rsidP="00F03153">
            <w:pPr>
              <w:pStyle w:val="Brezrazmikov"/>
              <w:jc w:val="both"/>
              <w:rPr>
                <w:rFonts w:ascii="Arial" w:hAnsi="Arial" w:cs="Arial"/>
                <w:color w:val="000000" w:themeColor="text1"/>
                <w:sz w:val="20"/>
                <w:szCs w:val="20"/>
              </w:rPr>
            </w:pPr>
          </w:p>
          <w:p w14:paraId="45227CA9" w14:textId="77777777" w:rsidR="00F03153" w:rsidRPr="00F03153" w:rsidRDefault="00F03153" w:rsidP="00F03153">
            <w:pPr>
              <w:pStyle w:val="Brezrazmikov"/>
              <w:numPr>
                <w:ilvl w:val="0"/>
                <w:numId w:val="37"/>
              </w:numPr>
              <w:ind w:left="318" w:hanging="318"/>
              <w:jc w:val="center"/>
              <w:rPr>
                <w:rFonts w:ascii="Arial" w:hAnsi="Arial" w:cs="Arial"/>
                <w:color w:val="000000" w:themeColor="text1"/>
                <w:sz w:val="20"/>
                <w:szCs w:val="20"/>
              </w:rPr>
            </w:pPr>
            <w:r w:rsidRPr="00F03153">
              <w:rPr>
                <w:rFonts w:ascii="Arial" w:hAnsi="Arial" w:cs="Arial"/>
                <w:color w:val="000000" w:themeColor="text1"/>
                <w:sz w:val="20"/>
                <w:szCs w:val="20"/>
              </w:rPr>
              <w:t>člen</w:t>
            </w:r>
          </w:p>
          <w:p w14:paraId="57154093" w14:textId="77777777" w:rsidR="00F03153" w:rsidRPr="00F03153" w:rsidRDefault="00F03153" w:rsidP="00F03153">
            <w:pPr>
              <w:pStyle w:val="Brezrazmikov"/>
              <w:jc w:val="both"/>
              <w:rPr>
                <w:rFonts w:ascii="Arial" w:hAnsi="Arial" w:cs="Arial"/>
                <w:color w:val="000000" w:themeColor="text1"/>
                <w:sz w:val="20"/>
                <w:szCs w:val="20"/>
              </w:rPr>
            </w:pPr>
          </w:p>
          <w:p w14:paraId="655B37CB"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V 29. členu se prvi odstavek spremeni tako, da se glasi:</w:t>
            </w:r>
          </w:p>
          <w:p w14:paraId="77785244" w14:textId="77777777" w:rsidR="00F03153" w:rsidRPr="00F03153" w:rsidRDefault="00F03153" w:rsidP="00F03153">
            <w:pPr>
              <w:pStyle w:val="Brezrazmikov"/>
              <w:jc w:val="both"/>
              <w:rPr>
                <w:rFonts w:ascii="Arial" w:hAnsi="Arial" w:cs="Arial"/>
                <w:color w:val="000000" w:themeColor="text1"/>
                <w:sz w:val="20"/>
                <w:szCs w:val="20"/>
              </w:rPr>
            </w:pPr>
          </w:p>
          <w:p w14:paraId="5DF8EDA4"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»(1) Integracijo virov financiranja javnega potniškega prometa izvaja družba tako, da vire financiranja zbira na računu v skladu z 20. členom tega zakona (v nadaljnjem besedilu tega člena: račun).«.</w:t>
            </w:r>
          </w:p>
          <w:p w14:paraId="31C19EFF" w14:textId="77777777" w:rsidR="00F03153" w:rsidRPr="00F03153" w:rsidRDefault="00F03153" w:rsidP="00F03153">
            <w:pPr>
              <w:pStyle w:val="Brezrazmikov"/>
              <w:jc w:val="both"/>
              <w:rPr>
                <w:rFonts w:ascii="Arial" w:hAnsi="Arial" w:cs="Arial"/>
                <w:color w:val="000000" w:themeColor="text1"/>
                <w:sz w:val="20"/>
                <w:szCs w:val="20"/>
              </w:rPr>
            </w:pPr>
          </w:p>
          <w:p w14:paraId="6BFD5E1F"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Tretji odstavek se spremeni tako, da se glasi:</w:t>
            </w:r>
          </w:p>
          <w:p w14:paraId="7210C205" w14:textId="77777777" w:rsidR="00F03153" w:rsidRPr="00F03153" w:rsidRDefault="00F03153" w:rsidP="00F03153">
            <w:pPr>
              <w:pStyle w:val="Brezrazmikov"/>
              <w:jc w:val="both"/>
              <w:rPr>
                <w:rFonts w:ascii="Arial" w:hAnsi="Arial" w:cs="Arial"/>
                <w:color w:val="000000" w:themeColor="text1"/>
                <w:sz w:val="20"/>
                <w:szCs w:val="20"/>
              </w:rPr>
            </w:pPr>
          </w:p>
          <w:p w14:paraId="07F03647" w14:textId="2BB16A54" w:rsid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»(3) Sredstva za financiranje javnega potniškega prometa in vsi prihodki od nakupa enotne vozovnice, zbran</w:t>
            </w:r>
            <w:r w:rsidR="00461F3A">
              <w:rPr>
                <w:rFonts w:ascii="Arial" w:hAnsi="Arial" w:cs="Arial"/>
                <w:color w:val="000000" w:themeColor="text1"/>
                <w:sz w:val="20"/>
                <w:szCs w:val="20"/>
              </w:rPr>
              <w:t>i</w:t>
            </w:r>
            <w:r w:rsidRPr="00F03153">
              <w:rPr>
                <w:rFonts w:ascii="Arial" w:hAnsi="Arial" w:cs="Arial"/>
                <w:color w:val="000000" w:themeColor="text1"/>
                <w:sz w:val="20"/>
                <w:szCs w:val="20"/>
              </w:rPr>
              <w:t xml:space="preserve"> na računu, so namenjen</w:t>
            </w:r>
            <w:r w:rsidR="00461F3A">
              <w:rPr>
                <w:rFonts w:ascii="Arial" w:hAnsi="Arial" w:cs="Arial"/>
                <w:color w:val="000000" w:themeColor="text1"/>
                <w:sz w:val="20"/>
                <w:szCs w:val="20"/>
              </w:rPr>
              <w:t>i</w:t>
            </w:r>
            <w:r w:rsidRPr="00F03153">
              <w:rPr>
                <w:rFonts w:ascii="Arial" w:hAnsi="Arial" w:cs="Arial"/>
                <w:color w:val="000000" w:themeColor="text1"/>
                <w:sz w:val="20"/>
                <w:szCs w:val="20"/>
              </w:rPr>
              <w:t xml:space="preserve"> le za poravnavo nadomestila stroškov, do katerih so na podlagi sklenjenih pogodb o izvajanju gospodarske javne službe upravičeni izvajalci.«.</w:t>
            </w:r>
          </w:p>
          <w:p w14:paraId="255EEA08" w14:textId="77777777" w:rsidR="00F03153" w:rsidRDefault="00F03153" w:rsidP="00F03153">
            <w:pPr>
              <w:pStyle w:val="Brezrazmikov"/>
              <w:jc w:val="both"/>
              <w:rPr>
                <w:rFonts w:ascii="Arial" w:hAnsi="Arial" w:cs="Arial"/>
                <w:color w:val="000000" w:themeColor="text1"/>
                <w:sz w:val="20"/>
                <w:szCs w:val="20"/>
              </w:rPr>
            </w:pPr>
          </w:p>
          <w:p w14:paraId="4544FD23" w14:textId="77777777" w:rsidR="00F03153" w:rsidRPr="00F03153" w:rsidRDefault="00F03153" w:rsidP="00F03153">
            <w:pPr>
              <w:pStyle w:val="Brezrazmikov"/>
              <w:jc w:val="both"/>
              <w:rPr>
                <w:rFonts w:ascii="Arial" w:hAnsi="Arial" w:cs="Arial"/>
                <w:color w:val="000000" w:themeColor="text1"/>
                <w:sz w:val="20"/>
                <w:szCs w:val="20"/>
              </w:rPr>
            </w:pPr>
          </w:p>
          <w:p w14:paraId="02B00574" w14:textId="172AB9E4" w:rsidR="00F03153" w:rsidRPr="00F03153" w:rsidRDefault="00F03153" w:rsidP="00F03153">
            <w:pPr>
              <w:pStyle w:val="Brezrazmikov"/>
              <w:jc w:val="center"/>
              <w:rPr>
                <w:rFonts w:ascii="Arial" w:hAnsi="Arial" w:cs="Arial"/>
                <w:color w:val="000000" w:themeColor="text1"/>
                <w:sz w:val="20"/>
                <w:szCs w:val="20"/>
              </w:rPr>
            </w:pPr>
            <w:r w:rsidRPr="00F03153">
              <w:rPr>
                <w:rFonts w:ascii="Arial" w:hAnsi="Arial" w:cs="Arial"/>
                <w:color w:val="000000" w:themeColor="text1"/>
                <w:sz w:val="20"/>
                <w:szCs w:val="20"/>
              </w:rPr>
              <w:t>PREHODNE IN KONČN</w:t>
            </w:r>
            <w:r w:rsidR="0034008F">
              <w:rPr>
                <w:rFonts w:ascii="Arial" w:hAnsi="Arial" w:cs="Arial"/>
                <w:color w:val="000000" w:themeColor="text1"/>
                <w:sz w:val="20"/>
                <w:szCs w:val="20"/>
              </w:rPr>
              <w:t>A</w:t>
            </w:r>
            <w:r w:rsidRPr="00F03153">
              <w:rPr>
                <w:rFonts w:ascii="Arial" w:hAnsi="Arial" w:cs="Arial"/>
                <w:color w:val="000000" w:themeColor="text1"/>
                <w:sz w:val="20"/>
                <w:szCs w:val="20"/>
              </w:rPr>
              <w:t xml:space="preserve"> DOLOČB</w:t>
            </w:r>
            <w:r w:rsidR="0034008F">
              <w:rPr>
                <w:rFonts w:ascii="Arial" w:hAnsi="Arial" w:cs="Arial"/>
                <w:color w:val="000000" w:themeColor="text1"/>
                <w:sz w:val="20"/>
                <w:szCs w:val="20"/>
              </w:rPr>
              <w:t>A</w:t>
            </w:r>
          </w:p>
          <w:p w14:paraId="35CDEF89" w14:textId="77777777" w:rsidR="00F03153" w:rsidRPr="00F03153" w:rsidRDefault="00F03153" w:rsidP="00F03153">
            <w:pPr>
              <w:pStyle w:val="Brezrazmikov"/>
              <w:jc w:val="center"/>
              <w:rPr>
                <w:rFonts w:ascii="Arial" w:hAnsi="Arial" w:cs="Arial"/>
                <w:color w:val="000000" w:themeColor="text1"/>
                <w:sz w:val="20"/>
                <w:szCs w:val="20"/>
              </w:rPr>
            </w:pPr>
          </w:p>
          <w:p w14:paraId="386B1DAF" w14:textId="77777777" w:rsidR="00F03153" w:rsidRPr="00F03153" w:rsidRDefault="00F03153" w:rsidP="00F03153">
            <w:pPr>
              <w:pStyle w:val="Brezrazmikov"/>
              <w:numPr>
                <w:ilvl w:val="0"/>
                <w:numId w:val="37"/>
              </w:numPr>
              <w:ind w:left="318" w:hanging="318"/>
              <w:jc w:val="center"/>
              <w:rPr>
                <w:rFonts w:ascii="Arial" w:hAnsi="Arial" w:cs="Arial"/>
                <w:color w:val="000000" w:themeColor="text1"/>
                <w:sz w:val="20"/>
                <w:szCs w:val="20"/>
              </w:rPr>
            </w:pPr>
            <w:r w:rsidRPr="00F03153">
              <w:rPr>
                <w:rFonts w:ascii="Arial" w:hAnsi="Arial" w:cs="Arial"/>
                <w:color w:val="000000" w:themeColor="text1"/>
                <w:sz w:val="20"/>
                <w:szCs w:val="20"/>
              </w:rPr>
              <w:t>člen</w:t>
            </w:r>
          </w:p>
          <w:p w14:paraId="005E94ED" w14:textId="5D2A2848" w:rsidR="00F03153" w:rsidRPr="00F03153" w:rsidRDefault="00F03153" w:rsidP="00F03153">
            <w:pPr>
              <w:shd w:val="clear" w:color="auto" w:fill="FFFFFF"/>
              <w:jc w:val="center"/>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 xml:space="preserve">(uskladitev </w:t>
            </w:r>
            <w:r w:rsidR="00461F3A">
              <w:rPr>
                <w:rFonts w:ascii="Arial" w:hAnsi="Arial" w:cs="Arial"/>
                <w:color w:val="000000" w:themeColor="text1"/>
                <w:sz w:val="20"/>
                <w:szCs w:val="20"/>
                <w:lang w:eastAsia="sl-SI"/>
              </w:rPr>
              <w:t>podzakonskega predpisa</w:t>
            </w:r>
            <w:r w:rsidRPr="00F03153">
              <w:rPr>
                <w:rFonts w:ascii="Arial" w:hAnsi="Arial" w:cs="Arial"/>
                <w:color w:val="000000" w:themeColor="text1"/>
                <w:sz w:val="20"/>
                <w:szCs w:val="20"/>
                <w:lang w:eastAsia="sl-SI"/>
              </w:rPr>
              <w:t>)</w:t>
            </w:r>
          </w:p>
          <w:p w14:paraId="4783ED1D" w14:textId="77777777" w:rsidR="00F03153" w:rsidRPr="00F03153" w:rsidRDefault="00F03153" w:rsidP="00F03153">
            <w:pPr>
              <w:pStyle w:val="Brezrazmikov"/>
              <w:jc w:val="both"/>
              <w:rPr>
                <w:rFonts w:ascii="Arial" w:hAnsi="Arial" w:cs="Arial"/>
                <w:color w:val="000000" w:themeColor="text1"/>
                <w:sz w:val="20"/>
                <w:szCs w:val="20"/>
              </w:rPr>
            </w:pPr>
          </w:p>
          <w:p w14:paraId="2B2C410A" w14:textId="355844CC" w:rsid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Vlada v treh mesecih od uveljavitve tega zakona uskladi Uredbo o načinu izvajanja gospodarske javne službe javni linijski prevoz potnikov v notranjem cestnem prometu, o koncesiji te javne službe in o ureditvi sistema enotne vozovnice (Uradni list RS, št. 109/21, 181/21, 54/22 – ZUJPP, 56/22</w:t>
            </w:r>
            <w:r w:rsidR="001403C6">
              <w:rPr>
                <w:rFonts w:ascii="Arial" w:hAnsi="Arial" w:cs="Arial"/>
                <w:color w:val="000000" w:themeColor="text1"/>
                <w:sz w:val="20"/>
                <w:szCs w:val="20"/>
              </w:rPr>
              <w:t>,</w:t>
            </w:r>
            <w:r w:rsidRPr="00F03153">
              <w:rPr>
                <w:rFonts w:ascii="Arial" w:hAnsi="Arial" w:cs="Arial"/>
                <w:color w:val="000000" w:themeColor="text1"/>
                <w:sz w:val="20"/>
                <w:szCs w:val="20"/>
              </w:rPr>
              <w:t xml:space="preserve"> 48/23</w:t>
            </w:r>
            <w:r w:rsidR="001403C6">
              <w:rPr>
                <w:rFonts w:ascii="Arial" w:hAnsi="Arial" w:cs="Arial"/>
                <w:color w:val="000000" w:themeColor="text1"/>
                <w:sz w:val="20"/>
                <w:szCs w:val="20"/>
              </w:rPr>
              <w:t xml:space="preserve"> in 103/24</w:t>
            </w:r>
            <w:r w:rsidRPr="00F03153">
              <w:rPr>
                <w:rFonts w:ascii="Arial" w:hAnsi="Arial" w:cs="Arial"/>
                <w:color w:val="000000" w:themeColor="text1"/>
                <w:sz w:val="20"/>
                <w:szCs w:val="20"/>
              </w:rPr>
              <w:t>) z določbami tega zakona.</w:t>
            </w:r>
          </w:p>
          <w:p w14:paraId="5BC7D3C7" w14:textId="77777777" w:rsidR="00CB309F" w:rsidRPr="00F03153" w:rsidRDefault="00CB309F" w:rsidP="00F03153">
            <w:pPr>
              <w:pStyle w:val="Brezrazmikov"/>
              <w:jc w:val="both"/>
              <w:rPr>
                <w:rFonts w:ascii="Arial" w:hAnsi="Arial" w:cs="Arial"/>
                <w:color w:val="000000" w:themeColor="text1"/>
                <w:sz w:val="20"/>
                <w:szCs w:val="20"/>
              </w:rPr>
            </w:pPr>
          </w:p>
          <w:p w14:paraId="1C146D82" w14:textId="77777777" w:rsidR="00F03153" w:rsidRPr="00F03153" w:rsidRDefault="00F03153" w:rsidP="00F03153">
            <w:pPr>
              <w:pStyle w:val="Brezrazmikov"/>
              <w:jc w:val="both"/>
              <w:rPr>
                <w:rFonts w:ascii="Arial" w:hAnsi="Arial" w:cs="Arial"/>
                <w:color w:val="000000" w:themeColor="text1"/>
                <w:sz w:val="20"/>
                <w:szCs w:val="20"/>
              </w:rPr>
            </w:pPr>
          </w:p>
          <w:p w14:paraId="56B9E380" w14:textId="77777777" w:rsidR="00F03153" w:rsidRPr="00F03153" w:rsidRDefault="00F03153" w:rsidP="009A4E3A">
            <w:pPr>
              <w:pStyle w:val="Brezrazmikov"/>
              <w:numPr>
                <w:ilvl w:val="0"/>
                <w:numId w:val="37"/>
              </w:numPr>
              <w:ind w:left="318" w:hanging="318"/>
              <w:jc w:val="center"/>
              <w:rPr>
                <w:rFonts w:ascii="Arial" w:hAnsi="Arial" w:cs="Arial"/>
                <w:color w:val="000000" w:themeColor="text1"/>
                <w:sz w:val="20"/>
                <w:szCs w:val="20"/>
              </w:rPr>
            </w:pPr>
            <w:r w:rsidRPr="00F03153">
              <w:rPr>
                <w:rFonts w:ascii="Arial" w:hAnsi="Arial" w:cs="Arial"/>
                <w:color w:val="000000" w:themeColor="text1"/>
                <w:sz w:val="20"/>
                <w:szCs w:val="20"/>
              </w:rPr>
              <w:t>člen</w:t>
            </w:r>
          </w:p>
          <w:p w14:paraId="34598615" w14:textId="77777777" w:rsidR="00F03153" w:rsidRPr="00F03153" w:rsidRDefault="00F03153" w:rsidP="009A4E3A">
            <w:pPr>
              <w:pStyle w:val="Brezrazmikov"/>
              <w:jc w:val="center"/>
              <w:rPr>
                <w:rFonts w:ascii="Arial" w:hAnsi="Arial" w:cs="Arial"/>
                <w:color w:val="000000" w:themeColor="text1"/>
                <w:sz w:val="20"/>
                <w:szCs w:val="20"/>
              </w:rPr>
            </w:pPr>
            <w:r w:rsidRPr="00F03153">
              <w:rPr>
                <w:rFonts w:ascii="Arial" w:hAnsi="Arial" w:cs="Arial"/>
                <w:color w:val="000000" w:themeColor="text1"/>
                <w:sz w:val="20"/>
                <w:szCs w:val="20"/>
              </w:rPr>
              <w:t>(prenos pogodbenih obveznosti)</w:t>
            </w:r>
          </w:p>
          <w:p w14:paraId="6979B2A3" w14:textId="77777777" w:rsidR="00F03153" w:rsidRPr="00F03153" w:rsidRDefault="00F03153" w:rsidP="00F03153">
            <w:pPr>
              <w:pStyle w:val="Brezrazmikov"/>
              <w:jc w:val="both"/>
              <w:rPr>
                <w:rFonts w:ascii="Arial" w:hAnsi="Arial" w:cs="Arial"/>
                <w:color w:val="000000" w:themeColor="text1"/>
                <w:sz w:val="20"/>
                <w:szCs w:val="20"/>
              </w:rPr>
            </w:pPr>
          </w:p>
          <w:p w14:paraId="7CC6FD57" w14:textId="205A4A05" w:rsid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lastRenderedPageBreak/>
              <w:t xml:space="preserve">Družba prevzame izpolnjevanje obveznosti iz pogodbenih razmerij za izvajanje gospodarske javne službe javnega potniškega prometa v svojem imenu in za svoj račun </w:t>
            </w:r>
            <w:r w:rsidRPr="00CB309F">
              <w:rPr>
                <w:rFonts w:ascii="Arial" w:hAnsi="Arial" w:cs="Arial"/>
                <w:color w:val="000000" w:themeColor="text1"/>
                <w:sz w:val="20"/>
                <w:szCs w:val="20"/>
              </w:rPr>
              <w:t>v treh mesecih</w:t>
            </w:r>
            <w:r w:rsidRPr="00F03153">
              <w:rPr>
                <w:rFonts w:ascii="Arial" w:hAnsi="Arial" w:cs="Arial"/>
                <w:color w:val="000000" w:themeColor="text1"/>
                <w:sz w:val="20"/>
                <w:szCs w:val="20"/>
              </w:rPr>
              <w:t xml:space="preserve"> od uveljavitve tega zakona.</w:t>
            </w:r>
          </w:p>
          <w:p w14:paraId="78F1E28C" w14:textId="77777777" w:rsidR="00CB309F" w:rsidRPr="00F03153" w:rsidRDefault="00CB309F" w:rsidP="00F03153">
            <w:pPr>
              <w:pStyle w:val="Brezrazmikov"/>
              <w:jc w:val="both"/>
              <w:rPr>
                <w:rFonts w:ascii="Arial" w:hAnsi="Arial" w:cs="Arial"/>
                <w:color w:val="000000" w:themeColor="text1"/>
                <w:sz w:val="20"/>
                <w:szCs w:val="20"/>
              </w:rPr>
            </w:pPr>
          </w:p>
          <w:p w14:paraId="728CFD15" w14:textId="77777777" w:rsidR="00F03153" w:rsidRPr="00F03153" w:rsidRDefault="00F03153" w:rsidP="00F03153">
            <w:pPr>
              <w:pStyle w:val="Brezrazmikov"/>
              <w:jc w:val="both"/>
              <w:rPr>
                <w:rFonts w:ascii="Arial" w:hAnsi="Arial" w:cs="Arial"/>
                <w:color w:val="000000" w:themeColor="text1"/>
                <w:sz w:val="20"/>
                <w:szCs w:val="20"/>
              </w:rPr>
            </w:pPr>
          </w:p>
          <w:p w14:paraId="25D601F2" w14:textId="77777777" w:rsidR="00F03153" w:rsidRPr="00F03153" w:rsidRDefault="00F03153" w:rsidP="009A4E3A">
            <w:pPr>
              <w:pStyle w:val="Brezrazmikov"/>
              <w:numPr>
                <w:ilvl w:val="0"/>
                <w:numId w:val="37"/>
              </w:numPr>
              <w:ind w:left="318" w:hanging="318"/>
              <w:jc w:val="center"/>
              <w:rPr>
                <w:rFonts w:ascii="Arial" w:hAnsi="Arial" w:cs="Arial"/>
                <w:color w:val="000000" w:themeColor="text1"/>
                <w:sz w:val="20"/>
                <w:szCs w:val="20"/>
              </w:rPr>
            </w:pPr>
            <w:r w:rsidRPr="00F03153">
              <w:rPr>
                <w:rFonts w:ascii="Arial" w:hAnsi="Arial" w:cs="Arial"/>
                <w:color w:val="000000" w:themeColor="text1"/>
                <w:sz w:val="20"/>
                <w:szCs w:val="20"/>
              </w:rPr>
              <w:t>člen</w:t>
            </w:r>
          </w:p>
          <w:p w14:paraId="1E15695F" w14:textId="001B55D3" w:rsidR="00F03153" w:rsidRPr="00F03153" w:rsidRDefault="00F03153" w:rsidP="009A4E3A">
            <w:pPr>
              <w:pStyle w:val="Brezrazmikov"/>
              <w:jc w:val="center"/>
              <w:rPr>
                <w:rFonts w:ascii="Arial" w:hAnsi="Arial" w:cs="Arial"/>
                <w:color w:val="000000" w:themeColor="text1"/>
                <w:sz w:val="20"/>
                <w:szCs w:val="20"/>
              </w:rPr>
            </w:pPr>
            <w:r w:rsidRPr="00F03153">
              <w:rPr>
                <w:rFonts w:ascii="Arial" w:hAnsi="Arial" w:cs="Arial"/>
                <w:color w:val="000000" w:themeColor="text1"/>
                <w:sz w:val="20"/>
                <w:szCs w:val="20"/>
              </w:rPr>
              <w:t>(</w:t>
            </w:r>
            <w:r w:rsidR="00942926">
              <w:rPr>
                <w:rFonts w:ascii="Arial" w:hAnsi="Arial" w:cs="Arial"/>
                <w:color w:val="000000" w:themeColor="text1"/>
                <w:sz w:val="20"/>
                <w:szCs w:val="20"/>
              </w:rPr>
              <w:t xml:space="preserve">uskladitev </w:t>
            </w:r>
            <w:r w:rsidRPr="00F03153">
              <w:rPr>
                <w:rFonts w:ascii="Arial" w:hAnsi="Arial" w:cs="Arial"/>
                <w:color w:val="000000" w:themeColor="text1"/>
                <w:sz w:val="20"/>
                <w:szCs w:val="20"/>
              </w:rPr>
              <w:t>obstoječ</w:t>
            </w:r>
            <w:r w:rsidR="004F7E48">
              <w:rPr>
                <w:rFonts w:ascii="Arial" w:hAnsi="Arial" w:cs="Arial"/>
                <w:color w:val="000000" w:themeColor="text1"/>
                <w:sz w:val="20"/>
                <w:szCs w:val="20"/>
              </w:rPr>
              <w:t>ega</w:t>
            </w:r>
            <w:r w:rsidRPr="00F03153">
              <w:rPr>
                <w:rFonts w:ascii="Arial" w:hAnsi="Arial" w:cs="Arial"/>
                <w:color w:val="000000" w:themeColor="text1"/>
                <w:sz w:val="20"/>
                <w:szCs w:val="20"/>
              </w:rPr>
              <w:t xml:space="preserve"> pogodben</w:t>
            </w:r>
            <w:r w:rsidR="004F7E48">
              <w:rPr>
                <w:rFonts w:ascii="Arial" w:hAnsi="Arial" w:cs="Arial"/>
                <w:color w:val="000000" w:themeColor="text1"/>
                <w:sz w:val="20"/>
                <w:szCs w:val="20"/>
              </w:rPr>
              <w:t>ega</w:t>
            </w:r>
            <w:r w:rsidRPr="00F03153">
              <w:rPr>
                <w:rFonts w:ascii="Arial" w:hAnsi="Arial" w:cs="Arial"/>
                <w:color w:val="000000" w:themeColor="text1"/>
                <w:sz w:val="20"/>
                <w:szCs w:val="20"/>
              </w:rPr>
              <w:t xml:space="preserve"> razmer</w:t>
            </w:r>
            <w:r w:rsidR="004F7E48">
              <w:rPr>
                <w:rFonts w:ascii="Arial" w:hAnsi="Arial" w:cs="Arial"/>
                <w:color w:val="000000" w:themeColor="text1"/>
                <w:sz w:val="20"/>
                <w:szCs w:val="20"/>
              </w:rPr>
              <w:t>ja</w:t>
            </w:r>
            <w:r w:rsidR="006E3333">
              <w:rPr>
                <w:rFonts w:ascii="Arial" w:hAnsi="Arial" w:cs="Arial"/>
                <w:color w:val="000000" w:themeColor="text1"/>
                <w:sz w:val="20"/>
                <w:szCs w:val="20"/>
              </w:rPr>
              <w:t xml:space="preserve"> </w:t>
            </w:r>
            <w:r w:rsidR="004F7E48">
              <w:rPr>
                <w:rFonts w:ascii="Arial" w:hAnsi="Arial" w:cs="Arial"/>
                <w:color w:val="000000" w:themeColor="text1"/>
                <w:sz w:val="20"/>
                <w:szCs w:val="20"/>
              </w:rPr>
              <w:t>m</w:t>
            </w:r>
            <w:r w:rsidRPr="00F03153">
              <w:rPr>
                <w:rFonts w:ascii="Arial" w:hAnsi="Arial" w:cs="Arial"/>
                <w:color w:val="000000" w:themeColor="text1"/>
                <w:sz w:val="20"/>
                <w:szCs w:val="20"/>
              </w:rPr>
              <w:t>ed Republiko Slovenijo in družbo)</w:t>
            </w:r>
          </w:p>
          <w:p w14:paraId="36782DCA" w14:textId="77777777" w:rsidR="00F03153" w:rsidRPr="00F03153" w:rsidRDefault="00F03153" w:rsidP="00F03153">
            <w:pPr>
              <w:pStyle w:val="Brezrazmikov"/>
              <w:jc w:val="both"/>
              <w:rPr>
                <w:rFonts w:ascii="Arial" w:hAnsi="Arial" w:cs="Arial"/>
                <w:color w:val="000000" w:themeColor="text1"/>
                <w:sz w:val="20"/>
                <w:szCs w:val="20"/>
              </w:rPr>
            </w:pPr>
          </w:p>
          <w:p w14:paraId="3B8174C7" w14:textId="42F3660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 xml:space="preserve">Republika Slovenija in družba skleneta dodatek, s katerim se obstoječa pogodba, ki ureja medsebojne pravice in obveznosti, </w:t>
            </w:r>
            <w:r w:rsidR="00942926">
              <w:rPr>
                <w:rFonts w:ascii="Arial" w:hAnsi="Arial" w:cs="Arial"/>
                <w:color w:val="000000" w:themeColor="text1"/>
                <w:sz w:val="20"/>
                <w:szCs w:val="20"/>
              </w:rPr>
              <w:t>uskladi z</w:t>
            </w:r>
            <w:r w:rsidRPr="00F03153">
              <w:rPr>
                <w:rFonts w:ascii="Arial" w:hAnsi="Arial" w:cs="Arial"/>
                <w:color w:val="000000" w:themeColor="text1"/>
                <w:sz w:val="20"/>
                <w:szCs w:val="20"/>
              </w:rPr>
              <w:t xml:space="preserve"> določbam</w:t>
            </w:r>
            <w:r w:rsidR="00942926">
              <w:rPr>
                <w:rFonts w:ascii="Arial" w:hAnsi="Arial" w:cs="Arial"/>
                <w:color w:val="000000" w:themeColor="text1"/>
                <w:sz w:val="20"/>
                <w:szCs w:val="20"/>
              </w:rPr>
              <w:t>i</w:t>
            </w:r>
            <w:r w:rsidRPr="00F03153">
              <w:rPr>
                <w:rFonts w:ascii="Arial" w:hAnsi="Arial" w:cs="Arial"/>
                <w:color w:val="000000" w:themeColor="text1"/>
                <w:sz w:val="20"/>
                <w:szCs w:val="20"/>
              </w:rPr>
              <w:t xml:space="preserve"> tega zakona najpozneje v </w:t>
            </w:r>
            <w:r w:rsidR="006841E0">
              <w:rPr>
                <w:rFonts w:ascii="Arial" w:hAnsi="Arial" w:cs="Arial"/>
                <w:color w:val="000000" w:themeColor="text1"/>
                <w:sz w:val="20"/>
                <w:szCs w:val="20"/>
              </w:rPr>
              <w:t>treh mesecih</w:t>
            </w:r>
            <w:r w:rsidRPr="00F03153">
              <w:rPr>
                <w:rFonts w:ascii="Arial" w:hAnsi="Arial" w:cs="Arial"/>
                <w:color w:val="000000" w:themeColor="text1"/>
                <w:sz w:val="20"/>
                <w:szCs w:val="20"/>
              </w:rPr>
              <w:t xml:space="preserve"> </w:t>
            </w:r>
            <w:r w:rsidR="0034008F">
              <w:rPr>
                <w:rFonts w:ascii="Arial" w:hAnsi="Arial" w:cs="Arial"/>
                <w:color w:val="000000" w:themeColor="text1"/>
                <w:sz w:val="20"/>
                <w:szCs w:val="20"/>
              </w:rPr>
              <w:t>od</w:t>
            </w:r>
            <w:r w:rsidRPr="00F03153">
              <w:rPr>
                <w:rFonts w:ascii="Arial" w:hAnsi="Arial" w:cs="Arial"/>
                <w:color w:val="000000" w:themeColor="text1"/>
                <w:sz w:val="20"/>
                <w:szCs w:val="20"/>
              </w:rPr>
              <w:t xml:space="preserve"> njegov</w:t>
            </w:r>
            <w:r w:rsidR="0034008F">
              <w:rPr>
                <w:rFonts w:ascii="Arial" w:hAnsi="Arial" w:cs="Arial"/>
                <w:color w:val="000000" w:themeColor="text1"/>
                <w:sz w:val="20"/>
                <w:szCs w:val="20"/>
              </w:rPr>
              <w:t>e</w:t>
            </w:r>
            <w:r w:rsidRPr="00F03153">
              <w:rPr>
                <w:rFonts w:ascii="Arial" w:hAnsi="Arial" w:cs="Arial"/>
                <w:color w:val="000000" w:themeColor="text1"/>
                <w:sz w:val="20"/>
                <w:szCs w:val="20"/>
              </w:rPr>
              <w:t xml:space="preserve"> uveljavitv</w:t>
            </w:r>
            <w:r w:rsidR="0034008F">
              <w:rPr>
                <w:rFonts w:ascii="Arial" w:hAnsi="Arial" w:cs="Arial"/>
                <w:color w:val="000000" w:themeColor="text1"/>
                <w:sz w:val="20"/>
                <w:szCs w:val="20"/>
              </w:rPr>
              <w:t>e</w:t>
            </w:r>
            <w:r w:rsidRPr="00F03153">
              <w:rPr>
                <w:rFonts w:ascii="Arial" w:hAnsi="Arial" w:cs="Arial"/>
                <w:color w:val="000000" w:themeColor="text1"/>
                <w:sz w:val="20"/>
                <w:szCs w:val="20"/>
              </w:rPr>
              <w:t>.</w:t>
            </w:r>
          </w:p>
          <w:p w14:paraId="231DFFA9" w14:textId="77777777" w:rsidR="00F03153" w:rsidRPr="00F03153" w:rsidRDefault="00F03153" w:rsidP="00F03153">
            <w:pPr>
              <w:pStyle w:val="Brezrazmikov"/>
              <w:jc w:val="both"/>
              <w:rPr>
                <w:rFonts w:ascii="Arial" w:hAnsi="Arial" w:cs="Arial"/>
                <w:color w:val="000000" w:themeColor="text1"/>
                <w:sz w:val="20"/>
                <w:szCs w:val="20"/>
              </w:rPr>
            </w:pPr>
          </w:p>
          <w:p w14:paraId="50E5B376" w14:textId="77777777" w:rsidR="00F03153" w:rsidRPr="00F03153" w:rsidRDefault="00F03153" w:rsidP="009A4E3A">
            <w:pPr>
              <w:pStyle w:val="Brezrazmikov"/>
              <w:numPr>
                <w:ilvl w:val="0"/>
                <w:numId w:val="37"/>
              </w:numPr>
              <w:ind w:left="318" w:hanging="318"/>
              <w:jc w:val="center"/>
              <w:rPr>
                <w:rFonts w:ascii="Arial" w:hAnsi="Arial" w:cs="Arial"/>
                <w:color w:val="000000" w:themeColor="text1"/>
                <w:sz w:val="20"/>
                <w:szCs w:val="20"/>
              </w:rPr>
            </w:pPr>
            <w:r w:rsidRPr="00F03153">
              <w:rPr>
                <w:rFonts w:ascii="Arial" w:hAnsi="Arial" w:cs="Arial"/>
                <w:color w:val="000000" w:themeColor="text1"/>
                <w:sz w:val="20"/>
                <w:szCs w:val="20"/>
              </w:rPr>
              <w:t>člen</w:t>
            </w:r>
          </w:p>
          <w:p w14:paraId="17229122" w14:textId="77777777" w:rsidR="00F03153" w:rsidRPr="00F03153" w:rsidRDefault="00F03153" w:rsidP="009A4E3A">
            <w:pPr>
              <w:shd w:val="clear" w:color="auto" w:fill="FFFFFF"/>
              <w:jc w:val="center"/>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(začetek veljavnosti)</w:t>
            </w:r>
          </w:p>
          <w:p w14:paraId="242681F8" w14:textId="77777777" w:rsidR="00F03153" w:rsidRPr="00F03153" w:rsidRDefault="00F03153" w:rsidP="00F03153">
            <w:pPr>
              <w:pStyle w:val="Brezrazmikov"/>
              <w:jc w:val="both"/>
              <w:rPr>
                <w:rFonts w:ascii="Arial" w:hAnsi="Arial" w:cs="Arial"/>
                <w:color w:val="000000" w:themeColor="text1"/>
                <w:sz w:val="20"/>
                <w:szCs w:val="20"/>
              </w:rPr>
            </w:pPr>
          </w:p>
          <w:p w14:paraId="76F758E3" w14:textId="0BF8F175" w:rsidR="006E333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 xml:space="preserve">Ta zakon začne veljati </w:t>
            </w:r>
            <w:r w:rsidR="008E4242">
              <w:rPr>
                <w:rFonts w:ascii="Arial" w:hAnsi="Arial" w:cs="Arial"/>
                <w:color w:val="000000" w:themeColor="text1"/>
                <w:sz w:val="20"/>
                <w:szCs w:val="20"/>
              </w:rPr>
              <w:t xml:space="preserve">petnajsti </w:t>
            </w:r>
            <w:r w:rsidR="006E3333">
              <w:rPr>
                <w:rFonts w:ascii="Arial" w:hAnsi="Arial" w:cs="Arial"/>
                <w:color w:val="000000" w:themeColor="text1"/>
                <w:sz w:val="20"/>
                <w:szCs w:val="20"/>
              </w:rPr>
              <w:t xml:space="preserve">dan </w:t>
            </w:r>
            <w:r w:rsidRPr="00F03153">
              <w:rPr>
                <w:rFonts w:ascii="Arial" w:hAnsi="Arial" w:cs="Arial"/>
                <w:color w:val="000000" w:themeColor="text1"/>
                <w:sz w:val="20"/>
                <w:szCs w:val="20"/>
              </w:rPr>
              <w:t>po objavi v Uradnem listu Republike Slovenije.</w:t>
            </w:r>
          </w:p>
          <w:p w14:paraId="3C235405" w14:textId="77777777" w:rsidR="000E74BC" w:rsidRDefault="000E74BC" w:rsidP="00F03153">
            <w:pPr>
              <w:pStyle w:val="Brezrazmikov"/>
              <w:jc w:val="both"/>
              <w:rPr>
                <w:rFonts w:ascii="Arial" w:hAnsi="Arial" w:cs="Arial"/>
                <w:color w:val="000000" w:themeColor="text1"/>
                <w:sz w:val="20"/>
                <w:szCs w:val="20"/>
              </w:rPr>
            </w:pPr>
          </w:p>
          <w:p w14:paraId="4052BA62" w14:textId="77777777" w:rsidR="005B3724" w:rsidRDefault="005B3724" w:rsidP="00F03153">
            <w:pPr>
              <w:pStyle w:val="Brezrazmikov"/>
              <w:jc w:val="both"/>
              <w:rPr>
                <w:rFonts w:ascii="Arial" w:hAnsi="Arial" w:cs="Arial"/>
                <w:color w:val="000000" w:themeColor="text1"/>
                <w:sz w:val="20"/>
                <w:szCs w:val="20"/>
              </w:rPr>
            </w:pPr>
          </w:p>
          <w:p w14:paraId="40C52AE0" w14:textId="77777777" w:rsidR="005B3724" w:rsidRDefault="005B3724" w:rsidP="00F03153">
            <w:pPr>
              <w:pStyle w:val="Brezrazmikov"/>
              <w:jc w:val="both"/>
              <w:rPr>
                <w:rFonts w:ascii="Arial" w:hAnsi="Arial" w:cs="Arial"/>
                <w:color w:val="000000" w:themeColor="text1"/>
                <w:sz w:val="20"/>
                <w:szCs w:val="20"/>
              </w:rPr>
            </w:pPr>
          </w:p>
          <w:p w14:paraId="670AB514" w14:textId="77777777" w:rsidR="005B3724" w:rsidRDefault="005B3724" w:rsidP="00F03153">
            <w:pPr>
              <w:pStyle w:val="Brezrazmikov"/>
              <w:jc w:val="both"/>
              <w:rPr>
                <w:rFonts w:ascii="Arial" w:hAnsi="Arial" w:cs="Arial"/>
                <w:color w:val="000000" w:themeColor="text1"/>
                <w:sz w:val="20"/>
                <w:szCs w:val="20"/>
              </w:rPr>
            </w:pPr>
          </w:p>
          <w:p w14:paraId="20D1BB13" w14:textId="77777777" w:rsidR="005B3724" w:rsidRDefault="005B3724" w:rsidP="00F03153">
            <w:pPr>
              <w:pStyle w:val="Brezrazmikov"/>
              <w:jc w:val="both"/>
              <w:rPr>
                <w:rFonts w:ascii="Arial" w:hAnsi="Arial" w:cs="Arial"/>
                <w:color w:val="000000" w:themeColor="text1"/>
                <w:sz w:val="20"/>
                <w:szCs w:val="20"/>
              </w:rPr>
            </w:pPr>
          </w:p>
          <w:p w14:paraId="29029694" w14:textId="77777777" w:rsidR="005B3724" w:rsidRDefault="005B3724" w:rsidP="00F03153">
            <w:pPr>
              <w:pStyle w:val="Brezrazmikov"/>
              <w:jc w:val="both"/>
              <w:rPr>
                <w:rFonts w:ascii="Arial" w:hAnsi="Arial" w:cs="Arial"/>
                <w:color w:val="000000" w:themeColor="text1"/>
                <w:sz w:val="20"/>
                <w:szCs w:val="20"/>
              </w:rPr>
            </w:pPr>
          </w:p>
          <w:p w14:paraId="63577AF7" w14:textId="77777777" w:rsidR="005B3724" w:rsidRDefault="005B3724" w:rsidP="00F03153">
            <w:pPr>
              <w:pStyle w:val="Brezrazmikov"/>
              <w:jc w:val="both"/>
              <w:rPr>
                <w:rFonts w:ascii="Arial" w:hAnsi="Arial" w:cs="Arial"/>
                <w:color w:val="000000" w:themeColor="text1"/>
                <w:sz w:val="20"/>
                <w:szCs w:val="20"/>
              </w:rPr>
            </w:pPr>
          </w:p>
          <w:p w14:paraId="2E152F59" w14:textId="77777777" w:rsidR="005B3724" w:rsidRDefault="005B3724" w:rsidP="00F03153">
            <w:pPr>
              <w:pStyle w:val="Brezrazmikov"/>
              <w:jc w:val="both"/>
              <w:rPr>
                <w:rFonts w:ascii="Arial" w:hAnsi="Arial" w:cs="Arial"/>
                <w:color w:val="000000" w:themeColor="text1"/>
                <w:sz w:val="20"/>
                <w:szCs w:val="20"/>
              </w:rPr>
            </w:pPr>
          </w:p>
          <w:p w14:paraId="7DC62618" w14:textId="77777777" w:rsidR="005B3724" w:rsidRDefault="005B3724" w:rsidP="00F03153">
            <w:pPr>
              <w:pStyle w:val="Brezrazmikov"/>
              <w:jc w:val="both"/>
              <w:rPr>
                <w:rFonts w:ascii="Arial" w:hAnsi="Arial" w:cs="Arial"/>
                <w:color w:val="000000" w:themeColor="text1"/>
                <w:sz w:val="20"/>
                <w:szCs w:val="20"/>
              </w:rPr>
            </w:pPr>
          </w:p>
          <w:p w14:paraId="35B072D6" w14:textId="77777777" w:rsidR="005B3724" w:rsidRDefault="005B3724" w:rsidP="00F03153">
            <w:pPr>
              <w:pStyle w:val="Brezrazmikov"/>
              <w:jc w:val="both"/>
              <w:rPr>
                <w:rFonts w:ascii="Arial" w:hAnsi="Arial" w:cs="Arial"/>
                <w:color w:val="000000" w:themeColor="text1"/>
                <w:sz w:val="20"/>
                <w:szCs w:val="20"/>
              </w:rPr>
            </w:pPr>
          </w:p>
          <w:p w14:paraId="4D3248FE" w14:textId="77777777" w:rsidR="005B3724" w:rsidRDefault="005B3724" w:rsidP="00F03153">
            <w:pPr>
              <w:pStyle w:val="Brezrazmikov"/>
              <w:jc w:val="both"/>
              <w:rPr>
                <w:rFonts w:ascii="Arial" w:hAnsi="Arial" w:cs="Arial"/>
                <w:color w:val="000000" w:themeColor="text1"/>
                <w:sz w:val="20"/>
                <w:szCs w:val="20"/>
              </w:rPr>
            </w:pPr>
          </w:p>
          <w:p w14:paraId="1D271C88" w14:textId="77777777" w:rsidR="005B3724" w:rsidRDefault="005B3724" w:rsidP="00F03153">
            <w:pPr>
              <w:pStyle w:val="Brezrazmikov"/>
              <w:jc w:val="both"/>
              <w:rPr>
                <w:rFonts w:ascii="Arial" w:hAnsi="Arial" w:cs="Arial"/>
                <w:color w:val="000000" w:themeColor="text1"/>
                <w:sz w:val="20"/>
                <w:szCs w:val="20"/>
              </w:rPr>
            </w:pPr>
          </w:p>
          <w:p w14:paraId="007E423C" w14:textId="77777777" w:rsidR="005B3724" w:rsidRDefault="005B3724" w:rsidP="00F03153">
            <w:pPr>
              <w:pStyle w:val="Brezrazmikov"/>
              <w:jc w:val="both"/>
              <w:rPr>
                <w:rFonts w:ascii="Arial" w:hAnsi="Arial" w:cs="Arial"/>
                <w:color w:val="000000" w:themeColor="text1"/>
                <w:sz w:val="20"/>
                <w:szCs w:val="20"/>
              </w:rPr>
            </w:pPr>
          </w:p>
          <w:p w14:paraId="06BFAD73" w14:textId="77777777" w:rsidR="005B3724" w:rsidRDefault="005B3724" w:rsidP="00F03153">
            <w:pPr>
              <w:pStyle w:val="Brezrazmikov"/>
              <w:jc w:val="both"/>
              <w:rPr>
                <w:rFonts w:ascii="Arial" w:hAnsi="Arial" w:cs="Arial"/>
                <w:color w:val="000000" w:themeColor="text1"/>
                <w:sz w:val="20"/>
                <w:szCs w:val="20"/>
              </w:rPr>
            </w:pPr>
          </w:p>
          <w:p w14:paraId="026DCA5B" w14:textId="77777777" w:rsidR="005B3724" w:rsidRDefault="005B3724" w:rsidP="00F03153">
            <w:pPr>
              <w:pStyle w:val="Brezrazmikov"/>
              <w:jc w:val="both"/>
              <w:rPr>
                <w:rFonts w:ascii="Arial" w:hAnsi="Arial" w:cs="Arial"/>
                <w:color w:val="000000" w:themeColor="text1"/>
                <w:sz w:val="20"/>
                <w:szCs w:val="20"/>
              </w:rPr>
            </w:pPr>
          </w:p>
          <w:p w14:paraId="48F8BF2A" w14:textId="77777777" w:rsidR="005B3724" w:rsidRDefault="005B3724" w:rsidP="00F03153">
            <w:pPr>
              <w:pStyle w:val="Brezrazmikov"/>
              <w:jc w:val="both"/>
              <w:rPr>
                <w:rFonts w:ascii="Arial" w:hAnsi="Arial" w:cs="Arial"/>
                <w:color w:val="000000" w:themeColor="text1"/>
                <w:sz w:val="20"/>
                <w:szCs w:val="20"/>
              </w:rPr>
            </w:pPr>
          </w:p>
          <w:p w14:paraId="09CA9601" w14:textId="77777777" w:rsidR="005B3724" w:rsidRDefault="005B3724" w:rsidP="00F03153">
            <w:pPr>
              <w:pStyle w:val="Brezrazmikov"/>
              <w:jc w:val="both"/>
              <w:rPr>
                <w:rFonts w:ascii="Arial" w:hAnsi="Arial" w:cs="Arial"/>
                <w:color w:val="000000" w:themeColor="text1"/>
                <w:sz w:val="20"/>
                <w:szCs w:val="20"/>
              </w:rPr>
            </w:pPr>
          </w:p>
          <w:p w14:paraId="3BE947BB" w14:textId="77777777" w:rsidR="005B3724" w:rsidRDefault="005B3724" w:rsidP="00F03153">
            <w:pPr>
              <w:pStyle w:val="Brezrazmikov"/>
              <w:jc w:val="both"/>
              <w:rPr>
                <w:rFonts w:ascii="Arial" w:hAnsi="Arial" w:cs="Arial"/>
                <w:color w:val="000000" w:themeColor="text1"/>
                <w:sz w:val="20"/>
                <w:szCs w:val="20"/>
              </w:rPr>
            </w:pPr>
          </w:p>
          <w:p w14:paraId="7F71A094" w14:textId="77777777" w:rsidR="005B3724" w:rsidRDefault="005B3724" w:rsidP="00F03153">
            <w:pPr>
              <w:pStyle w:val="Brezrazmikov"/>
              <w:jc w:val="both"/>
              <w:rPr>
                <w:rFonts w:ascii="Arial" w:hAnsi="Arial" w:cs="Arial"/>
                <w:color w:val="000000" w:themeColor="text1"/>
                <w:sz w:val="20"/>
                <w:szCs w:val="20"/>
              </w:rPr>
            </w:pPr>
          </w:p>
          <w:p w14:paraId="452A5131" w14:textId="77777777" w:rsidR="005B3724" w:rsidRDefault="005B3724" w:rsidP="00F03153">
            <w:pPr>
              <w:pStyle w:val="Brezrazmikov"/>
              <w:jc w:val="both"/>
              <w:rPr>
                <w:rFonts w:ascii="Arial" w:hAnsi="Arial" w:cs="Arial"/>
                <w:color w:val="000000" w:themeColor="text1"/>
                <w:sz w:val="20"/>
                <w:szCs w:val="20"/>
              </w:rPr>
            </w:pPr>
          </w:p>
          <w:p w14:paraId="03798F5C" w14:textId="77777777" w:rsidR="005B3724" w:rsidRDefault="005B3724" w:rsidP="00F03153">
            <w:pPr>
              <w:pStyle w:val="Brezrazmikov"/>
              <w:jc w:val="both"/>
              <w:rPr>
                <w:rFonts w:ascii="Arial" w:hAnsi="Arial" w:cs="Arial"/>
                <w:color w:val="000000" w:themeColor="text1"/>
                <w:sz w:val="20"/>
                <w:szCs w:val="20"/>
              </w:rPr>
            </w:pPr>
          </w:p>
          <w:p w14:paraId="697D65A1" w14:textId="77777777" w:rsidR="005B3724" w:rsidRDefault="005B3724" w:rsidP="00F03153">
            <w:pPr>
              <w:pStyle w:val="Brezrazmikov"/>
              <w:jc w:val="both"/>
              <w:rPr>
                <w:rFonts w:ascii="Arial" w:hAnsi="Arial" w:cs="Arial"/>
                <w:color w:val="000000" w:themeColor="text1"/>
                <w:sz w:val="20"/>
                <w:szCs w:val="20"/>
              </w:rPr>
            </w:pPr>
          </w:p>
          <w:p w14:paraId="0AB0CDF3" w14:textId="77777777" w:rsidR="005B3724" w:rsidRDefault="005B3724" w:rsidP="00F03153">
            <w:pPr>
              <w:pStyle w:val="Brezrazmikov"/>
              <w:jc w:val="both"/>
              <w:rPr>
                <w:rFonts w:ascii="Arial" w:hAnsi="Arial" w:cs="Arial"/>
                <w:color w:val="000000" w:themeColor="text1"/>
                <w:sz w:val="20"/>
                <w:szCs w:val="20"/>
              </w:rPr>
            </w:pPr>
          </w:p>
          <w:p w14:paraId="3BD98B71" w14:textId="77777777" w:rsidR="005B3724" w:rsidRDefault="005B3724" w:rsidP="00F03153">
            <w:pPr>
              <w:pStyle w:val="Brezrazmikov"/>
              <w:jc w:val="both"/>
              <w:rPr>
                <w:rFonts w:ascii="Arial" w:hAnsi="Arial" w:cs="Arial"/>
                <w:color w:val="000000" w:themeColor="text1"/>
                <w:sz w:val="20"/>
                <w:szCs w:val="20"/>
              </w:rPr>
            </w:pPr>
          </w:p>
          <w:p w14:paraId="23C72F51" w14:textId="77777777" w:rsidR="005B3724" w:rsidRDefault="005B3724" w:rsidP="00F03153">
            <w:pPr>
              <w:pStyle w:val="Brezrazmikov"/>
              <w:jc w:val="both"/>
              <w:rPr>
                <w:rFonts w:ascii="Arial" w:hAnsi="Arial" w:cs="Arial"/>
                <w:color w:val="000000" w:themeColor="text1"/>
                <w:sz w:val="20"/>
                <w:szCs w:val="20"/>
              </w:rPr>
            </w:pPr>
          </w:p>
          <w:p w14:paraId="2B6EF1EC" w14:textId="77777777" w:rsidR="005B3724" w:rsidRDefault="005B3724" w:rsidP="00F03153">
            <w:pPr>
              <w:pStyle w:val="Brezrazmikov"/>
              <w:jc w:val="both"/>
              <w:rPr>
                <w:rFonts w:ascii="Arial" w:hAnsi="Arial" w:cs="Arial"/>
                <w:color w:val="000000" w:themeColor="text1"/>
                <w:sz w:val="20"/>
                <w:szCs w:val="20"/>
              </w:rPr>
            </w:pPr>
          </w:p>
          <w:p w14:paraId="5A43A6C0" w14:textId="77777777" w:rsidR="005B3724" w:rsidRDefault="005B3724" w:rsidP="00F03153">
            <w:pPr>
              <w:pStyle w:val="Brezrazmikov"/>
              <w:jc w:val="both"/>
              <w:rPr>
                <w:rFonts w:ascii="Arial" w:hAnsi="Arial" w:cs="Arial"/>
                <w:color w:val="000000" w:themeColor="text1"/>
                <w:sz w:val="20"/>
                <w:szCs w:val="20"/>
              </w:rPr>
            </w:pPr>
          </w:p>
          <w:p w14:paraId="7061008B" w14:textId="77777777" w:rsidR="005B3724" w:rsidRDefault="005B3724" w:rsidP="00F03153">
            <w:pPr>
              <w:pStyle w:val="Brezrazmikov"/>
              <w:jc w:val="both"/>
              <w:rPr>
                <w:rFonts w:ascii="Arial" w:hAnsi="Arial" w:cs="Arial"/>
                <w:color w:val="000000" w:themeColor="text1"/>
                <w:sz w:val="20"/>
                <w:szCs w:val="20"/>
              </w:rPr>
            </w:pPr>
          </w:p>
          <w:p w14:paraId="545ECACF" w14:textId="77777777" w:rsidR="005B3724" w:rsidRDefault="005B3724" w:rsidP="00F03153">
            <w:pPr>
              <w:pStyle w:val="Brezrazmikov"/>
              <w:jc w:val="both"/>
              <w:rPr>
                <w:rFonts w:ascii="Arial" w:hAnsi="Arial" w:cs="Arial"/>
                <w:color w:val="000000" w:themeColor="text1"/>
                <w:sz w:val="20"/>
                <w:szCs w:val="20"/>
              </w:rPr>
            </w:pPr>
          </w:p>
          <w:p w14:paraId="539739D8" w14:textId="77777777" w:rsidR="005B3724" w:rsidRDefault="005B3724" w:rsidP="00F03153">
            <w:pPr>
              <w:pStyle w:val="Brezrazmikov"/>
              <w:jc w:val="both"/>
              <w:rPr>
                <w:rFonts w:ascii="Arial" w:hAnsi="Arial" w:cs="Arial"/>
                <w:color w:val="000000" w:themeColor="text1"/>
                <w:sz w:val="20"/>
                <w:szCs w:val="20"/>
              </w:rPr>
            </w:pPr>
          </w:p>
          <w:p w14:paraId="6B92FAB8" w14:textId="77777777" w:rsidR="005B3724" w:rsidRDefault="005B3724" w:rsidP="00F03153">
            <w:pPr>
              <w:pStyle w:val="Brezrazmikov"/>
              <w:jc w:val="both"/>
              <w:rPr>
                <w:rFonts w:ascii="Arial" w:hAnsi="Arial" w:cs="Arial"/>
                <w:color w:val="000000" w:themeColor="text1"/>
                <w:sz w:val="20"/>
                <w:szCs w:val="20"/>
              </w:rPr>
            </w:pPr>
          </w:p>
          <w:p w14:paraId="00A94A3A" w14:textId="77777777" w:rsidR="005B3724" w:rsidRDefault="005B3724" w:rsidP="00F03153">
            <w:pPr>
              <w:pStyle w:val="Brezrazmikov"/>
              <w:jc w:val="both"/>
              <w:rPr>
                <w:rFonts w:ascii="Arial" w:hAnsi="Arial" w:cs="Arial"/>
                <w:color w:val="000000" w:themeColor="text1"/>
                <w:sz w:val="20"/>
                <w:szCs w:val="20"/>
              </w:rPr>
            </w:pPr>
          </w:p>
          <w:p w14:paraId="79913D67" w14:textId="77777777" w:rsidR="005B3724" w:rsidRDefault="005B3724" w:rsidP="00F03153">
            <w:pPr>
              <w:pStyle w:val="Brezrazmikov"/>
              <w:jc w:val="both"/>
              <w:rPr>
                <w:rFonts w:ascii="Arial" w:hAnsi="Arial" w:cs="Arial"/>
                <w:color w:val="000000" w:themeColor="text1"/>
                <w:sz w:val="20"/>
                <w:szCs w:val="20"/>
              </w:rPr>
            </w:pPr>
          </w:p>
          <w:p w14:paraId="53ED8A4F" w14:textId="77777777" w:rsidR="005B3724" w:rsidRDefault="005B3724" w:rsidP="00F03153">
            <w:pPr>
              <w:pStyle w:val="Brezrazmikov"/>
              <w:jc w:val="both"/>
              <w:rPr>
                <w:rFonts w:ascii="Arial" w:hAnsi="Arial" w:cs="Arial"/>
                <w:color w:val="000000" w:themeColor="text1"/>
                <w:sz w:val="20"/>
                <w:szCs w:val="20"/>
              </w:rPr>
            </w:pPr>
          </w:p>
          <w:p w14:paraId="5ADFE1AC" w14:textId="77777777" w:rsidR="005B3724" w:rsidRDefault="005B3724" w:rsidP="00F03153">
            <w:pPr>
              <w:pStyle w:val="Brezrazmikov"/>
              <w:jc w:val="both"/>
              <w:rPr>
                <w:rFonts w:ascii="Arial" w:hAnsi="Arial" w:cs="Arial"/>
                <w:color w:val="000000" w:themeColor="text1"/>
                <w:sz w:val="20"/>
                <w:szCs w:val="20"/>
              </w:rPr>
            </w:pPr>
          </w:p>
          <w:p w14:paraId="59E16FAE" w14:textId="77777777" w:rsidR="005B3724" w:rsidRDefault="005B3724" w:rsidP="00F03153">
            <w:pPr>
              <w:pStyle w:val="Brezrazmikov"/>
              <w:jc w:val="both"/>
              <w:rPr>
                <w:rFonts w:ascii="Arial" w:hAnsi="Arial" w:cs="Arial"/>
                <w:color w:val="000000" w:themeColor="text1"/>
                <w:sz w:val="20"/>
                <w:szCs w:val="20"/>
              </w:rPr>
            </w:pPr>
          </w:p>
          <w:p w14:paraId="38864B24" w14:textId="77777777" w:rsidR="005B3724" w:rsidRDefault="005B3724" w:rsidP="00F03153">
            <w:pPr>
              <w:pStyle w:val="Brezrazmikov"/>
              <w:jc w:val="both"/>
              <w:rPr>
                <w:rFonts w:ascii="Arial" w:hAnsi="Arial" w:cs="Arial"/>
                <w:color w:val="000000" w:themeColor="text1"/>
                <w:sz w:val="20"/>
                <w:szCs w:val="20"/>
              </w:rPr>
            </w:pPr>
          </w:p>
          <w:p w14:paraId="12FD7142" w14:textId="77777777" w:rsidR="005B3724" w:rsidRDefault="005B3724" w:rsidP="00F03153">
            <w:pPr>
              <w:pStyle w:val="Brezrazmikov"/>
              <w:jc w:val="both"/>
              <w:rPr>
                <w:rFonts w:ascii="Arial" w:hAnsi="Arial" w:cs="Arial"/>
                <w:color w:val="000000" w:themeColor="text1"/>
                <w:sz w:val="20"/>
                <w:szCs w:val="20"/>
              </w:rPr>
            </w:pPr>
          </w:p>
          <w:p w14:paraId="1FEEA7E7" w14:textId="77777777" w:rsidR="005B3724" w:rsidRDefault="005B3724" w:rsidP="00F03153">
            <w:pPr>
              <w:pStyle w:val="Brezrazmikov"/>
              <w:jc w:val="both"/>
              <w:rPr>
                <w:rFonts w:ascii="Arial" w:hAnsi="Arial" w:cs="Arial"/>
                <w:color w:val="000000" w:themeColor="text1"/>
                <w:sz w:val="20"/>
                <w:szCs w:val="20"/>
              </w:rPr>
            </w:pPr>
          </w:p>
          <w:p w14:paraId="21AC01DE" w14:textId="77777777" w:rsidR="005B3724" w:rsidRDefault="005B3724" w:rsidP="00F03153">
            <w:pPr>
              <w:pStyle w:val="Brezrazmikov"/>
              <w:jc w:val="both"/>
              <w:rPr>
                <w:rFonts w:ascii="Arial" w:hAnsi="Arial" w:cs="Arial"/>
                <w:color w:val="000000" w:themeColor="text1"/>
                <w:sz w:val="20"/>
                <w:szCs w:val="20"/>
              </w:rPr>
            </w:pPr>
          </w:p>
          <w:p w14:paraId="27D68453" w14:textId="77777777" w:rsidR="00CB309F" w:rsidRPr="00F03153" w:rsidRDefault="00CB309F" w:rsidP="00F03153">
            <w:pPr>
              <w:pStyle w:val="Brezrazmikov"/>
              <w:jc w:val="both"/>
              <w:rPr>
                <w:rFonts w:ascii="Arial" w:hAnsi="Arial" w:cs="Arial"/>
                <w:color w:val="000000" w:themeColor="text1"/>
                <w:sz w:val="20"/>
                <w:szCs w:val="20"/>
              </w:rPr>
            </w:pPr>
          </w:p>
        </w:tc>
      </w:tr>
      <w:tr w:rsidR="00F03153" w:rsidRPr="00F03153" w14:paraId="700E01BB" w14:textId="77777777" w:rsidTr="00FB10EF">
        <w:tc>
          <w:tcPr>
            <w:tcW w:w="9072" w:type="dxa"/>
          </w:tcPr>
          <w:p w14:paraId="55D5398F" w14:textId="77777777" w:rsidR="00F03153" w:rsidRP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lastRenderedPageBreak/>
              <w:t>III. OBRAZLOŽITEV</w:t>
            </w:r>
            <w:r w:rsidR="009A4E3A">
              <w:rPr>
                <w:rFonts w:ascii="Arial" w:hAnsi="Arial" w:cs="Arial"/>
                <w:b/>
                <w:color w:val="000000" w:themeColor="text1"/>
                <w:sz w:val="20"/>
                <w:szCs w:val="20"/>
              </w:rPr>
              <w:t xml:space="preserve"> ČLENOV</w:t>
            </w:r>
          </w:p>
        </w:tc>
      </w:tr>
      <w:tr w:rsidR="00F03153" w:rsidRPr="00F03153" w14:paraId="4D9ECF51" w14:textId="77777777" w:rsidTr="00FB10EF">
        <w:tc>
          <w:tcPr>
            <w:tcW w:w="9072" w:type="dxa"/>
          </w:tcPr>
          <w:p w14:paraId="64655A84" w14:textId="77777777" w:rsidR="00F03153" w:rsidRPr="00F03153" w:rsidRDefault="00F03153" w:rsidP="00F03153">
            <w:pPr>
              <w:pStyle w:val="Brezrazmikov"/>
              <w:jc w:val="both"/>
              <w:rPr>
                <w:rFonts w:ascii="Arial" w:hAnsi="Arial" w:cs="Arial"/>
                <w:color w:val="000000" w:themeColor="text1"/>
                <w:sz w:val="20"/>
                <w:szCs w:val="20"/>
              </w:rPr>
            </w:pPr>
          </w:p>
          <w:p w14:paraId="1F4E7643" w14:textId="77777777" w:rsid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t xml:space="preserve">K 1. členu: </w:t>
            </w:r>
          </w:p>
          <w:p w14:paraId="201BA8EE" w14:textId="77777777" w:rsidR="009A4E3A" w:rsidRPr="00F03153" w:rsidRDefault="009A4E3A" w:rsidP="00F03153">
            <w:pPr>
              <w:pStyle w:val="Brezrazmikov"/>
              <w:jc w:val="both"/>
              <w:rPr>
                <w:rFonts w:ascii="Arial" w:hAnsi="Arial" w:cs="Arial"/>
                <w:b/>
                <w:color w:val="000000" w:themeColor="text1"/>
                <w:sz w:val="20"/>
                <w:szCs w:val="20"/>
              </w:rPr>
            </w:pPr>
          </w:p>
          <w:p w14:paraId="602C7BF7"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Ta člen podrobneje opredeljuje vlogo DUJPP v okviru zakonodaje Evropske unije in nacionalne zakonodaje, ki urejata javne storitve železniškega in cestnega potniškega prevoza, saj aktualni ZUJPP vloge tega subjekta ne določa dovolj transparentno.</w:t>
            </w:r>
          </w:p>
          <w:p w14:paraId="259C93D7" w14:textId="77777777" w:rsidR="00F03153" w:rsidRPr="00F03153" w:rsidRDefault="00F03153" w:rsidP="00F03153">
            <w:pPr>
              <w:pStyle w:val="Brezrazmikov"/>
              <w:jc w:val="both"/>
              <w:rPr>
                <w:rFonts w:ascii="Arial" w:hAnsi="Arial" w:cs="Arial"/>
                <w:b/>
                <w:color w:val="000000" w:themeColor="text1"/>
                <w:sz w:val="20"/>
                <w:szCs w:val="20"/>
              </w:rPr>
            </w:pPr>
          </w:p>
          <w:p w14:paraId="02E0622C" w14:textId="77777777" w:rsid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t xml:space="preserve">K 2. členu: </w:t>
            </w:r>
          </w:p>
          <w:p w14:paraId="7522D4E6" w14:textId="77777777" w:rsidR="009A4E3A" w:rsidRPr="00F03153" w:rsidRDefault="009A4E3A" w:rsidP="00F03153">
            <w:pPr>
              <w:pStyle w:val="Brezrazmikov"/>
              <w:jc w:val="both"/>
              <w:rPr>
                <w:rFonts w:ascii="Arial" w:hAnsi="Arial" w:cs="Arial"/>
                <w:b/>
                <w:color w:val="000000" w:themeColor="text1"/>
                <w:sz w:val="20"/>
                <w:szCs w:val="20"/>
              </w:rPr>
            </w:pPr>
          </w:p>
          <w:p w14:paraId="544E6E1F"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V tem členu se razjasni pravna razmerja med udeleženci OGJS na način, ki izraža gospodarsko in poslovno stvarnost ter DUJPP omogoča izvajanje vseh nalog financiranja tako, kot so v ZUJPP tudi eksplicitno navedene. Z navedenim se tudi dodatno opredeli vlogo DUJPP skladno z Uredbo 1370/2007/ES. Skladno z drugim členom zadevne Uredbe 1370/2007/ES je DUJPP namreč »pristojni organ«, ki je odgovoren za sklenitev pogodbe o izvajanju javne službe. S tem ne bo več ovir , da DUJPP naroča storitve oziroma nastopa v pogodbenih razmerjih v svojem imenu in za svoj račun ter nastopa kot naročnik in neposredni prejemnik storitev od izvajalcev OGJS. V posledici navedenega bo DUJPP izvajal predpisane naloge financiranja, ki vključujejo plačevanje nadomestil prevoznikom, upravljanje z natečenimi sredstvi od prodaje enotne vozovnice, izdajanje računov ter poročanje in obračunavanje DDV.</w:t>
            </w:r>
          </w:p>
          <w:p w14:paraId="5FE381B0" w14:textId="77777777" w:rsidR="00F03153" w:rsidRPr="00F03153" w:rsidRDefault="00F03153" w:rsidP="00F03153">
            <w:pPr>
              <w:pStyle w:val="Brezrazmikov"/>
              <w:jc w:val="both"/>
              <w:rPr>
                <w:rFonts w:ascii="Arial" w:hAnsi="Arial" w:cs="Arial"/>
                <w:b/>
                <w:color w:val="000000" w:themeColor="text1"/>
                <w:sz w:val="20"/>
                <w:szCs w:val="20"/>
              </w:rPr>
            </w:pPr>
          </w:p>
          <w:p w14:paraId="35F32264"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 xml:space="preserve">V tem členu se tudi nadalje razjasni pravna in finančna razmerja med udeleženci OGJS. Ker je DUJPP odgovoren za upravljanje z javnim potniškim prometom in zagotavljanje ter financiranje javnega linijskega prevoza potnikov, se s tem členom dodatno poudarja, da se skladno s tem členom </w:t>
            </w:r>
            <w:r w:rsidRPr="00F03153">
              <w:rPr>
                <w:rFonts w:ascii="Arial" w:hAnsi="Arial" w:cs="Arial"/>
                <w:i/>
                <w:iCs/>
                <w:color w:val="000000" w:themeColor="text1"/>
                <w:sz w:val="20"/>
                <w:szCs w:val="20"/>
              </w:rPr>
              <w:t xml:space="preserve">de </w:t>
            </w:r>
            <w:proofErr w:type="spellStart"/>
            <w:r w:rsidRPr="00F03153">
              <w:rPr>
                <w:rFonts w:ascii="Arial" w:hAnsi="Arial" w:cs="Arial"/>
                <w:i/>
                <w:iCs/>
                <w:color w:val="000000" w:themeColor="text1"/>
                <w:sz w:val="20"/>
                <w:szCs w:val="20"/>
              </w:rPr>
              <w:t>facto</w:t>
            </w:r>
            <w:proofErr w:type="spellEnd"/>
            <w:r w:rsidRPr="00F03153">
              <w:rPr>
                <w:rFonts w:ascii="Arial" w:hAnsi="Arial" w:cs="Arial"/>
                <w:i/>
                <w:iCs/>
                <w:color w:val="000000" w:themeColor="text1"/>
                <w:sz w:val="20"/>
                <w:szCs w:val="20"/>
              </w:rPr>
              <w:t xml:space="preserve"> </w:t>
            </w:r>
            <w:r w:rsidRPr="00F03153">
              <w:rPr>
                <w:rFonts w:ascii="Arial" w:hAnsi="Arial" w:cs="Arial"/>
                <w:color w:val="000000" w:themeColor="text1"/>
                <w:sz w:val="20"/>
                <w:szCs w:val="20"/>
              </w:rPr>
              <w:t>financira dejavnost družbe, tj. zagotavljanje in upravljanje omrežij, ki zagotavljajo javne storitve na področju prevoza z železnico, in opravljanje vloge pristojnega organa skladno z Uredbo (ES) št. 1370/2007. V okviru te dejavnosti družba ustvarja prihodke (med katerimi je npr. prodaja enotnih vozovnic) in stroške (med katerimi je npr. plačilo izvajalcem).</w:t>
            </w:r>
          </w:p>
          <w:p w14:paraId="4B7B2DEB" w14:textId="77777777" w:rsidR="00F03153" w:rsidRPr="00F03153" w:rsidRDefault="00F03153" w:rsidP="00F03153">
            <w:pPr>
              <w:pStyle w:val="Brezrazmikov"/>
              <w:jc w:val="both"/>
              <w:rPr>
                <w:rFonts w:ascii="Arial" w:hAnsi="Arial" w:cs="Arial"/>
                <w:color w:val="000000" w:themeColor="text1"/>
                <w:sz w:val="20"/>
                <w:szCs w:val="20"/>
              </w:rPr>
            </w:pPr>
          </w:p>
          <w:p w14:paraId="4F9D772C" w14:textId="77777777" w:rsid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t xml:space="preserve">K 3. členu: </w:t>
            </w:r>
          </w:p>
          <w:p w14:paraId="66F1B4EA" w14:textId="77777777" w:rsidR="009A4E3A" w:rsidRPr="00F03153" w:rsidRDefault="009A4E3A" w:rsidP="00F03153">
            <w:pPr>
              <w:pStyle w:val="Brezrazmikov"/>
              <w:jc w:val="both"/>
              <w:rPr>
                <w:rFonts w:ascii="Arial" w:hAnsi="Arial" w:cs="Arial"/>
                <w:b/>
                <w:color w:val="000000" w:themeColor="text1"/>
                <w:sz w:val="20"/>
                <w:szCs w:val="20"/>
              </w:rPr>
            </w:pPr>
          </w:p>
          <w:p w14:paraId="61B65E5B"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V tem členu se zagotavlja skladnost z 2. členom tega zakona o spremembah in dopolnitvah.</w:t>
            </w:r>
          </w:p>
          <w:p w14:paraId="2C4EB1BC" w14:textId="77777777" w:rsidR="00F03153" w:rsidRPr="00F03153" w:rsidRDefault="00F03153" w:rsidP="00F03153">
            <w:pPr>
              <w:pStyle w:val="Brezrazmikov"/>
              <w:jc w:val="both"/>
              <w:rPr>
                <w:rFonts w:ascii="Arial" w:hAnsi="Arial" w:cs="Arial"/>
                <w:b/>
                <w:color w:val="000000" w:themeColor="text1"/>
                <w:sz w:val="20"/>
                <w:szCs w:val="20"/>
              </w:rPr>
            </w:pPr>
          </w:p>
          <w:p w14:paraId="6205499E" w14:textId="77777777" w:rsid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t xml:space="preserve">K 4. členu: </w:t>
            </w:r>
          </w:p>
          <w:p w14:paraId="7FE627CF" w14:textId="77777777" w:rsidR="009A4E3A" w:rsidRPr="00F03153" w:rsidRDefault="009A4E3A" w:rsidP="00F03153">
            <w:pPr>
              <w:pStyle w:val="Brezrazmikov"/>
              <w:jc w:val="both"/>
              <w:rPr>
                <w:rFonts w:ascii="Arial" w:hAnsi="Arial" w:cs="Arial"/>
                <w:b/>
                <w:color w:val="000000" w:themeColor="text1"/>
                <w:sz w:val="20"/>
                <w:szCs w:val="20"/>
              </w:rPr>
            </w:pPr>
          </w:p>
          <w:p w14:paraId="3B92223E"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Z obravnavanim členom se iz veljavnega zakona črta dikcija, ki ni skladna z uveljavljenim terminološkim okvirom slovenske zakonodaje in povzroča pravno nekonsistentnost in nejasnost. Določba se tudi črta, ker njena vsebina že sistematično in celovito izhaja iz drugih določb zakona (primeroma 29. do 33. člen), s čimer se odpravlja morebitna redundanca in zagotavlja jasnost pravne ureditve.</w:t>
            </w:r>
          </w:p>
          <w:p w14:paraId="703869AE" w14:textId="77777777" w:rsidR="00F03153" w:rsidRPr="00F03153" w:rsidRDefault="00F03153" w:rsidP="00F03153">
            <w:pPr>
              <w:pStyle w:val="Brezrazmikov"/>
              <w:jc w:val="both"/>
              <w:rPr>
                <w:rFonts w:ascii="Arial" w:hAnsi="Arial" w:cs="Arial"/>
                <w:color w:val="000000" w:themeColor="text1"/>
                <w:sz w:val="20"/>
                <w:szCs w:val="20"/>
              </w:rPr>
            </w:pPr>
          </w:p>
          <w:p w14:paraId="3F3B2B27" w14:textId="77777777" w:rsid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t xml:space="preserve">K 5. členu: </w:t>
            </w:r>
          </w:p>
          <w:p w14:paraId="5BF34338" w14:textId="77777777" w:rsidR="009A4E3A" w:rsidRPr="00F03153" w:rsidRDefault="009A4E3A" w:rsidP="00F03153">
            <w:pPr>
              <w:pStyle w:val="Brezrazmikov"/>
              <w:jc w:val="both"/>
              <w:rPr>
                <w:rFonts w:ascii="Arial" w:hAnsi="Arial" w:cs="Arial"/>
                <w:b/>
                <w:color w:val="000000" w:themeColor="text1"/>
                <w:sz w:val="20"/>
                <w:szCs w:val="20"/>
              </w:rPr>
            </w:pPr>
          </w:p>
          <w:p w14:paraId="1E66A332"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 xml:space="preserve">V tem členu se ukinja vodenje dveh računov za potrebe preglednega upravljanja virov financiranja javnega potniškega prometa, saj je mogoče voditi vire tudi na podlagi notranjih kontov, družba pa je po veljavni zakonodaji vezana na določbe o ločenem računovodstvu iz naslova koncesionirane in lastne dejavnosti. Ureditev glede računov je tako prepuščena DUJPP, saj število računov ni povezano s knjigovodstvom. </w:t>
            </w:r>
          </w:p>
          <w:p w14:paraId="628F858F" w14:textId="77777777" w:rsidR="00F03153" w:rsidRPr="00F03153" w:rsidRDefault="00F03153" w:rsidP="00F03153">
            <w:pPr>
              <w:pStyle w:val="Brezrazmikov"/>
              <w:jc w:val="both"/>
              <w:rPr>
                <w:rFonts w:ascii="Arial" w:hAnsi="Arial" w:cs="Arial"/>
                <w:color w:val="000000" w:themeColor="text1"/>
                <w:sz w:val="20"/>
                <w:szCs w:val="20"/>
              </w:rPr>
            </w:pPr>
          </w:p>
          <w:p w14:paraId="3703BB55" w14:textId="77777777" w:rsid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t xml:space="preserve">K 6. členu: </w:t>
            </w:r>
          </w:p>
          <w:p w14:paraId="25367370" w14:textId="77777777" w:rsidR="009A4E3A" w:rsidRPr="00F03153" w:rsidRDefault="009A4E3A" w:rsidP="00F03153">
            <w:pPr>
              <w:pStyle w:val="Brezrazmikov"/>
              <w:jc w:val="both"/>
              <w:rPr>
                <w:rFonts w:ascii="Arial" w:hAnsi="Arial" w:cs="Arial"/>
                <w:b/>
                <w:color w:val="000000" w:themeColor="text1"/>
                <w:sz w:val="20"/>
                <w:szCs w:val="20"/>
              </w:rPr>
            </w:pPr>
          </w:p>
          <w:p w14:paraId="34F75512" w14:textId="77777777" w:rsid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V tem členu se zagotavlja skladnost s 5. členom tega zakona o spremembah.</w:t>
            </w:r>
          </w:p>
          <w:p w14:paraId="6BBBC07A" w14:textId="77777777" w:rsidR="000E74BC" w:rsidRPr="00F03153" w:rsidRDefault="000E74BC" w:rsidP="00F03153">
            <w:pPr>
              <w:pStyle w:val="Brezrazmikov"/>
              <w:jc w:val="both"/>
              <w:rPr>
                <w:rFonts w:ascii="Arial" w:hAnsi="Arial" w:cs="Arial"/>
                <w:color w:val="000000" w:themeColor="text1"/>
                <w:sz w:val="20"/>
                <w:szCs w:val="20"/>
              </w:rPr>
            </w:pPr>
          </w:p>
          <w:p w14:paraId="0F877506" w14:textId="77777777" w:rsidR="00F03153" w:rsidRPr="00F03153" w:rsidRDefault="00F03153" w:rsidP="00F03153">
            <w:pPr>
              <w:pStyle w:val="Brezrazmikov"/>
              <w:jc w:val="both"/>
              <w:rPr>
                <w:rFonts w:ascii="Arial" w:hAnsi="Arial" w:cs="Arial"/>
                <w:color w:val="000000" w:themeColor="text1"/>
                <w:sz w:val="20"/>
                <w:szCs w:val="20"/>
              </w:rPr>
            </w:pPr>
          </w:p>
          <w:p w14:paraId="5AA126B8" w14:textId="77777777" w:rsid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t xml:space="preserve">K 7. členu: </w:t>
            </w:r>
          </w:p>
          <w:p w14:paraId="73573BE1" w14:textId="77777777" w:rsidR="009A4E3A" w:rsidRPr="00F03153" w:rsidRDefault="009A4E3A" w:rsidP="00F03153">
            <w:pPr>
              <w:pStyle w:val="Brezrazmikov"/>
              <w:jc w:val="both"/>
              <w:rPr>
                <w:rFonts w:ascii="Arial" w:hAnsi="Arial" w:cs="Arial"/>
                <w:b/>
                <w:color w:val="000000" w:themeColor="text1"/>
                <w:sz w:val="20"/>
                <w:szCs w:val="20"/>
              </w:rPr>
            </w:pPr>
          </w:p>
          <w:p w14:paraId="74A11B2D" w14:textId="77777777" w:rsid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V tem členu se zagotavlja skladnost s 5. in 6. členom tega zakona o spremembah.</w:t>
            </w:r>
          </w:p>
          <w:p w14:paraId="07F7463B" w14:textId="77777777" w:rsidR="007959C5" w:rsidRDefault="007959C5" w:rsidP="00F03153">
            <w:pPr>
              <w:pStyle w:val="Brezrazmikov"/>
              <w:jc w:val="both"/>
              <w:rPr>
                <w:rFonts w:ascii="Arial" w:hAnsi="Arial" w:cs="Arial"/>
                <w:color w:val="000000" w:themeColor="text1"/>
                <w:sz w:val="20"/>
                <w:szCs w:val="20"/>
              </w:rPr>
            </w:pPr>
          </w:p>
          <w:p w14:paraId="01CAF4C0" w14:textId="4C5C3202" w:rsid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t xml:space="preserve">K 8. členu: </w:t>
            </w:r>
          </w:p>
          <w:p w14:paraId="621C2AB6" w14:textId="77777777" w:rsidR="009A4E3A" w:rsidRPr="00F03153" w:rsidRDefault="009A4E3A" w:rsidP="00F03153">
            <w:pPr>
              <w:pStyle w:val="Brezrazmikov"/>
              <w:jc w:val="both"/>
              <w:rPr>
                <w:rFonts w:ascii="Arial" w:hAnsi="Arial" w:cs="Arial"/>
                <w:b/>
                <w:color w:val="000000" w:themeColor="text1"/>
                <w:sz w:val="20"/>
                <w:szCs w:val="20"/>
              </w:rPr>
            </w:pPr>
          </w:p>
          <w:p w14:paraId="6D9F7FF6"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 xml:space="preserve">V tem členu se organu, ki je sprejel podzakonski predpis o načinu izvajanja OGJS in o ureditvi sistema enotne vozovnice, nalaga obveznost, da uskladi omenjeni akt na način, da se jasno določi razdelitev pristojnosti med ministrstvom in DUJPP skladno z ZUJPP. Še posebej je treba opredeliti pojem </w:t>
            </w:r>
            <w:r w:rsidRPr="00F03153">
              <w:rPr>
                <w:rFonts w:ascii="Arial" w:hAnsi="Arial" w:cs="Arial"/>
                <w:color w:val="000000" w:themeColor="text1"/>
                <w:sz w:val="20"/>
                <w:szCs w:val="20"/>
              </w:rPr>
              <w:lastRenderedPageBreak/>
              <w:t>»Organ JPP«. S sprejemom ZUJPP se je določila razveljavitev 3. člena tega predpisa, ki je določal, da je »Organ JPP« ministrstvo. Na ta način je nastala pravna praznina, saj uredba ne določa več ključnega subjekta, kar ustvarja nejasnosti tudi pri razlagi ZUJPP.</w:t>
            </w:r>
          </w:p>
          <w:p w14:paraId="1AFCEAEB" w14:textId="77777777" w:rsidR="00F03153" w:rsidRPr="00F03153" w:rsidRDefault="00F03153" w:rsidP="00F03153">
            <w:pPr>
              <w:pStyle w:val="Brezrazmikov"/>
              <w:jc w:val="both"/>
              <w:rPr>
                <w:rFonts w:ascii="Arial" w:hAnsi="Arial" w:cs="Arial"/>
                <w:color w:val="000000" w:themeColor="text1"/>
                <w:sz w:val="20"/>
                <w:szCs w:val="20"/>
              </w:rPr>
            </w:pPr>
          </w:p>
          <w:p w14:paraId="73CCF83C" w14:textId="77777777" w:rsid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t xml:space="preserve">K 9. členu: </w:t>
            </w:r>
          </w:p>
          <w:p w14:paraId="195BFED9" w14:textId="77777777" w:rsidR="009A4E3A" w:rsidRPr="00F03153" w:rsidRDefault="009A4E3A" w:rsidP="00F03153">
            <w:pPr>
              <w:pStyle w:val="Brezrazmikov"/>
              <w:jc w:val="both"/>
              <w:rPr>
                <w:rFonts w:ascii="Arial" w:hAnsi="Arial" w:cs="Arial"/>
                <w:b/>
                <w:color w:val="000000" w:themeColor="text1"/>
                <w:sz w:val="20"/>
                <w:szCs w:val="20"/>
              </w:rPr>
            </w:pPr>
          </w:p>
          <w:p w14:paraId="794C97C8"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 xml:space="preserve">Člen določa, da družba v svojem imenu in za svoj račun prevzame izpolnjevanje obveznosti iz pogodbenih razmerij za izvajanje gospodarske javne službe javnega potniškega prometa. Ureditev je potrebna z vidika konsistentnosti in enotnosti izvajanja nalog, ki so podeljena družbi. Na podlagi </w:t>
            </w:r>
            <w:r w:rsidR="00BD2EEB">
              <w:rPr>
                <w:rFonts w:ascii="Arial" w:hAnsi="Arial" w:cs="Arial"/>
                <w:color w:val="000000" w:themeColor="text1"/>
                <w:sz w:val="20"/>
                <w:szCs w:val="20"/>
              </w:rPr>
              <w:t xml:space="preserve">navedenega </w:t>
            </w:r>
            <w:r w:rsidRPr="00F03153">
              <w:rPr>
                <w:rFonts w:ascii="Arial" w:hAnsi="Arial" w:cs="Arial"/>
                <w:color w:val="000000" w:themeColor="text1"/>
                <w:sz w:val="20"/>
                <w:szCs w:val="20"/>
              </w:rPr>
              <w:t xml:space="preserve">se izpolnjevanje obveznosti iz pogodbenih razmerij za izvajanje gospodarske javne službe javnega potniškega prometa ter zagotavljanje zadostnih sredstev </w:t>
            </w:r>
            <w:r w:rsidR="00BD2EEB">
              <w:rPr>
                <w:rFonts w:ascii="Arial" w:hAnsi="Arial" w:cs="Arial"/>
                <w:color w:val="000000" w:themeColor="text1"/>
                <w:sz w:val="20"/>
                <w:szCs w:val="20"/>
              </w:rPr>
              <w:t xml:space="preserve">neposredno </w:t>
            </w:r>
            <w:r w:rsidRPr="00F03153">
              <w:rPr>
                <w:rFonts w:ascii="Arial" w:hAnsi="Arial" w:cs="Arial"/>
                <w:color w:val="000000" w:themeColor="text1"/>
                <w:sz w:val="20"/>
                <w:szCs w:val="20"/>
              </w:rPr>
              <w:t>prenese na družbo.</w:t>
            </w:r>
          </w:p>
          <w:p w14:paraId="0A67C267" w14:textId="77777777" w:rsidR="00F03153" w:rsidRPr="00F03153" w:rsidRDefault="00F03153" w:rsidP="00F03153">
            <w:pPr>
              <w:pStyle w:val="Brezrazmikov"/>
              <w:jc w:val="both"/>
              <w:rPr>
                <w:rFonts w:ascii="Arial" w:hAnsi="Arial" w:cs="Arial"/>
                <w:color w:val="000000" w:themeColor="text1"/>
                <w:sz w:val="20"/>
                <w:szCs w:val="20"/>
              </w:rPr>
            </w:pPr>
          </w:p>
          <w:p w14:paraId="4999AEE0" w14:textId="77777777" w:rsidR="009A4E3A"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t>K 10. členu:</w:t>
            </w:r>
          </w:p>
          <w:p w14:paraId="27D6AFD4" w14:textId="77777777" w:rsidR="00F03153" w:rsidRP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t xml:space="preserve"> </w:t>
            </w:r>
          </w:p>
          <w:p w14:paraId="7224136E" w14:textId="77777777" w:rsidR="00F03153" w:rsidRPr="00F03153" w:rsidRDefault="00F03153" w:rsidP="00F03153">
            <w:pPr>
              <w:pStyle w:val="Brezrazmikov"/>
              <w:jc w:val="both"/>
              <w:rPr>
                <w:rFonts w:ascii="Arial" w:hAnsi="Arial" w:cs="Arial"/>
                <w:color w:val="000000" w:themeColor="text1"/>
                <w:sz w:val="20"/>
                <w:szCs w:val="20"/>
              </w:rPr>
            </w:pPr>
            <w:r w:rsidRPr="00F03153">
              <w:rPr>
                <w:rFonts w:ascii="Arial" w:hAnsi="Arial" w:cs="Arial"/>
                <w:color w:val="000000" w:themeColor="text1"/>
                <w:sz w:val="20"/>
                <w:szCs w:val="20"/>
              </w:rPr>
              <w:t>V tem členu je predvidena sprememba pogodbe. Družba bo naloge in pristojnosti, ki so ji skladno s tem zakonom podeljene, opravljala v svojem imenu in za svoj račun, v povezavi s tem pa se mora uskladiti obstoječo pogodbo iz 18. člena ZUJPP, v okviru katere so urejene medsebojne pravice in obveznosti. Z dodatkom k pogodbi se pogodba spremeni na način, da bo skladna s 1., 2. in 5. členom tega zakona..</w:t>
            </w:r>
          </w:p>
          <w:p w14:paraId="6D0A64BC" w14:textId="77777777" w:rsidR="00F03153" w:rsidRPr="00F03153" w:rsidRDefault="00F03153" w:rsidP="00F03153">
            <w:pPr>
              <w:pStyle w:val="Brezrazmikov"/>
              <w:jc w:val="both"/>
              <w:rPr>
                <w:rFonts w:ascii="Arial" w:hAnsi="Arial" w:cs="Arial"/>
                <w:color w:val="000000" w:themeColor="text1"/>
                <w:sz w:val="20"/>
                <w:szCs w:val="20"/>
              </w:rPr>
            </w:pPr>
          </w:p>
          <w:p w14:paraId="42C77137" w14:textId="77777777" w:rsidR="00F03153" w:rsidRPr="00F03153" w:rsidRDefault="00F03153" w:rsidP="00F03153">
            <w:pPr>
              <w:pStyle w:val="Brezrazmikov"/>
              <w:jc w:val="both"/>
              <w:rPr>
                <w:rFonts w:ascii="Arial" w:hAnsi="Arial" w:cs="Arial"/>
                <w:color w:val="000000" w:themeColor="text1"/>
                <w:sz w:val="20"/>
                <w:szCs w:val="20"/>
              </w:rPr>
            </w:pPr>
          </w:p>
          <w:p w14:paraId="784F1AA0" w14:textId="77777777" w:rsidR="00F03153" w:rsidRDefault="00F03153" w:rsidP="00F03153">
            <w:pPr>
              <w:pStyle w:val="Brezrazmikov"/>
              <w:jc w:val="both"/>
              <w:rPr>
                <w:rFonts w:ascii="Arial" w:hAnsi="Arial" w:cs="Arial"/>
                <w:b/>
                <w:color w:val="000000" w:themeColor="text1"/>
                <w:sz w:val="20"/>
                <w:szCs w:val="20"/>
              </w:rPr>
            </w:pPr>
            <w:r w:rsidRPr="00F03153">
              <w:rPr>
                <w:rFonts w:ascii="Arial" w:hAnsi="Arial" w:cs="Arial"/>
                <w:b/>
                <w:color w:val="000000" w:themeColor="text1"/>
                <w:sz w:val="20"/>
                <w:szCs w:val="20"/>
              </w:rPr>
              <w:t>K 1</w:t>
            </w:r>
            <w:r w:rsidR="006841E0">
              <w:rPr>
                <w:rFonts w:ascii="Arial" w:hAnsi="Arial" w:cs="Arial"/>
                <w:b/>
                <w:color w:val="000000" w:themeColor="text1"/>
                <w:sz w:val="20"/>
                <w:szCs w:val="20"/>
              </w:rPr>
              <w:t>1</w:t>
            </w:r>
            <w:r w:rsidRPr="00F03153">
              <w:rPr>
                <w:rFonts w:ascii="Arial" w:hAnsi="Arial" w:cs="Arial"/>
                <w:b/>
                <w:color w:val="000000" w:themeColor="text1"/>
                <w:sz w:val="20"/>
                <w:szCs w:val="20"/>
              </w:rPr>
              <w:t xml:space="preserve">. členu: </w:t>
            </w:r>
          </w:p>
          <w:p w14:paraId="0DBD6F8D" w14:textId="77777777" w:rsidR="009A4E3A" w:rsidRPr="00F03153" w:rsidRDefault="009A4E3A" w:rsidP="00F03153">
            <w:pPr>
              <w:pStyle w:val="Brezrazmikov"/>
              <w:jc w:val="both"/>
              <w:rPr>
                <w:rFonts w:ascii="Arial" w:hAnsi="Arial" w:cs="Arial"/>
                <w:b/>
                <w:color w:val="000000" w:themeColor="text1"/>
                <w:sz w:val="20"/>
                <w:szCs w:val="20"/>
              </w:rPr>
            </w:pPr>
          </w:p>
          <w:p w14:paraId="3B1C45BE" w14:textId="2CB7C6D0" w:rsidR="00F03153" w:rsidRDefault="00F03153" w:rsidP="007959C5">
            <w:pPr>
              <w:pStyle w:val="Brezrazmikov"/>
              <w:rPr>
                <w:rFonts w:ascii="Arial" w:hAnsi="Arial" w:cs="Arial"/>
                <w:color w:val="000000" w:themeColor="text1"/>
                <w:sz w:val="20"/>
                <w:szCs w:val="20"/>
              </w:rPr>
            </w:pPr>
            <w:r w:rsidRPr="00F03153">
              <w:rPr>
                <w:rFonts w:ascii="Arial" w:hAnsi="Arial" w:cs="Arial"/>
                <w:color w:val="000000" w:themeColor="text1"/>
                <w:sz w:val="20"/>
                <w:szCs w:val="20"/>
              </w:rPr>
              <w:t xml:space="preserve">V tem členu je urejen začetek veljavnosti zakona, tako da zakon začne veljati </w:t>
            </w:r>
            <w:r w:rsidR="007C3CF1">
              <w:rPr>
                <w:rFonts w:ascii="Arial" w:hAnsi="Arial" w:cs="Arial"/>
                <w:color w:val="000000" w:themeColor="text1"/>
                <w:sz w:val="20"/>
                <w:szCs w:val="20"/>
              </w:rPr>
              <w:t xml:space="preserve">15 </w:t>
            </w:r>
            <w:r w:rsidRPr="00F03153">
              <w:rPr>
                <w:rFonts w:ascii="Arial" w:hAnsi="Arial" w:cs="Arial"/>
                <w:color w:val="000000" w:themeColor="text1"/>
                <w:sz w:val="20"/>
                <w:szCs w:val="20"/>
              </w:rPr>
              <w:t>dan po</w:t>
            </w:r>
            <w:r w:rsidR="007959C5">
              <w:rPr>
                <w:rFonts w:ascii="Arial" w:hAnsi="Arial" w:cs="Arial"/>
                <w:color w:val="000000" w:themeColor="text1"/>
                <w:sz w:val="20"/>
                <w:szCs w:val="20"/>
              </w:rPr>
              <w:t xml:space="preserve"> </w:t>
            </w:r>
            <w:r w:rsidRPr="00F03153">
              <w:rPr>
                <w:rFonts w:ascii="Arial" w:hAnsi="Arial" w:cs="Arial"/>
                <w:color w:val="000000" w:themeColor="text1"/>
                <w:sz w:val="20"/>
                <w:szCs w:val="20"/>
              </w:rPr>
              <w:t xml:space="preserve">objavi v Uradnem listu Republike Slovenije. </w:t>
            </w:r>
          </w:p>
          <w:p w14:paraId="46AC58A0" w14:textId="77777777" w:rsidR="009A4E3A" w:rsidRDefault="009A4E3A" w:rsidP="00F03153">
            <w:pPr>
              <w:pStyle w:val="Brezrazmikov"/>
              <w:jc w:val="both"/>
              <w:rPr>
                <w:rFonts w:ascii="Arial" w:hAnsi="Arial" w:cs="Arial"/>
                <w:color w:val="000000" w:themeColor="text1"/>
                <w:sz w:val="20"/>
                <w:szCs w:val="20"/>
              </w:rPr>
            </w:pPr>
          </w:p>
          <w:p w14:paraId="5CD0BA5B" w14:textId="77777777" w:rsidR="009A4E3A" w:rsidRDefault="009A4E3A" w:rsidP="00F03153">
            <w:pPr>
              <w:pStyle w:val="Brezrazmikov"/>
              <w:jc w:val="both"/>
              <w:rPr>
                <w:rFonts w:ascii="Arial" w:hAnsi="Arial" w:cs="Arial"/>
                <w:color w:val="000000" w:themeColor="text1"/>
                <w:sz w:val="20"/>
                <w:szCs w:val="20"/>
              </w:rPr>
            </w:pPr>
          </w:p>
          <w:p w14:paraId="4E8A12CB" w14:textId="77777777" w:rsidR="009A4E3A" w:rsidRDefault="009A4E3A" w:rsidP="00F03153">
            <w:pPr>
              <w:pStyle w:val="Brezrazmikov"/>
              <w:jc w:val="both"/>
              <w:rPr>
                <w:rFonts w:ascii="Arial" w:hAnsi="Arial" w:cs="Arial"/>
                <w:color w:val="000000" w:themeColor="text1"/>
                <w:sz w:val="20"/>
                <w:szCs w:val="20"/>
              </w:rPr>
            </w:pPr>
          </w:p>
          <w:p w14:paraId="21FFD881" w14:textId="77777777" w:rsidR="009A4E3A" w:rsidRDefault="009A4E3A" w:rsidP="00F03153">
            <w:pPr>
              <w:pStyle w:val="Brezrazmikov"/>
              <w:jc w:val="both"/>
              <w:rPr>
                <w:rFonts w:ascii="Arial" w:hAnsi="Arial" w:cs="Arial"/>
                <w:color w:val="000000" w:themeColor="text1"/>
                <w:sz w:val="20"/>
                <w:szCs w:val="20"/>
              </w:rPr>
            </w:pPr>
          </w:p>
          <w:p w14:paraId="6F218FC6" w14:textId="77777777" w:rsidR="009A4E3A" w:rsidRDefault="009A4E3A" w:rsidP="00F03153">
            <w:pPr>
              <w:pStyle w:val="Brezrazmikov"/>
              <w:jc w:val="both"/>
              <w:rPr>
                <w:rFonts w:ascii="Arial" w:hAnsi="Arial" w:cs="Arial"/>
                <w:color w:val="000000" w:themeColor="text1"/>
                <w:sz w:val="20"/>
                <w:szCs w:val="20"/>
              </w:rPr>
            </w:pPr>
          </w:p>
          <w:p w14:paraId="759580A2" w14:textId="77777777" w:rsidR="009A4E3A" w:rsidRDefault="009A4E3A" w:rsidP="00F03153">
            <w:pPr>
              <w:pStyle w:val="Brezrazmikov"/>
              <w:jc w:val="both"/>
              <w:rPr>
                <w:rFonts w:ascii="Arial" w:hAnsi="Arial" w:cs="Arial"/>
                <w:color w:val="000000" w:themeColor="text1"/>
                <w:sz w:val="20"/>
                <w:szCs w:val="20"/>
              </w:rPr>
            </w:pPr>
          </w:p>
          <w:p w14:paraId="0374C1AA" w14:textId="77777777" w:rsidR="009A4E3A" w:rsidRDefault="009A4E3A" w:rsidP="00F03153">
            <w:pPr>
              <w:pStyle w:val="Brezrazmikov"/>
              <w:jc w:val="both"/>
              <w:rPr>
                <w:rFonts w:ascii="Arial" w:hAnsi="Arial" w:cs="Arial"/>
                <w:color w:val="000000" w:themeColor="text1"/>
                <w:sz w:val="20"/>
                <w:szCs w:val="20"/>
              </w:rPr>
            </w:pPr>
          </w:p>
          <w:p w14:paraId="31363F25" w14:textId="77777777" w:rsidR="009A4E3A" w:rsidRDefault="009A4E3A" w:rsidP="00F03153">
            <w:pPr>
              <w:pStyle w:val="Brezrazmikov"/>
              <w:jc w:val="both"/>
              <w:rPr>
                <w:rFonts w:ascii="Arial" w:hAnsi="Arial" w:cs="Arial"/>
                <w:color w:val="000000" w:themeColor="text1"/>
                <w:sz w:val="20"/>
                <w:szCs w:val="20"/>
              </w:rPr>
            </w:pPr>
          </w:p>
          <w:p w14:paraId="0921449D" w14:textId="77777777" w:rsidR="009A4E3A" w:rsidRDefault="009A4E3A" w:rsidP="00F03153">
            <w:pPr>
              <w:pStyle w:val="Brezrazmikov"/>
              <w:jc w:val="both"/>
              <w:rPr>
                <w:rFonts w:ascii="Arial" w:hAnsi="Arial" w:cs="Arial"/>
                <w:color w:val="000000" w:themeColor="text1"/>
                <w:sz w:val="20"/>
                <w:szCs w:val="20"/>
              </w:rPr>
            </w:pPr>
          </w:p>
          <w:p w14:paraId="5C51EA2A" w14:textId="77777777" w:rsidR="009A4E3A" w:rsidRDefault="009A4E3A" w:rsidP="00F03153">
            <w:pPr>
              <w:pStyle w:val="Brezrazmikov"/>
              <w:jc w:val="both"/>
              <w:rPr>
                <w:rFonts w:ascii="Arial" w:hAnsi="Arial" w:cs="Arial"/>
                <w:color w:val="000000" w:themeColor="text1"/>
                <w:sz w:val="20"/>
                <w:szCs w:val="20"/>
              </w:rPr>
            </w:pPr>
          </w:p>
          <w:p w14:paraId="4D9130C3" w14:textId="77777777" w:rsidR="009A4E3A" w:rsidRDefault="009A4E3A" w:rsidP="00F03153">
            <w:pPr>
              <w:pStyle w:val="Brezrazmikov"/>
              <w:jc w:val="both"/>
              <w:rPr>
                <w:rFonts w:ascii="Arial" w:hAnsi="Arial" w:cs="Arial"/>
                <w:color w:val="000000" w:themeColor="text1"/>
                <w:sz w:val="20"/>
                <w:szCs w:val="20"/>
              </w:rPr>
            </w:pPr>
          </w:p>
          <w:p w14:paraId="56088B12" w14:textId="77777777" w:rsidR="009A4E3A" w:rsidRDefault="009A4E3A" w:rsidP="00F03153">
            <w:pPr>
              <w:pStyle w:val="Brezrazmikov"/>
              <w:jc w:val="both"/>
              <w:rPr>
                <w:rFonts w:ascii="Arial" w:hAnsi="Arial" w:cs="Arial"/>
                <w:color w:val="000000" w:themeColor="text1"/>
                <w:sz w:val="20"/>
                <w:szCs w:val="20"/>
              </w:rPr>
            </w:pPr>
          </w:p>
          <w:p w14:paraId="20CC1067" w14:textId="77777777" w:rsidR="009A4E3A" w:rsidRDefault="009A4E3A" w:rsidP="00F03153">
            <w:pPr>
              <w:pStyle w:val="Brezrazmikov"/>
              <w:jc w:val="both"/>
              <w:rPr>
                <w:rFonts w:ascii="Arial" w:hAnsi="Arial" w:cs="Arial"/>
                <w:color w:val="000000" w:themeColor="text1"/>
                <w:sz w:val="20"/>
                <w:szCs w:val="20"/>
              </w:rPr>
            </w:pPr>
          </w:p>
          <w:p w14:paraId="4F9DF13F" w14:textId="77777777" w:rsidR="009A4E3A" w:rsidRDefault="009A4E3A" w:rsidP="00F03153">
            <w:pPr>
              <w:pStyle w:val="Brezrazmikov"/>
              <w:jc w:val="both"/>
              <w:rPr>
                <w:rFonts w:ascii="Arial" w:hAnsi="Arial" w:cs="Arial"/>
                <w:color w:val="000000" w:themeColor="text1"/>
                <w:sz w:val="20"/>
                <w:szCs w:val="20"/>
              </w:rPr>
            </w:pPr>
          </w:p>
          <w:p w14:paraId="793CCFB5" w14:textId="77777777" w:rsidR="009A4E3A" w:rsidRDefault="009A4E3A" w:rsidP="00F03153">
            <w:pPr>
              <w:pStyle w:val="Brezrazmikov"/>
              <w:jc w:val="both"/>
              <w:rPr>
                <w:rFonts w:ascii="Arial" w:hAnsi="Arial" w:cs="Arial"/>
                <w:color w:val="000000" w:themeColor="text1"/>
                <w:sz w:val="20"/>
                <w:szCs w:val="20"/>
              </w:rPr>
            </w:pPr>
          </w:p>
          <w:p w14:paraId="2CF93A15" w14:textId="77777777" w:rsidR="009A4E3A" w:rsidRDefault="009A4E3A" w:rsidP="00F03153">
            <w:pPr>
              <w:pStyle w:val="Brezrazmikov"/>
              <w:jc w:val="both"/>
              <w:rPr>
                <w:rFonts w:ascii="Arial" w:hAnsi="Arial" w:cs="Arial"/>
                <w:color w:val="000000" w:themeColor="text1"/>
                <w:sz w:val="20"/>
                <w:szCs w:val="20"/>
              </w:rPr>
            </w:pPr>
          </w:p>
          <w:p w14:paraId="7035FDAF" w14:textId="77777777" w:rsidR="009A4E3A" w:rsidRDefault="009A4E3A" w:rsidP="00F03153">
            <w:pPr>
              <w:pStyle w:val="Brezrazmikov"/>
              <w:jc w:val="both"/>
              <w:rPr>
                <w:rFonts w:ascii="Arial" w:hAnsi="Arial" w:cs="Arial"/>
                <w:color w:val="000000" w:themeColor="text1"/>
                <w:sz w:val="20"/>
                <w:szCs w:val="20"/>
              </w:rPr>
            </w:pPr>
          </w:p>
          <w:p w14:paraId="62521C68" w14:textId="77777777" w:rsidR="009A4E3A" w:rsidRDefault="009A4E3A" w:rsidP="00F03153">
            <w:pPr>
              <w:pStyle w:val="Brezrazmikov"/>
              <w:jc w:val="both"/>
              <w:rPr>
                <w:rFonts w:ascii="Arial" w:hAnsi="Arial" w:cs="Arial"/>
                <w:color w:val="000000" w:themeColor="text1"/>
                <w:sz w:val="20"/>
                <w:szCs w:val="20"/>
              </w:rPr>
            </w:pPr>
          </w:p>
          <w:p w14:paraId="0318A91D" w14:textId="77777777" w:rsidR="00CB309F" w:rsidRDefault="00CB309F" w:rsidP="00F03153">
            <w:pPr>
              <w:pStyle w:val="Brezrazmikov"/>
              <w:jc w:val="both"/>
              <w:rPr>
                <w:rFonts w:ascii="Arial" w:hAnsi="Arial" w:cs="Arial"/>
                <w:color w:val="000000" w:themeColor="text1"/>
                <w:sz w:val="20"/>
                <w:szCs w:val="20"/>
              </w:rPr>
            </w:pPr>
          </w:p>
          <w:p w14:paraId="641C5D27" w14:textId="77777777" w:rsidR="00CB309F" w:rsidRDefault="00CB309F" w:rsidP="00F03153">
            <w:pPr>
              <w:pStyle w:val="Brezrazmikov"/>
              <w:jc w:val="both"/>
              <w:rPr>
                <w:rFonts w:ascii="Arial" w:hAnsi="Arial" w:cs="Arial"/>
                <w:color w:val="000000" w:themeColor="text1"/>
                <w:sz w:val="20"/>
                <w:szCs w:val="20"/>
              </w:rPr>
            </w:pPr>
          </w:p>
          <w:p w14:paraId="2F2E9409" w14:textId="77777777" w:rsidR="00CB309F" w:rsidRDefault="00CB309F" w:rsidP="00F03153">
            <w:pPr>
              <w:pStyle w:val="Brezrazmikov"/>
              <w:jc w:val="both"/>
              <w:rPr>
                <w:rFonts w:ascii="Arial" w:hAnsi="Arial" w:cs="Arial"/>
                <w:color w:val="000000" w:themeColor="text1"/>
                <w:sz w:val="20"/>
                <w:szCs w:val="20"/>
              </w:rPr>
            </w:pPr>
          </w:p>
          <w:p w14:paraId="28F1F935" w14:textId="77777777" w:rsidR="00CB309F" w:rsidRDefault="00CB309F" w:rsidP="00F03153">
            <w:pPr>
              <w:pStyle w:val="Brezrazmikov"/>
              <w:jc w:val="both"/>
              <w:rPr>
                <w:rFonts w:ascii="Arial" w:hAnsi="Arial" w:cs="Arial"/>
                <w:color w:val="000000" w:themeColor="text1"/>
                <w:sz w:val="20"/>
                <w:szCs w:val="20"/>
              </w:rPr>
            </w:pPr>
          </w:p>
          <w:p w14:paraId="65F23B38" w14:textId="77777777" w:rsidR="00CB309F" w:rsidRDefault="00CB309F" w:rsidP="00F03153">
            <w:pPr>
              <w:pStyle w:val="Brezrazmikov"/>
              <w:jc w:val="both"/>
              <w:rPr>
                <w:rFonts w:ascii="Arial" w:hAnsi="Arial" w:cs="Arial"/>
                <w:color w:val="000000" w:themeColor="text1"/>
                <w:sz w:val="20"/>
                <w:szCs w:val="20"/>
              </w:rPr>
            </w:pPr>
          </w:p>
          <w:p w14:paraId="18D6D2CD" w14:textId="77777777" w:rsidR="00CB309F" w:rsidRDefault="00CB309F" w:rsidP="00F03153">
            <w:pPr>
              <w:pStyle w:val="Brezrazmikov"/>
              <w:jc w:val="both"/>
              <w:rPr>
                <w:rFonts w:ascii="Arial" w:hAnsi="Arial" w:cs="Arial"/>
                <w:color w:val="000000" w:themeColor="text1"/>
                <w:sz w:val="20"/>
                <w:szCs w:val="20"/>
              </w:rPr>
            </w:pPr>
          </w:p>
          <w:p w14:paraId="0461B4D4" w14:textId="77777777" w:rsidR="00CB309F" w:rsidRDefault="00CB309F" w:rsidP="00F03153">
            <w:pPr>
              <w:pStyle w:val="Brezrazmikov"/>
              <w:jc w:val="both"/>
              <w:rPr>
                <w:rFonts w:ascii="Arial" w:hAnsi="Arial" w:cs="Arial"/>
                <w:color w:val="000000" w:themeColor="text1"/>
                <w:sz w:val="20"/>
                <w:szCs w:val="20"/>
              </w:rPr>
            </w:pPr>
          </w:p>
          <w:p w14:paraId="1273DF7F" w14:textId="77777777" w:rsidR="00E73ED8" w:rsidRDefault="00E73ED8" w:rsidP="00F03153">
            <w:pPr>
              <w:pStyle w:val="Brezrazmikov"/>
              <w:jc w:val="both"/>
              <w:rPr>
                <w:rFonts w:ascii="Arial" w:hAnsi="Arial" w:cs="Arial"/>
                <w:color w:val="000000" w:themeColor="text1"/>
                <w:sz w:val="20"/>
                <w:szCs w:val="20"/>
              </w:rPr>
            </w:pPr>
          </w:p>
          <w:p w14:paraId="3362DEE4" w14:textId="77777777" w:rsidR="00CB309F" w:rsidRDefault="00CB309F" w:rsidP="00F03153">
            <w:pPr>
              <w:pStyle w:val="Brezrazmikov"/>
              <w:jc w:val="both"/>
              <w:rPr>
                <w:rFonts w:ascii="Arial" w:hAnsi="Arial" w:cs="Arial"/>
                <w:color w:val="000000" w:themeColor="text1"/>
                <w:sz w:val="20"/>
                <w:szCs w:val="20"/>
              </w:rPr>
            </w:pPr>
          </w:p>
          <w:p w14:paraId="5ED056EC" w14:textId="77777777" w:rsidR="005B3724" w:rsidRDefault="005B3724" w:rsidP="00F03153">
            <w:pPr>
              <w:pStyle w:val="Brezrazmikov"/>
              <w:jc w:val="both"/>
              <w:rPr>
                <w:rFonts w:ascii="Arial" w:hAnsi="Arial" w:cs="Arial"/>
                <w:color w:val="000000" w:themeColor="text1"/>
                <w:sz w:val="20"/>
                <w:szCs w:val="20"/>
              </w:rPr>
            </w:pPr>
          </w:p>
          <w:p w14:paraId="79A37B31" w14:textId="77777777" w:rsidR="005B3724" w:rsidRDefault="005B3724" w:rsidP="00F03153">
            <w:pPr>
              <w:pStyle w:val="Brezrazmikov"/>
              <w:jc w:val="both"/>
              <w:rPr>
                <w:rFonts w:ascii="Arial" w:hAnsi="Arial" w:cs="Arial"/>
                <w:color w:val="000000" w:themeColor="text1"/>
                <w:sz w:val="20"/>
                <w:szCs w:val="20"/>
              </w:rPr>
            </w:pPr>
          </w:p>
          <w:p w14:paraId="730D9B4E" w14:textId="77777777" w:rsidR="00CB309F" w:rsidRDefault="00CB309F" w:rsidP="00F03153">
            <w:pPr>
              <w:pStyle w:val="Brezrazmikov"/>
              <w:jc w:val="both"/>
              <w:rPr>
                <w:rFonts w:ascii="Arial" w:hAnsi="Arial" w:cs="Arial"/>
                <w:color w:val="000000" w:themeColor="text1"/>
                <w:sz w:val="20"/>
                <w:szCs w:val="20"/>
              </w:rPr>
            </w:pPr>
          </w:p>
          <w:p w14:paraId="20C200A0" w14:textId="77777777" w:rsidR="00F03153" w:rsidRPr="00F03153" w:rsidRDefault="00F03153" w:rsidP="00F03153">
            <w:pPr>
              <w:pStyle w:val="Brezrazmikov"/>
              <w:jc w:val="both"/>
              <w:rPr>
                <w:rFonts w:ascii="Arial" w:hAnsi="Arial" w:cs="Arial"/>
                <w:color w:val="000000" w:themeColor="text1"/>
                <w:sz w:val="20"/>
                <w:szCs w:val="20"/>
              </w:rPr>
            </w:pPr>
          </w:p>
        </w:tc>
      </w:tr>
      <w:tr w:rsidR="00F03153" w:rsidRPr="00F03153" w14:paraId="4D41AF96" w14:textId="77777777" w:rsidTr="00FB10EF">
        <w:tc>
          <w:tcPr>
            <w:tcW w:w="9072" w:type="dxa"/>
          </w:tcPr>
          <w:p w14:paraId="6084446B" w14:textId="77777777" w:rsidR="00F03153" w:rsidRPr="00F03153" w:rsidRDefault="00F03153" w:rsidP="00F03153">
            <w:pPr>
              <w:pStyle w:val="Poglavje"/>
              <w:spacing w:before="0" w:after="0" w:line="240" w:lineRule="auto"/>
              <w:jc w:val="both"/>
              <w:rPr>
                <w:color w:val="000000" w:themeColor="text1"/>
                <w:sz w:val="20"/>
                <w:szCs w:val="20"/>
              </w:rPr>
            </w:pPr>
            <w:r w:rsidRPr="00F03153">
              <w:rPr>
                <w:color w:val="000000" w:themeColor="text1"/>
                <w:sz w:val="20"/>
                <w:szCs w:val="20"/>
              </w:rPr>
              <w:lastRenderedPageBreak/>
              <w:t>IV. BESEDILO ČLENOV, KI SE SPREMINJAJO</w:t>
            </w:r>
          </w:p>
        </w:tc>
      </w:tr>
      <w:tr w:rsidR="00F03153" w:rsidRPr="00F03153" w14:paraId="3892C557" w14:textId="77777777" w:rsidTr="00FB10EF">
        <w:tc>
          <w:tcPr>
            <w:tcW w:w="9072" w:type="dxa"/>
          </w:tcPr>
          <w:p w14:paraId="6BF9EADA" w14:textId="77777777" w:rsidR="00F03153" w:rsidRPr="00F03153" w:rsidRDefault="00F03153" w:rsidP="00F03153">
            <w:pPr>
              <w:shd w:val="clear" w:color="auto" w:fill="FFFFFF"/>
              <w:jc w:val="both"/>
              <w:rPr>
                <w:rFonts w:ascii="Arial" w:hAnsi="Arial" w:cs="Arial"/>
                <w:b/>
                <w:bCs/>
                <w:color w:val="000000" w:themeColor="text1"/>
                <w:sz w:val="20"/>
                <w:szCs w:val="20"/>
                <w:lang w:eastAsia="sl-SI"/>
              </w:rPr>
            </w:pPr>
          </w:p>
          <w:p w14:paraId="6DB39378" w14:textId="77777777" w:rsidR="00F03153" w:rsidRPr="00F03153" w:rsidRDefault="00F03153" w:rsidP="00F03153">
            <w:pPr>
              <w:shd w:val="clear" w:color="auto" w:fill="FFFFFF"/>
              <w:jc w:val="both"/>
              <w:rPr>
                <w:rFonts w:ascii="Arial" w:hAnsi="Arial" w:cs="Arial"/>
                <w:b/>
                <w:color w:val="000000" w:themeColor="text1"/>
                <w:sz w:val="20"/>
                <w:szCs w:val="20"/>
                <w:lang w:eastAsia="sl-SI"/>
              </w:rPr>
            </w:pPr>
            <w:r w:rsidRPr="00F03153">
              <w:rPr>
                <w:rFonts w:ascii="Arial" w:hAnsi="Arial" w:cs="Arial"/>
                <w:b/>
                <w:color w:val="000000" w:themeColor="text1"/>
                <w:sz w:val="20"/>
                <w:szCs w:val="20"/>
                <w:lang w:eastAsia="sl-SI"/>
              </w:rPr>
              <w:t>Zakon o upravljanju javnega potniškega prometa (Uradni list RS, št. 54/22 in 18/23 – ZDU-1O)</w:t>
            </w:r>
          </w:p>
          <w:p w14:paraId="1D2D608D" w14:textId="77777777" w:rsidR="00F03153" w:rsidRPr="00F03153" w:rsidRDefault="00F03153" w:rsidP="00F03153">
            <w:pPr>
              <w:shd w:val="clear" w:color="auto" w:fill="FFFFFF"/>
              <w:jc w:val="both"/>
              <w:rPr>
                <w:rFonts w:ascii="Arial" w:hAnsi="Arial" w:cs="Arial"/>
                <w:b/>
                <w:bCs/>
                <w:color w:val="000000" w:themeColor="text1"/>
                <w:sz w:val="20"/>
                <w:szCs w:val="20"/>
                <w:lang w:eastAsia="sl-SI"/>
              </w:rPr>
            </w:pPr>
          </w:p>
          <w:p w14:paraId="70DDC1BC"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8. člen</w:t>
            </w:r>
          </w:p>
          <w:p w14:paraId="065E3233"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(ustanovitev in dejavnost družbe)</w:t>
            </w:r>
          </w:p>
          <w:p w14:paraId="66B88D64" w14:textId="77777777" w:rsidR="00F03153" w:rsidRPr="00F03153" w:rsidRDefault="00F03153" w:rsidP="00846372">
            <w:pPr>
              <w:shd w:val="clear" w:color="auto" w:fill="FFFFFF"/>
              <w:ind w:firstLine="1021"/>
              <w:jc w:val="both"/>
              <w:rPr>
                <w:rFonts w:ascii="Arial" w:hAnsi="Arial" w:cs="Arial"/>
                <w:b/>
                <w:bCs/>
                <w:color w:val="000000" w:themeColor="text1"/>
                <w:sz w:val="20"/>
                <w:szCs w:val="20"/>
                <w:lang w:eastAsia="sl-SI"/>
              </w:rPr>
            </w:pPr>
          </w:p>
          <w:p w14:paraId="51151E60"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(1) Za upravljanje z javnim potniškim prometom se ustanovi Družba za upravljanje javnega potniškega prometa (v nadaljnjem besedilu: družba).</w:t>
            </w:r>
          </w:p>
          <w:p w14:paraId="323B3C0A" w14:textId="77777777" w:rsidR="00F03153" w:rsidRPr="00F03153" w:rsidRDefault="00F03153" w:rsidP="00846372">
            <w:pPr>
              <w:shd w:val="clear" w:color="auto" w:fill="FFFFFF"/>
              <w:ind w:firstLine="1021"/>
              <w:jc w:val="both"/>
              <w:rPr>
                <w:rFonts w:ascii="Arial" w:hAnsi="Arial" w:cs="Arial"/>
                <w:color w:val="000000" w:themeColor="text1"/>
                <w:sz w:val="20"/>
                <w:szCs w:val="20"/>
                <w:lang w:eastAsia="sl-SI"/>
              </w:rPr>
            </w:pPr>
          </w:p>
          <w:p w14:paraId="257B2C71"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(2) Družba je organ javnega potniškega prometa v skladu z zakonom, ki ureja prevoze v cestnem prometu.</w:t>
            </w:r>
          </w:p>
          <w:p w14:paraId="0164B89B" w14:textId="77777777" w:rsidR="00F03153" w:rsidRPr="00F03153" w:rsidRDefault="00F03153" w:rsidP="00846372">
            <w:pPr>
              <w:shd w:val="clear" w:color="auto" w:fill="FFFFFF"/>
              <w:ind w:firstLine="1021"/>
              <w:jc w:val="both"/>
              <w:rPr>
                <w:rFonts w:ascii="Arial" w:hAnsi="Arial" w:cs="Arial"/>
                <w:color w:val="000000" w:themeColor="text1"/>
                <w:sz w:val="20"/>
                <w:szCs w:val="20"/>
                <w:lang w:eastAsia="sl-SI"/>
              </w:rPr>
            </w:pPr>
          </w:p>
          <w:p w14:paraId="100AC5B6"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(3) Družba opravlja naloge upravljavca javnega potniškega prometa, sodeluje pri pripravi strokovnih podlag za odločanje s področja javnega potniškega prometa in opravlja naloge, kot so določene v drugem odstavku 16. in drugem odstavku 17. člena tega zakona.</w:t>
            </w:r>
          </w:p>
          <w:p w14:paraId="084FA1D3" w14:textId="77777777" w:rsidR="00F03153" w:rsidRPr="00F03153" w:rsidRDefault="00F03153" w:rsidP="00846372">
            <w:pPr>
              <w:shd w:val="clear" w:color="auto" w:fill="FFFFFF"/>
              <w:ind w:firstLine="1021"/>
              <w:jc w:val="both"/>
              <w:rPr>
                <w:rFonts w:ascii="Arial" w:hAnsi="Arial" w:cs="Arial"/>
                <w:color w:val="000000" w:themeColor="text1"/>
                <w:sz w:val="20"/>
                <w:szCs w:val="20"/>
                <w:lang w:eastAsia="sl-SI"/>
              </w:rPr>
            </w:pPr>
          </w:p>
          <w:p w14:paraId="71FFDE4C"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(4) Družba uresničuje cilje iz prejšnjega člena.</w:t>
            </w:r>
          </w:p>
          <w:p w14:paraId="00000C7A" w14:textId="77777777" w:rsidR="00F03153" w:rsidRPr="00F03153" w:rsidRDefault="00F03153" w:rsidP="00846372">
            <w:pPr>
              <w:shd w:val="clear" w:color="auto" w:fill="FFFFFF"/>
              <w:ind w:firstLine="1021"/>
              <w:jc w:val="both"/>
              <w:rPr>
                <w:rFonts w:ascii="Arial" w:hAnsi="Arial" w:cs="Arial"/>
                <w:color w:val="000000" w:themeColor="text1"/>
                <w:sz w:val="20"/>
                <w:szCs w:val="20"/>
                <w:lang w:eastAsia="sl-SI"/>
              </w:rPr>
            </w:pPr>
          </w:p>
          <w:p w14:paraId="1CEB4DC2"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(5) Družba lahko poleg nalog iz drugega odstavka 16. in drugega odstavka 17. člena tega zakona opravlja še druge naloge, ki so potrebne za gospodarno in učinkovito upravljanje z javnim potniškim prometom.</w:t>
            </w:r>
          </w:p>
          <w:p w14:paraId="0A12D01E" w14:textId="77777777" w:rsidR="00F03153" w:rsidRPr="00F03153" w:rsidRDefault="00F03153" w:rsidP="00846372">
            <w:pPr>
              <w:shd w:val="clear" w:color="auto" w:fill="FFFFFF"/>
              <w:ind w:firstLine="1021"/>
              <w:jc w:val="both"/>
              <w:rPr>
                <w:rFonts w:ascii="Arial" w:hAnsi="Arial" w:cs="Arial"/>
                <w:color w:val="000000" w:themeColor="text1"/>
                <w:sz w:val="20"/>
                <w:szCs w:val="20"/>
                <w:lang w:eastAsia="sl-SI"/>
              </w:rPr>
            </w:pPr>
          </w:p>
          <w:p w14:paraId="0EC6B87D"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(6) Družba ne sme ustanoviti druge gospodarske družbe, pridobiti njenega poslovnega deleža ali ustanoviti druge pravne osebe.</w:t>
            </w:r>
          </w:p>
          <w:p w14:paraId="78A03F9D" w14:textId="77777777" w:rsidR="00F03153" w:rsidRPr="00F03153" w:rsidRDefault="00F03153" w:rsidP="00846372">
            <w:pPr>
              <w:shd w:val="clear" w:color="auto" w:fill="FFFFFF"/>
              <w:ind w:firstLine="1021"/>
              <w:jc w:val="both"/>
              <w:rPr>
                <w:rFonts w:ascii="Arial" w:hAnsi="Arial" w:cs="Arial"/>
                <w:color w:val="000000" w:themeColor="text1"/>
                <w:sz w:val="20"/>
                <w:szCs w:val="20"/>
                <w:lang w:eastAsia="sl-SI"/>
              </w:rPr>
            </w:pPr>
          </w:p>
          <w:p w14:paraId="36B570AF" w14:textId="77777777" w:rsid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(7) Po predhodnem soglasju Vlade Republike Slovenije (v nadaljnjem besedilu: Vlada) lahko družba opravlja tudi drugo gospodarsko dejavnost v povezavi z javnim potniškim prometom.</w:t>
            </w:r>
          </w:p>
          <w:p w14:paraId="69B0ACC8" w14:textId="77777777" w:rsidR="00CB309F" w:rsidRPr="00F03153" w:rsidRDefault="00CB309F" w:rsidP="00846372">
            <w:pPr>
              <w:shd w:val="clear" w:color="auto" w:fill="FFFFFF"/>
              <w:jc w:val="both"/>
              <w:rPr>
                <w:rFonts w:ascii="Arial" w:hAnsi="Arial" w:cs="Arial"/>
                <w:color w:val="000000" w:themeColor="text1"/>
                <w:sz w:val="20"/>
                <w:szCs w:val="20"/>
                <w:lang w:eastAsia="sl-SI"/>
              </w:rPr>
            </w:pPr>
          </w:p>
          <w:p w14:paraId="39E1723D" w14:textId="77777777" w:rsidR="00F03153" w:rsidRPr="00F03153" w:rsidRDefault="00F03153" w:rsidP="00846372">
            <w:pPr>
              <w:shd w:val="clear" w:color="auto" w:fill="FFFFFF"/>
              <w:jc w:val="both"/>
              <w:rPr>
                <w:rFonts w:ascii="Arial" w:hAnsi="Arial" w:cs="Arial"/>
                <w:b/>
                <w:bCs/>
                <w:color w:val="000000" w:themeColor="text1"/>
                <w:sz w:val="20"/>
                <w:szCs w:val="20"/>
                <w:lang w:eastAsia="sl-SI"/>
              </w:rPr>
            </w:pPr>
          </w:p>
          <w:p w14:paraId="18E8521F"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16. člen</w:t>
            </w:r>
          </w:p>
          <w:p w14:paraId="23A33F70"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(javno pooblastilo)</w:t>
            </w:r>
          </w:p>
          <w:p w14:paraId="48C56CCD" w14:textId="77777777" w:rsidR="00F03153" w:rsidRPr="00F03153" w:rsidRDefault="00F03153" w:rsidP="00F03153">
            <w:pPr>
              <w:shd w:val="clear" w:color="auto" w:fill="FFFFFF"/>
              <w:jc w:val="both"/>
              <w:rPr>
                <w:rFonts w:ascii="Arial" w:hAnsi="Arial" w:cs="Arial"/>
                <w:b/>
                <w:bCs/>
                <w:color w:val="000000" w:themeColor="text1"/>
                <w:sz w:val="20"/>
                <w:szCs w:val="20"/>
                <w:lang w:eastAsia="sl-SI"/>
              </w:rPr>
            </w:pPr>
          </w:p>
          <w:p w14:paraId="58EBC864"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(1) Družbi se podeli javno pooblastilo za zagotavljanje izvajanja obvezne gospodarske javne službe javni potniški promet, razen mestnega linijskega prevoza, posebnega linijskega prevoza, žičniškega prevoza in prevoza po vodnih poteh.</w:t>
            </w:r>
          </w:p>
          <w:p w14:paraId="68738EF3"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343FEC53"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(2) Na podlagi podeljenega javnega pooblastila družba opravlja naslednje naloge:</w:t>
            </w:r>
          </w:p>
          <w:p w14:paraId="135A0326"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1.      pripravlja in objavlja razpise za podelitev koncesij in postopke javnega naročanja za sklepanje pogodb o prevozih;</w:t>
            </w:r>
          </w:p>
          <w:p w14:paraId="7F3777DB"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2.      sklepa pogodbe z izbranimi izvajalci o izvajanju gospodarske javne službe javni linijski prevoz potnikov v avtobusnem medkrajevnem prevozu potnikov in opravlja nadzor nad izvajanjem sklenjenih pogodb;</w:t>
            </w:r>
          </w:p>
          <w:p w14:paraId="0DFE0F76"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3.      sklepa pogodbe za integracijo medkrajevnega linijskega prevoza potnikov z mestnim linijskim prevozom potnikov, posebnim linijskim prevozom potnikov, prevozom potnikov z žičniškimi napravami in drugimi oblikami prevoza oziroma povezanih storitev;</w:t>
            </w:r>
          </w:p>
          <w:p w14:paraId="66A3E1EE"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4.      izvaja plačila nadomestil za izvajanje obvezne gospodarske javne službe javni linijski prevoz potnikov, plačila poravnav med udeleženci enotne vozovnice in plačila nadomestil na podlagi pogodb za integrirane linije;</w:t>
            </w:r>
          </w:p>
          <w:p w14:paraId="381F4CEA"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5.      odvzema pravico do izvajanja gospodarske javne službe v skladu z zakonom, ki ureja prevoze v cestnem prometu;</w:t>
            </w:r>
          </w:p>
          <w:p w14:paraId="23D6849A"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6.      izdaja dovoljenja za integrirane linije;</w:t>
            </w:r>
          </w:p>
          <w:p w14:paraId="77A9C861"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7.      načrtuje, usklajuje in potrjuje vozne rede medkrajevnega linijskega avtobusnega prevoza potnikov ter potrjuje predlog voznega reda izvajalca, ki izvaja obvezno gospodarsko javno službo prevoza potnikov v železniškem prometu in sodeluje v postopku oblikovanja voznega reda omrežja javne železniške infrastrukture;</w:t>
            </w:r>
          </w:p>
          <w:p w14:paraId="47793988"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8.      pripravlja letna poročila o izvajanju obvezne gospodarske javne službe v skladu s 7. členom Uredbe (ES) št. 1370/2007 z dne 23. oktobra 2007 o javnih storitvah železniškega in cestnega potniškega prevoza ter o razveljavitvi uredb Sveta (EGS) št. 1191/69 in št. 1107/70 (UL L št. 315 z dne 3. 12. 2007, str. 1), zadnjič spremenjene z Uredbo (EU) 2016/2338 Evropskega parlamenta in Sveta z dne 14. decembra 2016 o spremembi Uredbe (ES) št. 1370/2007 v zvezi z odprtjem trga za notranje storitve železniškega potniškega prevoza (UL L št. 354 z dne 23. 12. 2016, str. 22), (v nadaljnjem besedilu: Uredba 1370/2007/ES);</w:t>
            </w:r>
          </w:p>
          <w:p w14:paraId="10A0FFD5"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lastRenderedPageBreak/>
              <w:t>9.      izvaja nadzor nad izvajanjem obvezne gospodarske javne službe javni linijski prevoz potnikov v notranjem cestnem in železniškem prometu;</w:t>
            </w:r>
          </w:p>
          <w:p w14:paraId="0B8357AA"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10.   druge naloge, ki so v skladu z zakonom, ki ureja prevoze v cestnem prometu, poverjene organu javnega potniškega prometa.</w:t>
            </w:r>
          </w:p>
          <w:p w14:paraId="48C6BA99"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0AF14F02"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(3) Družba mora pred začetkom postopka podelitve koncesije pridobiti soglasje nadzornega sveta družbe.</w:t>
            </w:r>
          </w:p>
          <w:p w14:paraId="6670C7E1"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0FB0FFDF" w14:textId="77777777" w:rsid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(4) Za izvajanje postopka dodeljevanja pogodb za izvajanje gospodarske javne službe medkrajevnega cestnega in železniškega linijskega prevoza, ki je v pristojnosti države (v nadaljnjem besedilu: izvajanje gospodarske javne službe), se uporabljajo predpisi, ki urejajo prevoze v cestnem in železniškem prometu, pri čemer je družba pooblaščena za izvajanje vseh aktivnosti v teh postopkih v imenu in za račun Republike Slovenije. Družba v imenu in za račun Republike Slovenije skrbi za pripravo in izvajanje postopkov oddaje storitev gospodarske javne službe v medkrajevnem linijskem prevozu, sklepanje pogodb z izbranimi izvajalci, opravljanje nadzora nad izvajanjem sklenjenih pogodb ter za financiranje izvajanja gospodarske javne službe.</w:t>
            </w:r>
          </w:p>
          <w:p w14:paraId="1454CE87" w14:textId="77777777" w:rsidR="00CB309F" w:rsidRPr="00F03153" w:rsidRDefault="00CB309F" w:rsidP="00F03153">
            <w:pPr>
              <w:shd w:val="clear" w:color="auto" w:fill="FFFFFF"/>
              <w:ind w:firstLine="1021"/>
              <w:jc w:val="both"/>
              <w:rPr>
                <w:rFonts w:ascii="Arial" w:hAnsi="Arial" w:cs="Arial"/>
                <w:color w:val="000000" w:themeColor="text1"/>
                <w:sz w:val="20"/>
                <w:szCs w:val="20"/>
                <w:lang w:eastAsia="sl-SI"/>
              </w:rPr>
            </w:pPr>
          </w:p>
          <w:p w14:paraId="1483D395"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2058B9FF"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17. člen</w:t>
            </w:r>
          </w:p>
          <w:p w14:paraId="06E42E54"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(naloge družbe)</w:t>
            </w:r>
          </w:p>
          <w:p w14:paraId="7AD1F2F3" w14:textId="77777777" w:rsidR="00F03153" w:rsidRPr="00F03153" w:rsidRDefault="00F03153" w:rsidP="00F03153">
            <w:pPr>
              <w:shd w:val="clear" w:color="auto" w:fill="FFFFFF"/>
              <w:ind w:firstLine="1021"/>
              <w:jc w:val="both"/>
              <w:rPr>
                <w:rFonts w:ascii="Arial" w:hAnsi="Arial" w:cs="Arial"/>
                <w:b/>
                <w:bCs/>
                <w:color w:val="000000" w:themeColor="text1"/>
                <w:sz w:val="20"/>
                <w:szCs w:val="20"/>
                <w:lang w:eastAsia="sl-SI"/>
              </w:rPr>
            </w:pPr>
          </w:p>
          <w:p w14:paraId="63625B72"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(1) Družba zagotavlja izvajanje javnega potniškega prometa, razen mestnega linijskega prevoza in posebnega linijskega prevoza, žičniškega prevoza in prevoza po vodnih poteh.</w:t>
            </w:r>
          </w:p>
          <w:p w14:paraId="4F5B1854"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74C12847"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(2) Družba v zvezi z upravljanjem javnega potniškega prometa opravlja naslednje naloge:</w:t>
            </w:r>
          </w:p>
          <w:p w14:paraId="31331CDC"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sodeluje pri pripravi strokovnih podlag za določanje politike in strategije razvoja javnega potniškega prometa in drugih dokumentov s področja javnega potniškega prometa;</w:t>
            </w:r>
          </w:p>
          <w:p w14:paraId="10E70183"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vodi daljinar;</w:t>
            </w:r>
          </w:p>
          <w:p w14:paraId="0931AD0D"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upravlja registre voznih redov;</w:t>
            </w:r>
          </w:p>
          <w:p w14:paraId="51C87083"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izvaja raziskave na področju javnega potniškega prometa;</w:t>
            </w:r>
          </w:p>
          <w:p w14:paraId="1191328D"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spremlja potrebe uporabnikov javnega potniškega prometa in oblikuje ustrezne rešitve;</w:t>
            </w:r>
          </w:p>
          <w:p w14:paraId="0A4D005A"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upravlja sistem enotne vozovnice, ki vključuje izdajo, prodajo in uporabo enotne vozovnice, izvaja delitve prihodkov od prodaje enotne vozovnice, rešuje reklamacije in pritožbe, upravlja kartične sheme, razvoj in vzdrževanje sistema enotne vozovnice ter vzpostavi, upravlja in vzdržuje enotni informacijski sistem in centralno informatizirano zbirko podatkov ter sklepa pogodbe o vključitvi v sistem enotne vozovnice;</w:t>
            </w:r>
          </w:p>
          <w:p w14:paraId="471327DB"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pridobiva, analizira in obdeluje statistične podatke, ki izhajajo iz sistema enotne vozovnice in so ključni za nadaljnje obračune;</w:t>
            </w:r>
          </w:p>
          <w:p w14:paraId="44ECC803"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zagotavlja vzdrževanje centralne informatizirane zbirke podatkov v skladu z zakonom, ki ureja prevoze v cestnem prometu;</w:t>
            </w:r>
          </w:p>
          <w:p w14:paraId="4AC1F18F"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pripravlja letni program dela in finančni načrt;</w:t>
            </w:r>
          </w:p>
          <w:p w14:paraId="0D5CC5F5"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pripravlja strokovne podlage s področja upravljanja javnega potniškega prometa;</w:t>
            </w:r>
          </w:p>
          <w:p w14:paraId="3B22F4A9"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sodeluje z drugimi institucijami in organi pri izdelavi študij, strategij, dolgoročnih planov in načrtov;</w:t>
            </w:r>
          </w:p>
          <w:p w14:paraId="4710DB20"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sklepa pogodbe z lokalnimi skupnostmi in zasebnim sektorjem o sofinanciranju izvajanja gospodarske javne službe javni potniški promet;</w:t>
            </w:r>
          </w:p>
          <w:p w14:paraId="6CB32B65"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izvaja priglasitve posebnih linijskih prevozov in vodenje registra;</w:t>
            </w:r>
          </w:p>
          <w:p w14:paraId="3094BA8D"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zagotavlja promocijo javnega prevoza;</w:t>
            </w:r>
          </w:p>
          <w:p w14:paraId="54C58C9C"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določa potrebe po prevoznih storitvah medkrajevnega linijskega prevoza;</w:t>
            </w:r>
          </w:p>
          <w:p w14:paraId="39B03143"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objavlja informacije skladno z Uredbo 1370/2007/ES;</w:t>
            </w:r>
          </w:p>
          <w:p w14:paraId="375EA318"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zagotavlja klicni center za podporo potnikom in udeležencem v sistemu javnega potniškega prometa;</w:t>
            </w:r>
          </w:p>
          <w:p w14:paraId="44A39BB2"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 xml:space="preserve"> izvaja kontrolo nad uporabo enotnih vozovnic;</w:t>
            </w:r>
          </w:p>
          <w:p w14:paraId="5398DC8C" w14:textId="77777777" w:rsidR="00846372" w:rsidRDefault="00F03153" w:rsidP="00846372">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omogoča načrtovanje poti integriranega javnega potniškega prometa v notranjem prometu, dostop do voznih redov, cenikov vozovnic in prometnih informacij;</w:t>
            </w:r>
          </w:p>
          <w:p w14:paraId="2A51BB61" w14:textId="77777777" w:rsidR="00F03153" w:rsidRDefault="00F03153" w:rsidP="00CB309F">
            <w:pPr>
              <w:pStyle w:val="Odstavekseznama"/>
              <w:numPr>
                <w:ilvl w:val="0"/>
                <w:numId w:val="45"/>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druge naloge, ki jih družbi podeljuje drug zakon s področja javnega potniškega prometa.</w:t>
            </w:r>
          </w:p>
          <w:p w14:paraId="1C8E4DE2" w14:textId="77777777" w:rsidR="00CB309F" w:rsidRDefault="00CB309F" w:rsidP="00CB309F">
            <w:pPr>
              <w:shd w:val="clear" w:color="auto" w:fill="FFFFFF"/>
              <w:jc w:val="both"/>
              <w:rPr>
                <w:rFonts w:ascii="Arial" w:hAnsi="Arial" w:cs="Arial"/>
                <w:color w:val="000000" w:themeColor="text1"/>
                <w:sz w:val="20"/>
                <w:szCs w:val="20"/>
                <w:lang w:eastAsia="sl-SI"/>
              </w:rPr>
            </w:pPr>
          </w:p>
          <w:p w14:paraId="1A4EA22F" w14:textId="77777777" w:rsidR="00CB309F" w:rsidRPr="00CB309F" w:rsidRDefault="00CB309F" w:rsidP="00CB309F">
            <w:pPr>
              <w:shd w:val="clear" w:color="auto" w:fill="FFFFFF"/>
              <w:jc w:val="both"/>
              <w:rPr>
                <w:rFonts w:ascii="Arial" w:hAnsi="Arial" w:cs="Arial"/>
                <w:color w:val="000000" w:themeColor="text1"/>
                <w:sz w:val="20"/>
                <w:szCs w:val="20"/>
                <w:lang w:eastAsia="sl-SI"/>
              </w:rPr>
            </w:pPr>
          </w:p>
          <w:p w14:paraId="55B098B3"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lastRenderedPageBreak/>
              <w:t>18. člen</w:t>
            </w:r>
          </w:p>
          <w:p w14:paraId="72DEEAA2"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(medsebojne pravice in obveznosti)</w:t>
            </w:r>
          </w:p>
          <w:p w14:paraId="6CDC405C" w14:textId="77777777" w:rsidR="00F03153" w:rsidRPr="00F03153" w:rsidRDefault="00F03153" w:rsidP="00F03153">
            <w:pPr>
              <w:shd w:val="clear" w:color="auto" w:fill="FFFFFF"/>
              <w:jc w:val="both"/>
              <w:rPr>
                <w:rFonts w:ascii="Arial" w:hAnsi="Arial" w:cs="Arial"/>
                <w:b/>
                <w:bCs/>
                <w:color w:val="000000" w:themeColor="text1"/>
                <w:sz w:val="20"/>
                <w:szCs w:val="20"/>
                <w:lang w:eastAsia="sl-SI"/>
              </w:rPr>
            </w:pPr>
          </w:p>
          <w:p w14:paraId="589DFED5" w14:textId="77777777" w:rsidR="00846372"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(1) Republika Slovenija z družbo sklene pogodbo, s katero uredi medsebojne pravice in obveznosti, zlasti glede:</w:t>
            </w:r>
          </w:p>
          <w:p w14:paraId="4046237F" w14:textId="77777777" w:rsidR="00846372" w:rsidRDefault="00F03153" w:rsidP="00846372">
            <w:pPr>
              <w:pStyle w:val="Odstavekseznama"/>
              <w:numPr>
                <w:ilvl w:val="1"/>
                <w:numId w:val="46"/>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vsebine ter načina določanja in usklajevanja letnega programa dela družbe;</w:t>
            </w:r>
          </w:p>
          <w:p w14:paraId="5DCC8B1D" w14:textId="77777777" w:rsidR="00846372" w:rsidRDefault="00F03153" w:rsidP="00846372">
            <w:pPr>
              <w:pStyle w:val="Odstavekseznama"/>
              <w:numPr>
                <w:ilvl w:val="1"/>
                <w:numId w:val="46"/>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načina določanja in usklajevanja višine nadomestila za opravljanje nalog iz drugega odstavka 16. in drugega odstavka 17. člena tega zakona;</w:t>
            </w:r>
          </w:p>
          <w:p w14:paraId="0B01B86C" w14:textId="77777777" w:rsidR="00846372" w:rsidRDefault="00F03153" w:rsidP="00846372">
            <w:pPr>
              <w:pStyle w:val="Odstavekseznama"/>
              <w:numPr>
                <w:ilvl w:val="1"/>
                <w:numId w:val="46"/>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načina in roka financiranja družbe iz proračuna Republike Slovenije;</w:t>
            </w:r>
          </w:p>
          <w:p w14:paraId="5C0CB564" w14:textId="77777777" w:rsidR="00846372" w:rsidRDefault="00F03153" w:rsidP="00846372">
            <w:pPr>
              <w:pStyle w:val="Odstavekseznama"/>
              <w:numPr>
                <w:ilvl w:val="1"/>
                <w:numId w:val="46"/>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 xml:space="preserve"> načina in oblike nadzora, ki ga nad družbo izvaja Republika Slovenija v zvezi z izvajanjem pogodbenih obveznosti, zlasti kakovosti in pravočasnosti izvajanja nalog;</w:t>
            </w:r>
          </w:p>
          <w:p w14:paraId="6E9792F8" w14:textId="77777777" w:rsidR="00846372" w:rsidRDefault="00F03153" w:rsidP="00846372">
            <w:pPr>
              <w:pStyle w:val="Odstavekseznama"/>
              <w:numPr>
                <w:ilvl w:val="1"/>
                <w:numId w:val="46"/>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 xml:space="preserve"> načina določanja in usklajevanja višine sredstev za financiranje izvajanja gospodarskih javnih služb ter drugih stroškov izvajalcev gospodarskih javnih služb medkrajevnega linijskega prevoza, dogovorjenih s sklenjenimi pogodbami za izvajanje gospodarskih javnih služb;</w:t>
            </w:r>
          </w:p>
          <w:p w14:paraId="47EE2589" w14:textId="77777777" w:rsidR="00846372" w:rsidRDefault="00F03153" w:rsidP="00846372">
            <w:pPr>
              <w:pStyle w:val="Odstavekseznama"/>
              <w:numPr>
                <w:ilvl w:val="1"/>
                <w:numId w:val="46"/>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vsebine in načina letnega poročanja družbe o opravljenem delu, zlasti o doseganju ciljev javnega potniškega prometa iz 7. člena tega zakona;</w:t>
            </w:r>
          </w:p>
          <w:p w14:paraId="1622D2E9" w14:textId="77777777" w:rsidR="00F03153" w:rsidRPr="00846372" w:rsidRDefault="00F03153" w:rsidP="00846372">
            <w:pPr>
              <w:pStyle w:val="Odstavekseznama"/>
              <w:numPr>
                <w:ilvl w:val="1"/>
                <w:numId w:val="46"/>
              </w:numPr>
              <w:shd w:val="clear" w:color="auto" w:fill="FFFFFF"/>
              <w:jc w:val="both"/>
              <w:rPr>
                <w:rFonts w:ascii="Arial" w:hAnsi="Arial" w:cs="Arial"/>
                <w:color w:val="000000" w:themeColor="text1"/>
                <w:sz w:val="20"/>
                <w:szCs w:val="20"/>
                <w:lang w:eastAsia="sl-SI"/>
              </w:rPr>
            </w:pPr>
            <w:r w:rsidRPr="00846372">
              <w:rPr>
                <w:rFonts w:ascii="Arial" w:hAnsi="Arial" w:cs="Arial"/>
                <w:color w:val="000000" w:themeColor="text1"/>
                <w:sz w:val="20"/>
                <w:szCs w:val="20"/>
                <w:lang w:eastAsia="sl-SI"/>
              </w:rPr>
              <w:t>načina vodenja evidenc sredstev in virov sredstev v upravljanju družbe.</w:t>
            </w:r>
          </w:p>
          <w:p w14:paraId="5101FBD3"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5426BCEC"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(2) Pogodba iz prejšnjega odstavka se sklepa za nedoločen čas.</w:t>
            </w:r>
          </w:p>
          <w:p w14:paraId="6D2A7975"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11826189"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(3) Za izvajanje pogodbe in financiranje storitev upravljanja javnega potniškega prometa skrbi ministrstvo.</w:t>
            </w:r>
          </w:p>
          <w:p w14:paraId="51E48B20" w14:textId="77777777" w:rsidR="00F03153" w:rsidRDefault="00F03153" w:rsidP="00F03153">
            <w:pPr>
              <w:shd w:val="clear" w:color="auto" w:fill="FFFFFF"/>
              <w:ind w:firstLine="1021"/>
              <w:jc w:val="both"/>
              <w:rPr>
                <w:rFonts w:ascii="Arial" w:hAnsi="Arial" w:cs="Arial"/>
                <w:color w:val="000000" w:themeColor="text1"/>
                <w:sz w:val="20"/>
                <w:szCs w:val="20"/>
                <w:lang w:eastAsia="sl-SI"/>
              </w:rPr>
            </w:pPr>
          </w:p>
          <w:p w14:paraId="47BA39F8" w14:textId="77777777" w:rsidR="00CB309F" w:rsidRPr="00F03153" w:rsidRDefault="00CB309F" w:rsidP="00F03153">
            <w:pPr>
              <w:shd w:val="clear" w:color="auto" w:fill="FFFFFF"/>
              <w:ind w:firstLine="1021"/>
              <w:jc w:val="both"/>
              <w:rPr>
                <w:rFonts w:ascii="Arial" w:hAnsi="Arial" w:cs="Arial"/>
                <w:color w:val="000000" w:themeColor="text1"/>
                <w:sz w:val="20"/>
                <w:szCs w:val="20"/>
                <w:lang w:eastAsia="sl-SI"/>
              </w:rPr>
            </w:pPr>
          </w:p>
          <w:p w14:paraId="4E4EB5C9"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20. člen</w:t>
            </w:r>
          </w:p>
          <w:p w14:paraId="3CA0BFEE"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(ločeni računi)</w:t>
            </w:r>
          </w:p>
          <w:p w14:paraId="7DEFD41D" w14:textId="77777777" w:rsidR="00F03153" w:rsidRPr="00F03153" w:rsidRDefault="00F03153" w:rsidP="00F03153">
            <w:pPr>
              <w:shd w:val="clear" w:color="auto" w:fill="FFFFFF"/>
              <w:jc w:val="both"/>
              <w:rPr>
                <w:rFonts w:ascii="Arial" w:hAnsi="Arial" w:cs="Arial"/>
                <w:b/>
                <w:bCs/>
                <w:color w:val="000000" w:themeColor="text1"/>
                <w:sz w:val="20"/>
                <w:szCs w:val="20"/>
                <w:lang w:eastAsia="sl-SI"/>
              </w:rPr>
            </w:pPr>
          </w:p>
          <w:p w14:paraId="74A967C0"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(1) Družba za potrebe preglednega upravljanja virov financiranja javnega potniškega prometa vzpostavi in vodi naslednje ločene račune o svojem finančnem poslovanju:</w:t>
            </w:r>
          </w:p>
          <w:p w14:paraId="21FE1D79"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        račun, na katerem zbira sredstva za financiranje javnega potniškega prometa (prvi odstavek 29. člena tega zakona) in vse prihodke od nakupa enotne vozovnice (30. člen tega zakona);</w:t>
            </w:r>
          </w:p>
          <w:p w14:paraId="2CBD7403"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        račun, na katerem zbira preostala sredstva za opravljanje svoje dejavnosti.</w:t>
            </w:r>
          </w:p>
          <w:p w14:paraId="7B1874BF"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7443C589"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(2) Družba mora finančna sredstva, ki jih prejme iz dejavnosti upravljanja javnega potniškega prometa, voditi ločeno od sredstev, ki jih prejme iz drugih dejavnosti.</w:t>
            </w:r>
          </w:p>
          <w:p w14:paraId="66FE063D" w14:textId="77777777" w:rsidR="00F03153" w:rsidRDefault="00F03153" w:rsidP="00F03153">
            <w:pPr>
              <w:shd w:val="clear" w:color="auto" w:fill="FFFFFF"/>
              <w:ind w:firstLine="1021"/>
              <w:jc w:val="both"/>
              <w:rPr>
                <w:rFonts w:ascii="Arial" w:hAnsi="Arial" w:cs="Arial"/>
                <w:color w:val="000000" w:themeColor="text1"/>
                <w:sz w:val="20"/>
                <w:szCs w:val="20"/>
              </w:rPr>
            </w:pPr>
          </w:p>
          <w:p w14:paraId="3A423A89" w14:textId="77777777" w:rsidR="00CB309F" w:rsidRPr="00F03153" w:rsidRDefault="00CB309F" w:rsidP="00F03153">
            <w:pPr>
              <w:shd w:val="clear" w:color="auto" w:fill="FFFFFF"/>
              <w:ind w:firstLine="1021"/>
              <w:jc w:val="both"/>
              <w:rPr>
                <w:rFonts w:ascii="Arial" w:hAnsi="Arial" w:cs="Arial"/>
                <w:color w:val="000000" w:themeColor="text1"/>
                <w:sz w:val="20"/>
                <w:szCs w:val="20"/>
              </w:rPr>
            </w:pPr>
          </w:p>
          <w:p w14:paraId="19CC7496"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26. člen</w:t>
            </w:r>
          </w:p>
          <w:p w14:paraId="53A157A9"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(financiranje gospodarskih javnih služb)</w:t>
            </w:r>
          </w:p>
          <w:p w14:paraId="6FACDEEF" w14:textId="77777777" w:rsidR="00F03153" w:rsidRPr="00F03153" w:rsidRDefault="00F03153" w:rsidP="00F03153">
            <w:pPr>
              <w:shd w:val="clear" w:color="auto" w:fill="FFFFFF"/>
              <w:jc w:val="both"/>
              <w:rPr>
                <w:rFonts w:ascii="Arial" w:hAnsi="Arial" w:cs="Arial"/>
                <w:b/>
                <w:bCs/>
                <w:color w:val="000000" w:themeColor="text1"/>
                <w:sz w:val="20"/>
                <w:szCs w:val="20"/>
                <w:lang w:eastAsia="sl-SI"/>
              </w:rPr>
            </w:pPr>
          </w:p>
          <w:p w14:paraId="55F17048"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(1) Javna služba za izvajanje javnega linijskega prevoza potnikov iz 50. člena Zakona o prevozih v cestnem prometu (Uradni list RS, št. 6/16 – uradno prečiščeno besedilo, 67/19 in 94/21) in 22., 23. in 24. člena tega zakona se financira iz prihodkov od prodaje vozovnic, s sredstvi proračuna Republike Slovenije, subvencij in drugih prihodkov, povezanih z izvajanjem te javne službe. Sredstva iz prodaje vozovnic, proračuna Republike Slovenije, subvencij lokalnih skupnosti in drugih prihodkov se vodijo na računu iz prve alineje prvega odstavka 20. člena tega zakona.</w:t>
            </w:r>
          </w:p>
          <w:p w14:paraId="2A6D64EE"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41C5D215"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(2) Če se opravljanje prevozov potnikov na določeni liniji v pogojih gospodarske javne službe uvede na predlog lokalne skupnosti in je izvajanje linije pretežno v interesu te lokalne skupnosti, jo lokalna skupnost sofinancira.</w:t>
            </w:r>
          </w:p>
          <w:p w14:paraId="5D193E61"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2C7AE568" w14:textId="77777777" w:rsidR="00F03153" w:rsidRDefault="00F03153" w:rsidP="00CB309F">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(3) Minister predpiše metodologijo sofinanciranja linij iz prejšnjega odstavka.</w:t>
            </w:r>
          </w:p>
          <w:p w14:paraId="5B9E0D91" w14:textId="77777777" w:rsidR="00CD1A05" w:rsidRDefault="00CD1A05" w:rsidP="00CB309F">
            <w:pPr>
              <w:shd w:val="clear" w:color="auto" w:fill="FFFFFF"/>
              <w:jc w:val="both"/>
              <w:rPr>
                <w:rFonts w:ascii="Arial" w:hAnsi="Arial" w:cs="Arial"/>
                <w:color w:val="000000" w:themeColor="text1"/>
                <w:sz w:val="20"/>
                <w:szCs w:val="20"/>
                <w:lang w:eastAsia="sl-SI"/>
              </w:rPr>
            </w:pPr>
          </w:p>
          <w:p w14:paraId="6E0B4813" w14:textId="77777777" w:rsidR="00CD1A05" w:rsidRPr="00F03153" w:rsidRDefault="00CD1A05" w:rsidP="00CB309F">
            <w:pPr>
              <w:shd w:val="clear" w:color="auto" w:fill="FFFFFF"/>
              <w:jc w:val="both"/>
              <w:rPr>
                <w:rFonts w:ascii="Arial" w:hAnsi="Arial" w:cs="Arial"/>
                <w:color w:val="000000" w:themeColor="text1"/>
                <w:sz w:val="20"/>
                <w:szCs w:val="20"/>
                <w:lang w:eastAsia="sl-SI"/>
              </w:rPr>
            </w:pPr>
          </w:p>
          <w:p w14:paraId="01BF9C47"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29. člen</w:t>
            </w:r>
          </w:p>
          <w:p w14:paraId="2EDB0CF0" w14:textId="77777777" w:rsidR="00F03153" w:rsidRPr="00F03153" w:rsidRDefault="00F03153" w:rsidP="009A4E3A">
            <w:pPr>
              <w:shd w:val="clear" w:color="auto" w:fill="FFFFFF"/>
              <w:jc w:val="center"/>
              <w:rPr>
                <w:rFonts w:ascii="Arial" w:hAnsi="Arial" w:cs="Arial"/>
                <w:b/>
                <w:bCs/>
                <w:color w:val="000000" w:themeColor="text1"/>
                <w:sz w:val="20"/>
                <w:szCs w:val="20"/>
                <w:lang w:eastAsia="sl-SI"/>
              </w:rPr>
            </w:pPr>
            <w:r w:rsidRPr="00F03153">
              <w:rPr>
                <w:rFonts w:ascii="Arial" w:hAnsi="Arial" w:cs="Arial"/>
                <w:b/>
                <w:bCs/>
                <w:color w:val="000000" w:themeColor="text1"/>
                <w:sz w:val="20"/>
                <w:szCs w:val="20"/>
                <w:lang w:eastAsia="sl-SI"/>
              </w:rPr>
              <w:t>(integracija sredstev za financiranje)</w:t>
            </w:r>
          </w:p>
          <w:p w14:paraId="248C0F0F" w14:textId="77777777" w:rsidR="00F03153" w:rsidRPr="00F03153" w:rsidRDefault="00F03153" w:rsidP="00F03153">
            <w:pPr>
              <w:shd w:val="clear" w:color="auto" w:fill="FFFFFF"/>
              <w:jc w:val="both"/>
              <w:rPr>
                <w:rFonts w:ascii="Arial" w:hAnsi="Arial" w:cs="Arial"/>
                <w:b/>
                <w:bCs/>
                <w:color w:val="000000" w:themeColor="text1"/>
                <w:sz w:val="20"/>
                <w:szCs w:val="20"/>
                <w:lang w:eastAsia="sl-SI"/>
              </w:rPr>
            </w:pPr>
          </w:p>
          <w:p w14:paraId="2C2A81F3"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lastRenderedPageBreak/>
              <w:t>(1) Integracijo virov financiranja javnega potniškega prometa izvaja družba tako, da vire financiranja zbira na računu iz prve alineje prvega odstavka 20. člena tega zakona (v nadaljnjem besedilu tega člena: račun).</w:t>
            </w:r>
          </w:p>
          <w:p w14:paraId="75C81666"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18104011"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(2) Na računu se zbirajo in upravljajo vsi viri financiranja javnega potniškega prometa, ki se za financiranje gospodarske javne službe iz četrtega odstavka 16. člena tega zakona zagotavljajo na državni in lokalni ravni ter iz zasebnih virov.</w:t>
            </w:r>
          </w:p>
          <w:p w14:paraId="42768D24"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5911640F"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(3) Sredstva, zbrana na računu, so namenjena le za poravnavo nadomestila stroškov, do katerih so na podlagi sklenjenih pogodb o izvajanju gospodarske javne službe upravičeni izvajalci.</w:t>
            </w:r>
          </w:p>
          <w:p w14:paraId="0B388651"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1285965D" w14:textId="77777777" w:rsidR="00F03153" w:rsidRPr="00F03153" w:rsidRDefault="00F03153" w:rsidP="00846372">
            <w:pPr>
              <w:shd w:val="clear" w:color="auto" w:fill="FFFFFF"/>
              <w:jc w:val="both"/>
              <w:rPr>
                <w:rFonts w:ascii="Arial" w:hAnsi="Arial" w:cs="Arial"/>
                <w:color w:val="000000" w:themeColor="text1"/>
                <w:sz w:val="20"/>
                <w:szCs w:val="20"/>
                <w:lang w:eastAsia="sl-SI"/>
              </w:rPr>
            </w:pPr>
            <w:r w:rsidRPr="00F03153">
              <w:rPr>
                <w:rFonts w:ascii="Arial" w:hAnsi="Arial" w:cs="Arial"/>
                <w:color w:val="000000" w:themeColor="text1"/>
                <w:sz w:val="20"/>
                <w:szCs w:val="20"/>
                <w:lang w:eastAsia="sl-SI"/>
              </w:rPr>
              <w:t>(4) Za sklepanje pogodb z vsemi sofinancerji, kot so lokalne skupnosti in zasebni sektor, je pristojna družba.</w:t>
            </w:r>
          </w:p>
          <w:p w14:paraId="29E62575" w14:textId="77777777" w:rsidR="00F03153" w:rsidRPr="00F03153" w:rsidRDefault="00F03153" w:rsidP="00F03153">
            <w:pPr>
              <w:shd w:val="clear" w:color="auto" w:fill="FFFFFF"/>
              <w:ind w:firstLine="1021"/>
              <w:jc w:val="both"/>
              <w:rPr>
                <w:rFonts w:ascii="Arial" w:hAnsi="Arial" w:cs="Arial"/>
                <w:color w:val="000000" w:themeColor="text1"/>
                <w:sz w:val="20"/>
                <w:szCs w:val="20"/>
                <w:lang w:eastAsia="sl-SI"/>
              </w:rPr>
            </w:pPr>
          </w:p>
          <w:p w14:paraId="7D37D1C4" w14:textId="77777777" w:rsidR="00F03153" w:rsidRPr="00F03153" w:rsidRDefault="00F03153" w:rsidP="00F03153">
            <w:pPr>
              <w:shd w:val="clear" w:color="auto" w:fill="FFFFFF"/>
              <w:jc w:val="both"/>
              <w:rPr>
                <w:rFonts w:ascii="Arial" w:hAnsi="Arial" w:cs="Arial"/>
                <w:b/>
                <w:bCs/>
                <w:color w:val="000000" w:themeColor="text1"/>
                <w:sz w:val="20"/>
                <w:szCs w:val="20"/>
              </w:rPr>
            </w:pPr>
          </w:p>
          <w:p w14:paraId="61774B5B" w14:textId="77777777" w:rsidR="00F03153" w:rsidRPr="00F03153" w:rsidRDefault="00F03153" w:rsidP="00F03153">
            <w:pPr>
              <w:shd w:val="clear" w:color="auto" w:fill="FFFFFF"/>
              <w:ind w:firstLine="1021"/>
              <w:jc w:val="both"/>
              <w:rPr>
                <w:rFonts w:ascii="Arial" w:hAnsi="Arial" w:cs="Arial"/>
                <w:color w:val="000000" w:themeColor="text1"/>
                <w:sz w:val="20"/>
                <w:szCs w:val="20"/>
              </w:rPr>
            </w:pPr>
          </w:p>
        </w:tc>
      </w:tr>
      <w:tr w:rsidR="00CB309F" w:rsidRPr="00F03153" w14:paraId="0B0500B0" w14:textId="77777777" w:rsidTr="00FB10EF">
        <w:tc>
          <w:tcPr>
            <w:tcW w:w="9072" w:type="dxa"/>
          </w:tcPr>
          <w:p w14:paraId="71A967EE" w14:textId="77777777" w:rsidR="00CB309F" w:rsidRPr="00F03153" w:rsidRDefault="00CB309F" w:rsidP="00F03153">
            <w:pPr>
              <w:shd w:val="clear" w:color="auto" w:fill="FFFFFF"/>
              <w:jc w:val="both"/>
              <w:rPr>
                <w:rFonts w:ascii="Arial" w:hAnsi="Arial" w:cs="Arial"/>
                <w:b/>
                <w:bCs/>
                <w:color w:val="000000" w:themeColor="text1"/>
                <w:sz w:val="20"/>
                <w:szCs w:val="20"/>
                <w:lang w:eastAsia="sl-SI"/>
              </w:rPr>
            </w:pPr>
          </w:p>
        </w:tc>
      </w:tr>
      <w:tr w:rsidR="00F03153" w:rsidRPr="00F03153" w14:paraId="1CA61FD6" w14:textId="77777777" w:rsidTr="00FB10EF">
        <w:tc>
          <w:tcPr>
            <w:tcW w:w="9072" w:type="dxa"/>
          </w:tcPr>
          <w:p w14:paraId="59F810B7" w14:textId="5B326053" w:rsidR="00F03153" w:rsidRPr="00F03153" w:rsidRDefault="00F03153" w:rsidP="00F03153">
            <w:pPr>
              <w:pStyle w:val="Poglavje"/>
              <w:spacing w:before="0" w:after="0" w:line="240" w:lineRule="auto"/>
              <w:jc w:val="both"/>
              <w:rPr>
                <w:color w:val="000000" w:themeColor="text1"/>
                <w:sz w:val="20"/>
                <w:szCs w:val="20"/>
              </w:rPr>
            </w:pPr>
          </w:p>
        </w:tc>
      </w:tr>
      <w:tr w:rsidR="00F03153" w:rsidRPr="00F03153" w14:paraId="68D3255E" w14:textId="77777777" w:rsidTr="00FB10EF">
        <w:tc>
          <w:tcPr>
            <w:tcW w:w="9072" w:type="dxa"/>
          </w:tcPr>
          <w:p w14:paraId="2C20290A" w14:textId="17F5233F" w:rsidR="00F03153" w:rsidRPr="00F03153" w:rsidRDefault="00F03153" w:rsidP="00F03153">
            <w:pPr>
              <w:jc w:val="both"/>
              <w:rPr>
                <w:rFonts w:ascii="Arial" w:hAnsi="Arial" w:cs="Arial"/>
                <w:color w:val="000000" w:themeColor="text1"/>
                <w:sz w:val="20"/>
                <w:szCs w:val="20"/>
              </w:rPr>
            </w:pPr>
          </w:p>
        </w:tc>
      </w:tr>
    </w:tbl>
    <w:p w14:paraId="074D84F5" w14:textId="77777777" w:rsidR="00F03153" w:rsidRPr="00F03153" w:rsidRDefault="00F03153" w:rsidP="00F03153">
      <w:pPr>
        <w:tabs>
          <w:tab w:val="left" w:pos="708"/>
        </w:tabs>
        <w:jc w:val="both"/>
        <w:rPr>
          <w:rFonts w:ascii="Arial" w:hAnsi="Arial" w:cs="Arial"/>
          <w:b/>
          <w:color w:val="000000" w:themeColor="text1"/>
          <w:sz w:val="20"/>
          <w:szCs w:val="20"/>
        </w:rPr>
      </w:pPr>
    </w:p>
    <w:p w14:paraId="43F25D81" w14:textId="77777777" w:rsidR="00F03153" w:rsidRPr="00F03153" w:rsidRDefault="00F03153" w:rsidP="00F03153">
      <w:pPr>
        <w:tabs>
          <w:tab w:val="left" w:pos="1545"/>
        </w:tabs>
        <w:suppressAutoHyphens w:val="0"/>
        <w:overflowPunct w:val="0"/>
        <w:autoSpaceDE w:val="0"/>
        <w:autoSpaceDN w:val="0"/>
        <w:adjustRightInd w:val="0"/>
        <w:jc w:val="both"/>
        <w:textAlignment w:val="baseline"/>
        <w:rPr>
          <w:rFonts w:ascii="Arial" w:hAnsi="Arial" w:cs="Arial"/>
          <w:b/>
          <w:bCs/>
          <w:color w:val="000000"/>
          <w:sz w:val="20"/>
          <w:szCs w:val="20"/>
        </w:rPr>
      </w:pPr>
    </w:p>
    <w:p w14:paraId="43FA0809" w14:textId="77777777" w:rsidR="007122C9" w:rsidRPr="00F03153" w:rsidRDefault="007C716D" w:rsidP="00F03153">
      <w:pPr>
        <w:tabs>
          <w:tab w:val="left" w:pos="1545"/>
        </w:tabs>
        <w:suppressAutoHyphens w:val="0"/>
        <w:overflowPunct w:val="0"/>
        <w:autoSpaceDE w:val="0"/>
        <w:autoSpaceDN w:val="0"/>
        <w:adjustRightInd w:val="0"/>
        <w:jc w:val="both"/>
        <w:textAlignment w:val="baseline"/>
        <w:rPr>
          <w:rFonts w:ascii="Arial" w:hAnsi="Arial" w:cs="Arial"/>
          <w:color w:val="000000"/>
          <w:sz w:val="20"/>
          <w:szCs w:val="20"/>
        </w:rPr>
      </w:pPr>
      <w:r w:rsidRPr="00F03153">
        <w:rPr>
          <w:rFonts w:ascii="Arial" w:hAnsi="Arial" w:cs="Arial"/>
          <w:color w:val="000000"/>
          <w:sz w:val="20"/>
          <w:szCs w:val="20"/>
        </w:rPr>
        <w:tab/>
      </w:r>
    </w:p>
    <w:sectPr w:rsidR="007122C9" w:rsidRPr="00F03153" w:rsidSect="0030197B">
      <w:headerReference w:type="default" r:id="rId17"/>
      <w:footerReference w:type="default" r:id="rId18"/>
      <w:headerReference w:type="first" r:id="rId19"/>
      <w:footerReference w:type="first" r:id="rId20"/>
      <w:footnotePr>
        <w:pos w:val="beneathText"/>
      </w:footnotePr>
      <w:pgSz w:w="11905" w:h="16837" w:code="9"/>
      <w:pgMar w:top="1417" w:right="1417" w:bottom="1417" w:left="1417" w:header="482"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2326E0" w14:textId="77777777" w:rsidR="00D145A2" w:rsidRDefault="00D145A2">
      <w:r>
        <w:separator/>
      </w:r>
    </w:p>
  </w:endnote>
  <w:endnote w:type="continuationSeparator" w:id="0">
    <w:p w14:paraId="503B307A" w14:textId="77777777" w:rsidR="00D145A2" w:rsidRDefault="00D145A2">
      <w:r>
        <w:continuationSeparator/>
      </w:r>
    </w:p>
  </w:endnote>
  <w:endnote w:type="continuationNotice" w:id="1">
    <w:p w14:paraId="16AA314F" w14:textId="77777777" w:rsidR="00D145A2" w:rsidRDefault="00D145A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arlow">
    <w:charset w:val="EE"/>
    <w:family w:val="auto"/>
    <w:pitch w:val="variable"/>
    <w:sig w:usb0="20000007" w:usb1="00000000" w:usb2="00000000" w:usb3="00000000" w:csb0="00000193" w:csb1="00000000"/>
  </w:font>
  <w:font w:name="Calibri">
    <w:panose1 w:val="020F0502020204030204"/>
    <w:charset w:val="EE"/>
    <w:family w:val="swiss"/>
    <w:pitch w:val="variable"/>
    <w:sig w:usb0="E4002EFF" w:usb1="C000247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12747B" w14:textId="77777777" w:rsidR="00A30006" w:rsidRPr="008A57C5" w:rsidRDefault="00A30006" w:rsidP="00422C18">
    <w:pPr>
      <w:pStyle w:val="Noga"/>
      <w:tabs>
        <w:tab w:val="clear" w:pos="4536"/>
      </w:tabs>
      <w:jc w:val="center"/>
      <w:rPr>
        <w:rFonts w:ascii="Arial" w:hAnsi="Arial" w:cs="Arial"/>
        <w:sz w:val="20"/>
        <w:szCs w:val="20"/>
      </w:rPr>
    </w:pPr>
  </w:p>
  <w:p w14:paraId="530B385F" w14:textId="77777777" w:rsidR="00A30006" w:rsidRPr="00422C18" w:rsidRDefault="00A30006" w:rsidP="00422C18">
    <w:pPr>
      <w:pStyle w:val="Noga"/>
      <w:jc w:val="center"/>
      <w:rPr>
        <w:rFonts w:ascii="Arial" w:hAnsi="Arial" w:cs="Arial"/>
        <w:sz w:val="20"/>
        <w:szCs w:val="20"/>
      </w:rPr>
    </w:pPr>
    <w:r w:rsidRPr="00422C18">
      <w:rPr>
        <w:rFonts w:ascii="Arial" w:hAnsi="Arial" w:cs="Arial"/>
        <w:sz w:val="20"/>
        <w:szCs w:val="20"/>
      </w:rPr>
      <w:t xml:space="preserve">Stran </w:t>
    </w:r>
    <w:r w:rsidRPr="00422C18">
      <w:rPr>
        <w:rFonts w:ascii="Arial" w:hAnsi="Arial" w:cs="Arial"/>
        <w:b/>
        <w:sz w:val="20"/>
        <w:szCs w:val="20"/>
      </w:rPr>
      <w:fldChar w:fldCharType="begin"/>
    </w:r>
    <w:r w:rsidRPr="00422C18">
      <w:rPr>
        <w:rFonts w:ascii="Arial" w:hAnsi="Arial" w:cs="Arial"/>
        <w:b/>
        <w:sz w:val="20"/>
        <w:szCs w:val="20"/>
      </w:rPr>
      <w:instrText>PAGE  \* Arabic  \* MERGEFORMAT</w:instrText>
    </w:r>
    <w:r w:rsidRPr="00422C18">
      <w:rPr>
        <w:rFonts w:ascii="Arial" w:hAnsi="Arial" w:cs="Arial"/>
        <w:b/>
        <w:sz w:val="20"/>
        <w:szCs w:val="20"/>
      </w:rPr>
      <w:fldChar w:fldCharType="separate"/>
    </w:r>
    <w:r w:rsidR="00121EC9">
      <w:rPr>
        <w:rFonts w:ascii="Arial" w:hAnsi="Arial" w:cs="Arial"/>
        <w:b/>
        <w:noProof/>
        <w:sz w:val="20"/>
        <w:szCs w:val="20"/>
      </w:rPr>
      <w:t>14</w:t>
    </w:r>
    <w:r w:rsidRPr="00422C18">
      <w:rPr>
        <w:rFonts w:ascii="Arial" w:hAnsi="Arial" w:cs="Arial"/>
        <w:b/>
        <w:sz w:val="20"/>
        <w:szCs w:val="20"/>
      </w:rPr>
      <w:fldChar w:fldCharType="end"/>
    </w:r>
    <w:r w:rsidRPr="00422C18">
      <w:rPr>
        <w:rFonts w:ascii="Arial" w:hAnsi="Arial" w:cs="Arial"/>
        <w:sz w:val="20"/>
        <w:szCs w:val="20"/>
      </w:rPr>
      <w:t xml:space="preserve"> od </w:t>
    </w:r>
    <w:r w:rsidR="005B3724">
      <w:rPr>
        <w:rFonts w:ascii="Arial" w:hAnsi="Arial" w:cs="Arial"/>
        <w:b/>
        <w:noProof/>
        <w:sz w:val="20"/>
        <w:szCs w:val="20"/>
      </w:rPr>
      <w:fldChar w:fldCharType="begin"/>
    </w:r>
    <w:r w:rsidR="005B3724">
      <w:rPr>
        <w:rFonts w:ascii="Arial" w:hAnsi="Arial" w:cs="Arial"/>
        <w:b/>
        <w:noProof/>
        <w:sz w:val="20"/>
        <w:szCs w:val="20"/>
      </w:rPr>
      <w:instrText>NUMPAGES  \* Arabic  \* MERGEFORMAT</w:instrText>
    </w:r>
    <w:r w:rsidR="005B3724">
      <w:rPr>
        <w:rFonts w:ascii="Arial" w:hAnsi="Arial" w:cs="Arial"/>
        <w:b/>
        <w:noProof/>
        <w:sz w:val="20"/>
        <w:szCs w:val="20"/>
      </w:rPr>
      <w:fldChar w:fldCharType="separate"/>
    </w:r>
    <w:r w:rsidR="00121EC9">
      <w:rPr>
        <w:rFonts w:ascii="Arial" w:hAnsi="Arial" w:cs="Arial"/>
        <w:b/>
        <w:noProof/>
        <w:sz w:val="20"/>
        <w:szCs w:val="20"/>
      </w:rPr>
      <w:t>14</w:t>
    </w:r>
    <w:r w:rsidR="005B3724">
      <w:rPr>
        <w:rFonts w:ascii="Arial" w:hAnsi="Arial" w:cs="Arial"/>
        <w:b/>
        <w:noProof/>
        <w:sz w:val="20"/>
        <w:szCs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CB2925" w14:textId="77777777" w:rsidR="00A30006" w:rsidRDefault="00A30006" w:rsidP="004E0EBF">
    <w:pPr>
      <w:pStyle w:val="Noga"/>
      <w:tabs>
        <w:tab w:val="clear" w:pos="4536"/>
        <w:tab w:val="clear" w:pos="9072"/>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64EF02" w14:textId="77777777" w:rsidR="00D145A2" w:rsidRDefault="00D145A2">
      <w:r>
        <w:separator/>
      </w:r>
    </w:p>
  </w:footnote>
  <w:footnote w:type="continuationSeparator" w:id="0">
    <w:p w14:paraId="7CF5F2BF" w14:textId="77777777" w:rsidR="00D145A2" w:rsidRDefault="00D145A2">
      <w:r>
        <w:continuationSeparator/>
      </w:r>
    </w:p>
  </w:footnote>
  <w:footnote w:type="continuationNotice" w:id="1">
    <w:p w14:paraId="65C3B60C" w14:textId="77777777" w:rsidR="00D145A2" w:rsidRDefault="00D145A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216964" w14:textId="77777777" w:rsidR="00A30006" w:rsidRDefault="00A30006">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75CC2F" w14:textId="07111619" w:rsidR="00A30006" w:rsidRPr="00125A68" w:rsidRDefault="003128E4" w:rsidP="004E0EBF">
    <w:pPr>
      <w:spacing w:before="40"/>
      <w:ind w:right="-3"/>
      <w:rPr>
        <w:sz w:val="22"/>
        <w:szCs w:val="22"/>
      </w:rPr>
    </w:pPr>
    <w:r>
      <w:rPr>
        <w:noProof/>
        <w:sz w:val="22"/>
        <w:szCs w:val="22"/>
        <w:lang w:eastAsia="sl-SI"/>
      </w:rPr>
      <mc:AlternateContent>
        <mc:Choice Requires="wps">
          <w:drawing>
            <wp:anchor distT="0" distB="0" distL="0" distR="0" simplePos="0" relativeHeight="251658240" behindDoc="0" locked="0" layoutInCell="1" allowOverlap="1" wp14:anchorId="5D602349" wp14:editId="11A521DF">
              <wp:simplePos x="0" y="0"/>
              <wp:positionH relativeFrom="column">
                <wp:posOffset>-1270</wp:posOffset>
              </wp:positionH>
              <wp:positionV relativeFrom="paragraph">
                <wp:posOffset>54610</wp:posOffset>
              </wp:positionV>
              <wp:extent cx="6195060" cy="394335"/>
              <wp:effectExtent l="0" t="0" r="0" b="0"/>
              <wp:wrapSquare wrapText="bothSides"/>
              <wp:docPr id="5118075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394335"/>
                      </a:xfrm>
                      <a:prstGeom prst="rect">
                        <a:avLst/>
                      </a:prstGeom>
                      <a:noFill/>
                      <a:ln>
                        <a:noFill/>
                      </a:ln>
                    </wps:spPr>
                    <wps:txbx>
                      <w:txbxContent>
                        <w:p w14:paraId="48696681" w14:textId="77777777" w:rsidR="00A30006" w:rsidRPr="00BB3470" w:rsidRDefault="00A30006" w:rsidP="00E76D9F">
                          <w:pPr>
                            <w:suppressAutoHyphens w:val="0"/>
                            <w:autoSpaceDE w:val="0"/>
                            <w:autoSpaceDN w:val="0"/>
                            <w:adjustRightInd w:val="0"/>
                            <w:spacing w:line="288" w:lineRule="auto"/>
                            <w:jc w:val="center"/>
                            <w:textAlignment w:val="center"/>
                            <w:rPr>
                              <w:rFonts w:ascii="Arial" w:hAnsi="Arial" w:cs="Arial"/>
                              <w:b/>
                              <w:caps/>
                              <w:color w:val="FF0000"/>
                              <w:spacing w:val="-4"/>
                              <w:lang w:val="en-US" w:eastAsia="sl-SI"/>
                            </w:rPr>
                          </w:pPr>
                          <w:r w:rsidRPr="00BB3470">
                            <w:rPr>
                              <w:rFonts w:ascii="Arial" w:hAnsi="Arial" w:cs="Arial"/>
                              <w:b/>
                              <w:caps/>
                              <w:color w:val="FF0000"/>
                              <w:spacing w:val="-4"/>
                              <w:lang w:val="en-US" w:eastAsia="sl-SI"/>
                            </w:rPr>
                            <w:t xml:space="preserve">                               </w:t>
                          </w:r>
                        </w:p>
                        <w:p w14:paraId="0E8E5150" w14:textId="77777777" w:rsidR="00A30006" w:rsidRPr="007D1094" w:rsidRDefault="00A30006" w:rsidP="004E0EBF">
                          <w:pPr>
                            <w:suppressAutoHyphens w:val="0"/>
                            <w:autoSpaceDE w:val="0"/>
                            <w:autoSpaceDN w:val="0"/>
                            <w:adjustRightInd w:val="0"/>
                            <w:spacing w:line="288" w:lineRule="auto"/>
                            <w:textAlignment w:val="center"/>
                            <w:rPr>
                              <w:rFonts w:ascii="Arial" w:hAnsi="Arial" w:cs="Arial"/>
                              <w:caps/>
                              <w:color w:val="CE0060"/>
                              <w:spacing w:val="-4"/>
                              <w:sz w:val="17"/>
                              <w:szCs w:val="17"/>
                              <w:lang w:val="en-US" w:eastAsia="sl-SI"/>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D602349" id="_x0000_t202" coordsize="21600,21600" o:spt="202" path="m,l,21600r21600,l21600,xe">
              <v:stroke joinstyle="miter"/>
              <v:path gradientshapeok="t" o:connecttype="rect"/>
            </v:shapetype>
            <v:shape id="Polje z besedilom 1" o:spid="_x0000_s1027" type="#_x0000_t202" style="position:absolute;margin-left:-.1pt;margin-top:4.3pt;width:487.8pt;height:31.05pt;z-index:25165824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" filled="f" stroked="f">
              <v:textbox inset="0,0,0,0">
                <w:txbxContent>
                  <w:p w14:paraId="48696681" w14:textId="77777777" w:rsidR="00A30006" w:rsidRPr="00BB3470" w:rsidRDefault="00A30006" w:rsidP="00E76D9F">
                    <w:pPr>
                      <w:suppressAutoHyphens w:val="0"/>
                      <w:autoSpaceDE w:val="0"/>
                      <w:autoSpaceDN w:val="0"/>
                      <w:adjustRightInd w:val="0"/>
                      <w:spacing w:line="288" w:lineRule="auto"/>
                      <w:jc w:val="center"/>
                      <w:textAlignment w:val="center"/>
                      <w:rPr>
                        <w:rFonts w:ascii="Arial" w:hAnsi="Arial" w:cs="Arial"/>
                        <w:b/>
                        <w:caps/>
                        <w:color w:val="FF0000"/>
                        <w:spacing w:val="-4"/>
                        <w:lang w:val="en-US" w:eastAsia="sl-SI"/>
                      </w:rPr>
                    </w:pPr>
                    <w:r w:rsidRPr="00BB3470">
                      <w:rPr>
                        <w:rFonts w:ascii="Arial" w:hAnsi="Arial" w:cs="Arial"/>
                        <w:b/>
                        <w:caps/>
                        <w:color w:val="FF0000"/>
                        <w:spacing w:val="-4"/>
                        <w:lang w:val="en-US" w:eastAsia="sl-SI"/>
                      </w:rPr>
                      <w:t xml:space="preserve">                               </w:t>
                    </w:r>
                  </w:p>
                  <w:p w14:paraId="0E8E5150" w14:textId="77777777" w:rsidR="00A30006" w:rsidRPr="007D1094" w:rsidRDefault="00A30006" w:rsidP="004E0EBF">
                    <w:pPr>
                      <w:suppressAutoHyphens w:val="0"/>
                      <w:autoSpaceDE w:val="0"/>
                      <w:autoSpaceDN w:val="0"/>
                      <w:adjustRightInd w:val="0"/>
                      <w:spacing w:line="288" w:lineRule="auto"/>
                      <w:textAlignment w:val="center"/>
                      <w:rPr>
                        <w:rFonts w:ascii="Arial" w:hAnsi="Arial" w:cs="Arial"/>
                        <w:caps/>
                        <w:color w:val="CE0060"/>
                        <w:spacing w:val="-4"/>
                        <w:sz w:val="17"/>
                        <w:szCs w:val="17"/>
                        <w:lang w:val="en-US" w:eastAsia="sl-SI"/>
                      </w:rPr>
                    </w:pP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E4279"/>
    <w:multiLevelType w:val="hybridMultilevel"/>
    <w:tmpl w:val="2F3C69C8"/>
    <w:lvl w:ilvl="0" w:tplc="B02C1EBE">
      <w:start w:val="1"/>
      <w:numFmt w:val="decimal"/>
      <w:lvlText w:val="(%1)"/>
      <w:lvlJc w:val="left"/>
      <w:pPr>
        <w:tabs>
          <w:tab w:val="num" w:pos="357"/>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 w15:restartNumberingAfterBreak="0">
    <w:nsid w:val="0A1E4B7C"/>
    <w:multiLevelType w:val="hybridMultilevel"/>
    <w:tmpl w:val="B72EE590"/>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BC23177"/>
    <w:multiLevelType w:val="hybridMultilevel"/>
    <w:tmpl w:val="6CBCC054"/>
    <w:lvl w:ilvl="0" w:tplc="1382C76E">
      <w:start w:val="3"/>
      <w:numFmt w:val="decimal"/>
      <w:lvlText w:val="(%1)"/>
      <w:lvlJc w:val="left"/>
      <w:pPr>
        <w:ind w:left="36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CEF5743"/>
    <w:multiLevelType w:val="hybridMultilevel"/>
    <w:tmpl w:val="C910F5E0"/>
    <w:lvl w:ilvl="0" w:tplc="4BCC3DA6">
      <w:start w:val="3"/>
      <w:numFmt w:val="bullet"/>
      <w:lvlText w:val="-"/>
      <w:lvlJc w:val="left"/>
      <w:pPr>
        <w:ind w:left="360" w:hanging="360"/>
      </w:pPr>
      <w:rPr>
        <w:rFonts w:ascii="Arial" w:eastAsia="Times New Roman" w:hAnsi="Arial" w:cs="Arial" w:hint="default"/>
        <w:b w:val="0"/>
        <w:bCs w:val="0"/>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13DA357C"/>
    <w:multiLevelType w:val="hybridMultilevel"/>
    <w:tmpl w:val="41ACE02C"/>
    <w:lvl w:ilvl="0" w:tplc="04240017">
      <w:start w:val="1"/>
      <w:numFmt w:val="lowerLetter"/>
      <w:lvlText w:val="%1)"/>
      <w:lvlJc w:val="left"/>
      <w:pPr>
        <w:ind w:left="720" w:hanging="360"/>
      </w:pPr>
      <w:rPr>
        <w:rFonts w:hint="default"/>
      </w:rPr>
    </w:lvl>
    <w:lvl w:ilvl="1" w:tplc="A6C67F10">
      <w:start w:val="1"/>
      <w:numFmt w:val="decimal"/>
      <w:lvlText w:val="%2."/>
      <w:lvlJc w:val="left"/>
      <w:pPr>
        <w:ind w:left="1560" w:hanging="480"/>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4BD4C66"/>
    <w:multiLevelType w:val="hybridMultilevel"/>
    <w:tmpl w:val="B512F95C"/>
    <w:lvl w:ilvl="0" w:tplc="78D2ACEE">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6" w15:restartNumberingAfterBreak="0">
    <w:nsid w:val="16BC5A08"/>
    <w:multiLevelType w:val="multilevel"/>
    <w:tmpl w:val="C360C6CA"/>
    <w:lvl w:ilvl="0">
      <w:start w:val="1"/>
      <w:numFmt w:val="decimal"/>
      <w:lvlText w:val="%1."/>
      <w:lvlJc w:val="left"/>
      <w:pPr>
        <w:ind w:left="720" w:hanging="360"/>
      </w:pPr>
      <w:rPr>
        <w:rFonts w:hint="default"/>
      </w:rPr>
    </w:lvl>
    <w:lvl w:ilvl="1">
      <w:start w:val="1"/>
      <w:numFmt w:val="decimal"/>
      <w:lvlText w:val="%2."/>
      <w:lvlJc w:val="left"/>
      <w:pPr>
        <w:ind w:left="1560" w:hanging="48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15:restartNumberingAfterBreak="0">
    <w:nsid w:val="18966598"/>
    <w:multiLevelType w:val="multilevel"/>
    <w:tmpl w:val="AC1096F2"/>
    <w:lvl w:ilvl="0">
      <w:start w:val="6"/>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24DB125B"/>
    <w:multiLevelType w:val="hybridMultilevel"/>
    <w:tmpl w:val="B72EE590"/>
    <w:lvl w:ilvl="0" w:tplc="0424000F">
      <w:start w:val="1"/>
      <w:numFmt w:val="decimal"/>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0" w15:restartNumberingAfterBreak="0">
    <w:nsid w:val="28AE4D5F"/>
    <w:multiLevelType w:val="hybridMultilevel"/>
    <w:tmpl w:val="7C96F8AA"/>
    <w:lvl w:ilvl="0" w:tplc="83389AEA">
      <w:start w:val="12"/>
      <w:numFmt w:val="bullet"/>
      <w:lvlText w:val="-"/>
      <w:lvlJc w:val="left"/>
      <w:pPr>
        <w:ind w:left="720" w:hanging="360"/>
      </w:pPr>
      <w:rPr>
        <w:rFonts w:ascii="Barlow" w:eastAsia="Times New Roman" w:hAnsi="Barl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1D45D02"/>
    <w:multiLevelType w:val="multilevel"/>
    <w:tmpl w:val="C360C6CA"/>
    <w:lvl w:ilvl="0">
      <w:start w:val="1"/>
      <w:numFmt w:val="decimal"/>
      <w:lvlText w:val="%1."/>
      <w:lvlJc w:val="left"/>
      <w:pPr>
        <w:ind w:left="720" w:hanging="360"/>
      </w:pPr>
    </w:lvl>
    <w:lvl w:ilvl="1">
      <w:start w:val="1"/>
      <w:numFmt w:val="decimal"/>
      <w:lvlText w:val="%2."/>
      <w:lvlJc w:val="left"/>
      <w:pPr>
        <w:ind w:left="1560" w:hanging="4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1E319E5"/>
    <w:multiLevelType w:val="hybridMultilevel"/>
    <w:tmpl w:val="E9D63396"/>
    <w:lvl w:ilvl="0" w:tplc="F81CFE0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4" w15:restartNumberingAfterBreak="0">
    <w:nsid w:val="327E4974"/>
    <w:multiLevelType w:val="hybridMultilevel"/>
    <w:tmpl w:val="1D2C970C"/>
    <w:lvl w:ilvl="0" w:tplc="7EAE66EA">
      <w:start w:val="59"/>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475218C"/>
    <w:multiLevelType w:val="hybridMultilevel"/>
    <w:tmpl w:val="CE6A7412"/>
    <w:lvl w:ilvl="0" w:tplc="630674BC">
      <w:start w:val="4"/>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58D10A6"/>
    <w:multiLevelType w:val="hybridMultilevel"/>
    <w:tmpl w:val="AB5C850E"/>
    <w:lvl w:ilvl="0" w:tplc="434E5FB0">
      <w:start w:val="2"/>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18"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19"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431E101A"/>
    <w:multiLevelType w:val="hybridMultilevel"/>
    <w:tmpl w:val="DAF6C1D4"/>
    <w:lvl w:ilvl="0" w:tplc="BEFC76A2">
      <w:start w:val="1"/>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65A2CE8"/>
    <w:multiLevelType w:val="hybridMultilevel"/>
    <w:tmpl w:val="CC16EBBC"/>
    <w:lvl w:ilvl="0" w:tplc="55E82954">
      <w:start w:val="12"/>
      <w:numFmt w:val="bullet"/>
      <w:lvlText w:val="-"/>
      <w:lvlJc w:val="left"/>
      <w:pPr>
        <w:ind w:left="720" w:hanging="360"/>
      </w:pPr>
      <w:rPr>
        <w:rFonts w:ascii="Barlow" w:eastAsia="Times New Roman" w:hAnsi="Barl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46D17EEC"/>
    <w:multiLevelType w:val="multilevel"/>
    <w:tmpl w:val="C360C6CA"/>
    <w:lvl w:ilvl="0">
      <w:start w:val="1"/>
      <w:numFmt w:val="decimal"/>
      <w:lvlText w:val="%1."/>
      <w:lvlJc w:val="left"/>
      <w:pPr>
        <w:ind w:left="720" w:hanging="360"/>
      </w:pPr>
      <w:rPr>
        <w:rFonts w:hint="default"/>
      </w:rPr>
    </w:lvl>
    <w:lvl w:ilvl="1">
      <w:start w:val="1"/>
      <w:numFmt w:val="decimal"/>
      <w:lvlText w:val="%2."/>
      <w:lvlJc w:val="left"/>
      <w:pPr>
        <w:ind w:left="1560" w:hanging="48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3" w15:restartNumberingAfterBreak="0">
    <w:nsid w:val="4A1F5D35"/>
    <w:multiLevelType w:val="hybridMultilevel"/>
    <w:tmpl w:val="FFFFFFFF"/>
    <w:lvl w:ilvl="0" w:tplc="C7744D6A">
      <w:numFmt w:val="bullet"/>
      <w:lvlText w:val="-"/>
      <w:lvlJc w:val="left"/>
      <w:pPr>
        <w:ind w:left="720" w:hanging="360"/>
      </w:pPr>
      <w:rPr>
        <w:rFonts w:ascii="TimesNewRomanPSMT" w:eastAsia="Times New Roman" w:hAnsi="TimesNewRomanPSMT"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BD03856"/>
    <w:multiLevelType w:val="hybridMultilevel"/>
    <w:tmpl w:val="F732BB66"/>
    <w:lvl w:ilvl="0" w:tplc="E8D0004A">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5" w15:restartNumberingAfterBreak="0">
    <w:nsid w:val="4C812DAF"/>
    <w:multiLevelType w:val="hybridMultilevel"/>
    <w:tmpl w:val="B2E8F3E2"/>
    <w:lvl w:ilvl="0" w:tplc="EB721B5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4DDB09F5"/>
    <w:multiLevelType w:val="hybridMultilevel"/>
    <w:tmpl w:val="B4464E0A"/>
    <w:lvl w:ilvl="0" w:tplc="84380176">
      <w:start w:val="1"/>
      <w:numFmt w:val="decimal"/>
      <w:lvlText w:val="(%1)"/>
      <w:lvlJc w:val="left"/>
      <w:pPr>
        <w:tabs>
          <w:tab w:val="num" w:pos="357"/>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7" w15:restartNumberingAfterBreak="0">
    <w:nsid w:val="4E171F6F"/>
    <w:multiLevelType w:val="hybridMultilevel"/>
    <w:tmpl w:val="F634B526"/>
    <w:lvl w:ilvl="0" w:tplc="434E5FB0">
      <w:start w:val="2"/>
      <w:numFmt w:val="bullet"/>
      <w:lvlText w:val="­"/>
      <w:lvlJc w:val="left"/>
      <w:pPr>
        <w:ind w:left="360" w:hanging="360"/>
      </w:pPr>
      <w:rPr>
        <w:rFonts w:ascii="Courier New" w:hAnsi="Courier New"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8" w15:restartNumberingAfterBreak="0">
    <w:nsid w:val="50D117B9"/>
    <w:multiLevelType w:val="hybridMultilevel"/>
    <w:tmpl w:val="FC38BB94"/>
    <w:lvl w:ilvl="0" w:tplc="FFFFFFFF">
      <w:start w:val="1"/>
      <w:numFmt w:val="decimal"/>
      <w:lvlText w:val="%1."/>
      <w:lvlJc w:val="left"/>
      <w:pPr>
        <w:ind w:left="1068" w:hanging="360"/>
      </w:pPr>
    </w:lvl>
    <w:lvl w:ilvl="1" w:tplc="0424000F">
      <w:start w:val="1"/>
      <w:numFmt w:val="decimal"/>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29" w15:restartNumberingAfterBreak="0">
    <w:nsid w:val="51CC4571"/>
    <w:multiLevelType w:val="hybridMultilevel"/>
    <w:tmpl w:val="888AAAC8"/>
    <w:lvl w:ilvl="0" w:tplc="5D48EE6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2FA06CF"/>
    <w:multiLevelType w:val="hybridMultilevel"/>
    <w:tmpl w:val="BAF253AE"/>
    <w:lvl w:ilvl="0" w:tplc="5D48EE6C">
      <w:numFmt w:val="bullet"/>
      <w:lvlText w:val="-"/>
      <w:lvlJc w:val="left"/>
      <w:pPr>
        <w:ind w:left="360" w:hanging="360"/>
      </w:pPr>
      <w:rPr>
        <w:rFonts w:ascii="Calibri" w:eastAsia="Times New Roman"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1" w15:restartNumberingAfterBreak="0">
    <w:nsid w:val="55322D9A"/>
    <w:multiLevelType w:val="hybridMultilevel"/>
    <w:tmpl w:val="77846E08"/>
    <w:lvl w:ilvl="0" w:tplc="7EAE66EA">
      <w:start w:val="59"/>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5FC96725"/>
    <w:multiLevelType w:val="hybridMultilevel"/>
    <w:tmpl w:val="7A86D254"/>
    <w:lvl w:ilvl="0" w:tplc="EB721B56">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4" w15:restartNumberingAfterBreak="0">
    <w:nsid w:val="66977E20"/>
    <w:multiLevelType w:val="hybridMultilevel"/>
    <w:tmpl w:val="DD14EB3C"/>
    <w:lvl w:ilvl="0" w:tplc="7EAE66EA">
      <w:start w:val="59"/>
      <w:numFmt w:val="bullet"/>
      <w:lvlText w:val="-"/>
      <w:lvlJc w:val="left"/>
      <w:pPr>
        <w:ind w:left="720" w:hanging="360"/>
      </w:pPr>
      <w:rPr>
        <w:rFonts w:ascii="Calibri" w:eastAsiaTheme="minorHAnsi"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6A5E5656"/>
    <w:multiLevelType w:val="hybridMultilevel"/>
    <w:tmpl w:val="C48A6ACE"/>
    <w:lvl w:ilvl="0" w:tplc="EB721B56">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7" w15:restartNumberingAfterBreak="0">
    <w:nsid w:val="6CF70D80"/>
    <w:multiLevelType w:val="hybridMultilevel"/>
    <w:tmpl w:val="56BE3D22"/>
    <w:lvl w:ilvl="0" w:tplc="F81CFE00">
      <w:start w:val="1"/>
      <w:numFmt w:val="decimal"/>
      <w:lvlText w:val="(%1)"/>
      <w:lvlJc w:val="left"/>
      <w:pPr>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8" w15:restartNumberingAfterBreak="0">
    <w:nsid w:val="713E3405"/>
    <w:multiLevelType w:val="hybridMultilevel"/>
    <w:tmpl w:val="89C6E926"/>
    <w:lvl w:ilvl="0" w:tplc="9E84DB1C">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9" w15:restartNumberingAfterBreak="0">
    <w:nsid w:val="73210500"/>
    <w:multiLevelType w:val="hybridMultilevel"/>
    <w:tmpl w:val="41E2E656"/>
    <w:lvl w:ilvl="0" w:tplc="A86E1AB6">
      <w:numFmt w:val="bullet"/>
      <w:lvlText w:val="-"/>
      <w:lvlJc w:val="left"/>
      <w:pPr>
        <w:ind w:left="720" w:hanging="360"/>
      </w:pPr>
      <w:rPr>
        <w:rFonts w:ascii="Barlow" w:eastAsiaTheme="minorHAnsi" w:hAnsi="Barlow"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0" w15:restartNumberingAfterBreak="0">
    <w:nsid w:val="7A3B696B"/>
    <w:multiLevelType w:val="hybridMultilevel"/>
    <w:tmpl w:val="15D4C138"/>
    <w:lvl w:ilvl="0" w:tplc="434E5FB0">
      <w:start w:val="2"/>
      <w:numFmt w:val="bullet"/>
      <w:lvlText w:val="­"/>
      <w:lvlJc w:val="left"/>
      <w:pPr>
        <w:ind w:left="720" w:hanging="360"/>
      </w:pPr>
      <w:rPr>
        <w:rFonts w:ascii="Courier New" w:hAnsi="Courier New"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15:restartNumberingAfterBreak="0">
    <w:nsid w:val="7A8502BE"/>
    <w:multiLevelType w:val="hybridMultilevel"/>
    <w:tmpl w:val="D5A813A8"/>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2" w15:restartNumberingAfterBreak="0">
    <w:nsid w:val="7CA46AD6"/>
    <w:multiLevelType w:val="hybridMultilevel"/>
    <w:tmpl w:val="6A5CC952"/>
    <w:lvl w:ilvl="0" w:tplc="119C0D74">
      <w:start w:val="18"/>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E8507A0"/>
    <w:multiLevelType w:val="hybridMultilevel"/>
    <w:tmpl w:val="27B49EEE"/>
    <w:lvl w:ilvl="0" w:tplc="0424000F">
      <w:start w:val="1"/>
      <w:numFmt w:val="decimal"/>
      <w:lvlText w:val="%1."/>
      <w:lvlJc w:val="left"/>
      <w:pPr>
        <w:ind w:left="720" w:hanging="360"/>
      </w:pPr>
    </w:lvl>
    <w:lvl w:ilvl="1" w:tplc="0424000F">
      <w:start w:val="1"/>
      <w:numFmt w:val="decimal"/>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7"/>
  </w:num>
  <w:num w:numId="2">
    <w:abstractNumId w:val="18"/>
    <w:lvlOverride w:ilvl="0">
      <w:startOverride w:val="1"/>
    </w:lvlOverride>
  </w:num>
  <w:num w:numId="3">
    <w:abstractNumId w:val="8"/>
  </w:num>
  <w:num w:numId="4">
    <w:abstractNumId w:val="32"/>
  </w:num>
  <w:num w:numId="5">
    <w:abstractNumId w:val="35"/>
  </w:num>
  <w:num w:numId="6">
    <w:abstractNumId w:val="44"/>
  </w:num>
  <w:num w:numId="7">
    <w:abstractNumId w:val="19"/>
  </w:num>
  <w:num w:numId="8">
    <w:abstractNumId w:val="11"/>
  </w:num>
  <w:num w:numId="9">
    <w:abstractNumId w:val="9"/>
  </w:num>
  <w:num w:numId="10">
    <w:abstractNumId w:val="27"/>
  </w:num>
  <w:num w:numId="11">
    <w:abstractNumId w:val="16"/>
  </w:num>
  <w:num w:numId="12">
    <w:abstractNumId w:val="33"/>
  </w:num>
  <w:num w:numId="13">
    <w:abstractNumId w:val="24"/>
  </w:num>
  <w:num w:numId="14">
    <w:abstractNumId w:val="36"/>
  </w:num>
  <w:num w:numId="15">
    <w:abstractNumId w:val="37"/>
  </w:num>
  <w:num w:numId="16">
    <w:abstractNumId w:val="5"/>
  </w:num>
  <w:num w:numId="17">
    <w:abstractNumId w:val="25"/>
  </w:num>
  <w:num w:numId="18">
    <w:abstractNumId w:val="0"/>
  </w:num>
  <w:num w:numId="19">
    <w:abstractNumId w:val="38"/>
  </w:num>
  <w:num w:numId="20">
    <w:abstractNumId w:val="26"/>
  </w:num>
  <w:num w:numId="21">
    <w:abstractNumId w:val="13"/>
  </w:num>
  <w:num w:numId="22">
    <w:abstractNumId w:val="2"/>
  </w:num>
  <w:num w:numId="23">
    <w:abstractNumId w:val="20"/>
  </w:num>
  <w:num w:numId="24">
    <w:abstractNumId w:val="1"/>
  </w:num>
  <w:num w:numId="25">
    <w:abstractNumId w:val="40"/>
  </w:num>
  <w:num w:numId="26">
    <w:abstractNumId w:val="15"/>
  </w:num>
  <w:num w:numId="27">
    <w:abstractNumId w:val="10"/>
  </w:num>
  <w:num w:numId="28">
    <w:abstractNumId w:val="34"/>
  </w:num>
  <w:num w:numId="29">
    <w:abstractNumId w:val="21"/>
  </w:num>
  <w:num w:numId="30">
    <w:abstractNumId w:val="31"/>
  </w:num>
  <w:num w:numId="31">
    <w:abstractNumId w:val="14"/>
  </w:num>
  <w:num w:numId="32">
    <w:abstractNumId w:val="23"/>
  </w:num>
  <w:num w:numId="33">
    <w:abstractNumId w:val="39"/>
  </w:num>
  <w:num w:numId="34">
    <w:abstractNumId w:val="3"/>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
  </w:num>
  <w:num w:numId="37">
    <w:abstractNumId w:val="6"/>
  </w:num>
  <w:num w:numId="38">
    <w:abstractNumId w:val="42"/>
  </w:num>
  <w:num w:numId="39">
    <w:abstractNumId w:val="7"/>
  </w:num>
  <w:num w:numId="40">
    <w:abstractNumId w:val="12"/>
  </w:num>
  <w:num w:numId="41">
    <w:abstractNumId w:val="22"/>
  </w:num>
  <w:num w:numId="42">
    <w:abstractNumId w:val="29"/>
  </w:num>
  <w:num w:numId="43">
    <w:abstractNumId w:val="30"/>
  </w:num>
  <w:num w:numId="44">
    <w:abstractNumId w:val="41"/>
  </w:num>
  <w:num w:numId="45">
    <w:abstractNumId w:val="28"/>
  </w:num>
  <w:num w:numId="46">
    <w:abstractNumId w:val="4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7F8E"/>
    <w:rsid w:val="000025D6"/>
    <w:rsid w:val="00002EF2"/>
    <w:rsid w:val="00003260"/>
    <w:rsid w:val="000040E0"/>
    <w:rsid w:val="0000686B"/>
    <w:rsid w:val="0001391D"/>
    <w:rsid w:val="00015A0A"/>
    <w:rsid w:val="00024428"/>
    <w:rsid w:val="0003138A"/>
    <w:rsid w:val="0003244E"/>
    <w:rsid w:val="00033CC1"/>
    <w:rsid w:val="000372D9"/>
    <w:rsid w:val="00043D94"/>
    <w:rsid w:val="00053DE7"/>
    <w:rsid w:val="00054BE3"/>
    <w:rsid w:val="00055FF0"/>
    <w:rsid w:val="00062D48"/>
    <w:rsid w:val="00066638"/>
    <w:rsid w:val="0008212C"/>
    <w:rsid w:val="00086054"/>
    <w:rsid w:val="00092C2E"/>
    <w:rsid w:val="0009510B"/>
    <w:rsid w:val="000A173E"/>
    <w:rsid w:val="000A4192"/>
    <w:rsid w:val="000A42A9"/>
    <w:rsid w:val="000A7574"/>
    <w:rsid w:val="000B38C0"/>
    <w:rsid w:val="000B6861"/>
    <w:rsid w:val="000C00AE"/>
    <w:rsid w:val="000C42BE"/>
    <w:rsid w:val="000C7E57"/>
    <w:rsid w:val="000D59C9"/>
    <w:rsid w:val="000D60FE"/>
    <w:rsid w:val="000D7DC1"/>
    <w:rsid w:val="000E138A"/>
    <w:rsid w:val="000E74BC"/>
    <w:rsid w:val="00104B0B"/>
    <w:rsid w:val="001053E8"/>
    <w:rsid w:val="0010687B"/>
    <w:rsid w:val="00106F61"/>
    <w:rsid w:val="00107211"/>
    <w:rsid w:val="00110395"/>
    <w:rsid w:val="0011231D"/>
    <w:rsid w:val="00114102"/>
    <w:rsid w:val="00114604"/>
    <w:rsid w:val="00115C95"/>
    <w:rsid w:val="00120C99"/>
    <w:rsid w:val="00121430"/>
    <w:rsid w:val="00121EC9"/>
    <w:rsid w:val="00123608"/>
    <w:rsid w:val="00136DBE"/>
    <w:rsid w:val="001403C6"/>
    <w:rsid w:val="001406DB"/>
    <w:rsid w:val="00141FA4"/>
    <w:rsid w:val="00146D21"/>
    <w:rsid w:val="00146D45"/>
    <w:rsid w:val="00150777"/>
    <w:rsid w:val="00153AA7"/>
    <w:rsid w:val="00160A72"/>
    <w:rsid w:val="00164A43"/>
    <w:rsid w:val="00164D61"/>
    <w:rsid w:val="001751AD"/>
    <w:rsid w:val="0018336C"/>
    <w:rsid w:val="00185DD2"/>
    <w:rsid w:val="00190C3C"/>
    <w:rsid w:val="00192396"/>
    <w:rsid w:val="001933E6"/>
    <w:rsid w:val="001958CB"/>
    <w:rsid w:val="001A13FB"/>
    <w:rsid w:val="001A6B28"/>
    <w:rsid w:val="001B131D"/>
    <w:rsid w:val="001B19BC"/>
    <w:rsid w:val="001B2D33"/>
    <w:rsid w:val="001C6A4B"/>
    <w:rsid w:val="001F3974"/>
    <w:rsid w:val="001F54A6"/>
    <w:rsid w:val="00201861"/>
    <w:rsid w:val="002019EF"/>
    <w:rsid w:val="002123C1"/>
    <w:rsid w:val="002131FD"/>
    <w:rsid w:val="00213910"/>
    <w:rsid w:val="002216E1"/>
    <w:rsid w:val="002229B4"/>
    <w:rsid w:val="00222B8D"/>
    <w:rsid w:val="00226DE5"/>
    <w:rsid w:val="00231A7E"/>
    <w:rsid w:val="002340B7"/>
    <w:rsid w:val="0023493A"/>
    <w:rsid w:val="00235718"/>
    <w:rsid w:val="0025063B"/>
    <w:rsid w:val="00251979"/>
    <w:rsid w:val="002543C3"/>
    <w:rsid w:val="00255CC0"/>
    <w:rsid w:val="002643F2"/>
    <w:rsid w:val="00264885"/>
    <w:rsid w:val="00266384"/>
    <w:rsid w:val="00273603"/>
    <w:rsid w:val="00275BE0"/>
    <w:rsid w:val="0027736D"/>
    <w:rsid w:val="00277558"/>
    <w:rsid w:val="00283B0A"/>
    <w:rsid w:val="00285581"/>
    <w:rsid w:val="00285D2A"/>
    <w:rsid w:val="00286FF8"/>
    <w:rsid w:val="002A6F77"/>
    <w:rsid w:val="002A72F5"/>
    <w:rsid w:val="002B46CC"/>
    <w:rsid w:val="002B5118"/>
    <w:rsid w:val="002B5904"/>
    <w:rsid w:val="002B61EC"/>
    <w:rsid w:val="002B760E"/>
    <w:rsid w:val="002C05E8"/>
    <w:rsid w:val="002C1C0C"/>
    <w:rsid w:val="002D1346"/>
    <w:rsid w:val="002D7113"/>
    <w:rsid w:val="002D752F"/>
    <w:rsid w:val="002E02C6"/>
    <w:rsid w:val="002E0DC2"/>
    <w:rsid w:val="002E4B67"/>
    <w:rsid w:val="002F1537"/>
    <w:rsid w:val="002F6481"/>
    <w:rsid w:val="002F6BDF"/>
    <w:rsid w:val="002F7571"/>
    <w:rsid w:val="003003CE"/>
    <w:rsid w:val="0030197B"/>
    <w:rsid w:val="00301CD6"/>
    <w:rsid w:val="003068AC"/>
    <w:rsid w:val="00306C50"/>
    <w:rsid w:val="00306E77"/>
    <w:rsid w:val="0030707D"/>
    <w:rsid w:val="00312289"/>
    <w:rsid w:val="003128E4"/>
    <w:rsid w:val="00313BCC"/>
    <w:rsid w:val="0031417A"/>
    <w:rsid w:val="003172B2"/>
    <w:rsid w:val="00323C19"/>
    <w:rsid w:val="003346F1"/>
    <w:rsid w:val="00334930"/>
    <w:rsid w:val="0034008F"/>
    <w:rsid w:val="00340F18"/>
    <w:rsid w:val="003461C7"/>
    <w:rsid w:val="0035475D"/>
    <w:rsid w:val="00361518"/>
    <w:rsid w:val="00361BEB"/>
    <w:rsid w:val="00361FF1"/>
    <w:rsid w:val="0036382D"/>
    <w:rsid w:val="00363E42"/>
    <w:rsid w:val="00367A71"/>
    <w:rsid w:val="00374269"/>
    <w:rsid w:val="003756CF"/>
    <w:rsid w:val="0038199D"/>
    <w:rsid w:val="00382C47"/>
    <w:rsid w:val="0038367C"/>
    <w:rsid w:val="00386702"/>
    <w:rsid w:val="003A24EC"/>
    <w:rsid w:val="003A37DA"/>
    <w:rsid w:val="003A4B5D"/>
    <w:rsid w:val="003A724E"/>
    <w:rsid w:val="003B64BA"/>
    <w:rsid w:val="003C5BE9"/>
    <w:rsid w:val="003C7AAC"/>
    <w:rsid w:val="003D4A1A"/>
    <w:rsid w:val="003D6709"/>
    <w:rsid w:val="003E532E"/>
    <w:rsid w:val="003E56BF"/>
    <w:rsid w:val="003E688B"/>
    <w:rsid w:val="003E7739"/>
    <w:rsid w:val="003F17E9"/>
    <w:rsid w:val="003F1B2B"/>
    <w:rsid w:val="003F5A16"/>
    <w:rsid w:val="003F712A"/>
    <w:rsid w:val="003F79CA"/>
    <w:rsid w:val="00410E61"/>
    <w:rsid w:val="00412E50"/>
    <w:rsid w:val="00413347"/>
    <w:rsid w:val="0041430D"/>
    <w:rsid w:val="00415B85"/>
    <w:rsid w:val="00417B99"/>
    <w:rsid w:val="00417E59"/>
    <w:rsid w:val="004225F4"/>
    <w:rsid w:val="00422C18"/>
    <w:rsid w:val="00425488"/>
    <w:rsid w:val="00425A65"/>
    <w:rsid w:val="004301E6"/>
    <w:rsid w:val="004320FD"/>
    <w:rsid w:val="00432135"/>
    <w:rsid w:val="0043587C"/>
    <w:rsid w:val="00436A5B"/>
    <w:rsid w:val="00440357"/>
    <w:rsid w:val="00444060"/>
    <w:rsid w:val="00444E13"/>
    <w:rsid w:val="00445035"/>
    <w:rsid w:val="004461E9"/>
    <w:rsid w:val="00446C94"/>
    <w:rsid w:val="004507A9"/>
    <w:rsid w:val="0045455A"/>
    <w:rsid w:val="0045744E"/>
    <w:rsid w:val="00457F82"/>
    <w:rsid w:val="00461779"/>
    <w:rsid w:val="00461F3A"/>
    <w:rsid w:val="00462350"/>
    <w:rsid w:val="004634FC"/>
    <w:rsid w:val="00463C33"/>
    <w:rsid w:val="0046557C"/>
    <w:rsid w:val="004671D8"/>
    <w:rsid w:val="0047169B"/>
    <w:rsid w:val="00477043"/>
    <w:rsid w:val="0048556F"/>
    <w:rsid w:val="00485DCE"/>
    <w:rsid w:val="00486F31"/>
    <w:rsid w:val="004977FA"/>
    <w:rsid w:val="004B0261"/>
    <w:rsid w:val="004B38A0"/>
    <w:rsid w:val="004B4496"/>
    <w:rsid w:val="004C0150"/>
    <w:rsid w:val="004C01E4"/>
    <w:rsid w:val="004C0613"/>
    <w:rsid w:val="004C333D"/>
    <w:rsid w:val="004D0A11"/>
    <w:rsid w:val="004D11E5"/>
    <w:rsid w:val="004D53DB"/>
    <w:rsid w:val="004D59DA"/>
    <w:rsid w:val="004E0EBF"/>
    <w:rsid w:val="004E2794"/>
    <w:rsid w:val="004F1CAD"/>
    <w:rsid w:val="004F2A07"/>
    <w:rsid w:val="004F7221"/>
    <w:rsid w:val="004F7E48"/>
    <w:rsid w:val="005026B8"/>
    <w:rsid w:val="005040B4"/>
    <w:rsid w:val="00511690"/>
    <w:rsid w:val="00511760"/>
    <w:rsid w:val="00517F76"/>
    <w:rsid w:val="00527FE7"/>
    <w:rsid w:val="005319B0"/>
    <w:rsid w:val="00534672"/>
    <w:rsid w:val="005363AA"/>
    <w:rsid w:val="005446EC"/>
    <w:rsid w:val="00544A50"/>
    <w:rsid w:val="005536BB"/>
    <w:rsid w:val="0055370F"/>
    <w:rsid w:val="005558AF"/>
    <w:rsid w:val="00557179"/>
    <w:rsid w:val="00557709"/>
    <w:rsid w:val="005638CF"/>
    <w:rsid w:val="0056745F"/>
    <w:rsid w:val="005675A8"/>
    <w:rsid w:val="005720F2"/>
    <w:rsid w:val="00572C3C"/>
    <w:rsid w:val="00572F00"/>
    <w:rsid w:val="005735BC"/>
    <w:rsid w:val="00576FEC"/>
    <w:rsid w:val="00585AC2"/>
    <w:rsid w:val="0058728C"/>
    <w:rsid w:val="00595145"/>
    <w:rsid w:val="00595A7A"/>
    <w:rsid w:val="005A3E84"/>
    <w:rsid w:val="005A7387"/>
    <w:rsid w:val="005A784F"/>
    <w:rsid w:val="005B0D3B"/>
    <w:rsid w:val="005B3270"/>
    <w:rsid w:val="005B3724"/>
    <w:rsid w:val="005B41E3"/>
    <w:rsid w:val="005B51DB"/>
    <w:rsid w:val="005B7499"/>
    <w:rsid w:val="005B74B8"/>
    <w:rsid w:val="005C0B0E"/>
    <w:rsid w:val="005C10AA"/>
    <w:rsid w:val="005C3221"/>
    <w:rsid w:val="005C35C5"/>
    <w:rsid w:val="005C6441"/>
    <w:rsid w:val="005C7282"/>
    <w:rsid w:val="005D2130"/>
    <w:rsid w:val="005D4245"/>
    <w:rsid w:val="005D538F"/>
    <w:rsid w:val="005D5937"/>
    <w:rsid w:val="005D601E"/>
    <w:rsid w:val="005D6280"/>
    <w:rsid w:val="005D6FBF"/>
    <w:rsid w:val="005E411E"/>
    <w:rsid w:val="005E702B"/>
    <w:rsid w:val="005F47A1"/>
    <w:rsid w:val="005F4C77"/>
    <w:rsid w:val="005F6795"/>
    <w:rsid w:val="005F68DD"/>
    <w:rsid w:val="00603F56"/>
    <w:rsid w:val="00614DF7"/>
    <w:rsid w:val="006159B8"/>
    <w:rsid w:val="006159E1"/>
    <w:rsid w:val="006163F3"/>
    <w:rsid w:val="00616532"/>
    <w:rsid w:val="00617207"/>
    <w:rsid w:val="00623DAD"/>
    <w:rsid w:val="006264B8"/>
    <w:rsid w:val="00626AE4"/>
    <w:rsid w:val="00630FFF"/>
    <w:rsid w:val="00631574"/>
    <w:rsid w:val="00635C49"/>
    <w:rsid w:val="00643EBF"/>
    <w:rsid w:val="00644491"/>
    <w:rsid w:val="006521D5"/>
    <w:rsid w:val="00653656"/>
    <w:rsid w:val="00655EE5"/>
    <w:rsid w:val="00656E17"/>
    <w:rsid w:val="00656FE3"/>
    <w:rsid w:val="00657831"/>
    <w:rsid w:val="00660E8B"/>
    <w:rsid w:val="00662B90"/>
    <w:rsid w:val="006676F4"/>
    <w:rsid w:val="00667828"/>
    <w:rsid w:val="006700F4"/>
    <w:rsid w:val="00677B07"/>
    <w:rsid w:val="00682332"/>
    <w:rsid w:val="00682869"/>
    <w:rsid w:val="006831B3"/>
    <w:rsid w:val="006834DD"/>
    <w:rsid w:val="006841E0"/>
    <w:rsid w:val="00687A18"/>
    <w:rsid w:val="006A01C0"/>
    <w:rsid w:val="006A2561"/>
    <w:rsid w:val="006A5199"/>
    <w:rsid w:val="006B6CF1"/>
    <w:rsid w:val="006C23AE"/>
    <w:rsid w:val="006C23D3"/>
    <w:rsid w:val="006C3E4F"/>
    <w:rsid w:val="006C4E23"/>
    <w:rsid w:val="006C6635"/>
    <w:rsid w:val="006D078E"/>
    <w:rsid w:val="006D2F74"/>
    <w:rsid w:val="006E20DC"/>
    <w:rsid w:val="006E3333"/>
    <w:rsid w:val="006E3CDA"/>
    <w:rsid w:val="006E482D"/>
    <w:rsid w:val="006E4D81"/>
    <w:rsid w:val="006E5533"/>
    <w:rsid w:val="007122C9"/>
    <w:rsid w:val="007127D4"/>
    <w:rsid w:val="00716580"/>
    <w:rsid w:val="00722742"/>
    <w:rsid w:val="007230A8"/>
    <w:rsid w:val="00724C98"/>
    <w:rsid w:val="00741BC8"/>
    <w:rsid w:val="00742A01"/>
    <w:rsid w:val="007437F4"/>
    <w:rsid w:val="00746ECC"/>
    <w:rsid w:val="0074769A"/>
    <w:rsid w:val="00747963"/>
    <w:rsid w:val="00750BED"/>
    <w:rsid w:val="00752B1F"/>
    <w:rsid w:val="00754801"/>
    <w:rsid w:val="00754B06"/>
    <w:rsid w:val="00760865"/>
    <w:rsid w:val="0076345B"/>
    <w:rsid w:val="007654C2"/>
    <w:rsid w:val="0077141A"/>
    <w:rsid w:val="0077466C"/>
    <w:rsid w:val="00774A65"/>
    <w:rsid w:val="00776F4C"/>
    <w:rsid w:val="0078364E"/>
    <w:rsid w:val="0078721B"/>
    <w:rsid w:val="007872BC"/>
    <w:rsid w:val="007959C5"/>
    <w:rsid w:val="007960A0"/>
    <w:rsid w:val="007A1B9E"/>
    <w:rsid w:val="007A65D1"/>
    <w:rsid w:val="007B16A9"/>
    <w:rsid w:val="007B27AC"/>
    <w:rsid w:val="007B5F49"/>
    <w:rsid w:val="007B6DEB"/>
    <w:rsid w:val="007C0A29"/>
    <w:rsid w:val="007C346D"/>
    <w:rsid w:val="007C3CF1"/>
    <w:rsid w:val="007C5EB1"/>
    <w:rsid w:val="007C716D"/>
    <w:rsid w:val="007C7FE0"/>
    <w:rsid w:val="007D1094"/>
    <w:rsid w:val="007D3EFA"/>
    <w:rsid w:val="007D5A75"/>
    <w:rsid w:val="007D6723"/>
    <w:rsid w:val="007D6F02"/>
    <w:rsid w:val="007D780B"/>
    <w:rsid w:val="007E44E8"/>
    <w:rsid w:val="007E5C9B"/>
    <w:rsid w:val="007F02E3"/>
    <w:rsid w:val="007F173C"/>
    <w:rsid w:val="007F428D"/>
    <w:rsid w:val="00800EF9"/>
    <w:rsid w:val="00802271"/>
    <w:rsid w:val="008032DA"/>
    <w:rsid w:val="00804903"/>
    <w:rsid w:val="00805542"/>
    <w:rsid w:val="00805BEE"/>
    <w:rsid w:val="0081064A"/>
    <w:rsid w:val="0081091F"/>
    <w:rsid w:val="00811138"/>
    <w:rsid w:val="008114B5"/>
    <w:rsid w:val="00816F18"/>
    <w:rsid w:val="008176B5"/>
    <w:rsid w:val="00821D69"/>
    <w:rsid w:val="00823F57"/>
    <w:rsid w:val="0082683A"/>
    <w:rsid w:val="0082697C"/>
    <w:rsid w:val="00827FE7"/>
    <w:rsid w:val="00830FA3"/>
    <w:rsid w:val="00837A90"/>
    <w:rsid w:val="008401C9"/>
    <w:rsid w:val="008440D0"/>
    <w:rsid w:val="0084542A"/>
    <w:rsid w:val="00846372"/>
    <w:rsid w:val="00854653"/>
    <w:rsid w:val="00863EA0"/>
    <w:rsid w:val="00865118"/>
    <w:rsid w:val="008667C8"/>
    <w:rsid w:val="00873447"/>
    <w:rsid w:val="008831C5"/>
    <w:rsid w:val="00884670"/>
    <w:rsid w:val="00890C23"/>
    <w:rsid w:val="00891165"/>
    <w:rsid w:val="0089201D"/>
    <w:rsid w:val="008949BE"/>
    <w:rsid w:val="00894DE4"/>
    <w:rsid w:val="008A25FC"/>
    <w:rsid w:val="008A2F9F"/>
    <w:rsid w:val="008A3B72"/>
    <w:rsid w:val="008A4458"/>
    <w:rsid w:val="008A57C5"/>
    <w:rsid w:val="008A5FC8"/>
    <w:rsid w:val="008A7883"/>
    <w:rsid w:val="008B1769"/>
    <w:rsid w:val="008B1A82"/>
    <w:rsid w:val="008B3B74"/>
    <w:rsid w:val="008B3C83"/>
    <w:rsid w:val="008B434B"/>
    <w:rsid w:val="008B62A8"/>
    <w:rsid w:val="008B6A77"/>
    <w:rsid w:val="008C76DF"/>
    <w:rsid w:val="008D0CCE"/>
    <w:rsid w:val="008D3FF7"/>
    <w:rsid w:val="008D5C16"/>
    <w:rsid w:val="008D75BE"/>
    <w:rsid w:val="008E19F4"/>
    <w:rsid w:val="008E4242"/>
    <w:rsid w:val="008E59E5"/>
    <w:rsid w:val="008E7A0B"/>
    <w:rsid w:val="008F00D8"/>
    <w:rsid w:val="008F2F31"/>
    <w:rsid w:val="008F3D40"/>
    <w:rsid w:val="008F69EF"/>
    <w:rsid w:val="00901CC3"/>
    <w:rsid w:val="009025D2"/>
    <w:rsid w:val="009103D0"/>
    <w:rsid w:val="009118D6"/>
    <w:rsid w:val="0092130A"/>
    <w:rsid w:val="00926D0F"/>
    <w:rsid w:val="0093227C"/>
    <w:rsid w:val="0093313C"/>
    <w:rsid w:val="00933938"/>
    <w:rsid w:val="00935B00"/>
    <w:rsid w:val="00937690"/>
    <w:rsid w:val="009413E8"/>
    <w:rsid w:val="0094141C"/>
    <w:rsid w:val="00942926"/>
    <w:rsid w:val="0094316F"/>
    <w:rsid w:val="0094726D"/>
    <w:rsid w:val="00955086"/>
    <w:rsid w:val="009726F6"/>
    <w:rsid w:val="009744EA"/>
    <w:rsid w:val="00976932"/>
    <w:rsid w:val="00976DBF"/>
    <w:rsid w:val="00981F0B"/>
    <w:rsid w:val="00987F8E"/>
    <w:rsid w:val="00990D9F"/>
    <w:rsid w:val="00991FD8"/>
    <w:rsid w:val="00992B55"/>
    <w:rsid w:val="00993050"/>
    <w:rsid w:val="009967E9"/>
    <w:rsid w:val="009A47AB"/>
    <w:rsid w:val="009A4E3A"/>
    <w:rsid w:val="009A71DF"/>
    <w:rsid w:val="009A78A9"/>
    <w:rsid w:val="009B2297"/>
    <w:rsid w:val="009B2F2B"/>
    <w:rsid w:val="009C5315"/>
    <w:rsid w:val="009D6268"/>
    <w:rsid w:val="009D7319"/>
    <w:rsid w:val="009E55C8"/>
    <w:rsid w:val="009E6D23"/>
    <w:rsid w:val="009F04D3"/>
    <w:rsid w:val="009F0DB3"/>
    <w:rsid w:val="009F4D89"/>
    <w:rsid w:val="00A02981"/>
    <w:rsid w:val="00A02EDB"/>
    <w:rsid w:val="00A03A6A"/>
    <w:rsid w:val="00A110DE"/>
    <w:rsid w:val="00A134B9"/>
    <w:rsid w:val="00A13650"/>
    <w:rsid w:val="00A20810"/>
    <w:rsid w:val="00A23A65"/>
    <w:rsid w:val="00A25529"/>
    <w:rsid w:val="00A25A55"/>
    <w:rsid w:val="00A30006"/>
    <w:rsid w:val="00A31BCC"/>
    <w:rsid w:val="00A341C1"/>
    <w:rsid w:val="00A34BA7"/>
    <w:rsid w:val="00A36925"/>
    <w:rsid w:val="00A41EF1"/>
    <w:rsid w:val="00A459C3"/>
    <w:rsid w:val="00A50559"/>
    <w:rsid w:val="00A62CFC"/>
    <w:rsid w:val="00A63B3D"/>
    <w:rsid w:val="00A63C83"/>
    <w:rsid w:val="00A657BC"/>
    <w:rsid w:val="00A66233"/>
    <w:rsid w:val="00A71708"/>
    <w:rsid w:val="00A7466F"/>
    <w:rsid w:val="00A76646"/>
    <w:rsid w:val="00A8136A"/>
    <w:rsid w:val="00A854CF"/>
    <w:rsid w:val="00A85F5E"/>
    <w:rsid w:val="00A86B3F"/>
    <w:rsid w:val="00A9025D"/>
    <w:rsid w:val="00AA0CFB"/>
    <w:rsid w:val="00AA11A4"/>
    <w:rsid w:val="00AA38DD"/>
    <w:rsid w:val="00AA5EBF"/>
    <w:rsid w:val="00AB125A"/>
    <w:rsid w:val="00AB37B3"/>
    <w:rsid w:val="00AB466F"/>
    <w:rsid w:val="00AB4E87"/>
    <w:rsid w:val="00AC0009"/>
    <w:rsid w:val="00AC29FF"/>
    <w:rsid w:val="00AC2BDB"/>
    <w:rsid w:val="00AD154D"/>
    <w:rsid w:val="00AD5115"/>
    <w:rsid w:val="00AD558A"/>
    <w:rsid w:val="00AD61E8"/>
    <w:rsid w:val="00AD6784"/>
    <w:rsid w:val="00AE076D"/>
    <w:rsid w:val="00AE25A1"/>
    <w:rsid w:val="00AE3CCE"/>
    <w:rsid w:val="00AE6D2A"/>
    <w:rsid w:val="00AE768D"/>
    <w:rsid w:val="00AF3168"/>
    <w:rsid w:val="00AF659B"/>
    <w:rsid w:val="00AF7A0A"/>
    <w:rsid w:val="00B00AA8"/>
    <w:rsid w:val="00B108A6"/>
    <w:rsid w:val="00B12ABD"/>
    <w:rsid w:val="00B13E28"/>
    <w:rsid w:val="00B147F3"/>
    <w:rsid w:val="00B205BE"/>
    <w:rsid w:val="00B21442"/>
    <w:rsid w:val="00B221A9"/>
    <w:rsid w:val="00B2399B"/>
    <w:rsid w:val="00B23A5C"/>
    <w:rsid w:val="00B23DD2"/>
    <w:rsid w:val="00B25644"/>
    <w:rsid w:val="00B30310"/>
    <w:rsid w:val="00B303C0"/>
    <w:rsid w:val="00B32F18"/>
    <w:rsid w:val="00B34194"/>
    <w:rsid w:val="00B344E1"/>
    <w:rsid w:val="00B34CC7"/>
    <w:rsid w:val="00B35EE8"/>
    <w:rsid w:val="00B36125"/>
    <w:rsid w:val="00B404BB"/>
    <w:rsid w:val="00B432B0"/>
    <w:rsid w:val="00B441ED"/>
    <w:rsid w:val="00B44339"/>
    <w:rsid w:val="00B52C0A"/>
    <w:rsid w:val="00B546A4"/>
    <w:rsid w:val="00B60CEE"/>
    <w:rsid w:val="00B60F65"/>
    <w:rsid w:val="00B61978"/>
    <w:rsid w:val="00B62176"/>
    <w:rsid w:val="00B62DC6"/>
    <w:rsid w:val="00B64CCF"/>
    <w:rsid w:val="00B65BE6"/>
    <w:rsid w:val="00B6621E"/>
    <w:rsid w:val="00B66972"/>
    <w:rsid w:val="00B6714F"/>
    <w:rsid w:val="00B725B6"/>
    <w:rsid w:val="00B726E4"/>
    <w:rsid w:val="00B732AB"/>
    <w:rsid w:val="00B771E7"/>
    <w:rsid w:val="00B82F2D"/>
    <w:rsid w:val="00B9282C"/>
    <w:rsid w:val="00B92A24"/>
    <w:rsid w:val="00B92A55"/>
    <w:rsid w:val="00BA2793"/>
    <w:rsid w:val="00BA3291"/>
    <w:rsid w:val="00BA4B14"/>
    <w:rsid w:val="00BA4C12"/>
    <w:rsid w:val="00BA76DD"/>
    <w:rsid w:val="00BB0FDA"/>
    <w:rsid w:val="00BB1E17"/>
    <w:rsid w:val="00BB2EC4"/>
    <w:rsid w:val="00BB3470"/>
    <w:rsid w:val="00BC0A62"/>
    <w:rsid w:val="00BC0CEB"/>
    <w:rsid w:val="00BC53C6"/>
    <w:rsid w:val="00BC697B"/>
    <w:rsid w:val="00BD141F"/>
    <w:rsid w:val="00BD2EEB"/>
    <w:rsid w:val="00BD4DFB"/>
    <w:rsid w:val="00BE7911"/>
    <w:rsid w:val="00BF2C08"/>
    <w:rsid w:val="00BF51E5"/>
    <w:rsid w:val="00BF7D96"/>
    <w:rsid w:val="00BF7E1C"/>
    <w:rsid w:val="00C040F3"/>
    <w:rsid w:val="00C04B43"/>
    <w:rsid w:val="00C13531"/>
    <w:rsid w:val="00C17915"/>
    <w:rsid w:val="00C2592B"/>
    <w:rsid w:val="00C27F53"/>
    <w:rsid w:val="00C30387"/>
    <w:rsid w:val="00C35CC1"/>
    <w:rsid w:val="00C36878"/>
    <w:rsid w:val="00C444A5"/>
    <w:rsid w:val="00C462F0"/>
    <w:rsid w:val="00C47DB9"/>
    <w:rsid w:val="00C61C9C"/>
    <w:rsid w:val="00C714F1"/>
    <w:rsid w:val="00C82E9A"/>
    <w:rsid w:val="00C843CD"/>
    <w:rsid w:val="00C9396F"/>
    <w:rsid w:val="00C961E8"/>
    <w:rsid w:val="00CA6A49"/>
    <w:rsid w:val="00CB2E16"/>
    <w:rsid w:val="00CB309F"/>
    <w:rsid w:val="00CB4237"/>
    <w:rsid w:val="00CB63DF"/>
    <w:rsid w:val="00CC2141"/>
    <w:rsid w:val="00CC3CA8"/>
    <w:rsid w:val="00CC486F"/>
    <w:rsid w:val="00CC56C4"/>
    <w:rsid w:val="00CC71D8"/>
    <w:rsid w:val="00CD1A05"/>
    <w:rsid w:val="00CD1BFC"/>
    <w:rsid w:val="00CD2269"/>
    <w:rsid w:val="00CD2FEB"/>
    <w:rsid w:val="00CD48FE"/>
    <w:rsid w:val="00CD504D"/>
    <w:rsid w:val="00CE7988"/>
    <w:rsid w:val="00CF0706"/>
    <w:rsid w:val="00CF2FE0"/>
    <w:rsid w:val="00CF68A1"/>
    <w:rsid w:val="00D06407"/>
    <w:rsid w:val="00D06BEF"/>
    <w:rsid w:val="00D1094B"/>
    <w:rsid w:val="00D11434"/>
    <w:rsid w:val="00D136CC"/>
    <w:rsid w:val="00D145A2"/>
    <w:rsid w:val="00D1791F"/>
    <w:rsid w:val="00D17E79"/>
    <w:rsid w:val="00D232FD"/>
    <w:rsid w:val="00D25D92"/>
    <w:rsid w:val="00D30453"/>
    <w:rsid w:val="00D31FFF"/>
    <w:rsid w:val="00D34AB2"/>
    <w:rsid w:val="00D412FD"/>
    <w:rsid w:val="00D446F0"/>
    <w:rsid w:val="00D46596"/>
    <w:rsid w:val="00D46ED5"/>
    <w:rsid w:val="00D479E0"/>
    <w:rsid w:val="00D52466"/>
    <w:rsid w:val="00D5746F"/>
    <w:rsid w:val="00D57D40"/>
    <w:rsid w:val="00D62494"/>
    <w:rsid w:val="00D63160"/>
    <w:rsid w:val="00D63839"/>
    <w:rsid w:val="00D65680"/>
    <w:rsid w:val="00D65BA6"/>
    <w:rsid w:val="00D7769E"/>
    <w:rsid w:val="00D91468"/>
    <w:rsid w:val="00D93FAA"/>
    <w:rsid w:val="00D94065"/>
    <w:rsid w:val="00D956C6"/>
    <w:rsid w:val="00D95876"/>
    <w:rsid w:val="00D97DC0"/>
    <w:rsid w:val="00DA303E"/>
    <w:rsid w:val="00DA6841"/>
    <w:rsid w:val="00DB67F8"/>
    <w:rsid w:val="00DB731A"/>
    <w:rsid w:val="00DB7AA9"/>
    <w:rsid w:val="00DC1B20"/>
    <w:rsid w:val="00DC2BB4"/>
    <w:rsid w:val="00DC3F9B"/>
    <w:rsid w:val="00DC770C"/>
    <w:rsid w:val="00DD2CDA"/>
    <w:rsid w:val="00DE1A77"/>
    <w:rsid w:val="00DE4D9E"/>
    <w:rsid w:val="00DE7962"/>
    <w:rsid w:val="00DF575C"/>
    <w:rsid w:val="00DF5882"/>
    <w:rsid w:val="00DF5F2C"/>
    <w:rsid w:val="00E007EC"/>
    <w:rsid w:val="00E01AD6"/>
    <w:rsid w:val="00E02443"/>
    <w:rsid w:val="00E0327E"/>
    <w:rsid w:val="00E05F5D"/>
    <w:rsid w:val="00E07C71"/>
    <w:rsid w:val="00E101D9"/>
    <w:rsid w:val="00E114AC"/>
    <w:rsid w:val="00E11BB0"/>
    <w:rsid w:val="00E1354D"/>
    <w:rsid w:val="00E232D3"/>
    <w:rsid w:val="00E2721A"/>
    <w:rsid w:val="00E279DF"/>
    <w:rsid w:val="00E316C9"/>
    <w:rsid w:val="00E3352A"/>
    <w:rsid w:val="00E352F2"/>
    <w:rsid w:val="00E40042"/>
    <w:rsid w:val="00E42E26"/>
    <w:rsid w:val="00E44184"/>
    <w:rsid w:val="00E4472B"/>
    <w:rsid w:val="00E46320"/>
    <w:rsid w:val="00E47445"/>
    <w:rsid w:val="00E50485"/>
    <w:rsid w:val="00E66CEF"/>
    <w:rsid w:val="00E73ED8"/>
    <w:rsid w:val="00E76D9F"/>
    <w:rsid w:val="00E76F58"/>
    <w:rsid w:val="00E773E9"/>
    <w:rsid w:val="00E84958"/>
    <w:rsid w:val="00E86369"/>
    <w:rsid w:val="00E96DB5"/>
    <w:rsid w:val="00E976E2"/>
    <w:rsid w:val="00EA05B8"/>
    <w:rsid w:val="00EA17E7"/>
    <w:rsid w:val="00EA1DF4"/>
    <w:rsid w:val="00EA2D14"/>
    <w:rsid w:val="00EA43FF"/>
    <w:rsid w:val="00EB0849"/>
    <w:rsid w:val="00EB13A8"/>
    <w:rsid w:val="00EB7BD1"/>
    <w:rsid w:val="00EB7EAC"/>
    <w:rsid w:val="00EC3AC0"/>
    <w:rsid w:val="00EC567D"/>
    <w:rsid w:val="00EC5D70"/>
    <w:rsid w:val="00ED1BB5"/>
    <w:rsid w:val="00ED273C"/>
    <w:rsid w:val="00ED27B1"/>
    <w:rsid w:val="00EE593A"/>
    <w:rsid w:val="00EE6931"/>
    <w:rsid w:val="00EF0885"/>
    <w:rsid w:val="00EF34E7"/>
    <w:rsid w:val="00EF42ED"/>
    <w:rsid w:val="00EF71A9"/>
    <w:rsid w:val="00EF72BF"/>
    <w:rsid w:val="00F02B4B"/>
    <w:rsid w:val="00F03153"/>
    <w:rsid w:val="00F03BFE"/>
    <w:rsid w:val="00F05063"/>
    <w:rsid w:val="00F07608"/>
    <w:rsid w:val="00F077D5"/>
    <w:rsid w:val="00F12540"/>
    <w:rsid w:val="00F1726C"/>
    <w:rsid w:val="00F21981"/>
    <w:rsid w:val="00F24064"/>
    <w:rsid w:val="00F2755C"/>
    <w:rsid w:val="00F31259"/>
    <w:rsid w:val="00F35530"/>
    <w:rsid w:val="00F37C87"/>
    <w:rsid w:val="00F40E61"/>
    <w:rsid w:val="00F411EC"/>
    <w:rsid w:val="00F46EB2"/>
    <w:rsid w:val="00F5111D"/>
    <w:rsid w:val="00F53A96"/>
    <w:rsid w:val="00F53FD3"/>
    <w:rsid w:val="00F56771"/>
    <w:rsid w:val="00F71653"/>
    <w:rsid w:val="00F744A2"/>
    <w:rsid w:val="00F83A3D"/>
    <w:rsid w:val="00F92C9B"/>
    <w:rsid w:val="00FA1A62"/>
    <w:rsid w:val="00FA360B"/>
    <w:rsid w:val="00FA6594"/>
    <w:rsid w:val="00FA7161"/>
    <w:rsid w:val="00FB0D8D"/>
    <w:rsid w:val="00FB10EF"/>
    <w:rsid w:val="00FB4483"/>
    <w:rsid w:val="00FB5EC5"/>
    <w:rsid w:val="00FB7235"/>
    <w:rsid w:val="00FC1E08"/>
    <w:rsid w:val="00FC1EC0"/>
    <w:rsid w:val="00FC3C4F"/>
    <w:rsid w:val="00FD2FBA"/>
    <w:rsid w:val="00FD49A8"/>
    <w:rsid w:val="00FD4E38"/>
    <w:rsid w:val="00FD58DF"/>
    <w:rsid w:val="00FE2404"/>
    <w:rsid w:val="00FE4FE2"/>
    <w:rsid w:val="00FF1EFD"/>
    <w:rsid w:val="00FF639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D036EC"/>
  <w15:docId w15:val="{EDCEA10F-1F5B-44E3-A3C6-D462FCB97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CF68A1"/>
    <w:pPr>
      <w:suppressAutoHyphens/>
    </w:pPr>
    <w:rPr>
      <w:sz w:val="24"/>
      <w:szCs w:val="24"/>
      <w:lang w:eastAsia="ar-SA"/>
    </w:rPr>
  </w:style>
  <w:style w:type="paragraph" w:styleId="Naslov1">
    <w:name w:val="heading 1"/>
    <w:aliases w:val="Heading 1 Char,Heading 1 Char1 Char1,Heading 1 Char Char Char1,Heading 1 Char1 Char1 Char Char,Heading 1 Char Char Char1 Char Char,Heading 1 Char Char1,Heading 1 Char1 Char1 Char1,Heading 1 Char Char Char1 Char1"/>
    <w:basedOn w:val="Navaden"/>
    <w:next w:val="Navaden"/>
    <w:link w:val="Naslov1Znak"/>
    <w:qFormat/>
    <w:rsid w:val="000E138A"/>
    <w:pPr>
      <w:keepNext/>
      <w:suppressAutoHyphens w:val="0"/>
      <w:overflowPunct w:val="0"/>
      <w:autoSpaceDE w:val="0"/>
      <w:autoSpaceDN w:val="0"/>
      <w:adjustRightInd w:val="0"/>
      <w:spacing w:before="240" w:after="60"/>
      <w:jc w:val="both"/>
      <w:textAlignment w:val="baseline"/>
      <w:outlineLvl w:val="0"/>
    </w:pPr>
    <w:rPr>
      <w:rFonts w:ascii="Arial" w:hAnsi="Arial" w:cs="Arial"/>
      <w:b/>
      <w:bCs/>
      <w:kern w:val="32"/>
      <w:sz w:val="32"/>
      <w:szCs w:val="32"/>
      <w:lang w:eastAsia="en-US"/>
    </w:rPr>
  </w:style>
  <w:style w:type="paragraph" w:styleId="Naslov5">
    <w:name w:val="heading 5"/>
    <w:basedOn w:val="Navaden"/>
    <w:next w:val="Navaden"/>
    <w:link w:val="Naslov5Znak"/>
    <w:uiPriority w:val="9"/>
    <w:semiHidden/>
    <w:unhideWhenUsed/>
    <w:qFormat/>
    <w:rsid w:val="007122C9"/>
    <w:pPr>
      <w:keepNext/>
      <w:keepLines/>
      <w:suppressAutoHyphens w:val="0"/>
      <w:spacing w:before="40" w:line="259" w:lineRule="auto"/>
      <w:outlineLvl w:val="4"/>
    </w:pPr>
    <w:rPr>
      <w:rFonts w:ascii="Calibri Light" w:hAnsi="Calibri Light"/>
      <w:color w:val="2E74B5"/>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0E138A"/>
    <w:rPr>
      <w:color w:val="000080"/>
      <w:u w:val="single"/>
    </w:rPr>
  </w:style>
  <w:style w:type="paragraph" w:styleId="Noga">
    <w:name w:val="footer"/>
    <w:basedOn w:val="Navaden"/>
    <w:link w:val="NogaZnak"/>
    <w:uiPriority w:val="99"/>
    <w:rsid w:val="000E138A"/>
    <w:pPr>
      <w:tabs>
        <w:tab w:val="center" w:pos="4536"/>
        <w:tab w:val="right" w:pos="9072"/>
      </w:tabs>
    </w:pPr>
  </w:style>
  <w:style w:type="character" w:customStyle="1" w:styleId="Naslov1Znak">
    <w:name w:val="Naslov 1 Znak"/>
    <w:aliases w:val="Heading 1 Char Znak,Heading 1 Char1 Char1 Znak,Heading 1 Char Char Char1 Znak,Heading 1 Char1 Char1 Char Char Znak,Heading 1 Char Char Char1 Char Char Znak,Heading 1 Char Char1 Znak,Heading 1 Char1 Char1 Char1 Znak"/>
    <w:link w:val="Naslov1"/>
    <w:rsid w:val="000E138A"/>
    <w:rPr>
      <w:rFonts w:ascii="Arial" w:hAnsi="Arial" w:cs="Arial"/>
      <w:b/>
      <w:bCs/>
      <w:kern w:val="32"/>
      <w:sz w:val="32"/>
      <w:szCs w:val="32"/>
      <w:lang w:val="sl-SI" w:eastAsia="en-US" w:bidi="ar-SA"/>
    </w:rPr>
  </w:style>
  <w:style w:type="paragraph" w:customStyle="1" w:styleId="Odstavekseznama1">
    <w:name w:val="Odstavek seznama1"/>
    <w:basedOn w:val="Navaden"/>
    <w:qFormat/>
    <w:rsid w:val="000E138A"/>
    <w:pPr>
      <w:suppressAutoHyphens w:val="0"/>
      <w:ind w:left="720"/>
      <w:contextualSpacing/>
    </w:pPr>
    <w:rPr>
      <w:lang w:eastAsia="sl-SI"/>
    </w:rPr>
  </w:style>
  <w:style w:type="paragraph" w:customStyle="1" w:styleId="Vrstapredpisa">
    <w:name w:val="Vrsta predpisa"/>
    <w:basedOn w:val="Navaden"/>
    <w:link w:val="VrstapredpisaZnak"/>
    <w:qFormat/>
    <w:rsid w:val="000E138A"/>
    <w:pPr>
      <w:overflowPunct w:val="0"/>
      <w:autoSpaceDE w:val="0"/>
      <w:autoSpaceDN w:val="0"/>
      <w:adjustRightInd w:val="0"/>
      <w:spacing w:before="360" w:line="220" w:lineRule="exact"/>
      <w:jc w:val="center"/>
      <w:textAlignment w:val="baseline"/>
    </w:pPr>
    <w:rPr>
      <w:rFonts w:ascii="Arial" w:hAnsi="Arial" w:cs="Arial"/>
      <w:b/>
      <w:bCs/>
      <w:color w:val="000000"/>
      <w:spacing w:val="40"/>
      <w:sz w:val="22"/>
      <w:szCs w:val="22"/>
      <w:lang w:eastAsia="sl-SI"/>
    </w:rPr>
  </w:style>
  <w:style w:type="character" w:customStyle="1" w:styleId="VrstapredpisaZnak">
    <w:name w:val="Vrsta predpisa Znak"/>
    <w:link w:val="Vrstapredpisa"/>
    <w:rsid w:val="000E138A"/>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0E138A"/>
    <w:pPr>
      <w:overflowPunct w:val="0"/>
      <w:autoSpaceDE w:val="0"/>
      <w:autoSpaceDN w:val="0"/>
      <w:adjustRightInd w:val="0"/>
      <w:spacing w:before="120" w:after="160" w:line="200" w:lineRule="exact"/>
      <w:jc w:val="center"/>
      <w:textAlignment w:val="baseline"/>
    </w:pPr>
    <w:rPr>
      <w:rFonts w:ascii="Arial" w:hAnsi="Arial" w:cs="Arial"/>
      <w:b/>
      <w:sz w:val="22"/>
      <w:szCs w:val="22"/>
      <w:lang w:eastAsia="sl-SI"/>
    </w:rPr>
  </w:style>
  <w:style w:type="character" w:customStyle="1" w:styleId="NaslovpredpisaZnak">
    <w:name w:val="Naslov_predpisa Znak"/>
    <w:link w:val="Naslovpredpisa"/>
    <w:rsid w:val="000E138A"/>
    <w:rPr>
      <w:rFonts w:ascii="Arial" w:hAnsi="Arial" w:cs="Arial"/>
      <w:b/>
      <w:sz w:val="22"/>
      <w:szCs w:val="22"/>
      <w:lang w:val="sl-SI" w:eastAsia="sl-SI" w:bidi="ar-SA"/>
    </w:rPr>
  </w:style>
  <w:style w:type="paragraph" w:customStyle="1" w:styleId="Poglavje">
    <w:name w:val="Poglavje"/>
    <w:basedOn w:val="Navaden"/>
    <w:qFormat/>
    <w:rsid w:val="000E138A"/>
    <w:pPr>
      <w:overflowPunct w:val="0"/>
      <w:autoSpaceDE w:val="0"/>
      <w:autoSpaceDN w:val="0"/>
      <w:adjustRightInd w:val="0"/>
      <w:spacing w:before="360" w:after="60" w:line="200" w:lineRule="exact"/>
      <w:jc w:val="center"/>
      <w:textAlignment w:val="baseline"/>
      <w:outlineLvl w:val="3"/>
    </w:pPr>
    <w:rPr>
      <w:rFonts w:ascii="Arial" w:hAnsi="Arial" w:cs="Arial"/>
      <w:b/>
      <w:sz w:val="22"/>
      <w:szCs w:val="22"/>
      <w:lang w:eastAsia="sl-SI"/>
    </w:rPr>
  </w:style>
  <w:style w:type="paragraph" w:customStyle="1" w:styleId="Neotevilenodstavek">
    <w:name w:val="Neoštevilčen odstavek"/>
    <w:basedOn w:val="Navaden"/>
    <w:link w:val="NeotevilenodstavekZnak"/>
    <w:qFormat/>
    <w:rsid w:val="000E138A"/>
    <w:pPr>
      <w:suppressAutoHyphens w:val="0"/>
      <w:overflowPunct w:val="0"/>
      <w:autoSpaceDE w:val="0"/>
      <w:autoSpaceDN w:val="0"/>
      <w:adjustRightInd w:val="0"/>
      <w:spacing w:before="60" w:after="60" w:line="200" w:lineRule="exact"/>
      <w:jc w:val="both"/>
      <w:textAlignment w:val="baseline"/>
    </w:pPr>
    <w:rPr>
      <w:rFonts w:ascii="Arial" w:hAnsi="Arial" w:cs="Arial"/>
      <w:sz w:val="22"/>
      <w:szCs w:val="22"/>
      <w:lang w:eastAsia="sl-SI"/>
    </w:rPr>
  </w:style>
  <w:style w:type="character" w:customStyle="1" w:styleId="NeotevilenodstavekZnak">
    <w:name w:val="Neoštevilčen odstavek Znak"/>
    <w:link w:val="Neotevilenodstavek"/>
    <w:rsid w:val="000E138A"/>
    <w:rPr>
      <w:rFonts w:ascii="Arial" w:hAnsi="Arial" w:cs="Arial"/>
      <w:sz w:val="22"/>
      <w:szCs w:val="22"/>
      <w:lang w:val="sl-SI" w:eastAsia="sl-SI" w:bidi="ar-SA"/>
    </w:rPr>
  </w:style>
  <w:style w:type="paragraph" w:customStyle="1" w:styleId="Oddelek">
    <w:name w:val="Oddelek"/>
    <w:basedOn w:val="Navaden"/>
    <w:link w:val="OddelekZnak1"/>
    <w:qFormat/>
    <w:rsid w:val="000E138A"/>
    <w:pPr>
      <w:numPr>
        <w:numId w:val="1"/>
      </w:numPr>
      <w:overflowPunct w:val="0"/>
      <w:autoSpaceDE w:val="0"/>
      <w:autoSpaceDN w:val="0"/>
      <w:adjustRightInd w:val="0"/>
      <w:spacing w:before="280" w:after="60" w:line="200" w:lineRule="exact"/>
      <w:jc w:val="center"/>
      <w:textAlignment w:val="baseline"/>
      <w:outlineLvl w:val="3"/>
    </w:pPr>
    <w:rPr>
      <w:rFonts w:ascii="Arial" w:hAnsi="Arial" w:cs="Arial"/>
      <w:b/>
      <w:sz w:val="22"/>
      <w:szCs w:val="22"/>
      <w:lang w:eastAsia="sl-SI"/>
    </w:rPr>
  </w:style>
  <w:style w:type="character" w:customStyle="1" w:styleId="OddelekZnak1">
    <w:name w:val="Oddelek Znak1"/>
    <w:link w:val="Oddelek"/>
    <w:rsid w:val="000E138A"/>
    <w:rPr>
      <w:rFonts w:ascii="Arial" w:hAnsi="Arial" w:cs="Arial"/>
      <w:b/>
      <w:sz w:val="22"/>
      <w:szCs w:val="22"/>
    </w:rPr>
  </w:style>
  <w:style w:type="paragraph" w:customStyle="1" w:styleId="Alineazatoko">
    <w:name w:val="Alinea za točko"/>
    <w:basedOn w:val="Navaden"/>
    <w:link w:val="AlineazatokoZnak"/>
    <w:qFormat/>
    <w:rsid w:val="000E138A"/>
    <w:pPr>
      <w:tabs>
        <w:tab w:val="num" w:pos="360"/>
      </w:tabs>
      <w:suppressAutoHyphens w:val="0"/>
      <w:overflowPunct w:val="0"/>
      <w:autoSpaceDE w:val="0"/>
      <w:autoSpaceDN w:val="0"/>
      <w:adjustRightInd w:val="0"/>
      <w:spacing w:line="200" w:lineRule="exact"/>
      <w:jc w:val="both"/>
      <w:textAlignment w:val="baseline"/>
    </w:pPr>
    <w:rPr>
      <w:rFonts w:ascii="Arial" w:hAnsi="Arial" w:cs="Arial"/>
      <w:sz w:val="22"/>
      <w:szCs w:val="22"/>
      <w:lang w:eastAsia="sl-SI"/>
    </w:rPr>
  </w:style>
  <w:style w:type="character" w:customStyle="1" w:styleId="AlineazatokoZnak">
    <w:name w:val="Alinea za točko Znak"/>
    <w:link w:val="Alineazatoko"/>
    <w:rsid w:val="000E138A"/>
    <w:rPr>
      <w:rFonts w:ascii="Arial" w:hAnsi="Arial" w:cs="Arial"/>
      <w:sz w:val="22"/>
      <w:szCs w:val="22"/>
      <w:lang w:val="sl-SI" w:eastAsia="sl-SI" w:bidi="ar-SA"/>
    </w:rPr>
  </w:style>
  <w:style w:type="character" w:customStyle="1" w:styleId="rkovnatokazaodstavkomZnak">
    <w:name w:val="Črkovna točka_za odstavkom Znak"/>
    <w:link w:val="rkovnatokazaodstavkom"/>
    <w:rsid w:val="000E138A"/>
    <w:rPr>
      <w:rFonts w:ascii="Arial" w:hAnsi="Arial"/>
    </w:rPr>
  </w:style>
  <w:style w:type="paragraph" w:customStyle="1" w:styleId="rkovnatokazaodstavkom">
    <w:name w:val="Črkovna točka_za odstavkom"/>
    <w:basedOn w:val="Navaden"/>
    <w:link w:val="rkovnatokazaodstavkomZnak"/>
    <w:qFormat/>
    <w:rsid w:val="000E138A"/>
    <w:pPr>
      <w:numPr>
        <w:numId w:val="2"/>
      </w:numPr>
      <w:suppressAutoHyphens w:val="0"/>
      <w:overflowPunct w:val="0"/>
      <w:autoSpaceDE w:val="0"/>
      <w:autoSpaceDN w:val="0"/>
      <w:adjustRightInd w:val="0"/>
      <w:spacing w:line="200" w:lineRule="exact"/>
      <w:jc w:val="both"/>
      <w:textAlignment w:val="baseline"/>
    </w:pPr>
    <w:rPr>
      <w:rFonts w:ascii="Arial" w:hAnsi="Arial"/>
      <w:sz w:val="20"/>
      <w:szCs w:val="20"/>
      <w:lang w:eastAsia="sl-SI"/>
    </w:rPr>
  </w:style>
  <w:style w:type="paragraph" w:customStyle="1" w:styleId="Alineazaodstavkom">
    <w:name w:val="Alinea za odstavkom"/>
    <w:basedOn w:val="Alineazatoko"/>
    <w:link w:val="AlineazaodstavkomZnak"/>
    <w:qFormat/>
    <w:rsid w:val="000E138A"/>
    <w:pPr>
      <w:ind w:left="709" w:hanging="284"/>
    </w:pPr>
  </w:style>
  <w:style w:type="character" w:customStyle="1" w:styleId="AlineazaodstavkomZnak">
    <w:name w:val="Alinea za odstavkom Znak"/>
    <w:link w:val="Alineazaodstavkom"/>
    <w:rsid w:val="000E138A"/>
    <w:rPr>
      <w:rFonts w:ascii="Arial" w:hAnsi="Arial" w:cs="Arial"/>
      <w:sz w:val="22"/>
      <w:szCs w:val="22"/>
      <w:lang w:val="sl-SI" w:eastAsia="sl-SI" w:bidi="ar-SA"/>
    </w:rPr>
  </w:style>
  <w:style w:type="paragraph" w:customStyle="1" w:styleId="Odsek">
    <w:name w:val="Odsek"/>
    <w:basedOn w:val="Oddelek"/>
    <w:link w:val="OdsekZnak"/>
    <w:qFormat/>
    <w:rsid w:val="000E138A"/>
  </w:style>
  <w:style w:type="character" w:customStyle="1" w:styleId="OdsekZnak">
    <w:name w:val="Odsek Znak"/>
    <w:basedOn w:val="OddelekZnak1"/>
    <w:link w:val="Odsek"/>
    <w:rsid w:val="000E138A"/>
    <w:rPr>
      <w:rFonts w:ascii="Arial" w:hAnsi="Arial" w:cs="Arial"/>
      <w:b/>
      <w:sz w:val="22"/>
      <w:szCs w:val="22"/>
    </w:rPr>
  </w:style>
  <w:style w:type="table" w:styleId="Tabelamrea">
    <w:name w:val="Table Grid"/>
    <w:basedOn w:val="Navadnatabela"/>
    <w:uiPriority w:val="39"/>
    <w:rsid w:val="000E138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lava">
    <w:name w:val="header"/>
    <w:basedOn w:val="Navaden"/>
    <w:link w:val="GlavaZnak"/>
    <w:rsid w:val="000E138A"/>
    <w:pPr>
      <w:tabs>
        <w:tab w:val="center" w:pos="4320"/>
        <w:tab w:val="right" w:pos="8640"/>
      </w:tabs>
      <w:suppressAutoHyphens w:val="0"/>
      <w:spacing w:line="260" w:lineRule="atLeast"/>
    </w:pPr>
    <w:rPr>
      <w:rFonts w:ascii="Arial" w:hAnsi="Arial"/>
      <w:sz w:val="20"/>
      <w:lang w:val="en-US" w:eastAsia="en-US"/>
    </w:rPr>
  </w:style>
  <w:style w:type="paragraph" w:styleId="Besedilooblaka">
    <w:name w:val="Balloon Text"/>
    <w:basedOn w:val="Navaden"/>
    <w:link w:val="BesedilooblakaZnak"/>
    <w:uiPriority w:val="99"/>
    <w:semiHidden/>
    <w:rsid w:val="00DC3F9B"/>
    <w:rPr>
      <w:rFonts w:ascii="Tahoma" w:hAnsi="Tahoma" w:cs="Tahoma"/>
      <w:sz w:val="16"/>
      <w:szCs w:val="16"/>
    </w:rPr>
  </w:style>
  <w:style w:type="character" w:customStyle="1" w:styleId="NogaZnak">
    <w:name w:val="Noga Znak"/>
    <w:link w:val="Noga"/>
    <w:uiPriority w:val="99"/>
    <w:rsid w:val="008A57C5"/>
    <w:rPr>
      <w:sz w:val="24"/>
      <w:szCs w:val="24"/>
      <w:lang w:eastAsia="ar-SA"/>
    </w:rPr>
  </w:style>
  <w:style w:type="paragraph" w:styleId="Navadensplet">
    <w:name w:val="Normal (Web)"/>
    <w:basedOn w:val="Navaden"/>
    <w:rsid w:val="002D1346"/>
  </w:style>
  <w:style w:type="character" w:customStyle="1" w:styleId="GlavaZnak">
    <w:name w:val="Glava Znak"/>
    <w:link w:val="Glava"/>
    <w:rsid w:val="00E76D9F"/>
    <w:rPr>
      <w:rFonts w:ascii="Arial" w:hAnsi="Arial"/>
      <w:szCs w:val="24"/>
      <w:lang w:val="en-US" w:eastAsia="en-US"/>
    </w:rPr>
  </w:style>
  <w:style w:type="paragraph" w:customStyle="1" w:styleId="ECVSubSectionHeading">
    <w:name w:val="_ECV_SubSectionHeading"/>
    <w:basedOn w:val="Navaden"/>
    <w:rsid w:val="00EA05B8"/>
    <w:pPr>
      <w:widowControl w:val="0"/>
      <w:suppressLineNumbers/>
      <w:spacing w:line="100" w:lineRule="atLeast"/>
    </w:pPr>
    <w:rPr>
      <w:rFonts w:ascii="Arial" w:eastAsia="SimSun" w:hAnsi="Arial" w:cs="Mangal"/>
      <w:color w:val="0E4194"/>
      <w:spacing w:val="-6"/>
      <w:kern w:val="1"/>
      <w:sz w:val="22"/>
      <w:lang w:val="en-GB" w:eastAsia="zh-CN" w:bidi="hi-IN"/>
    </w:rPr>
  </w:style>
  <w:style w:type="character" w:customStyle="1" w:styleId="ECVContactDetails">
    <w:name w:val="_ECV_ContactDetails"/>
    <w:rsid w:val="00A13650"/>
    <w:rPr>
      <w:rFonts w:ascii="Arial" w:hAnsi="Arial"/>
      <w:color w:val="3F3A38"/>
      <w:sz w:val="18"/>
      <w:szCs w:val="18"/>
      <w:shd w:val="clear" w:color="auto" w:fill="auto"/>
    </w:rPr>
  </w:style>
  <w:style w:type="character" w:customStyle="1" w:styleId="Komentar-sklic1">
    <w:name w:val="Komentar - sklic1"/>
    <w:uiPriority w:val="99"/>
    <w:rsid w:val="00741BC8"/>
    <w:rPr>
      <w:sz w:val="16"/>
      <w:szCs w:val="16"/>
    </w:rPr>
  </w:style>
  <w:style w:type="paragraph" w:customStyle="1" w:styleId="Komentar-besedilo1">
    <w:name w:val="Komentar - besedilo1"/>
    <w:basedOn w:val="Navaden"/>
    <w:link w:val="Komentar-besediloZnak"/>
    <w:uiPriority w:val="99"/>
    <w:rsid w:val="00741BC8"/>
    <w:rPr>
      <w:sz w:val="20"/>
      <w:szCs w:val="20"/>
    </w:rPr>
  </w:style>
  <w:style w:type="character" w:customStyle="1" w:styleId="Komentar-besediloZnak">
    <w:name w:val="Komentar - besedilo Znak"/>
    <w:link w:val="Komentar-besedilo1"/>
    <w:rsid w:val="00741BC8"/>
    <w:rPr>
      <w:lang w:eastAsia="ar-SA"/>
    </w:rPr>
  </w:style>
  <w:style w:type="paragraph" w:customStyle="1" w:styleId="Zadevakomentarja1">
    <w:name w:val="Zadeva komentarja1"/>
    <w:basedOn w:val="Komentar-besedilo1"/>
    <w:next w:val="Komentar-besedilo1"/>
    <w:link w:val="ZadevakomentarjaZnak"/>
    <w:uiPriority w:val="99"/>
    <w:rsid w:val="00741BC8"/>
    <w:rPr>
      <w:b/>
      <w:bCs/>
    </w:rPr>
  </w:style>
  <w:style w:type="character" w:customStyle="1" w:styleId="ZadevakomentarjaZnak">
    <w:name w:val="Zadeva komentarja Znak"/>
    <w:link w:val="Zadevakomentarja1"/>
    <w:rsid w:val="00741BC8"/>
    <w:rPr>
      <w:b/>
      <w:bCs/>
      <w:lang w:eastAsia="ar-SA"/>
    </w:rPr>
  </w:style>
  <w:style w:type="character" w:customStyle="1" w:styleId="PripombabesediloZnak">
    <w:name w:val="Pripomba – besedilo Znak"/>
    <w:uiPriority w:val="99"/>
    <w:rsid w:val="00015A0A"/>
    <w:rPr>
      <w:rFonts w:ascii="Calibri" w:eastAsia="Calibri" w:hAnsi="Calibri" w:cs="Times New Roman"/>
      <w:lang w:eastAsia="en-US"/>
    </w:rPr>
  </w:style>
  <w:style w:type="paragraph" w:styleId="Odstavekseznama">
    <w:name w:val="List Paragraph"/>
    <w:basedOn w:val="Navaden"/>
    <w:uiPriority w:val="34"/>
    <w:qFormat/>
    <w:rsid w:val="003003CE"/>
    <w:pPr>
      <w:suppressAutoHyphens w:val="0"/>
      <w:spacing w:after="160" w:line="256" w:lineRule="auto"/>
      <w:ind w:left="720"/>
      <w:contextualSpacing/>
    </w:pPr>
    <w:rPr>
      <w:rFonts w:ascii="Calibri" w:eastAsia="Calibri" w:hAnsi="Calibri"/>
      <w:sz w:val="22"/>
      <w:szCs w:val="22"/>
      <w:lang w:eastAsia="en-US"/>
    </w:rPr>
  </w:style>
  <w:style w:type="character" w:customStyle="1" w:styleId="Naslov5Znak">
    <w:name w:val="Naslov 5 Znak"/>
    <w:link w:val="Naslov5"/>
    <w:uiPriority w:val="9"/>
    <w:semiHidden/>
    <w:rsid w:val="007122C9"/>
    <w:rPr>
      <w:rFonts w:ascii="Calibri Light" w:hAnsi="Calibri Light"/>
      <w:color w:val="2E74B5"/>
      <w:sz w:val="22"/>
      <w:szCs w:val="22"/>
      <w:lang w:eastAsia="en-US"/>
    </w:rPr>
  </w:style>
  <w:style w:type="character" w:customStyle="1" w:styleId="BesedilooblakaZnak">
    <w:name w:val="Besedilo oblačka Znak"/>
    <w:link w:val="Besedilooblaka"/>
    <w:uiPriority w:val="99"/>
    <w:semiHidden/>
    <w:rsid w:val="007122C9"/>
    <w:rPr>
      <w:rFonts w:ascii="Tahoma" w:hAnsi="Tahoma" w:cs="Tahoma"/>
      <w:sz w:val="16"/>
      <w:szCs w:val="16"/>
      <w:lang w:eastAsia="ar-SA"/>
    </w:rPr>
  </w:style>
  <w:style w:type="paragraph" w:customStyle="1" w:styleId="tevilnatoka">
    <w:name w:val="tevilnatoka"/>
    <w:basedOn w:val="Navaden"/>
    <w:rsid w:val="007122C9"/>
    <w:pPr>
      <w:suppressAutoHyphens w:val="0"/>
      <w:spacing w:before="100" w:beforeAutospacing="1" w:after="100" w:afterAutospacing="1"/>
    </w:pPr>
    <w:rPr>
      <w:lang w:eastAsia="sl-SI"/>
    </w:rPr>
  </w:style>
  <w:style w:type="paragraph" w:styleId="Revizija">
    <w:name w:val="Revision"/>
    <w:hidden/>
    <w:uiPriority w:val="99"/>
    <w:semiHidden/>
    <w:rsid w:val="007122C9"/>
    <w:rPr>
      <w:rFonts w:ascii="Calibri" w:eastAsia="Calibri" w:hAnsi="Calibri"/>
      <w:sz w:val="22"/>
      <w:szCs w:val="22"/>
      <w:lang w:eastAsia="en-US"/>
    </w:rPr>
  </w:style>
  <w:style w:type="character" w:customStyle="1" w:styleId="ZadevapripombeZnak">
    <w:name w:val="Zadeva pripombe Znak"/>
    <w:uiPriority w:val="99"/>
    <w:semiHidden/>
    <w:rsid w:val="007122C9"/>
    <w:rPr>
      <w:rFonts w:ascii="Calibri" w:eastAsia="Calibri" w:hAnsi="Calibri" w:cs="Times New Roman"/>
      <w:b/>
      <w:bCs/>
      <w:sz w:val="20"/>
      <w:szCs w:val="20"/>
      <w:lang w:eastAsia="en-US"/>
    </w:rPr>
  </w:style>
  <w:style w:type="paragraph" w:styleId="Pripombabesedilo">
    <w:name w:val="annotation text"/>
    <w:basedOn w:val="Navaden"/>
    <w:link w:val="PripombabesediloZnak1"/>
    <w:uiPriority w:val="99"/>
    <w:rsid w:val="006C3E4F"/>
    <w:rPr>
      <w:sz w:val="20"/>
      <w:szCs w:val="20"/>
    </w:rPr>
  </w:style>
  <w:style w:type="character" w:customStyle="1" w:styleId="PripombabesediloZnak1">
    <w:name w:val="Pripomba – besedilo Znak1"/>
    <w:basedOn w:val="Privzetapisavaodstavka"/>
    <w:link w:val="Pripombabesedilo"/>
    <w:uiPriority w:val="99"/>
    <w:rsid w:val="006C3E4F"/>
    <w:rPr>
      <w:lang w:eastAsia="ar-SA"/>
    </w:rPr>
  </w:style>
  <w:style w:type="character" w:styleId="Pripombasklic">
    <w:name w:val="annotation reference"/>
    <w:basedOn w:val="Privzetapisavaodstavka"/>
    <w:uiPriority w:val="99"/>
    <w:rsid w:val="006C3E4F"/>
    <w:rPr>
      <w:sz w:val="16"/>
      <w:szCs w:val="16"/>
    </w:rPr>
  </w:style>
  <w:style w:type="paragraph" w:styleId="Zadevapripombe">
    <w:name w:val="annotation subject"/>
    <w:basedOn w:val="Pripombabesedilo"/>
    <w:next w:val="Pripombabesedilo"/>
    <w:link w:val="ZadevapripombeZnak1"/>
    <w:uiPriority w:val="99"/>
    <w:rsid w:val="00D57D40"/>
    <w:rPr>
      <w:b/>
      <w:bCs/>
    </w:rPr>
  </w:style>
  <w:style w:type="character" w:customStyle="1" w:styleId="ZadevapripombeZnak1">
    <w:name w:val="Zadeva pripombe Znak1"/>
    <w:basedOn w:val="PripombabesediloZnak1"/>
    <w:link w:val="Zadevapripombe"/>
    <w:uiPriority w:val="99"/>
    <w:rsid w:val="00D57D40"/>
    <w:rPr>
      <w:b/>
      <w:bCs/>
      <w:lang w:eastAsia="ar-SA"/>
    </w:rPr>
  </w:style>
  <w:style w:type="paragraph" w:customStyle="1" w:styleId="datumtevilka">
    <w:name w:val="datum številka"/>
    <w:basedOn w:val="Navaden"/>
    <w:qFormat/>
    <w:rsid w:val="007C716D"/>
    <w:pPr>
      <w:tabs>
        <w:tab w:val="left" w:pos="1701"/>
      </w:tabs>
      <w:suppressAutoHyphens w:val="0"/>
      <w:spacing w:line="260" w:lineRule="exact"/>
    </w:pPr>
    <w:rPr>
      <w:rFonts w:ascii="Arial" w:hAnsi="Arial"/>
      <w:sz w:val="20"/>
      <w:szCs w:val="20"/>
      <w:lang w:eastAsia="sl-SI"/>
    </w:rPr>
  </w:style>
  <w:style w:type="table" w:customStyle="1" w:styleId="Tabelaseznam3poudarek61">
    <w:name w:val="Tabela – seznam 3 (poudarek 6)1"/>
    <w:basedOn w:val="Navadnatabela"/>
    <w:uiPriority w:val="48"/>
    <w:rsid w:val="003E56BF"/>
    <w:rPr>
      <w:rFonts w:asciiTheme="minorHAnsi" w:eastAsiaTheme="minorHAnsi" w:hAnsiTheme="minorHAnsi" w:cstheme="minorBidi"/>
      <w:kern w:val="2"/>
      <w:sz w:val="22"/>
      <w:szCs w:val="22"/>
      <w:lang w:eastAsia="en-US"/>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elaseznam3poudarek41">
    <w:name w:val="Tabela – seznam 3 (poudarek 4)1"/>
    <w:basedOn w:val="Navadnatabela"/>
    <w:uiPriority w:val="48"/>
    <w:rsid w:val="003E56BF"/>
    <w:rPr>
      <w:rFonts w:asciiTheme="minorHAnsi" w:eastAsiaTheme="minorHAnsi" w:hAnsiTheme="minorHAnsi" w:cstheme="minorBidi"/>
      <w:kern w:val="2"/>
      <w:sz w:val="22"/>
      <w:szCs w:val="22"/>
      <w:lang w:eastAsia="en-US"/>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Tabelasvetelseznam3poudarek21">
    <w:name w:val="Tabela – svetel seznam 3 (poudarek 2)1"/>
    <w:basedOn w:val="Navadnatabela"/>
    <w:uiPriority w:val="48"/>
    <w:rsid w:val="003E56BF"/>
    <w:rPr>
      <w:rFonts w:asciiTheme="minorHAnsi" w:eastAsiaTheme="minorHAnsi" w:hAnsiTheme="minorHAnsi" w:cstheme="minorBidi"/>
      <w:kern w:val="2"/>
      <w:sz w:val="22"/>
      <w:szCs w:val="22"/>
      <w:lang w:eastAsia="en-US"/>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Tabelamrea1">
    <w:name w:val="Tabela – mreža1"/>
    <w:basedOn w:val="Navadnatabela"/>
    <w:next w:val="Tabelamrea"/>
    <w:uiPriority w:val="59"/>
    <w:rsid w:val="003E56BF"/>
    <w:pPr>
      <w:suppressAutoHyphens/>
    </w:pPr>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mrea2">
    <w:name w:val="Tabela – mreža2"/>
    <w:basedOn w:val="Navadnatabela"/>
    <w:next w:val="Tabelamrea"/>
    <w:uiPriority w:val="39"/>
    <w:rsid w:val="00EF0885"/>
    <w:rPr>
      <w:rFonts w:ascii="Calibri" w:eastAsia="Calibri" w:hAnsi="Calibri" w:cs="Arial"/>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razreenaomemba1">
    <w:name w:val="Nerazrešena omemba1"/>
    <w:basedOn w:val="Privzetapisavaodstavka"/>
    <w:uiPriority w:val="99"/>
    <w:semiHidden/>
    <w:unhideWhenUsed/>
    <w:rsid w:val="0093227C"/>
    <w:rPr>
      <w:color w:val="605E5C"/>
      <w:shd w:val="clear" w:color="auto" w:fill="E1DFDD"/>
    </w:rPr>
  </w:style>
  <w:style w:type="paragraph" w:styleId="Brezrazmikov">
    <w:name w:val="No Spacing"/>
    <w:uiPriority w:val="1"/>
    <w:qFormat/>
    <w:rsid w:val="00F03153"/>
    <w:rPr>
      <w:sz w:val="24"/>
      <w:szCs w:val="24"/>
    </w:rPr>
  </w:style>
  <w:style w:type="paragraph" w:styleId="Telobesedila3">
    <w:name w:val="Body Text 3"/>
    <w:basedOn w:val="Navaden"/>
    <w:link w:val="Telobesedila3Znak"/>
    <w:rsid w:val="00F03153"/>
    <w:pPr>
      <w:spacing w:after="120"/>
    </w:pPr>
    <w:rPr>
      <w:sz w:val="16"/>
      <w:szCs w:val="16"/>
    </w:rPr>
  </w:style>
  <w:style w:type="character" w:customStyle="1" w:styleId="Telobesedila3Znak">
    <w:name w:val="Telo besedila 3 Znak"/>
    <w:basedOn w:val="Privzetapisavaodstavka"/>
    <w:link w:val="Telobesedila3"/>
    <w:rsid w:val="00F03153"/>
    <w:rPr>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670328">
      <w:bodyDiv w:val="1"/>
      <w:marLeft w:val="0"/>
      <w:marRight w:val="0"/>
      <w:marTop w:val="0"/>
      <w:marBottom w:val="0"/>
      <w:divBdr>
        <w:top w:val="none" w:sz="0" w:space="0" w:color="auto"/>
        <w:left w:val="none" w:sz="0" w:space="0" w:color="auto"/>
        <w:bottom w:val="none" w:sz="0" w:space="0" w:color="auto"/>
        <w:right w:val="none" w:sz="0" w:space="0" w:color="auto"/>
      </w:divBdr>
    </w:div>
    <w:div w:id="194923588">
      <w:bodyDiv w:val="1"/>
      <w:marLeft w:val="0"/>
      <w:marRight w:val="0"/>
      <w:marTop w:val="0"/>
      <w:marBottom w:val="0"/>
      <w:divBdr>
        <w:top w:val="none" w:sz="0" w:space="0" w:color="auto"/>
        <w:left w:val="none" w:sz="0" w:space="0" w:color="auto"/>
        <w:bottom w:val="none" w:sz="0" w:space="0" w:color="auto"/>
        <w:right w:val="none" w:sz="0" w:space="0" w:color="auto"/>
      </w:divBdr>
    </w:div>
    <w:div w:id="205876992">
      <w:bodyDiv w:val="1"/>
      <w:marLeft w:val="0"/>
      <w:marRight w:val="0"/>
      <w:marTop w:val="0"/>
      <w:marBottom w:val="0"/>
      <w:divBdr>
        <w:top w:val="none" w:sz="0" w:space="0" w:color="auto"/>
        <w:left w:val="none" w:sz="0" w:space="0" w:color="auto"/>
        <w:bottom w:val="none" w:sz="0" w:space="0" w:color="auto"/>
        <w:right w:val="none" w:sz="0" w:space="0" w:color="auto"/>
      </w:divBdr>
    </w:div>
    <w:div w:id="295650976">
      <w:bodyDiv w:val="1"/>
      <w:marLeft w:val="0"/>
      <w:marRight w:val="0"/>
      <w:marTop w:val="0"/>
      <w:marBottom w:val="0"/>
      <w:divBdr>
        <w:top w:val="none" w:sz="0" w:space="0" w:color="auto"/>
        <w:left w:val="none" w:sz="0" w:space="0" w:color="auto"/>
        <w:bottom w:val="none" w:sz="0" w:space="0" w:color="auto"/>
        <w:right w:val="none" w:sz="0" w:space="0" w:color="auto"/>
      </w:divBdr>
    </w:div>
    <w:div w:id="395671290">
      <w:bodyDiv w:val="1"/>
      <w:marLeft w:val="0"/>
      <w:marRight w:val="0"/>
      <w:marTop w:val="0"/>
      <w:marBottom w:val="0"/>
      <w:divBdr>
        <w:top w:val="none" w:sz="0" w:space="0" w:color="auto"/>
        <w:left w:val="none" w:sz="0" w:space="0" w:color="auto"/>
        <w:bottom w:val="none" w:sz="0" w:space="0" w:color="auto"/>
        <w:right w:val="none" w:sz="0" w:space="0" w:color="auto"/>
      </w:divBdr>
    </w:div>
    <w:div w:id="522785624">
      <w:bodyDiv w:val="1"/>
      <w:marLeft w:val="0"/>
      <w:marRight w:val="0"/>
      <w:marTop w:val="0"/>
      <w:marBottom w:val="0"/>
      <w:divBdr>
        <w:top w:val="none" w:sz="0" w:space="0" w:color="auto"/>
        <w:left w:val="none" w:sz="0" w:space="0" w:color="auto"/>
        <w:bottom w:val="none" w:sz="0" w:space="0" w:color="auto"/>
        <w:right w:val="none" w:sz="0" w:space="0" w:color="auto"/>
      </w:divBdr>
    </w:div>
    <w:div w:id="526063711">
      <w:bodyDiv w:val="1"/>
      <w:marLeft w:val="0"/>
      <w:marRight w:val="0"/>
      <w:marTop w:val="0"/>
      <w:marBottom w:val="0"/>
      <w:divBdr>
        <w:top w:val="none" w:sz="0" w:space="0" w:color="auto"/>
        <w:left w:val="none" w:sz="0" w:space="0" w:color="auto"/>
        <w:bottom w:val="none" w:sz="0" w:space="0" w:color="auto"/>
        <w:right w:val="none" w:sz="0" w:space="0" w:color="auto"/>
      </w:divBdr>
    </w:div>
    <w:div w:id="612980550">
      <w:bodyDiv w:val="1"/>
      <w:marLeft w:val="0"/>
      <w:marRight w:val="0"/>
      <w:marTop w:val="0"/>
      <w:marBottom w:val="0"/>
      <w:divBdr>
        <w:top w:val="none" w:sz="0" w:space="0" w:color="auto"/>
        <w:left w:val="none" w:sz="0" w:space="0" w:color="auto"/>
        <w:bottom w:val="none" w:sz="0" w:space="0" w:color="auto"/>
        <w:right w:val="none" w:sz="0" w:space="0" w:color="auto"/>
      </w:divBdr>
    </w:div>
    <w:div w:id="690454015">
      <w:bodyDiv w:val="1"/>
      <w:marLeft w:val="0"/>
      <w:marRight w:val="0"/>
      <w:marTop w:val="0"/>
      <w:marBottom w:val="0"/>
      <w:divBdr>
        <w:top w:val="none" w:sz="0" w:space="0" w:color="auto"/>
        <w:left w:val="none" w:sz="0" w:space="0" w:color="auto"/>
        <w:bottom w:val="none" w:sz="0" w:space="0" w:color="auto"/>
        <w:right w:val="none" w:sz="0" w:space="0" w:color="auto"/>
      </w:divBdr>
    </w:div>
    <w:div w:id="745421053">
      <w:bodyDiv w:val="1"/>
      <w:marLeft w:val="0"/>
      <w:marRight w:val="0"/>
      <w:marTop w:val="0"/>
      <w:marBottom w:val="0"/>
      <w:divBdr>
        <w:top w:val="none" w:sz="0" w:space="0" w:color="auto"/>
        <w:left w:val="none" w:sz="0" w:space="0" w:color="auto"/>
        <w:bottom w:val="none" w:sz="0" w:space="0" w:color="auto"/>
        <w:right w:val="none" w:sz="0" w:space="0" w:color="auto"/>
      </w:divBdr>
    </w:div>
    <w:div w:id="890535831">
      <w:bodyDiv w:val="1"/>
      <w:marLeft w:val="0"/>
      <w:marRight w:val="0"/>
      <w:marTop w:val="0"/>
      <w:marBottom w:val="0"/>
      <w:divBdr>
        <w:top w:val="none" w:sz="0" w:space="0" w:color="auto"/>
        <w:left w:val="none" w:sz="0" w:space="0" w:color="auto"/>
        <w:bottom w:val="none" w:sz="0" w:space="0" w:color="auto"/>
        <w:right w:val="none" w:sz="0" w:space="0" w:color="auto"/>
      </w:divBdr>
    </w:div>
    <w:div w:id="900095328">
      <w:bodyDiv w:val="1"/>
      <w:marLeft w:val="0"/>
      <w:marRight w:val="0"/>
      <w:marTop w:val="0"/>
      <w:marBottom w:val="0"/>
      <w:divBdr>
        <w:top w:val="none" w:sz="0" w:space="0" w:color="auto"/>
        <w:left w:val="none" w:sz="0" w:space="0" w:color="auto"/>
        <w:bottom w:val="none" w:sz="0" w:space="0" w:color="auto"/>
        <w:right w:val="none" w:sz="0" w:space="0" w:color="auto"/>
      </w:divBdr>
    </w:div>
    <w:div w:id="913050438">
      <w:bodyDiv w:val="1"/>
      <w:marLeft w:val="0"/>
      <w:marRight w:val="0"/>
      <w:marTop w:val="0"/>
      <w:marBottom w:val="0"/>
      <w:divBdr>
        <w:top w:val="none" w:sz="0" w:space="0" w:color="auto"/>
        <w:left w:val="none" w:sz="0" w:space="0" w:color="auto"/>
        <w:bottom w:val="none" w:sz="0" w:space="0" w:color="auto"/>
        <w:right w:val="none" w:sz="0" w:space="0" w:color="auto"/>
      </w:divBdr>
    </w:div>
    <w:div w:id="974682685">
      <w:bodyDiv w:val="1"/>
      <w:marLeft w:val="0"/>
      <w:marRight w:val="0"/>
      <w:marTop w:val="0"/>
      <w:marBottom w:val="0"/>
      <w:divBdr>
        <w:top w:val="none" w:sz="0" w:space="0" w:color="auto"/>
        <w:left w:val="none" w:sz="0" w:space="0" w:color="auto"/>
        <w:bottom w:val="none" w:sz="0" w:space="0" w:color="auto"/>
        <w:right w:val="none" w:sz="0" w:space="0" w:color="auto"/>
      </w:divBdr>
    </w:div>
    <w:div w:id="979305372">
      <w:bodyDiv w:val="1"/>
      <w:marLeft w:val="0"/>
      <w:marRight w:val="0"/>
      <w:marTop w:val="0"/>
      <w:marBottom w:val="0"/>
      <w:divBdr>
        <w:top w:val="none" w:sz="0" w:space="0" w:color="auto"/>
        <w:left w:val="none" w:sz="0" w:space="0" w:color="auto"/>
        <w:bottom w:val="none" w:sz="0" w:space="0" w:color="auto"/>
        <w:right w:val="none" w:sz="0" w:space="0" w:color="auto"/>
      </w:divBdr>
    </w:div>
    <w:div w:id="1012340773">
      <w:bodyDiv w:val="1"/>
      <w:marLeft w:val="0"/>
      <w:marRight w:val="0"/>
      <w:marTop w:val="0"/>
      <w:marBottom w:val="0"/>
      <w:divBdr>
        <w:top w:val="none" w:sz="0" w:space="0" w:color="auto"/>
        <w:left w:val="none" w:sz="0" w:space="0" w:color="auto"/>
        <w:bottom w:val="none" w:sz="0" w:space="0" w:color="auto"/>
        <w:right w:val="none" w:sz="0" w:space="0" w:color="auto"/>
      </w:divBdr>
    </w:div>
    <w:div w:id="1064183948">
      <w:bodyDiv w:val="1"/>
      <w:marLeft w:val="0"/>
      <w:marRight w:val="0"/>
      <w:marTop w:val="0"/>
      <w:marBottom w:val="0"/>
      <w:divBdr>
        <w:top w:val="none" w:sz="0" w:space="0" w:color="auto"/>
        <w:left w:val="none" w:sz="0" w:space="0" w:color="auto"/>
        <w:bottom w:val="none" w:sz="0" w:space="0" w:color="auto"/>
        <w:right w:val="none" w:sz="0" w:space="0" w:color="auto"/>
      </w:divBdr>
    </w:div>
    <w:div w:id="1132821024">
      <w:bodyDiv w:val="1"/>
      <w:marLeft w:val="0"/>
      <w:marRight w:val="0"/>
      <w:marTop w:val="0"/>
      <w:marBottom w:val="0"/>
      <w:divBdr>
        <w:top w:val="none" w:sz="0" w:space="0" w:color="auto"/>
        <w:left w:val="none" w:sz="0" w:space="0" w:color="auto"/>
        <w:bottom w:val="none" w:sz="0" w:space="0" w:color="auto"/>
        <w:right w:val="none" w:sz="0" w:space="0" w:color="auto"/>
      </w:divBdr>
    </w:div>
    <w:div w:id="1253973723">
      <w:bodyDiv w:val="1"/>
      <w:marLeft w:val="0"/>
      <w:marRight w:val="0"/>
      <w:marTop w:val="0"/>
      <w:marBottom w:val="0"/>
      <w:divBdr>
        <w:top w:val="none" w:sz="0" w:space="0" w:color="auto"/>
        <w:left w:val="none" w:sz="0" w:space="0" w:color="auto"/>
        <w:bottom w:val="none" w:sz="0" w:space="0" w:color="auto"/>
        <w:right w:val="none" w:sz="0" w:space="0" w:color="auto"/>
      </w:divBdr>
    </w:div>
    <w:div w:id="1382291208">
      <w:bodyDiv w:val="1"/>
      <w:marLeft w:val="0"/>
      <w:marRight w:val="0"/>
      <w:marTop w:val="0"/>
      <w:marBottom w:val="0"/>
      <w:divBdr>
        <w:top w:val="none" w:sz="0" w:space="0" w:color="auto"/>
        <w:left w:val="none" w:sz="0" w:space="0" w:color="auto"/>
        <w:bottom w:val="none" w:sz="0" w:space="0" w:color="auto"/>
        <w:right w:val="none" w:sz="0" w:space="0" w:color="auto"/>
      </w:divBdr>
    </w:div>
    <w:div w:id="1465006569">
      <w:bodyDiv w:val="1"/>
      <w:marLeft w:val="0"/>
      <w:marRight w:val="0"/>
      <w:marTop w:val="0"/>
      <w:marBottom w:val="0"/>
      <w:divBdr>
        <w:top w:val="none" w:sz="0" w:space="0" w:color="auto"/>
        <w:left w:val="none" w:sz="0" w:space="0" w:color="auto"/>
        <w:bottom w:val="none" w:sz="0" w:space="0" w:color="auto"/>
        <w:right w:val="none" w:sz="0" w:space="0" w:color="auto"/>
      </w:divBdr>
    </w:div>
    <w:div w:id="1612854991">
      <w:bodyDiv w:val="1"/>
      <w:marLeft w:val="0"/>
      <w:marRight w:val="0"/>
      <w:marTop w:val="0"/>
      <w:marBottom w:val="0"/>
      <w:divBdr>
        <w:top w:val="none" w:sz="0" w:space="0" w:color="auto"/>
        <w:left w:val="none" w:sz="0" w:space="0" w:color="auto"/>
        <w:bottom w:val="none" w:sz="0" w:space="0" w:color="auto"/>
        <w:right w:val="none" w:sz="0" w:space="0" w:color="auto"/>
      </w:divBdr>
    </w:div>
    <w:div w:id="1631204830">
      <w:bodyDiv w:val="1"/>
      <w:marLeft w:val="0"/>
      <w:marRight w:val="0"/>
      <w:marTop w:val="0"/>
      <w:marBottom w:val="0"/>
      <w:divBdr>
        <w:top w:val="none" w:sz="0" w:space="0" w:color="auto"/>
        <w:left w:val="none" w:sz="0" w:space="0" w:color="auto"/>
        <w:bottom w:val="none" w:sz="0" w:space="0" w:color="auto"/>
        <w:right w:val="none" w:sz="0" w:space="0" w:color="auto"/>
      </w:divBdr>
    </w:div>
    <w:div w:id="1809778450">
      <w:bodyDiv w:val="1"/>
      <w:marLeft w:val="0"/>
      <w:marRight w:val="0"/>
      <w:marTop w:val="0"/>
      <w:marBottom w:val="0"/>
      <w:divBdr>
        <w:top w:val="none" w:sz="0" w:space="0" w:color="auto"/>
        <w:left w:val="none" w:sz="0" w:space="0" w:color="auto"/>
        <w:bottom w:val="none" w:sz="0" w:space="0" w:color="auto"/>
        <w:right w:val="none" w:sz="0" w:space="0" w:color="auto"/>
      </w:divBdr>
    </w:div>
    <w:div w:id="1813911500">
      <w:bodyDiv w:val="1"/>
      <w:marLeft w:val="0"/>
      <w:marRight w:val="0"/>
      <w:marTop w:val="0"/>
      <w:marBottom w:val="0"/>
      <w:divBdr>
        <w:top w:val="none" w:sz="0" w:space="0" w:color="auto"/>
        <w:left w:val="none" w:sz="0" w:space="0" w:color="auto"/>
        <w:bottom w:val="none" w:sz="0" w:space="0" w:color="auto"/>
        <w:right w:val="none" w:sz="0" w:space="0" w:color="auto"/>
      </w:divBdr>
    </w:div>
    <w:div w:id="1830708394">
      <w:bodyDiv w:val="1"/>
      <w:marLeft w:val="0"/>
      <w:marRight w:val="0"/>
      <w:marTop w:val="0"/>
      <w:marBottom w:val="0"/>
      <w:divBdr>
        <w:top w:val="none" w:sz="0" w:space="0" w:color="auto"/>
        <w:left w:val="none" w:sz="0" w:space="0" w:color="auto"/>
        <w:bottom w:val="none" w:sz="0" w:space="0" w:color="auto"/>
        <w:right w:val="none" w:sz="0" w:space="0" w:color="auto"/>
      </w:divBdr>
    </w:div>
    <w:div w:id="1880823475">
      <w:bodyDiv w:val="1"/>
      <w:marLeft w:val="0"/>
      <w:marRight w:val="0"/>
      <w:marTop w:val="0"/>
      <w:marBottom w:val="0"/>
      <w:divBdr>
        <w:top w:val="none" w:sz="0" w:space="0" w:color="auto"/>
        <w:left w:val="none" w:sz="0" w:space="0" w:color="auto"/>
        <w:bottom w:val="none" w:sz="0" w:space="0" w:color="auto"/>
        <w:right w:val="none" w:sz="0" w:space="0" w:color="auto"/>
      </w:divBdr>
    </w:div>
    <w:div w:id="190686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uradni-list.si/glasilo-uradni-list-rs/vsebina/2022-01-2603"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uradni-list.si/glasilo-uradni-list-rs/vsebina/2022-01-1182"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uradni-list.si/glasilo-uradni-list-rs/vsebina/2025-01-0758"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uradni-list.si/glasilo-uradni-list-rs/vsebina/2024-01-0692" TargetMode="Externa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radni-list.si/glasilo-uradni-list-rs/vsebina/2023-01-0348" TargetMode="External"/><Relationship Id="rId22"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29DD75839BB404BB4CDFEED30845CB9" ma:contentTypeVersion="16" ma:contentTypeDescription="Ustvari nov dokument." ma:contentTypeScope="" ma:versionID="fcf09d7e03aaf0bbb1f1e4f5d30118e9">
  <xsd:schema xmlns:xsd="http://www.w3.org/2001/XMLSchema" xmlns:xs="http://www.w3.org/2001/XMLSchema" xmlns:p="http://schemas.microsoft.com/office/2006/metadata/properties" xmlns:ns2="474eadd9-8a00-41e9-8d6b-bd341fc86981" xmlns:ns3="000a60a9-cad1-49a5-a3fc-09032a9c7096" targetNamespace="http://schemas.microsoft.com/office/2006/metadata/properties" ma:root="true" ma:fieldsID="f1c3ead0bffe71ea435ec99de1f2e6cf" ns2:_="" ns3:_="">
    <xsd:import namespace="474eadd9-8a00-41e9-8d6b-bd341fc86981"/>
    <xsd:import namespace="000a60a9-cad1-49a5-a3fc-09032a9c709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Location" minOccurs="0"/>
                <xsd:element ref="ns2:_x0160_t_x002e_dokumentov"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4eadd9-8a00-41e9-8d6b-bd341fc869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Oznake slike" ma:readOnly="false" ma:fieldId="{5cf76f15-5ced-4ddc-b409-7134ff3c332f}" ma:taxonomyMulti="true" ma:sspId="821419b0-c4f9-4c64-b490-b72c1481d18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_x0160_t_x002e_dokumentov" ma:index="21" nillable="true" ma:displayName="Št. dokumentov" ma:format="Dropdown" ma:internalName="_x0160_t_x002e_dokumentov" ma:percentage="FALSE">
      <xsd:simpleType>
        <xsd:restriction base="dms:Number"/>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00a60a9-cad1-49a5-a3fc-09032a9c709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99f75b53-3245-4b98-b12e-6c238664eefd}" ma:internalName="TaxCatchAll" ma:showField="CatchAllData" ma:web="000a60a9-cad1-49a5-a3fc-09032a9c7096">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V skupni rabi z"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V skupni rabi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74eadd9-8a00-41e9-8d6b-bd341fc86981">
      <Terms xmlns="http://schemas.microsoft.com/office/infopath/2007/PartnerControls"/>
    </lcf76f155ced4ddcb4097134ff3c332f>
    <TaxCatchAll xmlns="000a60a9-cad1-49a5-a3fc-09032a9c7096" xsi:nil="true"/>
    <_x0160_t_x002e_dokumentov xmlns="474eadd9-8a00-41e9-8d6b-bd341fc869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197F5E-221D-4AC5-9D93-C4C3F29FCA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4eadd9-8a00-41e9-8d6b-bd341fc86981"/>
    <ds:schemaRef ds:uri="000a60a9-cad1-49a5-a3fc-09032a9c70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0F8D6B1-4572-4064-B1BF-0A8A4F68D64A}">
  <ds:schemaRefs>
    <ds:schemaRef ds:uri="http://schemas.microsoft.com/office/infopath/2007/PartnerControls"/>
    <ds:schemaRef ds:uri="http://purl.org/dc/elements/1.1/"/>
    <ds:schemaRef ds:uri="000a60a9-cad1-49a5-a3fc-09032a9c7096"/>
    <ds:schemaRef ds:uri="http://schemas.microsoft.com/office/2006/metadata/properties"/>
    <ds:schemaRef ds:uri="http://purl.org/dc/terms/"/>
    <ds:schemaRef ds:uri="http://schemas.microsoft.com/office/2006/documentManagement/types"/>
    <ds:schemaRef ds:uri="474eadd9-8a00-41e9-8d6b-bd341fc86981"/>
    <ds:schemaRef ds:uri="http://purl.org/dc/dcmitype/"/>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DD62003B-3E65-4966-B3C9-D5C4FDFB3460}">
  <ds:schemaRefs>
    <ds:schemaRef ds:uri="http://schemas.microsoft.com/sharepoint/v3/contenttype/forms"/>
  </ds:schemaRefs>
</ds:datastoreItem>
</file>

<file path=customXml/itemProps4.xml><?xml version="1.0" encoding="utf-8"?>
<ds:datastoreItem xmlns:ds="http://schemas.openxmlformats.org/officeDocument/2006/customXml" ds:itemID="{EB472EA4-F56E-4AFD-AA8C-2F4BAA84D2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5291</Words>
  <Characters>32885</Characters>
  <Application>Microsoft Office Word</Application>
  <DocSecurity>0</DocSecurity>
  <Lines>274</Lines>
  <Paragraphs>76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MZP</Company>
  <LinksUpToDate>false</LinksUpToDate>
  <CharactersWithSpaces>38100</CharactersWithSpaces>
  <SharedDoc>false</SharedDoc>
  <HLinks>
    <vt:vector size="6" baseType="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Anita Goršek</dc:creator>
  <cp:lastModifiedBy>Lidija Vidergar</cp:lastModifiedBy>
  <cp:revision>6</cp:revision>
  <cp:lastPrinted>2025-05-06T09:03:00Z</cp:lastPrinted>
  <dcterms:created xsi:type="dcterms:W3CDTF">2025-05-22T12:05:00Z</dcterms:created>
  <dcterms:modified xsi:type="dcterms:W3CDTF">2025-05-22T12:06:00Z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0x010100429DD75839BB404BB4CDFEED30845CB9</vt:lpwstr>
  </property>
  <property fmtid="{D5CDD505-2E9C-101B-9397-08002B2CF9AE}" pid="3" name="MediaServiceImageTags">
    <vt:lpwstr/>
  </property>
</Properties>
</file>