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27466E" w14:textId="77777777" w:rsidR="00D46ED5" w:rsidRPr="00A9231D" w:rsidRDefault="00D46ED5" w:rsidP="00D46ED5">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3860CFF1" wp14:editId="7516265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6C5B424" w14:textId="6DC9D6FB" w:rsidR="00D46ED5" w:rsidRPr="00A9231D" w:rsidRDefault="00D46ED5" w:rsidP="00D46ED5">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99C9C2C" w14:textId="7349534A" w:rsidR="00D46ED5" w:rsidRPr="00A9231D" w:rsidRDefault="00D46ED5" w:rsidP="00D46ED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8202EB0" w14:textId="5F0D44AD" w:rsidR="00D46ED5" w:rsidRPr="00A9231D" w:rsidRDefault="00D46ED5" w:rsidP="00D46ED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5ABBC3A" w14:textId="1B10985C" w:rsidR="00D46ED5" w:rsidRPr="00A9231D" w:rsidRDefault="00D46ED5" w:rsidP="00D46ED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E9E26A0" w14:textId="66B1D065" w:rsidR="00F03153" w:rsidRPr="00F03153" w:rsidRDefault="003128E4" w:rsidP="00D46ED5">
      <w:pPr>
        <w:suppressAutoHyphens w:val="0"/>
        <w:spacing w:before="60" w:after="200"/>
        <w:ind w:right="-3"/>
        <w:jc w:val="both"/>
        <w:rPr>
          <w:rFonts w:ascii="Arial" w:hAnsi="Arial" w:cs="Arial"/>
          <w:b/>
          <w:bCs/>
          <w:color w:val="000000"/>
          <w:sz w:val="20"/>
          <w:szCs w:val="20"/>
        </w:rPr>
      </w:pPr>
      <w:r>
        <w:rPr>
          <w:rFonts w:ascii="Arial" w:eastAsia="Calibri" w:hAnsi="Arial" w:cs="Arial"/>
          <w:noProof/>
          <w:sz w:val="20"/>
          <w:szCs w:val="20"/>
          <w:lang w:eastAsia="sl-SI"/>
        </w:rPr>
        <mc:AlternateContent>
          <mc:Choice Requires="wps">
            <w:drawing>
              <wp:anchor distT="0" distB="0" distL="114300" distR="114300" simplePos="0" relativeHeight="251658242" behindDoc="1" locked="0" layoutInCell="1" allowOverlap="1" wp14:anchorId="5BEBFE51" wp14:editId="5BB94DD9">
                <wp:simplePos x="0" y="0"/>
                <wp:positionH relativeFrom="column">
                  <wp:posOffset>1404620</wp:posOffset>
                </wp:positionH>
                <wp:positionV relativeFrom="paragraph">
                  <wp:posOffset>9076055</wp:posOffset>
                </wp:positionV>
                <wp:extent cx="4791075" cy="580390"/>
                <wp:effectExtent l="0" t="0" r="0" b="0"/>
                <wp:wrapNone/>
                <wp:docPr id="1882073858"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wps:spPr>
                      <wps:txbx>
                        <w:txbxContent>
                          <w:p w14:paraId="4C369451" w14:textId="77777777" w:rsidR="00A30006" w:rsidRPr="00D61ACE" w:rsidRDefault="00A30006" w:rsidP="0094726D">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BEBFE51" id="_x0000_t202" coordsize="21600,21600" o:spt="202" path="m,l,21600r21600,l21600,xe">
                <v:stroke joinstyle="miter"/>
                <v:path gradientshapeok="t" o:connecttype="rect"/>
              </v:shapetype>
              <v:shape id="Polje z besedilom 3" o:spid="_x0000_s1026" type="#_x0000_t202" style="position:absolute;left:0;text-align:left;margin-left:110.6pt;margin-top:714.65pt;width:377.25pt;height:45.7pt;z-index:-2516582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" stroked="f">
                <v:textbox inset="0,0,0,0">
                  <w:txbxContent>
                    <w:p w14:paraId="4C369451" w14:textId="77777777" w:rsidR="00A30006" w:rsidRPr="00D61ACE" w:rsidRDefault="00A30006" w:rsidP="0094726D">
                      <w:pPr>
                        <w:rPr>
                          <w:color w:val="000000"/>
                          <w:spacing w:val="-2"/>
                          <w:sz w:val="16"/>
                          <w:szCs w:val="16"/>
                          <w:lang w:eastAsia="sl-SI"/>
                        </w:rPr>
                      </w:pPr>
                    </w:p>
                  </w:txbxContent>
                </v:textbox>
              </v:shape>
            </w:pict>
          </mc:Fallback>
        </mc:AlternateContent>
      </w:r>
    </w:p>
    <w:p w14:paraId="543C9693" w14:textId="77777777" w:rsidR="00F03153" w:rsidRPr="00F03153" w:rsidRDefault="00F03153" w:rsidP="00846372">
      <w:pPr>
        <w:pStyle w:val="Naslovpredpisa"/>
        <w:spacing w:before="0" w:after="0" w:line="240" w:lineRule="auto"/>
        <w:jc w:val="right"/>
        <w:rPr>
          <w:color w:val="000000" w:themeColor="text1"/>
          <w:sz w:val="20"/>
          <w:szCs w:val="20"/>
        </w:rPr>
      </w:pPr>
      <w:r w:rsidRPr="00F03153">
        <w:rPr>
          <w:color w:val="000000" w:themeColor="text1"/>
          <w:sz w:val="20"/>
          <w:szCs w:val="20"/>
        </w:rPr>
        <w:t>PREDLOG</w:t>
      </w:r>
    </w:p>
    <w:p w14:paraId="33696610" w14:textId="5560E675" w:rsidR="00F03153" w:rsidRDefault="00F03153" w:rsidP="00846372">
      <w:pPr>
        <w:pStyle w:val="Naslovpredpisa"/>
        <w:spacing w:before="0" w:after="0" w:line="240" w:lineRule="auto"/>
        <w:jc w:val="right"/>
        <w:rPr>
          <w:color w:val="000000" w:themeColor="text1"/>
          <w:sz w:val="20"/>
          <w:szCs w:val="20"/>
        </w:rPr>
      </w:pPr>
      <w:r w:rsidRPr="00F03153">
        <w:rPr>
          <w:color w:val="000000" w:themeColor="text1"/>
          <w:sz w:val="20"/>
          <w:szCs w:val="20"/>
        </w:rPr>
        <w:t xml:space="preserve">EVA 2025 </w:t>
      </w:r>
      <w:r w:rsidR="005C7282" w:rsidRPr="005C7282">
        <w:rPr>
          <w:color w:val="000000" w:themeColor="text1"/>
          <w:sz w:val="20"/>
          <w:szCs w:val="20"/>
        </w:rPr>
        <w:t>2025-2570-0018</w:t>
      </w:r>
    </w:p>
    <w:p w14:paraId="01760960" w14:textId="28524673" w:rsidR="00DA6841" w:rsidRPr="00F03153" w:rsidRDefault="00DA6841" w:rsidP="00846372">
      <w:pPr>
        <w:pStyle w:val="Naslovpredpisa"/>
        <w:spacing w:before="0" w:after="0" w:line="240" w:lineRule="auto"/>
        <w:jc w:val="right"/>
        <w:rPr>
          <w:color w:val="000000" w:themeColor="text1"/>
          <w:sz w:val="20"/>
          <w:szCs w:val="20"/>
        </w:rPr>
      </w:pPr>
      <w:r>
        <w:rPr>
          <w:color w:val="000000" w:themeColor="text1"/>
          <w:sz w:val="20"/>
          <w:szCs w:val="20"/>
        </w:rPr>
        <w:t>SKRAJŠANI POSTOPEK</w:t>
      </w:r>
    </w:p>
    <w:tbl>
      <w:tblPr>
        <w:tblW w:w="0" w:type="auto"/>
        <w:tblLook w:val="04A0" w:firstRow="1" w:lastRow="0" w:firstColumn="1" w:lastColumn="0" w:noHBand="0" w:noVBand="1"/>
      </w:tblPr>
      <w:tblGrid>
        <w:gridCol w:w="9071"/>
      </w:tblGrid>
      <w:tr w:rsidR="00F03153" w:rsidRPr="00F03153" w14:paraId="54D7E7B2" w14:textId="77777777" w:rsidTr="00FB10EF">
        <w:tc>
          <w:tcPr>
            <w:tcW w:w="9072" w:type="dxa"/>
          </w:tcPr>
          <w:p w14:paraId="6D7D336D" w14:textId="77777777" w:rsidR="00F03153" w:rsidRPr="00F03153" w:rsidRDefault="00F03153" w:rsidP="00F03153">
            <w:pPr>
              <w:pStyle w:val="Naslovpredpisa"/>
              <w:spacing w:before="0" w:after="0" w:line="240" w:lineRule="auto"/>
              <w:jc w:val="both"/>
              <w:rPr>
                <w:color w:val="000000" w:themeColor="text1"/>
                <w:sz w:val="20"/>
                <w:szCs w:val="20"/>
              </w:rPr>
            </w:pPr>
          </w:p>
          <w:p w14:paraId="772ABE9A" w14:textId="77777777" w:rsidR="00F03153" w:rsidRPr="00F03153" w:rsidRDefault="00F03153" w:rsidP="00F03153">
            <w:pPr>
              <w:pStyle w:val="Naslovpredpisa"/>
              <w:spacing w:before="0" w:after="0" w:line="240" w:lineRule="auto"/>
              <w:jc w:val="both"/>
              <w:rPr>
                <w:color w:val="000000" w:themeColor="text1"/>
                <w:sz w:val="20"/>
                <w:szCs w:val="20"/>
              </w:rPr>
            </w:pPr>
          </w:p>
          <w:p w14:paraId="3DDF0A43" w14:textId="77777777" w:rsidR="00F03153" w:rsidRPr="00F03153" w:rsidRDefault="00F03153" w:rsidP="00846372">
            <w:pPr>
              <w:pStyle w:val="Naslovpredpisa"/>
              <w:spacing w:before="0" w:after="0" w:line="240" w:lineRule="auto"/>
              <w:rPr>
                <w:color w:val="000000" w:themeColor="text1"/>
                <w:sz w:val="20"/>
                <w:szCs w:val="20"/>
              </w:rPr>
            </w:pPr>
            <w:r w:rsidRPr="00F03153">
              <w:rPr>
                <w:color w:val="000000" w:themeColor="text1"/>
                <w:sz w:val="20"/>
                <w:szCs w:val="20"/>
              </w:rPr>
              <w:t>ZAKON</w:t>
            </w:r>
          </w:p>
          <w:p w14:paraId="309990F8" w14:textId="77777777" w:rsidR="00F03153" w:rsidRPr="00F03153" w:rsidRDefault="00F03153" w:rsidP="00F03153">
            <w:pPr>
              <w:pStyle w:val="Naslovpredpisa"/>
              <w:spacing w:before="0" w:after="0" w:line="240" w:lineRule="auto"/>
              <w:jc w:val="both"/>
              <w:rPr>
                <w:color w:val="000000" w:themeColor="text1"/>
                <w:sz w:val="20"/>
                <w:szCs w:val="20"/>
              </w:rPr>
            </w:pPr>
            <w:r w:rsidRPr="00F03153">
              <w:rPr>
                <w:color w:val="000000" w:themeColor="text1"/>
                <w:sz w:val="20"/>
                <w:szCs w:val="20"/>
              </w:rPr>
              <w:t>O SPREMEMBAH IN DOPOLNITVAH ZAKONA O UPRAVLJANJU JAVNEGA POTNIŠKEGA PROMETA</w:t>
            </w:r>
          </w:p>
          <w:p w14:paraId="0E5B51C3" w14:textId="77777777" w:rsidR="00F03153" w:rsidRPr="00F03153" w:rsidRDefault="00F03153" w:rsidP="00F03153">
            <w:pPr>
              <w:pStyle w:val="Naslovpredpisa"/>
              <w:spacing w:before="0" w:after="0" w:line="240" w:lineRule="auto"/>
              <w:jc w:val="both"/>
              <w:rPr>
                <w:color w:val="000000" w:themeColor="text1"/>
                <w:sz w:val="20"/>
                <w:szCs w:val="20"/>
              </w:rPr>
            </w:pPr>
          </w:p>
          <w:p w14:paraId="605C6D3F" w14:textId="77777777" w:rsidR="00F03153" w:rsidRPr="00F03153" w:rsidRDefault="00F03153" w:rsidP="00F03153">
            <w:pPr>
              <w:pStyle w:val="Naslovpredpisa"/>
              <w:spacing w:before="0" w:after="0" w:line="240" w:lineRule="auto"/>
              <w:jc w:val="both"/>
              <w:rPr>
                <w:color w:val="000000" w:themeColor="text1"/>
                <w:sz w:val="20"/>
                <w:szCs w:val="20"/>
              </w:rPr>
            </w:pPr>
          </w:p>
        </w:tc>
      </w:tr>
      <w:tr w:rsidR="00F03153" w:rsidRPr="00F03153" w14:paraId="41689921" w14:textId="77777777" w:rsidTr="00FB10EF">
        <w:tc>
          <w:tcPr>
            <w:tcW w:w="9072" w:type="dxa"/>
          </w:tcPr>
          <w:p w14:paraId="79E08162" w14:textId="77777777" w:rsidR="00F03153" w:rsidRPr="00F03153" w:rsidRDefault="00F03153" w:rsidP="00F03153">
            <w:pPr>
              <w:pStyle w:val="Poglavje"/>
              <w:spacing w:before="0" w:after="0" w:line="240" w:lineRule="auto"/>
              <w:jc w:val="both"/>
              <w:rPr>
                <w:color w:val="000000" w:themeColor="text1"/>
                <w:sz w:val="20"/>
                <w:szCs w:val="20"/>
              </w:rPr>
            </w:pPr>
            <w:r w:rsidRPr="00F03153">
              <w:rPr>
                <w:color w:val="000000" w:themeColor="text1"/>
                <w:sz w:val="20"/>
                <w:szCs w:val="20"/>
              </w:rPr>
              <w:t>I. UVOD</w:t>
            </w:r>
          </w:p>
          <w:p w14:paraId="34D0981E" w14:textId="77777777" w:rsidR="00F03153" w:rsidRPr="00F03153" w:rsidRDefault="00F03153" w:rsidP="00F03153">
            <w:pPr>
              <w:pStyle w:val="Poglavje"/>
              <w:spacing w:before="0" w:after="0" w:line="240" w:lineRule="auto"/>
              <w:jc w:val="both"/>
              <w:rPr>
                <w:color w:val="000000" w:themeColor="text1"/>
                <w:sz w:val="20"/>
                <w:szCs w:val="20"/>
              </w:rPr>
            </w:pPr>
          </w:p>
        </w:tc>
      </w:tr>
      <w:tr w:rsidR="00F03153" w:rsidRPr="00F03153" w14:paraId="6775CE00" w14:textId="77777777" w:rsidTr="00FB10EF">
        <w:tc>
          <w:tcPr>
            <w:tcW w:w="9072" w:type="dxa"/>
          </w:tcPr>
          <w:p w14:paraId="64C765D8"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1. OCENA STANJA IN RAZLOGI ZA SPREJEM PREDLOGA ZAKONA</w:t>
            </w:r>
          </w:p>
          <w:p w14:paraId="509B0E06"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tc>
      </w:tr>
      <w:tr w:rsidR="00F03153" w:rsidRPr="00F03153" w14:paraId="49336565" w14:textId="77777777" w:rsidTr="00FB10EF">
        <w:tc>
          <w:tcPr>
            <w:tcW w:w="9072" w:type="dxa"/>
          </w:tcPr>
          <w:p w14:paraId="2D6CBD54" w14:textId="77777777" w:rsidR="00846372" w:rsidRDefault="00F03153" w:rsidP="00846372">
            <w:pPr>
              <w:pStyle w:val="Telobesedila3"/>
              <w:spacing w:after="0"/>
              <w:jc w:val="both"/>
              <w:rPr>
                <w:rFonts w:ascii="Arial" w:hAnsi="Arial" w:cs="Arial"/>
                <w:color w:val="000000" w:themeColor="text1"/>
                <w:sz w:val="20"/>
                <w:szCs w:val="20"/>
              </w:rPr>
            </w:pPr>
            <w:r w:rsidRPr="00F03153">
              <w:rPr>
                <w:rFonts w:ascii="Arial" w:hAnsi="Arial" w:cs="Arial"/>
                <w:color w:val="000000" w:themeColor="text1"/>
                <w:sz w:val="20"/>
                <w:szCs w:val="20"/>
              </w:rPr>
              <w:t xml:space="preserve">Zakon o upravljanju javnega potniškega prometa (Uradni list RS, št. 54/22 in 18/23 – ZDU-1O; v nadaljnjem besedilu: ZUJPP) določa, da Družba za upravljanje javnega potniškega prometa (v nadaljnjem besedilu: DUJPP) opravlja naloge upravljalca javnega potniškega prometa (v nadaljnjem besedilu: JPP), kar vključuje vrsto nalog v zvezi z financiranjem obvezne gospodarske javne službe na področju javnega linijskega prevoza potnikov (v nadaljnjem besedilu: OGJS). </w:t>
            </w:r>
          </w:p>
          <w:p w14:paraId="3FA80580" w14:textId="77777777" w:rsidR="00846372" w:rsidRPr="00F03153" w:rsidRDefault="00846372" w:rsidP="00846372">
            <w:pPr>
              <w:pStyle w:val="Telobesedila3"/>
              <w:spacing w:after="0"/>
              <w:jc w:val="both"/>
              <w:rPr>
                <w:rFonts w:ascii="Arial" w:hAnsi="Arial" w:cs="Arial"/>
                <w:color w:val="000000" w:themeColor="text1"/>
                <w:sz w:val="20"/>
                <w:szCs w:val="20"/>
              </w:rPr>
            </w:pPr>
          </w:p>
          <w:p w14:paraId="2BE7CC01" w14:textId="77777777" w:rsidR="00F03153" w:rsidRDefault="00F03153" w:rsidP="00846372">
            <w:pPr>
              <w:pStyle w:val="Telobesedila3"/>
              <w:spacing w:after="0"/>
              <w:jc w:val="both"/>
              <w:rPr>
                <w:rFonts w:ascii="Arial" w:hAnsi="Arial" w:cs="Arial"/>
                <w:color w:val="000000" w:themeColor="text1"/>
                <w:sz w:val="20"/>
                <w:szCs w:val="20"/>
              </w:rPr>
            </w:pPr>
            <w:r w:rsidRPr="00F03153">
              <w:rPr>
                <w:rFonts w:ascii="Arial" w:hAnsi="Arial" w:cs="Arial"/>
                <w:color w:val="000000" w:themeColor="text1"/>
                <w:sz w:val="20"/>
                <w:szCs w:val="20"/>
              </w:rPr>
              <w:t>Med te naloge spadajo plačila nadomestil prevoznikom za izvajanje OGJS, poravnava med udeleženci enotne vozovnice in plačila nadomestil na podlagi pogodb za integrirane linije (4. točka drugega odstavka 16. člena ZUJPP). Poleg tega se na račun DUJPP stekajo prihodki iz naslova nakupa enotnih vozovnic, katerih namen je financiranje medkrajevnega JPP (30. člen ZUJPP). V skladu s prvim odstavkom 27. člena je DUJPP zadolžen za celovito financiranje medkrajevnega linijskega avtobusnega prevoza, pri čemer pa po aktualni ureditvi deluje v imenu in za račun Republike Slovenije (16. člen ZUJPP).</w:t>
            </w:r>
          </w:p>
          <w:p w14:paraId="768A074B" w14:textId="77777777" w:rsidR="00846372" w:rsidRPr="00F03153" w:rsidRDefault="00846372" w:rsidP="00846372">
            <w:pPr>
              <w:pStyle w:val="Telobesedila3"/>
              <w:spacing w:after="0"/>
              <w:jc w:val="both"/>
              <w:rPr>
                <w:rFonts w:ascii="Arial" w:hAnsi="Arial" w:cs="Arial"/>
                <w:color w:val="000000" w:themeColor="text1"/>
                <w:sz w:val="20"/>
                <w:szCs w:val="20"/>
              </w:rPr>
            </w:pPr>
          </w:p>
          <w:p w14:paraId="2846CCA5" w14:textId="77777777" w:rsidR="00F03153" w:rsidRPr="00F03153" w:rsidRDefault="00F03153" w:rsidP="00846372">
            <w:pPr>
              <w:pStyle w:val="Telobesedila3"/>
              <w:spacing w:after="0"/>
              <w:jc w:val="both"/>
              <w:rPr>
                <w:rFonts w:ascii="Arial" w:hAnsi="Arial" w:cs="Arial"/>
                <w:color w:val="000000" w:themeColor="text1"/>
                <w:sz w:val="20"/>
                <w:szCs w:val="20"/>
              </w:rPr>
            </w:pPr>
            <w:r w:rsidRPr="00F03153">
              <w:rPr>
                <w:rFonts w:ascii="Arial" w:hAnsi="Arial" w:cs="Arial"/>
                <w:color w:val="000000" w:themeColor="text1"/>
                <w:sz w:val="20"/>
                <w:szCs w:val="20"/>
              </w:rPr>
              <w:t>ZUJPP pooblašča DUJPP, da financira izvajanje OGJS, hkrati pa DUJPP deluje v imenu in za račun Republike Slovenije. Takšna ureditev ima naslednje pravne posledice:</w:t>
            </w:r>
          </w:p>
          <w:p w14:paraId="3F25AE48" w14:textId="77777777" w:rsidR="00F03153" w:rsidRDefault="00F03153" w:rsidP="00846372">
            <w:pPr>
              <w:pStyle w:val="Telobesedila3"/>
              <w:numPr>
                <w:ilvl w:val="0"/>
                <w:numId w:val="40"/>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V okviru izvajanja OGJS je pravna vez sklenjena med koncesionarji kot izvajalci storitev avtobusnega prevoza potnikov na eni strani in Republiko Slovenijo kot prejemnico teh storitev na drugi strani. Posledično morajo torej koncesionarji račune za svoje storitve izdajati Republiki Sloveniji, slednja pa lahko DDV, ki je na te storitve pravilno obračunan, tudi odbije. V posledici navedenega DUJPP nima pravice do odbitka DDV od teh nabav, saj ni niti njihov prejemnik niti jih ne uporablja za opravljanje svoje obdavčene dejavnosti.</w:t>
            </w:r>
          </w:p>
          <w:p w14:paraId="239BDFEB" w14:textId="77777777" w:rsidR="00846372" w:rsidRPr="00F03153" w:rsidRDefault="00846372" w:rsidP="00846372">
            <w:pPr>
              <w:pStyle w:val="Telobesedila3"/>
              <w:numPr>
                <w:ilvl w:val="0"/>
                <w:numId w:val="40"/>
              </w:numPr>
              <w:spacing w:after="0"/>
              <w:ind w:left="0" w:hanging="357"/>
              <w:jc w:val="both"/>
              <w:rPr>
                <w:rFonts w:ascii="Arial" w:hAnsi="Arial" w:cs="Arial"/>
                <w:color w:val="000000" w:themeColor="text1"/>
                <w:sz w:val="20"/>
                <w:szCs w:val="20"/>
              </w:rPr>
            </w:pPr>
          </w:p>
          <w:p w14:paraId="2DE9F318" w14:textId="77777777" w:rsidR="00F03153" w:rsidRDefault="00F03153" w:rsidP="00846372">
            <w:pPr>
              <w:pStyle w:val="Telobesedila3"/>
              <w:numPr>
                <w:ilvl w:val="0"/>
                <w:numId w:val="40"/>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 xml:space="preserve">Koncesionarji oziroma izvajalci OGJS storitev avtobusnega prevoza potnikov opravijo za </w:t>
            </w:r>
            <w:proofErr w:type="spellStart"/>
            <w:r w:rsidRPr="00F03153">
              <w:rPr>
                <w:rFonts w:ascii="Arial" w:hAnsi="Arial" w:cs="Arial"/>
                <w:color w:val="000000" w:themeColor="text1"/>
                <w:sz w:val="20"/>
                <w:szCs w:val="20"/>
              </w:rPr>
              <w:t>koncedenta</w:t>
            </w:r>
            <w:proofErr w:type="spellEnd"/>
            <w:r w:rsidRPr="00F03153">
              <w:rPr>
                <w:rFonts w:ascii="Arial" w:hAnsi="Arial" w:cs="Arial"/>
                <w:color w:val="000000" w:themeColor="text1"/>
                <w:sz w:val="20"/>
                <w:szCs w:val="20"/>
              </w:rPr>
              <w:t xml:space="preserve"> (Republika Slovenija), ki storitev, skladno s 50. členom Zakona o prevozih v cestnem prometu (Uradni list RS, št. 6/16 – uradno prečiščeno besedilo, 67/19, 94/21, 54/22 – ZUJPP, 105/22 – ZZNŠPP, 18/23 – ZDU-1O in 23/24; v nadaljnjem besedilu: ZPCP-2), zagotavlja potnikom. Pri tem izvajalec OGJS prevoznino, ki jo plačujejo potniki za uporabo storitev prevoza potnikov in prtljage, obračunava v imenu in za račun Republike Slovenije.</w:t>
            </w:r>
          </w:p>
          <w:p w14:paraId="031FA675" w14:textId="77777777" w:rsidR="00846372" w:rsidRPr="00F03153" w:rsidRDefault="00846372" w:rsidP="00846372">
            <w:pPr>
              <w:pStyle w:val="Telobesedila3"/>
              <w:numPr>
                <w:ilvl w:val="0"/>
                <w:numId w:val="40"/>
              </w:numPr>
              <w:spacing w:after="0"/>
              <w:ind w:left="0" w:hanging="357"/>
              <w:jc w:val="both"/>
              <w:rPr>
                <w:rFonts w:ascii="Arial" w:hAnsi="Arial" w:cs="Arial"/>
                <w:color w:val="000000" w:themeColor="text1"/>
                <w:sz w:val="20"/>
                <w:szCs w:val="20"/>
              </w:rPr>
            </w:pPr>
          </w:p>
          <w:p w14:paraId="70417599" w14:textId="77777777" w:rsidR="00F03153" w:rsidRDefault="00F03153" w:rsidP="00846372">
            <w:pPr>
              <w:pStyle w:val="Telobesedila3"/>
              <w:numPr>
                <w:ilvl w:val="0"/>
                <w:numId w:val="40"/>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 xml:space="preserve">DUJPP v imenu in za račun Republike Slovenije skrbi za pripravo in izvajanje postopkov oddaje storitev OGJS, sklepanje pogodb z izbranimi izvajalci, opravljanje nadzora nad izvajanjem sklenjenih pogodb ter za financiranje izvajanja gospodarske javne službe. V primerih delovanja v tujem imenu in za tuj račun (DUJPP v imenu in za račun Republike Slovenije) pravno razmerje v zvezi z dobavo blaga oz. opravljenimi storitvami vzpostavi neposredno med koncesionarjem oz. izvajalcem transakcije in </w:t>
            </w:r>
            <w:proofErr w:type="spellStart"/>
            <w:r w:rsidRPr="00F03153">
              <w:rPr>
                <w:rFonts w:ascii="Arial" w:hAnsi="Arial" w:cs="Arial"/>
                <w:color w:val="000000" w:themeColor="text1"/>
                <w:sz w:val="20"/>
                <w:szCs w:val="20"/>
              </w:rPr>
              <w:t>koncedentom</w:t>
            </w:r>
            <w:proofErr w:type="spellEnd"/>
            <w:r w:rsidRPr="00F03153">
              <w:rPr>
                <w:rFonts w:ascii="Arial" w:hAnsi="Arial" w:cs="Arial"/>
                <w:color w:val="000000" w:themeColor="text1"/>
                <w:sz w:val="20"/>
                <w:szCs w:val="20"/>
              </w:rPr>
              <w:t>, tj. Republiko Slovenijo.</w:t>
            </w:r>
          </w:p>
          <w:p w14:paraId="1A495709" w14:textId="77777777" w:rsidR="00846372" w:rsidRPr="00F03153" w:rsidRDefault="00846372" w:rsidP="00846372">
            <w:pPr>
              <w:pStyle w:val="Telobesedila3"/>
              <w:numPr>
                <w:ilvl w:val="0"/>
                <w:numId w:val="40"/>
              </w:numPr>
              <w:spacing w:after="0"/>
              <w:ind w:left="0" w:hanging="357"/>
              <w:jc w:val="both"/>
              <w:rPr>
                <w:rFonts w:ascii="Arial" w:hAnsi="Arial" w:cs="Arial"/>
                <w:color w:val="000000" w:themeColor="text1"/>
                <w:sz w:val="20"/>
                <w:szCs w:val="20"/>
              </w:rPr>
            </w:pPr>
          </w:p>
          <w:p w14:paraId="0A9CC6C5" w14:textId="77777777" w:rsidR="00F03153" w:rsidRDefault="00F03153" w:rsidP="00846372">
            <w:pPr>
              <w:pStyle w:val="Telobesedila3"/>
              <w:numPr>
                <w:ilvl w:val="0"/>
                <w:numId w:val="40"/>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lastRenderedPageBreak/>
              <w:t>DUJPP sklepa pogodbe z izvajalci prevoznih storitev o vključitvi v sistem enotne vozovnice (ki so podlaga, da subjekt prodaja enotno vozovnico) v imenu in za račun Republike Slovenije.</w:t>
            </w:r>
          </w:p>
          <w:p w14:paraId="3B822685" w14:textId="77777777" w:rsidR="00846372" w:rsidRPr="00F03153" w:rsidRDefault="00846372" w:rsidP="00846372">
            <w:pPr>
              <w:pStyle w:val="Telobesedila3"/>
              <w:numPr>
                <w:ilvl w:val="0"/>
                <w:numId w:val="40"/>
              </w:numPr>
              <w:spacing w:after="0"/>
              <w:ind w:left="0" w:hanging="357"/>
              <w:jc w:val="both"/>
              <w:rPr>
                <w:rFonts w:ascii="Arial" w:hAnsi="Arial" w:cs="Arial"/>
                <w:color w:val="000000" w:themeColor="text1"/>
                <w:sz w:val="20"/>
                <w:szCs w:val="20"/>
              </w:rPr>
            </w:pPr>
          </w:p>
          <w:p w14:paraId="0B0C8394" w14:textId="77777777" w:rsidR="00F03153" w:rsidRPr="00F03153" w:rsidRDefault="00F03153" w:rsidP="00846372">
            <w:pPr>
              <w:pStyle w:val="Telobesedila3"/>
              <w:spacing w:after="0"/>
              <w:jc w:val="both"/>
              <w:rPr>
                <w:rFonts w:ascii="Arial" w:hAnsi="Arial" w:cs="Arial"/>
                <w:color w:val="000000" w:themeColor="text1"/>
                <w:sz w:val="20"/>
                <w:szCs w:val="20"/>
              </w:rPr>
            </w:pPr>
            <w:r w:rsidRPr="00F03153">
              <w:rPr>
                <w:rFonts w:ascii="Arial" w:hAnsi="Arial" w:cs="Arial"/>
                <w:color w:val="000000" w:themeColor="text1"/>
                <w:sz w:val="20"/>
                <w:szCs w:val="20"/>
              </w:rPr>
              <w:t>ZUJPP torej za financiranje OGJS pooblašča DUJPP ob drugem pa določa, da je končni prejemnik storitev Republika Slovenija (določeno je neposredno zastopanje »v imenu in za račun«, ki ima naravo agencijske pogodbe). Takšna ureditev vodi do zapletenega izvajanja nalog, kar otežuje doseganje ključnih ciljev ustanovitve DUJPP. Zaradi tega se izvajanje nalog financiranja in upravljanja OGJS trenutno še vedno izvaja s strani Ministrstva za okolje, podnebje in energijo (v nadaljnjem besedilu: MOPE), kar negativno vpliva na procese nadzora in usklajevanja. DUJPP namreč usklajuje vozne rede, določa mesečne prevožene kilometre in kontrolira kakovost ter obseg izvajanja OGJS, vendar pa so računi prevoznikov usmerjeni na MOPE, ki jih preverja, potrjuje in plačuje. Takšna ureditev otežuje učinkovito izvajanje nalog DUJPP in ustvarja dodatne izzive in nejasnosti v finančnem poslovanju države.</w:t>
            </w:r>
          </w:p>
          <w:p w14:paraId="7A206E46" w14:textId="77777777" w:rsidR="00F03153" w:rsidRPr="00F03153" w:rsidRDefault="00F03153" w:rsidP="00846372">
            <w:pPr>
              <w:pStyle w:val="Telobesedila3"/>
              <w:spacing w:after="0"/>
              <w:jc w:val="both"/>
              <w:rPr>
                <w:rFonts w:ascii="Arial" w:hAnsi="Arial" w:cs="Arial"/>
                <w:color w:val="000000" w:themeColor="text1"/>
                <w:sz w:val="20"/>
                <w:szCs w:val="20"/>
              </w:rPr>
            </w:pPr>
          </w:p>
        </w:tc>
      </w:tr>
      <w:tr w:rsidR="00F03153" w:rsidRPr="00F03153" w14:paraId="58ADF121" w14:textId="77777777" w:rsidTr="00FB10EF">
        <w:tc>
          <w:tcPr>
            <w:tcW w:w="9072" w:type="dxa"/>
          </w:tcPr>
          <w:p w14:paraId="53C5B82B" w14:textId="77777777" w:rsidR="00F03153" w:rsidRPr="00F03153" w:rsidRDefault="00F03153" w:rsidP="00846372">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lastRenderedPageBreak/>
              <w:t>2. CILJI, NAČELA IN POGLAVITNE REŠITVE PREDLOGA ZAKONA</w:t>
            </w:r>
          </w:p>
          <w:p w14:paraId="633739B6" w14:textId="77777777" w:rsidR="00F03153" w:rsidRPr="00F03153" w:rsidRDefault="00F03153" w:rsidP="00846372">
            <w:pPr>
              <w:pStyle w:val="Oddelek"/>
              <w:numPr>
                <w:ilvl w:val="0"/>
                <w:numId w:val="0"/>
              </w:numPr>
              <w:spacing w:before="0" w:after="0" w:line="240" w:lineRule="auto"/>
              <w:jc w:val="both"/>
              <w:rPr>
                <w:color w:val="000000" w:themeColor="text1"/>
                <w:sz w:val="20"/>
                <w:szCs w:val="20"/>
              </w:rPr>
            </w:pPr>
          </w:p>
        </w:tc>
      </w:tr>
      <w:tr w:rsidR="00F03153" w:rsidRPr="00F03153" w14:paraId="39F698A0" w14:textId="77777777" w:rsidTr="00FB10EF">
        <w:tc>
          <w:tcPr>
            <w:tcW w:w="9072" w:type="dxa"/>
          </w:tcPr>
          <w:p w14:paraId="24085C0D" w14:textId="77777777" w:rsidR="00F03153" w:rsidRPr="00F03153" w:rsidRDefault="00F03153" w:rsidP="00846372">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2.1 Cilji</w:t>
            </w:r>
          </w:p>
          <w:p w14:paraId="6FC02920" w14:textId="77777777" w:rsidR="00F03153" w:rsidRPr="00F03153" w:rsidRDefault="00F03153" w:rsidP="00846372">
            <w:pPr>
              <w:pStyle w:val="Odsek"/>
              <w:numPr>
                <w:ilvl w:val="0"/>
                <w:numId w:val="0"/>
              </w:numPr>
              <w:spacing w:before="0" w:after="0" w:line="240" w:lineRule="auto"/>
              <w:jc w:val="both"/>
              <w:rPr>
                <w:color w:val="000000" w:themeColor="text1"/>
                <w:sz w:val="20"/>
                <w:szCs w:val="20"/>
              </w:rPr>
            </w:pPr>
          </w:p>
        </w:tc>
      </w:tr>
      <w:tr w:rsidR="00F03153" w:rsidRPr="00F03153" w14:paraId="1DE7163F" w14:textId="77777777" w:rsidTr="00FB10EF">
        <w:tc>
          <w:tcPr>
            <w:tcW w:w="9072" w:type="dxa"/>
          </w:tcPr>
          <w:p w14:paraId="444A1076" w14:textId="77777777" w:rsid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Predlog spremembe zakona si prizadeva za vzpostavitev primernega in jasnega pravnega okvira za zagotovitev učinkovitega financiranja javnega potniškega prometa v Republiki Sloveniji. Eden ključnih ciljev ZUJPP in posledične ustanovitve DUJPP je bila preglednejša in gospodarnejša raba proračunskih sredstev.</w:t>
            </w:r>
          </w:p>
          <w:p w14:paraId="68664CA4" w14:textId="77777777" w:rsidR="00846372" w:rsidRPr="00F03153" w:rsidRDefault="00846372" w:rsidP="00846372">
            <w:pPr>
              <w:jc w:val="both"/>
              <w:rPr>
                <w:rFonts w:ascii="Arial" w:hAnsi="Arial" w:cs="Arial"/>
                <w:color w:val="000000" w:themeColor="text1"/>
                <w:sz w:val="20"/>
                <w:szCs w:val="20"/>
              </w:rPr>
            </w:pPr>
          </w:p>
          <w:p w14:paraId="37971E40" w14:textId="77777777" w:rsid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Trenutna ureditev sistema integriranega javnega potniškega prometa ni zadovoljiva, saj ne dosega ciljev, zaradi katerih je bil ustanovljena DUJPP in sprejet ZUJPP, tj. transparentno in učinkovito upravljanje in financiranje javnega potniškega prometa.</w:t>
            </w:r>
          </w:p>
          <w:p w14:paraId="3B703B97" w14:textId="77777777" w:rsidR="00846372" w:rsidRPr="00F03153" w:rsidRDefault="00846372" w:rsidP="00846372">
            <w:pPr>
              <w:jc w:val="both"/>
              <w:rPr>
                <w:rFonts w:ascii="Arial" w:hAnsi="Arial" w:cs="Arial"/>
                <w:color w:val="000000" w:themeColor="text1"/>
                <w:sz w:val="20"/>
                <w:szCs w:val="20"/>
              </w:rPr>
            </w:pPr>
          </w:p>
          <w:p w14:paraId="5BAAEE7D" w14:textId="77777777" w:rsidR="00F03153" w:rsidRP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V posledici navedenega je cilj predlaganih sprememb ZUJPP zagotoviti prilagoditev zakonodaje na način, da bo lahko DUJPP opravljal takšen obseg nalog, kot je bil prvotni namen ob sprejemanju ZUJPP. Konkretno sledi tudi naslednjim ciljem:</w:t>
            </w:r>
          </w:p>
          <w:p w14:paraId="478C1B0F" w14:textId="77777777" w:rsidR="00F03153" w:rsidRDefault="00F03153" w:rsidP="00846372">
            <w:pPr>
              <w:pStyle w:val="Telobesedila3"/>
              <w:numPr>
                <w:ilvl w:val="0"/>
                <w:numId w:val="41"/>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Celovito izvajanje upravljanja JPP s strani DUJPP. ZUJPP je potrebno dopolniti tako, da bo DUJPP prevzel vse finančne in operativne naloge, povezane z upravljanjem JPP. Finančne naloge se med drugim nanašajo na plačevanje nadomestil prevoznikom, namensko ravnanje s sredstvi natečenimi od prodaje enotne vozovnice, izdajanje računov, vzpostavljanje terjatev, poročanje in obračunavanje DDV ter vodenje vseh potrebnih evidenc in poročanje o poslovanju v finančnem delu. S tem bo DUJPP lahko celovito izvajal naloge, ki mu jih zakonodaja že eksplicitno nalaga.</w:t>
            </w:r>
          </w:p>
          <w:p w14:paraId="64F6ECA2" w14:textId="77777777" w:rsidR="00846372" w:rsidRPr="00F03153" w:rsidRDefault="00846372" w:rsidP="00846372">
            <w:pPr>
              <w:pStyle w:val="Telobesedila3"/>
              <w:numPr>
                <w:ilvl w:val="0"/>
                <w:numId w:val="41"/>
              </w:numPr>
              <w:spacing w:after="0"/>
              <w:ind w:left="0" w:hanging="357"/>
              <w:jc w:val="both"/>
              <w:rPr>
                <w:rFonts w:ascii="Arial" w:hAnsi="Arial" w:cs="Arial"/>
                <w:color w:val="000000" w:themeColor="text1"/>
                <w:sz w:val="20"/>
                <w:szCs w:val="20"/>
              </w:rPr>
            </w:pPr>
          </w:p>
          <w:p w14:paraId="6FE0E90D" w14:textId="77777777" w:rsidR="00F03153" w:rsidRDefault="00F03153" w:rsidP="00846372">
            <w:pPr>
              <w:pStyle w:val="Telobesedila3"/>
              <w:numPr>
                <w:ilvl w:val="0"/>
                <w:numId w:val="41"/>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Poenostavitev izvajanja OJGS. S spremembo ZUJPP se mora odpraviti neskladje glede odgovornosti za izvajanje finančnih obveznosti do prevoznikov in natančno opredeliti uporabo sredstev natečenih iz naslova prodaje enotne vozovnice. DUJPP mora imeti po zakonu možnost, da samostojno izvaja plačila in finančne</w:t>
            </w:r>
            <w:r w:rsidRPr="00846372">
              <w:rPr>
                <w:rFonts w:ascii="Arial" w:hAnsi="Arial" w:cs="Arial"/>
                <w:color w:val="000000" w:themeColor="text1"/>
                <w:sz w:val="20"/>
                <w:szCs w:val="20"/>
              </w:rPr>
              <w:t xml:space="preserve"> transakcije, kar bo omogočilo učinkovitejše poslovanje in enotno izvajanje vseh nalog JPP.</w:t>
            </w:r>
          </w:p>
          <w:p w14:paraId="22598EA3" w14:textId="77777777" w:rsidR="00846372" w:rsidRPr="00846372" w:rsidRDefault="00846372" w:rsidP="00846372">
            <w:pPr>
              <w:pStyle w:val="Telobesedila3"/>
              <w:numPr>
                <w:ilvl w:val="0"/>
                <w:numId w:val="41"/>
              </w:numPr>
              <w:spacing w:after="0"/>
              <w:ind w:left="0" w:hanging="357"/>
              <w:jc w:val="both"/>
              <w:rPr>
                <w:rFonts w:ascii="Arial" w:hAnsi="Arial" w:cs="Arial"/>
                <w:color w:val="000000" w:themeColor="text1"/>
                <w:sz w:val="20"/>
                <w:szCs w:val="20"/>
              </w:rPr>
            </w:pPr>
          </w:p>
          <w:p w14:paraId="60C1C0E1" w14:textId="77777777" w:rsidR="00F03153" w:rsidRDefault="00F03153" w:rsidP="00846372">
            <w:pPr>
              <w:pStyle w:val="Telobesedila3"/>
              <w:numPr>
                <w:ilvl w:val="0"/>
                <w:numId w:val="41"/>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Povečanje učinkovitosti in transparentnosti. S koncentracijo vseh pristojnosti na en organ bo zagotovljena večja učinkovitost v upravljanju JPP. Prav tako bodo s tem odpravljene nejasnosti, ki trenutno nastajajo zaradi razdelitve odgovornosti med DUJPP in MOPE. S tem bo povečana preglednost poslovanja, saj bo DUJPP samostojno izvajal finančne transakcije, kar bo omogočalo učinkovitejši nadzor nad finančnimi tokovi in obveznostmi.</w:t>
            </w:r>
          </w:p>
          <w:p w14:paraId="04116463" w14:textId="77777777" w:rsidR="00846372" w:rsidRPr="00F03153" w:rsidRDefault="00846372" w:rsidP="00846372">
            <w:pPr>
              <w:pStyle w:val="Telobesedila3"/>
              <w:numPr>
                <w:ilvl w:val="0"/>
                <w:numId w:val="41"/>
              </w:numPr>
              <w:spacing w:after="0"/>
              <w:ind w:left="0" w:hanging="357"/>
              <w:jc w:val="both"/>
              <w:rPr>
                <w:rFonts w:ascii="Arial" w:hAnsi="Arial" w:cs="Arial"/>
                <w:color w:val="000000" w:themeColor="text1"/>
                <w:sz w:val="20"/>
                <w:szCs w:val="20"/>
              </w:rPr>
            </w:pPr>
          </w:p>
          <w:p w14:paraId="2A44EBFA" w14:textId="77777777" w:rsidR="00F03153" w:rsidRDefault="00F03153" w:rsidP="00846372">
            <w:pPr>
              <w:pStyle w:val="Telobesedila3"/>
              <w:numPr>
                <w:ilvl w:val="0"/>
                <w:numId w:val="41"/>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Zakonodajne spremembe morajo urediti pravna razmerja, ki vplivajo na obračunavanje DDV, tako da bo DUJPP kot upravljalec JPP lahko v celoti izpolnjeval svoje davčne in plačilne obveznosti v skladu z veljavno zakonodajo.</w:t>
            </w:r>
          </w:p>
          <w:p w14:paraId="311DB0A2" w14:textId="77777777" w:rsidR="00846372" w:rsidRPr="00F03153" w:rsidRDefault="00846372" w:rsidP="00846372">
            <w:pPr>
              <w:pStyle w:val="Telobesedila3"/>
              <w:numPr>
                <w:ilvl w:val="0"/>
                <w:numId w:val="41"/>
              </w:numPr>
              <w:spacing w:after="0"/>
              <w:ind w:left="0" w:hanging="357"/>
              <w:jc w:val="both"/>
              <w:rPr>
                <w:rFonts w:ascii="Arial" w:hAnsi="Arial" w:cs="Arial"/>
                <w:color w:val="000000" w:themeColor="text1"/>
                <w:sz w:val="20"/>
                <w:szCs w:val="20"/>
              </w:rPr>
            </w:pPr>
          </w:p>
          <w:p w14:paraId="5B0E1662" w14:textId="77777777" w:rsidR="00F03153" w:rsidRDefault="00F03153" w:rsidP="00846372">
            <w:pPr>
              <w:pStyle w:val="Telobesedila3"/>
              <w:numPr>
                <w:ilvl w:val="0"/>
                <w:numId w:val="41"/>
              </w:numPr>
              <w:spacing w:after="0"/>
              <w:ind w:left="0" w:hanging="357"/>
              <w:jc w:val="both"/>
              <w:rPr>
                <w:rFonts w:ascii="Arial" w:hAnsi="Arial" w:cs="Arial"/>
                <w:color w:val="000000" w:themeColor="text1"/>
                <w:sz w:val="20"/>
                <w:szCs w:val="20"/>
              </w:rPr>
            </w:pPr>
            <w:r w:rsidRPr="00F03153">
              <w:rPr>
                <w:rFonts w:ascii="Arial" w:hAnsi="Arial" w:cs="Arial"/>
                <w:color w:val="000000" w:themeColor="text1"/>
                <w:sz w:val="20"/>
                <w:szCs w:val="20"/>
              </w:rPr>
              <w:t>S predlagano spremembo bo DUJPP izvajal naloge v svojem imenu in za svoj račun, kar pomeni, da bo izdajatelj enotnih vozovnic DUJPP, posledično bodo prihodki od prodaje enotnih vozovnic, katerih namen je financiranje medkrajevnega JPP (30. člen ZUJPP), v upravljanju DUJPP.</w:t>
            </w:r>
          </w:p>
          <w:p w14:paraId="467D9E25" w14:textId="77777777" w:rsidR="00846372" w:rsidRPr="00F03153" w:rsidRDefault="00846372" w:rsidP="00846372">
            <w:pPr>
              <w:pStyle w:val="Telobesedila3"/>
              <w:numPr>
                <w:ilvl w:val="0"/>
                <w:numId w:val="41"/>
              </w:numPr>
              <w:spacing w:after="0"/>
              <w:ind w:left="0" w:hanging="357"/>
              <w:jc w:val="both"/>
              <w:rPr>
                <w:rFonts w:ascii="Arial" w:hAnsi="Arial" w:cs="Arial"/>
                <w:color w:val="000000" w:themeColor="text1"/>
                <w:sz w:val="20"/>
                <w:szCs w:val="20"/>
              </w:rPr>
            </w:pPr>
          </w:p>
          <w:p w14:paraId="5C28C489" w14:textId="77777777" w:rsidR="00F03153" w:rsidRP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S temi spremembami bo dosežen namen ZUJPP, to je zagotavljanje enotnega in preglednega financiranja ter upravljanja medkrajevnega javnega potniškega prometa.</w:t>
            </w:r>
          </w:p>
          <w:p w14:paraId="2308A678" w14:textId="77777777" w:rsidR="00F03153" w:rsidRPr="00F03153" w:rsidRDefault="00F03153" w:rsidP="00846372">
            <w:pPr>
              <w:jc w:val="both"/>
              <w:rPr>
                <w:rFonts w:ascii="Arial" w:hAnsi="Arial" w:cs="Arial"/>
                <w:color w:val="000000" w:themeColor="text1"/>
                <w:sz w:val="20"/>
                <w:szCs w:val="20"/>
              </w:rPr>
            </w:pPr>
          </w:p>
        </w:tc>
      </w:tr>
      <w:tr w:rsidR="00F03153" w:rsidRPr="00F03153" w14:paraId="23658115" w14:textId="77777777" w:rsidTr="00FB10EF">
        <w:tc>
          <w:tcPr>
            <w:tcW w:w="9072" w:type="dxa"/>
          </w:tcPr>
          <w:p w14:paraId="454D41C2"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lastRenderedPageBreak/>
              <w:t>2.2 Načela</w:t>
            </w:r>
          </w:p>
          <w:p w14:paraId="3FE08545"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p>
        </w:tc>
      </w:tr>
      <w:tr w:rsidR="00F03153" w:rsidRPr="00F03153" w14:paraId="4506B8D1" w14:textId="77777777" w:rsidTr="00FB10EF">
        <w:tc>
          <w:tcPr>
            <w:tcW w:w="9072" w:type="dxa"/>
          </w:tcPr>
          <w:p w14:paraId="0815D461" w14:textId="77777777" w:rsid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 xml:space="preserve">Z upoštevanjem zastavljenih ciljev ureditve so v ospredju načela učinkovitega in gospodarnega ravnanja ter zagotavljanja transparentnosti, kar omogoča jasen in pregleden potek vseh procesov financiranja OGJS. </w:t>
            </w:r>
          </w:p>
          <w:p w14:paraId="4881473C" w14:textId="77777777" w:rsidR="00846372" w:rsidRPr="00F03153" w:rsidRDefault="00846372" w:rsidP="00846372">
            <w:pPr>
              <w:jc w:val="both"/>
              <w:rPr>
                <w:rFonts w:ascii="Arial" w:hAnsi="Arial" w:cs="Arial"/>
                <w:color w:val="000000" w:themeColor="text1"/>
                <w:sz w:val="20"/>
                <w:szCs w:val="20"/>
              </w:rPr>
            </w:pPr>
          </w:p>
          <w:p w14:paraId="229692E7" w14:textId="77777777" w:rsidR="00F03153" w:rsidRDefault="00F03153" w:rsidP="00846372">
            <w:pPr>
              <w:jc w:val="both"/>
              <w:rPr>
                <w:rFonts w:ascii="Arial" w:hAnsi="Arial" w:cs="Arial"/>
                <w:color w:val="000000" w:themeColor="text1"/>
                <w:sz w:val="20"/>
                <w:szCs w:val="20"/>
              </w:rPr>
            </w:pPr>
            <w:r w:rsidRPr="00F03153">
              <w:rPr>
                <w:rFonts w:ascii="Arial" w:hAnsi="Arial" w:cs="Arial"/>
                <w:color w:val="000000" w:themeColor="text1"/>
                <w:sz w:val="20"/>
                <w:szCs w:val="20"/>
              </w:rPr>
              <w:t>Storitve javnega potniškega prometa morajo biti zagotovljene tako, da se z njihovim izvajanjem zagotovi učinkovito in gospodarno porabo javnih sredstev ter uspešno doseže cilje, določene skladno s predpisi, ki urejajo javni potniški promet. V ta namen pa je potrebno jasno opredeliti pooblastila, naloge in razmerja med udeleženci v okviru izvajanja OGJS.</w:t>
            </w:r>
          </w:p>
          <w:p w14:paraId="058E740D" w14:textId="77777777" w:rsidR="00F03153" w:rsidRPr="00F03153" w:rsidRDefault="00F03153" w:rsidP="00846372">
            <w:pPr>
              <w:jc w:val="both"/>
              <w:rPr>
                <w:rFonts w:ascii="Arial" w:hAnsi="Arial" w:cs="Arial"/>
                <w:color w:val="000000" w:themeColor="text1"/>
                <w:sz w:val="20"/>
                <w:szCs w:val="20"/>
              </w:rPr>
            </w:pPr>
          </w:p>
        </w:tc>
      </w:tr>
      <w:tr w:rsidR="00F03153" w:rsidRPr="00F03153" w14:paraId="13771365" w14:textId="77777777" w:rsidTr="00FB10EF">
        <w:tc>
          <w:tcPr>
            <w:tcW w:w="9072" w:type="dxa"/>
          </w:tcPr>
          <w:p w14:paraId="2DECF634"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2.3 Poglavitne rešitve</w:t>
            </w:r>
          </w:p>
          <w:p w14:paraId="76ADFF48"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p>
          <w:p w14:paraId="0C27578F" w14:textId="77777777" w:rsidR="00F03153" w:rsidRPr="00F03153" w:rsidRDefault="00F03153" w:rsidP="00F03153">
            <w:pPr>
              <w:pStyle w:val="Ods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 xml:space="preserve">S tem Zakonom o spremembah in dopolnitvah ZUJPP se obstoječi pravni red prilagodi na način, da bo celotno izvajanje upravljanja JPP opravljal DUJPP, vključno s finančnim poslovanjem, kot je plačevanje računov, izstavitev terjatev, skrb za namensko porabo sredstev natečenih iz naslova prodaje enotnih vozovnic in vseh davčnih obveznosti vključno s poročanjem in obračunom DDV. S tem bo DUJPP lahko izvajal vse naloge zakonito in skladno z namenom, na podlagi katerega je bil ZUJPP sprejet. </w:t>
            </w:r>
          </w:p>
          <w:p w14:paraId="5C56B9BA" w14:textId="77777777" w:rsidR="00F03153" w:rsidRPr="00F03153" w:rsidRDefault="00F03153" w:rsidP="00F03153">
            <w:pPr>
              <w:pStyle w:val="Odsek"/>
              <w:numPr>
                <w:ilvl w:val="0"/>
                <w:numId w:val="0"/>
              </w:numPr>
              <w:spacing w:before="0" w:after="0" w:line="240" w:lineRule="auto"/>
              <w:jc w:val="both"/>
              <w:rPr>
                <w:b w:val="0"/>
                <w:bCs/>
                <w:color w:val="000000" w:themeColor="text1"/>
                <w:sz w:val="20"/>
                <w:szCs w:val="20"/>
              </w:rPr>
            </w:pPr>
          </w:p>
          <w:p w14:paraId="061FF7EE" w14:textId="77777777" w:rsidR="00F03153" w:rsidRPr="00F03153" w:rsidRDefault="00F03153" w:rsidP="00F03153">
            <w:pPr>
              <w:pStyle w:val="Ods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Za namene doseganja ciljev se s spremembo 16. člena ZUJPP spreminjajo pravna razmerja med udeleženci OGJS ter pooblastila in naloge DUJPP na način, da bodo zakonska določila odražala gospodarsko in poslovno stvarnost, na podlagi katere bo DUJPP lahko zakonito opravljal aktivnosti iz prvega odstavka tega poglavja.</w:t>
            </w:r>
          </w:p>
        </w:tc>
      </w:tr>
      <w:tr w:rsidR="00F03153" w:rsidRPr="00F03153" w14:paraId="1B19F97B" w14:textId="77777777" w:rsidTr="00FB10EF">
        <w:tc>
          <w:tcPr>
            <w:tcW w:w="9072" w:type="dxa"/>
          </w:tcPr>
          <w:p w14:paraId="5A2FCA6E"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p w14:paraId="7675B566"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3. OCENA FINANČNIH POSLEDIC PREDLOGA ZAKONA ZA DRŽAVNI PRORAČUN IN DRUGA JAVNA FINANČNA SREDSTVA</w:t>
            </w:r>
          </w:p>
          <w:p w14:paraId="1CBD0949"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tc>
      </w:tr>
      <w:tr w:rsidR="00F03153" w:rsidRPr="00F03153" w14:paraId="6F77ED30" w14:textId="77777777" w:rsidTr="00FB10EF">
        <w:tc>
          <w:tcPr>
            <w:tcW w:w="9072" w:type="dxa"/>
          </w:tcPr>
          <w:p w14:paraId="4E84B3DB" w14:textId="77777777" w:rsidR="00F03153" w:rsidRPr="00F03153" w:rsidRDefault="00F03153" w:rsidP="00F03153">
            <w:pPr>
              <w:pStyle w:val="Alineazaodstavkom"/>
              <w:tabs>
                <w:tab w:val="clear" w:pos="360"/>
              </w:tabs>
              <w:spacing w:line="240" w:lineRule="auto"/>
              <w:ind w:left="0" w:firstLine="0"/>
              <w:rPr>
                <w:color w:val="000000" w:themeColor="text1"/>
                <w:sz w:val="20"/>
                <w:szCs w:val="20"/>
              </w:rPr>
            </w:pPr>
            <w:r w:rsidRPr="00F03153">
              <w:rPr>
                <w:color w:val="000000" w:themeColor="text1"/>
                <w:sz w:val="20"/>
                <w:szCs w:val="20"/>
              </w:rPr>
              <w:t>Predlog o spremembah ZUJPP ne bo imel finančnih posledic za državni proračun in druga javno-finančna sredstva, niti niso predvideni povečanje ali zmanjšanje prihodkov državnega proračuna, povečanje ali zmanjšanje obveznosti za druga javna finančna sredstva ter prihranki za državni proračun in druga javna finančna sredstva.</w:t>
            </w:r>
          </w:p>
          <w:p w14:paraId="53F4C009" w14:textId="77777777" w:rsidR="00F03153" w:rsidRPr="00F03153" w:rsidRDefault="00F03153" w:rsidP="00F03153">
            <w:pPr>
              <w:pStyle w:val="Alineazaodstavkom"/>
              <w:tabs>
                <w:tab w:val="clear" w:pos="360"/>
              </w:tabs>
              <w:spacing w:line="240" w:lineRule="auto"/>
              <w:ind w:left="0" w:firstLine="0"/>
              <w:rPr>
                <w:color w:val="000000" w:themeColor="text1"/>
                <w:sz w:val="20"/>
                <w:szCs w:val="20"/>
              </w:rPr>
            </w:pPr>
          </w:p>
        </w:tc>
      </w:tr>
      <w:tr w:rsidR="00F03153" w:rsidRPr="00F03153" w14:paraId="64FCFAFF" w14:textId="77777777" w:rsidTr="00FB10EF">
        <w:tc>
          <w:tcPr>
            <w:tcW w:w="9072" w:type="dxa"/>
          </w:tcPr>
          <w:p w14:paraId="66D3350F"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4FA76C92"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tc>
      </w:tr>
      <w:tr w:rsidR="00F03153" w:rsidRPr="00F03153" w14:paraId="2CD61126" w14:textId="77777777" w:rsidTr="00FB10EF">
        <w:tc>
          <w:tcPr>
            <w:tcW w:w="9072" w:type="dxa"/>
          </w:tcPr>
          <w:p w14:paraId="5836004C" w14:textId="2D93DED6" w:rsidR="00F03153" w:rsidRPr="00F03153" w:rsidRDefault="00F03153" w:rsidP="00F03153">
            <w:pPr>
              <w:jc w:val="both"/>
              <w:rPr>
                <w:rFonts w:ascii="Arial" w:hAnsi="Arial" w:cs="Arial"/>
                <w:color w:val="000000" w:themeColor="text1"/>
                <w:sz w:val="20"/>
                <w:szCs w:val="20"/>
              </w:rPr>
            </w:pPr>
            <w:r w:rsidRPr="00F03153">
              <w:rPr>
                <w:rFonts w:ascii="Arial" w:hAnsi="Arial" w:cs="Arial"/>
                <w:color w:val="000000" w:themeColor="text1"/>
                <w:sz w:val="20"/>
                <w:szCs w:val="20"/>
              </w:rPr>
              <w:t>Predlog zakona ne predvideva porabe proračunskih sredstev, zato</w:t>
            </w:r>
            <w:r w:rsidR="003D6709">
              <w:rPr>
                <w:rFonts w:ascii="Arial" w:hAnsi="Arial" w:cs="Arial"/>
                <w:color w:val="000000" w:themeColor="text1"/>
                <w:sz w:val="20"/>
                <w:szCs w:val="20"/>
              </w:rPr>
              <w:t xml:space="preserve"> ni potrebno zagotoviti finančnih sredstev v sprejetih proračunih za leti 2025 in 2026</w:t>
            </w:r>
            <w:r w:rsidRPr="00F03153">
              <w:rPr>
                <w:rFonts w:ascii="Arial" w:hAnsi="Arial" w:cs="Arial"/>
                <w:color w:val="000000" w:themeColor="text1"/>
                <w:sz w:val="20"/>
                <w:szCs w:val="20"/>
              </w:rPr>
              <w:t xml:space="preserve"> za izvajanje zakona ni treba zagotoviti dodatnih finančnih sredstev v sprejetem državnem proračunu.</w:t>
            </w:r>
          </w:p>
          <w:p w14:paraId="2AB64086" w14:textId="77777777" w:rsidR="00F03153" w:rsidRPr="00F03153" w:rsidRDefault="00F03153" w:rsidP="00F03153">
            <w:pPr>
              <w:pStyle w:val="Alineazaodstavkom"/>
              <w:tabs>
                <w:tab w:val="clear" w:pos="360"/>
              </w:tabs>
              <w:spacing w:line="240" w:lineRule="auto"/>
              <w:ind w:left="0" w:firstLine="0"/>
              <w:rPr>
                <w:color w:val="000000" w:themeColor="text1"/>
                <w:sz w:val="20"/>
                <w:szCs w:val="20"/>
              </w:rPr>
            </w:pPr>
          </w:p>
        </w:tc>
      </w:tr>
      <w:tr w:rsidR="00F03153" w:rsidRPr="00F03153" w14:paraId="0D2E4306" w14:textId="77777777" w:rsidTr="00FB10EF">
        <w:tc>
          <w:tcPr>
            <w:tcW w:w="9072" w:type="dxa"/>
          </w:tcPr>
          <w:p w14:paraId="2B5CA8B0" w14:textId="77777777" w:rsid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5. PRIKAZ UREDITVE V DRUGIH PRAVNIH SISTEMIH IN PRILAGOJENOSTI PREDLAGANE UREDITVE PRAVU EVROPSKE UNIJE</w:t>
            </w:r>
          </w:p>
          <w:p w14:paraId="115CD04F" w14:textId="5ACE527E" w:rsidR="003D6709" w:rsidRDefault="003D6709" w:rsidP="003D6709">
            <w:pPr>
              <w:pStyle w:val="Oddelek"/>
              <w:numPr>
                <w:ilvl w:val="0"/>
                <w:numId w:val="0"/>
              </w:numPr>
              <w:jc w:val="both"/>
              <w:rPr>
                <w:b w:val="0"/>
                <w:color w:val="000000" w:themeColor="text1"/>
                <w:sz w:val="20"/>
                <w:szCs w:val="20"/>
              </w:rPr>
            </w:pPr>
            <w:r w:rsidRPr="006834DD">
              <w:rPr>
                <w:b w:val="0"/>
                <w:color w:val="000000" w:themeColor="text1"/>
                <w:sz w:val="20"/>
                <w:szCs w:val="20"/>
              </w:rPr>
              <w:t>Ta zakon ni predmet prilagajanja slovenske ureditve pravu EU</w:t>
            </w:r>
            <w:r>
              <w:rPr>
                <w:b w:val="0"/>
                <w:color w:val="000000" w:themeColor="text1"/>
                <w:sz w:val="20"/>
                <w:szCs w:val="20"/>
              </w:rPr>
              <w:t>.</w:t>
            </w:r>
          </w:p>
          <w:p w14:paraId="6BB012CD" w14:textId="77777777" w:rsidR="003D6709" w:rsidRPr="006834DD" w:rsidRDefault="003D6709" w:rsidP="006834DD">
            <w:pPr>
              <w:pStyle w:val="Oddelek"/>
              <w:numPr>
                <w:ilvl w:val="0"/>
                <w:numId w:val="0"/>
              </w:numPr>
              <w:jc w:val="both"/>
              <w:rPr>
                <w:b w:val="0"/>
                <w:color w:val="000000" w:themeColor="text1"/>
                <w:sz w:val="20"/>
                <w:szCs w:val="20"/>
              </w:rPr>
            </w:pPr>
          </w:p>
          <w:p w14:paraId="11783CB7"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Nizozemska</w:t>
            </w:r>
          </w:p>
          <w:p w14:paraId="4CBE03A2"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p w14:paraId="309E3ECF"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Na Nizozemskem je javni potniški promet primarno urejen v Zakonu o potniškem prometu iz leta 2000 (</w:t>
            </w:r>
            <w:proofErr w:type="spellStart"/>
            <w:r w:rsidRPr="00F03153">
              <w:rPr>
                <w:b w:val="0"/>
                <w:bCs/>
                <w:color w:val="000000" w:themeColor="text1"/>
                <w:sz w:val="20"/>
                <w:szCs w:val="20"/>
              </w:rPr>
              <w:t>Wet</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personenvervoer</w:t>
            </w:r>
            <w:proofErr w:type="spellEnd"/>
            <w:r w:rsidRPr="00F03153">
              <w:rPr>
                <w:b w:val="0"/>
                <w:bCs/>
                <w:color w:val="000000" w:themeColor="text1"/>
                <w:sz w:val="20"/>
                <w:szCs w:val="20"/>
              </w:rPr>
              <w:t xml:space="preserve"> 2000). Zakon določa, da regionalni prometni organi delujejo kot glavni upravljavci sistema. Njihova vloga zajema načrtovanje omrežja, določanje tarif, izvajanje javnih razpisov ter zbiranje in razporejanje finančnih sredstev. Izvajalci prevoznih storitev oziroma </w:t>
            </w:r>
            <w:proofErr w:type="spellStart"/>
            <w:r w:rsidRPr="00F03153">
              <w:rPr>
                <w:b w:val="0"/>
                <w:bCs/>
                <w:color w:val="000000" w:themeColor="text1"/>
                <w:sz w:val="20"/>
                <w:szCs w:val="20"/>
              </w:rPr>
              <w:t>konceisonarji</w:t>
            </w:r>
            <w:proofErr w:type="spellEnd"/>
            <w:r w:rsidRPr="00F03153">
              <w:rPr>
                <w:b w:val="0"/>
                <w:bCs/>
                <w:color w:val="000000" w:themeColor="text1"/>
                <w:sz w:val="20"/>
                <w:szCs w:val="20"/>
              </w:rPr>
              <w:t xml:space="preserve"> izdajajo račune omenjenim organom za opravljene storitve. Financiranje poteka prek kombinacije prihodkov od prodaje vozovnic in državnih subvencij.</w:t>
            </w:r>
          </w:p>
          <w:p w14:paraId="41DC66B0" w14:textId="77777777" w:rsidR="00846372" w:rsidRPr="00F03153" w:rsidRDefault="00846372" w:rsidP="00846372">
            <w:pPr>
              <w:pStyle w:val="Oddelek"/>
              <w:numPr>
                <w:ilvl w:val="0"/>
                <w:numId w:val="0"/>
              </w:numPr>
              <w:spacing w:before="0" w:after="0" w:line="240" w:lineRule="auto"/>
              <w:jc w:val="both"/>
              <w:rPr>
                <w:b w:val="0"/>
                <w:bCs/>
                <w:color w:val="000000" w:themeColor="text1"/>
                <w:sz w:val="20"/>
                <w:szCs w:val="20"/>
              </w:rPr>
            </w:pPr>
          </w:p>
          <w:p w14:paraId="3F5C3F76"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 xml:space="preserve">Sredstva za storitve javnega prevoza zagotavlja neposredno ministrstvo za promet, regionalnim prometnim organom pa se dodelijo v skladu s posebnimi merili za razdelitev. Od leta 2005 je financiranje javnih prevoznih storitev postalo del obsežnega finančnega transferja, namenjenega prometu, ki ga osrednja vlada namenja prometnim organom (Brede </w:t>
            </w:r>
            <w:proofErr w:type="spellStart"/>
            <w:r w:rsidRPr="00F03153">
              <w:rPr>
                <w:b w:val="0"/>
                <w:bCs/>
                <w:color w:val="000000" w:themeColor="text1"/>
                <w:sz w:val="20"/>
                <w:szCs w:val="20"/>
              </w:rPr>
              <w:t>Doeluitkering</w:t>
            </w:r>
            <w:proofErr w:type="spellEnd"/>
            <w:r w:rsidRPr="00F03153">
              <w:rPr>
                <w:b w:val="0"/>
                <w:bCs/>
                <w:color w:val="000000" w:themeColor="text1"/>
                <w:sz w:val="20"/>
                <w:szCs w:val="20"/>
              </w:rPr>
              <w:t xml:space="preserve">, BDU). Od takrat </w:t>
            </w:r>
            <w:r w:rsidRPr="00F03153">
              <w:rPr>
                <w:b w:val="0"/>
                <w:bCs/>
                <w:color w:val="000000" w:themeColor="text1"/>
                <w:sz w:val="20"/>
                <w:szCs w:val="20"/>
              </w:rPr>
              <w:lastRenderedPageBreak/>
              <w:t xml:space="preserve">imajo lokalni organi proste roke pri dodeljevanju sredstev po lastni presoji med javni promet in infrastrukturo (ceste, infrastruktura javnega prometa, kolesarske steze itd.). V redkih primerih lokalne oblasti (ali celo gospodarske zbornice, podjetja itd.) zagotovijo sredstva za posebne lokalne storitve javnega prevoza, kot je na primer dodatno izvajanje prevozov med železniško postajo in obrobnim industrijskim območjem ob konicah. </w:t>
            </w:r>
          </w:p>
          <w:p w14:paraId="6048C19B" w14:textId="77777777" w:rsidR="003D6709" w:rsidRDefault="003D6709" w:rsidP="00846372">
            <w:pPr>
              <w:pStyle w:val="Oddelek"/>
              <w:numPr>
                <w:ilvl w:val="0"/>
                <w:numId w:val="0"/>
              </w:numPr>
              <w:spacing w:before="0" w:after="0" w:line="240" w:lineRule="auto"/>
              <w:jc w:val="both"/>
              <w:rPr>
                <w:b w:val="0"/>
                <w:bCs/>
                <w:color w:val="000000" w:themeColor="text1"/>
                <w:sz w:val="20"/>
                <w:szCs w:val="20"/>
              </w:rPr>
            </w:pPr>
          </w:p>
          <w:p w14:paraId="00C18EA7" w14:textId="77777777" w:rsidR="003D6709" w:rsidRDefault="003D6709" w:rsidP="00846372">
            <w:pPr>
              <w:pStyle w:val="Oddelek"/>
              <w:numPr>
                <w:ilvl w:val="0"/>
                <w:numId w:val="0"/>
              </w:numPr>
              <w:spacing w:before="0" w:after="0" w:line="240" w:lineRule="auto"/>
              <w:jc w:val="both"/>
              <w:rPr>
                <w:b w:val="0"/>
                <w:bCs/>
                <w:color w:val="000000" w:themeColor="text1"/>
                <w:sz w:val="20"/>
                <w:szCs w:val="20"/>
              </w:rPr>
            </w:pPr>
          </w:p>
          <w:p w14:paraId="668503FB" w14:textId="77777777" w:rsidR="00B771E7" w:rsidRDefault="00B771E7" w:rsidP="00F03153">
            <w:pPr>
              <w:pStyle w:val="Oddelek"/>
              <w:numPr>
                <w:ilvl w:val="0"/>
                <w:numId w:val="0"/>
              </w:numPr>
              <w:spacing w:before="0" w:after="0" w:line="240" w:lineRule="auto"/>
              <w:jc w:val="both"/>
              <w:rPr>
                <w:color w:val="000000" w:themeColor="text1"/>
                <w:sz w:val="20"/>
                <w:szCs w:val="20"/>
              </w:rPr>
            </w:pPr>
          </w:p>
          <w:p w14:paraId="5637E941" w14:textId="1C32DE40"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Republika Francija</w:t>
            </w:r>
          </w:p>
          <w:p w14:paraId="39FC53FB" w14:textId="77777777" w:rsidR="00F03153" w:rsidRPr="00F03153" w:rsidRDefault="00F03153" w:rsidP="00F03153">
            <w:pPr>
              <w:pStyle w:val="Oddelek"/>
              <w:numPr>
                <w:ilvl w:val="0"/>
                <w:numId w:val="0"/>
              </w:numPr>
              <w:spacing w:before="0" w:after="0" w:line="240" w:lineRule="auto"/>
              <w:jc w:val="both"/>
              <w:rPr>
                <w:b w:val="0"/>
                <w:bCs/>
                <w:color w:val="000000" w:themeColor="text1"/>
                <w:sz w:val="20"/>
                <w:szCs w:val="20"/>
              </w:rPr>
            </w:pPr>
          </w:p>
          <w:p w14:paraId="202E9735"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Francija javni potniški promet ureja celovito za področje celotne države. Pooblastila, ki se nanašajo na organizacijo prometa, so razdeljena na vseh teritorialnih ravneh in izhajajo iz naslednjih državnih zakonov:</w:t>
            </w:r>
            <w:r>
              <w:rPr>
                <w:b w:val="0"/>
                <w:bCs/>
                <w:color w:val="000000" w:themeColor="text1"/>
                <w:sz w:val="20"/>
                <w:szCs w:val="20"/>
              </w:rPr>
              <w:t xml:space="preserve"> </w:t>
            </w:r>
            <w:r w:rsidRPr="00F03153">
              <w:rPr>
                <w:b w:val="0"/>
                <w:bCs/>
                <w:color w:val="000000" w:themeColor="text1"/>
                <w:sz w:val="20"/>
                <w:szCs w:val="20"/>
              </w:rPr>
              <w:t xml:space="preserve">Zakon o organizaciji notranjega prometa (LOTI – </w:t>
            </w:r>
            <w:proofErr w:type="spellStart"/>
            <w:r w:rsidRPr="00F03153">
              <w:rPr>
                <w:b w:val="0"/>
                <w:bCs/>
                <w:color w:val="000000" w:themeColor="text1"/>
                <w:sz w:val="20"/>
                <w:szCs w:val="20"/>
              </w:rPr>
              <w:t>Loi</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d'Orientation</w:t>
            </w:r>
            <w:proofErr w:type="spellEnd"/>
            <w:r w:rsidRPr="00F03153">
              <w:rPr>
                <w:b w:val="0"/>
                <w:bCs/>
                <w:color w:val="000000" w:themeColor="text1"/>
                <w:sz w:val="20"/>
                <w:szCs w:val="20"/>
              </w:rPr>
              <w:t xml:space="preserve"> des </w:t>
            </w:r>
            <w:proofErr w:type="spellStart"/>
            <w:r w:rsidRPr="00F03153">
              <w:rPr>
                <w:b w:val="0"/>
                <w:bCs/>
                <w:color w:val="000000" w:themeColor="text1"/>
                <w:sz w:val="20"/>
                <w:szCs w:val="20"/>
              </w:rPr>
              <w:t>Transports</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Intérieurs</w:t>
            </w:r>
            <w:proofErr w:type="spellEnd"/>
            <w:r w:rsidRPr="00F03153">
              <w:rPr>
                <w:b w:val="0"/>
                <w:bCs/>
                <w:color w:val="000000" w:themeColor="text1"/>
                <w:sz w:val="20"/>
                <w:szCs w:val="20"/>
              </w:rPr>
              <w:t xml:space="preserve"> –1982), </w:t>
            </w:r>
            <w:proofErr w:type="spellStart"/>
            <w:r w:rsidRPr="00F03153">
              <w:rPr>
                <w:b w:val="0"/>
                <w:bCs/>
                <w:color w:val="000000" w:themeColor="text1"/>
                <w:sz w:val="20"/>
                <w:szCs w:val="20"/>
              </w:rPr>
              <w:t>Sapinovzakon</w:t>
            </w:r>
            <w:proofErr w:type="spellEnd"/>
            <w:r w:rsidRPr="00F03153">
              <w:rPr>
                <w:b w:val="0"/>
                <w:bCs/>
                <w:color w:val="000000" w:themeColor="text1"/>
                <w:sz w:val="20"/>
                <w:szCs w:val="20"/>
              </w:rPr>
              <w:t xml:space="preserve"> (1993) in </w:t>
            </w:r>
            <w:proofErr w:type="spellStart"/>
            <w:r w:rsidRPr="00F03153">
              <w:rPr>
                <w:b w:val="0"/>
                <w:bCs/>
                <w:color w:val="000000" w:themeColor="text1"/>
                <w:sz w:val="20"/>
                <w:szCs w:val="20"/>
              </w:rPr>
              <w:t>Sapinov</w:t>
            </w:r>
            <w:proofErr w:type="spellEnd"/>
            <w:r w:rsidRPr="00F03153">
              <w:rPr>
                <w:b w:val="0"/>
                <w:bCs/>
                <w:color w:val="000000" w:themeColor="text1"/>
                <w:sz w:val="20"/>
                <w:szCs w:val="20"/>
              </w:rPr>
              <w:t xml:space="preserve"> zakon II (2017), Prometni zakonik (Transport </w:t>
            </w:r>
            <w:proofErr w:type="spellStart"/>
            <w:r w:rsidRPr="00F03153">
              <w:rPr>
                <w:b w:val="0"/>
                <w:bCs/>
                <w:color w:val="000000" w:themeColor="text1"/>
                <w:sz w:val="20"/>
                <w:szCs w:val="20"/>
              </w:rPr>
              <w:t>Code</w:t>
            </w:r>
            <w:proofErr w:type="spellEnd"/>
            <w:r w:rsidRPr="00F03153">
              <w:rPr>
                <w:b w:val="0"/>
                <w:bCs/>
                <w:color w:val="000000" w:themeColor="text1"/>
                <w:sz w:val="20"/>
                <w:szCs w:val="20"/>
              </w:rPr>
              <w:t xml:space="preserve"> – 2010/2015), Zakon </w:t>
            </w:r>
            <w:proofErr w:type="spellStart"/>
            <w:r w:rsidRPr="00F03153">
              <w:rPr>
                <w:b w:val="0"/>
                <w:bCs/>
                <w:color w:val="000000" w:themeColor="text1"/>
                <w:sz w:val="20"/>
                <w:szCs w:val="20"/>
              </w:rPr>
              <w:t>ousmerjanju</w:t>
            </w:r>
            <w:proofErr w:type="spellEnd"/>
            <w:r w:rsidRPr="00F03153">
              <w:rPr>
                <w:b w:val="0"/>
                <w:bCs/>
                <w:color w:val="000000" w:themeColor="text1"/>
                <w:sz w:val="20"/>
                <w:szCs w:val="20"/>
              </w:rPr>
              <w:t xml:space="preserve"> mobilnosti (</w:t>
            </w:r>
            <w:proofErr w:type="spellStart"/>
            <w:r w:rsidRPr="00F03153">
              <w:rPr>
                <w:b w:val="0"/>
                <w:bCs/>
                <w:color w:val="000000" w:themeColor="text1"/>
                <w:sz w:val="20"/>
                <w:szCs w:val="20"/>
              </w:rPr>
              <w:t>Loi</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d’orientation</w:t>
            </w:r>
            <w:proofErr w:type="spellEnd"/>
            <w:r w:rsidRPr="00F03153">
              <w:rPr>
                <w:b w:val="0"/>
                <w:bCs/>
                <w:color w:val="000000" w:themeColor="text1"/>
                <w:sz w:val="20"/>
                <w:szCs w:val="20"/>
              </w:rPr>
              <w:t xml:space="preserve"> des </w:t>
            </w:r>
            <w:proofErr w:type="spellStart"/>
            <w:r w:rsidRPr="00F03153">
              <w:rPr>
                <w:b w:val="0"/>
                <w:bCs/>
                <w:color w:val="000000" w:themeColor="text1"/>
                <w:sz w:val="20"/>
                <w:szCs w:val="20"/>
              </w:rPr>
              <w:t>mobilités</w:t>
            </w:r>
            <w:proofErr w:type="spellEnd"/>
            <w:r w:rsidRPr="00F03153">
              <w:rPr>
                <w:b w:val="0"/>
                <w:bCs/>
                <w:color w:val="000000" w:themeColor="text1"/>
                <w:sz w:val="20"/>
                <w:szCs w:val="20"/>
              </w:rPr>
              <w:t xml:space="preserve"> – 2019). Zakon o organizaciji notranjega prometa(LOTI) opredeljuje splošno organizacijsko strukturo za sistem javnega prevoza, ki ga vodijo država, lokalne oblasti in njihove javne ustanove.</w:t>
            </w:r>
          </w:p>
          <w:p w14:paraId="366B899F" w14:textId="77777777" w:rsidR="00846372" w:rsidRPr="00F03153" w:rsidRDefault="00846372" w:rsidP="00846372">
            <w:pPr>
              <w:pStyle w:val="Oddelek"/>
              <w:numPr>
                <w:ilvl w:val="0"/>
                <w:numId w:val="0"/>
              </w:numPr>
              <w:spacing w:before="0" w:after="0" w:line="240" w:lineRule="auto"/>
              <w:jc w:val="both"/>
              <w:rPr>
                <w:b w:val="0"/>
                <w:bCs/>
                <w:color w:val="000000" w:themeColor="text1"/>
                <w:sz w:val="20"/>
                <w:szCs w:val="20"/>
              </w:rPr>
            </w:pPr>
          </w:p>
          <w:p w14:paraId="568B6989"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Za storitve cestnega prevoza pravna ureditev določa možnost opravljanja storitve bodisi pod vodstvom javnega organa bodisi v okviru družbe, ki je podpisala pogodbo za določeno obdobje z organom organizatorjem (dodelitev javne storitve ali pogodbe o izvedbi javnega naročila).</w:t>
            </w:r>
          </w:p>
          <w:p w14:paraId="3D5C7F44" w14:textId="77777777" w:rsidR="00846372" w:rsidRPr="00F03153" w:rsidRDefault="00846372" w:rsidP="00846372">
            <w:pPr>
              <w:pStyle w:val="Oddelek"/>
              <w:numPr>
                <w:ilvl w:val="0"/>
                <w:numId w:val="0"/>
              </w:numPr>
              <w:spacing w:before="0" w:after="0" w:line="240" w:lineRule="auto"/>
              <w:jc w:val="both"/>
              <w:rPr>
                <w:b w:val="0"/>
                <w:bCs/>
                <w:color w:val="000000" w:themeColor="text1"/>
                <w:sz w:val="20"/>
                <w:szCs w:val="20"/>
              </w:rPr>
            </w:pPr>
          </w:p>
          <w:p w14:paraId="208B2D05" w14:textId="77777777" w:rsidR="00F03153" w:rsidRP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Upravljavci javnega potniškega prometa imajo tri glavne vire financiranja: prometni davek (</w:t>
            </w:r>
            <w:proofErr w:type="spellStart"/>
            <w:r w:rsidRPr="00F03153">
              <w:rPr>
                <w:b w:val="0"/>
                <w:bCs/>
                <w:color w:val="000000" w:themeColor="text1"/>
                <w:sz w:val="20"/>
                <w:szCs w:val="20"/>
              </w:rPr>
              <w:t>VersementTransport</w:t>
            </w:r>
            <w:proofErr w:type="spellEnd"/>
            <w:r w:rsidRPr="00F03153">
              <w:rPr>
                <w:b w:val="0"/>
                <w:bCs/>
                <w:color w:val="000000" w:themeColor="text1"/>
                <w:sz w:val="20"/>
                <w:szCs w:val="20"/>
              </w:rPr>
              <w:t xml:space="preserve">), ki ga plačujejo podjetja s sedežem v določenem območju, prispevek občinskih in okrajnih oblasti ter prevoznine. Nekatere od ključnih nalog upravljavca javnega potniškega prometa so izbira oblike upravljanja (neposredno ali s prenosom), priprava pogodb z operaterji, razvoj javnega prevoza in optimizacije njegove oskrbe, določanje socialno ugodne cenovne politike, prispevanje k financiranju prevoznih storitev </w:t>
            </w:r>
            <w:proofErr w:type="spellStart"/>
            <w:r w:rsidRPr="00F03153">
              <w:rPr>
                <w:b w:val="0"/>
                <w:bCs/>
                <w:color w:val="000000" w:themeColor="text1"/>
                <w:sz w:val="20"/>
                <w:szCs w:val="20"/>
              </w:rPr>
              <w:t>itd</w:t>
            </w:r>
            <w:proofErr w:type="spellEnd"/>
            <w:r w:rsidRPr="00F03153">
              <w:rPr>
                <w:b w:val="0"/>
                <w:bCs/>
                <w:color w:val="000000" w:themeColor="text1"/>
                <w:sz w:val="20"/>
                <w:szCs w:val="20"/>
              </w:rPr>
              <w:t>…</w:t>
            </w:r>
          </w:p>
          <w:p w14:paraId="164AE013" w14:textId="77777777" w:rsidR="00F03153" w:rsidRPr="00F03153" w:rsidRDefault="00F03153" w:rsidP="00F03153">
            <w:pPr>
              <w:pStyle w:val="Oddelek"/>
              <w:numPr>
                <w:ilvl w:val="0"/>
                <w:numId w:val="0"/>
              </w:numPr>
              <w:spacing w:before="0" w:after="0" w:line="240" w:lineRule="auto"/>
              <w:jc w:val="both"/>
              <w:rPr>
                <w:b w:val="0"/>
                <w:bCs/>
                <w:color w:val="000000" w:themeColor="text1"/>
                <w:sz w:val="20"/>
                <w:szCs w:val="20"/>
              </w:rPr>
            </w:pPr>
          </w:p>
          <w:p w14:paraId="518308C6"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t>Zvezna Republika Nemčija</w:t>
            </w:r>
          </w:p>
          <w:p w14:paraId="2AF485E6"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p w14:paraId="01C18699"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 xml:space="preserve">V Zvezni republiki Nemčiji je med 1960–1990 med različnimi operaterji prišlo do obdobja intenzivnejšega povezovanja z ustanovitvijo transportnih združenj (t. i. </w:t>
            </w:r>
            <w:proofErr w:type="spellStart"/>
            <w:r w:rsidRPr="00F03153">
              <w:rPr>
                <w:b w:val="0"/>
                <w:bCs/>
                <w:color w:val="000000" w:themeColor="text1"/>
                <w:sz w:val="20"/>
                <w:szCs w:val="20"/>
              </w:rPr>
              <w:t>Verkehrsverbund</w:t>
            </w:r>
            <w:proofErr w:type="spellEnd"/>
            <w:r w:rsidRPr="00F03153">
              <w:rPr>
                <w:b w:val="0"/>
                <w:bCs/>
                <w:color w:val="000000" w:themeColor="text1"/>
                <w:sz w:val="20"/>
                <w:szCs w:val="20"/>
              </w:rPr>
              <w:t xml:space="preserve">), ki so želela ponuditi enotno mrežo poti, usklajene vozne rede ter sisteme vozovnic. Zato danes, čeprav je pristojnost podrobnejše ureditve javnega prometa prenesena z zvezne ravni na raven posamezne zvezne države, obstaja visoka stopnja </w:t>
            </w:r>
            <w:proofErr w:type="spellStart"/>
            <w:r w:rsidRPr="00F03153">
              <w:rPr>
                <w:b w:val="0"/>
                <w:bCs/>
                <w:color w:val="000000" w:themeColor="text1"/>
                <w:sz w:val="20"/>
                <w:szCs w:val="20"/>
              </w:rPr>
              <w:t>integriranosti</w:t>
            </w:r>
            <w:proofErr w:type="spellEnd"/>
            <w:r w:rsidRPr="00F03153">
              <w:rPr>
                <w:b w:val="0"/>
                <w:bCs/>
                <w:color w:val="000000" w:themeColor="text1"/>
                <w:sz w:val="20"/>
                <w:szCs w:val="20"/>
              </w:rPr>
              <w:t xml:space="preserve"> v javnem potniškem prometu.</w:t>
            </w:r>
          </w:p>
          <w:p w14:paraId="78555E57" w14:textId="77777777" w:rsidR="00846372" w:rsidRPr="00F03153" w:rsidRDefault="00846372" w:rsidP="00846372">
            <w:pPr>
              <w:pStyle w:val="Oddelek"/>
              <w:numPr>
                <w:ilvl w:val="0"/>
                <w:numId w:val="0"/>
              </w:numPr>
              <w:spacing w:before="0" w:after="0" w:line="240" w:lineRule="auto"/>
              <w:jc w:val="both"/>
              <w:rPr>
                <w:b w:val="0"/>
                <w:bCs/>
                <w:color w:val="000000" w:themeColor="text1"/>
                <w:sz w:val="20"/>
                <w:szCs w:val="20"/>
              </w:rPr>
            </w:pPr>
          </w:p>
          <w:p w14:paraId="7E1129BD" w14:textId="77777777" w:rsid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Zakonodajni okvir ureditve javnega potniškega prometa sestavljata Splošni zakon o železnicah (</w:t>
            </w:r>
            <w:proofErr w:type="spellStart"/>
            <w:r w:rsidRPr="00F03153">
              <w:rPr>
                <w:b w:val="0"/>
                <w:bCs/>
                <w:color w:val="000000" w:themeColor="text1"/>
                <w:sz w:val="20"/>
                <w:szCs w:val="20"/>
              </w:rPr>
              <w:t>Allgemeines</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Eisenbahngesetz</w:t>
            </w:r>
            <w:proofErr w:type="spellEnd"/>
            <w:r w:rsidRPr="00F03153">
              <w:rPr>
                <w:b w:val="0"/>
                <w:bCs/>
                <w:color w:val="000000" w:themeColor="text1"/>
                <w:sz w:val="20"/>
                <w:szCs w:val="20"/>
              </w:rPr>
              <w:t xml:space="preserve"> (AEG)) in Zakon o prevozu potnikov (</w:t>
            </w:r>
            <w:proofErr w:type="spellStart"/>
            <w:r w:rsidRPr="00F03153">
              <w:rPr>
                <w:b w:val="0"/>
                <w:bCs/>
                <w:color w:val="000000" w:themeColor="text1"/>
                <w:sz w:val="20"/>
                <w:szCs w:val="20"/>
              </w:rPr>
              <w:t>Personenbeförderungsgesetz</w:t>
            </w:r>
            <w:proofErr w:type="spellEnd"/>
            <w:r w:rsidRPr="00F03153">
              <w:rPr>
                <w:b w:val="0"/>
                <w:bCs/>
                <w:color w:val="000000" w:themeColor="text1"/>
                <w:sz w:val="20"/>
                <w:szCs w:val="20"/>
              </w:rPr>
              <w:t xml:space="preserve"> (</w:t>
            </w:r>
            <w:proofErr w:type="spellStart"/>
            <w:r w:rsidRPr="00F03153">
              <w:rPr>
                <w:b w:val="0"/>
                <w:bCs/>
                <w:color w:val="000000" w:themeColor="text1"/>
                <w:sz w:val="20"/>
                <w:szCs w:val="20"/>
              </w:rPr>
              <w:t>PBefG</w:t>
            </w:r>
            <w:proofErr w:type="spellEnd"/>
            <w:r w:rsidRPr="00F03153">
              <w:rPr>
                <w:b w:val="0"/>
                <w:bCs/>
                <w:color w:val="000000" w:themeColor="text1"/>
                <w:sz w:val="20"/>
                <w:szCs w:val="20"/>
              </w:rPr>
              <w:t>)).</w:t>
            </w:r>
          </w:p>
          <w:p w14:paraId="737B2B6C" w14:textId="77777777" w:rsidR="00846372" w:rsidRPr="00F03153" w:rsidRDefault="00846372" w:rsidP="00846372">
            <w:pPr>
              <w:pStyle w:val="Oddelek"/>
              <w:numPr>
                <w:ilvl w:val="0"/>
                <w:numId w:val="0"/>
              </w:numPr>
              <w:spacing w:before="0" w:after="0" w:line="240" w:lineRule="auto"/>
              <w:jc w:val="both"/>
              <w:rPr>
                <w:b w:val="0"/>
                <w:bCs/>
                <w:color w:val="000000" w:themeColor="text1"/>
                <w:sz w:val="20"/>
                <w:szCs w:val="20"/>
              </w:rPr>
            </w:pPr>
          </w:p>
          <w:p w14:paraId="573DC080" w14:textId="77777777" w:rsidR="00F03153" w:rsidRPr="00F03153" w:rsidRDefault="00F03153" w:rsidP="00846372">
            <w:pPr>
              <w:pStyle w:val="Oddelek"/>
              <w:numPr>
                <w:ilvl w:val="0"/>
                <w:numId w:val="0"/>
              </w:numPr>
              <w:spacing w:before="0" w:after="0" w:line="240" w:lineRule="auto"/>
              <w:jc w:val="both"/>
              <w:rPr>
                <w:b w:val="0"/>
                <w:bCs/>
                <w:color w:val="000000" w:themeColor="text1"/>
                <w:sz w:val="20"/>
                <w:szCs w:val="20"/>
              </w:rPr>
            </w:pPr>
            <w:r w:rsidRPr="00F03153">
              <w:rPr>
                <w:b w:val="0"/>
                <w:bCs/>
                <w:color w:val="000000" w:themeColor="text1"/>
                <w:sz w:val="20"/>
                <w:szCs w:val="20"/>
              </w:rPr>
              <w:t>Upravljavec javnega potniškega prometa je organiziran v obliki javne družbe, ustanovljene za zagotavljanje javnih storitev, ki jih podeljuje nacionalna vlada. Cilji, ki jih upravljavci javnega potniškega prometa uresničujejo, so: določitev splošne ravni storitev javnega prevoza in vozovnic, zagotovitev zadostne ponudbe storitev javnega prevoza za prebivalstvo, določitev ravni državnega financiranja in naložb v infrastrukturo. Poleg tega so tudi odgovorni za financiranje storitev javnega prevoza na območju upravljavca ter sprejemanje odločitev glede storitev javnega prevoza, ki jih je treba ponuditi, in pod kakšnimi pogoji.</w:t>
            </w:r>
          </w:p>
          <w:p w14:paraId="770EC87C"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p>
        </w:tc>
      </w:tr>
      <w:tr w:rsidR="00F03153" w:rsidRPr="00F03153" w14:paraId="7048BDB4" w14:textId="77777777" w:rsidTr="00FB10EF">
        <w:tc>
          <w:tcPr>
            <w:tcW w:w="9072" w:type="dxa"/>
          </w:tcPr>
          <w:p w14:paraId="42CDE7F7" w14:textId="77777777" w:rsidR="00F03153" w:rsidRPr="00F03153" w:rsidRDefault="00F03153" w:rsidP="00F03153">
            <w:pPr>
              <w:pStyle w:val="Oddelek"/>
              <w:numPr>
                <w:ilvl w:val="0"/>
                <w:numId w:val="0"/>
              </w:numPr>
              <w:spacing w:before="0" w:after="0" w:line="240" w:lineRule="auto"/>
              <w:jc w:val="both"/>
              <w:rPr>
                <w:color w:val="000000" w:themeColor="text1"/>
                <w:sz w:val="20"/>
                <w:szCs w:val="20"/>
              </w:rPr>
            </w:pPr>
            <w:r w:rsidRPr="00F03153">
              <w:rPr>
                <w:color w:val="000000" w:themeColor="text1"/>
                <w:sz w:val="20"/>
                <w:szCs w:val="20"/>
              </w:rPr>
              <w:lastRenderedPageBreak/>
              <w:t>6. PRESOJA POSLEDIC, KI JIH BO IMEL SPREJEM ZAKONA</w:t>
            </w:r>
          </w:p>
        </w:tc>
      </w:tr>
      <w:tr w:rsidR="00F03153" w:rsidRPr="00F03153" w14:paraId="2AA546F0" w14:textId="77777777" w:rsidTr="00FB10EF">
        <w:tc>
          <w:tcPr>
            <w:tcW w:w="9072" w:type="dxa"/>
          </w:tcPr>
          <w:p w14:paraId="31A28D77"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p>
          <w:p w14:paraId="4419D76F"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 xml:space="preserve">6.1 Presoja administrativnih posledic </w:t>
            </w:r>
          </w:p>
          <w:p w14:paraId="2E6AA8EC"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p>
          <w:p w14:paraId="4CDF3947"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 xml:space="preserve">a) v postopkih oziroma poslovanju javne uprave ali pravosodnih organov: </w:t>
            </w:r>
          </w:p>
        </w:tc>
      </w:tr>
      <w:tr w:rsidR="00F03153" w:rsidRPr="00F03153" w14:paraId="4215D007" w14:textId="77777777" w:rsidTr="00FB10EF">
        <w:tc>
          <w:tcPr>
            <w:tcW w:w="9072" w:type="dxa"/>
          </w:tcPr>
          <w:p w14:paraId="219F3F7A"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uvaja novih postopkov.</w:t>
            </w:r>
          </w:p>
          <w:p w14:paraId="75530070" w14:textId="77777777" w:rsidR="00F03153" w:rsidRPr="00F03153" w:rsidRDefault="00F03153" w:rsidP="00F03153">
            <w:pPr>
              <w:pStyle w:val="rkovnatokazaodstavkom"/>
              <w:numPr>
                <w:ilvl w:val="0"/>
                <w:numId w:val="0"/>
              </w:numPr>
              <w:spacing w:line="240" w:lineRule="auto"/>
              <w:rPr>
                <w:rFonts w:cs="Arial"/>
                <w:b/>
                <w:color w:val="000000" w:themeColor="text1"/>
              </w:rPr>
            </w:pPr>
            <w:r w:rsidRPr="00F03153">
              <w:rPr>
                <w:rFonts w:cs="Arial"/>
                <w:b/>
                <w:color w:val="000000" w:themeColor="text1"/>
              </w:rPr>
              <w:t>b) pri obveznostih strank do javne uprave ali pravosodnih organov:</w:t>
            </w:r>
          </w:p>
          <w:p w14:paraId="0C44AFB8"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uvaja novih obveznosti strank.</w:t>
            </w:r>
          </w:p>
        </w:tc>
      </w:tr>
      <w:tr w:rsidR="00F03153" w:rsidRPr="00F03153" w14:paraId="2E806DD1" w14:textId="77777777" w:rsidTr="00FB10EF">
        <w:tc>
          <w:tcPr>
            <w:tcW w:w="9072" w:type="dxa"/>
          </w:tcPr>
          <w:p w14:paraId="59DA807F"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6.2 Presoja posledic za okolje, vključno s prostorskimi in varstvenimi vidiki:</w:t>
            </w:r>
          </w:p>
        </w:tc>
      </w:tr>
      <w:tr w:rsidR="00F03153" w:rsidRPr="00F03153" w14:paraId="2BF266E4" w14:textId="77777777" w:rsidTr="00FB10EF">
        <w:tc>
          <w:tcPr>
            <w:tcW w:w="9072" w:type="dxa"/>
          </w:tcPr>
          <w:p w14:paraId="1001B110"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lastRenderedPageBreak/>
              <w:t>Predlog zakona ne bo imel tovrstnih posledic.</w:t>
            </w:r>
          </w:p>
        </w:tc>
      </w:tr>
      <w:tr w:rsidR="00F03153" w:rsidRPr="00F03153" w14:paraId="0214CE1B" w14:textId="77777777" w:rsidTr="00FB10EF">
        <w:tc>
          <w:tcPr>
            <w:tcW w:w="9072" w:type="dxa"/>
          </w:tcPr>
          <w:p w14:paraId="0D61F586"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6.3 Presoja posledic za gospodarstvo:</w:t>
            </w:r>
          </w:p>
        </w:tc>
      </w:tr>
      <w:tr w:rsidR="00F03153" w:rsidRPr="00F03153" w14:paraId="1BA85212" w14:textId="77777777" w:rsidTr="00FB10EF">
        <w:tc>
          <w:tcPr>
            <w:tcW w:w="9072" w:type="dxa"/>
          </w:tcPr>
          <w:p w14:paraId="73338CAA"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bo imel tovrstnih posledic.</w:t>
            </w:r>
          </w:p>
        </w:tc>
      </w:tr>
      <w:tr w:rsidR="00F03153" w:rsidRPr="00F03153" w14:paraId="62259F01" w14:textId="77777777" w:rsidTr="00FB10EF">
        <w:tc>
          <w:tcPr>
            <w:tcW w:w="9072" w:type="dxa"/>
          </w:tcPr>
          <w:p w14:paraId="23612DC5"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6.4 Presoja posledic za socialno področje, in sicer za:</w:t>
            </w:r>
          </w:p>
        </w:tc>
      </w:tr>
      <w:tr w:rsidR="00F03153" w:rsidRPr="00F03153" w14:paraId="54F0E598" w14:textId="77777777" w:rsidTr="00FB10EF">
        <w:tc>
          <w:tcPr>
            <w:tcW w:w="9072" w:type="dxa"/>
          </w:tcPr>
          <w:p w14:paraId="5851CB4B"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bo imel tovrstnih posledic.</w:t>
            </w:r>
          </w:p>
        </w:tc>
      </w:tr>
      <w:tr w:rsidR="00F03153" w:rsidRPr="00F03153" w14:paraId="28548184" w14:textId="77777777" w:rsidTr="00FB10EF">
        <w:tc>
          <w:tcPr>
            <w:tcW w:w="9072" w:type="dxa"/>
          </w:tcPr>
          <w:p w14:paraId="38A4E0E5"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6.5 Presoja posledic za dokumente razvojnega načrtovanja, in sicer za:</w:t>
            </w:r>
          </w:p>
        </w:tc>
      </w:tr>
      <w:tr w:rsidR="00F03153" w:rsidRPr="00F03153" w14:paraId="18E4160B" w14:textId="77777777" w:rsidTr="00FB10EF">
        <w:tc>
          <w:tcPr>
            <w:tcW w:w="9072" w:type="dxa"/>
          </w:tcPr>
          <w:p w14:paraId="4CF97401" w14:textId="77777777" w:rsidR="00F03153" w:rsidRPr="00F03153" w:rsidRDefault="00F03153" w:rsidP="00461F3A">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bo imel tovrstnih posledic.</w:t>
            </w:r>
          </w:p>
        </w:tc>
      </w:tr>
      <w:tr w:rsidR="00F03153" w:rsidRPr="00F03153" w14:paraId="6C7F305D" w14:textId="77777777" w:rsidTr="00FB10EF">
        <w:tc>
          <w:tcPr>
            <w:tcW w:w="9072" w:type="dxa"/>
          </w:tcPr>
          <w:p w14:paraId="012E6902" w14:textId="77777777" w:rsidR="00F03153" w:rsidRPr="00F03153" w:rsidRDefault="00F03153" w:rsidP="00F03153">
            <w:pPr>
              <w:pStyle w:val="Alineazaodstavkom"/>
              <w:tabs>
                <w:tab w:val="clear" w:pos="360"/>
              </w:tabs>
              <w:spacing w:line="240" w:lineRule="auto"/>
              <w:ind w:left="0" w:firstLine="0"/>
              <w:rPr>
                <w:b/>
                <w:color w:val="000000" w:themeColor="text1"/>
                <w:sz w:val="20"/>
                <w:szCs w:val="20"/>
              </w:rPr>
            </w:pPr>
            <w:r w:rsidRPr="00F03153">
              <w:rPr>
                <w:b/>
                <w:color w:val="000000" w:themeColor="text1"/>
                <w:sz w:val="20"/>
                <w:szCs w:val="20"/>
              </w:rPr>
              <w:t>6.6 Presoja posledic za druga področja</w:t>
            </w:r>
          </w:p>
        </w:tc>
      </w:tr>
      <w:tr w:rsidR="00F03153" w:rsidRPr="00F03153" w14:paraId="58E7D406" w14:textId="77777777" w:rsidTr="00FB10EF">
        <w:tc>
          <w:tcPr>
            <w:tcW w:w="9072" w:type="dxa"/>
          </w:tcPr>
          <w:p w14:paraId="666F5A4B" w14:textId="77777777" w:rsidR="00F03153" w:rsidRPr="00F03153" w:rsidRDefault="00F03153" w:rsidP="004B4496">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Predlog zakona ne bo imel tovrstnih posledic.</w:t>
            </w:r>
          </w:p>
        </w:tc>
      </w:tr>
      <w:tr w:rsidR="00F03153" w:rsidRPr="00F03153" w14:paraId="1CD91130" w14:textId="77777777" w:rsidTr="00FB10EF">
        <w:tc>
          <w:tcPr>
            <w:tcW w:w="9072" w:type="dxa"/>
          </w:tcPr>
          <w:p w14:paraId="50BDCFC8" w14:textId="77777777" w:rsidR="00F03153" w:rsidRPr="00F03153" w:rsidRDefault="00F03153" w:rsidP="00F03153">
            <w:pPr>
              <w:pStyle w:val="Odsek"/>
              <w:numPr>
                <w:ilvl w:val="0"/>
                <w:numId w:val="0"/>
              </w:numPr>
              <w:spacing w:before="0" w:after="120" w:line="240" w:lineRule="auto"/>
              <w:jc w:val="both"/>
              <w:rPr>
                <w:color w:val="000000" w:themeColor="text1"/>
                <w:sz w:val="20"/>
                <w:szCs w:val="20"/>
              </w:rPr>
            </w:pPr>
            <w:r>
              <w:rPr>
                <w:color w:val="000000" w:themeColor="text1"/>
                <w:sz w:val="20"/>
                <w:szCs w:val="20"/>
              </w:rPr>
              <w:t>6.7 I</w:t>
            </w:r>
            <w:r w:rsidRPr="00F03153">
              <w:rPr>
                <w:color w:val="000000" w:themeColor="text1"/>
                <w:sz w:val="20"/>
                <w:szCs w:val="20"/>
              </w:rPr>
              <w:t>zvajanje sprejetega predpisa:</w:t>
            </w:r>
          </w:p>
        </w:tc>
      </w:tr>
      <w:tr w:rsidR="00F03153" w:rsidRPr="00F03153" w14:paraId="611EB99D" w14:textId="77777777" w:rsidTr="00FB10EF">
        <w:tc>
          <w:tcPr>
            <w:tcW w:w="9072" w:type="dxa"/>
          </w:tcPr>
          <w:p w14:paraId="4E7516A2" w14:textId="77777777" w:rsidR="00F03153" w:rsidRPr="00F03153" w:rsidRDefault="00F03153" w:rsidP="00F03153">
            <w:pPr>
              <w:pStyle w:val="rkovnatokazaodstavkom"/>
              <w:numPr>
                <w:ilvl w:val="0"/>
                <w:numId w:val="36"/>
              </w:numPr>
              <w:spacing w:line="240" w:lineRule="auto"/>
              <w:ind w:left="0"/>
              <w:rPr>
                <w:rFonts w:cs="Arial"/>
                <w:color w:val="000000" w:themeColor="text1"/>
              </w:rPr>
            </w:pPr>
            <w:r w:rsidRPr="00F03153">
              <w:rPr>
                <w:rFonts w:cs="Arial"/>
                <w:color w:val="000000" w:themeColor="text1"/>
              </w:rPr>
              <w:t>a) Predstavitev sprejetega zakona:</w:t>
            </w:r>
          </w:p>
          <w:p w14:paraId="7CF22787" w14:textId="77777777" w:rsidR="00F03153" w:rsidRPr="00F03153" w:rsidRDefault="00F03153" w:rsidP="00F03153">
            <w:pPr>
              <w:pStyle w:val="Alineazatoko"/>
              <w:numPr>
                <w:ilvl w:val="0"/>
                <w:numId w:val="38"/>
              </w:numPr>
              <w:spacing w:line="240" w:lineRule="auto"/>
              <w:ind w:left="0"/>
              <w:rPr>
                <w:color w:val="000000" w:themeColor="text1"/>
                <w:sz w:val="20"/>
                <w:szCs w:val="20"/>
              </w:rPr>
            </w:pPr>
            <w:r w:rsidRPr="00F03153">
              <w:rPr>
                <w:color w:val="000000" w:themeColor="text1"/>
                <w:sz w:val="20"/>
                <w:szCs w:val="20"/>
              </w:rPr>
              <w:t>širši javnosti (mediji, spletne predstavitve).</w:t>
            </w:r>
          </w:p>
          <w:p w14:paraId="70E36EB6" w14:textId="77777777" w:rsidR="00F03153" w:rsidRPr="00F03153" w:rsidRDefault="00F03153" w:rsidP="00F03153">
            <w:pPr>
              <w:pStyle w:val="rkovnatokazaodstavkom"/>
              <w:numPr>
                <w:ilvl w:val="0"/>
                <w:numId w:val="36"/>
              </w:numPr>
              <w:spacing w:line="240" w:lineRule="auto"/>
              <w:ind w:left="0"/>
              <w:rPr>
                <w:rFonts w:cs="Arial"/>
                <w:color w:val="000000" w:themeColor="text1"/>
              </w:rPr>
            </w:pPr>
            <w:r w:rsidRPr="00F03153">
              <w:rPr>
                <w:rFonts w:cs="Arial"/>
                <w:color w:val="000000" w:themeColor="text1"/>
              </w:rPr>
              <w:t>b) Spremljanje izvajanja sprejetega predpisa:</w:t>
            </w:r>
          </w:p>
          <w:p w14:paraId="601B21F1" w14:textId="77777777" w:rsidR="00F03153" w:rsidRPr="00F03153" w:rsidRDefault="00F03153" w:rsidP="00F03153">
            <w:pPr>
              <w:pStyle w:val="Alineazatoko"/>
              <w:numPr>
                <w:ilvl w:val="0"/>
                <w:numId w:val="38"/>
              </w:numPr>
              <w:spacing w:line="240" w:lineRule="auto"/>
              <w:ind w:left="0"/>
              <w:rPr>
                <w:color w:val="000000" w:themeColor="text1"/>
                <w:sz w:val="20"/>
                <w:szCs w:val="20"/>
              </w:rPr>
            </w:pPr>
            <w:r w:rsidRPr="00F03153">
              <w:rPr>
                <w:color w:val="000000" w:themeColor="text1"/>
                <w:sz w:val="20"/>
                <w:szCs w:val="20"/>
              </w:rPr>
              <w:t>Izvajanje predpisa bo spremljalo Ministrstvu za okolje, podnebje in energijo Republike Slovenije kot v okviru rednega dela. Metodologija za spremljanje doseganja ciljev ni predvidena.</w:t>
            </w:r>
          </w:p>
          <w:p w14:paraId="0BF21510" w14:textId="77777777" w:rsidR="00F03153" w:rsidRPr="00F03153" w:rsidRDefault="00F03153" w:rsidP="00F03153">
            <w:pPr>
              <w:pStyle w:val="Alineazatoko"/>
              <w:spacing w:line="240" w:lineRule="auto"/>
              <w:rPr>
                <w:color w:val="000000" w:themeColor="text1"/>
                <w:sz w:val="20"/>
                <w:szCs w:val="20"/>
              </w:rPr>
            </w:pPr>
          </w:p>
        </w:tc>
      </w:tr>
      <w:tr w:rsidR="00F03153" w:rsidRPr="00F03153" w14:paraId="5539B9F5" w14:textId="77777777" w:rsidTr="00FB10EF">
        <w:tc>
          <w:tcPr>
            <w:tcW w:w="9072" w:type="dxa"/>
          </w:tcPr>
          <w:p w14:paraId="72C39BB7"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6.8 Druge pomembne okoliščine v zvezi z vprašanji, ki jih ureja predlog zakona:</w:t>
            </w:r>
          </w:p>
        </w:tc>
      </w:tr>
      <w:tr w:rsidR="00F03153" w:rsidRPr="00F03153" w14:paraId="69F698CA" w14:textId="77777777" w:rsidTr="00FB10EF">
        <w:tc>
          <w:tcPr>
            <w:tcW w:w="9072" w:type="dxa"/>
          </w:tcPr>
          <w:p w14:paraId="229FDD39" w14:textId="77777777" w:rsidR="00F03153" w:rsidRPr="00F03153" w:rsidRDefault="00F03153" w:rsidP="004B4496">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w:t>
            </w:r>
          </w:p>
        </w:tc>
      </w:tr>
      <w:tr w:rsidR="00F03153" w:rsidRPr="00F03153" w14:paraId="0BE69816" w14:textId="77777777" w:rsidTr="006834DD">
        <w:trPr>
          <w:trHeight w:val="611"/>
        </w:trPr>
        <w:tc>
          <w:tcPr>
            <w:tcW w:w="9072" w:type="dxa"/>
          </w:tcPr>
          <w:p w14:paraId="246E4277" w14:textId="77777777" w:rsid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7. Prikaz sodelovanja javnosti pri pripravi predloga zakona:</w:t>
            </w:r>
          </w:p>
          <w:p w14:paraId="37FDDD80" w14:textId="77777777" w:rsidR="006E3333" w:rsidRDefault="006E3333" w:rsidP="00F03153">
            <w:pPr>
              <w:pStyle w:val="Odsek"/>
              <w:numPr>
                <w:ilvl w:val="0"/>
                <w:numId w:val="0"/>
              </w:numPr>
              <w:spacing w:before="0" w:after="0" w:line="240" w:lineRule="auto"/>
              <w:jc w:val="both"/>
              <w:rPr>
                <w:color w:val="000000" w:themeColor="text1"/>
                <w:sz w:val="20"/>
                <w:szCs w:val="20"/>
              </w:rPr>
            </w:pPr>
          </w:p>
          <w:p w14:paraId="3450695B" w14:textId="5260F0C9" w:rsidR="006E3333" w:rsidRPr="006834DD" w:rsidRDefault="006E3333" w:rsidP="006E3333">
            <w:pPr>
              <w:pStyle w:val="Odsek"/>
              <w:numPr>
                <w:ilvl w:val="0"/>
                <w:numId w:val="0"/>
              </w:numPr>
              <w:spacing w:before="0" w:after="0" w:line="240" w:lineRule="auto"/>
              <w:jc w:val="both"/>
              <w:rPr>
                <w:b w:val="0"/>
                <w:bCs/>
                <w:color w:val="000000" w:themeColor="text1"/>
                <w:sz w:val="20"/>
                <w:szCs w:val="20"/>
              </w:rPr>
            </w:pPr>
            <w:r w:rsidRPr="006834DD">
              <w:rPr>
                <w:b w:val="0"/>
                <w:bCs/>
                <w:color w:val="000000" w:themeColor="text1"/>
                <w:sz w:val="20"/>
                <w:szCs w:val="20"/>
              </w:rPr>
              <w:t>Predlog zakona je bil 11. 4. 2025 objavljen na spletnem portalu E-demokracija, zainteresirani javnosti je bilo omogočeno, da do vključno 2.</w:t>
            </w:r>
            <w:r>
              <w:rPr>
                <w:b w:val="0"/>
                <w:bCs/>
                <w:color w:val="000000" w:themeColor="text1"/>
                <w:sz w:val="20"/>
                <w:szCs w:val="20"/>
              </w:rPr>
              <w:t xml:space="preserve"> </w:t>
            </w:r>
            <w:r w:rsidRPr="006834DD">
              <w:rPr>
                <w:b w:val="0"/>
                <w:bCs/>
                <w:color w:val="000000" w:themeColor="text1"/>
                <w:sz w:val="20"/>
                <w:szCs w:val="20"/>
              </w:rPr>
              <w:t>4.</w:t>
            </w:r>
            <w:r>
              <w:rPr>
                <w:b w:val="0"/>
                <w:bCs/>
                <w:color w:val="000000" w:themeColor="text1"/>
                <w:sz w:val="20"/>
                <w:szCs w:val="20"/>
              </w:rPr>
              <w:t xml:space="preserve"> </w:t>
            </w:r>
            <w:r w:rsidRPr="006834DD">
              <w:rPr>
                <w:b w:val="0"/>
                <w:bCs/>
                <w:color w:val="000000" w:themeColor="text1"/>
                <w:sz w:val="20"/>
                <w:szCs w:val="20"/>
              </w:rPr>
              <w:t>2025 lahko poda pripombe. V tem času s strani zainteresirane javnosti ni bilo podanih predlogov za spremembo oziroma ni bilo podanih pripomb.</w:t>
            </w:r>
          </w:p>
        </w:tc>
      </w:tr>
      <w:tr w:rsidR="00F03153" w:rsidRPr="00F03153" w14:paraId="4E0248C8" w14:textId="77777777" w:rsidTr="00FB10EF">
        <w:tc>
          <w:tcPr>
            <w:tcW w:w="9072" w:type="dxa"/>
          </w:tcPr>
          <w:p w14:paraId="2865372C" w14:textId="67637520" w:rsidR="00F03153" w:rsidRPr="00F03153" w:rsidRDefault="00F03153" w:rsidP="004B4496">
            <w:pPr>
              <w:pStyle w:val="Alineazaodstavkom"/>
              <w:tabs>
                <w:tab w:val="clear" w:pos="360"/>
              </w:tabs>
              <w:spacing w:beforeLines="60" w:before="144" w:afterLines="60" w:after="144" w:line="240" w:lineRule="auto"/>
              <w:ind w:left="0" w:firstLine="0"/>
              <w:rPr>
                <w:color w:val="000000" w:themeColor="text1"/>
                <w:sz w:val="20"/>
                <w:szCs w:val="20"/>
              </w:rPr>
            </w:pPr>
          </w:p>
        </w:tc>
      </w:tr>
      <w:tr w:rsidR="00F03153" w:rsidRPr="00F03153" w14:paraId="7E33D021" w14:textId="77777777" w:rsidTr="00FB10EF">
        <w:tc>
          <w:tcPr>
            <w:tcW w:w="9072" w:type="dxa"/>
          </w:tcPr>
          <w:p w14:paraId="60771ABF" w14:textId="77777777" w:rsid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8. Podatek o zunanjem strokovnjaku oziroma pravni osebi, ki je sodelovala pri pripravi predloga zakona, in znesku plačila za ta namen:</w:t>
            </w:r>
          </w:p>
          <w:p w14:paraId="48AF0A88" w14:textId="77777777" w:rsidR="00C04B43" w:rsidRPr="00F03153" w:rsidRDefault="00C04B43" w:rsidP="00F03153">
            <w:pPr>
              <w:pStyle w:val="Odsek"/>
              <w:numPr>
                <w:ilvl w:val="0"/>
                <w:numId w:val="0"/>
              </w:numPr>
              <w:spacing w:before="0" w:after="0" w:line="240" w:lineRule="auto"/>
              <w:jc w:val="both"/>
              <w:rPr>
                <w:color w:val="000000" w:themeColor="text1"/>
                <w:sz w:val="20"/>
                <w:szCs w:val="20"/>
              </w:rPr>
            </w:pPr>
          </w:p>
        </w:tc>
      </w:tr>
      <w:tr w:rsidR="00F03153" w:rsidRPr="00F03153" w14:paraId="21C3638D" w14:textId="77777777" w:rsidTr="00FB10EF">
        <w:tc>
          <w:tcPr>
            <w:tcW w:w="9072" w:type="dxa"/>
          </w:tcPr>
          <w:p w14:paraId="4BFAB2BB" w14:textId="77777777" w:rsidR="00C04B43" w:rsidRDefault="00C04B43" w:rsidP="00C04B43">
            <w:pPr>
              <w:autoSpaceDE w:val="0"/>
              <w:autoSpaceDN w:val="0"/>
              <w:jc w:val="both"/>
              <w:rPr>
                <w:rFonts w:ascii="Arial" w:hAnsi="Arial" w:cs="Arial"/>
                <w:sz w:val="20"/>
                <w:szCs w:val="20"/>
                <w:lang w:eastAsia="en-US"/>
              </w:rPr>
            </w:pPr>
            <w:r>
              <w:rPr>
                <w:rFonts w:ascii="Arial" w:hAnsi="Arial" w:cs="Arial"/>
                <w:sz w:val="20"/>
                <w:szCs w:val="20"/>
              </w:rPr>
              <w:t>Pri pripravi Predloga zakona o spremembah in dopolnitvah Zakona o upravljanju javnega potniškega prometa zunanji strokovnjak oziroma pravna oseba ni sodelovala.</w:t>
            </w:r>
          </w:p>
          <w:p w14:paraId="24C48231" w14:textId="7917FFE0" w:rsidR="00F03153" w:rsidRPr="00F03153" w:rsidRDefault="00F03153" w:rsidP="004B4496">
            <w:pPr>
              <w:pStyle w:val="Alineazaodstavkom"/>
              <w:tabs>
                <w:tab w:val="clear" w:pos="360"/>
              </w:tabs>
              <w:spacing w:beforeLines="60" w:before="144" w:afterLines="60" w:after="144" w:line="240" w:lineRule="auto"/>
              <w:ind w:left="720" w:hanging="720"/>
              <w:rPr>
                <w:color w:val="000000" w:themeColor="text1"/>
                <w:sz w:val="20"/>
                <w:szCs w:val="20"/>
              </w:rPr>
            </w:pPr>
          </w:p>
        </w:tc>
      </w:tr>
      <w:tr w:rsidR="00F03153" w:rsidRPr="00F03153" w14:paraId="1C637873" w14:textId="77777777" w:rsidTr="00FB10EF">
        <w:tc>
          <w:tcPr>
            <w:tcW w:w="9072" w:type="dxa"/>
          </w:tcPr>
          <w:p w14:paraId="5FCED237" w14:textId="77777777" w:rsidR="00F03153" w:rsidRPr="00F03153" w:rsidRDefault="00F03153" w:rsidP="00F03153">
            <w:pPr>
              <w:pStyle w:val="Odsek"/>
              <w:numPr>
                <w:ilvl w:val="0"/>
                <w:numId w:val="0"/>
              </w:numPr>
              <w:spacing w:before="0" w:after="0" w:line="240" w:lineRule="auto"/>
              <w:jc w:val="both"/>
              <w:rPr>
                <w:color w:val="000000" w:themeColor="text1"/>
                <w:sz w:val="20"/>
                <w:szCs w:val="20"/>
              </w:rPr>
            </w:pPr>
            <w:r w:rsidRPr="00F03153">
              <w:rPr>
                <w:color w:val="000000" w:themeColor="text1"/>
                <w:sz w:val="20"/>
                <w:szCs w:val="20"/>
              </w:rPr>
              <w:t>9. Navedba, kateri predstavniki predlagatelja bodo sodelovali pri delu državnega zbora in delovnih teles</w:t>
            </w:r>
          </w:p>
        </w:tc>
      </w:tr>
      <w:tr w:rsidR="00F03153" w:rsidRPr="00F03153" w14:paraId="70C50068" w14:textId="77777777" w:rsidTr="00FB10EF">
        <w:tc>
          <w:tcPr>
            <w:tcW w:w="9072" w:type="dxa"/>
          </w:tcPr>
          <w:p w14:paraId="2F109FE8" w14:textId="77777777" w:rsidR="00F03153" w:rsidRPr="00F03153" w:rsidRDefault="00F03153" w:rsidP="004B4496">
            <w:pPr>
              <w:pStyle w:val="Alineazaodstavkom"/>
              <w:tabs>
                <w:tab w:val="clear" w:pos="360"/>
              </w:tabs>
              <w:spacing w:beforeLines="60" w:before="144" w:afterLines="60" w:after="144" w:line="240" w:lineRule="auto"/>
              <w:ind w:left="0" w:firstLine="0"/>
              <w:rPr>
                <w:color w:val="000000" w:themeColor="text1"/>
                <w:sz w:val="20"/>
                <w:szCs w:val="20"/>
              </w:rPr>
            </w:pPr>
            <w:r w:rsidRPr="00F03153">
              <w:rPr>
                <w:color w:val="000000" w:themeColor="text1"/>
                <w:sz w:val="20"/>
                <w:szCs w:val="20"/>
              </w:rPr>
              <w:t>Pri delu Državnega zbora Republike Slovenije in delovnih teles bodo sodelovali:</w:t>
            </w:r>
          </w:p>
          <w:p w14:paraId="2BD34FBD" w14:textId="77777777" w:rsidR="00F03153" w:rsidRDefault="00F03153" w:rsidP="00F03153">
            <w:pPr>
              <w:pStyle w:val="Alineazaodstavkom"/>
              <w:numPr>
                <w:ilvl w:val="0"/>
                <w:numId w:val="42"/>
              </w:numPr>
              <w:spacing w:line="240" w:lineRule="auto"/>
              <w:rPr>
                <w:color w:val="000000" w:themeColor="text1"/>
                <w:sz w:val="20"/>
                <w:szCs w:val="20"/>
              </w:rPr>
            </w:pPr>
            <w:r>
              <w:rPr>
                <w:color w:val="000000" w:themeColor="text1"/>
                <w:sz w:val="20"/>
                <w:szCs w:val="20"/>
              </w:rPr>
              <w:t>mag. Bojan Kumer, minister,</w:t>
            </w:r>
          </w:p>
          <w:p w14:paraId="64A6D1EF" w14:textId="77777777" w:rsidR="00F03153" w:rsidRDefault="00F03153" w:rsidP="00F03153">
            <w:pPr>
              <w:pStyle w:val="Alineazaodstavkom"/>
              <w:numPr>
                <w:ilvl w:val="0"/>
                <w:numId w:val="42"/>
              </w:numPr>
              <w:spacing w:line="240" w:lineRule="auto"/>
              <w:rPr>
                <w:color w:val="000000" w:themeColor="text1"/>
                <w:sz w:val="20"/>
                <w:szCs w:val="20"/>
              </w:rPr>
            </w:pPr>
            <w:r>
              <w:rPr>
                <w:color w:val="000000" w:themeColor="text1"/>
                <w:sz w:val="20"/>
                <w:szCs w:val="20"/>
              </w:rPr>
              <w:t>mag. Tina Seršen, državna sekretarka,</w:t>
            </w:r>
          </w:p>
          <w:p w14:paraId="6ED0BA94" w14:textId="77777777" w:rsidR="00F03153" w:rsidRDefault="00F03153" w:rsidP="00F03153">
            <w:pPr>
              <w:pStyle w:val="Alineazaodstavkom"/>
              <w:numPr>
                <w:ilvl w:val="0"/>
                <w:numId w:val="42"/>
              </w:numPr>
              <w:spacing w:line="240" w:lineRule="auto"/>
              <w:rPr>
                <w:color w:val="000000" w:themeColor="text1"/>
                <w:sz w:val="20"/>
                <w:szCs w:val="20"/>
              </w:rPr>
            </w:pPr>
            <w:r>
              <w:rPr>
                <w:color w:val="000000" w:themeColor="text1"/>
                <w:sz w:val="20"/>
                <w:szCs w:val="20"/>
              </w:rPr>
              <w:t>mag. Matjaž Vrčko, vodja sektorja in</w:t>
            </w:r>
          </w:p>
          <w:p w14:paraId="5892AA2A" w14:textId="77777777" w:rsidR="00F03153" w:rsidRDefault="00F03153" w:rsidP="00F03153">
            <w:pPr>
              <w:pStyle w:val="Alineazaodstavkom"/>
              <w:numPr>
                <w:ilvl w:val="0"/>
                <w:numId w:val="42"/>
              </w:numPr>
              <w:spacing w:line="240" w:lineRule="auto"/>
              <w:rPr>
                <w:color w:val="000000" w:themeColor="text1"/>
                <w:sz w:val="20"/>
                <w:szCs w:val="20"/>
              </w:rPr>
            </w:pPr>
            <w:r>
              <w:rPr>
                <w:color w:val="000000" w:themeColor="text1"/>
                <w:sz w:val="20"/>
                <w:szCs w:val="20"/>
              </w:rPr>
              <w:t>Suzana Tajnik, sekretarka.</w:t>
            </w:r>
          </w:p>
          <w:p w14:paraId="2C660FC7" w14:textId="77777777" w:rsidR="00F03153" w:rsidRDefault="00F03153"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62780714" w14:textId="77777777" w:rsidR="005B3724"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31B4768A" w14:textId="77777777" w:rsidR="005B3724"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733451AA" w14:textId="77777777" w:rsidR="005B3724"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392DD62D" w14:textId="77777777" w:rsidR="005B3724"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2E7E5A16" w14:textId="77777777" w:rsidR="005B3724"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p w14:paraId="0D96E467" w14:textId="77777777" w:rsidR="005B3724" w:rsidRPr="00F03153" w:rsidRDefault="005B3724" w:rsidP="004B4496">
            <w:pPr>
              <w:pStyle w:val="Alineazaodstavkom"/>
              <w:tabs>
                <w:tab w:val="clear" w:pos="360"/>
              </w:tabs>
              <w:spacing w:beforeLines="60" w:before="144" w:afterLines="60" w:after="144" w:line="240" w:lineRule="auto"/>
              <w:ind w:left="0" w:firstLine="0"/>
              <w:rPr>
                <w:color w:val="000000" w:themeColor="text1"/>
                <w:sz w:val="20"/>
                <w:szCs w:val="20"/>
              </w:rPr>
            </w:pPr>
          </w:p>
        </w:tc>
      </w:tr>
      <w:tr w:rsidR="00F03153" w:rsidRPr="00F03153" w14:paraId="6B9F3586" w14:textId="77777777" w:rsidTr="00FB10EF">
        <w:tc>
          <w:tcPr>
            <w:tcW w:w="9072" w:type="dxa"/>
          </w:tcPr>
          <w:p w14:paraId="50AD9070" w14:textId="77777777"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lastRenderedPageBreak/>
              <w:t>II. BESEDILO ČLENOV</w:t>
            </w:r>
          </w:p>
          <w:p w14:paraId="2D8AFFDD" w14:textId="77777777" w:rsidR="00F03153" w:rsidRPr="00F03153" w:rsidRDefault="00F03153" w:rsidP="00F03153">
            <w:pPr>
              <w:pStyle w:val="Brezrazmikov"/>
              <w:jc w:val="both"/>
              <w:rPr>
                <w:rFonts w:ascii="Arial" w:hAnsi="Arial" w:cs="Arial"/>
                <w:b/>
                <w:color w:val="000000" w:themeColor="text1"/>
                <w:sz w:val="20"/>
                <w:szCs w:val="20"/>
              </w:rPr>
            </w:pPr>
          </w:p>
          <w:p w14:paraId="48869FB2" w14:textId="77777777" w:rsidR="00F03153" w:rsidRPr="00F03153" w:rsidRDefault="00F03153" w:rsidP="00F03153">
            <w:pPr>
              <w:pStyle w:val="Brezrazmikov"/>
              <w:jc w:val="both"/>
              <w:rPr>
                <w:rFonts w:ascii="Arial" w:hAnsi="Arial" w:cs="Arial"/>
                <w:color w:val="000000" w:themeColor="text1"/>
                <w:sz w:val="20"/>
                <w:szCs w:val="20"/>
              </w:rPr>
            </w:pPr>
          </w:p>
          <w:p w14:paraId="6FA94468"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4BB23454" w14:textId="77777777" w:rsidR="00F03153" w:rsidRPr="00F03153" w:rsidRDefault="00F03153" w:rsidP="00F03153">
            <w:pPr>
              <w:pStyle w:val="Brezrazmikov"/>
              <w:jc w:val="both"/>
              <w:rPr>
                <w:rFonts w:ascii="Arial" w:hAnsi="Arial" w:cs="Arial"/>
                <w:color w:val="000000" w:themeColor="text1"/>
                <w:sz w:val="20"/>
                <w:szCs w:val="20"/>
              </w:rPr>
            </w:pPr>
          </w:p>
          <w:p w14:paraId="0E8E5FB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Zakonu o upravljanju javnega potniškega prometa (Uradni list RS, št. 54/22 in 18/23 – ZDU-1O) se</w:t>
            </w:r>
            <w:r w:rsidR="000B38C0">
              <w:rPr>
                <w:rFonts w:ascii="Arial" w:hAnsi="Arial" w:cs="Arial"/>
                <w:color w:val="000000" w:themeColor="text1"/>
                <w:sz w:val="20"/>
                <w:szCs w:val="20"/>
              </w:rPr>
              <w:t xml:space="preserve"> </w:t>
            </w:r>
            <w:r w:rsidRPr="00F03153">
              <w:rPr>
                <w:rFonts w:ascii="Arial" w:hAnsi="Arial" w:cs="Arial"/>
                <w:color w:val="000000" w:themeColor="text1"/>
                <w:sz w:val="20"/>
                <w:szCs w:val="20"/>
              </w:rPr>
              <w:t>v 8. členu prvi odstavek spremeni tako, da se glasi:</w:t>
            </w:r>
          </w:p>
          <w:p w14:paraId="06FBE514" w14:textId="77777777" w:rsidR="00F03153" w:rsidRPr="00F03153" w:rsidRDefault="00F03153" w:rsidP="00F03153">
            <w:pPr>
              <w:pStyle w:val="Brezrazmikov"/>
              <w:jc w:val="both"/>
              <w:rPr>
                <w:rFonts w:ascii="Arial" w:hAnsi="Arial" w:cs="Arial"/>
                <w:color w:val="000000" w:themeColor="text1"/>
                <w:sz w:val="20"/>
                <w:szCs w:val="20"/>
              </w:rPr>
            </w:pPr>
          </w:p>
          <w:p w14:paraId="088FD6B5" w14:textId="2B5F9684"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w:t>
            </w:r>
            <w:r w:rsidR="006159E1">
              <w:rPr>
                <w:rFonts w:ascii="Arial" w:hAnsi="Arial" w:cs="Arial"/>
                <w:color w:val="000000" w:themeColor="text1"/>
                <w:sz w:val="20"/>
                <w:szCs w:val="20"/>
              </w:rPr>
              <w:t xml:space="preserve">(1) </w:t>
            </w:r>
            <w:r w:rsidRPr="00F03153">
              <w:rPr>
                <w:rFonts w:ascii="Arial" w:hAnsi="Arial" w:cs="Arial"/>
                <w:color w:val="000000" w:themeColor="text1"/>
                <w:sz w:val="20"/>
                <w:szCs w:val="20"/>
              </w:rPr>
              <w:t xml:space="preserve">Za upravljanje z javnim potniškim prometom in zagotavljanje javnega linijskega prevoza potnikov, razen javnega linijskega prevoza v mestnem prometu in posebnega linijskega prevoza, kot javno dobrino z gospodarsko javno službo se ustanovi Družba za upravljanje javnega potniškega prometa (v nadaljnjem besedilu: družba). Družba ima izključno pravico za izvajanje dejavnosti v zvezi z zagotavljanjem ali upravljanjem omrežij, ki zagotavljajo javne storitve na področju prevoza z železnico, in opravlja vlogo pristojnega organa skladno z Uredbo (ES) št. 1370/2007 </w:t>
            </w:r>
            <w:r w:rsidR="006159E1">
              <w:rPr>
                <w:rFonts w:ascii="Arial" w:hAnsi="Arial" w:cs="Arial"/>
                <w:color w:val="000000" w:themeColor="text1"/>
                <w:sz w:val="20"/>
                <w:szCs w:val="20"/>
              </w:rPr>
              <w:t xml:space="preserve">Evropskega parlamenta in Sveta </w:t>
            </w:r>
            <w:r w:rsidRPr="00F03153">
              <w:rPr>
                <w:rFonts w:ascii="Arial" w:hAnsi="Arial" w:cs="Arial"/>
                <w:color w:val="000000" w:themeColor="text1"/>
                <w:sz w:val="20"/>
                <w:szCs w:val="20"/>
              </w:rPr>
              <w:t>z dne 23. oktobra 2007 o javnih storitvah železniškega in cestnega potniškega prevoza ter o razveljavitvi uredb Sveta (EGS) št. 1191/69 in št. 1107/70 (UL L št. 315 z dne 3. 12. 2007, str. 1), zadnjič spremenjen</w:t>
            </w:r>
            <w:r w:rsidR="008E4242">
              <w:rPr>
                <w:rFonts w:ascii="Arial" w:hAnsi="Arial" w:cs="Arial"/>
                <w:color w:val="000000" w:themeColor="text1"/>
                <w:sz w:val="20"/>
                <w:szCs w:val="20"/>
              </w:rPr>
              <w:t>o</w:t>
            </w:r>
            <w:r w:rsidRPr="00F03153">
              <w:rPr>
                <w:rFonts w:ascii="Arial" w:hAnsi="Arial" w:cs="Arial"/>
                <w:color w:val="000000" w:themeColor="text1"/>
                <w:sz w:val="20"/>
                <w:szCs w:val="20"/>
              </w:rPr>
              <w:t xml:space="preserve"> z Uredbo (EU) 2016/2338 Evropskega parlamenta in Sveta z dne 14. decembra 2016 o spremembi Uredbe (ES) št. 1370/2007 v zvezi z odprtjem trga za notranje storitve železniškega potniškega prevoza (UL L št. 354 z dne 23. 12. 2016, str. 22), (v nadaljnjem besedilu: Uredba 1370/2007/ES)</w:t>
            </w:r>
            <w:r w:rsidR="006159E1">
              <w:rPr>
                <w:rFonts w:ascii="Arial" w:hAnsi="Arial" w:cs="Arial"/>
                <w:color w:val="000000" w:themeColor="text1"/>
                <w:sz w:val="20"/>
                <w:szCs w:val="20"/>
              </w:rPr>
              <w:t>.</w:t>
            </w:r>
            <w:r w:rsidRPr="00F03153">
              <w:rPr>
                <w:rFonts w:ascii="Arial" w:hAnsi="Arial" w:cs="Arial"/>
                <w:color w:val="000000" w:themeColor="text1"/>
                <w:sz w:val="20"/>
                <w:szCs w:val="20"/>
              </w:rPr>
              <w:t>«.</w:t>
            </w:r>
          </w:p>
          <w:p w14:paraId="112C9833" w14:textId="77777777" w:rsidR="00CB309F" w:rsidRPr="00F03153" w:rsidRDefault="00CB309F" w:rsidP="00F03153">
            <w:pPr>
              <w:pStyle w:val="Brezrazmikov"/>
              <w:jc w:val="both"/>
              <w:rPr>
                <w:rFonts w:ascii="Arial" w:hAnsi="Arial" w:cs="Arial"/>
                <w:color w:val="000000" w:themeColor="text1"/>
                <w:sz w:val="20"/>
                <w:szCs w:val="20"/>
              </w:rPr>
            </w:pPr>
          </w:p>
          <w:p w14:paraId="76D7AA13" w14:textId="77777777" w:rsidR="00F03153" w:rsidRPr="00F03153" w:rsidRDefault="00F03153" w:rsidP="00F03153">
            <w:pPr>
              <w:pStyle w:val="Brezrazmikov"/>
              <w:jc w:val="both"/>
              <w:rPr>
                <w:rFonts w:ascii="Arial" w:hAnsi="Arial" w:cs="Arial"/>
                <w:color w:val="000000" w:themeColor="text1"/>
                <w:sz w:val="20"/>
                <w:szCs w:val="20"/>
              </w:rPr>
            </w:pPr>
          </w:p>
          <w:p w14:paraId="4AA49B08"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27DC4CC3" w14:textId="77777777" w:rsidR="00F03153" w:rsidRPr="00F03153" w:rsidRDefault="00F03153" w:rsidP="00F03153">
            <w:pPr>
              <w:pStyle w:val="Brezrazmikov"/>
              <w:jc w:val="both"/>
              <w:rPr>
                <w:rFonts w:ascii="Arial" w:hAnsi="Arial" w:cs="Arial"/>
                <w:color w:val="000000" w:themeColor="text1"/>
                <w:sz w:val="20"/>
                <w:szCs w:val="20"/>
              </w:rPr>
            </w:pPr>
          </w:p>
          <w:p w14:paraId="497999EC" w14:textId="77777777" w:rsidR="006159E1"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16. členu se v drugem odstavku</w:t>
            </w:r>
            <w:r w:rsidR="006159E1">
              <w:rPr>
                <w:rFonts w:ascii="Arial" w:hAnsi="Arial" w:cs="Arial"/>
                <w:color w:val="000000" w:themeColor="text1"/>
                <w:sz w:val="20"/>
                <w:szCs w:val="20"/>
              </w:rPr>
              <w:t>:</w:t>
            </w:r>
          </w:p>
          <w:p w14:paraId="5912DEB4" w14:textId="77777777" w:rsidR="00F03153" w:rsidRPr="00F03153" w:rsidRDefault="006159E1" w:rsidP="00F03153">
            <w:pPr>
              <w:pStyle w:val="Brezrazmikov"/>
              <w:jc w:val="both"/>
              <w:rPr>
                <w:rFonts w:ascii="Arial" w:hAnsi="Arial" w:cs="Arial"/>
                <w:color w:val="000000" w:themeColor="text1"/>
                <w:sz w:val="20"/>
                <w:szCs w:val="20"/>
              </w:rPr>
            </w:pPr>
            <w:r>
              <w:rPr>
                <w:rFonts w:ascii="Arial" w:hAnsi="Arial" w:cs="Arial"/>
                <w:color w:val="000000" w:themeColor="text1"/>
                <w:sz w:val="20"/>
                <w:szCs w:val="20"/>
              </w:rPr>
              <w:t>-</w:t>
            </w:r>
            <w:r w:rsidR="00F03153" w:rsidRPr="00F03153">
              <w:rPr>
                <w:rFonts w:ascii="Arial" w:hAnsi="Arial" w:cs="Arial"/>
                <w:color w:val="000000" w:themeColor="text1"/>
                <w:sz w:val="20"/>
                <w:szCs w:val="20"/>
              </w:rPr>
              <w:t xml:space="preserve"> 4. točka spremeni tako, da se glasi:</w:t>
            </w:r>
          </w:p>
          <w:p w14:paraId="43F695C7" w14:textId="77777777" w:rsidR="00F03153" w:rsidRPr="00F03153" w:rsidRDefault="00F03153" w:rsidP="00F03153">
            <w:pPr>
              <w:pStyle w:val="Brezrazmikov"/>
              <w:jc w:val="both"/>
              <w:rPr>
                <w:rFonts w:ascii="Arial" w:hAnsi="Arial" w:cs="Arial"/>
                <w:color w:val="000000" w:themeColor="text1"/>
                <w:sz w:val="20"/>
                <w:szCs w:val="20"/>
              </w:rPr>
            </w:pPr>
          </w:p>
          <w:p w14:paraId="65DCCCD5" w14:textId="658303E3"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»4. </w:t>
            </w:r>
            <w:r w:rsidR="00B64CCF">
              <w:rPr>
                <w:rFonts w:ascii="Arial" w:hAnsi="Arial" w:cs="Arial"/>
                <w:color w:val="000000" w:themeColor="text1"/>
                <w:sz w:val="20"/>
                <w:szCs w:val="20"/>
              </w:rPr>
              <w:t>i</w:t>
            </w:r>
            <w:r w:rsidRPr="00F03153">
              <w:rPr>
                <w:rFonts w:ascii="Arial" w:hAnsi="Arial" w:cs="Arial"/>
                <w:color w:val="000000" w:themeColor="text1"/>
                <w:sz w:val="20"/>
                <w:szCs w:val="20"/>
              </w:rPr>
              <w:t>zvaja plačila nadomestil za izvajanje obvezne gospodarske javne službe javni linijski prevoz potnikov, namensko porabo sredstev</w:t>
            </w:r>
            <w:r w:rsidR="0034008F">
              <w:rPr>
                <w:rFonts w:ascii="Arial" w:hAnsi="Arial" w:cs="Arial"/>
                <w:color w:val="000000" w:themeColor="text1"/>
                <w:sz w:val="20"/>
                <w:szCs w:val="20"/>
              </w:rPr>
              <w:t>,</w:t>
            </w:r>
            <w:r w:rsidRPr="00F03153">
              <w:rPr>
                <w:rFonts w:ascii="Arial" w:hAnsi="Arial" w:cs="Arial"/>
                <w:color w:val="000000" w:themeColor="text1"/>
                <w:sz w:val="20"/>
                <w:szCs w:val="20"/>
              </w:rPr>
              <w:t xml:space="preserve"> natečenih iz naslova prodaje enotnih vozovnic</w:t>
            </w:r>
            <w:r w:rsidR="0034008F">
              <w:rPr>
                <w:rFonts w:ascii="Arial" w:hAnsi="Arial" w:cs="Arial"/>
                <w:color w:val="000000" w:themeColor="text1"/>
                <w:sz w:val="20"/>
                <w:szCs w:val="20"/>
              </w:rPr>
              <w:t>,</w:t>
            </w:r>
            <w:r w:rsidRPr="00F03153">
              <w:rPr>
                <w:rFonts w:ascii="Arial" w:hAnsi="Arial" w:cs="Arial"/>
                <w:color w:val="000000" w:themeColor="text1"/>
                <w:sz w:val="20"/>
                <w:szCs w:val="20"/>
              </w:rPr>
              <w:t xml:space="preserve"> in plačila nadomestil na podlagi pogodb za integrirane linije</w:t>
            </w:r>
            <w:r w:rsidR="00F411EC">
              <w:rPr>
                <w:rFonts w:ascii="Arial" w:hAnsi="Arial" w:cs="Arial"/>
                <w:color w:val="000000" w:themeColor="text1"/>
                <w:sz w:val="20"/>
                <w:szCs w:val="20"/>
              </w:rPr>
              <w:t>;</w:t>
            </w:r>
            <w:r w:rsidRPr="00F03153">
              <w:rPr>
                <w:rFonts w:ascii="Arial" w:hAnsi="Arial" w:cs="Arial"/>
                <w:color w:val="000000" w:themeColor="text1"/>
                <w:sz w:val="20"/>
                <w:szCs w:val="20"/>
              </w:rPr>
              <w:t>«</w:t>
            </w:r>
            <w:r w:rsidR="00F411EC">
              <w:rPr>
                <w:rFonts w:ascii="Arial" w:hAnsi="Arial" w:cs="Arial"/>
                <w:color w:val="000000" w:themeColor="text1"/>
                <w:sz w:val="20"/>
                <w:szCs w:val="20"/>
              </w:rPr>
              <w:t>;</w:t>
            </w:r>
          </w:p>
          <w:p w14:paraId="62AAE38A" w14:textId="77777777" w:rsidR="00F03153" w:rsidRPr="00F03153" w:rsidRDefault="00F03153" w:rsidP="00F03153">
            <w:pPr>
              <w:pStyle w:val="Brezrazmikov"/>
              <w:jc w:val="both"/>
              <w:rPr>
                <w:rFonts w:ascii="Arial" w:hAnsi="Arial" w:cs="Arial"/>
                <w:color w:val="000000" w:themeColor="text1"/>
                <w:sz w:val="20"/>
                <w:szCs w:val="20"/>
              </w:rPr>
            </w:pPr>
          </w:p>
          <w:p w14:paraId="50E80F01" w14:textId="77777777" w:rsidR="00F03153" w:rsidRPr="00F03153" w:rsidRDefault="006159E1" w:rsidP="006159E1">
            <w:pPr>
              <w:pStyle w:val="Brezrazmikov"/>
              <w:jc w:val="both"/>
              <w:rPr>
                <w:rFonts w:ascii="Arial" w:hAnsi="Arial" w:cs="Arial"/>
                <w:color w:val="000000" w:themeColor="text1"/>
                <w:sz w:val="20"/>
                <w:szCs w:val="20"/>
              </w:rPr>
            </w:pPr>
            <w:r w:rsidRPr="006159E1">
              <w:rPr>
                <w:rFonts w:ascii="Arial" w:hAnsi="Arial" w:cs="Arial"/>
                <w:color w:val="000000" w:themeColor="text1"/>
                <w:sz w:val="20"/>
                <w:szCs w:val="20"/>
              </w:rPr>
              <w:t>-</w:t>
            </w:r>
            <w:r>
              <w:rPr>
                <w:rFonts w:ascii="Arial" w:hAnsi="Arial" w:cs="Arial"/>
                <w:color w:val="000000" w:themeColor="text1"/>
                <w:sz w:val="20"/>
                <w:szCs w:val="20"/>
              </w:rPr>
              <w:t xml:space="preserve"> </w:t>
            </w:r>
            <w:r w:rsidR="00F03153" w:rsidRPr="00F03153">
              <w:rPr>
                <w:rFonts w:ascii="Arial" w:hAnsi="Arial" w:cs="Arial"/>
                <w:color w:val="000000" w:themeColor="text1"/>
                <w:sz w:val="20"/>
                <w:szCs w:val="20"/>
              </w:rPr>
              <w:t>v 8. točki besedilo »Uredbe (ES) št. 1370/2007 z dne 23. oktobra 2007 o javnih storitvah železniškega in cestnega potniškega prevoza ter o razveljavitvi uredb Sveta (EGS) št. 1191/69 in št. 1107/70 (UL L št. 315 z dne 3. 12. 2007, str. 1), zadnjič spremenjene z Uredbo (EU) 2016/2338 Evropskega parlamenta in Sveta z dne 14. decembra 2016 o spremembi Uredbe (ES) št. 1370/2007 v zvezi z odprtjem trga za notranje storitve železniškega potniškega prevoza (UL L št. 354 z dne 23. 12. 2016, str. 22), (v nadaljnjem besedilu: Uredba 1370/2007/ES)« nadomesti z besedilom »Uredbe 1370/2007/ES«.</w:t>
            </w:r>
          </w:p>
          <w:p w14:paraId="71948C73" w14:textId="77777777" w:rsidR="00F03153" w:rsidRPr="00F03153" w:rsidRDefault="00F03153" w:rsidP="00F03153">
            <w:pPr>
              <w:pStyle w:val="Brezrazmikov"/>
              <w:jc w:val="both"/>
              <w:rPr>
                <w:rFonts w:ascii="Arial" w:hAnsi="Arial" w:cs="Arial"/>
                <w:color w:val="000000" w:themeColor="text1"/>
                <w:sz w:val="20"/>
                <w:szCs w:val="20"/>
              </w:rPr>
            </w:pPr>
          </w:p>
          <w:p w14:paraId="6ADD17FA"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Četrti odstavek se spremeni tako, da se glasi:</w:t>
            </w:r>
          </w:p>
          <w:p w14:paraId="3EEDC9EE" w14:textId="77777777" w:rsidR="00F03153" w:rsidRPr="00F03153" w:rsidRDefault="00F03153" w:rsidP="00F03153">
            <w:pPr>
              <w:pStyle w:val="Brezrazmikov"/>
              <w:jc w:val="both"/>
              <w:rPr>
                <w:rFonts w:ascii="Arial" w:hAnsi="Arial" w:cs="Arial"/>
                <w:color w:val="000000" w:themeColor="text1"/>
                <w:sz w:val="20"/>
                <w:szCs w:val="20"/>
              </w:rPr>
            </w:pPr>
          </w:p>
          <w:p w14:paraId="43688FE5" w14:textId="6E390E8D"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»(4) Za izvajanje postopka dodeljevanja pogodb za izvajanje gospodarske javne službe medkrajevnega cestnega in železniškega linijskega prevoza</w:t>
            </w:r>
            <w:r w:rsidRPr="00F03153">
              <w:rPr>
                <w:rFonts w:ascii="Arial" w:hAnsi="Arial" w:cs="Arial"/>
                <w:color w:val="000000" w:themeColor="text1"/>
                <w:sz w:val="20"/>
                <w:szCs w:val="20"/>
                <w:shd w:val="clear" w:color="auto" w:fill="FFFFFF"/>
                <w:lang w:eastAsia="en-US"/>
              </w:rPr>
              <w:t xml:space="preserve"> </w:t>
            </w:r>
            <w:r w:rsidRPr="00F03153">
              <w:rPr>
                <w:rFonts w:ascii="Arial" w:hAnsi="Arial" w:cs="Arial"/>
                <w:color w:val="000000" w:themeColor="text1"/>
                <w:sz w:val="20"/>
                <w:szCs w:val="20"/>
              </w:rPr>
              <w:t>(v nadaljnjem besedilu: izvajanje gospodarske javne službe) se uporabljajo predpisi, ki urejajo prevoze v cestnem in železniškem prometu, pri čemer je družba pooblaščena za izvajanje vseh aktivnosti v teh postopkih v svojem imenu in za svoj račun. Družba v svojem imenu in za svoj račun 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1D651544" w14:textId="77777777" w:rsidR="00CB309F" w:rsidRPr="00F03153" w:rsidRDefault="00CB309F" w:rsidP="00F03153">
            <w:pPr>
              <w:pStyle w:val="Brezrazmikov"/>
              <w:jc w:val="both"/>
              <w:rPr>
                <w:rFonts w:ascii="Arial" w:hAnsi="Arial" w:cs="Arial"/>
                <w:color w:val="000000" w:themeColor="text1"/>
                <w:sz w:val="20"/>
                <w:szCs w:val="20"/>
              </w:rPr>
            </w:pPr>
          </w:p>
          <w:p w14:paraId="49ED99B5" w14:textId="77777777" w:rsidR="00F03153" w:rsidRPr="00F03153" w:rsidRDefault="00F03153" w:rsidP="00F03153">
            <w:pPr>
              <w:pStyle w:val="Brezrazmikov"/>
              <w:jc w:val="both"/>
              <w:rPr>
                <w:rFonts w:ascii="Arial" w:hAnsi="Arial" w:cs="Arial"/>
                <w:color w:val="000000" w:themeColor="text1"/>
                <w:sz w:val="20"/>
                <w:szCs w:val="20"/>
              </w:rPr>
            </w:pPr>
          </w:p>
          <w:p w14:paraId="3B2EA3F3"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07546A09" w14:textId="77777777" w:rsidR="00F03153" w:rsidRPr="00F03153" w:rsidRDefault="00F03153" w:rsidP="00F03153">
            <w:pPr>
              <w:pStyle w:val="Brezrazmikov"/>
              <w:jc w:val="both"/>
              <w:rPr>
                <w:rFonts w:ascii="Arial" w:hAnsi="Arial" w:cs="Arial"/>
                <w:color w:val="000000" w:themeColor="text1"/>
                <w:sz w:val="20"/>
                <w:szCs w:val="20"/>
              </w:rPr>
            </w:pPr>
          </w:p>
          <w:p w14:paraId="4C749D0E" w14:textId="54B702F2"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17. členu se v drugem odstavku </w:t>
            </w:r>
            <w:r w:rsidR="00FD49A8">
              <w:rPr>
                <w:rFonts w:ascii="Arial" w:hAnsi="Arial" w:cs="Arial"/>
                <w:color w:val="000000" w:themeColor="text1"/>
                <w:sz w:val="20"/>
                <w:szCs w:val="20"/>
              </w:rPr>
              <w:t xml:space="preserve">za 19. točko doda nova </w:t>
            </w:r>
            <w:r w:rsidRPr="00F03153">
              <w:rPr>
                <w:rFonts w:ascii="Arial" w:hAnsi="Arial" w:cs="Arial"/>
                <w:color w:val="000000" w:themeColor="text1"/>
                <w:sz w:val="20"/>
                <w:szCs w:val="20"/>
              </w:rPr>
              <w:t>20.</w:t>
            </w:r>
            <w:r w:rsidR="0034008F">
              <w:rPr>
                <w:rFonts w:ascii="Arial" w:hAnsi="Arial" w:cs="Arial"/>
                <w:color w:val="000000" w:themeColor="text1"/>
                <w:sz w:val="20"/>
                <w:szCs w:val="20"/>
              </w:rPr>
              <w:t xml:space="preserve"> točka</w:t>
            </w:r>
            <w:r w:rsidRPr="00F03153">
              <w:rPr>
                <w:rFonts w:ascii="Arial" w:hAnsi="Arial" w:cs="Arial"/>
                <w:color w:val="000000" w:themeColor="text1"/>
                <w:sz w:val="20"/>
                <w:szCs w:val="20"/>
              </w:rPr>
              <w:t>, ki se glasi:</w:t>
            </w:r>
          </w:p>
          <w:p w14:paraId="30BA0E5C" w14:textId="77777777" w:rsidR="00F03153" w:rsidRPr="00F03153" w:rsidRDefault="00F03153" w:rsidP="00F03153">
            <w:pPr>
              <w:pStyle w:val="Brezrazmikov"/>
              <w:jc w:val="both"/>
              <w:rPr>
                <w:rFonts w:ascii="Arial" w:hAnsi="Arial" w:cs="Arial"/>
                <w:color w:val="000000" w:themeColor="text1"/>
                <w:sz w:val="20"/>
                <w:szCs w:val="20"/>
              </w:rPr>
            </w:pPr>
          </w:p>
          <w:p w14:paraId="6CC5A4F4"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»2</w:t>
            </w:r>
            <w:r w:rsidR="00FD49A8">
              <w:rPr>
                <w:rFonts w:ascii="Arial" w:hAnsi="Arial" w:cs="Arial"/>
                <w:color w:val="000000" w:themeColor="text1"/>
                <w:sz w:val="20"/>
                <w:szCs w:val="20"/>
              </w:rPr>
              <w:t>0</w:t>
            </w:r>
            <w:r w:rsidRPr="00F03153">
              <w:rPr>
                <w:rFonts w:ascii="Arial" w:hAnsi="Arial" w:cs="Arial"/>
                <w:color w:val="000000" w:themeColor="text1"/>
                <w:sz w:val="20"/>
                <w:szCs w:val="20"/>
              </w:rPr>
              <w:t xml:space="preserve">. </w:t>
            </w:r>
            <w:r w:rsidR="00EB13A8">
              <w:rPr>
                <w:rFonts w:ascii="Arial" w:hAnsi="Arial" w:cs="Arial"/>
                <w:color w:val="000000" w:themeColor="text1"/>
                <w:sz w:val="20"/>
                <w:szCs w:val="20"/>
              </w:rPr>
              <w:t>s</w:t>
            </w:r>
            <w:r w:rsidRPr="00F03153">
              <w:rPr>
                <w:rFonts w:ascii="Arial" w:hAnsi="Arial" w:cs="Arial"/>
                <w:color w:val="000000" w:themeColor="text1"/>
                <w:sz w:val="20"/>
                <w:szCs w:val="20"/>
              </w:rPr>
              <w:t>krbi za financiranje izvajanja gospodarske javne službe</w:t>
            </w:r>
            <w:r w:rsidR="00F411EC">
              <w:rPr>
                <w:rFonts w:ascii="Arial" w:hAnsi="Arial" w:cs="Arial"/>
                <w:color w:val="000000" w:themeColor="text1"/>
                <w:sz w:val="20"/>
                <w:szCs w:val="20"/>
              </w:rPr>
              <w:t>;</w:t>
            </w:r>
            <w:r w:rsidRPr="00F03153">
              <w:rPr>
                <w:rFonts w:ascii="Arial" w:hAnsi="Arial" w:cs="Arial"/>
                <w:color w:val="000000" w:themeColor="text1"/>
                <w:sz w:val="20"/>
                <w:szCs w:val="20"/>
              </w:rPr>
              <w:t>«.</w:t>
            </w:r>
          </w:p>
          <w:p w14:paraId="7556140E" w14:textId="77777777" w:rsidR="00FD49A8" w:rsidRDefault="00FD49A8" w:rsidP="00F03153">
            <w:pPr>
              <w:pStyle w:val="Brezrazmikov"/>
              <w:jc w:val="both"/>
              <w:rPr>
                <w:rFonts w:ascii="Arial" w:hAnsi="Arial" w:cs="Arial"/>
                <w:color w:val="000000" w:themeColor="text1"/>
                <w:sz w:val="20"/>
                <w:szCs w:val="20"/>
              </w:rPr>
            </w:pPr>
          </w:p>
          <w:p w14:paraId="024C6130" w14:textId="77777777" w:rsidR="00FD49A8" w:rsidRDefault="00FD49A8" w:rsidP="00F03153">
            <w:pPr>
              <w:pStyle w:val="Brezrazmikov"/>
              <w:jc w:val="both"/>
              <w:rPr>
                <w:rFonts w:ascii="Arial" w:hAnsi="Arial" w:cs="Arial"/>
                <w:color w:val="000000" w:themeColor="text1"/>
                <w:sz w:val="20"/>
                <w:szCs w:val="20"/>
              </w:rPr>
            </w:pPr>
            <w:r>
              <w:rPr>
                <w:rFonts w:ascii="Arial" w:hAnsi="Arial" w:cs="Arial"/>
                <w:color w:val="000000" w:themeColor="text1"/>
                <w:sz w:val="20"/>
                <w:szCs w:val="20"/>
              </w:rPr>
              <w:t>Dosedanja 20. točka postane 21. točka.</w:t>
            </w:r>
          </w:p>
          <w:p w14:paraId="47392AE8" w14:textId="77777777" w:rsidR="00CB309F" w:rsidRPr="00F03153" w:rsidRDefault="00CB309F" w:rsidP="00F03153">
            <w:pPr>
              <w:pStyle w:val="Brezrazmikov"/>
              <w:jc w:val="both"/>
              <w:rPr>
                <w:rFonts w:ascii="Arial" w:hAnsi="Arial" w:cs="Arial"/>
                <w:color w:val="000000" w:themeColor="text1"/>
                <w:sz w:val="20"/>
                <w:szCs w:val="20"/>
              </w:rPr>
            </w:pPr>
          </w:p>
          <w:p w14:paraId="772FD029" w14:textId="77777777" w:rsidR="00F03153" w:rsidRPr="00F03153" w:rsidRDefault="00F03153" w:rsidP="00F03153">
            <w:pPr>
              <w:pStyle w:val="Brezrazmikov"/>
              <w:jc w:val="both"/>
              <w:rPr>
                <w:rFonts w:ascii="Arial" w:hAnsi="Arial" w:cs="Arial"/>
                <w:color w:val="000000" w:themeColor="text1"/>
                <w:sz w:val="20"/>
                <w:szCs w:val="20"/>
              </w:rPr>
            </w:pPr>
          </w:p>
          <w:p w14:paraId="0051A97D"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lastRenderedPageBreak/>
              <w:t>člen</w:t>
            </w:r>
          </w:p>
          <w:p w14:paraId="57DFC5CC" w14:textId="77777777" w:rsidR="00F03153" w:rsidRPr="00F03153" w:rsidRDefault="00F03153" w:rsidP="00F03153">
            <w:pPr>
              <w:pStyle w:val="Brezrazmikov"/>
              <w:jc w:val="both"/>
              <w:rPr>
                <w:rFonts w:ascii="Arial" w:hAnsi="Arial" w:cs="Arial"/>
                <w:color w:val="000000" w:themeColor="text1"/>
                <w:sz w:val="20"/>
                <w:szCs w:val="20"/>
              </w:rPr>
            </w:pPr>
          </w:p>
          <w:p w14:paraId="3EB41574"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18. členu se v prvem odstavku v 6. točki podpičje nadomesti s piko, 7. točka pa se črta.</w:t>
            </w:r>
          </w:p>
          <w:p w14:paraId="1DA7CC0C" w14:textId="77777777" w:rsidR="00CB309F" w:rsidRPr="00F03153" w:rsidRDefault="00CB309F" w:rsidP="00F03153">
            <w:pPr>
              <w:pStyle w:val="Brezrazmikov"/>
              <w:jc w:val="both"/>
              <w:rPr>
                <w:rFonts w:ascii="Arial" w:hAnsi="Arial" w:cs="Arial"/>
                <w:color w:val="000000" w:themeColor="text1"/>
                <w:sz w:val="20"/>
                <w:szCs w:val="20"/>
              </w:rPr>
            </w:pPr>
          </w:p>
          <w:p w14:paraId="494BB815" w14:textId="77777777" w:rsidR="00F03153" w:rsidRPr="00F03153" w:rsidRDefault="00F03153" w:rsidP="00F03153">
            <w:pPr>
              <w:pStyle w:val="Brezrazmikov"/>
              <w:jc w:val="both"/>
              <w:rPr>
                <w:rFonts w:ascii="Arial" w:hAnsi="Arial" w:cs="Arial"/>
                <w:color w:val="000000" w:themeColor="text1"/>
                <w:sz w:val="20"/>
                <w:szCs w:val="20"/>
              </w:rPr>
            </w:pPr>
          </w:p>
          <w:p w14:paraId="78E1E1A8"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0C9AD6AE" w14:textId="77777777" w:rsidR="00F03153" w:rsidRPr="00F03153" w:rsidRDefault="00F03153" w:rsidP="00F03153">
            <w:pPr>
              <w:pStyle w:val="Brezrazmikov"/>
              <w:jc w:val="both"/>
              <w:rPr>
                <w:rFonts w:ascii="Arial" w:hAnsi="Arial" w:cs="Arial"/>
                <w:color w:val="000000" w:themeColor="text1"/>
                <w:sz w:val="20"/>
                <w:szCs w:val="20"/>
                <w:highlight w:val="yellow"/>
              </w:rPr>
            </w:pPr>
          </w:p>
          <w:p w14:paraId="2B2A9360"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20. člen se spremeni tako, da se glasi:</w:t>
            </w:r>
          </w:p>
          <w:p w14:paraId="1B648C44" w14:textId="77777777" w:rsidR="00CB309F" w:rsidRPr="00F03153" w:rsidRDefault="00CB309F" w:rsidP="00F03153">
            <w:pPr>
              <w:pStyle w:val="Brezrazmikov"/>
              <w:jc w:val="both"/>
              <w:rPr>
                <w:rFonts w:ascii="Arial" w:hAnsi="Arial" w:cs="Arial"/>
                <w:color w:val="000000" w:themeColor="text1"/>
                <w:sz w:val="20"/>
                <w:szCs w:val="20"/>
              </w:rPr>
            </w:pPr>
          </w:p>
          <w:p w14:paraId="7B65BDA1" w14:textId="77777777" w:rsidR="00F03153" w:rsidRPr="00F03153" w:rsidRDefault="00F03153" w:rsidP="00F03153">
            <w:pPr>
              <w:pStyle w:val="Brezrazmikov"/>
              <w:jc w:val="both"/>
              <w:rPr>
                <w:rFonts w:ascii="Arial" w:hAnsi="Arial" w:cs="Arial"/>
                <w:color w:val="000000" w:themeColor="text1"/>
                <w:sz w:val="20"/>
                <w:szCs w:val="20"/>
              </w:rPr>
            </w:pPr>
          </w:p>
          <w:p w14:paraId="0928BAC9"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»20. člen</w:t>
            </w:r>
          </w:p>
          <w:p w14:paraId="7A9256B5"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(finančno poslovanje)</w:t>
            </w:r>
          </w:p>
          <w:p w14:paraId="5B15459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5A1C1BDB" w14:textId="77777777" w:rsidR="00F03153" w:rsidRDefault="00F03153" w:rsidP="00FD49A8">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Družba za potrebe preglednega financiranja javnega potniškega prometa vzpostavi in vodi enega ali več računov o svojem finančnem poslovanju. Družba mora finančna sredstva, ki jih prejme iz dejavnosti upravljanja javnega potniškega prometa, voditi ločeno od sredstev, ki jih prejme iz drugih dejavnosti.«</w:t>
            </w:r>
            <w:r w:rsidR="006159B8">
              <w:rPr>
                <w:rFonts w:ascii="Arial" w:hAnsi="Arial" w:cs="Arial"/>
                <w:color w:val="000000" w:themeColor="text1"/>
                <w:sz w:val="20"/>
                <w:szCs w:val="20"/>
                <w:lang w:eastAsia="sl-SI"/>
              </w:rPr>
              <w:t>.</w:t>
            </w:r>
          </w:p>
          <w:p w14:paraId="03658484" w14:textId="77777777" w:rsidR="00CB309F" w:rsidRPr="00F03153" w:rsidRDefault="00CB309F" w:rsidP="00FD49A8">
            <w:pPr>
              <w:shd w:val="clear" w:color="auto" w:fill="FFFFFF"/>
              <w:jc w:val="both"/>
              <w:rPr>
                <w:rFonts w:ascii="Arial" w:hAnsi="Arial" w:cs="Arial"/>
                <w:color w:val="000000" w:themeColor="text1"/>
                <w:sz w:val="20"/>
                <w:szCs w:val="20"/>
                <w:lang w:eastAsia="sl-SI"/>
              </w:rPr>
            </w:pPr>
          </w:p>
          <w:p w14:paraId="68997B44" w14:textId="77777777" w:rsidR="00F03153" w:rsidRPr="00F03153" w:rsidRDefault="00F03153" w:rsidP="00F03153">
            <w:pPr>
              <w:pStyle w:val="Brezrazmikov"/>
              <w:jc w:val="both"/>
              <w:rPr>
                <w:rFonts w:ascii="Arial" w:hAnsi="Arial" w:cs="Arial"/>
                <w:color w:val="000000" w:themeColor="text1"/>
                <w:sz w:val="20"/>
                <w:szCs w:val="20"/>
              </w:rPr>
            </w:pPr>
          </w:p>
          <w:p w14:paraId="631ACC33"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16189AF8" w14:textId="77777777" w:rsidR="00F03153" w:rsidRPr="00F03153" w:rsidRDefault="00F03153" w:rsidP="00F03153">
            <w:pPr>
              <w:pStyle w:val="Brezrazmikov"/>
              <w:jc w:val="both"/>
              <w:rPr>
                <w:rFonts w:ascii="Arial" w:hAnsi="Arial" w:cs="Arial"/>
                <w:color w:val="000000" w:themeColor="text1"/>
                <w:sz w:val="20"/>
                <w:szCs w:val="20"/>
              </w:rPr>
            </w:pPr>
          </w:p>
          <w:p w14:paraId="48FDD8C9"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26. členu se prvi odstavek spremeni tako, da se glasi:</w:t>
            </w:r>
          </w:p>
          <w:p w14:paraId="4D7275CE" w14:textId="77777777" w:rsidR="00F03153" w:rsidRPr="00F03153" w:rsidRDefault="00F03153" w:rsidP="00F03153">
            <w:pPr>
              <w:pStyle w:val="Brezrazmikov"/>
              <w:jc w:val="both"/>
              <w:rPr>
                <w:rFonts w:ascii="Arial" w:hAnsi="Arial" w:cs="Arial"/>
                <w:color w:val="000000" w:themeColor="text1"/>
                <w:sz w:val="20"/>
                <w:szCs w:val="20"/>
              </w:rPr>
            </w:pPr>
          </w:p>
          <w:p w14:paraId="3B1E310F" w14:textId="1DF0376D" w:rsidR="00F03153" w:rsidRPr="000E74BC" w:rsidRDefault="00F03153" w:rsidP="00F03153">
            <w:pPr>
              <w:pStyle w:val="Brezrazmikov"/>
              <w:jc w:val="both"/>
              <w:rPr>
                <w:rFonts w:ascii="Arial" w:hAnsi="Arial" w:cs="Arial"/>
                <w:color w:val="000000" w:themeColor="text1"/>
                <w:sz w:val="20"/>
                <w:szCs w:val="20"/>
              </w:rPr>
            </w:pPr>
            <w:r w:rsidRPr="000E74BC">
              <w:rPr>
                <w:rFonts w:ascii="Arial" w:hAnsi="Arial" w:cs="Arial"/>
                <w:color w:val="000000" w:themeColor="text1"/>
                <w:sz w:val="20"/>
                <w:szCs w:val="20"/>
              </w:rPr>
              <w:t>»(1) Zagotavljanje javne službe za izvajanje javnega linijskega prevoza potnikov iz 50. člena Zakona o prevozih v cestnem prometu (Uradni list RS, št. 6/16 – uradno prečiščeno besedilo, 67/19</w:t>
            </w:r>
            <w:r w:rsidR="00EA2D14" w:rsidRPr="000E74BC">
              <w:rPr>
                <w:rFonts w:ascii="Arial" w:hAnsi="Arial" w:cs="Arial"/>
                <w:color w:val="000000" w:themeColor="text1"/>
                <w:sz w:val="20"/>
                <w:szCs w:val="20"/>
              </w:rPr>
              <w:t>,</w:t>
            </w:r>
            <w:r w:rsidRPr="000E74BC">
              <w:rPr>
                <w:rFonts w:ascii="Arial" w:hAnsi="Arial" w:cs="Arial"/>
                <w:color w:val="000000" w:themeColor="text1"/>
                <w:sz w:val="20"/>
                <w:szCs w:val="20"/>
              </w:rPr>
              <w:t xml:space="preserve"> 94/21</w:t>
            </w:r>
            <w:r w:rsidR="00EA2D14" w:rsidRPr="000E74BC">
              <w:rPr>
                <w:rFonts w:ascii="Arial" w:hAnsi="Arial" w:cs="Arial"/>
                <w:color w:val="000000" w:themeColor="text1"/>
                <w:sz w:val="20"/>
                <w:szCs w:val="20"/>
              </w:rPr>
              <w:t xml:space="preserve">, </w:t>
            </w:r>
            <w:hyperlink r:id="rId12" w:tgtFrame="_blank" w:tooltip="Zakon o upravljanju javnega potniškega prometa (ZUJPP)" w:history="1">
              <w:r w:rsidR="00417E59" w:rsidRPr="000E74BC">
                <w:rPr>
                  <w:rStyle w:val="Hiperpovezava"/>
                  <w:rFonts w:ascii="Arial" w:hAnsi="Arial" w:cs="Arial"/>
                  <w:color w:val="000000" w:themeColor="text1"/>
                  <w:sz w:val="20"/>
                  <w:szCs w:val="20"/>
                  <w:u w:val="none"/>
                </w:rPr>
                <w:t>54/22</w:t>
              </w:r>
            </w:hyperlink>
            <w:r w:rsidR="00417E59" w:rsidRPr="000E74BC">
              <w:rPr>
                <w:rFonts w:ascii="Arial" w:hAnsi="Arial" w:cs="Arial"/>
                <w:color w:val="000000" w:themeColor="text1"/>
                <w:sz w:val="20"/>
                <w:szCs w:val="20"/>
              </w:rPr>
              <w:t xml:space="preserve"> – ZUJPP, </w:t>
            </w:r>
            <w:hyperlink r:id="rId13" w:tgtFrame="_blank" w:tooltip="Zakon za zmanjšanje neenakosti in škodljivih posegov politike ter zagotavljanje spoštovanja pravne države (ZZNŠPP)" w:history="1">
              <w:r w:rsidR="00417E59" w:rsidRPr="000E74BC">
                <w:rPr>
                  <w:rStyle w:val="Hiperpovezava"/>
                  <w:rFonts w:ascii="Arial" w:hAnsi="Arial" w:cs="Arial"/>
                  <w:color w:val="000000" w:themeColor="text1"/>
                  <w:sz w:val="20"/>
                  <w:szCs w:val="20"/>
                  <w:u w:val="none"/>
                </w:rPr>
                <w:t>105/22</w:t>
              </w:r>
            </w:hyperlink>
            <w:r w:rsidR="00417E59" w:rsidRPr="000E74BC">
              <w:rPr>
                <w:rFonts w:ascii="Arial" w:hAnsi="Arial" w:cs="Arial"/>
                <w:color w:val="000000" w:themeColor="text1"/>
                <w:sz w:val="20"/>
                <w:szCs w:val="20"/>
              </w:rPr>
              <w:t xml:space="preserve"> – ZZNŠPP, </w:t>
            </w:r>
            <w:hyperlink r:id="rId14" w:tgtFrame="_blank" w:tooltip="Zakon o spremembah in dopolnitvah Zakona o državni upravi (ZDU-1O)" w:history="1">
              <w:r w:rsidR="00417E59" w:rsidRPr="000E74BC">
                <w:rPr>
                  <w:rStyle w:val="Hiperpovezava"/>
                  <w:rFonts w:ascii="Arial" w:hAnsi="Arial" w:cs="Arial"/>
                  <w:color w:val="000000" w:themeColor="text1"/>
                  <w:sz w:val="20"/>
                  <w:szCs w:val="20"/>
                  <w:u w:val="none"/>
                </w:rPr>
                <w:t>18/23</w:t>
              </w:r>
            </w:hyperlink>
            <w:r w:rsidR="00417E59" w:rsidRPr="000E74BC">
              <w:rPr>
                <w:rFonts w:ascii="Arial" w:hAnsi="Arial" w:cs="Arial"/>
                <w:color w:val="000000" w:themeColor="text1"/>
                <w:sz w:val="20"/>
                <w:szCs w:val="20"/>
              </w:rPr>
              <w:t xml:space="preserve"> – ZDU-1O, </w:t>
            </w:r>
            <w:hyperlink r:id="rId15" w:tgtFrame="_blank" w:tooltip="Zakon o spremembah in dopolnitvah Zakona o prevozih v cestnem prometu (ZPCP-2I)" w:history="1">
              <w:r w:rsidR="00417E59" w:rsidRPr="000E74BC">
                <w:rPr>
                  <w:rStyle w:val="Hiperpovezava"/>
                  <w:rFonts w:ascii="Arial" w:hAnsi="Arial" w:cs="Arial"/>
                  <w:color w:val="000000" w:themeColor="text1"/>
                  <w:sz w:val="20"/>
                  <w:szCs w:val="20"/>
                  <w:u w:val="none"/>
                </w:rPr>
                <w:t>23/24</w:t>
              </w:r>
            </w:hyperlink>
            <w:r w:rsidR="00417E59" w:rsidRPr="000E74BC">
              <w:rPr>
                <w:rFonts w:ascii="Arial" w:hAnsi="Arial" w:cs="Arial"/>
                <w:color w:val="000000" w:themeColor="text1"/>
                <w:sz w:val="20"/>
                <w:szCs w:val="20"/>
              </w:rPr>
              <w:t xml:space="preserve"> in </w:t>
            </w:r>
            <w:hyperlink r:id="rId16" w:tgtFrame="_blank" w:tooltip="Zakon o dopolnitvi Zakona o prevozih v cestnem prometu (ZPCP-2J)" w:history="1">
              <w:r w:rsidR="00417E59" w:rsidRPr="000E74BC">
                <w:rPr>
                  <w:rStyle w:val="Hiperpovezava"/>
                  <w:rFonts w:ascii="Arial" w:hAnsi="Arial" w:cs="Arial"/>
                  <w:color w:val="000000" w:themeColor="text1"/>
                  <w:sz w:val="20"/>
                  <w:szCs w:val="20"/>
                  <w:u w:val="none"/>
                </w:rPr>
                <w:t>21/25</w:t>
              </w:r>
            </w:hyperlink>
            <w:r w:rsidRPr="000E74BC">
              <w:rPr>
                <w:rFonts w:ascii="Arial" w:hAnsi="Arial" w:cs="Arial"/>
                <w:color w:val="000000" w:themeColor="text1"/>
                <w:sz w:val="20"/>
                <w:szCs w:val="20"/>
              </w:rPr>
              <w:t>) in 22., 23. in 24. člena tega zakona se financira iz prihodkov od prodaje vozovnic, s sredstvi proračuna Republike Slovenije, subvencij in drugih prihodkov, povezanih z izvajanjem te javne službe. Sredstva iz prodaje vozovnic, proračuna Republike Slovenije, subvencij lokalnih skupnosti in drugih prihodkov se vodijo na računu v skladu z 20. členom tega zakona.«.</w:t>
            </w:r>
          </w:p>
          <w:p w14:paraId="104CE265" w14:textId="77777777" w:rsidR="00CB309F" w:rsidRPr="00F03153" w:rsidRDefault="00CB309F" w:rsidP="00F03153">
            <w:pPr>
              <w:pStyle w:val="Brezrazmikov"/>
              <w:jc w:val="both"/>
              <w:rPr>
                <w:rFonts w:ascii="Arial" w:hAnsi="Arial" w:cs="Arial"/>
                <w:color w:val="000000" w:themeColor="text1"/>
                <w:sz w:val="20"/>
                <w:szCs w:val="20"/>
              </w:rPr>
            </w:pPr>
          </w:p>
          <w:p w14:paraId="7095FD47" w14:textId="77777777" w:rsidR="00F03153" w:rsidRPr="00F03153" w:rsidRDefault="00F03153" w:rsidP="00F03153">
            <w:pPr>
              <w:pStyle w:val="Brezrazmikov"/>
              <w:jc w:val="both"/>
              <w:rPr>
                <w:rFonts w:ascii="Arial" w:hAnsi="Arial" w:cs="Arial"/>
                <w:color w:val="000000" w:themeColor="text1"/>
                <w:sz w:val="20"/>
                <w:szCs w:val="20"/>
              </w:rPr>
            </w:pPr>
          </w:p>
          <w:p w14:paraId="45227CA9"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57154093" w14:textId="77777777" w:rsidR="00F03153" w:rsidRPr="00F03153" w:rsidRDefault="00F03153" w:rsidP="00F03153">
            <w:pPr>
              <w:pStyle w:val="Brezrazmikov"/>
              <w:jc w:val="both"/>
              <w:rPr>
                <w:rFonts w:ascii="Arial" w:hAnsi="Arial" w:cs="Arial"/>
                <w:color w:val="000000" w:themeColor="text1"/>
                <w:sz w:val="20"/>
                <w:szCs w:val="20"/>
              </w:rPr>
            </w:pPr>
          </w:p>
          <w:p w14:paraId="655B37CB"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29. členu se prvi odstavek spremeni tako, da se glasi:</w:t>
            </w:r>
          </w:p>
          <w:p w14:paraId="77785244" w14:textId="77777777" w:rsidR="00F03153" w:rsidRPr="00F03153" w:rsidRDefault="00F03153" w:rsidP="00F03153">
            <w:pPr>
              <w:pStyle w:val="Brezrazmikov"/>
              <w:jc w:val="both"/>
              <w:rPr>
                <w:rFonts w:ascii="Arial" w:hAnsi="Arial" w:cs="Arial"/>
                <w:color w:val="000000" w:themeColor="text1"/>
                <w:sz w:val="20"/>
                <w:szCs w:val="20"/>
              </w:rPr>
            </w:pPr>
          </w:p>
          <w:p w14:paraId="5DF8EDA4"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»(1) Integracijo virov financiranja javnega potniškega prometa izvaja družba tako, da vire financiranja zbira na računu v skladu z 20. členom tega zakona (v nadaljnjem besedilu tega člena: račun).«.</w:t>
            </w:r>
          </w:p>
          <w:p w14:paraId="31C19EFF" w14:textId="77777777" w:rsidR="00F03153" w:rsidRPr="00F03153" w:rsidRDefault="00F03153" w:rsidP="00F03153">
            <w:pPr>
              <w:pStyle w:val="Brezrazmikov"/>
              <w:jc w:val="both"/>
              <w:rPr>
                <w:rFonts w:ascii="Arial" w:hAnsi="Arial" w:cs="Arial"/>
                <w:color w:val="000000" w:themeColor="text1"/>
                <w:sz w:val="20"/>
                <w:szCs w:val="20"/>
              </w:rPr>
            </w:pPr>
          </w:p>
          <w:p w14:paraId="6BFD5E1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Tretji odstavek se spremeni tako, da se glasi:</w:t>
            </w:r>
          </w:p>
          <w:p w14:paraId="7210C205" w14:textId="77777777" w:rsidR="00F03153" w:rsidRPr="00F03153" w:rsidRDefault="00F03153" w:rsidP="00F03153">
            <w:pPr>
              <w:pStyle w:val="Brezrazmikov"/>
              <w:jc w:val="both"/>
              <w:rPr>
                <w:rFonts w:ascii="Arial" w:hAnsi="Arial" w:cs="Arial"/>
                <w:color w:val="000000" w:themeColor="text1"/>
                <w:sz w:val="20"/>
                <w:szCs w:val="20"/>
              </w:rPr>
            </w:pPr>
          </w:p>
          <w:p w14:paraId="07F03647" w14:textId="2BB16A54"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»(3) Sredstva za financiranje javnega potniškega prometa in vsi prihodki od nakupa enotne vozovnice, zbran</w:t>
            </w:r>
            <w:r w:rsidR="00461F3A">
              <w:rPr>
                <w:rFonts w:ascii="Arial" w:hAnsi="Arial" w:cs="Arial"/>
                <w:color w:val="000000" w:themeColor="text1"/>
                <w:sz w:val="20"/>
                <w:szCs w:val="20"/>
              </w:rPr>
              <w:t>i</w:t>
            </w:r>
            <w:r w:rsidRPr="00F03153">
              <w:rPr>
                <w:rFonts w:ascii="Arial" w:hAnsi="Arial" w:cs="Arial"/>
                <w:color w:val="000000" w:themeColor="text1"/>
                <w:sz w:val="20"/>
                <w:szCs w:val="20"/>
              </w:rPr>
              <w:t xml:space="preserve"> na računu, so namenjen</w:t>
            </w:r>
            <w:r w:rsidR="00461F3A">
              <w:rPr>
                <w:rFonts w:ascii="Arial" w:hAnsi="Arial" w:cs="Arial"/>
                <w:color w:val="000000" w:themeColor="text1"/>
                <w:sz w:val="20"/>
                <w:szCs w:val="20"/>
              </w:rPr>
              <w:t>i</w:t>
            </w:r>
            <w:r w:rsidRPr="00F03153">
              <w:rPr>
                <w:rFonts w:ascii="Arial" w:hAnsi="Arial" w:cs="Arial"/>
                <w:color w:val="000000" w:themeColor="text1"/>
                <w:sz w:val="20"/>
                <w:szCs w:val="20"/>
              </w:rPr>
              <w:t xml:space="preserve"> le za poravnavo nadomestila stroškov, do katerih so na podlagi sklenjenih pogodb o izvajanju gospodarske javne službe upravičeni izvajalci.«.</w:t>
            </w:r>
          </w:p>
          <w:p w14:paraId="255EEA08" w14:textId="77777777" w:rsidR="00F03153" w:rsidRDefault="00F03153" w:rsidP="00F03153">
            <w:pPr>
              <w:pStyle w:val="Brezrazmikov"/>
              <w:jc w:val="both"/>
              <w:rPr>
                <w:rFonts w:ascii="Arial" w:hAnsi="Arial" w:cs="Arial"/>
                <w:color w:val="000000" w:themeColor="text1"/>
                <w:sz w:val="20"/>
                <w:szCs w:val="20"/>
              </w:rPr>
            </w:pPr>
          </w:p>
          <w:p w14:paraId="4544FD23" w14:textId="77777777" w:rsidR="00F03153" w:rsidRPr="00F03153" w:rsidRDefault="00F03153" w:rsidP="00F03153">
            <w:pPr>
              <w:pStyle w:val="Brezrazmikov"/>
              <w:jc w:val="both"/>
              <w:rPr>
                <w:rFonts w:ascii="Arial" w:hAnsi="Arial" w:cs="Arial"/>
                <w:color w:val="000000" w:themeColor="text1"/>
                <w:sz w:val="20"/>
                <w:szCs w:val="20"/>
              </w:rPr>
            </w:pPr>
          </w:p>
          <w:p w14:paraId="02B00574" w14:textId="172AB9E4" w:rsidR="00F03153" w:rsidRPr="00F03153" w:rsidRDefault="00F03153" w:rsidP="00F03153">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PREHODNE IN KONČN</w:t>
            </w:r>
            <w:r w:rsidR="0034008F">
              <w:rPr>
                <w:rFonts w:ascii="Arial" w:hAnsi="Arial" w:cs="Arial"/>
                <w:color w:val="000000" w:themeColor="text1"/>
                <w:sz w:val="20"/>
                <w:szCs w:val="20"/>
              </w:rPr>
              <w:t>A</w:t>
            </w:r>
            <w:r w:rsidRPr="00F03153">
              <w:rPr>
                <w:rFonts w:ascii="Arial" w:hAnsi="Arial" w:cs="Arial"/>
                <w:color w:val="000000" w:themeColor="text1"/>
                <w:sz w:val="20"/>
                <w:szCs w:val="20"/>
              </w:rPr>
              <w:t xml:space="preserve"> DOLOČB</w:t>
            </w:r>
            <w:r w:rsidR="0034008F">
              <w:rPr>
                <w:rFonts w:ascii="Arial" w:hAnsi="Arial" w:cs="Arial"/>
                <w:color w:val="000000" w:themeColor="text1"/>
                <w:sz w:val="20"/>
                <w:szCs w:val="20"/>
              </w:rPr>
              <w:t>A</w:t>
            </w:r>
          </w:p>
          <w:p w14:paraId="35CDEF89" w14:textId="77777777" w:rsidR="00F03153" w:rsidRPr="00F03153" w:rsidRDefault="00F03153" w:rsidP="00F03153">
            <w:pPr>
              <w:pStyle w:val="Brezrazmikov"/>
              <w:jc w:val="center"/>
              <w:rPr>
                <w:rFonts w:ascii="Arial" w:hAnsi="Arial" w:cs="Arial"/>
                <w:color w:val="000000" w:themeColor="text1"/>
                <w:sz w:val="20"/>
                <w:szCs w:val="20"/>
              </w:rPr>
            </w:pPr>
          </w:p>
          <w:p w14:paraId="386B1DAF" w14:textId="77777777" w:rsidR="00F03153" w:rsidRPr="00F03153" w:rsidRDefault="00F03153" w:rsidP="00F03153">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005E94ED" w14:textId="5D2A2848" w:rsidR="00F03153" w:rsidRPr="00F03153" w:rsidRDefault="00F03153" w:rsidP="00F03153">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xml:space="preserve">(uskladitev </w:t>
            </w:r>
            <w:r w:rsidR="00461F3A">
              <w:rPr>
                <w:rFonts w:ascii="Arial" w:hAnsi="Arial" w:cs="Arial"/>
                <w:color w:val="000000" w:themeColor="text1"/>
                <w:sz w:val="20"/>
                <w:szCs w:val="20"/>
                <w:lang w:eastAsia="sl-SI"/>
              </w:rPr>
              <w:t>podzakonskega predpisa</w:t>
            </w:r>
            <w:r w:rsidRPr="00F03153">
              <w:rPr>
                <w:rFonts w:ascii="Arial" w:hAnsi="Arial" w:cs="Arial"/>
                <w:color w:val="000000" w:themeColor="text1"/>
                <w:sz w:val="20"/>
                <w:szCs w:val="20"/>
                <w:lang w:eastAsia="sl-SI"/>
              </w:rPr>
              <w:t>)</w:t>
            </w:r>
          </w:p>
          <w:p w14:paraId="4783ED1D" w14:textId="77777777" w:rsidR="00F03153" w:rsidRPr="00F03153" w:rsidRDefault="00F03153" w:rsidP="00F03153">
            <w:pPr>
              <w:pStyle w:val="Brezrazmikov"/>
              <w:jc w:val="both"/>
              <w:rPr>
                <w:rFonts w:ascii="Arial" w:hAnsi="Arial" w:cs="Arial"/>
                <w:color w:val="000000" w:themeColor="text1"/>
                <w:sz w:val="20"/>
                <w:szCs w:val="20"/>
              </w:rPr>
            </w:pPr>
          </w:p>
          <w:p w14:paraId="2B2C410A" w14:textId="355844CC"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Vlada v treh mesecih od uveljavitve tega zakona uskladi Uredbo o načinu izvajanja gospodarske javne službe javni linijski prevoz potnikov v notranjem cestnem prometu, o koncesiji te javne službe in o ureditvi sistema enotne vozovnice (Uradni list RS, št. 109/21, 181/21, 54/22 – ZUJPP, 56/22</w:t>
            </w:r>
            <w:r w:rsidR="001403C6">
              <w:rPr>
                <w:rFonts w:ascii="Arial" w:hAnsi="Arial" w:cs="Arial"/>
                <w:color w:val="000000" w:themeColor="text1"/>
                <w:sz w:val="20"/>
                <w:szCs w:val="20"/>
              </w:rPr>
              <w:t>,</w:t>
            </w:r>
            <w:r w:rsidRPr="00F03153">
              <w:rPr>
                <w:rFonts w:ascii="Arial" w:hAnsi="Arial" w:cs="Arial"/>
                <w:color w:val="000000" w:themeColor="text1"/>
                <w:sz w:val="20"/>
                <w:szCs w:val="20"/>
              </w:rPr>
              <w:t xml:space="preserve"> 48/23</w:t>
            </w:r>
            <w:r w:rsidR="001403C6">
              <w:rPr>
                <w:rFonts w:ascii="Arial" w:hAnsi="Arial" w:cs="Arial"/>
                <w:color w:val="000000" w:themeColor="text1"/>
                <w:sz w:val="20"/>
                <w:szCs w:val="20"/>
              </w:rPr>
              <w:t xml:space="preserve"> in 103/24</w:t>
            </w:r>
            <w:r w:rsidRPr="00F03153">
              <w:rPr>
                <w:rFonts w:ascii="Arial" w:hAnsi="Arial" w:cs="Arial"/>
                <w:color w:val="000000" w:themeColor="text1"/>
                <w:sz w:val="20"/>
                <w:szCs w:val="20"/>
              </w:rPr>
              <w:t>) z določbami tega zakona.</w:t>
            </w:r>
          </w:p>
          <w:p w14:paraId="5BC7D3C7" w14:textId="77777777" w:rsidR="00CB309F" w:rsidRPr="00F03153" w:rsidRDefault="00CB309F" w:rsidP="00F03153">
            <w:pPr>
              <w:pStyle w:val="Brezrazmikov"/>
              <w:jc w:val="both"/>
              <w:rPr>
                <w:rFonts w:ascii="Arial" w:hAnsi="Arial" w:cs="Arial"/>
                <w:color w:val="000000" w:themeColor="text1"/>
                <w:sz w:val="20"/>
                <w:szCs w:val="20"/>
              </w:rPr>
            </w:pPr>
          </w:p>
          <w:p w14:paraId="1C146D82" w14:textId="77777777" w:rsidR="00F03153" w:rsidRPr="00F03153" w:rsidRDefault="00F03153" w:rsidP="00F03153">
            <w:pPr>
              <w:pStyle w:val="Brezrazmikov"/>
              <w:jc w:val="both"/>
              <w:rPr>
                <w:rFonts w:ascii="Arial" w:hAnsi="Arial" w:cs="Arial"/>
                <w:color w:val="000000" w:themeColor="text1"/>
                <w:sz w:val="20"/>
                <w:szCs w:val="20"/>
              </w:rPr>
            </w:pPr>
          </w:p>
          <w:p w14:paraId="56B9E380"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34598615" w14:textId="77777777" w:rsidR="00F03153" w:rsidRPr="00F03153" w:rsidRDefault="00F03153" w:rsidP="009A4E3A">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(prenos pogodbenih obveznosti)</w:t>
            </w:r>
          </w:p>
          <w:p w14:paraId="6979B2A3" w14:textId="77777777" w:rsidR="00F03153" w:rsidRPr="00F03153" w:rsidRDefault="00F03153" w:rsidP="00F03153">
            <w:pPr>
              <w:pStyle w:val="Brezrazmikov"/>
              <w:jc w:val="both"/>
              <w:rPr>
                <w:rFonts w:ascii="Arial" w:hAnsi="Arial" w:cs="Arial"/>
                <w:color w:val="000000" w:themeColor="text1"/>
                <w:sz w:val="20"/>
                <w:szCs w:val="20"/>
              </w:rPr>
            </w:pPr>
          </w:p>
          <w:p w14:paraId="7CC6FD57" w14:textId="205A4A05"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lastRenderedPageBreak/>
              <w:t xml:space="preserve">Družba prevzame izpolnjevanje obveznosti iz pogodbenih razmerij za izvajanje gospodarske javne službe javnega potniškega prometa v svojem imenu in za svoj račun </w:t>
            </w:r>
            <w:r w:rsidRPr="00CB309F">
              <w:rPr>
                <w:rFonts w:ascii="Arial" w:hAnsi="Arial" w:cs="Arial"/>
                <w:color w:val="000000" w:themeColor="text1"/>
                <w:sz w:val="20"/>
                <w:szCs w:val="20"/>
              </w:rPr>
              <w:t>v treh mesecih</w:t>
            </w:r>
            <w:r w:rsidRPr="00F03153">
              <w:rPr>
                <w:rFonts w:ascii="Arial" w:hAnsi="Arial" w:cs="Arial"/>
                <w:color w:val="000000" w:themeColor="text1"/>
                <w:sz w:val="20"/>
                <w:szCs w:val="20"/>
              </w:rPr>
              <w:t xml:space="preserve"> od uveljavitve tega zakona.</w:t>
            </w:r>
          </w:p>
          <w:p w14:paraId="78F1E28C" w14:textId="77777777" w:rsidR="00CB309F" w:rsidRPr="00F03153" w:rsidRDefault="00CB309F" w:rsidP="00F03153">
            <w:pPr>
              <w:pStyle w:val="Brezrazmikov"/>
              <w:jc w:val="both"/>
              <w:rPr>
                <w:rFonts w:ascii="Arial" w:hAnsi="Arial" w:cs="Arial"/>
                <w:color w:val="000000" w:themeColor="text1"/>
                <w:sz w:val="20"/>
                <w:szCs w:val="20"/>
              </w:rPr>
            </w:pPr>
          </w:p>
          <w:p w14:paraId="728CFD15" w14:textId="77777777" w:rsidR="00F03153" w:rsidRPr="00F03153" w:rsidRDefault="00F03153" w:rsidP="00F03153">
            <w:pPr>
              <w:pStyle w:val="Brezrazmikov"/>
              <w:jc w:val="both"/>
              <w:rPr>
                <w:rFonts w:ascii="Arial" w:hAnsi="Arial" w:cs="Arial"/>
                <w:color w:val="000000" w:themeColor="text1"/>
                <w:sz w:val="20"/>
                <w:szCs w:val="20"/>
              </w:rPr>
            </w:pPr>
          </w:p>
          <w:p w14:paraId="25D601F2"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1E15695F" w14:textId="001B55D3" w:rsidR="00F03153" w:rsidRPr="00F03153" w:rsidRDefault="00F03153" w:rsidP="009A4E3A">
            <w:pPr>
              <w:pStyle w:val="Brezrazmikov"/>
              <w:jc w:val="center"/>
              <w:rPr>
                <w:rFonts w:ascii="Arial" w:hAnsi="Arial" w:cs="Arial"/>
                <w:color w:val="000000" w:themeColor="text1"/>
                <w:sz w:val="20"/>
                <w:szCs w:val="20"/>
              </w:rPr>
            </w:pPr>
            <w:r w:rsidRPr="00F03153">
              <w:rPr>
                <w:rFonts w:ascii="Arial" w:hAnsi="Arial" w:cs="Arial"/>
                <w:color w:val="000000" w:themeColor="text1"/>
                <w:sz w:val="20"/>
                <w:szCs w:val="20"/>
              </w:rPr>
              <w:t>(</w:t>
            </w:r>
            <w:r w:rsidR="00942926">
              <w:rPr>
                <w:rFonts w:ascii="Arial" w:hAnsi="Arial" w:cs="Arial"/>
                <w:color w:val="000000" w:themeColor="text1"/>
                <w:sz w:val="20"/>
                <w:szCs w:val="20"/>
              </w:rPr>
              <w:t xml:space="preserve">uskladitev </w:t>
            </w:r>
            <w:r w:rsidRPr="00F03153">
              <w:rPr>
                <w:rFonts w:ascii="Arial" w:hAnsi="Arial" w:cs="Arial"/>
                <w:color w:val="000000" w:themeColor="text1"/>
                <w:sz w:val="20"/>
                <w:szCs w:val="20"/>
              </w:rPr>
              <w:t>obstoječ</w:t>
            </w:r>
            <w:r w:rsidR="004F7E48">
              <w:rPr>
                <w:rFonts w:ascii="Arial" w:hAnsi="Arial" w:cs="Arial"/>
                <w:color w:val="000000" w:themeColor="text1"/>
                <w:sz w:val="20"/>
                <w:szCs w:val="20"/>
              </w:rPr>
              <w:t>ega</w:t>
            </w:r>
            <w:r w:rsidRPr="00F03153">
              <w:rPr>
                <w:rFonts w:ascii="Arial" w:hAnsi="Arial" w:cs="Arial"/>
                <w:color w:val="000000" w:themeColor="text1"/>
                <w:sz w:val="20"/>
                <w:szCs w:val="20"/>
              </w:rPr>
              <w:t xml:space="preserve"> pogodben</w:t>
            </w:r>
            <w:r w:rsidR="004F7E48">
              <w:rPr>
                <w:rFonts w:ascii="Arial" w:hAnsi="Arial" w:cs="Arial"/>
                <w:color w:val="000000" w:themeColor="text1"/>
                <w:sz w:val="20"/>
                <w:szCs w:val="20"/>
              </w:rPr>
              <w:t>ega</w:t>
            </w:r>
            <w:r w:rsidRPr="00F03153">
              <w:rPr>
                <w:rFonts w:ascii="Arial" w:hAnsi="Arial" w:cs="Arial"/>
                <w:color w:val="000000" w:themeColor="text1"/>
                <w:sz w:val="20"/>
                <w:szCs w:val="20"/>
              </w:rPr>
              <w:t xml:space="preserve"> razmer</w:t>
            </w:r>
            <w:r w:rsidR="004F7E48">
              <w:rPr>
                <w:rFonts w:ascii="Arial" w:hAnsi="Arial" w:cs="Arial"/>
                <w:color w:val="000000" w:themeColor="text1"/>
                <w:sz w:val="20"/>
                <w:szCs w:val="20"/>
              </w:rPr>
              <w:t>ja</w:t>
            </w:r>
            <w:r w:rsidR="006E3333">
              <w:rPr>
                <w:rFonts w:ascii="Arial" w:hAnsi="Arial" w:cs="Arial"/>
                <w:color w:val="000000" w:themeColor="text1"/>
                <w:sz w:val="20"/>
                <w:szCs w:val="20"/>
              </w:rPr>
              <w:t xml:space="preserve"> </w:t>
            </w:r>
            <w:r w:rsidR="004F7E48">
              <w:rPr>
                <w:rFonts w:ascii="Arial" w:hAnsi="Arial" w:cs="Arial"/>
                <w:color w:val="000000" w:themeColor="text1"/>
                <w:sz w:val="20"/>
                <w:szCs w:val="20"/>
              </w:rPr>
              <w:t>m</w:t>
            </w:r>
            <w:r w:rsidRPr="00F03153">
              <w:rPr>
                <w:rFonts w:ascii="Arial" w:hAnsi="Arial" w:cs="Arial"/>
                <w:color w:val="000000" w:themeColor="text1"/>
                <w:sz w:val="20"/>
                <w:szCs w:val="20"/>
              </w:rPr>
              <w:t>ed Republiko Slovenijo in družbo)</w:t>
            </w:r>
          </w:p>
          <w:p w14:paraId="36782DCA" w14:textId="77777777" w:rsidR="00F03153" w:rsidRPr="00F03153" w:rsidRDefault="00F03153" w:rsidP="00F03153">
            <w:pPr>
              <w:pStyle w:val="Brezrazmikov"/>
              <w:jc w:val="both"/>
              <w:rPr>
                <w:rFonts w:ascii="Arial" w:hAnsi="Arial" w:cs="Arial"/>
                <w:color w:val="000000" w:themeColor="text1"/>
                <w:sz w:val="20"/>
                <w:szCs w:val="20"/>
              </w:rPr>
            </w:pPr>
          </w:p>
          <w:p w14:paraId="3B8174C7" w14:textId="42F3660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Republika Slovenija in družba skleneta dodatek, s katerim se obstoječa pogodba, ki ureja medsebojne pravice in obveznosti, </w:t>
            </w:r>
            <w:r w:rsidR="00942926">
              <w:rPr>
                <w:rFonts w:ascii="Arial" w:hAnsi="Arial" w:cs="Arial"/>
                <w:color w:val="000000" w:themeColor="text1"/>
                <w:sz w:val="20"/>
                <w:szCs w:val="20"/>
              </w:rPr>
              <w:t>uskladi z</w:t>
            </w:r>
            <w:r w:rsidRPr="00F03153">
              <w:rPr>
                <w:rFonts w:ascii="Arial" w:hAnsi="Arial" w:cs="Arial"/>
                <w:color w:val="000000" w:themeColor="text1"/>
                <w:sz w:val="20"/>
                <w:szCs w:val="20"/>
              </w:rPr>
              <w:t xml:space="preserve"> določbam</w:t>
            </w:r>
            <w:r w:rsidR="00942926">
              <w:rPr>
                <w:rFonts w:ascii="Arial" w:hAnsi="Arial" w:cs="Arial"/>
                <w:color w:val="000000" w:themeColor="text1"/>
                <w:sz w:val="20"/>
                <w:szCs w:val="20"/>
              </w:rPr>
              <w:t>i</w:t>
            </w:r>
            <w:r w:rsidRPr="00F03153">
              <w:rPr>
                <w:rFonts w:ascii="Arial" w:hAnsi="Arial" w:cs="Arial"/>
                <w:color w:val="000000" w:themeColor="text1"/>
                <w:sz w:val="20"/>
                <w:szCs w:val="20"/>
              </w:rPr>
              <w:t xml:space="preserve"> tega zakona najpozneje v </w:t>
            </w:r>
            <w:r w:rsidR="006841E0">
              <w:rPr>
                <w:rFonts w:ascii="Arial" w:hAnsi="Arial" w:cs="Arial"/>
                <w:color w:val="000000" w:themeColor="text1"/>
                <w:sz w:val="20"/>
                <w:szCs w:val="20"/>
              </w:rPr>
              <w:t>treh mesecih</w:t>
            </w:r>
            <w:r w:rsidRPr="00F03153">
              <w:rPr>
                <w:rFonts w:ascii="Arial" w:hAnsi="Arial" w:cs="Arial"/>
                <w:color w:val="000000" w:themeColor="text1"/>
                <w:sz w:val="20"/>
                <w:szCs w:val="20"/>
              </w:rPr>
              <w:t xml:space="preserve"> </w:t>
            </w:r>
            <w:r w:rsidR="0034008F">
              <w:rPr>
                <w:rFonts w:ascii="Arial" w:hAnsi="Arial" w:cs="Arial"/>
                <w:color w:val="000000" w:themeColor="text1"/>
                <w:sz w:val="20"/>
                <w:szCs w:val="20"/>
              </w:rPr>
              <w:t>od</w:t>
            </w:r>
            <w:r w:rsidRPr="00F03153">
              <w:rPr>
                <w:rFonts w:ascii="Arial" w:hAnsi="Arial" w:cs="Arial"/>
                <w:color w:val="000000" w:themeColor="text1"/>
                <w:sz w:val="20"/>
                <w:szCs w:val="20"/>
              </w:rPr>
              <w:t xml:space="preserve"> njegov</w:t>
            </w:r>
            <w:r w:rsidR="0034008F">
              <w:rPr>
                <w:rFonts w:ascii="Arial" w:hAnsi="Arial" w:cs="Arial"/>
                <w:color w:val="000000" w:themeColor="text1"/>
                <w:sz w:val="20"/>
                <w:szCs w:val="20"/>
              </w:rPr>
              <w:t>e</w:t>
            </w:r>
            <w:r w:rsidRPr="00F03153">
              <w:rPr>
                <w:rFonts w:ascii="Arial" w:hAnsi="Arial" w:cs="Arial"/>
                <w:color w:val="000000" w:themeColor="text1"/>
                <w:sz w:val="20"/>
                <w:szCs w:val="20"/>
              </w:rPr>
              <w:t xml:space="preserve"> uveljavitv</w:t>
            </w:r>
            <w:r w:rsidR="0034008F">
              <w:rPr>
                <w:rFonts w:ascii="Arial" w:hAnsi="Arial" w:cs="Arial"/>
                <w:color w:val="000000" w:themeColor="text1"/>
                <w:sz w:val="20"/>
                <w:szCs w:val="20"/>
              </w:rPr>
              <w:t>e</w:t>
            </w:r>
            <w:r w:rsidRPr="00F03153">
              <w:rPr>
                <w:rFonts w:ascii="Arial" w:hAnsi="Arial" w:cs="Arial"/>
                <w:color w:val="000000" w:themeColor="text1"/>
                <w:sz w:val="20"/>
                <w:szCs w:val="20"/>
              </w:rPr>
              <w:t>.</w:t>
            </w:r>
          </w:p>
          <w:p w14:paraId="231DFFA9" w14:textId="77777777" w:rsidR="00F03153" w:rsidRPr="00F03153" w:rsidRDefault="00F03153" w:rsidP="00F03153">
            <w:pPr>
              <w:pStyle w:val="Brezrazmikov"/>
              <w:jc w:val="both"/>
              <w:rPr>
                <w:rFonts w:ascii="Arial" w:hAnsi="Arial" w:cs="Arial"/>
                <w:color w:val="000000" w:themeColor="text1"/>
                <w:sz w:val="20"/>
                <w:szCs w:val="20"/>
              </w:rPr>
            </w:pPr>
          </w:p>
          <w:p w14:paraId="50E5B376" w14:textId="77777777" w:rsidR="00F03153" w:rsidRPr="00F03153" w:rsidRDefault="00F03153" w:rsidP="009A4E3A">
            <w:pPr>
              <w:pStyle w:val="Brezrazmikov"/>
              <w:numPr>
                <w:ilvl w:val="0"/>
                <w:numId w:val="37"/>
              </w:numPr>
              <w:ind w:left="318" w:hanging="318"/>
              <w:jc w:val="center"/>
              <w:rPr>
                <w:rFonts w:ascii="Arial" w:hAnsi="Arial" w:cs="Arial"/>
                <w:color w:val="000000" w:themeColor="text1"/>
                <w:sz w:val="20"/>
                <w:szCs w:val="20"/>
              </w:rPr>
            </w:pPr>
            <w:r w:rsidRPr="00F03153">
              <w:rPr>
                <w:rFonts w:ascii="Arial" w:hAnsi="Arial" w:cs="Arial"/>
                <w:color w:val="000000" w:themeColor="text1"/>
                <w:sz w:val="20"/>
                <w:szCs w:val="20"/>
              </w:rPr>
              <w:t>člen</w:t>
            </w:r>
          </w:p>
          <w:p w14:paraId="17229122" w14:textId="77777777" w:rsidR="00F03153" w:rsidRPr="00F03153" w:rsidRDefault="00F03153" w:rsidP="009A4E3A">
            <w:pPr>
              <w:shd w:val="clear" w:color="auto" w:fill="FFFFFF"/>
              <w:jc w:val="center"/>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(začetek veljavnosti)</w:t>
            </w:r>
          </w:p>
          <w:p w14:paraId="242681F8" w14:textId="77777777" w:rsidR="00F03153" w:rsidRPr="00F03153" w:rsidRDefault="00F03153" w:rsidP="00F03153">
            <w:pPr>
              <w:pStyle w:val="Brezrazmikov"/>
              <w:jc w:val="both"/>
              <w:rPr>
                <w:rFonts w:ascii="Arial" w:hAnsi="Arial" w:cs="Arial"/>
                <w:color w:val="000000" w:themeColor="text1"/>
                <w:sz w:val="20"/>
                <w:szCs w:val="20"/>
              </w:rPr>
            </w:pPr>
          </w:p>
          <w:p w14:paraId="76F758E3" w14:textId="0BF8F175" w:rsidR="006E333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Ta zakon začne veljati </w:t>
            </w:r>
            <w:r w:rsidR="008E4242">
              <w:rPr>
                <w:rFonts w:ascii="Arial" w:hAnsi="Arial" w:cs="Arial"/>
                <w:color w:val="000000" w:themeColor="text1"/>
                <w:sz w:val="20"/>
                <w:szCs w:val="20"/>
              </w:rPr>
              <w:t xml:space="preserve">petnajsti </w:t>
            </w:r>
            <w:r w:rsidR="006E3333">
              <w:rPr>
                <w:rFonts w:ascii="Arial" w:hAnsi="Arial" w:cs="Arial"/>
                <w:color w:val="000000" w:themeColor="text1"/>
                <w:sz w:val="20"/>
                <w:szCs w:val="20"/>
              </w:rPr>
              <w:t xml:space="preserve">dan </w:t>
            </w:r>
            <w:r w:rsidRPr="00F03153">
              <w:rPr>
                <w:rFonts w:ascii="Arial" w:hAnsi="Arial" w:cs="Arial"/>
                <w:color w:val="000000" w:themeColor="text1"/>
                <w:sz w:val="20"/>
                <w:szCs w:val="20"/>
              </w:rPr>
              <w:t>po objavi v Uradnem listu Republike Slovenije.</w:t>
            </w:r>
          </w:p>
          <w:p w14:paraId="3C235405" w14:textId="77777777" w:rsidR="000E74BC" w:rsidRDefault="000E74BC" w:rsidP="00F03153">
            <w:pPr>
              <w:pStyle w:val="Brezrazmikov"/>
              <w:jc w:val="both"/>
              <w:rPr>
                <w:rFonts w:ascii="Arial" w:hAnsi="Arial" w:cs="Arial"/>
                <w:color w:val="000000" w:themeColor="text1"/>
                <w:sz w:val="20"/>
                <w:szCs w:val="20"/>
              </w:rPr>
            </w:pPr>
          </w:p>
          <w:p w14:paraId="4052BA62" w14:textId="77777777" w:rsidR="005B3724" w:rsidRDefault="005B3724" w:rsidP="00F03153">
            <w:pPr>
              <w:pStyle w:val="Brezrazmikov"/>
              <w:jc w:val="both"/>
              <w:rPr>
                <w:rFonts w:ascii="Arial" w:hAnsi="Arial" w:cs="Arial"/>
                <w:color w:val="000000" w:themeColor="text1"/>
                <w:sz w:val="20"/>
                <w:szCs w:val="20"/>
              </w:rPr>
            </w:pPr>
          </w:p>
          <w:p w14:paraId="40C52AE0" w14:textId="77777777" w:rsidR="005B3724" w:rsidRDefault="005B3724" w:rsidP="00F03153">
            <w:pPr>
              <w:pStyle w:val="Brezrazmikov"/>
              <w:jc w:val="both"/>
              <w:rPr>
                <w:rFonts w:ascii="Arial" w:hAnsi="Arial" w:cs="Arial"/>
                <w:color w:val="000000" w:themeColor="text1"/>
                <w:sz w:val="20"/>
                <w:szCs w:val="20"/>
              </w:rPr>
            </w:pPr>
          </w:p>
          <w:p w14:paraId="670AB514" w14:textId="77777777" w:rsidR="005B3724" w:rsidRDefault="005B3724" w:rsidP="00F03153">
            <w:pPr>
              <w:pStyle w:val="Brezrazmikov"/>
              <w:jc w:val="both"/>
              <w:rPr>
                <w:rFonts w:ascii="Arial" w:hAnsi="Arial" w:cs="Arial"/>
                <w:color w:val="000000" w:themeColor="text1"/>
                <w:sz w:val="20"/>
                <w:szCs w:val="20"/>
              </w:rPr>
            </w:pPr>
          </w:p>
          <w:p w14:paraId="20D1BB13" w14:textId="77777777" w:rsidR="005B3724" w:rsidRDefault="005B3724" w:rsidP="00F03153">
            <w:pPr>
              <w:pStyle w:val="Brezrazmikov"/>
              <w:jc w:val="both"/>
              <w:rPr>
                <w:rFonts w:ascii="Arial" w:hAnsi="Arial" w:cs="Arial"/>
                <w:color w:val="000000" w:themeColor="text1"/>
                <w:sz w:val="20"/>
                <w:szCs w:val="20"/>
              </w:rPr>
            </w:pPr>
          </w:p>
          <w:p w14:paraId="29029694" w14:textId="77777777" w:rsidR="005B3724" w:rsidRDefault="005B3724" w:rsidP="00F03153">
            <w:pPr>
              <w:pStyle w:val="Brezrazmikov"/>
              <w:jc w:val="both"/>
              <w:rPr>
                <w:rFonts w:ascii="Arial" w:hAnsi="Arial" w:cs="Arial"/>
                <w:color w:val="000000" w:themeColor="text1"/>
                <w:sz w:val="20"/>
                <w:szCs w:val="20"/>
              </w:rPr>
            </w:pPr>
          </w:p>
          <w:p w14:paraId="63577AF7" w14:textId="77777777" w:rsidR="005B3724" w:rsidRDefault="005B3724" w:rsidP="00F03153">
            <w:pPr>
              <w:pStyle w:val="Brezrazmikov"/>
              <w:jc w:val="both"/>
              <w:rPr>
                <w:rFonts w:ascii="Arial" w:hAnsi="Arial" w:cs="Arial"/>
                <w:color w:val="000000" w:themeColor="text1"/>
                <w:sz w:val="20"/>
                <w:szCs w:val="20"/>
              </w:rPr>
            </w:pPr>
          </w:p>
          <w:p w14:paraId="2E152F59" w14:textId="77777777" w:rsidR="005B3724" w:rsidRDefault="005B3724" w:rsidP="00F03153">
            <w:pPr>
              <w:pStyle w:val="Brezrazmikov"/>
              <w:jc w:val="both"/>
              <w:rPr>
                <w:rFonts w:ascii="Arial" w:hAnsi="Arial" w:cs="Arial"/>
                <w:color w:val="000000" w:themeColor="text1"/>
                <w:sz w:val="20"/>
                <w:szCs w:val="20"/>
              </w:rPr>
            </w:pPr>
          </w:p>
          <w:p w14:paraId="7DC62618" w14:textId="77777777" w:rsidR="005B3724" w:rsidRDefault="005B3724" w:rsidP="00F03153">
            <w:pPr>
              <w:pStyle w:val="Brezrazmikov"/>
              <w:jc w:val="both"/>
              <w:rPr>
                <w:rFonts w:ascii="Arial" w:hAnsi="Arial" w:cs="Arial"/>
                <w:color w:val="000000" w:themeColor="text1"/>
                <w:sz w:val="20"/>
                <w:szCs w:val="20"/>
              </w:rPr>
            </w:pPr>
          </w:p>
          <w:p w14:paraId="35B072D6" w14:textId="77777777" w:rsidR="005B3724" w:rsidRDefault="005B3724" w:rsidP="00F03153">
            <w:pPr>
              <w:pStyle w:val="Brezrazmikov"/>
              <w:jc w:val="both"/>
              <w:rPr>
                <w:rFonts w:ascii="Arial" w:hAnsi="Arial" w:cs="Arial"/>
                <w:color w:val="000000" w:themeColor="text1"/>
                <w:sz w:val="20"/>
                <w:szCs w:val="20"/>
              </w:rPr>
            </w:pPr>
          </w:p>
          <w:p w14:paraId="4D3248FE" w14:textId="77777777" w:rsidR="005B3724" w:rsidRDefault="005B3724" w:rsidP="00F03153">
            <w:pPr>
              <w:pStyle w:val="Brezrazmikov"/>
              <w:jc w:val="both"/>
              <w:rPr>
                <w:rFonts w:ascii="Arial" w:hAnsi="Arial" w:cs="Arial"/>
                <w:color w:val="000000" w:themeColor="text1"/>
                <w:sz w:val="20"/>
                <w:szCs w:val="20"/>
              </w:rPr>
            </w:pPr>
          </w:p>
          <w:p w14:paraId="1D271C88" w14:textId="77777777" w:rsidR="005B3724" w:rsidRDefault="005B3724" w:rsidP="00F03153">
            <w:pPr>
              <w:pStyle w:val="Brezrazmikov"/>
              <w:jc w:val="both"/>
              <w:rPr>
                <w:rFonts w:ascii="Arial" w:hAnsi="Arial" w:cs="Arial"/>
                <w:color w:val="000000" w:themeColor="text1"/>
                <w:sz w:val="20"/>
                <w:szCs w:val="20"/>
              </w:rPr>
            </w:pPr>
          </w:p>
          <w:p w14:paraId="007E423C" w14:textId="77777777" w:rsidR="005B3724" w:rsidRDefault="005B3724" w:rsidP="00F03153">
            <w:pPr>
              <w:pStyle w:val="Brezrazmikov"/>
              <w:jc w:val="both"/>
              <w:rPr>
                <w:rFonts w:ascii="Arial" w:hAnsi="Arial" w:cs="Arial"/>
                <w:color w:val="000000" w:themeColor="text1"/>
                <w:sz w:val="20"/>
                <w:szCs w:val="20"/>
              </w:rPr>
            </w:pPr>
          </w:p>
          <w:p w14:paraId="06BFAD73" w14:textId="77777777" w:rsidR="005B3724" w:rsidRDefault="005B3724" w:rsidP="00F03153">
            <w:pPr>
              <w:pStyle w:val="Brezrazmikov"/>
              <w:jc w:val="both"/>
              <w:rPr>
                <w:rFonts w:ascii="Arial" w:hAnsi="Arial" w:cs="Arial"/>
                <w:color w:val="000000" w:themeColor="text1"/>
                <w:sz w:val="20"/>
                <w:szCs w:val="20"/>
              </w:rPr>
            </w:pPr>
          </w:p>
          <w:p w14:paraId="026DCA5B" w14:textId="77777777" w:rsidR="005B3724" w:rsidRDefault="005B3724" w:rsidP="00F03153">
            <w:pPr>
              <w:pStyle w:val="Brezrazmikov"/>
              <w:jc w:val="both"/>
              <w:rPr>
                <w:rFonts w:ascii="Arial" w:hAnsi="Arial" w:cs="Arial"/>
                <w:color w:val="000000" w:themeColor="text1"/>
                <w:sz w:val="20"/>
                <w:szCs w:val="20"/>
              </w:rPr>
            </w:pPr>
          </w:p>
          <w:p w14:paraId="48F8BF2A" w14:textId="77777777" w:rsidR="005B3724" w:rsidRDefault="005B3724" w:rsidP="00F03153">
            <w:pPr>
              <w:pStyle w:val="Brezrazmikov"/>
              <w:jc w:val="both"/>
              <w:rPr>
                <w:rFonts w:ascii="Arial" w:hAnsi="Arial" w:cs="Arial"/>
                <w:color w:val="000000" w:themeColor="text1"/>
                <w:sz w:val="20"/>
                <w:szCs w:val="20"/>
              </w:rPr>
            </w:pPr>
          </w:p>
          <w:p w14:paraId="09CA9601" w14:textId="77777777" w:rsidR="005B3724" w:rsidRDefault="005B3724" w:rsidP="00F03153">
            <w:pPr>
              <w:pStyle w:val="Brezrazmikov"/>
              <w:jc w:val="both"/>
              <w:rPr>
                <w:rFonts w:ascii="Arial" w:hAnsi="Arial" w:cs="Arial"/>
                <w:color w:val="000000" w:themeColor="text1"/>
                <w:sz w:val="20"/>
                <w:szCs w:val="20"/>
              </w:rPr>
            </w:pPr>
          </w:p>
          <w:p w14:paraId="3BE947BB" w14:textId="77777777" w:rsidR="005B3724" w:rsidRDefault="005B3724" w:rsidP="00F03153">
            <w:pPr>
              <w:pStyle w:val="Brezrazmikov"/>
              <w:jc w:val="both"/>
              <w:rPr>
                <w:rFonts w:ascii="Arial" w:hAnsi="Arial" w:cs="Arial"/>
                <w:color w:val="000000" w:themeColor="text1"/>
                <w:sz w:val="20"/>
                <w:szCs w:val="20"/>
              </w:rPr>
            </w:pPr>
          </w:p>
          <w:p w14:paraId="7F71A094" w14:textId="77777777" w:rsidR="005B3724" w:rsidRDefault="005B3724" w:rsidP="00F03153">
            <w:pPr>
              <w:pStyle w:val="Brezrazmikov"/>
              <w:jc w:val="both"/>
              <w:rPr>
                <w:rFonts w:ascii="Arial" w:hAnsi="Arial" w:cs="Arial"/>
                <w:color w:val="000000" w:themeColor="text1"/>
                <w:sz w:val="20"/>
                <w:szCs w:val="20"/>
              </w:rPr>
            </w:pPr>
          </w:p>
          <w:p w14:paraId="452A5131" w14:textId="77777777" w:rsidR="005B3724" w:rsidRDefault="005B3724" w:rsidP="00F03153">
            <w:pPr>
              <w:pStyle w:val="Brezrazmikov"/>
              <w:jc w:val="both"/>
              <w:rPr>
                <w:rFonts w:ascii="Arial" w:hAnsi="Arial" w:cs="Arial"/>
                <w:color w:val="000000" w:themeColor="text1"/>
                <w:sz w:val="20"/>
                <w:szCs w:val="20"/>
              </w:rPr>
            </w:pPr>
          </w:p>
          <w:p w14:paraId="03798F5C" w14:textId="77777777" w:rsidR="005B3724" w:rsidRDefault="005B3724" w:rsidP="00F03153">
            <w:pPr>
              <w:pStyle w:val="Brezrazmikov"/>
              <w:jc w:val="both"/>
              <w:rPr>
                <w:rFonts w:ascii="Arial" w:hAnsi="Arial" w:cs="Arial"/>
                <w:color w:val="000000" w:themeColor="text1"/>
                <w:sz w:val="20"/>
                <w:szCs w:val="20"/>
              </w:rPr>
            </w:pPr>
          </w:p>
          <w:p w14:paraId="697D65A1" w14:textId="77777777" w:rsidR="005B3724" w:rsidRDefault="005B3724" w:rsidP="00F03153">
            <w:pPr>
              <w:pStyle w:val="Brezrazmikov"/>
              <w:jc w:val="both"/>
              <w:rPr>
                <w:rFonts w:ascii="Arial" w:hAnsi="Arial" w:cs="Arial"/>
                <w:color w:val="000000" w:themeColor="text1"/>
                <w:sz w:val="20"/>
                <w:szCs w:val="20"/>
              </w:rPr>
            </w:pPr>
          </w:p>
          <w:p w14:paraId="0AB0CDF3" w14:textId="77777777" w:rsidR="005B3724" w:rsidRDefault="005B3724" w:rsidP="00F03153">
            <w:pPr>
              <w:pStyle w:val="Brezrazmikov"/>
              <w:jc w:val="both"/>
              <w:rPr>
                <w:rFonts w:ascii="Arial" w:hAnsi="Arial" w:cs="Arial"/>
                <w:color w:val="000000" w:themeColor="text1"/>
                <w:sz w:val="20"/>
                <w:szCs w:val="20"/>
              </w:rPr>
            </w:pPr>
          </w:p>
          <w:p w14:paraId="3BD98B71" w14:textId="77777777" w:rsidR="005B3724" w:rsidRDefault="005B3724" w:rsidP="00F03153">
            <w:pPr>
              <w:pStyle w:val="Brezrazmikov"/>
              <w:jc w:val="both"/>
              <w:rPr>
                <w:rFonts w:ascii="Arial" w:hAnsi="Arial" w:cs="Arial"/>
                <w:color w:val="000000" w:themeColor="text1"/>
                <w:sz w:val="20"/>
                <w:szCs w:val="20"/>
              </w:rPr>
            </w:pPr>
          </w:p>
          <w:p w14:paraId="23C72F51" w14:textId="77777777" w:rsidR="005B3724" w:rsidRDefault="005B3724" w:rsidP="00F03153">
            <w:pPr>
              <w:pStyle w:val="Brezrazmikov"/>
              <w:jc w:val="both"/>
              <w:rPr>
                <w:rFonts w:ascii="Arial" w:hAnsi="Arial" w:cs="Arial"/>
                <w:color w:val="000000" w:themeColor="text1"/>
                <w:sz w:val="20"/>
                <w:szCs w:val="20"/>
              </w:rPr>
            </w:pPr>
          </w:p>
          <w:p w14:paraId="2B6EF1EC" w14:textId="77777777" w:rsidR="005B3724" w:rsidRDefault="005B3724" w:rsidP="00F03153">
            <w:pPr>
              <w:pStyle w:val="Brezrazmikov"/>
              <w:jc w:val="both"/>
              <w:rPr>
                <w:rFonts w:ascii="Arial" w:hAnsi="Arial" w:cs="Arial"/>
                <w:color w:val="000000" w:themeColor="text1"/>
                <w:sz w:val="20"/>
                <w:szCs w:val="20"/>
              </w:rPr>
            </w:pPr>
          </w:p>
          <w:p w14:paraId="5A43A6C0" w14:textId="77777777" w:rsidR="005B3724" w:rsidRDefault="005B3724" w:rsidP="00F03153">
            <w:pPr>
              <w:pStyle w:val="Brezrazmikov"/>
              <w:jc w:val="both"/>
              <w:rPr>
                <w:rFonts w:ascii="Arial" w:hAnsi="Arial" w:cs="Arial"/>
                <w:color w:val="000000" w:themeColor="text1"/>
                <w:sz w:val="20"/>
                <w:szCs w:val="20"/>
              </w:rPr>
            </w:pPr>
          </w:p>
          <w:p w14:paraId="7061008B" w14:textId="77777777" w:rsidR="005B3724" w:rsidRDefault="005B3724" w:rsidP="00F03153">
            <w:pPr>
              <w:pStyle w:val="Brezrazmikov"/>
              <w:jc w:val="both"/>
              <w:rPr>
                <w:rFonts w:ascii="Arial" w:hAnsi="Arial" w:cs="Arial"/>
                <w:color w:val="000000" w:themeColor="text1"/>
                <w:sz w:val="20"/>
                <w:szCs w:val="20"/>
              </w:rPr>
            </w:pPr>
          </w:p>
          <w:p w14:paraId="545ECACF" w14:textId="77777777" w:rsidR="005B3724" w:rsidRDefault="005B3724" w:rsidP="00F03153">
            <w:pPr>
              <w:pStyle w:val="Brezrazmikov"/>
              <w:jc w:val="both"/>
              <w:rPr>
                <w:rFonts w:ascii="Arial" w:hAnsi="Arial" w:cs="Arial"/>
                <w:color w:val="000000" w:themeColor="text1"/>
                <w:sz w:val="20"/>
                <w:szCs w:val="20"/>
              </w:rPr>
            </w:pPr>
          </w:p>
          <w:p w14:paraId="539739D8" w14:textId="77777777" w:rsidR="005B3724" w:rsidRDefault="005B3724" w:rsidP="00F03153">
            <w:pPr>
              <w:pStyle w:val="Brezrazmikov"/>
              <w:jc w:val="both"/>
              <w:rPr>
                <w:rFonts w:ascii="Arial" w:hAnsi="Arial" w:cs="Arial"/>
                <w:color w:val="000000" w:themeColor="text1"/>
                <w:sz w:val="20"/>
                <w:szCs w:val="20"/>
              </w:rPr>
            </w:pPr>
          </w:p>
          <w:p w14:paraId="6B92FAB8" w14:textId="77777777" w:rsidR="005B3724" w:rsidRDefault="005B3724" w:rsidP="00F03153">
            <w:pPr>
              <w:pStyle w:val="Brezrazmikov"/>
              <w:jc w:val="both"/>
              <w:rPr>
                <w:rFonts w:ascii="Arial" w:hAnsi="Arial" w:cs="Arial"/>
                <w:color w:val="000000" w:themeColor="text1"/>
                <w:sz w:val="20"/>
                <w:szCs w:val="20"/>
              </w:rPr>
            </w:pPr>
          </w:p>
          <w:p w14:paraId="00A94A3A" w14:textId="77777777" w:rsidR="005B3724" w:rsidRDefault="005B3724" w:rsidP="00F03153">
            <w:pPr>
              <w:pStyle w:val="Brezrazmikov"/>
              <w:jc w:val="both"/>
              <w:rPr>
                <w:rFonts w:ascii="Arial" w:hAnsi="Arial" w:cs="Arial"/>
                <w:color w:val="000000" w:themeColor="text1"/>
                <w:sz w:val="20"/>
                <w:szCs w:val="20"/>
              </w:rPr>
            </w:pPr>
          </w:p>
          <w:p w14:paraId="79913D67" w14:textId="77777777" w:rsidR="005B3724" w:rsidRDefault="005B3724" w:rsidP="00F03153">
            <w:pPr>
              <w:pStyle w:val="Brezrazmikov"/>
              <w:jc w:val="both"/>
              <w:rPr>
                <w:rFonts w:ascii="Arial" w:hAnsi="Arial" w:cs="Arial"/>
                <w:color w:val="000000" w:themeColor="text1"/>
                <w:sz w:val="20"/>
                <w:szCs w:val="20"/>
              </w:rPr>
            </w:pPr>
          </w:p>
          <w:p w14:paraId="53ED8A4F" w14:textId="77777777" w:rsidR="005B3724" w:rsidRDefault="005B3724" w:rsidP="00F03153">
            <w:pPr>
              <w:pStyle w:val="Brezrazmikov"/>
              <w:jc w:val="both"/>
              <w:rPr>
                <w:rFonts w:ascii="Arial" w:hAnsi="Arial" w:cs="Arial"/>
                <w:color w:val="000000" w:themeColor="text1"/>
                <w:sz w:val="20"/>
                <w:szCs w:val="20"/>
              </w:rPr>
            </w:pPr>
          </w:p>
          <w:p w14:paraId="5ADFE1AC" w14:textId="77777777" w:rsidR="005B3724" w:rsidRDefault="005B3724" w:rsidP="00F03153">
            <w:pPr>
              <w:pStyle w:val="Brezrazmikov"/>
              <w:jc w:val="both"/>
              <w:rPr>
                <w:rFonts w:ascii="Arial" w:hAnsi="Arial" w:cs="Arial"/>
                <w:color w:val="000000" w:themeColor="text1"/>
                <w:sz w:val="20"/>
                <w:szCs w:val="20"/>
              </w:rPr>
            </w:pPr>
          </w:p>
          <w:p w14:paraId="59E16FAE" w14:textId="77777777" w:rsidR="005B3724" w:rsidRDefault="005B3724" w:rsidP="00F03153">
            <w:pPr>
              <w:pStyle w:val="Brezrazmikov"/>
              <w:jc w:val="both"/>
              <w:rPr>
                <w:rFonts w:ascii="Arial" w:hAnsi="Arial" w:cs="Arial"/>
                <w:color w:val="000000" w:themeColor="text1"/>
                <w:sz w:val="20"/>
                <w:szCs w:val="20"/>
              </w:rPr>
            </w:pPr>
          </w:p>
          <w:p w14:paraId="38864B24" w14:textId="77777777" w:rsidR="005B3724" w:rsidRDefault="005B3724" w:rsidP="00F03153">
            <w:pPr>
              <w:pStyle w:val="Brezrazmikov"/>
              <w:jc w:val="both"/>
              <w:rPr>
                <w:rFonts w:ascii="Arial" w:hAnsi="Arial" w:cs="Arial"/>
                <w:color w:val="000000" w:themeColor="text1"/>
                <w:sz w:val="20"/>
                <w:szCs w:val="20"/>
              </w:rPr>
            </w:pPr>
          </w:p>
          <w:p w14:paraId="12FD7142" w14:textId="77777777" w:rsidR="005B3724" w:rsidRDefault="005B3724" w:rsidP="00F03153">
            <w:pPr>
              <w:pStyle w:val="Brezrazmikov"/>
              <w:jc w:val="both"/>
              <w:rPr>
                <w:rFonts w:ascii="Arial" w:hAnsi="Arial" w:cs="Arial"/>
                <w:color w:val="000000" w:themeColor="text1"/>
                <w:sz w:val="20"/>
                <w:szCs w:val="20"/>
              </w:rPr>
            </w:pPr>
          </w:p>
          <w:p w14:paraId="1FEEA7E7" w14:textId="77777777" w:rsidR="005B3724" w:rsidRDefault="005B3724" w:rsidP="00F03153">
            <w:pPr>
              <w:pStyle w:val="Brezrazmikov"/>
              <w:jc w:val="both"/>
              <w:rPr>
                <w:rFonts w:ascii="Arial" w:hAnsi="Arial" w:cs="Arial"/>
                <w:color w:val="000000" w:themeColor="text1"/>
                <w:sz w:val="20"/>
                <w:szCs w:val="20"/>
              </w:rPr>
            </w:pPr>
          </w:p>
          <w:p w14:paraId="21AC01DE" w14:textId="77777777" w:rsidR="005B3724" w:rsidRDefault="005B3724" w:rsidP="00F03153">
            <w:pPr>
              <w:pStyle w:val="Brezrazmikov"/>
              <w:jc w:val="both"/>
              <w:rPr>
                <w:rFonts w:ascii="Arial" w:hAnsi="Arial" w:cs="Arial"/>
                <w:color w:val="000000" w:themeColor="text1"/>
                <w:sz w:val="20"/>
                <w:szCs w:val="20"/>
              </w:rPr>
            </w:pPr>
          </w:p>
          <w:p w14:paraId="27D68453" w14:textId="77777777" w:rsidR="00CB309F" w:rsidRPr="00F03153" w:rsidRDefault="00CB309F" w:rsidP="00F03153">
            <w:pPr>
              <w:pStyle w:val="Brezrazmikov"/>
              <w:jc w:val="both"/>
              <w:rPr>
                <w:rFonts w:ascii="Arial" w:hAnsi="Arial" w:cs="Arial"/>
                <w:color w:val="000000" w:themeColor="text1"/>
                <w:sz w:val="20"/>
                <w:szCs w:val="20"/>
              </w:rPr>
            </w:pPr>
          </w:p>
        </w:tc>
      </w:tr>
      <w:tr w:rsidR="00F03153" w:rsidRPr="00F03153" w14:paraId="700E01BB" w14:textId="77777777" w:rsidTr="00FB10EF">
        <w:tc>
          <w:tcPr>
            <w:tcW w:w="9072" w:type="dxa"/>
          </w:tcPr>
          <w:p w14:paraId="55D5398F" w14:textId="77777777"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lastRenderedPageBreak/>
              <w:t>III. OBRAZLOŽITEV</w:t>
            </w:r>
            <w:r w:rsidR="009A4E3A">
              <w:rPr>
                <w:rFonts w:ascii="Arial" w:hAnsi="Arial" w:cs="Arial"/>
                <w:b/>
                <w:color w:val="000000" w:themeColor="text1"/>
                <w:sz w:val="20"/>
                <w:szCs w:val="20"/>
              </w:rPr>
              <w:t xml:space="preserve"> ČLENOV</w:t>
            </w:r>
          </w:p>
        </w:tc>
      </w:tr>
      <w:tr w:rsidR="00F03153" w:rsidRPr="00F03153" w14:paraId="4D9ECF51" w14:textId="77777777" w:rsidTr="00FB10EF">
        <w:tc>
          <w:tcPr>
            <w:tcW w:w="9072" w:type="dxa"/>
          </w:tcPr>
          <w:p w14:paraId="64655A84" w14:textId="77777777" w:rsidR="00F03153" w:rsidRPr="00F03153" w:rsidRDefault="00F03153" w:rsidP="00F03153">
            <w:pPr>
              <w:pStyle w:val="Brezrazmikov"/>
              <w:jc w:val="both"/>
              <w:rPr>
                <w:rFonts w:ascii="Arial" w:hAnsi="Arial" w:cs="Arial"/>
                <w:color w:val="000000" w:themeColor="text1"/>
                <w:sz w:val="20"/>
                <w:szCs w:val="20"/>
              </w:rPr>
            </w:pPr>
          </w:p>
          <w:p w14:paraId="1F4E7643"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1. členu: </w:t>
            </w:r>
          </w:p>
          <w:p w14:paraId="201BA8EE" w14:textId="77777777" w:rsidR="009A4E3A" w:rsidRPr="00F03153" w:rsidRDefault="009A4E3A" w:rsidP="00F03153">
            <w:pPr>
              <w:pStyle w:val="Brezrazmikov"/>
              <w:jc w:val="both"/>
              <w:rPr>
                <w:rFonts w:ascii="Arial" w:hAnsi="Arial" w:cs="Arial"/>
                <w:b/>
                <w:color w:val="000000" w:themeColor="text1"/>
                <w:sz w:val="20"/>
                <w:szCs w:val="20"/>
              </w:rPr>
            </w:pPr>
          </w:p>
          <w:p w14:paraId="602C7BF7"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Ta člen podrobneje opredeljuje vlogo DUJPP v okviru zakonodaje Evropske unije in nacionalne zakonodaje, ki urejata javne storitve železniškega in cestnega potniškega prevoza, saj aktualni ZUJPP vloge tega subjekta ne določa dovolj transparentno.</w:t>
            </w:r>
          </w:p>
          <w:p w14:paraId="259C93D7" w14:textId="77777777" w:rsidR="00F03153" w:rsidRPr="00F03153" w:rsidRDefault="00F03153" w:rsidP="00F03153">
            <w:pPr>
              <w:pStyle w:val="Brezrazmikov"/>
              <w:jc w:val="both"/>
              <w:rPr>
                <w:rFonts w:ascii="Arial" w:hAnsi="Arial" w:cs="Arial"/>
                <w:b/>
                <w:color w:val="000000" w:themeColor="text1"/>
                <w:sz w:val="20"/>
                <w:szCs w:val="20"/>
              </w:rPr>
            </w:pPr>
          </w:p>
          <w:p w14:paraId="02E0622C"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2. členu: </w:t>
            </w:r>
          </w:p>
          <w:p w14:paraId="7522D4E6" w14:textId="77777777" w:rsidR="009A4E3A" w:rsidRPr="00F03153" w:rsidRDefault="009A4E3A" w:rsidP="00F03153">
            <w:pPr>
              <w:pStyle w:val="Brezrazmikov"/>
              <w:jc w:val="both"/>
              <w:rPr>
                <w:rFonts w:ascii="Arial" w:hAnsi="Arial" w:cs="Arial"/>
                <w:b/>
                <w:color w:val="000000" w:themeColor="text1"/>
                <w:sz w:val="20"/>
                <w:szCs w:val="20"/>
              </w:rPr>
            </w:pPr>
          </w:p>
          <w:p w14:paraId="544E6E1F"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razjasni pravna razmerja med udeleženci OGJS na način, ki izraža gospodarsko in poslovno stvarnost ter DUJPP omogoča izvajanje vseh nalog financiranja tako, kot so v ZUJPP tudi eksplicitno navedene. Z navedenim se tudi dodatno opredeli vlogo DUJPP skladno z Uredbo 1370/2007/ES. Skladno z drugim členom zadevne Uredbe 1370/2007/ES je DUJPP namreč »pristojni organ«, ki je odgovoren za sklenitev pogodbe o izvajanju javne službe. S tem ne bo več ovir , da DUJPP naroča storitve oziroma nastopa v pogodbenih razmerjih v svojem imenu in za svoj račun ter nastopa kot naročnik in neposredni prejemnik storitev od izvajalcev OGJS. V posledici navedenega bo DUJPP izvajal predpisane naloge financiranja, ki vključujejo plačevanje nadomestil prevoznikom, upravljanje z natečenimi sredstvi od prodaje enotne vozovnice, izdajanje računov ter poročanje in obračunavanje DDV.</w:t>
            </w:r>
          </w:p>
          <w:p w14:paraId="5FE381B0" w14:textId="77777777" w:rsidR="00F03153" w:rsidRPr="00F03153" w:rsidRDefault="00F03153" w:rsidP="00F03153">
            <w:pPr>
              <w:pStyle w:val="Brezrazmikov"/>
              <w:jc w:val="both"/>
              <w:rPr>
                <w:rFonts w:ascii="Arial" w:hAnsi="Arial" w:cs="Arial"/>
                <w:b/>
                <w:color w:val="000000" w:themeColor="text1"/>
                <w:sz w:val="20"/>
                <w:szCs w:val="20"/>
              </w:rPr>
            </w:pPr>
          </w:p>
          <w:p w14:paraId="35F32264"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tem členu se tudi nadalje razjasni pravna in finančna razmerja med udeleženci OGJS. Ker je DUJPP odgovoren za upravljanje z javnim potniškim prometom in zagotavljanje ter financiranje javnega linijskega prevoza potnikov, se s tem členom dodatno poudarja, da se skladno s tem členom </w:t>
            </w:r>
            <w:r w:rsidRPr="00F03153">
              <w:rPr>
                <w:rFonts w:ascii="Arial" w:hAnsi="Arial" w:cs="Arial"/>
                <w:i/>
                <w:iCs/>
                <w:color w:val="000000" w:themeColor="text1"/>
                <w:sz w:val="20"/>
                <w:szCs w:val="20"/>
              </w:rPr>
              <w:t xml:space="preserve">de </w:t>
            </w:r>
            <w:proofErr w:type="spellStart"/>
            <w:r w:rsidRPr="00F03153">
              <w:rPr>
                <w:rFonts w:ascii="Arial" w:hAnsi="Arial" w:cs="Arial"/>
                <w:i/>
                <w:iCs/>
                <w:color w:val="000000" w:themeColor="text1"/>
                <w:sz w:val="20"/>
                <w:szCs w:val="20"/>
              </w:rPr>
              <w:t>facto</w:t>
            </w:r>
            <w:proofErr w:type="spellEnd"/>
            <w:r w:rsidRPr="00F03153">
              <w:rPr>
                <w:rFonts w:ascii="Arial" w:hAnsi="Arial" w:cs="Arial"/>
                <w:i/>
                <w:iCs/>
                <w:color w:val="000000" w:themeColor="text1"/>
                <w:sz w:val="20"/>
                <w:szCs w:val="20"/>
              </w:rPr>
              <w:t xml:space="preserve"> </w:t>
            </w:r>
            <w:r w:rsidRPr="00F03153">
              <w:rPr>
                <w:rFonts w:ascii="Arial" w:hAnsi="Arial" w:cs="Arial"/>
                <w:color w:val="000000" w:themeColor="text1"/>
                <w:sz w:val="20"/>
                <w:szCs w:val="20"/>
              </w:rPr>
              <w:t>financira dejavnost družbe, tj. zagotavljanje in upravljanje omrežij, ki zagotavljajo javne storitve na področju prevoza z železnico, in opravljanje vloge pristojnega organa skladno z Uredbo (ES) št. 1370/2007. V okviru te dejavnosti družba ustvarja prihodke (med katerimi je npr. prodaja enotnih vozovnic) in stroške (med katerimi je npr. plačilo izvajalcem).</w:t>
            </w:r>
          </w:p>
          <w:p w14:paraId="4B7B2DEB" w14:textId="77777777" w:rsidR="00F03153" w:rsidRPr="00F03153" w:rsidRDefault="00F03153" w:rsidP="00F03153">
            <w:pPr>
              <w:pStyle w:val="Brezrazmikov"/>
              <w:jc w:val="both"/>
              <w:rPr>
                <w:rFonts w:ascii="Arial" w:hAnsi="Arial" w:cs="Arial"/>
                <w:color w:val="000000" w:themeColor="text1"/>
                <w:sz w:val="20"/>
                <w:szCs w:val="20"/>
              </w:rPr>
            </w:pPr>
          </w:p>
          <w:p w14:paraId="4F9D772C"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3. členu: </w:t>
            </w:r>
          </w:p>
          <w:p w14:paraId="66F1B4EA" w14:textId="77777777" w:rsidR="009A4E3A" w:rsidRPr="00F03153" w:rsidRDefault="009A4E3A" w:rsidP="00F03153">
            <w:pPr>
              <w:pStyle w:val="Brezrazmikov"/>
              <w:jc w:val="both"/>
              <w:rPr>
                <w:rFonts w:ascii="Arial" w:hAnsi="Arial" w:cs="Arial"/>
                <w:b/>
                <w:color w:val="000000" w:themeColor="text1"/>
                <w:sz w:val="20"/>
                <w:szCs w:val="20"/>
              </w:rPr>
            </w:pPr>
          </w:p>
          <w:p w14:paraId="61B65E5B"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z 2. členom tega zakona o spremembah in dopolnitvah.</w:t>
            </w:r>
          </w:p>
          <w:p w14:paraId="2C4EB1BC" w14:textId="77777777" w:rsidR="00F03153" w:rsidRPr="00F03153" w:rsidRDefault="00F03153" w:rsidP="00F03153">
            <w:pPr>
              <w:pStyle w:val="Brezrazmikov"/>
              <w:jc w:val="both"/>
              <w:rPr>
                <w:rFonts w:ascii="Arial" w:hAnsi="Arial" w:cs="Arial"/>
                <w:b/>
                <w:color w:val="000000" w:themeColor="text1"/>
                <w:sz w:val="20"/>
                <w:szCs w:val="20"/>
              </w:rPr>
            </w:pPr>
          </w:p>
          <w:p w14:paraId="6205499E"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4. členu: </w:t>
            </w:r>
          </w:p>
          <w:p w14:paraId="7FE627CF" w14:textId="77777777" w:rsidR="009A4E3A" w:rsidRPr="00F03153" w:rsidRDefault="009A4E3A" w:rsidP="00F03153">
            <w:pPr>
              <w:pStyle w:val="Brezrazmikov"/>
              <w:jc w:val="both"/>
              <w:rPr>
                <w:rFonts w:ascii="Arial" w:hAnsi="Arial" w:cs="Arial"/>
                <w:b/>
                <w:color w:val="000000" w:themeColor="text1"/>
                <w:sz w:val="20"/>
                <w:szCs w:val="20"/>
              </w:rPr>
            </w:pPr>
          </w:p>
          <w:p w14:paraId="3B92223E"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Z obravnavanim členom se iz veljavnega zakona črta dikcija, ki ni skladna z uveljavljenim terminološkim okvirom slovenske zakonodaje in povzroča pravno nekonsistentnost in nejasnost. Določba se tudi črta, ker njena vsebina že sistematično in celovito izhaja iz drugih določb zakona (primeroma 29. do 33. člen), s čimer se odpravlja morebitna redundanca in zagotavlja jasnost pravne ureditve.</w:t>
            </w:r>
          </w:p>
          <w:p w14:paraId="703869AE" w14:textId="77777777" w:rsidR="00F03153" w:rsidRPr="00F03153" w:rsidRDefault="00F03153" w:rsidP="00F03153">
            <w:pPr>
              <w:pStyle w:val="Brezrazmikov"/>
              <w:jc w:val="both"/>
              <w:rPr>
                <w:rFonts w:ascii="Arial" w:hAnsi="Arial" w:cs="Arial"/>
                <w:color w:val="000000" w:themeColor="text1"/>
                <w:sz w:val="20"/>
                <w:szCs w:val="20"/>
              </w:rPr>
            </w:pPr>
          </w:p>
          <w:p w14:paraId="3F3B2B27"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5. členu: </w:t>
            </w:r>
          </w:p>
          <w:p w14:paraId="5BF34338" w14:textId="77777777" w:rsidR="009A4E3A" w:rsidRPr="00F03153" w:rsidRDefault="009A4E3A" w:rsidP="00F03153">
            <w:pPr>
              <w:pStyle w:val="Brezrazmikov"/>
              <w:jc w:val="both"/>
              <w:rPr>
                <w:rFonts w:ascii="Arial" w:hAnsi="Arial" w:cs="Arial"/>
                <w:b/>
                <w:color w:val="000000" w:themeColor="text1"/>
                <w:sz w:val="20"/>
                <w:szCs w:val="20"/>
              </w:rPr>
            </w:pPr>
          </w:p>
          <w:p w14:paraId="1E66A332"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tem členu se ukinja vodenje dveh računov za potrebe preglednega upravljanja virov financiranja javnega potniškega prometa, saj je mogoče voditi vire tudi na podlagi notranjih kontov, družba pa je po veljavni zakonodaji vezana na določbe o ločenem računovodstvu iz naslova koncesionirane in lastne dejavnosti. Ureditev glede računov je tako prepuščena DUJPP, saj število računov ni povezano s knjigovodstvom. </w:t>
            </w:r>
          </w:p>
          <w:p w14:paraId="628F858F" w14:textId="77777777" w:rsidR="00F03153" w:rsidRPr="00F03153" w:rsidRDefault="00F03153" w:rsidP="00F03153">
            <w:pPr>
              <w:pStyle w:val="Brezrazmikov"/>
              <w:jc w:val="both"/>
              <w:rPr>
                <w:rFonts w:ascii="Arial" w:hAnsi="Arial" w:cs="Arial"/>
                <w:color w:val="000000" w:themeColor="text1"/>
                <w:sz w:val="20"/>
                <w:szCs w:val="20"/>
              </w:rPr>
            </w:pPr>
          </w:p>
          <w:p w14:paraId="3703BB55"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6. členu: </w:t>
            </w:r>
          </w:p>
          <w:p w14:paraId="25367370" w14:textId="77777777" w:rsidR="009A4E3A" w:rsidRPr="00F03153" w:rsidRDefault="009A4E3A" w:rsidP="00F03153">
            <w:pPr>
              <w:pStyle w:val="Brezrazmikov"/>
              <w:jc w:val="both"/>
              <w:rPr>
                <w:rFonts w:ascii="Arial" w:hAnsi="Arial" w:cs="Arial"/>
                <w:b/>
                <w:color w:val="000000" w:themeColor="text1"/>
                <w:sz w:val="20"/>
                <w:szCs w:val="20"/>
              </w:rPr>
            </w:pPr>
          </w:p>
          <w:p w14:paraId="34F75512"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s 5. členom tega zakona o spremembah.</w:t>
            </w:r>
          </w:p>
          <w:p w14:paraId="6BBBC07A" w14:textId="77777777" w:rsidR="000E74BC" w:rsidRPr="00F03153" w:rsidRDefault="000E74BC" w:rsidP="00F03153">
            <w:pPr>
              <w:pStyle w:val="Brezrazmikov"/>
              <w:jc w:val="both"/>
              <w:rPr>
                <w:rFonts w:ascii="Arial" w:hAnsi="Arial" w:cs="Arial"/>
                <w:color w:val="000000" w:themeColor="text1"/>
                <w:sz w:val="20"/>
                <w:szCs w:val="20"/>
              </w:rPr>
            </w:pPr>
          </w:p>
          <w:p w14:paraId="0F877506" w14:textId="77777777" w:rsidR="00F03153" w:rsidRPr="00F03153" w:rsidRDefault="00F03153" w:rsidP="00F03153">
            <w:pPr>
              <w:pStyle w:val="Brezrazmikov"/>
              <w:jc w:val="both"/>
              <w:rPr>
                <w:rFonts w:ascii="Arial" w:hAnsi="Arial" w:cs="Arial"/>
                <w:color w:val="000000" w:themeColor="text1"/>
                <w:sz w:val="20"/>
                <w:szCs w:val="20"/>
              </w:rPr>
            </w:pPr>
          </w:p>
          <w:p w14:paraId="5AA126B8"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7. členu: </w:t>
            </w:r>
          </w:p>
          <w:p w14:paraId="73573BE1" w14:textId="77777777" w:rsidR="009A4E3A" w:rsidRPr="00F03153" w:rsidRDefault="009A4E3A" w:rsidP="00F03153">
            <w:pPr>
              <w:pStyle w:val="Brezrazmikov"/>
              <w:jc w:val="both"/>
              <w:rPr>
                <w:rFonts w:ascii="Arial" w:hAnsi="Arial" w:cs="Arial"/>
                <w:b/>
                <w:color w:val="000000" w:themeColor="text1"/>
                <w:sz w:val="20"/>
                <w:szCs w:val="20"/>
              </w:rPr>
            </w:pPr>
          </w:p>
          <w:p w14:paraId="74A11B2D" w14:textId="77777777" w:rsid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se zagotavlja skladnost s 5. in 6. členom tega zakona o spremembah.</w:t>
            </w:r>
          </w:p>
          <w:p w14:paraId="07F7463B" w14:textId="77777777" w:rsidR="007959C5" w:rsidRDefault="007959C5" w:rsidP="00F03153">
            <w:pPr>
              <w:pStyle w:val="Brezrazmikov"/>
              <w:jc w:val="both"/>
              <w:rPr>
                <w:rFonts w:ascii="Arial" w:hAnsi="Arial" w:cs="Arial"/>
                <w:color w:val="000000" w:themeColor="text1"/>
                <w:sz w:val="20"/>
                <w:szCs w:val="20"/>
              </w:rPr>
            </w:pPr>
          </w:p>
          <w:p w14:paraId="01CAF4C0" w14:textId="4C5C3202"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8. členu: </w:t>
            </w:r>
          </w:p>
          <w:p w14:paraId="621C2AB6" w14:textId="77777777" w:rsidR="009A4E3A" w:rsidRPr="00F03153" w:rsidRDefault="009A4E3A" w:rsidP="00F03153">
            <w:pPr>
              <w:pStyle w:val="Brezrazmikov"/>
              <w:jc w:val="both"/>
              <w:rPr>
                <w:rFonts w:ascii="Arial" w:hAnsi="Arial" w:cs="Arial"/>
                <w:b/>
                <w:color w:val="000000" w:themeColor="text1"/>
                <w:sz w:val="20"/>
                <w:szCs w:val="20"/>
              </w:rPr>
            </w:pPr>
          </w:p>
          <w:p w14:paraId="6D9F7FF6"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V tem členu se organu, ki je sprejel podzakonski predpis o načinu izvajanja OGJS in o ureditvi sistema enotne vozovnice, nalaga obveznost, da uskladi omenjeni akt na način, da se jasno določi razdelitev pristojnosti med ministrstvom in DUJPP skladno z ZUJPP. Še posebej je treba opredeliti pojem </w:t>
            </w:r>
            <w:r w:rsidRPr="00F03153">
              <w:rPr>
                <w:rFonts w:ascii="Arial" w:hAnsi="Arial" w:cs="Arial"/>
                <w:color w:val="000000" w:themeColor="text1"/>
                <w:sz w:val="20"/>
                <w:szCs w:val="20"/>
              </w:rPr>
              <w:lastRenderedPageBreak/>
              <w:t>»Organ JPP«. S sprejemom ZUJPP se je določila razveljavitev 3. člena tega predpisa, ki je določal, da je »Organ JPP« ministrstvo. Na ta način je nastala pravna praznina, saj uredba ne določa več ključnega subjekta, kar ustvarja nejasnosti tudi pri razlagi ZUJPP.</w:t>
            </w:r>
          </w:p>
          <w:p w14:paraId="1AFCEAEB" w14:textId="77777777" w:rsidR="00F03153" w:rsidRPr="00F03153" w:rsidRDefault="00F03153" w:rsidP="00F03153">
            <w:pPr>
              <w:pStyle w:val="Brezrazmikov"/>
              <w:jc w:val="both"/>
              <w:rPr>
                <w:rFonts w:ascii="Arial" w:hAnsi="Arial" w:cs="Arial"/>
                <w:color w:val="000000" w:themeColor="text1"/>
                <w:sz w:val="20"/>
                <w:szCs w:val="20"/>
              </w:rPr>
            </w:pPr>
          </w:p>
          <w:p w14:paraId="73CCF83C"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K 9. členu: </w:t>
            </w:r>
          </w:p>
          <w:p w14:paraId="195BFED9" w14:textId="77777777" w:rsidR="009A4E3A" w:rsidRPr="00F03153" w:rsidRDefault="009A4E3A" w:rsidP="00F03153">
            <w:pPr>
              <w:pStyle w:val="Brezrazmikov"/>
              <w:jc w:val="both"/>
              <w:rPr>
                <w:rFonts w:ascii="Arial" w:hAnsi="Arial" w:cs="Arial"/>
                <w:b/>
                <w:color w:val="000000" w:themeColor="text1"/>
                <w:sz w:val="20"/>
                <w:szCs w:val="20"/>
              </w:rPr>
            </w:pPr>
          </w:p>
          <w:p w14:paraId="794C97C8"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 xml:space="preserve">Člen določa, da družba v svojem imenu in za svoj račun prevzame izpolnjevanje obveznosti iz pogodbenih razmerij za izvajanje gospodarske javne službe javnega potniškega prometa. Ureditev je potrebna z vidika konsistentnosti in enotnosti izvajanja nalog, ki so podeljena družbi. Na podlagi </w:t>
            </w:r>
            <w:r w:rsidR="00BD2EEB">
              <w:rPr>
                <w:rFonts w:ascii="Arial" w:hAnsi="Arial" w:cs="Arial"/>
                <w:color w:val="000000" w:themeColor="text1"/>
                <w:sz w:val="20"/>
                <w:szCs w:val="20"/>
              </w:rPr>
              <w:t xml:space="preserve">navedenega </w:t>
            </w:r>
            <w:r w:rsidRPr="00F03153">
              <w:rPr>
                <w:rFonts w:ascii="Arial" w:hAnsi="Arial" w:cs="Arial"/>
                <w:color w:val="000000" w:themeColor="text1"/>
                <w:sz w:val="20"/>
                <w:szCs w:val="20"/>
              </w:rPr>
              <w:t xml:space="preserve">se izpolnjevanje obveznosti iz pogodbenih razmerij za izvajanje gospodarske javne službe javnega potniškega prometa ter zagotavljanje zadostnih sredstev </w:t>
            </w:r>
            <w:r w:rsidR="00BD2EEB">
              <w:rPr>
                <w:rFonts w:ascii="Arial" w:hAnsi="Arial" w:cs="Arial"/>
                <w:color w:val="000000" w:themeColor="text1"/>
                <w:sz w:val="20"/>
                <w:szCs w:val="20"/>
              </w:rPr>
              <w:t xml:space="preserve">neposredno </w:t>
            </w:r>
            <w:r w:rsidRPr="00F03153">
              <w:rPr>
                <w:rFonts w:ascii="Arial" w:hAnsi="Arial" w:cs="Arial"/>
                <w:color w:val="000000" w:themeColor="text1"/>
                <w:sz w:val="20"/>
                <w:szCs w:val="20"/>
              </w:rPr>
              <w:t>prenese na družbo.</w:t>
            </w:r>
          </w:p>
          <w:p w14:paraId="0A67C267" w14:textId="77777777" w:rsidR="00F03153" w:rsidRPr="00F03153" w:rsidRDefault="00F03153" w:rsidP="00F03153">
            <w:pPr>
              <w:pStyle w:val="Brezrazmikov"/>
              <w:jc w:val="both"/>
              <w:rPr>
                <w:rFonts w:ascii="Arial" w:hAnsi="Arial" w:cs="Arial"/>
                <w:color w:val="000000" w:themeColor="text1"/>
                <w:sz w:val="20"/>
                <w:szCs w:val="20"/>
              </w:rPr>
            </w:pPr>
          </w:p>
          <w:p w14:paraId="4999AEE0" w14:textId="77777777" w:rsidR="009A4E3A"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K 10. členu:</w:t>
            </w:r>
          </w:p>
          <w:p w14:paraId="27D6AFD4" w14:textId="77777777" w:rsidR="00F03153" w:rsidRP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 xml:space="preserve"> </w:t>
            </w:r>
          </w:p>
          <w:p w14:paraId="7224136E" w14:textId="77777777" w:rsidR="00F03153" w:rsidRPr="00F03153" w:rsidRDefault="00F03153" w:rsidP="00F03153">
            <w:pPr>
              <w:pStyle w:val="Brezrazmikov"/>
              <w:jc w:val="both"/>
              <w:rPr>
                <w:rFonts w:ascii="Arial" w:hAnsi="Arial" w:cs="Arial"/>
                <w:color w:val="000000" w:themeColor="text1"/>
                <w:sz w:val="20"/>
                <w:szCs w:val="20"/>
              </w:rPr>
            </w:pPr>
            <w:r w:rsidRPr="00F03153">
              <w:rPr>
                <w:rFonts w:ascii="Arial" w:hAnsi="Arial" w:cs="Arial"/>
                <w:color w:val="000000" w:themeColor="text1"/>
                <w:sz w:val="20"/>
                <w:szCs w:val="20"/>
              </w:rPr>
              <w:t>V tem členu je predvidena sprememba pogodbe. Družba bo naloge in pristojnosti, ki so ji skladno s tem zakonom podeljene, opravljala v svojem imenu in za svoj račun, v povezavi s tem pa se mora uskladiti obstoječo pogodbo iz 18. člena ZUJPP, v okviru katere so urejene medsebojne pravice in obveznosti. Z dodatkom k pogodbi se pogodba spremeni na način, da bo skladna s 1., 2. in 5. členom tega zakona..</w:t>
            </w:r>
          </w:p>
          <w:p w14:paraId="6D0A64BC" w14:textId="77777777" w:rsidR="00F03153" w:rsidRPr="00F03153" w:rsidRDefault="00F03153" w:rsidP="00F03153">
            <w:pPr>
              <w:pStyle w:val="Brezrazmikov"/>
              <w:jc w:val="both"/>
              <w:rPr>
                <w:rFonts w:ascii="Arial" w:hAnsi="Arial" w:cs="Arial"/>
                <w:color w:val="000000" w:themeColor="text1"/>
                <w:sz w:val="20"/>
                <w:szCs w:val="20"/>
              </w:rPr>
            </w:pPr>
          </w:p>
          <w:p w14:paraId="42C77137" w14:textId="77777777" w:rsidR="00F03153" w:rsidRPr="00F03153" w:rsidRDefault="00F03153" w:rsidP="00F03153">
            <w:pPr>
              <w:pStyle w:val="Brezrazmikov"/>
              <w:jc w:val="both"/>
              <w:rPr>
                <w:rFonts w:ascii="Arial" w:hAnsi="Arial" w:cs="Arial"/>
                <w:color w:val="000000" w:themeColor="text1"/>
                <w:sz w:val="20"/>
                <w:szCs w:val="20"/>
              </w:rPr>
            </w:pPr>
          </w:p>
          <w:p w14:paraId="784F1AA0" w14:textId="77777777" w:rsidR="00F03153" w:rsidRDefault="00F03153" w:rsidP="00F03153">
            <w:pPr>
              <w:pStyle w:val="Brezrazmikov"/>
              <w:jc w:val="both"/>
              <w:rPr>
                <w:rFonts w:ascii="Arial" w:hAnsi="Arial" w:cs="Arial"/>
                <w:b/>
                <w:color w:val="000000" w:themeColor="text1"/>
                <w:sz w:val="20"/>
                <w:szCs w:val="20"/>
              </w:rPr>
            </w:pPr>
            <w:r w:rsidRPr="00F03153">
              <w:rPr>
                <w:rFonts w:ascii="Arial" w:hAnsi="Arial" w:cs="Arial"/>
                <w:b/>
                <w:color w:val="000000" w:themeColor="text1"/>
                <w:sz w:val="20"/>
                <w:szCs w:val="20"/>
              </w:rPr>
              <w:t>K 1</w:t>
            </w:r>
            <w:r w:rsidR="006841E0">
              <w:rPr>
                <w:rFonts w:ascii="Arial" w:hAnsi="Arial" w:cs="Arial"/>
                <w:b/>
                <w:color w:val="000000" w:themeColor="text1"/>
                <w:sz w:val="20"/>
                <w:szCs w:val="20"/>
              </w:rPr>
              <w:t>1</w:t>
            </w:r>
            <w:r w:rsidRPr="00F03153">
              <w:rPr>
                <w:rFonts w:ascii="Arial" w:hAnsi="Arial" w:cs="Arial"/>
                <w:b/>
                <w:color w:val="000000" w:themeColor="text1"/>
                <w:sz w:val="20"/>
                <w:szCs w:val="20"/>
              </w:rPr>
              <w:t xml:space="preserve">. členu: </w:t>
            </w:r>
          </w:p>
          <w:p w14:paraId="0DBD6F8D" w14:textId="77777777" w:rsidR="009A4E3A" w:rsidRPr="00F03153" w:rsidRDefault="009A4E3A" w:rsidP="00F03153">
            <w:pPr>
              <w:pStyle w:val="Brezrazmikov"/>
              <w:jc w:val="both"/>
              <w:rPr>
                <w:rFonts w:ascii="Arial" w:hAnsi="Arial" w:cs="Arial"/>
                <w:b/>
                <w:color w:val="000000" w:themeColor="text1"/>
                <w:sz w:val="20"/>
                <w:szCs w:val="20"/>
              </w:rPr>
            </w:pPr>
          </w:p>
          <w:p w14:paraId="3B1C45BE" w14:textId="2CB7C6D0" w:rsidR="00F03153" w:rsidRDefault="00F03153" w:rsidP="007959C5">
            <w:pPr>
              <w:pStyle w:val="Brezrazmikov"/>
              <w:rPr>
                <w:rFonts w:ascii="Arial" w:hAnsi="Arial" w:cs="Arial"/>
                <w:color w:val="000000" w:themeColor="text1"/>
                <w:sz w:val="20"/>
                <w:szCs w:val="20"/>
              </w:rPr>
            </w:pPr>
            <w:r w:rsidRPr="00F03153">
              <w:rPr>
                <w:rFonts w:ascii="Arial" w:hAnsi="Arial" w:cs="Arial"/>
                <w:color w:val="000000" w:themeColor="text1"/>
                <w:sz w:val="20"/>
                <w:szCs w:val="20"/>
              </w:rPr>
              <w:t xml:space="preserve">V tem členu je urejen začetek veljavnosti zakona, tako da zakon začne veljati </w:t>
            </w:r>
            <w:r w:rsidR="007C3CF1">
              <w:rPr>
                <w:rFonts w:ascii="Arial" w:hAnsi="Arial" w:cs="Arial"/>
                <w:color w:val="000000" w:themeColor="text1"/>
                <w:sz w:val="20"/>
                <w:szCs w:val="20"/>
              </w:rPr>
              <w:t xml:space="preserve">15 </w:t>
            </w:r>
            <w:r w:rsidRPr="00F03153">
              <w:rPr>
                <w:rFonts w:ascii="Arial" w:hAnsi="Arial" w:cs="Arial"/>
                <w:color w:val="000000" w:themeColor="text1"/>
                <w:sz w:val="20"/>
                <w:szCs w:val="20"/>
              </w:rPr>
              <w:t>dan po</w:t>
            </w:r>
            <w:r w:rsidR="007959C5">
              <w:rPr>
                <w:rFonts w:ascii="Arial" w:hAnsi="Arial" w:cs="Arial"/>
                <w:color w:val="000000" w:themeColor="text1"/>
                <w:sz w:val="20"/>
                <w:szCs w:val="20"/>
              </w:rPr>
              <w:t xml:space="preserve"> </w:t>
            </w:r>
            <w:r w:rsidRPr="00F03153">
              <w:rPr>
                <w:rFonts w:ascii="Arial" w:hAnsi="Arial" w:cs="Arial"/>
                <w:color w:val="000000" w:themeColor="text1"/>
                <w:sz w:val="20"/>
                <w:szCs w:val="20"/>
              </w:rPr>
              <w:t xml:space="preserve">objavi v Uradnem listu Republike Slovenije. </w:t>
            </w:r>
          </w:p>
          <w:p w14:paraId="46AC58A0" w14:textId="77777777" w:rsidR="009A4E3A" w:rsidRDefault="009A4E3A" w:rsidP="00F03153">
            <w:pPr>
              <w:pStyle w:val="Brezrazmikov"/>
              <w:jc w:val="both"/>
              <w:rPr>
                <w:rFonts w:ascii="Arial" w:hAnsi="Arial" w:cs="Arial"/>
                <w:color w:val="000000" w:themeColor="text1"/>
                <w:sz w:val="20"/>
                <w:szCs w:val="20"/>
              </w:rPr>
            </w:pPr>
          </w:p>
          <w:p w14:paraId="5CD0BA5B" w14:textId="77777777" w:rsidR="009A4E3A" w:rsidRDefault="009A4E3A" w:rsidP="00F03153">
            <w:pPr>
              <w:pStyle w:val="Brezrazmikov"/>
              <w:jc w:val="both"/>
              <w:rPr>
                <w:rFonts w:ascii="Arial" w:hAnsi="Arial" w:cs="Arial"/>
                <w:color w:val="000000" w:themeColor="text1"/>
                <w:sz w:val="20"/>
                <w:szCs w:val="20"/>
              </w:rPr>
            </w:pPr>
          </w:p>
          <w:p w14:paraId="4E8A12CB" w14:textId="77777777" w:rsidR="009A4E3A" w:rsidRDefault="009A4E3A" w:rsidP="00F03153">
            <w:pPr>
              <w:pStyle w:val="Brezrazmikov"/>
              <w:jc w:val="both"/>
              <w:rPr>
                <w:rFonts w:ascii="Arial" w:hAnsi="Arial" w:cs="Arial"/>
                <w:color w:val="000000" w:themeColor="text1"/>
                <w:sz w:val="20"/>
                <w:szCs w:val="20"/>
              </w:rPr>
            </w:pPr>
          </w:p>
          <w:p w14:paraId="21FFD881" w14:textId="77777777" w:rsidR="009A4E3A" w:rsidRDefault="009A4E3A" w:rsidP="00F03153">
            <w:pPr>
              <w:pStyle w:val="Brezrazmikov"/>
              <w:jc w:val="both"/>
              <w:rPr>
                <w:rFonts w:ascii="Arial" w:hAnsi="Arial" w:cs="Arial"/>
                <w:color w:val="000000" w:themeColor="text1"/>
                <w:sz w:val="20"/>
                <w:szCs w:val="20"/>
              </w:rPr>
            </w:pPr>
          </w:p>
          <w:p w14:paraId="6F218FC6" w14:textId="77777777" w:rsidR="009A4E3A" w:rsidRDefault="009A4E3A" w:rsidP="00F03153">
            <w:pPr>
              <w:pStyle w:val="Brezrazmikov"/>
              <w:jc w:val="both"/>
              <w:rPr>
                <w:rFonts w:ascii="Arial" w:hAnsi="Arial" w:cs="Arial"/>
                <w:color w:val="000000" w:themeColor="text1"/>
                <w:sz w:val="20"/>
                <w:szCs w:val="20"/>
              </w:rPr>
            </w:pPr>
          </w:p>
          <w:p w14:paraId="759580A2" w14:textId="77777777" w:rsidR="009A4E3A" w:rsidRDefault="009A4E3A" w:rsidP="00F03153">
            <w:pPr>
              <w:pStyle w:val="Brezrazmikov"/>
              <w:jc w:val="both"/>
              <w:rPr>
                <w:rFonts w:ascii="Arial" w:hAnsi="Arial" w:cs="Arial"/>
                <w:color w:val="000000" w:themeColor="text1"/>
                <w:sz w:val="20"/>
                <w:szCs w:val="20"/>
              </w:rPr>
            </w:pPr>
          </w:p>
          <w:p w14:paraId="0374C1AA" w14:textId="77777777" w:rsidR="009A4E3A" w:rsidRDefault="009A4E3A" w:rsidP="00F03153">
            <w:pPr>
              <w:pStyle w:val="Brezrazmikov"/>
              <w:jc w:val="both"/>
              <w:rPr>
                <w:rFonts w:ascii="Arial" w:hAnsi="Arial" w:cs="Arial"/>
                <w:color w:val="000000" w:themeColor="text1"/>
                <w:sz w:val="20"/>
                <w:szCs w:val="20"/>
              </w:rPr>
            </w:pPr>
          </w:p>
          <w:p w14:paraId="31363F25" w14:textId="77777777" w:rsidR="009A4E3A" w:rsidRDefault="009A4E3A" w:rsidP="00F03153">
            <w:pPr>
              <w:pStyle w:val="Brezrazmikov"/>
              <w:jc w:val="both"/>
              <w:rPr>
                <w:rFonts w:ascii="Arial" w:hAnsi="Arial" w:cs="Arial"/>
                <w:color w:val="000000" w:themeColor="text1"/>
                <w:sz w:val="20"/>
                <w:szCs w:val="20"/>
              </w:rPr>
            </w:pPr>
          </w:p>
          <w:p w14:paraId="0921449D" w14:textId="77777777" w:rsidR="009A4E3A" w:rsidRDefault="009A4E3A" w:rsidP="00F03153">
            <w:pPr>
              <w:pStyle w:val="Brezrazmikov"/>
              <w:jc w:val="both"/>
              <w:rPr>
                <w:rFonts w:ascii="Arial" w:hAnsi="Arial" w:cs="Arial"/>
                <w:color w:val="000000" w:themeColor="text1"/>
                <w:sz w:val="20"/>
                <w:szCs w:val="20"/>
              </w:rPr>
            </w:pPr>
          </w:p>
          <w:p w14:paraId="5C51EA2A" w14:textId="77777777" w:rsidR="009A4E3A" w:rsidRDefault="009A4E3A" w:rsidP="00F03153">
            <w:pPr>
              <w:pStyle w:val="Brezrazmikov"/>
              <w:jc w:val="both"/>
              <w:rPr>
                <w:rFonts w:ascii="Arial" w:hAnsi="Arial" w:cs="Arial"/>
                <w:color w:val="000000" w:themeColor="text1"/>
                <w:sz w:val="20"/>
                <w:szCs w:val="20"/>
              </w:rPr>
            </w:pPr>
          </w:p>
          <w:p w14:paraId="4D9130C3" w14:textId="77777777" w:rsidR="009A4E3A" w:rsidRDefault="009A4E3A" w:rsidP="00F03153">
            <w:pPr>
              <w:pStyle w:val="Brezrazmikov"/>
              <w:jc w:val="both"/>
              <w:rPr>
                <w:rFonts w:ascii="Arial" w:hAnsi="Arial" w:cs="Arial"/>
                <w:color w:val="000000" w:themeColor="text1"/>
                <w:sz w:val="20"/>
                <w:szCs w:val="20"/>
              </w:rPr>
            </w:pPr>
          </w:p>
          <w:p w14:paraId="56088B12" w14:textId="77777777" w:rsidR="009A4E3A" w:rsidRDefault="009A4E3A" w:rsidP="00F03153">
            <w:pPr>
              <w:pStyle w:val="Brezrazmikov"/>
              <w:jc w:val="both"/>
              <w:rPr>
                <w:rFonts w:ascii="Arial" w:hAnsi="Arial" w:cs="Arial"/>
                <w:color w:val="000000" w:themeColor="text1"/>
                <w:sz w:val="20"/>
                <w:szCs w:val="20"/>
              </w:rPr>
            </w:pPr>
          </w:p>
          <w:p w14:paraId="20CC1067" w14:textId="77777777" w:rsidR="009A4E3A" w:rsidRDefault="009A4E3A" w:rsidP="00F03153">
            <w:pPr>
              <w:pStyle w:val="Brezrazmikov"/>
              <w:jc w:val="both"/>
              <w:rPr>
                <w:rFonts w:ascii="Arial" w:hAnsi="Arial" w:cs="Arial"/>
                <w:color w:val="000000" w:themeColor="text1"/>
                <w:sz w:val="20"/>
                <w:szCs w:val="20"/>
              </w:rPr>
            </w:pPr>
          </w:p>
          <w:p w14:paraId="4F9DF13F" w14:textId="77777777" w:rsidR="009A4E3A" w:rsidRDefault="009A4E3A" w:rsidP="00F03153">
            <w:pPr>
              <w:pStyle w:val="Brezrazmikov"/>
              <w:jc w:val="both"/>
              <w:rPr>
                <w:rFonts w:ascii="Arial" w:hAnsi="Arial" w:cs="Arial"/>
                <w:color w:val="000000" w:themeColor="text1"/>
                <w:sz w:val="20"/>
                <w:szCs w:val="20"/>
              </w:rPr>
            </w:pPr>
          </w:p>
          <w:p w14:paraId="793CCFB5" w14:textId="77777777" w:rsidR="009A4E3A" w:rsidRDefault="009A4E3A" w:rsidP="00F03153">
            <w:pPr>
              <w:pStyle w:val="Brezrazmikov"/>
              <w:jc w:val="both"/>
              <w:rPr>
                <w:rFonts w:ascii="Arial" w:hAnsi="Arial" w:cs="Arial"/>
                <w:color w:val="000000" w:themeColor="text1"/>
                <w:sz w:val="20"/>
                <w:szCs w:val="20"/>
              </w:rPr>
            </w:pPr>
          </w:p>
          <w:p w14:paraId="2CF93A15" w14:textId="77777777" w:rsidR="009A4E3A" w:rsidRDefault="009A4E3A" w:rsidP="00F03153">
            <w:pPr>
              <w:pStyle w:val="Brezrazmikov"/>
              <w:jc w:val="both"/>
              <w:rPr>
                <w:rFonts w:ascii="Arial" w:hAnsi="Arial" w:cs="Arial"/>
                <w:color w:val="000000" w:themeColor="text1"/>
                <w:sz w:val="20"/>
                <w:szCs w:val="20"/>
              </w:rPr>
            </w:pPr>
          </w:p>
          <w:p w14:paraId="7035FDAF" w14:textId="77777777" w:rsidR="009A4E3A" w:rsidRDefault="009A4E3A" w:rsidP="00F03153">
            <w:pPr>
              <w:pStyle w:val="Brezrazmikov"/>
              <w:jc w:val="both"/>
              <w:rPr>
                <w:rFonts w:ascii="Arial" w:hAnsi="Arial" w:cs="Arial"/>
                <w:color w:val="000000" w:themeColor="text1"/>
                <w:sz w:val="20"/>
                <w:szCs w:val="20"/>
              </w:rPr>
            </w:pPr>
          </w:p>
          <w:p w14:paraId="62521C68" w14:textId="77777777" w:rsidR="009A4E3A" w:rsidRDefault="009A4E3A" w:rsidP="00F03153">
            <w:pPr>
              <w:pStyle w:val="Brezrazmikov"/>
              <w:jc w:val="both"/>
              <w:rPr>
                <w:rFonts w:ascii="Arial" w:hAnsi="Arial" w:cs="Arial"/>
                <w:color w:val="000000" w:themeColor="text1"/>
                <w:sz w:val="20"/>
                <w:szCs w:val="20"/>
              </w:rPr>
            </w:pPr>
          </w:p>
          <w:p w14:paraId="0318A91D" w14:textId="77777777" w:rsidR="00CB309F" w:rsidRDefault="00CB309F" w:rsidP="00F03153">
            <w:pPr>
              <w:pStyle w:val="Brezrazmikov"/>
              <w:jc w:val="both"/>
              <w:rPr>
                <w:rFonts w:ascii="Arial" w:hAnsi="Arial" w:cs="Arial"/>
                <w:color w:val="000000" w:themeColor="text1"/>
                <w:sz w:val="20"/>
                <w:szCs w:val="20"/>
              </w:rPr>
            </w:pPr>
          </w:p>
          <w:p w14:paraId="641C5D27" w14:textId="77777777" w:rsidR="00CB309F" w:rsidRDefault="00CB309F" w:rsidP="00F03153">
            <w:pPr>
              <w:pStyle w:val="Brezrazmikov"/>
              <w:jc w:val="both"/>
              <w:rPr>
                <w:rFonts w:ascii="Arial" w:hAnsi="Arial" w:cs="Arial"/>
                <w:color w:val="000000" w:themeColor="text1"/>
                <w:sz w:val="20"/>
                <w:szCs w:val="20"/>
              </w:rPr>
            </w:pPr>
          </w:p>
          <w:p w14:paraId="2F2E9409" w14:textId="77777777" w:rsidR="00CB309F" w:rsidRDefault="00CB309F" w:rsidP="00F03153">
            <w:pPr>
              <w:pStyle w:val="Brezrazmikov"/>
              <w:jc w:val="both"/>
              <w:rPr>
                <w:rFonts w:ascii="Arial" w:hAnsi="Arial" w:cs="Arial"/>
                <w:color w:val="000000" w:themeColor="text1"/>
                <w:sz w:val="20"/>
                <w:szCs w:val="20"/>
              </w:rPr>
            </w:pPr>
          </w:p>
          <w:p w14:paraId="28F1F935" w14:textId="77777777" w:rsidR="00CB309F" w:rsidRDefault="00CB309F" w:rsidP="00F03153">
            <w:pPr>
              <w:pStyle w:val="Brezrazmikov"/>
              <w:jc w:val="both"/>
              <w:rPr>
                <w:rFonts w:ascii="Arial" w:hAnsi="Arial" w:cs="Arial"/>
                <w:color w:val="000000" w:themeColor="text1"/>
                <w:sz w:val="20"/>
                <w:szCs w:val="20"/>
              </w:rPr>
            </w:pPr>
          </w:p>
          <w:p w14:paraId="65F23B38" w14:textId="77777777" w:rsidR="00CB309F" w:rsidRDefault="00CB309F" w:rsidP="00F03153">
            <w:pPr>
              <w:pStyle w:val="Brezrazmikov"/>
              <w:jc w:val="both"/>
              <w:rPr>
                <w:rFonts w:ascii="Arial" w:hAnsi="Arial" w:cs="Arial"/>
                <w:color w:val="000000" w:themeColor="text1"/>
                <w:sz w:val="20"/>
                <w:szCs w:val="20"/>
              </w:rPr>
            </w:pPr>
          </w:p>
          <w:p w14:paraId="18D6D2CD" w14:textId="77777777" w:rsidR="00CB309F" w:rsidRDefault="00CB309F" w:rsidP="00F03153">
            <w:pPr>
              <w:pStyle w:val="Brezrazmikov"/>
              <w:jc w:val="both"/>
              <w:rPr>
                <w:rFonts w:ascii="Arial" w:hAnsi="Arial" w:cs="Arial"/>
                <w:color w:val="000000" w:themeColor="text1"/>
                <w:sz w:val="20"/>
                <w:szCs w:val="20"/>
              </w:rPr>
            </w:pPr>
          </w:p>
          <w:p w14:paraId="0461B4D4" w14:textId="77777777" w:rsidR="00CB309F" w:rsidRDefault="00CB309F" w:rsidP="00F03153">
            <w:pPr>
              <w:pStyle w:val="Brezrazmikov"/>
              <w:jc w:val="both"/>
              <w:rPr>
                <w:rFonts w:ascii="Arial" w:hAnsi="Arial" w:cs="Arial"/>
                <w:color w:val="000000" w:themeColor="text1"/>
                <w:sz w:val="20"/>
                <w:szCs w:val="20"/>
              </w:rPr>
            </w:pPr>
          </w:p>
          <w:p w14:paraId="1273DF7F" w14:textId="77777777" w:rsidR="00E73ED8" w:rsidRDefault="00E73ED8" w:rsidP="00F03153">
            <w:pPr>
              <w:pStyle w:val="Brezrazmikov"/>
              <w:jc w:val="both"/>
              <w:rPr>
                <w:rFonts w:ascii="Arial" w:hAnsi="Arial" w:cs="Arial"/>
                <w:color w:val="000000" w:themeColor="text1"/>
                <w:sz w:val="20"/>
                <w:szCs w:val="20"/>
              </w:rPr>
            </w:pPr>
          </w:p>
          <w:p w14:paraId="3362DEE4" w14:textId="77777777" w:rsidR="00CB309F" w:rsidRDefault="00CB309F" w:rsidP="00F03153">
            <w:pPr>
              <w:pStyle w:val="Brezrazmikov"/>
              <w:jc w:val="both"/>
              <w:rPr>
                <w:rFonts w:ascii="Arial" w:hAnsi="Arial" w:cs="Arial"/>
                <w:color w:val="000000" w:themeColor="text1"/>
                <w:sz w:val="20"/>
                <w:szCs w:val="20"/>
              </w:rPr>
            </w:pPr>
          </w:p>
          <w:p w14:paraId="5ED056EC" w14:textId="77777777" w:rsidR="005B3724" w:rsidRDefault="005B3724" w:rsidP="00F03153">
            <w:pPr>
              <w:pStyle w:val="Brezrazmikov"/>
              <w:jc w:val="both"/>
              <w:rPr>
                <w:rFonts w:ascii="Arial" w:hAnsi="Arial" w:cs="Arial"/>
                <w:color w:val="000000" w:themeColor="text1"/>
                <w:sz w:val="20"/>
                <w:szCs w:val="20"/>
              </w:rPr>
            </w:pPr>
          </w:p>
          <w:p w14:paraId="79A37B31" w14:textId="77777777" w:rsidR="005B3724" w:rsidRDefault="005B3724" w:rsidP="00F03153">
            <w:pPr>
              <w:pStyle w:val="Brezrazmikov"/>
              <w:jc w:val="both"/>
              <w:rPr>
                <w:rFonts w:ascii="Arial" w:hAnsi="Arial" w:cs="Arial"/>
                <w:color w:val="000000" w:themeColor="text1"/>
                <w:sz w:val="20"/>
                <w:szCs w:val="20"/>
              </w:rPr>
            </w:pPr>
          </w:p>
          <w:p w14:paraId="730D9B4E" w14:textId="77777777" w:rsidR="00CB309F" w:rsidRDefault="00CB309F" w:rsidP="00F03153">
            <w:pPr>
              <w:pStyle w:val="Brezrazmikov"/>
              <w:jc w:val="both"/>
              <w:rPr>
                <w:rFonts w:ascii="Arial" w:hAnsi="Arial" w:cs="Arial"/>
                <w:color w:val="000000" w:themeColor="text1"/>
                <w:sz w:val="20"/>
                <w:szCs w:val="20"/>
              </w:rPr>
            </w:pPr>
          </w:p>
          <w:p w14:paraId="20C200A0" w14:textId="77777777" w:rsidR="00F03153" w:rsidRPr="00F03153" w:rsidRDefault="00F03153" w:rsidP="00F03153">
            <w:pPr>
              <w:pStyle w:val="Brezrazmikov"/>
              <w:jc w:val="both"/>
              <w:rPr>
                <w:rFonts w:ascii="Arial" w:hAnsi="Arial" w:cs="Arial"/>
                <w:color w:val="000000" w:themeColor="text1"/>
                <w:sz w:val="20"/>
                <w:szCs w:val="20"/>
              </w:rPr>
            </w:pPr>
          </w:p>
        </w:tc>
      </w:tr>
      <w:tr w:rsidR="00F03153" w:rsidRPr="00F03153" w14:paraId="4D41AF96" w14:textId="77777777" w:rsidTr="00FB10EF">
        <w:tc>
          <w:tcPr>
            <w:tcW w:w="9072" w:type="dxa"/>
          </w:tcPr>
          <w:p w14:paraId="6084446B" w14:textId="77777777" w:rsidR="00F03153" w:rsidRPr="00F03153" w:rsidRDefault="00F03153" w:rsidP="00F03153">
            <w:pPr>
              <w:pStyle w:val="Poglavje"/>
              <w:spacing w:before="0" w:after="0" w:line="240" w:lineRule="auto"/>
              <w:jc w:val="both"/>
              <w:rPr>
                <w:color w:val="000000" w:themeColor="text1"/>
                <w:sz w:val="20"/>
                <w:szCs w:val="20"/>
              </w:rPr>
            </w:pPr>
            <w:r w:rsidRPr="00F03153">
              <w:rPr>
                <w:color w:val="000000" w:themeColor="text1"/>
                <w:sz w:val="20"/>
                <w:szCs w:val="20"/>
              </w:rPr>
              <w:lastRenderedPageBreak/>
              <w:t>IV. BESEDILO ČLENOV, KI SE SPREMINJAJO</w:t>
            </w:r>
          </w:p>
        </w:tc>
      </w:tr>
      <w:tr w:rsidR="00F03153" w:rsidRPr="00F03153" w14:paraId="3892C557" w14:textId="77777777" w:rsidTr="00FB10EF">
        <w:tc>
          <w:tcPr>
            <w:tcW w:w="9072" w:type="dxa"/>
          </w:tcPr>
          <w:p w14:paraId="6BF9EADA"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6DB39378" w14:textId="77777777" w:rsidR="00F03153" w:rsidRPr="00F03153" w:rsidRDefault="00F03153" w:rsidP="00F03153">
            <w:pPr>
              <w:shd w:val="clear" w:color="auto" w:fill="FFFFFF"/>
              <w:jc w:val="both"/>
              <w:rPr>
                <w:rFonts w:ascii="Arial" w:hAnsi="Arial" w:cs="Arial"/>
                <w:b/>
                <w:color w:val="000000" w:themeColor="text1"/>
                <w:sz w:val="20"/>
                <w:szCs w:val="20"/>
                <w:lang w:eastAsia="sl-SI"/>
              </w:rPr>
            </w:pPr>
            <w:r w:rsidRPr="00F03153">
              <w:rPr>
                <w:rFonts w:ascii="Arial" w:hAnsi="Arial" w:cs="Arial"/>
                <w:b/>
                <w:color w:val="000000" w:themeColor="text1"/>
                <w:sz w:val="20"/>
                <w:szCs w:val="20"/>
                <w:lang w:eastAsia="sl-SI"/>
              </w:rPr>
              <w:t>Zakon o upravljanju javnega potniškega prometa (Uradni list RS, št. 54/22 in 18/23 – ZDU-1O)</w:t>
            </w:r>
          </w:p>
          <w:p w14:paraId="1D2D608D"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70DDC1BC"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8. člen</w:t>
            </w:r>
          </w:p>
          <w:p w14:paraId="065E3233"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(ustanovitev in dejavnost družbe)</w:t>
            </w:r>
          </w:p>
          <w:p w14:paraId="66B88D64" w14:textId="77777777" w:rsidR="00F03153" w:rsidRPr="00F03153" w:rsidRDefault="00F03153" w:rsidP="00846372">
            <w:pPr>
              <w:shd w:val="clear" w:color="auto" w:fill="FFFFFF"/>
              <w:ind w:firstLine="1021"/>
              <w:jc w:val="both"/>
              <w:rPr>
                <w:rFonts w:ascii="Arial" w:hAnsi="Arial" w:cs="Arial"/>
                <w:b/>
                <w:bCs/>
                <w:color w:val="000000" w:themeColor="text1"/>
                <w:sz w:val="20"/>
                <w:szCs w:val="20"/>
                <w:lang w:eastAsia="sl-SI"/>
              </w:rPr>
            </w:pPr>
          </w:p>
          <w:p w14:paraId="51151E60"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Za upravljanje z javnim potniškim prometom se ustanovi Družba za upravljanje javnega potniškega prometa (v nadaljnjem besedilu: družba).</w:t>
            </w:r>
          </w:p>
          <w:p w14:paraId="323B3C0A"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257B2C7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je organ javnega potniškega prometa v skladu z zakonom, ki ureja prevoze v cestnem prometu.</w:t>
            </w:r>
          </w:p>
          <w:p w14:paraId="0164B89B"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100AC5B6"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Družba opravlja naloge upravljavca javnega potniškega prometa, sodeluje pri pripravi strokovnih podlag za odločanje s področja javnega potniškega prometa in opravlja naloge, kot so določene v drugem odstavku 16. in drugem odstavku 17. člena tega zakona.</w:t>
            </w:r>
          </w:p>
          <w:p w14:paraId="084FA1D3"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71FFDE4C"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Družba uresničuje cilje iz prejšnjega člena.</w:t>
            </w:r>
          </w:p>
          <w:p w14:paraId="00000C7A"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1CEB4DC2"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(5) Družba lahko poleg nalog iz drugega odstavka 16. in drugega odstavka 17. člena tega zakona opravlja še druge naloge, ki so potrebne za gospodarno in učinkovito upravljanje z javnim potniškim prometom.</w:t>
            </w:r>
          </w:p>
          <w:p w14:paraId="0A12D01E"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0EC6B87D"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(6) Družba ne sme ustanoviti druge gospodarske družbe, pridobiti njenega poslovnega deleža ali ustanoviti druge pravne osebe.</w:t>
            </w:r>
          </w:p>
          <w:p w14:paraId="78A03F9D" w14:textId="77777777" w:rsidR="00F03153" w:rsidRPr="00F03153" w:rsidRDefault="00F03153" w:rsidP="00846372">
            <w:pPr>
              <w:shd w:val="clear" w:color="auto" w:fill="FFFFFF"/>
              <w:ind w:firstLine="1021"/>
              <w:jc w:val="both"/>
              <w:rPr>
                <w:rFonts w:ascii="Arial" w:hAnsi="Arial" w:cs="Arial"/>
                <w:color w:val="000000" w:themeColor="text1"/>
                <w:sz w:val="20"/>
                <w:szCs w:val="20"/>
                <w:lang w:eastAsia="sl-SI"/>
              </w:rPr>
            </w:pPr>
          </w:p>
          <w:p w14:paraId="36B570AF" w14:textId="77777777" w:rsid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(7) Po predhodnem soglasju Vlade Republike Slovenije (v nadaljnjem besedilu: Vlada) lahko družba opravlja tudi drugo gospodarsko dejavnost v povezavi z javnim potniškim prometom.</w:t>
            </w:r>
          </w:p>
          <w:p w14:paraId="69B0ACC8" w14:textId="77777777" w:rsidR="00CB309F" w:rsidRPr="00F03153" w:rsidRDefault="00CB309F" w:rsidP="00846372">
            <w:pPr>
              <w:shd w:val="clear" w:color="auto" w:fill="FFFFFF"/>
              <w:jc w:val="both"/>
              <w:rPr>
                <w:rFonts w:ascii="Arial" w:hAnsi="Arial" w:cs="Arial"/>
                <w:color w:val="000000" w:themeColor="text1"/>
                <w:sz w:val="20"/>
                <w:szCs w:val="20"/>
                <w:lang w:eastAsia="sl-SI"/>
              </w:rPr>
            </w:pPr>
          </w:p>
          <w:p w14:paraId="39E1723D" w14:textId="77777777" w:rsidR="00F03153" w:rsidRPr="00F03153" w:rsidRDefault="00F03153" w:rsidP="00846372">
            <w:pPr>
              <w:shd w:val="clear" w:color="auto" w:fill="FFFFFF"/>
              <w:jc w:val="both"/>
              <w:rPr>
                <w:rFonts w:ascii="Arial" w:hAnsi="Arial" w:cs="Arial"/>
                <w:b/>
                <w:bCs/>
                <w:color w:val="000000" w:themeColor="text1"/>
                <w:sz w:val="20"/>
                <w:szCs w:val="20"/>
                <w:lang w:eastAsia="sl-SI"/>
              </w:rPr>
            </w:pPr>
          </w:p>
          <w:p w14:paraId="18E8521F"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16. člen</w:t>
            </w:r>
          </w:p>
          <w:p w14:paraId="23A33F70"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(javno pooblastilo)</w:t>
            </w:r>
          </w:p>
          <w:p w14:paraId="48C56CCD"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58EBC864"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Družbi se podeli javno pooblastilo za zagotavljanje izvajanja obvezne gospodarske javne službe javni potniški promet, razen mestnega linijskega prevoza, posebnega linijskega prevoza, žičniškega prevoza in prevoza po vodnih poteh.</w:t>
            </w:r>
          </w:p>
          <w:p w14:paraId="68738EF3"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343FEC53"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Na podlagi podeljenega javnega pooblastila družba opravlja naslednje naloge:</w:t>
            </w:r>
          </w:p>
          <w:p w14:paraId="135A0326"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pripravlja in objavlja razpise za podelitev koncesij in postopke javnega naročanja za sklepanje pogodb o prevozih;</w:t>
            </w:r>
          </w:p>
          <w:p w14:paraId="7F3777DB"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sklepa pogodbe z izbranimi izvajalci o izvajanju gospodarske javne službe javni linijski prevoz potnikov v avtobusnem medkrajevnem prevozu potnikov in opravlja nadzor nad izvajanjem sklenjenih pogodb;</w:t>
            </w:r>
          </w:p>
          <w:p w14:paraId="0DFE0F76"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sklepa pogodbe za integracijo medkrajevnega linijskega prevoza potnikov z mestnim linijskim prevozom potnikov, posebnim linijskim prevozom potnikov, prevozom potnikov z žičniškimi napravami in drugimi oblikami prevoza oziroma povezanih storitev;</w:t>
            </w:r>
          </w:p>
          <w:p w14:paraId="66A3E1EE"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izvaja plačila nadomestil za izvajanje obvezne gospodarske javne službe javni linijski prevoz potnikov, plačila poravnav med udeleženci enotne vozovnice in plačila nadomestil na podlagi pogodb za integrirane linije;</w:t>
            </w:r>
          </w:p>
          <w:p w14:paraId="381F4CE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5.      odvzema pravico do izvajanja gospodarske javne službe v skladu z zakonom, ki ureja prevoze v cestnem prometu;</w:t>
            </w:r>
          </w:p>
          <w:p w14:paraId="23D6849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6.      izdaja dovoljenja za integrirane linije;</w:t>
            </w:r>
          </w:p>
          <w:p w14:paraId="77A9C86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7.      načrtuje, usklajuje in potrjuje vozne rede medkrajevnega linijskega avtobusnega prevoza potnikov ter potrjuje predlog voznega reda izvajalca, ki izvaja obvezno gospodarsko javno službo prevoza potnikov v železniškem prometu in sodeluje v postopku oblikovanja voznega reda omrežja javne železniške infrastrukture;</w:t>
            </w:r>
          </w:p>
          <w:p w14:paraId="47793988"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8.      pripravlja letna poročila o izvajanju obvezne gospodarske javne službe v skladu s 7. členom Uredbe (ES) št. 1370/2007 z dne 23. oktobra 2007 o javnih storitvah železniškega in cestnega potniškega prevoza ter o razveljavitvi uredb Sveta (EGS) št. 1191/69 in št. 1107/70 (UL L št. 315 z dne 3. 12. 2007, str. 1), zadnjič spremenjene z Uredbo (EU) 2016/2338 Evropskega parlamenta in Sveta z dne 14. decembra 2016 o spremembi Uredbe (ES) št. 1370/2007 v zvezi z odprtjem trga za notranje storitve železniškega potniškega prevoza (UL L št. 354 z dne 23. 12. 2016, str. 22), (v nadaljnjem besedilu: Uredba 1370/2007/ES);</w:t>
            </w:r>
          </w:p>
          <w:p w14:paraId="10A0FFD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lastRenderedPageBreak/>
              <w:t>9.      izvaja nadzor nad izvajanjem obvezne gospodarske javne službe javni linijski prevoz potnikov v notranjem cestnem in železniškem prometu;</w:t>
            </w:r>
          </w:p>
          <w:p w14:paraId="0B8357AA"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10.   druge naloge, ki so v skladu z zakonom, ki ureja prevoze v cestnem prometu, poverjene organu javnega potniškega prometa.</w:t>
            </w:r>
          </w:p>
          <w:p w14:paraId="48C6BA99"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0AF14F02"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Družba mora pred začetkom postopka podelitve koncesije pridobiti soglasje nadzornega sveta družbe.</w:t>
            </w:r>
          </w:p>
          <w:p w14:paraId="6670C7E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0FB0FFDF" w14:textId="77777777" w:rsid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Za izvajanje postopka dodeljevanja pogodb za izvajanje gospodarske javne službe medkrajevnega cestnega in železniškega linijskega prevoza, ki je v pristojnosti države (v nadaljnjem besedilu: izvajanje gospodarske javne službe), se uporabljajo predpisi, ki urejajo prevoze v cestnem in železniškem prometu, pri čemer je družba pooblaščena za izvajanje vseh aktivnosti v teh postopkih v imenu in za račun Republike Slovenije. Družba v imenu in za račun Republike Slovenije 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1454CE87" w14:textId="77777777" w:rsidR="00CB309F" w:rsidRPr="00F03153" w:rsidRDefault="00CB309F" w:rsidP="00F03153">
            <w:pPr>
              <w:shd w:val="clear" w:color="auto" w:fill="FFFFFF"/>
              <w:ind w:firstLine="1021"/>
              <w:jc w:val="both"/>
              <w:rPr>
                <w:rFonts w:ascii="Arial" w:hAnsi="Arial" w:cs="Arial"/>
                <w:color w:val="000000" w:themeColor="text1"/>
                <w:sz w:val="20"/>
                <w:szCs w:val="20"/>
                <w:lang w:eastAsia="sl-SI"/>
              </w:rPr>
            </w:pPr>
          </w:p>
          <w:p w14:paraId="1483D39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2058B9FF"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17. člen</w:t>
            </w:r>
          </w:p>
          <w:p w14:paraId="06E42E54"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(naloge družbe)</w:t>
            </w:r>
          </w:p>
          <w:p w14:paraId="7AD1F2F3" w14:textId="77777777" w:rsidR="00F03153" w:rsidRPr="00F03153" w:rsidRDefault="00F03153" w:rsidP="00F03153">
            <w:pPr>
              <w:shd w:val="clear" w:color="auto" w:fill="FFFFFF"/>
              <w:ind w:firstLine="1021"/>
              <w:jc w:val="both"/>
              <w:rPr>
                <w:rFonts w:ascii="Arial" w:hAnsi="Arial" w:cs="Arial"/>
                <w:b/>
                <w:bCs/>
                <w:color w:val="000000" w:themeColor="text1"/>
                <w:sz w:val="20"/>
                <w:szCs w:val="20"/>
                <w:lang w:eastAsia="sl-SI"/>
              </w:rPr>
            </w:pPr>
          </w:p>
          <w:p w14:paraId="63625B72"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Družba zagotavlja izvajanje javnega potniškega prometa, razen mestnega linijskega prevoza in posebnega linijskega prevoza, žičniškega prevoza in prevoza po vodnih poteh.</w:t>
            </w:r>
          </w:p>
          <w:p w14:paraId="4F5B185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74C12847"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v zvezi z upravljanjem javnega potniškega prometa opravlja naslednje naloge:</w:t>
            </w:r>
          </w:p>
          <w:p w14:paraId="31331CDC"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sodeluje pri pripravi strokovnih podlag za določanje politike in strategije razvoja javnega potniškega prometa in drugih dokumentov s področja javnega potniškega prometa;</w:t>
            </w:r>
          </w:p>
          <w:p w14:paraId="10E70183"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vodi daljinar;</w:t>
            </w:r>
          </w:p>
          <w:p w14:paraId="0931AD0D"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upravlja registre voznih redov;</w:t>
            </w:r>
          </w:p>
          <w:p w14:paraId="51C87083"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izvaja raziskave na področju javnega potniškega prometa;</w:t>
            </w:r>
          </w:p>
          <w:p w14:paraId="1191328D"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spremlja potrebe uporabnikov javnega potniškega prometa in oblikuje ustrezne rešitve;</w:t>
            </w:r>
          </w:p>
          <w:p w14:paraId="0A4D005A"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upravlja sistem enotne vozovnice, ki vključuje izdajo, prodajo in uporabo enotne vozovnice, izvaja delitve prihodkov od prodaje enotne vozovnice, rešuje reklamacije in pritožbe, upravlja kartične sheme, razvoj in vzdrževanje sistema enotne vozovnice ter vzpostavi, upravlja in vzdržuje enotni informacijski sistem in centralno informatizirano zbirko podatkov ter sklepa pogodbe o vključitvi v sistem enotne vozovnice;</w:t>
            </w:r>
          </w:p>
          <w:p w14:paraId="471327DB"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pridobiva, analizira in obdeluje statistične podatke, ki izhajajo iz sistema enotne vozovnice in so ključni za nadaljnje obračune;</w:t>
            </w:r>
          </w:p>
          <w:p w14:paraId="44ECC803"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vzdrževanje centralne informatizirane zbirke podatkov v skladu z zakonom, ki ureja prevoze v cestnem prometu;</w:t>
            </w:r>
          </w:p>
          <w:p w14:paraId="4AC1F18F"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pripravlja letni program dela in finančni načrt;</w:t>
            </w:r>
          </w:p>
          <w:p w14:paraId="0D5CC5F5"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pripravlja strokovne podlage s področja upravljanja javnega potniškega prometa;</w:t>
            </w:r>
          </w:p>
          <w:p w14:paraId="3B22F4A9"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sodeluje z drugimi institucijami in organi pri izdelavi študij, strategij, dolgoročnih planov in načrtov;</w:t>
            </w:r>
          </w:p>
          <w:p w14:paraId="4710DB20"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sklepa pogodbe z lokalnimi skupnostmi in zasebnim sektorjem o sofinanciranju izvajanja gospodarske javne službe javni potniški promet;</w:t>
            </w:r>
          </w:p>
          <w:p w14:paraId="6CB32B65"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izvaja priglasitve posebnih linijskih prevozov in vodenje registra;</w:t>
            </w:r>
          </w:p>
          <w:p w14:paraId="3094BA8D"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promocijo javnega prevoza;</w:t>
            </w:r>
          </w:p>
          <w:p w14:paraId="54C58C9C"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določa potrebe po prevoznih storitvah medkrajevnega linijskega prevoza;</w:t>
            </w:r>
          </w:p>
          <w:p w14:paraId="39B03143"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objavlja informacije skladno z Uredbo 1370/2007/ES;</w:t>
            </w:r>
          </w:p>
          <w:p w14:paraId="375EA318"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zagotavlja klicni center za podporo potnikom in udeležencem v sistemu javnega potniškega prometa;</w:t>
            </w:r>
          </w:p>
          <w:p w14:paraId="44A39BB2"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izvaja kontrolo nad uporabo enotnih vozovnic;</w:t>
            </w:r>
          </w:p>
          <w:p w14:paraId="5398DC8C" w14:textId="77777777" w:rsidR="00846372" w:rsidRDefault="00F03153" w:rsidP="00846372">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omogoča načrtovanje poti integriranega javnega potniškega prometa v notranjem prometu, dostop do voznih redov, cenikov vozovnic in prometnih informacij;</w:t>
            </w:r>
          </w:p>
          <w:p w14:paraId="2A51BB61" w14:textId="77777777" w:rsidR="00F03153" w:rsidRDefault="00F03153" w:rsidP="00CB309F">
            <w:pPr>
              <w:pStyle w:val="Odstavekseznama"/>
              <w:numPr>
                <w:ilvl w:val="0"/>
                <w:numId w:val="45"/>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druge naloge, ki jih družbi podeljuje drug zakon s področja javnega potniškega prometa.</w:t>
            </w:r>
          </w:p>
          <w:p w14:paraId="1C8E4DE2" w14:textId="77777777" w:rsidR="00CB309F" w:rsidRDefault="00CB309F" w:rsidP="00CB309F">
            <w:pPr>
              <w:shd w:val="clear" w:color="auto" w:fill="FFFFFF"/>
              <w:jc w:val="both"/>
              <w:rPr>
                <w:rFonts w:ascii="Arial" w:hAnsi="Arial" w:cs="Arial"/>
                <w:color w:val="000000" w:themeColor="text1"/>
                <w:sz w:val="20"/>
                <w:szCs w:val="20"/>
                <w:lang w:eastAsia="sl-SI"/>
              </w:rPr>
            </w:pPr>
          </w:p>
          <w:p w14:paraId="1A4EA22F" w14:textId="77777777" w:rsidR="00CB309F" w:rsidRPr="00CB309F" w:rsidRDefault="00CB309F" w:rsidP="00CB309F">
            <w:pPr>
              <w:shd w:val="clear" w:color="auto" w:fill="FFFFFF"/>
              <w:jc w:val="both"/>
              <w:rPr>
                <w:rFonts w:ascii="Arial" w:hAnsi="Arial" w:cs="Arial"/>
                <w:color w:val="000000" w:themeColor="text1"/>
                <w:sz w:val="20"/>
                <w:szCs w:val="20"/>
                <w:lang w:eastAsia="sl-SI"/>
              </w:rPr>
            </w:pPr>
          </w:p>
          <w:p w14:paraId="55B098B3"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lastRenderedPageBreak/>
              <w:t>18. člen</w:t>
            </w:r>
          </w:p>
          <w:p w14:paraId="72DEEAA2"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(medsebojne pravice in obveznosti)</w:t>
            </w:r>
          </w:p>
          <w:p w14:paraId="6CDC405C"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589DFED5" w14:textId="77777777" w:rsidR="00846372"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Republika Slovenija z družbo sklene pogodbo, s katero uredi medsebojne pravice in obveznosti, zlasti glede:</w:t>
            </w:r>
          </w:p>
          <w:p w14:paraId="4046237F"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vsebine ter načina določanja in usklajevanja letnega programa dela družbe;</w:t>
            </w:r>
          </w:p>
          <w:p w14:paraId="5DCC8B1D"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določanja in usklajevanja višine nadomestila za opravljanje nalog iz drugega odstavka 16. in drugega odstavka 17. člena tega zakona;</w:t>
            </w:r>
          </w:p>
          <w:p w14:paraId="0B01B86C"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in roka financiranja družbe iz proračuna Republike Slovenije;</w:t>
            </w:r>
          </w:p>
          <w:p w14:paraId="5C0CB564"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načina in oblike nadzora, ki ga nad družbo izvaja Republika Slovenija v zvezi z izvajanjem pogodbenih obveznosti, zlasti kakovosti in pravočasnosti izvajanja nalog;</w:t>
            </w:r>
          </w:p>
          <w:p w14:paraId="6E9792F8"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 xml:space="preserve"> načina določanja in usklajevanja višine sredstev za financiranje izvajanja gospodarskih javnih služb ter drugih stroškov izvajalcev gospodarskih javnih služb medkrajevnega linijskega prevoza, dogovorjenih s sklenjenimi pogodbami za izvajanje gospodarskih javnih služb;</w:t>
            </w:r>
          </w:p>
          <w:p w14:paraId="47EE2589" w14:textId="77777777" w:rsid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vsebine in načina letnega poročanja družbe o opravljenem delu, zlasti o doseganju ciljev javnega potniškega prometa iz 7. člena tega zakona;</w:t>
            </w:r>
          </w:p>
          <w:p w14:paraId="1622D2E9" w14:textId="77777777" w:rsidR="00F03153" w:rsidRPr="00846372" w:rsidRDefault="00F03153" w:rsidP="00846372">
            <w:pPr>
              <w:pStyle w:val="Odstavekseznama"/>
              <w:numPr>
                <w:ilvl w:val="1"/>
                <w:numId w:val="46"/>
              </w:numPr>
              <w:shd w:val="clear" w:color="auto" w:fill="FFFFFF"/>
              <w:jc w:val="both"/>
              <w:rPr>
                <w:rFonts w:ascii="Arial" w:hAnsi="Arial" w:cs="Arial"/>
                <w:color w:val="000000" w:themeColor="text1"/>
                <w:sz w:val="20"/>
                <w:szCs w:val="20"/>
                <w:lang w:eastAsia="sl-SI"/>
              </w:rPr>
            </w:pPr>
            <w:r w:rsidRPr="00846372">
              <w:rPr>
                <w:rFonts w:ascii="Arial" w:hAnsi="Arial" w:cs="Arial"/>
                <w:color w:val="000000" w:themeColor="text1"/>
                <w:sz w:val="20"/>
                <w:szCs w:val="20"/>
                <w:lang w:eastAsia="sl-SI"/>
              </w:rPr>
              <w:t>načina vodenja evidenc sredstev in virov sredstev v upravljanju družbe.</w:t>
            </w:r>
          </w:p>
          <w:p w14:paraId="5101FBD3"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5426BCEC"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Pogodba iz prejšnjega odstavka se sklepa za nedoločen čas.</w:t>
            </w:r>
          </w:p>
          <w:p w14:paraId="6D2A797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1826189"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Za izvajanje pogodbe in financiranje storitev upravljanja javnega potniškega prometa skrbi ministrstvo.</w:t>
            </w:r>
          </w:p>
          <w:p w14:paraId="51E48B20" w14:textId="77777777" w:rsidR="00F03153" w:rsidRDefault="00F03153" w:rsidP="00F03153">
            <w:pPr>
              <w:shd w:val="clear" w:color="auto" w:fill="FFFFFF"/>
              <w:ind w:firstLine="1021"/>
              <w:jc w:val="both"/>
              <w:rPr>
                <w:rFonts w:ascii="Arial" w:hAnsi="Arial" w:cs="Arial"/>
                <w:color w:val="000000" w:themeColor="text1"/>
                <w:sz w:val="20"/>
                <w:szCs w:val="20"/>
                <w:lang w:eastAsia="sl-SI"/>
              </w:rPr>
            </w:pPr>
          </w:p>
          <w:p w14:paraId="47BA39F8" w14:textId="77777777" w:rsidR="00CB309F" w:rsidRPr="00F03153" w:rsidRDefault="00CB309F" w:rsidP="00F03153">
            <w:pPr>
              <w:shd w:val="clear" w:color="auto" w:fill="FFFFFF"/>
              <w:ind w:firstLine="1021"/>
              <w:jc w:val="both"/>
              <w:rPr>
                <w:rFonts w:ascii="Arial" w:hAnsi="Arial" w:cs="Arial"/>
                <w:color w:val="000000" w:themeColor="text1"/>
                <w:sz w:val="20"/>
                <w:szCs w:val="20"/>
                <w:lang w:eastAsia="sl-SI"/>
              </w:rPr>
            </w:pPr>
          </w:p>
          <w:p w14:paraId="4E4EB5C9"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20. člen</w:t>
            </w:r>
          </w:p>
          <w:p w14:paraId="3CA0BFEE"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(ločeni računi)</w:t>
            </w:r>
          </w:p>
          <w:p w14:paraId="7DEFD41D"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74A967C0"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Družba za potrebe preglednega upravljanja virov financiranja javnega potniškega prometa vzpostavi in vodi naslednje ločene račune o svojem finančnem poslovanju:</w:t>
            </w:r>
          </w:p>
          <w:p w14:paraId="21FE1D79"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račun, na katerem zbira sredstva za financiranje javnega potniškega prometa (prvi odstavek 29. člena tega zakona) in vse prihodke od nakupa enotne vozovnice (30. člen tega zakona);</w:t>
            </w:r>
          </w:p>
          <w:p w14:paraId="2CBD7403"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        račun, na katerem zbira preostala sredstva za opravljanje svoje dejavnosti.</w:t>
            </w:r>
          </w:p>
          <w:p w14:paraId="7B1874BF"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7443C589"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Družba mora finančna sredstva, ki jih prejme iz dejavnosti upravljanja javnega potniškega prometa, voditi ločeno od sredstev, ki jih prejme iz drugih dejavnosti.</w:t>
            </w:r>
          </w:p>
          <w:p w14:paraId="66FE063D" w14:textId="77777777" w:rsidR="00F03153" w:rsidRDefault="00F03153" w:rsidP="00F03153">
            <w:pPr>
              <w:shd w:val="clear" w:color="auto" w:fill="FFFFFF"/>
              <w:ind w:firstLine="1021"/>
              <w:jc w:val="both"/>
              <w:rPr>
                <w:rFonts w:ascii="Arial" w:hAnsi="Arial" w:cs="Arial"/>
                <w:color w:val="000000" w:themeColor="text1"/>
                <w:sz w:val="20"/>
                <w:szCs w:val="20"/>
              </w:rPr>
            </w:pPr>
          </w:p>
          <w:p w14:paraId="3A423A89" w14:textId="77777777" w:rsidR="00CB309F" w:rsidRPr="00F03153" w:rsidRDefault="00CB309F" w:rsidP="00F03153">
            <w:pPr>
              <w:shd w:val="clear" w:color="auto" w:fill="FFFFFF"/>
              <w:ind w:firstLine="1021"/>
              <w:jc w:val="both"/>
              <w:rPr>
                <w:rFonts w:ascii="Arial" w:hAnsi="Arial" w:cs="Arial"/>
                <w:color w:val="000000" w:themeColor="text1"/>
                <w:sz w:val="20"/>
                <w:szCs w:val="20"/>
              </w:rPr>
            </w:pPr>
          </w:p>
          <w:p w14:paraId="19CC7496"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26. člen</w:t>
            </w:r>
          </w:p>
          <w:p w14:paraId="53A157A9"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(financiranje gospodarskih javnih služb)</w:t>
            </w:r>
          </w:p>
          <w:p w14:paraId="6FACDEEF"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55F17048"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(1) Javna služba za izvajanje javnega linijskega prevoza potnikov iz 50. člena Zakona o prevozih v cestnem prometu (Uradni list RS, št. 6/16 – uradno prečiščeno besedilo, 67/19 in 94/21) in 22., 23. in 24. člena tega zakona se financira iz prihodkov od prodaje vozovnic, s sredstvi proračuna Republike Slovenije, subvencij in drugih prihodkov, povezanih z izvajanjem te javne službe. Sredstva iz prodaje vozovnic, proračuna Republike Slovenije, subvencij lokalnih skupnosti in drugih prihodkov se vodijo na računu iz prve alineje prvega odstavka 20. člena tega zakona.</w:t>
            </w:r>
          </w:p>
          <w:p w14:paraId="2A6D64EE"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41C5D215"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Če se opravljanje prevozov potnikov na določeni liniji v pogojih gospodarske javne službe uvede na predlog lokalne skupnosti in je izvajanje linije pretežno v interesu te lokalne skupnosti, jo lokalna skupnost sofinancira.</w:t>
            </w:r>
          </w:p>
          <w:p w14:paraId="5D193E6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2C7AE568" w14:textId="77777777" w:rsidR="00F03153" w:rsidRDefault="00F03153" w:rsidP="00CB309F">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Minister predpiše metodologijo sofinanciranja linij iz prejšnjega odstavka.</w:t>
            </w:r>
          </w:p>
          <w:p w14:paraId="5B9E0D91" w14:textId="77777777" w:rsidR="00CD1A05" w:rsidRDefault="00CD1A05" w:rsidP="00CB309F">
            <w:pPr>
              <w:shd w:val="clear" w:color="auto" w:fill="FFFFFF"/>
              <w:jc w:val="both"/>
              <w:rPr>
                <w:rFonts w:ascii="Arial" w:hAnsi="Arial" w:cs="Arial"/>
                <w:color w:val="000000" w:themeColor="text1"/>
                <w:sz w:val="20"/>
                <w:szCs w:val="20"/>
                <w:lang w:eastAsia="sl-SI"/>
              </w:rPr>
            </w:pPr>
          </w:p>
          <w:p w14:paraId="6E0B4813" w14:textId="77777777" w:rsidR="00CD1A05" w:rsidRPr="00F03153" w:rsidRDefault="00CD1A05" w:rsidP="00CB309F">
            <w:pPr>
              <w:shd w:val="clear" w:color="auto" w:fill="FFFFFF"/>
              <w:jc w:val="both"/>
              <w:rPr>
                <w:rFonts w:ascii="Arial" w:hAnsi="Arial" w:cs="Arial"/>
                <w:color w:val="000000" w:themeColor="text1"/>
                <w:sz w:val="20"/>
                <w:szCs w:val="20"/>
                <w:lang w:eastAsia="sl-SI"/>
              </w:rPr>
            </w:pPr>
          </w:p>
          <w:p w14:paraId="01BF9C47"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29. člen</w:t>
            </w:r>
          </w:p>
          <w:p w14:paraId="2EDB0CF0" w14:textId="77777777" w:rsidR="00F03153" w:rsidRPr="00F03153" w:rsidRDefault="00F03153" w:rsidP="009A4E3A">
            <w:pPr>
              <w:shd w:val="clear" w:color="auto" w:fill="FFFFFF"/>
              <w:jc w:val="center"/>
              <w:rPr>
                <w:rFonts w:ascii="Arial" w:hAnsi="Arial" w:cs="Arial"/>
                <w:b/>
                <w:bCs/>
                <w:color w:val="000000" w:themeColor="text1"/>
                <w:sz w:val="20"/>
                <w:szCs w:val="20"/>
                <w:lang w:eastAsia="sl-SI"/>
              </w:rPr>
            </w:pPr>
            <w:r w:rsidRPr="00F03153">
              <w:rPr>
                <w:rFonts w:ascii="Arial" w:hAnsi="Arial" w:cs="Arial"/>
                <w:b/>
                <w:bCs/>
                <w:color w:val="000000" w:themeColor="text1"/>
                <w:sz w:val="20"/>
                <w:szCs w:val="20"/>
                <w:lang w:eastAsia="sl-SI"/>
              </w:rPr>
              <w:t>(integracija sredstev za financiranje)</w:t>
            </w:r>
          </w:p>
          <w:p w14:paraId="248C0F0F" w14:textId="77777777" w:rsidR="00F03153" w:rsidRPr="00F03153" w:rsidRDefault="00F03153" w:rsidP="00F03153">
            <w:pPr>
              <w:shd w:val="clear" w:color="auto" w:fill="FFFFFF"/>
              <w:jc w:val="both"/>
              <w:rPr>
                <w:rFonts w:ascii="Arial" w:hAnsi="Arial" w:cs="Arial"/>
                <w:b/>
                <w:bCs/>
                <w:color w:val="000000" w:themeColor="text1"/>
                <w:sz w:val="20"/>
                <w:szCs w:val="20"/>
                <w:lang w:eastAsia="sl-SI"/>
              </w:rPr>
            </w:pPr>
          </w:p>
          <w:p w14:paraId="2C2A81F3"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lastRenderedPageBreak/>
              <w:t>(1) Integracijo virov financiranja javnega potniškega prometa izvaja družba tako, da vire financiranja zbira na računu iz prve alineje prvega odstavka 20. člena tega zakona (v nadaljnjem besedilu tega člena: račun).</w:t>
            </w:r>
          </w:p>
          <w:p w14:paraId="75C81666"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8104011"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(2) Na računu se zbirajo in upravljajo vsi viri financiranja javnega potniškega prometa, ki se za financiranje gospodarske javne službe iz četrtega odstavka 16. člena tega zakona zagotavljajo na državni in lokalni ravni ter iz zasebnih virov.</w:t>
            </w:r>
          </w:p>
          <w:p w14:paraId="42768D24"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5911640F"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(3) Sredstva, zbrana na računu, so namenjena le za poravnavo nadomestila stroškov, do katerih so na podlagi sklenjenih pogodb o izvajanju gospodarske javne službe upravičeni izvajalci.</w:t>
            </w:r>
          </w:p>
          <w:p w14:paraId="0B388651"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1285965D" w14:textId="77777777" w:rsidR="00F03153" w:rsidRPr="00F03153" w:rsidRDefault="00F03153" w:rsidP="00846372">
            <w:pPr>
              <w:shd w:val="clear" w:color="auto" w:fill="FFFFFF"/>
              <w:jc w:val="both"/>
              <w:rPr>
                <w:rFonts w:ascii="Arial" w:hAnsi="Arial" w:cs="Arial"/>
                <w:color w:val="000000" w:themeColor="text1"/>
                <w:sz w:val="20"/>
                <w:szCs w:val="20"/>
                <w:lang w:eastAsia="sl-SI"/>
              </w:rPr>
            </w:pPr>
            <w:r w:rsidRPr="00F03153">
              <w:rPr>
                <w:rFonts w:ascii="Arial" w:hAnsi="Arial" w:cs="Arial"/>
                <w:color w:val="000000" w:themeColor="text1"/>
                <w:sz w:val="20"/>
                <w:szCs w:val="20"/>
                <w:lang w:eastAsia="sl-SI"/>
              </w:rPr>
              <w:t>(4) Za sklepanje pogodb z vsemi sofinancerji, kot so lokalne skupnosti in zasebni sektor, je pristojna družba.</w:t>
            </w:r>
          </w:p>
          <w:p w14:paraId="29E62575" w14:textId="77777777" w:rsidR="00F03153" w:rsidRPr="00F03153" w:rsidRDefault="00F03153" w:rsidP="00F03153">
            <w:pPr>
              <w:shd w:val="clear" w:color="auto" w:fill="FFFFFF"/>
              <w:ind w:firstLine="1021"/>
              <w:jc w:val="both"/>
              <w:rPr>
                <w:rFonts w:ascii="Arial" w:hAnsi="Arial" w:cs="Arial"/>
                <w:color w:val="000000" w:themeColor="text1"/>
                <w:sz w:val="20"/>
                <w:szCs w:val="20"/>
                <w:lang w:eastAsia="sl-SI"/>
              </w:rPr>
            </w:pPr>
          </w:p>
          <w:p w14:paraId="7D37D1C4" w14:textId="77777777" w:rsidR="00F03153" w:rsidRPr="00F03153" w:rsidRDefault="00F03153" w:rsidP="00F03153">
            <w:pPr>
              <w:shd w:val="clear" w:color="auto" w:fill="FFFFFF"/>
              <w:jc w:val="both"/>
              <w:rPr>
                <w:rFonts w:ascii="Arial" w:hAnsi="Arial" w:cs="Arial"/>
                <w:b/>
                <w:bCs/>
                <w:color w:val="000000" w:themeColor="text1"/>
                <w:sz w:val="20"/>
                <w:szCs w:val="20"/>
              </w:rPr>
            </w:pPr>
          </w:p>
          <w:p w14:paraId="61774B5B" w14:textId="77777777" w:rsidR="00F03153" w:rsidRPr="00F03153" w:rsidRDefault="00F03153" w:rsidP="00F03153">
            <w:pPr>
              <w:shd w:val="clear" w:color="auto" w:fill="FFFFFF"/>
              <w:ind w:firstLine="1021"/>
              <w:jc w:val="both"/>
              <w:rPr>
                <w:rFonts w:ascii="Arial" w:hAnsi="Arial" w:cs="Arial"/>
                <w:color w:val="000000" w:themeColor="text1"/>
                <w:sz w:val="20"/>
                <w:szCs w:val="20"/>
              </w:rPr>
            </w:pPr>
          </w:p>
        </w:tc>
      </w:tr>
      <w:tr w:rsidR="00CB309F" w:rsidRPr="00F03153" w14:paraId="0B0500B0" w14:textId="77777777" w:rsidTr="00FB10EF">
        <w:tc>
          <w:tcPr>
            <w:tcW w:w="9072" w:type="dxa"/>
          </w:tcPr>
          <w:p w14:paraId="71A967EE" w14:textId="77777777" w:rsidR="00CB309F" w:rsidRPr="00F03153" w:rsidRDefault="00CB309F" w:rsidP="00F03153">
            <w:pPr>
              <w:shd w:val="clear" w:color="auto" w:fill="FFFFFF"/>
              <w:jc w:val="both"/>
              <w:rPr>
                <w:rFonts w:ascii="Arial" w:hAnsi="Arial" w:cs="Arial"/>
                <w:b/>
                <w:bCs/>
                <w:color w:val="000000" w:themeColor="text1"/>
                <w:sz w:val="20"/>
                <w:szCs w:val="20"/>
                <w:lang w:eastAsia="sl-SI"/>
              </w:rPr>
            </w:pPr>
          </w:p>
        </w:tc>
      </w:tr>
      <w:tr w:rsidR="00F03153" w:rsidRPr="00F03153" w14:paraId="1CA61FD6" w14:textId="77777777" w:rsidTr="00FB10EF">
        <w:tc>
          <w:tcPr>
            <w:tcW w:w="9072" w:type="dxa"/>
          </w:tcPr>
          <w:p w14:paraId="59F810B7" w14:textId="5B326053" w:rsidR="00F03153" w:rsidRPr="00F03153" w:rsidRDefault="00F03153" w:rsidP="00F03153">
            <w:pPr>
              <w:pStyle w:val="Poglavje"/>
              <w:spacing w:before="0" w:after="0" w:line="240" w:lineRule="auto"/>
              <w:jc w:val="both"/>
              <w:rPr>
                <w:color w:val="000000" w:themeColor="text1"/>
                <w:sz w:val="20"/>
                <w:szCs w:val="20"/>
              </w:rPr>
            </w:pPr>
          </w:p>
        </w:tc>
      </w:tr>
      <w:tr w:rsidR="00F03153" w:rsidRPr="00F03153" w14:paraId="68D3255E" w14:textId="77777777" w:rsidTr="00FB10EF">
        <w:tc>
          <w:tcPr>
            <w:tcW w:w="9072" w:type="dxa"/>
          </w:tcPr>
          <w:p w14:paraId="2C20290A" w14:textId="17F5233F" w:rsidR="00F03153" w:rsidRPr="00F03153" w:rsidRDefault="00F03153" w:rsidP="00F03153">
            <w:pPr>
              <w:jc w:val="both"/>
              <w:rPr>
                <w:rFonts w:ascii="Arial" w:hAnsi="Arial" w:cs="Arial"/>
                <w:color w:val="000000" w:themeColor="text1"/>
                <w:sz w:val="20"/>
                <w:szCs w:val="20"/>
              </w:rPr>
            </w:pPr>
          </w:p>
        </w:tc>
      </w:tr>
    </w:tbl>
    <w:p w14:paraId="074D84F5" w14:textId="77777777" w:rsidR="00F03153" w:rsidRPr="00F03153" w:rsidRDefault="00F03153" w:rsidP="00F03153">
      <w:pPr>
        <w:tabs>
          <w:tab w:val="left" w:pos="708"/>
        </w:tabs>
        <w:jc w:val="both"/>
        <w:rPr>
          <w:rFonts w:ascii="Arial" w:hAnsi="Arial" w:cs="Arial"/>
          <w:b/>
          <w:color w:val="000000" w:themeColor="text1"/>
          <w:sz w:val="20"/>
          <w:szCs w:val="20"/>
        </w:rPr>
      </w:pPr>
    </w:p>
    <w:p w14:paraId="43F25D81" w14:textId="77777777" w:rsidR="00F03153" w:rsidRPr="00F03153" w:rsidRDefault="00F03153" w:rsidP="00F03153">
      <w:pPr>
        <w:tabs>
          <w:tab w:val="left" w:pos="1545"/>
        </w:tabs>
        <w:suppressAutoHyphens w:val="0"/>
        <w:overflowPunct w:val="0"/>
        <w:autoSpaceDE w:val="0"/>
        <w:autoSpaceDN w:val="0"/>
        <w:adjustRightInd w:val="0"/>
        <w:jc w:val="both"/>
        <w:textAlignment w:val="baseline"/>
        <w:rPr>
          <w:rFonts w:ascii="Arial" w:hAnsi="Arial" w:cs="Arial"/>
          <w:b/>
          <w:bCs/>
          <w:color w:val="000000"/>
          <w:sz w:val="20"/>
          <w:szCs w:val="20"/>
        </w:rPr>
      </w:pPr>
    </w:p>
    <w:p w14:paraId="43FA0809" w14:textId="77777777" w:rsidR="007122C9" w:rsidRPr="00F03153" w:rsidRDefault="007C716D" w:rsidP="00F03153">
      <w:pPr>
        <w:tabs>
          <w:tab w:val="left" w:pos="1545"/>
        </w:tabs>
        <w:suppressAutoHyphens w:val="0"/>
        <w:overflowPunct w:val="0"/>
        <w:autoSpaceDE w:val="0"/>
        <w:autoSpaceDN w:val="0"/>
        <w:adjustRightInd w:val="0"/>
        <w:jc w:val="both"/>
        <w:textAlignment w:val="baseline"/>
        <w:rPr>
          <w:rFonts w:ascii="Arial" w:hAnsi="Arial" w:cs="Arial"/>
          <w:color w:val="000000"/>
          <w:sz w:val="20"/>
          <w:szCs w:val="20"/>
        </w:rPr>
      </w:pPr>
      <w:r w:rsidRPr="00F03153">
        <w:rPr>
          <w:rFonts w:ascii="Arial" w:hAnsi="Arial" w:cs="Arial"/>
          <w:color w:val="000000"/>
          <w:sz w:val="20"/>
          <w:szCs w:val="20"/>
        </w:rPr>
        <w:tab/>
      </w:r>
    </w:p>
    <w:sectPr w:rsidR="007122C9" w:rsidRPr="00F03153" w:rsidSect="0030197B">
      <w:headerReference w:type="default" r:id="rId17"/>
      <w:footerReference w:type="default" r:id="rId18"/>
      <w:headerReference w:type="first" r:id="rId19"/>
      <w:footerReference w:type="first" r:id="rId20"/>
      <w:footnotePr>
        <w:pos w:val="beneathText"/>
      </w:footnotePr>
      <w:pgSz w:w="11905" w:h="16837" w:code="9"/>
      <w:pgMar w:top="1417" w:right="1417" w:bottom="1417" w:left="1417" w:header="482"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326E0" w14:textId="77777777" w:rsidR="00D145A2" w:rsidRDefault="00D145A2">
      <w:r>
        <w:separator/>
      </w:r>
    </w:p>
  </w:endnote>
  <w:endnote w:type="continuationSeparator" w:id="0">
    <w:p w14:paraId="503B307A" w14:textId="77777777" w:rsidR="00D145A2" w:rsidRDefault="00D145A2">
      <w:r>
        <w:continuationSeparator/>
      </w:r>
    </w:p>
  </w:endnote>
  <w:endnote w:type="continuationNotice" w:id="1">
    <w:p w14:paraId="16AA314F" w14:textId="77777777" w:rsidR="00D145A2" w:rsidRDefault="00D145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rlow">
    <w:charset w:val="EE"/>
    <w:family w:val="auto"/>
    <w:pitch w:val="variable"/>
    <w:sig w:usb0="20000007" w:usb1="00000000" w:usb2="00000000" w:usb3="00000000" w:csb0="00000193"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12747B" w14:textId="77777777" w:rsidR="00A30006" w:rsidRPr="008A57C5" w:rsidRDefault="00A30006" w:rsidP="00422C18">
    <w:pPr>
      <w:pStyle w:val="Noga"/>
      <w:tabs>
        <w:tab w:val="clear" w:pos="4536"/>
      </w:tabs>
      <w:jc w:val="center"/>
      <w:rPr>
        <w:rFonts w:ascii="Arial" w:hAnsi="Arial" w:cs="Arial"/>
        <w:sz w:val="20"/>
        <w:szCs w:val="20"/>
      </w:rPr>
    </w:pPr>
  </w:p>
  <w:p w14:paraId="530B385F" w14:textId="77777777" w:rsidR="00A30006" w:rsidRPr="00422C18" w:rsidRDefault="00A30006" w:rsidP="00422C18">
    <w:pPr>
      <w:pStyle w:val="Noga"/>
      <w:jc w:val="center"/>
      <w:rPr>
        <w:rFonts w:ascii="Arial" w:hAnsi="Arial" w:cs="Arial"/>
        <w:sz w:val="20"/>
        <w:szCs w:val="20"/>
      </w:rPr>
    </w:pPr>
    <w:r w:rsidRPr="00422C18">
      <w:rPr>
        <w:rFonts w:ascii="Arial" w:hAnsi="Arial" w:cs="Arial"/>
        <w:sz w:val="20"/>
        <w:szCs w:val="20"/>
      </w:rPr>
      <w:t xml:space="preserve">Stran </w:t>
    </w:r>
    <w:r w:rsidRPr="00422C18">
      <w:rPr>
        <w:rFonts w:ascii="Arial" w:hAnsi="Arial" w:cs="Arial"/>
        <w:b/>
        <w:sz w:val="20"/>
        <w:szCs w:val="20"/>
      </w:rPr>
      <w:fldChar w:fldCharType="begin"/>
    </w:r>
    <w:r w:rsidRPr="00422C18">
      <w:rPr>
        <w:rFonts w:ascii="Arial" w:hAnsi="Arial" w:cs="Arial"/>
        <w:b/>
        <w:sz w:val="20"/>
        <w:szCs w:val="20"/>
      </w:rPr>
      <w:instrText>PAGE  \* Arabic  \* MERGEFORMAT</w:instrText>
    </w:r>
    <w:r w:rsidRPr="00422C18">
      <w:rPr>
        <w:rFonts w:ascii="Arial" w:hAnsi="Arial" w:cs="Arial"/>
        <w:b/>
        <w:sz w:val="20"/>
        <w:szCs w:val="20"/>
      </w:rPr>
      <w:fldChar w:fldCharType="separate"/>
    </w:r>
    <w:r w:rsidR="00121EC9">
      <w:rPr>
        <w:rFonts w:ascii="Arial" w:hAnsi="Arial" w:cs="Arial"/>
        <w:b/>
        <w:noProof/>
        <w:sz w:val="20"/>
        <w:szCs w:val="20"/>
      </w:rPr>
      <w:t>14</w:t>
    </w:r>
    <w:r w:rsidRPr="00422C18">
      <w:rPr>
        <w:rFonts w:ascii="Arial" w:hAnsi="Arial" w:cs="Arial"/>
        <w:b/>
        <w:sz w:val="20"/>
        <w:szCs w:val="20"/>
      </w:rPr>
      <w:fldChar w:fldCharType="end"/>
    </w:r>
    <w:r w:rsidRPr="00422C18">
      <w:rPr>
        <w:rFonts w:ascii="Arial" w:hAnsi="Arial" w:cs="Arial"/>
        <w:sz w:val="20"/>
        <w:szCs w:val="20"/>
      </w:rPr>
      <w:t xml:space="preserve"> od </w:t>
    </w:r>
    <w:r w:rsidR="005B3724">
      <w:rPr>
        <w:rFonts w:ascii="Arial" w:hAnsi="Arial" w:cs="Arial"/>
        <w:b/>
        <w:noProof/>
        <w:sz w:val="20"/>
        <w:szCs w:val="20"/>
      </w:rPr>
      <w:fldChar w:fldCharType="begin"/>
    </w:r>
    <w:r w:rsidR="005B3724">
      <w:rPr>
        <w:rFonts w:ascii="Arial" w:hAnsi="Arial" w:cs="Arial"/>
        <w:b/>
        <w:noProof/>
        <w:sz w:val="20"/>
        <w:szCs w:val="20"/>
      </w:rPr>
      <w:instrText>NUMPAGES  \* Arabic  \* MERGEFORMAT</w:instrText>
    </w:r>
    <w:r w:rsidR="005B3724">
      <w:rPr>
        <w:rFonts w:ascii="Arial" w:hAnsi="Arial" w:cs="Arial"/>
        <w:b/>
        <w:noProof/>
        <w:sz w:val="20"/>
        <w:szCs w:val="20"/>
      </w:rPr>
      <w:fldChar w:fldCharType="separate"/>
    </w:r>
    <w:r w:rsidR="00121EC9">
      <w:rPr>
        <w:rFonts w:ascii="Arial" w:hAnsi="Arial" w:cs="Arial"/>
        <w:b/>
        <w:noProof/>
        <w:sz w:val="20"/>
        <w:szCs w:val="20"/>
      </w:rPr>
      <w:t>14</w:t>
    </w:r>
    <w:r w:rsidR="005B3724">
      <w:rPr>
        <w:rFonts w:ascii="Arial" w:hAnsi="Arial" w:cs="Arial"/>
        <w:b/>
        <w:noProof/>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CB2925" w14:textId="77777777" w:rsidR="00A30006" w:rsidRDefault="00A30006"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64EF02" w14:textId="77777777" w:rsidR="00D145A2" w:rsidRDefault="00D145A2">
      <w:r>
        <w:separator/>
      </w:r>
    </w:p>
  </w:footnote>
  <w:footnote w:type="continuationSeparator" w:id="0">
    <w:p w14:paraId="7CF5F2BF" w14:textId="77777777" w:rsidR="00D145A2" w:rsidRDefault="00D145A2">
      <w:r>
        <w:continuationSeparator/>
      </w:r>
    </w:p>
  </w:footnote>
  <w:footnote w:type="continuationNotice" w:id="1">
    <w:p w14:paraId="65C3B60C" w14:textId="77777777" w:rsidR="00D145A2" w:rsidRDefault="00D145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216964" w14:textId="77777777" w:rsidR="00A30006" w:rsidRDefault="00A3000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75CC2F" w14:textId="07111619" w:rsidR="00A30006" w:rsidRPr="00125A68" w:rsidRDefault="003128E4" w:rsidP="004E0EBF">
    <w:pPr>
      <w:spacing w:before="40"/>
      <w:ind w:right="-3"/>
      <w:rPr>
        <w:sz w:val="22"/>
        <w:szCs w:val="22"/>
      </w:rPr>
    </w:pPr>
    <w:r>
      <w:rPr>
        <w:noProof/>
        <w:sz w:val="22"/>
        <w:szCs w:val="22"/>
        <w:lang w:eastAsia="sl-SI"/>
      </w:rPr>
      <mc:AlternateContent>
        <mc:Choice Requires="wps">
          <w:drawing>
            <wp:anchor distT="0" distB="0" distL="0" distR="0" simplePos="0" relativeHeight="251658240" behindDoc="0" locked="0" layoutInCell="1" allowOverlap="1" wp14:anchorId="5D602349" wp14:editId="11A521DF">
              <wp:simplePos x="0" y="0"/>
              <wp:positionH relativeFrom="column">
                <wp:posOffset>-1270</wp:posOffset>
              </wp:positionH>
              <wp:positionV relativeFrom="paragraph">
                <wp:posOffset>54610</wp:posOffset>
              </wp:positionV>
              <wp:extent cx="6195060" cy="394335"/>
              <wp:effectExtent l="0" t="0" r="0" b="0"/>
              <wp:wrapSquare wrapText="bothSides"/>
              <wp:docPr id="5118075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060" cy="394335"/>
                      </a:xfrm>
                      <a:prstGeom prst="rect">
                        <a:avLst/>
                      </a:prstGeom>
                      <a:noFill/>
                      <a:ln>
                        <a:noFill/>
                      </a:ln>
                    </wps:spPr>
                    <wps:txbx>
                      <w:txbxContent>
                        <w:p w14:paraId="48696681" w14:textId="77777777" w:rsidR="00A30006" w:rsidRPr="00BB3470" w:rsidRDefault="00A30006" w:rsidP="00E76D9F">
                          <w:pPr>
                            <w:suppressAutoHyphens w:val="0"/>
                            <w:autoSpaceDE w:val="0"/>
                            <w:autoSpaceDN w:val="0"/>
                            <w:adjustRightInd w:val="0"/>
                            <w:spacing w:line="288" w:lineRule="auto"/>
                            <w:jc w:val="center"/>
                            <w:textAlignment w:val="center"/>
                            <w:rPr>
                              <w:rFonts w:ascii="Arial" w:hAnsi="Arial" w:cs="Arial"/>
                              <w:b/>
                              <w:caps/>
                              <w:color w:val="FF0000"/>
                              <w:spacing w:val="-4"/>
                              <w:lang w:val="en-US" w:eastAsia="sl-SI"/>
                            </w:rPr>
                          </w:pPr>
                          <w:r w:rsidRPr="00BB3470">
                            <w:rPr>
                              <w:rFonts w:ascii="Arial" w:hAnsi="Arial" w:cs="Arial"/>
                              <w:b/>
                              <w:caps/>
                              <w:color w:val="FF0000"/>
                              <w:spacing w:val="-4"/>
                              <w:lang w:val="en-US" w:eastAsia="sl-SI"/>
                            </w:rPr>
                            <w:t xml:space="preserve">                               </w:t>
                          </w:r>
                        </w:p>
                        <w:p w14:paraId="0E8E5150" w14:textId="77777777" w:rsidR="00A30006" w:rsidRPr="007D1094" w:rsidRDefault="00A30006" w:rsidP="004E0EBF">
                          <w:pPr>
                            <w:suppressAutoHyphens w:val="0"/>
                            <w:autoSpaceDE w:val="0"/>
                            <w:autoSpaceDN w:val="0"/>
                            <w:adjustRightInd w:val="0"/>
                            <w:spacing w:line="288" w:lineRule="auto"/>
                            <w:textAlignment w:val="center"/>
                            <w:rPr>
                              <w:rFonts w:ascii="Arial" w:hAnsi="Arial" w:cs="Arial"/>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D602349" id="_x0000_t202" coordsize="21600,21600" o:spt="202" path="m,l,21600r21600,l21600,xe">
              <v:stroke joinstyle="miter"/>
              <v:path gradientshapeok="t" o:connecttype="rect"/>
            </v:shapetype>
            <v:shape id="Polje z besedilom 1" o:spid="_x0000_s1027" type="#_x0000_t202" style="position:absolute;margin-left:-.1pt;margin-top:4.3pt;width:487.8pt;height:31.0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" filled="f" stroked="f">
              <v:textbox inset="0,0,0,0">
                <w:txbxContent>
                  <w:p w14:paraId="48696681" w14:textId="77777777" w:rsidR="00A30006" w:rsidRPr="00BB3470" w:rsidRDefault="00A30006" w:rsidP="00E76D9F">
                    <w:pPr>
                      <w:suppressAutoHyphens w:val="0"/>
                      <w:autoSpaceDE w:val="0"/>
                      <w:autoSpaceDN w:val="0"/>
                      <w:adjustRightInd w:val="0"/>
                      <w:spacing w:line="288" w:lineRule="auto"/>
                      <w:jc w:val="center"/>
                      <w:textAlignment w:val="center"/>
                      <w:rPr>
                        <w:rFonts w:ascii="Arial" w:hAnsi="Arial" w:cs="Arial"/>
                        <w:b/>
                        <w:caps/>
                        <w:color w:val="FF0000"/>
                        <w:spacing w:val="-4"/>
                        <w:lang w:val="en-US" w:eastAsia="sl-SI"/>
                      </w:rPr>
                    </w:pPr>
                    <w:r w:rsidRPr="00BB3470">
                      <w:rPr>
                        <w:rFonts w:ascii="Arial" w:hAnsi="Arial" w:cs="Arial"/>
                        <w:b/>
                        <w:caps/>
                        <w:color w:val="FF0000"/>
                        <w:spacing w:val="-4"/>
                        <w:lang w:val="en-US" w:eastAsia="sl-SI"/>
                      </w:rPr>
                      <w:t xml:space="preserve">                               </w:t>
                    </w:r>
                  </w:p>
                  <w:p w14:paraId="0E8E5150" w14:textId="77777777" w:rsidR="00A30006" w:rsidRPr="007D1094" w:rsidRDefault="00A30006" w:rsidP="004E0EBF">
                    <w:pPr>
                      <w:suppressAutoHyphens w:val="0"/>
                      <w:autoSpaceDE w:val="0"/>
                      <w:autoSpaceDN w:val="0"/>
                      <w:adjustRightInd w:val="0"/>
                      <w:spacing w:line="288" w:lineRule="auto"/>
                      <w:textAlignment w:val="center"/>
                      <w:rPr>
                        <w:rFonts w:ascii="Arial" w:hAnsi="Arial" w:cs="Arial"/>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3E4279"/>
    <w:multiLevelType w:val="hybridMultilevel"/>
    <w:tmpl w:val="2F3C69C8"/>
    <w:lvl w:ilvl="0" w:tplc="B02C1EBE">
      <w:start w:val="1"/>
      <w:numFmt w:val="decimal"/>
      <w:lvlText w:val="(%1)"/>
      <w:lvlJc w:val="left"/>
      <w:pPr>
        <w:tabs>
          <w:tab w:val="num" w:pos="357"/>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A1E4B7C"/>
    <w:multiLevelType w:val="hybridMultilevel"/>
    <w:tmpl w:val="B72EE59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BC23177"/>
    <w:multiLevelType w:val="hybridMultilevel"/>
    <w:tmpl w:val="6CBCC054"/>
    <w:lvl w:ilvl="0" w:tplc="1382C76E">
      <w:start w:val="3"/>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EF5743"/>
    <w:multiLevelType w:val="hybridMultilevel"/>
    <w:tmpl w:val="C910F5E0"/>
    <w:lvl w:ilvl="0" w:tplc="4BCC3DA6">
      <w:start w:val="3"/>
      <w:numFmt w:val="bullet"/>
      <w:lvlText w:val="-"/>
      <w:lvlJc w:val="left"/>
      <w:pPr>
        <w:ind w:left="360" w:hanging="360"/>
      </w:pPr>
      <w:rPr>
        <w:rFonts w:ascii="Arial" w:eastAsia="Times New Roman" w:hAnsi="Arial" w:cs="Arial" w:hint="default"/>
        <w:b w:val="0"/>
        <w:bCs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3DA357C"/>
    <w:multiLevelType w:val="hybridMultilevel"/>
    <w:tmpl w:val="41ACE02C"/>
    <w:lvl w:ilvl="0" w:tplc="04240017">
      <w:start w:val="1"/>
      <w:numFmt w:val="lowerLetter"/>
      <w:lvlText w:val="%1)"/>
      <w:lvlJc w:val="left"/>
      <w:pPr>
        <w:ind w:left="720" w:hanging="360"/>
      </w:pPr>
      <w:rPr>
        <w:rFonts w:hint="default"/>
      </w:rPr>
    </w:lvl>
    <w:lvl w:ilvl="1" w:tplc="A6C67F10">
      <w:start w:val="1"/>
      <w:numFmt w:val="decimal"/>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BD4C66"/>
    <w:multiLevelType w:val="hybridMultilevel"/>
    <w:tmpl w:val="B512F95C"/>
    <w:lvl w:ilvl="0" w:tplc="78D2ACE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6BC5A08"/>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18966598"/>
    <w:multiLevelType w:val="multilevel"/>
    <w:tmpl w:val="AC1096F2"/>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4DB125B"/>
    <w:multiLevelType w:val="hybridMultilevel"/>
    <w:tmpl w:val="B72EE59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28AE4D5F"/>
    <w:multiLevelType w:val="hybridMultilevel"/>
    <w:tmpl w:val="7C96F8AA"/>
    <w:lvl w:ilvl="0" w:tplc="83389AEA">
      <w:start w:val="12"/>
      <w:numFmt w:val="bullet"/>
      <w:lvlText w:val="-"/>
      <w:lvlJc w:val="left"/>
      <w:pPr>
        <w:ind w:left="720" w:hanging="360"/>
      </w:pPr>
      <w:rPr>
        <w:rFonts w:ascii="Barlow" w:eastAsia="Times New Roman" w:hAnsi="Barl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1D45D02"/>
    <w:multiLevelType w:val="multilevel"/>
    <w:tmpl w:val="C360C6CA"/>
    <w:lvl w:ilvl="0">
      <w:start w:val="1"/>
      <w:numFmt w:val="decimal"/>
      <w:lvlText w:val="%1."/>
      <w:lvlJc w:val="left"/>
      <w:pPr>
        <w:ind w:left="720" w:hanging="360"/>
      </w:pPr>
    </w:lvl>
    <w:lvl w:ilvl="1">
      <w:start w:val="1"/>
      <w:numFmt w:val="decimal"/>
      <w:lvlText w:val="%2."/>
      <w:lvlJc w:val="left"/>
      <w:pPr>
        <w:ind w:left="1560" w:hanging="48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1E319E5"/>
    <w:multiLevelType w:val="hybridMultilevel"/>
    <w:tmpl w:val="E9D63396"/>
    <w:lvl w:ilvl="0" w:tplc="F81CFE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327E4974"/>
    <w:multiLevelType w:val="hybridMultilevel"/>
    <w:tmpl w:val="1D2C970C"/>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475218C"/>
    <w:multiLevelType w:val="hybridMultilevel"/>
    <w:tmpl w:val="CE6A7412"/>
    <w:lvl w:ilvl="0" w:tplc="630674B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58D10A6"/>
    <w:multiLevelType w:val="hybridMultilevel"/>
    <w:tmpl w:val="AB5C850E"/>
    <w:lvl w:ilvl="0" w:tplc="434E5FB0">
      <w:start w:val="2"/>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31E101A"/>
    <w:multiLevelType w:val="hybridMultilevel"/>
    <w:tmpl w:val="DAF6C1D4"/>
    <w:lvl w:ilvl="0" w:tplc="BEFC76A2">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65A2CE8"/>
    <w:multiLevelType w:val="hybridMultilevel"/>
    <w:tmpl w:val="CC16EBBC"/>
    <w:lvl w:ilvl="0" w:tplc="55E82954">
      <w:start w:val="12"/>
      <w:numFmt w:val="bullet"/>
      <w:lvlText w:val="-"/>
      <w:lvlJc w:val="left"/>
      <w:pPr>
        <w:ind w:left="720" w:hanging="360"/>
      </w:pPr>
      <w:rPr>
        <w:rFonts w:ascii="Barlow" w:eastAsia="Times New Roman" w:hAnsi="Barlo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D17EEC"/>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4A1F5D35"/>
    <w:multiLevelType w:val="hybridMultilevel"/>
    <w:tmpl w:val="FFFFFFFF"/>
    <w:lvl w:ilvl="0" w:tplc="C7744D6A">
      <w:numFmt w:val="bullet"/>
      <w:lvlText w:val="-"/>
      <w:lvlJc w:val="left"/>
      <w:pPr>
        <w:ind w:left="720" w:hanging="360"/>
      </w:pPr>
      <w:rPr>
        <w:rFonts w:ascii="TimesNewRomanPSMT" w:eastAsia="Times New Roman" w:hAnsi="TimesNewRomanPSMT"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BD03856"/>
    <w:multiLevelType w:val="hybridMultilevel"/>
    <w:tmpl w:val="F732BB66"/>
    <w:lvl w:ilvl="0" w:tplc="E8D0004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C812DAF"/>
    <w:multiLevelType w:val="hybridMultilevel"/>
    <w:tmpl w:val="B2E8F3E2"/>
    <w:lvl w:ilvl="0" w:tplc="EB721B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DB09F5"/>
    <w:multiLevelType w:val="hybridMultilevel"/>
    <w:tmpl w:val="B4464E0A"/>
    <w:lvl w:ilvl="0" w:tplc="84380176">
      <w:start w:val="1"/>
      <w:numFmt w:val="decimal"/>
      <w:lvlText w:val="(%1)"/>
      <w:lvlJc w:val="left"/>
      <w:pPr>
        <w:tabs>
          <w:tab w:val="num" w:pos="357"/>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E171F6F"/>
    <w:multiLevelType w:val="hybridMultilevel"/>
    <w:tmpl w:val="F634B526"/>
    <w:lvl w:ilvl="0" w:tplc="434E5FB0">
      <w:start w:val="2"/>
      <w:numFmt w:val="bullet"/>
      <w:lvlText w:val="­"/>
      <w:lvlJc w:val="left"/>
      <w:pPr>
        <w:ind w:left="360" w:hanging="360"/>
      </w:pPr>
      <w:rPr>
        <w:rFonts w:ascii="Courier New" w:hAnsi="Courier New"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0D117B9"/>
    <w:multiLevelType w:val="hybridMultilevel"/>
    <w:tmpl w:val="FC38BB94"/>
    <w:lvl w:ilvl="0" w:tplc="FFFFFFFF">
      <w:start w:val="1"/>
      <w:numFmt w:val="decimal"/>
      <w:lvlText w:val="%1."/>
      <w:lvlJc w:val="left"/>
      <w:pPr>
        <w:ind w:left="1068" w:hanging="360"/>
      </w:pPr>
    </w:lvl>
    <w:lvl w:ilvl="1" w:tplc="0424000F">
      <w:start w:val="1"/>
      <w:numFmt w:val="decimal"/>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9" w15:restartNumberingAfterBreak="0">
    <w:nsid w:val="51CC4571"/>
    <w:multiLevelType w:val="hybridMultilevel"/>
    <w:tmpl w:val="888AAAC8"/>
    <w:lvl w:ilvl="0" w:tplc="5D48EE6C">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2FA06CF"/>
    <w:multiLevelType w:val="hybridMultilevel"/>
    <w:tmpl w:val="BAF253AE"/>
    <w:lvl w:ilvl="0" w:tplc="5D48EE6C">
      <w:numFmt w:val="bullet"/>
      <w:lvlText w:val="-"/>
      <w:lvlJc w:val="left"/>
      <w:pPr>
        <w:ind w:left="360" w:hanging="360"/>
      </w:pPr>
      <w:rPr>
        <w:rFonts w:ascii="Calibri" w:eastAsia="Times New Roman"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5322D9A"/>
    <w:multiLevelType w:val="hybridMultilevel"/>
    <w:tmpl w:val="77846E08"/>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FC96725"/>
    <w:multiLevelType w:val="hybridMultilevel"/>
    <w:tmpl w:val="7A86D254"/>
    <w:lvl w:ilvl="0" w:tplc="EB721B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6977E20"/>
    <w:multiLevelType w:val="hybridMultilevel"/>
    <w:tmpl w:val="DD14EB3C"/>
    <w:lvl w:ilvl="0" w:tplc="7EAE66EA">
      <w:start w:val="59"/>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5E5656"/>
    <w:multiLevelType w:val="hybridMultilevel"/>
    <w:tmpl w:val="C48A6ACE"/>
    <w:lvl w:ilvl="0" w:tplc="EB721B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F70D80"/>
    <w:multiLevelType w:val="hybridMultilevel"/>
    <w:tmpl w:val="56BE3D22"/>
    <w:lvl w:ilvl="0" w:tplc="F81CFE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13E3405"/>
    <w:multiLevelType w:val="hybridMultilevel"/>
    <w:tmpl w:val="89C6E926"/>
    <w:lvl w:ilvl="0" w:tplc="9E84DB1C">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3210500"/>
    <w:multiLevelType w:val="hybridMultilevel"/>
    <w:tmpl w:val="41E2E656"/>
    <w:lvl w:ilvl="0" w:tplc="A86E1AB6">
      <w:numFmt w:val="bullet"/>
      <w:lvlText w:val="-"/>
      <w:lvlJc w:val="left"/>
      <w:pPr>
        <w:ind w:left="720" w:hanging="360"/>
      </w:pPr>
      <w:rPr>
        <w:rFonts w:ascii="Barlow" w:eastAsiaTheme="minorHAnsi" w:hAnsi="Barlow"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3B696B"/>
    <w:multiLevelType w:val="hybridMultilevel"/>
    <w:tmpl w:val="15D4C138"/>
    <w:lvl w:ilvl="0" w:tplc="434E5FB0">
      <w:start w:val="2"/>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8502BE"/>
    <w:multiLevelType w:val="hybridMultilevel"/>
    <w:tmpl w:val="D5A813A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CA46AD6"/>
    <w:multiLevelType w:val="hybridMultilevel"/>
    <w:tmpl w:val="6A5CC952"/>
    <w:lvl w:ilvl="0" w:tplc="119C0D74">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8507A0"/>
    <w:multiLevelType w:val="hybridMultilevel"/>
    <w:tmpl w:val="27B49EEE"/>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8"/>
    <w:lvlOverride w:ilvl="0">
      <w:startOverride w:val="1"/>
    </w:lvlOverride>
  </w:num>
  <w:num w:numId="3">
    <w:abstractNumId w:val="8"/>
  </w:num>
  <w:num w:numId="4">
    <w:abstractNumId w:val="32"/>
  </w:num>
  <w:num w:numId="5">
    <w:abstractNumId w:val="35"/>
  </w:num>
  <w:num w:numId="6">
    <w:abstractNumId w:val="44"/>
  </w:num>
  <w:num w:numId="7">
    <w:abstractNumId w:val="19"/>
  </w:num>
  <w:num w:numId="8">
    <w:abstractNumId w:val="11"/>
  </w:num>
  <w:num w:numId="9">
    <w:abstractNumId w:val="9"/>
  </w:num>
  <w:num w:numId="10">
    <w:abstractNumId w:val="27"/>
  </w:num>
  <w:num w:numId="11">
    <w:abstractNumId w:val="16"/>
  </w:num>
  <w:num w:numId="12">
    <w:abstractNumId w:val="33"/>
  </w:num>
  <w:num w:numId="13">
    <w:abstractNumId w:val="24"/>
  </w:num>
  <w:num w:numId="14">
    <w:abstractNumId w:val="36"/>
  </w:num>
  <w:num w:numId="15">
    <w:abstractNumId w:val="37"/>
  </w:num>
  <w:num w:numId="16">
    <w:abstractNumId w:val="5"/>
  </w:num>
  <w:num w:numId="17">
    <w:abstractNumId w:val="25"/>
  </w:num>
  <w:num w:numId="18">
    <w:abstractNumId w:val="0"/>
  </w:num>
  <w:num w:numId="19">
    <w:abstractNumId w:val="38"/>
  </w:num>
  <w:num w:numId="20">
    <w:abstractNumId w:val="26"/>
  </w:num>
  <w:num w:numId="21">
    <w:abstractNumId w:val="13"/>
  </w:num>
  <w:num w:numId="22">
    <w:abstractNumId w:val="2"/>
  </w:num>
  <w:num w:numId="23">
    <w:abstractNumId w:val="20"/>
  </w:num>
  <w:num w:numId="24">
    <w:abstractNumId w:val="1"/>
  </w:num>
  <w:num w:numId="25">
    <w:abstractNumId w:val="40"/>
  </w:num>
  <w:num w:numId="26">
    <w:abstractNumId w:val="15"/>
  </w:num>
  <w:num w:numId="27">
    <w:abstractNumId w:val="10"/>
  </w:num>
  <w:num w:numId="28">
    <w:abstractNumId w:val="34"/>
  </w:num>
  <w:num w:numId="29">
    <w:abstractNumId w:val="21"/>
  </w:num>
  <w:num w:numId="30">
    <w:abstractNumId w:val="31"/>
  </w:num>
  <w:num w:numId="31">
    <w:abstractNumId w:val="14"/>
  </w:num>
  <w:num w:numId="32">
    <w:abstractNumId w:val="23"/>
  </w:num>
  <w:num w:numId="33">
    <w:abstractNumId w:val="39"/>
  </w:num>
  <w:num w:numId="34">
    <w:abstractNumId w:val="3"/>
  </w:num>
  <w:num w:numId="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 w:numId="37">
    <w:abstractNumId w:val="6"/>
  </w:num>
  <w:num w:numId="38">
    <w:abstractNumId w:val="42"/>
  </w:num>
  <w:num w:numId="39">
    <w:abstractNumId w:val="7"/>
  </w:num>
  <w:num w:numId="40">
    <w:abstractNumId w:val="12"/>
  </w:num>
  <w:num w:numId="41">
    <w:abstractNumId w:val="22"/>
  </w:num>
  <w:num w:numId="42">
    <w:abstractNumId w:val="29"/>
  </w:num>
  <w:num w:numId="43">
    <w:abstractNumId w:val="30"/>
  </w:num>
  <w:num w:numId="44">
    <w:abstractNumId w:val="41"/>
  </w:num>
  <w:num w:numId="45">
    <w:abstractNumId w:val="28"/>
  </w:num>
  <w:num w:numId="46">
    <w:abstractNumId w:val="43"/>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F8E"/>
    <w:rsid w:val="000025D6"/>
    <w:rsid w:val="00002EF2"/>
    <w:rsid w:val="00003260"/>
    <w:rsid w:val="000040E0"/>
    <w:rsid w:val="0000686B"/>
    <w:rsid w:val="0001391D"/>
    <w:rsid w:val="00015A0A"/>
    <w:rsid w:val="00024428"/>
    <w:rsid w:val="0003138A"/>
    <w:rsid w:val="0003244E"/>
    <w:rsid w:val="00033CC1"/>
    <w:rsid w:val="000372D9"/>
    <w:rsid w:val="00043D94"/>
    <w:rsid w:val="00053DE7"/>
    <w:rsid w:val="00054BE3"/>
    <w:rsid w:val="00055FF0"/>
    <w:rsid w:val="00062D48"/>
    <w:rsid w:val="00066638"/>
    <w:rsid w:val="0008212C"/>
    <w:rsid w:val="00086054"/>
    <w:rsid w:val="00092C2E"/>
    <w:rsid w:val="0009510B"/>
    <w:rsid w:val="000A173E"/>
    <w:rsid w:val="000A4192"/>
    <w:rsid w:val="000A42A9"/>
    <w:rsid w:val="000A7574"/>
    <w:rsid w:val="000B38C0"/>
    <w:rsid w:val="000B6861"/>
    <w:rsid w:val="000C00AE"/>
    <w:rsid w:val="000C42BE"/>
    <w:rsid w:val="000C7E57"/>
    <w:rsid w:val="000D59C9"/>
    <w:rsid w:val="000D60FE"/>
    <w:rsid w:val="000D7DC1"/>
    <w:rsid w:val="000E138A"/>
    <w:rsid w:val="000E74BC"/>
    <w:rsid w:val="00104B0B"/>
    <w:rsid w:val="001053E8"/>
    <w:rsid w:val="0010687B"/>
    <w:rsid w:val="00106F61"/>
    <w:rsid w:val="00107211"/>
    <w:rsid w:val="00110395"/>
    <w:rsid w:val="0011231D"/>
    <w:rsid w:val="00114102"/>
    <w:rsid w:val="00114604"/>
    <w:rsid w:val="00115C95"/>
    <w:rsid w:val="00120C99"/>
    <w:rsid w:val="00121430"/>
    <w:rsid w:val="00121EC9"/>
    <w:rsid w:val="00123608"/>
    <w:rsid w:val="00136DBE"/>
    <w:rsid w:val="001403C6"/>
    <w:rsid w:val="001406DB"/>
    <w:rsid w:val="00141FA4"/>
    <w:rsid w:val="00146D21"/>
    <w:rsid w:val="00146D45"/>
    <w:rsid w:val="00150777"/>
    <w:rsid w:val="00153AA7"/>
    <w:rsid w:val="00160A72"/>
    <w:rsid w:val="00164A43"/>
    <w:rsid w:val="00164D61"/>
    <w:rsid w:val="001751AD"/>
    <w:rsid w:val="0018336C"/>
    <w:rsid w:val="00185DD2"/>
    <w:rsid w:val="00190C3C"/>
    <w:rsid w:val="00192396"/>
    <w:rsid w:val="001933E6"/>
    <w:rsid w:val="001958CB"/>
    <w:rsid w:val="001A13FB"/>
    <w:rsid w:val="001A6B28"/>
    <w:rsid w:val="001B131D"/>
    <w:rsid w:val="001B19BC"/>
    <w:rsid w:val="001B2D33"/>
    <w:rsid w:val="001C6A4B"/>
    <w:rsid w:val="001F3974"/>
    <w:rsid w:val="001F54A6"/>
    <w:rsid w:val="00201861"/>
    <w:rsid w:val="002019EF"/>
    <w:rsid w:val="002123C1"/>
    <w:rsid w:val="002131FD"/>
    <w:rsid w:val="00213910"/>
    <w:rsid w:val="002216E1"/>
    <w:rsid w:val="002229B4"/>
    <w:rsid w:val="00222B8D"/>
    <w:rsid w:val="00226DE5"/>
    <w:rsid w:val="00231A7E"/>
    <w:rsid w:val="002340B7"/>
    <w:rsid w:val="0023493A"/>
    <w:rsid w:val="00235718"/>
    <w:rsid w:val="0025063B"/>
    <w:rsid w:val="00251979"/>
    <w:rsid w:val="002543C3"/>
    <w:rsid w:val="00255CC0"/>
    <w:rsid w:val="002643F2"/>
    <w:rsid w:val="00264885"/>
    <w:rsid w:val="00266384"/>
    <w:rsid w:val="00273603"/>
    <w:rsid w:val="00275BE0"/>
    <w:rsid w:val="0027736D"/>
    <w:rsid w:val="00277558"/>
    <w:rsid w:val="00283B0A"/>
    <w:rsid w:val="00285581"/>
    <w:rsid w:val="00285D2A"/>
    <w:rsid w:val="00286FF8"/>
    <w:rsid w:val="002A6F77"/>
    <w:rsid w:val="002A72F5"/>
    <w:rsid w:val="002B46CC"/>
    <w:rsid w:val="002B5118"/>
    <w:rsid w:val="002B5904"/>
    <w:rsid w:val="002B61EC"/>
    <w:rsid w:val="002B760E"/>
    <w:rsid w:val="002C05E8"/>
    <w:rsid w:val="002C1C0C"/>
    <w:rsid w:val="002D1346"/>
    <w:rsid w:val="002D7113"/>
    <w:rsid w:val="002D752F"/>
    <w:rsid w:val="002E02C6"/>
    <w:rsid w:val="002E0DC2"/>
    <w:rsid w:val="002E4B67"/>
    <w:rsid w:val="002F1537"/>
    <w:rsid w:val="002F6481"/>
    <w:rsid w:val="002F6BDF"/>
    <w:rsid w:val="002F7571"/>
    <w:rsid w:val="003003CE"/>
    <w:rsid w:val="0030197B"/>
    <w:rsid w:val="00301CD6"/>
    <w:rsid w:val="003068AC"/>
    <w:rsid w:val="00306C50"/>
    <w:rsid w:val="00306E77"/>
    <w:rsid w:val="0030707D"/>
    <w:rsid w:val="00312289"/>
    <w:rsid w:val="003128E4"/>
    <w:rsid w:val="00313BCC"/>
    <w:rsid w:val="0031417A"/>
    <w:rsid w:val="003172B2"/>
    <w:rsid w:val="00323C19"/>
    <w:rsid w:val="003346F1"/>
    <w:rsid w:val="00334930"/>
    <w:rsid w:val="0034008F"/>
    <w:rsid w:val="00340F18"/>
    <w:rsid w:val="003461C7"/>
    <w:rsid w:val="0035475D"/>
    <w:rsid w:val="00361518"/>
    <w:rsid w:val="00361BEB"/>
    <w:rsid w:val="00361FF1"/>
    <w:rsid w:val="0036382D"/>
    <w:rsid w:val="00363E42"/>
    <w:rsid w:val="00367A71"/>
    <w:rsid w:val="00374269"/>
    <w:rsid w:val="003756CF"/>
    <w:rsid w:val="0038199D"/>
    <w:rsid w:val="00382C47"/>
    <w:rsid w:val="0038367C"/>
    <w:rsid w:val="00386702"/>
    <w:rsid w:val="003A24EC"/>
    <w:rsid w:val="003A37DA"/>
    <w:rsid w:val="003A4B5D"/>
    <w:rsid w:val="003A724E"/>
    <w:rsid w:val="003B64BA"/>
    <w:rsid w:val="003C5BE9"/>
    <w:rsid w:val="003C7AAC"/>
    <w:rsid w:val="003D4A1A"/>
    <w:rsid w:val="003D6709"/>
    <w:rsid w:val="003E532E"/>
    <w:rsid w:val="003E56BF"/>
    <w:rsid w:val="003E688B"/>
    <w:rsid w:val="003E7739"/>
    <w:rsid w:val="003F17E9"/>
    <w:rsid w:val="003F1B2B"/>
    <w:rsid w:val="003F5A16"/>
    <w:rsid w:val="003F712A"/>
    <w:rsid w:val="003F79CA"/>
    <w:rsid w:val="00410E61"/>
    <w:rsid w:val="00412E50"/>
    <w:rsid w:val="00413347"/>
    <w:rsid w:val="0041430D"/>
    <w:rsid w:val="00415B85"/>
    <w:rsid w:val="00417B99"/>
    <w:rsid w:val="00417E59"/>
    <w:rsid w:val="004225F4"/>
    <w:rsid w:val="00422C18"/>
    <w:rsid w:val="00425488"/>
    <w:rsid w:val="00425A65"/>
    <w:rsid w:val="004301E6"/>
    <w:rsid w:val="004320FD"/>
    <w:rsid w:val="00432135"/>
    <w:rsid w:val="0043587C"/>
    <w:rsid w:val="00436A5B"/>
    <w:rsid w:val="00440357"/>
    <w:rsid w:val="00444060"/>
    <w:rsid w:val="00444E13"/>
    <w:rsid w:val="00445035"/>
    <w:rsid w:val="004461E9"/>
    <w:rsid w:val="00446C94"/>
    <w:rsid w:val="004507A9"/>
    <w:rsid w:val="0045455A"/>
    <w:rsid w:val="0045744E"/>
    <w:rsid w:val="00457F82"/>
    <w:rsid w:val="00461779"/>
    <w:rsid w:val="00461F3A"/>
    <w:rsid w:val="00462350"/>
    <w:rsid w:val="004634FC"/>
    <w:rsid w:val="00463C33"/>
    <w:rsid w:val="0046557C"/>
    <w:rsid w:val="004671D8"/>
    <w:rsid w:val="0047169B"/>
    <w:rsid w:val="00477043"/>
    <w:rsid w:val="0048556F"/>
    <w:rsid w:val="00485DCE"/>
    <w:rsid w:val="00486F31"/>
    <w:rsid w:val="004977FA"/>
    <w:rsid w:val="004B0261"/>
    <w:rsid w:val="004B38A0"/>
    <w:rsid w:val="004B4496"/>
    <w:rsid w:val="004C0150"/>
    <w:rsid w:val="004C01E4"/>
    <w:rsid w:val="004C0613"/>
    <w:rsid w:val="004C333D"/>
    <w:rsid w:val="004D0A11"/>
    <w:rsid w:val="004D11E5"/>
    <w:rsid w:val="004D53DB"/>
    <w:rsid w:val="004D59DA"/>
    <w:rsid w:val="004E0EBF"/>
    <w:rsid w:val="004E2794"/>
    <w:rsid w:val="004F1CAD"/>
    <w:rsid w:val="004F2A07"/>
    <w:rsid w:val="004F7221"/>
    <w:rsid w:val="004F7E48"/>
    <w:rsid w:val="005026B8"/>
    <w:rsid w:val="005040B4"/>
    <w:rsid w:val="00511690"/>
    <w:rsid w:val="00511760"/>
    <w:rsid w:val="00517F76"/>
    <w:rsid w:val="00527FE7"/>
    <w:rsid w:val="005319B0"/>
    <w:rsid w:val="00534672"/>
    <w:rsid w:val="005363AA"/>
    <w:rsid w:val="005446EC"/>
    <w:rsid w:val="00544A50"/>
    <w:rsid w:val="005536BB"/>
    <w:rsid w:val="0055370F"/>
    <w:rsid w:val="005558AF"/>
    <w:rsid w:val="00557179"/>
    <w:rsid w:val="00557709"/>
    <w:rsid w:val="005638CF"/>
    <w:rsid w:val="0056745F"/>
    <w:rsid w:val="005675A8"/>
    <w:rsid w:val="005720F2"/>
    <w:rsid w:val="00572C3C"/>
    <w:rsid w:val="00572F00"/>
    <w:rsid w:val="005735BC"/>
    <w:rsid w:val="00576FEC"/>
    <w:rsid w:val="00585AC2"/>
    <w:rsid w:val="0058728C"/>
    <w:rsid w:val="00595145"/>
    <w:rsid w:val="00595A7A"/>
    <w:rsid w:val="005A3E84"/>
    <w:rsid w:val="005A7387"/>
    <w:rsid w:val="005A784F"/>
    <w:rsid w:val="005B0D3B"/>
    <w:rsid w:val="005B3270"/>
    <w:rsid w:val="005B3724"/>
    <w:rsid w:val="005B41E3"/>
    <w:rsid w:val="005B51DB"/>
    <w:rsid w:val="005B7499"/>
    <w:rsid w:val="005B74B8"/>
    <w:rsid w:val="005C0B0E"/>
    <w:rsid w:val="005C10AA"/>
    <w:rsid w:val="005C3221"/>
    <w:rsid w:val="005C35C5"/>
    <w:rsid w:val="005C6441"/>
    <w:rsid w:val="005C7282"/>
    <w:rsid w:val="005D2130"/>
    <w:rsid w:val="005D4245"/>
    <w:rsid w:val="005D538F"/>
    <w:rsid w:val="005D5937"/>
    <w:rsid w:val="005D601E"/>
    <w:rsid w:val="005D6280"/>
    <w:rsid w:val="005D6FBF"/>
    <w:rsid w:val="005E411E"/>
    <w:rsid w:val="005E702B"/>
    <w:rsid w:val="005F47A1"/>
    <w:rsid w:val="005F4C77"/>
    <w:rsid w:val="005F6795"/>
    <w:rsid w:val="005F68DD"/>
    <w:rsid w:val="00603F56"/>
    <w:rsid w:val="00614DF7"/>
    <w:rsid w:val="006159B8"/>
    <w:rsid w:val="006159E1"/>
    <w:rsid w:val="006163F3"/>
    <w:rsid w:val="00616532"/>
    <w:rsid w:val="00617207"/>
    <w:rsid w:val="00623DAD"/>
    <w:rsid w:val="006264B8"/>
    <w:rsid w:val="00626AE4"/>
    <w:rsid w:val="00630FFF"/>
    <w:rsid w:val="00631574"/>
    <w:rsid w:val="00635C49"/>
    <w:rsid w:val="00643EBF"/>
    <w:rsid w:val="00644491"/>
    <w:rsid w:val="006521D5"/>
    <w:rsid w:val="00653656"/>
    <w:rsid w:val="00655EE5"/>
    <w:rsid w:val="00656E17"/>
    <w:rsid w:val="00656FE3"/>
    <w:rsid w:val="00657831"/>
    <w:rsid w:val="00660E8B"/>
    <w:rsid w:val="00662B90"/>
    <w:rsid w:val="006676F4"/>
    <w:rsid w:val="00667828"/>
    <w:rsid w:val="006700F4"/>
    <w:rsid w:val="00677B07"/>
    <w:rsid w:val="00682332"/>
    <w:rsid w:val="00682869"/>
    <w:rsid w:val="006831B3"/>
    <w:rsid w:val="006834DD"/>
    <w:rsid w:val="006841E0"/>
    <w:rsid w:val="00687A18"/>
    <w:rsid w:val="006A01C0"/>
    <w:rsid w:val="006A2561"/>
    <w:rsid w:val="006A5199"/>
    <w:rsid w:val="006B6CF1"/>
    <w:rsid w:val="006C23AE"/>
    <w:rsid w:val="006C23D3"/>
    <w:rsid w:val="006C3E4F"/>
    <w:rsid w:val="006C4E23"/>
    <w:rsid w:val="006C6635"/>
    <w:rsid w:val="006D078E"/>
    <w:rsid w:val="006D2F74"/>
    <w:rsid w:val="006E20DC"/>
    <w:rsid w:val="006E3333"/>
    <w:rsid w:val="006E3CDA"/>
    <w:rsid w:val="006E482D"/>
    <w:rsid w:val="006E4D81"/>
    <w:rsid w:val="006E5533"/>
    <w:rsid w:val="007122C9"/>
    <w:rsid w:val="007127D4"/>
    <w:rsid w:val="00716580"/>
    <w:rsid w:val="00722742"/>
    <w:rsid w:val="007230A8"/>
    <w:rsid w:val="00724C98"/>
    <w:rsid w:val="00741BC8"/>
    <w:rsid w:val="00742A01"/>
    <w:rsid w:val="007437F4"/>
    <w:rsid w:val="00746ECC"/>
    <w:rsid w:val="0074769A"/>
    <w:rsid w:val="00747963"/>
    <w:rsid w:val="00750BED"/>
    <w:rsid w:val="00752B1F"/>
    <w:rsid w:val="00754801"/>
    <w:rsid w:val="00754B06"/>
    <w:rsid w:val="00760865"/>
    <w:rsid w:val="0076345B"/>
    <w:rsid w:val="007654C2"/>
    <w:rsid w:val="0077141A"/>
    <w:rsid w:val="0077466C"/>
    <w:rsid w:val="00774A65"/>
    <w:rsid w:val="00776F4C"/>
    <w:rsid w:val="0078364E"/>
    <w:rsid w:val="0078721B"/>
    <w:rsid w:val="007872BC"/>
    <w:rsid w:val="007959C5"/>
    <w:rsid w:val="007960A0"/>
    <w:rsid w:val="007A1B9E"/>
    <w:rsid w:val="007A65D1"/>
    <w:rsid w:val="007B16A9"/>
    <w:rsid w:val="007B27AC"/>
    <w:rsid w:val="007B5F49"/>
    <w:rsid w:val="007B6DEB"/>
    <w:rsid w:val="007C0A29"/>
    <w:rsid w:val="007C346D"/>
    <w:rsid w:val="007C3CF1"/>
    <w:rsid w:val="007C5EB1"/>
    <w:rsid w:val="007C716D"/>
    <w:rsid w:val="007C7FE0"/>
    <w:rsid w:val="007D1094"/>
    <w:rsid w:val="007D3EFA"/>
    <w:rsid w:val="007D5A75"/>
    <w:rsid w:val="007D6723"/>
    <w:rsid w:val="007D6F02"/>
    <w:rsid w:val="007D780B"/>
    <w:rsid w:val="007E44E8"/>
    <w:rsid w:val="007E5C9B"/>
    <w:rsid w:val="007F02E3"/>
    <w:rsid w:val="007F173C"/>
    <w:rsid w:val="007F428D"/>
    <w:rsid w:val="00800EF9"/>
    <w:rsid w:val="00802271"/>
    <w:rsid w:val="008032DA"/>
    <w:rsid w:val="00804903"/>
    <w:rsid w:val="00805542"/>
    <w:rsid w:val="00805BEE"/>
    <w:rsid w:val="0081064A"/>
    <w:rsid w:val="0081091F"/>
    <w:rsid w:val="00811138"/>
    <w:rsid w:val="008114B5"/>
    <w:rsid w:val="00816F18"/>
    <w:rsid w:val="008176B5"/>
    <w:rsid w:val="00821D69"/>
    <w:rsid w:val="00823F57"/>
    <w:rsid w:val="0082683A"/>
    <w:rsid w:val="0082697C"/>
    <w:rsid w:val="00827FE7"/>
    <w:rsid w:val="00830FA3"/>
    <w:rsid w:val="00837A90"/>
    <w:rsid w:val="008401C9"/>
    <w:rsid w:val="008440D0"/>
    <w:rsid w:val="0084542A"/>
    <w:rsid w:val="00846372"/>
    <w:rsid w:val="00854653"/>
    <w:rsid w:val="00863EA0"/>
    <w:rsid w:val="00865118"/>
    <w:rsid w:val="008667C8"/>
    <w:rsid w:val="00873447"/>
    <w:rsid w:val="008831C5"/>
    <w:rsid w:val="00884670"/>
    <w:rsid w:val="00890C23"/>
    <w:rsid w:val="00891165"/>
    <w:rsid w:val="0089201D"/>
    <w:rsid w:val="008949BE"/>
    <w:rsid w:val="00894DE4"/>
    <w:rsid w:val="008A25FC"/>
    <w:rsid w:val="008A2F9F"/>
    <w:rsid w:val="008A3B72"/>
    <w:rsid w:val="008A4458"/>
    <w:rsid w:val="008A57C5"/>
    <w:rsid w:val="008A5FC8"/>
    <w:rsid w:val="008A7883"/>
    <w:rsid w:val="008B1769"/>
    <w:rsid w:val="008B1A82"/>
    <w:rsid w:val="008B3B74"/>
    <w:rsid w:val="008B3C83"/>
    <w:rsid w:val="008B434B"/>
    <w:rsid w:val="008B62A8"/>
    <w:rsid w:val="008B6A77"/>
    <w:rsid w:val="008C76DF"/>
    <w:rsid w:val="008D0CCE"/>
    <w:rsid w:val="008D3FF7"/>
    <w:rsid w:val="008D5C16"/>
    <w:rsid w:val="008D75BE"/>
    <w:rsid w:val="008E19F4"/>
    <w:rsid w:val="008E4242"/>
    <w:rsid w:val="008E59E5"/>
    <w:rsid w:val="008E7A0B"/>
    <w:rsid w:val="008F00D8"/>
    <w:rsid w:val="008F2F31"/>
    <w:rsid w:val="008F3D40"/>
    <w:rsid w:val="008F69EF"/>
    <w:rsid w:val="00901CC3"/>
    <w:rsid w:val="009025D2"/>
    <w:rsid w:val="009103D0"/>
    <w:rsid w:val="009118D6"/>
    <w:rsid w:val="0092130A"/>
    <w:rsid w:val="00926D0F"/>
    <w:rsid w:val="0093227C"/>
    <w:rsid w:val="0093313C"/>
    <w:rsid w:val="00933938"/>
    <w:rsid w:val="00935B00"/>
    <w:rsid w:val="00937690"/>
    <w:rsid w:val="009413E8"/>
    <w:rsid w:val="0094141C"/>
    <w:rsid w:val="00942926"/>
    <w:rsid w:val="0094316F"/>
    <w:rsid w:val="0094726D"/>
    <w:rsid w:val="00955086"/>
    <w:rsid w:val="009726F6"/>
    <w:rsid w:val="009744EA"/>
    <w:rsid w:val="00976932"/>
    <w:rsid w:val="00976DBF"/>
    <w:rsid w:val="00981F0B"/>
    <w:rsid w:val="00987F8E"/>
    <w:rsid w:val="00990D9F"/>
    <w:rsid w:val="00991FD8"/>
    <w:rsid w:val="00992B55"/>
    <w:rsid w:val="00993050"/>
    <w:rsid w:val="009967E9"/>
    <w:rsid w:val="009A47AB"/>
    <w:rsid w:val="009A4E3A"/>
    <w:rsid w:val="009A71DF"/>
    <w:rsid w:val="009A78A9"/>
    <w:rsid w:val="009B2297"/>
    <w:rsid w:val="009B2F2B"/>
    <w:rsid w:val="009C5315"/>
    <w:rsid w:val="009D6268"/>
    <w:rsid w:val="009D7319"/>
    <w:rsid w:val="009E55C8"/>
    <w:rsid w:val="009E6D23"/>
    <w:rsid w:val="009F04D3"/>
    <w:rsid w:val="009F0DB3"/>
    <w:rsid w:val="009F4D89"/>
    <w:rsid w:val="00A02981"/>
    <w:rsid w:val="00A02EDB"/>
    <w:rsid w:val="00A03A6A"/>
    <w:rsid w:val="00A110DE"/>
    <w:rsid w:val="00A134B9"/>
    <w:rsid w:val="00A13650"/>
    <w:rsid w:val="00A20810"/>
    <w:rsid w:val="00A23A65"/>
    <w:rsid w:val="00A25529"/>
    <w:rsid w:val="00A25A55"/>
    <w:rsid w:val="00A30006"/>
    <w:rsid w:val="00A31BCC"/>
    <w:rsid w:val="00A341C1"/>
    <w:rsid w:val="00A34BA7"/>
    <w:rsid w:val="00A36925"/>
    <w:rsid w:val="00A41EF1"/>
    <w:rsid w:val="00A459C3"/>
    <w:rsid w:val="00A50559"/>
    <w:rsid w:val="00A62CFC"/>
    <w:rsid w:val="00A63B3D"/>
    <w:rsid w:val="00A63C83"/>
    <w:rsid w:val="00A657BC"/>
    <w:rsid w:val="00A66233"/>
    <w:rsid w:val="00A71708"/>
    <w:rsid w:val="00A7466F"/>
    <w:rsid w:val="00A76646"/>
    <w:rsid w:val="00A8136A"/>
    <w:rsid w:val="00A854CF"/>
    <w:rsid w:val="00A85F5E"/>
    <w:rsid w:val="00A86B3F"/>
    <w:rsid w:val="00A9025D"/>
    <w:rsid w:val="00AA0CFB"/>
    <w:rsid w:val="00AA11A4"/>
    <w:rsid w:val="00AA38DD"/>
    <w:rsid w:val="00AA5EBF"/>
    <w:rsid w:val="00AB125A"/>
    <w:rsid w:val="00AB37B3"/>
    <w:rsid w:val="00AB466F"/>
    <w:rsid w:val="00AB4E87"/>
    <w:rsid w:val="00AC0009"/>
    <w:rsid w:val="00AC29FF"/>
    <w:rsid w:val="00AC2BDB"/>
    <w:rsid w:val="00AD154D"/>
    <w:rsid w:val="00AD5115"/>
    <w:rsid w:val="00AD558A"/>
    <w:rsid w:val="00AD61E8"/>
    <w:rsid w:val="00AD6784"/>
    <w:rsid w:val="00AE076D"/>
    <w:rsid w:val="00AE25A1"/>
    <w:rsid w:val="00AE3CCE"/>
    <w:rsid w:val="00AE6D2A"/>
    <w:rsid w:val="00AE768D"/>
    <w:rsid w:val="00AF3168"/>
    <w:rsid w:val="00AF659B"/>
    <w:rsid w:val="00AF7A0A"/>
    <w:rsid w:val="00B00AA8"/>
    <w:rsid w:val="00B108A6"/>
    <w:rsid w:val="00B12ABD"/>
    <w:rsid w:val="00B13E28"/>
    <w:rsid w:val="00B147F3"/>
    <w:rsid w:val="00B205BE"/>
    <w:rsid w:val="00B21442"/>
    <w:rsid w:val="00B221A9"/>
    <w:rsid w:val="00B2399B"/>
    <w:rsid w:val="00B23A5C"/>
    <w:rsid w:val="00B23DD2"/>
    <w:rsid w:val="00B25644"/>
    <w:rsid w:val="00B30310"/>
    <w:rsid w:val="00B303C0"/>
    <w:rsid w:val="00B32F18"/>
    <w:rsid w:val="00B34194"/>
    <w:rsid w:val="00B344E1"/>
    <w:rsid w:val="00B34CC7"/>
    <w:rsid w:val="00B35EE8"/>
    <w:rsid w:val="00B36125"/>
    <w:rsid w:val="00B404BB"/>
    <w:rsid w:val="00B432B0"/>
    <w:rsid w:val="00B441ED"/>
    <w:rsid w:val="00B44339"/>
    <w:rsid w:val="00B52C0A"/>
    <w:rsid w:val="00B546A4"/>
    <w:rsid w:val="00B60CEE"/>
    <w:rsid w:val="00B60F65"/>
    <w:rsid w:val="00B61978"/>
    <w:rsid w:val="00B62176"/>
    <w:rsid w:val="00B62DC6"/>
    <w:rsid w:val="00B64CCF"/>
    <w:rsid w:val="00B65BE6"/>
    <w:rsid w:val="00B6621E"/>
    <w:rsid w:val="00B66972"/>
    <w:rsid w:val="00B6714F"/>
    <w:rsid w:val="00B725B6"/>
    <w:rsid w:val="00B726E4"/>
    <w:rsid w:val="00B732AB"/>
    <w:rsid w:val="00B771E7"/>
    <w:rsid w:val="00B82F2D"/>
    <w:rsid w:val="00B9282C"/>
    <w:rsid w:val="00B92A24"/>
    <w:rsid w:val="00B92A55"/>
    <w:rsid w:val="00BA2793"/>
    <w:rsid w:val="00BA3291"/>
    <w:rsid w:val="00BA4B14"/>
    <w:rsid w:val="00BA4C12"/>
    <w:rsid w:val="00BA76DD"/>
    <w:rsid w:val="00BB0FDA"/>
    <w:rsid w:val="00BB1E17"/>
    <w:rsid w:val="00BB2EC4"/>
    <w:rsid w:val="00BB3470"/>
    <w:rsid w:val="00BC0A62"/>
    <w:rsid w:val="00BC0CEB"/>
    <w:rsid w:val="00BC53C6"/>
    <w:rsid w:val="00BC697B"/>
    <w:rsid w:val="00BD141F"/>
    <w:rsid w:val="00BD2EEB"/>
    <w:rsid w:val="00BD4DFB"/>
    <w:rsid w:val="00BE7911"/>
    <w:rsid w:val="00BF2C08"/>
    <w:rsid w:val="00BF51E5"/>
    <w:rsid w:val="00BF7D96"/>
    <w:rsid w:val="00BF7E1C"/>
    <w:rsid w:val="00C040F3"/>
    <w:rsid w:val="00C04B43"/>
    <w:rsid w:val="00C13531"/>
    <w:rsid w:val="00C17915"/>
    <w:rsid w:val="00C2592B"/>
    <w:rsid w:val="00C27F53"/>
    <w:rsid w:val="00C30387"/>
    <w:rsid w:val="00C35CC1"/>
    <w:rsid w:val="00C36878"/>
    <w:rsid w:val="00C444A5"/>
    <w:rsid w:val="00C462F0"/>
    <w:rsid w:val="00C47DB9"/>
    <w:rsid w:val="00C61C9C"/>
    <w:rsid w:val="00C714F1"/>
    <w:rsid w:val="00C82E9A"/>
    <w:rsid w:val="00C843CD"/>
    <w:rsid w:val="00C9396F"/>
    <w:rsid w:val="00C961E8"/>
    <w:rsid w:val="00CA6A49"/>
    <w:rsid w:val="00CB2E16"/>
    <w:rsid w:val="00CB309F"/>
    <w:rsid w:val="00CB4237"/>
    <w:rsid w:val="00CB63DF"/>
    <w:rsid w:val="00CC2141"/>
    <w:rsid w:val="00CC3CA8"/>
    <w:rsid w:val="00CC486F"/>
    <w:rsid w:val="00CC56C4"/>
    <w:rsid w:val="00CC71D8"/>
    <w:rsid w:val="00CD1A05"/>
    <w:rsid w:val="00CD1BFC"/>
    <w:rsid w:val="00CD2269"/>
    <w:rsid w:val="00CD2FEB"/>
    <w:rsid w:val="00CD48FE"/>
    <w:rsid w:val="00CD504D"/>
    <w:rsid w:val="00CE7988"/>
    <w:rsid w:val="00CF0706"/>
    <w:rsid w:val="00CF2FE0"/>
    <w:rsid w:val="00CF68A1"/>
    <w:rsid w:val="00D06407"/>
    <w:rsid w:val="00D06BEF"/>
    <w:rsid w:val="00D1094B"/>
    <w:rsid w:val="00D11434"/>
    <w:rsid w:val="00D136CC"/>
    <w:rsid w:val="00D145A2"/>
    <w:rsid w:val="00D1791F"/>
    <w:rsid w:val="00D17E79"/>
    <w:rsid w:val="00D232FD"/>
    <w:rsid w:val="00D25D92"/>
    <w:rsid w:val="00D30453"/>
    <w:rsid w:val="00D31FFF"/>
    <w:rsid w:val="00D34AB2"/>
    <w:rsid w:val="00D412FD"/>
    <w:rsid w:val="00D446F0"/>
    <w:rsid w:val="00D46596"/>
    <w:rsid w:val="00D46ED5"/>
    <w:rsid w:val="00D479E0"/>
    <w:rsid w:val="00D52466"/>
    <w:rsid w:val="00D5746F"/>
    <w:rsid w:val="00D57D40"/>
    <w:rsid w:val="00D62494"/>
    <w:rsid w:val="00D63160"/>
    <w:rsid w:val="00D63839"/>
    <w:rsid w:val="00D65680"/>
    <w:rsid w:val="00D65BA6"/>
    <w:rsid w:val="00D7769E"/>
    <w:rsid w:val="00D91468"/>
    <w:rsid w:val="00D93FAA"/>
    <w:rsid w:val="00D94065"/>
    <w:rsid w:val="00D956C6"/>
    <w:rsid w:val="00D95876"/>
    <w:rsid w:val="00D97DC0"/>
    <w:rsid w:val="00DA303E"/>
    <w:rsid w:val="00DA6841"/>
    <w:rsid w:val="00DB67F8"/>
    <w:rsid w:val="00DB731A"/>
    <w:rsid w:val="00DB7AA9"/>
    <w:rsid w:val="00DC1B20"/>
    <w:rsid w:val="00DC2BB4"/>
    <w:rsid w:val="00DC3F9B"/>
    <w:rsid w:val="00DC770C"/>
    <w:rsid w:val="00DD2CDA"/>
    <w:rsid w:val="00DE1A77"/>
    <w:rsid w:val="00DE4D9E"/>
    <w:rsid w:val="00DE7962"/>
    <w:rsid w:val="00DF575C"/>
    <w:rsid w:val="00DF5882"/>
    <w:rsid w:val="00DF5F2C"/>
    <w:rsid w:val="00E007EC"/>
    <w:rsid w:val="00E01AD6"/>
    <w:rsid w:val="00E02443"/>
    <w:rsid w:val="00E0327E"/>
    <w:rsid w:val="00E05F5D"/>
    <w:rsid w:val="00E07C71"/>
    <w:rsid w:val="00E101D9"/>
    <w:rsid w:val="00E114AC"/>
    <w:rsid w:val="00E11BB0"/>
    <w:rsid w:val="00E1354D"/>
    <w:rsid w:val="00E232D3"/>
    <w:rsid w:val="00E2721A"/>
    <w:rsid w:val="00E279DF"/>
    <w:rsid w:val="00E316C9"/>
    <w:rsid w:val="00E3352A"/>
    <w:rsid w:val="00E352F2"/>
    <w:rsid w:val="00E40042"/>
    <w:rsid w:val="00E42E26"/>
    <w:rsid w:val="00E44184"/>
    <w:rsid w:val="00E4472B"/>
    <w:rsid w:val="00E46320"/>
    <w:rsid w:val="00E47445"/>
    <w:rsid w:val="00E50485"/>
    <w:rsid w:val="00E66CEF"/>
    <w:rsid w:val="00E73ED8"/>
    <w:rsid w:val="00E76D9F"/>
    <w:rsid w:val="00E76F58"/>
    <w:rsid w:val="00E773E9"/>
    <w:rsid w:val="00E84958"/>
    <w:rsid w:val="00E86369"/>
    <w:rsid w:val="00E96DB5"/>
    <w:rsid w:val="00E976E2"/>
    <w:rsid w:val="00EA05B8"/>
    <w:rsid w:val="00EA17E7"/>
    <w:rsid w:val="00EA1DF4"/>
    <w:rsid w:val="00EA2D14"/>
    <w:rsid w:val="00EA43FF"/>
    <w:rsid w:val="00EB0849"/>
    <w:rsid w:val="00EB13A8"/>
    <w:rsid w:val="00EB7BD1"/>
    <w:rsid w:val="00EB7EAC"/>
    <w:rsid w:val="00EC3AC0"/>
    <w:rsid w:val="00EC567D"/>
    <w:rsid w:val="00EC5D70"/>
    <w:rsid w:val="00ED1BB5"/>
    <w:rsid w:val="00ED273C"/>
    <w:rsid w:val="00ED27B1"/>
    <w:rsid w:val="00EE593A"/>
    <w:rsid w:val="00EE6931"/>
    <w:rsid w:val="00EF0885"/>
    <w:rsid w:val="00EF34E7"/>
    <w:rsid w:val="00EF42ED"/>
    <w:rsid w:val="00EF71A9"/>
    <w:rsid w:val="00EF72BF"/>
    <w:rsid w:val="00F02B4B"/>
    <w:rsid w:val="00F03153"/>
    <w:rsid w:val="00F03BFE"/>
    <w:rsid w:val="00F05063"/>
    <w:rsid w:val="00F07608"/>
    <w:rsid w:val="00F077D5"/>
    <w:rsid w:val="00F12540"/>
    <w:rsid w:val="00F1726C"/>
    <w:rsid w:val="00F21981"/>
    <w:rsid w:val="00F24064"/>
    <w:rsid w:val="00F2755C"/>
    <w:rsid w:val="00F31259"/>
    <w:rsid w:val="00F35530"/>
    <w:rsid w:val="00F37C87"/>
    <w:rsid w:val="00F40E61"/>
    <w:rsid w:val="00F411EC"/>
    <w:rsid w:val="00F46EB2"/>
    <w:rsid w:val="00F5111D"/>
    <w:rsid w:val="00F53A96"/>
    <w:rsid w:val="00F53FD3"/>
    <w:rsid w:val="00F56771"/>
    <w:rsid w:val="00F71653"/>
    <w:rsid w:val="00F744A2"/>
    <w:rsid w:val="00F83A3D"/>
    <w:rsid w:val="00F92C9B"/>
    <w:rsid w:val="00FA1A62"/>
    <w:rsid w:val="00FA360B"/>
    <w:rsid w:val="00FA6594"/>
    <w:rsid w:val="00FA7161"/>
    <w:rsid w:val="00FB0D8D"/>
    <w:rsid w:val="00FB10EF"/>
    <w:rsid w:val="00FB4483"/>
    <w:rsid w:val="00FB5EC5"/>
    <w:rsid w:val="00FB7235"/>
    <w:rsid w:val="00FC1E08"/>
    <w:rsid w:val="00FC1EC0"/>
    <w:rsid w:val="00FC3C4F"/>
    <w:rsid w:val="00FD2FBA"/>
    <w:rsid w:val="00FD49A8"/>
    <w:rsid w:val="00FD4E38"/>
    <w:rsid w:val="00FD58DF"/>
    <w:rsid w:val="00FE2404"/>
    <w:rsid w:val="00FE4FE2"/>
    <w:rsid w:val="00FF1EFD"/>
    <w:rsid w:val="00FF63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D036EC"/>
  <w15:docId w15:val="{EDCEA10F-1F5B-44E3-A3C6-D462FCB97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F68A1"/>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5">
    <w:name w:val="heading 5"/>
    <w:basedOn w:val="Navaden"/>
    <w:next w:val="Navaden"/>
    <w:link w:val="Naslov5Znak"/>
    <w:uiPriority w:val="9"/>
    <w:semiHidden/>
    <w:unhideWhenUsed/>
    <w:qFormat/>
    <w:rsid w:val="007122C9"/>
    <w:pPr>
      <w:keepNext/>
      <w:keepLines/>
      <w:suppressAutoHyphens w:val="0"/>
      <w:spacing w:before="40" w:line="259" w:lineRule="auto"/>
      <w:outlineLvl w:val="4"/>
    </w:pPr>
    <w:rPr>
      <w:rFonts w:ascii="Calibri Light" w:hAnsi="Calibri Light"/>
      <w:color w:val="2E74B5"/>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uiPriority w:val="39"/>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Navadensplet">
    <w:name w:val="Normal (Web)"/>
    <w:basedOn w:val="Navaden"/>
    <w:rsid w:val="002D1346"/>
  </w:style>
  <w:style w:type="character" w:customStyle="1" w:styleId="GlavaZnak">
    <w:name w:val="Glava Znak"/>
    <w:link w:val="Glava"/>
    <w:rsid w:val="00E76D9F"/>
    <w:rPr>
      <w:rFonts w:ascii="Arial" w:hAnsi="Arial"/>
      <w:szCs w:val="24"/>
      <w:lang w:val="en-US" w:eastAsia="en-US"/>
    </w:rPr>
  </w:style>
  <w:style w:type="paragraph" w:customStyle="1" w:styleId="ECVSubSectionHeading">
    <w:name w:val="_ECV_SubSectionHeading"/>
    <w:basedOn w:val="Navaden"/>
    <w:rsid w:val="00EA05B8"/>
    <w:pPr>
      <w:widowControl w:val="0"/>
      <w:suppressLineNumbers/>
      <w:spacing w:line="100" w:lineRule="atLeast"/>
    </w:pPr>
    <w:rPr>
      <w:rFonts w:ascii="Arial" w:eastAsia="SimSun" w:hAnsi="Arial" w:cs="Mangal"/>
      <w:color w:val="0E4194"/>
      <w:spacing w:val="-6"/>
      <w:kern w:val="1"/>
      <w:sz w:val="22"/>
      <w:lang w:val="en-GB" w:eastAsia="zh-CN" w:bidi="hi-IN"/>
    </w:rPr>
  </w:style>
  <w:style w:type="character" w:customStyle="1" w:styleId="ECVContactDetails">
    <w:name w:val="_ECV_ContactDetails"/>
    <w:rsid w:val="00A13650"/>
    <w:rPr>
      <w:rFonts w:ascii="Arial" w:hAnsi="Arial"/>
      <w:color w:val="3F3A38"/>
      <w:sz w:val="18"/>
      <w:szCs w:val="18"/>
      <w:shd w:val="clear" w:color="auto" w:fill="auto"/>
    </w:rPr>
  </w:style>
  <w:style w:type="character" w:customStyle="1" w:styleId="Komentar-sklic1">
    <w:name w:val="Komentar - sklic1"/>
    <w:uiPriority w:val="99"/>
    <w:rsid w:val="00741BC8"/>
    <w:rPr>
      <w:sz w:val="16"/>
      <w:szCs w:val="16"/>
    </w:rPr>
  </w:style>
  <w:style w:type="paragraph" w:customStyle="1" w:styleId="Komentar-besedilo1">
    <w:name w:val="Komentar - besedilo1"/>
    <w:basedOn w:val="Navaden"/>
    <w:link w:val="Komentar-besediloZnak"/>
    <w:uiPriority w:val="99"/>
    <w:rsid w:val="00741BC8"/>
    <w:rPr>
      <w:sz w:val="20"/>
      <w:szCs w:val="20"/>
    </w:rPr>
  </w:style>
  <w:style w:type="character" w:customStyle="1" w:styleId="Komentar-besediloZnak">
    <w:name w:val="Komentar - besedilo Znak"/>
    <w:link w:val="Komentar-besedilo1"/>
    <w:rsid w:val="00741BC8"/>
    <w:rPr>
      <w:lang w:eastAsia="ar-SA"/>
    </w:rPr>
  </w:style>
  <w:style w:type="paragraph" w:customStyle="1" w:styleId="Zadevakomentarja1">
    <w:name w:val="Zadeva komentarja1"/>
    <w:basedOn w:val="Komentar-besedilo1"/>
    <w:next w:val="Komentar-besedilo1"/>
    <w:link w:val="ZadevakomentarjaZnak"/>
    <w:uiPriority w:val="99"/>
    <w:rsid w:val="00741BC8"/>
    <w:rPr>
      <w:b/>
      <w:bCs/>
    </w:rPr>
  </w:style>
  <w:style w:type="character" w:customStyle="1" w:styleId="ZadevakomentarjaZnak">
    <w:name w:val="Zadeva komentarja Znak"/>
    <w:link w:val="Zadevakomentarja1"/>
    <w:rsid w:val="00741BC8"/>
    <w:rPr>
      <w:b/>
      <w:bCs/>
      <w:lang w:eastAsia="ar-SA"/>
    </w:rPr>
  </w:style>
  <w:style w:type="character" w:customStyle="1" w:styleId="PripombabesediloZnak">
    <w:name w:val="Pripomba – besedilo Znak"/>
    <w:uiPriority w:val="99"/>
    <w:rsid w:val="00015A0A"/>
    <w:rPr>
      <w:rFonts w:ascii="Calibri" w:eastAsia="Calibri" w:hAnsi="Calibri" w:cs="Times New Roman"/>
      <w:lang w:eastAsia="en-US"/>
    </w:rPr>
  </w:style>
  <w:style w:type="paragraph" w:styleId="Odstavekseznama">
    <w:name w:val="List Paragraph"/>
    <w:basedOn w:val="Navaden"/>
    <w:uiPriority w:val="34"/>
    <w:qFormat/>
    <w:rsid w:val="003003CE"/>
    <w:pPr>
      <w:suppressAutoHyphens w:val="0"/>
      <w:spacing w:after="160" w:line="256" w:lineRule="auto"/>
      <w:ind w:left="720"/>
      <w:contextualSpacing/>
    </w:pPr>
    <w:rPr>
      <w:rFonts w:ascii="Calibri" w:eastAsia="Calibri" w:hAnsi="Calibri"/>
      <w:sz w:val="22"/>
      <w:szCs w:val="22"/>
      <w:lang w:eastAsia="en-US"/>
    </w:rPr>
  </w:style>
  <w:style w:type="character" w:customStyle="1" w:styleId="Naslov5Znak">
    <w:name w:val="Naslov 5 Znak"/>
    <w:link w:val="Naslov5"/>
    <w:uiPriority w:val="9"/>
    <w:semiHidden/>
    <w:rsid w:val="007122C9"/>
    <w:rPr>
      <w:rFonts w:ascii="Calibri Light" w:hAnsi="Calibri Light"/>
      <w:color w:val="2E74B5"/>
      <w:sz w:val="22"/>
      <w:szCs w:val="22"/>
      <w:lang w:eastAsia="en-US"/>
    </w:rPr>
  </w:style>
  <w:style w:type="character" w:customStyle="1" w:styleId="BesedilooblakaZnak">
    <w:name w:val="Besedilo oblačka Znak"/>
    <w:link w:val="Besedilooblaka"/>
    <w:uiPriority w:val="99"/>
    <w:semiHidden/>
    <w:rsid w:val="007122C9"/>
    <w:rPr>
      <w:rFonts w:ascii="Tahoma" w:hAnsi="Tahoma" w:cs="Tahoma"/>
      <w:sz w:val="16"/>
      <w:szCs w:val="16"/>
      <w:lang w:eastAsia="ar-SA"/>
    </w:rPr>
  </w:style>
  <w:style w:type="paragraph" w:customStyle="1" w:styleId="tevilnatoka">
    <w:name w:val="tevilnatoka"/>
    <w:basedOn w:val="Navaden"/>
    <w:rsid w:val="007122C9"/>
    <w:pPr>
      <w:suppressAutoHyphens w:val="0"/>
      <w:spacing w:before="100" w:beforeAutospacing="1" w:after="100" w:afterAutospacing="1"/>
    </w:pPr>
    <w:rPr>
      <w:lang w:eastAsia="sl-SI"/>
    </w:rPr>
  </w:style>
  <w:style w:type="paragraph" w:styleId="Revizija">
    <w:name w:val="Revision"/>
    <w:hidden/>
    <w:uiPriority w:val="99"/>
    <w:semiHidden/>
    <w:rsid w:val="007122C9"/>
    <w:rPr>
      <w:rFonts w:ascii="Calibri" w:eastAsia="Calibri" w:hAnsi="Calibri"/>
      <w:sz w:val="22"/>
      <w:szCs w:val="22"/>
      <w:lang w:eastAsia="en-US"/>
    </w:rPr>
  </w:style>
  <w:style w:type="character" w:customStyle="1" w:styleId="ZadevapripombeZnak">
    <w:name w:val="Zadeva pripombe Znak"/>
    <w:uiPriority w:val="99"/>
    <w:semiHidden/>
    <w:rsid w:val="007122C9"/>
    <w:rPr>
      <w:rFonts w:ascii="Calibri" w:eastAsia="Calibri" w:hAnsi="Calibri" w:cs="Times New Roman"/>
      <w:b/>
      <w:bCs/>
      <w:sz w:val="20"/>
      <w:szCs w:val="20"/>
      <w:lang w:eastAsia="en-US"/>
    </w:rPr>
  </w:style>
  <w:style w:type="paragraph" w:styleId="Pripombabesedilo">
    <w:name w:val="annotation text"/>
    <w:basedOn w:val="Navaden"/>
    <w:link w:val="PripombabesediloZnak1"/>
    <w:uiPriority w:val="99"/>
    <w:rsid w:val="006C3E4F"/>
    <w:rPr>
      <w:sz w:val="20"/>
      <w:szCs w:val="20"/>
    </w:rPr>
  </w:style>
  <w:style w:type="character" w:customStyle="1" w:styleId="PripombabesediloZnak1">
    <w:name w:val="Pripomba – besedilo Znak1"/>
    <w:basedOn w:val="Privzetapisavaodstavka"/>
    <w:link w:val="Pripombabesedilo"/>
    <w:uiPriority w:val="99"/>
    <w:rsid w:val="006C3E4F"/>
    <w:rPr>
      <w:lang w:eastAsia="ar-SA"/>
    </w:rPr>
  </w:style>
  <w:style w:type="character" w:styleId="Pripombasklic">
    <w:name w:val="annotation reference"/>
    <w:basedOn w:val="Privzetapisavaodstavka"/>
    <w:uiPriority w:val="99"/>
    <w:rsid w:val="006C3E4F"/>
    <w:rPr>
      <w:sz w:val="16"/>
      <w:szCs w:val="16"/>
    </w:rPr>
  </w:style>
  <w:style w:type="paragraph" w:styleId="Zadevapripombe">
    <w:name w:val="annotation subject"/>
    <w:basedOn w:val="Pripombabesedilo"/>
    <w:next w:val="Pripombabesedilo"/>
    <w:link w:val="ZadevapripombeZnak1"/>
    <w:uiPriority w:val="99"/>
    <w:rsid w:val="00D57D40"/>
    <w:rPr>
      <w:b/>
      <w:bCs/>
    </w:rPr>
  </w:style>
  <w:style w:type="character" w:customStyle="1" w:styleId="ZadevapripombeZnak1">
    <w:name w:val="Zadeva pripombe Znak1"/>
    <w:basedOn w:val="PripombabesediloZnak1"/>
    <w:link w:val="Zadevapripombe"/>
    <w:uiPriority w:val="99"/>
    <w:rsid w:val="00D57D40"/>
    <w:rPr>
      <w:b/>
      <w:bCs/>
      <w:lang w:eastAsia="ar-SA"/>
    </w:rPr>
  </w:style>
  <w:style w:type="paragraph" w:customStyle="1" w:styleId="datumtevilka">
    <w:name w:val="datum številka"/>
    <w:basedOn w:val="Navaden"/>
    <w:qFormat/>
    <w:rsid w:val="007C716D"/>
    <w:pPr>
      <w:tabs>
        <w:tab w:val="left" w:pos="1701"/>
      </w:tabs>
      <w:suppressAutoHyphens w:val="0"/>
      <w:spacing w:line="260" w:lineRule="exact"/>
    </w:pPr>
    <w:rPr>
      <w:rFonts w:ascii="Arial" w:hAnsi="Arial"/>
      <w:sz w:val="20"/>
      <w:szCs w:val="20"/>
      <w:lang w:eastAsia="sl-SI"/>
    </w:rPr>
  </w:style>
  <w:style w:type="table" w:customStyle="1" w:styleId="Tabelaseznam3poudarek61">
    <w:name w:val="Tabela – seznam 3 (poudarek 6)1"/>
    <w:basedOn w:val="Navadnatabela"/>
    <w:uiPriority w:val="48"/>
    <w:rsid w:val="003E56BF"/>
    <w:rPr>
      <w:rFonts w:asciiTheme="minorHAnsi" w:eastAsiaTheme="minorHAnsi" w:hAnsiTheme="minorHAnsi" w:cstheme="minorBidi"/>
      <w:kern w:val="2"/>
      <w:sz w:val="22"/>
      <w:szCs w:val="22"/>
      <w:lang w:eastAsia="en-US"/>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customStyle="1" w:styleId="Tabelaseznam3poudarek41">
    <w:name w:val="Tabela – seznam 3 (poudarek 4)1"/>
    <w:basedOn w:val="Navadnatabela"/>
    <w:uiPriority w:val="48"/>
    <w:rsid w:val="003E56BF"/>
    <w:rPr>
      <w:rFonts w:asciiTheme="minorHAnsi" w:eastAsiaTheme="minorHAnsi" w:hAnsiTheme="minorHAnsi" w:cstheme="minorBidi"/>
      <w:kern w:val="2"/>
      <w:sz w:val="22"/>
      <w:szCs w:val="22"/>
      <w:lang w:eastAsia="en-US"/>
    </w:r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customStyle="1" w:styleId="Tabelasvetelseznam3poudarek21">
    <w:name w:val="Tabela – svetel seznam 3 (poudarek 2)1"/>
    <w:basedOn w:val="Navadnatabela"/>
    <w:uiPriority w:val="48"/>
    <w:rsid w:val="003E56BF"/>
    <w:rPr>
      <w:rFonts w:asciiTheme="minorHAnsi" w:eastAsiaTheme="minorHAnsi" w:hAnsiTheme="minorHAnsi" w:cstheme="minorBidi"/>
      <w:kern w:val="2"/>
      <w:sz w:val="22"/>
      <w:szCs w:val="22"/>
      <w:lang w:eastAsia="en-US"/>
    </w:r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customStyle="1" w:styleId="Tabelamrea1">
    <w:name w:val="Tabela – mreža1"/>
    <w:basedOn w:val="Navadnatabela"/>
    <w:next w:val="Tabelamrea"/>
    <w:uiPriority w:val="59"/>
    <w:rsid w:val="003E56BF"/>
    <w:pPr>
      <w:suppressAutoHyphens/>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39"/>
    <w:rsid w:val="00EF0885"/>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1">
    <w:name w:val="Nerazrešena omemba1"/>
    <w:basedOn w:val="Privzetapisavaodstavka"/>
    <w:uiPriority w:val="99"/>
    <w:semiHidden/>
    <w:unhideWhenUsed/>
    <w:rsid w:val="0093227C"/>
    <w:rPr>
      <w:color w:val="605E5C"/>
      <w:shd w:val="clear" w:color="auto" w:fill="E1DFDD"/>
    </w:rPr>
  </w:style>
  <w:style w:type="paragraph" w:styleId="Brezrazmikov">
    <w:name w:val="No Spacing"/>
    <w:uiPriority w:val="1"/>
    <w:qFormat/>
    <w:rsid w:val="00F03153"/>
    <w:rPr>
      <w:sz w:val="24"/>
      <w:szCs w:val="24"/>
    </w:rPr>
  </w:style>
  <w:style w:type="paragraph" w:styleId="Telobesedila3">
    <w:name w:val="Body Text 3"/>
    <w:basedOn w:val="Navaden"/>
    <w:link w:val="Telobesedila3Znak"/>
    <w:rsid w:val="00F03153"/>
    <w:pPr>
      <w:spacing w:after="120"/>
    </w:pPr>
    <w:rPr>
      <w:sz w:val="16"/>
      <w:szCs w:val="16"/>
    </w:rPr>
  </w:style>
  <w:style w:type="character" w:customStyle="1" w:styleId="Telobesedila3Znak">
    <w:name w:val="Telo besedila 3 Znak"/>
    <w:basedOn w:val="Privzetapisavaodstavka"/>
    <w:link w:val="Telobesedila3"/>
    <w:rsid w:val="00F03153"/>
    <w:rPr>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670328">
      <w:bodyDiv w:val="1"/>
      <w:marLeft w:val="0"/>
      <w:marRight w:val="0"/>
      <w:marTop w:val="0"/>
      <w:marBottom w:val="0"/>
      <w:divBdr>
        <w:top w:val="none" w:sz="0" w:space="0" w:color="auto"/>
        <w:left w:val="none" w:sz="0" w:space="0" w:color="auto"/>
        <w:bottom w:val="none" w:sz="0" w:space="0" w:color="auto"/>
        <w:right w:val="none" w:sz="0" w:space="0" w:color="auto"/>
      </w:divBdr>
    </w:div>
    <w:div w:id="194923588">
      <w:bodyDiv w:val="1"/>
      <w:marLeft w:val="0"/>
      <w:marRight w:val="0"/>
      <w:marTop w:val="0"/>
      <w:marBottom w:val="0"/>
      <w:divBdr>
        <w:top w:val="none" w:sz="0" w:space="0" w:color="auto"/>
        <w:left w:val="none" w:sz="0" w:space="0" w:color="auto"/>
        <w:bottom w:val="none" w:sz="0" w:space="0" w:color="auto"/>
        <w:right w:val="none" w:sz="0" w:space="0" w:color="auto"/>
      </w:divBdr>
    </w:div>
    <w:div w:id="205876992">
      <w:bodyDiv w:val="1"/>
      <w:marLeft w:val="0"/>
      <w:marRight w:val="0"/>
      <w:marTop w:val="0"/>
      <w:marBottom w:val="0"/>
      <w:divBdr>
        <w:top w:val="none" w:sz="0" w:space="0" w:color="auto"/>
        <w:left w:val="none" w:sz="0" w:space="0" w:color="auto"/>
        <w:bottom w:val="none" w:sz="0" w:space="0" w:color="auto"/>
        <w:right w:val="none" w:sz="0" w:space="0" w:color="auto"/>
      </w:divBdr>
    </w:div>
    <w:div w:id="295650976">
      <w:bodyDiv w:val="1"/>
      <w:marLeft w:val="0"/>
      <w:marRight w:val="0"/>
      <w:marTop w:val="0"/>
      <w:marBottom w:val="0"/>
      <w:divBdr>
        <w:top w:val="none" w:sz="0" w:space="0" w:color="auto"/>
        <w:left w:val="none" w:sz="0" w:space="0" w:color="auto"/>
        <w:bottom w:val="none" w:sz="0" w:space="0" w:color="auto"/>
        <w:right w:val="none" w:sz="0" w:space="0" w:color="auto"/>
      </w:divBdr>
    </w:div>
    <w:div w:id="395671290">
      <w:bodyDiv w:val="1"/>
      <w:marLeft w:val="0"/>
      <w:marRight w:val="0"/>
      <w:marTop w:val="0"/>
      <w:marBottom w:val="0"/>
      <w:divBdr>
        <w:top w:val="none" w:sz="0" w:space="0" w:color="auto"/>
        <w:left w:val="none" w:sz="0" w:space="0" w:color="auto"/>
        <w:bottom w:val="none" w:sz="0" w:space="0" w:color="auto"/>
        <w:right w:val="none" w:sz="0" w:space="0" w:color="auto"/>
      </w:divBdr>
    </w:div>
    <w:div w:id="522785624">
      <w:bodyDiv w:val="1"/>
      <w:marLeft w:val="0"/>
      <w:marRight w:val="0"/>
      <w:marTop w:val="0"/>
      <w:marBottom w:val="0"/>
      <w:divBdr>
        <w:top w:val="none" w:sz="0" w:space="0" w:color="auto"/>
        <w:left w:val="none" w:sz="0" w:space="0" w:color="auto"/>
        <w:bottom w:val="none" w:sz="0" w:space="0" w:color="auto"/>
        <w:right w:val="none" w:sz="0" w:space="0" w:color="auto"/>
      </w:divBdr>
    </w:div>
    <w:div w:id="526063711">
      <w:bodyDiv w:val="1"/>
      <w:marLeft w:val="0"/>
      <w:marRight w:val="0"/>
      <w:marTop w:val="0"/>
      <w:marBottom w:val="0"/>
      <w:divBdr>
        <w:top w:val="none" w:sz="0" w:space="0" w:color="auto"/>
        <w:left w:val="none" w:sz="0" w:space="0" w:color="auto"/>
        <w:bottom w:val="none" w:sz="0" w:space="0" w:color="auto"/>
        <w:right w:val="none" w:sz="0" w:space="0" w:color="auto"/>
      </w:divBdr>
    </w:div>
    <w:div w:id="612980550">
      <w:bodyDiv w:val="1"/>
      <w:marLeft w:val="0"/>
      <w:marRight w:val="0"/>
      <w:marTop w:val="0"/>
      <w:marBottom w:val="0"/>
      <w:divBdr>
        <w:top w:val="none" w:sz="0" w:space="0" w:color="auto"/>
        <w:left w:val="none" w:sz="0" w:space="0" w:color="auto"/>
        <w:bottom w:val="none" w:sz="0" w:space="0" w:color="auto"/>
        <w:right w:val="none" w:sz="0" w:space="0" w:color="auto"/>
      </w:divBdr>
    </w:div>
    <w:div w:id="690454015">
      <w:bodyDiv w:val="1"/>
      <w:marLeft w:val="0"/>
      <w:marRight w:val="0"/>
      <w:marTop w:val="0"/>
      <w:marBottom w:val="0"/>
      <w:divBdr>
        <w:top w:val="none" w:sz="0" w:space="0" w:color="auto"/>
        <w:left w:val="none" w:sz="0" w:space="0" w:color="auto"/>
        <w:bottom w:val="none" w:sz="0" w:space="0" w:color="auto"/>
        <w:right w:val="none" w:sz="0" w:space="0" w:color="auto"/>
      </w:divBdr>
    </w:div>
    <w:div w:id="745421053">
      <w:bodyDiv w:val="1"/>
      <w:marLeft w:val="0"/>
      <w:marRight w:val="0"/>
      <w:marTop w:val="0"/>
      <w:marBottom w:val="0"/>
      <w:divBdr>
        <w:top w:val="none" w:sz="0" w:space="0" w:color="auto"/>
        <w:left w:val="none" w:sz="0" w:space="0" w:color="auto"/>
        <w:bottom w:val="none" w:sz="0" w:space="0" w:color="auto"/>
        <w:right w:val="none" w:sz="0" w:space="0" w:color="auto"/>
      </w:divBdr>
    </w:div>
    <w:div w:id="890535831">
      <w:bodyDiv w:val="1"/>
      <w:marLeft w:val="0"/>
      <w:marRight w:val="0"/>
      <w:marTop w:val="0"/>
      <w:marBottom w:val="0"/>
      <w:divBdr>
        <w:top w:val="none" w:sz="0" w:space="0" w:color="auto"/>
        <w:left w:val="none" w:sz="0" w:space="0" w:color="auto"/>
        <w:bottom w:val="none" w:sz="0" w:space="0" w:color="auto"/>
        <w:right w:val="none" w:sz="0" w:space="0" w:color="auto"/>
      </w:divBdr>
    </w:div>
    <w:div w:id="900095328">
      <w:bodyDiv w:val="1"/>
      <w:marLeft w:val="0"/>
      <w:marRight w:val="0"/>
      <w:marTop w:val="0"/>
      <w:marBottom w:val="0"/>
      <w:divBdr>
        <w:top w:val="none" w:sz="0" w:space="0" w:color="auto"/>
        <w:left w:val="none" w:sz="0" w:space="0" w:color="auto"/>
        <w:bottom w:val="none" w:sz="0" w:space="0" w:color="auto"/>
        <w:right w:val="none" w:sz="0" w:space="0" w:color="auto"/>
      </w:divBdr>
    </w:div>
    <w:div w:id="913050438">
      <w:bodyDiv w:val="1"/>
      <w:marLeft w:val="0"/>
      <w:marRight w:val="0"/>
      <w:marTop w:val="0"/>
      <w:marBottom w:val="0"/>
      <w:divBdr>
        <w:top w:val="none" w:sz="0" w:space="0" w:color="auto"/>
        <w:left w:val="none" w:sz="0" w:space="0" w:color="auto"/>
        <w:bottom w:val="none" w:sz="0" w:space="0" w:color="auto"/>
        <w:right w:val="none" w:sz="0" w:space="0" w:color="auto"/>
      </w:divBdr>
    </w:div>
    <w:div w:id="974682685">
      <w:bodyDiv w:val="1"/>
      <w:marLeft w:val="0"/>
      <w:marRight w:val="0"/>
      <w:marTop w:val="0"/>
      <w:marBottom w:val="0"/>
      <w:divBdr>
        <w:top w:val="none" w:sz="0" w:space="0" w:color="auto"/>
        <w:left w:val="none" w:sz="0" w:space="0" w:color="auto"/>
        <w:bottom w:val="none" w:sz="0" w:space="0" w:color="auto"/>
        <w:right w:val="none" w:sz="0" w:space="0" w:color="auto"/>
      </w:divBdr>
    </w:div>
    <w:div w:id="979305372">
      <w:bodyDiv w:val="1"/>
      <w:marLeft w:val="0"/>
      <w:marRight w:val="0"/>
      <w:marTop w:val="0"/>
      <w:marBottom w:val="0"/>
      <w:divBdr>
        <w:top w:val="none" w:sz="0" w:space="0" w:color="auto"/>
        <w:left w:val="none" w:sz="0" w:space="0" w:color="auto"/>
        <w:bottom w:val="none" w:sz="0" w:space="0" w:color="auto"/>
        <w:right w:val="none" w:sz="0" w:space="0" w:color="auto"/>
      </w:divBdr>
    </w:div>
    <w:div w:id="1012340773">
      <w:bodyDiv w:val="1"/>
      <w:marLeft w:val="0"/>
      <w:marRight w:val="0"/>
      <w:marTop w:val="0"/>
      <w:marBottom w:val="0"/>
      <w:divBdr>
        <w:top w:val="none" w:sz="0" w:space="0" w:color="auto"/>
        <w:left w:val="none" w:sz="0" w:space="0" w:color="auto"/>
        <w:bottom w:val="none" w:sz="0" w:space="0" w:color="auto"/>
        <w:right w:val="none" w:sz="0" w:space="0" w:color="auto"/>
      </w:divBdr>
    </w:div>
    <w:div w:id="1064183948">
      <w:bodyDiv w:val="1"/>
      <w:marLeft w:val="0"/>
      <w:marRight w:val="0"/>
      <w:marTop w:val="0"/>
      <w:marBottom w:val="0"/>
      <w:divBdr>
        <w:top w:val="none" w:sz="0" w:space="0" w:color="auto"/>
        <w:left w:val="none" w:sz="0" w:space="0" w:color="auto"/>
        <w:bottom w:val="none" w:sz="0" w:space="0" w:color="auto"/>
        <w:right w:val="none" w:sz="0" w:space="0" w:color="auto"/>
      </w:divBdr>
    </w:div>
    <w:div w:id="1132821024">
      <w:bodyDiv w:val="1"/>
      <w:marLeft w:val="0"/>
      <w:marRight w:val="0"/>
      <w:marTop w:val="0"/>
      <w:marBottom w:val="0"/>
      <w:divBdr>
        <w:top w:val="none" w:sz="0" w:space="0" w:color="auto"/>
        <w:left w:val="none" w:sz="0" w:space="0" w:color="auto"/>
        <w:bottom w:val="none" w:sz="0" w:space="0" w:color="auto"/>
        <w:right w:val="none" w:sz="0" w:space="0" w:color="auto"/>
      </w:divBdr>
    </w:div>
    <w:div w:id="1253973723">
      <w:bodyDiv w:val="1"/>
      <w:marLeft w:val="0"/>
      <w:marRight w:val="0"/>
      <w:marTop w:val="0"/>
      <w:marBottom w:val="0"/>
      <w:divBdr>
        <w:top w:val="none" w:sz="0" w:space="0" w:color="auto"/>
        <w:left w:val="none" w:sz="0" w:space="0" w:color="auto"/>
        <w:bottom w:val="none" w:sz="0" w:space="0" w:color="auto"/>
        <w:right w:val="none" w:sz="0" w:space="0" w:color="auto"/>
      </w:divBdr>
    </w:div>
    <w:div w:id="1382291208">
      <w:bodyDiv w:val="1"/>
      <w:marLeft w:val="0"/>
      <w:marRight w:val="0"/>
      <w:marTop w:val="0"/>
      <w:marBottom w:val="0"/>
      <w:divBdr>
        <w:top w:val="none" w:sz="0" w:space="0" w:color="auto"/>
        <w:left w:val="none" w:sz="0" w:space="0" w:color="auto"/>
        <w:bottom w:val="none" w:sz="0" w:space="0" w:color="auto"/>
        <w:right w:val="none" w:sz="0" w:space="0" w:color="auto"/>
      </w:divBdr>
    </w:div>
    <w:div w:id="1465006569">
      <w:bodyDiv w:val="1"/>
      <w:marLeft w:val="0"/>
      <w:marRight w:val="0"/>
      <w:marTop w:val="0"/>
      <w:marBottom w:val="0"/>
      <w:divBdr>
        <w:top w:val="none" w:sz="0" w:space="0" w:color="auto"/>
        <w:left w:val="none" w:sz="0" w:space="0" w:color="auto"/>
        <w:bottom w:val="none" w:sz="0" w:space="0" w:color="auto"/>
        <w:right w:val="none" w:sz="0" w:space="0" w:color="auto"/>
      </w:divBdr>
    </w:div>
    <w:div w:id="1612854991">
      <w:bodyDiv w:val="1"/>
      <w:marLeft w:val="0"/>
      <w:marRight w:val="0"/>
      <w:marTop w:val="0"/>
      <w:marBottom w:val="0"/>
      <w:divBdr>
        <w:top w:val="none" w:sz="0" w:space="0" w:color="auto"/>
        <w:left w:val="none" w:sz="0" w:space="0" w:color="auto"/>
        <w:bottom w:val="none" w:sz="0" w:space="0" w:color="auto"/>
        <w:right w:val="none" w:sz="0" w:space="0" w:color="auto"/>
      </w:divBdr>
    </w:div>
    <w:div w:id="1631204830">
      <w:bodyDiv w:val="1"/>
      <w:marLeft w:val="0"/>
      <w:marRight w:val="0"/>
      <w:marTop w:val="0"/>
      <w:marBottom w:val="0"/>
      <w:divBdr>
        <w:top w:val="none" w:sz="0" w:space="0" w:color="auto"/>
        <w:left w:val="none" w:sz="0" w:space="0" w:color="auto"/>
        <w:bottom w:val="none" w:sz="0" w:space="0" w:color="auto"/>
        <w:right w:val="none" w:sz="0" w:space="0" w:color="auto"/>
      </w:divBdr>
    </w:div>
    <w:div w:id="1809778450">
      <w:bodyDiv w:val="1"/>
      <w:marLeft w:val="0"/>
      <w:marRight w:val="0"/>
      <w:marTop w:val="0"/>
      <w:marBottom w:val="0"/>
      <w:divBdr>
        <w:top w:val="none" w:sz="0" w:space="0" w:color="auto"/>
        <w:left w:val="none" w:sz="0" w:space="0" w:color="auto"/>
        <w:bottom w:val="none" w:sz="0" w:space="0" w:color="auto"/>
        <w:right w:val="none" w:sz="0" w:space="0" w:color="auto"/>
      </w:divBdr>
    </w:div>
    <w:div w:id="1813911500">
      <w:bodyDiv w:val="1"/>
      <w:marLeft w:val="0"/>
      <w:marRight w:val="0"/>
      <w:marTop w:val="0"/>
      <w:marBottom w:val="0"/>
      <w:divBdr>
        <w:top w:val="none" w:sz="0" w:space="0" w:color="auto"/>
        <w:left w:val="none" w:sz="0" w:space="0" w:color="auto"/>
        <w:bottom w:val="none" w:sz="0" w:space="0" w:color="auto"/>
        <w:right w:val="none" w:sz="0" w:space="0" w:color="auto"/>
      </w:divBdr>
    </w:div>
    <w:div w:id="1830708394">
      <w:bodyDiv w:val="1"/>
      <w:marLeft w:val="0"/>
      <w:marRight w:val="0"/>
      <w:marTop w:val="0"/>
      <w:marBottom w:val="0"/>
      <w:divBdr>
        <w:top w:val="none" w:sz="0" w:space="0" w:color="auto"/>
        <w:left w:val="none" w:sz="0" w:space="0" w:color="auto"/>
        <w:bottom w:val="none" w:sz="0" w:space="0" w:color="auto"/>
        <w:right w:val="none" w:sz="0" w:space="0" w:color="auto"/>
      </w:divBdr>
    </w:div>
    <w:div w:id="1880823475">
      <w:bodyDiv w:val="1"/>
      <w:marLeft w:val="0"/>
      <w:marRight w:val="0"/>
      <w:marTop w:val="0"/>
      <w:marBottom w:val="0"/>
      <w:divBdr>
        <w:top w:val="none" w:sz="0" w:space="0" w:color="auto"/>
        <w:left w:val="none" w:sz="0" w:space="0" w:color="auto"/>
        <w:bottom w:val="none" w:sz="0" w:space="0" w:color="auto"/>
        <w:right w:val="none" w:sz="0" w:space="0" w:color="auto"/>
      </w:divBdr>
    </w:div>
    <w:div w:id="1906866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radni-list.si/glasilo-uradni-list-rs/vsebina/2022-01-2603"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uradni-list.si/glasilo-uradni-list-rs/vsebina/2022-01-1182"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uradni-list.si/glasilo-uradni-list-rs/vsebina/2025-01-075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s://www.uradni-list.si/glasilo-uradni-list-rs/vsebina/2024-01-0692"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23-01-0348"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6" ma:contentTypeDescription="Ustvari nov dokument." ma:contentTypeScope="" ma:versionID="fcf09d7e03aaf0bbb1f1e4f5d30118e9">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f1c3ead0bffe71ea435ec99de1f2e6cf"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197F5E-221D-4AC5-9D93-C4C3F29FC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0F8D6B1-4572-4064-B1BF-0A8A4F68D64A}">
  <ds:schemaRefs>
    <ds:schemaRef ds:uri="http://schemas.microsoft.com/office/infopath/2007/PartnerControls"/>
    <ds:schemaRef ds:uri="http://purl.org/dc/elements/1.1/"/>
    <ds:schemaRef ds:uri="000a60a9-cad1-49a5-a3fc-09032a9c7096"/>
    <ds:schemaRef ds:uri="http://schemas.microsoft.com/office/2006/metadata/properties"/>
    <ds:schemaRef ds:uri="http://purl.org/dc/terms/"/>
    <ds:schemaRef ds:uri="http://schemas.microsoft.com/office/2006/documentManagement/types"/>
    <ds:schemaRef ds:uri="474eadd9-8a00-41e9-8d6b-bd341fc86981"/>
    <ds:schemaRef ds:uri="http://purl.org/dc/dcmitype/"/>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DD62003B-3E65-4966-B3C9-D5C4FDFB3460}">
  <ds:schemaRefs>
    <ds:schemaRef ds:uri="http://schemas.microsoft.com/sharepoint/v3/contenttype/forms"/>
  </ds:schemaRefs>
</ds:datastoreItem>
</file>

<file path=customXml/itemProps4.xml><?xml version="1.0" encoding="utf-8"?>
<ds:datastoreItem xmlns:ds="http://schemas.openxmlformats.org/officeDocument/2006/customXml" ds:itemID="{EB472EA4-F56E-4AFD-AA8C-2F4BAA84D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5291</Words>
  <Characters>32885</Characters>
  <Application>Microsoft Office Word</Application>
  <DocSecurity>0</DocSecurity>
  <Lines>274</Lines>
  <Paragraphs>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MZP</Company>
  <LinksUpToDate>false</LinksUpToDate>
  <CharactersWithSpaces>38100</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Goršek</dc:creator>
  <cp:lastModifiedBy>Lidija Vidergar</cp:lastModifiedBy>
  <cp:revision>6</cp:revision>
  <cp:lastPrinted>2025-05-06T09:03:00Z</cp:lastPrinted>
  <dcterms:created xsi:type="dcterms:W3CDTF">2025-05-22T12:05:00Z</dcterms:created>
  <dcterms:modified xsi:type="dcterms:W3CDTF">2025-05-22T12:06:00Z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