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E92F7" w14:textId="59DB118E" w:rsidR="00F13E5C" w:rsidRPr="001B3A46" w:rsidRDefault="00FF6972" w:rsidP="00FF6972">
      <w:pPr>
        <w:pStyle w:val="datumtevilka"/>
        <w:spacing w:line="240" w:lineRule="auto"/>
        <w:jc w:val="center"/>
        <w:rPr>
          <w:rFonts w:ascii="Arial" w:eastAsia="Arial Unicode MS" w:hAnsi="Arial" w:cs="Arial"/>
          <w:b/>
          <w:bCs/>
          <w:sz w:val="20"/>
          <w:bdr w:val="nil"/>
        </w:rPr>
      </w:pP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Pr>
          <w:rFonts w:ascii="Arial" w:eastAsia="Arial Unicode MS" w:hAnsi="Arial" w:cs="Arial"/>
          <w:b/>
          <w:bCs/>
          <w:sz w:val="20"/>
          <w:bdr w:val="nil"/>
        </w:rPr>
        <w:tab/>
      </w:r>
      <w:r w:rsidR="00F13E5C" w:rsidRPr="001B3A46">
        <w:rPr>
          <w:rFonts w:ascii="Arial" w:eastAsia="Arial Unicode MS" w:hAnsi="Arial" w:cs="Arial"/>
          <w:b/>
          <w:bCs/>
          <w:sz w:val="20"/>
          <w:bdr w:val="nil"/>
        </w:rPr>
        <w:t xml:space="preserve">EVA: </w:t>
      </w:r>
      <w:r w:rsidRPr="00FF6972">
        <w:rPr>
          <w:rFonts w:ascii="Arial" w:eastAsia="Arial Unicode MS" w:hAnsi="Arial" w:cs="Arial"/>
          <w:b/>
          <w:bCs/>
          <w:sz w:val="20"/>
          <w:bdr w:val="nil"/>
        </w:rPr>
        <w:t>2025-2720-0007</w:t>
      </w:r>
    </w:p>
    <w:p w14:paraId="37D810C7" w14:textId="77777777" w:rsidR="00F13E5C" w:rsidRPr="001B3A46" w:rsidRDefault="00F13E5C" w:rsidP="00F13E5C">
      <w:pPr>
        <w:pStyle w:val="Naslovpredpisa"/>
        <w:jc w:val="both"/>
        <w:rPr>
          <w:rFonts w:cs="Arial"/>
          <w:color w:val="auto"/>
          <w:sz w:val="20"/>
          <w:szCs w:val="20"/>
        </w:rPr>
      </w:pPr>
    </w:p>
    <w:p w14:paraId="77088592" w14:textId="77777777" w:rsidR="00F13E5C" w:rsidRPr="001B3A46" w:rsidRDefault="00F13E5C" w:rsidP="00F13E5C">
      <w:pPr>
        <w:pStyle w:val="Naslovpredpisa"/>
        <w:jc w:val="both"/>
        <w:rPr>
          <w:rFonts w:cs="Arial"/>
          <w:color w:val="auto"/>
          <w:sz w:val="20"/>
          <w:szCs w:val="20"/>
        </w:rPr>
      </w:pPr>
    </w:p>
    <w:p w14:paraId="1D293BCC" w14:textId="5252F67B" w:rsidR="00F13E5C" w:rsidRPr="001B3A46" w:rsidRDefault="00F13E5C" w:rsidP="00DC2D26">
      <w:pPr>
        <w:pStyle w:val="Naslovpredpisa"/>
        <w:rPr>
          <w:rFonts w:cs="Arial"/>
          <w:color w:val="auto"/>
          <w:sz w:val="20"/>
          <w:szCs w:val="20"/>
        </w:rPr>
      </w:pPr>
      <w:r w:rsidRPr="001B3A46">
        <w:rPr>
          <w:rFonts w:cs="Arial"/>
          <w:color w:val="auto"/>
          <w:sz w:val="20"/>
          <w:szCs w:val="20"/>
        </w:rPr>
        <w:t>PREDLOG</w:t>
      </w:r>
      <w:r w:rsidR="00FF6972">
        <w:rPr>
          <w:rFonts w:cs="Arial"/>
          <w:color w:val="auto"/>
          <w:sz w:val="20"/>
          <w:szCs w:val="20"/>
        </w:rPr>
        <w:t xml:space="preserve"> </w:t>
      </w:r>
      <w:r w:rsidRPr="001B3A46">
        <w:rPr>
          <w:rFonts w:cs="Arial"/>
          <w:color w:val="auto"/>
          <w:sz w:val="20"/>
          <w:szCs w:val="20"/>
        </w:rPr>
        <w:t xml:space="preserve">ZAKONA O </w:t>
      </w:r>
      <w:r w:rsidR="00FB7B95" w:rsidRPr="001B3A46">
        <w:rPr>
          <w:rFonts w:cs="Arial"/>
          <w:color w:val="auto"/>
          <w:sz w:val="20"/>
          <w:szCs w:val="20"/>
        </w:rPr>
        <w:t>LASTNIŠKI ZADRUGI DELAVCEV</w:t>
      </w:r>
    </w:p>
    <w:p w14:paraId="51E7B1D0" w14:textId="04F2FAE7" w:rsidR="00F13E5C" w:rsidRPr="001B3A46" w:rsidRDefault="00F13E5C" w:rsidP="00F13E5C">
      <w:pPr>
        <w:pStyle w:val="Naslovpredpisa"/>
        <w:rPr>
          <w:rFonts w:cs="Arial"/>
          <w:color w:val="auto"/>
          <w:sz w:val="20"/>
          <w:szCs w:val="20"/>
        </w:rPr>
      </w:pPr>
      <w:r w:rsidRPr="001B3A46">
        <w:rPr>
          <w:rFonts w:cs="Arial"/>
          <w:color w:val="auto"/>
          <w:sz w:val="20"/>
          <w:szCs w:val="20"/>
        </w:rPr>
        <w:t>(Z</w:t>
      </w:r>
      <w:r w:rsidR="00FB7B95" w:rsidRPr="001B3A46">
        <w:rPr>
          <w:rFonts w:cs="Arial"/>
          <w:color w:val="auto"/>
          <w:sz w:val="20"/>
          <w:szCs w:val="20"/>
        </w:rPr>
        <w:t>LZD</w:t>
      </w:r>
      <w:r w:rsidRPr="001B3A46">
        <w:rPr>
          <w:rFonts w:cs="Arial"/>
          <w:color w:val="auto"/>
          <w:sz w:val="20"/>
          <w:szCs w:val="20"/>
        </w:rPr>
        <w:t>)</w:t>
      </w:r>
    </w:p>
    <w:p w14:paraId="409D54F3" w14:textId="77777777" w:rsidR="00F13E5C" w:rsidRPr="001B3A46" w:rsidRDefault="00F13E5C" w:rsidP="00F13E5C">
      <w:pPr>
        <w:pStyle w:val="Naslovpredpisa"/>
        <w:rPr>
          <w:rFonts w:cs="Arial"/>
          <w:color w:val="auto"/>
          <w:sz w:val="20"/>
          <w:szCs w:val="20"/>
        </w:rPr>
      </w:pPr>
    </w:p>
    <w:p w14:paraId="6ED0C6B1" w14:textId="77777777" w:rsidR="00F13E5C" w:rsidRPr="001B3A46" w:rsidRDefault="00F13E5C" w:rsidP="00F13E5C">
      <w:pPr>
        <w:tabs>
          <w:tab w:val="left" w:pos="7305"/>
        </w:tabs>
        <w:suppressAutoHyphens/>
        <w:spacing w:after="0" w:line="240" w:lineRule="auto"/>
        <w:jc w:val="both"/>
        <w:outlineLvl w:val="3"/>
        <w:rPr>
          <w:rFonts w:ascii="Arial" w:hAnsi="Arial" w:cs="Arial"/>
          <w:b/>
          <w:bCs/>
          <w:sz w:val="20"/>
          <w:szCs w:val="20"/>
        </w:rPr>
      </w:pPr>
    </w:p>
    <w:p w14:paraId="5A635B07" w14:textId="77777777" w:rsidR="00F13E5C" w:rsidRPr="001B3A46" w:rsidRDefault="00F13E5C" w:rsidP="00F13E5C">
      <w:pPr>
        <w:tabs>
          <w:tab w:val="left" w:pos="7305"/>
        </w:tabs>
        <w:suppressAutoHyphens/>
        <w:spacing w:after="0" w:line="240" w:lineRule="auto"/>
        <w:ind w:right="268"/>
        <w:jc w:val="both"/>
        <w:outlineLvl w:val="3"/>
        <w:rPr>
          <w:rFonts w:ascii="Arial" w:hAnsi="Arial" w:cs="Arial"/>
          <w:b/>
          <w:bCs/>
          <w:sz w:val="20"/>
          <w:szCs w:val="20"/>
        </w:rPr>
      </w:pPr>
      <w:r w:rsidRPr="001B3A46">
        <w:rPr>
          <w:rFonts w:ascii="Arial" w:hAnsi="Arial" w:cs="Arial"/>
          <w:b/>
          <w:bCs/>
          <w:sz w:val="20"/>
          <w:szCs w:val="20"/>
        </w:rPr>
        <w:t>I. UVOD</w:t>
      </w:r>
      <w:r w:rsidRPr="001B3A46">
        <w:rPr>
          <w:rFonts w:ascii="Arial" w:hAnsi="Arial" w:cs="Arial"/>
          <w:b/>
          <w:bCs/>
          <w:sz w:val="20"/>
          <w:szCs w:val="20"/>
        </w:rPr>
        <w:tab/>
      </w:r>
    </w:p>
    <w:p w14:paraId="30A7F695" w14:textId="77777777" w:rsidR="00F13E5C" w:rsidRPr="001B3A46" w:rsidRDefault="00F13E5C" w:rsidP="00F13E5C">
      <w:pPr>
        <w:pStyle w:val="Brezrazmikov"/>
        <w:rPr>
          <w:color w:val="auto"/>
          <w:sz w:val="20"/>
          <w:szCs w:val="20"/>
        </w:rPr>
      </w:pPr>
    </w:p>
    <w:p w14:paraId="639A9106" w14:textId="1DAABE30" w:rsidR="00173DEA" w:rsidRDefault="00FB7B95" w:rsidP="00F13E5C">
      <w:pPr>
        <w:pStyle w:val="Brezrazmikov"/>
        <w:rPr>
          <w:color w:val="auto"/>
          <w:sz w:val="20"/>
          <w:szCs w:val="20"/>
        </w:rPr>
      </w:pPr>
      <w:bookmarkStart w:id="0" w:name="_Hlk197530435"/>
      <w:r w:rsidRPr="001B3A46">
        <w:rPr>
          <w:color w:val="auto"/>
          <w:sz w:val="20"/>
          <w:szCs w:val="20"/>
        </w:rPr>
        <w:t xml:space="preserve">Predlagani zakon v prvem poglavju </w:t>
      </w:r>
      <w:r w:rsidR="00C43FC6">
        <w:rPr>
          <w:color w:val="auto"/>
          <w:sz w:val="20"/>
          <w:szCs w:val="20"/>
        </w:rPr>
        <w:t xml:space="preserve">določa vsebino zakona in pogoje za uporabo ter opredeljuje pomen izrazov, uporabljenih v zakonu. Nadalje so v drugem poglavju opredeljene splošne določbe o lastniški zadrugi, razvoj lastniških zadrug in članstvo v lastniški zadrugi. V tretjem poglavju so opredeljeni organi lastniške zadruge, </w:t>
      </w:r>
      <w:r w:rsidR="001136B6">
        <w:rPr>
          <w:color w:val="auto"/>
          <w:sz w:val="20"/>
          <w:szCs w:val="20"/>
        </w:rPr>
        <w:t xml:space="preserve">nezdružljivost funkcij in prejemki članov lastniške zadruge. Četrto poglavje opredeljuje premoženje lastniške zadruge, in sicer obvezni delež članov, posebne vire financiranja, namensko uporabo premoženja in višino obvezne rezerve. V petem poglavju so določene izjeme v </w:t>
      </w:r>
      <w:r w:rsidR="001136B6" w:rsidRPr="001136B6">
        <w:rPr>
          <w:color w:val="auto"/>
          <w:sz w:val="20"/>
          <w:szCs w:val="20"/>
        </w:rPr>
        <w:t>zvezi s pridobivanjem kapitalske naložbe in odkupna cena</w:t>
      </w:r>
      <w:r w:rsidR="001136B6">
        <w:rPr>
          <w:color w:val="auto"/>
          <w:sz w:val="20"/>
          <w:szCs w:val="20"/>
        </w:rPr>
        <w:t xml:space="preserve">. Šesto poglavje opredeljuje interne račune članov lastniške zadruge, </w:t>
      </w:r>
      <w:r w:rsidR="001136B6" w:rsidRPr="001136B6">
        <w:rPr>
          <w:color w:val="auto"/>
          <w:sz w:val="20"/>
          <w:szCs w:val="20"/>
        </w:rPr>
        <w:t>odpis vrednosti prehodnega računa</w:t>
      </w:r>
      <w:r w:rsidR="001136B6">
        <w:rPr>
          <w:color w:val="auto"/>
          <w:sz w:val="20"/>
          <w:szCs w:val="20"/>
        </w:rPr>
        <w:t xml:space="preserve">, </w:t>
      </w:r>
      <w:r w:rsidR="001136B6" w:rsidRPr="001136B6">
        <w:rPr>
          <w:color w:val="auto"/>
          <w:sz w:val="20"/>
          <w:szCs w:val="20"/>
        </w:rPr>
        <w:t>pripis vrednosti zaradi spremembe knjigovodske vrednosti</w:t>
      </w:r>
      <w:r w:rsidR="001136B6">
        <w:rPr>
          <w:color w:val="auto"/>
          <w:sz w:val="20"/>
          <w:szCs w:val="20"/>
        </w:rPr>
        <w:t xml:space="preserve">, </w:t>
      </w:r>
      <w:r w:rsidR="001136B6" w:rsidRPr="001136B6">
        <w:rPr>
          <w:color w:val="auto"/>
          <w:sz w:val="20"/>
          <w:szCs w:val="20"/>
        </w:rPr>
        <w:t>izplačila članom in prerazporejanje vrednosti</w:t>
      </w:r>
      <w:r w:rsidR="001136B6">
        <w:rPr>
          <w:color w:val="auto"/>
          <w:sz w:val="20"/>
          <w:szCs w:val="20"/>
        </w:rPr>
        <w:t xml:space="preserve"> ter </w:t>
      </w:r>
      <w:r w:rsidR="001136B6" w:rsidRPr="001136B6">
        <w:rPr>
          <w:color w:val="auto"/>
          <w:sz w:val="20"/>
          <w:szCs w:val="20"/>
        </w:rPr>
        <w:t>pravila pripisovanja vrednosti</w:t>
      </w:r>
      <w:r w:rsidR="001136B6">
        <w:rPr>
          <w:color w:val="auto"/>
          <w:sz w:val="20"/>
          <w:szCs w:val="20"/>
        </w:rPr>
        <w:t xml:space="preserve">. V </w:t>
      </w:r>
      <w:r w:rsidR="00173DEA">
        <w:rPr>
          <w:color w:val="auto"/>
          <w:sz w:val="20"/>
          <w:szCs w:val="20"/>
        </w:rPr>
        <w:t>sedmem</w:t>
      </w:r>
      <w:r w:rsidR="001136B6">
        <w:rPr>
          <w:color w:val="auto"/>
          <w:sz w:val="20"/>
          <w:szCs w:val="20"/>
        </w:rPr>
        <w:t xml:space="preserve"> poglavju so določene posebne davčne spodbude za pravne in fizične osebe.</w:t>
      </w:r>
      <w:r w:rsidR="00173DEA">
        <w:rPr>
          <w:color w:val="auto"/>
          <w:sz w:val="20"/>
          <w:szCs w:val="20"/>
        </w:rPr>
        <w:t xml:space="preserve"> Osmo poglavje opredeljuje evidenco članov, deveto </w:t>
      </w:r>
      <w:proofErr w:type="gramStart"/>
      <w:r w:rsidR="00173DEA">
        <w:rPr>
          <w:color w:val="auto"/>
          <w:sz w:val="20"/>
          <w:szCs w:val="20"/>
        </w:rPr>
        <w:t>register</w:t>
      </w:r>
      <w:proofErr w:type="gramEnd"/>
      <w:r w:rsidR="00173DEA">
        <w:rPr>
          <w:color w:val="auto"/>
          <w:sz w:val="20"/>
          <w:szCs w:val="20"/>
        </w:rPr>
        <w:t xml:space="preserve"> lastniških zadrug, deseto nadzor nad izvajanjem zakona, enajsto kazenske določbe in dvanajsto v končni določbi določa začetek veljavnosti zakona.</w:t>
      </w:r>
    </w:p>
    <w:bookmarkEnd w:id="0"/>
    <w:p w14:paraId="68D82D87" w14:textId="77777777" w:rsidR="00FB7B95" w:rsidRPr="001B3A46" w:rsidRDefault="00FB7B95" w:rsidP="00F13E5C">
      <w:pPr>
        <w:pStyle w:val="Brezrazmikov"/>
        <w:rPr>
          <w:color w:val="auto"/>
          <w:sz w:val="20"/>
          <w:szCs w:val="20"/>
        </w:rPr>
      </w:pPr>
    </w:p>
    <w:p w14:paraId="0325EC43" w14:textId="77777777" w:rsidR="00FB7B95" w:rsidRPr="001B3A46" w:rsidRDefault="00FB7B95" w:rsidP="00F13E5C">
      <w:pPr>
        <w:pStyle w:val="Brezrazmikov"/>
        <w:rPr>
          <w:color w:val="auto"/>
          <w:sz w:val="20"/>
          <w:szCs w:val="20"/>
        </w:rPr>
      </w:pPr>
    </w:p>
    <w:p w14:paraId="36AB8035" w14:textId="77777777" w:rsidR="00F13E5C" w:rsidRPr="001B3A46" w:rsidRDefault="00F13E5C" w:rsidP="00BD45D5">
      <w:pPr>
        <w:numPr>
          <w:ilvl w:val="0"/>
          <w:numId w:val="8"/>
        </w:numPr>
        <w:suppressAutoHyphens/>
        <w:spacing w:after="0" w:line="240" w:lineRule="auto"/>
        <w:jc w:val="both"/>
        <w:outlineLvl w:val="3"/>
        <w:rPr>
          <w:rFonts w:ascii="Arial" w:hAnsi="Arial" w:cs="Arial"/>
          <w:b/>
          <w:bCs/>
          <w:sz w:val="20"/>
          <w:szCs w:val="20"/>
        </w:rPr>
      </w:pPr>
      <w:r w:rsidRPr="001B3A46">
        <w:rPr>
          <w:rFonts w:ascii="Arial" w:hAnsi="Arial" w:cs="Arial"/>
          <w:b/>
          <w:bCs/>
          <w:sz w:val="20"/>
          <w:szCs w:val="20"/>
        </w:rPr>
        <w:t xml:space="preserve">OCENA STANJA IN </w:t>
      </w:r>
      <w:bookmarkStart w:id="1" w:name="_Hlk176940912"/>
      <w:r w:rsidRPr="001B3A46">
        <w:rPr>
          <w:rFonts w:ascii="Arial" w:hAnsi="Arial" w:cs="Arial"/>
          <w:b/>
          <w:bCs/>
          <w:sz w:val="20"/>
          <w:szCs w:val="20"/>
        </w:rPr>
        <w:t>RAZLOGI ZA SPREJEM PREDLOGA ZAKONA</w:t>
      </w:r>
      <w:bookmarkEnd w:id="1"/>
    </w:p>
    <w:p w14:paraId="6C622F11" w14:textId="77777777" w:rsidR="00F13E5C" w:rsidRPr="001B3A46" w:rsidRDefault="00F13E5C" w:rsidP="00F13E5C">
      <w:pPr>
        <w:spacing w:line="276" w:lineRule="auto"/>
        <w:jc w:val="both"/>
        <w:rPr>
          <w:rFonts w:ascii="Arial" w:hAnsi="Arial" w:cs="Arial"/>
          <w:sz w:val="20"/>
          <w:szCs w:val="20"/>
        </w:rPr>
      </w:pPr>
    </w:p>
    <w:p w14:paraId="14C65D2E" w14:textId="51D79A58" w:rsidR="00250AE5" w:rsidRPr="00250AE5" w:rsidRDefault="000565BF" w:rsidP="00250AE5">
      <w:pPr>
        <w:spacing w:after="0" w:line="240" w:lineRule="auto"/>
        <w:jc w:val="both"/>
        <w:rPr>
          <w:rFonts w:ascii="Arial" w:eastAsia="Times New Roman" w:hAnsi="Arial" w:cs="Arial"/>
          <w:color w:val="000000"/>
          <w:sz w:val="20"/>
          <w:szCs w:val="20"/>
        </w:rPr>
      </w:pPr>
      <w:r>
        <w:rPr>
          <w:rFonts w:ascii="Arial" w:eastAsia="Times New Roman" w:hAnsi="Arial" w:cs="Arial"/>
          <w:color w:val="000000"/>
          <w:sz w:val="20"/>
          <w:szCs w:val="20"/>
        </w:rPr>
        <w:t>Predlog z</w:t>
      </w:r>
      <w:r w:rsidR="00250AE5" w:rsidRPr="00250AE5">
        <w:rPr>
          <w:rFonts w:ascii="Arial" w:eastAsia="Times New Roman" w:hAnsi="Arial" w:cs="Arial"/>
          <w:color w:val="000000"/>
          <w:sz w:val="20"/>
          <w:szCs w:val="20"/>
        </w:rPr>
        <w:t>akon</w:t>
      </w:r>
      <w:r>
        <w:rPr>
          <w:rFonts w:ascii="Arial" w:eastAsia="Times New Roman" w:hAnsi="Arial" w:cs="Arial"/>
          <w:color w:val="000000"/>
          <w:sz w:val="20"/>
          <w:szCs w:val="20"/>
        </w:rPr>
        <w:t>a</w:t>
      </w:r>
      <w:r w:rsidR="00250AE5" w:rsidRPr="00250AE5">
        <w:rPr>
          <w:rFonts w:ascii="Arial" w:eastAsia="Times New Roman" w:hAnsi="Arial" w:cs="Arial"/>
          <w:color w:val="000000"/>
          <w:sz w:val="20"/>
          <w:szCs w:val="20"/>
        </w:rPr>
        <w:t xml:space="preserve"> o lastniški zadrugi delavcev (v nadaljnjem besedilu: </w:t>
      </w:r>
      <w:r>
        <w:rPr>
          <w:rFonts w:ascii="Arial" w:eastAsia="Times New Roman" w:hAnsi="Arial" w:cs="Arial"/>
          <w:color w:val="000000"/>
          <w:sz w:val="20"/>
          <w:szCs w:val="20"/>
        </w:rPr>
        <w:t xml:space="preserve">predlog </w:t>
      </w:r>
      <w:r w:rsidR="00250AE5" w:rsidRPr="00250AE5">
        <w:rPr>
          <w:rFonts w:ascii="Arial" w:eastAsia="Times New Roman" w:hAnsi="Arial" w:cs="Arial"/>
          <w:color w:val="000000"/>
          <w:sz w:val="20"/>
          <w:szCs w:val="20"/>
        </w:rPr>
        <w:t xml:space="preserve">ZLZD) omogoča možnost, da se </w:t>
      </w:r>
      <w:r w:rsidR="00250AE5" w:rsidRPr="00B37B3C">
        <w:rPr>
          <w:rFonts w:ascii="Arial" w:eastAsia="Times New Roman" w:hAnsi="Arial" w:cs="Arial"/>
          <w:color w:val="000000"/>
          <w:sz w:val="20"/>
          <w:szCs w:val="20"/>
        </w:rPr>
        <w:t>lastnik podjetja prostovoljno odloči</w:t>
      </w:r>
      <w:r w:rsidR="00250AE5" w:rsidRPr="00250AE5">
        <w:rPr>
          <w:rFonts w:ascii="Arial" w:eastAsia="Times New Roman" w:hAnsi="Arial" w:cs="Arial"/>
          <w:color w:val="000000"/>
          <w:sz w:val="20"/>
          <w:szCs w:val="20"/>
        </w:rPr>
        <w:t xml:space="preserve"> za prodajo deleža ali delnic podjetja zaposlenim preko posebne pravne osebe oz. lastniške zadruge delavcev (v nadal</w:t>
      </w:r>
      <w:r w:rsidR="00250AE5">
        <w:rPr>
          <w:rFonts w:ascii="Arial" w:eastAsia="Times New Roman" w:hAnsi="Arial" w:cs="Arial"/>
          <w:color w:val="000000"/>
          <w:sz w:val="20"/>
          <w:szCs w:val="20"/>
        </w:rPr>
        <w:t>jn</w:t>
      </w:r>
      <w:r w:rsidR="00250AE5" w:rsidRPr="00250AE5">
        <w:rPr>
          <w:rFonts w:ascii="Arial" w:eastAsia="Times New Roman" w:hAnsi="Arial" w:cs="Arial"/>
          <w:color w:val="000000"/>
          <w:sz w:val="20"/>
          <w:szCs w:val="20"/>
        </w:rPr>
        <w:t xml:space="preserve">jem besedilu: lastniška zadruga). </w:t>
      </w:r>
    </w:p>
    <w:p w14:paraId="18F16DDA" w14:textId="77777777" w:rsidR="00250AE5" w:rsidRPr="00250AE5" w:rsidRDefault="00250AE5" w:rsidP="00250AE5">
      <w:pPr>
        <w:spacing w:after="0" w:line="240" w:lineRule="auto"/>
        <w:jc w:val="both"/>
        <w:rPr>
          <w:rFonts w:ascii="Arial" w:eastAsia="Times New Roman" w:hAnsi="Arial" w:cs="Arial"/>
          <w:color w:val="000000"/>
          <w:sz w:val="20"/>
          <w:szCs w:val="20"/>
        </w:rPr>
      </w:pPr>
    </w:p>
    <w:p w14:paraId="01100A42" w14:textId="2672AC1B" w:rsidR="00250AE5" w:rsidRPr="00250AE5" w:rsidRDefault="000565BF" w:rsidP="00250AE5">
      <w:pPr>
        <w:spacing w:after="0" w:line="240" w:lineRule="auto"/>
        <w:jc w:val="both"/>
        <w:rPr>
          <w:rFonts w:ascii="Arial" w:eastAsia="Times New Roman" w:hAnsi="Arial" w:cs="Arial"/>
          <w:color w:val="000000"/>
          <w:sz w:val="20"/>
          <w:szCs w:val="24"/>
        </w:rPr>
      </w:pPr>
      <w:r>
        <w:rPr>
          <w:rFonts w:ascii="Arial" w:eastAsia="Times New Roman" w:hAnsi="Arial" w:cs="Arial"/>
          <w:color w:val="000000"/>
          <w:sz w:val="20"/>
          <w:szCs w:val="20"/>
        </w:rPr>
        <w:t xml:space="preserve">Predlog </w:t>
      </w:r>
      <w:r w:rsidR="00250AE5" w:rsidRPr="00250AE5">
        <w:rPr>
          <w:rFonts w:ascii="Arial" w:eastAsia="Times New Roman" w:hAnsi="Arial" w:cs="Arial"/>
          <w:color w:val="000000"/>
          <w:sz w:val="20"/>
          <w:szCs w:val="20"/>
        </w:rPr>
        <w:t>Z</w:t>
      </w:r>
      <w:r>
        <w:rPr>
          <w:rFonts w:ascii="Arial" w:eastAsia="Times New Roman" w:hAnsi="Arial" w:cs="Arial"/>
          <w:color w:val="000000"/>
          <w:sz w:val="20"/>
          <w:szCs w:val="20"/>
        </w:rPr>
        <w:t xml:space="preserve">LZD </w:t>
      </w:r>
      <w:r w:rsidR="00250AE5" w:rsidRPr="00250AE5">
        <w:rPr>
          <w:rFonts w:ascii="Arial" w:eastAsia="Times New Roman" w:hAnsi="Arial" w:cs="Arial"/>
          <w:color w:val="000000"/>
          <w:sz w:val="20"/>
          <w:szCs w:val="20"/>
        </w:rPr>
        <w:t>v slovenski pravni red uvajamo enega</w:t>
      </w:r>
      <w:r w:rsidR="00250AE5" w:rsidRPr="00250AE5">
        <w:rPr>
          <w:rFonts w:ascii="Arial" w:eastAsia="Times New Roman" w:hAnsi="Arial"/>
          <w:sz w:val="20"/>
          <w:szCs w:val="24"/>
        </w:rPr>
        <w:t xml:space="preserve"> </w:t>
      </w:r>
      <w:r w:rsidR="00250AE5" w:rsidRPr="00250AE5">
        <w:rPr>
          <w:rFonts w:ascii="Arial" w:eastAsia="Times New Roman" w:hAnsi="Arial" w:cs="Arial"/>
          <w:color w:val="000000"/>
          <w:sz w:val="20"/>
          <w:szCs w:val="20"/>
        </w:rPr>
        <w:t xml:space="preserve">globalno najuspešnejših modelov solastništva zaposlenih, ki je v ZDA uveljavljen kot </w:t>
      </w:r>
      <w:proofErr w:type="gramStart"/>
      <w:r w:rsidR="00250AE5" w:rsidRPr="00250AE5">
        <w:rPr>
          <w:rFonts w:ascii="Arial" w:eastAsia="Times New Roman" w:hAnsi="Arial" w:cs="Arial"/>
          <w:color w:val="000000"/>
          <w:sz w:val="20"/>
          <w:szCs w:val="20"/>
        </w:rPr>
        <w:t>ESOP model</w:t>
      </w:r>
      <w:proofErr w:type="gramEnd"/>
      <w:r w:rsidR="00250AE5" w:rsidRPr="00250AE5">
        <w:rPr>
          <w:rFonts w:ascii="Arial" w:eastAsia="Times New Roman" w:hAnsi="Arial" w:cs="Arial"/>
          <w:color w:val="000000"/>
          <w:sz w:val="20"/>
          <w:szCs w:val="20"/>
        </w:rPr>
        <w:t xml:space="preserve"> (</w:t>
      </w:r>
      <w:proofErr w:type="spellStart"/>
      <w:r w:rsidR="00250AE5" w:rsidRPr="00250AE5">
        <w:rPr>
          <w:rFonts w:ascii="Arial" w:eastAsia="Times New Roman" w:hAnsi="Arial" w:cs="Arial"/>
          <w:i/>
          <w:iCs/>
          <w:color w:val="000000"/>
          <w:sz w:val="20"/>
          <w:szCs w:val="20"/>
        </w:rPr>
        <w:t>Employee</w:t>
      </w:r>
      <w:proofErr w:type="spellEnd"/>
      <w:r w:rsidR="00250AE5" w:rsidRPr="00250AE5">
        <w:rPr>
          <w:rFonts w:ascii="Arial" w:eastAsia="Times New Roman" w:hAnsi="Arial" w:cs="Arial"/>
          <w:i/>
          <w:iCs/>
          <w:color w:val="000000"/>
          <w:sz w:val="20"/>
          <w:szCs w:val="20"/>
        </w:rPr>
        <w:t xml:space="preserve"> Stock </w:t>
      </w:r>
      <w:proofErr w:type="spellStart"/>
      <w:r w:rsidR="00250AE5" w:rsidRPr="00250AE5">
        <w:rPr>
          <w:rFonts w:ascii="Arial" w:eastAsia="Times New Roman" w:hAnsi="Arial" w:cs="Arial"/>
          <w:i/>
          <w:iCs/>
          <w:color w:val="000000"/>
          <w:sz w:val="20"/>
          <w:szCs w:val="20"/>
        </w:rPr>
        <w:t>Ownership</w:t>
      </w:r>
      <w:proofErr w:type="spellEnd"/>
      <w:r w:rsidR="00250AE5" w:rsidRPr="00250AE5">
        <w:rPr>
          <w:rFonts w:ascii="Arial" w:eastAsia="Times New Roman" w:hAnsi="Arial" w:cs="Arial"/>
          <w:i/>
          <w:iCs/>
          <w:color w:val="000000"/>
          <w:sz w:val="20"/>
          <w:szCs w:val="20"/>
        </w:rPr>
        <w:t xml:space="preserve"> Model</w:t>
      </w:r>
      <w:r w:rsidR="00250AE5" w:rsidRPr="00250AE5">
        <w:rPr>
          <w:rFonts w:ascii="Arial" w:eastAsia="Times New Roman" w:hAnsi="Arial" w:cs="Arial"/>
          <w:color w:val="000000"/>
          <w:sz w:val="20"/>
          <w:szCs w:val="20"/>
        </w:rPr>
        <w:t>), v Veliki Britaniji ter Kanadi pa kot EOT model (</w:t>
      </w:r>
      <w:proofErr w:type="spellStart"/>
      <w:r w:rsidR="00250AE5" w:rsidRPr="00250AE5">
        <w:rPr>
          <w:rFonts w:ascii="Arial" w:eastAsia="Times New Roman" w:hAnsi="Arial" w:cs="Arial"/>
          <w:i/>
          <w:iCs/>
          <w:color w:val="000000"/>
          <w:sz w:val="20"/>
          <w:szCs w:val="20"/>
        </w:rPr>
        <w:t>Employee</w:t>
      </w:r>
      <w:proofErr w:type="spellEnd"/>
      <w:r w:rsidR="00250AE5" w:rsidRPr="00250AE5">
        <w:rPr>
          <w:rFonts w:ascii="Arial" w:eastAsia="Times New Roman" w:hAnsi="Arial" w:cs="Arial"/>
          <w:i/>
          <w:iCs/>
          <w:color w:val="000000"/>
          <w:sz w:val="20"/>
          <w:szCs w:val="20"/>
        </w:rPr>
        <w:t xml:space="preserve"> </w:t>
      </w:r>
      <w:proofErr w:type="spellStart"/>
      <w:r w:rsidR="00250AE5" w:rsidRPr="00250AE5">
        <w:rPr>
          <w:rFonts w:ascii="Arial" w:eastAsia="Times New Roman" w:hAnsi="Arial" w:cs="Arial"/>
          <w:i/>
          <w:iCs/>
          <w:color w:val="000000"/>
          <w:sz w:val="20"/>
          <w:szCs w:val="20"/>
        </w:rPr>
        <w:t>Ownership</w:t>
      </w:r>
      <w:proofErr w:type="spellEnd"/>
      <w:r w:rsidR="00250AE5" w:rsidRPr="00250AE5">
        <w:rPr>
          <w:rFonts w:ascii="Arial" w:eastAsia="Times New Roman" w:hAnsi="Arial" w:cs="Arial"/>
          <w:i/>
          <w:iCs/>
          <w:color w:val="000000"/>
          <w:sz w:val="20"/>
          <w:szCs w:val="20"/>
        </w:rPr>
        <w:t xml:space="preserve"> Trust</w:t>
      </w:r>
      <w:r w:rsidR="00250AE5" w:rsidRPr="00250AE5">
        <w:rPr>
          <w:rFonts w:ascii="Arial" w:eastAsia="Times New Roman" w:hAnsi="Arial" w:cs="Arial"/>
          <w:color w:val="000000"/>
          <w:sz w:val="20"/>
          <w:szCs w:val="20"/>
        </w:rPr>
        <w:t xml:space="preserve">), gradi pa tudi na nekaterih dobrih praksah zakonodajne in davčne podpore delavskim zadrugam v Španiji in Italiji. Predlog ZLZD ureja </w:t>
      </w:r>
      <w:r w:rsidR="00250AE5" w:rsidRPr="00250AE5">
        <w:rPr>
          <w:rFonts w:ascii="Arial" w:eastAsia="Times New Roman" w:hAnsi="Arial"/>
          <w:sz w:val="20"/>
          <w:szCs w:val="24"/>
        </w:rPr>
        <w:t>shemo odkupa lastniškega deleža gospodarske družbe (</w:t>
      </w:r>
      <w:proofErr w:type="gramStart"/>
      <w:r w:rsidR="00250AE5" w:rsidRPr="00250AE5">
        <w:rPr>
          <w:rFonts w:ascii="Arial" w:eastAsia="Times New Roman" w:hAnsi="Arial"/>
          <w:sz w:val="20"/>
          <w:szCs w:val="24"/>
        </w:rPr>
        <w:t>ti.</w:t>
      </w:r>
      <w:proofErr w:type="gramEnd"/>
      <w:r w:rsidR="00250AE5" w:rsidRPr="00250AE5">
        <w:rPr>
          <w:rFonts w:ascii="Arial" w:eastAsia="Times New Roman" w:hAnsi="Arial"/>
          <w:sz w:val="20"/>
          <w:szCs w:val="24"/>
        </w:rPr>
        <w:t xml:space="preserve"> kapitalske naložbe) od fizičnih ali pravnih oseb preko namenske pravne osebe (</w:t>
      </w:r>
      <w:r w:rsidR="00250AE5" w:rsidRPr="00250AE5">
        <w:rPr>
          <w:rFonts w:ascii="Arial" w:eastAsia="Times New Roman" w:hAnsi="Arial"/>
          <w:i/>
          <w:iCs/>
          <w:sz w:val="20"/>
          <w:szCs w:val="24"/>
        </w:rPr>
        <w:t xml:space="preserve">holding </w:t>
      </w:r>
      <w:proofErr w:type="spellStart"/>
      <w:r w:rsidR="00250AE5" w:rsidRPr="00250AE5">
        <w:rPr>
          <w:rFonts w:ascii="Arial" w:eastAsia="Times New Roman" w:hAnsi="Arial"/>
          <w:i/>
          <w:iCs/>
          <w:sz w:val="20"/>
          <w:szCs w:val="24"/>
        </w:rPr>
        <w:t>company</w:t>
      </w:r>
      <w:proofErr w:type="spellEnd"/>
      <w:r w:rsidR="00250AE5" w:rsidRPr="00250AE5">
        <w:rPr>
          <w:rFonts w:ascii="Arial" w:eastAsia="Times New Roman" w:hAnsi="Arial"/>
          <w:i/>
          <w:iCs/>
          <w:sz w:val="20"/>
          <w:szCs w:val="24"/>
        </w:rPr>
        <w:t xml:space="preserve">) </w:t>
      </w:r>
      <w:r w:rsidR="00250AE5" w:rsidRPr="00250AE5">
        <w:rPr>
          <w:rFonts w:ascii="Arial" w:eastAsia="Times New Roman" w:hAnsi="Arial"/>
          <w:sz w:val="20"/>
          <w:szCs w:val="24"/>
        </w:rPr>
        <w:t xml:space="preserve">– lastniške zadruge </w:t>
      </w:r>
      <w:r w:rsidR="00250AE5" w:rsidRPr="00250AE5">
        <w:rPr>
          <w:rFonts w:ascii="Arial" w:eastAsia="Times New Roman" w:hAnsi="Arial" w:cs="Arial"/>
          <w:color w:val="000000"/>
          <w:sz w:val="20"/>
          <w:szCs w:val="20"/>
        </w:rPr>
        <w:t>delavcev (v nadaljnjem besedilu: lastniška zadruga). Namen lastniške zadruge je izključno pridobivanje, upravljanje in razpolaganje s kapitalsko naložbo v gospodarski družbi v imenu delavcev te gospodarske družbe, ki so hkrati člani lastniške zadruge, ter zagotavljanje pravic, ki izhajajo iz članstva v lastniški zadrugi.</w:t>
      </w:r>
    </w:p>
    <w:p w14:paraId="5F663315" w14:textId="77777777" w:rsidR="00250AE5" w:rsidRPr="00250AE5" w:rsidRDefault="00250AE5" w:rsidP="00250AE5">
      <w:pPr>
        <w:spacing w:after="0" w:line="260" w:lineRule="exact"/>
        <w:jc w:val="both"/>
        <w:rPr>
          <w:rFonts w:ascii="Arial" w:eastAsia="Times New Roman" w:hAnsi="Arial" w:cs="Arial"/>
          <w:color w:val="000000"/>
          <w:sz w:val="20"/>
          <w:szCs w:val="20"/>
        </w:rPr>
      </w:pPr>
    </w:p>
    <w:p w14:paraId="6EC293CE" w14:textId="77777777" w:rsidR="00250AE5" w:rsidRPr="00250AE5" w:rsidRDefault="00250AE5" w:rsidP="00250AE5">
      <w:pPr>
        <w:spacing w:after="0" w:line="240" w:lineRule="auto"/>
        <w:jc w:val="both"/>
        <w:rPr>
          <w:rFonts w:ascii="Arial" w:eastAsia="Times New Roman" w:hAnsi="Arial" w:cs="Arial"/>
          <w:color w:val="000000"/>
          <w:sz w:val="20"/>
          <w:szCs w:val="20"/>
        </w:rPr>
      </w:pPr>
      <w:bookmarkStart w:id="2" w:name="_Hlk197529682"/>
      <w:r w:rsidRPr="00250AE5">
        <w:rPr>
          <w:rFonts w:ascii="Arial" w:eastAsia="Times New Roman" w:hAnsi="Arial"/>
          <w:sz w:val="20"/>
          <w:szCs w:val="24"/>
        </w:rPr>
        <w:t xml:space="preserve">Namen predloga ZLZD je zagotoviti pravno podlago za urejanje stabilnega in sistemsko reguliranega lastništva zaposlenih ter ponuditi dodatno možnost za urejanje lastniškega </w:t>
      </w:r>
      <w:r w:rsidRPr="00250AE5">
        <w:rPr>
          <w:rFonts w:ascii="Arial" w:eastAsia="Times New Roman" w:hAnsi="Arial"/>
          <w:sz w:val="20"/>
          <w:szCs w:val="24"/>
        </w:rPr>
        <w:lastRenderedPageBreak/>
        <w:t>nasledstva.</w:t>
      </w:r>
      <w:r w:rsidRPr="00250AE5">
        <w:rPr>
          <w:rFonts w:ascii="Arial" w:eastAsia="Times New Roman" w:hAnsi="Arial"/>
          <w:sz w:val="20"/>
          <w:szCs w:val="24"/>
          <w:vertAlign w:val="superscript"/>
        </w:rPr>
        <w:footnoteReference w:id="1"/>
      </w:r>
      <w:r w:rsidRPr="00250AE5">
        <w:rPr>
          <w:rFonts w:ascii="Arial" w:eastAsia="Times New Roman" w:hAnsi="Arial"/>
          <w:sz w:val="20"/>
          <w:szCs w:val="24"/>
        </w:rPr>
        <w:t xml:space="preserve"> </w:t>
      </w:r>
      <w:proofErr w:type="spellStart"/>
      <w:r w:rsidRPr="00250AE5">
        <w:rPr>
          <w:rFonts w:ascii="Arial" w:eastAsia="Times New Roman" w:hAnsi="Arial"/>
          <w:sz w:val="20"/>
          <w:szCs w:val="24"/>
        </w:rPr>
        <w:t>Employee</w:t>
      </w:r>
      <w:proofErr w:type="spellEnd"/>
      <w:r w:rsidRPr="00250AE5">
        <w:rPr>
          <w:rFonts w:ascii="Arial" w:eastAsia="Times New Roman" w:hAnsi="Arial"/>
          <w:sz w:val="20"/>
          <w:szCs w:val="24"/>
        </w:rPr>
        <w:t xml:space="preserve"> Stock </w:t>
      </w:r>
      <w:proofErr w:type="spellStart"/>
      <w:r w:rsidRPr="00250AE5">
        <w:rPr>
          <w:rFonts w:ascii="Arial" w:eastAsia="Times New Roman" w:hAnsi="Arial"/>
          <w:sz w:val="20"/>
          <w:szCs w:val="24"/>
        </w:rPr>
        <w:t>Ownership</w:t>
      </w:r>
      <w:proofErr w:type="spellEnd"/>
      <w:r w:rsidRPr="00250AE5">
        <w:rPr>
          <w:rFonts w:ascii="Arial" w:eastAsia="Times New Roman" w:hAnsi="Arial"/>
          <w:sz w:val="20"/>
          <w:szCs w:val="24"/>
        </w:rPr>
        <w:t xml:space="preserve"> plan, krajše ESOP,</w:t>
      </w:r>
      <w:r w:rsidRPr="00250AE5">
        <w:rPr>
          <w:rFonts w:ascii="Arial" w:eastAsia="Times New Roman" w:hAnsi="Arial"/>
          <w:sz w:val="20"/>
          <w:szCs w:val="24"/>
          <w:vertAlign w:val="superscript"/>
        </w:rPr>
        <w:footnoteReference w:id="2"/>
      </w:r>
      <w:r w:rsidRPr="00250AE5">
        <w:rPr>
          <w:rFonts w:ascii="Arial" w:eastAsia="Times New Roman" w:hAnsi="Arial"/>
          <w:sz w:val="20"/>
          <w:szCs w:val="24"/>
        </w:rPr>
        <w:t xml:space="preserve"> je model preverjeno uspešnega in dolgoročno vzdržnega lastništva, v katerem delavci na podlagi dogovora z lastnikom/i gospodarske družbe izvedejo celotni ali delni odkup lastniškega deleža te družbe, ki se odplačuje z razpoložljivim denarnim tokom te družbe (odkupom preko </w:t>
      </w:r>
      <w:proofErr w:type="spellStart"/>
      <w:r w:rsidRPr="00250AE5">
        <w:rPr>
          <w:rFonts w:ascii="Arial" w:eastAsia="Times New Roman" w:hAnsi="Arial"/>
          <w:sz w:val="20"/>
          <w:szCs w:val="24"/>
        </w:rPr>
        <w:t>ﬁnančnega</w:t>
      </w:r>
      <w:proofErr w:type="spellEnd"/>
      <w:r w:rsidRPr="00250AE5">
        <w:rPr>
          <w:rFonts w:ascii="Arial" w:eastAsia="Times New Roman" w:hAnsi="Arial"/>
          <w:sz w:val="20"/>
          <w:szCs w:val="24"/>
        </w:rPr>
        <w:t xml:space="preserve"> vzvoda). </w:t>
      </w:r>
      <w:r w:rsidRPr="00250AE5">
        <w:rPr>
          <w:rFonts w:ascii="Arial" w:eastAsia="Times New Roman" w:hAnsi="Arial" w:cs="Arial"/>
          <w:color w:val="000000"/>
          <w:sz w:val="20"/>
          <w:szCs w:val="20"/>
        </w:rPr>
        <w:t>Predlagani zakon predstavlja pomemben korak k raznolikosti lastniških modelov v slovenskem gospodarstvu in k dodatni ponudbi nasledstvenih modelov za slovenske lastnike podjetij.</w:t>
      </w:r>
    </w:p>
    <w:bookmarkEnd w:id="2"/>
    <w:p w14:paraId="39AD2FB6" w14:textId="77777777" w:rsidR="00250AE5" w:rsidRPr="00250AE5" w:rsidRDefault="00250AE5" w:rsidP="00250AE5">
      <w:pPr>
        <w:spacing w:after="0" w:line="260" w:lineRule="exact"/>
        <w:jc w:val="both"/>
        <w:rPr>
          <w:rFonts w:ascii="Arial" w:eastAsia="Times New Roman" w:hAnsi="Arial"/>
          <w:sz w:val="20"/>
          <w:szCs w:val="24"/>
        </w:rPr>
      </w:pPr>
    </w:p>
    <w:p w14:paraId="440C25EB" w14:textId="10DEFB87" w:rsidR="00250AE5" w:rsidRPr="00250AE5" w:rsidRDefault="00250AE5" w:rsidP="00250AE5">
      <w:pPr>
        <w:spacing w:after="0" w:line="260" w:lineRule="exact"/>
        <w:jc w:val="both"/>
        <w:rPr>
          <w:rFonts w:ascii="Arial" w:eastAsia="Times New Roman" w:hAnsi="Arial"/>
          <w:sz w:val="20"/>
          <w:szCs w:val="24"/>
        </w:rPr>
      </w:pPr>
      <w:r w:rsidRPr="00250AE5">
        <w:rPr>
          <w:rFonts w:ascii="Arial" w:eastAsia="Times New Roman" w:hAnsi="Arial"/>
          <w:sz w:val="20"/>
          <w:szCs w:val="24"/>
        </w:rPr>
        <w:t xml:space="preserve">Približno 75 odstotkov delavcev v Sloveniji dela v malih in srednje velikih podjetjih </w:t>
      </w:r>
      <w:r w:rsidRPr="00250AE5">
        <w:rPr>
          <w:rFonts w:ascii="Arial" w:eastAsia="Times New Roman" w:hAnsi="Arial" w:cs="Arial"/>
          <w:color w:val="000000"/>
          <w:sz w:val="20"/>
          <w:szCs w:val="20"/>
        </w:rPr>
        <w:t>(v nadaljnjem besedilu: MSP)</w:t>
      </w:r>
      <w:r w:rsidRPr="00250AE5">
        <w:rPr>
          <w:rFonts w:ascii="Arial" w:eastAsia="Times New Roman" w:hAnsi="Arial"/>
          <w:sz w:val="20"/>
          <w:szCs w:val="24"/>
        </w:rPr>
        <w:t>, od katerih jih je bil dobršen del ustanovljen v 1990-ih letih, zato se njihovi lastniki upokojujejo. Po podatkih študije</w:t>
      </w:r>
      <w:r w:rsidRPr="00250AE5">
        <w:rPr>
          <w:rFonts w:ascii="Arial" w:eastAsia="Times New Roman" w:hAnsi="Arial"/>
          <w:sz w:val="20"/>
          <w:szCs w:val="24"/>
          <w:vertAlign w:val="superscript"/>
        </w:rPr>
        <w:footnoteReference w:id="3"/>
      </w:r>
      <w:r w:rsidRPr="00250AE5">
        <w:rPr>
          <w:rFonts w:ascii="Arial" w:eastAsia="Times New Roman" w:hAnsi="Arial"/>
          <w:sz w:val="20"/>
          <w:szCs w:val="24"/>
        </w:rPr>
        <w:t xml:space="preserve"> iz leta 2024 je več kot polovica (51,8 %) lastnikov MSP starejših od 56 let, petina (20 </w:t>
      </w:r>
      <w:r>
        <w:rPr>
          <w:rFonts w:ascii="Arial" w:eastAsia="Times New Roman" w:hAnsi="Arial"/>
          <w:sz w:val="20"/>
          <w:szCs w:val="24"/>
        </w:rPr>
        <w:t>%</w:t>
      </w:r>
      <w:r w:rsidRPr="00250AE5">
        <w:rPr>
          <w:rFonts w:ascii="Arial" w:eastAsia="Times New Roman" w:hAnsi="Arial"/>
          <w:sz w:val="20"/>
          <w:szCs w:val="24"/>
        </w:rPr>
        <w:t>) pa jih je že presegla 65 let.</w:t>
      </w:r>
      <w:r>
        <w:rPr>
          <w:rFonts w:ascii="Arial" w:eastAsia="Times New Roman" w:hAnsi="Arial"/>
          <w:sz w:val="20"/>
          <w:szCs w:val="24"/>
        </w:rPr>
        <w:t xml:space="preserve"> </w:t>
      </w:r>
      <w:r w:rsidRPr="00250AE5">
        <w:rPr>
          <w:rFonts w:ascii="Arial" w:eastAsia="Times New Roman" w:hAnsi="Arial"/>
          <w:sz w:val="20"/>
          <w:szCs w:val="24"/>
        </w:rPr>
        <w:t>Raziskava kaže, da se iz lastništva v naslednjih 10-ih letih umika 34 % vseh lastnikov, 23 % pa se umika v naslednjih 5-ih letih. Samo 22 % slovenskih lastnikov ima danes narejen načrt za nasledstvo, kar ogroža obstanek skoraj 2.000 podjetij in v negotovost postavlja več kot 180.000 delovnih mest. Slovenski lastniki so v splošnem naklonjeni možnosti, da se uporabi lastništvo zaposlenih kot orodje nasledstva – kar 34 </w:t>
      </w:r>
      <w:r>
        <w:rPr>
          <w:rFonts w:ascii="Arial" w:eastAsia="Times New Roman" w:hAnsi="Arial"/>
          <w:sz w:val="20"/>
          <w:szCs w:val="24"/>
        </w:rPr>
        <w:t>%</w:t>
      </w:r>
      <w:r w:rsidRPr="00250AE5">
        <w:rPr>
          <w:rFonts w:ascii="Arial" w:eastAsia="Times New Roman" w:hAnsi="Arial"/>
          <w:sz w:val="20"/>
          <w:szCs w:val="24"/>
        </w:rPr>
        <w:t xml:space="preserve"> lastnikov zanima implementacija modela za njihovo podjetje. </w:t>
      </w:r>
    </w:p>
    <w:p w14:paraId="2117892E" w14:textId="77777777" w:rsidR="00250AE5" w:rsidRPr="00250AE5" w:rsidRDefault="00250AE5" w:rsidP="00250AE5">
      <w:pPr>
        <w:spacing w:after="0" w:line="260" w:lineRule="exact"/>
        <w:jc w:val="both"/>
        <w:rPr>
          <w:rFonts w:ascii="Arial" w:eastAsia="Times New Roman" w:hAnsi="Arial"/>
          <w:sz w:val="20"/>
          <w:szCs w:val="24"/>
        </w:rPr>
      </w:pPr>
    </w:p>
    <w:p w14:paraId="1EF67744" w14:textId="77777777" w:rsidR="00250AE5" w:rsidRPr="00250AE5" w:rsidRDefault="00250AE5" w:rsidP="00250AE5">
      <w:pPr>
        <w:spacing w:after="0" w:line="260" w:lineRule="exact"/>
        <w:jc w:val="both"/>
        <w:rPr>
          <w:rFonts w:ascii="Arial" w:eastAsia="Times New Roman" w:hAnsi="Arial"/>
          <w:sz w:val="20"/>
          <w:szCs w:val="24"/>
        </w:rPr>
      </w:pPr>
      <w:r w:rsidRPr="00250AE5">
        <w:rPr>
          <w:rFonts w:ascii="Arial" w:eastAsia="Times New Roman" w:hAnsi="Arial"/>
          <w:sz w:val="20"/>
          <w:szCs w:val="24"/>
        </w:rPr>
        <w:t xml:space="preserve">Zaradi demografskih sprememb v gospodarstvu je za Slovenijo v naslednjih letih pomembno razvojno vprašanje, ali reševanje izziva lastniškega nasledstva prepustiti izključno finančnim skladom in konkurenčnim podjetjem ali zagotoviti širši nabor lastniškega prestrukturiranja in podpreti tudi tiste rešitve, ki bodo na družbeno odgovoren in učinkovit način okrepile slovensko gospodarstvo in nagradile delo trenutnih lastnikov MSP. </w:t>
      </w:r>
      <w:proofErr w:type="gramStart"/>
      <w:r w:rsidRPr="00250AE5">
        <w:rPr>
          <w:rFonts w:ascii="Arial" w:eastAsia="Times New Roman" w:hAnsi="Arial"/>
          <w:sz w:val="20"/>
          <w:szCs w:val="24"/>
        </w:rPr>
        <w:t>Predlog Zakona</w:t>
      </w:r>
      <w:proofErr w:type="gramEnd"/>
      <w:r w:rsidRPr="00250AE5">
        <w:rPr>
          <w:rFonts w:ascii="Arial" w:eastAsia="Times New Roman" w:hAnsi="Arial"/>
          <w:sz w:val="20"/>
          <w:szCs w:val="24"/>
        </w:rPr>
        <w:t xml:space="preserve"> o lastniški zadrugi delavcev bo v slovensko pravno okolje vpeljal ESOP model odkupa podjetij, ki je v tujini izredno popularna izbira za prenos lastništva. V ZDA je v zadnjih 20 letih več kot 10.000 podjetij uporabilo ESOP za urejanje nasledstva, v VB pa je </w:t>
      </w:r>
      <w:proofErr w:type="gramStart"/>
      <w:r w:rsidRPr="00250AE5">
        <w:rPr>
          <w:rFonts w:ascii="Arial" w:eastAsia="Times New Roman" w:hAnsi="Arial"/>
          <w:sz w:val="20"/>
          <w:szCs w:val="24"/>
        </w:rPr>
        <w:t>EOT model</w:t>
      </w:r>
      <w:proofErr w:type="gramEnd"/>
      <w:r w:rsidRPr="00250AE5">
        <w:rPr>
          <w:rFonts w:ascii="Arial" w:eastAsia="Times New Roman" w:hAnsi="Arial"/>
          <w:sz w:val="20"/>
          <w:szCs w:val="24"/>
        </w:rPr>
        <w:t xml:space="preserve"> odkupa podjetij s strani zaposlenih v letih 2023 in 2024 drugi najbolj izbran način izhoda za lastnike. </w:t>
      </w:r>
    </w:p>
    <w:p w14:paraId="704A1F1A" w14:textId="77777777" w:rsidR="00250AE5" w:rsidRPr="00250AE5" w:rsidRDefault="00250AE5" w:rsidP="00250AE5">
      <w:pPr>
        <w:spacing w:after="0" w:line="260" w:lineRule="exact"/>
        <w:jc w:val="both"/>
        <w:rPr>
          <w:rFonts w:ascii="Arial" w:eastAsia="Times New Roman" w:hAnsi="Arial"/>
          <w:sz w:val="20"/>
          <w:szCs w:val="24"/>
        </w:rPr>
      </w:pPr>
    </w:p>
    <w:p w14:paraId="788B1330" w14:textId="009D3DA6" w:rsidR="00BD45D5" w:rsidRPr="00BD45D5" w:rsidRDefault="00BD45D5" w:rsidP="00BD45D5">
      <w:pPr>
        <w:spacing w:after="0" w:line="260" w:lineRule="exact"/>
        <w:jc w:val="both"/>
        <w:rPr>
          <w:rFonts w:ascii="Arial" w:eastAsia="Times New Roman" w:hAnsi="Arial" w:cs="Arial"/>
          <w:color w:val="000000"/>
          <w:sz w:val="20"/>
          <w:szCs w:val="24"/>
        </w:rPr>
      </w:pPr>
      <w:r w:rsidRPr="00BD45D5">
        <w:rPr>
          <w:rFonts w:ascii="Arial" w:eastAsia="Times New Roman" w:hAnsi="Arial" w:cs="Arial"/>
          <w:color w:val="000000"/>
          <w:sz w:val="20"/>
          <w:szCs w:val="24"/>
        </w:rPr>
        <w:t xml:space="preserve">Participativni modeli solastništva zaposlenih so ena izmed pomembnih smernic </w:t>
      </w:r>
      <w:proofErr w:type="gramStart"/>
      <w:r w:rsidRPr="00BD45D5">
        <w:rPr>
          <w:rFonts w:ascii="Arial" w:eastAsia="Times New Roman" w:hAnsi="Arial" w:cs="Arial"/>
          <w:color w:val="000000"/>
          <w:sz w:val="20"/>
          <w:szCs w:val="24"/>
        </w:rPr>
        <w:t>Evropske Komisije</w:t>
      </w:r>
      <w:proofErr w:type="gramEnd"/>
      <w:r w:rsidRPr="00BD45D5">
        <w:rPr>
          <w:rFonts w:ascii="Arial" w:eastAsia="Times New Roman" w:hAnsi="Arial" w:cs="Arial"/>
          <w:color w:val="000000"/>
          <w:sz w:val="20"/>
          <w:szCs w:val="24"/>
        </w:rPr>
        <w:t xml:space="preserve"> (v nadaljnjem besedilu: EK), ki je v zadnjih 30 letih izdala številne študije, poročila in politična priporočila za spodbujanje participacije udeležbe delavcev v lastništvu, dobičku ali delniških opcijah. Del tega opusa so poročila PEPPER ('</w:t>
      </w:r>
      <w:proofErr w:type="spellStart"/>
      <w:r w:rsidRPr="00BD45D5">
        <w:rPr>
          <w:rFonts w:ascii="Arial" w:eastAsia="Times New Roman" w:hAnsi="Arial" w:cs="Arial"/>
          <w:color w:val="000000"/>
          <w:sz w:val="20"/>
          <w:szCs w:val="24"/>
        </w:rPr>
        <w:t>Participation</w:t>
      </w:r>
      <w:proofErr w:type="spellEnd"/>
      <w:r w:rsidRPr="00BD45D5">
        <w:rPr>
          <w:rFonts w:ascii="Arial" w:eastAsia="Times New Roman" w:hAnsi="Arial" w:cs="Arial"/>
          <w:color w:val="000000"/>
          <w:sz w:val="20"/>
          <w:szCs w:val="24"/>
        </w:rPr>
        <w:t xml:space="preserve"> of </w:t>
      </w:r>
      <w:proofErr w:type="spellStart"/>
      <w:r w:rsidRPr="00BD45D5">
        <w:rPr>
          <w:rFonts w:ascii="Arial" w:eastAsia="Times New Roman" w:hAnsi="Arial" w:cs="Arial"/>
          <w:color w:val="000000"/>
          <w:sz w:val="20"/>
          <w:szCs w:val="24"/>
        </w:rPr>
        <w:t>Employed</w:t>
      </w:r>
      <w:proofErr w:type="spellEnd"/>
      <w:r w:rsidRPr="00BD45D5">
        <w:rPr>
          <w:rFonts w:ascii="Arial" w:eastAsia="Times New Roman" w:hAnsi="Arial" w:cs="Arial"/>
          <w:color w:val="000000"/>
          <w:sz w:val="20"/>
          <w:szCs w:val="24"/>
        </w:rPr>
        <w:t xml:space="preserve"> Persons in </w:t>
      </w:r>
      <w:r w:rsidRPr="00BD45D5">
        <w:rPr>
          <w:rFonts w:ascii="Arial" w:eastAsia="Times New Roman" w:hAnsi="Arial" w:cs="Arial"/>
          <w:color w:val="000000"/>
          <w:sz w:val="20"/>
          <w:szCs w:val="24"/>
        </w:rPr>
        <w:lastRenderedPageBreak/>
        <w:t xml:space="preserve">Profit </w:t>
      </w:r>
      <w:proofErr w:type="gramStart"/>
      <w:r w:rsidRPr="00BD45D5">
        <w:rPr>
          <w:rFonts w:ascii="Arial" w:eastAsia="Times New Roman" w:hAnsi="Arial" w:cs="Arial"/>
          <w:color w:val="000000"/>
          <w:sz w:val="20"/>
          <w:szCs w:val="24"/>
        </w:rPr>
        <w:t>and</w:t>
      </w:r>
      <w:proofErr w:type="gramEnd"/>
      <w:r w:rsidRPr="00BD45D5">
        <w:rPr>
          <w:rFonts w:ascii="Arial" w:eastAsia="Times New Roman" w:hAnsi="Arial" w:cs="Arial"/>
          <w:color w:val="000000"/>
          <w:sz w:val="20"/>
          <w:szCs w:val="24"/>
        </w:rPr>
        <w:t xml:space="preserve"> Enterprise </w:t>
      </w:r>
      <w:proofErr w:type="spellStart"/>
      <w:r w:rsidRPr="00BD45D5">
        <w:rPr>
          <w:rFonts w:ascii="Arial" w:eastAsia="Times New Roman" w:hAnsi="Arial" w:cs="Arial"/>
          <w:color w:val="000000"/>
          <w:sz w:val="20"/>
          <w:szCs w:val="24"/>
        </w:rPr>
        <w:t>Results</w:t>
      </w:r>
      <w:proofErr w:type="spellEnd"/>
      <w:r w:rsidRPr="00BD45D5">
        <w:rPr>
          <w:rFonts w:ascii="Arial" w:eastAsia="Times New Roman" w:hAnsi="Arial" w:cs="Arial"/>
          <w:color w:val="000000"/>
          <w:sz w:val="20"/>
          <w:szCs w:val="24"/>
        </w:rPr>
        <w:t xml:space="preserve">') </w:t>
      </w:r>
      <w:r w:rsidR="008D152C" w:rsidRPr="00F95888">
        <w:rPr>
          <w:rFonts w:ascii="Arial" w:hAnsi="Arial" w:cs="Arial"/>
          <w:sz w:val="20"/>
          <w:szCs w:val="20"/>
        </w:rPr>
        <w:t>iz 1991</w:t>
      </w:r>
      <w:r w:rsidR="008D152C" w:rsidRPr="00F95888">
        <w:rPr>
          <w:rStyle w:val="Sprotnaopomba-sklic"/>
          <w:rFonts w:ascii="Arial" w:hAnsi="Arial" w:cs="Arial"/>
          <w:sz w:val="20"/>
          <w:szCs w:val="20"/>
        </w:rPr>
        <w:footnoteReference w:id="4"/>
      </w:r>
      <w:r w:rsidR="008D152C" w:rsidRPr="00F95888">
        <w:rPr>
          <w:rFonts w:ascii="Arial" w:hAnsi="Arial" w:cs="Arial"/>
          <w:sz w:val="20"/>
          <w:szCs w:val="20"/>
        </w:rPr>
        <w:t>, 1997</w:t>
      </w:r>
      <w:r w:rsidR="008D152C" w:rsidRPr="00F95888">
        <w:rPr>
          <w:rStyle w:val="Sprotnaopomba-sklic"/>
          <w:rFonts w:ascii="Arial" w:hAnsi="Arial" w:cs="Arial"/>
          <w:sz w:val="20"/>
          <w:szCs w:val="20"/>
        </w:rPr>
        <w:footnoteReference w:id="5"/>
      </w:r>
      <w:r w:rsidR="008D152C" w:rsidRPr="00F95888">
        <w:rPr>
          <w:rFonts w:ascii="Arial" w:hAnsi="Arial" w:cs="Arial"/>
          <w:sz w:val="20"/>
          <w:szCs w:val="20"/>
        </w:rPr>
        <w:t>, 2006</w:t>
      </w:r>
      <w:r w:rsidR="008D152C" w:rsidRPr="00F95888">
        <w:rPr>
          <w:rStyle w:val="Sprotnaopomba-sklic"/>
          <w:rFonts w:ascii="Arial" w:hAnsi="Arial" w:cs="Arial"/>
          <w:sz w:val="20"/>
          <w:szCs w:val="20"/>
        </w:rPr>
        <w:footnoteReference w:id="6"/>
      </w:r>
      <w:r w:rsidR="008D152C" w:rsidRPr="00F95888">
        <w:rPr>
          <w:rFonts w:ascii="Arial" w:hAnsi="Arial" w:cs="Arial"/>
          <w:sz w:val="20"/>
          <w:szCs w:val="20"/>
        </w:rPr>
        <w:t xml:space="preserve"> in 2009.</w:t>
      </w:r>
      <w:r w:rsidR="008D152C" w:rsidRPr="00F95888">
        <w:rPr>
          <w:rStyle w:val="Sprotnaopomba-sklic"/>
          <w:rFonts w:ascii="Arial" w:hAnsi="Arial" w:cs="Arial"/>
          <w:sz w:val="20"/>
          <w:szCs w:val="20"/>
        </w:rPr>
        <w:footnoteReference w:id="7"/>
      </w:r>
      <w:r w:rsidR="008D152C" w:rsidRPr="00F95888">
        <w:rPr>
          <w:rFonts w:ascii="Arial" w:hAnsi="Arial" w:cs="Arial"/>
          <w:sz w:val="20"/>
          <w:szCs w:val="20"/>
        </w:rPr>
        <w:t xml:space="preserve"> Septembra 2007 je takratna francoska ministrica za finance Christine Lagarde napovedala nov 'Evropski participativni model', oktobra 2010 pa je Evropski ekonomsko-socialni odbor nadaljeval s pobudo v okviru njihovega programa za finančno participacijo zaposlenih v Evropi.</w:t>
      </w:r>
      <w:r w:rsidR="008D152C" w:rsidRPr="00F95888">
        <w:rPr>
          <w:rStyle w:val="Sprotnaopomba-sklic"/>
          <w:rFonts w:ascii="Arial" w:hAnsi="Arial" w:cs="Arial"/>
          <w:sz w:val="20"/>
          <w:szCs w:val="20"/>
        </w:rPr>
        <w:footnoteReference w:id="8"/>
      </w:r>
      <w:r w:rsidR="008D152C" w:rsidRPr="00F95888">
        <w:rPr>
          <w:rFonts w:ascii="Arial" w:hAnsi="Arial" w:cs="Arial"/>
          <w:sz w:val="20"/>
          <w:szCs w:val="20"/>
        </w:rPr>
        <w:t xml:space="preserve"> Odbor je finančno participacijo prepoznal kot »dobro poslovno priložnost ter priložnost za delavce in družbo kot celoto«. Marca 2012 je bilo v Evropskem parlamentu zaslišanje na temo finančne participacije zaposlenih</w:t>
      </w:r>
      <w:r w:rsidR="008D152C" w:rsidRPr="00F95888">
        <w:rPr>
          <w:rFonts w:ascii="Arial" w:hAnsi="Arial" w:cs="Arial"/>
          <w:color w:val="2A2A2A"/>
          <w:sz w:val="20"/>
          <w:szCs w:val="20"/>
          <w:shd w:val="clear" w:color="auto" w:fill="FFFFFF"/>
        </w:rPr>
        <w:t>.</w:t>
      </w:r>
      <w:r w:rsidR="008D152C" w:rsidRPr="00F95888">
        <w:rPr>
          <w:rStyle w:val="Sprotnaopomba-sklic"/>
          <w:rFonts w:ascii="Arial" w:hAnsi="Arial" w:cs="Arial"/>
          <w:sz w:val="20"/>
          <w:szCs w:val="20"/>
        </w:rPr>
        <w:footnoteReference w:id="9"/>
      </w:r>
      <w:r w:rsidR="008D152C" w:rsidRPr="00F95888">
        <w:rPr>
          <w:rFonts w:ascii="Arial" w:hAnsi="Arial" w:cs="Arial"/>
          <w:sz w:val="20"/>
          <w:szCs w:val="20"/>
        </w:rPr>
        <w:t xml:space="preserve">  </w:t>
      </w:r>
    </w:p>
    <w:p w14:paraId="7BBA1A06" w14:textId="77777777" w:rsidR="008D152C" w:rsidRPr="00F95888" w:rsidRDefault="008D152C" w:rsidP="008D152C">
      <w:pPr>
        <w:spacing w:line="22" w:lineRule="atLeast"/>
        <w:jc w:val="both"/>
        <w:rPr>
          <w:rFonts w:ascii="Arial" w:hAnsi="Arial" w:cs="Arial"/>
          <w:sz w:val="20"/>
          <w:szCs w:val="20"/>
        </w:rPr>
      </w:pPr>
    </w:p>
    <w:p w14:paraId="0E1C0672" w14:textId="47AEF028" w:rsidR="008D152C" w:rsidRPr="00F95888" w:rsidRDefault="008D152C" w:rsidP="008D152C">
      <w:pPr>
        <w:spacing w:line="22" w:lineRule="atLeast"/>
        <w:jc w:val="both"/>
        <w:rPr>
          <w:rFonts w:ascii="Arial" w:hAnsi="Arial" w:cs="Arial"/>
          <w:sz w:val="20"/>
          <w:szCs w:val="20"/>
        </w:rPr>
      </w:pPr>
      <w:r w:rsidRPr="00F95888">
        <w:rPr>
          <w:rFonts w:ascii="Arial" w:hAnsi="Arial" w:cs="Arial"/>
          <w:sz w:val="20"/>
          <w:szCs w:val="20"/>
        </w:rPr>
        <w:t xml:space="preserve">Decembra 2012 je EK izdala akcijski </w:t>
      </w:r>
      <w:proofErr w:type="gramStart"/>
      <w:r w:rsidRPr="00F95888">
        <w:rPr>
          <w:rFonts w:ascii="Arial" w:hAnsi="Arial" w:cs="Arial"/>
          <w:sz w:val="20"/>
          <w:szCs w:val="20"/>
        </w:rPr>
        <w:t>plan</w:t>
      </w:r>
      <w:proofErr w:type="gramEnd"/>
      <w:r w:rsidRPr="00F95888">
        <w:rPr>
          <w:rFonts w:ascii="Arial" w:hAnsi="Arial" w:cs="Arial"/>
          <w:sz w:val="20"/>
          <w:szCs w:val="20"/>
        </w:rPr>
        <w:t xml:space="preserve"> za evropski gospodarski zakon in korporativno upravljanje, kjer je pozvala k vzpostavitvi zakonodajnega okvirja za bolj odgovorne in trajnostne lastniške modele in omenila lastništvo zaposlenih kot pomemben del te iniciative. EK je omenila, da ima v Evropi lastništvo zaposlenih dolgo tradicijo in je pogosto bilo zelo uspešno. EK je zaključila, da je na </w:t>
      </w:r>
      <w:proofErr w:type="gramStart"/>
      <w:r w:rsidRPr="00F95888">
        <w:rPr>
          <w:rFonts w:ascii="Arial" w:hAnsi="Arial" w:cs="Arial"/>
          <w:sz w:val="20"/>
          <w:szCs w:val="20"/>
        </w:rPr>
        <w:t>nivoju</w:t>
      </w:r>
      <w:proofErr w:type="gramEnd"/>
      <w:r w:rsidRPr="00F95888">
        <w:rPr>
          <w:rFonts w:ascii="Arial" w:hAnsi="Arial" w:cs="Arial"/>
          <w:sz w:val="20"/>
          <w:szCs w:val="20"/>
        </w:rPr>
        <w:t xml:space="preserve"> pravnega sistema držav članic ključno urediti področje z vidika davčne obravnave, socialne varnosti in delovnega prava.</w:t>
      </w:r>
      <w:r w:rsidRPr="00F95888">
        <w:rPr>
          <w:rStyle w:val="Sprotnaopomba-sklic"/>
          <w:rFonts w:ascii="Arial" w:hAnsi="Arial" w:cs="Arial"/>
          <w:sz w:val="20"/>
          <w:szCs w:val="20"/>
        </w:rPr>
        <w:footnoteReference w:id="10"/>
      </w:r>
      <w:r w:rsidRPr="00F95888">
        <w:rPr>
          <w:rFonts w:ascii="Arial" w:hAnsi="Arial" w:cs="Arial"/>
          <w:sz w:val="20"/>
          <w:szCs w:val="20"/>
        </w:rPr>
        <w:t xml:space="preserve"> V resoluciji 15. septembra leta 2016 (2015/2320(INI)) je tudi Evropski parlament pozval EK, da spodbuja države članice ter lokalne in regionalne institucije za širjenje uspešne prakse v sektorju MSP, kar vključuje tudi različne modele participacije zaposlenih v lastništvu podjetij.</w:t>
      </w:r>
      <w:r w:rsidR="00B12FA8">
        <w:rPr>
          <w:rFonts w:ascii="Arial" w:hAnsi="Arial" w:cs="Arial"/>
          <w:sz w:val="20"/>
          <w:szCs w:val="20"/>
        </w:rPr>
        <w:t xml:space="preserve"> </w:t>
      </w:r>
      <w:r w:rsidRPr="00F95888">
        <w:rPr>
          <w:rFonts w:ascii="Arial" w:eastAsiaTheme="minorHAnsi" w:hAnsi="Arial" w:cs="Arial"/>
          <w:color w:val="000000"/>
          <w:sz w:val="20"/>
          <w:szCs w:val="20"/>
        </w:rPr>
        <w:t xml:space="preserve">Novembra </w:t>
      </w:r>
      <w:r w:rsidRPr="00F95888">
        <w:rPr>
          <w:rFonts w:ascii="Arial" w:eastAsiaTheme="minorHAnsi" w:hAnsi="Arial" w:cs="Arial"/>
          <w:color w:val="000000" w:themeColor="text1"/>
          <w:sz w:val="20"/>
          <w:szCs w:val="20"/>
        </w:rPr>
        <w:t xml:space="preserve">2022 je </w:t>
      </w:r>
      <w:r w:rsidRPr="00F95888">
        <w:rPr>
          <w:rFonts w:ascii="Arial" w:hAnsi="Arial" w:cs="Arial"/>
          <w:color w:val="000000" w:themeColor="text1"/>
          <w:sz w:val="20"/>
          <w:szCs w:val="20"/>
        </w:rPr>
        <w:t>Generalni direktorat EK za notranji trg, industrijo, podjetništvo ter mala in srednja podjetja izdal</w:t>
      </w:r>
      <w:r w:rsidRPr="00F95888">
        <w:rPr>
          <w:rFonts w:ascii="Arial" w:eastAsiaTheme="minorHAnsi" w:hAnsi="Arial" w:cs="Arial"/>
          <w:color w:val="000000" w:themeColor="text1"/>
          <w:sz w:val="20"/>
          <w:szCs w:val="20"/>
        </w:rPr>
        <w:t xml:space="preserve"> Načrt za prehod za lokalno in socialno gospodarstvo, v katerem se države članice EU </w:t>
      </w:r>
      <w:proofErr w:type="gramStart"/>
      <w:r w:rsidRPr="00F95888">
        <w:rPr>
          <w:rFonts w:ascii="Arial" w:eastAsiaTheme="minorHAnsi" w:hAnsi="Arial" w:cs="Arial"/>
          <w:color w:val="000000" w:themeColor="text1"/>
          <w:sz w:val="20"/>
          <w:szCs w:val="20"/>
        </w:rPr>
        <w:t>poziva</w:t>
      </w:r>
      <w:proofErr w:type="gramEnd"/>
      <w:r w:rsidRPr="00F95888">
        <w:rPr>
          <w:rFonts w:ascii="Arial" w:eastAsiaTheme="minorHAnsi" w:hAnsi="Arial" w:cs="Arial"/>
          <w:color w:val="000000" w:themeColor="text1"/>
          <w:sz w:val="20"/>
          <w:szCs w:val="20"/>
        </w:rPr>
        <w:t xml:space="preserve"> k </w:t>
      </w:r>
      <w:r w:rsidRPr="00F95888">
        <w:rPr>
          <w:rFonts w:ascii="Arial" w:hAnsi="Arial" w:cs="Arial"/>
          <w:color w:val="000000" w:themeColor="text1"/>
          <w:sz w:val="20"/>
          <w:szCs w:val="20"/>
        </w:rPr>
        <w:t>vzpostavitvi podpornega okolja za delavske odkupe preko modela Evropski ESOP</w:t>
      </w:r>
      <w:r w:rsidRPr="00F95888">
        <w:rPr>
          <w:rFonts w:ascii="Arial" w:eastAsiaTheme="minorHAnsi" w:hAnsi="Arial" w:cs="Arial"/>
          <w:color w:val="000000"/>
          <w:sz w:val="20"/>
          <w:szCs w:val="20"/>
        </w:rPr>
        <w:t>.</w:t>
      </w:r>
      <w:r w:rsidRPr="00F95888">
        <w:rPr>
          <w:rStyle w:val="Sprotnaopomba-sklic"/>
          <w:rFonts w:ascii="Arial" w:eastAsiaTheme="minorHAnsi" w:hAnsi="Arial" w:cs="Arial"/>
          <w:color w:val="000000"/>
          <w:sz w:val="20"/>
          <w:szCs w:val="20"/>
        </w:rPr>
        <w:t xml:space="preserve"> </w:t>
      </w:r>
      <w:r w:rsidRPr="00F95888">
        <w:rPr>
          <w:rStyle w:val="Sprotnaopomba-sklic"/>
          <w:rFonts w:ascii="Arial" w:eastAsiaTheme="minorHAnsi" w:hAnsi="Arial" w:cs="Arial"/>
          <w:color w:val="000000"/>
          <w:sz w:val="20"/>
          <w:szCs w:val="20"/>
        </w:rPr>
        <w:footnoteReference w:id="11"/>
      </w:r>
      <w:r w:rsidRPr="00F95888">
        <w:rPr>
          <w:rFonts w:ascii="Arial" w:eastAsiaTheme="minorHAnsi" w:hAnsi="Arial" w:cs="Arial"/>
          <w:color w:val="000000"/>
          <w:sz w:val="20"/>
          <w:szCs w:val="20"/>
        </w:rPr>
        <w:t xml:space="preserve"> </w:t>
      </w:r>
    </w:p>
    <w:p w14:paraId="75B1D672" w14:textId="77777777" w:rsidR="00BD45D5" w:rsidRDefault="00BD45D5" w:rsidP="00BD45D5">
      <w:pPr>
        <w:spacing w:after="0" w:line="260" w:lineRule="exact"/>
        <w:jc w:val="both"/>
        <w:rPr>
          <w:rFonts w:ascii="Arial" w:eastAsia="Times New Roman" w:hAnsi="Arial" w:cs="Arial"/>
          <w:color w:val="000000"/>
          <w:sz w:val="20"/>
          <w:szCs w:val="24"/>
        </w:rPr>
      </w:pPr>
    </w:p>
    <w:p w14:paraId="05438CA9" w14:textId="1F7CAEB3" w:rsidR="00BD45D5" w:rsidRPr="00250AE5" w:rsidRDefault="00BD45D5" w:rsidP="00BD45D5">
      <w:pPr>
        <w:spacing w:after="0" w:line="260" w:lineRule="exact"/>
        <w:jc w:val="both"/>
        <w:rPr>
          <w:rFonts w:ascii="Arial" w:eastAsia="Times New Roman" w:hAnsi="Arial"/>
          <w:sz w:val="20"/>
          <w:szCs w:val="24"/>
        </w:rPr>
      </w:pPr>
      <w:r w:rsidRPr="00250AE5">
        <w:rPr>
          <w:rFonts w:ascii="Arial" w:eastAsia="Times New Roman" w:hAnsi="Arial"/>
          <w:sz w:val="20"/>
          <w:szCs w:val="24"/>
        </w:rPr>
        <w:t>V Sloveniji je ta model lastništva že dlje časa prisoten, vendar se število delavcev, ki so lastniki gospodarske družbe, v kateri so zaposleni, v številnih družbah zmanjšuje, ker model ni regulativno urejen, poleg tega nima ustrezne davčne obravnave. Skladno z mnenjem Slovenskega inštituta za revizijo (</w:t>
      </w:r>
      <w:r w:rsidRPr="00250AE5">
        <w:rPr>
          <w:rFonts w:ascii="Arial" w:eastAsia="Times New Roman" w:hAnsi="Arial" w:cs="Arial"/>
          <w:color w:val="000000"/>
          <w:sz w:val="20"/>
          <w:szCs w:val="20"/>
        </w:rPr>
        <w:t>v nadaljnjem besedilu: SIR)</w:t>
      </w:r>
      <w:r w:rsidRPr="00250AE5">
        <w:rPr>
          <w:rFonts w:ascii="Arial" w:eastAsia="Times New Roman" w:hAnsi="Arial" w:cs="Arial"/>
          <w:color w:val="000000"/>
          <w:sz w:val="20"/>
          <w:szCs w:val="20"/>
          <w:vertAlign w:val="superscript"/>
        </w:rPr>
        <w:footnoteReference w:id="12"/>
      </w:r>
      <w:r w:rsidRPr="00250AE5">
        <w:rPr>
          <w:rFonts w:ascii="Arial" w:eastAsia="Times New Roman" w:hAnsi="Arial"/>
          <w:sz w:val="20"/>
          <w:szCs w:val="24"/>
        </w:rPr>
        <w:t xml:space="preserve"> »</w:t>
      </w:r>
      <w:r w:rsidRPr="00250AE5">
        <w:rPr>
          <w:rFonts w:ascii="Arial" w:eastAsia="Times New Roman" w:hAnsi="Arial"/>
          <w:i/>
          <w:iCs/>
          <w:sz w:val="20"/>
          <w:szCs w:val="24"/>
        </w:rPr>
        <w:t xml:space="preserve">bo predlog ZLZD v praksi zaživel </w:t>
      </w:r>
      <w:r w:rsidRPr="00250AE5">
        <w:rPr>
          <w:rFonts w:ascii="Arial" w:eastAsia="Times New Roman" w:hAnsi="Arial"/>
          <w:i/>
          <w:iCs/>
          <w:sz w:val="20"/>
          <w:szCs w:val="24"/>
        </w:rPr>
        <w:lastRenderedPageBreak/>
        <w:t xml:space="preserve">zgolj tako, da bo predstavljal »davčno« stimulativni model nagrajevanja delavcev matične družbe. </w:t>
      </w:r>
      <w:r w:rsidR="00B12FA8">
        <w:rPr>
          <w:rFonts w:ascii="Arial" w:eastAsia="Times New Roman" w:hAnsi="Arial"/>
          <w:i/>
          <w:iCs/>
          <w:sz w:val="20"/>
          <w:szCs w:val="24"/>
        </w:rPr>
        <w:t>..</w:t>
      </w:r>
      <w:r w:rsidRPr="00250AE5">
        <w:rPr>
          <w:rFonts w:ascii="Arial" w:eastAsia="Times New Roman" w:hAnsi="Arial"/>
          <w:i/>
          <w:iCs/>
          <w:sz w:val="20"/>
          <w:szCs w:val="24"/>
        </w:rPr>
        <w:t xml:space="preserve">. Ocenjujemo, da brez tako določenega davčno stimulativnega režima, model lastniškega nagrajevanja delavcev, kot je predviden s predlogom ZLZD, nima realnih možnosti za njegovo uporabo.« </w:t>
      </w:r>
      <w:r w:rsidRPr="00250AE5">
        <w:rPr>
          <w:rFonts w:ascii="Arial" w:eastAsia="Times New Roman" w:hAnsi="Arial"/>
          <w:sz w:val="20"/>
          <w:szCs w:val="24"/>
        </w:rPr>
        <w:t>Mnenje SIR potrjujejo tudi mednarodne izkušnje iz ZDA in VB, kjer je model ESOP doživel razcvet šele ob ugodni davčni obravnavi transakcije. V vseh primerih, kjer ESOP ob izstopu delavcu izplača valorizirano vrednost njegovega deleža, je davčna obravnava skladna z davčno stopnjo za izplačilo kapitalskega dobička.</w:t>
      </w:r>
    </w:p>
    <w:p w14:paraId="0B77DE3A" w14:textId="77777777" w:rsidR="00BD45D5" w:rsidRPr="00250AE5" w:rsidRDefault="00BD45D5" w:rsidP="00BD45D5">
      <w:pPr>
        <w:spacing w:after="0" w:line="260" w:lineRule="exact"/>
        <w:jc w:val="both"/>
        <w:rPr>
          <w:rFonts w:ascii="Arial" w:eastAsia="Times New Roman" w:hAnsi="Arial"/>
          <w:sz w:val="20"/>
          <w:szCs w:val="24"/>
        </w:rPr>
      </w:pPr>
    </w:p>
    <w:p w14:paraId="10951EB4" w14:textId="77777777" w:rsidR="00BD45D5" w:rsidRDefault="00BD45D5" w:rsidP="00BD45D5">
      <w:pPr>
        <w:spacing w:after="0" w:line="260" w:lineRule="exact"/>
        <w:jc w:val="both"/>
        <w:rPr>
          <w:rFonts w:ascii="Arial" w:eastAsia="Times New Roman" w:hAnsi="Arial" w:cs="Arial"/>
          <w:color w:val="000000"/>
          <w:sz w:val="20"/>
          <w:szCs w:val="24"/>
        </w:rPr>
      </w:pPr>
      <w:r w:rsidRPr="00250AE5">
        <w:rPr>
          <w:rFonts w:ascii="Arial" w:eastAsia="Times New Roman" w:hAnsi="Arial"/>
          <w:sz w:val="20"/>
          <w:szCs w:val="24"/>
        </w:rPr>
        <w:t xml:space="preserve">Številne raziskave (tudi na evropski ravni) kažejo, da podjetja z udeležbo delavcev v lastništvu dosegajo višjo produktivnost, večjo inovativnost in boljšo odpornost med krizami, hkrati pa spodbujajo socialno kohezijo. Tako lastništvo zaposlenih lahko prispeva k bolj odpornemu in konkurenčnemu gospodarstvu. </w:t>
      </w:r>
      <w:r w:rsidRPr="00250AE5">
        <w:rPr>
          <w:rFonts w:ascii="Arial" w:eastAsia="Times New Roman" w:hAnsi="Arial" w:cs="Arial"/>
          <w:color w:val="000000"/>
          <w:sz w:val="20"/>
          <w:szCs w:val="20"/>
        </w:rPr>
        <w:t>Prispevek in odgovornost do lokalne skupnosti je večji.</w:t>
      </w:r>
      <w:r w:rsidRPr="00250AE5">
        <w:rPr>
          <w:rFonts w:ascii="Arial" w:eastAsia="Times New Roman" w:hAnsi="Arial"/>
          <w:sz w:val="20"/>
          <w:szCs w:val="24"/>
        </w:rPr>
        <w:t xml:space="preserve"> </w:t>
      </w:r>
      <w:r w:rsidRPr="00250AE5">
        <w:rPr>
          <w:rFonts w:ascii="Arial" w:eastAsia="Times New Roman" w:hAnsi="Arial" w:cs="Arial"/>
          <w:color w:val="000000"/>
          <w:sz w:val="20"/>
          <w:szCs w:val="20"/>
        </w:rPr>
        <w:t xml:space="preserve">Vključenost zaposlenih v shemo ESOP ima pomembno vlogo pri zmanjševanju premoženjskih razlik med delavci še posebej med delavci z nizkimi dohodki. Rezultati raziskave, ki jo je v ZDA opravil inštitut Rutgers, kažejo, da imajo delavci z nizkimi do zmernimi dohodki, ki so blizu upokojitve (stari med 60 in 64 let) in so vključeni v shemo ESOP, 10-krat več prihrankov kot povprečni Američani v tej starostni skupini. Delavci, vključeni v shemo ESOP, imajo v povprečnem znesku za upokojitev prihranjena sredstva v višini 170.326 dolarja, kar je več kot dvakratnik nacionalnega povprečja, ki znaša </w:t>
      </w:r>
      <w:r w:rsidRPr="00250AE5">
        <w:rPr>
          <w:rFonts w:ascii="Arial" w:eastAsia="Times New Roman" w:hAnsi="Arial" w:cs="Arial"/>
          <w:color w:val="000000"/>
          <w:sz w:val="20"/>
          <w:szCs w:val="24"/>
        </w:rPr>
        <w:t>80.339 dolarjev.</w:t>
      </w:r>
      <w:r w:rsidRPr="00250AE5">
        <w:rPr>
          <w:rFonts w:ascii="Arial" w:eastAsia="Times New Roman" w:hAnsi="Arial" w:cs="Arial"/>
          <w:color w:val="000000"/>
          <w:sz w:val="20"/>
          <w:szCs w:val="24"/>
          <w:vertAlign w:val="superscript"/>
        </w:rPr>
        <w:footnoteReference w:id="13"/>
      </w:r>
    </w:p>
    <w:p w14:paraId="3A8BAC85" w14:textId="77777777" w:rsidR="00F95888" w:rsidRPr="00250AE5" w:rsidRDefault="00F95888" w:rsidP="00F95888">
      <w:pPr>
        <w:spacing w:line="22" w:lineRule="atLeast"/>
        <w:jc w:val="both"/>
        <w:rPr>
          <w:rFonts w:ascii="Arial" w:hAnsi="Arial" w:cs="Arial"/>
          <w:sz w:val="20"/>
          <w:szCs w:val="20"/>
        </w:rPr>
      </w:pPr>
    </w:p>
    <w:p w14:paraId="7546851A" w14:textId="77777777" w:rsidR="001B3A46" w:rsidRPr="001B3A46" w:rsidRDefault="001B3A46" w:rsidP="00F13E5C">
      <w:pPr>
        <w:pStyle w:val="Odstavekseznama"/>
        <w:spacing w:after="0" w:line="240" w:lineRule="auto"/>
        <w:ind w:left="0"/>
        <w:jc w:val="both"/>
        <w:rPr>
          <w:rFonts w:ascii="Arial" w:hAnsi="Arial" w:cs="Arial"/>
          <w:sz w:val="20"/>
          <w:szCs w:val="20"/>
        </w:rPr>
      </w:pPr>
    </w:p>
    <w:p w14:paraId="43BD2EE1" w14:textId="2E6E37C2" w:rsidR="00F13E5C" w:rsidRPr="00962F85" w:rsidRDefault="00F13E5C" w:rsidP="00962F85">
      <w:pPr>
        <w:pStyle w:val="Odstavekseznama"/>
        <w:numPr>
          <w:ilvl w:val="0"/>
          <w:numId w:val="8"/>
        </w:numPr>
        <w:rPr>
          <w:rStyle w:val="None"/>
          <w:rFonts w:ascii="Arial" w:hAnsi="Arial" w:cs="Arial"/>
          <w:b/>
          <w:sz w:val="20"/>
          <w:szCs w:val="20"/>
        </w:rPr>
      </w:pPr>
      <w:r w:rsidRPr="00962F85">
        <w:rPr>
          <w:rStyle w:val="None"/>
          <w:rFonts w:ascii="Arial" w:hAnsi="Arial" w:cs="Arial"/>
          <w:b/>
          <w:sz w:val="20"/>
          <w:szCs w:val="20"/>
        </w:rPr>
        <w:t>CILJI, NAČELA IN POGLAVITNE REŠITVE PREDLOGA ZAKONA</w:t>
      </w:r>
    </w:p>
    <w:p w14:paraId="4BBC5656" w14:textId="77777777" w:rsidR="00F13E5C" w:rsidRPr="001B3A46" w:rsidRDefault="00F13E5C" w:rsidP="00F13E5C">
      <w:pPr>
        <w:suppressAutoHyphens/>
        <w:spacing w:after="0" w:line="240" w:lineRule="auto"/>
        <w:jc w:val="both"/>
        <w:outlineLvl w:val="3"/>
        <w:rPr>
          <w:rStyle w:val="None"/>
          <w:rFonts w:ascii="Arial" w:hAnsi="Arial" w:cs="Arial"/>
          <w:b/>
          <w:bCs/>
          <w:sz w:val="20"/>
          <w:szCs w:val="20"/>
        </w:rPr>
      </w:pPr>
    </w:p>
    <w:p w14:paraId="134910F7" w14:textId="4C4DFEC3" w:rsidR="00F13E5C" w:rsidRPr="001B3A46" w:rsidRDefault="00F13E5C" w:rsidP="00BD45D5">
      <w:pPr>
        <w:pStyle w:val="Odstavekseznama"/>
        <w:numPr>
          <w:ilvl w:val="1"/>
          <w:numId w:val="2"/>
        </w:numPr>
        <w:suppressAutoHyphens/>
        <w:spacing w:after="0" w:line="240" w:lineRule="auto"/>
        <w:jc w:val="both"/>
        <w:outlineLvl w:val="3"/>
        <w:rPr>
          <w:rStyle w:val="None"/>
          <w:rFonts w:ascii="Arial" w:hAnsi="Arial" w:cs="Arial"/>
          <w:b/>
          <w:sz w:val="20"/>
          <w:szCs w:val="20"/>
        </w:rPr>
      </w:pPr>
      <w:r w:rsidRPr="001B3A46">
        <w:rPr>
          <w:rStyle w:val="None"/>
          <w:rFonts w:ascii="Arial" w:hAnsi="Arial" w:cs="Arial"/>
          <w:b/>
          <w:sz w:val="20"/>
          <w:szCs w:val="20"/>
        </w:rPr>
        <w:t>Cilji</w:t>
      </w:r>
    </w:p>
    <w:p w14:paraId="08F37260" w14:textId="77777777" w:rsidR="000D25E1" w:rsidRPr="001B3A46" w:rsidRDefault="000D25E1" w:rsidP="000D25E1">
      <w:pPr>
        <w:pStyle w:val="Odstavekseznama"/>
        <w:suppressAutoHyphens/>
        <w:spacing w:after="0" w:line="240" w:lineRule="auto"/>
        <w:ind w:left="728"/>
        <w:jc w:val="both"/>
        <w:outlineLvl w:val="3"/>
        <w:rPr>
          <w:rStyle w:val="None"/>
          <w:rFonts w:ascii="Arial" w:hAnsi="Arial" w:cs="Arial"/>
          <w:b/>
          <w:sz w:val="20"/>
          <w:szCs w:val="20"/>
        </w:rPr>
      </w:pPr>
    </w:p>
    <w:p w14:paraId="0B44DDC0" w14:textId="18414E05" w:rsidR="001B3A46" w:rsidRPr="001B3A46" w:rsidRDefault="001B3A46" w:rsidP="001B3A46">
      <w:pPr>
        <w:spacing w:line="240" w:lineRule="auto"/>
        <w:jc w:val="both"/>
        <w:rPr>
          <w:rFonts w:ascii="Arial" w:hAnsi="Arial" w:cs="Arial"/>
          <w:color w:val="000000" w:themeColor="text1"/>
          <w:sz w:val="20"/>
          <w:szCs w:val="20"/>
        </w:rPr>
      </w:pPr>
      <w:r w:rsidRPr="001B3A46">
        <w:rPr>
          <w:rFonts w:ascii="Arial" w:hAnsi="Arial" w:cs="Arial"/>
          <w:color w:val="000000" w:themeColor="text1"/>
          <w:sz w:val="20"/>
          <w:szCs w:val="20"/>
        </w:rPr>
        <w:t>Glavni cilji predloga zakona so:</w:t>
      </w:r>
    </w:p>
    <w:p w14:paraId="710B38BD"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Vzpostavitev pravnega okvira za pridobivanje kapitalske naložbe v pravni osebi, ki je na podlagi zakona, ki ureja gospodarske družbe, organizirana kot družba z omejeno odgovornostjo, delniška družba ali evropska delniška družba, s strani lastniške zadruge in v imenu vsakokratnih delavcev gospodarske družbe.</w:t>
      </w:r>
    </w:p>
    <w:p w14:paraId="568C9249"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Ureditev lastniške zadruge, kot nove pravne osebe, katere namen je izključno pridobivanje, upravljanje in razpolaganje s kapitalsko naložbo gospodarske družbe v delni ali celotni lasti delavcev te gospodarske družbe, ki so hkrati člani lastniške zadruge, ter zagotavljanje pravic, ki izhajajo iz članstva v lastniški zadrugi.</w:t>
      </w:r>
    </w:p>
    <w:p w14:paraId="69D4DC73"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Vstop delavcev v lastništvo gospodarske družbe in udeležba delavcev pri dobičku gospodarske družbe, in sicer na posreden način, preko vmesne pravne osebe – lastniške zadruge – z namenom zagotovitve dolgoročne in stabilne udeležbe delavcev v lastništvu gospodarskih družb, v katerih so zaposleni.</w:t>
      </w:r>
    </w:p>
    <w:p w14:paraId="261A1121"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Davčna spodbuda obstoječim lastnikom, da svoj lastniški delež družbe prodajo lastniški zadrugi namesto zunanjemu kupcu ali investitorju.</w:t>
      </w:r>
    </w:p>
    <w:p w14:paraId="510FE14D"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 xml:space="preserve">Spodbujanje posredne oblike lastništva preko lastniške zadruge, ki je odprto izključno za delavce gospodarske družbe, v kateri ima lastniška zadruga kapitalsko naložbo, s čimer model rešuje izzive nasledstva ob </w:t>
      </w:r>
      <w:proofErr w:type="gramStart"/>
      <w:r w:rsidRPr="00F75B5A">
        <w:rPr>
          <w:rFonts w:ascii="Arial" w:hAnsi="Arial" w:cs="Arial"/>
          <w:color w:val="000000" w:themeColor="text1"/>
          <w:sz w:val="20"/>
          <w:szCs w:val="20"/>
        </w:rPr>
        <w:t>fluktuaciji</w:t>
      </w:r>
      <w:proofErr w:type="gramEnd"/>
      <w:r w:rsidRPr="00F75B5A">
        <w:rPr>
          <w:rFonts w:ascii="Arial" w:hAnsi="Arial" w:cs="Arial"/>
          <w:color w:val="000000" w:themeColor="text1"/>
          <w:sz w:val="20"/>
          <w:szCs w:val="20"/>
        </w:rPr>
        <w:t xml:space="preserve"> delavcev (ki je trenutno eden večjih izzivov slovenskih družb, v katerih so delavci že/še solastniki družbe, v katerih so zaposleni).</w:t>
      </w:r>
    </w:p>
    <w:p w14:paraId="6943174B"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Regulativna ureditev in davčna razbremenitev načinov pridobivanja virov financiranja lastniške zadruge od gospodarske družbe, v kateri ima lastniška zadruga kapitalsko naložbo.</w:t>
      </w:r>
    </w:p>
    <w:p w14:paraId="4DE18DA8"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lastRenderedPageBreak/>
        <w:t>Oblikovanje dodatne in regulirane možnosti lastniškega nasledstva, ki zagotavlja dolgoročno in stabilno udeležbo delavcev v lastništvu gospodarskih družb.</w:t>
      </w:r>
    </w:p>
    <w:p w14:paraId="61045812" w14:textId="77777777" w:rsidR="00F75B5A"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Ponuditi odgovor na potrebe gospodarstva in lokalnih skupnosti po pogojih za zagotavljanje stabilnosti in trajnosti delovanja gospodarskih družb v slovenski lasti.</w:t>
      </w:r>
    </w:p>
    <w:p w14:paraId="641D12AB" w14:textId="528F1409" w:rsidR="001B3A46" w:rsidRPr="00F75B5A" w:rsidRDefault="00F75B5A" w:rsidP="00321A58">
      <w:pPr>
        <w:pStyle w:val="Odstavekseznama"/>
        <w:numPr>
          <w:ilvl w:val="0"/>
          <w:numId w:val="14"/>
        </w:numPr>
        <w:spacing w:after="0" w:line="240" w:lineRule="auto"/>
        <w:jc w:val="both"/>
        <w:rPr>
          <w:rFonts w:ascii="Arial" w:hAnsi="Arial" w:cs="Arial"/>
          <w:color w:val="000000" w:themeColor="text1"/>
          <w:sz w:val="20"/>
          <w:szCs w:val="20"/>
        </w:rPr>
      </w:pPr>
      <w:r w:rsidRPr="00F75B5A">
        <w:rPr>
          <w:rFonts w:ascii="Arial" w:hAnsi="Arial" w:cs="Arial"/>
          <w:color w:val="000000" w:themeColor="text1"/>
          <w:sz w:val="20"/>
          <w:szCs w:val="20"/>
        </w:rPr>
        <w:t>Družbene, ekonomske, socialne in politične koristi kot posledica razširitve udeležbe delavcev v lastništvu gospodarskih družb v slovenskem gospodarstvu, ki jih potrjujejo mednarodne izkušnje, kjer je ta oblika lastništva dobro razvita.</w:t>
      </w:r>
    </w:p>
    <w:p w14:paraId="32074EF3" w14:textId="77777777" w:rsidR="001B3A46" w:rsidRPr="00F56996" w:rsidRDefault="001B3A46" w:rsidP="001B3A46">
      <w:pPr>
        <w:spacing w:line="240" w:lineRule="auto"/>
        <w:jc w:val="both"/>
        <w:rPr>
          <w:rFonts w:cs="Arial"/>
          <w:color w:val="000000" w:themeColor="text1"/>
          <w:szCs w:val="20"/>
        </w:rPr>
      </w:pPr>
    </w:p>
    <w:p w14:paraId="0AA51E5A" w14:textId="77777777" w:rsidR="00F95888" w:rsidRPr="001B3A46" w:rsidRDefault="00F95888" w:rsidP="000D25E1">
      <w:pPr>
        <w:pStyle w:val="Odstavekseznama"/>
        <w:suppressAutoHyphens/>
        <w:spacing w:after="0" w:line="240" w:lineRule="auto"/>
        <w:ind w:left="728"/>
        <w:jc w:val="both"/>
        <w:outlineLvl w:val="3"/>
        <w:rPr>
          <w:rStyle w:val="None"/>
          <w:rFonts w:ascii="Arial" w:hAnsi="Arial" w:cs="Arial"/>
          <w:b/>
          <w:sz w:val="20"/>
          <w:szCs w:val="20"/>
        </w:rPr>
      </w:pPr>
    </w:p>
    <w:p w14:paraId="483AF65C" w14:textId="011992C9" w:rsidR="00350983" w:rsidRDefault="00261CE8" w:rsidP="00BD45D5">
      <w:pPr>
        <w:pStyle w:val="Odstavekseznama"/>
        <w:numPr>
          <w:ilvl w:val="1"/>
          <w:numId w:val="2"/>
        </w:numPr>
        <w:suppressAutoHyphens/>
        <w:spacing w:after="0" w:line="240" w:lineRule="auto"/>
        <w:jc w:val="both"/>
        <w:outlineLvl w:val="3"/>
        <w:rPr>
          <w:rStyle w:val="None"/>
          <w:rFonts w:ascii="Arial" w:hAnsi="Arial" w:cs="Arial"/>
          <w:b/>
          <w:bCs/>
          <w:sz w:val="20"/>
          <w:szCs w:val="20"/>
        </w:rPr>
      </w:pPr>
      <w:r>
        <w:rPr>
          <w:rStyle w:val="None"/>
          <w:rFonts w:ascii="Arial" w:hAnsi="Arial" w:cs="Arial"/>
          <w:b/>
          <w:bCs/>
          <w:sz w:val="20"/>
          <w:szCs w:val="20"/>
        </w:rPr>
        <w:t>Načela</w:t>
      </w:r>
    </w:p>
    <w:p w14:paraId="7C365056" w14:textId="77777777" w:rsidR="00261CE8" w:rsidRDefault="00261CE8" w:rsidP="00261CE8">
      <w:pPr>
        <w:suppressAutoHyphens/>
        <w:spacing w:after="0" w:line="240" w:lineRule="auto"/>
        <w:jc w:val="both"/>
        <w:outlineLvl w:val="3"/>
        <w:rPr>
          <w:rStyle w:val="None"/>
          <w:rFonts w:ascii="Arial" w:hAnsi="Arial" w:cs="Arial"/>
          <w:b/>
          <w:bCs/>
          <w:sz w:val="20"/>
          <w:szCs w:val="20"/>
        </w:rPr>
      </w:pPr>
    </w:p>
    <w:p w14:paraId="024753D6" w14:textId="3E0AA981" w:rsid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Pred</w:t>
      </w:r>
      <w:r>
        <w:rPr>
          <w:rStyle w:val="None"/>
          <w:rFonts w:ascii="Arial" w:hAnsi="Arial" w:cs="Arial"/>
          <w:sz w:val="20"/>
          <w:szCs w:val="20"/>
        </w:rPr>
        <w:t>log zakona temelji na naslednjih načelih:</w:t>
      </w:r>
    </w:p>
    <w:p w14:paraId="677FE131"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2B97EB3D" w14:textId="4D20E6E9"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prostovoljnosti</w:t>
      </w:r>
    </w:p>
    <w:p w14:paraId="7E2857C0" w14:textId="77777777" w:rsid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Predlog zakona ohranja prostovoljnost kot eno najpomembnejših načel. Odločitev lastnikov za prodajo lastniškega deleža matične družbe – kapitalske naložbe lastniški zadrugi je prostovoljna. Prostovoljna je tudi odločitev delavcev za članstvo v lastniški zadrugi in s tem tudi za prevzem lastniškega deleža v matični družbi, v kateri so zaposleni.</w:t>
      </w:r>
    </w:p>
    <w:p w14:paraId="7F791663"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6CBB63B9" w14:textId="77777777"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trajnosti</w:t>
      </w:r>
    </w:p>
    <w:p w14:paraId="6BED9D86" w14:textId="77777777" w:rsid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Model posrednega lastništva preko lastniške zadruge spodbuja dolgoročno in stabilno udeležbo delavcev v lastništvu gospodarskih družb. S tem prispeva k zagotavljanju stabilnosti in trajnosti delovanja gospodarskih družb v slovenski lasti.</w:t>
      </w:r>
    </w:p>
    <w:p w14:paraId="7D694EBD"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52BD2E2C" w14:textId="77777777" w:rsidR="008D152C" w:rsidRPr="00261CE8" w:rsidRDefault="008D152C" w:rsidP="008D152C">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preglednosti</w:t>
      </w:r>
    </w:p>
    <w:p w14:paraId="3EA13D2E" w14:textId="77777777" w:rsidR="008D152C" w:rsidRDefault="008D152C" w:rsidP="008D152C">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Postopek pridobivanja kapitalske naložbe v matični družbi, ustanavljanja lastniške zadruge in upravljanje s kapitalsko naložbo lastniške zadruge v matični družbi je reguliran in predvidljiv za lastnike, delavce in ostale deležnike.</w:t>
      </w:r>
    </w:p>
    <w:p w14:paraId="16947B62" w14:textId="77777777" w:rsidR="008D152C" w:rsidRDefault="008D152C" w:rsidP="00261CE8">
      <w:pPr>
        <w:suppressAutoHyphens/>
        <w:spacing w:after="0" w:line="240" w:lineRule="auto"/>
        <w:jc w:val="both"/>
        <w:outlineLvl w:val="3"/>
        <w:rPr>
          <w:rStyle w:val="None"/>
          <w:rFonts w:ascii="Arial" w:hAnsi="Arial" w:cs="Arial"/>
          <w:sz w:val="20"/>
          <w:szCs w:val="20"/>
          <w:u w:val="single"/>
        </w:rPr>
      </w:pPr>
    </w:p>
    <w:p w14:paraId="15C11E7C" w14:textId="4AB4D677"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enakosti</w:t>
      </w:r>
    </w:p>
    <w:p w14:paraId="2CBB37D1" w14:textId="77777777" w:rsid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Vsak delavec v družbi s kapitalsko naložbo lastniške zadruge je obravnavan na enak način in ima enake možnosti ter enake pogoje za članstvo v lastniški zadrugi, ne glede na delovno mesto in položaj v podjetju.</w:t>
      </w:r>
    </w:p>
    <w:p w14:paraId="02ACA31B"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25590C51" w14:textId="77777777"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demokratičnosti</w:t>
      </w:r>
    </w:p>
    <w:p w14:paraId="643A4C86" w14:textId="77777777" w:rsid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Delovanje lastniške zadruge temelji na osnovnem demokratičnem načelu, da ima vsak član en glas in enakovreden vpliv pri odločanju, ne glede na višino njegovega valoriziranega deleža. Na ta način je zagotovljeno demokratično upravljanje lastniške zadruge.</w:t>
      </w:r>
    </w:p>
    <w:p w14:paraId="14706278"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2B96AD5D" w14:textId="77777777"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neprenosljivosti</w:t>
      </w:r>
    </w:p>
    <w:p w14:paraId="26168597" w14:textId="1BADF297" w:rsidR="00261CE8" w:rsidRP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 xml:space="preserve">Pravica do članstva v lastniški zadrugi in s tem do udeležbe v lastništvu matične družbe je </w:t>
      </w:r>
      <w:r w:rsidR="008D152C">
        <w:rPr>
          <w:rStyle w:val="None"/>
          <w:rFonts w:ascii="Arial" w:hAnsi="Arial" w:cs="Arial"/>
          <w:sz w:val="20"/>
          <w:szCs w:val="20"/>
        </w:rPr>
        <w:t>omejena na zaposlene v matični družbi</w:t>
      </w:r>
      <w:r w:rsidRPr="00261CE8">
        <w:rPr>
          <w:rStyle w:val="None"/>
          <w:rFonts w:ascii="Arial" w:hAnsi="Arial" w:cs="Arial"/>
          <w:sz w:val="20"/>
          <w:szCs w:val="20"/>
        </w:rPr>
        <w:t>. To pomeni, da se članstvo ne prenaša, in ne deduje. S tem se ohranja stabilnost lastništva</w:t>
      </w:r>
      <w:r w:rsidR="008D152C">
        <w:rPr>
          <w:rStyle w:val="None"/>
          <w:rFonts w:ascii="Arial" w:hAnsi="Arial" w:cs="Arial"/>
          <w:sz w:val="20"/>
          <w:szCs w:val="20"/>
        </w:rPr>
        <w:t xml:space="preserve"> med </w:t>
      </w:r>
      <w:r w:rsidR="00E61C99">
        <w:rPr>
          <w:rStyle w:val="None"/>
          <w:rFonts w:ascii="Arial" w:hAnsi="Arial" w:cs="Arial"/>
          <w:sz w:val="20"/>
          <w:szCs w:val="20"/>
        </w:rPr>
        <w:t>vsakokratno generacijo zaposlenih v matični družbi</w:t>
      </w:r>
      <w:r w:rsidRPr="00261CE8">
        <w:rPr>
          <w:rStyle w:val="None"/>
          <w:rFonts w:ascii="Arial" w:hAnsi="Arial" w:cs="Arial"/>
          <w:sz w:val="20"/>
          <w:szCs w:val="20"/>
        </w:rPr>
        <w:t>, k</w:t>
      </w:r>
      <w:r w:rsidR="00E61C99">
        <w:rPr>
          <w:rStyle w:val="None"/>
          <w:rFonts w:ascii="Arial" w:hAnsi="Arial" w:cs="Arial"/>
          <w:sz w:val="20"/>
          <w:szCs w:val="20"/>
        </w:rPr>
        <w:t>ar ohranja</w:t>
      </w:r>
      <w:r w:rsidRPr="00261CE8">
        <w:rPr>
          <w:rStyle w:val="None"/>
          <w:rFonts w:ascii="Arial" w:hAnsi="Arial" w:cs="Arial"/>
          <w:sz w:val="20"/>
          <w:szCs w:val="20"/>
        </w:rPr>
        <w:t xml:space="preserve"> </w:t>
      </w:r>
      <w:r w:rsidR="00E61C99">
        <w:rPr>
          <w:rStyle w:val="None"/>
          <w:rFonts w:ascii="Arial" w:hAnsi="Arial" w:cs="Arial"/>
          <w:sz w:val="20"/>
          <w:szCs w:val="20"/>
        </w:rPr>
        <w:t>stabilnost</w:t>
      </w:r>
      <w:r w:rsidRPr="00261CE8">
        <w:rPr>
          <w:rStyle w:val="None"/>
          <w:rFonts w:ascii="Arial" w:hAnsi="Arial" w:cs="Arial"/>
          <w:sz w:val="20"/>
          <w:szCs w:val="20"/>
        </w:rPr>
        <w:t xml:space="preserve"> matične družbe</w:t>
      </w:r>
      <w:r w:rsidR="00CA6429">
        <w:rPr>
          <w:rStyle w:val="None"/>
          <w:rFonts w:ascii="Arial" w:hAnsi="Arial" w:cs="Arial"/>
          <w:sz w:val="20"/>
          <w:szCs w:val="20"/>
        </w:rPr>
        <w:t xml:space="preserve">, lokalne </w:t>
      </w:r>
      <w:r w:rsidRPr="00261CE8">
        <w:rPr>
          <w:rStyle w:val="None"/>
          <w:rFonts w:ascii="Arial" w:hAnsi="Arial" w:cs="Arial"/>
          <w:sz w:val="20"/>
          <w:szCs w:val="20"/>
        </w:rPr>
        <w:t>skupnosti</w:t>
      </w:r>
      <w:r w:rsidR="00CA6429">
        <w:rPr>
          <w:rStyle w:val="None"/>
          <w:rFonts w:ascii="Arial" w:hAnsi="Arial" w:cs="Arial"/>
          <w:sz w:val="20"/>
          <w:szCs w:val="20"/>
        </w:rPr>
        <w:t xml:space="preserve"> in gospodarstva</w:t>
      </w:r>
      <w:r w:rsidRPr="00261CE8">
        <w:rPr>
          <w:rStyle w:val="None"/>
          <w:rFonts w:ascii="Arial" w:hAnsi="Arial" w:cs="Arial"/>
          <w:sz w:val="20"/>
          <w:szCs w:val="20"/>
        </w:rPr>
        <w:t>. V primeru prenehanja članstva</w:t>
      </w:r>
      <w:r w:rsidR="00CA6429">
        <w:rPr>
          <w:rStyle w:val="None"/>
          <w:rFonts w:ascii="Arial" w:hAnsi="Arial" w:cs="Arial"/>
          <w:sz w:val="20"/>
          <w:szCs w:val="20"/>
        </w:rPr>
        <w:t>, ki je posledica upokojitve, prenehanja delovnega razmerja v matični družbi ali smrti,</w:t>
      </w:r>
      <w:r w:rsidRPr="00261CE8">
        <w:rPr>
          <w:rStyle w:val="None"/>
          <w:rFonts w:ascii="Arial" w:hAnsi="Arial" w:cs="Arial"/>
          <w:sz w:val="20"/>
          <w:szCs w:val="20"/>
        </w:rPr>
        <w:t xml:space="preserve"> se članu oziroma dedičem izplača valorizirana vrednost obveznega deleža člana, ki mu je članstvo prenehalo.</w:t>
      </w:r>
    </w:p>
    <w:p w14:paraId="01ABC2BB" w14:textId="77777777" w:rsidR="00261CE8" w:rsidRPr="00261CE8" w:rsidRDefault="00261CE8" w:rsidP="00261CE8">
      <w:pPr>
        <w:suppressAutoHyphens/>
        <w:spacing w:after="0" w:line="240" w:lineRule="auto"/>
        <w:jc w:val="both"/>
        <w:outlineLvl w:val="3"/>
        <w:rPr>
          <w:rStyle w:val="None"/>
          <w:rFonts w:ascii="Arial" w:hAnsi="Arial" w:cs="Arial"/>
          <w:sz w:val="20"/>
          <w:szCs w:val="20"/>
        </w:rPr>
      </w:pPr>
    </w:p>
    <w:p w14:paraId="5D3E1AF0" w14:textId="77777777" w:rsidR="00261CE8" w:rsidRPr="00261CE8" w:rsidRDefault="00261CE8" w:rsidP="00261CE8">
      <w:pPr>
        <w:suppressAutoHyphens/>
        <w:spacing w:after="0" w:line="240" w:lineRule="auto"/>
        <w:jc w:val="both"/>
        <w:outlineLvl w:val="3"/>
        <w:rPr>
          <w:rStyle w:val="None"/>
          <w:rFonts w:ascii="Arial" w:hAnsi="Arial" w:cs="Arial"/>
          <w:sz w:val="20"/>
          <w:szCs w:val="20"/>
          <w:u w:val="single"/>
        </w:rPr>
      </w:pPr>
      <w:r w:rsidRPr="00261CE8">
        <w:rPr>
          <w:rStyle w:val="None"/>
          <w:rFonts w:ascii="Arial" w:hAnsi="Arial" w:cs="Arial"/>
          <w:sz w:val="20"/>
          <w:szCs w:val="20"/>
          <w:u w:val="single"/>
        </w:rPr>
        <w:t>Načelo solidarnosti</w:t>
      </w:r>
    </w:p>
    <w:p w14:paraId="6F828917" w14:textId="0747D396" w:rsidR="00261CE8" w:rsidRPr="00261CE8" w:rsidRDefault="00261CE8" w:rsidP="00261CE8">
      <w:pPr>
        <w:suppressAutoHyphens/>
        <w:spacing w:after="0" w:line="240" w:lineRule="auto"/>
        <w:jc w:val="both"/>
        <w:outlineLvl w:val="3"/>
        <w:rPr>
          <w:rStyle w:val="None"/>
          <w:rFonts w:ascii="Arial" w:hAnsi="Arial" w:cs="Arial"/>
          <w:sz w:val="20"/>
          <w:szCs w:val="20"/>
        </w:rPr>
      </w:pPr>
      <w:r w:rsidRPr="00261CE8">
        <w:rPr>
          <w:rStyle w:val="None"/>
          <w:rFonts w:ascii="Arial" w:hAnsi="Arial" w:cs="Arial"/>
          <w:sz w:val="20"/>
          <w:szCs w:val="20"/>
        </w:rPr>
        <w:t>Za članstvo v lastniški zadrugi velja načelo solidarnosti med člani. Z namenom, da se omogoči sodelovanje v lastniški zadrugi vsem delavcem v matični družbi, se višina obveznega deleža omejuje navzgor. Vsi delavci matične družbe, ki so hkrati člani lastniške zadruge, imajo koristi od uspeha družbe (udeležba v lastništvu in udeležba v dobičku družbe). Pri čemer se vrednost, ki se pripisuje članom, omejuje z merili distribucije.</w:t>
      </w:r>
    </w:p>
    <w:p w14:paraId="77AEC91F" w14:textId="77777777" w:rsidR="00261CE8" w:rsidRDefault="00261CE8" w:rsidP="00261CE8">
      <w:pPr>
        <w:suppressAutoHyphens/>
        <w:spacing w:after="0" w:line="240" w:lineRule="auto"/>
        <w:jc w:val="both"/>
        <w:outlineLvl w:val="3"/>
        <w:rPr>
          <w:rStyle w:val="None"/>
          <w:rFonts w:ascii="Arial" w:hAnsi="Arial" w:cs="Arial"/>
          <w:sz w:val="20"/>
          <w:szCs w:val="20"/>
        </w:rPr>
      </w:pPr>
    </w:p>
    <w:p w14:paraId="5D03868C" w14:textId="77777777" w:rsidR="00261CE8" w:rsidRDefault="00261CE8" w:rsidP="00261CE8">
      <w:pPr>
        <w:suppressAutoHyphens/>
        <w:spacing w:after="0" w:line="240" w:lineRule="auto"/>
        <w:jc w:val="both"/>
        <w:outlineLvl w:val="3"/>
        <w:rPr>
          <w:rStyle w:val="None"/>
          <w:rFonts w:ascii="Arial" w:hAnsi="Arial" w:cs="Arial"/>
          <w:sz w:val="20"/>
          <w:szCs w:val="20"/>
        </w:rPr>
      </w:pPr>
    </w:p>
    <w:p w14:paraId="6E896939" w14:textId="77777777" w:rsidR="00B12FA8" w:rsidRPr="00261CE8" w:rsidRDefault="00B12FA8" w:rsidP="00261CE8">
      <w:pPr>
        <w:suppressAutoHyphens/>
        <w:spacing w:after="0" w:line="240" w:lineRule="auto"/>
        <w:jc w:val="both"/>
        <w:outlineLvl w:val="3"/>
        <w:rPr>
          <w:rStyle w:val="None"/>
          <w:rFonts w:ascii="Arial" w:hAnsi="Arial" w:cs="Arial"/>
          <w:sz w:val="20"/>
          <w:szCs w:val="20"/>
        </w:rPr>
      </w:pPr>
    </w:p>
    <w:p w14:paraId="40988C95" w14:textId="5C7335F5" w:rsidR="00261CE8" w:rsidRDefault="00261CE8" w:rsidP="00BD45D5">
      <w:pPr>
        <w:pStyle w:val="Odstavekseznama"/>
        <w:numPr>
          <w:ilvl w:val="1"/>
          <w:numId w:val="2"/>
        </w:numPr>
        <w:suppressAutoHyphens/>
        <w:spacing w:after="0" w:line="240" w:lineRule="auto"/>
        <w:jc w:val="both"/>
        <w:outlineLvl w:val="3"/>
        <w:rPr>
          <w:rStyle w:val="None"/>
          <w:rFonts w:ascii="Arial" w:hAnsi="Arial" w:cs="Arial"/>
          <w:b/>
          <w:bCs/>
          <w:sz w:val="20"/>
          <w:szCs w:val="20"/>
        </w:rPr>
      </w:pPr>
      <w:r w:rsidRPr="001B3A46">
        <w:rPr>
          <w:rStyle w:val="None"/>
          <w:rFonts w:ascii="Arial" w:hAnsi="Arial" w:cs="Arial"/>
          <w:b/>
          <w:bCs/>
          <w:sz w:val="20"/>
          <w:szCs w:val="20"/>
        </w:rPr>
        <w:lastRenderedPageBreak/>
        <w:t>Poglavitne rešitve</w:t>
      </w:r>
    </w:p>
    <w:p w14:paraId="46E9AA12" w14:textId="77777777" w:rsidR="00350983" w:rsidRDefault="00350983" w:rsidP="00350983">
      <w:pPr>
        <w:spacing w:line="22" w:lineRule="atLeast"/>
        <w:rPr>
          <w:rFonts w:ascii="Arial" w:hAnsi="Arial" w:cs="Arial"/>
          <w:sz w:val="20"/>
          <w:szCs w:val="20"/>
        </w:rPr>
      </w:pPr>
    </w:p>
    <w:p w14:paraId="0F26541C" w14:textId="69663C9A" w:rsidR="00AB774A" w:rsidRDefault="00261CE8" w:rsidP="00350983">
      <w:pPr>
        <w:spacing w:line="22" w:lineRule="atLeast"/>
        <w:rPr>
          <w:rFonts w:ascii="Arial" w:hAnsi="Arial" w:cs="Arial"/>
          <w:sz w:val="20"/>
          <w:szCs w:val="20"/>
        </w:rPr>
      </w:pPr>
      <w:r>
        <w:rPr>
          <w:rFonts w:ascii="Arial" w:hAnsi="Arial" w:cs="Arial"/>
          <w:sz w:val="20"/>
          <w:szCs w:val="20"/>
        </w:rPr>
        <w:t>Predlog zakona uvaja naslednje poglavitne rešitve:</w:t>
      </w:r>
    </w:p>
    <w:p w14:paraId="11A021DF" w14:textId="77777777" w:rsidR="00FC293F" w:rsidRDefault="00FC293F" w:rsidP="00350983">
      <w:pPr>
        <w:spacing w:line="22" w:lineRule="atLeast"/>
        <w:rPr>
          <w:rFonts w:ascii="Arial" w:hAnsi="Arial" w:cs="Arial"/>
          <w:sz w:val="20"/>
          <w:szCs w:val="20"/>
          <w:u w:val="single"/>
        </w:rPr>
      </w:pPr>
    </w:p>
    <w:p w14:paraId="4D7343D2" w14:textId="2598D44B" w:rsidR="00DE7F4D" w:rsidRPr="00DE7F4D" w:rsidRDefault="00DE7F4D" w:rsidP="00DE7F4D">
      <w:pPr>
        <w:jc w:val="both"/>
        <w:rPr>
          <w:rFonts w:ascii="Arial" w:eastAsia="Times New Roman" w:hAnsi="Arial" w:cs="Arial"/>
          <w:color w:val="000000"/>
          <w:sz w:val="20"/>
          <w:szCs w:val="20"/>
          <w:lang w:eastAsia="sl-SI"/>
        </w:rPr>
      </w:pPr>
      <w:r w:rsidRPr="00DE7F4D">
        <w:rPr>
          <w:rFonts w:ascii="Arial" w:eastAsia="Times New Roman" w:hAnsi="Arial" w:cs="Arial"/>
          <w:color w:val="000000"/>
          <w:sz w:val="20"/>
          <w:szCs w:val="20"/>
          <w:u w:val="single"/>
        </w:rPr>
        <w:t>Prenos dobre mednarodne prakse za sistemski pristop k solastništvu zaposlenih</w:t>
      </w:r>
    </w:p>
    <w:p w14:paraId="59FDA0F6" w14:textId="4CDED1FD"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xml:space="preserve">Predlog zakona v slovenski pravni in gospodarski prostor prenaša </w:t>
      </w:r>
      <w:proofErr w:type="gramStart"/>
      <w:r w:rsidRPr="00DE7F4D">
        <w:rPr>
          <w:rFonts w:ascii="Arial" w:eastAsia="Times New Roman" w:hAnsi="Arial" w:cs="Arial"/>
          <w:color w:val="000000"/>
          <w:sz w:val="20"/>
          <w:szCs w:val="20"/>
        </w:rPr>
        <w:t>ESOP model</w:t>
      </w:r>
      <w:proofErr w:type="gramEnd"/>
      <w:r w:rsidRPr="00DE7F4D">
        <w:rPr>
          <w:rFonts w:ascii="Arial" w:eastAsia="Times New Roman" w:hAnsi="Arial" w:cs="Arial"/>
          <w:color w:val="000000"/>
          <w:sz w:val="20"/>
          <w:szCs w:val="20"/>
        </w:rPr>
        <w:t xml:space="preserve"> solastništva zaposlenih (iz ZDA, VB in Kanade). Zakon vzpostavlja pravni okvir za zagotavljanje vzdržne in sistemske sheme za solastništvo zaposlenih. Temelji na prostovoljni pobudi s strani obstoječih lastnikov gospodarskih družb. Zakon natančno ureja pogoje za uporabo tega zakona, lastniško zadrugo, postopek pridobitve statusa lastniške zadruge, organe lastniške zadruge, članstvo v lastniški zadrugi, njeno premoženje in poslovanje, davčne spodbude, ukrepi za razvoj in krepitev lastniških zadrug, interni računi članov lastniške zadruge, pridobivanje kapitalske naložbe ter posebne davčne spodbude.</w:t>
      </w:r>
    </w:p>
    <w:p w14:paraId="7214D6C1"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247F9EB4"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Model dolgoročnega in stabilnega lastništva družb</w:t>
      </w:r>
    </w:p>
    <w:p w14:paraId="4EF82B24" w14:textId="258124F4"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Lastniška zadruga, ki je ustanovljena skladno s tem zakonom in pod pogoji iz tega zakona, je namenska pravna oseba, ki zaposlenim omogoča posredno vključevanje v lastništvo matične družbe in zagotavlja lastniške pravice delavcem (upravljanje, dobiček, kapitalsko vrednost). Posredno lastniš</w:t>
      </w:r>
      <w:r w:rsidR="002976B8">
        <w:rPr>
          <w:rFonts w:ascii="Arial" w:eastAsia="Times New Roman" w:hAnsi="Arial" w:cs="Arial"/>
          <w:color w:val="000000"/>
          <w:sz w:val="20"/>
          <w:szCs w:val="20"/>
        </w:rPr>
        <w:t>tv</w:t>
      </w:r>
      <w:r w:rsidRPr="00DE7F4D">
        <w:rPr>
          <w:rFonts w:ascii="Arial" w:eastAsia="Times New Roman" w:hAnsi="Arial" w:cs="Arial"/>
          <w:color w:val="000000"/>
          <w:sz w:val="20"/>
          <w:szCs w:val="20"/>
        </w:rPr>
        <w:t>o zagotavlja stabilnost ob prehodu delavcev</w:t>
      </w:r>
      <w:r w:rsidR="00893468">
        <w:rPr>
          <w:rFonts w:ascii="Arial" w:eastAsia="Times New Roman" w:hAnsi="Arial" w:cs="Arial"/>
          <w:color w:val="000000"/>
          <w:sz w:val="20"/>
          <w:szCs w:val="20"/>
        </w:rPr>
        <w:t xml:space="preserve"> v in iz lastništva</w:t>
      </w:r>
      <w:r w:rsidRPr="00DE7F4D">
        <w:rPr>
          <w:rFonts w:ascii="Arial" w:eastAsia="Times New Roman" w:hAnsi="Arial" w:cs="Arial"/>
          <w:color w:val="000000"/>
          <w:sz w:val="20"/>
          <w:szCs w:val="20"/>
        </w:rPr>
        <w:t xml:space="preserve"> in preprečuje špekulativno ravnanje s kapitalsko naložbo s strani posameznih zaposlenih. Zakon preprečuje interno trgovanje z deleži med zaposlenimi, zaradi česar v okviru tega modela ne more priti do koncentracije lastništva v rokah določenih posameznikov. Članstvo v </w:t>
      </w:r>
      <w:r w:rsidR="000E72DA">
        <w:rPr>
          <w:rFonts w:ascii="Arial" w:eastAsia="Times New Roman" w:hAnsi="Arial" w:cs="Arial"/>
          <w:color w:val="000000"/>
          <w:sz w:val="20"/>
          <w:szCs w:val="20"/>
        </w:rPr>
        <w:t>lastniški zadrugi</w:t>
      </w:r>
      <w:r w:rsidRPr="00DE7F4D">
        <w:rPr>
          <w:rFonts w:ascii="Arial" w:eastAsia="Times New Roman" w:hAnsi="Arial" w:cs="Arial"/>
          <w:color w:val="000000"/>
          <w:sz w:val="20"/>
          <w:szCs w:val="20"/>
        </w:rPr>
        <w:t xml:space="preserve"> preneha </w:t>
      </w:r>
      <w:r w:rsidR="000E72DA" w:rsidRPr="00DE7F4D">
        <w:rPr>
          <w:rFonts w:ascii="Arial" w:eastAsia="Times New Roman" w:hAnsi="Arial" w:cs="Arial"/>
          <w:color w:val="000000"/>
          <w:sz w:val="20"/>
          <w:szCs w:val="20"/>
        </w:rPr>
        <w:t>samodejno</w:t>
      </w:r>
      <w:r w:rsidRPr="00DE7F4D">
        <w:rPr>
          <w:rFonts w:ascii="Arial" w:eastAsia="Times New Roman" w:hAnsi="Arial" w:cs="Arial"/>
          <w:color w:val="000000"/>
          <w:sz w:val="20"/>
          <w:szCs w:val="20"/>
        </w:rPr>
        <w:t xml:space="preserve"> zaradi prenehanja delovnega razmerja ali drugega razloga (npr. upokojitev, </w:t>
      </w:r>
      <w:r w:rsidR="000E72DA" w:rsidRPr="00DE7F4D">
        <w:rPr>
          <w:rFonts w:ascii="Arial" w:eastAsia="Times New Roman" w:hAnsi="Arial" w:cs="Arial"/>
          <w:color w:val="000000"/>
          <w:sz w:val="20"/>
          <w:szCs w:val="20"/>
        </w:rPr>
        <w:t>prostovoljni</w:t>
      </w:r>
      <w:r w:rsidRPr="00DE7F4D">
        <w:rPr>
          <w:rFonts w:ascii="Arial" w:eastAsia="Times New Roman" w:hAnsi="Arial" w:cs="Arial"/>
          <w:color w:val="000000"/>
          <w:sz w:val="20"/>
          <w:szCs w:val="20"/>
        </w:rPr>
        <w:t xml:space="preserve"> izhod</w:t>
      </w:r>
      <w:r w:rsidR="00893468">
        <w:rPr>
          <w:rFonts w:ascii="Arial" w:eastAsia="Times New Roman" w:hAnsi="Arial" w:cs="Arial"/>
          <w:color w:val="000000"/>
          <w:sz w:val="20"/>
          <w:szCs w:val="20"/>
        </w:rPr>
        <w:t>, smrt</w:t>
      </w:r>
      <w:proofErr w:type="gramStart"/>
      <w:r w:rsidR="00893468">
        <w:rPr>
          <w:rFonts w:ascii="Arial" w:eastAsia="Times New Roman" w:hAnsi="Arial" w:cs="Arial"/>
          <w:color w:val="000000"/>
          <w:sz w:val="20"/>
          <w:szCs w:val="20"/>
        </w:rPr>
        <w:t>,</w:t>
      </w:r>
      <w:proofErr w:type="gramEnd"/>
      <w:r w:rsidRPr="00DE7F4D">
        <w:rPr>
          <w:rFonts w:ascii="Arial" w:eastAsia="Times New Roman" w:hAnsi="Arial" w:cs="Arial"/>
          <w:color w:val="000000"/>
          <w:sz w:val="20"/>
          <w:szCs w:val="20"/>
        </w:rPr>
        <w:t xml:space="preserve"> ipd.), zaradi česar se lastništvo ohranja med vsakokratno generacijo zaposlenih. Zakon dodatno preprečuje in demotivira razprodajo lastništva tako, da davčno spodbuja dolgoročno držanje lastništva v okviru </w:t>
      </w:r>
      <w:r w:rsidR="000E72DA">
        <w:rPr>
          <w:rFonts w:ascii="Arial" w:eastAsia="Times New Roman" w:hAnsi="Arial" w:cs="Arial"/>
          <w:color w:val="000000"/>
          <w:sz w:val="20"/>
          <w:szCs w:val="20"/>
        </w:rPr>
        <w:t>lastniške zadruge</w:t>
      </w:r>
      <w:r w:rsidRPr="00DE7F4D">
        <w:rPr>
          <w:rFonts w:ascii="Arial" w:eastAsia="Times New Roman" w:hAnsi="Arial" w:cs="Arial"/>
          <w:color w:val="000000"/>
          <w:sz w:val="20"/>
          <w:szCs w:val="20"/>
        </w:rPr>
        <w:t>.</w:t>
      </w:r>
    </w:p>
    <w:p w14:paraId="219BF66C"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774947C0"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Dodatno orodje za reševanje lastniškega nasledstva, ki lahko ščiti slovenska podjetja pred finančnimi prevzemi</w:t>
      </w:r>
    </w:p>
    <w:p w14:paraId="51528BA2"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Predlog zakona ponuja dodatno možnost za urejanje lastniškega nasledstva, saj lastnikom omogoča, da postopoma odprodajo lastniški delež in se umaknejo iz podjetja. Ta rešitev je lahko primerna za številna slovenska podjetja, ki nimajo rešitev pri izhodu lastnikov, ali pa so rešitve neoptimalne (npr. finančni ali konkurenčni prevzemi), saj lahko vodijo v izčrpavanje podjetja, odpuščanje delavcev ali celo selitev proizvodnje. Zakon tako ščiti lokalne skupnosti in skrbi za družbeno odgovornost v kontekstu generacijskega lastniškega prehoda, ki ga pričakujemo v naslednjih 10-ih letih.</w:t>
      </w:r>
    </w:p>
    <w:p w14:paraId="66C39B7E"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79312236"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Široka vključenost zaposlenih v solastništvo podjetij</w:t>
      </w:r>
    </w:p>
    <w:p w14:paraId="6CFA71F8" w14:textId="4D10AC12"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Po zgledu mednarodne prakse model predvideva široko vključenost zaposlenih v solastništvo podjetja, zaradi česar so vstopni pogoji postavljeni na način, da ne omejujejo participacije. To zakon doseže tako, da postavlja zgornjo mejo vrednosti obveznega deleža, ki znaša 300</w:t>
      </w:r>
      <w:r w:rsidR="000E72DA">
        <w:rPr>
          <w:rFonts w:ascii="Arial" w:eastAsia="Times New Roman" w:hAnsi="Arial" w:cs="Arial"/>
          <w:color w:val="000000"/>
          <w:sz w:val="20"/>
          <w:szCs w:val="20"/>
        </w:rPr>
        <w:t xml:space="preserve"> evrov</w:t>
      </w:r>
      <w:r w:rsidRPr="00DE7F4D">
        <w:rPr>
          <w:rFonts w:ascii="Arial" w:eastAsia="Times New Roman" w:hAnsi="Arial" w:cs="Arial"/>
          <w:color w:val="000000"/>
          <w:sz w:val="20"/>
          <w:szCs w:val="20"/>
        </w:rPr>
        <w:t xml:space="preserve">, in </w:t>
      </w:r>
      <w:r w:rsidR="00893468">
        <w:rPr>
          <w:rFonts w:ascii="Arial" w:eastAsia="Times New Roman" w:hAnsi="Arial" w:cs="Arial"/>
          <w:color w:val="000000"/>
          <w:sz w:val="20"/>
          <w:szCs w:val="20"/>
        </w:rPr>
        <w:t>tako</w:t>
      </w:r>
      <w:r w:rsidRPr="00DE7F4D">
        <w:rPr>
          <w:rFonts w:ascii="Arial" w:eastAsia="Times New Roman" w:hAnsi="Arial" w:cs="Arial"/>
          <w:color w:val="000000"/>
          <w:sz w:val="20"/>
          <w:szCs w:val="20"/>
        </w:rPr>
        <w:t xml:space="preserve"> odpre pravico do članstva v </w:t>
      </w:r>
      <w:r w:rsidR="000E72DA">
        <w:rPr>
          <w:rFonts w:ascii="Arial" w:eastAsia="Times New Roman" w:hAnsi="Arial" w:cs="Arial"/>
          <w:color w:val="000000"/>
          <w:sz w:val="20"/>
          <w:szCs w:val="20"/>
        </w:rPr>
        <w:t>lastniški zadrugi</w:t>
      </w:r>
      <w:r w:rsidRPr="00DE7F4D">
        <w:rPr>
          <w:rFonts w:ascii="Arial" w:eastAsia="Times New Roman" w:hAnsi="Arial" w:cs="Arial"/>
          <w:color w:val="000000"/>
          <w:sz w:val="20"/>
          <w:szCs w:val="20"/>
        </w:rPr>
        <w:t xml:space="preserve"> za vse, ki so </w:t>
      </w:r>
      <w:r w:rsidR="00893468">
        <w:rPr>
          <w:rFonts w:ascii="Arial" w:eastAsia="Times New Roman" w:hAnsi="Arial" w:cs="Arial"/>
          <w:color w:val="000000"/>
          <w:sz w:val="20"/>
          <w:szCs w:val="20"/>
        </w:rPr>
        <w:t>v matični družbi zaposleni</w:t>
      </w:r>
      <w:r w:rsidRPr="00DE7F4D">
        <w:rPr>
          <w:rFonts w:ascii="Arial" w:eastAsia="Times New Roman" w:hAnsi="Arial" w:cs="Arial"/>
          <w:color w:val="000000"/>
          <w:sz w:val="20"/>
          <w:szCs w:val="20"/>
        </w:rPr>
        <w:t xml:space="preserve"> vsaj eno leto. </w:t>
      </w:r>
      <w:r w:rsidR="00893468">
        <w:rPr>
          <w:rFonts w:ascii="Arial" w:eastAsia="Times New Roman" w:hAnsi="Arial" w:cs="Arial"/>
          <w:color w:val="000000"/>
          <w:sz w:val="20"/>
          <w:szCs w:val="20"/>
        </w:rPr>
        <w:t>Predlog z</w:t>
      </w:r>
      <w:r w:rsidRPr="00DE7F4D">
        <w:rPr>
          <w:rFonts w:ascii="Arial" w:eastAsia="Times New Roman" w:hAnsi="Arial" w:cs="Arial"/>
          <w:color w:val="000000"/>
          <w:sz w:val="20"/>
          <w:szCs w:val="20"/>
        </w:rPr>
        <w:t>akon</w:t>
      </w:r>
      <w:r w:rsidR="00893468">
        <w:rPr>
          <w:rFonts w:ascii="Arial" w:eastAsia="Times New Roman" w:hAnsi="Arial" w:cs="Arial"/>
          <w:color w:val="000000"/>
          <w:sz w:val="20"/>
          <w:szCs w:val="20"/>
        </w:rPr>
        <w:t>a posebno</w:t>
      </w:r>
      <w:r w:rsidRPr="00DE7F4D">
        <w:rPr>
          <w:rFonts w:ascii="Arial" w:eastAsia="Times New Roman" w:hAnsi="Arial" w:cs="Arial"/>
          <w:color w:val="000000"/>
          <w:sz w:val="20"/>
          <w:szCs w:val="20"/>
        </w:rPr>
        <w:t xml:space="preserve"> davčn</w:t>
      </w:r>
      <w:r w:rsidR="00893468">
        <w:rPr>
          <w:rFonts w:ascii="Arial" w:eastAsia="Times New Roman" w:hAnsi="Arial" w:cs="Arial"/>
          <w:color w:val="000000"/>
          <w:sz w:val="20"/>
          <w:szCs w:val="20"/>
        </w:rPr>
        <w:t>o obravnavo</w:t>
      </w:r>
      <w:r w:rsidRPr="00DE7F4D">
        <w:rPr>
          <w:rFonts w:ascii="Arial" w:eastAsia="Times New Roman" w:hAnsi="Arial" w:cs="Arial"/>
          <w:color w:val="000000"/>
          <w:sz w:val="20"/>
          <w:szCs w:val="20"/>
        </w:rPr>
        <w:t xml:space="preserve"> pogojuje tudi s široko vključenostjo zaposlenih - v </w:t>
      </w:r>
      <w:r w:rsidR="000E72DA">
        <w:rPr>
          <w:rFonts w:ascii="Arial" w:eastAsia="Times New Roman" w:hAnsi="Arial" w:cs="Arial"/>
          <w:color w:val="000000"/>
          <w:sz w:val="20"/>
          <w:szCs w:val="20"/>
        </w:rPr>
        <w:t>lastnišk</w:t>
      </w:r>
      <w:r w:rsidR="00893468">
        <w:rPr>
          <w:rFonts w:ascii="Arial" w:eastAsia="Times New Roman" w:hAnsi="Arial" w:cs="Arial"/>
          <w:color w:val="000000"/>
          <w:sz w:val="20"/>
          <w:szCs w:val="20"/>
        </w:rPr>
        <w:t>o</w:t>
      </w:r>
      <w:r w:rsidR="000E72DA">
        <w:rPr>
          <w:rFonts w:ascii="Arial" w:eastAsia="Times New Roman" w:hAnsi="Arial" w:cs="Arial"/>
          <w:color w:val="000000"/>
          <w:sz w:val="20"/>
          <w:szCs w:val="20"/>
        </w:rPr>
        <w:t xml:space="preserve"> zadrug</w:t>
      </w:r>
      <w:r w:rsidR="00893468">
        <w:rPr>
          <w:rFonts w:ascii="Arial" w:eastAsia="Times New Roman" w:hAnsi="Arial" w:cs="Arial"/>
          <w:color w:val="000000"/>
          <w:sz w:val="20"/>
          <w:szCs w:val="20"/>
        </w:rPr>
        <w:t>o</w:t>
      </w:r>
      <w:r w:rsidRPr="00DE7F4D">
        <w:rPr>
          <w:rFonts w:ascii="Arial" w:eastAsia="Times New Roman" w:hAnsi="Arial" w:cs="Arial"/>
          <w:color w:val="000000"/>
          <w:sz w:val="20"/>
          <w:szCs w:val="20"/>
        </w:rPr>
        <w:t xml:space="preserve"> mora biti vključenih vsaj 75</w:t>
      </w:r>
      <w:r w:rsidR="000E72DA">
        <w:rPr>
          <w:rFonts w:ascii="Arial" w:eastAsia="Times New Roman" w:hAnsi="Arial" w:cs="Arial"/>
          <w:color w:val="000000"/>
          <w:sz w:val="20"/>
          <w:szCs w:val="20"/>
        </w:rPr>
        <w:t xml:space="preserve"> odstotkov</w:t>
      </w:r>
      <w:r w:rsidRPr="00DE7F4D">
        <w:rPr>
          <w:rFonts w:ascii="Arial" w:eastAsia="Times New Roman" w:hAnsi="Arial" w:cs="Arial"/>
          <w:color w:val="000000"/>
          <w:sz w:val="20"/>
          <w:szCs w:val="20"/>
        </w:rPr>
        <w:t xml:space="preserve"> vseh delavcev, ki izpolnjujejo pogoje</w:t>
      </w:r>
      <w:r w:rsidR="00893468">
        <w:rPr>
          <w:rFonts w:ascii="Arial" w:eastAsia="Times New Roman" w:hAnsi="Arial" w:cs="Arial"/>
          <w:color w:val="000000"/>
          <w:sz w:val="20"/>
          <w:szCs w:val="20"/>
        </w:rPr>
        <w:t xml:space="preserve"> za članstvo</w:t>
      </w:r>
      <w:r w:rsidRPr="00DE7F4D">
        <w:rPr>
          <w:rFonts w:ascii="Arial" w:eastAsia="Times New Roman" w:hAnsi="Arial" w:cs="Arial"/>
          <w:color w:val="000000"/>
          <w:sz w:val="20"/>
          <w:szCs w:val="20"/>
        </w:rPr>
        <w:t>. Delavci torej odkupa ne financirajo iz lastnih prihrankov</w:t>
      </w:r>
      <w:r w:rsidR="00893468">
        <w:rPr>
          <w:rFonts w:ascii="Arial" w:eastAsia="Times New Roman" w:hAnsi="Arial" w:cs="Arial"/>
          <w:color w:val="000000"/>
          <w:sz w:val="20"/>
          <w:szCs w:val="20"/>
        </w:rPr>
        <w:t>,</w:t>
      </w:r>
      <w:r w:rsidRPr="00DE7F4D">
        <w:rPr>
          <w:rFonts w:ascii="Arial" w:eastAsia="Times New Roman" w:hAnsi="Arial" w:cs="Arial"/>
          <w:color w:val="000000"/>
          <w:sz w:val="20"/>
          <w:szCs w:val="20"/>
        </w:rPr>
        <w:t xml:space="preserve"> temveč s presežnim denarnim tokom, ki ga ustvarjajo na </w:t>
      </w:r>
      <w:proofErr w:type="gramStart"/>
      <w:r w:rsidRPr="00DE7F4D">
        <w:rPr>
          <w:rFonts w:ascii="Arial" w:eastAsia="Times New Roman" w:hAnsi="Arial" w:cs="Arial"/>
          <w:color w:val="000000"/>
          <w:sz w:val="20"/>
          <w:szCs w:val="20"/>
        </w:rPr>
        <w:t>nivoju</w:t>
      </w:r>
      <w:proofErr w:type="gramEnd"/>
      <w:r w:rsidRPr="00DE7F4D">
        <w:rPr>
          <w:rFonts w:ascii="Arial" w:eastAsia="Times New Roman" w:hAnsi="Arial" w:cs="Arial"/>
          <w:color w:val="000000"/>
          <w:sz w:val="20"/>
          <w:szCs w:val="20"/>
        </w:rPr>
        <w:t xml:space="preserve"> matične družbe.</w:t>
      </w:r>
    </w:p>
    <w:p w14:paraId="5EF316C7"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lastRenderedPageBreak/>
        <w:t> </w:t>
      </w:r>
    </w:p>
    <w:p w14:paraId="2EBDA87C"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Demokratično odločanje v lastniški zadrugi</w:t>
      </w:r>
    </w:p>
    <w:p w14:paraId="3CF56EDE" w14:textId="0E3F22A4"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xml:space="preserve">V okviru </w:t>
      </w:r>
      <w:r w:rsidR="000E72DA">
        <w:rPr>
          <w:rFonts w:ascii="Arial" w:eastAsia="Times New Roman" w:hAnsi="Arial" w:cs="Arial"/>
          <w:color w:val="000000"/>
          <w:sz w:val="20"/>
          <w:szCs w:val="20"/>
        </w:rPr>
        <w:t>lastniške zadruge</w:t>
      </w:r>
      <w:r w:rsidRPr="00DE7F4D">
        <w:rPr>
          <w:rFonts w:ascii="Arial" w:eastAsia="Times New Roman" w:hAnsi="Arial" w:cs="Arial"/>
          <w:color w:val="000000"/>
          <w:sz w:val="20"/>
          <w:szCs w:val="20"/>
        </w:rPr>
        <w:t xml:space="preserve"> ima vsak član en glas ne glede na razdelitev finančnih pravic v </w:t>
      </w:r>
      <w:r w:rsidR="000E72DA">
        <w:rPr>
          <w:rFonts w:ascii="Arial" w:eastAsia="Times New Roman" w:hAnsi="Arial" w:cs="Arial"/>
          <w:color w:val="000000"/>
          <w:sz w:val="20"/>
          <w:szCs w:val="20"/>
        </w:rPr>
        <w:t>lastniški zadrugi</w:t>
      </w:r>
      <w:r w:rsidRPr="00DE7F4D">
        <w:rPr>
          <w:rFonts w:ascii="Arial" w:eastAsia="Times New Roman" w:hAnsi="Arial" w:cs="Arial"/>
          <w:color w:val="000000"/>
          <w:sz w:val="20"/>
          <w:szCs w:val="20"/>
        </w:rPr>
        <w:t xml:space="preserve">. Člani </w:t>
      </w:r>
      <w:r w:rsidR="000E72DA">
        <w:rPr>
          <w:rFonts w:ascii="Arial" w:eastAsia="Times New Roman" w:hAnsi="Arial" w:cs="Arial"/>
          <w:color w:val="000000"/>
          <w:sz w:val="20"/>
          <w:szCs w:val="20"/>
        </w:rPr>
        <w:t>lastniške zadruge</w:t>
      </w:r>
      <w:r w:rsidRPr="00DE7F4D">
        <w:rPr>
          <w:rFonts w:ascii="Arial" w:eastAsia="Times New Roman" w:hAnsi="Arial" w:cs="Arial"/>
          <w:color w:val="000000"/>
          <w:sz w:val="20"/>
          <w:szCs w:val="20"/>
        </w:rPr>
        <w:t xml:space="preserve"> volijo predsednika in upravni odbor ter nadzorni odbor, s te</w:t>
      </w:r>
      <w:r w:rsidR="00893468">
        <w:rPr>
          <w:rFonts w:ascii="Arial" w:eastAsia="Times New Roman" w:hAnsi="Arial" w:cs="Arial"/>
          <w:color w:val="000000"/>
          <w:sz w:val="20"/>
          <w:szCs w:val="20"/>
        </w:rPr>
        <w:t>m</w:t>
      </w:r>
      <w:proofErr w:type="gramStart"/>
      <w:r w:rsidRPr="00DE7F4D">
        <w:rPr>
          <w:rFonts w:ascii="Arial" w:eastAsia="Times New Roman" w:hAnsi="Arial" w:cs="Arial"/>
          <w:color w:val="000000"/>
          <w:sz w:val="20"/>
          <w:szCs w:val="20"/>
        </w:rPr>
        <w:t xml:space="preserve"> da</w:t>
      </w:r>
      <w:proofErr w:type="gramEnd"/>
      <w:r w:rsidRPr="00DE7F4D">
        <w:rPr>
          <w:rFonts w:ascii="Arial" w:eastAsia="Times New Roman" w:hAnsi="Arial" w:cs="Arial"/>
          <w:color w:val="000000"/>
          <w:sz w:val="20"/>
          <w:szCs w:val="20"/>
        </w:rPr>
        <w:t xml:space="preserve"> so lahko člani upravnega in nadzornega odbora</w:t>
      </w:r>
      <w:r w:rsidR="00893468">
        <w:rPr>
          <w:rFonts w:ascii="Arial" w:eastAsia="Times New Roman" w:hAnsi="Arial" w:cs="Arial"/>
          <w:color w:val="000000"/>
          <w:sz w:val="20"/>
          <w:szCs w:val="20"/>
        </w:rPr>
        <w:t xml:space="preserve"> tudi</w:t>
      </w:r>
      <w:r w:rsidRPr="00DE7F4D">
        <w:rPr>
          <w:rFonts w:ascii="Arial" w:eastAsia="Times New Roman" w:hAnsi="Arial" w:cs="Arial"/>
          <w:color w:val="000000"/>
          <w:sz w:val="20"/>
          <w:szCs w:val="20"/>
        </w:rPr>
        <w:t xml:space="preserve"> zunanji strokovnjaki. Člani prav tako demokratično odločajo o strateških zadevah, ki jih potem upravni odbor oz. predsednik </w:t>
      </w:r>
      <w:r w:rsidR="00893468">
        <w:rPr>
          <w:rFonts w:ascii="Arial" w:eastAsia="Times New Roman" w:hAnsi="Arial" w:cs="Arial"/>
          <w:color w:val="000000"/>
          <w:sz w:val="20"/>
          <w:szCs w:val="20"/>
        </w:rPr>
        <w:t>predstavi</w:t>
      </w:r>
      <w:r w:rsidR="000E72DA">
        <w:rPr>
          <w:rFonts w:ascii="Arial" w:eastAsia="Times New Roman" w:hAnsi="Arial" w:cs="Arial"/>
          <w:color w:val="000000"/>
          <w:sz w:val="20"/>
          <w:szCs w:val="20"/>
        </w:rPr>
        <w:t xml:space="preserve"> </w:t>
      </w:r>
      <w:r w:rsidRPr="00DE7F4D">
        <w:rPr>
          <w:rFonts w:ascii="Arial" w:eastAsia="Times New Roman" w:hAnsi="Arial" w:cs="Arial"/>
          <w:color w:val="000000"/>
          <w:sz w:val="20"/>
          <w:szCs w:val="20"/>
        </w:rPr>
        <w:t xml:space="preserve">na skupščini matičnega podjetja. Predstavniki </w:t>
      </w:r>
      <w:r w:rsidR="000E72DA">
        <w:rPr>
          <w:rFonts w:ascii="Arial" w:eastAsia="Times New Roman" w:hAnsi="Arial" w:cs="Arial"/>
          <w:color w:val="000000"/>
          <w:sz w:val="20"/>
          <w:szCs w:val="20"/>
        </w:rPr>
        <w:t>lastniške zadruge</w:t>
      </w:r>
      <w:r w:rsidRPr="00DE7F4D">
        <w:rPr>
          <w:rFonts w:ascii="Arial" w:eastAsia="Times New Roman" w:hAnsi="Arial" w:cs="Arial"/>
          <w:color w:val="000000"/>
          <w:sz w:val="20"/>
          <w:szCs w:val="20"/>
        </w:rPr>
        <w:t xml:space="preserve"> imajo na skupščini matične družbe</w:t>
      </w:r>
      <w:r w:rsidR="00893468">
        <w:rPr>
          <w:rFonts w:ascii="Arial" w:eastAsia="Times New Roman" w:hAnsi="Arial" w:cs="Arial"/>
          <w:color w:val="000000"/>
          <w:sz w:val="20"/>
          <w:szCs w:val="20"/>
        </w:rPr>
        <w:t xml:space="preserve"> svoj</w:t>
      </w:r>
      <w:r w:rsidR="00893468" w:rsidRPr="00893468">
        <w:rPr>
          <w:rFonts w:ascii="Arial" w:eastAsia="Times New Roman" w:hAnsi="Arial" w:cs="Arial"/>
          <w:color w:val="000000"/>
          <w:sz w:val="20"/>
          <w:szCs w:val="20"/>
        </w:rPr>
        <w:t xml:space="preserve"> </w:t>
      </w:r>
      <w:r w:rsidR="00893468" w:rsidRPr="00DE7F4D">
        <w:rPr>
          <w:rFonts w:ascii="Arial" w:eastAsia="Times New Roman" w:hAnsi="Arial" w:cs="Arial"/>
          <w:color w:val="000000"/>
          <w:sz w:val="20"/>
          <w:szCs w:val="20"/>
        </w:rPr>
        <w:t>glas</w:t>
      </w:r>
      <w:r w:rsidRPr="00DE7F4D">
        <w:rPr>
          <w:rFonts w:ascii="Arial" w:eastAsia="Times New Roman" w:hAnsi="Arial" w:cs="Arial"/>
          <w:color w:val="000000"/>
          <w:sz w:val="20"/>
          <w:szCs w:val="20"/>
        </w:rPr>
        <w:t xml:space="preserve">, ki je proporcionalen deležu oz. kapitalski naložbi, ki si jo lasti zadruga. S pravilom demokratičnega odločanja v </w:t>
      </w:r>
      <w:r w:rsidR="000E72DA">
        <w:rPr>
          <w:rFonts w:ascii="Arial" w:eastAsia="Times New Roman" w:hAnsi="Arial" w:cs="Arial"/>
          <w:color w:val="000000"/>
          <w:sz w:val="20"/>
          <w:szCs w:val="20"/>
        </w:rPr>
        <w:t>lastniški zadrugi</w:t>
      </w:r>
      <w:r w:rsidRPr="00DE7F4D">
        <w:rPr>
          <w:rFonts w:ascii="Arial" w:eastAsia="Times New Roman" w:hAnsi="Arial" w:cs="Arial"/>
          <w:color w:val="000000"/>
          <w:sz w:val="20"/>
          <w:szCs w:val="20"/>
        </w:rPr>
        <w:t xml:space="preserve"> se preprečuje </w:t>
      </w:r>
      <w:proofErr w:type="gramStart"/>
      <w:r w:rsidRPr="00DE7F4D">
        <w:rPr>
          <w:rFonts w:ascii="Arial" w:eastAsia="Times New Roman" w:hAnsi="Arial" w:cs="Arial"/>
          <w:color w:val="000000"/>
          <w:sz w:val="20"/>
          <w:szCs w:val="20"/>
        </w:rPr>
        <w:t>koncentracijo moči</w:t>
      </w:r>
      <w:proofErr w:type="gramEnd"/>
      <w:r w:rsidRPr="00DE7F4D">
        <w:rPr>
          <w:rFonts w:ascii="Arial" w:eastAsia="Times New Roman" w:hAnsi="Arial" w:cs="Arial"/>
          <w:color w:val="000000"/>
          <w:sz w:val="20"/>
          <w:szCs w:val="20"/>
        </w:rPr>
        <w:t xml:space="preserve"> in vpliva med zaposlenimi, kar bi lahko povzročilo, da bi se že na nivoju zadruge sprejemale odločitve, ki niso v korist vseh zaposlenih, temveč zgolj v korist zaposlenih z najvišjimi plačami.</w:t>
      </w:r>
    </w:p>
    <w:p w14:paraId="2EAB21FA"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764339CD"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Odplačevanje lastništva z razpoložljivimi sredstvi matične družbe</w:t>
      </w:r>
    </w:p>
    <w:p w14:paraId="0C0D6057" w14:textId="339D40CB"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Odkup lastniškega deleža matične družbe s strani lastniške zadruge se financira iz dobičkov družbe (odkup preko vzvoda)</w:t>
      </w:r>
      <w:r w:rsidR="00071F27">
        <w:rPr>
          <w:rFonts w:ascii="Arial" w:eastAsia="Times New Roman" w:hAnsi="Arial" w:cs="Arial"/>
          <w:color w:val="000000"/>
          <w:sz w:val="20"/>
          <w:szCs w:val="20"/>
        </w:rPr>
        <w:t xml:space="preserve">. To </w:t>
      </w:r>
      <w:r w:rsidRPr="00DE7F4D">
        <w:rPr>
          <w:rFonts w:ascii="Arial" w:eastAsia="Times New Roman" w:hAnsi="Arial" w:cs="Arial"/>
          <w:color w:val="000000"/>
          <w:sz w:val="20"/>
          <w:szCs w:val="20"/>
        </w:rPr>
        <w:t xml:space="preserve">pomeni, da družba vsako leto nameni del razpoložljivega presežka za namen poplačila dolga, s katerim je </w:t>
      </w:r>
      <w:r w:rsidR="000E72DA">
        <w:rPr>
          <w:rFonts w:ascii="Arial" w:eastAsia="Times New Roman" w:hAnsi="Arial" w:cs="Arial"/>
          <w:color w:val="000000"/>
          <w:sz w:val="20"/>
          <w:szCs w:val="20"/>
        </w:rPr>
        <w:t>lastniška zadruga</w:t>
      </w:r>
      <w:r w:rsidRPr="00DE7F4D">
        <w:rPr>
          <w:rFonts w:ascii="Arial" w:eastAsia="Times New Roman" w:hAnsi="Arial" w:cs="Arial"/>
          <w:color w:val="000000"/>
          <w:sz w:val="20"/>
          <w:szCs w:val="20"/>
        </w:rPr>
        <w:t xml:space="preserve"> pridobila kapitalsko naložbo. V ta namen lahko matična družba in lastniška zadruga delavcev skleneta pogodbo o prispevku, v kateri določita višino vplačil matične družbe, intervale vplačil matične družbe (na primer mesečno, četrtletno, letno)</w:t>
      </w:r>
      <w:r w:rsidR="00071F27">
        <w:rPr>
          <w:rFonts w:ascii="Arial" w:eastAsia="Times New Roman" w:hAnsi="Arial" w:cs="Arial"/>
          <w:color w:val="000000"/>
          <w:sz w:val="20"/>
          <w:szCs w:val="20"/>
        </w:rPr>
        <w:t xml:space="preserve"> in</w:t>
      </w:r>
      <w:r w:rsidRPr="00DE7F4D">
        <w:rPr>
          <w:rFonts w:ascii="Arial" w:eastAsia="Times New Roman" w:hAnsi="Arial" w:cs="Arial"/>
          <w:color w:val="000000"/>
          <w:sz w:val="20"/>
          <w:szCs w:val="20"/>
        </w:rPr>
        <w:t xml:space="preserve"> objektivne pogoje, v katerih se lahko vplačevanje matične družbe v lastniško zadrugo delavcev začasno prekine</w:t>
      </w:r>
      <w:proofErr w:type="gramStart"/>
      <w:r w:rsidRPr="00DE7F4D">
        <w:rPr>
          <w:rFonts w:ascii="Arial" w:eastAsia="Times New Roman" w:hAnsi="Arial" w:cs="Arial"/>
          <w:color w:val="000000"/>
          <w:sz w:val="20"/>
          <w:szCs w:val="20"/>
        </w:rPr>
        <w:t xml:space="preserve"> oziroma</w:t>
      </w:r>
      <w:proofErr w:type="gramEnd"/>
      <w:r w:rsidRPr="00DE7F4D">
        <w:rPr>
          <w:rFonts w:ascii="Arial" w:eastAsia="Times New Roman" w:hAnsi="Arial" w:cs="Arial"/>
          <w:color w:val="000000"/>
          <w:sz w:val="20"/>
          <w:szCs w:val="20"/>
        </w:rPr>
        <w:t xml:space="preserve"> začasno spremeni. Plačila matične družbe na podlagi pogodbe o prispevku</w:t>
      </w:r>
      <w:r w:rsidR="00B12FA8">
        <w:rPr>
          <w:rFonts w:ascii="Arial" w:eastAsia="Times New Roman" w:hAnsi="Arial" w:cs="Arial"/>
          <w:color w:val="000000"/>
          <w:sz w:val="20"/>
          <w:szCs w:val="20"/>
        </w:rPr>
        <w:t>,</w:t>
      </w:r>
      <w:r w:rsidRPr="00DE7F4D">
        <w:rPr>
          <w:rFonts w:ascii="Arial" w:eastAsia="Times New Roman" w:hAnsi="Arial" w:cs="Arial"/>
          <w:color w:val="000000"/>
          <w:sz w:val="20"/>
          <w:szCs w:val="20"/>
        </w:rPr>
        <w:t xml:space="preserve"> izplačana lastniški zadrugi</w:t>
      </w:r>
      <w:r w:rsidR="00071F27">
        <w:rPr>
          <w:rFonts w:ascii="Arial" w:eastAsia="Times New Roman" w:hAnsi="Arial" w:cs="Arial"/>
          <w:color w:val="000000"/>
          <w:sz w:val="20"/>
          <w:szCs w:val="20"/>
        </w:rPr>
        <w:t>,</w:t>
      </w:r>
      <w:r w:rsidRPr="00DE7F4D">
        <w:rPr>
          <w:rFonts w:ascii="Arial" w:eastAsia="Times New Roman" w:hAnsi="Arial" w:cs="Arial"/>
          <w:color w:val="000000"/>
          <w:sz w:val="20"/>
          <w:szCs w:val="20"/>
        </w:rPr>
        <w:t xml:space="preserve"> pri matični družbi štejejo za davčno priznan odhodek</w:t>
      </w:r>
      <w:r w:rsidR="00B12FA8">
        <w:rPr>
          <w:rFonts w:ascii="Arial" w:eastAsia="Times New Roman" w:hAnsi="Arial" w:cs="Arial"/>
          <w:color w:val="000000"/>
          <w:sz w:val="20"/>
          <w:szCs w:val="20"/>
        </w:rPr>
        <w:t>,</w:t>
      </w:r>
      <w:r w:rsidRPr="00DE7F4D">
        <w:rPr>
          <w:rFonts w:ascii="Arial" w:eastAsia="Times New Roman" w:hAnsi="Arial" w:cs="Arial"/>
          <w:color w:val="000000"/>
          <w:sz w:val="20"/>
          <w:szCs w:val="20"/>
        </w:rPr>
        <w:t xml:space="preserve"> ampak samo do višine, ki ne sme presegati zmnožka deleža kapitalske naložbe, ki je v lasti </w:t>
      </w:r>
      <w:r w:rsidR="000E72DA">
        <w:rPr>
          <w:rFonts w:ascii="Arial" w:eastAsia="Times New Roman" w:hAnsi="Arial" w:cs="Arial"/>
          <w:color w:val="000000"/>
          <w:sz w:val="20"/>
          <w:szCs w:val="20"/>
        </w:rPr>
        <w:t xml:space="preserve">lastniške </w:t>
      </w:r>
      <w:proofErr w:type="gramStart"/>
      <w:r w:rsidR="000E72DA">
        <w:rPr>
          <w:rFonts w:ascii="Arial" w:eastAsia="Times New Roman" w:hAnsi="Arial" w:cs="Arial"/>
          <w:color w:val="000000"/>
          <w:sz w:val="20"/>
          <w:szCs w:val="20"/>
        </w:rPr>
        <w:t>zadruge</w:t>
      </w:r>
      <w:proofErr w:type="gramEnd"/>
      <w:r w:rsidRPr="00DE7F4D">
        <w:rPr>
          <w:rFonts w:ascii="Arial" w:eastAsia="Times New Roman" w:hAnsi="Arial" w:cs="Arial"/>
          <w:color w:val="000000"/>
          <w:sz w:val="20"/>
          <w:szCs w:val="20"/>
        </w:rPr>
        <w:t>, in EBITDA matične družbe v preteklem poslovnem letu.</w:t>
      </w:r>
    </w:p>
    <w:p w14:paraId="7835AE9C"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3E78A20A"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Davčna ureditev</w:t>
      </w:r>
    </w:p>
    <w:p w14:paraId="34ED2DC7" w14:textId="7114DC7C"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xml:space="preserve">Predlog ZLZD uvaja posebno davčno obravnavo za vključene deležnike. Odkup kapitalske naložbe v matični družbi, katere delni ali celotni lastnik bi postala </w:t>
      </w:r>
      <w:r w:rsidR="000E72DA">
        <w:rPr>
          <w:rFonts w:ascii="Arial" w:eastAsia="Times New Roman" w:hAnsi="Arial" w:cs="Arial"/>
          <w:color w:val="000000"/>
          <w:sz w:val="20"/>
          <w:szCs w:val="20"/>
        </w:rPr>
        <w:t>lastniška zadruga</w:t>
      </w:r>
      <w:r w:rsidRPr="00DE7F4D">
        <w:rPr>
          <w:rFonts w:ascii="Arial" w:eastAsia="Times New Roman" w:hAnsi="Arial" w:cs="Arial"/>
          <w:color w:val="000000"/>
          <w:sz w:val="20"/>
          <w:szCs w:val="20"/>
        </w:rPr>
        <w:t xml:space="preserve">, se odplačuje z razpoložljivim denarnim tokom te družbe, zato bo </w:t>
      </w:r>
      <w:r w:rsidR="000E72DA">
        <w:rPr>
          <w:rFonts w:ascii="Arial" w:eastAsia="Times New Roman" w:hAnsi="Arial" w:cs="Arial"/>
          <w:color w:val="000000"/>
          <w:sz w:val="20"/>
          <w:szCs w:val="20"/>
        </w:rPr>
        <w:t>lastniška zadruga</w:t>
      </w:r>
      <w:r w:rsidRPr="00DE7F4D">
        <w:rPr>
          <w:rFonts w:ascii="Arial" w:eastAsia="Times New Roman" w:hAnsi="Arial" w:cs="Arial"/>
          <w:color w:val="000000"/>
          <w:sz w:val="20"/>
          <w:szCs w:val="20"/>
        </w:rPr>
        <w:t xml:space="preserve"> kapitalsko naložbo v družbi lahko kupovala po ceni, ki je nižja od tržne cene. Lastnik bo imel v primeru prodaje delnic ali deležev </w:t>
      </w:r>
      <w:r w:rsidR="000E72DA">
        <w:rPr>
          <w:rFonts w:ascii="Arial" w:eastAsia="Times New Roman" w:hAnsi="Arial" w:cs="Arial"/>
          <w:color w:val="000000"/>
          <w:sz w:val="20"/>
          <w:szCs w:val="20"/>
        </w:rPr>
        <w:t>lastnišk</w:t>
      </w:r>
      <w:r w:rsidR="00071F27">
        <w:rPr>
          <w:rFonts w:ascii="Arial" w:eastAsia="Times New Roman" w:hAnsi="Arial" w:cs="Arial"/>
          <w:color w:val="000000"/>
          <w:sz w:val="20"/>
          <w:szCs w:val="20"/>
        </w:rPr>
        <w:t>i</w:t>
      </w:r>
      <w:r w:rsidR="000E72DA">
        <w:rPr>
          <w:rFonts w:ascii="Arial" w:eastAsia="Times New Roman" w:hAnsi="Arial" w:cs="Arial"/>
          <w:color w:val="000000"/>
          <w:sz w:val="20"/>
          <w:szCs w:val="20"/>
        </w:rPr>
        <w:t xml:space="preserve"> zadrug</w:t>
      </w:r>
      <w:r w:rsidR="00071F27">
        <w:rPr>
          <w:rFonts w:ascii="Arial" w:eastAsia="Times New Roman" w:hAnsi="Arial" w:cs="Arial"/>
          <w:color w:val="000000"/>
          <w:sz w:val="20"/>
          <w:szCs w:val="20"/>
        </w:rPr>
        <w:t>i</w:t>
      </w:r>
      <w:r w:rsidRPr="00DE7F4D">
        <w:rPr>
          <w:rFonts w:ascii="Arial" w:eastAsia="Times New Roman" w:hAnsi="Arial" w:cs="Arial"/>
          <w:color w:val="000000"/>
          <w:sz w:val="20"/>
          <w:szCs w:val="20"/>
        </w:rPr>
        <w:t xml:space="preserve"> nižjo davčno stopnjo na kapitalski dobiček, s čimer bo</w:t>
      </w:r>
      <w:r w:rsidR="00071F27">
        <w:rPr>
          <w:rFonts w:ascii="Arial" w:eastAsia="Times New Roman" w:hAnsi="Arial" w:cs="Arial"/>
          <w:color w:val="000000"/>
          <w:sz w:val="20"/>
          <w:szCs w:val="20"/>
        </w:rPr>
        <w:t xml:space="preserve"> lahko</w:t>
      </w:r>
      <w:r w:rsidRPr="00DE7F4D">
        <w:rPr>
          <w:rFonts w:ascii="Arial" w:eastAsia="Times New Roman" w:hAnsi="Arial" w:cs="Arial"/>
          <w:color w:val="000000"/>
          <w:sz w:val="20"/>
          <w:szCs w:val="20"/>
        </w:rPr>
        <w:t xml:space="preserve"> </w:t>
      </w:r>
      <w:r w:rsidR="000E72DA">
        <w:rPr>
          <w:rFonts w:ascii="Arial" w:eastAsia="Times New Roman" w:hAnsi="Arial" w:cs="Arial"/>
          <w:color w:val="000000"/>
          <w:sz w:val="20"/>
          <w:szCs w:val="20"/>
        </w:rPr>
        <w:t>lastniška zadruga</w:t>
      </w:r>
      <w:r w:rsidRPr="00DE7F4D">
        <w:rPr>
          <w:rFonts w:ascii="Arial" w:eastAsia="Times New Roman" w:hAnsi="Arial" w:cs="Arial"/>
          <w:color w:val="000000"/>
          <w:sz w:val="20"/>
          <w:szCs w:val="20"/>
        </w:rPr>
        <w:t xml:space="preserve"> konkurenčni ponudnik finančnim investitorjem ali konkurenčnim podjetjem, ki si lahko privoščijo višjo ceno (npr. zaradi konsolidacije tržne moči, zaradi večje ekstrakcije vrednosti v času </w:t>
      </w:r>
      <w:proofErr w:type="gramStart"/>
      <w:r w:rsidRPr="00DE7F4D">
        <w:rPr>
          <w:rFonts w:ascii="Arial" w:eastAsia="Times New Roman" w:hAnsi="Arial" w:cs="Arial"/>
          <w:color w:val="000000"/>
          <w:sz w:val="20"/>
          <w:szCs w:val="20"/>
        </w:rPr>
        <w:t>imetništva</w:t>
      </w:r>
      <w:proofErr w:type="gramEnd"/>
      <w:r w:rsidRPr="00DE7F4D">
        <w:rPr>
          <w:rFonts w:ascii="Arial" w:eastAsia="Times New Roman" w:hAnsi="Arial" w:cs="Arial"/>
          <w:color w:val="000000"/>
          <w:sz w:val="20"/>
          <w:szCs w:val="20"/>
        </w:rPr>
        <w:t xml:space="preserve"> in ponovne prodaje podjetja, zaradi selitve proizvodnje v davčno ugodnejša okolja ipd.). Izplačila članom bodo za čas članstva obdavčena kot dividende, ob izstopu pa se bo davčna stopnja izenačila davčni stopn</w:t>
      </w:r>
      <w:r w:rsidR="00071F27">
        <w:rPr>
          <w:rFonts w:ascii="Arial" w:eastAsia="Times New Roman" w:hAnsi="Arial" w:cs="Arial"/>
          <w:color w:val="000000"/>
          <w:sz w:val="20"/>
          <w:szCs w:val="20"/>
        </w:rPr>
        <w:t>j</w:t>
      </w:r>
      <w:r w:rsidRPr="00DE7F4D">
        <w:rPr>
          <w:rFonts w:ascii="Arial" w:eastAsia="Times New Roman" w:hAnsi="Arial" w:cs="Arial"/>
          <w:color w:val="000000"/>
          <w:sz w:val="20"/>
          <w:szCs w:val="20"/>
        </w:rPr>
        <w:t xml:space="preserve">i za izplačilo kapitalskega dobička, torej bo padajoča glede na leto članstva v </w:t>
      </w:r>
      <w:r w:rsidR="000E72DA">
        <w:rPr>
          <w:rFonts w:ascii="Arial" w:eastAsia="Times New Roman" w:hAnsi="Arial" w:cs="Arial"/>
          <w:color w:val="000000"/>
          <w:sz w:val="20"/>
          <w:szCs w:val="20"/>
        </w:rPr>
        <w:t>lastniški zadrugi</w:t>
      </w:r>
      <w:r w:rsidRPr="00DE7F4D">
        <w:rPr>
          <w:rFonts w:ascii="Arial" w:eastAsia="Times New Roman" w:hAnsi="Arial" w:cs="Arial"/>
          <w:color w:val="000000"/>
          <w:sz w:val="20"/>
          <w:szCs w:val="20"/>
        </w:rPr>
        <w:t xml:space="preserve">. </w:t>
      </w:r>
    </w:p>
    <w:p w14:paraId="0A020476" w14:textId="4F9AB935"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Ker članstvo v lastniški zadrugi predstavlja primerljivo obliko nagrajevanja delavcev, kot je opcijsko nagrajevanje, nagrajevanje z delnicami ali deleži oziroma delitev dobička delavcev, ima primerljive davčne ugodnosti, ki pa se po naštetih shemah</w:t>
      </w:r>
      <w:r w:rsidR="00071F27">
        <w:rPr>
          <w:rFonts w:ascii="Arial" w:eastAsia="Times New Roman" w:hAnsi="Arial" w:cs="Arial"/>
          <w:color w:val="000000"/>
          <w:sz w:val="20"/>
          <w:szCs w:val="20"/>
        </w:rPr>
        <w:t xml:space="preserve"> z</w:t>
      </w:r>
      <w:r w:rsidRPr="00DE7F4D">
        <w:rPr>
          <w:rFonts w:ascii="Arial" w:eastAsia="Times New Roman" w:hAnsi="Arial" w:cs="Arial"/>
          <w:color w:val="000000"/>
          <w:sz w:val="20"/>
          <w:szCs w:val="20"/>
        </w:rPr>
        <w:t xml:space="preserve"> med seboj </w:t>
      </w:r>
      <w:proofErr w:type="gramStart"/>
      <w:r w:rsidRPr="00DE7F4D">
        <w:rPr>
          <w:rFonts w:ascii="Arial" w:eastAsia="Times New Roman" w:hAnsi="Arial" w:cs="Arial"/>
          <w:color w:val="000000"/>
          <w:sz w:val="20"/>
          <w:szCs w:val="20"/>
        </w:rPr>
        <w:t>primerljiv</w:t>
      </w:r>
      <w:r w:rsidR="00071F27">
        <w:rPr>
          <w:rFonts w:ascii="Arial" w:eastAsia="Times New Roman" w:hAnsi="Arial" w:cs="Arial"/>
          <w:color w:val="000000"/>
          <w:sz w:val="20"/>
          <w:szCs w:val="20"/>
        </w:rPr>
        <w:t>imi</w:t>
      </w:r>
      <w:proofErr w:type="gramEnd"/>
      <w:r w:rsidRPr="00DE7F4D">
        <w:rPr>
          <w:rFonts w:ascii="Arial" w:eastAsia="Times New Roman" w:hAnsi="Arial" w:cs="Arial"/>
          <w:color w:val="000000"/>
          <w:sz w:val="20"/>
          <w:szCs w:val="20"/>
        </w:rPr>
        <w:t xml:space="preserve"> učink</w:t>
      </w:r>
      <w:r w:rsidR="00071F27">
        <w:rPr>
          <w:rFonts w:ascii="Arial" w:eastAsia="Times New Roman" w:hAnsi="Arial" w:cs="Arial"/>
          <w:color w:val="000000"/>
          <w:sz w:val="20"/>
          <w:szCs w:val="20"/>
        </w:rPr>
        <w:t>i</w:t>
      </w:r>
      <w:r w:rsidRPr="00DE7F4D">
        <w:rPr>
          <w:rFonts w:ascii="Arial" w:eastAsia="Times New Roman" w:hAnsi="Arial" w:cs="Arial"/>
          <w:color w:val="000000"/>
          <w:sz w:val="20"/>
          <w:szCs w:val="20"/>
        </w:rPr>
        <w:t xml:space="preserve"> in namen</w:t>
      </w:r>
      <w:r w:rsidR="00071F27">
        <w:rPr>
          <w:rFonts w:ascii="Arial" w:eastAsia="Times New Roman" w:hAnsi="Arial" w:cs="Arial"/>
          <w:color w:val="000000"/>
          <w:sz w:val="20"/>
          <w:szCs w:val="20"/>
        </w:rPr>
        <w:t>i</w:t>
      </w:r>
      <w:r w:rsidRPr="00DE7F4D">
        <w:rPr>
          <w:rFonts w:ascii="Arial" w:eastAsia="Times New Roman" w:hAnsi="Arial" w:cs="Arial"/>
          <w:color w:val="000000"/>
          <w:sz w:val="20"/>
          <w:szCs w:val="20"/>
        </w:rPr>
        <w:t>, izključujejo. V praksi to pomeni</w:t>
      </w:r>
      <w:r w:rsidR="00071F27">
        <w:rPr>
          <w:rFonts w:ascii="Arial" w:eastAsia="Times New Roman" w:hAnsi="Arial" w:cs="Arial"/>
          <w:color w:val="000000"/>
          <w:sz w:val="20"/>
          <w:szCs w:val="20"/>
        </w:rPr>
        <w:t xml:space="preserve"> sledeče</w:t>
      </w:r>
      <w:r w:rsidRPr="00DE7F4D">
        <w:rPr>
          <w:rFonts w:ascii="Arial" w:eastAsia="Times New Roman" w:hAnsi="Arial" w:cs="Arial"/>
          <w:color w:val="000000"/>
          <w:sz w:val="20"/>
          <w:szCs w:val="20"/>
        </w:rPr>
        <w:t xml:space="preserve">, če se družba odloči za shemo po tem zakonu, hkrati ne more </w:t>
      </w:r>
      <w:proofErr w:type="gramStart"/>
      <w:r w:rsidRPr="00DE7F4D">
        <w:rPr>
          <w:rFonts w:ascii="Arial" w:eastAsia="Times New Roman" w:hAnsi="Arial" w:cs="Arial"/>
          <w:color w:val="000000"/>
          <w:sz w:val="20"/>
          <w:szCs w:val="20"/>
        </w:rPr>
        <w:t>koristiti</w:t>
      </w:r>
      <w:proofErr w:type="gramEnd"/>
      <w:r w:rsidRPr="00DE7F4D">
        <w:rPr>
          <w:rFonts w:ascii="Arial" w:eastAsia="Times New Roman" w:hAnsi="Arial" w:cs="Arial"/>
          <w:color w:val="000000"/>
          <w:sz w:val="20"/>
          <w:szCs w:val="20"/>
        </w:rPr>
        <w:t xml:space="preserve"> ugodnosti drugih naštetih shem.</w:t>
      </w:r>
    </w:p>
    <w:p w14:paraId="0A71DC31"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w:t>
      </w:r>
    </w:p>
    <w:p w14:paraId="4D18F58D" w14:textId="77777777"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u w:val="single"/>
        </w:rPr>
        <w:t>Vračilo davčne olajšave</w:t>
      </w:r>
    </w:p>
    <w:p w14:paraId="51911370" w14:textId="2C09810A" w:rsidR="00DE7F4D" w:rsidRPr="00DE7F4D" w:rsidRDefault="00DE7F4D" w:rsidP="00DE7F4D">
      <w:pPr>
        <w:jc w:val="both"/>
        <w:rPr>
          <w:rFonts w:ascii="Arial" w:eastAsia="Times New Roman" w:hAnsi="Arial" w:cs="Arial"/>
          <w:color w:val="000000"/>
          <w:sz w:val="20"/>
          <w:szCs w:val="20"/>
        </w:rPr>
      </w:pPr>
      <w:r w:rsidRPr="00DE7F4D">
        <w:rPr>
          <w:rFonts w:ascii="Arial" w:eastAsia="Times New Roman" w:hAnsi="Arial" w:cs="Arial"/>
          <w:color w:val="000000"/>
          <w:sz w:val="20"/>
          <w:szCs w:val="20"/>
        </w:rPr>
        <w:t xml:space="preserve">Predlog ZLZD v svojih določbah ureja tudi klavzulo za vračilo davčne olajšave (angl. </w:t>
      </w:r>
      <w:proofErr w:type="spellStart"/>
      <w:proofErr w:type="gramStart"/>
      <w:r w:rsidRPr="00DE7F4D">
        <w:rPr>
          <w:rFonts w:ascii="Arial" w:eastAsia="Times New Roman" w:hAnsi="Arial" w:cs="Arial"/>
          <w:i/>
          <w:iCs/>
          <w:color w:val="000000"/>
          <w:sz w:val="20"/>
          <w:szCs w:val="20"/>
        </w:rPr>
        <w:t>tax</w:t>
      </w:r>
      <w:proofErr w:type="spellEnd"/>
      <w:proofErr w:type="gramEnd"/>
      <w:r w:rsidRPr="00DE7F4D">
        <w:rPr>
          <w:rFonts w:ascii="Arial" w:eastAsia="Times New Roman" w:hAnsi="Arial" w:cs="Arial"/>
          <w:i/>
          <w:iCs/>
          <w:color w:val="000000"/>
          <w:sz w:val="20"/>
          <w:szCs w:val="20"/>
        </w:rPr>
        <w:t xml:space="preserve"> </w:t>
      </w:r>
      <w:proofErr w:type="spellStart"/>
      <w:r w:rsidRPr="00DE7F4D">
        <w:rPr>
          <w:rFonts w:ascii="Arial" w:eastAsia="Times New Roman" w:hAnsi="Arial" w:cs="Arial"/>
          <w:i/>
          <w:iCs/>
          <w:color w:val="000000"/>
          <w:sz w:val="20"/>
          <w:szCs w:val="20"/>
        </w:rPr>
        <w:t>claw</w:t>
      </w:r>
      <w:proofErr w:type="spellEnd"/>
      <w:r w:rsidRPr="00DE7F4D">
        <w:rPr>
          <w:rFonts w:ascii="Arial" w:eastAsia="Times New Roman" w:hAnsi="Arial" w:cs="Arial"/>
          <w:i/>
          <w:iCs/>
          <w:color w:val="000000"/>
          <w:sz w:val="20"/>
          <w:szCs w:val="20"/>
        </w:rPr>
        <w:t xml:space="preserve"> back</w:t>
      </w:r>
      <w:r w:rsidRPr="00DE7F4D">
        <w:rPr>
          <w:rFonts w:ascii="Arial" w:eastAsia="Times New Roman" w:hAnsi="Arial" w:cs="Arial"/>
          <w:color w:val="000000"/>
          <w:sz w:val="20"/>
          <w:szCs w:val="20"/>
        </w:rPr>
        <w:t xml:space="preserve">), ki demotivira – vendar ne preprečuje – kolektivno odločitev za odprodajo kapitalske naložbe </w:t>
      </w:r>
      <w:r w:rsidR="000E72DA">
        <w:rPr>
          <w:rFonts w:ascii="Arial" w:eastAsia="Times New Roman" w:hAnsi="Arial" w:cs="Arial"/>
          <w:color w:val="000000"/>
          <w:sz w:val="20"/>
          <w:szCs w:val="20"/>
        </w:rPr>
        <w:t>lastniške zadruge</w:t>
      </w:r>
      <w:r w:rsidRPr="00DE7F4D">
        <w:rPr>
          <w:rFonts w:ascii="Arial" w:eastAsia="Times New Roman" w:hAnsi="Arial" w:cs="Arial"/>
          <w:color w:val="000000"/>
          <w:sz w:val="20"/>
          <w:szCs w:val="20"/>
        </w:rPr>
        <w:t xml:space="preserve"> zunanjemu investitorju. Vračilo davčne olajšave ob odsvojitvi </w:t>
      </w:r>
      <w:r w:rsidRPr="00DE7F4D">
        <w:rPr>
          <w:rFonts w:ascii="Arial" w:eastAsia="Times New Roman" w:hAnsi="Arial" w:cs="Arial"/>
          <w:color w:val="000000"/>
          <w:sz w:val="20"/>
          <w:szCs w:val="20"/>
        </w:rPr>
        <w:lastRenderedPageBreak/>
        <w:t xml:space="preserve">kapitalske naložbe določa, da mora </w:t>
      </w:r>
      <w:r w:rsidR="000E72DA">
        <w:rPr>
          <w:rFonts w:ascii="Arial" w:eastAsia="Times New Roman" w:hAnsi="Arial" w:cs="Arial"/>
          <w:color w:val="000000"/>
          <w:sz w:val="20"/>
          <w:szCs w:val="20"/>
        </w:rPr>
        <w:t>lastniška zadruga</w:t>
      </w:r>
      <w:r w:rsidRPr="00DE7F4D">
        <w:rPr>
          <w:rFonts w:ascii="Arial" w:eastAsia="Times New Roman" w:hAnsi="Arial" w:cs="Arial"/>
          <w:color w:val="000000"/>
          <w:sz w:val="20"/>
          <w:szCs w:val="20"/>
        </w:rPr>
        <w:t xml:space="preserve"> v letu </w:t>
      </w:r>
      <w:proofErr w:type="gramStart"/>
      <w:r w:rsidRPr="00DE7F4D">
        <w:rPr>
          <w:rFonts w:ascii="Arial" w:eastAsia="Times New Roman" w:hAnsi="Arial" w:cs="Arial"/>
          <w:color w:val="000000"/>
          <w:sz w:val="20"/>
          <w:szCs w:val="20"/>
        </w:rPr>
        <w:t>tekočem letu</w:t>
      </w:r>
      <w:proofErr w:type="gramEnd"/>
      <w:r w:rsidRPr="00DE7F4D">
        <w:rPr>
          <w:rFonts w:ascii="Arial" w:eastAsia="Times New Roman" w:hAnsi="Arial" w:cs="Arial"/>
          <w:color w:val="000000"/>
          <w:sz w:val="20"/>
          <w:szCs w:val="20"/>
        </w:rPr>
        <w:t xml:space="preserve"> povečati davčno osnovo v višini zneska davčne olajšave, ki je v skladu z določbami tega zakona predhodno zmanjševal davčno osnovo v vsakem posameznem davčnem obdobju v preteklih 10. davčnih obdobjih. Do plačila zneska davka zaradi vračila davčne olajšave lastniška zadruga ne sme namenjati sredstev za izplačila članom ali </w:t>
      </w:r>
      <w:proofErr w:type="gramStart"/>
      <w:r w:rsidRPr="00DE7F4D">
        <w:rPr>
          <w:rFonts w:ascii="Arial" w:eastAsia="Times New Roman" w:hAnsi="Arial" w:cs="Arial"/>
          <w:color w:val="000000"/>
          <w:sz w:val="20"/>
          <w:szCs w:val="20"/>
        </w:rPr>
        <w:t>bivšim</w:t>
      </w:r>
      <w:proofErr w:type="gramEnd"/>
      <w:r w:rsidRPr="00DE7F4D">
        <w:rPr>
          <w:rFonts w:ascii="Arial" w:eastAsia="Times New Roman" w:hAnsi="Arial" w:cs="Arial"/>
          <w:color w:val="000000"/>
          <w:sz w:val="20"/>
          <w:szCs w:val="20"/>
        </w:rPr>
        <w:t xml:space="preserve"> članom.</w:t>
      </w:r>
    </w:p>
    <w:p w14:paraId="4DDEDDA3" w14:textId="77777777" w:rsidR="00350983" w:rsidRDefault="00350983" w:rsidP="007C01F1">
      <w:pPr>
        <w:spacing w:line="22" w:lineRule="atLeast"/>
        <w:jc w:val="both"/>
        <w:rPr>
          <w:rFonts w:ascii="Arial" w:hAnsi="Arial" w:cs="Arial"/>
          <w:color w:val="000000" w:themeColor="text1"/>
          <w:sz w:val="20"/>
          <w:szCs w:val="20"/>
        </w:rPr>
      </w:pPr>
    </w:p>
    <w:p w14:paraId="285CCC63" w14:textId="77777777" w:rsidR="00E3221B" w:rsidRPr="00CB6EE9" w:rsidRDefault="00E3221B" w:rsidP="007C01F1">
      <w:pPr>
        <w:spacing w:line="22" w:lineRule="atLeast"/>
        <w:jc w:val="both"/>
        <w:rPr>
          <w:rFonts w:ascii="Arial" w:hAnsi="Arial" w:cs="Arial"/>
          <w:color w:val="000000" w:themeColor="text1"/>
          <w:sz w:val="20"/>
          <w:szCs w:val="20"/>
        </w:rPr>
      </w:pPr>
    </w:p>
    <w:p w14:paraId="79E9899B" w14:textId="2005919D" w:rsidR="00350983" w:rsidRPr="001B3A46" w:rsidRDefault="00350983" w:rsidP="0046108A">
      <w:pPr>
        <w:pStyle w:val="Naslov1"/>
        <w:numPr>
          <w:ilvl w:val="0"/>
          <w:numId w:val="8"/>
        </w:numPr>
      </w:pPr>
      <w:r w:rsidRPr="001B3A46">
        <w:t xml:space="preserve">PRILAGOJENOST UREDITVE PRAVU EU IN PRIKAZ UREDITVE V DRUGIH PRAVNIH SISTEMIH </w:t>
      </w:r>
    </w:p>
    <w:p w14:paraId="72FC57DB" w14:textId="77777777" w:rsidR="00ED3E24" w:rsidRPr="001B3A46" w:rsidRDefault="00ED3E24" w:rsidP="00ED3E24">
      <w:pPr>
        <w:suppressAutoHyphens/>
        <w:spacing w:after="0" w:line="240" w:lineRule="auto"/>
        <w:jc w:val="both"/>
        <w:outlineLvl w:val="3"/>
        <w:rPr>
          <w:rStyle w:val="None"/>
          <w:rFonts w:ascii="Arial" w:hAnsi="Arial" w:cs="Arial"/>
          <w:b/>
          <w:bCs/>
          <w:sz w:val="20"/>
          <w:szCs w:val="20"/>
        </w:rPr>
      </w:pPr>
    </w:p>
    <w:p w14:paraId="55C35409" w14:textId="206ED7F0" w:rsidR="00ED3E24" w:rsidRPr="001B3A46" w:rsidRDefault="00ED3E24" w:rsidP="00321A58">
      <w:pPr>
        <w:pStyle w:val="Odstavekseznama"/>
        <w:numPr>
          <w:ilvl w:val="1"/>
          <w:numId w:val="13"/>
        </w:numPr>
        <w:suppressAutoHyphens/>
        <w:spacing w:after="0" w:line="240" w:lineRule="auto"/>
        <w:jc w:val="both"/>
        <w:outlineLvl w:val="3"/>
        <w:rPr>
          <w:rStyle w:val="None"/>
          <w:rFonts w:ascii="Arial" w:hAnsi="Arial" w:cs="Arial"/>
          <w:b/>
          <w:sz w:val="20"/>
          <w:szCs w:val="20"/>
        </w:rPr>
      </w:pPr>
      <w:r w:rsidRPr="001B3A46">
        <w:rPr>
          <w:rStyle w:val="None"/>
          <w:rFonts w:ascii="Arial" w:hAnsi="Arial" w:cs="Arial"/>
          <w:b/>
          <w:sz w:val="20"/>
          <w:szCs w:val="20"/>
        </w:rPr>
        <w:t>Prilagojenost ureditvi pravnemu redu evropske unije</w:t>
      </w:r>
    </w:p>
    <w:p w14:paraId="782F0A6F" w14:textId="77777777" w:rsidR="00350983" w:rsidRPr="001B3A46" w:rsidRDefault="00350983" w:rsidP="007C01F1">
      <w:pPr>
        <w:spacing w:line="22" w:lineRule="atLeast"/>
        <w:jc w:val="both"/>
        <w:rPr>
          <w:rFonts w:ascii="Arial" w:hAnsi="Arial" w:cs="Arial"/>
          <w:sz w:val="20"/>
          <w:szCs w:val="20"/>
        </w:rPr>
      </w:pPr>
    </w:p>
    <w:p w14:paraId="3FB03265" w14:textId="4F5D8BFF" w:rsidR="00350983" w:rsidRPr="001B3A46" w:rsidRDefault="00350983" w:rsidP="007C01F1">
      <w:pPr>
        <w:spacing w:line="22" w:lineRule="atLeast"/>
        <w:jc w:val="both"/>
        <w:rPr>
          <w:rFonts w:ascii="Arial" w:hAnsi="Arial" w:cs="Arial"/>
          <w:sz w:val="20"/>
          <w:szCs w:val="20"/>
        </w:rPr>
      </w:pPr>
      <w:r w:rsidRPr="001B3A46">
        <w:rPr>
          <w:rFonts w:ascii="Arial" w:hAnsi="Arial" w:cs="Arial"/>
          <w:sz w:val="20"/>
          <w:szCs w:val="20"/>
        </w:rPr>
        <w:t>Predlog zakona ni predmet usklajevanja s pravnim redom EU</w:t>
      </w:r>
      <w:r w:rsidR="00CB6EE9">
        <w:rPr>
          <w:rFonts w:ascii="Arial" w:hAnsi="Arial" w:cs="Arial"/>
          <w:sz w:val="20"/>
          <w:szCs w:val="20"/>
        </w:rPr>
        <w:t>, saj področje udeležbe delavcev v lastništvu ni urejeno na ravni EU.</w:t>
      </w:r>
    </w:p>
    <w:p w14:paraId="2BEEA655" w14:textId="77777777" w:rsidR="00ED3E24" w:rsidRPr="001B3A46" w:rsidRDefault="00ED3E24" w:rsidP="007C01F1">
      <w:pPr>
        <w:spacing w:line="22" w:lineRule="atLeast"/>
        <w:jc w:val="both"/>
        <w:rPr>
          <w:rFonts w:ascii="Arial" w:hAnsi="Arial" w:cs="Arial"/>
          <w:sz w:val="20"/>
          <w:szCs w:val="20"/>
        </w:rPr>
      </w:pPr>
    </w:p>
    <w:p w14:paraId="500A6783" w14:textId="40B5959A" w:rsidR="00ED3E24" w:rsidRPr="001B3A46" w:rsidRDefault="00ED3E24" w:rsidP="00321A58">
      <w:pPr>
        <w:pStyle w:val="Odstavekseznama"/>
        <w:numPr>
          <w:ilvl w:val="1"/>
          <w:numId w:val="13"/>
        </w:numPr>
        <w:suppressAutoHyphens/>
        <w:spacing w:after="0" w:line="240" w:lineRule="auto"/>
        <w:jc w:val="both"/>
        <w:outlineLvl w:val="3"/>
        <w:rPr>
          <w:rStyle w:val="None"/>
          <w:rFonts w:ascii="Arial" w:hAnsi="Arial" w:cs="Arial"/>
          <w:b/>
          <w:sz w:val="20"/>
          <w:szCs w:val="20"/>
        </w:rPr>
      </w:pPr>
      <w:r w:rsidRPr="001B3A46">
        <w:rPr>
          <w:rStyle w:val="None"/>
          <w:rFonts w:ascii="Arial" w:hAnsi="Arial" w:cs="Arial"/>
          <w:b/>
          <w:sz w:val="20"/>
          <w:szCs w:val="20"/>
        </w:rPr>
        <w:t>Prikaz ureditve v drugih pravnih sistemih Evropske unije</w:t>
      </w:r>
    </w:p>
    <w:p w14:paraId="658A2016" w14:textId="77777777" w:rsidR="00350983" w:rsidRPr="001B3A46" w:rsidRDefault="00350983" w:rsidP="007C01F1">
      <w:pPr>
        <w:spacing w:line="22" w:lineRule="atLeast"/>
        <w:jc w:val="both"/>
        <w:rPr>
          <w:rFonts w:ascii="Arial" w:hAnsi="Arial" w:cs="Arial"/>
          <w:sz w:val="20"/>
          <w:szCs w:val="20"/>
        </w:rPr>
      </w:pPr>
    </w:p>
    <w:p w14:paraId="7CEA2876"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Predlog zakona se zgleduje po mednarodnih praksah in temelji na implementaciji uspešnih modelov iz tujine, ki jih prilagaja slovenski zakonodaji.</w:t>
      </w:r>
    </w:p>
    <w:p w14:paraId="3E1F2097" w14:textId="1DE6AFC5"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 xml:space="preserve">Glavna referenčna točka je </w:t>
      </w:r>
      <w:r w:rsidR="005B17B0">
        <w:rPr>
          <w:rFonts w:ascii="Arial" w:hAnsi="Arial" w:cs="Arial"/>
          <w:sz w:val="20"/>
          <w:szCs w:val="20"/>
        </w:rPr>
        <w:t xml:space="preserve">model </w:t>
      </w:r>
      <w:r w:rsidRPr="001B3A46">
        <w:rPr>
          <w:rFonts w:ascii="Arial" w:hAnsi="Arial" w:cs="Arial"/>
          <w:sz w:val="20"/>
          <w:szCs w:val="20"/>
        </w:rPr>
        <w:t>ESOP</w:t>
      </w:r>
      <w:r w:rsidR="005B17B0">
        <w:rPr>
          <w:rFonts w:ascii="Arial" w:hAnsi="Arial" w:cs="Arial"/>
          <w:sz w:val="20"/>
          <w:szCs w:val="20"/>
        </w:rPr>
        <w:t xml:space="preserve"> </w:t>
      </w:r>
      <w:r w:rsidRPr="001B3A46">
        <w:rPr>
          <w:rFonts w:ascii="Arial" w:hAnsi="Arial" w:cs="Arial"/>
          <w:sz w:val="20"/>
          <w:szCs w:val="20"/>
        </w:rPr>
        <w:t xml:space="preserve">iz Združenih držav Amerike, ki je bil tam sprejet leta 1974.  Danes vključuje več kot 7000 podjetij s skupno več kot 14,4 milijona delavk in delavcev, kar predstavlja približno 10 </w:t>
      </w:r>
      <w:r w:rsidR="000565BF">
        <w:rPr>
          <w:rFonts w:ascii="Arial" w:hAnsi="Arial" w:cs="Arial"/>
          <w:sz w:val="20"/>
          <w:szCs w:val="20"/>
        </w:rPr>
        <w:t>odstotkov</w:t>
      </w:r>
      <w:r w:rsidRPr="001B3A46">
        <w:rPr>
          <w:rFonts w:ascii="Arial" w:hAnsi="Arial" w:cs="Arial"/>
          <w:sz w:val="20"/>
          <w:szCs w:val="20"/>
        </w:rPr>
        <w:t xml:space="preserve"> vseh delovno aktivnih v zasebnem sektorju v ZDA. Zakon je uvedel </w:t>
      </w:r>
      <w:proofErr w:type="spellStart"/>
      <w:r w:rsidRPr="001B3A46">
        <w:rPr>
          <w:rFonts w:ascii="Arial" w:hAnsi="Arial" w:cs="Arial"/>
          <w:i/>
          <w:iCs/>
          <w:sz w:val="20"/>
          <w:szCs w:val="20"/>
        </w:rPr>
        <w:t>Employee</w:t>
      </w:r>
      <w:proofErr w:type="spellEnd"/>
      <w:r w:rsidRPr="001B3A46">
        <w:rPr>
          <w:rFonts w:ascii="Arial" w:hAnsi="Arial" w:cs="Arial"/>
          <w:i/>
          <w:iCs/>
          <w:sz w:val="20"/>
          <w:szCs w:val="20"/>
        </w:rPr>
        <w:t xml:space="preserve"> Stock </w:t>
      </w:r>
      <w:proofErr w:type="spellStart"/>
      <w:r w:rsidRPr="001B3A46">
        <w:rPr>
          <w:rFonts w:ascii="Arial" w:hAnsi="Arial" w:cs="Arial"/>
          <w:i/>
          <w:iCs/>
          <w:sz w:val="20"/>
          <w:szCs w:val="20"/>
        </w:rPr>
        <w:t>Ownership</w:t>
      </w:r>
      <w:proofErr w:type="spellEnd"/>
      <w:r w:rsidRPr="001B3A46">
        <w:rPr>
          <w:rFonts w:ascii="Arial" w:hAnsi="Arial" w:cs="Arial"/>
          <w:i/>
          <w:iCs/>
          <w:sz w:val="20"/>
          <w:szCs w:val="20"/>
        </w:rPr>
        <w:t xml:space="preserve"> Plan</w:t>
      </w:r>
      <w:r w:rsidRPr="001B3A46">
        <w:rPr>
          <w:rFonts w:ascii="Arial" w:hAnsi="Arial" w:cs="Arial"/>
          <w:sz w:val="20"/>
          <w:szCs w:val="20"/>
        </w:rPr>
        <w:t xml:space="preserve"> (ESOP). Gre za mehanizem za odkup deleža ali delnic podjetja s strani namenske pravne osebe (</w:t>
      </w:r>
      <w:proofErr w:type="spellStart"/>
      <w:r w:rsidRPr="001B3A46">
        <w:rPr>
          <w:rFonts w:ascii="Arial" w:hAnsi="Arial" w:cs="Arial"/>
          <w:i/>
          <w:iCs/>
          <w:sz w:val="20"/>
          <w:szCs w:val="20"/>
        </w:rPr>
        <w:t>special</w:t>
      </w:r>
      <w:proofErr w:type="spellEnd"/>
      <w:r w:rsidRPr="001B3A46">
        <w:rPr>
          <w:rFonts w:ascii="Arial" w:hAnsi="Arial" w:cs="Arial"/>
          <w:i/>
          <w:iCs/>
          <w:sz w:val="20"/>
          <w:szCs w:val="20"/>
        </w:rPr>
        <w:t>-</w:t>
      </w:r>
      <w:proofErr w:type="spellStart"/>
      <w:r w:rsidRPr="001B3A46">
        <w:rPr>
          <w:rFonts w:ascii="Arial" w:hAnsi="Arial" w:cs="Arial"/>
          <w:i/>
          <w:iCs/>
          <w:sz w:val="20"/>
          <w:szCs w:val="20"/>
        </w:rPr>
        <w:t>purpose</w:t>
      </w:r>
      <w:proofErr w:type="spellEnd"/>
      <w:r w:rsidRPr="001B3A46">
        <w:rPr>
          <w:rFonts w:ascii="Arial" w:hAnsi="Arial" w:cs="Arial"/>
          <w:i/>
          <w:iCs/>
          <w:sz w:val="20"/>
          <w:szCs w:val="20"/>
        </w:rPr>
        <w:t xml:space="preserve"> </w:t>
      </w:r>
      <w:proofErr w:type="spellStart"/>
      <w:r w:rsidRPr="001B3A46">
        <w:rPr>
          <w:rFonts w:ascii="Arial" w:hAnsi="Arial" w:cs="Arial"/>
          <w:i/>
          <w:iCs/>
          <w:sz w:val="20"/>
          <w:szCs w:val="20"/>
        </w:rPr>
        <w:t>vehicle</w:t>
      </w:r>
      <w:proofErr w:type="spellEnd"/>
      <w:r w:rsidRPr="001B3A46">
        <w:rPr>
          <w:rFonts w:ascii="Arial" w:hAnsi="Arial" w:cs="Arial"/>
          <w:sz w:val="20"/>
          <w:szCs w:val="20"/>
        </w:rPr>
        <w:t xml:space="preserve">), pri čemer zaposleni postanejo solastniki brez potrebe po vlaganju lastnih prihrankov. Osrednja ideja modela je, da se od ustanoviteljev, ki odhajajo, se upokojujejo ali želijo nagraditi ter motivirati zaposlene z vključitvijo v lastniški sklad, odkupi delež ali delnice podjetja. Odkup se financira iz pričakovanih prihodkov podjetja, kar omogoča vključitev širšega kroga zaposlenih na vseh ravneh organizacije. Neodvisna namenska pravna oseba igra vlogo lastniškega sklada v imenu delavcev.  Prispevki podjetja, ki se prenesejo na </w:t>
      </w:r>
      <w:proofErr w:type="gramStart"/>
      <w:r w:rsidRPr="001B3A46">
        <w:rPr>
          <w:rFonts w:ascii="Arial" w:hAnsi="Arial" w:cs="Arial"/>
          <w:sz w:val="20"/>
          <w:szCs w:val="20"/>
        </w:rPr>
        <w:t>ESOP sklad</w:t>
      </w:r>
      <w:proofErr w:type="gramEnd"/>
      <w:r w:rsidRPr="001B3A46">
        <w:rPr>
          <w:rFonts w:ascii="Arial" w:hAnsi="Arial" w:cs="Arial"/>
          <w:sz w:val="20"/>
          <w:szCs w:val="20"/>
        </w:rPr>
        <w:t xml:space="preserve">, znižujejo davčno osnovo podjetju in niso obremenjeni s prispevki. Najpogostejši razlog za vzpostavitev </w:t>
      </w:r>
      <w:r w:rsidR="005B17B0">
        <w:rPr>
          <w:rFonts w:ascii="Arial" w:hAnsi="Arial" w:cs="Arial"/>
          <w:sz w:val="20"/>
          <w:szCs w:val="20"/>
        </w:rPr>
        <w:t xml:space="preserve">shem </w:t>
      </w:r>
      <w:r w:rsidRPr="001B3A46">
        <w:rPr>
          <w:rFonts w:ascii="Arial" w:hAnsi="Arial" w:cs="Arial"/>
          <w:sz w:val="20"/>
          <w:szCs w:val="20"/>
        </w:rPr>
        <w:t>ESOP je reševanje nasledstva v malih in srednje velikih podjetjih.</w:t>
      </w:r>
    </w:p>
    <w:p w14:paraId="4B322615"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Praksa iz ZDA potrjuje, da lahko model ESOP predstavlja učinkovito razvojno strategijo, saj naslavlja izzive demografskega prehoda in hkrati prinaša številne pozitivne ekonomske, družbene in druge učinke. Med njimi so spodbujanje trajnostne rasti, ustvarjanje kakovostnih in visoko produktivnih delovnih mest, krepitev odgovornosti podjetij do lokalnih skupnosti ter stabilizacija gospodarstva v kriznih obdobjih. Poleg tega model ESOP zmanjšuje ekonomske neenakosti, saj omogoča povečanje premoženja zaposlenih iz srednjega in nižjega dohodkovnega razreda.</w:t>
      </w:r>
    </w:p>
    <w:p w14:paraId="5DEBDCAD"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Več držav članic EU ima vzpostavljene različne modele delavskega lastništva. Zelo podoben model so v letu 2021 začeli vzpostavljati v Kanadi. Od leta 2014 zakon s podobnimi davčnimi olajšavami obstaja tudi v Veliki Britaniji. Francija ima že več let vzpostavljene sheme za prenos deležev na zaposlene kot model lastniškega nasledstva. Italija, Španija in nekatere druge pravne ureditve v Evropski uniji prav tako poznajo lastniške sheme za zaposlene preko neodvisne pravne osebe.</w:t>
      </w:r>
    </w:p>
    <w:p w14:paraId="3C7DCC03"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 xml:space="preserve">Med najbolj poznane primere dobrih praks, kjer model notranjega lastništva zagotavlja orodje nasledstva predvsem za mala in srednje velika podjetja, lahko uvrstimo predvsem tri države. Vse tri prakse izkazujejo odlične rezultate, tako v smislu reševanja problema nasledstva, kot </w:t>
      </w:r>
      <w:proofErr w:type="gramStart"/>
      <w:r w:rsidRPr="001B3A46">
        <w:rPr>
          <w:rFonts w:ascii="Arial" w:hAnsi="Arial" w:cs="Arial"/>
          <w:sz w:val="20"/>
          <w:szCs w:val="20"/>
        </w:rPr>
        <w:t>sekundarnih</w:t>
      </w:r>
      <w:proofErr w:type="gramEnd"/>
      <w:r w:rsidRPr="001B3A46">
        <w:rPr>
          <w:rFonts w:ascii="Arial" w:hAnsi="Arial" w:cs="Arial"/>
          <w:sz w:val="20"/>
          <w:szCs w:val="20"/>
        </w:rPr>
        <w:t xml:space="preserve"> posledic za zaposlene, lokalno okolje in poslovne rezultate podjetij, ki se odločijo za lastništvo zaposlenih:</w:t>
      </w:r>
    </w:p>
    <w:p w14:paraId="41086FE6" w14:textId="14642A7C" w:rsidR="001B3A46" w:rsidRPr="005B17B0" w:rsidRDefault="001B3A46" w:rsidP="005B17B0">
      <w:pPr>
        <w:pStyle w:val="Odstavekseznama"/>
        <w:numPr>
          <w:ilvl w:val="1"/>
          <w:numId w:val="1"/>
        </w:numPr>
        <w:spacing w:line="240" w:lineRule="auto"/>
        <w:jc w:val="both"/>
        <w:rPr>
          <w:rFonts w:ascii="Arial" w:hAnsi="Arial" w:cs="Arial"/>
          <w:sz w:val="20"/>
          <w:szCs w:val="20"/>
        </w:rPr>
      </w:pPr>
      <w:r w:rsidRPr="005B17B0">
        <w:rPr>
          <w:rFonts w:ascii="Arial" w:hAnsi="Arial" w:cs="Arial"/>
          <w:sz w:val="20"/>
          <w:szCs w:val="20"/>
        </w:rPr>
        <w:lastRenderedPageBreak/>
        <w:t xml:space="preserve">Že omenjeni </w:t>
      </w:r>
      <w:proofErr w:type="spellStart"/>
      <w:r w:rsidRPr="005B17B0">
        <w:rPr>
          <w:rFonts w:ascii="Arial" w:hAnsi="Arial" w:cs="Arial"/>
          <w:sz w:val="20"/>
          <w:szCs w:val="20"/>
        </w:rPr>
        <w:t>Employee</w:t>
      </w:r>
      <w:proofErr w:type="spellEnd"/>
      <w:r w:rsidRPr="005B17B0">
        <w:rPr>
          <w:rFonts w:ascii="Arial" w:hAnsi="Arial" w:cs="Arial"/>
          <w:sz w:val="20"/>
          <w:szCs w:val="20"/>
        </w:rPr>
        <w:t xml:space="preserve"> Stock </w:t>
      </w:r>
      <w:proofErr w:type="spellStart"/>
      <w:r w:rsidRPr="005B17B0">
        <w:rPr>
          <w:rFonts w:ascii="Arial" w:hAnsi="Arial" w:cs="Arial"/>
          <w:sz w:val="20"/>
          <w:szCs w:val="20"/>
        </w:rPr>
        <w:t>Ownership</w:t>
      </w:r>
      <w:proofErr w:type="spellEnd"/>
      <w:r w:rsidRPr="005B17B0">
        <w:rPr>
          <w:rFonts w:ascii="Arial" w:hAnsi="Arial" w:cs="Arial"/>
          <w:sz w:val="20"/>
          <w:szCs w:val="20"/>
        </w:rPr>
        <w:t xml:space="preserve"> Plan (ESOP) iz ZDA.</w:t>
      </w:r>
    </w:p>
    <w:p w14:paraId="7BB9981A" w14:textId="41A6F2BF" w:rsidR="001B3A46" w:rsidRPr="005B17B0" w:rsidRDefault="001B3A46" w:rsidP="005B17B0">
      <w:pPr>
        <w:pStyle w:val="Odstavekseznama"/>
        <w:numPr>
          <w:ilvl w:val="1"/>
          <w:numId w:val="1"/>
        </w:numPr>
        <w:spacing w:line="240" w:lineRule="auto"/>
        <w:jc w:val="both"/>
        <w:rPr>
          <w:rFonts w:ascii="Arial" w:hAnsi="Arial" w:cs="Arial"/>
          <w:sz w:val="20"/>
          <w:szCs w:val="20"/>
        </w:rPr>
      </w:pPr>
      <w:proofErr w:type="spellStart"/>
      <w:r w:rsidRPr="005B17B0">
        <w:rPr>
          <w:rFonts w:ascii="Arial" w:hAnsi="Arial" w:cs="Arial"/>
          <w:sz w:val="20"/>
          <w:szCs w:val="20"/>
        </w:rPr>
        <w:t>Employee</w:t>
      </w:r>
      <w:proofErr w:type="spellEnd"/>
      <w:r w:rsidRPr="005B17B0">
        <w:rPr>
          <w:rFonts w:ascii="Arial" w:hAnsi="Arial" w:cs="Arial"/>
          <w:sz w:val="20"/>
          <w:szCs w:val="20"/>
        </w:rPr>
        <w:t xml:space="preserve"> </w:t>
      </w:r>
      <w:proofErr w:type="spellStart"/>
      <w:r w:rsidRPr="005B17B0">
        <w:rPr>
          <w:rFonts w:ascii="Arial" w:hAnsi="Arial" w:cs="Arial"/>
          <w:sz w:val="20"/>
          <w:szCs w:val="20"/>
        </w:rPr>
        <w:t>Ownership</w:t>
      </w:r>
      <w:proofErr w:type="spellEnd"/>
      <w:r w:rsidRPr="005B17B0">
        <w:rPr>
          <w:rFonts w:ascii="Arial" w:hAnsi="Arial" w:cs="Arial"/>
          <w:sz w:val="20"/>
          <w:szCs w:val="20"/>
        </w:rPr>
        <w:t xml:space="preserve"> Trust (EOT) iz VB. Zakonsko je bil model urejen leta 2014, Na </w:t>
      </w:r>
      <w:proofErr w:type="gramStart"/>
      <w:r w:rsidRPr="005B17B0">
        <w:rPr>
          <w:rFonts w:ascii="Arial" w:hAnsi="Arial" w:cs="Arial"/>
          <w:sz w:val="20"/>
          <w:szCs w:val="20"/>
        </w:rPr>
        <w:t>EOT sklade</w:t>
      </w:r>
      <w:proofErr w:type="gramEnd"/>
      <w:r w:rsidRPr="005B17B0">
        <w:rPr>
          <w:rFonts w:ascii="Arial" w:hAnsi="Arial" w:cs="Arial"/>
          <w:sz w:val="20"/>
          <w:szCs w:val="20"/>
        </w:rPr>
        <w:t xml:space="preserve"> je bilo od takrat preneseno lastništvo več kot 700 podjetij.</w:t>
      </w:r>
    </w:p>
    <w:p w14:paraId="1A0D1D93" w14:textId="2E4EE4CF" w:rsidR="001B3A46" w:rsidRPr="005B17B0" w:rsidRDefault="001B3A46" w:rsidP="005B17B0">
      <w:pPr>
        <w:pStyle w:val="Odstavekseznama"/>
        <w:numPr>
          <w:ilvl w:val="1"/>
          <w:numId w:val="1"/>
        </w:numPr>
        <w:spacing w:line="240" w:lineRule="auto"/>
        <w:jc w:val="both"/>
        <w:rPr>
          <w:rFonts w:ascii="Arial" w:hAnsi="Arial" w:cs="Arial"/>
          <w:sz w:val="20"/>
          <w:szCs w:val="20"/>
        </w:rPr>
      </w:pPr>
      <w:r w:rsidRPr="005B17B0">
        <w:rPr>
          <w:rFonts w:ascii="Arial" w:hAnsi="Arial" w:cs="Arial"/>
          <w:sz w:val="20"/>
          <w:szCs w:val="20"/>
        </w:rPr>
        <w:t xml:space="preserve">V Kanadi od leta 1985 obstaja posebna pravna oblika zadruge - </w:t>
      </w:r>
      <w:proofErr w:type="spellStart"/>
      <w:r w:rsidRPr="005B17B0">
        <w:rPr>
          <w:rFonts w:ascii="Arial" w:hAnsi="Arial" w:cs="Arial"/>
          <w:i/>
          <w:iCs/>
          <w:sz w:val="20"/>
          <w:szCs w:val="20"/>
        </w:rPr>
        <w:t>coopératives</w:t>
      </w:r>
      <w:proofErr w:type="spellEnd"/>
      <w:r w:rsidRPr="005B17B0">
        <w:rPr>
          <w:rFonts w:ascii="Arial" w:hAnsi="Arial" w:cs="Arial"/>
          <w:i/>
          <w:iCs/>
          <w:sz w:val="20"/>
          <w:szCs w:val="20"/>
        </w:rPr>
        <w:t xml:space="preserve"> de </w:t>
      </w:r>
      <w:proofErr w:type="spellStart"/>
      <w:r w:rsidRPr="005B17B0">
        <w:rPr>
          <w:rFonts w:ascii="Arial" w:hAnsi="Arial" w:cs="Arial"/>
          <w:i/>
          <w:iCs/>
          <w:sz w:val="20"/>
          <w:szCs w:val="20"/>
        </w:rPr>
        <w:t>travailleurs</w:t>
      </w:r>
      <w:proofErr w:type="spellEnd"/>
      <w:r w:rsidRPr="005B17B0">
        <w:rPr>
          <w:rFonts w:ascii="Arial" w:hAnsi="Arial" w:cs="Arial"/>
          <w:i/>
          <w:iCs/>
          <w:sz w:val="20"/>
          <w:szCs w:val="20"/>
        </w:rPr>
        <w:t xml:space="preserve"> </w:t>
      </w:r>
      <w:proofErr w:type="spellStart"/>
      <w:r w:rsidRPr="005B17B0">
        <w:rPr>
          <w:rFonts w:ascii="Arial" w:hAnsi="Arial" w:cs="Arial"/>
          <w:i/>
          <w:iCs/>
          <w:sz w:val="20"/>
          <w:szCs w:val="20"/>
        </w:rPr>
        <w:t>actionnaire</w:t>
      </w:r>
      <w:proofErr w:type="spellEnd"/>
      <w:r w:rsidRPr="005B17B0">
        <w:rPr>
          <w:rFonts w:ascii="Arial" w:hAnsi="Arial" w:cs="Arial"/>
          <w:i/>
          <w:iCs/>
          <w:sz w:val="20"/>
          <w:szCs w:val="20"/>
        </w:rPr>
        <w:t>,</w:t>
      </w:r>
      <w:r w:rsidRPr="005B17B0">
        <w:rPr>
          <w:rFonts w:ascii="Arial" w:hAnsi="Arial" w:cs="Arial"/>
          <w:sz w:val="20"/>
          <w:szCs w:val="20"/>
        </w:rPr>
        <w:t xml:space="preserve"> v kateri se lahko združijo zaposleni v podjetju z namenom odkupa dela ali celotnega lastništva operativnega podjetja. Edina funkcija zadruge je lastništvo matičnega podjetja v imenu vseh zaposlenih, večinsko se uporablja za reševanje nasledstva.</w:t>
      </w:r>
    </w:p>
    <w:p w14:paraId="04345B42" w14:textId="5F8D9AFF"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Slovenski avtorji (npr. dr. Gonza, Berkopec</w:t>
      </w:r>
      <w:r w:rsidR="000565BF">
        <w:rPr>
          <w:rStyle w:val="Sprotnaopomba-sklic"/>
          <w:rFonts w:ascii="Arial" w:hAnsi="Arial" w:cs="Arial"/>
          <w:sz w:val="20"/>
          <w:szCs w:val="20"/>
        </w:rPr>
        <w:footnoteReference w:id="14"/>
      </w:r>
      <w:r w:rsidRPr="001B3A46">
        <w:rPr>
          <w:rFonts w:ascii="Arial" w:hAnsi="Arial" w:cs="Arial"/>
          <w:sz w:val="20"/>
          <w:szCs w:val="20"/>
        </w:rPr>
        <w:t xml:space="preserve"> in dr. Bohinc</w:t>
      </w:r>
      <w:r w:rsidR="000565BF">
        <w:rPr>
          <w:rStyle w:val="Sprotnaopomba-sklic"/>
          <w:rFonts w:ascii="Arial" w:hAnsi="Arial" w:cs="Arial"/>
          <w:sz w:val="20"/>
          <w:szCs w:val="20"/>
        </w:rPr>
        <w:footnoteReference w:id="15"/>
      </w:r>
      <w:r w:rsidRPr="001B3A46">
        <w:rPr>
          <w:rFonts w:ascii="Arial" w:hAnsi="Arial" w:cs="Arial"/>
          <w:sz w:val="20"/>
          <w:szCs w:val="20"/>
        </w:rPr>
        <w:t xml:space="preserve">) na podlagi podobnih analiz iz tujine ugotavljajo, da je </w:t>
      </w:r>
      <w:r w:rsidR="005B17B0">
        <w:rPr>
          <w:rFonts w:ascii="Arial" w:hAnsi="Arial" w:cs="Arial"/>
          <w:sz w:val="20"/>
          <w:szCs w:val="20"/>
        </w:rPr>
        <w:t xml:space="preserve">model </w:t>
      </w:r>
      <w:proofErr w:type="gramStart"/>
      <w:r w:rsidRPr="001B3A46">
        <w:rPr>
          <w:rFonts w:ascii="Arial" w:hAnsi="Arial" w:cs="Arial"/>
          <w:sz w:val="20"/>
          <w:szCs w:val="20"/>
        </w:rPr>
        <w:t>ESOP</w:t>
      </w:r>
      <w:proofErr w:type="gramEnd"/>
      <w:r w:rsidRPr="001B3A46">
        <w:rPr>
          <w:rFonts w:ascii="Arial" w:hAnsi="Arial" w:cs="Arial"/>
          <w:sz w:val="20"/>
          <w:szCs w:val="20"/>
        </w:rPr>
        <w:t xml:space="preserve"> </w:t>
      </w:r>
      <w:r w:rsidR="005B17B0">
        <w:rPr>
          <w:rFonts w:ascii="Arial" w:hAnsi="Arial" w:cs="Arial"/>
          <w:sz w:val="20"/>
          <w:szCs w:val="20"/>
        </w:rPr>
        <w:t>eden najuspešnejših</w:t>
      </w:r>
      <w:r w:rsidRPr="001B3A46">
        <w:rPr>
          <w:rFonts w:ascii="Arial" w:hAnsi="Arial" w:cs="Arial"/>
          <w:sz w:val="20"/>
          <w:szCs w:val="20"/>
        </w:rPr>
        <w:t xml:space="preserve"> model</w:t>
      </w:r>
      <w:r w:rsidR="005B17B0">
        <w:rPr>
          <w:rFonts w:ascii="Arial" w:hAnsi="Arial" w:cs="Arial"/>
          <w:sz w:val="20"/>
          <w:szCs w:val="20"/>
        </w:rPr>
        <w:t>ov</w:t>
      </w:r>
      <w:r w:rsidRPr="001B3A46">
        <w:rPr>
          <w:rFonts w:ascii="Arial" w:hAnsi="Arial" w:cs="Arial"/>
          <w:sz w:val="20"/>
          <w:szCs w:val="20"/>
        </w:rPr>
        <w:t xml:space="preserve">, ki omogoča delni ali celotni odkup podjetja s strani zaposlenih, in zagotavlja orodje za nasledstvo. </w:t>
      </w:r>
      <w:r w:rsidR="005B17B0">
        <w:rPr>
          <w:rFonts w:ascii="Arial" w:hAnsi="Arial" w:cs="Arial"/>
          <w:sz w:val="20"/>
          <w:szCs w:val="20"/>
        </w:rPr>
        <w:t xml:space="preserve">Model </w:t>
      </w:r>
      <w:proofErr w:type="gramStart"/>
      <w:r w:rsidRPr="001B3A46">
        <w:rPr>
          <w:rFonts w:ascii="Arial" w:hAnsi="Arial" w:cs="Arial"/>
          <w:sz w:val="20"/>
          <w:szCs w:val="20"/>
        </w:rPr>
        <w:t>ESOP strokovnjaki</w:t>
      </w:r>
      <w:proofErr w:type="gramEnd"/>
      <w:r w:rsidR="005B17B0">
        <w:rPr>
          <w:rFonts w:ascii="Arial" w:hAnsi="Arial" w:cs="Arial"/>
          <w:sz w:val="20"/>
          <w:szCs w:val="20"/>
        </w:rPr>
        <w:t xml:space="preserve"> s področja lastništva zaposlenih</w:t>
      </w:r>
      <w:r w:rsidRPr="001B3A46">
        <w:rPr>
          <w:rFonts w:ascii="Arial" w:hAnsi="Arial" w:cs="Arial"/>
          <w:sz w:val="20"/>
          <w:szCs w:val="20"/>
        </w:rPr>
        <w:t xml:space="preserve"> imenujejo za »ultimativno orodje nasledstva«.</w:t>
      </w:r>
      <w:r w:rsidR="000565BF">
        <w:rPr>
          <w:rStyle w:val="Sprotnaopomba-sklic"/>
          <w:rFonts w:ascii="Arial" w:hAnsi="Arial" w:cs="Arial"/>
          <w:sz w:val="20"/>
          <w:szCs w:val="20"/>
        </w:rPr>
        <w:footnoteReference w:id="16"/>
      </w:r>
      <w:r w:rsidRPr="001B3A46">
        <w:rPr>
          <w:rFonts w:ascii="Arial" w:hAnsi="Arial" w:cs="Arial"/>
          <w:sz w:val="20"/>
          <w:szCs w:val="20"/>
        </w:rPr>
        <w:t xml:space="preserve"> Izplačilo lastnikov in odkup s strani sklada v ZDA </w:t>
      </w:r>
      <w:proofErr w:type="gramStart"/>
      <w:r w:rsidRPr="001B3A46">
        <w:rPr>
          <w:rFonts w:ascii="Arial" w:hAnsi="Arial" w:cs="Arial"/>
          <w:sz w:val="20"/>
          <w:szCs w:val="20"/>
        </w:rPr>
        <w:t>pospremijo</w:t>
      </w:r>
      <w:proofErr w:type="gramEnd"/>
      <w:r w:rsidRPr="001B3A46">
        <w:rPr>
          <w:rFonts w:ascii="Arial" w:hAnsi="Arial" w:cs="Arial"/>
          <w:sz w:val="20"/>
          <w:szCs w:val="20"/>
        </w:rPr>
        <w:t xml:space="preserve"> številne davčne olajšave na različnih nivojih (za lastnike, posojilodajalce, zaposlene in podjetja). ESOP v ZDA prav tako vzpostavi notranji trg za delnice oziroma deleže podjetja, s čimer poskrbi za trajnostno rešitev nasledstvenega vprašanja. Model omogoča, da se delež ali delnice odkupujejo skozi daljše obdobje, kar zagotavlja možnost postopnega prenosa lastništva. </w:t>
      </w:r>
      <w:proofErr w:type="gramStart"/>
      <w:r w:rsidRPr="001B3A46">
        <w:rPr>
          <w:rFonts w:ascii="Arial" w:hAnsi="Arial" w:cs="Arial"/>
          <w:sz w:val="20"/>
          <w:szCs w:val="20"/>
        </w:rPr>
        <w:t>Fleksibilnost</w:t>
      </w:r>
      <w:proofErr w:type="gramEnd"/>
      <w:r w:rsidRPr="001B3A46">
        <w:rPr>
          <w:rFonts w:ascii="Arial" w:hAnsi="Arial" w:cs="Arial"/>
          <w:sz w:val="20"/>
          <w:szCs w:val="20"/>
        </w:rPr>
        <w:t xml:space="preserve"> odkupa zagotavlja mehki prehod ter prenos lastništva in vodenja podjetja. Mehki prehod je ključnega pomena za uspešen prenos lastništva v sektorju malih in srednje velikih podjetij.</w:t>
      </w:r>
    </w:p>
    <w:p w14:paraId="679DB80F" w14:textId="6D4CF4BB"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Lastništvo zaposlenih je vedno bolj razširjen model lastniških struktur tudi v Evropi.</w:t>
      </w:r>
      <w:r w:rsidR="000565BF">
        <w:rPr>
          <w:rStyle w:val="Sprotnaopomba-sklic"/>
          <w:rFonts w:ascii="Arial" w:hAnsi="Arial" w:cs="Arial"/>
          <w:sz w:val="20"/>
          <w:szCs w:val="20"/>
        </w:rPr>
        <w:footnoteReference w:id="17"/>
      </w:r>
      <w:r w:rsidRPr="001B3A46">
        <w:rPr>
          <w:rFonts w:ascii="Arial" w:hAnsi="Arial" w:cs="Arial"/>
          <w:sz w:val="20"/>
          <w:szCs w:val="20"/>
        </w:rPr>
        <w:t xml:space="preserve"> Kljub temu modela, ki bi učinkovito </w:t>
      </w:r>
      <w:proofErr w:type="gramStart"/>
      <w:r w:rsidRPr="001B3A46">
        <w:rPr>
          <w:rFonts w:ascii="Arial" w:hAnsi="Arial" w:cs="Arial"/>
          <w:sz w:val="20"/>
          <w:szCs w:val="20"/>
        </w:rPr>
        <w:t>reševal</w:t>
      </w:r>
      <w:proofErr w:type="gramEnd"/>
      <w:r w:rsidRPr="001B3A46">
        <w:rPr>
          <w:rFonts w:ascii="Arial" w:hAnsi="Arial" w:cs="Arial"/>
          <w:sz w:val="20"/>
          <w:szCs w:val="20"/>
        </w:rPr>
        <w:t xml:space="preserve"> problem nasledstva predvsem v sektorju malih in srednjih podjetij ter omogočal postopno odkupovanje podjetja preko lastniškega sklada zaposlenih v EU ni.</w:t>
      </w:r>
    </w:p>
    <w:p w14:paraId="79F43915" w14:textId="77777777" w:rsidR="00A9442B" w:rsidRDefault="00A9442B" w:rsidP="001B3A46">
      <w:pPr>
        <w:spacing w:line="240" w:lineRule="auto"/>
        <w:jc w:val="both"/>
        <w:rPr>
          <w:rFonts w:ascii="Arial" w:hAnsi="Arial" w:cs="Arial"/>
          <w:b/>
          <w:bCs/>
          <w:sz w:val="20"/>
          <w:szCs w:val="20"/>
        </w:rPr>
      </w:pPr>
    </w:p>
    <w:p w14:paraId="28AB036C" w14:textId="7A5A6C28" w:rsidR="001B3A46" w:rsidRPr="00A9442B" w:rsidRDefault="001B3A46" w:rsidP="001B3A46">
      <w:pPr>
        <w:spacing w:line="240" w:lineRule="auto"/>
        <w:jc w:val="both"/>
        <w:rPr>
          <w:rFonts w:ascii="Arial" w:hAnsi="Arial" w:cs="Arial"/>
          <w:sz w:val="20"/>
          <w:szCs w:val="20"/>
          <w:u w:val="single"/>
        </w:rPr>
      </w:pPr>
      <w:r w:rsidRPr="00A9442B">
        <w:rPr>
          <w:rFonts w:ascii="Arial" w:hAnsi="Arial" w:cs="Arial"/>
          <w:sz w:val="20"/>
          <w:szCs w:val="20"/>
          <w:u w:val="single"/>
        </w:rPr>
        <w:t>Velika Britanija</w:t>
      </w:r>
    </w:p>
    <w:p w14:paraId="43AF1642"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 xml:space="preserve">Britanska različica je najbližja ameriškemu modelu. ESOP v britanski verziji zamenjuje model lastništva poimenovan </w:t>
      </w:r>
      <w:r w:rsidRPr="001B3A46">
        <w:rPr>
          <w:rFonts w:ascii="Arial" w:hAnsi="Arial" w:cs="Arial"/>
          <w:i/>
          <w:iCs/>
          <w:sz w:val="20"/>
          <w:szCs w:val="20"/>
        </w:rPr>
        <w:t>'</w:t>
      </w:r>
      <w:proofErr w:type="spellStart"/>
      <w:r w:rsidRPr="001B3A46">
        <w:rPr>
          <w:rFonts w:ascii="Arial" w:hAnsi="Arial" w:cs="Arial"/>
          <w:i/>
          <w:iCs/>
          <w:sz w:val="20"/>
          <w:szCs w:val="20"/>
        </w:rPr>
        <w:t>Employee</w:t>
      </w:r>
      <w:proofErr w:type="spellEnd"/>
      <w:r w:rsidRPr="001B3A46">
        <w:rPr>
          <w:rFonts w:ascii="Arial" w:hAnsi="Arial" w:cs="Arial"/>
          <w:i/>
          <w:iCs/>
          <w:sz w:val="20"/>
          <w:szCs w:val="20"/>
        </w:rPr>
        <w:t xml:space="preserve"> </w:t>
      </w:r>
      <w:proofErr w:type="spellStart"/>
      <w:r w:rsidRPr="001B3A46">
        <w:rPr>
          <w:rFonts w:ascii="Arial" w:hAnsi="Arial" w:cs="Arial"/>
          <w:i/>
          <w:iCs/>
          <w:sz w:val="20"/>
          <w:szCs w:val="20"/>
        </w:rPr>
        <w:t>Ownership</w:t>
      </w:r>
      <w:proofErr w:type="spellEnd"/>
      <w:r w:rsidRPr="001B3A46">
        <w:rPr>
          <w:rFonts w:ascii="Arial" w:hAnsi="Arial" w:cs="Arial"/>
          <w:i/>
          <w:iCs/>
          <w:sz w:val="20"/>
          <w:szCs w:val="20"/>
        </w:rPr>
        <w:t xml:space="preserve"> Trust' </w:t>
      </w:r>
      <w:r w:rsidRPr="001B3A46">
        <w:rPr>
          <w:rFonts w:ascii="Arial" w:hAnsi="Arial" w:cs="Arial"/>
          <w:sz w:val="20"/>
          <w:szCs w:val="20"/>
        </w:rPr>
        <w:t xml:space="preserve">(v nadaljnjem besedilu EOT), ki se običajno uporablja kot orodje za reševanje lastniškega nasledstva, za motivacijo zaposlenih in shemo njihovega nagrajevanja. EOT zagotavlja enak mehanizem odkupa kot ESOP v ZDA. Odkupna sredstva prispeva matično podjetje, delnice oziroma delež pa odkupi neodvisna pravna oseba oziroma lastniški sklad zaposlenih. Odkup je mogoč na več načinov. Preko zunanjega vzvoda (posojila pri banki, ki se odplačuje z mesečnimi prispevki podjetja skladu), notranjega vzvoda (postopno izplačevanje vrednosti prenesenega deleža lastnikom, ki so prodali delež oz. delnice) ali pa v obliki enkratnega zneska, če ima podjetje dovolj denarnih sredstev). Čeprav to ni zakonsko predpisano, zaposleni v EOT običajno vzpostavijo svoje predstavniško telo, ki nastavlja </w:t>
      </w:r>
      <w:proofErr w:type="gramStart"/>
      <w:r w:rsidRPr="001B3A46">
        <w:rPr>
          <w:rFonts w:ascii="Arial" w:hAnsi="Arial" w:cs="Arial"/>
          <w:sz w:val="20"/>
          <w:szCs w:val="20"/>
        </w:rPr>
        <w:t>administratorje</w:t>
      </w:r>
      <w:proofErr w:type="gramEnd"/>
      <w:r w:rsidRPr="001B3A46">
        <w:rPr>
          <w:rFonts w:ascii="Arial" w:hAnsi="Arial" w:cs="Arial"/>
          <w:sz w:val="20"/>
          <w:szCs w:val="20"/>
        </w:rPr>
        <w:t xml:space="preserve"> sklada. Poglavitna razlika med modeloma EOT in ESOP je, da v prvem zaposleni nimajo pravice do neto vrednosti sredstev podjetja, kot ga imajo preko skladov ESOP, kar lahko dolgoročno pripelje do večjih težav. Ena izmed teh je, da odplačilo prvotnih lastnikov na svojih plečih nosi samo prva generacija zaposlenih, medtem ko se v ESOP-u odkupna vrednost zaradi individualnih kapitalskih računov enakopravno razdeli tudi med prihodnje generacije zaposlenih. Na podlagi številnih teoretičnih raziskav in empiričnih ugotovitev lahko ugotovimo, da je pravica do neto vrednosti sredstev podjetja (poleg pravice do profitov družbe in do upravljavske participacije) osrednjega pomena za dolgoročno preživetje in ekonomsko učinkovitost solastništva zaposlenih. Predvsem zaradi omenjenega smo notranjo strukturo lastniške zadruge delavcev v predlogu zakona prilagodili po modelu iz ZDA.</w:t>
      </w:r>
    </w:p>
    <w:p w14:paraId="2EF5BB84" w14:textId="579C01D9"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V Veliki Britaniji je bil model zakonodajno podprt leta 2014. Zakonodaja je osnovana na primeru John Lewis Partnership, svetovno znane trgovinske verige</w:t>
      </w:r>
      <w:proofErr w:type="gramStart"/>
      <w:r w:rsidRPr="001B3A46">
        <w:rPr>
          <w:rFonts w:ascii="Arial" w:hAnsi="Arial" w:cs="Arial"/>
          <w:sz w:val="20"/>
          <w:szCs w:val="20"/>
        </w:rPr>
        <w:t>, ki je v 100</w:t>
      </w:r>
      <w:r w:rsidR="000565BF">
        <w:rPr>
          <w:rFonts w:ascii="Arial" w:hAnsi="Arial" w:cs="Arial"/>
          <w:sz w:val="20"/>
          <w:szCs w:val="20"/>
        </w:rPr>
        <w:t>-odstotni</w:t>
      </w:r>
      <w:r w:rsidRPr="001B3A46">
        <w:rPr>
          <w:rFonts w:ascii="Arial" w:hAnsi="Arial" w:cs="Arial"/>
          <w:sz w:val="20"/>
          <w:szCs w:val="20"/>
        </w:rPr>
        <w:t xml:space="preserve"> lasti približno </w:t>
      </w:r>
      <w:r w:rsidRPr="001B3A46">
        <w:rPr>
          <w:rFonts w:ascii="Arial" w:hAnsi="Arial" w:cs="Arial"/>
          <w:sz w:val="20"/>
          <w:szCs w:val="20"/>
        </w:rPr>
        <w:lastRenderedPageBreak/>
        <w:t>89.000 delavcev podjetja.</w:t>
      </w:r>
      <w:proofErr w:type="gramEnd"/>
      <w:r w:rsidRPr="001B3A46">
        <w:rPr>
          <w:rFonts w:ascii="Arial" w:hAnsi="Arial" w:cs="Arial"/>
          <w:sz w:val="20"/>
          <w:szCs w:val="20"/>
        </w:rPr>
        <w:t xml:space="preserve"> Podjetje je bilo v svoji prvotni obliki ustanovljeno leta 1891, v roke zaposlenih pa je prešlo ob upokojitvi ustanovitelja. Zakon je model vzel za vzor, hkrati pa vzpostavil večje število davčnih ugodnosti, ki zagotavljajo lažje vzpostavljanje in širšo uporabo modela. Zakon omogoča naslednje davčne ugodnosti:</w:t>
      </w:r>
    </w:p>
    <w:p w14:paraId="2427931E" w14:textId="79589BA4"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Fizični lastniki, ki se odločijo za prodajo EOT skladom, ne plačajo davka na dobiček od prodaje delnic oziroma deležev podjetja.</w:t>
      </w:r>
    </w:p>
    <w:p w14:paraId="1D43A969" w14:textId="5EB09A61"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 xml:space="preserve">Prenos delnic na </w:t>
      </w:r>
      <w:proofErr w:type="gramStart"/>
      <w:r w:rsidRPr="005567D4">
        <w:rPr>
          <w:rFonts w:ascii="Arial" w:hAnsi="Arial" w:cs="Arial"/>
          <w:sz w:val="20"/>
          <w:szCs w:val="20"/>
        </w:rPr>
        <w:t>EOT sklad</w:t>
      </w:r>
      <w:proofErr w:type="gramEnd"/>
      <w:r w:rsidRPr="005567D4">
        <w:rPr>
          <w:rFonts w:ascii="Arial" w:hAnsi="Arial" w:cs="Arial"/>
          <w:sz w:val="20"/>
          <w:szCs w:val="20"/>
        </w:rPr>
        <w:t xml:space="preserve"> s strani dediča je oproščen plačila davka na dediščino.</w:t>
      </w:r>
    </w:p>
    <w:p w14:paraId="47C6EDDF" w14:textId="05CA724A"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 xml:space="preserve">Davek na dohodek iz naslova delitve dobička za zaposlene preko </w:t>
      </w:r>
      <w:proofErr w:type="gramStart"/>
      <w:r w:rsidRPr="005567D4">
        <w:rPr>
          <w:rFonts w:ascii="Arial" w:hAnsi="Arial" w:cs="Arial"/>
          <w:sz w:val="20"/>
          <w:szCs w:val="20"/>
        </w:rPr>
        <w:t>EOT sheme</w:t>
      </w:r>
      <w:proofErr w:type="gramEnd"/>
      <w:r w:rsidRPr="005567D4">
        <w:rPr>
          <w:rFonts w:ascii="Arial" w:hAnsi="Arial" w:cs="Arial"/>
          <w:sz w:val="20"/>
          <w:szCs w:val="20"/>
        </w:rPr>
        <w:t xml:space="preserve"> je na letni ravni izvzet do višine 3.600 funtov.</w:t>
      </w:r>
    </w:p>
    <w:p w14:paraId="35A05DDA" w14:textId="2F569815"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Prenos odkupnih sredstev iz podjetja na EOT je neobdavčen, prenesena sredstva so za podjetje davčno priznan odhodek.</w:t>
      </w:r>
    </w:p>
    <w:p w14:paraId="643D45DE" w14:textId="7777777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Merila za davčne olajšave so:</w:t>
      </w:r>
    </w:p>
    <w:p w14:paraId="1DAE2F0A" w14:textId="7BCB75C4" w:rsidR="001B3A46" w:rsidRPr="005567D4" w:rsidRDefault="001B3A46" w:rsidP="005567D4">
      <w:pPr>
        <w:pStyle w:val="Odstavekseznama"/>
        <w:numPr>
          <w:ilvl w:val="1"/>
          <w:numId w:val="1"/>
        </w:numPr>
        <w:spacing w:line="240" w:lineRule="auto"/>
        <w:jc w:val="both"/>
        <w:rPr>
          <w:rFonts w:ascii="Arial" w:hAnsi="Arial" w:cs="Arial"/>
          <w:sz w:val="20"/>
          <w:szCs w:val="20"/>
        </w:rPr>
      </w:pPr>
      <w:proofErr w:type="gramStart"/>
      <w:r w:rsidRPr="005567D4">
        <w:rPr>
          <w:rFonts w:ascii="Arial" w:hAnsi="Arial" w:cs="Arial"/>
          <w:sz w:val="20"/>
          <w:szCs w:val="20"/>
        </w:rPr>
        <w:t>Inkluzivnost</w:t>
      </w:r>
      <w:proofErr w:type="gramEnd"/>
      <w:r w:rsidRPr="005567D4">
        <w:rPr>
          <w:rFonts w:ascii="Arial" w:hAnsi="Arial" w:cs="Arial"/>
          <w:sz w:val="20"/>
          <w:szCs w:val="20"/>
        </w:rPr>
        <w:t xml:space="preserve"> - EOT mora vključevati vse zaposlene razen tistih, ki že držijo pet ali več odstotkov delnic oziroma deleža;</w:t>
      </w:r>
    </w:p>
    <w:p w14:paraId="3E4F60DC" w14:textId="0825C0A9"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Enakopravnost - zaposleni morajo biti z dopustnimi manjšimi odstopanji obravnavani enako, podobno kot pri ESOP se lahko udeležba pri dobičku razlikuje največ glede na plačno razmerje;</w:t>
      </w:r>
    </w:p>
    <w:p w14:paraId="0643A3AE" w14:textId="69AA3340"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 xml:space="preserve">Vrsta podjetja - izključena so finančna in </w:t>
      </w:r>
      <w:proofErr w:type="gramStart"/>
      <w:r w:rsidRPr="005567D4">
        <w:rPr>
          <w:rFonts w:ascii="Arial" w:hAnsi="Arial" w:cs="Arial"/>
          <w:sz w:val="20"/>
          <w:szCs w:val="20"/>
        </w:rPr>
        <w:t>investicijska</w:t>
      </w:r>
      <w:proofErr w:type="gramEnd"/>
      <w:r w:rsidRPr="005567D4">
        <w:rPr>
          <w:rFonts w:ascii="Arial" w:hAnsi="Arial" w:cs="Arial"/>
          <w:sz w:val="20"/>
          <w:szCs w:val="20"/>
        </w:rPr>
        <w:t xml:space="preserve"> podjetja;</w:t>
      </w:r>
    </w:p>
    <w:p w14:paraId="6BEAEFD3" w14:textId="756C68E4" w:rsidR="001B3A46" w:rsidRPr="005567D4" w:rsidRDefault="001B3A46" w:rsidP="005567D4">
      <w:pPr>
        <w:pStyle w:val="Odstavekseznama"/>
        <w:numPr>
          <w:ilvl w:val="1"/>
          <w:numId w:val="1"/>
        </w:numPr>
        <w:spacing w:line="240" w:lineRule="auto"/>
        <w:jc w:val="both"/>
        <w:rPr>
          <w:rFonts w:ascii="Arial" w:hAnsi="Arial" w:cs="Arial"/>
          <w:sz w:val="20"/>
          <w:szCs w:val="20"/>
        </w:rPr>
      </w:pPr>
      <w:r w:rsidRPr="005567D4">
        <w:rPr>
          <w:rFonts w:ascii="Arial" w:hAnsi="Arial" w:cs="Arial"/>
          <w:sz w:val="20"/>
          <w:szCs w:val="20"/>
        </w:rPr>
        <w:t>Kontrolni delež - EOT mora držati kontrolni delež v podjetju, torej vsaj 50</w:t>
      </w:r>
      <w:proofErr w:type="gramStart"/>
      <w:r w:rsidRPr="005567D4">
        <w:rPr>
          <w:rFonts w:ascii="Arial" w:hAnsi="Arial" w:cs="Arial"/>
          <w:sz w:val="20"/>
          <w:szCs w:val="20"/>
        </w:rPr>
        <w:t xml:space="preserve"> %</w:t>
      </w:r>
      <w:proofErr w:type="gramEnd"/>
      <w:r w:rsidRPr="005567D4">
        <w:rPr>
          <w:rFonts w:ascii="Arial" w:hAnsi="Arial" w:cs="Arial"/>
          <w:sz w:val="20"/>
          <w:szCs w:val="20"/>
        </w:rPr>
        <w:t xml:space="preserve"> celotnega deleža oziroma delnic, imeti mora tudi </w:t>
      </w:r>
      <w:proofErr w:type="spellStart"/>
      <w:r w:rsidRPr="005567D4">
        <w:rPr>
          <w:rFonts w:ascii="Arial" w:hAnsi="Arial" w:cs="Arial"/>
          <w:sz w:val="20"/>
          <w:szCs w:val="20"/>
        </w:rPr>
        <w:t>nadzoo</w:t>
      </w:r>
      <w:proofErr w:type="spellEnd"/>
      <w:r w:rsidRPr="005567D4">
        <w:rPr>
          <w:rFonts w:ascii="Arial" w:hAnsi="Arial" w:cs="Arial"/>
          <w:sz w:val="20"/>
          <w:szCs w:val="20"/>
        </w:rPr>
        <w:t xml:space="preserve"> nad dohodkom podjetja, kapitalom in njegovim vodenjem.</w:t>
      </w:r>
    </w:p>
    <w:p w14:paraId="2EFF5289" w14:textId="1EC231A7" w:rsidR="001B3A46" w:rsidRPr="001B3A46" w:rsidRDefault="001B3A46" w:rsidP="001B3A46">
      <w:pPr>
        <w:spacing w:line="240" w:lineRule="auto"/>
        <w:jc w:val="both"/>
        <w:rPr>
          <w:rFonts w:ascii="Arial" w:hAnsi="Arial" w:cs="Arial"/>
          <w:sz w:val="20"/>
          <w:szCs w:val="20"/>
        </w:rPr>
      </w:pPr>
      <w:r w:rsidRPr="001B3A46">
        <w:rPr>
          <w:rFonts w:ascii="Arial" w:hAnsi="Arial" w:cs="Arial"/>
          <w:sz w:val="20"/>
          <w:szCs w:val="20"/>
        </w:rPr>
        <w:t xml:space="preserve">Po uvedbi zakona se je število podjetij v lasti zaposlenih hitro razširilo tako v Angliji kot na Škotskem. V Angliji je med letoma 2014 in 2019 v last zaposlenih prešlo 370 podjetij. Večina izmed teh prenosov je bila povezana z reševanjem nasledstvenih </w:t>
      </w:r>
      <w:proofErr w:type="gramStart"/>
      <w:r w:rsidRPr="001B3A46">
        <w:rPr>
          <w:rFonts w:ascii="Arial" w:hAnsi="Arial" w:cs="Arial"/>
          <w:sz w:val="20"/>
          <w:szCs w:val="20"/>
        </w:rPr>
        <w:t>problemov</w:t>
      </w:r>
      <w:proofErr w:type="gramEnd"/>
      <w:r w:rsidRPr="001B3A46">
        <w:rPr>
          <w:rFonts w:ascii="Arial" w:hAnsi="Arial" w:cs="Arial"/>
          <w:sz w:val="20"/>
          <w:szCs w:val="20"/>
        </w:rPr>
        <w:t>.</w:t>
      </w:r>
      <w:r w:rsidR="000565BF">
        <w:rPr>
          <w:rStyle w:val="Sprotnaopomba-sklic"/>
          <w:rFonts w:ascii="Arial" w:hAnsi="Arial" w:cs="Arial"/>
          <w:sz w:val="20"/>
          <w:szCs w:val="20"/>
        </w:rPr>
        <w:footnoteReference w:id="18"/>
      </w:r>
      <w:r w:rsidRPr="001B3A46">
        <w:rPr>
          <w:rFonts w:ascii="Arial" w:hAnsi="Arial" w:cs="Arial"/>
          <w:sz w:val="20"/>
          <w:szCs w:val="20"/>
        </w:rPr>
        <w:t xml:space="preserve"> Drugi val rasti so zabeležili v letu 2020 in 2021. Do danes je na </w:t>
      </w:r>
      <w:proofErr w:type="gramStart"/>
      <w:r w:rsidRPr="001B3A46">
        <w:rPr>
          <w:rFonts w:ascii="Arial" w:hAnsi="Arial" w:cs="Arial"/>
          <w:sz w:val="20"/>
          <w:szCs w:val="20"/>
        </w:rPr>
        <w:t>EOT sklade</w:t>
      </w:r>
      <w:proofErr w:type="gramEnd"/>
      <w:r w:rsidRPr="001B3A46">
        <w:rPr>
          <w:rFonts w:ascii="Arial" w:hAnsi="Arial" w:cs="Arial"/>
          <w:sz w:val="20"/>
          <w:szCs w:val="20"/>
        </w:rPr>
        <w:t xml:space="preserve"> v Angliji prenesenih več kot 700 podjetij. Spodbudne rezultate kaže tudi Škotska, kjer se je na zaposlene preneslo več kot 100 podjetij. Škotska vlada načrtuje dodaten prenos 500 podjetij na </w:t>
      </w:r>
      <w:proofErr w:type="gramStart"/>
      <w:r w:rsidRPr="001B3A46">
        <w:rPr>
          <w:rFonts w:ascii="Arial" w:hAnsi="Arial" w:cs="Arial"/>
          <w:sz w:val="20"/>
          <w:szCs w:val="20"/>
        </w:rPr>
        <w:t>EOT sklade</w:t>
      </w:r>
      <w:proofErr w:type="gramEnd"/>
      <w:r w:rsidRPr="001B3A46">
        <w:rPr>
          <w:rFonts w:ascii="Arial" w:hAnsi="Arial" w:cs="Arial"/>
          <w:sz w:val="20"/>
          <w:szCs w:val="20"/>
        </w:rPr>
        <w:t xml:space="preserve"> do leta 2030.</w:t>
      </w:r>
    </w:p>
    <w:p w14:paraId="481142B7" w14:textId="77777777" w:rsidR="001A4A6E" w:rsidRPr="001B3A46" w:rsidRDefault="001A4A6E" w:rsidP="001A4A6E">
      <w:pPr>
        <w:jc w:val="both"/>
        <w:rPr>
          <w:rStyle w:val="None"/>
          <w:rFonts w:ascii="Arial" w:hAnsi="Arial" w:cs="Arial"/>
          <w:b/>
          <w:sz w:val="20"/>
          <w:szCs w:val="20"/>
        </w:rPr>
      </w:pPr>
    </w:p>
    <w:p w14:paraId="596B1A5A" w14:textId="0749DD80" w:rsidR="00350983" w:rsidRPr="00A9442B" w:rsidRDefault="001A4A6E" w:rsidP="001A4A6E">
      <w:pPr>
        <w:jc w:val="both"/>
        <w:rPr>
          <w:rFonts w:ascii="Arial" w:hAnsi="Arial" w:cs="Arial"/>
          <w:bCs/>
          <w:sz w:val="20"/>
          <w:szCs w:val="20"/>
          <w:u w:val="single"/>
        </w:rPr>
      </w:pPr>
      <w:r w:rsidRPr="00A9442B">
        <w:rPr>
          <w:rStyle w:val="None"/>
          <w:rFonts w:ascii="Arial" w:hAnsi="Arial" w:cs="Arial"/>
          <w:bCs/>
          <w:sz w:val="20"/>
          <w:szCs w:val="20"/>
          <w:u w:val="single"/>
        </w:rPr>
        <w:t>Francija</w:t>
      </w:r>
    </w:p>
    <w:p w14:paraId="7EA5EB69" w14:textId="4D09C289" w:rsidR="005342FD" w:rsidRPr="005342FD" w:rsidRDefault="005342FD" w:rsidP="005342FD">
      <w:pPr>
        <w:spacing w:line="240" w:lineRule="auto"/>
        <w:jc w:val="both"/>
        <w:rPr>
          <w:rFonts w:ascii="Arial" w:hAnsi="Arial" w:cs="Arial"/>
          <w:sz w:val="20"/>
          <w:szCs w:val="20"/>
        </w:rPr>
      </w:pPr>
      <w:r w:rsidRPr="005342FD">
        <w:rPr>
          <w:rFonts w:ascii="Arial" w:hAnsi="Arial" w:cs="Arial"/>
          <w:sz w:val="20"/>
          <w:szCs w:val="20"/>
        </w:rPr>
        <w:t xml:space="preserve">Francoski zakonodajalec je leta 2006 sprejel zakon št. 2006-1770, s katerim je </w:t>
      </w:r>
      <w:r>
        <w:rPr>
          <w:rFonts w:ascii="Arial" w:hAnsi="Arial" w:cs="Arial"/>
          <w:sz w:val="20"/>
          <w:szCs w:val="20"/>
        </w:rPr>
        <w:t>bil uveden</w:t>
      </w:r>
      <w:r w:rsidRPr="005342FD">
        <w:rPr>
          <w:rFonts w:ascii="Arial" w:hAnsi="Arial" w:cs="Arial"/>
          <w:sz w:val="20"/>
          <w:szCs w:val="20"/>
        </w:rPr>
        <w:t xml:space="preserve"> </w:t>
      </w:r>
      <w:proofErr w:type="gramStart"/>
      <w:r w:rsidRPr="005342FD">
        <w:rPr>
          <w:rFonts w:ascii="Arial" w:hAnsi="Arial" w:cs="Arial"/>
          <w:sz w:val="20"/>
          <w:szCs w:val="20"/>
        </w:rPr>
        <w:t>t.</w:t>
      </w:r>
      <w:proofErr w:type="gramEnd"/>
      <w:r w:rsidRPr="005342FD">
        <w:rPr>
          <w:rFonts w:ascii="Arial" w:hAnsi="Arial" w:cs="Arial"/>
          <w:sz w:val="20"/>
          <w:szCs w:val="20"/>
        </w:rPr>
        <w:t xml:space="preserve">i. </w:t>
      </w:r>
      <w:r w:rsidRPr="005342FD">
        <w:rPr>
          <w:rFonts w:ascii="Arial" w:hAnsi="Arial" w:cs="Arial"/>
          <w:i/>
          <w:iCs/>
          <w:sz w:val="20"/>
          <w:szCs w:val="20"/>
        </w:rPr>
        <w:t xml:space="preserve">FCPE de </w:t>
      </w:r>
      <w:proofErr w:type="spellStart"/>
      <w:r w:rsidRPr="005342FD">
        <w:rPr>
          <w:rFonts w:ascii="Arial" w:hAnsi="Arial" w:cs="Arial"/>
          <w:i/>
          <w:iCs/>
          <w:sz w:val="20"/>
          <w:szCs w:val="20"/>
        </w:rPr>
        <w:t>reprise</w:t>
      </w:r>
      <w:proofErr w:type="spellEnd"/>
      <w:r w:rsidRPr="005342FD">
        <w:rPr>
          <w:rFonts w:ascii="Arial" w:hAnsi="Arial" w:cs="Arial"/>
          <w:sz w:val="20"/>
          <w:szCs w:val="20"/>
        </w:rPr>
        <w:t xml:space="preserve"> poimenovan tudi francoski ESOP. Francoske družbe, ki so bile zavezane k delitvi dela dobička med zaposlene, delijo mednje dobiček na dva načina: v denarju ali kot vplačilo v varčevalno shemo namenjeno zaposlenim družbe, ki jo upravlja posebna družba za upravljanje. Zakon št. 2006-1770 je omogočil, da se do 95 </w:t>
      </w:r>
      <w:r w:rsidR="005567D4">
        <w:rPr>
          <w:rFonts w:ascii="Arial" w:hAnsi="Arial" w:cs="Arial"/>
          <w:sz w:val="20"/>
          <w:szCs w:val="20"/>
        </w:rPr>
        <w:t>odstotkov</w:t>
      </w:r>
      <w:r w:rsidRPr="005342FD">
        <w:rPr>
          <w:rFonts w:ascii="Arial" w:hAnsi="Arial" w:cs="Arial"/>
          <w:sz w:val="20"/>
          <w:szCs w:val="20"/>
        </w:rPr>
        <w:t xml:space="preserve"> sredstev akumuliranih v varčevalni shemi uporabijo tudi drugače. Sredstva se nato uporabijo za financiranje holdinške družbe, ki v imenu zaposlenih odkupi delnice ali deleže. Ta družba je neposredni imetnik delnic oziroma deležev matične družbe.</w:t>
      </w:r>
    </w:p>
    <w:p w14:paraId="3E4510C8" w14:textId="360B8A34" w:rsidR="005342FD" w:rsidRPr="005342FD" w:rsidRDefault="005342FD" w:rsidP="005342FD">
      <w:pPr>
        <w:spacing w:line="240" w:lineRule="auto"/>
        <w:jc w:val="both"/>
        <w:rPr>
          <w:rFonts w:ascii="Arial" w:hAnsi="Arial" w:cs="Arial"/>
          <w:sz w:val="20"/>
          <w:szCs w:val="20"/>
        </w:rPr>
      </w:pPr>
      <w:proofErr w:type="gramStart"/>
      <w:r w:rsidRPr="005342FD">
        <w:rPr>
          <w:rFonts w:ascii="Arial" w:hAnsi="Arial" w:cs="Arial"/>
          <w:sz w:val="20"/>
          <w:szCs w:val="20"/>
        </w:rPr>
        <w:t>Zakon</w:t>
      </w:r>
      <w:proofErr w:type="gramEnd"/>
      <w:r w:rsidRPr="005342FD">
        <w:rPr>
          <w:rFonts w:ascii="Arial" w:hAnsi="Arial" w:cs="Arial"/>
          <w:sz w:val="20"/>
          <w:szCs w:val="20"/>
        </w:rPr>
        <w:t xml:space="preserve"> ne določa, da bi morali biti vsi zaposleni vključeni v shemo </w:t>
      </w:r>
      <w:r w:rsidRPr="005342FD">
        <w:rPr>
          <w:rFonts w:ascii="Arial" w:hAnsi="Arial" w:cs="Arial"/>
          <w:i/>
          <w:iCs/>
          <w:sz w:val="20"/>
          <w:szCs w:val="20"/>
        </w:rPr>
        <w:t xml:space="preserve">FCPE de </w:t>
      </w:r>
      <w:proofErr w:type="spellStart"/>
      <w:r w:rsidRPr="005342FD">
        <w:rPr>
          <w:rFonts w:ascii="Arial" w:hAnsi="Arial" w:cs="Arial"/>
          <w:i/>
          <w:iCs/>
          <w:sz w:val="20"/>
          <w:szCs w:val="20"/>
        </w:rPr>
        <w:t>reprise</w:t>
      </w:r>
      <w:proofErr w:type="spellEnd"/>
      <w:r w:rsidRPr="005342FD">
        <w:rPr>
          <w:rFonts w:ascii="Arial" w:hAnsi="Arial" w:cs="Arial"/>
          <w:sz w:val="20"/>
          <w:szCs w:val="20"/>
        </w:rPr>
        <w:t xml:space="preserve"> oziroma v holdinško družbo. Vključenih mora biti vsaj 15 zaposlenih oziroma v družbah z manj kot 50 zaposlenimi vsaj 30 </w:t>
      </w:r>
      <w:r w:rsidR="00A940E9">
        <w:rPr>
          <w:rFonts w:ascii="Arial" w:hAnsi="Arial" w:cs="Arial"/>
          <w:sz w:val="20"/>
          <w:szCs w:val="20"/>
        </w:rPr>
        <w:t>odstotkov</w:t>
      </w:r>
      <w:r w:rsidRPr="005342FD">
        <w:rPr>
          <w:rFonts w:ascii="Arial" w:hAnsi="Arial" w:cs="Arial"/>
          <w:sz w:val="20"/>
          <w:szCs w:val="20"/>
        </w:rPr>
        <w:t xml:space="preserve"> delavcev. To predstavlja dva izziva</w:t>
      </w:r>
      <w:proofErr w:type="gramStart"/>
      <w:r w:rsidRPr="005342FD">
        <w:rPr>
          <w:rFonts w:ascii="Arial" w:hAnsi="Arial" w:cs="Arial"/>
          <w:sz w:val="20"/>
          <w:szCs w:val="20"/>
        </w:rPr>
        <w:t xml:space="preserve"> ki</w:t>
      </w:r>
      <w:proofErr w:type="gramEnd"/>
      <w:r w:rsidRPr="005342FD">
        <w:rPr>
          <w:rFonts w:ascii="Arial" w:hAnsi="Arial" w:cs="Arial"/>
          <w:sz w:val="20"/>
          <w:szCs w:val="20"/>
        </w:rPr>
        <w:t xml:space="preserve"> ju raziskave identificirajo kot ključna za uspeh lastništva zaposlenih. Nizek odstotek vključenosti, potencialno vodi v manipulacijo modela z </w:t>
      </w:r>
      <w:proofErr w:type="gramStart"/>
      <w:r w:rsidRPr="005342FD">
        <w:rPr>
          <w:rFonts w:ascii="Arial" w:hAnsi="Arial" w:cs="Arial"/>
          <w:sz w:val="20"/>
          <w:szCs w:val="20"/>
        </w:rPr>
        <w:t>menedžerskimi</w:t>
      </w:r>
      <w:proofErr w:type="gramEnd"/>
      <w:r w:rsidRPr="005342FD">
        <w:rPr>
          <w:rFonts w:ascii="Arial" w:hAnsi="Arial" w:cs="Arial"/>
          <w:sz w:val="20"/>
          <w:szCs w:val="20"/>
        </w:rPr>
        <w:t xml:space="preserve"> odkupi in ne vzpostavlja pozitivne kulture lastništva na delovnem mestu.</w:t>
      </w:r>
    </w:p>
    <w:p w14:paraId="7AA1A963" w14:textId="77777777" w:rsidR="005342FD" w:rsidRPr="005342FD" w:rsidRDefault="005342FD" w:rsidP="005342FD">
      <w:pPr>
        <w:spacing w:line="240" w:lineRule="auto"/>
        <w:jc w:val="both"/>
        <w:rPr>
          <w:rFonts w:ascii="Arial" w:hAnsi="Arial" w:cs="Arial"/>
          <w:sz w:val="20"/>
          <w:szCs w:val="20"/>
        </w:rPr>
      </w:pPr>
      <w:r w:rsidRPr="005342FD">
        <w:rPr>
          <w:rFonts w:ascii="Arial" w:hAnsi="Arial" w:cs="Arial"/>
          <w:sz w:val="20"/>
          <w:szCs w:val="20"/>
        </w:rPr>
        <w:t xml:space="preserve">Odkup se ne financira neposredno iz sredstev matične družbe, temveč iz prihrankov zaposlenih. Zakon določa tudi davčne olajšave za zaposlene, ki so lastniki holdinške družbe dalj časa. Model tudi ne vključuje sistematičnega mehanizma za vključitev vseh zaposlenih in mehanizma za izplačilo ob izstopu iz holdinške družbe, zato lahko težavo predstavlja tudi prodaja oziroma </w:t>
      </w:r>
      <w:r w:rsidRPr="005342FD">
        <w:rPr>
          <w:rFonts w:ascii="Arial" w:hAnsi="Arial" w:cs="Arial"/>
          <w:sz w:val="20"/>
          <w:szCs w:val="20"/>
        </w:rPr>
        <w:lastRenderedPageBreak/>
        <w:t>lastništvo tretjih oseb. Model se v praksi ni razširil, krivda pa gotovo v veliki meri leži na opisanih pomanjkljivostih institucionalne strukture modela.</w:t>
      </w:r>
    </w:p>
    <w:p w14:paraId="26EC27EA" w14:textId="77777777" w:rsidR="005342FD" w:rsidRPr="005342FD" w:rsidRDefault="005342FD" w:rsidP="005342FD">
      <w:pPr>
        <w:spacing w:line="240" w:lineRule="auto"/>
        <w:jc w:val="both"/>
        <w:rPr>
          <w:rFonts w:ascii="Arial" w:hAnsi="Arial" w:cs="Arial"/>
          <w:sz w:val="20"/>
          <w:szCs w:val="20"/>
        </w:rPr>
      </w:pPr>
      <w:r w:rsidRPr="005342FD">
        <w:rPr>
          <w:rFonts w:ascii="Arial" w:hAnsi="Arial" w:cs="Arial"/>
          <w:sz w:val="20"/>
          <w:szCs w:val="20"/>
        </w:rPr>
        <w:t>Poleg omenjenega Francija pozna tudi model spodbujanja lastništva zaposlenih, ki ga je francoski zakonodajalec vpeljal v francoski pravni red leta 2014 z zakonom št. 2014-1758 in imenom »</w:t>
      </w:r>
      <w:proofErr w:type="spellStart"/>
      <w:r w:rsidRPr="005342FD">
        <w:rPr>
          <w:rFonts w:ascii="Arial" w:hAnsi="Arial" w:cs="Arial"/>
          <w:i/>
          <w:iCs/>
          <w:sz w:val="20"/>
          <w:szCs w:val="20"/>
        </w:rPr>
        <w:t>reprise</w:t>
      </w:r>
      <w:proofErr w:type="spellEnd"/>
      <w:r w:rsidRPr="005342FD">
        <w:rPr>
          <w:rFonts w:ascii="Arial" w:hAnsi="Arial" w:cs="Arial"/>
          <w:i/>
          <w:iCs/>
          <w:sz w:val="20"/>
          <w:szCs w:val="20"/>
        </w:rPr>
        <w:t xml:space="preserve"> d’</w:t>
      </w:r>
      <w:proofErr w:type="spellStart"/>
      <w:r w:rsidRPr="005342FD">
        <w:rPr>
          <w:rFonts w:ascii="Arial" w:hAnsi="Arial" w:cs="Arial"/>
          <w:i/>
          <w:iCs/>
          <w:sz w:val="20"/>
          <w:szCs w:val="20"/>
        </w:rPr>
        <w:t>entreprise</w:t>
      </w:r>
      <w:proofErr w:type="spellEnd"/>
      <w:r w:rsidRPr="005342FD">
        <w:rPr>
          <w:rFonts w:ascii="Arial" w:hAnsi="Arial" w:cs="Arial"/>
          <w:i/>
          <w:iCs/>
          <w:sz w:val="20"/>
          <w:szCs w:val="20"/>
        </w:rPr>
        <w:t xml:space="preserve"> par les </w:t>
      </w:r>
      <w:proofErr w:type="spellStart"/>
      <w:r w:rsidRPr="005342FD">
        <w:rPr>
          <w:rFonts w:ascii="Arial" w:hAnsi="Arial" w:cs="Arial"/>
          <w:i/>
          <w:iCs/>
          <w:sz w:val="20"/>
          <w:szCs w:val="20"/>
        </w:rPr>
        <w:t>salariés</w:t>
      </w:r>
      <w:proofErr w:type="spellEnd"/>
      <w:r w:rsidRPr="005342FD">
        <w:rPr>
          <w:rFonts w:ascii="Arial" w:hAnsi="Arial" w:cs="Arial"/>
          <w:i/>
          <w:iCs/>
          <w:sz w:val="20"/>
          <w:szCs w:val="20"/>
        </w:rPr>
        <w:t xml:space="preserve"> en </w:t>
      </w:r>
      <w:proofErr w:type="spellStart"/>
      <w:r w:rsidRPr="005342FD">
        <w:rPr>
          <w:rFonts w:ascii="Arial" w:hAnsi="Arial" w:cs="Arial"/>
          <w:i/>
          <w:iCs/>
          <w:sz w:val="20"/>
          <w:szCs w:val="20"/>
        </w:rPr>
        <w:t>sociétés</w:t>
      </w:r>
      <w:proofErr w:type="spellEnd"/>
      <w:r w:rsidRPr="005342FD">
        <w:rPr>
          <w:rFonts w:ascii="Arial" w:hAnsi="Arial" w:cs="Arial"/>
          <w:i/>
          <w:iCs/>
          <w:sz w:val="20"/>
          <w:szCs w:val="20"/>
        </w:rPr>
        <w:t xml:space="preserve"> </w:t>
      </w:r>
      <w:proofErr w:type="spellStart"/>
      <w:r w:rsidRPr="005342FD">
        <w:rPr>
          <w:rFonts w:ascii="Arial" w:hAnsi="Arial" w:cs="Arial"/>
          <w:i/>
          <w:iCs/>
          <w:sz w:val="20"/>
          <w:szCs w:val="20"/>
        </w:rPr>
        <w:t>coopératives</w:t>
      </w:r>
      <w:proofErr w:type="spellEnd"/>
      <w:r w:rsidRPr="005342FD">
        <w:rPr>
          <w:rFonts w:ascii="Arial" w:hAnsi="Arial" w:cs="Arial"/>
          <w:i/>
          <w:iCs/>
          <w:sz w:val="20"/>
          <w:szCs w:val="20"/>
        </w:rPr>
        <w:t xml:space="preserve"> et </w:t>
      </w:r>
      <w:proofErr w:type="spellStart"/>
      <w:r w:rsidRPr="005342FD">
        <w:rPr>
          <w:rFonts w:ascii="Arial" w:hAnsi="Arial" w:cs="Arial"/>
          <w:i/>
          <w:iCs/>
          <w:sz w:val="20"/>
          <w:szCs w:val="20"/>
        </w:rPr>
        <w:t>participatives</w:t>
      </w:r>
      <w:proofErr w:type="spellEnd"/>
      <w:r w:rsidRPr="005342FD">
        <w:rPr>
          <w:rFonts w:ascii="Arial" w:hAnsi="Arial" w:cs="Arial"/>
          <w:i/>
          <w:iCs/>
          <w:sz w:val="20"/>
          <w:szCs w:val="20"/>
        </w:rPr>
        <w:t xml:space="preserve"> – RES en SCOP</w:t>
      </w:r>
      <w:r w:rsidRPr="005342FD">
        <w:rPr>
          <w:rFonts w:ascii="Arial" w:hAnsi="Arial" w:cs="Arial"/>
          <w:sz w:val="20"/>
          <w:szCs w:val="20"/>
        </w:rPr>
        <w:t xml:space="preserve">«. Zakon izrecno omogoča uporabo zadruge za namen delavskega odkupa, pri čemer ni uporabljena holdinška družba, kot v primeru </w:t>
      </w:r>
      <w:r w:rsidRPr="005342FD">
        <w:rPr>
          <w:rFonts w:ascii="Arial" w:hAnsi="Arial" w:cs="Arial"/>
          <w:i/>
          <w:iCs/>
          <w:sz w:val="20"/>
          <w:szCs w:val="20"/>
        </w:rPr>
        <w:t xml:space="preserve">FCPE de </w:t>
      </w:r>
      <w:proofErr w:type="spellStart"/>
      <w:r w:rsidRPr="005342FD">
        <w:rPr>
          <w:rFonts w:ascii="Arial" w:hAnsi="Arial" w:cs="Arial"/>
          <w:i/>
          <w:iCs/>
          <w:sz w:val="20"/>
          <w:szCs w:val="20"/>
        </w:rPr>
        <w:t>reprise</w:t>
      </w:r>
      <w:proofErr w:type="spellEnd"/>
      <w:r w:rsidRPr="005342FD">
        <w:rPr>
          <w:rFonts w:ascii="Arial" w:hAnsi="Arial" w:cs="Arial"/>
          <w:sz w:val="20"/>
          <w:szCs w:val="20"/>
        </w:rPr>
        <w:t xml:space="preserve">. RES en </w:t>
      </w:r>
      <w:proofErr w:type="gramStart"/>
      <w:r w:rsidRPr="005342FD">
        <w:rPr>
          <w:rFonts w:ascii="Arial" w:hAnsi="Arial" w:cs="Arial"/>
          <w:sz w:val="20"/>
          <w:szCs w:val="20"/>
        </w:rPr>
        <w:t>SCOP model</w:t>
      </w:r>
      <w:proofErr w:type="gramEnd"/>
      <w:r w:rsidRPr="005342FD">
        <w:rPr>
          <w:rFonts w:ascii="Arial" w:hAnsi="Arial" w:cs="Arial"/>
          <w:sz w:val="20"/>
          <w:szCs w:val="20"/>
        </w:rPr>
        <w:t xml:space="preserve"> predvideva enkraten odkup celotnega podjetja s strani nove delavske zadruge, ki nastane s preoblikovanjem matične družbe.</w:t>
      </w:r>
    </w:p>
    <w:p w14:paraId="4CC3F3AE" w14:textId="5A038998" w:rsidR="005342FD" w:rsidRPr="005342FD" w:rsidRDefault="005342FD" w:rsidP="005342FD">
      <w:pPr>
        <w:spacing w:line="240" w:lineRule="auto"/>
        <w:jc w:val="both"/>
        <w:rPr>
          <w:rFonts w:ascii="Arial" w:hAnsi="Arial" w:cs="Arial"/>
          <w:sz w:val="20"/>
          <w:szCs w:val="20"/>
        </w:rPr>
      </w:pPr>
      <w:r w:rsidRPr="005342FD">
        <w:rPr>
          <w:rFonts w:ascii="Arial" w:hAnsi="Arial" w:cs="Arial"/>
          <w:sz w:val="20"/>
          <w:szCs w:val="20"/>
        </w:rPr>
        <w:t xml:space="preserve">Zadruga ima možnost pridobiti zunanje lastniško financiranje do višine 50 </w:t>
      </w:r>
      <w:r w:rsidR="005567D4">
        <w:rPr>
          <w:rFonts w:ascii="Arial" w:hAnsi="Arial" w:cs="Arial"/>
          <w:sz w:val="20"/>
          <w:szCs w:val="20"/>
        </w:rPr>
        <w:t>odstotkov</w:t>
      </w:r>
      <w:r w:rsidRPr="005342FD">
        <w:rPr>
          <w:rFonts w:ascii="Arial" w:hAnsi="Arial" w:cs="Arial"/>
          <w:sz w:val="20"/>
          <w:szCs w:val="20"/>
        </w:rPr>
        <w:t xml:space="preserve"> vseh deležev zadruge. S tem imajo možnost pristopa k lastništvu tudi zunanji investitorji, ki niso delavci matične družbe. Zunanji lastniki morajo biti izplačani v obdobju sedmih let. Zunanji lastniki so zakonsko obvezni k prodaji svojega deleža delavcem. Model </w:t>
      </w:r>
      <w:r w:rsidRPr="005342FD">
        <w:rPr>
          <w:rFonts w:ascii="Arial" w:hAnsi="Arial" w:cs="Arial"/>
          <w:i/>
          <w:iCs/>
          <w:sz w:val="20"/>
          <w:szCs w:val="20"/>
        </w:rPr>
        <w:t>RES en SCOP</w:t>
      </w:r>
      <w:r w:rsidRPr="005342FD">
        <w:rPr>
          <w:rFonts w:ascii="Arial" w:hAnsi="Arial" w:cs="Arial"/>
          <w:sz w:val="20"/>
          <w:szCs w:val="20"/>
        </w:rPr>
        <w:t xml:space="preserve"> omogoča, da delavci upravljajo zadrugo samostojno – zunanji člani nimajo glasovalnih pravic. Odkup vsaj 50 </w:t>
      </w:r>
      <w:r w:rsidR="005567D4">
        <w:rPr>
          <w:rFonts w:ascii="Arial" w:hAnsi="Arial" w:cs="Arial"/>
          <w:sz w:val="20"/>
          <w:szCs w:val="20"/>
        </w:rPr>
        <w:t>odstotkov</w:t>
      </w:r>
      <w:r w:rsidRPr="005342FD">
        <w:rPr>
          <w:rFonts w:ascii="Arial" w:hAnsi="Arial" w:cs="Arial"/>
          <w:sz w:val="20"/>
          <w:szCs w:val="20"/>
        </w:rPr>
        <w:t xml:space="preserve"> deležev v zadrugi se ne financira iz naslova sredstev podjetij, ampak iz prihrankov delavcev. Prav tako delavci z lastnimi prihranki odkupujejo deleže zunanjih lastnikov, pri čemer zakon omogoča, da delavci za namen odkupa deležev od zunanjih lastnikov uporabijo nedeljive rezerve zadruge.</w:t>
      </w:r>
    </w:p>
    <w:p w14:paraId="1468327B" w14:textId="77777777" w:rsidR="005342FD" w:rsidRPr="005342FD" w:rsidRDefault="005342FD" w:rsidP="005342FD">
      <w:pPr>
        <w:spacing w:line="240" w:lineRule="auto"/>
        <w:jc w:val="both"/>
        <w:rPr>
          <w:rFonts w:ascii="Arial" w:hAnsi="Arial" w:cs="Arial"/>
          <w:sz w:val="20"/>
          <w:szCs w:val="20"/>
        </w:rPr>
      </w:pPr>
      <w:r w:rsidRPr="005342FD">
        <w:rPr>
          <w:rFonts w:ascii="Arial" w:hAnsi="Arial" w:cs="Arial"/>
          <w:i/>
          <w:iCs/>
          <w:sz w:val="20"/>
          <w:szCs w:val="20"/>
        </w:rPr>
        <w:t xml:space="preserve">RES en </w:t>
      </w:r>
      <w:proofErr w:type="gramStart"/>
      <w:r w:rsidRPr="005342FD">
        <w:rPr>
          <w:rFonts w:ascii="Arial" w:hAnsi="Arial" w:cs="Arial"/>
          <w:i/>
          <w:iCs/>
          <w:sz w:val="20"/>
          <w:szCs w:val="20"/>
        </w:rPr>
        <w:t>SCOP</w:t>
      </w:r>
      <w:r w:rsidRPr="005342FD">
        <w:rPr>
          <w:rFonts w:ascii="Arial" w:hAnsi="Arial" w:cs="Arial"/>
          <w:sz w:val="20"/>
          <w:szCs w:val="20"/>
        </w:rPr>
        <w:t xml:space="preserve"> model</w:t>
      </w:r>
      <w:proofErr w:type="gramEnd"/>
      <w:r w:rsidRPr="005342FD">
        <w:rPr>
          <w:rFonts w:ascii="Arial" w:hAnsi="Arial" w:cs="Arial"/>
          <w:sz w:val="20"/>
          <w:szCs w:val="20"/>
        </w:rPr>
        <w:t xml:space="preserve"> delavskega lastništva ne vsebuje mehanizma za vključevanje delavcev v zadrugo, razen v primeru, da delavec uporabi lastne prihranke za odkup deležev, katerih imetniki so zunanji lastniki. Prav tako zakon ne predvideva mehanizma za odkup deležev delavcev, ki se upokojijo in želijo deleže v zadrugi prodati. Težava je, da mlajša generacija delavcev nima prihrankov, da bi odkupila njihove deleže. V praksi to povzroči, da zadruga sama odkupuje deleže od odhajajočih delavcev, ker ni drugih </w:t>
      </w:r>
      <w:proofErr w:type="gramStart"/>
      <w:r w:rsidRPr="005342FD">
        <w:rPr>
          <w:rFonts w:ascii="Arial" w:hAnsi="Arial" w:cs="Arial"/>
          <w:sz w:val="20"/>
          <w:szCs w:val="20"/>
        </w:rPr>
        <w:t>zainteresiranih</w:t>
      </w:r>
      <w:proofErr w:type="gramEnd"/>
      <w:r w:rsidRPr="005342FD">
        <w:rPr>
          <w:rFonts w:ascii="Arial" w:hAnsi="Arial" w:cs="Arial"/>
          <w:sz w:val="20"/>
          <w:szCs w:val="20"/>
        </w:rPr>
        <w:t xml:space="preserve"> kupcev, dokler ni članstvo zreducirano na samo nekaj članov, ki so prisiljeni prodati celotno družbo za to, da poplačajo svoje deleže. Kljub zakonskim spodbudam zato ostaja razširjenost modela relativno nizka. Tudi pri novejšem zakonu glavne težave </w:t>
      </w:r>
      <w:proofErr w:type="gramStart"/>
      <w:r w:rsidRPr="005342FD">
        <w:rPr>
          <w:rFonts w:ascii="Arial" w:hAnsi="Arial" w:cs="Arial"/>
          <w:sz w:val="20"/>
          <w:szCs w:val="20"/>
        </w:rPr>
        <w:t>izvirajo</w:t>
      </w:r>
      <w:proofErr w:type="gramEnd"/>
      <w:r w:rsidRPr="005342FD">
        <w:rPr>
          <w:rFonts w:ascii="Arial" w:hAnsi="Arial" w:cs="Arial"/>
          <w:sz w:val="20"/>
          <w:szCs w:val="20"/>
        </w:rPr>
        <w:t xml:space="preserve"> iz institucionalne strukture modela, ki jih ameriški ESOP in slovenska  različica predloga zakona rešujeta.</w:t>
      </w:r>
    </w:p>
    <w:p w14:paraId="64DC09F7" w14:textId="77777777" w:rsidR="00350983" w:rsidRPr="001B3A46" w:rsidRDefault="00350983" w:rsidP="007C01F1">
      <w:pPr>
        <w:spacing w:line="240" w:lineRule="auto"/>
        <w:jc w:val="both"/>
        <w:rPr>
          <w:rFonts w:ascii="Arial" w:hAnsi="Arial" w:cs="Arial"/>
          <w:sz w:val="20"/>
          <w:szCs w:val="20"/>
        </w:rPr>
      </w:pPr>
    </w:p>
    <w:p w14:paraId="3E9E1F64" w14:textId="6904E506" w:rsidR="00350983" w:rsidRPr="00FF6FA8" w:rsidRDefault="001A4A6E" w:rsidP="001A4A6E">
      <w:pPr>
        <w:jc w:val="both"/>
        <w:rPr>
          <w:rFonts w:ascii="Arial" w:hAnsi="Arial" w:cs="Arial"/>
          <w:bCs/>
          <w:sz w:val="20"/>
          <w:szCs w:val="20"/>
          <w:u w:val="single"/>
        </w:rPr>
      </w:pPr>
      <w:r w:rsidRPr="00FF6FA8">
        <w:rPr>
          <w:rStyle w:val="None"/>
          <w:rFonts w:ascii="Arial" w:hAnsi="Arial" w:cs="Arial"/>
          <w:bCs/>
          <w:sz w:val="20"/>
          <w:szCs w:val="20"/>
          <w:u w:val="single"/>
        </w:rPr>
        <w:t>Italija</w:t>
      </w:r>
    </w:p>
    <w:p w14:paraId="1D8D3D57" w14:textId="7AD0DB58" w:rsidR="00350983" w:rsidRPr="001B3A46" w:rsidRDefault="00350983" w:rsidP="007C01F1">
      <w:pPr>
        <w:spacing w:line="240" w:lineRule="auto"/>
        <w:jc w:val="both"/>
        <w:rPr>
          <w:rFonts w:ascii="Arial" w:hAnsi="Arial" w:cs="Arial"/>
          <w:sz w:val="20"/>
          <w:szCs w:val="20"/>
        </w:rPr>
      </w:pPr>
      <w:r w:rsidRPr="001B3A46">
        <w:rPr>
          <w:rFonts w:ascii="Arial" w:hAnsi="Arial" w:cs="Arial"/>
          <w:sz w:val="20"/>
          <w:szCs w:val="20"/>
        </w:rPr>
        <w:t xml:space="preserve">Italijanski zakon št. 49/1985, znan pod imenom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s kasnejšimi spremembami je bil sprejet z namenom finančno podpreti delavske odkupe – sicer podjetij v finančnih težavah in </w:t>
      </w:r>
      <w:proofErr w:type="gramStart"/>
      <w:r w:rsidRPr="001B3A46">
        <w:rPr>
          <w:rFonts w:ascii="Arial" w:hAnsi="Arial" w:cs="Arial"/>
          <w:sz w:val="20"/>
          <w:szCs w:val="20"/>
        </w:rPr>
        <w:t>ne normalno</w:t>
      </w:r>
      <w:proofErr w:type="gramEnd"/>
      <w:r w:rsidRPr="001B3A46">
        <w:rPr>
          <w:rFonts w:ascii="Arial" w:hAnsi="Arial" w:cs="Arial"/>
          <w:sz w:val="20"/>
          <w:szCs w:val="20"/>
        </w:rPr>
        <w:t xml:space="preserve"> delujočih podjetij.</w:t>
      </w:r>
    </w:p>
    <w:p w14:paraId="436B1988" w14:textId="7C615873" w:rsidR="00350983" w:rsidRPr="001B3A46" w:rsidRDefault="00350983" w:rsidP="007C01F1">
      <w:pPr>
        <w:spacing w:line="240" w:lineRule="auto"/>
        <w:jc w:val="both"/>
        <w:rPr>
          <w:rFonts w:ascii="Arial" w:hAnsi="Arial" w:cs="Arial"/>
          <w:sz w:val="20"/>
          <w:szCs w:val="20"/>
        </w:rPr>
      </w:pPr>
      <w:r w:rsidRPr="001B3A46">
        <w:rPr>
          <w:rFonts w:ascii="Arial" w:hAnsi="Arial" w:cs="Arial"/>
          <w:sz w:val="20"/>
          <w:szCs w:val="20"/>
        </w:rPr>
        <w:t xml:space="preserve">Ključna rešitev, ki jo prinaša zakon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w:t>
      </w:r>
      <w:proofErr w:type="gramStart"/>
      <w:r w:rsidRPr="001B3A46">
        <w:rPr>
          <w:rFonts w:ascii="Arial" w:hAnsi="Arial" w:cs="Arial"/>
          <w:sz w:val="20"/>
          <w:szCs w:val="20"/>
        </w:rPr>
        <w:t>je</w:t>
      </w:r>
      <w:proofErr w:type="gramEnd"/>
      <w:r w:rsidRPr="001B3A46">
        <w:rPr>
          <w:rFonts w:ascii="Arial" w:hAnsi="Arial" w:cs="Arial"/>
          <w:sz w:val="20"/>
          <w:szCs w:val="20"/>
        </w:rPr>
        <w:t>, da presežnim delavcem oziroma delavcem, ki jim grozi odpuščanje, ker podjetju ali njegovemu delu grozi zaprtje, omogoča, da prejmejo nadomestilo za primer brezposelnosti vnaprej kot pavšalni znesek (</w:t>
      </w:r>
      <w:r w:rsidRPr="001B3A46">
        <w:rPr>
          <w:rFonts w:ascii="Arial" w:hAnsi="Arial" w:cs="Arial"/>
          <w:i/>
          <w:iCs/>
          <w:sz w:val="20"/>
          <w:szCs w:val="20"/>
        </w:rPr>
        <w:t>lump-sum</w:t>
      </w:r>
      <w:r w:rsidRPr="001B3A46">
        <w:rPr>
          <w:rFonts w:ascii="Arial" w:hAnsi="Arial" w:cs="Arial"/>
          <w:sz w:val="20"/>
          <w:szCs w:val="20"/>
        </w:rPr>
        <w:t xml:space="preserve">) ter tega uporabijo kot kapital za odkup podjetja. V bistvu zakon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omogoča brezposelnim delavcem, da si "izplačajo" ves </w:t>
      </w:r>
      <w:proofErr w:type="gramStart"/>
      <w:r w:rsidRPr="001B3A46">
        <w:rPr>
          <w:rFonts w:ascii="Arial" w:hAnsi="Arial" w:cs="Arial"/>
          <w:sz w:val="20"/>
          <w:szCs w:val="20"/>
        </w:rPr>
        <w:t>svoj</w:t>
      </w:r>
      <w:proofErr w:type="gramEnd"/>
      <w:r w:rsidRPr="001B3A46">
        <w:rPr>
          <w:rFonts w:ascii="Arial" w:hAnsi="Arial" w:cs="Arial"/>
          <w:sz w:val="20"/>
          <w:szCs w:val="20"/>
        </w:rPr>
        <w:t xml:space="preserve"> znesek plačila za primer brezposelnosti, ter začnejo sodelovati z drugimi delavci z ustanovitvijo delavske zadruge. Ko se združijo v delavsko zadrugo, lahko delavci, oziroma bolj pravilno zadruga, začnejo postopek nakupa dela ali celotnega ciljnega podjetja z nakupom deležev osnovnega kapitala. Ker seveda delavci sami praktično ne morejo zbrati dovolj finančnih sredstev za financiranje delavskega odkupa zakon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w:t>
      </w:r>
      <w:proofErr w:type="gramStart"/>
      <w:r w:rsidRPr="001B3A46">
        <w:rPr>
          <w:rFonts w:ascii="Arial" w:hAnsi="Arial" w:cs="Arial"/>
          <w:sz w:val="20"/>
          <w:szCs w:val="20"/>
        </w:rPr>
        <w:t>omogoča</w:t>
      </w:r>
      <w:proofErr w:type="gramEnd"/>
      <w:r w:rsidRPr="001B3A46">
        <w:rPr>
          <w:rFonts w:ascii="Arial" w:hAnsi="Arial" w:cs="Arial"/>
          <w:sz w:val="20"/>
          <w:szCs w:val="20"/>
        </w:rPr>
        <w:t xml:space="preserve"> tudi financiranje preko lastniškega kapitala (ki ga preko pooblaščenih družb tveganega kapitala zagotovi država) in dolžniškega kapitala.</w:t>
      </w:r>
    </w:p>
    <w:p w14:paraId="0DAFA477" w14:textId="105A3BB7" w:rsidR="00350983" w:rsidRPr="001B3A46" w:rsidRDefault="00350983" w:rsidP="007C01F1">
      <w:pPr>
        <w:spacing w:line="240" w:lineRule="auto"/>
        <w:jc w:val="both"/>
        <w:rPr>
          <w:rFonts w:ascii="Arial" w:hAnsi="Arial" w:cs="Arial"/>
          <w:sz w:val="20"/>
          <w:szCs w:val="20"/>
        </w:rPr>
      </w:pPr>
      <w:r w:rsidRPr="001B3A46">
        <w:rPr>
          <w:rFonts w:ascii="Arial" w:hAnsi="Arial" w:cs="Arial"/>
          <w:sz w:val="20"/>
          <w:szCs w:val="20"/>
        </w:rPr>
        <w:t>Kot v Franciji morajo tudi člani delavske zadruge, ki je bila financirana z zunanjim lastniškim kapitalom, izplačati zunanje vlagatelje v roku nekaj let.</w:t>
      </w:r>
    </w:p>
    <w:p w14:paraId="46090ACE" w14:textId="334E0AA9" w:rsidR="00350983" w:rsidRPr="001B3A46" w:rsidRDefault="00350983" w:rsidP="007C01F1">
      <w:pPr>
        <w:spacing w:line="240" w:lineRule="auto"/>
        <w:jc w:val="both"/>
        <w:rPr>
          <w:rFonts w:ascii="Arial" w:hAnsi="Arial" w:cs="Arial"/>
          <w:sz w:val="20"/>
          <w:szCs w:val="20"/>
        </w:rPr>
      </w:pPr>
      <w:r w:rsidRPr="001B3A46">
        <w:rPr>
          <w:rFonts w:ascii="Arial" w:hAnsi="Arial" w:cs="Arial"/>
          <w:sz w:val="20"/>
          <w:szCs w:val="20"/>
        </w:rPr>
        <w:t xml:space="preserve">Zakon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vsebuje tudi določbe, da se mora določen del sredstev, ki jih za posojila ali lastniški kapital nameni država, uporabi za svetovalne storitve delujočim delavskim zadrugam ali delavskim zadrugam v nastajanju. To je prav gotovo pripomoglo k razširjenosti delavskih zadrug, ki so </w:t>
      </w:r>
      <w:proofErr w:type="gramStart"/>
      <w:r w:rsidRPr="001B3A46">
        <w:rPr>
          <w:rFonts w:ascii="Arial" w:hAnsi="Arial" w:cs="Arial"/>
          <w:sz w:val="20"/>
          <w:szCs w:val="20"/>
        </w:rPr>
        <w:t>se poslužile mehanizmov</w:t>
      </w:r>
      <w:proofErr w:type="gramEnd"/>
      <w:r w:rsidRPr="001B3A46">
        <w:rPr>
          <w:rFonts w:ascii="Arial" w:hAnsi="Arial" w:cs="Arial"/>
          <w:sz w:val="20"/>
          <w:szCs w:val="20"/>
        </w:rPr>
        <w:t xml:space="preserve">, ki jih omogoča Legge </w:t>
      </w:r>
      <w:proofErr w:type="spellStart"/>
      <w:r w:rsidRPr="001B3A46">
        <w:rPr>
          <w:rFonts w:ascii="Arial" w:hAnsi="Arial" w:cs="Arial"/>
          <w:sz w:val="20"/>
          <w:szCs w:val="20"/>
        </w:rPr>
        <w:t>Marcora</w:t>
      </w:r>
      <w:proofErr w:type="spellEnd"/>
      <w:r w:rsidRPr="001B3A46">
        <w:rPr>
          <w:rFonts w:ascii="Arial" w:hAnsi="Arial" w:cs="Arial"/>
          <w:sz w:val="20"/>
          <w:szCs w:val="20"/>
        </w:rPr>
        <w:t>.</w:t>
      </w:r>
    </w:p>
    <w:p w14:paraId="63F0483E" w14:textId="77777777" w:rsidR="00350983" w:rsidRPr="001B3A46" w:rsidRDefault="00350983" w:rsidP="007C01F1">
      <w:pPr>
        <w:spacing w:line="240" w:lineRule="auto"/>
        <w:jc w:val="both"/>
        <w:rPr>
          <w:rFonts w:ascii="Arial" w:hAnsi="Arial" w:cs="Arial"/>
          <w:sz w:val="20"/>
          <w:szCs w:val="20"/>
        </w:rPr>
      </w:pPr>
      <w:r w:rsidRPr="001B3A46">
        <w:rPr>
          <w:rFonts w:ascii="Arial" w:hAnsi="Arial" w:cs="Arial"/>
          <w:sz w:val="20"/>
          <w:szCs w:val="20"/>
        </w:rPr>
        <w:t xml:space="preserve">Zakon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kot tudi zakoni drugih držav, ne vsebujejo sistematičnih rešitev za vključevanje novih članov iz </w:t>
      </w:r>
      <w:proofErr w:type="gramStart"/>
      <w:r w:rsidRPr="001B3A46">
        <w:rPr>
          <w:rFonts w:ascii="Arial" w:hAnsi="Arial" w:cs="Arial"/>
          <w:sz w:val="20"/>
          <w:szCs w:val="20"/>
        </w:rPr>
        <w:t>izplačevanje</w:t>
      </w:r>
      <w:proofErr w:type="gramEnd"/>
      <w:r w:rsidRPr="001B3A46">
        <w:rPr>
          <w:rFonts w:ascii="Arial" w:hAnsi="Arial" w:cs="Arial"/>
          <w:sz w:val="20"/>
          <w:szCs w:val="20"/>
        </w:rPr>
        <w:t xml:space="preserve"> odhajajočih članov. V svojem bistvu pa vsebuje še en problem – prva </w:t>
      </w:r>
      <w:r w:rsidRPr="001B3A46">
        <w:rPr>
          <w:rFonts w:ascii="Arial" w:hAnsi="Arial" w:cs="Arial"/>
          <w:sz w:val="20"/>
          <w:szCs w:val="20"/>
        </w:rPr>
        <w:lastRenderedPageBreak/>
        <w:t xml:space="preserve">generacija delavcev nosi breme neizplačevanja dobičkov, saj </w:t>
      </w:r>
      <w:proofErr w:type="gramStart"/>
      <w:r w:rsidRPr="001B3A46">
        <w:rPr>
          <w:rFonts w:ascii="Arial" w:hAnsi="Arial" w:cs="Arial"/>
          <w:sz w:val="20"/>
          <w:szCs w:val="20"/>
        </w:rPr>
        <w:t>so</w:t>
      </w:r>
      <w:proofErr w:type="gramEnd"/>
      <w:r w:rsidRPr="001B3A46">
        <w:rPr>
          <w:rFonts w:ascii="Arial" w:hAnsi="Arial" w:cs="Arial"/>
          <w:sz w:val="20"/>
          <w:szCs w:val="20"/>
        </w:rPr>
        <w:t xml:space="preserve"> te uporabljeni za poplačilo zunanjih dolgov (poplačilo kreditov, izplačilo zunanjih lastnikov).</w:t>
      </w:r>
    </w:p>
    <w:p w14:paraId="74184157" w14:textId="77777777" w:rsidR="001A4A6E" w:rsidRPr="001B3A46" w:rsidRDefault="001A4A6E" w:rsidP="001A4A6E">
      <w:pPr>
        <w:jc w:val="both"/>
        <w:rPr>
          <w:rStyle w:val="None"/>
          <w:rFonts w:ascii="Arial" w:hAnsi="Arial" w:cs="Arial"/>
          <w:b/>
          <w:sz w:val="20"/>
          <w:szCs w:val="20"/>
        </w:rPr>
      </w:pPr>
    </w:p>
    <w:p w14:paraId="3DF81719" w14:textId="124AAC56" w:rsidR="00350983" w:rsidRPr="00FF6FA8" w:rsidRDefault="001A4A6E" w:rsidP="001A4A6E">
      <w:pPr>
        <w:jc w:val="both"/>
        <w:rPr>
          <w:rFonts w:ascii="Arial" w:hAnsi="Arial" w:cs="Arial"/>
          <w:bCs/>
          <w:sz w:val="20"/>
          <w:szCs w:val="20"/>
          <w:u w:val="single"/>
        </w:rPr>
      </w:pPr>
      <w:r w:rsidRPr="00FF6FA8">
        <w:rPr>
          <w:rStyle w:val="None"/>
          <w:rFonts w:ascii="Arial" w:hAnsi="Arial" w:cs="Arial"/>
          <w:bCs/>
          <w:sz w:val="20"/>
          <w:szCs w:val="20"/>
          <w:u w:val="single"/>
        </w:rPr>
        <w:t>Španija</w:t>
      </w:r>
    </w:p>
    <w:p w14:paraId="7E6E2384" w14:textId="119AB312" w:rsidR="00E40CAB" w:rsidRPr="00E40CAB" w:rsidRDefault="00E40CAB" w:rsidP="00E40CAB">
      <w:pPr>
        <w:spacing w:line="240" w:lineRule="auto"/>
        <w:jc w:val="both"/>
        <w:rPr>
          <w:rFonts w:ascii="Arial" w:hAnsi="Arial" w:cs="Arial"/>
          <w:sz w:val="20"/>
          <w:szCs w:val="20"/>
        </w:rPr>
      </w:pPr>
      <w:r w:rsidRPr="00E40CAB">
        <w:rPr>
          <w:rFonts w:ascii="Arial" w:hAnsi="Arial" w:cs="Arial"/>
          <w:sz w:val="20"/>
          <w:szCs w:val="20"/>
        </w:rPr>
        <w:t xml:space="preserve">Španski </w:t>
      </w:r>
      <w:proofErr w:type="spellStart"/>
      <w:r w:rsidRPr="00E40CAB">
        <w:rPr>
          <w:rFonts w:ascii="Arial" w:hAnsi="Arial" w:cs="Arial"/>
          <w:i/>
          <w:iCs/>
          <w:sz w:val="20"/>
          <w:szCs w:val="20"/>
        </w:rPr>
        <w:t>Sociedades</w:t>
      </w:r>
      <w:proofErr w:type="spellEnd"/>
      <w:r w:rsidRPr="00E40CAB">
        <w:rPr>
          <w:rFonts w:ascii="Arial" w:hAnsi="Arial" w:cs="Arial"/>
          <w:i/>
          <w:iCs/>
          <w:sz w:val="20"/>
          <w:szCs w:val="20"/>
        </w:rPr>
        <w:t xml:space="preserve"> </w:t>
      </w:r>
      <w:proofErr w:type="spellStart"/>
      <w:r w:rsidRPr="00E40CAB">
        <w:rPr>
          <w:rFonts w:ascii="Arial" w:hAnsi="Arial" w:cs="Arial"/>
          <w:i/>
          <w:iCs/>
          <w:sz w:val="20"/>
          <w:szCs w:val="20"/>
        </w:rPr>
        <w:t>Laborales</w:t>
      </w:r>
      <w:proofErr w:type="spellEnd"/>
      <w:r w:rsidRPr="00E40CAB">
        <w:rPr>
          <w:rFonts w:ascii="Arial" w:hAnsi="Arial" w:cs="Arial"/>
          <w:sz w:val="20"/>
          <w:szCs w:val="20"/>
        </w:rPr>
        <w:t>, ki predstavlja</w:t>
      </w:r>
      <w:r w:rsidR="00B12FA8">
        <w:rPr>
          <w:rFonts w:ascii="Arial" w:hAnsi="Arial" w:cs="Arial"/>
          <w:sz w:val="20"/>
          <w:szCs w:val="20"/>
        </w:rPr>
        <w:t>j</w:t>
      </w:r>
      <w:r w:rsidRPr="00E40CAB">
        <w:rPr>
          <w:rFonts w:ascii="Arial" w:hAnsi="Arial" w:cs="Arial"/>
          <w:sz w:val="20"/>
          <w:szCs w:val="20"/>
        </w:rPr>
        <w:t>o glavnino delavskega lastništva v Španiji, niso zadruge, temveč so posebna oblika pravne osebe, ki je vsaj v 50</w:t>
      </w:r>
      <w:r w:rsidR="00B12FA8">
        <w:rPr>
          <w:rFonts w:ascii="Arial" w:hAnsi="Arial" w:cs="Arial"/>
          <w:sz w:val="20"/>
          <w:szCs w:val="20"/>
        </w:rPr>
        <w:t>-odstotni</w:t>
      </w:r>
      <w:r w:rsidRPr="00E40CAB">
        <w:rPr>
          <w:rFonts w:ascii="Arial" w:hAnsi="Arial" w:cs="Arial"/>
          <w:sz w:val="20"/>
          <w:szCs w:val="20"/>
        </w:rPr>
        <w:t xml:space="preserve"> lasti delavcev družbe. Gre za obliko delniške družbe, ki ima dva tipa delnic. Prve pripadajo delavcem, druge pa zunanjim lastnikom. Delavci morajo biti lastniki vsaj 50</w:t>
      </w:r>
      <w:r w:rsidR="00B12FA8">
        <w:rPr>
          <w:rFonts w:ascii="Arial" w:hAnsi="Arial" w:cs="Arial"/>
          <w:sz w:val="20"/>
          <w:szCs w:val="20"/>
        </w:rPr>
        <w:t>-odstotni</w:t>
      </w:r>
      <w:r w:rsidRPr="00E40CAB">
        <w:rPr>
          <w:rFonts w:ascii="Arial" w:hAnsi="Arial" w:cs="Arial"/>
          <w:sz w:val="20"/>
          <w:szCs w:val="20"/>
        </w:rPr>
        <w:t xml:space="preserve"> kapitala družbe, da se ta kvalificira za </w:t>
      </w:r>
      <w:proofErr w:type="spellStart"/>
      <w:r w:rsidRPr="00E40CAB">
        <w:rPr>
          <w:rFonts w:ascii="Arial" w:hAnsi="Arial" w:cs="Arial"/>
          <w:i/>
          <w:iCs/>
          <w:sz w:val="20"/>
          <w:szCs w:val="20"/>
        </w:rPr>
        <w:t>Sociedad</w:t>
      </w:r>
      <w:proofErr w:type="spellEnd"/>
      <w:r w:rsidRPr="00E40CAB">
        <w:rPr>
          <w:rFonts w:ascii="Arial" w:hAnsi="Arial" w:cs="Arial"/>
          <w:i/>
          <w:iCs/>
          <w:sz w:val="20"/>
          <w:szCs w:val="20"/>
        </w:rPr>
        <w:t xml:space="preserve"> </w:t>
      </w:r>
      <w:proofErr w:type="spellStart"/>
      <w:r w:rsidRPr="00E40CAB">
        <w:rPr>
          <w:rFonts w:ascii="Arial" w:hAnsi="Arial" w:cs="Arial"/>
          <w:i/>
          <w:iCs/>
          <w:sz w:val="20"/>
          <w:szCs w:val="20"/>
        </w:rPr>
        <w:t>Laboral</w:t>
      </w:r>
      <w:proofErr w:type="spellEnd"/>
      <w:r w:rsidRPr="00E40CAB">
        <w:rPr>
          <w:rFonts w:ascii="Arial" w:hAnsi="Arial" w:cs="Arial"/>
          <w:i/>
          <w:iCs/>
          <w:sz w:val="20"/>
          <w:szCs w:val="20"/>
        </w:rPr>
        <w:t xml:space="preserve"> </w:t>
      </w:r>
      <w:r w:rsidRPr="00E40CAB">
        <w:rPr>
          <w:rFonts w:ascii="Arial" w:hAnsi="Arial" w:cs="Arial"/>
          <w:sz w:val="20"/>
          <w:szCs w:val="20"/>
        </w:rPr>
        <w:t>(obliko delniške družbe).</w:t>
      </w:r>
    </w:p>
    <w:p w14:paraId="625584A0" w14:textId="77777777" w:rsidR="00E40CAB" w:rsidRPr="00E40CAB" w:rsidRDefault="00E40CAB" w:rsidP="00E40CAB">
      <w:pPr>
        <w:spacing w:line="240" w:lineRule="auto"/>
        <w:jc w:val="both"/>
        <w:rPr>
          <w:rFonts w:ascii="Arial" w:hAnsi="Arial" w:cs="Arial"/>
          <w:sz w:val="20"/>
          <w:szCs w:val="20"/>
        </w:rPr>
      </w:pPr>
      <w:r w:rsidRPr="00E40CAB">
        <w:rPr>
          <w:rFonts w:ascii="Arial" w:hAnsi="Arial" w:cs="Arial"/>
          <w:sz w:val="20"/>
          <w:szCs w:val="20"/>
        </w:rPr>
        <w:t>Zakon vsebuje tudi mehanizem izstopa delničarjev delavcev, ki predvideva, da mora izstopajoči delavec najprej ponuditi svoje delnice v odkup ostalim delavcem. Šele, če med njimi ni interesa, se delnice ponudijo v odkup zunanjim delničarjem. Zakon ne vsebuje mehanizma za vključevanje novih delavcev in ne vključuje mehanizma za vzdrževanje lastništva med zaposlenimi. Zato je največja težava španske zakonodaje, da imajo delavci, ki se upokojujejo, razmeroma velik del svojega premoženja, naloženega v delnice lastne družbe, mlajša generacija zaposlenih nima prihrankov, da bi te delnice odkupila, »zunanji« trg za te delnice pa je praktično neobstoječ.</w:t>
      </w:r>
    </w:p>
    <w:p w14:paraId="05CDC9C4" w14:textId="77777777" w:rsidR="00E40CAB" w:rsidRPr="00E40CAB" w:rsidRDefault="00E40CAB" w:rsidP="00E40CAB">
      <w:pPr>
        <w:spacing w:line="240" w:lineRule="auto"/>
        <w:jc w:val="both"/>
        <w:rPr>
          <w:rFonts w:ascii="Arial" w:hAnsi="Arial" w:cs="Arial"/>
          <w:sz w:val="20"/>
          <w:szCs w:val="20"/>
        </w:rPr>
      </w:pPr>
      <w:r w:rsidRPr="00E40CAB">
        <w:rPr>
          <w:rFonts w:ascii="Arial" w:hAnsi="Arial" w:cs="Arial"/>
          <w:sz w:val="20"/>
          <w:szCs w:val="20"/>
        </w:rPr>
        <w:t xml:space="preserve">V Španiji je že skoraj sedem desetletij najbolj poznan model lastništva zaposlenih baskovska federacija zadrug </w:t>
      </w:r>
      <w:proofErr w:type="spellStart"/>
      <w:r w:rsidRPr="00E40CAB">
        <w:rPr>
          <w:rFonts w:ascii="Arial" w:hAnsi="Arial" w:cs="Arial"/>
          <w:sz w:val="20"/>
          <w:szCs w:val="20"/>
        </w:rPr>
        <w:t>Mondragon</w:t>
      </w:r>
      <w:proofErr w:type="spellEnd"/>
      <w:r w:rsidRPr="00E40CAB">
        <w:rPr>
          <w:rFonts w:ascii="Arial" w:hAnsi="Arial" w:cs="Arial"/>
          <w:sz w:val="20"/>
          <w:szCs w:val="20"/>
        </w:rPr>
        <w:t xml:space="preserve">, ki združuje več kot 100 demokratičnih organizacij. Poleg podjetij (med katerimi so tudi vodilna visokotehnološka podjetja) </w:t>
      </w:r>
      <w:proofErr w:type="spellStart"/>
      <w:r w:rsidRPr="00E40CAB">
        <w:rPr>
          <w:rFonts w:ascii="Arial" w:hAnsi="Arial" w:cs="Arial"/>
          <w:sz w:val="20"/>
          <w:szCs w:val="20"/>
        </w:rPr>
        <w:t>Mondragon</w:t>
      </w:r>
      <w:proofErr w:type="spellEnd"/>
      <w:r w:rsidRPr="00E40CAB">
        <w:rPr>
          <w:rFonts w:ascii="Arial" w:hAnsi="Arial" w:cs="Arial"/>
          <w:sz w:val="20"/>
          <w:szCs w:val="20"/>
        </w:rPr>
        <w:t xml:space="preserve"> sestavljajo podporne ustanove (banka, univerza, razvojni </w:t>
      </w:r>
      <w:proofErr w:type="gramStart"/>
      <w:r w:rsidRPr="00E40CAB">
        <w:rPr>
          <w:rFonts w:ascii="Arial" w:hAnsi="Arial" w:cs="Arial"/>
          <w:sz w:val="20"/>
          <w:szCs w:val="20"/>
        </w:rPr>
        <w:t>center</w:t>
      </w:r>
      <w:proofErr w:type="gramEnd"/>
      <w:r w:rsidRPr="00E40CAB">
        <w:rPr>
          <w:rFonts w:ascii="Arial" w:hAnsi="Arial" w:cs="Arial"/>
          <w:sz w:val="20"/>
          <w:szCs w:val="20"/>
        </w:rPr>
        <w:t xml:space="preserve"> ipd.), ki skrbijo za ohranjanje lastništva zaposlenih ter širjenje demokratične kulture in ključnega znanja med zaposlenimi. V </w:t>
      </w:r>
      <w:proofErr w:type="spellStart"/>
      <w:r w:rsidRPr="00E40CAB">
        <w:rPr>
          <w:rFonts w:ascii="Arial" w:hAnsi="Arial" w:cs="Arial"/>
          <w:sz w:val="20"/>
          <w:szCs w:val="20"/>
        </w:rPr>
        <w:t>Mondragonovih</w:t>
      </w:r>
      <w:proofErr w:type="spellEnd"/>
      <w:r w:rsidRPr="00E40CAB">
        <w:rPr>
          <w:rFonts w:ascii="Arial" w:hAnsi="Arial" w:cs="Arial"/>
          <w:sz w:val="20"/>
          <w:szCs w:val="20"/>
        </w:rPr>
        <w:t xml:space="preserve"> zadrugah je celotna kapitalska vrednost delavcu izplačana ob izhodu iz podjetja, zaradi česar lahko pride do likvidnostnih pritiskov na podjetje. Predlog slovenskega zakona z vmesnimi in postopnimi možnostmi periodičnih izplačil kapitalske vrednosti delavcem z zamikom rešuje tamkajšnje težave in omogoča bolj predvidljivo in vzdržno upravljanje. </w:t>
      </w:r>
    </w:p>
    <w:p w14:paraId="6470DDE3" w14:textId="77777777" w:rsidR="001A4A6E" w:rsidRPr="001B3A46" w:rsidRDefault="001A4A6E" w:rsidP="001A4A6E">
      <w:pPr>
        <w:jc w:val="both"/>
        <w:rPr>
          <w:rStyle w:val="None"/>
          <w:rFonts w:ascii="Arial" w:hAnsi="Arial" w:cs="Arial"/>
          <w:b/>
          <w:sz w:val="20"/>
          <w:szCs w:val="20"/>
        </w:rPr>
      </w:pPr>
    </w:p>
    <w:p w14:paraId="08316B49" w14:textId="792C2094" w:rsidR="00350983" w:rsidRPr="00FF6FA8" w:rsidRDefault="001A4A6E" w:rsidP="001A4A6E">
      <w:pPr>
        <w:jc w:val="both"/>
        <w:rPr>
          <w:rFonts w:ascii="Arial" w:hAnsi="Arial" w:cs="Arial"/>
          <w:bCs/>
          <w:sz w:val="20"/>
          <w:szCs w:val="20"/>
          <w:u w:val="single"/>
        </w:rPr>
      </w:pPr>
      <w:r w:rsidRPr="00FF6FA8">
        <w:rPr>
          <w:rStyle w:val="None"/>
          <w:rFonts w:ascii="Arial" w:hAnsi="Arial" w:cs="Arial"/>
          <w:bCs/>
          <w:sz w:val="20"/>
          <w:szCs w:val="20"/>
          <w:u w:val="single"/>
        </w:rPr>
        <w:t>Madžarska</w:t>
      </w:r>
    </w:p>
    <w:p w14:paraId="15C4E9BB"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Madžarski model lastništva zaposlenih, ki temelji na ameriškem sistemu ESOP, je eden najbolj razširjenih in uspešnih modelov te vrste v Evropi. ESOP ima status posebne pravne osebe, na katerega delavci prenesejo delnice in delniške opcije, lahko pa tudi zamenljive obveznice, ki so</w:t>
      </w:r>
      <w:proofErr w:type="gramStart"/>
      <w:r w:rsidRPr="00E40CAB">
        <w:rPr>
          <w:rFonts w:ascii="Arial" w:hAnsi="Arial" w:cs="Arial"/>
          <w:sz w:val="20"/>
          <w:szCs w:val="20"/>
        </w:rPr>
        <w:t xml:space="preserve"> jim</w:t>
      </w:r>
      <w:proofErr w:type="gramEnd"/>
      <w:r w:rsidRPr="00E40CAB">
        <w:rPr>
          <w:rFonts w:ascii="Arial" w:hAnsi="Arial" w:cs="Arial"/>
          <w:sz w:val="20"/>
          <w:szCs w:val="20"/>
        </w:rPr>
        <w:t xml:space="preserve"> bile podeljene. Zaposleni v matični družbi prejmejo članski delež v ESOP-u in pridobijo pravice do dividend delnic, ki so prenesene na ESOP. Zaposleni so člani ESOP-a in s tem upravičeni samo do prejemkov, nimajo pa glasovalne pravice ali kakršne koli druge možnosti odločanja v ESOP-u ali pri poslovanju delodajalca.</w:t>
      </w:r>
    </w:p>
    <w:p w14:paraId="3E47775C"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Prvi zakon je bil sprejet leta 1992 kot del privatizacije državnih podjetij. Njegov cilj je bil, da zaposleni postanejo lastniki svojih podjetij. Zakon je bil nato prvič spremenjen leta 2003, da bi povečal učinkovitost ESOP-ov. S spremembami 2007 so želeli dodatno razjasniti pravila glede lastništva zaposlenih. Leta 2015 pa je zakon z novelo zakona iz leta 1992 ločil ESOP-e od ostalih privatizacijskih procesov in jih uvedel kot element politike prejemkov v zasebnih družbah. Sprememba je vzpostavila novo obliko ESOP-a, ki deluje s centraliziranim upravljanjem matične družbe zaposlenih. Finančne institucije, zavarovalnice in investicijske družbe lahko uvedejo ESOP tudi z namenom upravljanja finančnih instrumentov, ki jih zaposleni pridobijo v okviru politike prejemkov. Leta 2018 je bil zakon ponovno spremenjen, ker zakon iz leta 2015 ni določal minimalnega obdobja imetja, v katerem so morali biti vrednostni papirji v lasti ESOP-a.</w:t>
      </w:r>
    </w:p>
    <w:p w14:paraId="56BAE8C0"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 xml:space="preserve">ESOP se lahko uporablja kot spodbujevalni instrument ali z namenom privatizacije. ESOP-i običajno zasledujejo določen namen, kot je na primer izboljšanje uspešnosti družbe ali zmanjšanje tveganj, medtem ko lahko finančne institucije, zavarovalnice in investicijska podjetja uporabljajo ESOP samo za upravljanje delnic, kot del svoje politike prejemkov. ESOP lahko ustanovi družba ali imetnik večine delnic družbe, kot to določa statut družbe, ki med drugim določa tudi pravila odločanja in načela razdelitve premoženja v primeru prenehanja. Glede na zakonske </w:t>
      </w:r>
      <w:r w:rsidRPr="00E40CAB">
        <w:rPr>
          <w:rFonts w:ascii="Arial" w:hAnsi="Arial" w:cs="Arial"/>
          <w:sz w:val="20"/>
          <w:szCs w:val="20"/>
        </w:rPr>
        <w:lastRenderedPageBreak/>
        <w:t xml:space="preserve">določbe mora ESOP upravljati odvetniška družba, ki zastopa delničarje ESOP-a in upravlja njihove račune ter je odgovorna za finančne zadeve. Zaposleni lahko delnice oziroma </w:t>
      </w:r>
      <w:proofErr w:type="gramStart"/>
      <w:r w:rsidRPr="00E40CAB">
        <w:rPr>
          <w:rFonts w:ascii="Arial" w:hAnsi="Arial" w:cs="Arial"/>
          <w:sz w:val="20"/>
          <w:szCs w:val="20"/>
        </w:rPr>
        <w:t>opcije</w:t>
      </w:r>
      <w:proofErr w:type="gramEnd"/>
      <w:r w:rsidRPr="00E40CAB">
        <w:rPr>
          <w:rFonts w:ascii="Arial" w:hAnsi="Arial" w:cs="Arial"/>
          <w:sz w:val="20"/>
          <w:szCs w:val="20"/>
        </w:rPr>
        <w:t xml:space="preserve"> prejmejo brezplačno ali pod ugodnejšimi pogoji. Delnice znotraj ESOP-a niso prenosljive, vendar jih je mogoče podedovati.</w:t>
      </w:r>
    </w:p>
    <w:p w14:paraId="5B7FEFE8"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Upravičenost do udeležbe v ESOP-u in merila za podelitev delnic zaposlenim določi delodajalec na način, ki preprečuje morebitno diskriminacijo posameznih zaposlenih. Dohodki, ki jih zaposleni prejmejo preko ESOP-a, so obdavčeni kot dohodek iz kapitala in ne kot dohodek iz dela, za kar bi bilo treba plačati vse prispevke delodajalca in delojemalca. Vključitev v ESOP je lahko omejena na določene skupine delavcev ali obvezna za vse zaposlene v podjetju in njegovih hčerinskih družbah znotraj skupine podjetij. Minimalni prag za uvedbo ESOP-a je pet fizičnih oseb. Ob izpolnjevanju pogojev iz politike prejemkov lahko zaposleni zamenjajo članstvo v organizaciji ESOP za denar ali vrednostne papirje ali za kombinacijo obojega.</w:t>
      </w:r>
    </w:p>
    <w:p w14:paraId="56236F2C"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Ustanovitev ESOP-a običajno poteka na dva načina:</w:t>
      </w:r>
    </w:p>
    <w:p w14:paraId="286CC74C"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1) Delodajalec ali njegov večinski neposredni ali posredni delničar ustanovi ESOP s stvarnim kapitalskim vložkom delnic delodajalca ali njegovega večinskega neposrednega ali posrednega delničarja, ki deluje v obliki delniške družbe. V tem primeru zaposleni takoj pridobijo članski delež v ESOP-u.</w:t>
      </w:r>
    </w:p>
    <w:p w14:paraId="7026800E" w14:textId="77777777"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2) Delodajalec ali njegov večinski neposredni ali posredni delničar ustanovi ESOP z denarnim vložkom in nato ESOP uporabi vložena denarna sredstva:</w:t>
      </w:r>
    </w:p>
    <w:p w14:paraId="100B83F0" w14:textId="5602D111" w:rsidR="00E40CAB" w:rsidRPr="005567D4" w:rsidRDefault="00E40CAB" w:rsidP="00321A58">
      <w:pPr>
        <w:pStyle w:val="Odstavekseznama"/>
        <w:numPr>
          <w:ilvl w:val="0"/>
          <w:numId w:val="25"/>
        </w:numPr>
        <w:spacing w:line="257" w:lineRule="auto"/>
        <w:jc w:val="both"/>
        <w:rPr>
          <w:rFonts w:ascii="Arial" w:hAnsi="Arial" w:cs="Arial"/>
          <w:sz w:val="20"/>
          <w:szCs w:val="20"/>
        </w:rPr>
      </w:pPr>
      <w:r w:rsidRPr="005567D4">
        <w:rPr>
          <w:rFonts w:ascii="Arial" w:hAnsi="Arial" w:cs="Arial"/>
          <w:sz w:val="20"/>
          <w:szCs w:val="20"/>
        </w:rPr>
        <w:t>za nakup delnic izdajatelja od katerega koli njegovega delničarja (tudi na borzi v primeru subjekta, ki kotira na borzi)</w:t>
      </w:r>
    </w:p>
    <w:p w14:paraId="24D14290" w14:textId="216CEA20" w:rsidR="00E40CAB" w:rsidRPr="005567D4" w:rsidRDefault="00E40CAB" w:rsidP="00321A58">
      <w:pPr>
        <w:pStyle w:val="Odstavekseznama"/>
        <w:numPr>
          <w:ilvl w:val="0"/>
          <w:numId w:val="25"/>
        </w:numPr>
        <w:spacing w:line="257" w:lineRule="auto"/>
        <w:jc w:val="both"/>
        <w:rPr>
          <w:rFonts w:ascii="Arial" w:hAnsi="Arial" w:cs="Arial"/>
          <w:sz w:val="20"/>
          <w:szCs w:val="20"/>
        </w:rPr>
      </w:pPr>
      <w:r w:rsidRPr="005567D4">
        <w:rPr>
          <w:rFonts w:ascii="Arial" w:hAnsi="Arial" w:cs="Arial"/>
          <w:sz w:val="20"/>
          <w:szCs w:val="20"/>
        </w:rPr>
        <w:t>za nakup lastnih delnic od izdajatelja</w:t>
      </w:r>
    </w:p>
    <w:p w14:paraId="0AF366E2" w14:textId="63B131F7" w:rsidR="00E40CAB" w:rsidRPr="005567D4" w:rsidRDefault="00E40CAB" w:rsidP="00321A58">
      <w:pPr>
        <w:pStyle w:val="Odstavekseznama"/>
        <w:numPr>
          <w:ilvl w:val="0"/>
          <w:numId w:val="25"/>
        </w:numPr>
        <w:spacing w:line="257" w:lineRule="auto"/>
        <w:jc w:val="both"/>
        <w:rPr>
          <w:rFonts w:ascii="Arial" w:hAnsi="Arial" w:cs="Arial"/>
          <w:sz w:val="20"/>
          <w:szCs w:val="20"/>
        </w:rPr>
      </w:pPr>
      <w:r w:rsidRPr="005567D4">
        <w:rPr>
          <w:rFonts w:ascii="Arial" w:hAnsi="Arial" w:cs="Arial"/>
          <w:sz w:val="20"/>
          <w:szCs w:val="20"/>
        </w:rPr>
        <w:t>za vpis novih delnic, ki se dodelijo z dokapitalizacijo izdajatelja.</w:t>
      </w:r>
    </w:p>
    <w:p w14:paraId="36BE940A" w14:textId="27840FAE" w:rsidR="00E40CAB" w:rsidRPr="00E40CAB" w:rsidRDefault="00E40CAB" w:rsidP="00E40CAB">
      <w:pPr>
        <w:spacing w:line="257" w:lineRule="auto"/>
        <w:jc w:val="both"/>
        <w:rPr>
          <w:rFonts w:ascii="Arial" w:hAnsi="Arial" w:cs="Arial"/>
          <w:sz w:val="20"/>
          <w:szCs w:val="20"/>
        </w:rPr>
      </w:pPr>
      <w:r w:rsidRPr="00E40CAB">
        <w:rPr>
          <w:rFonts w:ascii="Arial" w:hAnsi="Arial" w:cs="Arial"/>
          <w:sz w:val="20"/>
          <w:szCs w:val="20"/>
        </w:rPr>
        <w:t>Madžarska zakonodaja poleg programa lastništva zaposlenih (za kar se uporablja pravna oblika ESOP) ureja tudi delnice zaposlenih. Te delnice predstavljajo posebno vrsto delnic, ki jih družba brezplačno ali po nižji ceni neposredno podeli svojim zaposlenim. Delnice jim podeljujejo le delniške družbe. Tovrstne delnice so prenosljive samo med zaposlenimi znotraj podjetja in jih ni mogoče prodati nikomur izven podjetja. Stopnja obdavčitve ob prenosljivosti delnic je enaka kot pri delnicah, ki so zaposlenim podeljene preko ESOP-a. Tudi pri delnicah zaposlenih gre le za element nagrajevanja in motiviranja zaposlenih na podlagi uspešnosti, saj so glasovalne pravice običajno v celoti izključene, kar zaposlenim onemogoča sodelovanje pri vodenju podjetja, kot je to značilno za ameriške ESOP-e. Prenovljena madžarska zakonodaja glede delnic zaposlenih in ESOP-ov s svojimi davčnimi spodbudami močno spodbuja t. i. deležniški pristop zaposlenih, medtem ko nadzor nad poslovanjem in odločanjem, ostaja pri delodajalcu.</w:t>
      </w:r>
    </w:p>
    <w:p w14:paraId="33A298E5" w14:textId="77777777" w:rsidR="00350983" w:rsidRPr="001B3A46" w:rsidRDefault="00350983" w:rsidP="007C01F1">
      <w:pPr>
        <w:spacing w:line="22" w:lineRule="atLeast"/>
        <w:jc w:val="both"/>
        <w:rPr>
          <w:rFonts w:ascii="Arial" w:hAnsi="Arial" w:cs="Arial"/>
          <w:sz w:val="20"/>
          <w:szCs w:val="20"/>
        </w:rPr>
      </w:pPr>
    </w:p>
    <w:p w14:paraId="7FD0522B" w14:textId="4D87B219" w:rsidR="00350983" w:rsidRPr="00962F85" w:rsidRDefault="00350983" w:rsidP="00962F85">
      <w:pPr>
        <w:pStyle w:val="Odstavekseznama"/>
        <w:keepNext/>
        <w:keepLines/>
        <w:numPr>
          <w:ilvl w:val="0"/>
          <w:numId w:val="8"/>
        </w:numPr>
        <w:spacing w:line="22" w:lineRule="atLeast"/>
        <w:ind w:right="567"/>
        <w:jc w:val="both"/>
        <w:outlineLvl w:val="1"/>
        <w:rPr>
          <w:rFonts w:ascii="Arial" w:eastAsia="Times New Roman" w:hAnsi="Arial" w:cs="Arial"/>
          <w:b/>
          <w:color w:val="000000"/>
          <w:sz w:val="20"/>
          <w:szCs w:val="20"/>
        </w:rPr>
      </w:pPr>
      <w:r w:rsidRPr="00962F85">
        <w:rPr>
          <w:rFonts w:ascii="Arial" w:eastAsia="Times New Roman" w:hAnsi="Arial" w:cs="Arial"/>
          <w:b/>
          <w:color w:val="000000"/>
          <w:sz w:val="20"/>
          <w:szCs w:val="20"/>
        </w:rPr>
        <w:t>OCENA FINANČNIH POSLEDIC PREDLOGA ZAKONA ZA DRŽAVNI PRORAČUN IN DRUGA JAVNO FINANČNA SREDSTVA</w:t>
      </w:r>
    </w:p>
    <w:p w14:paraId="2A9F0BCD" w14:textId="77777777" w:rsidR="00A9442B" w:rsidRPr="00BD4006" w:rsidRDefault="00A9442B" w:rsidP="00A9442B">
      <w:pPr>
        <w:spacing w:line="22" w:lineRule="atLeast"/>
        <w:jc w:val="both"/>
        <w:rPr>
          <w:rFonts w:ascii="Arial" w:hAnsi="Arial" w:cs="Arial"/>
          <w:sz w:val="20"/>
          <w:szCs w:val="20"/>
        </w:rPr>
      </w:pPr>
    </w:p>
    <w:p w14:paraId="7074D885" w14:textId="2A28E3FB" w:rsidR="00BD4006" w:rsidRPr="00BD4006" w:rsidRDefault="00BD4006" w:rsidP="00B12FA8">
      <w:pPr>
        <w:tabs>
          <w:tab w:val="left" w:pos="567"/>
        </w:tabs>
        <w:spacing w:line="240" w:lineRule="auto"/>
        <w:jc w:val="both"/>
        <w:rPr>
          <w:rFonts w:ascii="Arial" w:hAnsi="Arial" w:cs="Arial"/>
          <w:color w:val="000000" w:themeColor="text1"/>
          <w:sz w:val="20"/>
          <w:szCs w:val="20"/>
        </w:rPr>
      </w:pPr>
      <w:r w:rsidRPr="00BD4006">
        <w:rPr>
          <w:rFonts w:ascii="Arial" w:hAnsi="Arial" w:cs="Arial"/>
          <w:color w:val="000000" w:themeColor="text1"/>
          <w:sz w:val="20"/>
          <w:szCs w:val="20"/>
        </w:rPr>
        <w:t xml:space="preserve">Uvedba </w:t>
      </w:r>
      <w:r>
        <w:rPr>
          <w:rFonts w:ascii="Arial" w:hAnsi="Arial" w:cs="Arial"/>
          <w:color w:val="000000" w:themeColor="text1"/>
          <w:sz w:val="20"/>
          <w:szCs w:val="20"/>
        </w:rPr>
        <w:t>Predloga ZLZD</w:t>
      </w:r>
      <w:r w:rsidRPr="00BD4006">
        <w:rPr>
          <w:rFonts w:ascii="Arial" w:hAnsi="Arial" w:cs="Arial"/>
          <w:color w:val="000000" w:themeColor="text1"/>
          <w:sz w:val="20"/>
          <w:szCs w:val="20"/>
        </w:rPr>
        <w:t xml:space="preserve"> nima vpliva na</w:t>
      </w:r>
      <w:r w:rsidR="00B12FA8">
        <w:rPr>
          <w:rFonts w:ascii="Arial" w:hAnsi="Arial" w:cs="Arial"/>
          <w:color w:val="000000" w:themeColor="text1"/>
          <w:sz w:val="20"/>
          <w:szCs w:val="20"/>
        </w:rPr>
        <w:t xml:space="preserve"> proračun in</w:t>
      </w:r>
      <w:r w:rsidRPr="00BD4006">
        <w:rPr>
          <w:rFonts w:ascii="Arial" w:hAnsi="Arial" w:cs="Arial"/>
          <w:color w:val="000000" w:themeColor="text1"/>
          <w:sz w:val="20"/>
          <w:szCs w:val="20"/>
        </w:rPr>
        <w:t xml:space="preserve"> druga javnofinančna sredstva.</w:t>
      </w:r>
    </w:p>
    <w:p w14:paraId="179009EA" w14:textId="77777777" w:rsidR="00CB6EE9" w:rsidRPr="00F56996" w:rsidRDefault="00CB6EE9" w:rsidP="00CB6EE9">
      <w:pPr>
        <w:spacing w:line="240" w:lineRule="auto"/>
        <w:rPr>
          <w:rFonts w:cs="Arial"/>
          <w:color w:val="000000" w:themeColor="text1"/>
          <w:szCs w:val="20"/>
        </w:rPr>
      </w:pPr>
    </w:p>
    <w:p w14:paraId="0BD90F1B" w14:textId="59AD504D" w:rsidR="00CB6EE9" w:rsidRPr="00962F85" w:rsidRDefault="00CB6EE9" w:rsidP="00962F85">
      <w:pPr>
        <w:pStyle w:val="Odstavekseznama"/>
        <w:numPr>
          <w:ilvl w:val="0"/>
          <w:numId w:val="8"/>
        </w:numPr>
        <w:spacing w:after="0" w:line="240" w:lineRule="auto"/>
        <w:jc w:val="both"/>
        <w:rPr>
          <w:rFonts w:ascii="Arial" w:hAnsi="Arial" w:cs="Arial"/>
          <w:b/>
          <w:color w:val="000000" w:themeColor="text1"/>
          <w:sz w:val="20"/>
          <w:szCs w:val="20"/>
        </w:rPr>
      </w:pPr>
      <w:r w:rsidRPr="00962F85">
        <w:rPr>
          <w:rFonts w:ascii="Arial" w:hAnsi="Arial" w:cs="Arial"/>
          <w:b/>
          <w:color w:val="000000" w:themeColor="text1"/>
          <w:sz w:val="20"/>
          <w:szCs w:val="20"/>
        </w:rPr>
        <w:t>NAVEDBA, DA SO SREDSTVA ZA IZVAJANJE ZAKONA V DRŽAVNEM PRORAČUNU ZAGOTOVLJENA, ČE PREDLOG ZAKONA PREDVIDEVA PORABO PRORAČUNSKIH SREDSTEV V OBDOBJU, ZA KATERO JE BIL DRŽAVNI PRORAČUN ŽE SPREJET</w:t>
      </w:r>
    </w:p>
    <w:p w14:paraId="21254205" w14:textId="77777777" w:rsidR="00CB6EE9" w:rsidRPr="00FF6972" w:rsidRDefault="00CB6EE9" w:rsidP="00CB6EE9">
      <w:pPr>
        <w:spacing w:line="240" w:lineRule="auto"/>
        <w:rPr>
          <w:rFonts w:ascii="Arial" w:hAnsi="Arial" w:cs="Arial"/>
          <w:color w:val="000000" w:themeColor="text1"/>
          <w:sz w:val="20"/>
          <w:szCs w:val="20"/>
        </w:rPr>
      </w:pPr>
    </w:p>
    <w:p w14:paraId="2D629109" w14:textId="77777777" w:rsidR="00CB6EE9" w:rsidRPr="00FF6972" w:rsidRDefault="00CB6EE9" w:rsidP="00CB6EE9">
      <w:pPr>
        <w:spacing w:line="240" w:lineRule="auto"/>
        <w:jc w:val="both"/>
        <w:rPr>
          <w:rFonts w:ascii="Arial" w:hAnsi="Arial" w:cs="Arial"/>
          <w:color w:val="000000" w:themeColor="text1"/>
          <w:sz w:val="20"/>
          <w:szCs w:val="20"/>
        </w:rPr>
      </w:pPr>
      <w:r w:rsidRPr="00FF6972">
        <w:rPr>
          <w:rFonts w:ascii="Arial" w:hAnsi="Arial" w:cs="Arial"/>
          <w:color w:val="000000" w:themeColor="text1"/>
          <w:sz w:val="20"/>
          <w:szCs w:val="20"/>
        </w:rPr>
        <w:lastRenderedPageBreak/>
        <w:t xml:space="preserve">Za izvajanje zakona ni </w:t>
      </w:r>
      <w:proofErr w:type="gramStart"/>
      <w:r w:rsidRPr="00FF6972">
        <w:rPr>
          <w:rFonts w:ascii="Arial" w:hAnsi="Arial" w:cs="Arial"/>
          <w:color w:val="000000" w:themeColor="text1"/>
          <w:sz w:val="20"/>
          <w:szCs w:val="20"/>
        </w:rPr>
        <w:t>potrebno</w:t>
      </w:r>
      <w:proofErr w:type="gramEnd"/>
      <w:r w:rsidRPr="00FF6972">
        <w:rPr>
          <w:rFonts w:ascii="Arial" w:hAnsi="Arial" w:cs="Arial"/>
          <w:color w:val="000000" w:themeColor="text1"/>
          <w:sz w:val="20"/>
          <w:szCs w:val="20"/>
        </w:rPr>
        <w:t xml:space="preserve"> zagotoviti dodatnih sredstev v državnem proračunu. Potrebne prilagoditve informacijskih sistemov in druge </w:t>
      </w:r>
      <w:proofErr w:type="gramStart"/>
      <w:r w:rsidRPr="00FF6972">
        <w:rPr>
          <w:rFonts w:ascii="Arial" w:hAnsi="Arial" w:cs="Arial"/>
          <w:color w:val="000000" w:themeColor="text1"/>
          <w:sz w:val="20"/>
          <w:szCs w:val="20"/>
        </w:rPr>
        <w:t>aktivnosti</w:t>
      </w:r>
      <w:proofErr w:type="gramEnd"/>
      <w:r w:rsidRPr="00FF6972">
        <w:rPr>
          <w:rFonts w:ascii="Arial" w:hAnsi="Arial" w:cs="Arial"/>
          <w:color w:val="000000" w:themeColor="text1"/>
          <w:sz w:val="20"/>
          <w:szCs w:val="20"/>
        </w:rPr>
        <w:t xml:space="preserve"> bodo pristojni organi izvedli v okviru svojih rednih delovnih nalog in obstoječih proračunskih sredstev.</w:t>
      </w:r>
    </w:p>
    <w:p w14:paraId="04F162B7" w14:textId="77777777" w:rsidR="00350983" w:rsidRPr="001B3A46" w:rsidRDefault="00350983" w:rsidP="007C01F1">
      <w:pPr>
        <w:tabs>
          <w:tab w:val="left" w:pos="2049"/>
        </w:tabs>
        <w:spacing w:line="22" w:lineRule="atLeast"/>
        <w:jc w:val="both"/>
        <w:rPr>
          <w:rFonts w:ascii="Arial" w:hAnsi="Arial" w:cs="Arial"/>
          <w:sz w:val="20"/>
          <w:szCs w:val="20"/>
        </w:rPr>
      </w:pPr>
    </w:p>
    <w:p w14:paraId="2A05E6BF" w14:textId="2D839E43" w:rsidR="00661F3E" w:rsidRPr="00962F85" w:rsidRDefault="00350983" w:rsidP="00962F85">
      <w:pPr>
        <w:pStyle w:val="Odstavekseznama"/>
        <w:keepNext/>
        <w:keepLines/>
        <w:numPr>
          <w:ilvl w:val="0"/>
          <w:numId w:val="8"/>
        </w:numPr>
        <w:spacing w:line="22" w:lineRule="atLeast"/>
        <w:ind w:right="567"/>
        <w:jc w:val="both"/>
        <w:outlineLvl w:val="1"/>
        <w:rPr>
          <w:rFonts w:ascii="Arial" w:eastAsia="Times New Roman" w:hAnsi="Arial" w:cs="Arial"/>
          <w:b/>
          <w:color w:val="000000"/>
          <w:sz w:val="20"/>
          <w:szCs w:val="20"/>
        </w:rPr>
      </w:pPr>
      <w:r w:rsidRPr="00962F85">
        <w:rPr>
          <w:rFonts w:ascii="Arial" w:eastAsia="Times New Roman" w:hAnsi="Arial" w:cs="Arial"/>
          <w:b/>
          <w:color w:val="000000"/>
          <w:sz w:val="20"/>
          <w:szCs w:val="20"/>
        </w:rPr>
        <w:t xml:space="preserve">DRUGE POSLEDICE, KI JIH BO IMELO SPREJETJE </w:t>
      </w:r>
      <w:r w:rsidR="00A9344F" w:rsidRPr="00962F85">
        <w:rPr>
          <w:rFonts w:ascii="Arial" w:eastAsia="Times New Roman" w:hAnsi="Arial" w:cs="Arial"/>
          <w:b/>
          <w:color w:val="000000"/>
          <w:sz w:val="20"/>
          <w:szCs w:val="20"/>
        </w:rPr>
        <w:t xml:space="preserve">PREDLOGA </w:t>
      </w:r>
      <w:r w:rsidRPr="00962F85">
        <w:rPr>
          <w:rFonts w:ascii="Arial" w:eastAsia="Times New Roman" w:hAnsi="Arial" w:cs="Arial"/>
          <w:b/>
          <w:color w:val="000000"/>
          <w:sz w:val="20"/>
          <w:szCs w:val="20"/>
        </w:rPr>
        <w:t>ZAKONA</w:t>
      </w:r>
    </w:p>
    <w:p w14:paraId="16A30617" w14:textId="77777777" w:rsidR="00962F85" w:rsidRDefault="00962F85" w:rsidP="00962F85">
      <w:pPr>
        <w:pStyle w:val="Odstavekseznama"/>
        <w:suppressAutoHyphens/>
        <w:spacing w:after="0" w:line="240" w:lineRule="auto"/>
        <w:jc w:val="both"/>
        <w:outlineLvl w:val="3"/>
        <w:rPr>
          <w:rStyle w:val="None"/>
          <w:rFonts w:ascii="Arial" w:hAnsi="Arial" w:cs="Arial"/>
          <w:b/>
          <w:sz w:val="20"/>
          <w:szCs w:val="20"/>
        </w:rPr>
      </w:pPr>
    </w:p>
    <w:p w14:paraId="7B976C25" w14:textId="54275720" w:rsidR="00ED3E24" w:rsidRPr="00962F85" w:rsidRDefault="00B613ED" w:rsidP="00962F85">
      <w:pPr>
        <w:pStyle w:val="Odstavekseznama"/>
        <w:numPr>
          <w:ilvl w:val="1"/>
          <w:numId w:val="8"/>
        </w:numPr>
        <w:suppressAutoHyphens/>
        <w:spacing w:after="0" w:line="240" w:lineRule="auto"/>
        <w:jc w:val="both"/>
        <w:outlineLvl w:val="3"/>
        <w:rPr>
          <w:rFonts w:ascii="Arial" w:hAnsi="Arial" w:cs="Arial"/>
          <w:b/>
          <w:sz w:val="20"/>
          <w:szCs w:val="20"/>
        </w:rPr>
      </w:pPr>
      <w:r w:rsidRPr="00962F85">
        <w:rPr>
          <w:rStyle w:val="None"/>
          <w:rFonts w:ascii="Arial" w:hAnsi="Arial" w:cs="Arial"/>
          <w:b/>
          <w:sz w:val="20"/>
          <w:szCs w:val="20"/>
        </w:rPr>
        <w:t>Presoja a</w:t>
      </w:r>
      <w:r w:rsidR="00ED3E24" w:rsidRPr="00962F85">
        <w:rPr>
          <w:rStyle w:val="None"/>
          <w:rFonts w:ascii="Arial" w:hAnsi="Arial" w:cs="Arial"/>
          <w:b/>
          <w:sz w:val="20"/>
          <w:szCs w:val="20"/>
        </w:rPr>
        <w:t>dministrativn</w:t>
      </w:r>
      <w:r w:rsidRPr="00962F85">
        <w:rPr>
          <w:rStyle w:val="None"/>
          <w:rFonts w:ascii="Arial" w:hAnsi="Arial" w:cs="Arial"/>
          <w:b/>
          <w:sz w:val="20"/>
          <w:szCs w:val="20"/>
        </w:rPr>
        <w:t xml:space="preserve">ih </w:t>
      </w:r>
      <w:r w:rsidR="00ED3E24" w:rsidRPr="00962F85">
        <w:rPr>
          <w:rStyle w:val="None"/>
          <w:rFonts w:ascii="Arial" w:hAnsi="Arial" w:cs="Arial"/>
          <w:b/>
          <w:sz w:val="20"/>
          <w:szCs w:val="20"/>
        </w:rPr>
        <w:t>posledic</w:t>
      </w:r>
    </w:p>
    <w:p w14:paraId="357DE530" w14:textId="77777777" w:rsidR="00A735D1" w:rsidRPr="00A735D1" w:rsidRDefault="00A735D1" w:rsidP="00A735D1">
      <w:pPr>
        <w:spacing w:line="22" w:lineRule="atLeast"/>
        <w:jc w:val="both"/>
        <w:rPr>
          <w:rFonts w:ascii="Arial" w:hAnsi="Arial" w:cs="Arial"/>
          <w:color w:val="000000" w:themeColor="text1"/>
          <w:sz w:val="20"/>
          <w:szCs w:val="20"/>
        </w:rPr>
      </w:pPr>
    </w:p>
    <w:p w14:paraId="45ED53CD" w14:textId="6F8359AB" w:rsidR="00A735D1" w:rsidRPr="00A735D1" w:rsidRDefault="00A735D1" w:rsidP="00A735D1">
      <w:pPr>
        <w:spacing w:line="22" w:lineRule="atLeast"/>
        <w:jc w:val="both"/>
        <w:rPr>
          <w:rFonts w:ascii="Arial" w:hAnsi="Arial" w:cs="Arial"/>
          <w:b/>
          <w:bCs/>
          <w:color w:val="000000" w:themeColor="text1"/>
          <w:sz w:val="20"/>
          <w:szCs w:val="20"/>
        </w:rPr>
      </w:pPr>
      <w:r w:rsidRPr="00A735D1">
        <w:rPr>
          <w:rFonts w:ascii="Arial" w:hAnsi="Arial" w:cs="Arial"/>
          <w:b/>
          <w:bCs/>
          <w:color w:val="000000" w:themeColor="text1"/>
          <w:sz w:val="20"/>
          <w:szCs w:val="20"/>
        </w:rPr>
        <w:t>a) v postopkih oziroma poslovanju javne uprave ali pravosodnih organov:</w:t>
      </w:r>
    </w:p>
    <w:p w14:paraId="769E656D" w14:textId="042BCA7E" w:rsidR="00A735D1" w:rsidRPr="00A735D1" w:rsidRDefault="00A735D1" w:rsidP="00A735D1">
      <w:pPr>
        <w:spacing w:line="22" w:lineRule="atLeast"/>
        <w:jc w:val="both"/>
        <w:rPr>
          <w:rFonts w:ascii="Arial" w:hAnsi="Arial" w:cs="Arial"/>
          <w:color w:val="000000" w:themeColor="text1"/>
          <w:sz w:val="20"/>
          <w:szCs w:val="20"/>
        </w:rPr>
      </w:pPr>
      <w:r w:rsidRPr="00A735D1">
        <w:rPr>
          <w:rFonts w:ascii="Arial" w:hAnsi="Arial" w:cs="Arial"/>
          <w:color w:val="000000" w:themeColor="text1"/>
          <w:sz w:val="20"/>
          <w:szCs w:val="20"/>
        </w:rPr>
        <w:t xml:space="preserve">Sprejem </w:t>
      </w:r>
      <w:r w:rsidR="00A9344F">
        <w:rPr>
          <w:rFonts w:ascii="Arial" w:hAnsi="Arial" w:cs="Arial"/>
          <w:color w:val="000000" w:themeColor="text1"/>
          <w:sz w:val="20"/>
          <w:szCs w:val="20"/>
        </w:rPr>
        <w:t xml:space="preserve">predloga </w:t>
      </w:r>
      <w:r w:rsidRPr="00A735D1">
        <w:rPr>
          <w:rFonts w:ascii="Arial" w:hAnsi="Arial" w:cs="Arial"/>
          <w:color w:val="000000" w:themeColor="text1"/>
          <w:sz w:val="20"/>
          <w:szCs w:val="20"/>
        </w:rPr>
        <w:t>zakona bo zahteval določene administrativne prilagoditve pri</w:t>
      </w:r>
      <w:r>
        <w:rPr>
          <w:rFonts w:ascii="Arial" w:hAnsi="Arial" w:cs="Arial"/>
          <w:color w:val="000000" w:themeColor="text1"/>
          <w:sz w:val="20"/>
          <w:szCs w:val="20"/>
        </w:rPr>
        <w:t xml:space="preserve"> pristojnem ministrstvu</w:t>
      </w:r>
      <w:r w:rsidRPr="00A735D1">
        <w:rPr>
          <w:rFonts w:ascii="Arial" w:hAnsi="Arial" w:cs="Arial"/>
          <w:color w:val="000000" w:themeColor="text1"/>
          <w:sz w:val="20"/>
          <w:szCs w:val="20"/>
        </w:rPr>
        <w:t xml:space="preserve"> zaradi vzpostavitve in vodenja registra </w:t>
      </w:r>
      <w:r>
        <w:rPr>
          <w:rFonts w:ascii="Arial" w:hAnsi="Arial" w:cs="Arial"/>
          <w:color w:val="000000" w:themeColor="text1"/>
          <w:sz w:val="20"/>
          <w:szCs w:val="20"/>
        </w:rPr>
        <w:t>lastniških zadrug ter pri</w:t>
      </w:r>
      <w:r w:rsidRPr="00A735D1">
        <w:rPr>
          <w:rFonts w:ascii="Arial" w:hAnsi="Arial" w:cs="Arial"/>
          <w:color w:val="000000" w:themeColor="text1"/>
          <w:sz w:val="20"/>
          <w:szCs w:val="20"/>
        </w:rPr>
        <w:t xml:space="preserve"> Finančni upravi Republike Slovenije</w:t>
      </w:r>
      <w:r>
        <w:rPr>
          <w:rFonts w:ascii="Arial" w:hAnsi="Arial" w:cs="Arial"/>
          <w:color w:val="000000" w:themeColor="text1"/>
          <w:sz w:val="20"/>
          <w:szCs w:val="20"/>
        </w:rPr>
        <w:t xml:space="preserve"> zaradi preverjanja </w:t>
      </w:r>
      <w:r w:rsidR="00A9344F">
        <w:rPr>
          <w:rFonts w:ascii="Arial" w:hAnsi="Arial" w:cs="Arial"/>
          <w:color w:val="000000" w:themeColor="text1"/>
          <w:sz w:val="20"/>
          <w:szCs w:val="20"/>
        </w:rPr>
        <w:t>upravičenosti do posebnih davčnih spodbud po ZDDPO-2.</w:t>
      </w:r>
      <w:r w:rsidRPr="00A735D1">
        <w:rPr>
          <w:rFonts w:ascii="Arial" w:hAnsi="Arial" w:cs="Arial"/>
          <w:color w:val="000000" w:themeColor="text1"/>
          <w:sz w:val="20"/>
          <w:szCs w:val="20"/>
        </w:rPr>
        <w:t xml:space="preserve"> Te prilagoditve bodo izvedene v okviru obstoječih kadrovskih in tehničnih zmogljivosti navedenih institucij.</w:t>
      </w:r>
    </w:p>
    <w:p w14:paraId="5C3F8C7C" w14:textId="1D13DA6D" w:rsidR="00A735D1" w:rsidRPr="00A735D1" w:rsidRDefault="00A735D1" w:rsidP="00A735D1">
      <w:pPr>
        <w:spacing w:line="22" w:lineRule="atLeast"/>
        <w:jc w:val="both"/>
        <w:rPr>
          <w:rFonts w:ascii="Arial" w:hAnsi="Arial" w:cs="Arial"/>
          <w:b/>
          <w:bCs/>
          <w:color w:val="000000" w:themeColor="text1"/>
          <w:sz w:val="20"/>
          <w:szCs w:val="20"/>
        </w:rPr>
      </w:pPr>
      <w:r w:rsidRPr="00A735D1">
        <w:rPr>
          <w:rFonts w:ascii="Arial" w:hAnsi="Arial" w:cs="Arial"/>
          <w:b/>
          <w:bCs/>
          <w:color w:val="000000" w:themeColor="text1"/>
          <w:sz w:val="20"/>
          <w:szCs w:val="20"/>
        </w:rPr>
        <w:t>b) pri obveznostih strank do javne uprave ali pravosodnih organov:</w:t>
      </w:r>
    </w:p>
    <w:p w14:paraId="195B0445" w14:textId="75374E9C" w:rsidR="00B613ED" w:rsidRPr="00A735D1" w:rsidRDefault="00A9344F" w:rsidP="00A735D1">
      <w:pPr>
        <w:spacing w:line="22" w:lineRule="atLeast"/>
        <w:jc w:val="both"/>
        <w:rPr>
          <w:rFonts w:ascii="Arial" w:hAnsi="Arial" w:cs="Arial"/>
          <w:color w:val="000000" w:themeColor="text1"/>
          <w:sz w:val="20"/>
          <w:szCs w:val="20"/>
        </w:rPr>
      </w:pPr>
      <w:r>
        <w:rPr>
          <w:rFonts w:ascii="Arial" w:hAnsi="Arial" w:cs="Arial"/>
          <w:color w:val="000000" w:themeColor="text1"/>
          <w:sz w:val="20"/>
          <w:szCs w:val="20"/>
        </w:rPr>
        <w:t>Predlog z</w:t>
      </w:r>
      <w:r w:rsidR="00A735D1" w:rsidRPr="00A735D1">
        <w:rPr>
          <w:rFonts w:ascii="Arial" w:hAnsi="Arial" w:cs="Arial"/>
          <w:color w:val="000000" w:themeColor="text1"/>
          <w:sz w:val="20"/>
          <w:szCs w:val="20"/>
        </w:rPr>
        <w:t>akon</w:t>
      </w:r>
      <w:r>
        <w:rPr>
          <w:rFonts w:ascii="Arial" w:hAnsi="Arial" w:cs="Arial"/>
          <w:color w:val="000000" w:themeColor="text1"/>
          <w:sz w:val="20"/>
          <w:szCs w:val="20"/>
        </w:rPr>
        <w:t>a</w:t>
      </w:r>
      <w:r w:rsidR="00A735D1" w:rsidRPr="00A735D1">
        <w:rPr>
          <w:rFonts w:ascii="Arial" w:hAnsi="Arial" w:cs="Arial"/>
          <w:color w:val="000000" w:themeColor="text1"/>
          <w:sz w:val="20"/>
          <w:szCs w:val="20"/>
        </w:rPr>
        <w:t xml:space="preserve"> uvaja administrativne postopke za </w:t>
      </w:r>
      <w:r w:rsidR="00A735D1">
        <w:rPr>
          <w:rFonts w:ascii="Arial" w:hAnsi="Arial" w:cs="Arial"/>
          <w:color w:val="000000" w:themeColor="text1"/>
          <w:sz w:val="20"/>
          <w:szCs w:val="20"/>
        </w:rPr>
        <w:t>novo uvedeno pravno osebo – lastniško zadrugo</w:t>
      </w:r>
      <w:r w:rsidR="00A735D1" w:rsidRPr="00A735D1">
        <w:rPr>
          <w:rFonts w:ascii="Arial" w:hAnsi="Arial" w:cs="Arial"/>
          <w:color w:val="000000" w:themeColor="text1"/>
          <w:sz w:val="20"/>
          <w:szCs w:val="20"/>
        </w:rPr>
        <w:t xml:space="preserve"> v zvezi </w:t>
      </w:r>
      <w:r w:rsidR="00A735D1">
        <w:rPr>
          <w:rFonts w:ascii="Arial" w:hAnsi="Arial" w:cs="Arial"/>
          <w:color w:val="000000" w:themeColor="text1"/>
          <w:sz w:val="20"/>
          <w:szCs w:val="20"/>
        </w:rPr>
        <w:t>s</w:t>
      </w:r>
      <w:r w:rsidR="00A735D1" w:rsidRPr="00A735D1">
        <w:rPr>
          <w:rFonts w:ascii="Arial" w:hAnsi="Arial" w:cs="Arial"/>
          <w:color w:val="000000" w:themeColor="text1"/>
          <w:sz w:val="20"/>
          <w:szCs w:val="20"/>
        </w:rPr>
        <w:t xml:space="preserve"> </w:t>
      </w:r>
      <w:r w:rsidR="00A735D1">
        <w:rPr>
          <w:rFonts w:ascii="Arial" w:hAnsi="Arial" w:cs="Arial"/>
          <w:color w:val="000000" w:themeColor="text1"/>
          <w:sz w:val="20"/>
          <w:szCs w:val="20"/>
        </w:rPr>
        <w:t>pridobitvijo statusa lastniške zadruge</w:t>
      </w:r>
      <w:r w:rsidR="00A735D1" w:rsidRPr="00A735D1">
        <w:rPr>
          <w:rFonts w:ascii="Arial" w:hAnsi="Arial" w:cs="Arial"/>
          <w:color w:val="000000" w:themeColor="text1"/>
          <w:sz w:val="20"/>
          <w:szCs w:val="20"/>
        </w:rPr>
        <w:t xml:space="preserve">, vodenjem evidenc in poročanjem. Ti postopki so zasnovani tako, da predstavljajo </w:t>
      </w:r>
      <w:r>
        <w:rPr>
          <w:rFonts w:ascii="Arial" w:hAnsi="Arial" w:cs="Arial"/>
          <w:color w:val="000000" w:themeColor="text1"/>
          <w:sz w:val="20"/>
          <w:szCs w:val="20"/>
        </w:rPr>
        <w:t>čim manjše</w:t>
      </w:r>
      <w:r w:rsidR="00A735D1" w:rsidRPr="00A735D1">
        <w:rPr>
          <w:rFonts w:ascii="Arial" w:hAnsi="Arial" w:cs="Arial"/>
          <w:color w:val="000000" w:themeColor="text1"/>
          <w:sz w:val="20"/>
          <w:szCs w:val="20"/>
        </w:rPr>
        <w:t xml:space="preserve"> administrativn</w:t>
      </w:r>
      <w:r>
        <w:rPr>
          <w:rFonts w:ascii="Arial" w:hAnsi="Arial" w:cs="Arial"/>
          <w:color w:val="000000" w:themeColor="text1"/>
          <w:sz w:val="20"/>
          <w:szCs w:val="20"/>
        </w:rPr>
        <w:t>o</w:t>
      </w:r>
      <w:r w:rsidR="00A735D1" w:rsidRPr="00A735D1">
        <w:rPr>
          <w:rFonts w:ascii="Arial" w:hAnsi="Arial" w:cs="Arial"/>
          <w:color w:val="000000" w:themeColor="text1"/>
          <w:sz w:val="20"/>
          <w:szCs w:val="20"/>
        </w:rPr>
        <w:t xml:space="preserve"> breme.</w:t>
      </w:r>
    </w:p>
    <w:p w14:paraId="3402EE79" w14:textId="77777777" w:rsidR="00A735D1" w:rsidRPr="00A735D1" w:rsidRDefault="00A735D1" w:rsidP="00A735D1">
      <w:pPr>
        <w:spacing w:line="22" w:lineRule="atLeast"/>
        <w:jc w:val="both"/>
        <w:rPr>
          <w:rFonts w:ascii="Arial" w:hAnsi="Arial" w:cs="Arial"/>
          <w:color w:val="000000" w:themeColor="text1"/>
          <w:sz w:val="20"/>
          <w:szCs w:val="20"/>
        </w:rPr>
      </w:pPr>
    </w:p>
    <w:p w14:paraId="7AA36A25" w14:textId="75CF1D0F" w:rsidR="00042333" w:rsidRPr="00962F85" w:rsidRDefault="00042333" w:rsidP="00962F85">
      <w:pPr>
        <w:pStyle w:val="Odstavekseznama"/>
        <w:numPr>
          <w:ilvl w:val="1"/>
          <w:numId w:val="8"/>
        </w:numPr>
        <w:suppressAutoHyphens/>
        <w:spacing w:after="0" w:line="240" w:lineRule="auto"/>
        <w:jc w:val="both"/>
        <w:outlineLvl w:val="3"/>
        <w:rPr>
          <w:rFonts w:ascii="Arial" w:hAnsi="Arial" w:cs="Arial"/>
          <w:b/>
          <w:sz w:val="20"/>
          <w:szCs w:val="20"/>
        </w:rPr>
      </w:pPr>
      <w:r w:rsidRPr="00962F85">
        <w:rPr>
          <w:rStyle w:val="None"/>
          <w:rFonts w:ascii="Arial" w:hAnsi="Arial" w:cs="Arial"/>
          <w:b/>
          <w:sz w:val="20"/>
          <w:szCs w:val="20"/>
        </w:rPr>
        <w:t>Presoja posledic za okolje</w:t>
      </w:r>
    </w:p>
    <w:p w14:paraId="584A2845" w14:textId="77777777" w:rsidR="00350983" w:rsidRPr="001B3A46" w:rsidRDefault="00350983" w:rsidP="007C01F1">
      <w:pPr>
        <w:spacing w:line="22" w:lineRule="atLeast"/>
        <w:jc w:val="both"/>
        <w:rPr>
          <w:rFonts w:ascii="Arial" w:hAnsi="Arial" w:cs="Arial"/>
          <w:sz w:val="20"/>
          <w:szCs w:val="20"/>
        </w:rPr>
      </w:pPr>
    </w:p>
    <w:p w14:paraId="2FF7C80B" w14:textId="6FB3B594" w:rsidR="00350983" w:rsidRDefault="00350983" w:rsidP="007C01F1">
      <w:pPr>
        <w:spacing w:line="22" w:lineRule="atLeast"/>
        <w:jc w:val="both"/>
        <w:rPr>
          <w:rFonts w:ascii="Arial" w:hAnsi="Arial" w:cs="Arial"/>
          <w:sz w:val="20"/>
          <w:szCs w:val="20"/>
        </w:rPr>
      </w:pPr>
      <w:r w:rsidRPr="001B3A46">
        <w:rPr>
          <w:rFonts w:ascii="Arial" w:hAnsi="Arial" w:cs="Arial"/>
          <w:sz w:val="20"/>
          <w:szCs w:val="20"/>
        </w:rPr>
        <w:t xml:space="preserve">Podjetja v lasti zaposlenih so se izkazala kot bolj trajnostna in </w:t>
      </w:r>
      <w:proofErr w:type="gramStart"/>
      <w:r w:rsidRPr="001B3A46">
        <w:rPr>
          <w:rFonts w:ascii="Arial" w:hAnsi="Arial" w:cs="Arial"/>
          <w:sz w:val="20"/>
          <w:szCs w:val="20"/>
        </w:rPr>
        <w:t>okol</w:t>
      </w:r>
      <w:r w:rsidR="00F75B5A">
        <w:rPr>
          <w:rFonts w:ascii="Arial" w:hAnsi="Arial" w:cs="Arial"/>
          <w:sz w:val="20"/>
          <w:szCs w:val="20"/>
        </w:rPr>
        <w:t>j</w:t>
      </w:r>
      <w:r w:rsidRPr="001B3A46">
        <w:rPr>
          <w:rFonts w:ascii="Arial" w:hAnsi="Arial" w:cs="Arial"/>
          <w:sz w:val="20"/>
          <w:szCs w:val="20"/>
        </w:rPr>
        <w:t>sko</w:t>
      </w:r>
      <w:proofErr w:type="gramEnd"/>
      <w:r w:rsidRPr="001B3A46">
        <w:rPr>
          <w:rFonts w:ascii="Arial" w:hAnsi="Arial" w:cs="Arial"/>
          <w:sz w:val="20"/>
          <w:szCs w:val="20"/>
        </w:rPr>
        <w:t xml:space="preserve"> odgovorna podjetja.</w:t>
      </w:r>
      <w:r w:rsidRPr="001B3A46">
        <w:rPr>
          <w:rStyle w:val="Sprotnaopomba-sklic"/>
          <w:rFonts w:ascii="Arial" w:hAnsi="Arial" w:cs="Arial"/>
          <w:sz w:val="20"/>
          <w:szCs w:val="20"/>
        </w:rPr>
        <w:footnoteReference w:id="19"/>
      </w:r>
      <w:r w:rsidRPr="001B3A46">
        <w:rPr>
          <w:rFonts w:ascii="Arial" w:hAnsi="Arial" w:cs="Arial"/>
          <w:sz w:val="20"/>
          <w:szCs w:val="20"/>
          <w:vertAlign w:val="superscript"/>
        </w:rPr>
        <w:t>,</w:t>
      </w:r>
      <w:r w:rsidRPr="001B3A46">
        <w:rPr>
          <w:rStyle w:val="Sprotnaopomba-sklic"/>
          <w:rFonts w:ascii="Arial" w:hAnsi="Arial" w:cs="Arial"/>
          <w:sz w:val="20"/>
          <w:szCs w:val="20"/>
        </w:rPr>
        <w:footnoteReference w:id="20"/>
      </w:r>
      <w:r w:rsidRPr="001B3A46">
        <w:rPr>
          <w:rFonts w:ascii="Arial" w:hAnsi="Arial" w:cs="Arial"/>
          <w:sz w:val="20"/>
          <w:szCs w:val="20"/>
        </w:rPr>
        <w:t xml:space="preserve"> Podjetja v lasti zaposlenih izkazujejo višjo nagnjenost k zelenim </w:t>
      </w:r>
      <w:proofErr w:type="gramStart"/>
      <w:r w:rsidRPr="001B3A46">
        <w:rPr>
          <w:rFonts w:ascii="Arial" w:hAnsi="Arial" w:cs="Arial"/>
          <w:sz w:val="20"/>
          <w:szCs w:val="20"/>
        </w:rPr>
        <w:t>transformacijam</w:t>
      </w:r>
      <w:proofErr w:type="gramEnd"/>
      <w:r w:rsidRPr="001B3A46">
        <w:rPr>
          <w:rFonts w:ascii="Arial" w:hAnsi="Arial" w:cs="Arial"/>
          <w:sz w:val="20"/>
          <w:szCs w:val="20"/>
        </w:rPr>
        <w:t xml:space="preserve">, investicijam za preprečevanje izpustov ter večjo skrb za neposredni in posredni vpliv na okolje ter lokalno skupnost. Poglavitni razlog za sistematično razliko v trajnosti med podjetji v lasti zaposlenih in klasično olastninjenimi podjetji je v internalizaciji </w:t>
      </w:r>
      <w:proofErr w:type="gramStart"/>
      <w:r w:rsidRPr="001B3A46">
        <w:rPr>
          <w:rFonts w:ascii="Arial" w:hAnsi="Arial" w:cs="Arial"/>
          <w:sz w:val="20"/>
          <w:szCs w:val="20"/>
        </w:rPr>
        <w:t>eksternalij</w:t>
      </w:r>
      <w:proofErr w:type="gramEnd"/>
      <w:r w:rsidRPr="001B3A46">
        <w:rPr>
          <w:rFonts w:ascii="Arial" w:hAnsi="Arial" w:cs="Arial"/>
          <w:sz w:val="20"/>
          <w:szCs w:val="20"/>
        </w:rPr>
        <w:t xml:space="preserve">, kar pomeni izenačevanje interesov lokalne skupnosti in interesov odločevalcev podjetja. Zaposleni, ki so lastniki in imajo s tem pravico do odločanja, so običajno hkrati tudi okoliški prebivalci, s tem pa subjekti, ki bi jih netrajnostno poslovanje neposredno prizadelo. Na ta način se izniči </w:t>
      </w:r>
      <w:proofErr w:type="gramStart"/>
      <w:r w:rsidRPr="001B3A46">
        <w:rPr>
          <w:rFonts w:ascii="Arial" w:hAnsi="Arial" w:cs="Arial"/>
          <w:sz w:val="20"/>
          <w:szCs w:val="20"/>
        </w:rPr>
        <w:t>problem</w:t>
      </w:r>
      <w:proofErr w:type="gramEnd"/>
      <w:r w:rsidRPr="001B3A46">
        <w:rPr>
          <w:rFonts w:ascii="Arial" w:hAnsi="Arial" w:cs="Arial"/>
          <w:sz w:val="20"/>
          <w:szCs w:val="20"/>
        </w:rPr>
        <w:t xml:space="preserve"> negativnih eksternalij, hkrati pa sama struktura lastništva spodbuja pozitivne eksternalije (socialni, kulturni, športni in drugi programi za lokalno skupnost). Poleg mednarodnih raziskav to potrjuje tudi izkušnja iz Slovenije, kjer sta občina Železniki in občina Žiri, v katerih so največji delodajalci podjetja v lasti zaposlenih, na prvem in na tretjem mestu občin, kjer se najboljše živi iz vidika stanja prebivalstva, zdravja, infrastrukture in odsotnosti kriminalitete. </w:t>
      </w:r>
    </w:p>
    <w:p w14:paraId="74B408AC" w14:textId="77777777" w:rsidR="00B613ED" w:rsidRPr="001B3A46" w:rsidRDefault="00B613ED" w:rsidP="007C01F1">
      <w:pPr>
        <w:spacing w:line="22" w:lineRule="atLeast"/>
        <w:jc w:val="both"/>
        <w:rPr>
          <w:rFonts w:ascii="Arial" w:hAnsi="Arial" w:cs="Arial"/>
          <w:sz w:val="20"/>
          <w:szCs w:val="20"/>
        </w:rPr>
      </w:pPr>
    </w:p>
    <w:p w14:paraId="257149ED" w14:textId="0499A7F7" w:rsidR="00042333" w:rsidRPr="001B3A46" w:rsidRDefault="00042333" w:rsidP="00962F85">
      <w:pPr>
        <w:pStyle w:val="Odstavekseznama"/>
        <w:numPr>
          <w:ilvl w:val="1"/>
          <w:numId w:val="8"/>
        </w:numPr>
        <w:suppressAutoHyphens/>
        <w:spacing w:after="0" w:line="240" w:lineRule="auto"/>
        <w:jc w:val="both"/>
        <w:outlineLvl w:val="3"/>
        <w:rPr>
          <w:rFonts w:ascii="Arial" w:hAnsi="Arial" w:cs="Arial"/>
          <w:b/>
          <w:sz w:val="20"/>
          <w:szCs w:val="20"/>
        </w:rPr>
      </w:pPr>
      <w:r w:rsidRPr="001B3A46">
        <w:rPr>
          <w:rStyle w:val="None"/>
          <w:rFonts w:ascii="Arial" w:hAnsi="Arial" w:cs="Arial"/>
          <w:b/>
          <w:sz w:val="20"/>
          <w:szCs w:val="20"/>
        </w:rPr>
        <w:t xml:space="preserve">Presoja posledic za gospodarstvo – vpliv na produktivnost dela, trdoživost podjetij v krizi in pripadnost ter </w:t>
      </w:r>
      <w:proofErr w:type="gramStart"/>
      <w:r w:rsidRPr="001B3A46">
        <w:rPr>
          <w:rStyle w:val="None"/>
          <w:rFonts w:ascii="Arial" w:hAnsi="Arial" w:cs="Arial"/>
          <w:b/>
          <w:sz w:val="20"/>
          <w:szCs w:val="20"/>
        </w:rPr>
        <w:t>fluktuacijo</w:t>
      </w:r>
      <w:proofErr w:type="gramEnd"/>
      <w:r w:rsidRPr="001B3A46">
        <w:rPr>
          <w:rStyle w:val="None"/>
          <w:rFonts w:ascii="Arial" w:hAnsi="Arial" w:cs="Arial"/>
          <w:b/>
          <w:sz w:val="20"/>
          <w:szCs w:val="20"/>
        </w:rPr>
        <w:t xml:space="preserve"> zaposlenih</w:t>
      </w:r>
    </w:p>
    <w:p w14:paraId="2FE86117" w14:textId="77777777" w:rsidR="00350983" w:rsidRPr="001B3A46" w:rsidRDefault="00350983" w:rsidP="007C01F1">
      <w:pPr>
        <w:spacing w:line="22" w:lineRule="atLeast"/>
        <w:jc w:val="both"/>
        <w:rPr>
          <w:rFonts w:ascii="Arial" w:hAnsi="Arial" w:cs="Arial"/>
          <w:sz w:val="20"/>
          <w:szCs w:val="20"/>
        </w:rPr>
      </w:pPr>
    </w:p>
    <w:p w14:paraId="00E18CA5" w14:textId="6E353C40" w:rsidR="00350983" w:rsidRPr="001B3A46" w:rsidRDefault="00350983" w:rsidP="007C01F1">
      <w:pPr>
        <w:spacing w:line="22" w:lineRule="atLeast"/>
        <w:jc w:val="both"/>
        <w:rPr>
          <w:rFonts w:ascii="Arial" w:hAnsi="Arial" w:cs="Arial"/>
          <w:sz w:val="20"/>
          <w:szCs w:val="20"/>
        </w:rPr>
      </w:pPr>
      <w:r w:rsidRPr="001B3A46">
        <w:rPr>
          <w:rFonts w:ascii="Arial" w:hAnsi="Arial" w:cs="Arial"/>
          <w:sz w:val="20"/>
          <w:szCs w:val="20"/>
        </w:rPr>
        <w:t>P</w:t>
      </w:r>
      <w:r w:rsidR="00F75B5A">
        <w:rPr>
          <w:rFonts w:ascii="Arial" w:hAnsi="Arial" w:cs="Arial"/>
          <w:sz w:val="20"/>
          <w:szCs w:val="20"/>
        </w:rPr>
        <w:t>odjetja v lasti zaposlenih se p</w:t>
      </w:r>
      <w:r w:rsidRPr="001B3A46">
        <w:rPr>
          <w:rFonts w:ascii="Arial" w:hAnsi="Arial" w:cs="Arial"/>
          <w:sz w:val="20"/>
          <w:szCs w:val="20"/>
        </w:rPr>
        <w:t>redvsem v časih gospodarsk</w:t>
      </w:r>
      <w:r w:rsidR="00F75B5A">
        <w:rPr>
          <w:rFonts w:ascii="Arial" w:hAnsi="Arial" w:cs="Arial"/>
          <w:sz w:val="20"/>
          <w:szCs w:val="20"/>
        </w:rPr>
        <w:t>ih</w:t>
      </w:r>
      <w:r w:rsidRPr="001B3A46">
        <w:rPr>
          <w:rFonts w:ascii="Arial" w:hAnsi="Arial" w:cs="Arial"/>
          <w:sz w:val="20"/>
          <w:szCs w:val="20"/>
        </w:rPr>
        <w:t xml:space="preserve"> kriz </w:t>
      </w:r>
      <w:r w:rsidR="00F75B5A">
        <w:rPr>
          <w:rFonts w:ascii="Arial" w:hAnsi="Arial" w:cs="Arial"/>
          <w:sz w:val="20"/>
          <w:szCs w:val="20"/>
        </w:rPr>
        <w:t xml:space="preserve">kažejo kot bolj odporna v primerjavi s </w:t>
      </w:r>
      <w:r w:rsidRPr="001B3A46">
        <w:rPr>
          <w:rFonts w:ascii="Arial" w:hAnsi="Arial" w:cs="Arial"/>
          <w:sz w:val="20"/>
          <w:szCs w:val="20"/>
        </w:rPr>
        <w:t>podjetj</w:t>
      </w:r>
      <w:r w:rsidR="00F75B5A">
        <w:rPr>
          <w:rFonts w:ascii="Arial" w:hAnsi="Arial" w:cs="Arial"/>
          <w:sz w:val="20"/>
          <w:szCs w:val="20"/>
        </w:rPr>
        <w:t>i</w:t>
      </w:r>
      <w:r w:rsidRPr="001B3A46">
        <w:rPr>
          <w:rFonts w:ascii="Arial" w:hAnsi="Arial" w:cs="Arial"/>
          <w:sz w:val="20"/>
          <w:szCs w:val="20"/>
        </w:rPr>
        <w:t xml:space="preserve"> klasičn</w:t>
      </w:r>
      <w:r w:rsidR="00F75B5A">
        <w:rPr>
          <w:rFonts w:ascii="Arial" w:hAnsi="Arial" w:cs="Arial"/>
          <w:sz w:val="20"/>
          <w:szCs w:val="20"/>
        </w:rPr>
        <w:t>e</w:t>
      </w:r>
      <w:r w:rsidRPr="001B3A46">
        <w:rPr>
          <w:rFonts w:ascii="Arial" w:hAnsi="Arial" w:cs="Arial"/>
          <w:sz w:val="20"/>
          <w:szCs w:val="20"/>
        </w:rPr>
        <w:t xml:space="preserve"> lastnišk</w:t>
      </w:r>
      <w:r w:rsidR="00F75B5A">
        <w:rPr>
          <w:rFonts w:ascii="Arial" w:hAnsi="Arial" w:cs="Arial"/>
          <w:sz w:val="20"/>
          <w:szCs w:val="20"/>
        </w:rPr>
        <w:t>e</w:t>
      </w:r>
      <w:r w:rsidRPr="001B3A46">
        <w:rPr>
          <w:rFonts w:ascii="Arial" w:hAnsi="Arial" w:cs="Arial"/>
          <w:sz w:val="20"/>
          <w:szCs w:val="20"/>
        </w:rPr>
        <w:t xml:space="preserve"> struktur</w:t>
      </w:r>
      <w:r w:rsidR="00F75B5A">
        <w:rPr>
          <w:rFonts w:ascii="Arial" w:hAnsi="Arial" w:cs="Arial"/>
          <w:sz w:val="20"/>
          <w:szCs w:val="20"/>
        </w:rPr>
        <w:t>e</w:t>
      </w:r>
      <w:r w:rsidRPr="001B3A46">
        <w:rPr>
          <w:rFonts w:ascii="Arial" w:hAnsi="Arial" w:cs="Arial"/>
          <w:sz w:val="20"/>
          <w:szCs w:val="20"/>
        </w:rPr>
        <w:t xml:space="preserve">. Poročilo McDonough School of Business na podlagi empiričnih raziskav zaključi, da v primerjavi s konvencionalnimi podjetji </w:t>
      </w:r>
      <w:proofErr w:type="gramStart"/>
      <w:r w:rsidRPr="001B3A46">
        <w:rPr>
          <w:rFonts w:ascii="Arial" w:hAnsi="Arial" w:cs="Arial"/>
          <w:sz w:val="20"/>
          <w:szCs w:val="20"/>
        </w:rPr>
        <w:t>ESOP podjetja</w:t>
      </w:r>
      <w:proofErr w:type="gramEnd"/>
      <w:r w:rsidRPr="001B3A46">
        <w:rPr>
          <w:rFonts w:ascii="Arial" w:hAnsi="Arial" w:cs="Arial"/>
          <w:sz w:val="20"/>
          <w:szCs w:val="20"/>
        </w:rPr>
        <w:t xml:space="preserve"> v ZDA »delavcem plačujejo višje plače, poskrbijo za več pokojninske varnosti in, ključno za obdobje </w:t>
      </w:r>
      <w:r w:rsidRPr="001B3A46">
        <w:rPr>
          <w:rFonts w:ascii="Arial" w:hAnsi="Arial" w:cs="Arial"/>
          <w:sz w:val="20"/>
          <w:szCs w:val="20"/>
        </w:rPr>
        <w:lastRenderedPageBreak/>
        <w:t>recesije, zagotavljajo nova delovna mesta, medtem ko ostala podjetja odpuščajo«.</w:t>
      </w:r>
      <w:r w:rsidRPr="001B3A46">
        <w:rPr>
          <w:rStyle w:val="Sprotnaopomba-sklic"/>
          <w:rFonts w:ascii="Arial" w:hAnsi="Arial" w:cs="Arial"/>
          <w:sz w:val="20"/>
          <w:szCs w:val="20"/>
        </w:rPr>
        <w:footnoteReference w:id="21"/>
      </w:r>
      <w:r w:rsidRPr="001B3A46">
        <w:rPr>
          <w:rFonts w:ascii="Arial" w:hAnsi="Arial" w:cs="Arial"/>
          <w:sz w:val="20"/>
          <w:szCs w:val="20"/>
        </w:rPr>
        <w:t xml:space="preserve"> Kot smo omenili zgoraj, zaradi tega podjetja v lasti zaposlenih igrajo tudi vlogo fiskalnega blažilca v času gospodarskih kriz, kot se je izkazalo v Veliki Recesiji med leti 2009 in 2014 ter v času </w:t>
      </w:r>
      <w:proofErr w:type="gramStart"/>
      <w:r w:rsidRPr="001B3A46">
        <w:rPr>
          <w:rFonts w:ascii="Arial" w:hAnsi="Arial" w:cs="Arial"/>
          <w:sz w:val="20"/>
          <w:szCs w:val="20"/>
        </w:rPr>
        <w:t>COVID-19</w:t>
      </w:r>
      <w:proofErr w:type="gramEnd"/>
      <w:r w:rsidRPr="001B3A46">
        <w:rPr>
          <w:rFonts w:ascii="Arial" w:hAnsi="Arial" w:cs="Arial"/>
          <w:sz w:val="20"/>
          <w:szCs w:val="20"/>
        </w:rPr>
        <w:t xml:space="preserve"> krize med leti 2020 in 2022.</w:t>
      </w:r>
    </w:p>
    <w:p w14:paraId="11B06E5F" w14:textId="4218BAEB" w:rsidR="00350983" w:rsidRPr="001B3A46" w:rsidRDefault="00350983" w:rsidP="007C01F1">
      <w:pPr>
        <w:spacing w:line="22" w:lineRule="atLeast"/>
        <w:jc w:val="both"/>
        <w:rPr>
          <w:rFonts w:ascii="Arial" w:hAnsi="Arial" w:cs="Arial"/>
          <w:sz w:val="20"/>
          <w:szCs w:val="20"/>
        </w:rPr>
      </w:pPr>
      <w:r w:rsidRPr="001B3A46">
        <w:rPr>
          <w:rFonts w:ascii="Arial" w:hAnsi="Arial" w:cs="Arial"/>
          <w:sz w:val="20"/>
          <w:szCs w:val="20"/>
        </w:rPr>
        <w:t xml:space="preserve">Zaradi številčnosti </w:t>
      </w:r>
      <w:r w:rsidR="005567D4">
        <w:rPr>
          <w:rFonts w:ascii="Arial" w:hAnsi="Arial" w:cs="Arial"/>
          <w:sz w:val="20"/>
          <w:szCs w:val="20"/>
        </w:rPr>
        <w:t xml:space="preserve">shem </w:t>
      </w:r>
      <w:r w:rsidRPr="001B3A46">
        <w:rPr>
          <w:rFonts w:ascii="Arial" w:hAnsi="Arial" w:cs="Arial"/>
          <w:sz w:val="20"/>
          <w:szCs w:val="20"/>
        </w:rPr>
        <w:t xml:space="preserve">ESOP v ZDA je bilo največ empiričnih raziskav narejenih prav v okviru </w:t>
      </w:r>
      <w:proofErr w:type="gramStart"/>
      <w:r w:rsidRPr="001B3A46">
        <w:rPr>
          <w:rFonts w:ascii="Arial" w:hAnsi="Arial" w:cs="Arial"/>
          <w:sz w:val="20"/>
          <w:szCs w:val="20"/>
        </w:rPr>
        <w:t>ESOP lastništva</w:t>
      </w:r>
      <w:proofErr w:type="gramEnd"/>
      <w:r w:rsidRPr="001B3A46">
        <w:rPr>
          <w:rFonts w:ascii="Arial" w:hAnsi="Arial" w:cs="Arial"/>
          <w:sz w:val="20"/>
          <w:szCs w:val="20"/>
        </w:rPr>
        <w:t xml:space="preserve"> zaposlenih. Nacionalni </w:t>
      </w:r>
      <w:proofErr w:type="gramStart"/>
      <w:r w:rsidRPr="001B3A46">
        <w:rPr>
          <w:rFonts w:ascii="Arial" w:hAnsi="Arial" w:cs="Arial"/>
          <w:sz w:val="20"/>
          <w:szCs w:val="20"/>
        </w:rPr>
        <w:t>center</w:t>
      </w:r>
      <w:proofErr w:type="gramEnd"/>
      <w:r w:rsidRPr="001B3A46">
        <w:rPr>
          <w:rFonts w:ascii="Arial" w:hAnsi="Arial" w:cs="Arial"/>
          <w:sz w:val="20"/>
          <w:szCs w:val="20"/>
        </w:rPr>
        <w:t xml:space="preserve"> za lastništvo zaposleni (NCEO) na spletni strani vzdržuje bazo ugotovitev teh raziskav, ki kažejo na to, da ESOP dvigne produktivnost med 4 in 5</w:t>
      </w:r>
      <w:r w:rsidR="005567D4">
        <w:rPr>
          <w:rFonts w:ascii="Arial" w:hAnsi="Arial" w:cs="Arial"/>
          <w:sz w:val="20"/>
          <w:szCs w:val="20"/>
        </w:rPr>
        <w:t xml:space="preserve"> odstotkov</w:t>
      </w:r>
      <w:r w:rsidRPr="001B3A46">
        <w:rPr>
          <w:rFonts w:ascii="Arial" w:hAnsi="Arial" w:cs="Arial"/>
          <w:sz w:val="20"/>
          <w:szCs w:val="20"/>
        </w:rPr>
        <w:t>, rast podjetij je od 3,4 do 11</w:t>
      </w:r>
      <w:r w:rsidR="005567D4">
        <w:rPr>
          <w:rFonts w:ascii="Arial" w:hAnsi="Arial" w:cs="Arial"/>
          <w:sz w:val="20"/>
          <w:szCs w:val="20"/>
        </w:rPr>
        <w:t xml:space="preserve"> odstotkov</w:t>
      </w:r>
      <w:r w:rsidRPr="001B3A46">
        <w:rPr>
          <w:rFonts w:ascii="Arial" w:hAnsi="Arial" w:cs="Arial"/>
          <w:sz w:val="20"/>
          <w:szCs w:val="20"/>
        </w:rPr>
        <w:t xml:space="preserve"> hitrejša, preživetvena stopnja na trgu je med 5 in 76</w:t>
      </w:r>
      <w:r w:rsidR="005567D4">
        <w:rPr>
          <w:rFonts w:ascii="Arial" w:hAnsi="Arial" w:cs="Arial"/>
          <w:sz w:val="20"/>
          <w:szCs w:val="20"/>
        </w:rPr>
        <w:t xml:space="preserve"> odstotki</w:t>
      </w:r>
      <w:r w:rsidRPr="001B3A46">
        <w:rPr>
          <w:rFonts w:ascii="Arial" w:hAnsi="Arial" w:cs="Arial"/>
          <w:sz w:val="20"/>
          <w:szCs w:val="20"/>
        </w:rPr>
        <w:t xml:space="preserve"> višja, prostovoljna in neprostovoljna fluktuacija zaposlenih pa občutno nižja. Med leti 2009 in 2013 je bila verjetnost za odpoved delovnega razmerja za zaposlene v ESOP podjetjih med 20 in 50</w:t>
      </w:r>
      <w:r w:rsidR="005567D4">
        <w:rPr>
          <w:rFonts w:ascii="Arial" w:hAnsi="Arial" w:cs="Arial"/>
          <w:sz w:val="20"/>
          <w:szCs w:val="20"/>
        </w:rPr>
        <w:t xml:space="preserve"> odstotki</w:t>
      </w:r>
      <w:r w:rsidRPr="001B3A46">
        <w:rPr>
          <w:rFonts w:ascii="Arial" w:hAnsi="Arial" w:cs="Arial"/>
          <w:sz w:val="20"/>
          <w:szCs w:val="20"/>
        </w:rPr>
        <w:t xml:space="preserve"> nižja</w:t>
      </w:r>
      <w:proofErr w:type="gramStart"/>
      <w:r w:rsidRPr="001B3A46">
        <w:rPr>
          <w:rFonts w:ascii="Arial" w:hAnsi="Arial" w:cs="Arial"/>
          <w:sz w:val="20"/>
          <w:szCs w:val="20"/>
        </w:rPr>
        <w:t xml:space="preserve"> kot</w:t>
      </w:r>
      <w:proofErr w:type="gramEnd"/>
      <w:r w:rsidRPr="001B3A46">
        <w:rPr>
          <w:rFonts w:ascii="Arial" w:hAnsi="Arial" w:cs="Arial"/>
          <w:sz w:val="20"/>
          <w:szCs w:val="20"/>
        </w:rPr>
        <w:t xml:space="preserve"> v primerljivih podjetjih s konvencionalno strukturo</w:t>
      </w:r>
      <w:r w:rsidRPr="001B3A46">
        <w:rPr>
          <w:rStyle w:val="Sprotnaopomba-sklic"/>
          <w:rFonts w:ascii="Arial" w:hAnsi="Arial" w:cs="Arial"/>
          <w:sz w:val="20"/>
          <w:szCs w:val="20"/>
        </w:rPr>
        <w:footnoteReference w:id="22"/>
      </w:r>
      <w:r w:rsidRPr="001B3A46">
        <w:rPr>
          <w:rFonts w:ascii="Arial" w:hAnsi="Arial" w:cs="Arial"/>
          <w:sz w:val="20"/>
          <w:szCs w:val="20"/>
        </w:rPr>
        <w:t xml:space="preserve"> Tudi izven ZDA lastništvo zaposlenih v splošnem obrodi dobre rezultate. V VB so EOT podjetja med leti 2008 in 2009 izkazala rast prodaje za 11,08</w:t>
      </w:r>
      <w:r w:rsidR="005567D4">
        <w:rPr>
          <w:rFonts w:ascii="Arial" w:hAnsi="Arial" w:cs="Arial"/>
          <w:sz w:val="20"/>
          <w:szCs w:val="20"/>
        </w:rPr>
        <w:t xml:space="preserve"> </w:t>
      </w:r>
      <w:proofErr w:type="gramStart"/>
      <w:r w:rsidR="005567D4">
        <w:rPr>
          <w:rFonts w:ascii="Arial" w:hAnsi="Arial" w:cs="Arial"/>
          <w:sz w:val="20"/>
          <w:szCs w:val="20"/>
        </w:rPr>
        <w:t>odstotkov</w:t>
      </w:r>
      <w:proofErr w:type="gramEnd"/>
      <w:r w:rsidRPr="001B3A46">
        <w:rPr>
          <w:rFonts w:ascii="Arial" w:hAnsi="Arial" w:cs="Arial"/>
          <w:sz w:val="20"/>
          <w:szCs w:val="20"/>
        </w:rPr>
        <w:t>, medtem ko je bilo povprečje med konvencionalnimi podjetji porast za 0,61</w:t>
      </w:r>
      <w:r w:rsidR="005567D4">
        <w:rPr>
          <w:rFonts w:ascii="Arial" w:hAnsi="Arial" w:cs="Arial"/>
          <w:sz w:val="20"/>
          <w:szCs w:val="20"/>
        </w:rPr>
        <w:t xml:space="preserve"> odstotkov</w:t>
      </w:r>
      <w:r w:rsidRPr="001B3A46">
        <w:rPr>
          <w:rFonts w:ascii="Arial" w:hAnsi="Arial" w:cs="Arial"/>
          <w:sz w:val="20"/>
          <w:szCs w:val="20"/>
        </w:rPr>
        <w:t>.</w:t>
      </w:r>
      <w:r w:rsidRPr="001B3A46">
        <w:rPr>
          <w:rStyle w:val="Sprotnaopomba-sklic"/>
          <w:rFonts w:ascii="Arial" w:hAnsi="Arial" w:cs="Arial"/>
          <w:sz w:val="20"/>
          <w:szCs w:val="20"/>
        </w:rPr>
        <w:footnoteReference w:id="23"/>
      </w:r>
      <w:r w:rsidRPr="001B3A46">
        <w:rPr>
          <w:rFonts w:ascii="Arial" w:hAnsi="Arial" w:cs="Arial"/>
          <w:sz w:val="20"/>
          <w:szCs w:val="20"/>
        </w:rPr>
        <w:t xml:space="preserve"> Pogled v kontinentalni del Evrope kaže podobno sliko – </w:t>
      </w:r>
      <w:proofErr w:type="gramStart"/>
      <w:r w:rsidRPr="001B3A46">
        <w:rPr>
          <w:rFonts w:ascii="Arial" w:hAnsi="Arial" w:cs="Arial"/>
          <w:sz w:val="20"/>
          <w:szCs w:val="20"/>
        </w:rPr>
        <w:t>če</w:t>
      </w:r>
      <w:proofErr w:type="gramEnd"/>
      <w:r w:rsidRPr="001B3A46">
        <w:rPr>
          <w:rFonts w:ascii="Arial" w:hAnsi="Arial" w:cs="Arial"/>
          <w:sz w:val="20"/>
          <w:szCs w:val="20"/>
        </w:rPr>
        <w:t xml:space="preserve"> je v Evropi do leta 2011 svoja vrata za poslovanje zaprlo 14,73</w:t>
      </w:r>
      <w:r w:rsidR="005567D4" w:rsidRPr="005567D4">
        <w:rPr>
          <w:rFonts w:ascii="Arial" w:hAnsi="Arial" w:cs="Arial"/>
          <w:sz w:val="20"/>
          <w:szCs w:val="20"/>
        </w:rPr>
        <w:t xml:space="preserve"> </w:t>
      </w:r>
      <w:r w:rsidR="005567D4">
        <w:rPr>
          <w:rFonts w:ascii="Arial" w:hAnsi="Arial" w:cs="Arial"/>
          <w:sz w:val="20"/>
          <w:szCs w:val="20"/>
        </w:rPr>
        <w:t>odstotka</w:t>
      </w:r>
      <w:r w:rsidRPr="001B3A46">
        <w:rPr>
          <w:rFonts w:ascii="Arial" w:hAnsi="Arial" w:cs="Arial"/>
          <w:sz w:val="20"/>
          <w:szCs w:val="20"/>
        </w:rPr>
        <w:t xml:space="preserve"> MSP, je na drugi strani bankrotiralo samo 2,5</w:t>
      </w:r>
      <w:r w:rsidR="005567D4">
        <w:rPr>
          <w:rFonts w:ascii="Arial" w:hAnsi="Arial" w:cs="Arial"/>
          <w:sz w:val="20"/>
          <w:szCs w:val="20"/>
        </w:rPr>
        <w:t xml:space="preserve"> odstotka</w:t>
      </w:r>
      <w:r w:rsidRPr="001B3A46">
        <w:rPr>
          <w:rFonts w:ascii="Arial" w:hAnsi="Arial" w:cs="Arial"/>
          <w:sz w:val="20"/>
          <w:szCs w:val="20"/>
        </w:rPr>
        <w:t xml:space="preserve"> kooperativ oziroma zadrug.</w:t>
      </w:r>
      <w:r w:rsidRPr="001B3A46">
        <w:rPr>
          <w:rStyle w:val="Sprotnaopomba-sklic"/>
          <w:rFonts w:ascii="Arial" w:hAnsi="Arial" w:cs="Arial"/>
          <w:sz w:val="20"/>
          <w:szCs w:val="20"/>
        </w:rPr>
        <w:footnoteReference w:id="24"/>
      </w:r>
      <w:r w:rsidRPr="001B3A46">
        <w:rPr>
          <w:rFonts w:ascii="Arial" w:hAnsi="Arial" w:cs="Arial"/>
          <w:sz w:val="20"/>
          <w:szCs w:val="20"/>
        </w:rPr>
        <w:t xml:space="preserve"> Ko je brezposelnost v Italiji dosegla 11,2</w:t>
      </w:r>
      <w:r w:rsidR="005567D4">
        <w:rPr>
          <w:rFonts w:ascii="Arial" w:hAnsi="Arial" w:cs="Arial"/>
          <w:sz w:val="20"/>
          <w:szCs w:val="20"/>
        </w:rPr>
        <w:t xml:space="preserve"> </w:t>
      </w:r>
      <w:proofErr w:type="gramStart"/>
      <w:r w:rsidR="005567D4">
        <w:rPr>
          <w:rFonts w:ascii="Arial" w:hAnsi="Arial" w:cs="Arial"/>
          <w:sz w:val="20"/>
          <w:szCs w:val="20"/>
        </w:rPr>
        <w:t>odstotkov</w:t>
      </w:r>
      <w:proofErr w:type="gramEnd"/>
      <w:r w:rsidRPr="001B3A46">
        <w:rPr>
          <w:rFonts w:ascii="Arial" w:hAnsi="Arial" w:cs="Arial"/>
          <w:sz w:val="20"/>
          <w:szCs w:val="20"/>
        </w:rPr>
        <w:t xml:space="preserve"> do leta 2012, so zadruge (predvsem preko </w:t>
      </w:r>
      <w:proofErr w:type="spellStart"/>
      <w:r w:rsidRPr="001B3A46">
        <w:rPr>
          <w:rFonts w:ascii="Arial" w:hAnsi="Arial" w:cs="Arial"/>
          <w:sz w:val="20"/>
          <w:szCs w:val="20"/>
        </w:rPr>
        <w:t>Marcora</w:t>
      </w:r>
      <w:proofErr w:type="spellEnd"/>
      <w:r w:rsidRPr="001B3A46">
        <w:rPr>
          <w:rFonts w:ascii="Arial" w:hAnsi="Arial" w:cs="Arial"/>
          <w:sz w:val="20"/>
          <w:szCs w:val="20"/>
        </w:rPr>
        <w:t xml:space="preserve"> sheme) zagotovile 36.000 novih delovnih mest.</w:t>
      </w:r>
      <w:r w:rsidRPr="001B3A46">
        <w:rPr>
          <w:rStyle w:val="Sprotnaopomba-sklic"/>
          <w:rFonts w:ascii="Arial" w:hAnsi="Arial" w:cs="Arial"/>
          <w:sz w:val="20"/>
          <w:szCs w:val="20"/>
        </w:rPr>
        <w:footnoteReference w:id="25"/>
      </w:r>
      <w:r w:rsidRPr="001B3A46">
        <w:rPr>
          <w:rFonts w:ascii="Arial" w:hAnsi="Arial" w:cs="Arial"/>
          <w:sz w:val="20"/>
          <w:szCs w:val="20"/>
        </w:rPr>
        <w:t xml:space="preserve"> Tudi bolj nedavne raziskave potrjujejo rezultate, na primer študije, ki so spremljale </w:t>
      </w:r>
      <w:proofErr w:type="gramStart"/>
      <w:r w:rsidRPr="001B3A46">
        <w:rPr>
          <w:rFonts w:ascii="Arial" w:hAnsi="Arial" w:cs="Arial"/>
          <w:sz w:val="20"/>
          <w:szCs w:val="20"/>
        </w:rPr>
        <w:t>ESOP podjetja</w:t>
      </w:r>
      <w:proofErr w:type="gramEnd"/>
      <w:r w:rsidRPr="001B3A46">
        <w:rPr>
          <w:rFonts w:ascii="Arial" w:hAnsi="Arial" w:cs="Arial"/>
          <w:sz w:val="20"/>
          <w:szCs w:val="20"/>
        </w:rPr>
        <w:t xml:space="preserve"> v ZDA med koronakrizo ugotavljajo, da so bila ESOP podjetja 4-krat bolj uspešna v ohranjanju zaposlenih kot primerljiva podjetja, ki so v klasični lasti.</w:t>
      </w:r>
      <w:r w:rsidRPr="001B3A46">
        <w:rPr>
          <w:rStyle w:val="Sprotnaopomba-sklic"/>
          <w:rFonts w:ascii="Arial" w:hAnsi="Arial" w:cs="Arial"/>
          <w:sz w:val="20"/>
          <w:szCs w:val="20"/>
        </w:rPr>
        <w:footnoteReference w:id="26"/>
      </w:r>
    </w:p>
    <w:p w14:paraId="3886EDB5" w14:textId="2221B28D" w:rsidR="00350983" w:rsidRPr="001B3A46" w:rsidRDefault="00350983" w:rsidP="007C01F1">
      <w:pPr>
        <w:spacing w:line="22" w:lineRule="atLeast"/>
        <w:jc w:val="both"/>
        <w:rPr>
          <w:rFonts w:ascii="Arial" w:hAnsi="Arial" w:cs="Arial"/>
          <w:sz w:val="20"/>
          <w:szCs w:val="20"/>
        </w:rPr>
      </w:pPr>
      <w:r w:rsidRPr="001B3A46">
        <w:rPr>
          <w:rFonts w:ascii="Arial" w:hAnsi="Arial" w:cs="Arial"/>
          <w:sz w:val="20"/>
          <w:szCs w:val="20"/>
        </w:rPr>
        <w:t xml:space="preserve">Številne raziskave, ki preučujejo vpliv podjetij na lokalno okolje, lokalno prebivalstvo ter zaposlene so v zadnjih letih </w:t>
      </w:r>
      <w:proofErr w:type="gramStart"/>
      <w:r w:rsidRPr="001B3A46">
        <w:rPr>
          <w:rFonts w:ascii="Arial" w:hAnsi="Arial" w:cs="Arial"/>
          <w:sz w:val="20"/>
          <w:szCs w:val="20"/>
        </w:rPr>
        <w:t>ugotavljale</w:t>
      </w:r>
      <w:proofErr w:type="gramEnd"/>
      <w:r w:rsidRPr="001B3A46">
        <w:rPr>
          <w:rFonts w:ascii="Arial" w:hAnsi="Arial" w:cs="Arial"/>
          <w:sz w:val="20"/>
          <w:szCs w:val="20"/>
        </w:rPr>
        <w:t xml:space="preserve"> pozitiven doprinos bolj demokratičnih podjetij na različnih področjih družbene in korporativne odgovornosti.</w:t>
      </w:r>
      <w:r w:rsidRPr="001B3A46">
        <w:rPr>
          <w:rStyle w:val="Sprotnaopomba-sklic"/>
          <w:rFonts w:ascii="Arial" w:hAnsi="Arial" w:cs="Arial"/>
          <w:sz w:val="20"/>
          <w:szCs w:val="20"/>
        </w:rPr>
        <w:footnoteReference w:id="27"/>
      </w:r>
      <w:r w:rsidRPr="001B3A46">
        <w:rPr>
          <w:rFonts w:ascii="Arial" w:hAnsi="Arial" w:cs="Arial"/>
          <w:sz w:val="20"/>
          <w:szCs w:val="20"/>
          <w:vertAlign w:val="superscript"/>
        </w:rPr>
        <w:t>,</w:t>
      </w:r>
      <w:r w:rsidRPr="001B3A46">
        <w:rPr>
          <w:rStyle w:val="Sprotnaopomba-sklic"/>
          <w:rFonts w:ascii="Arial" w:hAnsi="Arial" w:cs="Arial"/>
          <w:sz w:val="20"/>
          <w:szCs w:val="20"/>
        </w:rPr>
        <w:footnoteReference w:id="28"/>
      </w:r>
      <w:r w:rsidRPr="001B3A46">
        <w:rPr>
          <w:rFonts w:ascii="Arial" w:hAnsi="Arial" w:cs="Arial"/>
          <w:sz w:val="20"/>
          <w:szCs w:val="20"/>
          <w:vertAlign w:val="superscript"/>
        </w:rPr>
        <w:t>,</w:t>
      </w:r>
      <w:r w:rsidRPr="001B3A46">
        <w:rPr>
          <w:rStyle w:val="Sprotnaopomba-sklic"/>
          <w:rFonts w:ascii="Arial" w:hAnsi="Arial" w:cs="Arial"/>
          <w:sz w:val="20"/>
          <w:szCs w:val="20"/>
        </w:rPr>
        <w:footnoteReference w:id="29"/>
      </w:r>
      <w:r w:rsidRPr="001B3A46">
        <w:rPr>
          <w:rFonts w:ascii="Arial" w:hAnsi="Arial" w:cs="Arial"/>
          <w:sz w:val="20"/>
          <w:szCs w:val="20"/>
        </w:rPr>
        <w:t xml:space="preserve"> </w:t>
      </w:r>
      <w:r w:rsidR="00F75B5A">
        <w:rPr>
          <w:rFonts w:ascii="Arial" w:hAnsi="Arial" w:cs="Arial"/>
          <w:sz w:val="20"/>
          <w:szCs w:val="20"/>
        </w:rPr>
        <w:t>Že</w:t>
      </w:r>
      <w:r w:rsidRPr="001B3A46">
        <w:rPr>
          <w:rFonts w:ascii="Arial" w:hAnsi="Arial" w:cs="Arial"/>
          <w:sz w:val="20"/>
          <w:szCs w:val="20"/>
        </w:rPr>
        <w:t xml:space="preserve"> v osnovi imajo podjetja v lasti zaposlenih </w:t>
      </w:r>
      <w:r w:rsidR="00F75B5A" w:rsidRPr="001B3A46">
        <w:rPr>
          <w:rFonts w:ascii="Arial" w:hAnsi="Arial" w:cs="Arial"/>
          <w:sz w:val="20"/>
          <w:szCs w:val="20"/>
        </w:rPr>
        <w:t>ohranitev delovnih mest</w:t>
      </w:r>
      <w:r w:rsidRPr="001B3A46">
        <w:rPr>
          <w:rFonts w:ascii="Arial" w:hAnsi="Arial" w:cs="Arial"/>
          <w:sz w:val="20"/>
          <w:szCs w:val="20"/>
        </w:rPr>
        <w:t xml:space="preserve"> visoko na lestvici prioritet</w:t>
      </w:r>
      <w:r w:rsidR="00F75B5A">
        <w:rPr>
          <w:rStyle w:val="Sprotnaopomba-sklic"/>
          <w:rFonts w:ascii="Arial" w:hAnsi="Arial" w:cs="Arial"/>
          <w:sz w:val="20"/>
          <w:szCs w:val="20"/>
        </w:rPr>
        <w:footnoteReference w:id="30"/>
      </w:r>
      <w:r w:rsidRPr="001B3A46">
        <w:rPr>
          <w:rFonts w:ascii="Arial" w:hAnsi="Arial" w:cs="Arial"/>
          <w:sz w:val="20"/>
          <w:szCs w:val="20"/>
        </w:rPr>
        <w:t xml:space="preserve">. </w:t>
      </w:r>
    </w:p>
    <w:p w14:paraId="6283BE5A" w14:textId="77777777" w:rsidR="00042333" w:rsidRPr="001B3A46" w:rsidRDefault="00042333" w:rsidP="007C01F1">
      <w:pPr>
        <w:spacing w:line="22" w:lineRule="atLeast"/>
        <w:jc w:val="both"/>
        <w:rPr>
          <w:rFonts w:ascii="Arial" w:hAnsi="Arial" w:cs="Arial"/>
          <w:sz w:val="20"/>
          <w:szCs w:val="20"/>
        </w:rPr>
      </w:pPr>
    </w:p>
    <w:p w14:paraId="77740459" w14:textId="45AE559F" w:rsidR="00042333" w:rsidRDefault="00042333" w:rsidP="00962F85">
      <w:pPr>
        <w:pStyle w:val="Odstavekseznama"/>
        <w:numPr>
          <w:ilvl w:val="1"/>
          <w:numId w:val="8"/>
        </w:numPr>
        <w:suppressAutoHyphens/>
        <w:spacing w:after="0" w:line="240" w:lineRule="auto"/>
        <w:jc w:val="both"/>
        <w:outlineLvl w:val="3"/>
        <w:rPr>
          <w:rStyle w:val="None"/>
          <w:rFonts w:ascii="Arial" w:hAnsi="Arial" w:cs="Arial"/>
          <w:b/>
          <w:sz w:val="20"/>
          <w:szCs w:val="20"/>
        </w:rPr>
      </w:pPr>
      <w:r w:rsidRPr="001B3A46">
        <w:rPr>
          <w:rStyle w:val="None"/>
          <w:rFonts w:ascii="Arial" w:hAnsi="Arial" w:cs="Arial"/>
          <w:b/>
          <w:sz w:val="20"/>
          <w:szCs w:val="20"/>
        </w:rPr>
        <w:t>Presoja posledic na socialnem področju – vpliv na premoženjsko neenakost</w:t>
      </w:r>
    </w:p>
    <w:p w14:paraId="60B58EFA" w14:textId="77777777" w:rsidR="00B613ED" w:rsidRDefault="00B613ED" w:rsidP="00B613ED">
      <w:pPr>
        <w:suppressAutoHyphens/>
        <w:spacing w:after="0" w:line="240" w:lineRule="auto"/>
        <w:jc w:val="both"/>
        <w:outlineLvl w:val="3"/>
        <w:rPr>
          <w:rStyle w:val="None"/>
          <w:rFonts w:ascii="Arial" w:hAnsi="Arial" w:cs="Arial"/>
          <w:b/>
          <w:sz w:val="20"/>
          <w:szCs w:val="20"/>
        </w:rPr>
      </w:pPr>
    </w:p>
    <w:p w14:paraId="0325751A" w14:textId="77777777" w:rsidR="00B613ED" w:rsidRPr="001B3A46" w:rsidRDefault="00B613ED" w:rsidP="00B613ED">
      <w:pPr>
        <w:spacing w:line="22" w:lineRule="atLeast"/>
        <w:jc w:val="both"/>
        <w:rPr>
          <w:rFonts w:ascii="Arial" w:hAnsi="Arial" w:cs="Arial"/>
          <w:sz w:val="20"/>
          <w:szCs w:val="20"/>
        </w:rPr>
      </w:pPr>
      <w:proofErr w:type="gramStart"/>
      <w:r w:rsidRPr="001B3A46">
        <w:rPr>
          <w:rFonts w:ascii="Arial" w:hAnsi="Arial" w:cs="Arial"/>
          <w:sz w:val="20"/>
          <w:szCs w:val="20"/>
        </w:rPr>
        <w:t>Evropska Komisija</w:t>
      </w:r>
      <w:proofErr w:type="gramEnd"/>
      <w:r w:rsidRPr="001B3A46">
        <w:rPr>
          <w:rFonts w:ascii="Arial" w:hAnsi="Arial" w:cs="Arial"/>
          <w:sz w:val="20"/>
          <w:szCs w:val="20"/>
        </w:rPr>
        <w:t xml:space="preserve"> že dlje opozarja, da so trenutne ravni premoženjske neenakosti v Evropi, ki velja za najbolj enakopravno družbo, dolgoročno nevzdržne.</w:t>
      </w:r>
      <w:r w:rsidRPr="001B3A46">
        <w:rPr>
          <w:rStyle w:val="Sprotnaopomba-sklic"/>
          <w:rFonts w:ascii="Arial" w:hAnsi="Arial" w:cs="Arial"/>
          <w:sz w:val="20"/>
          <w:szCs w:val="20"/>
        </w:rPr>
        <w:footnoteReference w:id="31"/>
      </w:r>
      <w:r w:rsidRPr="001B3A46">
        <w:rPr>
          <w:rFonts w:ascii="Arial" w:hAnsi="Arial" w:cs="Arial"/>
          <w:sz w:val="20"/>
          <w:szCs w:val="20"/>
        </w:rPr>
        <w:t xml:space="preserve"> Premoženjska neenakost se povečuje, to pa je »posledica neenakosti v lastništvu kapitala« (World </w:t>
      </w:r>
      <w:proofErr w:type="spellStart"/>
      <w:r w:rsidRPr="001B3A46">
        <w:rPr>
          <w:rFonts w:ascii="Arial" w:hAnsi="Arial" w:cs="Arial"/>
          <w:sz w:val="20"/>
          <w:szCs w:val="20"/>
        </w:rPr>
        <w:t>Inequality</w:t>
      </w:r>
      <w:proofErr w:type="spellEnd"/>
      <w:r w:rsidRPr="001B3A46">
        <w:rPr>
          <w:rFonts w:ascii="Arial" w:hAnsi="Arial" w:cs="Arial"/>
          <w:sz w:val="20"/>
          <w:szCs w:val="20"/>
        </w:rPr>
        <w:t xml:space="preserve"> </w:t>
      </w:r>
      <w:proofErr w:type="spellStart"/>
      <w:r w:rsidRPr="001B3A46">
        <w:rPr>
          <w:rFonts w:ascii="Arial" w:hAnsi="Arial" w:cs="Arial"/>
          <w:sz w:val="20"/>
          <w:szCs w:val="20"/>
        </w:rPr>
        <w:t>Report</w:t>
      </w:r>
      <w:proofErr w:type="spellEnd"/>
      <w:r w:rsidRPr="001B3A46">
        <w:rPr>
          <w:rFonts w:ascii="Arial" w:hAnsi="Arial" w:cs="Arial"/>
          <w:sz w:val="20"/>
          <w:szCs w:val="20"/>
        </w:rPr>
        <w:t xml:space="preserve"> 2018).</w:t>
      </w:r>
      <w:r w:rsidRPr="001B3A46">
        <w:rPr>
          <w:rStyle w:val="Sprotnaopomba-sklic"/>
          <w:rFonts w:ascii="Arial" w:hAnsi="Arial" w:cs="Arial"/>
          <w:sz w:val="20"/>
          <w:szCs w:val="20"/>
        </w:rPr>
        <w:footnoteReference w:id="32"/>
      </w:r>
      <w:r w:rsidRPr="001B3A46">
        <w:rPr>
          <w:rFonts w:ascii="Arial" w:hAnsi="Arial" w:cs="Arial"/>
          <w:sz w:val="20"/>
          <w:szCs w:val="20"/>
        </w:rPr>
        <w:t xml:space="preserve"> Natančne ocene o premoženjski neenakosti v Sloveniji ni, vendar je glede na podatke iz drugih držav jasno, da premoženjska neenakost močno presega neenakost v dohodkih, kjer se Slovenija s skandinavskimi državami odlično postavlja v sam vrh najbolj egalitarnih držav na svetu. V </w:t>
      </w:r>
      <w:r w:rsidRPr="001B3A46">
        <w:rPr>
          <w:rFonts w:ascii="Arial" w:hAnsi="Arial" w:cs="Arial"/>
          <w:sz w:val="20"/>
          <w:szCs w:val="20"/>
        </w:rPr>
        <w:lastRenderedPageBreak/>
        <w:t>nedavnem poročilu iz leta 2009 o globalni ekonomski neenakosti s strani Credit Suisse je James B. Davies izračunal Ginijev koeficient premoženjske neenakosti v Sloveniji na 0,626 točke, medtem, ko je Ginijev koeficient dohodkovne neenakosti 0,242 (</w:t>
      </w:r>
      <w:proofErr w:type="gramStart"/>
      <w:r w:rsidRPr="001B3A46">
        <w:rPr>
          <w:rFonts w:ascii="Arial" w:hAnsi="Arial" w:cs="Arial"/>
          <w:sz w:val="20"/>
          <w:szCs w:val="20"/>
        </w:rPr>
        <w:t>Svetovna Banka</w:t>
      </w:r>
      <w:proofErr w:type="gramEnd"/>
      <w:r w:rsidRPr="001B3A46">
        <w:rPr>
          <w:rFonts w:ascii="Arial" w:hAnsi="Arial" w:cs="Arial"/>
          <w:sz w:val="20"/>
          <w:szCs w:val="20"/>
        </w:rPr>
        <w:t>, 2017) – premoženjska neenakost, del katere je tudi neenakost v lastništvu kapitala, je torej 3-krat višja od dohodkovne neenakosti v Sloveniji.</w:t>
      </w:r>
    </w:p>
    <w:p w14:paraId="4F0A1739" w14:textId="77777777" w:rsidR="00B613ED" w:rsidRPr="001B3A46" w:rsidRDefault="00B613ED" w:rsidP="00B613ED">
      <w:pPr>
        <w:spacing w:line="22" w:lineRule="atLeast"/>
        <w:jc w:val="both"/>
        <w:rPr>
          <w:rFonts w:ascii="Arial" w:hAnsi="Arial" w:cs="Arial"/>
          <w:sz w:val="20"/>
          <w:szCs w:val="20"/>
        </w:rPr>
      </w:pPr>
      <w:r w:rsidRPr="001B3A46">
        <w:rPr>
          <w:rFonts w:ascii="Arial" w:hAnsi="Arial" w:cs="Arial"/>
          <w:sz w:val="20"/>
          <w:szCs w:val="20"/>
        </w:rPr>
        <w:t>Državno spodbujanje lastništva zaposlenih je strategija zmanjševanja premoženjske neenakosti z oblikovanjem tržnih razmer, ki proizvajajo bolj pravične rezultate</w:t>
      </w:r>
      <w:r>
        <w:rPr>
          <w:rFonts w:ascii="Arial" w:hAnsi="Arial" w:cs="Arial"/>
          <w:sz w:val="20"/>
          <w:szCs w:val="20"/>
        </w:rPr>
        <w:t>,</w:t>
      </w:r>
      <w:r w:rsidRPr="001B3A46">
        <w:rPr>
          <w:rFonts w:ascii="Arial" w:hAnsi="Arial" w:cs="Arial"/>
          <w:sz w:val="20"/>
          <w:szCs w:val="20"/>
        </w:rPr>
        <w:t xml:space="preserve"> in brez dodatne davčne obremenitve posameznikov. Eden izmed ključnih virov premoženja je kapital gospodarskih družb, torej lastništvo delnic in deležev slovenskih podjetij. Izkušnja iz ZDA potrjuje pričakovanja – nedavna raziskava ugotavlja, da delavci srednjega in nižjega razreda v podjetjih z lastništvom zaposlenih uživajo 10-kratnik premoženja glede na delavce istega dohodkovnega razreda v podjetjih s klasično lastniško strukturo.</w:t>
      </w:r>
      <w:r w:rsidRPr="001B3A46">
        <w:rPr>
          <w:rStyle w:val="Sprotnaopomba-sklic"/>
          <w:rFonts w:ascii="Arial" w:hAnsi="Arial" w:cs="Arial"/>
          <w:sz w:val="20"/>
          <w:szCs w:val="20"/>
        </w:rPr>
        <w:footnoteReference w:id="33"/>
      </w:r>
      <w:r w:rsidRPr="001B3A46">
        <w:rPr>
          <w:rFonts w:ascii="Arial" w:hAnsi="Arial" w:cs="Arial"/>
          <w:sz w:val="20"/>
          <w:szCs w:val="20"/>
        </w:rPr>
        <w:t xml:space="preserve"> </w:t>
      </w:r>
    </w:p>
    <w:p w14:paraId="51E447B7" w14:textId="77777777" w:rsidR="00661F3E" w:rsidRPr="00661F3E" w:rsidRDefault="00661F3E" w:rsidP="00661F3E">
      <w:pPr>
        <w:pStyle w:val="Odstavekseznama"/>
        <w:spacing w:line="22" w:lineRule="atLeast"/>
        <w:ind w:left="360"/>
        <w:jc w:val="both"/>
        <w:rPr>
          <w:rFonts w:ascii="Arial" w:hAnsi="Arial" w:cs="Arial"/>
          <w:sz w:val="20"/>
          <w:szCs w:val="20"/>
        </w:rPr>
      </w:pPr>
    </w:p>
    <w:p w14:paraId="5D7FDEC3" w14:textId="33BA8314" w:rsidR="00B613ED" w:rsidRDefault="00B613ED" w:rsidP="00962F85">
      <w:pPr>
        <w:pStyle w:val="Odstavekseznama"/>
        <w:numPr>
          <w:ilvl w:val="1"/>
          <w:numId w:val="8"/>
        </w:numPr>
        <w:suppressAutoHyphens/>
        <w:spacing w:after="0" w:line="240" w:lineRule="auto"/>
        <w:jc w:val="both"/>
        <w:outlineLvl w:val="3"/>
        <w:rPr>
          <w:rFonts w:ascii="Arial" w:hAnsi="Arial" w:cs="Arial"/>
          <w:b/>
          <w:sz w:val="20"/>
          <w:szCs w:val="20"/>
        </w:rPr>
      </w:pPr>
      <w:r w:rsidRPr="00B613ED">
        <w:rPr>
          <w:rFonts w:ascii="Arial" w:hAnsi="Arial" w:cs="Arial"/>
          <w:b/>
          <w:sz w:val="20"/>
          <w:szCs w:val="20"/>
        </w:rPr>
        <w:t>Presoja posledic za dokumente razvojnega načrtovanja</w:t>
      </w:r>
    </w:p>
    <w:p w14:paraId="65362117" w14:textId="77777777" w:rsidR="00B613ED" w:rsidRDefault="00B613ED" w:rsidP="00B613ED">
      <w:pPr>
        <w:suppressAutoHyphens/>
        <w:spacing w:after="0" w:line="240" w:lineRule="auto"/>
        <w:jc w:val="both"/>
        <w:outlineLvl w:val="3"/>
        <w:rPr>
          <w:rFonts w:ascii="Arial" w:hAnsi="Arial" w:cs="Arial"/>
          <w:b/>
          <w:sz w:val="20"/>
          <w:szCs w:val="20"/>
        </w:rPr>
      </w:pPr>
    </w:p>
    <w:p w14:paraId="76CF51BB" w14:textId="48EB98A8" w:rsidR="00B613ED" w:rsidRPr="00661F3E" w:rsidRDefault="00661F3E" w:rsidP="00B613ED">
      <w:pPr>
        <w:suppressAutoHyphens/>
        <w:spacing w:after="0" w:line="240" w:lineRule="auto"/>
        <w:jc w:val="both"/>
        <w:outlineLvl w:val="3"/>
        <w:rPr>
          <w:rFonts w:ascii="Arial" w:hAnsi="Arial" w:cs="Arial"/>
          <w:bCs/>
          <w:sz w:val="20"/>
          <w:szCs w:val="20"/>
        </w:rPr>
      </w:pPr>
      <w:r w:rsidRPr="00661F3E">
        <w:rPr>
          <w:rFonts w:ascii="Arial" w:hAnsi="Arial" w:cs="Arial"/>
          <w:bCs/>
          <w:sz w:val="20"/>
          <w:szCs w:val="20"/>
        </w:rPr>
        <w:t>Predlog zakona ne bo imel učinka na uresničevanje Strategije razvoja Slovenije 2030.</w:t>
      </w:r>
    </w:p>
    <w:p w14:paraId="5CCFF216" w14:textId="77777777" w:rsidR="00661F3E" w:rsidRDefault="00661F3E" w:rsidP="00661F3E">
      <w:pPr>
        <w:pStyle w:val="Odstavekseznama"/>
        <w:spacing w:line="22" w:lineRule="atLeast"/>
        <w:ind w:left="360"/>
        <w:jc w:val="both"/>
        <w:rPr>
          <w:rFonts w:ascii="Arial" w:hAnsi="Arial" w:cs="Arial"/>
          <w:sz w:val="20"/>
          <w:szCs w:val="20"/>
        </w:rPr>
      </w:pPr>
    </w:p>
    <w:p w14:paraId="6E6EAFB3" w14:textId="77777777" w:rsidR="00661F3E" w:rsidRPr="00661F3E" w:rsidRDefault="00661F3E" w:rsidP="00661F3E">
      <w:pPr>
        <w:pStyle w:val="Odstavekseznama"/>
        <w:spacing w:line="22" w:lineRule="atLeast"/>
        <w:ind w:left="360"/>
        <w:jc w:val="both"/>
        <w:rPr>
          <w:rFonts w:ascii="Arial" w:hAnsi="Arial" w:cs="Arial"/>
          <w:sz w:val="20"/>
          <w:szCs w:val="20"/>
        </w:rPr>
      </w:pPr>
    </w:p>
    <w:p w14:paraId="584760EF" w14:textId="5CECFFEE" w:rsidR="00B613ED" w:rsidRPr="001B3A46" w:rsidRDefault="00B613ED" w:rsidP="00962F85">
      <w:pPr>
        <w:pStyle w:val="Odstavekseznama"/>
        <w:numPr>
          <w:ilvl w:val="1"/>
          <w:numId w:val="8"/>
        </w:numPr>
        <w:suppressAutoHyphens/>
        <w:spacing w:after="0" w:line="240" w:lineRule="auto"/>
        <w:jc w:val="both"/>
        <w:outlineLvl w:val="3"/>
        <w:rPr>
          <w:rFonts w:ascii="Arial" w:hAnsi="Arial" w:cs="Arial"/>
          <w:b/>
          <w:sz w:val="20"/>
          <w:szCs w:val="20"/>
        </w:rPr>
      </w:pPr>
      <w:r w:rsidRPr="00B613ED">
        <w:rPr>
          <w:rFonts w:ascii="Arial" w:hAnsi="Arial" w:cs="Arial"/>
          <w:b/>
          <w:sz w:val="20"/>
          <w:szCs w:val="20"/>
        </w:rPr>
        <w:t xml:space="preserve">Presoja posledic za </w:t>
      </w:r>
      <w:r>
        <w:rPr>
          <w:rFonts w:ascii="Arial" w:hAnsi="Arial" w:cs="Arial"/>
          <w:b/>
          <w:sz w:val="20"/>
          <w:szCs w:val="20"/>
        </w:rPr>
        <w:t>druga področja</w:t>
      </w:r>
    </w:p>
    <w:p w14:paraId="13B8A66E" w14:textId="77777777" w:rsidR="00350983" w:rsidRDefault="00350983" w:rsidP="007C01F1">
      <w:pPr>
        <w:spacing w:line="22" w:lineRule="atLeast"/>
        <w:jc w:val="both"/>
        <w:rPr>
          <w:rFonts w:ascii="Arial" w:hAnsi="Arial" w:cs="Arial"/>
          <w:sz w:val="20"/>
          <w:szCs w:val="20"/>
        </w:rPr>
      </w:pPr>
    </w:p>
    <w:p w14:paraId="3B1694E7" w14:textId="404B9F4B" w:rsidR="00B613ED" w:rsidRDefault="00B613ED" w:rsidP="007C01F1">
      <w:pPr>
        <w:spacing w:line="22" w:lineRule="atLeast"/>
        <w:jc w:val="both"/>
        <w:rPr>
          <w:rFonts w:ascii="Arial" w:hAnsi="Arial" w:cs="Arial"/>
          <w:sz w:val="20"/>
          <w:szCs w:val="20"/>
        </w:rPr>
      </w:pPr>
      <w:r>
        <w:rPr>
          <w:rFonts w:ascii="Arial" w:hAnsi="Arial" w:cs="Arial"/>
          <w:sz w:val="20"/>
          <w:szCs w:val="20"/>
        </w:rPr>
        <w:t>Predlog zakona ne bo imel pomembnih posledic za druga področja.</w:t>
      </w:r>
    </w:p>
    <w:p w14:paraId="35EF38DB" w14:textId="77777777" w:rsidR="00661F3E" w:rsidRDefault="00661F3E" w:rsidP="007C01F1">
      <w:pPr>
        <w:spacing w:line="22" w:lineRule="atLeast"/>
        <w:jc w:val="both"/>
        <w:rPr>
          <w:rFonts w:ascii="Arial" w:hAnsi="Arial" w:cs="Arial"/>
          <w:sz w:val="20"/>
          <w:szCs w:val="20"/>
        </w:rPr>
      </w:pPr>
    </w:p>
    <w:p w14:paraId="15722035" w14:textId="77777777" w:rsidR="00350983" w:rsidRPr="001B3A46" w:rsidRDefault="00350983" w:rsidP="00350983">
      <w:pPr>
        <w:spacing w:line="240" w:lineRule="auto"/>
        <w:rPr>
          <w:rFonts w:ascii="Arial" w:hAnsi="Arial" w:cs="Arial"/>
          <w:b/>
          <w:bCs/>
          <w:sz w:val="20"/>
          <w:szCs w:val="20"/>
        </w:rPr>
      </w:pPr>
      <w:r w:rsidRPr="001B3A46">
        <w:rPr>
          <w:rFonts w:ascii="Arial" w:hAnsi="Arial" w:cs="Arial"/>
          <w:b/>
          <w:bCs/>
          <w:sz w:val="20"/>
          <w:szCs w:val="20"/>
        </w:rPr>
        <w:br w:type="page"/>
      </w:r>
    </w:p>
    <w:p w14:paraId="564A3D63" w14:textId="77777777" w:rsidR="00350983" w:rsidRPr="001B3A46" w:rsidRDefault="00350983" w:rsidP="00350983">
      <w:pPr>
        <w:rPr>
          <w:rFonts w:ascii="Arial" w:hAnsi="Arial" w:cs="Arial"/>
          <w:b/>
          <w:bCs/>
          <w:sz w:val="20"/>
          <w:szCs w:val="20"/>
        </w:rPr>
      </w:pPr>
      <w:r w:rsidRPr="001B3A46">
        <w:rPr>
          <w:rFonts w:ascii="Arial" w:hAnsi="Arial" w:cs="Arial"/>
          <w:b/>
          <w:bCs/>
          <w:sz w:val="20"/>
          <w:szCs w:val="20"/>
        </w:rPr>
        <w:lastRenderedPageBreak/>
        <w:t>II. BESEDILO ČLENOV</w:t>
      </w:r>
    </w:p>
    <w:p w14:paraId="12A20D1B" w14:textId="77777777" w:rsidR="005167A5" w:rsidRDefault="005167A5" w:rsidP="00350983">
      <w:pPr>
        <w:rPr>
          <w:rFonts w:ascii="Arial" w:hAnsi="Arial" w:cs="Arial"/>
          <w:sz w:val="20"/>
          <w:szCs w:val="20"/>
        </w:rPr>
      </w:pPr>
    </w:p>
    <w:p w14:paraId="551F7B10" w14:textId="77777777" w:rsidR="005167A5" w:rsidRPr="005167A5" w:rsidRDefault="005167A5" w:rsidP="005167A5">
      <w:pPr>
        <w:keepNext/>
        <w:keepLines/>
        <w:spacing w:after="0" w:line="240" w:lineRule="auto"/>
        <w:jc w:val="center"/>
        <w:rPr>
          <w:rFonts w:ascii="Arial" w:eastAsia="Times New Roman" w:hAnsi="Arial" w:cs="Arial"/>
          <w:b/>
          <w:bCs/>
        </w:rPr>
      </w:pPr>
      <w:bookmarkStart w:id="3" w:name="_Hlk192196448"/>
      <w:r w:rsidRPr="005167A5">
        <w:rPr>
          <w:rFonts w:ascii="Arial" w:eastAsia="Times New Roman" w:hAnsi="Arial" w:cs="Arial"/>
          <w:b/>
          <w:bCs/>
        </w:rPr>
        <w:t>PREDLOG ZAKONA O LASTNIŠKI ZADRUGI DELAVCEV</w:t>
      </w:r>
    </w:p>
    <w:p w14:paraId="33C105E1" w14:textId="77777777" w:rsidR="005167A5" w:rsidRPr="005167A5" w:rsidRDefault="005167A5" w:rsidP="005167A5">
      <w:pPr>
        <w:spacing w:after="0"/>
        <w:jc w:val="both"/>
        <w:rPr>
          <w:rFonts w:ascii="Arial" w:hAnsi="Arial"/>
          <w:szCs w:val="20"/>
        </w:rPr>
      </w:pPr>
    </w:p>
    <w:p w14:paraId="0F0B6641" w14:textId="44036546" w:rsidR="005167A5" w:rsidRPr="005167A5" w:rsidRDefault="005167A5" w:rsidP="00321A58">
      <w:pPr>
        <w:pStyle w:val="Naslov1"/>
        <w:numPr>
          <w:ilvl w:val="0"/>
          <w:numId w:val="62"/>
        </w:numPr>
      </w:pPr>
      <w:r w:rsidRPr="005167A5">
        <w:t>SPLOŠNE DOLOČBE</w:t>
      </w:r>
    </w:p>
    <w:p w14:paraId="435E731A" w14:textId="77777777" w:rsidR="005167A5" w:rsidRPr="005167A5" w:rsidRDefault="005167A5" w:rsidP="005167A5">
      <w:pPr>
        <w:spacing w:after="0"/>
        <w:jc w:val="both"/>
        <w:rPr>
          <w:rFonts w:ascii="Arial" w:hAnsi="Arial"/>
          <w:szCs w:val="20"/>
        </w:rPr>
      </w:pPr>
    </w:p>
    <w:p w14:paraId="19727BB9" w14:textId="692FB7A9" w:rsidR="005167A5" w:rsidRPr="00CE6785" w:rsidRDefault="005167A5" w:rsidP="00321A58">
      <w:pPr>
        <w:pStyle w:val="Naslov2"/>
        <w:numPr>
          <w:ilvl w:val="0"/>
          <w:numId w:val="61"/>
        </w:numPr>
      </w:pPr>
      <w:r w:rsidRPr="00CE6785">
        <w:t>člen</w:t>
      </w:r>
    </w:p>
    <w:p w14:paraId="5801226D" w14:textId="77777777" w:rsidR="005167A5" w:rsidRPr="005167A5" w:rsidRDefault="005167A5" w:rsidP="005167A5">
      <w:pPr>
        <w:spacing w:after="0"/>
        <w:jc w:val="center"/>
        <w:rPr>
          <w:rFonts w:ascii="Arial" w:hAnsi="Arial"/>
          <w:szCs w:val="20"/>
        </w:rPr>
      </w:pPr>
      <w:r w:rsidRPr="005167A5">
        <w:rPr>
          <w:rFonts w:ascii="Arial" w:hAnsi="Arial"/>
          <w:szCs w:val="20"/>
        </w:rPr>
        <w:t>(vsebina zakona)</w:t>
      </w:r>
    </w:p>
    <w:p w14:paraId="3E928E9B" w14:textId="77777777" w:rsidR="005167A5" w:rsidRPr="005167A5" w:rsidRDefault="005167A5" w:rsidP="005167A5">
      <w:pPr>
        <w:spacing w:after="0"/>
        <w:jc w:val="both"/>
        <w:rPr>
          <w:rFonts w:ascii="Arial" w:hAnsi="Arial"/>
          <w:szCs w:val="20"/>
        </w:rPr>
      </w:pPr>
    </w:p>
    <w:p w14:paraId="1775B670" w14:textId="77777777" w:rsidR="005167A5" w:rsidRPr="005167A5" w:rsidRDefault="005167A5" w:rsidP="005167A5">
      <w:pPr>
        <w:spacing w:after="0"/>
        <w:jc w:val="both"/>
        <w:rPr>
          <w:rFonts w:ascii="Arial" w:eastAsia="Times New Roman" w:hAnsi="Arial" w:cs="Arial"/>
        </w:rPr>
      </w:pPr>
      <w:bookmarkStart w:id="4" w:name="_Hlk190527308"/>
      <w:r w:rsidRPr="005167A5">
        <w:rPr>
          <w:rFonts w:ascii="Arial" w:hAnsi="Arial"/>
          <w:szCs w:val="20"/>
        </w:rPr>
        <w:t xml:space="preserve">S tem zakonom se z namenom </w:t>
      </w:r>
      <w:bookmarkStart w:id="5" w:name="_Hlk196235216"/>
      <w:bookmarkStart w:id="6" w:name="_Hlk192854945"/>
      <w:r w:rsidRPr="005167A5">
        <w:rPr>
          <w:rFonts w:ascii="Arial" w:hAnsi="Arial"/>
          <w:szCs w:val="20"/>
        </w:rPr>
        <w:t>zagotavljanja dolgoročne in stabilne udeležbe delavk in</w:t>
      </w:r>
      <w:r w:rsidRPr="005167A5">
        <w:rPr>
          <w:rFonts w:ascii="Arial" w:eastAsia="Times New Roman" w:hAnsi="Arial" w:cs="Arial"/>
        </w:rPr>
        <w:t xml:space="preserve"> delavcev (v nadaljnjem besedilu: delavec) v lastništvu gospodarskih družb</w:t>
      </w:r>
      <w:bookmarkEnd w:id="5"/>
      <w:r w:rsidRPr="005167A5">
        <w:rPr>
          <w:rFonts w:ascii="Arial" w:eastAsia="Times New Roman" w:hAnsi="Arial" w:cs="Arial"/>
        </w:rPr>
        <w:t xml:space="preserve">, v katerih so </w:t>
      </w:r>
      <w:r w:rsidRPr="005167A5">
        <w:rPr>
          <w:rFonts w:ascii="Arial" w:hAnsi="Arial"/>
          <w:szCs w:val="20"/>
        </w:rPr>
        <w:t>zaposleni</w:t>
      </w:r>
      <w:bookmarkEnd w:id="6"/>
      <w:r w:rsidRPr="005167A5">
        <w:rPr>
          <w:rFonts w:ascii="Arial" w:hAnsi="Arial"/>
          <w:szCs w:val="20"/>
        </w:rPr>
        <w:t xml:space="preserve">, </w:t>
      </w:r>
      <w:r w:rsidRPr="005167A5">
        <w:rPr>
          <w:rFonts w:ascii="Arial" w:eastAsia="Times New Roman" w:hAnsi="Arial" w:cs="Arial"/>
        </w:rPr>
        <w:t xml:space="preserve">urejajo </w:t>
      </w:r>
      <w:r w:rsidRPr="005167A5">
        <w:rPr>
          <w:rFonts w:ascii="Arial" w:hAnsi="Arial" w:cs="Arial"/>
        </w:rPr>
        <w:t xml:space="preserve">pogoji za uporabo tega zakona, lastniška zadruga delavcev (v nadaljnjem besedilu: lastniška zadruga), </w:t>
      </w:r>
      <w:r w:rsidRPr="005167A5">
        <w:rPr>
          <w:rFonts w:ascii="Arial" w:eastAsia="Times New Roman" w:hAnsi="Arial" w:cs="Arial"/>
        </w:rPr>
        <w:t>postopek pridobitve statusa lastniške zadruge, organi lastniške zadruge, članstvo v lastniški zadrugi, njeno premoženje in poslovanje, ukrepi za razvoj in krepitev lastniških zadrug, interni računi članov lastniške zadruge, pridobivanje kapitalske naložbe ter posebne davčne spodbude.</w:t>
      </w:r>
    </w:p>
    <w:bookmarkEnd w:id="4"/>
    <w:p w14:paraId="19E4B045" w14:textId="77777777" w:rsidR="005167A5" w:rsidRPr="005167A5" w:rsidRDefault="005167A5" w:rsidP="005167A5">
      <w:pPr>
        <w:spacing w:after="0"/>
        <w:jc w:val="both"/>
        <w:rPr>
          <w:rFonts w:ascii="Arial" w:eastAsia="Times New Roman" w:hAnsi="Arial" w:cs="Arial"/>
        </w:rPr>
      </w:pPr>
    </w:p>
    <w:p w14:paraId="754B08C7" w14:textId="07D22268" w:rsidR="005167A5" w:rsidRPr="005167A5" w:rsidRDefault="005167A5" w:rsidP="00321A58">
      <w:pPr>
        <w:pStyle w:val="Naslov2"/>
        <w:numPr>
          <w:ilvl w:val="0"/>
          <w:numId w:val="61"/>
        </w:numPr>
      </w:pPr>
      <w:r w:rsidRPr="005167A5">
        <w:t>člen</w:t>
      </w:r>
    </w:p>
    <w:p w14:paraId="5A9C9F98" w14:textId="77777777" w:rsidR="005167A5" w:rsidRPr="005167A5" w:rsidRDefault="005167A5" w:rsidP="005167A5">
      <w:pPr>
        <w:spacing w:after="0"/>
        <w:jc w:val="center"/>
        <w:rPr>
          <w:rFonts w:ascii="Arial" w:hAnsi="Arial"/>
          <w:szCs w:val="20"/>
        </w:rPr>
      </w:pPr>
      <w:r w:rsidRPr="005167A5">
        <w:rPr>
          <w:rFonts w:ascii="Arial" w:hAnsi="Arial"/>
          <w:szCs w:val="20"/>
        </w:rPr>
        <w:t>(pogoji za uporabo zakona)</w:t>
      </w:r>
    </w:p>
    <w:p w14:paraId="45A37A3D" w14:textId="77777777" w:rsidR="005167A5" w:rsidRPr="005167A5" w:rsidRDefault="005167A5" w:rsidP="005167A5">
      <w:pPr>
        <w:spacing w:after="0"/>
        <w:jc w:val="both"/>
        <w:rPr>
          <w:rFonts w:ascii="Arial" w:hAnsi="Arial"/>
          <w:szCs w:val="20"/>
        </w:rPr>
      </w:pPr>
    </w:p>
    <w:p w14:paraId="2B953ED8" w14:textId="77777777" w:rsidR="005167A5" w:rsidRPr="005167A5" w:rsidRDefault="005167A5" w:rsidP="00321A58">
      <w:pPr>
        <w:numPr>
          <w:ilvl w:val="0"/>
          <w:numId w:val="49"/>
        </w:numPr>
        <w:spacing w:after="0" w:line="240" w:lineRule="auto"/>
        <w:ind w:left="0" w:firstLine="284"/>
        <w:jc w:val="both"/>
        <w:outlineLvl w:val="2"/>
        <w:rPr>
          <w:rFonts w:ascii="Arial" w:hAnsi="Arial" w:cs="Arial"/>
        </w:rPr>
      </w:pPr>
      <w:r w:rsidRPr="005167A5">
        <w:rPr>
          <w:rFonts w:ascii="Arial" w:hAnsi="Arial" w:cs="Arial"/>
        </w:rPr>
        <w:t>Ta zakon se uporablja za pridobivanje kapitalske</w:t>
      </w:r>
      <w:r w:rsidRPr="005167A5">
        <w:rPr>
          <w:rFonts w:ascii="Arial" w:hAnsi="Arial" w:cs="Arial"/>
          <w:szCs w:val="20"/>
        </w:rPr>
        <w:t xml:space="preserve"> naložbe lastniške zadruge </w:t>
      </w:r>
      <w:r w:rsidRPr="005167A5">
        <w:rPr>
          <w:rFonts w:ascii="Arial" w:hAnsi="Arial" w:cs="Arial"/>
        </w:rPr>
        <w:t>v pravni osebi, ki je na podlagi zakona, ki ureja gospodarske družbe, organizirana kot družba z omejeno odgovornostjo, delniška družba ali evropska delniška družba.</w:t>
      </w:r>
    </w:p>
    <w:p w14:paraId="17989F4A" w14:textId="77777777" w:rsidR="005167A5" w:rsidRPr="005167A5" w:rsidRDefault="005167A5" w:rsidP="005167A5">
      <w:pPr>
        <w:spacing w:after="0"/>
        <w:jc w:val="both"/>
        <w:rPr>
          <w:rFonts w:ascii="Arial" w:hAnsi="Arial"/>
          <w:szCs w:val="20"/>
        </w:rPr>
      </w:pPr>
    </w:p>
    <w:p w14:paraId="5523A3E9" w14:textId="77777777" w:rsidR="005167A5" w:rsidRPr="005167A5" w:rsidRDefault="005167A5" w:rsidP="00321A58">
      <w:pPr>
        <w:numPr>
          <w:ilvl w:val="0"/>
          <w:numId w:val="49"/>
        </w:numPr>
        <w:spacing w:before="60" w:after="0"/>
        <w:ind w:left="0" w:firstLine="360"/>
        <w:jc w:val="both"/>
        <w:rPr>
          <w:rFonts w:ascii="Arial" w:hAnsi="Arial"/>
          <w:szCs w:val="20"/>
        </w:rPr>
      </w:pPr>
      <w:r w:rsidRPr="005167A5">
        <w:rPr>
          <w:rFonts w:ascii="Arial" w:hAnsi="Arial"/>
          <w:szCs w:val="20"/>
        </w:rPr>
        <w:t>Kapitalske naložbe na podlagi tega zakona ni mogoče pridobivati v pravni osebi, ki opravlja dejavnost holdingov.</w:t>
      </w:r>
    </w:p>
    <w:p w14:paraId="53540D2A" w14:textId="77777777" w:rsidR="005167A5" w:rsidRPr="005167A5" w:rsidRDefault="005167A5" w:rsidP="005167A5">
      <w:pPr>
        <w:spacing w:after="0"/>
        <w:jc w:val="both"/>
        <w:rPr>
          <w:rFonts w:ascii="Arial" w:hAnsi="Arial"/>
          <w:szCs w:val="20"/>
        </w:rPr>
      </w:pPr>
    </w:p>
    <w:p w14:paraId="5A89F732" w14:textId="77777777" w:rsidR="005167A5" w:rsidRPr="005167A5" w:rsidRDefault="005167A5" w:rsidP="00321A58">
      <w:pPr>
        <w:numPr>
          <w:ilvl w:val="0"/>
          <w:numId w:val="49"/>
        </w:numPr>
        <w:spacing w:before="60" w:after="0"/>
        <w:ind w:left="0" w:firstLine="360"/>
        <w:jc w:val="both"/>
        <w:rPr>
          <w:rFonts w:ascii="Arial" w:hAnsi="Arial"/>
          <w:szCs w:val="20"/>
        </w:rPr>
      </w:pPr>
      <w:r w:rsidRPr="005167A5">
        <w:rPr>
          <w:rFonts w:ascii="Arial" w:hAnsi="Arial"/>
          <w:szCs w:val="20"/>
        </w:rPr>
        <w:t>Določbe tega zakona se uporabljajo za zadrugo, ki ima status lastniške zadruge in je vpisana v register lastniških zadrug.</w:t>
      </w:r>
    </w:p>
    <w:p w14:paraId="79DD2B6D" w14:textId="77777777" w:rsidR="005167A5" w:rsidRPr="005167A5" w:rsidRDefault="005167A5" w:rsidP="005167A5">
      <w:pPr>
        <w:spacing w:after="0" w:line="240" w:lineRule="auto"/>
        <w:jc w:val="both"/>
        <w:rPr>
          <w:rFonts w:ascii="Arial" w:hAnsi="Arial" w:cs="Arial"/>
        </w:rPr>
      </w:pPr>
    </w:p>
    <w:p w14:paraId="34D7F4E0" w14:textId="5D17A218" w:rsidR="005167A5" w:rsidRPr="005167A5" w:rsidRDefault="005167A5" w:rsidP="00321A58">
      <w:pPr>
        <w:pStyle w:val="Naslov2"/>
        <w:numPr>
          <w:ilvl w:val="0"/>
          <w:numId w:val="61"/>
        </w:numPr>
      </w:pPr>
      <w:r w:rsidRPr="005167A5">
        <w:t>člen</w:t>
      </w:r>
    </w:p>
    <w:p w14:paraId="5BDA0E04" w14:textId="77777777" w:rsidR="005167A5" w:rsidRPr="005167A5" w:rsidRDefault="005167A5" w:rsidP="005167A5">
      <w:pPr>
        <w:spacing w:after="0" w:line="240" w:lineRule="auto"/>
        <w:jc w:val="center"/>
        <w:rPr>
          <w:rFonts w:ascii="Arial" w:hAnsi="Arial"/>
          <w:szCs w:val="20"/>
        </w:rPr>
      </w:pPr>
      <w:r w:rsidRPr="005167A5">
        <w:rPr>
          <w:rFonts w:ascii="Arial" w:hAnsi="Arial"/>
          <w:szCs w:val="20"/>
        </w:rPr>
        <w:t>(uporaba zakona, ki ureja zadruge)</w:t>
      </w:r>
    </w:p>
    <w:p w14:paraId="575884B8" w14:textId="77777777" w:rsidR="005167A5" w:rsidRPr="005167A5" w:rsidRDefault="005167A5" w:rsidP="005167A5">
      <w:pPr>
        <w:spacing w:after="0" w:line="240" w:lineRule="auto"/>
        <w:jc w:val="both"/>
        <w:rPr>
          <w:rFonts w:ascii="Arial" w:hAnsi="Arial" w:cs="Arial"/>
        </w:rPr>
      </w:pPr>
    </w:p>
    <w:p w14:paraId="79E87BCE" w14:textId="77777777" w:rsidR="005167A5" w:rsidRPr="005167A5" w:rsidRDefault="005167A5" w:rsidP="005167A5">
      <w:pPr>
        <w:spacing w:after="0" w:line="240" w:lineRule="auto"/>
        <w:jc w:val="both"/>
        <w:rPr>
          <w:rFonts w:ascii="Arial" w:eastAsia="Times New Roman" w:hAnsi="Arial" w:cs="Arial"/>
        </w:rPr>
      </w:pPr>
      <w:r w:rsidRPr="005167A5">
        <w:rPr>
          <w:rFonts w:ascii="Arial" w:eastAsia="Times New Roman" w:hAnsi="Arial" w:cs="Arial"/>
        </w:rPr>
        <w:t xml:space="preserve">Glede vprašanj, ki jih ta zakon ne ureja, se smiselno uporablja zakon, ki ureja zadruge. </w:t>
      </w:r>
    </w:p>
    <w:p w14:paraId="66E27C6E" w14:textId="77777777" w:rsidR="005167A5" w:rsidRPr="005167A5" w:rsidRDefault="005167A5" w:rsidP="005167A5">
      <w:pPr>
        <w:spacing w:after="0" w:line="240" w:lineRule="auto"/>
        <w:jc w:val="both"/>
        <w:rPr>
          <w:rFonts w:ascii="Arial" w:eastAsia="Times New Roman" w:hAnsi="Arial" w:cs="Arial"/>
        </w:rPr>
      </w:pPr>
    </w:p>
    <w:p w14:paraId="19CC65B3" w14:textId="77777777" w:rsidR="005167A5" w:rsidRPr="005167A5" w:rsidRDefault="005167A5" w:rsidP="005167A5">
      <w:pPr>
        <w:spacing w:after="0"/>
        <w:jc w:val="both"/>
        <w:rPr>
          <w:rFonts w:ascii="Arial" w:hAnsi="Arial"/>
          <w:szCs w:val="20"/>
        </w:rPr>
      </w:pPr>
    </w:p>
    <w:p w14:paraId="5166406B" w14:textId="6DA9EF2F" w:rsidR="005167A5" w:rsidRPr="005167A5" w:rsidRDefault="005167A5" w:rsidP="00321A58">
      <w:pPr>
        <w:pStyle w:val="Naslov2"/>
        <w:numPr>
          <w:ilvl w:val="0"/>
          <w:numId w:val="61"/>
        </w:numPr>
      </w:pPr>
      <w:r w:rsidRPr="005167A5">
        <w:t>člen</w:t>
      </w:r>
    </w:p>
    <w:p w14:paraId="5AC23225"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(pomen izrazov)</w:t>
      </w:r>
    </w:p>
    <w:p w14:paraId="670A9725" w14:textId="77777777" w:rsidR="005167A5" w:rsidRPr="005167A5" w:rsidRDefault="005167A5" w:rsidP="005167A5">
      <w:pPr>
        <w:spacing w:after="0" w:line="240" w:lineRule="auto"/>
        <w:jc w:val="both"/>
        <w:rPr>
          <w:rFonts w:ascii="Arial" w:hAnsi="Arial" w:cs="Arial"/>
        </w:rPr>
      </w:pPr>
    </w:p>
    <w:p w14:paraId="1C556140" w14:textId="77777777" w:rsidR="005167A5" w:rsidRPr="005167A5" w:rsidRDefault="005167A5" w:rsidP="00321A58">
      <w:pPr>
        <w:spacing w:after="0" w:line="240" w:lineRule="auto"/>
        <w:ind w:firstLine="284"/>
        <w:jc w:val="both"/>
        <w:rPr>
          <w:rFonts w:ascii="Arial" w:eastAsia="Times New Roman" w:hAnsi="Arial" w:cs="Arial"/>
        </w:rPr>
      </w:pPr>
      <w:bookmarkStart w:id="7" w:name="_Hlk183509955"/>
      <w:r w:rsidRPr="005167A5">
        <w:rPr>
          <w:rFonts w:ascii="Arial" w:eastAsia="Times New Roman" w:hAnsi="Arial" w:cs="Arial"/>
        </w:rPr>
        <w:t>Izrazi, uporabljeni v tem zakonu, pomenijo:</w:t>
      </w:r>
      <w:bookmarkStart w:id="8" w:name="_Hlk171499899"/>
      <w:bookmarkStart w:id="9" w:name="_Hlk171499960"/>
      <w:bookmarkStart w:id="10" w:name="_Hlk77077413"/>
      <w:r w:rsidRPr="005167A5">
        <w:rPr>
          <w:rFonts w:ascii="Arial" w:hAnsi="Arial" w:cs="Arial"/>
        </w:rPr>
        <w:t xml:space="preserve"> </w:t>
      </w:r>
      <w:bookmarkEnd w:id="8"/>
    </w:p>
    <w:bookmarkEnd w:id="9"/>
    <w:p w14:paraId="1280A2EE"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»delavec« je delavec po zakonu, ki ureja delovna razmerja;</w:t>
      </w:r>
    </w:p>
    <w:p w14:paraId="6BF72D4B"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w:t>
      </w:r>
      <w:bookmarkStart w:id="11" w:name="_Hlk191589544"/>
      <w:r w:rsidRPr="005167A5">
        <w:rPr>
          <w:rFonts w:ascii="Arial" w:hAnsi="Arial" w:cs="Arial"/>
        </w:rPr>
        <w:t>družba s kapitalsko naložbo lastniške zadruge</w:t>
      </w:r>
      <w:bookmarkEnd w:id="11"/>
      <w:r w:rsidRPr="005167A5">
        <w:rPr>
          <w:rFonts w:ascii="Arial" w:hAnsi="Arial" w:cs="Arial"/>
        </w:rPr>
        <w:t xml:space="preserve"> (v nadaljnjem besedilu: matična družba)« je gospodarska družba, v kateri ima</w:t>
      </w:r>
      <w:proofErr w:type="gramStart"/>
      <w:r w:rsidRPr="005167A5">
        <w:rPr>
          <w:rFonts w:ascii="Arial" w:hAnsi="Arial" w:cs="Arial"/>
        </w:rPr>
        <w:t xml:space="preserve"> ali</w:t>
      </w:r>
      <w:proofErr w:type="gramEnd"/>
      <w:r w:rsidRPr="005167A5">
        <w:rPr>
          <w:rFonts w:ascii="Arial" w:hAnsi="Arial" w:cs="Arial"/>
        </w:rPr>
        <w:t xml:space="preserve"> bo pridobivala kapitalsko naložbo lastniška zadruga;</w:t>
      </w:r>
    </w:p>
    <w:p w14:paraId="0491963A" w14:textId="77777777" w:rsidR="005167A5" w:rsidRPr="005167A5" w:rsidRDefault="005167A5" w:rsidP="00321A58">
      <w:pPr>
        <w:numPr>
          <w:ilvl w:val="0"/>
          <w:numId w:val="31"/>
        </w:numPr>
        <w:spacing w:after="0" w:line="240" w:lineRule="auto"/>
        <w:jc w:val="both"/>
        <w:rPr>
          <w:rFonts w:ascii="Arial" w:hAnsi="Arial" w:cs="Arial"/>
        </w:rPr>
      </w:pPr>
      <w:bookmarkStart w:id="12" w:name="_Hlk192569048"/>
      <w:r w:rsidRPr="005167A5">
        <w:rPr>
          <w:rFonts w:ascii="Arial" w:hAnsi="Arial" w:cs="Arial"/>
        </w:rPr>
        <w:t>»kapitalska naložba lastniške zadruge« je delež po zakonu, ki ureja gospodarske družbe, ki ga ima ali ga bo pridobila lastniška zadruga v matični družbi,;</w:t>
      </w:r>
    </w:p>
    <w:p w14:paraId="603CEBD6"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lastRenderedPageBreak/>
        <w:t>»lastniška zadruga« je zadruga, katere ustanovitelji in člani so delavci matične družbe</w:t>
      </w:r>
      <w:proofErr w:type="gramStart"/>
      <w:r w:rsidRPr="005167A5">
        <w:rPr>
          <w:rFonts w:ascii="Arial" w:hAnsi="Arial" w:cs="Arial"/>
        </w:rPr>
        <w:t xml:space="preserve"> in</w:t>
      </w:r>
      <w:proofErr w:type="gramEnd"/>
      <w:r w:rsidRPr="005167A5">
        <w:rPr>
          <w:rFonts w:ascii="Arial" w:hAnsi="Arial" w:cs="Arial"/>
        </w:rPr>
        <w:t xml:space="preserve"> ima status lastniške zadruge;</w:t>
      </w:r>
    </w:p>
    <w:p w14:paraId="1C30567F"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 xml:space="preserve">»pogodba o prispevku družbe« je pogodba, ki jo skleneta lastniška zadruga in matična družba, s katero se določi prispevek matične družbe lastniški </w:t>
      </w:r>
      <w:proofErr w:type="gramStart"/>
      <w:r w:rsidRPr="005167A5">
        <w:rPr>
          <w:rFonts w:ascii="Arial" w:hAnsi="Arial" w:cs="Arial"/>
        </w:rPr>
        <w:t>zadrugi</w:t>
      </w:r>
      <w:proofErr w:type="gramEnd"/>
      <w:r w:rsidRPr="005167A5">
        <w:rPr>
          <w:rFonts w:ascii="Arial" w:hAnsi="Arial" w:cs="Arial"/>
        </w:rPr>
        <w:t>, s katero se zagotavlja nagrajevanje delavcev po tem zakonu;</w:t>
      </w:r>
    </w:p>
    <w:p w14:paraId="0573133E"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»preglednik« je preglednik po zakonu, ki ureja zadruge;</w:t>
      </w:r>
    </w:p>
    <w:p w14:paraId="2AB5E17B"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»knjigovodska vrednost« je neto vrednost sredstev oz. vrednost kapitala na bilanci;</w:t>
      </w:r>
    </w:p>
    <w:p w14:paraId="1E97E8C1"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»pristojno ministrstvo« je ministrstvo, pristojno za ekonomsko demokracijo;</w:t>
      </w:r>
    </w:p>
    <w:p w14:paraId="44C8E903" w14:textId="77777777" w:rsidR="005167A5" w:rsidRPr="005167A5" w:rsidRDefault="005167A5" w:rsidP="00321A58">
      <w:pPr>
        <w:numPr>
          <w:ilvl w:val="0"/>
          <w:numId w:val="31"/>
        </w:numPr>
        <w:spacing w:after="0" w:line="240" w:lineRule="auto"/>
        <w:jc w:val="both"/>
        <w:rPr>
          <w:rFonts w:ascii="Arial" w:hAnsi="Arial" w:cs="Arial"/>
        </w:rPr>
      </w:pPr>
      <w:r w:rsidRPr="005167A5">
        <w:rPr>
          <w:rFonts w:ascii="Arial" w:hAnsi="Arial" w:cs="Arial"/>
        </w:rPr>
        <w:t>»valorizirana vrednost« pomeni vrednost obveznega deleža, določeno skladno s VI. poglavjem tega zakona.</w:t>
      </w:r>
    </w:p>
    <w:bookmarkEnd w:id="12"/>
    <w:p w14:paraId="6A9FFB11" w14:textId="77777777" w:rsidR="005167A5" w:rsidRPr="005167A5" w:rsidRDefault="005167A5" w:rsidP="005167A5">
      <w:pPr>
        <w:spacing w:before="60" w:after="0" w:line="240" w:lineRule="auto"/>
        <w:ind w:left="425"/>
        <w:jc w:val="both"/>
        <w:rPr>
          <w:rFonts w:ascii="Arial" w:hAnsi="Arial" w:cs="Arial"/>
        </w:rPr>
      </w:pPr>
    </w:p>
    <w:bookmarkEnd w:id="7"/>
    <w:bookmarkEnd w:id="10"/>
    <w:p w14:paraId="166FB95C" w14:textId="2F390263" w:rsidR="005167A5" w:rsidRPr="005167A5" w:rsidRDefault="005167A5" w:rsidP="00321A58">
      <w:pPr>
        <w:pStyle w:val="Naslov1"/>
        <w:numPr>
          <w:ilvl w:val="0"/>
          <w:numId w:val="62"/>
        </w:numPr>
      </w:pPr>
      <w:r w:rsidRPr="005167A5">
        <w:t>LASTNIŠKA ZADRUGA</w:t>
      </w:r>
    </w:p>
    <w:p w14:paraId="5726AD67" w14:textId="77777777" w:rsidR="005167A5" w:rsidRPr="005167A5" w:rsidRDefault="005167A5" w:rsidP="005167A5">
      <w:pPr>
        <w:spacing w:after="0"/>
        <w:jc w:val="both"/>
        <w:rPr>
          <w:rFonts w:ascii="Arial" w:hAnsi="Arial"/>
          <w:szCs w:val="20"/>
        </w:rPr>
      </w:pPr>
    </w:p>
    <w:p w14:paraId="01D71DFD" w14:textId="77777777" w:rsidR="005167A5" w:rsidRPr="005167A5" w:rsidRDefault="005167A5" w:rsidP="00321A58">
      <w:pPr>
        <w:numPr>
          <w:ilvl w:val="0"/>
          <w:numId w:val="42"/>
        </w:numPr>
        <w:spacing w:after="0" w:line="240" w:lineRule="auto"/>
        <w:ind w:left="426" w:hanging="426"/>
        <w:jc w:val="center"/>
        <w:outlineLvl w:val="2"/>
        <w:rPr>
          <w:rFonts w:ascii="Arial" w:hAnsi="Arial" w:cs="Arial"/>
        </w:rPr>
      </w:pPr>
      <w:bookmarkStart w:id="13" w:name="_Hlk171062179"/>
      <w:r w:rsidRPr="005167A5">
        <w:rPr>
          <w:rFonts w:ascii="Arial" w:hAnsi="Arial" w:cs="Arial"/>
        </w:rPr>
        <w:t>Splošne določbe o lastniški zadrugi</w:t>
      </w:r>
    </w:p>
    <w:p w14:paraId="34A63705" w14:textId="77777777" w:rsidR="005167A5" w:rsidRPr="005167A5" w:rsidRDefault="005167A5" w:rsidP="005167A5">
      <w:pPr>
        <w:spacing w:after="0" w:line="240" w:lineRule="auto"/>
        <w:jc w:val="both"/>
        <w:rPr>
          <w:rFonts w:ascii="Arial" w:hAnsi="Arial" w:cs="Arial"/>
        </w:rPr>
      </w:pPr>
    </w:p>
    <w:p w14:paraId="679998ED" w14:textId="3A418B84" w:rsidR="005167A5" w:rsidRPr="005167A5" w:rsidRDefault="005167A5" w:rsidP="00321A58">
      <w:pPr>
        <w:pStyle w:val="Naslov2"/>
        <w:numPr>
          <w:ilvl w:val="0"/>
          <w:numId w:val="61"/>
        </w:numPr>
      </w:pPr>
      <w:r w:rsidRPr="005167A5">
        <w:t>člen</w:t>
      </w:r>
    </w:p>
    <w:p w14:paraId="0A8CB257" w14:textId="77777777" w:rsidR="005167A5" w:rsidRPr="005167A5" w:rsidRDefault="005167A5" w:rsidP="005167A5">
      <w:pPr>
        <w:spacing w:after="0" w:line="240" w:lineRule="auto"/>
        <w:ind w:firstLine="360"/>
        <w:jc w:val="center"/>
        <w:outlineLvl w:val="2"/>
        <w:rPr>
          <w:rFonts w:ascii="Arial" w:hAnsi="Arial" w:cs="Arial"/>
        </w:rPr>
      </w:pPr>
      <w:r w:rsidRPr="005167A5">
        <w:rPr>
          <w:rFonts w:ascii="Arial" w:hAnsi="Arial" w:cs="Arial"/>
        </w:rPr>
        <w:t>(namen lastniške zadruge)</w:t>
      </w:r>
    </w:p>
    <w:p w14:paraId="52A258D8" w14:textId="77777777" w:rsidR="005167A5" w:rsidRPr="005167A5" w:rsidRDefault="005167A5" w:rsidP="005167A5">
      <w:pPr>
        <w:spacing w:after="0" w:line="240" w:lineRule="auto"/>
        <w:jc w:val="both"/>
        <w:rPr>
          <w:rFonts w:ascii="Arial" w:hAnsi="Arial" w:cs="Arial"/>
        </w:rPr>
      </w:pPr>
    </w:p>
    <w:p w14:paraId="39373AE0" w14:textId="77777777" w:rsidR="005167A5" w:rsidRPr="005167A5" w:rsidRDefault="005167A5" w:rsidP="00321A58">
      <w:pPr>
        <w:numPr>
          <w:ilvl w:val="0"/>
          <w:numId w:val="16"/>
        </w:numPr>
        <w:spacing w:after="0" w:line="240" w:lineRule="auto"/>
        <w:ind w:left="0" w:firstLine="360"/>
        <w:jc w:val="both"/>
        <w:rPr>
          <w:rFonts w:ascii="Arial" w:hAnsi="Arial" w:cs="Arial"/>
        </w:rPr>
      </w:pPr>
      <w:bookmarkStart w:id="14" w:name="_Hlk192570539"/>
      <w:r w:rsidRPr="005167A5">
        <w:rPr>
          <w:rFonts w:ascii="Arial" w:hAnsi="Arial" w:cs="Arial"/>
        </w:rPr>
        <w:t>Namen lastniške zadruge je pridobivanje, upravljanje in razpolaganje s kapitalsko naložbo lastniške zadruge ter zagotavljanje pravic, ki izhajajo iz naslova članstva v lastniški zadrugi in s tem</w:t>
      </w:r>
      <w:r w:rsidRPr="005167A5">
        <w:rPr>
          <w:rFonts w:ascii="Arial" w:hAnsi="Arial"/>
          <w:szCs w:val="20"/>
        </w:rPr>
        <w:t xml:space="preserve"> zagotavljanje dolgoročne in stabilne udeležbe </w:t>
      </w:r>
      <w:r w:rsidRPr="005167A5">
        <w:rPr>
          <w:rFonts w:ascii="Arial" w:eastAsia="Times New Roman" w:hAnsi="Arial" w:cs="Arial"/>
        </w:rPr>
        <w:t>delavcev matične družbe v lastništvu.</w:t>
      </w:r>
    </w:p>
    <w:p w14:paraId="16DA6624" w14:textId="77777777" w:rsidR="005167A5" w:rsidRPr="005167A5" w:rsidRDefault="005167A5" w:rsidP="005167A5">
      <w:pPr>
        <w:spacing w:after="0" w:line="240" w:lineRule="auto"/>
        <w:ind w:left="360"/>
        <w:jc w:val="both"/>
        <w:rPr>
          <w:rFonts w:ascii="Arial" w:hAnsi="Arial" w:cs="Arial"/>
        </w:rPr>
      </w:pPr>
    </w:p>
    <w:p w14:paraId="538D207C" w14:textId="77777777" w:rsidR="005167A5" w:rsidRPr="005167A5" w:rsidRDefault="005167A5" w:rsidP="00321A58">
      <w:pPr>
        <w:numPr>
          <w:ilvl w:val="0"/>
          <w:numId w:val="16"/>
        </w:numPr>
        <w:spacing w:before="60" w:after="0"/>
        <w:ind w:left="0" w:firstLine="360"/>
        <w:jc w:val="both"/>
        <w:rPr>
          <w:rFonts w:ascii="Arial" w:hAnsi="Arial" w:cs="Arial"/>
        </w:rPr>
      </w:pPr>
      <w:r w:rsidRPr="005167A5">
        <w:rPr>
          <w:rFonts w:ascii="Arial" w:hAnsi="Arial" w:cs="Arial"/>
        </w:rPr>
        <w:t>Lastniška zadruga sme imeti kapitalsko naložbo le v eni družbi iz prvega odstavka 2. člena tega zakona.</w:t>
      </w:r>
      <w:r w:rsidRPr="005167A5">
        <w:rPr>
          <w:rFonts w:ascii="Arial" w:hAnsi="Arial"/>
          <w:szCs w:val="20"/>
        </w:rPr>
        <w:t xml:space="preserve"> </w:t>
      </w:r>
    </w:p>
    <w:p w14:paraId="682411BB" w14:textId="77777777" w:rsidR="005167A5" w:rsidRPr="005167A5" w:rsidRDefault="005167A5" w:rsidP="005167A5">
      <w:pPr>
        <w:spacing w:after="0" w:line="240" w:lineRule="auto"/>
        <w:jc w:val="both"/>
        <w:rPr>
          <w:rFonts w:ascii="Arial" w:hAnsi="Arial" w:cs="Arial"/>
        </w:rPr>
      </w:pPr>
    </w:p>
    <w:p w14:paraId="4AC92739" w14:textId="77777777" w:rsidR="005167A5" w:rsidRPr="005167A5" w:rsidRDefault="005167A5" w:rsidP="00321A58">
      <w:pPr>
        <w:numPr>
          <w:ilvl w:val="0"/>
          <w:numId w:val="15"/>
        </w:numPr>
        <w:spacing w:after="0" w:line="240" w:lineRule="auto"/>
        <w:ind w:left="0" w:firstLine="360"/>
        <w:jc w:val="both"/>
        <w:rPr>
          <w:rFonts w:ascii="Arial" w:hAnsi="Arial" w:cs="Arial"/>
        </w:rPr>
      </w:pPr>
      <w:r w:rsidRPr="005167A5">
        <w:rPr>
          <w:rFonts w:ascii="Arial" w:hAnsi="Arial" w:cs="Arial"/>
        </w:rPr>
        <w:t>Za namen iz prvega odstavka tega člena je lahko sočasno ustanovljena le ena lastniška zadruga.</w:t>
      </w:r>
    </w:p>
    <w:bookmarkEnd w:id="14"/>
    <w:p w14:paraId="21F28BF4" w14:textId="77777777" w:rsidR="005167A5" w:rsidRPr="005167A5" w:rsidRDefault="005167A5" w:rsidP="005167A5">
      <w:pPr>
        <w:spacing w:after="0" w:line="240" w:lineRule="auto"/>
        <w:jc w:val="center"/>
        <w:rPr>
          <w:rFonts w:ascii="Arial" w:hAnsi="Arial" w:cs="Arial"/>
        </w:rPr>
      </w:pPr>
    </w:p>
    <w:p w14:paraId="70EFC5BC" w14:textId="5FB125F1" w:rsidR="005167A5" w:rsidRPr="005167A5" w:rsidRDefault="005167A5" w:rsidP="00321A58">
      <w:pPr>
        <w:pStyle w:val="Naslov2"/>
        <w:numPr>
          <w:ilvl w:val="0"/>
          <w:numId w:val="61"/>
        </w:numPr>
      </w:pPr>
      <w:r w:rsidRPr="005167A5">
        <w:t>člen</w:t>
      </w:r>
    </w:p>
    <w:p w14:paraId="3981C30B" w14:textId="77777777" w:rsidR="005167A5" w:rsidRPr="005167A5" w:rsidRDefault="005167A5" w:rsidP="005167A5">
      <w:pPr>
        <w:spacing w:after="0" w:line="240" w:lineRule="auto"/>
        <w:jc w:val="center"/>
        <w:rPr>
          <w:rFonts w:ascii="Arial" w:hAnsi="Arial" w:cs="Arial"/>
        </w:rPr>
      </w:pPr>
      <w:r w:rsidRPr="005167A5">
        <w:rPr>
          <w:rFonts w:ascii="Arial" w:hAnsi="Arial" w:cs="Arial"/>
        </w:rPr>
        <w:t>(status lastniške zadruge)</w:t>
      </w:r>
    </w:p>
    <w:p w14:paraId="42245FAD" w14:textId="77777777" w:rsidR="005167A5" w:rsidRPr="005167A5" w:rsidRDefault="005167A5" w:rsidP="005167A5">
      <w:pPr>
        <w:spacing w:after="0" w:line="240" w:lineRule="auto"/>
        <w:jc w:val="center"/>
        <w:rPr>
          <w:rFonts w:ascii="Arial" w:hAnsi="Arial" w:cs="Arial"/>
        </w:rPr>
      </w:pPr>
    </w:p>
    <w:p w14:paraId="08775228" w14:textId="77777777" w:rsidR="005167A5" w:rsidRPr="005167A5" w:rsidRDefault="005167A5" w:rsidP="00321A58">
      <w:pPr>
        <w:numPr>
          <w:ilvl w:val="0"/>
          <w:numId w:val="48"/>
        </w:numPr>
        <w:spacing w:before="60" w:after="0" w:line="240" w:lineRule="auto"/>
        <w:ind w:left="0" w:firstLine="349"/>
        <w:jc w:val="both"/>
        <w:rPr>
          <w:rFonts w:ascii="Arial" w:hAnsi="Arial" w:cs="Arial"/>
        </w:rPr>
      </w:pPr>
      <w:r w:rsidRPr="005167A5">
        <w:rPr>
          <w:rFonts w:ascii="Arial" w:hAnsi="Arial" w:cs="Arial"/>
        </w:rPr>
        <w:t>Vlogo za podelitev statusa lastniške zadruge zadruga poda pri pristojnem ministrstvu.</w:t>
      </w:r>
    </w:p>
    <w:p w14:paraId="649787FE" w14:textId="77777777" w:rsidR="005167A5" w:rsidRPr="005167A5" w:rsidRDefault="005167A5" w:rsidP="005167A5">
      <w:pPr>
        <w:spacing w:after="0" w:line="240" w:lineRule="auto"/>
        <w:jc w:val="both"/>
        <w:rPr>
          <w:rFonts w:ascii="Arial" w:hAnsi="Arial" w:cs="Arial"/>
        </w:rPr>
      </w:pPr>
    </w:p>
    <w:p w14:paraId="244915B5"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Zadruga lahko pridobi status lastniške zadruge, če:</w:t>
      </w:r>
    </w:p>
    <w:p w14:paraId="22D292F4"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s="Arial"/>
        </w:rPr>
        <w:t>je ustanovljena za uresničevanje ciljev in namenov tega zakona,</w:t>
      </w:r>
    </w:p>
    <w:p w14:paraId="035C5816"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s="Arial"/>
        </w:rPr>
        <w:t>je vanjo vključenih 75 odstotkov vseh delavcev matične družbe, ki izpolnjujejo pogoje za članstvo,</w:t>
      </w:r>
    </w:p>
    <w:p w14:paraId="08ABF560"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s="Arial"/>
        </w:rPr>
        <w:t>ima najmanj pet članov,</w:t>
      </w:r>
    </w:p>
    <w:p w14:paraId="47F10BE3"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s="Arial"/>
        </w:rPr>
        <w:t>je odgovornost članov za obveznosti zadruge po zadružnih pravilih izključena,</w:t>
      </w:r>
    </w:p>
    <w:p w14:paraId="0561DD28"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olor w:val="000000" w:themeColor="text1"/>
          <w:szCs w:val="20"/>
        </w:rPr>
        <w:t>predsednik, direktor ali član drugega organa lastniške zadruge ni oseba, za katero velja omejitev iz 18. člena tega zakona,</w:t>
      </w:r>
    </w:p>
    <w:p w14:paraId="166E0B45" w14:textId="77777777" w:rsidR="005167A5" w:rsidRPr="005167A5" w:rsidRDefault="005167A5" w:rsidP="00321A58">
      <w:pPr>
        <w:numPr>
          <w:ilvl w:val="0"/>
          <w:numId w:val="50"/>
        </w:numPr>
        <w:spacing w:before="60" w:after="0" w:line="240" w:lineRule="auto"/>
        <w:jc w:val="both"/>
        <w:rPr>
          <w:rFonts w:ascii="Arial" w:hAnsi="Arial" w:cs="Arial"/>
        </w:rPr>
      </w:pPr>
      <w:r w:rsidRPr="005167A5">
        <w:rPr>
          <w:rFonts w:ascii="Arial" w:hAnsi="Arial" w:cs="Arial"/>
        </w:rPr>
        <w:t>izpolnjuje druge pogoje in omejitve skladno s tem zakonom in zakonom, ki ureja zadruge.</w:t>
      </w:r>
    </w:p>
    <w:p w14:paraId="16B31156" w14:textId="77777777" w:rsidR="005167A5" w:rsidRPr="005167A5" w:rsidRDefault="005167A5" w:rsidP="005167A5">
      <w:pPr>
        <w:spacing w:before="60" w:after="0" w:line="240" w:lineRule="auto"/>
        <w:ind w:left="360"/>
        <w:jc w:val="both"/>
        <w:rPr>
          <w:rFonts w:ascii="Arial" w:hAnsi="Arial" w:cs="Arial"/>
        </w:rPr>
      </w:pPr>
    </w:p>
    <w:p w14:paraId="6EACDDB7"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 xml:space="preserve">Pogoj iz prve alineje prejšnjega odstavka vlagatelj dokaže z aktom o ustanovitvi, zadružnimi pravili in izjavo o </w:t>
      </w:r>
      <w:proofErr w:type="gramStart"/>
      <w:r w:rsidRPr="005167A5">
        <w:rPr>
          <w:rFonts w:ascii="Arial" w:hAnsi="Arial" w:cs="Arial"/>
        </w:rPr>
        <w:t>aktivnostih</w:t>
      </w:r>
      <w:proofErr w:type="gramEnd"/>
      <w:r w:rsidRPr="005167A5">
        <w:rPr>
          <w:rFonts w:ascii="Arial" w:hAnsi="Arial" w:cs="Arial"/>
        </w:rPr>
        <w:t xml:space="preserve">, ki jih bo zadruga izvedba za uresničevanje ciljev </w:t>
      </w:r>
      <w:r w:rsidRPr="005167A5">
        <w:rPr>
          <w:rFonts w:ascii="Arial" w:hAnsi="Arial" w:cs="Arial"/>
        </w:rPr>
        <w:lastRenderedPageBreak/>
        <w:t xml:space="preserve">in namenov tega zakona. Pristojno ministrstvo v postopku izdaje soglasja ugotavlja, ali dokumenti in </w:t>
      </w:r>
      <w:proofErr w:type="gramStart"/>
      <w:r w:rsidRPr="005167A5">
        <w:rPr>
          <w:rFonts w:ascii="Arial" w:hAnsi="Arial" w:cs="Arial"/>
        </w:rPr>
        <w:t>aktivnosti</w:t>
      </w:r>
      <w:proofErr w:type="gramEnd"/>
      <w:r w:rsidRPr="005167A5">
        <w:rPr>
          <w:rFonts w:ascii="Arial" w:hAnsi="Arial" w:cs="Arial"/>
        </w:rPr>
        <w:t xml:space="preserve"> sledijo namenom in ciljem tega zakona. </w:t>
      </w:r>
    </w:p>
    <w:p w14:paraId="78C2AEA3" w14:textId="77777777" w:rsidR="005167A5" w:rsidRPr="005167A5" w:rsidRDefault="005167A5" w:rsidP="005167A5">
      <w:pPr>
        <w:spacing w:before="60" w:after="0" w:line="240" w:lineRule="auto"/>
        <w:ind w:left="360"/>
        <w:jc w:val="both"/>
        <w:rPr>
          <w:rFonts w:ascii="Arial" w:hAnsi="Arial" w:cs="Arial"/>
        </w:rPr>
      </w:pPr>
    </w:p>
    <w:p w14:paraId="5FB2987A"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Pogoj iz druge alineje drugega odstavka vlagatelj izkaže s seznamom vseh delavcev matičnega podjetja, ki izpolnjujejo pogoje za članstvo</w:t>
      </w:r>
      <w:proofErr w:type="gramStart"/>
      <w:r w:rsidRPr="005167A5">
        <w:rPr>
          <w:rFonts w:ascii="Arial" w:hAnsi="Arial" w:cs="Arial"/>
        </w:rPr>
        <w:t xml:space="preserve"> in</w:t>
      </w:r>
      <w:proofErr w:type="gramEnd"/>
      <w:r w:rsidRPr="005167A5">
        <w:rPr>
          <w:rFonts w:ascii="Arial" w:hAnsi="Arial" w:cs="Arial"/>
        </w:rPr>
        <w:t xml:space="preserve"> seznamom vseh članov. Poslovodne osebe za namen preverjanja pogoja iz druge in tretje alineje prvega odstavka ne štejejo </w:t>
      </w:r>
      <w:bookmarkStart w:id="15" w:name="_Hlk198209976"/>
      <w:r w:rsidRPr="005167A5">
        <w:rPr>
          <w:rFonts w:ascii="Arial" w:hAnsi="Arial" w:cs="Arial"/>
        </w:rPr>
        <w:t>za delavca matične družbe ali za delavca, ki izpolnjuje pogoje za članstvo</w:t>
      </w:r>
      <w:bookmarkEnd w:id="15"/>
      <w:r w:rsidRPr="005167A5">
        <w:rPr>
          <w:rFonts w:ascii="Arial" w:hAnsi="Arial" w:cs="Arial"/>
        </w:rPr>
        <w:t>.</w:t>
      </w:r>
    </w:p>
    <w:p w14:paraId="6190647F" w14:textId="77777777" w:rsidR="005167A5" w:rsidRPr="005167A5" w:rsidRDefault="005167A5" w:rsidP="005167A5">
      <w:pPr>
        <w:spacing w:before="60" w:after="0"/>
        <w:jc w:val="both"/>
        <w:rPr>
          <w:rFonts w:ascii="Arial" w:hAnsi="Arial" w:cs="Arial"/>
        </w:rPr>
      </w:pPr>
    </w:p>
    <w:p w14:paraId="7B6C56B7"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 xml:space="preserve">Lastniška zadruga mora pogoje in omejitve iz tega zakona izpolnjevati ves čas poslovanja. </w:t>
      </w:r>
    </w:p>
    <w:p w14:paraId="0647B0FB" w14:textId="77777777" w:rsidR="005167A5" w:rsidRPr="005167A5" w:rsidRDefault="005167A5" w:rsidP="005167A5">
      <w:pPr>
        <w:spacing w:after="0" w:line="240" w:lineRule="auto"/>
        <w:jc w:val="both"/>
        <w:rPr>
          <w:rFonts w:ascii="Arial" w:hAnsi="Arial" w:cs="Arial"/>
        </w:rPr>
      </w:pPr>
    </w:p>
    <w:p w14:paraId="075D4276"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 xml:space="preserve">Šteje se, da lastniška zadruga izpolnjuje pogoj iz druge alineje drugega odstavka tega člena, če je v lastniško zadrugo v letu, za katero poroča pristojnemu ministrstvu, vsaj 6 mesecev včlanjenih več kot 75 odstotkov vseh delavcev, ki izpolnjujejo pogoje za članstvo in če v tekočem koledarskem letu v lastniško zadrugo ni bilo v nobenem mesecu vključenih manj kot 50 </w:t>
      </w:r>
      <w:bookmarkStart w:id="16" w:name="_Hlk196338719"/>
      <w:r w:rsidRPr="005167A5">
        <w:rPr>
          <w:rFonts w:ascii="Arial" w:hAnsi="Arial" w:cs="Arial"/>
        </w:rPr>
        <w:t>odstotkov</w:t>
      </w:r>
      <w:bookmarkEnd w:id="16"/>
      <w:r w:rsidRPr="005167A5">
        <w:rPr>
          <w:rFonts w:ascii="Arial" w:hAnsi="Arial" w:cs="Arial"/>
        </w:rPr>
        <w:t xml:space="preserve"> vseh delavcev, ki izpolnjujejo pogoje za članstvo. Če je lastniška zadruga poslovala le del tekočega leta, se šteje, da izpolnjuje pogoj iz prejšnjega odstavka, če je vanjo vsaj mesec dni v tekočem poslovnem letu vključenih vsaj 75 odstotkov delavcev, ki izpolnjujejo pogoje za članstvo. </w:t>
      </w:r>
    </w:p>
    <w:p w14:paraId="1FCB61F7" w14:textId="77777777" w:rsidR="005167A5" w:rsidRPr="005167A5" w:rsidRDefault="005167A5" w:rsidP="005167A5">
      <w:pPr>
        <w:spacing w:before="60" w:after="0"/>
        <w:jc w:val="both"/>
        <w:rPr>
          <w:rFonts w:ascii="Arial" w:hAnsi="Arial" w:cs="Arial"/>
        </w:rPr>
      </w:pPr>
    </w:p>
    <w:p w14:paraId="587A03F1" w14:textId="77777777" w:rsidR="005167A5" w:rsidRPr="005167A5" w:rsidRDefault="005167A5" w:rsidP="00321A58">
      <w:pPr>
        <w:numPr>
          <w:ilvl w:val="0"/>
          <w:numId w:val="48"/>
        </w:numPr>
        <w:spacing w:before="60" w:after="0" w:line="240" w:lineRule="auto"/>
        <w:ind w:left="0" w:firstLine="360"/>
        <w:jc w:val="both"/>
        <w:rPr>
          <w:rFonts w:ascii="Arial" w:hAnsi="Arial" w:cs="Arial"/>
        </w:rPr>
      </w:pPr>
      <w:r w:rsidRPr="005167A5">
        <w:rPr>
          <w:rFonts w:ascii="Arial" w:hAnsi="Arial" w:cs="Arial"/>
        </w:rPr>
        <w:t>V primeru, ko gre za združitev dveh ali več lastniških zadrug, ki je posledica združitve dveh ali več matičnih družb, lahko novonastala zadruga obdrži status lastniške zadruge, če izpolnjuje pogoje in omejitve iz zakona.</w:t>
      </w:r>
    </w:p>
    <w:p w14:paraId="5BF60BC4" w14:textId="77777777" w:rsidR="005167A5" w:rsidRPr="005167A5" w:rsidRDefault="005167A5" w:rsidP="005167A5">
      <w:pPr>
        <w:spacing w:before="60" w:after="0"/>
        <w:jc w:val="both"/>
        <w:rPr>
          <w:rFonts w:ascii="Arial" w:hAnsi="Arial" w:cs="Arial"/>
        </w:rPr>
      </w:pPr>
    </w:p>
    <w:p w14:paraId="092E4888" w14:textId="1CCF07EA" w:rsidR="005167A5" w:rsidRPr="005167A5" w:rsidRDefault="005167A5" w:rsidP="00321A58">
      <w:pPr>
        <w:pStyle w:val="Naslov2"/>
        <w:numPr>
          <w:ilvl w:val="0"/>
          <w:numId w:val="61"/>
        </w:numPr>
      </w:pPr>
      <w:r w:rsidRPr="005167A5">
        <w:t>člen</w:t>
      </w:r>
    </w:p>
    <w:p w14:paraId="4FA13337" w14:textId="77777777" w:rsidR="005167A5" w:rsidRPr="005167A5" w:rsidRDefault="005167A5" w:rsidP="005167A5">
      <w:pPr>
        <w:spacing w:after="0"/>
        <w:jc w:val="center"/>
        <w:rPr>
          <w:rFonts w:ascii="Arial" w:hAnsi="Arial"/>
          <w:szCs w:val="20"/>
        </w:rPr>
      </w:pPr>
      <w:r w:rsidRPr="005167A5">
        <w:rPr>
          <w:rFonts w:ascii="Arial" w:hAnsi="Arial"/>
          <w:szCs w:val="20"/>
        </w:rPr>
        <w:t>(mirovanje statusa)</w:t>
      </w:r>
    </w:p>
    <w:p w14:paraId="7636AC74" w14:textId="77777777" w:rsidR="005167A5" w:rsidRPr="005167A5" w:rsidRDefault="005167A5" w:rsidP="005167A5">
      <w:pPr>
        <w:spacing w:after="0"/>
        <w:jc w:val="both"/>
        <w:rPr>
          <w:rFonts w:ascii="Arial" w:hAnsi="Arial"/>
          <w:szCs w:val="20"/>
        </w:rPr>
      </w:pPr>
    </w:p>
    <w:p w14:paraId="2A82D86D" w14:textId="77777777" w:rsidR="005167A5" w:rsidRPr="005167A5" w:rsidRDefault="005167A5" w:rsidP="00321A58">
      <w:pPr>
        <w:numPr>
          <w:ilvl w:val="0"/>
          <w:numId w:val="58"/>
        </w:numPr>
        <w:spacing w:before="60" w:after="0"/>
        <w:ind w:firstLine="360"/>
        <w:jc w:val="both"/>
        <w:rPr>
          <w:rFonts w:ascii="Arial" w:hAnsi="Arial"/>
          <w:szCs w:val="20"/>
        </w:rPr>
      </w:pPr>
      <w:r w:rsidRPr="005167A5">
        <w:rPr>
          <w:rFonts w:ascii="Arial" w:hAnsi="Arial"/>
          <w:szCs w:val="20"/>
        </w:rPr>
        <w:t xml:space="preserve">V primeru, da zadruga ne izpolnjuje </w:t>
      </w:r>
      <w:proofErr w:type="gramStart"/>
      <w:r w:rsidRPr="005167A5">
        <w:rPr>
          <w:rFonts w:ascii="Arial" w:hAnsi="Arial"/>
          <w:szCs w:val="20"/>
        </w:rPr>
        <w:t>pogoja iz šestega odstavka prejšnjega člena, status</w:t>
      </w:r>
      <w:proofErr w:type="gramEnd"/>
      <w:r w:rsidRPr="005167A5">
        <w:rPr>
          <w:rFonts w:ascii="Arial" w:hAnsi="Arial"/>
          <w:szCs w:val="20"/>
        </w:rPr>
        <w:t xml:space="preserve"> lastniški zadrugi miruje. Mirovanje nastopi z dnem, ko pristojno ministrstvo ugotovi neizpolnjevanje pogoja.</w:t>
      </w:r>
    </w:p>
    <w:p w14:paraId="78B591DB" w14:textId="77777777" w:rsidR="005167A5" w:rsidRPr="005167A5" w:rsidRDefault="005167A5" w:rsidP="005167A5">
      <w:pPr>
        <w:spacing w:before="60" w:after="0"/>
        <w:ind w:left="720"/>
        <w:jc w:val="both"/>
        <w:rPr>
          <w:rFonts w:ascii="Arial" w:hAnsi="Arial"/>
          <w:szCs w:val="20"/>
        </w:rPr>
      </w:pPr>
    </w:p>
    <w:p w14:paraId="68A96A9A" w14:textId="77777777" w:rsidR="005167A5" w:rsidRPr="005167A5" w:rsidRDefault="005167A5" w:rsidP="00321A58">
      <w:pPr>
        <w:numPr>
          <w:ilvl w:val="0"/>
          <w:numId w:val="58"/>
        </w:numPr>
        <w:spacing w:before="60" w:after="0"/>
        <w:ind w:firstLine="360"/>
        <w:jc w:val="both"/>
        <w:rPr>
          <w:rFonts w:ascii="Arial" w:hAnsi="Arial"/>
          <w:szCs w:val="20"/>
        </w:rPr>
      </w:pPr>
      <w:bookmarkStart w:id="17" w:name="_Hlk196389108"/>
      <w:r w:rsidRPr="005167A5">
        <w:rPr>
          <w:rFonts w:ascii="Arial" w:hAnsi="Arial"/>
          <w:szCs w:val="20"/>
        </w:rPr>
        <w:t>V času mirovanju statusa lastniška zadruga ne pridobivati novih kapitalskih naložb v matični družbi.</w:t>
      </w:r>
    </w:p>
    <w:bookmarkEnd w:id="17"/>
    <w:p w14:paraId="466B9373" w14:textId="77777777" w:rsidR="005167A5" w:rsidRPr="005167A5" w:rsidRDefault="005167A5" w:rsidP="005167A5">
      <w:pPr>
        <w:spacing w:before="60" w:after="0"/>
        <w:jc w:val="both"/>
        <w:rPr>
          <w:rFonts w:ascii="Arial" w:hAnsi="Arial"/>
          <w:szCs w:val="20"/>
        </w:rPr>
      </w:pPr>
    </w:p>
    <w:p w14:paraId="28048622" w14:textId="77777777" w:rsidR="005167A5" w:rsidRPr="005167A5" w:rsidRDefault="005167A5" w:rsidP="00321A58">
      <w:pPr>
        <w:numPr>
          <w:ilvl w:val="0"/>
          <w:numId w:val="58"/>
        </w:numPr>
        <w:spacing w:before="60" w:after="0"/>
        <w:ind w:firstLine="360"/>
        <w:jc w:val="both"/>
        <w:rPr>
          <w:rFonts w:ascii="Arial" w:hAnsi="Arial"/>
          <w:szCs w:val="20"/>
        </w:rPr>
      </w:pPr>
      <w:r w:rsidRPr="005167A5">
        <w:rPr>
          <w:rFonts w:ascii="Arial" w:hAnsi="Arial"/>
          <w:szCs w:val="20"/>
        </w:rPr>
        <w:t>Če lastniška zadruga v dveh letih od ugotovitve neizpolnjevanja pogoja iz šestega odstavka prejšnjega člena še vedno ne izpolnjuje teh pogojev, se ji status odvzame.</w:t>
      </w:r>
    </w:p>
    <w:p w14:paraId="509A9AA5" w14:textId="77777777" w:rsidR="005167A5" w:rsidRPr="005167A5" w:rsidRDefault="005167A5" w:rsidP="005167A5">
      <w:pPr>
        <w:spacing w:after="0"/>
        <w:jc w:val="both"/>
        <w:rPr>
          <w:rFonts w:ascii="Arial" w:hAnsi="Arial"/>
          <w:szCs w:val="20"/>
        </w:rPr>
      </w:pPr>
    </w:p>
    <w:p w14:paraId="562B930B" w14:textId="4B4FA29B" w:rsidR="005167A5" w:rsidRPr="005167A5" w:rsidRDefault="005167A5" w:rsidP="00321A58">
      <w:pPr>
        <w:pStyle w:val="Naslov2"/>
        <w:numPr>
          <w:ilvl w:val="0"/>
          <w:numId w:val="61"/>
        </w:numPr>
      </w:pPr>
      <w:r w:rsidRPr="005167A5">
        <w:t>člen</w:t>
      </w:r>
    </w:p>
    <w:p w14:paraId="60B4E470" w14:textId="77777777" w:rsidR="005167A5" w:rsidRPr="005167A5" w:rsidRDefault="005167A5" w:rsidP="005167A5">
      <w:pPr>
        <w:spacing w:after="0"/>
        <w:jc w:val="center"/>
        <w:rPr>
          <w:rFonts w:ascii="Arial" w:hAnsi="Arial"/>
          <w:szCs w:val="20"/>
        </w:rPr>
      </w:pPr>
      <w:r w:rsidRPr="005167A5">
        <w:rPr>
          <w:rFonts w:ascii="Arial" w:hAnsi="Arial"/>
          <w:szCs w:val="20"/>
        </w:rPr>
        <w:t>(poročanje)</w:t>
      </w:r>
    </w:p>
    <w:p w14:paraId="16AC758E" w14:textId="77777777" w:rsidR="005167A5" w:rsidRPr="005167A5" w:rsidRDefault="005167A5" w:rsidP="005167A5">
      <w:pPr>
        <w:spacing w:before="60" w:after="0"/>
        <w:jc w:val="both"/>
        <w:rPr>
          <w:rFonts w:ascii="Arial" w:hAnsi="Arial" w:cs="Arial"/>
        </w:rPr>
      </w:pPr>
    </w:p>
    <w:p w14:paraId="71268C65" w14:textId="77777777" w:rsidR="005167A5" w:rsidRPr="005167A5" w:rsidRDefault="005167A5" w:rsidP="00321A58">
      <w:pPr>
        <w:numPr>
          <w:ilvl w:val="0"/>
          <w:numId w:val="56"/>
        </w:numPr>
        <w:spacing w:before="60" w:after="0"/>
        <w:ind w:firstLine="360"/>
        <w:jc w:val="both"/>
        <w:rPr>
          <w:rFonts w:ascii="Arial" w:hAnsi="Arial"/>
          <w:szCs w:val="20"/>
        </w:rPr>
      </w:pPr>
      <w:r w:rsidRPr="005167A5">
        <w:rPr>
          <w:rFonts w:ascii="Arial" w:hAnsi="Arial"/>
          <w:szCs w:val="20"/>
        </w:rPr>
        <w:t xml:space="preserve">O izpolnjevanju pogojev iz 6. člena mora lastniška </w:t>
      </w:r>
      <w:proofErr w:type="gramStart"/>
      <w:r w:rsidRPr="005167A5">
        <w:rPr>
          <w:rFonts w:ascii="Arial" w:hAnsi="Arial"/>
          <w:szCs w:val="20"/>
        </w:rPr>
        <w:t>zadruga</w:t>
      </w:r>
      <w:proofErr w:type="gramEnd"/>
      <w:r w:rsidRPr="005167A5">
        <w:rPr>
          <w:rFonts w:ascii="Arial" w:hAnsi="Arial"/>
          <w:szCs w:val="20"/>
        </w:rPr>
        <w:t xml:space="preserve"> poročati pristojnemu ministrstvu najkasneje do 31. januarja tekočega leta za preteklo koledarsko leto.</w:t>
      </w:r>
    </w:p>
    <w:p w14:paraId="6EE4E74A" w14:textId="77777777" w:rsidR="005167A5" w:rsidRPr="005167A5" w:rsidRDefault="005167A5" w:rsidP="005167A5">
      <w:pPr>
        <w:spacing w:after="0" w:line="240" w:lineRule="auto"/>
        <w:ind w:left="720"/>
        <w:jc w:val="both"/>
        <w:rPr>
          <w:rFonts w:ascii="Arial" w:hAnsi="Arial"/>
          <w:szCs w:val="20"/>
        </w:rPr>
      </w:pPr>
    </w:p>
    <w:p w14:paraId="5E89F199" w14:textId="77777777" w:rsidR="005167A5" w:rsidRPr="005167A5" w:rsidRDefault="005167A5" w:rsidP="00321A58">
      <w:pPr>
        <w:numPr>
          <w:ilvl w:val="0"/>
          <w:numId w:val="56"/>
        </w:numPr>
        <w:spacing w:after="0" w:line="240" w:lineRule="auto"/>
        <w:ind w:firstLine="360"/>
        <w:jc w:val="both"/>
        <w:rPr>
          <w:rFonts w:ascii="Arial" w:hAnsi="Arial"/>
          <w:szCs w:val="20"/>
        </w:rPr>
      </w:pPr>
      <w:r w:rsidRPr="005167A5">
        <w:rPr>
          <w:rFonts w:ascii="Arial" w:hAnsi="Arial"/>
          <w:szCs w:val="20"/>
        </w:rPr>
        <w:lastRenderedPageBreak/>
        <w:t xml:space="preserve">Lastniška </w:t>
      </w:r>
      <w:proofErr w:type="gramStart"/>
      <w:r w:rsidRPr="005167A5">
        <w:rPr>
          <w:rFonts w:ascii="Arial" w:hAnsi="Arial"/>
          <w:szCs w:val="20"/>
        </w:rPr>
        <w:t>zadruga</w:t>
      </w:r>
      <w:proofErr w:type="gramEnd"/>
      <w:r w:rsidRPr="005167A5">
        <w:rPr>
          <w:rFonts w:ascii="Arial" w:hAnsi="Arial"/>
          <w:szCs w:val="20"/>
        </w:rPr>
        <w:t xml:space="preserve"> mora pristojnemu ministrstvu najkasneje v roku 30 dni sporočiti vsako spremembo, ki bi lahko pomenila neizpolnjevanje pogojev za status lastniške zadruge. </w:t>
      </w:r>
    </w:p>
    <w:p w14:paraId="6D067430" w14:textId="77777777" w:rsidR="005167A5" w:rsidRPr="005167A5" w:rsidRDefault="005167A5" w:rsidP="005167A5">
      <w:pPr>
        <w:spacing w:after="0" w:line="240" w:lineRule="auto"/>
        <w:ind w:left="720"/>
        <w:jc w:val="both"/>
        <w:rPr>
          <w:rFonts w:ascii="Arial" w:hAnsi="Arial"/>
          <w:szCs w:val="20"/>
        </w:rPr>
      </w:pPr>
    </w:p>
    <w:p w14:paraId="2BA44E13" w14:textId="77777777" w:rsidR="005167A5" w:rsidRPr="005167A5" w:rsidRDefault="005167A5" w:rsidP="00321A58">
      <w:pPr>
        <w:numPr>
          <w:ilvl w:val="0"/>
          <w:numId w:val="56"/>
        </w:numPr>
        <w:spacing w:after="0" w:line="240" w:lineRule="auto"/>
        <w:ind w:firstLine="360"/>
        <w:jc w:val="both"/>
        <w:rPr>
          <w:rFonts w:ascii="Arial" w:hAnsi="Arial"/>
          <w:szCs w:val="20"/>
        </w:rPr>
      </w:pPr>
      <w:r w:rsidRPr="005167A5">
        <w:rPr>
          <w:rFonts w:ascii="Arial" w:hAnsi="Arial" w:cs="Arial"/>
        </w:rPr>
        <w:t xml:space="preserve">Lastniška </w:t>
      </w:r>
      <w:proofErr w:type="gramStart"/>
      <w:r w:rsidRPr="005167A5">
        <w:rPr>
          <w:rFonts w:ascii="Arial" w:hAnsi="Arial" w:cs="Arial"/>
        </w:rPr>
        <w:t>zadruga</w:t>
      </w:r>
      <w:proofErr w:type="gramEnd"/>
      <w:r w:rsidRPr="005167A5">
        <w:rPr>
          <w:rFonts w:ascii="Arial" w:hAnsi="Arial" w:cs="Arial"/>
        </w:rPr>
        <w:t xml:space="preserve"> je na podlagi poziva dolžna poročati pristojnemu ministrstvu o izpolnjevanju pogojev po tem zakonu.</w:t>
      </w:r>
    </w:p>
    <w:p w14:paraId="5953F376" w14:textId="77777777" w:rsidR="005167A5" w:rsidRPr="005167A5" w:rsidRDefault="005167A5" w:rsidP="005167A5">
      <w:pPr>
        <w:spacing w:after="0" w:line="240" w:lineRule="auto"/>
        <w:jc w:val="both"/>
        <w:rPr>
          <w:rFonts w:ascii="Arial" w:hAnsi="Arial" w:cs="Arial"/>
        </w:rPr>
      </w:pPr>
    </w:p>
    <w:p w14:paraId="04AFD76E" w14:textId="6CFCCCBD" w:rsidR="005167A5" w:rsidRPr="005167A5" w:rsidRDefault="005167A5" w:rsidP="00321A58">
      <w:pPr>
        <w:pStyle w:val="Naslov2"/>
        <w:numPr>
          <w:ilvl w:val="0"/>
          <w:numId w:val="61"/>
        </w:numPr>
      </w:pPr>
      <w:r w:rsidRPr="005167A5">
        <w:t>člen</w:t>
      </w:r>
    </w:p>
    <w:p w14:paraId="68E8371A" w14:textId="77777777" w:rsidR="005167A5" w:rsidRPr="005167A5" w:rsidRDefault="005167A5" w:rsidP="005167A5">
      <w:pPr>
        <w:spacing w:after="0"/>
        <w:jc w:val="center"/>
        <w:rPr>
          <w:rFonts w:ascii="Arial" w:hAnsi="Arial"/>
          <w:szCs w:val="20"/>
        </w:rPr>
      </w:pPr>
      <w:r w:rsidRPr="005167A5">
        <w:rPr>
          <w:rFonts w:ascii="Arial" w:hAnsi="Arial"/>
          <w:szCs w:val="20"/>
        </w:rPr>
        <w:t>(vloga in registracija)</w:t>
      </w:r>
    </w:p>
    <w:p w14:paraId="2F96DDBA" w14:textId="77777777" w:rsidR="005167A5" w:rsidRPr="005167A5" w:rsidRDefault="005167A5" w:rsidP="005167A5">
      <w:pPr>
        <w:spacing w:after="0"/>
        <w:jc w:val="both"/>
        <w:rPr>
          <w:rFonts w:ascii="Arial" w:hAnsi="Arial"/>
          <w:szCs w:val="20"/>
        </w:rPr>
      </w:pPr>
    </w:p>
    <w:p w14:paraId="49C4F705" w14:textId="77777777" w:rsidR="005167A5" w:rsidRPr="005167A5" w:rsidRDefault="005167A5" w:rsidP="00321A58">
      <w:pPr>
        <w:numPr>
          <w:ilvl w:val="0"/>
          <w:numId w:val="52"/>
        </w:numPr>
        <w:spacing w:before="60" w:after="0"/>
        <w:jc w:val="both"/>
        <w:rPr>
          <w:rFonts w:ascii="Arial" w:hAnsi="Arial"/>
          <w:szCs w:val="20"/>
        </w:rPr>
      </w:pPr>
      <w:r w:rsidRPr="005167A5">
        <w:rPr>
          <w:rFonts w:ascii="Arial" w:hAnsi="Arial"/>
          <w:szCs w:val="20"/>
        </w:rPr>
        <w:t>Vloga za pridobitev statusa mora poleg dokazil iz 6. člena vsebovati tudi:</w:t>
      </w:r>
    </w:p>
    <w:p w14:paraId="24455B7A" w14:textId="77777777" w:rsidR="005167A5" w:rsidRPr="005167A5" w:rsidRDefault="005167A5" w:rsidP="00321A58">
      <w:pPr>
        <w:numPr>
          <w:ilvl w:val="0"/>
          <w:numId w:val="50"/>
        </w:numPr>
        <w:spacing w:before="60" w:after="0"/>
        <w:jc w:val="both"/>
        <w:rPr>
          <w:rFonts w:ascii="Arial" w:hAnsi="Arial"/>
          <w:szCs w:val="20"/>
        </w:rPr>
      </w:pPr>
      <w:r w:rsidRPr="005167A5">
        <w:rPr>
          <w:rFonts w:ascii="Arial" w:hAnsi="Arial"/>
          <w:szCs w:val="20"/>
        </w:rPr>
        <w:t>akt o ustanovitvi zadruge,</w:t>
      </w:r>
    </w:p>
    <w:p w14:paraId="13D316F0" w14:textId="77777777" w:rsidR="005167A5" w:rsidRPr="005167A5" w:rsidRDefault="005167A5" w:rsidP="00321A58">
      <w:pPr>
        <w:numPr>
          <w:ilvl w:val="0"/>
          <w:numId w:val="50"/>
        </w:numPr>
        <w:spacing w:before="60" w:after="0"/>
        <w:jc w:val="both"/>
        <w:rPr>
          <w:rFonts w:ascii="Arial" w:hAnsi="Arial"/>
          <w:szCs w:val="20"/>
        </w:rPr>
      </w:pPr>
      <w:r w:rsidRPr="005167A5">
        <w:rPr>
          <w:rFonts w:ascii="Arial" w:hAnsi="Arial"/>
          <w:szCs w:val="20"/>
        </w:rPr>
        <w:t>zadružna pravila zadruge,</w:t>
      </w:r>
    </w:p>
    <w:p w14:paraId="2423B0D5" w14:textId="77777777" w:rsidR="005167A5" w:rsidRPr="005167A5" w:rsidRDefault="005167A5" w:rsidP="00321A58">
      <w:pPr>
        <w:numPr>
          <w:ilvl w:val="0"/>
          <w:numId w:val="51"/>
        </w:numPr>
        <w:spacing w:before="60" w:after="0"/>
        <w:jc w:val="both"/>
        <w:rPr>
          <w:rFonts w:ascii="Arial" w:hAnsi="Arial"/>
          <w:szCs w:val="20"/>
        </w:rPr>
      </w:pPr>
      <w:r w:rsidRPr="005167A5">
        <w:rPr>
          <w:rFonts w:ascii="Arial" w:hAnsi="Arial"/>
          <w:szCs w:val="20"/>
        </w:rPr>
        <w:t>sklep občnega zbora, da namerava poslovati kot lastniška zadruga,</w:t>
      </w:r>
    </w:p>
    <w:p w14:paraId="0843A556" w14:textId="77777777" w:rsidR="005167A5" w:rsidRPr="005167A5" w:rsidRDefault="005167A5" w:rsidP="00321A58">
      <w:pPr>
        <w:numPr>
          <w:ilvl w:val="0"/>
          <w:numId w:val="51"/>
        </w:numPr>
        <w:spacing w:before="60" w:after="0"/>
        <w:jc w:val="both"/>
        <w:rPr>
          <w:rFonts w:ascii="Arial" w:hAnsi="Arial"/>
          <w:szCs w:val="20"/>
        </w:rPr>
      </w:pPr>
      <w:r w:rsidRPr="005167A5">
        <w:rPr>
          <w:rFonts w:ascii="Arial" w:hAnsi="Arial"/>
          <w:szCs w:val="20"/>
        </w:rPr>
        <w:t>osebna imena, EMŠO, državljanstvo in naslov stalnega ali začasnega prebivališča vseh oseb, ki imajo pooblastilo za zastopanje zadruge in obseg pooblastil,</w:t>
      </w:r>
    </w:p>
    <w:p w14:paraId="262A926F" w14:textId="77777777" w:rsidR="005167A5" w:rsidRPr="005167A5" w:rsidRDefault="005167A5" w:rsidP="00321A58">
      <w:pPr>
        <w:numPr>
          <w:ilvl w:val="0"/>
          <w:numId w:val="51"/>
        </w:numPr>
        <w:spacing w:before="60" w:after="0"/>
        <w:jc w:val="both"/>
        <w:rPr>
          <w:rFonts w:ascii="Arial" w:hAnsi="Arial"/>
          <w:szCs w:val="20"/>
        </w:rPr>
      </w:pPr>
      <w:r w:rsidRPr="005167A5">
        <w:rPr>
          <w:rFonts w:ascii="Arial" w:hAnsi="Arial"/>
          <w:szCs w:val="20"/>
        </w:rPr>
        <w:t>dokazilo o višini vplačanih obveznih deležev, skladno s tem zakonom,</w:t>
      </w:r>
    </w:p>
    <w:p w14:paraId="4A407D06" w14:textId="77777777" w:rsidR="005167A5" w:rsidRPr="005167A5" w:rsidRDefault="005167A5" w:rsidP="00321A58">
      <w:pPr>
        <w:numPr>
          <w:ilvl w:val="0"/>
          <w:numId w:val="51"/>
        </w:numPr>
        <w:spacing w:before="60" w:after="0"/>
        <w:jc w:val="both"/>
        <w:rPr>
          <w:rFonts w:ascii="Arial" w:hAnsi="Arial"/>
          <w:szCs w:val="20"/>
        </w:rPr>
      </w:pPr>
      <w:r w:rsidRPr="005167A5">
        <w:rPr>
          <w:rFonts w:ascii="Arial" w:hAnsi="Arial"/>
          <w:szCs w:val="20"/>
        </w:rPr>
        <w:t>osnutek pogodbe o prispevku družbe.</w:t>
      </w:r>
    </w:p>
    <w:p w14:paraId="27091AB6" w14:textId="77777777" w:rsidR="005167A5" w:rsidRPr="005167A5" w:rsidRDefault="005167A5" w:rsidP="005167A5">
      <w:pPr>
        <w:spacing w:after="0"/>
        <w:jc w:val="both"/>
        <w:rPr>
          <w:rFonts w:ascii="Arial" w:hAnsi="Arial"/>
          <w:szCs w:val="20"/>
        </w:rPr>
      </w:pPr>
    </w:p>
    <w:p w14:paraId="23526F31" w14:textId="77777777" w:rsidR="005167A5" w:rsidRPr="005167A5" w:rsidRDefault="005167A5" w:rsidP="005167A5">
      <w:pPr>
        <w:spacing w:after="0"/>
        <w:jc w:val="both"/>
        <w:rPr>
          <w:rFonts w:ascii="Arial" w:hAnsi="Arial"/>
          <w:szCs w:val="20"/>
        </w:rPr>
      </w:pPr>
    </w:p>
    <w:p w14:paraId="2C8071AF" w14:textId="77777777" w:rsidR="005167A5" w:rsidRPr="005167A5" w:rsidRDefault="005167A5" w:rsidP="00321A58">
      <w:pPr>
        <w:numPr>
          <w:ilvl w:val="0"/>
          <w:numId w:val="52"/>
        </w:numPr>
        <w:spacing w:before="60" w:after="0"/>
        <w:ind w:firstLine="360"/>
        <w:jc w:val="both"/>
        <w:rPr>
          <w:rFonts w:ascii="Arial" w:hAnsi="Arial"/>
          <w:szCs w:val="20"/>
        </w:rPr>
      </w:pPr>
      <w:r w:rsidRPr="005167A5">
        <w:rPr>
          <w:rFonts w:ascii="Arial" w:hAnsi="Arial"/>
          <w:szCs w:val="20"/>
        </w:rPr>
        <w:t xml:space="preserve">Če so izpolnjeni pogoji iz 6. člena tega člena in ne obstajajo druge omejitve iz tega zakona, pristojno ministrstvo izda odločbo o podelitvi statusa lastniške zadruge. Na podlagi pravnomočne odločbe o podelitvi statusa pristojno ministrstvo lastniško zadrugo vpiše v evidenco lastniških zadrug ter posreduje odločbo registrskemu organu, ki pri firmi zadruge vpiše firmo </w:t>
      </w:r>
      <w:bookmarkStart w:id="18" w:name="_Hlk196241065"/>
      <w:r w:rsidRPr="005167A5">
        <w:rPr>
          <w:rFonts w:ascii="Arial" w:hAnsi="Arial"/>
          <w:szCs w:val="20"/>
        </w:rPr>
        <w:t>»lastniška zadruga delavcev« ali »l.z.d.«</w:t>
      </w:r>
      <w:bookmarkEnd w:id="18"/>
      <w:r w:rsidRPr="005167A5">
        <w:rPr>
          <w:rFonts w:ascii="Arial" w:hAnsi="Arial"/>
          <w:szCs w:val="20"/>
        </w:rPr>
        <w:t>.</w:t>
      </w:r>
    </w:p>
    <w:p w14:paraId="569619F8" w14:textId="77777777" w:rsidR="005167A5" w:rsidRPr="005167A5" w:rsidRDefault="005167A5" w:rsidP="005167A5">
      <w:pPr>
        <w:spacing w:after="0"/>
        <w:jc w:val="both"/>
        <w:rPr>
          <w:rFonts w:ascii="Arial" w:hAnsi="Arial"/>
          <w:szCs w:val="20"/>
        </w:rPr>
      </w:pPr>
    </w:p>
    <w:p w14:paraId="576F1F4D" w14:textId="7BD8300A" w:rsidR="005167A5" w:rsidRPr="005167A5" w:rsidRDefault="005167A5" w:rsidP="00321A58">
      <w:pPr>
        <w:pStyle w:val="Naslov2"/>
        <w:numPr>
          <w:ilvl w:val="0"/>
          <w:numId w:val="61"/>
        </w:numPr>
      </w:pPr>
      <w:r w:rsidRPr="005167A5">
        <w:t>člen</w:t>
      </w:r>
    </w:p>
    <w:p w14:paraId="5D10AF80" w14:textId="77777777" w:rsidR="005167A5" w:rsidRPr="005167A5" w:rsidRDefault="005167A5" w:rsidP="005167A5">
      <w:pPr>
        <w:spacing w:after="0"/>
        <w:jc w:val="center"/>
        <w:rPr>
          <w:rFonts w:ascii="Arial" w:hAnsi="Arial"/>
          <w:szCs w:val="20"/>
        </w:rPr>
      </w:pPr>
      <w:r w:rsidRPr="005167A5">
        <w:rPr>
          <w:rFonts w:ascii="Arial" w:hAnsi="Arial"/>
          <w:szCs w:val="20"/>
        </w:rPr>
        <w:t>(pridobitev statusa lastniške zadruge)</w:t>
      </w:r>
    </w:p>
    <w:p w14:paraId="6429BC3B" w14:textId="77777777" w:rsidR="005167A5" w:rsidRPr="005167A5" w:rsidRDefault="005167A5" w:rsidP="005167A5">
      <w:pPr>
        <w:spacing w:after="0"/>
        <w:jc w:val="both"/>
        <w:rPr>
          <w:rFonts w:ascii="Arial" w:hAnsi="Arial"/>
          <w:szCs w:val="20"/>
        </w:rPr>
      </w:pPr>
    </w:p>
    <w:p w14:paraId="30271181" w14:textId="77777777" w:rsidR="005167A5" w:rsidRPr="005167A5" w:rsidRDefault="005167A5" w:rsidP="00321A58">
      <w:pPr>
        <w:numPr>
          <w:ilvl w:val="0"/>
          <w:numId w:val="53"/>
        </w:numPr>
        <w:spacing w:before="60" w:after="0"/>
        <w:ind w:firstLine="360"/>
        <w:jc w:val="both"/>
        <w:rPr>
          <w:rFonts w:ascii="Arial" w:hAnsi="Arial"/>
          <w:szCs w:val="20"/>
        </w:rPr>
      </w:pPr>
      <w:r w:rsidRPr="005167A5">
        <w:rPr>
          <w:rFonts w:ascii="Arial" w:hAnsi="Arial"/>
          <w:szCs w:val="20"/>
        </w:rPr>
        <w:t xml:space="preserve">Z vpisom »lastniška zadruga delavcev« ali »l.z.d.« pri firmi zadruge v register </w:t>
      </w:r>
      <w:bookmarkStart w:id="19" w:name="_Hlk196480653"/>
      <w:r w:rsidRPr="005167A5">
        <w:rPr>
          <w:rFonts w:ascii="Arial" w:hAnsi="Arial"/>
          <w:szCs w:val="20"/>
        </w:rPr>
        <w:t xml:space="preserve">in označbo, da gre za lastniško zadrugo brez odgovornosti l.z.d.b.o., </w:t>
      </w:r>
      <w:bookmarkEnd w:id="19"/>
      <w:r w:rsidRPr="005167A5">
        <w:rPr>
          <w:rFonts w:ascii="Arial" w:hAnsi="Arial"/>
          <w:szCs w:val="20"/>
        </w:rPr>
        <w:t xml:space="preserve">zadruga pridobi status lastniške zadruge in lahko </w:t>
      </w:r>
      <w:proofErr w:type="gramStart"/>
      <w:r w:rsidRPr="005167A5">
        <w:rPr>
          <w:rFonts w:ascii="Arial" w:hAnsi="Arial"/>
          <w:szCs w:val="20"/>
        </w:rPr>
        <w:t>prične</w:t>
      </w:r>
      <w:proofErr w:type="gramEnd"/>
      <w:r w:rsidRPr="005167A5">
        <w:rPr>
          <w:rFonts w:ascii="Arial" w:hAnsi="Arial"/>
          <w:szCs w:val="20"/>
        </w:rPr>
        <w:t xml:space="preserve"> poslovati kot lastniška zadruga.</w:t>
      </w:r>
    </w:p>
    <w:p w14:paraId="65D7552E" w14:textId="77777777" w:rsidR="005167A5" w:rsidRPr="005167A5" w:rsidRDefault="005167A5" w:rsidP="005167A5">
      <w:pPr>
        <w:spacing w:before="60" w:after="0"/>
        <w:ind w:left="720"/>
        <w:jc w:val="both"/>
        <w:rPr>
          <w:rFonts w:ascii="Arial" w:hAnsi="Arial"/>
          <w:szCs w:val="20"/>
        </w:rPr>
      </w:pPr>
    </w:p>
    <w:p w14:paraId="10EBC551" w14:textId="77777777" w:rsidR="005167A5" w:rsidRPr="005167A5" w:rsidRDefault="005167A5" w:rsidP="00321A58">
      <w:pPr>
        <w:numPr>
          <w:ilvl w:val="0"/>
          <w:numId w:val="53"/>
        </w:numPr>
        <w:spacing w:before="60" w:after="0"/>
        <w:ind w:firstLine="360"/>
        <w:jc w:val="both"/>
        <w:rPr>
          <w:rFonts w:ascii="Arial" w:hAnsi="Arial"/>
          <w:szCs w:val="20"/>
        </w:rPr>
      </w:pPr>
      <w:r w:rsidRPr="005167A5">
        <w:rPr>
          <w:rFonts w:ascii="Arial" w:hAnsi="Arial"/>
          <w:szCs w:val="20"/>
        </w:rPr>
        <w:t>Drugim zadrugam ali pravnim osebam uporaba besedne zveze »lastniška zadruga delavcev« ali okrajšave »l.z.d.« v firmi ali imenu ni dovoljena.</w:t>
      </w:r>
    </w:p>
    <w:p w14:paraId="3FFD74B7" w14:textId="77777777" w:rsidR="005167A5" w:rsidRPr="005167A5" w:rsidRDefault="005167A5" w:rsidP="005167A5">
      <w:pPr>
        <w:spacing w:after="0" w:line="240" w:lineRule="auto"/>
        <w:jc w:val="both"/>
        <w:rPr>
          <w:rFonts w:ascii="Arial" w:hAnsi="Arial" w:cs="Arial"/>
        </w:rPr>
      </w:pPr>
    </w:p>
    <w:p w14:paraId="79736479" w14:textId="0A275108" w:rsidR="005167A5" w:rsidRPr="005167A5" w:rsidRDefault="005167A5" w:rsidP="00321A58">
      <w:pPr>
        <w:pStyle w:val="Naslov2"/>
        <w:numPr>
          <w:ilvl w:val="0"/>
          <w:numId w:val="61"/>
        </w:numPr>
      </w:pPr>
      <w:r w:rsidRPr="005167A5">
        <w:t>člen</w:t>
      </w:r>
      <w:bookmarkStart w:id="20" w:name="_Hlk192570680"/>
    </w:p>
    <w:p w14:paraId="5AE2678C" w14:textId="77777777" w:rsidR="005167A5" w:rsidRPr="005167A5" w:rsidRDefault="005167A5" w:rsidP="005167A5">
      <w:pPr>
        <w:spacing w:after="0"/>
        <w:jc w:val="center"/>
        <w:rPr>
          <w:rFonts w:ascii="Arial" w:hAnsi="Arial" w:cs="Arial"/>
        </w:rPr>
      </w:pPr>
      <w:r w:rsidRPr="005167A5">
        <w:rPr>
          <w:rFonts w:ascii="Arial" w:hAnsi="Arial" w:cs="Arial"/>
        </w:rPr>
        <w:t>(prepoved poslovanja in prenehanje statusa)</w:t>
      </w:r>
    </w:p>
    <w:p w14:paraId="3AAB4DC9" w14:textId="77777777" w:rsidR="005167A5" w:rsidRPr="005167A5" w:rsidRDefault="005167A5" w:rsidP="005167A5">
      <w:pPr>
        <w:spacing w:after="0"/>
        <w:jc w:val="center"/>
        <w:rPr>
          <w:rFonts w:ascii="Arial" w:hAnsi="Arial" w:cs="Arial"/>
        </w:rPr>
      </w:pPr>
    </w:p>
    <w:p w14:paraId="58D3EF62" w14:textId="77777777" w:rsidR="005167A5" w:rsidRPr="005167A5" w:rsidRDefault="005167A5" w:rsidP="00321A58">
      <w:pPr>
        <w:numPr>
          <w:ilvl w:val="0"/>
          <w:numId w:val="54"/>
        </w:numPr>
        <w:spacing w:before="60" w:after="0"/>
        <w:jc w:val="both"/>
        <w:rPr>
          <w:rFonts w:ascii="Arial" w:hAnsi="Arial" w:cs="Arial"/>
        </w:rPr>
      </w:pPr>
      <w:r w:rsidRPr="005167A5">
        <w:rPr>
          <w:rFonts w:ascii="Arial" w:hAnsi="Arial" w:cs="Arial"/>
        </w:rPr>
        <w:t>Lastniški zadrugi minister, pristojen za ekonomsko demokracijo (v nadaljnjem besedilu: pristojni minister), z odločbo odvzame status lastniške zadruge, če:</w:t>
      </w:r>
    </w:p>
    <w:p w14:paraId="55937ADC"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t>nenamensko porablja sredstva,</w:t>
      </w:r>
    </w:p>
    <w:p w14:paraId="15DD3838"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t>pridobi kapitalsko naložbo, ki ni kapitalska naložba v matični družbi,</w:t>
      </w:r>
    </w:p>
    <w:p w14:paraId="62C27E34"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t>proda kapitalsko naložbo v lastniški zadrugi,</w:t>
      </w:r>
    </w:p>
    <w:p w14:paraId="5A708421"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lastRenderedPageBreak/>
        <w:t>svoje posle vodi preko odvisne družbe,</w:t>
      </w:r>
    </w:p>
    <w:p w14:paraId="2989CDC4"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t>ustanovi drugo podjetje, drugo zadrugo ali drugo pravno osebo oziroma,</w:t>
      </w:r>
    </w:p>
    <w:p w14:paraId="26A7A1A2" w14:textId="77777777" w:rsidR="005167A5" w:rsidRPr="005167A5" w:rsidRDefault="005167A5" w:rsidP="00321A58">
      <w:pPr>
        <w:numPr>
          <w:ilvl w:val="0"/>
          <w:numId w:val="50"/>
        </w:numPr>
        <w:spacing w:before="60" w:after="0"/>
        <w:jc w:val="both"/>
        <w:rPr>
          <w:rFonts w:ascii="Arial" w:hAnsi="Arial" w:cs="Arial"/>
        </w:rPr>
      </w:pPr>
      <w:r w:rsidRPr="005167A5">
        <w:rPr>
          <w:rFonts w:ascii="Arial" w:hAnsi="Arial" w:cs="Arial"/>
        </w:rPr>
        <w:t>postane družbenik ali delničar druge pravne osebe,</w:t>
      </w:r>
    </w:p>
    <w:p w14:paraId="07F09DFE"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opravlja dejavnost, s katero se uresničuje drug namen</w:t>
      </w:r>
      <w:proofErr w:type="gramStart"/>
      <w:r w:rsidRPr="005167A5">
        <w:rPr>
          <w:rFonts w:ascii="Arial" w:hAnsi="Arial" w:cs="Arial"/>
        </w:rPr>
        <w:t>,</w:t>
      </w:r>
      <w:proofErr w:type="gramEnd"/>
      <w:r w:rsidRPr="005167A5">
        <w:rPr>
          <w:rFonts w:ascii="Arial" w:hAnsi="Arial" w:cs="Arial"/>
        </w:rPr>
        <w:t xml:space="preserve"> kot namen iz 6. člena tega zakona ali drugo pridobitno dejavnost,</w:t>
      </w:r>
    </w:p>
    <w:p w14:paraId="34E9E075" w14:textId="77777777" w:rsidR="005167A5" w:rsidRPr="005167A5" w:rsidRDefault="005167A5" w:rsidP="00321A58">
      <w:pPr>
        <w:numPr>
          <w:ilvl w:val="0"/>
          <w:numId w:val="55"/>
        </w:numPr>
        <w:spacing w:before="60" w:after="0"/>
        <w:jc w:val="both"/>
        <w:rPr>
          <w:rFonts w:ascii="Arial" w:hAnsi="Arial"/>
          <w:szCs w:val="20"/>
        </w:rPr>
      </w:pPr>
      <w:r w:rsidRPr="005167A5">
        <w:rPr>
          <w:rFonts w:ascii="Arial" w:hAnsi="Arial" w:cs="Arial"/>
        </w:rPr>
        <w:t xml:space="preserve">dve leti zaporedoma </w:t>
      </w:r>
      <w:r w:rsidRPr="005167A5">
        <w:rPr>
          <w:rFonts w:ascii="Arial" w:hAnsi="Arial"/>
          <w:szCs w:val="20"/>
        </w:rPr>
        <w:t>ne izpolnjuje iz druge alineje drugega odstavka 6. člena,</w:t>
      </w:r>
    </w:p>
    <w:p w14:paraId="0B54B16A" w14:textId="77777777" w:rsidR="005167A5" w:rsidRPr="005167A5" w:rsidRDefault="005167A5" w:rsidP="00321A58">
      <w:pPr>
        <w:numPr>
          <w:ilvl w:val="0"/>
          <w:numId w:val="55"/>
        </w:numPr>
        <w:spacing w:before="60" w:after="0"/>
        <w:jc w:val="both"/>
        <w:rPr>
          <w:rFonts w:ascii="Arial" w:hAnsi="Arial"/>
          <w:szCs w:val="20"/>
        </w:rPr>
      </w:pPr>
      <w:r w:rsidRPr="005167A5">
        <w:rPr>
          <w:rFonts w:ascii="Arial" w:hAnsi="Arial" w:cs="Arial"/>
        </w:rPr>
        <w:t>sprejme v članstvo člana, ki ni delavec matičnega podjetja,</w:t>
      </w:r>
    </w:p>
    <w:p w14:paraId="4B26D8DE"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nenamensko uporablja prejeta javna sredstva iz naslova spodbud oziroma sredstev iz naslova oprostitev ali olajšav, namenjenih lastniškim zadrugam,</w:t>
      </w:r>
    </w:p>
    <w:p w14:paraId="2C5AA0AE"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je v postopku o prekršku za storjen posebno hud davčni prekršek s pravnomočno odločbo ugotovljena njegova odgovornost,</w:t>
      </w:r>
    </w:p>
    <w:p w14:paraId="2BD2F97F"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v predpisanem roku dve zaporedni leti ne posreduje letnega poročila AJPES,</w:t>
      </w:r>
    </w:p>
    <w:p w14:paraId="57BA3F26"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pristojnemu ministrstvu kljub opozorilu ne posreduje poročil, ki jih mora posredovati na podlagi 6. člena ali</w:t>
      </w:r>
    </w:p>
    <w:p w14:paraId="1F156F9F" w14:textId="77777777" w:rsidR="005167A5" w:rsidRPr="005167A5" w:rsidRDefault="005167A5" w:rsidP="00321A58">
      <w:pPr>
        <w:numPr>
          <w:ilvl w:val="0"/>
          <w:numId w:val="55"/>
        </w:numPr>
        <w:spacing w:before="60" w:after="0"/>
        <w:jc w:val="both"/>
        <w:rPr>
          <w:rFonts w:ascii="Arial" w:hAnsi="Arial" w:cs="Arial"/>
        </w:rPr>
      </w:pPr>
      <w:r w:rsidRPr="005167A5">
        <w:rPr>
          <w:rFonts w:ascii="Arial" w:hAnsi="Arial" w:cs="Arial"/>
        </w:rPr>
        <w:t>ne posluje v skladu z aktom o ustanovitvi, zadružnimi pravili ali skladno z nameni in cilji tega zakona.</w:t>
      </w:r>
    </w:p>
    <w:p w14:paraId="1467DFEF" w14:textId="77777777" w:rsidR="005167A5" w:rsidRPr="005167A5" w:rsidRDefault="005167A5" w:rsidP="005167A5">
      <w:pPr>
        <w:spacing w:after="0"/>
        <w:jc w:val="both"/>
        <w:rPr>
          <w:rFonts w:ascii="Arial" w:hAnsi="Arial" w:cs="Arial"/>
        </w:rPr>
      </w:pPr>
    </w:p>
    <w:p w14:paraId="70069E00" w14:textId="77777777" w:rsidR="005167A5" w:rsidRPr="005167A5" w:rsidRDefault="005167A5" w:rsidP="00321A58">
      <w:pPr>
        <w:numPr>
          <w:ilvl w:val="0"/>
          <w:numId w:val="54"/>
        </w:numPr>
        <w:spacing w:before="60" w:after="0"/>
        <w:jc w:val="both"/>
        <w:rPr>
          <w:rFonts w:ascii="Arial" w:hAnsi="Arial" w:cs="Arial"/>
        </w:rPr>
      </w:pPr>
      <w:r w:rsidRPr="005167A5">
        <w:rPr>
          <w:rFonts w:ascii="Arial" w:hAnsi="Arial" w:cs="Arial"/>
        </w:rPr>
        <w:t>Pristojno ministrstvo lastniško zadrugo izbriše iz registra lastniških zadrug, pravnomočno odločbo o odvzemu statusa lastniške zadruge pa posreduje registrskemu organu, ki iz registra pri firmi zadruge izbriše dodatek iz drugega odstavka 7. člena.</w:t>
      </w:r>
    </w:p>
    <w:p w14:paraId="48E85F75" w14:textId="77777777" w:rsidR="005167A5" w:rsidRPr="005167A5" w:rsidRDefault="005167A5" w:rsidP="005167A5">
      <w:pPr>
        <w:spacing w:before="60" w:after="0"/>
        <w:ind w:left="720"/>
        <w:jc w:val="both"/>
        <w:rPr>
          <w:rFonts w:ascii="Arial" w:hAnsi="Arial" w:cs="Arial"/>
        </w:rPr>
      </w:pPr>
    </w:p>
    <w:p w14:paraId="15A2F648" w14:textId="77777777" w:rsidR="005167A5" w:rsidRPr="005167A5" w:rsidRDefault="005167A5" w:rsidP="00321A58">
      <w:pPr>
        <w:numPr>
          <w:ilvl w:val="0"/>
          <w:numId w:val="54"/>
        </w:numPr>
        <w:spacing w:before="60" w:after="0"/>
        <w:jc w:val="both"/>
        <w:rPr>
          <w:rFonts w:ascii="Arial" w:hAnsi="Arial" w:cs="Arial"/>
        </w:rPr>
      </w:pPr>
      <w:r w:rsidRPr="005167A5">
        <w:rPr>
          <w:rFonts w:ascii="Arial" w:hAnsi="Arial" w:cs="Arial"/>
        </w:rPr>
        <w:t>Z dnem pravnomočnosti odločbe o odvzemu statusa lastniške zadruge za zadrugo prenehajo vse oblike spodbud, pridobljene na podlagi tega zakona. Morebitna neporabljena javna sredstva in sredstva, ki so bila porabljena v nasprotju z določbami tega zakona, mora lastniška zadruga vrniti v roku, višini in na način, določenem v odločbi iz prejšnjega odstavka.</w:t>
      </w:r>
    </w:p>
    <w:p w14:paraId="27CED56A" w14:textId="77777777" w:rsidR="005167A5" w:rsidRPr="005167A5" w:rsidRDefault="005167A5" w:rsidP="00321A58">
      <w:pPr>
        <w:numPr>
          <w:ilvl w:val="0"/>
          <w:numId w:val="54"/>
        </w:numPr>
        <w:spacing w:before="60" w:after="0"/>
        <w:jc w:val="both"/>
        <w:rPr>
          <w:rFonts w:ascii="Arial" w:hAnsi="Arial" w:cs="Arial"/>
        </w:rPr>
      </w:pPr>
      <w:proofErr w:type="gramStart"/>
      <w:r w:rsidRPr="005167A5">
        <w:rPr>
          <w:rFonts w:ascii="Arial" w:hAnsi="Arial" w:cs="Arial"/>
        </w:rPr>
        <w:t>Zadruga</w:t>
      </w:r>
      <w:proofErr w:type="gramEnd"/>
      <w:r w:rsidRPr="005167A5">
        <w:rPr>
          <w:rFonts w:ascii="Arial" w:hAnsi="Arial" w:cs="Arial"/>
        </w:rPr>
        <w:t>, ki ji je bil na podlagi pravnomočne odločbe odvzet status lastniške zadruge, lahko ponovno zaprosi za pridobitev statusa 24 mesecev po pravnomočnosti odločbe o odvzemu statusa.</w:t>
      </w:r>
    </w:p>
    <w:p w14:paraId="44DE1242" w14:textId="77777777" w:rsidR="005167A5" w:rsidRPr="005167A5" w:rsidRDefault="005167A5" w:rsidP="00321A58">
      <w:pPr>
        <w:numPr>
          <w:ilvl w:val="0"/>
          <w:numId w:val="54"/>
        </w:numPr>
        <w:spacing w:before="60" w:after="0"/>
        <w:jc w:val="both"/>
        <w:rPr>
          <w:rFonts w:ascii="Arial" w:hAnsi="Arial" w:cs="Arial"/>
        </w:rPr>
      </w:pPr>
      <w:r w:rsidRPr="005167A5">
        <w:rPr>
          <w:rFonts w:ascii="Arial" w:hAnsi="Arial" w:cs="Arial"/>
        </w:rPr>
        <w:t>Z dnem izbrisa iz registra lastniških zadrug</w:t>
      </w:r>
      <w:proofErr w:type="gramStart"/>
      <w:r w:rsidRPr="005167A5">
        <w:rPr>
          <w:rFonts w:ascii="Arial" w:hAnsi="Arial" w:cs="Arial"/>
        </w:rPr>
        <w:t>,</w:t>
      </w:r>
      <w:proofErr w:type="gramEnd"/>
      <w:r w:rsidRPr="005167A5">
        <w:rPr>
          <w:rFonts w:ascii="Arial" w:hAnsi="Arial" w:cs="Arial"/>
        </w:rPr>
        <w:t xml:space="preserve"> status lastniške zadruge preneha.</w:t>
      </w:r>
    </w:p>
    <w:p w14:paraId="166F4426" w14:textId="77777777" w:rsidR="005167A5" w:rsidRPr="005167A5" w:rsidRDefault="005167A5" w:rsidP="005167A5">
      <w:pPr>
        <w:spacing w:after="0" w:line="240" w:lineRule="auto"/>
        <w:jc w:val="both"/>
        <w:rPr>
          <w:rFonts w:ascii="Arial" w:hAnsi="Arial" w:cs="Arial"/>
          <w:highlight w:val="yellow"/>
        </w:rPr>
      </w:pPr>
    </w:p>
    <w:p w14:paraId="459614EF" w14:textId="71D6519B" w:rsidR="005167A5" w:rsidRPr="005167A5" w:rsidRDefault="005167A5" w:rsidP="00321A58">
      <w:pPr>
        <w:pStyle w:val="Naslov2"/>
        <w:numPr>
          <w:ilvl w:val="0"/>
          <w:numId w:val="61"/>
        </w:numPr>
      </w:pPr>
      <w:r w:rsidRPr="005167A5">
        <w:t>člen</w:t>
      </w:r>
    </w:p>
    <w:p w14:paraId="29ADF855" w14:textId="77777777" w:rsidR="005167A5" w:rsidRPr="005167A5" w:rsidRDefault="005167A5" w:rsidP="005167A5">
      <w:pPr>
        <w:spacing w:after="0" w:line="240" w:lineRule="auto"/>
        <w:jc w:val="center"/>
        <w:rPr>
          <w:rFonts w:ascii="Arial" w:hAnsi="Arial" w:cs="Arial"/>
        </w:rPr>
      </w:pPr>
      <w:r w:rsidRPr="005167A5">
        <w:rPr>
          <w:rFonts w:ascii="Arial" w:hAnsi="Arial" w:cs="Arial"/>
        </w:rPr>
        <w:t>(omejitve)</w:t>
      </w:r>
    </w:p>
    <w:p w14:paraId="121C90C0" w14:textId="77777777" w:rsidR="005167A5" w:rsidRPr="005167A5" w:rsidRDefault="005167A5" w:rsidP="005167A5">
      <w:pPr>
        <w:spacing w:after="0" w:line="240" w:lineRule="auto"/>
        <w:jc w:val="center"/>
        <w:rPr>
          <w:rFonts w:ascii="Arial" w:hAnsi="Arial" w:cs="Arial"/>
        </w:rPr>
      </w:pPr>
    </w:p>
    <w:p w14:paraId="6CE9CE3E" w14:textId="77777777" w:rsidR="005167A5" w:rsidRPr="005167A5" w:rsidRDefault="005167A5" w:rsidP="00321A58">
      <w:pPr>
        <w:numPr>
          <w:ilvl w:val="0"/>
          <w:numId w:val="17"/>
        </w:numPr>
        <w:spacing w:after="0" w:line="240" w:lineRule="auto"/>
        <w:jc w:val="both"/>
        <w:rPr>
          <w:rFonts w:ascii="Arial" w:hAnsi="Arial" w:cs="Arial"/>
        </w:rPr>
      </w:pPr>
      <w:r w:rsidRPr="005167A5">
        <w:rPr>
          <w:rFonts w:ascii="Arial" w:hAnsi="Arial" w:cs="Arial"/>
        </w:rPr>
        <w:t>Lastniška zadruga svojih poslov ne sme voditi preko odvisne družbe.</w:t>
      </w:r>
    </w:p>
    <w:p w14:paraId="609A1F13" w14:textId="77777777" w:rsidR="005167A5" w:rsidRPr="005167A5" w:rsidRDefault="005167A5" w:rsidP="005167A5">
      <w:pPr>
        <w:spacing w:after="0" w:line="240" w:lineRule="auto"/>
        <w:ind w:left="720"/>
        <w:jc w:val="both"/>
        <w:rPr>
          <w:rFonts w:ascii="Arial" w:hAnsi="Arial" w:cs="Arial"/>
        </w:rPr>
      </w:pPr>
    </w:p>
    <w:p w14:paraId="13A7142A" w14:textId="77777777" w:rsidR="005167A5" w:rsidRPr="005167A5" w:rsidRDefault="005167A5" w:rsidP="00321A58">
      <w:pPr>
        <w:numPr>
          <w:ilvl w:val="0"/>
          <w:numId w:val="17"/>
        </w:numPr>
        <w:spacing w:after="0" w:line="240" w:lineRule="auto"/>
        <w:ind w:left="0" w:firstLine="360"/>
        <w:jc w:val="both"/>
        <w:rPr>
          <w:rFonts w:ascii="Arial" w:hAnsi="Arial" w:cs="Arial"/>
        </w:rPr>
      </w:pPr>
      <w:r w:rsidRPr="005167A5">
        <w:rPr>
          <w:rFonts w:ascii="Arial" w:hAnsi="Arial" w:cs="Arial"/>
        </w:rPr>
        <w:t xml:space="preserve">Lastniška </w:t>
      </w:r>
      <w:proofErr w:type="gramStart"/>
      <w:r w:rsidRPr="005167A5">
        <w:rPr>
          <w:rFonts w:ascii="Arial" w:hAnsi="Arial" w:cs="Arial"/>
        </w:rPr>
        <w:t>zadruga</w:t>
      </w:r>
      <w:proofErr w:type="gramEnd"/>
      <w:r w:rsidRPr="005167A5">
        <w:rPr>
          <w:rFonts w:ascii="Arial" w:hAnsi="Arial" w:cs="Arial"/>
        </w:rPr>
        <w:t xml:space="preserve"> ne sme ustanoviti drugega podjetja, druge zadruge ali druge pravne osebe oziroma ne more postati družbenik ali delničar druge pravne osebe.</w:t>
      </w:r>
    </w:p>
    <w:p w14:paraId="0BBD5731" w14:textId="77777777" w:rsidR="005167A5" w:rsidRPr="005167A5" w:rsidRDefault="005167A5" w:rsidP="005167A5">
      <w:pPr>
        <w:spacing w:after="0" w:line="240" w:lineRule="auto"/>
        <w:ind w:left="720"/>
        <w:jc w:val="both"/>
        <w:rPr>
          <w:rFonts w:ascii="Arial" w:hAnsi="Arial" w:cs="Arial"/>
        </w:rPr>
      </w:pPr>
    </w:p>
    <w:p w14:paraId="79C6B4A9" w14:textId="77777777" w:rsidR="005167A5" w:rsidRPr="005167A5" w:rsidRDefault="005167A5" w:rsidP="00321A58">
      <w:pPr>
        <w:numPr>
          <w:ilvl w:val="0"/>
          <w:numId w:val="17"/>
        </w:numPr>
        <w:spacing w:after="0" w:line="240" w:lineRule="auto"/>
        <w:ind w:left="0" w:firstLine="360"/>
        <w:jc w:val="both"/>
        <w:rPr>
          <w:rFonts w:ascii="Arial" w:hAnsi="Arial" w:cs="Arial"/>
        </w:rPr>
      </w:pPr>
      <w:r w:rsidRPr="005167A5">
        <w:rPr>
          <w:rFonts w:ascii="Arial" w:hAnsi="Arial" w:cs="Arial"/>
        </w:rPr>
        <w:t>Lastniška zadruga lahko opravlja le dejavnosti, s katerimi se uresničuje namen iz 5. člena tega zakona.</w:t>
      </w:r>
      <w:bookmarkEnd w:id="20"/>
    </w:p>
    <w:p w14:paraId="570DAAA2" w14:textId="77777777" w:rsidR="005167A5" w:rsidRPr="005167A5" w:rsidRDefault="005167A5" w:rsidP="005167A5">
      <w:pPr>
        <w:spacing w:after="0" w:line="240" w:lineRule="auto"/>
        <w:jc w:val="both"/>
        <w:rPr>
          <w:rFonts w:ascii="Arial" w:hAnsi="Arial" w:cs="Arial"/>
        </w:rPr>
      </w:pPr>
    </w:p>
    <w:p w14:paraId="4257F0C7" w14:textId="77777777" w:rsidR="005167A5" w:rsidRPr="005167A5" w:rsidRDefault="005167A5" w:rsidP="00321A58">
      <w:pPr>
        <w:numPr>
          <w:ilvl w:val="0"/>
          <w:numId w:val="42"/>
        </w:numPr>
        <w:spacing w:after="0" w:line="240" w:lineRule="auto"/>
        <w:ind w:left="426" w:hanging="426"/>
        <w:jc w:val="center"/>
        <w:outlineLvl w:val="2"/>
        <w:rPr>
          <w:rFonts w:ascii="Arial" w:hAnsi="Arial" w:cs="Arial"/>
        </w:rPr>
      </w:pPr>
      <w:bookmarkStart w:id="21" w:name="_Hlk171062276"/>
      <w:bookmarkEnd w:id="13"/>
      <w:r w:rsidRPr="005167A5">
        <w:rPr>
          <w:rFonts w:ascii="Arial" w:hAnsi="Arial" w:cs="Arial"/>
        </w:rPr>
        <w:t>Razvoj lastniških zadrug</w:t>
      </w:r>
    </w:p>
    <w:p w14:paraId="42BCD9A9" w14:textId="77777777" w:rsidR="005167A5" w:rsidRPr="005167A5" w:rsidRDefault="005167A5" w:rsidP="005167A5">
      <w:pPr>
        <w:spacing w:after="0"/>
        <w:jc w:val="both"/>
        <w:rPr>
          <w:rFonts w:ascii="Arial" w:hAnsi="Arial"/>
          <w:szCs w:val="20"/>
        </w:rPr>
      </w:pPr>
    </w:p>
    <w:p w14:paraId="61F6FA4A" w14:textId="032E7616" w:rsidR="005167A5" w:rsidRPr="00CE6785" w:rsidRDefault="005167A5" w:rsidP="00321A58">
      <w:pPr>
        <w:pStyle w:val="Naslov2"/>
        <w:numPr>
          <w:ilvl w:val="0"/>
          <w:numId w:val="61"/>
        </w:numPr>
      </w:pPr>
      <w:r w:rsidRPr="00CE6785">
        <w:lastRenderedPageBreak/>
        <w:t>člen</w:t>
      </w:r>
    </w:p>
    <w:bookmarkEnd w:id="21"/>
    <w:p w14:paraId="5AECD72D" w14:textId="77777777" w:rsidR="005167A5" w:rsidRPr="005167A5" w:rsidRDefault="005167A5" w:rsidP="005167A5">
      <w:pPr>
        <w:spacing w:after="0"/>
        <w:jc w:val="center"/>
        <w:rPr>
          <w:rFonts w:ascii="Arial" w:hAnsi="Arial"/>
          <w:szCs w:val="20"/>
        </w:rPr>
      </w:pPr>
      <w:r w:rsidRPr="005167A5">
        <w:rPr>
          <w:rFonts w:ascii="Arial" w:hAnsi="Arial"/>
          <w:szCs w:val="20"/>
        </w:rPr>
        <w:t>(ukrepi za razvoj in krepitev lastniških zadrug)</w:t>
      </w:r>
    </w:p>
    <w:p w14:paraId="4B07C193" w14:textId="77777777" w:rsidR="005167A5" w:rsidRPr="005167A5" w:rsidRDefault="005167A5" w:rsidP="005167A5">
      <w:pPr>
        <w:spacing w:after="0"/>
        <w:jc w:val="center"/>
        <w:rPr>
          <w:rFonts w:ascii="Arial" w:hAnsi="Arial"/>
          <w:szCs w:val="20"/>
        </w:rPr>
      </w:pPr>
    </w:p>
    <w:p w14:paraId="0399F148" w14:textId="77777777" w:rsidR="005167A5" w:rsidRPr="005167A5" w:rsidRDefault="005167A5" w:rsidP="00321A58">
      <w:pPr>
        <w:numPr>
          <w:ilvl w:val="0"/>
          <w:numId w:val="35"/>
        </w:numPr>
        <w:spacing w:after="0" w:line="240" w:lineRule="auto"/>
        <w:ind w:left="0" w:firstLine="426"/>
        <w:jc w:val="both"/>
        <w:rPr>
          <w:rFonts w:ascii="Arial" w:hAnsi="Arial" w:cs="Arial"/>
        </w:rPr>
      </w:pPr>
      <w:r w:rsidRPr="005167A5">
        <w:rPr>
          <w:rFonts w:ascii="Arial" w:hAnsi="Arial" w:cs="Arial"/>
        </w:rPr>
        <w:t xml:space="preserve">Država zagotavlja pogoje in ukrepe za razvoj delavskega lastništva preko lastniške zadruge ter lahko zagotavlja sredstva za </w:t>
      </w:r>
      <w:proofErr w:type="gramStart"/>
      <w:r w:rsidRPr="005167A5">
        <w:rPr>
          <w:rFonts w:ascii="Arial" w:hAnsi="Arial" w:cs="Arial"/>
        </w:rPr>
        <w:t>aktivnosti</w:t>
      </w:r>
      <w:proofErr w:type="gramEnd"/>
      <w:r w:rsidRPr="005167A5">
        <w:rPr>
          <w:rFonts w:ascii="Arial" w:hAnsi="Arial" w:cs="Arial"/>
        </w:rPr>
        <w:t xml:space="preserve"> informiranja, promocije udeležbe delavcev v lastništvu ali posebnih spodbud za krepitev kapitalske naložbe lastniške zadruge. </w:t>
      </w:r>
    </w:p>
    <w:p w14:paraId="43CA1892" w14:textId="77777777" w:rsidR="005167A5" w:rsidRPr="005167A5" w:rsidRDefault="005167A5" w:rsidP="005167A5">
      <w:pPr>
        <w:spacing w:after="0" w:line="240" w:lineRule="auto"/>
        <w:ind w:left="720"/>
        <w:jc w:val="both"/>
        <w:rPr>
          <w:rFonts w:ascii="Arial" w:hAnsi="Arial" w:cs="Arial"/>
        </w:rPr>
      </w:pPr>
    </w:p>
    <w:p w14:paraId="3B1D6278" w14:textId="77777777" w:rsidR="005167A5" w:rsidRPr="005167A5" w:rsidRDefault="005167A5" w:rsidP="00321A58">
      <w:pPr>
        <w:numPr>
          <w:ilvl w:val="0"/>
          <w:numId w:val="35"/>
        </w:numPr>
        <w:spacing w:after="0" w:line="240" w:lineRule="auto"/>
        <w:ind w:left="0" w:firstLine="360"/>
        <w:jc w:val="both"/>
        <w:rPr>
          <w:rFonts w:ascii="Arial" w:hAnsi="Arial" w:cs="Arial"/>
        </w:rPr>
      </w:pPr>
      <w:bookmarkStart w:id="22" w:name="_Hlk192571225"/>
      <w:r w:rsidRPr="005167A5">
        <w:rPr>
          <w:rFonts w:ascii="Arial" w:hAnsi="Arial" w:cs="Arial"/>
        </w:rPr>
        <w:t>Za namen iz prejšnjega odstavka se lahko izvajajo ukrepi v obliki projektov ali programov, ki se lahko financirajo ali sofinancirajo s sredstvi proračuna Republike Slovenije, ali evropskih skladov. Navedene ukrepe lahko izvaja ministrstvo, pristojno za delo in ministrstvo, pristojno za ekonomsko demokracijo ali izvajalci, izbrani z javnim razpisom, ki ga izvede pristojno ministrstvo.</w:t>
      </w:r>
    </w:p>
    <w:p w14:paraId="71576FBB" w14:textId="77777777" w:rsidR="005167A5" w:rsidRPr="005167A5" w:rsidRDefault="005167A5" w:rsidP="005167A5">
      <w:pPr>
        <w:spacing w:after="0" w:line="240" w:lineRule="auto"/>
        <w:jc w:val="both"/>
        <w:rPr>
          <w:rFonts w:ascii="Arial" w:hAnsi="Arial" w:cs="Arial"/>
        </w:rPr>
      </w:pPr>
    </w:p>
    <w:p w14:paraId="4266467B" w14:textId="77777777" w:rsidR="005167A5" w:rsidRPr="005167A5" w:rsidRDefault="005167A5" w:rsidP="00321A58">
      <w:pPr>
        <w:numPr>
          <w:ilvl w:val="0"/>
          <w:numId w:val="35"/>
        </w:numPr>
        <w:shd w:val="clear" w:color="auto" w:fill="FFFFFF"/>
        <w:spacing w:after="0" w:line="240" w:lineRule="auto"/>
        <w:ind w:left="0" w:firstLine="360"/>
        <w:jc w:val="both"/>
        <w:rPr>
          <w:rFonts w:ascii="Arial" w:eastAsia="Times New Roman" w:hAnsi="Arial" w:cs="Arial"/>
          <w:lang w:eastAsia="sl-SI"/>
        </w:rPr>
      </w:pPr>
      <w:r w:rsidRPr="005167A5">
        <w:rPr>
          <w:rFonts w:ascii="Arial" w:eastAsia="Times New Roman" w:hAnsi="Arial" w:cs="Arial"/>
          <w:lang w:eastAsia="sl-SI"/>
        </w:rPr>
        <w:t>Če se sredstva za ukrepe iz prvega odstavka tega člena dodeljujejo na podlagi javnega razpisa, mora prijavitelj na javni razpis in v primeru projektnega partnerstva vsak projektni partner izpolnjevati naslednje splošne pogoje, ki so podrobneje navedeni v javnem razpisu:</w:t>
      </w:r>
    </w:p>
    <w:p w14:paraId="68AAA5BD" w14:textId="77777777" w:rsidR="005167A5" w:rsidRPr="005167A5" w:rsidRDefault="005167A5" w:rsidP="00321A58">
      <w:pPr>
        <w:numPr>
          <w:ilvl w:val="0"/>
          <w:numId w:val="36"/>
        </w:numPr>
        <w:shd w:val="clear" w:color="auto" w:fill="FFFFFF"/>
        <w:spacing w:after="0" w:line="240" w:lineRule="auto"/>
        <w:ind w:left="567" w:hanging="283"/>
        <w:jc w:val="both"/>
        <w:rPr>
          <w:rFonts w:ascii="Arial" w:eastAsia="Times New Roman" w:hAnsi="Arial" w:cs="Arial"/>
          <w:lang w:eastAsia="sl-SI"/>
        </w:rPr>
      </w:pPr>
      <w:r w:rsidRPr="005167A5">
        <w:rPr>
          <w:rFonts w:ascii="Arial" w:eastAsia="Times New Roman" w:hAnsi="Arial" w:cs="Arial"/>
          <w:lang w:eastAsia="sl-SI"/>
        </w:rPr>
        <w:t>je pravna oseba javnega ali zasebnega prava s sedežem v Republiki Sloveniji;</w:t>
      </w:r>
    </w:p>
    <w:p w14:paraId="75A52151" w14:textId="77777777" w:rsidR="005167A5" w:rsidRPr="005167A5" w:rsidRDefault="005167A5" w:rsidP="00321A58">
      <w:pPr>
        <w:numPr>
          <w:ilvl w:val="0"/>
          <w:numId w:val="36"/>
        </w:numPr>
        <w:shd w:val="clear" w:color="auto" w:fill="FFFFFF"/>
        <w:spacing w:after="0" w:line="240" w:lineRule="auto"/>
        <w:ind w:left="567" w:hanging="283"/>
        <w:jc w:val="both"/>
        <w:rPr>
          <w:rFonts w:ascii="Arial" w:eastAsia="Times New Roman" w:hAnsi="Arial" w:cs="Arial"/>
          <w:lang w:eastAsia="sl-SI"/>
        </w:rPr>
      </w:pPr>
      <w:r w:rsidRPr="005167A5">
        <w:rPr>
          <w:rFonts w:ascii="Arial" w:eastAsia="Times New Roman" w:hAnsi="Arial" w:cs="Arial"/>
          <w:lang w:eastAsia="sl-SI"/>
        </w:rPr>
        <w:t>ima odprt transakcijski račun, ki je vpisan v register transakcijskih računov pri Agenciji Republike Slovenije za javnopravne evidence in storitve;</w:t>
      </w:r>
    </w:p>
    <w:p w14:paraId="5AFC2293" w14:textId="77777777" w:rsidR="005167A5" w:rsidRPr="005167A5" w:rsidRDefault="005167A5" w:rsidP="00321A58">
      <w:pPr>
        <w:numPr>
          <w:ilvl w:val="0"/>
          <w:numId w:val="36"/>
        </w:numPr>
        <w:shd w:val="clear" w:color="auto" w:fill="FFFFFF"/>
        <w:spacing w:after="0" w:line="240" w:lineRule="auto"/>
        <w:ind w:left="567" w:hanging="283"/>
        <w:jc w:val="both"/>
        <w:rPr>
          <w:rFonts w:ascii="Arial" w:eastAsia="Times New Roman" w:hAnsi="Arial" w:cs="Arial"/>
          <w:lang w:eastAsia="sl-SI"/>
        </w:rPr>
      </w:pPr>
      <w:r w:rsidRPr="005167A5">
        <w:rPr>
          <w:rFonts w:ascii="Arial" w:eastAsia="Times New Roman" w:hAnsi="Arial" w:cs="Arial"/>
          <w:lang w:eastAsia="sl-SI"/>
        </w:rPr>
        <w:t xml:space="preserve">ni v stečajnem postopku, postopku prenehanja, postopku prisilne poravnave ali v postopku </w:t>
      </w:r>
      <w:proofErr w:type="gramStart"/>
      <w:r w:rsidRPr="005167A5">
        <w:rPr>
          <w:rFonts w:ascii="Arial" w:eastAsia="Times New Roman" w:hAnsi="Arial" w:cs="Arial"/>
          <w:lang w:eastAsia="sl-SI"/>
        </w:rPr>
        <w:t>likvidacije</w:t>
      </w:r>
      <w:proofErr w:type="gramEnd"/>
      <w:r w:rsidRPr="005167A5">
        <w:rPr>
          <w:rFonts w:ascii="Arial" w:eastAsia="Times New Roman" w:hAnsi="Arial" w:cs="Arial"/>
          <w:lang w:eastAsia="sl-SI"/>
        </w:rPr>
        <w:t>;</w:t>
      </w:r>
    </w:p>
    <w:p w14:paraId="15C74EE0" w14:textId="77777777" w:rsidR="005167A5" w:rsidRPr="005167A5" w:rsidRDefault="005167A5" w:rsidP="00321A58">
      <w:pPr>
        <w:numPr>
          <w:ilvl w:val="0"/>
          <w:numId w:val="36"/>
        </w:numPr>
        <w:shd w:val="clear" w:color="auto" w:fill="FFFFFF"/>
        <w:spacing w:after="0" w:line="240" w:lineRule="auto"/>
        <w:ind w:left="567" w:hanging="283"/>
        <w:jc w:val="both"/>
        <w:rPr>
          <w:rFonts w:ascii="Arial" w:eastAsia="Times New Roman" w:hAnsi="Arial" w:cs="Arial"/>
          <w:lang w:eastAsia="sl-SI"/>
        </w:rPr>
      </w:pPr>
      <w:r w:rsidRPr="005167A5">
        <w:rPr>
          <w:rFonts w:ascii="Arial" w:eastAsia="Times New Roman" w:hAnsi="Arial" w:cs="Arial"/>
          <w:lang w:eastAsia="sl-SI"/>
        </w:rPr>
        <w:t xml:space="preserve">ima poravnane vse zapadle davke in druge obvezne dajatve v Republiki Sloveniji, zapadle do vključno zadnjega dneva v mesecu pred rokom, določenim za oddajo prijave na javni razpis, oziroma nima neporavnanih obveznosti v višini 50 </w:t>
      </w:r>
      <w:proofErr w:type="spellStart"/>
      <w:proofErr w:type="gramStart"/>
      <w:r w:rsidRPr="005167A5">
        <w:rPr>
          <w:rFonts w:ascii="Arial" w:eastAsia="Times New Roman" w:hAnsi="Arial" w:cs="Arial"/>
          <w:lang w:eastAsia="sl-SI"/>
        </w:rPr>
        <w:t>eurov</w:t>
      </w:r>
      <w:proofErr w:type="spellEnd"/>
      <w:proofErr w:type="gramEnd"/>
      <w:r w:rsidRPr="005167A5">
        <w:rPr>
          <w:rFonts w:ascii="Arial" w:eastAsia="Times New Roman" w:hAnsi="Arial" w:cs="Arial"/>
          <w:lang w:eastAsia="sl-SI"/>
        </w:rPr>
        <w:t xml:space="preserve"> ali več in je predložil vse obračune davčnih odtegljajev za dohodke iz delovnega razmerja za zadnjih pet let do dneva oddaje prijave;</w:t>
      </w:r>
    </w:p>
    <w:p w14:paraId="1A29A951" w14:textId="77777777" w:rsidR="005167A5" w:rsidRPr="005167A5" w:rsidRDefault="005167A5" w:rsidP="00321A58">
      <w:pPr>
        <w:numPr>
          <w:ilvl w:val="0"/>
          <w:numId w:val="36"/>
        </w:numPr>
        <w:shd w:val="clear" w:color="auto" w:fill="FFFFFF"/>
        <w:spacing w:after="0" w:line="240" w:lineRule="auto"/>
        <w:ind w:left="567" w:hanging="283"/>
        <w:jc w:val="both"/>
        <w:rPr>
          <w:rFonts w:ascii="Arial" w:eastAsia="Times New Roman" w:hAnsi="Arial" w:cs="Arial"/>
          <w:lang w:eastAsia="sl-SI"/>
        </w:rPr>
      </w:pPr>
      <w:r w:rsidRPr="005167A5">
        <w:rPr>
          <w:rFonts w:ascii="Arial" w:eastAsia="Times New Roman" w:hAnsi="Arial" w:cs="Arial"/>
          <w:lang w:eastAsia="sl-SI"/>
        </w:rPr>
        <w:t>ni bil pravnomočno obsojen zaradi kaznivega dejanja v zvezi s svojim poklicnim ravnanjem.</w:t>
      </w:r>
    </w:p>
    <w:p w14:paraId="4B5135E8" w14:textId="77777777" w:rsidR="005167A5" w:rsidRPr="005167A5" w:rsidRDefault="005167A5" w:rsidP="005167A5">
      <w:pPr>
        <w:shd w:val="clear" w:color="auto" w:fill="FFFFFF"/>
        <w:spacing w:after="0" w:line="240" w:lineRule="auto"/>
        <w:ind w:left="567"/>
        <w:jc w:val="both"/>
        <w:rPr>
          <w:rFonts w:ascii="Arial" w:eastAsia="Times New Roman" w:hAnsi="Arial" w:cs="Arial"/>
          <w:lang w:eastAsia="sl-SI"/>
        </w:rPr>
      </w:pPr>
    </w:p>
    <w:p w14:paraId="058DE8F1" w14:textId="77777777" w:rsidR="005167A5" w:rsidRPr="005167A5" w:rsidRDefault="005167A5" w:rsidP="00321A58">
      <w:pPr>
        <w:numPr>
          <w:ilvl w:val="0"/>
          <w:numId w:val="35"/>
        </w:numPr>
        <w:shd w:val="clear" w:color="auto" w:fill="FFFFFF"/>
        <w:spacing w:after="0" w:line="240" w:lineRule="auto"/>
        <w:ind w:left="0" w:firstLine="360"/>
        <w:jc w:val="both"/>
        <w:rPr>
          <w:rFonts w:ascii="Arial" w:eastAsia="Times New Roman" w:hAnsi="Arial" w:cs="Arial"/>
          <w:lang w:eastAsia="sl-SI"/>
        </w:rPr>
      </w:pPr>
      <w:r w:rsidRPr="005167A5">
        <w:rPr>
          <w:rFonts w:ascii="Arial" w:eastAsia="Times New Roman" w:hAnsi="Arial" w:cs="Arial"/>
          <w:lang w:eastAsia="sl-SI"/>
        </w:rPr>
        <w:t>Kadar je glede na predmet, cilje in namen posameznega javnega razpisa to potrebno, se lahko v javnem razpisu navedejo še dodatni pogoji, ki jih mora izpolnjevati prijavitelj in v primeru projektnega partnerstva vsak projektni partner.</w:t>
      </w:r>
    </w:p>
    <w:p w14:paraId="302E08FE" w14:textId="77777777" w:rsidR="005167A5" w:rsidRPr="005167A5" w:rsidRDefault="005167A5" w:rsidP="005167A5">
      <w:pPr>
        <w:shd w:val="clear" w:color="auto" w:fill="FFFFFF"/>
        <w:spacing w:after="0" w:line="240" w:lineRule="auto"/>
        <w:ind w:left="360"/>
        <w:jc w:val="both"/>
        <w:rPr>
          <w:rFonts w:ascii="Arial" w:eastAsia="Times New Roman" w:hAnsi="Arial" w:cs="Arial"/>
          <w:lang w:eastAsia="sl-SI"/>
        </w:rPr>
      </w:pPr>
    </w:p>
    <w:p w14:paraId="711BCEE3" w14:textId="77777777" w:rsidR="005167A5" w:rsidRPr="005167A5" w:rsidRDefault="005167A5" w:rsidP="00321A58">
      <w:pPr>
        <w:numPr>
          <w:ilvl w:val="0"/>
          <w:numId w:val="35"/>
        </w:numPr>
        <w:shd w:val="clear" w:color="auto" w:fill="FFFFFF"/>
        <w:spacing w:after="0" w:line="240" w:lineRule="auto"/>
        <w:ind w:left="0" w:firstLine="360"/>
        <w:jc w:val="both"/>
        <w:rPr>
          <w:rFonts w:ascii="Arial" w:eastAsia="Times New Roman" w:hAnsi="Arial" w:cs="Arial"/>
          <w:lang w:eastAsia="sl-SI"/>
        </w:rPr>
      </w:pPr>
      <w:r w:rsidRPr="005167A5">
        <w:rPr>
          <w:rFonts w:ascii="Arial" w:eastAsia="Times New Roman" w:hAnsi="Arial" w:cs="Arial"/>
          <w:lang w:eastAsia="sl-SI"/>
        </w:rPr>
        <w:t xml:space="preserve">Merila za ocenjevanje vlog se nanašajo predvsem na ustreznost in izvedljivost projekta, </w:t>
      </w:r>
      <w:r w:rsidRPr="005167A5">
        <w:rPr>
          <w:rFonts w:ascii="Arial" w:hAnsi="Arial" w:cs="Arial"/>
          <w:lang w:eastAsia="sl-SI"/>
        </w:rPr>
        <w:t xml:space="preserve">usposobljenost za izvedbo projekta in </w:t>
      </w:r>
      <w:r w:rsidRPr="005167A5">
        <w:rPr>
          <w:rFonts w:ascii="Arial" w:eastAsia="Times New Roman" w:hAnsi="Arial" w:cs="Arial"/>
          <w:lang w:eastAsia="sl-SI"/>
        </w:rPr>
        <w:t>druga merila, določena glede na namen in cilj javnega razpisa.</w:t>
      </w:r>
    </w:p>
    <w:p w14:paraId="52DCD9C4" w14:textId="77777777" w:rsidR="005167A5" w:rsidRPr="005167A5" w:rsidRDefault="005167A5" w:rsidP="005167A5">
      <w:pPr>
        <w:spacing w:after="0" w:line="240" w:lineRule="auto"/>
        <w:jc w:val="both"/>
        <w:rPr>
          <w:rFonts w:ascii="Arial" w:eastAsia="Times New Roman" w:hAnsi="Arial" w:cs="Arial"/>
          <w:lang w:eastAsia="sl-SI"/>
        </w:rPr>
      </w:pPr>
    </w:p>
    <w:p w14:paraId="7D9B256B" w14:textId="77777777" w:rsidR="005167A5" w:rsidRPr="005167A5" w:rsidRDefault="005167A5" w:rsidP="00321A58">
      <w:pPr>
        <w:numPr>
          <w:ilvl w:val="0"/>
          <w:numId w:val="35"/>
        </w:numPr>
        <w:spacing w:after="0" w:line="240" w:lineRule="auto"/>
        <w:ind w:left="0" w:firstLine="349"/>
        <w:jc w:val="both"/>
        <w:rPr>
          <w:rFonts w:ascii="Arial" w:hAnsi="Arial" w:cs="Arial"/>
        </w:rPr>
      </w:pPr>
      <w:r w:rsidRPr="005167A5">
        <w:rPr>
          <w:rFonts w:ascii="Arial" w:eastAsia="Times New Roman" w:hAnsi="Arial" w:cs="Arial"/>
          <w:lang w:eastAsia="sl-SI"/>
        </w:rPr>
        <w:t>Merila za ocenjevanje vlog iz prejšnjega odstavka morajo biti skladna s tem zakonom, ciljem in namenom posameznega javnega razpisa.</w:t>
      </w:r>
    </w:p>
    <w:p w14:paraId="43F76552" w14:textId="77777777" w:rsidR="005167A5" w:rsidRPr="005167A5" w:rsidRDefault="005167A5" w:rsidP="005167A5">
      <w:pPr>
        <w:spacing w:after="0" w:line="240" w:lineRule="auto"/>
        <w:jc w:val="both"/>
        <w:rPr>
          <w:rFonts w:ascii="Arial" w:hAnsi="Arial" w:cs="Arial"/>
        </w:rPr>
      </w:pPr>
    </w:p>
    <w:p w14:paraId="04F6C08D" w14:textId="77777777" w:rsidR="005167A5" w:rsidRPr="005167A5" w:rsidRDefault="005167A5" w:rsidP="00321A58">
      <w:pPr>
        <w:numPr>
          <w:ilvl w:val="0"/>
          <w:numId w:val="35"/>
        </w:numPr>
        <w:spacing w:after="0" w:line="240" w:lineRule="auto"/>
        <w:ind w:left="0" w:firstLine="360"/>
        <w:jc w:val="both"/>
        <w:rPr>
          <w:rFonts w:ascii="Arial" w:hAnsi="Arial" w:cs="Arial"/>
        </w:rPr>
      </w:pPr>
      <w:r w:rsidRPr="005167A5">
        <w:rPr>
          <w:rFonts w:ascii="Arial" w:hAnsi="Arial" w:cs="Arial"/>
        </w:rPr>
        <w:t>Za določitev pravil postopka in način dodeljevanja sredstev se uporabljajo predpisi, ki urejajo javne finance.</w:t>
      </w:r>
    </w:p>
    <w:bookmarkEnd w:id="22"/>
    <w:p w14:paraId="094598D3" w14:textId="77777777" w:rsidR="005167A5" w:rsidRPr="005167A5" w:rsidRDefault="005167A5" w:rsidP="005167A5">
      <w:pPr>
        <w:spacing w:after="0" w:line="240" w:lineRule="auto"/>
        <w:jc w:val="both"/>
        <w:rPr>
          <w:rFonts w:ascii="Arial" w:hAnsi="Arial" w:cs="Arial"/>
        </w:rPr>
      </w:pPr>
    </w:p>
    <w:p w14:paraId="4E048196" w14:textId="6C8B910B" w:rsidR="005167A5" w:rsidRPr="005167A5" w:rsidRDefault="005167A5" w:rsidP="00321A58">
      <w:pPr>
        <w:pStyle w:val="Naslov2"/>
        <w:numPr>
          <w:ilvl w:val="0"/>
          <w:numId w:val="61"/>
        </w:numPr>
      </w:pPr>
      <w:r w:rsidRPr="005167A5">
        <w:t>člen</w:t>
      </w:r>
    </w:p>
    <w:p w14:paraId="1DEC3468" w14:textId="77777777" w:rsidR="005167A5" w:rsidRPr="005167A5" w:rsidRDefault="005167A5" w:rsidP="005167A5">
      <w:pPr>
        <w:spacing w:after="0" w:line="240" w:lineRule="auto"/>
        <w:jc w:val="center"/>
        <w:rPr>
          <w:rFonts w:ascii="Arial" w:hAnsi="Arial" w:cs="Arial"/>
        </w:rPr>
      </w:pPr>
      <w:r w:rsidRPr="005167A5">
        <w:rPr>
          <w:rFonts w:ascii="Arial" w:hAnsi="Arial" w:cs="Arial"/>
        </w:rPr>
        <w:t>(upravičenost do drugih ukrepov)</w:t>
      </w:r>
    </w:p>
    <w:p w14:paraId="09A33641" w14:textId="77777777" w:rsidR="005167A5" w:rsidRPr="005167A5" w:rsidRDefault="005167A5" w:rsidP="005167A5">
      <w:pPr>
        <w:spacing w:after="0" w:line="240" w:lineRule="auto"/>
        <w:jc w:val="both"/>
        <w:rPr>
          <w:rFonts w:ascii="Arial" w:hAnsi="Arial" w:cs="Arial"/>
        </w:rPr>
      </w:pPr>
    </w:p>
    <w:p w14:paraId="5564FF21" w14:textId="77777777" w:rsidR="005167A5" w:rsidRPr="005167A5" w:rsidRDefault="005167A5" w:rsidP="005167A5">
      <w:pPr>
        <w:spacing w:after="0" w:line="240" w:lineRule="auto"/>
        <w:jc w:val="both"/>
        <w:rPr>
          <w:rFonts w:ascii="Arial" w:hAnsi="Arial" w:cs="Arial"/>
        </w:rPr>
      </w:pPr>
      <w:r w:rsidRPr="005167A5">
        <w:rPr>
          <w:rFonts w:ascii="Arial" w:hAnsi="Arial" w:cs="Arial"/>
        </w:rPr>
        <w:t>Lastniška zadruga je pod enakimi pogoji kot zadruge, ustanovljene na podlagi zakona, ki ureja zadruge, upravičena do ukrepov gospodarske politike, posebnih ugodnosti in državnih pomoči na podlagi zakona, ki ureja zadruge.</w:t>
      </w:r>
    </w:p>
    <w:p w14:paraId="1E9C7293" w14:textId="77777777" w:rsidR="005167A5" w:rsidRPr="005167A5" w:rsidRDefault="005167A5" w:rsidP="005167A5">
      <w:pPr>
        <w:spacing w:after="0" w:line="240" w:lineRule="auto"/>
        <w:jc w:val="both"/>
        <w:rPr>
          <w:rFonts w:ascii="Arial" w:hAnsi="Arial" w:cs="Arial"/>
        </w:rPr>
      </w:pPr>
    </w:p>
    <w:p w14:paraId="72E44638" w14:textId="77777777" w:rsidR="005167A5" w:rsidRPr="005167A5" w:rsidRDefault="005167A5" w:rsidP="005167A5">
      <w:pPr>
        <w:spacing w:after="0" w:line="240" w:lineRule="auto"/>
        <w:ind w:left="720"/>
        <w:jc w:val="both"/>
        <w:rPr>
          <w:rFonts w:ascii="Arial" w:hAnsi="Arial" w:cs="Arial"/>
        </w:rPr>
      </w:pPr>
    </w:p>
    <w:p w14:paraId="3A66C3DC" w14:textId="77777777" w:rsidR="005167A5" w:rsidRPr="005167A5" w:rsidRDefault="005167A5" w:rsidP="00321A58">
      <w:pPr>
        <w:numPr>
          <w:ilvl w:val="0"/>
          <w:numId w:val="42"/>
        </w:numPr>
        <w:spacing w:after="0" w:line="240" w:lineRule="auto"/>
        <w:ind w:left="426" w:hanging="426"/>
        <w:jc w:val="center"/>
        <w:outlineLvl w:val="2"/>
        <w:rPr>
          <w:rFonts w:ascii="Arial" w:hAnsi="Arial" w:cs="Arial"/>
        </w:rPr>
      </w:pPr>
      <w:r w:rsidRPr="005167A5">
        <w:rPr>
          <w:rFonts w:ascii="Arial" w:hAnsi="Arial" w:cs="Arial"/>
        </w:rPr>
        <w:lastRenderedPageBreak/>
        <w:t>Članstvo v lastniški zadrugi</w:t>
      </w:r>
    </w:p>
    <w:p w14:paraId="1374AFF5" w14:textId="77777777" w:rsidR="005167A5" w:rsidRPr="005167A5" w:rsidRDefault="005167A5" w:rsidP="005167A5">
      <w:pPr>
        <w:spacing w:after="0"/>
        <w:jc w:val="both"/>
        <w:rPr>
          <w:rFonts w:ascii="Arial" w:hAnsi="Arial"/>
          <w:szCs w:val="20"/>
        </w:rPr>
      </w:pPr>
    </w:p>
    <w:p w14:paraId="7E8F0618" w14:textId="2FD3FCAA" w:rsidR="005167A5" w:rsidRPr="00CE6785" w:rsidRDefault="005167A5" w:rsidP="00321A58">
      <w:pPr>
        <w:pStyle w:val="Naslov2"/>
        <w:numPr>
          <w:ilvl w:val="0"/>
          <w:numId w:val="61"/>
        </w:numPr>
      </w:pPr>
      <w:bookmarkStart w:id="23" w:name="_Hlk171063052"/>
      <w:r w:rsidRPr="00CE6785">
        <w:t>člen</w:t>
      </w:r>
    </w:p>
    <w:bookmarkEnd w:id="23"/>
    <w:p w14:paraId="4FE9BA7B"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(članstvo v lastniški zadrugi)</w:t>
      </w:r>
    </w:p>
    <w:p w14:paraId="54A3F2F3" w14:textId="77777777" w:rsidR="005167A5" w:rsidRPr="005167A5" w:rsidRDefault="005167A5" w:rsidP="005167A5">
      <w:pPr>
        <w:spacing w:after="0" w:line="240" w:lineRule="auto"/>
        <w:jc w:val="both"/>
        <w:rPr>
          <w:rFonts w:ascii="Arial" w:hAnsi="Arial" w:cs="Arial"/>
        </w:rPr>
      </w:pPr>
    </w:p>
    <w:p w14:paraId="30AC2E31"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bookmarkStart w:id="24" w:name="_Hlk166055373"/>
      <w:r w:rsidRPr="005167A5">
        <w:rPr>
          <w:rFonts w:ascii="Arial" w:eastAsia="Times New Roman" w:hAnsi="Arial" w:cs="Arial"/>
        </w:rPr>
        <w:t xml:space="preserve">Član lastniške zadruge je lahko fizična oseba, ki je delavec </w:t>
      </w:r>
      <w:bookmarkStart w:id="25" w:name="_Hlk196340316"/>
      <w:r w:rsidRPr="005167A5">
        <w:rPr>
          <w:rFonts w:ascii="Arial" w:eastAsia="Times New Roman" w:hAnsi="Arial" w:cs="Arial"/>
        </w:rPr>
        <w:t xml:space="preserve">matične družbe </w:t>
      </w:r>
      <w:bookmarkEnd w:id="25"/>
      <w:r w:rsidRPr="005167A5">
        <w:rPr>
          <w:rFonts w:ascii="Arial" w:eastAsia="Times New Roman" w:hAnsi="Arial" w:cs="Arial"/>
        </w:rPr>
        <w:t xml:space="preserve">in je vplačal obvezni delež. </w:t>
      </w:r>
    </w:p>
    <w:p w14:paraId="5874E671" w14:textId="77777777" w:rsidR="005167A5" w:rsidRPr="005167A5" w:rsidRDefault="005167A5" w:rsidP="005167A5">
      <w:pPr>
        <w:spacing w:after="0" w:line="240" w:lineRule="auto"/>
        <w:jc w:val="both"/>
        <w:rPr>
          <w:rFonts w:ascii="Arial" w:eastAsia="Times New Roman" w:hAnsi="Arial" w:cs="Arial"/>
        </w:rPr>
      </w:pPr>
    </w:p>
    <w:bookmarkEnd w:id="24"/>
    <w:p w14:paraId="17B95252"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r w:rsidRPr="005167A5">
        <w:rPr>
          <w:rFonts w:ascii="Arial" w:eastAsia="Times New Roman" w:hAnsi="Arial" w:cs="Arial"/>
        </w:rPr>
        <w:t>Zadružna pravila lahko kot pogoj za članstvo določijo določeno obdobje zaposlitve v matične družbe pred včlanitvijo, ki pa ne sme biti daljše od 12 mesecev.</w:t>
      </w:r>
    </w:p>
    <w:p w14:paraId="3B97E264" w14:textId="77777777" w:rsidR="005167A5" w:rsidRPr="005167A5" w:rsidRDefault="005167A5" w:rsidP="005167A5">
      <w:pPr>
        <w:spacing w:after="0" w:line="240" w:lineRule="auto"/>
        <w:jc w:val="both"/>
        <w:rPr>
          <w:rFonts w:ascii="Arial" w:eastAsia="Times New Roman" w:hAnsi="Arial" w:cs="Arial"/>
        </w:rPr>
      </w:pPr>
    </w:p>
    <w:p w14:paraId="4CD4DE8F"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Zadružna pravila ne smejo določati drugih pogojev za članstvo v lastniški zadrugi, razen pogojev določenih v tem členu. </w:t>
      </w:r>
    </w:p>
    <w:p w14:paraId="1D6AF1B0" w14:textId="77777777" w:rsidR="005167A5" w:rsidRPr="005167A5" w:rsidRDefault="005167A5" w:rsidP="005167A5">
      <w:pPr>
        <w:spacing w:after="0" w:line="240" w:lineRule="auto"/>
        <w:jc w:val="both"/>
        <w:rPr>
          <w:rFonts w:ascii="Arial" w:eastAsia="Times New Roman" w:hAnsi="Arial" w:cs="Arial"/>
        </w:rPr>
      </w:pPr>
    </w:p>
    <w:p w14:paraId="2AC6A955"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Članstvo delavca v lastniški zadrugi je lahko zavrnjeno le v primeru neizpolnjevanja pogojev, določenih v tem členu. </w:t>
      </w:r>
    </w:p>
    <w:p w14:paraId="225AE4CB" w14:textId="77777777" w:rsidR="005167A5" w:rsidRPr="005167A5" w:rsidRDefault="005167A5" w:rsidP="005167A5">
      <w:pPr>
        <w:spacing w:after="0" w:line="240" w:lineRule="auto"/>
        <w:jc w:val="both"/>
        <w:rPr>
          <w:rFonts w:ascii="Arial" w:eastAsia="Times New Roman" w:hAnsi="Arial" w:cs="Arial"/>
        </w:rPr>
      </w:pPr>
    </w:p>
    <w:p w14:paraId="1407FB18"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Pravice iz naslova članstva pridobi član z vplačilom obveznega deleža. </w:t>
      </w:r>
    </w:p>
    <w:p w14:paraId="113875CE" w14:textId="77777777" w:rsidR="005167A5" w:rsidRPr="005167A5" w:rsidRDefault="005167A5" w:rsidP="005167A5">
      <w:pPr>
        <w:spacing w:after="0" w:line="240" w:lineRule="auto"/>
        <w:jc w:val="both"/>
        <w:rPr>
          <w:rFonts w:ascii="Arial" w:eastAsia="Times New Roman" w:hAnsi="Arial" w:cs="Arial"/>
        </w:rPr>
      </w:pPr>
    </w:p>
    <w:p w14:paraId="3E0C0826" w14:textId="77777777" w:rsidR="005167A5" w:rsidRPr="005167A5" w:rsidRDefault="005167A5" w:rsidP="00321A58">
      <w:pPr>
        <w:numPr>
          <w:ilvl w:val="0"/>
          <w:numId w:val="26"/>
        </w:numPr>
        <w:spacing w:after="0" w:line="240" w:lineRule="auto"/>
        <w:ind w:left="0" w:firstLine="284"/>
        <w:jc w:val="both"/>
        <w:rPr>
          <w:rFonts w:ascii="Arial" w:eastAsia="Times New Roman" w:hAnsi="Arial" w:cs="Arial"/>
        </w:rPr>
      </w:pPr>
      <w:r w:rsidRPr="005167A5">
        <w:rPr>
          <w:rFonts w:ascii="Arial" w:eastAsia="Times New Roman" w:hAnsi="Arial" w:cs="Arial"/>
        </w:rPr>
        <w:t>Članstvo ni prenosljivo na drugo osebo in ne more biti predmet dedovanja.</w:t>
      </w:r>
    </w:p>
    <w:p w14:paraId="6EA16900" w14:textId="77777777" w:rsidR="005167A5" w:rsidRPr="005167A5" w:rsidRDefault="005167A5" w:rsidP="005167A5">
      <w:pPr>
        <w:spacing w:after="0" w:line="240" w:lineRule="auto"/>
        <w:jc w:val="both"/>
        <w:rPr>
          <w:rFonts w:ascii="Arial" w:eastAsia="Times New Roman" w:hAnsi="Arial" w:cs="Arial"/>
        </w:rPr>
      </w:pPr>
    </w:p>
    <w:p w14:paraId="414624FA" w14:textId="6B4F10C4" w:rsidR="005167A5" w:rsidRPr="005167A5" w:rsidRDefault="005167A5" w:rsidP="00321A58">
      <w:pPr>
        <w:pStyle w:val="Naslov2"/>
        <w:numPr>
          <w:ilvl w:val="0"/>
          <w:numId w:val="61"/>
        </w:numPr>
      </w:pPr>
      <w:r w:rsidRPr="005167A5">
        <w:t>člen</w:t>
      </w:r>
    </w:p>
    <w:p w14:paraId="3B056DF3"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(prenehanje članstva)</w:t>
      </w:r>
    </w:p>
    <w:p w14:paraId="5A57E907" w14:textId="77777777" w:rsidR="005167A5" w:rsidRPr="005167A5" w:rsidRDefault="005167A5" w:rsidP="005167A5">
      <w:pPr>
        <w:spacing w:after="0" w:line="240" w:lineRule="auto"/>
        <w:jc w:val="both"/>
        <w:rPr>
          <w:rFonts w:ascii="Arial" w:hAnsi="Arial" w:cs="Arial"/>
        </w:rPr>
      </w:pPr>
    </w:p>
    <w:p w14:paraId="7993A501" w14:textId="77777777" w:rsidR="005167A5" w:rsidRPr="005167A5" w:rsidRDefault="005167A5" w:rsidP="00321A58">
      <w:pPr>
        <w:numPr>
          <w:ilvl w:val="0"/>
          <w:numId w:val="18"/>
        </w:numPr>
        <w:spacing w:after="0" w:line="240" w:lineRule="auto"/>
        <w:ind w:left="0" w:firstLine="284"/>
        <w:jc w:val="both"/>
        <w:rPr>
          <w:rFonts w:ascii="Arial" w:eastAsia="Times New Roman" w:hAnsi="Arial" w:cs="Arial"/>
        </w:rPr>
      </w:pPr>
      <w:r w:rsidRPr="005167A5">
        <w:rPr>
          <w:rFonts w:ascii="Arial" w:eastAsia="Times New Roman" w:hAnsi="Arial" w:cs="Arial"/>
        </w:rPr>
        <w:t>Članstvo v lastniški zadrugi preneha s smrtjo, prenehanjem delovnega razmerja člana v matični družbi, z izključitvijo, s prenehanjem lastniške zadruge ali prostovoljnim izstopom.</w:t>
      </w:r>
    </w:p>
    <w:p w14:paraId="302E140C" w14:textId="77777777" w:rsidR="005167A5" w:rsidRPr="005167A5" w:rsidRDefault="005167A5" w:rsidP="005167A5">
      <w:pPr>
        <w:spacing w:after="0" w:line="240" w:lineRule="auto"/>
        <w:ind w:left="284"/>
        <w:jc w:val="both"/>
        <w:rPr>
          <w:rFonts w:ascii="Arial" w:eastAsia="Times New Roman" w:hAnsi="Arial" w:cs="Arial"/>
        </w:rPr>
      </w:pPr>
    </w:p>
    <w:p w14:paraId="72C3CD6C" w14:textId="77777777" w:rsidR="005167A5" w:rsidRPr="005167A5" w:rsidRDefault="005167A5" w:rsidP="00321A58">
      <w:pPr>
        <w:numPr>
          <w:ilvl w:val="0"/>
          <w:numId w:val="18"/>
        </w:numPr>
        <w:spacing w:after="0" w:line="240" w:lineRule="auto"/>
        <w:ind w:left="0" w:firstLine="284"/>
        <w:jc w:val="both"/>
        <w:rPr>
          <w:rFonts w:ascii="Arial" w:eastAsia="Times New Roman" w:hAnsi="Arial" w:cs="Arial"/>
        </w:rPr>
      </w:pPr>
      <w:r w:rsidRPr="005167A5">
        <w:rPr>
          <w:rFonts w:ascii="Arial" w:eastAsia="Times New Roman" w:hAnsi="Arial" w:cs="Arial"/>
        </w:rPr>
        <w:t>Izključitev iz lastniške zadruge je možna le zaradi neplačila obveznega deleža ali neplačila druge dospele obveznosti.</w:t>
      </w:r>
    </w:p>
    <w:p w14:paraId="5CACA9DC" w14:textId="77777777" w:rsidR="005167A5" w:rsidRPr="005167A5" w:rsidRDefault="005167A5" w:rsidP="005167A5">
      <w:pPr>
        <w:spacing w:after="0" w:line="240" w:lineRule="auto"/>
        <w:jc w:val="both"/>
        <w:rPr>
          <w:rFonts w:ascii="Arial" w:eastAsia="Times New Roman" w:hAnsi="Arial" w:cs="Arial"/>
        </w:rPr>
      </w:pPr>
    </w:p>
    <w:p w14:paraId="66FD400D" w14:textId="77777777" w:rsidR="005167A5" w:rsidRPr="005167A5" w:rsidRDefault="005167A5" w:rsidP="00321A58">
      <w:pPr>
        <w:numPr>
          <w:ilvl w:val="0"/>
          <w:numId w:val="18"/>
        </w:numPr>
        <w:spacing w:after="0" w:line="240" w:lineRule="auto"/>
        <w:ind w:left="0" w:firstLine="284"/>
        <w:jc w:val="both"/>
        <w:rPr>
          <w:rFonts w:ascii="Arial" w:eastAsia="Times New Roman" w:hAnsi="Arial" w:cs="Arial"/>
        </w:rPr>
      </w:pPr>
      <w:bookmarkStart w:id="26" w:name="_Hlk196389611"/>
      <w:r w:rsidRPr="005167A5">
        <w:rPr>
          <w:rFonts w:ascii="Arial" w:eastAsia="Times New Roman" w:hAnsi="Arial" w:cs="Arial"/>
        </w:rPr>
        <w:t>V primeru prenehanja članstva se članu izplača vrednost njegovega obveznega deleža, valoriziranega skladno z internimi pravili zadruge, izračunane na dan prenehanja članstva. V primeru prostovoljnega izstopa iz lastniške zadruge</w:t>
      </w:r>
      <w:proofErr w:type="gramStart"/>
      <w:r w:rsidRPr="005167A5">
        <w:rPr>
          <w:rFonts w:ascii="Arial" w:eastAsia="Times New Roman" w:hAnsi="Arial" w:cs="Arial"/>
        </w:rPr>
        <w:t>,</w:t>
      </w:r>
      <w:proofErr w:type="gramEnd"/>
      <w:r w:rsidRPr="005167A5">
        <w:rPr>
          <w:rFonts w:ascii="Arial" w:eastAsia="Times New Roman" w:hAnsi="Arial" w:cs="Arial"/>
        </w:rPr>
        <w:t xml:space="preserve"> se članu izplača le </w:t>
      </w:r>
      <w:proofErr w:type="spellStart"/>
      <w:r w:rsidRPr="005167A5">
        <w:rPr>
          <w:rFonts w:ascii="Arial" w:eastAsia="Times New Roman" w:hAnsi="Arial" w:cs="Arial"/>
        </w:rPr>
        <w:t>nevalorizirana</w:t>
      </w:r>
      <w:proofErr w:type="spellEnd"/>
      <w:r w:rsidRPr="005167A5">
        <w:rPr>
          <w:rFonts w:ascii="Arial" w:eastAsia="Times New Roman" w:hAnsi="Arial" w:cs="Arial"/>
        </w:rPr>
        <w:t xml:space="preserve"> vrednost vplačanega obveznega deleža, kar pomeni, da se mu izplača največ nominalna vrednost obveznega deleža, razen če je na osnovi podlage za valorizacijo vrednost obveznega deleža nižja.</w:t>
      </w:r>
    </w:p>
    <w:bookmarkEnd w:id="26"/>
    <w:p w14:paraId="1C8F187A" w14:textId="77777777" w:rsidR="005167A5" w:rsidRPr="005167A5" w:rsidRDefault="005167A5" w:rsidP="005167A5">
      <w:pPr>
        <w:spacing w:after="0" w:line="240" w:lineRule="auto"/>
        <w:ind w:left="284"/>
        <w:jc w:val="both"/>
        <w:rPr>
          <w:rFonts w:ascii="Arial" w:eastAsia="Times New Roman" w:hAnsi="Arial" w:cs="Arial"/>
        </w:rPr>
      </w:pPr>
    </w:p>
    <w:p w14:paraId="38AACD6C" w14:textId="068D0C2D" w:rsidR="005167A5" w:rsidRPr="005167A5" w:rsidRDefault="005167A5" w:rsidP="00321A58">
      <w:pPr>
        <w:pStyle w:val="Naslov1"/>
        <w:numPr>
          <w:ilvl w:val="0"/>
          <w:numId w:val="62"/>
        </w:numPr>
      </w:pPr>
      <w:r w:rsidRPr="005167A5">
        <w:t>ORGANI LASTNIŠKE ZADRUGE</w:t>
      </w:r>
    </w:p>
    <w:p w14:paraId="0B977E8E" w14:textId="77777777" w:rsidR="005167A5" w:rsidRPr="005167A5" w:rsidRDefault="005167A5" w:rsidP="005167A5">
      <w:pPr>
        <w:spacing w:after="0"/>
        <w:jc w:val="both"/>
        <w:rPr>
          <w:rFonts w:ascii="Arial" w:hAnsi="Arial"/>
          <w:szCs w:val="20"/>
        </w:rPr>
      </w:pPr>
    </w:p>
    <w:p w14:paraId="4DDECAA7" w14:textId="77777777" w:rsidR="005167A5" w:rsidRPr="005167A5" w:rsidRDefault="005167A5" w:rsidP="00321A58">
      <w:pPr>
        <w:numPr>
          <w:ilvl w:val="1"/>
          <w:numId w:val="32"/>
        </w:numPr>
        <w:spacing w:after="0" w:line="240" w:lineRule="auto"/>
        <w:ind w:left="426" w:hanging="448"/>
        <w:jc w:val="center"/>
        <w:outlineLvl w:val="2"/>
        <w:rPr>
          <w:rFonts w:ascii="Arial" w:hAnsi="Arial" w:cs="Arial"/>
        </w:rPr>
      </w:pPr>
      <w:r w:rsidRPr="005167A5">
        <w:rPr>
          <w:rFonts w:ascii="Arial" w:hAnsi="Arial" w:cs="Arial"/>
        </w:rPr>
        <w:t>Skupne določbe</w:t>
      </w:r>
    </w:p>
    <w:p w14:paraId="771143ED" w14:textId="77777777" w:rsidR="005167A5" w:rsidRPr="005167A5" w:rsidRDefault="005167A5" w:rsidP="005167A5">
      <w:pPr>
        <w:spacing w:after="0"/>
        <w:jc w:val="both"/>
        <w:rPr>
          <w:rFonts w:ascii="Arial" w:hAnsi="Arial"/>
          <w:szCs w:val="20"/>
        </w:rPr>
      </w:pPr>
    </w:p>
    <w:p w14:paraId="6C67E470" w14:textId="7029D54E" w:rsidR="005167A5" w:rsidRPr="005167A5" w:rsidRDefault="005167A5" w:rsidP="00321A58">
      <w:pPr>
        <w:pStyle w:val="Naslov2"/>
        <w:numPr>
          <w:ilvl w:val="0"/>
          <w:numId w:val="61"/>
        </w:numPr>
      </w:pPr>
      <w:bookmarkStart w:id="27" w:name="_Hlk171063511"/>
      <w:r w:rsidRPr="005167A5">
        <w:t>člen</w:t>
      </w:r>
    </w:p>
    <w:bookmarkEnd w:id="27"/>
    <w:p w14:paraId="68B39AF1"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(organi lastniške zadruge)</w:t>
      </w:r>
    </w:p>
    <w:p w14:paraId="4D4BEBF0" w14:textId="77777777" w:rsidR="005167A5" w:rsidRPr="005167A5" w:rsidRDefault="005167A5" w:rsidP="005167A5">
      <w:pPr>
        <w:spacing w:after="0" w:line="240" w:lineRule="auto"/>
        <w:jc w:val="both"/>
        <w:rPr>
          <w:rFonts w:ascii="Arial" w:hAnsi="Arial" w:cs="Arial"/>
        </w:rPr>
      </w:pPr>
    </w:p>
    <w:p w14:paraId="74A72E9A" w14:textId="77777777" w:rsidR="005167A5" w:rsidRPr="005167A5" w:rsidRDefault="005167A5" w:rsidP="00321A58">
      <w:pPr>
        <w:numPr>
          <w:ilvl w:val="0"/>
          <w:numId w:val="20"/>
        </w:numPr>
        <w:spacing w:after="0" w:line="240" w:lineRule="auto"/>
        <w:ind w:left="0" w:firstLine="284"/>
        <w:jc w:val="both"/>
        <w:rPr>
          <w:rFonts w:ascii="Arial" w:eastAsia="Times New Roman" w:hAnsi="Arial" w:cs="Arial"/>
        </w:rPr>
      </w:pPr>
      <w:r w:rsidRPr="005167A5">
        <w:rPr>
          <w:rFonts w:ascii="Arial" w:eastAsia="Times New Roman" w:hAnsi="Arial" w:cs="Arial"/>
        </w:rPr>
        <w:t>Lastniška zadruga ima občni zbor vseh članov, nadzorni odbor ali preglednika in predsednika ali upravni odbor.</w:t>
      </w:r>
    </w:p>
    <w:p w14:paraId="4CB3B0AC" w14:textId="77777777" w:rsidR="005167A5" w:rsidRPr="005167A5" w:rsidRDefault="005167A5" w:rsidP="005167A5">
      <w:pPr>
        <w:spacing w:after="0" w:line="240" w:lineRule="auto"/>
        <w:ind w:left="284"/>
        <w:jc w:val="both"/>
        <w:rPr>
          <w:rFonts w:ascii="Arial" w:eastAsia="Times New Roman" w:hAnsi="Arial" w:cs="Arial"/>
        </w:rPr>
      </w:pPr>
    </w:p>
    <w:p w14:paraId="248D9186" w14:textId="77777777" w:rsidR="005167A5" w:rsidRPr="005167A5" w:rsidRDefault="005167A5" w:rsidP="00321A58">
      <w:pPr>
        <w:numPr>
          <w:ilvl w:val="0"/>
          <w:numId w:val="20"/>
        </w:numPr>
        <w:spacing w:after="0" w:line="240" w:lineRule="auto"/>
        <w:ind w:left="0" w:firstLine="284"/>
        <w:jc w:val="both"/>
        <w:rPr>
          <w:rFonts w:ascii="Arial" w:eastAsia="Times New Roman" w:hAnsi="Arial" w:cs="Arial"/>
        </w:rPr>
      </w:pPr>
      <w:r w:rsidRPr="005167A5">
        <w:rPr>
          <w:rFonts w:ascii="Arial" w:eastAsia="Times New Roman" w:hAnsi="Arial" w:cs="Arial"/>
        </w:rPr>
        <w:t>Lastniška zadruga, ki ima manj kot 50 članov, ima preglednika ali nadzorni odbor. Lastniška zadruga, ki ima 50 in več članov, ima nadzorni odbor.</w:t>
      </w:r>
    </w:p>
    <w:p w14:paraId="66148FC1" w14:textId="77777777" w:rsidR="005167A5" w:rsidRPr="005167A5" w:rsidRDefault="005167A5" w:rsidP="005167A5">
      <w:pPr>
        <w:spacing w:after="0" w:line="240" w:lineRule="auto"/>
        <w:jc w:val="both"/>
        <w:rPr>
          <w:rFonts w:ascii="Arial" w:eastAsia="Times New Roman" w:hAnsi="Arial" w:cs="Arial"/>
        </w:rPr>
      </w:pPr>
    </w:p>
    <w:p w14:paraId="3DDBC34B" w14:textId="77777777" w:rsidR="005167A5" w:rsidRPr="005167A5" w:rsidRDefault="005167A5" w:rsidP="00321A58">
      <w:pPr>
        <w:numPr>
          <w:ilvl w:val="0"/>
          <w:numId w:val="20"/>
        </w:numPr>
        <w:spacing w:after="0" w:line="240" w:lineRule="auto"/>
        <w:ind w:left="0" w:firstLine="284"/>
        <w:jc w:val="both"/>
        <w:rPr>
          <w:rFonts w:ascii="Arial" w:eastAsia="Times New Roman" w:hAnsi="Arial" w:cs="Arial"/>
        </w:rPr>
      </w:pPr>
      <w:r w:rsidRPr="005167A5">
        <w:rPr>
          <w:rFonts w:ascii="Arial" w:eastAsia="Times New Roman" w:hAnsi="Arial" w:cs="Arial"/>
        </w:rPr>
        <w:lastRenderedPageBreak/>
        <w:t xml:space="preserve">Lastniška zadruga, ki ima manj kot 50 članov, ima predsednika ali upravni odbor. Lastniška zadruga, ki </w:t>
      </w:r>
      <w:proofErr w:type="gramStart"/>
      <w:r w:rsidRPr="005167A5">
        <w:rPr>
          <w:rFonts w:ascii="Arial" w:eastAsia="Times New Roman" w:hAnsi="Arial" w:cs="Arial"/>
        </w:rPr>
        <w:t xml:space="preserve">ima  </w:t>
      </w:r>
      <w:proofErr w:type="gramEnd"/>
      <w:r w:rsidRPr="005167A5">
        <w:rPr>
          <w:rFonts w:ascii="Arial" w:eastAsia="Times New Roman" w:hAnsi="Arial" w:cs="Arial"/>
        </w:rPr>
        <w:t>50 in več članov, ima upravni odbor.</w:t>
      </w:r>
    </w:p>
    <w:p w14:paraId="32DFE877" w14:textId="77777777" w:rsidR="005167A5" w:rsidRPr="005167A5" w:rsidRDefault="005167A5" w:rsidP="005167A5">
      <w:pPr>
        <w:spacing w:after="0" w:line="240" w:lineRule="auto"/>
        <w:jc w:val="both"/>
        <w:rPr>
          <w:rFonts w:ascii="Arial" w:eastAsia="Times New Roman" w:hAnsi="Arial" w:cs="Arial"/>
        </w:rPr>
      </w:pPr>
    </w:p>
    <w:p w14:paraId="52E5FD5D" w14:textId="3323E491" w:rsidR="005167A5" w:rsidRPr="005167A5" w:rsidRDefault="005167A5" w:rsidP="00321A58">
      <w:pPr>
        <w:pStyle w:val="Naslov2"/>
        <w:numPr>
          <w:ilvl w:val="0"/>
          <w:numId w:val="61"/>
        </w:numPr>
      </w:pPr>
      <w:r w:rsidRPr="005167A5">
        <w:t>člen</w:t>
      </w:r>
    </w:p>
    <w:p w14:paraId="5C35B459"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(nezdružljivost funkcij)</w:t>
      </w:r>
    </w:p>
    <w:p w14:paraId="135492D3" w14:textId="77777777" w:rsidR="005167A5" w:rsidRPr="005167A5" w:rsidRDefault="005167A5" w:rsidP="005167A5">
      <w:pPr>
        <w:spacing w:after="0"/>
        <w:jc w:val="both"/>
        <w:rPr>
          <w:rFonts w:ascii="Arial" w:hAnsi="Arial"/>
          <w:szCs w:val="20"/>
        </w:rPr>
      </w:pPr>
    </w:p>
    <w:p w14:paraId="2E916FFC" w14:textId="77777777" w:rsidR="005167A5" w:rsidRPr="005167A5" w:rsidRDefault="005167A5" w:rsidP="00321A58">
      <w:pPr>
        <w:numPr>
          <w:ilvl w:val="0"/>
          <w:numId w:val="19"/>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Poslovodja oziroma član organa upravljanja </w:t>
      </w:r>
      <w:bookmarkStart w:id="28" w:name="_Hlk191648970"/>
      <w:r w:rsidRPr="005167A5">
        <w:rPr>
          <w:rFonts w:ascii="Arial" w:eastAsia="Times New Roman" w:hAnsi="Arial" w:cs="Arial"/>
        </w:rPr>
        <w:t>matične družbe</w:t>
      </w:r>
      <w:r w:rsidRPr="005167A5" w:rsidDel="006B3288">
        <w:rPr>
          <w:rFonts w:ascii="Arial" w:eastAsia="Times New Roman" w:hAnsi="Arial" w:cs="Arial"/>
        </w:rPr>
        <w:t xml:space="preserve"> </w:t>
      </w:r>
      <w:bookmarkEnd w:id="28"/>
      <w:r w:rsidRPr="005167A5">
        <w:rPr>
          <w:rFonts w:ascii="Arial" w:eastAsia="Times New Roman" w:hAnsi="Arial" w:cs="Arial"/>
        </w:rPr>
        <w:t xml:space="preserve">ne more opravljati funkcije predsednika ali člana upravnega odbora ali biti preglednik ali član v nadzornem odboru lastniške zadruge. </w:t>
      </w:r>
    </w:p>
    <w:p w14:paraId="1C81ED64" w14:textId="77777777" w:rsidR="005167A5" w:rsidRPr="005167A5" w:rsidRDefault="005167A5" w:rsidP="005167A5">
      <w:pPr>
        <w:spacing w:after="0" w:line="240" w:lineRule="auto"/>
        <w:ind w:left="284"/>
        <w:jc w:val="both"/>
        <w:rPr>
          <w:rFonts w:ascii="Arial" w:eastAsia="Times New Roman" w:hAnsi="Arial" w:cs="Arial"/>
        </w:rPr>
      </w:pPr>
    </w:p>
    <w:p w14:paraId="3F7CDCCF" w14:textId="77777777" w:rsidR="005167A5" w:rsidRPr="005167A5" w:rsidRDefault="005167A5" w:rsidP="00321A58">
      <w:pPr>
        <w:numPr>
          <w:ilvl w:val="0"/>
          <w:numId w:val="19"/>
        </w:numPr>
        <w:spacing w:after="0" w:line="240" w:lineRule="auto"/>
        <w:ind w:left="0" w:firstLine="284"/>
        <w:jc w:val="both"/>
        <w:rPr>
          <w:rFonts w:ascii="Arial" w:eastAsia="Times New Roman" w:hAnsi="Arial" w:cs="Arial"/>
        </w:rPr>
      </w:pPr>
      <w:r w:rsidRPr="005167A5">
        <w:rPr>
          <w:rFonts w:ascii="Arial" w:eastAsia="Times New Roman" w:hAnsi="Arial" w:cs="Arial"/>
        </w:rPr>
        <w:t>Delničar oziroma družbenik matične družbe, ki ima v lasti najmanj 25 odstotkov vrednosti ali števila delnic ali deležev v kapitalu, upravljanju ali nadzoru oziroma glasovalnih pravic v matične družbe, ne more biti predsednik lastniške zadruge.</w:t>
      </w:r>
    </w:p>
    <w:p w14:paraId="342FD5FB" w14:textId="77777777" w:rsidR="005167A5" w:rsidRPr="005167A5" w:rsidRDefault="005167A5" w:rsidP="005167A5">
      <w:pPr>
        <w:spacing w:after="0" w:line="240" w:lineRule="auto"/>
        <w:jc w:val="both"/>
        <w:rPr>
          <w:rFonts w:ascii="Arial" w:eastAsia="Times New Roman" w:hAnsi="Arial" w:cs="Arial"/>
        </w:rPr>
      </w:pPr>
    </w:p>
    <w:p w14:paraId="2A30BD6D" w14:textId="6C5697BB" w:rsidR="005167A5" w:rsidRPr="005167A5" w:rsidRDefault="005167A5" w:rsidP="00321A58">
      <w:pPr>
        <w:pStyle w:val="Naslov2"/>
        <w:numPr>
          <w:ilvl w:val="0"/>
          <w:numId w:val="61"/>
        </w:numPr>
      </w:pPr>
      <w:r w:rsidRPr="005167A5">
        <w:t>člen</w:t>
      </w:r>
    </w:p>
    <w:p w14:paraId="2ADFBDC4"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(prejemki članov organov lastniške zadruge)</w:t>
      </w:r>
    </w:p>
    <w:p w14:paraId="647FC066" w14:textId="77777777" w:rsidR="005167A5" w:rsidRPr="005167A5" w:rsidRDefault="005167A5" w:rsidP="005167A5">
      <w:pPr>
        <w:spacing w:after="0"/>
        <w:jc w:val="both"/>
        <w:rPr>
          <w:rFonts w:ascii="Arial" w:hAnsi="Arial"/>
          <w:szCs w:val="20"/>
        </w:rPr>
      </w:pPr>
    </w:p>
    <w:p w14:paraId="1404EBBD" w14:textId="77777777" w:rsidR="005167A5" w:rsidRPr="005167A5" w:rsidRDefault="005167A5" w:rsidP="005167A5">
      <w:pPr>
        <w:spacing w:after="0" w:line="240" w:lineRule="auto"/>
        <w:jc w:val="both"/>
        <w:rPr>
          <w:rFonts w:ascii="Arial" w:hAnsi="Arial" w:cs="Arial"/>
        </w:rPr>
      </w:pPr>
      <w:r w:rsidRPr="005167A5">
        <w:rPr>
          <w:rFonts w:ascii="Arial" w:hAnsi="Arial" w:cs="Arial"/>
        </w:rPr>
        <w:t>Politiko in višino prejemkov članov organov lastniške zadruge oblikuje in potrjuje občni zbor lastniške zadruge z navadno večino navzočih in zastopanih članov lastniške zadruge.</w:t>
      </w:r>
    </w:p>
    <w:p w14:paraId="1BD46D9B" w14:textId="77777777" w:rsidR="005167A5" w:rsidRPr="005167A5" w:rsidRDefault="005167A5" w:rsidP="005167A5">
      <w:pPr>
        <w:spacing w:after="0" w:line="240" w:lineRule="auto"/>
        <w:jc w:val="both"/>
        <w:rPr>
          <w:rFonts w:ascii="Arial" w:eastAsia="Times New Roman" w:hAnsi="Arial" w:cs="Arial"/>
        </w:rPr>
      </w:pPr>
    </w:p>
    <w:p w14:paraId="3F7D92C6" w14:textId="77777777" w:rsidR="005167A5" w:rsidRPr="005167A5" w:rsidRDefault="005167A5" w:rsidP="00321A58">
      <w:pPr>
        <w:numPr>
          <w:ilvl w:val="1"/>
          <w:numId w:val="32"/>
        </w:numPr>
        <w:spacing w:after="0" w:line="240" w:lineRule="auto"/>
        <w:ind w:left="426" w:hanging="426"/>
        <w:jc w:val="center"/>
        <w:outlineLvl w:val="2"/>
        <w:rPr>
          <w:rFonts w:ascii="Arial" w:hAnsi="Arial" w:cs="Arial"/>
        </w:rPr>
      </w:pPr>
      <w:r w:rsidRPr="005167A5">
        <w:rPr>
          <w:rFonts w:ascii="Arial" w:hAnsi="Arial" w:cs="Arial"/>
        </w:rPr>
        <w:t>Občni zbor</w:t>
      </w:r>
    </w:p>
    <w:p w14:paraId="4F748A00" w14:textId="77777777" w:rsidR="005167A5" w:rsidRPr="005167A5" w:rsidRDefault="005167A5" w:rsidP="005167A5">
      <w:pPr>
        <w:spacing w:after="0"/>
        <w:jc w:val="both"/>
        <w:rPr>
          <w:rFonts w:ascii="Arial" w:hAnsi="Arial"/>
          <w:szCs w:val="20"/>
        </w:rPr>
      </w:pPr>
    </w:p>
    <w:p w14:paraId="44DEF432" w14:textId="63D28D96" w:rsidR="005167A5" w:rsidRPr="005167A5" w:rsidRDefault="005167A5" w:rsidP="00321A58">
      <w:pPr>
        <w:pStyle w:val="Naslov2"/>
        <w:numPr>
          <w:ilvl w:val="0"/>
          <w:numId w:val="61"/>
        </w:numPr>
      </w:pPr>
      <w:r w:rsidRPr="005167A5">
        <w:t>člen</w:t>
      </w:r>
    </w:p>
    <w:p w14:paraId="384B05F8"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(občni zbor)</w:t>
      </w:r>
    </w:p>
    <w:p w14:paraId="3130D2D6" w14:textId="77777777" w:rsidR="005167A5" w:rsidRPr="005167A5" w:rsidRDefault="005167A5" w:rsidP="005167A5">
      <w:pPr>
        <w:spacing w:after="0"/>
        <w:jc w:val="both"/>
        <w:rPr>
          <w:rFonts w:ascii="Arial" w:hAnsi="Arial"/>
          <w:szCs w:val="20"/>
        </w:rPr>
      </w:pPr>
    </w:p>
    <w:p w14:paraId="39152A1E" w14:textId="77777777" w:rsidR="005167A5" w:rsidRPr="005167A5" w:rsidRDefault="005167A5" w:rsidP="00321A58">
      <w:pPr>
        <w:numPr>
          <w:ilvl w:val="0"/>
          <w:numId w:val="38"/>
        </w:numPr>
        <w:spacing w:after="0" w:line="240" w:lineRule="auto"/>
        <w:jc w:val="both"/>
        <w:rPr>
          <w:rFonts w:ascii="Arial" w:hAnsi="Arial" w:cs="Arial"/>
        </w:rPr>
      </w:pPr>
      <w:r w:rsidRPr="005167A5">
        <w:rPr>
          <w:rFonts w:ascii="Arial" w:hAnsi="Arial" w:cs="Arial"/>
        </w:rPr>
        <w:t>Najvišji organ lastniške zadruge je občni zbor članov lastniške zadruge.</w:t>
      </w:r>
    </w:p>
    <w:p w14:paraId="7BFD9A96" w14:textId="77777777" w:rsidR="005167A5" w:rsidRPr="005167A5" w:rsidRDefault="005167A5" w:rsidP="005167A5">
      <w:pPr>
        <w:spacing w:after="0" w:line="240" w:lineRule="auto"/>
        <w:ind w:left="720"/>
        <w:jc w:val="both"/>
        <w:rPr>
          <w:rFonts w:ascii="Arial" w:hAnsi="Arial" w:cs="Arial"/>
        </w:rPr>
      </w:pPr>
    </w:p>
    <w:p w14:paraId="4B205697" w14:textId="77777777" w:rsidR="005167A5" w:rsidRPr="005167A5" w:rsidRDefault="005167A5" w:rsidP="00321A58">
      <w:pPr>
        <w:numPr>
          <w:ilvl w:val="0"/>
          <w:numId w:val="38"/>
        </w:numPr>
        <w:spacing w:after="0" w:line="240" w:lineRule="auto"/>
        <w:ind w:left="0" w:firstLine="360"/>
        <w:jc w:val="both"/>
        <w:rPr>
          <w:rFonts w:ascii="Arial" w:hAnsi="Arial" w:cs="Arial"/>
        </w:rPr>
      </w:pPr>
      <w:r w:rsidRPr="005167A5">
        <w:rPr>
          <w:rFonts w:ascii="Arial" w:hAnsi="Arial" w:cs="Arial"/>
        </w:rPr>
        <w:t>Poleg zadev, o katerih občni zbor odloča skladno z zakonom, ki ureja zadruge, odloča tudi o:</w:t>
      </w:r>
    </w:p>
    <w:p w14:paraId="32A6C07D" w14:textId="77777777" w:rsidR="005167A5" w:rsidRPr="005167A5" w:rsidRDefault="005167A5" w:rsidP="00321A58">
      <w:pPr>
        <w:numPr>
          <w:ilvl w:val="0"/>
          <w:numId w:val="46"/>
        </w:numPr>
        <w:spacing w:before="60" w:after="0" w:line="240" w:lineRule="auto"/>
        <w:jc w:val="both"/>
        <w:rPr>
          <w:rFonts w:ascii="Arial" w:hAnsi="Arial" w:cs="Arial"/>
        </w:rPr>
      </w:pPr>
      <w:r w:rsidRPr="005167A5">
        <w:rPr>
          <w:rFonts w:ascii="Arial" w:hAnsi="Arial" w:cs="Arial"/>
        </w:rPr>
        <w:t>glasovanju lastniške zadruge na skupščini matične družbe,</w:t>
      </w:r>
    </w:p>
    <w:p w14:paraId="423348E3" w14:textId="77777777" w:rsidR="005167A5" w:rsidRPr="005167A5" w:rsidRDefault="005167A5" w:rsidP="00321A58">
      <w:pPr>
        <w:numPr>
          <w:ilvl w:val="0"/>
          <w:numId w:val="46"/>
        </w:numPr>
        <w:spacing w:before="60" w:after="0"/>
        <w:jc w:val="both"/>
        <w:rPr>
          <w:rFonts w:ascii="Arial" w:hAnsi="Arial" w:cs="Arial"/>
        </w:rPr>
      </w:pPr>
      <w:r w:rsidRPr="005167A5">
        <w:rPr>
          <w:rFonts w:ascii="Arial" w:hAnsi="Arial" w:cs="Arial"/>
        </w:rPr>
        <w:t>pridobivanju kapitalske naložbe v primerih, ko vrednotenje pridobljenega deleža presega vrednotenje iz 32. člena tega zakona.</w:t>
      </w:r>
    </w:p>
    <w:p w14:paraId="447FFF43" w14:textId="77777777" w:rsidR="005167A5" w:rsidRPr="005167A5" w:rsidRDefault="005167A5" w:rsidP="005167A5">
      <w:pPr>
        <w:spacing w:before="60" w:after="0"/>
        <w:ind w:left="720"/>
        <w:jc w:val="both"/>
        <w:rPr>
          <w:rFonts w:ascii="Arial" w:hAnsi="Arial" w:cs="Arial"/>
        </w:rPr>
      </w:pPr>
    </w:p>
    <w:p w14:paraId="7D707C29" w14:textId="76C5E5E4" w:rsidR="005167A5" w:rsidRPr="005167A5" w:rsidRDefault="005167A5" w:rsidP="00321A58">
      <w:pPr>
        <w:pStyle w:val="Naslov2"/>
        <w:numPr>
          <w:ilvl w:val="0"/>
          <w:numId w:val="61"/>
        </w:numPr>
      </w:pPr>
      <w:r w:rsidRPr="005167A5">
        <w:t>člen</w:t>
      </w:r>
    </w:p>
    <w:p w14:paraId="5F583464"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(sklic občnega zbora pred skupščino)</w:t>
      </w:r>
    </w:p>
    <w:p w14:paraId="55DED823" w14:textId="77777777" w:rsidR="005167A5" w:rsidRPr="005167A5" w:rsidRDefault="005167A5" w:rsidP="005167A5">
      <w:pPr>
        <w:spacing w:after="0"/>
        <w:jc w:val="both"/>
        <w:rPr>
          <w:rFonts w:ascii="Arial" w:hAnsi="Arial"/>
          <w:szCs w:val="20"/>
        </w:rPr>
      </w:pPr>
    </w:p>
    <w:p w14:paraId="6116A190" w14:textId="77777777" w:rsidR="005167A5" w:rsidRPr="005167A5" w:rsidRDefault="005167A5" w:rsidP="005167A5">
      <w:pPr>
        <w:spacing w:after="0" w:line="240" w:lineRule="auto"/>
        <w:jc w:val="both"/>
        <w:rPr>
          <w:rFonts w:ascii="Arial" w:hAnsi="Arial" w:cs="Arial"/>
        </w:rPr>
      </w:pPr>
      <w:r w:rsidRPr="005167A5">
        <w:rPr>
          <w:rFonts w:ascii="Arial" w:hAnsi="Arial" w:cs="Arial"/>
        </w:rPr>
        <w:t>Predsednik lastniške zadruge ali upravni odbor mora sklicati občni zbor po izteku poslovnega leta matične družbe</w:t>
      </w:r>
      <w:proofErr w:type="gramStart"/>
      <w:r w:rsidRPr="005167A5">
        <w:rPr>
          <w:rFonts w:ascii="Arial" w:hAnsi="Arial" w:cs="Arial"/>
        </w:rPr>
        <w:t xml:space="preserve"> in</w:t>
      </w:r>
      <w:proofErr w:type="gramEnd"/>
      <w:r w:rsidRPr="005167A5">
        <w:rPr>
          <w:rFonts w:ascii="Arial" w:hAnsi="Arial" w:cs="Arial"/>
        </w:rPr>
        <w:t xml:space="preserve"> sicer pred skupščino matične družbe, na kateri bo obravnavano letno poročilo ter pred vsako skupščino matične družbe. </w:t>
      </w:r>
    </w:p>
    <w:p w14:paraId="3C40EBE7" w14:textId="77777777" w:rsidR="005167A5" w:rsidRPr="005167A5" w:rsidRDefault="005167A5" w:rsidP="005167A5">
      <w:pPr>
        <w:spacing w:after="0" w:line="240" w:lineRule="auto"/>
        <w:jc w:val="both"/>
        <w:rPr>
          <w:rFonts w:ascii="Arial" w:hAnsi="Arial" w:cs="Arial"/>
        </w:rPr>
      </w:pPr>
    </w:p>
    <w:p w14:paraId="21A6C78C" w14:textId="52017763" w:rsidR="005167A5" w:rsidRPr="005167A5" w:rsidRDefault="005167A5" w:rsidP="00321A58">
      <w:pPr>
        <w:pStyle w:val="Naslov2"/>
        <w:numPr>
          <w:ilvl w:val="0"/>
          <w:numId w:val="61"/>
        </w:numPr>
      </w:pPr>
      <w:r w:rsidRPr="005167A5">
        <w:t>člen</w:t>
      </w:r>
    </w:p>
    <w:p w14:paraId="16421C68"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(odločanje)</w:t>
      </w:r>
    </w:p>
    <w:p w14:paraId="01486D65" w14:textId="77777777" w:rsidR="005167A5" w:rsidRPr="005167A5" w:rsidRDefault="005167A5" w:rsidP="005167A5">
      <w:pPr>
        <w:spacing w:after="0"/>
        <w:jc w:val="both"/>
        <w:rPr>
          <w:rFonts w:ascii="Arial" w:hAnsi="Arial"/>
          <w:szCs w:val="20"/>
        </w:rPr>
      </w:pPr>
    </w:p>
    <w:p w14:paraId="5299643A" w14:textId="77777777" w:rsidR="005167A5" w:rsidRPr="005167A5" w:rsidRDefault="005167A5" w:rsidP="00321A58">
      <w:pPr>
        <w:numPr>
          <w:ilvl w:val="0"/>
          <w:numId w:val="39"/>
        </w:numPr>
        <w:spacing w:after="0" w:line="240" w:lineRule="auto"/>
        <w:ind w:left="709" w:hanging="425"/>
        <w:jc w:val="both"/>
        <w:rPr>
          <w:rFonts w:ascii="Arial" w:hAnsi="Arial" w:cs="Arial"/>
        </w:rPr>
      </w:pPr>
      <w:r w:rsidRPr="005167A5">
        <w:rPr>
          <w:rFonts w:ascii="Arial" w:hAnsi="Arial" w:cs="Arial"/>
        </w:rPr>
        <w:t xml:space="preserve">Vsak član lastniške zadruge ima pri glasovanju en glas. </w:t>
      </w:r>
    </w:p>
    <w:p w14:paraId="61A6E92D" w14:textId="77777777" w:rsidR="005167A5" w:rsidRPr="005167A5" w:rsidRDefault="005167A5" w:rsidP="005167A5">
      <w:pPr>
        <w:spacing w:after="0" w:line="240" w:lineRule="auto"/>
        <w:ind w:left="1134"/>
        <w:jc w:val="both"/>
        <w:rPr>
          <w:rFonts w:ascii="Arial" w:hAnsi="Arial" w:cs="Arial"/>
        </w:rPr>
      </w:pPr>
    </w:p>
    <w:p w14:paraId="5B4C3C10" w14:textId="77777777" w:rsidR="005167A5" w:rsidRPr="005167A5" w:rsidRDefault="005167A5" w:rsidP="00321A58">
      <w:pPr>
        <w:numPr>
          <w:ilvl w:val="0"/>
          <w:numId w:val="39"/>
        </w:numPr>
        <w:spacing w:after="0" w:line="240" w:lineRule="auto"/>
        <w:ind w:left="0" w:firstLine="284"/>
        <w:jc w:val="both"/>
        <w:rPr>
          <w:rFonts w:ascii="Arial" w:hAnsi="Arial" w:cs="Arial"/>
        </w:rPr>
      </w:pPr>
      <w:r w:rsidRPr="005167A5">
        <w:rPr>
          <w:rFonts w:ascii="Arial" w:hAnsi="Arial" w:cs="Arial"/>
        </w:rPr>
        <w:t>Poleg sklepov, ki jih določa zakon, ki ureja zadruge, občni zbor z najmanj dvotretjinsko večino glasov vseh članov sprejema tudi sklepe o:</w:t>
      </w:r>
    </w:p>
    <w:p w14:paraId="16A90E0D" w14:textId="77777777" w:rsidR="005167A5" w:rsidRPr="005167A5" w:rsidRDefault="005167A5" w:rsidP="00321A58">
      <w:pPr>
        <w:numPr>
          <w:ilvl w:val="0"/>
          <w:numId w:val="37"/>
        </w:numPr>
        <w:spacing w:after="0" w:line="240" w:lineRule="auto"/>
        <w:ind w:left="1134" w:hanging="283"/>
        <w:jc w:val="both"/>
        <w:rPr>
          <w:rFonts w:ascii="Arial" w:hAnsi="Arial" w:cs="Arial"/>
        </w:rPr>
      </w:pPr>
      <w:r w:rsidRPr="005167A5">
        <w:rPr>
          <w:rFonts w:ascii="Arial" w:hAnsi="Arial" w:cs="Arial"/>
        </w:rPr>
        <w:t xml:space="preserve">obremenitvi kapitalske naložbe, </w:t>
      </w:r>
    </w:p>
    <w:p w14:paraId="6E8CD333" w14:textId="77777777" w:rsidR="005167A5" w:rsidRPr="005167A5" w:rsidRDefault="005167A5" w:rsidP="00321A58">
      <w:pPr>
        <w:numPr>
          <w:ilvl w:val="0"/>
          <w:numId w:val="37"/>
        </w:numPr>
        <w:spacing w:after="0" w:line="240" w:lineRule="auto"/>
        <w:ind w:left="1134" w:hanging="283"/>
        <w:jc w:val="both"/>
        <w:rPr>
          <w:rFonts w:ascii="Arial" w:hAnsi="Arial" w:cs="Arial"/>
        </w:rPr>
      </w:pPr>
      <w:r w:rsidRPr="005167A5">
        <w:rPr>
          <w:rFonts w:ascii="Arial" w:hAnsi="Arial" w:cs="Arial"/>
        </w:rPr>
        <w:t>spremembi zadružnih pravil,</w:t>
      </w:r>
    </w:p>
    <w:p w14:paraId="2B8F3A7F" w14:textId="77777777" w:rsidR="005167A5" w:rsidRPr="005167A5" w:rsidRDefault="005167A5" w:rsidP="00321A58">
      <w:pPr>
        <w:numPr>
          <w:ilvl w:val="0"/>
          <w:numId w:val="37"/>
        </w:numPr>
        <w:spacing w:after="0" w:line="240" w:lineRule="auto"/>
        <w:ind w:left="1134" w:hanging="283"/>
        <w:jc w:val="both"/>
        <w:rPr>
          <w:rFonts w:ascii="Arial" w:hAnsi="Arial" w:cs="Arial"/>
        </w:rPr>
      </w:pPr>
      <w:r w:rsidRPr="005167A5">
        <w:rPr>
          <w:rFonts w:ascii="Arial" w:hAnsi="Arial" w:cs="Arial"/>
        </w:rPr>
        <w:lastRenderedPageBreak/>
        <w:t>spremembi internih pravil lastniške zadruge,</w:t>
      </w:r>
    </w:p>
    <w:p w14:paraId="30C3F46D" w14:textId="77777777" w:rsidR="005167A5" w:rsidRPr="005167A5" w:rsidRDefault="005167A5" w:rsidP="00321A58">
      <w:pPr>
        <w:numPr>
          <w:ilvl w:val="0"/>
          <w:numId w:val="37"/>
        </w:numPr>
        <w:spacing w:after="0" w:line="240" w:lineRule="auto"/>
        <w:ind w:left="1134" w:hanging="283"/>
        <w:jc w:val="both"/>
        <w:rPr>
          <w:rFonts w:ascii="Arial" w:hAnsi="Arial" w:cs="Arial"/>
        </w:rPr>
      </w:pPr>
      <w:r w:rsidRPr="005167A5">
        <w:rPr>
          <w:rFonts w:ascii="Arial" w:hAnsi="Arial" w:cs="Arial"/>
        </w:rPr>
        <w:t>prenehanju ali prestrukturiranju lastniške zadruge.</w:t>
      </w:r>
    </w:p>
    <w:p w14:paraId="6884CEB7" w14:textId="77777777" w:rsidR="005167A5" w:rsidRPr="005167A5" w:rsidRDefault="005167A5" w:rsidP="005167A5">
      <w:pPr>
        <w:spacing w:after="0" w:line="240" w:lineRule="auto"/>
        <w:jc w:val="both"/>
        <w:rPr>
          <w:rFonts w:ascii="Arial" w:hAnsi="Arial" w:cs="Arial"/>
        </w:rPr>
      </w:pPr>
    </w:p>
    <w:p w14:paraId="49FB2982" w14:textId="77777777" w:rsidR="005167A5" w:rsidRPr="005167A5" w:rsidRDefault="005167A5" w:rsidP="00321A58">
      <w:pPr>
        <w:numPr>
          <w:ilvl w:val="0"/>
          <w:numId w:val="39"/>
        </w:numPr>
        <w:spacing w:after="0" w:line="240" w:lineRule="auto"/>
        <w:ind w:left="0" w:firstLine="284"/>
        <w:jc w:val="both"/>
        <w:rPr>
          <w:rFonts w:ascii="Arial" w:hAnsi="Arial" w:cs="Arial"/>
        </w:rPr>
      </w:pPr>
      <w:r w:rsidRPr="005167A5">
        <w:rPr>
          <w:rFonts w:ascii="Arial" w:hAnsi="Arial" w:cs="Arial"/>
        </w:rPr>
        <w:t xml:space="preserve">Občni zbor z najmanj tričetrtinsko večino glasov vseh članov sprejema sklepe o odsvojitvi kapitalske naložbe lastniške zadruge. </w:t>
      </w:r>
    </w:p>
    <w:p w14:paraId="437430B3" w14:textId="77777777" w:rsidR="005167A5" w:rsidRPr="005167A5" w:rsidRDefault="005167A5" w:rsidP="005167A5">
      <w:pPr>
        <w:spacing w:after="0" w:line="240" w:lineRule="auto"/>
        <w:ind w:left="284"/>
        <w:jc w:val="both"/>
        <w:rPr>
          <w:rFonts w:ascii="Arial" w:hAnsi="Arial" w:cs="Arial"/>
        </w:rPr>
      </w:pPr>
    </w:p>
    <w:p w14:paraId="5B7D2003" w14:textId="77777777" w:rsidR="005167A5" w:rsidRPr="005167A5" w:rsidRDefault="005167A5" w:rsidP="00321A58">
      <w:pPr>
        <w:numPr>
          <w:ilvl w:val="0"/>
          <w:numId w:val="39"/>
        </w:numPr>
        <w:spacing w:after="0" w:line="240" w:lineRule="auto"/>
        <w:ind w:left="0" w:firstLine="284"/>
        <w:jc w:val="both"/>
        <w:rPr>
          <w:rFonts w:ascii="Arial" w:hAnsi="Arial" w:cs="Arial"/>
        </w:rPr>
      </w:pPr>
      <w:r w:rsidRPr="005167A5">
        <w:rPr>
          <w:rFonts w:ascii="Arial" w:hAnsi="Arial" w:cs="Arial"/>
        </w:rPr>
        <w:t>Zadružna pravila lahko določijo višjo zahtevano večino glasov.</w:t>
      </w:r>
    </w:p>
    <w:p w14:paraId="6A41FCE3" w14:textId="77777777" w:rsidR="005167A5" w:rsidRPr="005167A5" w:rsidRDefault="005167A5" w:rsidP="005167A5">
      <w:pPr>
        <w:spacing w:before="60" w:after="0"/>
        <w:jc w:val="both"/>
        <w:rPr>
          <w:rFonts w:ascii="Arial" w:hAnsi="Arial" w:cs="Arial"/>
        </w:rPr>
      </w:pPr>
    </w:p>
    <w:p w14:paraId="008F7C97" w14:textId="77777777" w:rsidR="005167A5" w:rsidRPr="005167A5" w:rsidRDefault="005167A5" w:rsidP="00321A58">
      <w:pPr>
        <w:numPr>
          <w:ilvl w:val="0"/>
          <w:numId w:val="39"/>
        </w:numPr>
        <w:spacing w:after="0" w:line="240" w:lineRule="auto"/>
        <w:ind w:left="0" w:firstLine="284"/>
        <w:jc w:val="both"/>
        <w:rPr>
          <w:rFonts w:ascii="Arial" w:hAnsi="Arial" w:cs="Arial"/>
        </w:rPr>
      </w:pPr>
      <w:r w:rsidRPr="005167A5">
        <w:rPr>
          <w:rFonts w:ascii="Arial" w:hAnsi="Arial" w:cs="Arial"/>
        </w:rPr>
        <w:t>Lastniška zadruga sme kapitalsko naložbo obremeniti izključno za namen nadaljnjega pridobivanja kapitalske naložbe.</w:t>
      </w:r>
    </w:p>
    <w:p w14:paraId="1BAB6474" w14:textId="77777777" w:rsidR="005167A5" w:rsidRPr="005167A5" w:rsidRDefault="005167A5" w:rsidP="005167A5">
      <w:pPr>
        <w:spacing w:after="0" w:line="240" w:lineRule="auto"/>
        <w:jc w:val="both"/>
        <w:rPr>
          <w:rFonts w:ascii="Arial" w:hAnsi="Arial" w:cs="Arial"/>
        </w:rPr>
      </w:pPr>
    </w:p>
    <w:p w14:paraId="19398771" w14:textId="77777777" w:rsidR="005167A5" w:rsidRPr="005167A5" w:rsidRDefault="005167A5" w:rsidP="00321A58">
      <w:pPr>
        <w:numPr>
          <w:ilvl w:val="1"/>
          <w:numId w:val="32"/>
        </w:numPr>
        <w:spacing w:after="0" w:line="240" w:lineRule="auto"/>
        <w:ind w:left="426" w:hanging="426"/>
        <w:jc w:val="center"/>
        <w:outlineLvl w:val="2"/>
        <w:rPr>
          <w:rFonts w:ascii="Arial" w:hAnsi="Arial" w:cs="Arial"/>
        </w:rPr>
      </w:pPr>
      <w:r w:rsidRPr="005167A5">
        <w:rPr>
          <w:rFonts w:ascii="Arial" w:hAnsi="Arial" w:cs="Arial"/>
        </w:rPr>
        <w:t>Upravni odbor in nadzorni odbor</w:t>
      </w:r>
    </w:p>
    <w:p w14:paraId="4F0DBC19" w14:textId="77777777" w:rsidR="005167A5" w:rsidRPr="005167A5" w:rsidRDefault="005167A5" w:rsidP="005167A5">
      <w:pPr>
        <w:spacing w:after="0"/>
        <w:jc w:val="both"/>
        <w:rPr>
          <w:rFonts w:ascii="Arial" w:hAnsi="Arial"/>
          <w:szCs w:val="20"/>
        </w:rPr>
      </w:pPr>
    </w:p>
    <w:p w14:paraId="5CF5FC8F" w14:textId="37157232" w:rsidR="005167A5" w:rsidRPr="005167A5" w:rsidRDefault="005167A5" w:rsidP="00321A58">
      <w:pPr>
        <w:pStyle w:val="Naslov2"/>
        <w:numPr>
          <w:ilvl w:val="0"/>
          <w:numId w:val="61"/>
        </w:numPr>
      </w:pPr>
      <w:r w:rsidRPr="005167A5">
        <w:t>člen</w:t>
      </w:r>
    </w:p>
    <w:p w14:paraId="63E6EAA4"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(število članov)</w:t>
      </w:r>
    </w:p>
    <w:p w14:paraId="2CC4769D" w14:textId="77777777" w:rsidR="005167A5" w:rsidRPr="005167A5" w:rsidRDefault="005167A5" w:rsidP="005167A5">
      <w:pPr>
        <w:spacing w:after="0" w:line="240" w:lineRule="auto"/>
        <w:jc w:val="both"/>
        <w:rPr>
          <w:rFonts w:ascii="Arial" w:eastAsia="Times New Roman" w:hAnsi="Arial" w:cs="Arial"/>
        </w:rPr>
      </w:pPr>
    </w:p>
    <w:p w14:paraId="08072122" w14:textId="77777777" w:rsidR="005167A5" w:rsidRPr="005167A5" w:rsidRDefault="005167A5" w:rsidP="00321A58">
      <w:pPr>
        <w:numPr>
          <w:ilvl w:val="0"/>
          <w:numId w:val="47"/>
        </w:numPr>
        <w:spacing w:after="0" w:line="240" w:lineRule="auto"/>
        <w:jc w:val="both"/>
        <w:rPr>
          <w:rFonts w:ascii="Arial" w:hAnsi="Arial"/>
          <w:szCs w:val="20"/>
        </w:rPr>
      </w:pPr>
      <w:r w:rsidRPr="005167A5">
        <w:rPr>
          <w:rFonts w:ascii="Arial" w:hAnsi="Arial"/>
          <w:szCs w:val="20"/>
        </w:rPr>
        <w:t>Upravni in nadzorni odbor imata po vsaj tri člane.</w:t>
      </w:r>
    </w:p>
    <w:p w14:paraId="148EBC64" w14:textId="77777777" w:rsidR="005167A5" w:rsidRPr="005167A5" w:rsidRDefault="005167A5" w:rsidP="005167A5">
      <w:pPr>
        <w:spacing w:after="0" w:line="240" w:lineRule="auto"/>
        <w:ind w:left="720"/>
        <w:jc w:val="both"/>
        <w:rPr>
          <w:rFonts w:ascii="Arial" w:hAnsi="Arial"/>
          <w:szCs w:val="20"/>
        </w:rPr>
      </w:pPr>
    </w:p>
    <w:p w14:paraId="42DE1428" w14:textId="77777777" w:rsidR="005167A5" w:rsidRPr="005167A5" w:rsidRDefault="005167A5" w:rsidP="00321A58">
      <w:pPr>
        <w:numPr>
          <w:ilvl w:val="0"/>
          <w:numId w:val="47"/>
        </w:numPr>
        <w:spacing w:after="0" w:line="240" w:lineRule="auto"/>
        <w:jc w:val="both"/>
        <w:rPr>
          <w:rFonts w:ascii="Arial" w:hAnsi="Arial"/>
          <w:szCs w:val="20"/>
        </w:rPr>
      </w:pPr>
      <w:bookmarkStart w:id="29" w:name="_Hlk192587896"/>
      <w:r w:rsidRPr="005167A5">
        <w:rPr>
          <w:rFonts w:ascii="Arial" w:hAnsi="Arial"/>
          <w:szCs w:val="20"/>
        </w:rPr>
        <w:t>Član nadzornega in upravnega odbora je lahko fizična oseba, ki ni član lastniške zadruge.</w:t>
      </w:r>
    </w:p>
    <w:bookmarkEnd w:id="29"/>
    <w:p w14:paraId="5CB8157A" w14:textId="77777777" w:rsidR="005167A5" w:rsidRPr="005167A5" w:rsidRDefault="005167A5" w:rsidP="005167A5">
      <w:pPr>
        <w:spacing w:after="0" w:line="240" w:lineRule="auto"/>
        <w:jc w:val="both"/>
        <w:rPr>
          <w:rFonts w:ascii="Arial" w:eastAsia="Times New Roman" w:hAnsi="Arial" w:cs="Arial"/>
        </w:rPr>
      </w:pPr>
    </w:p>
    <w:p w14:paraId="1D1CC616" w14:textId="77777777" w:rsidR="005167A5" w:rsidRPr="005167A5" w:rsidRDefault="005167A5" w:rsidP="005167A5">
      <w:pPr>
        <w:spacing w:after="0" w:line="240" w:lineRule="auto"/>
        <w:jc w:val="both"/>
        <w:rPr>
          <w:rFonts w:ascii="Arial" w:eastAsia="Times New Roman" w:hAnsi="Arial" w:cs="Arial"/>
        </w:rPr>
      </w:pPr>
    </w:p>
    <w:p w14:paraId="73E7E885" w14:textId="132CA87C" w:rsidR="005167A5" w:rsidRPr="005167A5" w:rsidRDefault="005167A5" w:rsidP="00321A58">
      <w:pPr>
        <w:pStyle w:val="Naslov1"/>
        <w:numPr>
          <w:ilvl w:val="0"/>
          <w:numId w:val="62"/>
        </w:numPr>
      </w:pPr>
      <w:r w:rsidRPr="005167A5">
        <w:t>PREMOŽENJE LASTNIŠKE ZADRUGE</w:t>
      </w:r>
    </w:p>
    <w:p w14:paraId="22D02ECE" w14:textId="77777777" w:rsidR="005167A5" w:rsidRPr="005167A5" w:rsidRDefault="005167A5" w:rsidP="005167A5">
      <w:pPr>
        <w:spacing w:after="0" w:line="240" w:lineRule="auto"/>
        <w:jc w:val="both"/>
        <w:outlineLvl w:val="2"/>
        <w:rPr>
          <w:rFonts w:ascii="Arial" w:hAnsi="Arial" w:cs="Arial"/>
        </w:rPr>
      </w:pPr>
    </w:p>
    <w:p w14:paraId="27A04B50" w14:textId="77777777" w:rsidR="005167A5" w:rsidRPr="005167A5" w:rsidRDefault="005167A5" w:rsidP="005167A5">
      <w:pPr>
        <w:spacing w:after="0"/>
        <w:jc w:val="both"/>
        <w:rPr>
          <w:rFonts w:ascii="Arial" w:hAnsi="Arial"/>
          <w:szCs w:val="20"/>
        </w:rPr>
      </w:pPr>
    </w:p>
    <w:p w14:paraId="4B75F190"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1. Obvezni delež</w:t>
      </w:r>
    </w:p>
    <w:p w14:paraId="06C0EF51" w14:textId="77777777" w:rsidR="005167A5" w:rsidRPr="005167A5" w:rsidRDefault="005167A5" w:rsidP="005167A5">
      <w:pPr>
        <w:spacing w:after="0"/>
        <w:jc w:val="both"/>
        <w:rPr>
          <w:rFonts w:ascii="Arial" w:hAnsi="Arial"/>
          <w:szCs w:val="20"/>
        </w:rPr>
      </w:pPr>
    </w:p>
    <w:p w14:paraId="32A9AD46" w14:textId="0855F061" w:rsidR="005167A5" w:rsidRPr="005167A5" w:rsidRDefault="005167A5" w:rsidP="00321A58">
      <w:pPr>
        <w:pStyle w:val="Naslov2"/>
        <w:numPr>
          <w:ilvl w:val="0"/>
          <w:numId w:val="61"/>
        </w:numPr>
      </w:pPr>
      <w:r w:rsidRPr="005167A5">
        <w:t>člen</w:t>
      </w:r>
    </w:p>
    <w:p w14:paraId="32692EC5" w14:textId="77777777" w:rsidR="005167A5" w:rsidRPr="005167A5" w:rsidRDefault="005167A5" w:rsidP="005167A5">
      <w:pPr>
        <w:spacing w:after="0" w:line="240" w:lineRule="auto"/>
        <w:jc w:val="center"/>
        <w:rPr>
          <w:rFonts w:ascii="Arial" w:hAnsi="Arial" w:cs="Arial"/>
        </w:rPr>
      </w:pPr>
      <w:r w:rsidRPr="005167A5">
        <w:rPr>
          <w:rFonts w:ascii="Arial" w:hAnsi="Arial" w:cs="Arial"/>
        </w:rPr>
        <w:t>(višina in vplačilo obveznega deleža)</w:t>
      </w:r>
    </w:p>
    <w:p w14:paraId="08341B54" w14:textId="77777777" w:rsidR="005167A5" w:rsidRPr="005167A5" w:rsidRDefault="005167A5" w:rsidP="005167A5">
      <w:pPr>
        <w:spacing w:after="0" w:line="240" w:lineRule="auto"/>
        <w:jc w:val="both"/>
        <w:rPr>
          <w:rFonts w:ascii="Arial" w:hAnsi="Arial" w:cs="Arial"/>
        </w:rPr>
      </w:pPr>
    </w:p>
    <w:p w14:paraId="52091E3C" w14:textId="77777777" w:rsidR="005167A5" w:rsidRPr="005167A5" w:rsidRDefault="005167A5" w:rsidP="00321A58">
      <w:pPr>
        <w:numPr>
          <w:ilvl w:val="0"/>
          <w:numId w:val="43"/>
        </w:numPr>
        <w:spacing w:after="0" w:line="240" w:lineRule="auto"/>
        <w:ind w:left="714" w:hanging="430"/>
        <w:jc w:val="both"/>
        <w:rPr>
          <w:rFonts w:ascii="Arial" w:hAnsi="Arial" w:cs="Arial"/>
        </w:rPr>
      </w:pPr>
      <w:r w:rsidRPr="005167A5">
        <w:rPr>
          <w:rFonts w:ascii="Arial" w:hAnsi="Arial" w:cs="Arial"/>
        </w:rPr>
        <w:t xml:space="preserve">Obvezni delež v lastniški zadrugi ne sme presegati 300 </w:t>
      </w:r>
      <w:proofErr w:type="spellStart"/>
      <w:proofErr w:type="gramStart"/>
      <w:r w:rsidRPr="005167A5">
        <w:rPr>
          <w:rFonts w:ascii="Arial" w:hAnsi="Arial" w:cs="Arial"/>
        </w:rPr>
        <w:t>eurov</w:t>
      </w:r>
      <w:proofErr w:type="spellEnd"/>
      <w:proofErr w:type="gramEnd"/>
      <w:r w:rsidRPr="005167A5">
        <w:rPr>
          <w:rFonts w:ascii="Arial" w:hAnsi="Arial" w:cs="Arial"/>
        </w:rPr>
        <w:t xml:space="preserve">. </w:t>
      </w:r>
    </w:p>
    <w:p w14:paraId="42D9D0E5" w14:textId="77777777" w:rsidR="005167A5" w:rsidRPr="005167A5" w:rsidRDefault="005167A5" w:rsidP="005167A5">
      <w:pPr>
        <w:spacing w:after="0" w:line="240" w:lineRule="auto"/>
        <w:ind w:left="714"/>
        <w:jc w:val="both"/>
        <w:rPr>
          <w:rFonts w:ascii="Arial" w:hAnsi="Arial" w:cs="Arial"/>
        </w:rPr>
      </w:pPr>
    </w:p>
    <w:p w14:paraId="392FA6A7" w14:textId="77777777" w:rsidR="005167A5" w:rsidRPr="005167A5" w:rsidRDefault="005167A5" w:rsidP="00321A58">
      <w:pPr>
        <w:numPr>
          <w:ilvl w:val="0"/>
          <w:numId w:val="43"/>
        </w:numPr>
        <w:spacing w:after="0" w:line="240" w:lineRule="auto"/>
        <w:ind w:left="714" w:hanging="430"/>
        <w:jc w:val="both"/>
        <w:rPr>
          <w:rFonts w:ascii="Arial" w:hAnsi="Arial" w:cs="Arial"/>
        </w:rPr>
      </w:pPr>
      <w:r w:rsidRPr="005167A5">
        <w:rPr>
          <w:rFonts w:ascii="Arial" w:hAnsi="Arial" w:cs="Arial"/>
        </w:rPr>
        <w:t>Obvezni delež se vplača v denarnem znesku.</w:t>
      </w:r>
    </w:p>
    <w:p w14:paraId="741916C0" w14:textId="77777777" w:rsidR="005167A5" w:rsidRPr="005167A5" w:rsidRDefault="005167A5" w:rsidP="005167A5">
      <w:pPr>
        <w:spacing w:after="0" w:line="240" w:lineRule="auto"/>
        <w:jc w:val="both"/>
        <w:rPr>
          <w:rFonts w:ascii="Arial" w:hAnsi="Arial" w:cs="Arial"/>
        </w:rPr>
      </w:pPr>
    </w:p>
    <w:p w14:paraId="018ACBE6" w14:textId="77777777" w:rsidR="005167A5" w:rsidRPr="005167A5" w:rsidRDefault="005167A5" w:rsidP="00321A58">
      <w:pPr>
        <w:numPr>
          <w:ilvl w:val="0"/>
          <w:numId w:val="43"/>
        </w:numPr>
        <w:spacing w:after="0" w:line="240" w:lineRule="auto"/>
        <w:ind w:left="714" w:hanging="430"/>
        <w:jc w:val="both"/>
        <w:rPr>
          <w:rFonts w:ascii="Arial" w:hAnsi="Arial" w:cs="Arial"/>
        </w:rPr>
      </w:pPr>
      <w:r w:rsidRPr="005167A5">
        <w:rPr>
          <w:rFonts w:ascii="Arial" w:hAnsi="Arial" w:cs="Arial"/>
        </w:rPr>
        <w:t>Vsak član lastniške zadruge lahko vpiše le en obvezni delež.</w:t>
      </w:r>
    </w:p>
    <w:p w14:paraId="44BCEBAE" w14:textId="77777777" w:rsidR="005167A5" w:rsidRPr="005167A5" w:rsidRDefault="005167A5" w:rsidP="005167A5">
      <w:pPr>
        <w:spacing w:after="0" w:line="240" w:lineRule="auto"/>
        <w:jc w:val="both"/>
        <w:rPr>
          <w:rFonts w:ascii="Arial" w:hAnsi="Arial" w:cs="Arial"/>
        </w:rPr>
      </w:pPr>
    </w:p>
    <w:p w14:paraId="1EAA43BD" w14:textId="6A25178A" w:rsidR="005167A5" w:rsidRPr="005167A5" w:rsidRDefault="005167A5" w:rsidP="00321A58">
      <w:pPr>
        <w:pStyle w:val="Naslov2"/>
        <w:numPr>
          <w:ilvl w:val="0"/>
          <w:numId w:val="61"/>
        </w:numPr>
      </w:pPr>
      <w:r w:rsidRPr="005167A5">
        <w:t>člen</w:t>
      </w:r>
    </w:p>
    <w:p w14:paraId="04F55A38"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(nedeljivost in neprenosljivost vplačanih obveznih deležev)</w:t>
      </w:r>
    </w:p>
    <w:p w14:paraId="5392BE6E" w14:textId="77777777" w:rsidR="005167A5" w:rsidRPr="005167A5" w:rsidRDefault="005167A5" w:rsidP="005167A5">
      <w:pPr>
        <w:spacing w:after="0" w:line="240" w:lineRule="auto"/>
        <w:jc w:val="both"/>
        <w:rPr>
          <w:rFonts w:ascii="Arial" w:hAnsi="Arial" w:cs="Arial"/>
        </w:rPr>
      </w:pPr>
    </w:p>
    <w:p w14:paraId="3FA0629E" w14:textId="77777777" w:rsidR="005167A5" w:rsidRPr="005167A5" w:rsidRDefault="005167A5" w:rsidP="00321A58">
      <w:pPr>
        <w:numPr>
          <w:ilvl w:val="0"/>
          <w:numId w:val="30"/>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Obvezni deleži članov v lastniški zadrugi so neprenosljivi, neodtujljivi in se jih ne da obremeniti. </w:t>
      </w:r>
    </w:p>
    <w:p w14:paraId="06F42D61" w14:textId="77777777" w:rsidR="005167A5" w:rsidRPr="005167A5" w:rsidRDefault="005167A5" w:rsidP="005167A5">
      <w:pPr>
        <w:spacing w:after="0" w:line="240" w:lineRule="auto"/>
        <w:ind w:left="284"/>
        <w:jc w:val="both"/>
        <w:rPr>
          <w:rFonts w:ascii="Arial" w:eastAsia="Times New Roman" w:hAnsi="Arial" w:cs="Arial"/>
        </w:rPr>
      </w:pPr>
    </w:p>
    <w:p w14:paraId="607D9DE1" w14:textId="77777777" w:rsidR="005167A5" w:rsidRPr="005167A5" w:rsidRDefault="005167A5" w:rsidP="00321A58">
      <w:pPr>
        <w:numPr>
          <w:ilvl w:val="0"/>
          <w:numId w:val="30"/>
        </w:numPr>
        <w:spacing w:after="0" w:line="240" w:lineRule="auto"/>
        <w:ind w:left="0" w:firstLine="284"/>
        <w:jc w:val="both"/>
        <w:rPr>
          <w:rFonts w:ascii="Arial" w:eastAsia="Times New Roman" w:hAnsi="Arial" w:cs="Arial"/>
        </w:rPr>
      </w:pPr>
      <w:r w:rsidRPr="005167A5">
        <w:rPr>
          <w:rFonts w:ascii="Arial" w:eastAsia="Times New Roman" w:hAnsi="Arial" w:cs="Arial"/>
        </w:rPr>
        <w:t xml:space="preserve">V primeru smrti člana je dedič upravičen do izplačila vrednosti obveznega deleža, valoriziranega v skladu z internimi pravili lastniške zadruge, ki ureja izplačilo valoriziranega obveznega deleža ob izstopu. </w:t>
      </w:r>
    </w:p>
    <w:p w14:paraId="4E1EB10E" w14:textId="77777777" w:rsidR="005167A5" w:rsidRPr="005167A5" w:rsidRDefault="005167A5" w:rsidP="005167A5">
      <w:pPr>
        <w:spacing w:after="0" w:line="240" w:lineRule="auto"/>
        <w:ind w:left="360"/>
        <w:jc w:val="both"/>
        <w:outlineLvl w:val="2"/>
        <w:rPr>
          <w:rFonts w:ascii="Arial" w:hAnsi="Arial" w:cs="Arial"/>
        </w:rPr>
      </w:pPr>
    </w:p>
    <w:p w14:paraId="0A7B4AA5" w14:textId="77777777" w:rsidR="005167A5" w:rsidRPr="005167A5" w:rsidRDefault="005167A5" w:rsidP="00321A58">
      <w:pPr>
        <w:numPr>
          <w:ilvl w:val="0"/>
          <w:numId w:val="40"/>
        </w:numPr>
        <w:spacing w:after="0" w:line="240" w:lineRule="auto"/>
        <w:ind w:left="426" w:hanging="426"/>
        <w:jc w:val="center"/>
        <w:outlineLvl w:val="2"/>
        <w:rPr>
          <w:rFonts w:ascii="Arial" w:hAnsi="Arial" w:cs="Arial"/>
        </w:rPr>
      </w:pPr>
      <w:r w:rsidRPr="005167A5">
        <w:rPr>
          <w:rFonts w:ascii="Arial" w:hAnsi="Arial" w:cs="Arial"/>
        </w:rPr>
        <w:t>Viri sredstev za delovanje lastniške zadruge</w:t>
      </w:r>
    </w:p>
    <w:p w14:paraId="36EB4647" w14:textId="77777777" w:rsidR="005167A5" w:rsidRPr="005167A5" w:rsidRDefault="005167A5" w:rsidP="005167A5">
      <w:pPr>
        <w:spacing w:after="0"/>
        <w:jc w:val="both"/>
        <w:rPr>
          <w:rFonts w:ascii="Arial" w:hAnsi="Arial"/>
          <w:szCs w:val="20"/>
        </w:rPr>
      </w:pPr>
    </w:p>
    <w:p w14:paraId="7AF3DD51" w14:textId="0871090B" w:rsidR="005167A5" w:rsidRPr="005167A5" w:rsidRDefault="005167A5" w:rsidP="00321A58">
      <w:pPr>
        <w:pStyle w:val="Naslov2"/>
        <w:numPr>
          <w:ilvl w:val="0"/>
          <w:numId w:val="61"/>
        </w:numPr>
      </w:pPr>
      <w:r w:rsidRPr="005167A5">
        <w:t>člen</w:t>
      </w:r>
    </w:p>
    <w:p w14:paraId="787E7039" w14:textId="77777777" w:rsidR="005167A5" w:rsidRPr="005167A5" w:rsidRDefault="005167A5" w:rsidP="005167A5">
      <w:pPr>
        <w:spacing w:after="0" w:line="240" w:lineRule="auto"/>
        <w:jc w:val="center"/>
        <w:rPr>
          <w:rFonts w:ascii="Arial" w:hAnsi="Arial" w:cs="Arial"/>
        </w:rPr>
      </w:pPr>
      <w:r w:rsidRPr="005167A5">
        <w:rPr>
          <w:rFonts w:ascii="Arial" w:hAnsi="Arial" w:cs="Arial"/>
        </w:rPr>
        <w:t>(posebni viri financiranja lastniške zadruge)</w:t>
      </w:r>
    </w:p>
    <w:p w14:paraId="25A42808" w14:textId="77777777" w:rsidR="005167A5" w:rsidRPr="005167A5" w:rsidRDefault="005167A5" w:rsidP="005167A5">
      <w:pPr>
        <w:spacing w:after="0" w:line="240" w:lineRule="auto"/>
        <w:jc w:val="both"/>
        <w:rPr>
          <w:rFonts w:ascii="Arial" w:hAnsi="Arial" w:cs="Arial"/>
        </w:rPr>
      </w:pPr>
    </w:p>
    <w:p w14:paraId="25A06EFC" w14:textId="77777777" w:rsidR="005167A5" w:rsidRPr="005167A5" w:rsidRDefault="005167A5" w:rsidP="005167A5">
      <w:pPr>
        <w:spacing w:after="0" w:line="240" w:lineRule="auto"/>
        <w:jc w:val="both"/>
        <w:rPr>
          <w:rFonts w:ascii="Arial" w:hAnsi="Arial" w:cs="Arial"/>
        </w:rPr>
      </w:pPr>
      <w:r w:rsidRPr="005167A5">
        <w:rPr>
          <w:rFonts w:ascii="Arial" w:hAnsi="Arial" w:cs="Arial"/>
        </w:rPr>
        <w:t xml:space="preserve">Lastniška zadruga se lahko financira tudi s prispevkom matične družbe, namenskimi posojili, </w:t>
      </w:r>
      <w:r w:rsidRPr="005167A5">
        <w:rPr>
          <w:rFonts w:ascii="Arial" w:hAnsi="Arial"/>
          <w:szCs w:val="20"/>
        </w:rPr>
        <w:t>spodbudami države ter iz drugih javnih sredstev</w:t>
      </w:r>
      <w:r w:rsidRPr="005167A5">
        <w:rPr>
          <w:rFonts w:ascii="Arial" w:hAnsi="Arial" w:cs="Arial"/>
        </w:rPr>
        <w:t>.</w:t>
      </w:r>
    </w:p>
    <w:p w14:paraId="16CE763E" w14:textId="77777777" w:rsidR="005167A5" w:rsidRPr="005167A5" w:rsidRDefault="005167A5" w:rsidP="005167A5">
      <w:pPr>
        <w:spacing w:after="0" w:line="240" w:lineRule="auto"/>
        <w:jc w:val="both"/>
        <w:rPr>
          <w:rFonts w:ascii="Arial" w:hAnsi="Arial" w:cs="Arial"/>
        </w:rPr>
      </w:pPr>
    </w:p>
    <w:p w14:paraId="099AE0F3" w14:textId="6E1DA836" w:rsidR="005167A5" w:rsidRPr="005167A5" w:rsidRDefault="005167A5" w:rsidP="00321A58">
      <w:pPr>
        <w:pStyle w:val="Naslov2"/>
        <w:numPr>
          <w:ilvl w:val="0"/>
          <w:numId w:val="61"/>
        </w:numPr>
      </w:pPr>
      <w:r w:rsidRPr="005167A5">
        <w:t>člen</w:t>
      </w:r>
    </w:p>
    <w:p w14:paraId="15B47524" w14:textId="77777777" w:rsidR="005167A5" w:rsidRPr="005167A5" w:rsidRDefault="005167A5" w:rsidP="005167A5">
      <w:pPr>
        <w:spacing w:after="0" w:line="240" w:lineRule="auto"/>
        <w:ind w:firstLine="360"/>
        <w:jc w:val="center"/>
        <w:outlineLvl w:val="2"/>
        <w:rPr>
          <w:rFonts w:ascii="Arial" w:hAnsi="Arial" w:cs="Arial"/>
        </w:rPr>
      </w:pPr>
      <w:r w:rsidRPr="005167A5">
        <w:rPr>
          <w:rFonts w:ascii="Arial" w:hAnsi="Arial" w:cs="Arial"/>
        </w:rPr>
        <w:t>(pogodba o prispevku matične družbe)</w:t>
      </w:r>
    </w:p>
    <w:p w14:paraId="46FE95A8" w14:textId="77777777" w:rsidR="005167A5" w:rsidRPr="005167A5" w:rsidRDefault="005167A5" w:rsidP="005167A5">
      <w:pPr>
        <w:spacing w:after="0"/>
        <w:jc w:val="both"/>
        <w:rPr>
          <w:rFonts w:ascii="Arial" w:hAnsi="Arial"/>
          <w:szCs w:val="20"/>
        </w:rPr>
      </w:pPr>
    </w:p>
    <w:p w14:paraId="2FC034FC"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Matična družba in lastniška zadruga lahko skleneta pogodbo</w:t>
      </w:r>
      <w:bookmarkStart w:id="30" w:name="_Hlk192283613"/>
      <w:r w:rsidRPr="005167A5">
        <w:rPr>
          <w:rFonts w:ascii="Arial" w:eastAsia="Times New Roman" w:hAnsi="Arial" w:cs="Arial"/>
        </w:rPr>
        <w:t xml:space="preserve"> o prispevku družbe</w:t>
      </w:r>
      <w:bookmarkEnd w:id="30"/>
      <w:r w:rsidRPr="005167A5">
        <w:rPr>
          <w:rFonts w:ascii="Arial" w:eastAsia="Times New Roman" w:hAnsi="Arial" w:cs="Arial"/>
        </w:rPr>
        <w:t xml:space="preserve">. </w:t>
      </w:r>
    </w:p>
    <w:p w14:paraId="7BBD710C" w14:textId="77777777" w:rsidR="005167A5" w:rsidRPr="005167A5" w:rsidRDefault="005167A5" w:rsidP="00321A58">
      <w:pPr>
        <w:numPr>
          <w:ilvl w:val="0"/>
          <w:numId w:val="27"/>
        </w:numPr>
        <w:spacing w:before="120" w:after="0" w:line="240" w:lineRule="auto"/>
        <w:ind w:left="0" w:firstLine="426"/>
        <w:jc w:val="both"/>
        <w:rPr>
          <w:rFonts w:ascii="Arial" w:eastAsia="Times New Roman" w:hAnsi="Arial" w:cs="Arial"/>
        </w:rPr>
      </w:pPr>
      <w:r w:rsidRPr="005167A5">
        <w:rPr>
          <w:rFonts w:ascii="Arial" w:eastAsia="Times New Roman" w:hAnsi="Arial" w:cs="Arial"/>
        </w:rPr>
        <w:t>Pogodba o financiranju mora biti sklenjena v pisni obliki in mora vsebovati naslednje bistvene sestavine:</w:t>
      </w:r>
    </w:p>
    <w:p w14:paraId="2DA6E0D5" w14:textId="77777777" w:rsidR="005167A5" w:rsidRPr="005167A5" w:rsidRDefault="005167A5" w:rsidP="00321A58">
      <w:pPr>
        <w:numPr>
          <w:ilvl w:val="0"/>
          <w:numId w:val="57"/>
        </w:numPr>
        <w:spacing w:before="120" w:after="0" w:line="240" w:lineRule="auto"/>
        <w:jc w:val="both"/>
        <w:rPr>
          <w:rFonts w:ascii="Arial" w:eastAsia="Times New Roman" w:hAnsi="Arial" w:cs="Arial"/>
        </w:rPr>
      </w:pPr>
      <w:r w:rsidRPr="005167A5">
        <w:rPr>
          <w:rFonts w:ascii="Arial" w:eastAsia="Times New Roman" w:hAnsi="Arial" w:cs="Arial"/>
        </w:rPr>
        <w:t>višino vplačil matične družbe,</w:t>
      </w:r>
    </w:p>
    <w:p w14:paraId="760C0E70" w14:textId="77777777" w:rsidR="005167A5" w:rsidRPr="005167A5" w:rsidRDefault="005167A5" w:rsidP="00321A58">
      <w:pPr>
        <w:numPr>
          <w:ilvl w:val="0"/>
          <w:numId w:val="57"/>
        </w:numPr>
        <w:spacing w:before="120" w:after="0" w:line="240" w:lineRule="auto"/>
        <w:jc w:val="both"/>
        <w:rPr>
          <w:rFonts w:ascii="Arial" w:eastAsia="Times New Roman" w:hAnsi="Arial" w:cs="Arial"/>
        </w:rPr>
      </w:pPr>
      <w:r w:rsidRPr="005167A5">
        <w:rPr>
          <w:rFonts w:ascii="Arial" w:eastAsia="Times New Roman" w:hAnsi="Arial" w:cs="Arial"/>
        </w:rPr>
        <w:t>namene, za katere se lahko sredstva porabljajo,</w:t>
      </w:r>
    </w:p>
    <w:p w14:paraId="4792CE55" w14:textId="77777777" w:rsidR="005167A5" w:rsidRPr="005167A5" w:rsidRDefault="005167A5" w:rsidP="00321A58">
      <w:pPr>
        <w:numPr>
          <w:ilvl w:val="0"/>
          <w:numId w:val="57"/>
        </w:numPr>
        <w:spacing w:before="120" w:after="0" w:line="240" w:lineRule="auto"/>
        <w:jc w:val="both"/>
        <w:rPr>
          <w:rFonts w:ascii="Arial" w:eastAsia="Times New Roman" w:hAnsi="Arial" w:cs="Arial"/>
        </w:rPr>
      </w:pPr>
      <w:r w:rsidRPr="005167A5">
        <w:rPr>
          <w:rFonts w:ascii="Arial" w:eastAsia="Times New Roman" w:hAnsi="Arial" w:cs="Arial"/>
        </w:rPr>
        <w:t>intervale vplačil matične družbe (na primer mesečno, četrtletno, letno),</w:t>
      </w:r>
    </w:p>
    <w:p w14:paraId="66025F3B" w14:textId="77777777" w:rsidR="005167A5" w:rsidRPr="005167A5" w:rsidRDefault="005167A5" w:rsidP="00321A58">
      <w:pPr>
        <w:numPr>
          <w:ilvl w:val="0"/>
          <w:numId w:val="57"/>
        </w:numPr>
        <w:spacing w:before="120" w:after="0" w:line="240" w:lineRule="auto"/>
        <w:jc w:val="both"/>
        <w:rPr>
          <w:rFonts w:ascii="Arial" w:eastAsia="Times New Roman" w:hAnsi="Arial" w:cs="Arial"/>
        </w:rPr>
      </w:pPr>
      <w:r w:rsidRPr="005167A5">
        <w:rPr>
          <w:rFonts w:ascii="Arial" w:eastAsia="Times New Roman" w:hAnsi="Arial" w:cs="Arial"/>
        </w:rPr>
        <w:t>objektivne pogoje, v katerih se lahko vplačevanje matične družbe v lastniško zadrugo delavcev začasno prekine oziroma začasno spremeni</w:t>
      </w:r>
      <w:proofErr w:type="gramStart"/>
      <w:r w:rsidRPr="005167A5">
        <w:rPr>
          <w:rFonts w:ascii="Arial" w:eastAsia="Times New Roman" w:hAnsi="Arial" w:cs="Arial"/>
        </w:rPr>
        <w:t>.</w:t>
      </w:r>
      <w:proofErr w:type="gramEnd"/>
    </w:p>
    <w:p w14:paraId="040C37CC" w14:textId="77777777" w:rsidR="005167A5" w:rsidRPr="005167A5" w:rsidRDefault="005167A5" w:rsidP="005167A5">
      <w:pPr>
        <w:spacing w:after="0" w:line="240" w:lineRule="auto"/>
        <w:jc w:val="both"/>
        <w:rPr>
          <w:rFonts w:ascii="Arial" w:eastAsia="Times New Roman" w:hAnsi="Arial" w:cs="Arial"/>
        </w:rPr>
      </w:pPr>
    </w:p>
    <w:p w14:paraId="63C54D05"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Matična družba in lastniška zadruga lahko imata sočasno sklenjeno le eno pogodbo o prispevku družbe.</w:t>
      </w:r>
    </w:p>
    <w:p w14:paraId="2328B6B3" w14:textId="77777777" w:rsidR="005167A5" w:rsidRPr="005167A5" w:rsidRDefault="005167A5" w:rsidP="005167A5">
      <w:pPr>
        <w:spacing w:after="0" w:line="240" w:lineRule="auto"/>
        <w:ind w:left="426"/>
        <w:jc w:val="both"/>
        <w:rPr>
          <w:rFonts w:ascii="Arial" w:eastAsia="Times New Roman" w:hAnsi="Arial" w:cs="Arial"/>
        </w:rPr>
      </w:pPr>
    </w:p>
    <w:p w14:paraId="6BF5AA7F"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 xml:space="preserve"> Financiranje na podlagi pogodbe o prispevku družbe v tekočem poslovnem letu ne sme presegati zmnožka deleža kapitalske naložbe v osnovnem kapitalu matične družbe, ki je že v lasti lastniške </w:t>
      </w:r>
      <w:proofErr w:type="gramStart"/>
      <w:r w:rsidRPr="005167A5">
        <w:rPr>
          <w:rFonts w:ascii="Arial" w:eastAsia="Times New Roman" w:hAnsi="Arial" w:cs="Arial"/>
        </w:rPr>
        <w:t>zadruge</w:t>
      </w:r>
      <w:proofErr w:type="gramEnd"/>
      <w:r w:rsidRPr="005167A5">
        <w:rPr>
          <w:rFonts w:ascii="Arial" w:eastAsia="Times New Roman" w:hAnsi="Arial" w:cs="Arial"/>
        </w:rPr>
        <w:t xml:space="preserve">, in EBITDA matične družbe v preteklem poslovnem letu, pri čemer se pri izračunu odstotka lastništva lastniške zadruge ne upoštevajo lastne delnice oziroma lastni deleži v matični družbi. </w:t>
      </w:r>
    </w:p>
    <w:p w14:paraId="4A9AB030" w14:textId="77777777" w:rsidR="005167A5" w:rsidRPr="005167A5" w:rsidRDefault="005167A5" w:rsidP="005167A5">
      <w:pPr>
        <w:spacing w:after="0" w:line="240" w:lineRule="auto"/>
        <w:jc w:val="both"/>
        <w:rPr>
          <w:rFonts w:ascii="Arial" w:eastAsia="Times New Roman" w:hAnsi="Arial" w:cs="Arial"/>
        </w:rPr>
      </w:pPr>
    </w:p>
    <w:p w14:paraId="2B660A90" w14:textId="77777777" w:rsidR="005167A5" w:rsidRPr="005167A5" w:rsidRDefault="005167A5" w:rsidP="00321A58">
      <w:pPr>
        <w:numPr>
          <w:ilvl w:val="0"/>
          <w:numId w:val="27"/>
        </w:numPr>
        <w:spacing w:before="60" w:after="0"/>
        <w:ind w:left="0" w:firstLine="426"/>
        <w:jc w:val="both"/>
        <w:rPr>
          <w:rFonts w:ascii="Arial" w:hAnsi="Arial"/>
          <w:szCs w:val="20"/>
        </w:rPr>
      </w:pPr>
      <w:r w:rsidRPr="005167A5">
        <w:rPr>
          <w:rFonts w:ascii="Arial" w:eastAsia="Times New Roman" w:hAnsi="Arial" w:cs="Arial"/>
        </w:rPr>
        <w:t>Pogodbo mora na predlog poslovodstva potrditi skupščina matične družbe, ki mora potrditi tudi vsakoletno višino izplačila.</w:t>
      </w:r>
    </w:p>
    <w:p w14:paraId="04B00A16" w14:textId="77777777" w:rsidR="005167A5" w:rsidRPr="005167A5" w:rsidRDefault="005167A5" w:rsidP="005167A5">
      <w:pPr>
        <w:spacing w:after="0" w:line="240" w:lineRule="auto"/>
        <w:jc w:val="both"/>
        <w:rPr>
          <w:rFonts w:ascii="Arial" w:eastAsia="Times New Roman" w:hAnsi="Arial" w:cs="Arial"/>
        </w:rPr>
      </w:pPr>
    </w:p>
    <w:p w14:paraId="707FA450"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 xml:space="preserve">Za namene financiranja lastniške zadruge </w:t>
      </w:r>
      <w:bookmarkStart w:id="31" w:name="_Hlk196340518"/>
      <w:r w:rsidRPr="005167A5">
        <w:rPr>
          <w:rFonts w:ascii="Arial" w:eastAsia="Times New Roman" w:hAnsi="Arial" w:cs="Arial"/>
        </w:rPr>
        <w:t xml:space="preserve">matična družba </w:t>
      </w:r>
      <w:bookmarkEnd w:id="31"/>
      <w:r w:rsidRPr="005167A5">
        <w:rPr>
          <w:rFonts w:ascii="Arial" w:eastAsia="Times New Roman" w:hAnsi="Arial" w:cs="Arial"/>
        </w:rPr>
        <w:t xml:space="preserve">ne sme zmanjševati števila delavcev, zniževati osnovnih plač ter z delavci sklepati pogodb o zaposlitvi za določen čas ali pogodb civilnega prava. </w:t>
      </w:r>
    </w:p>
    <w:p w14:paraId="6BCF8559" w14:textId="77777777" w:rsidR="005167A5" w:rsidRPr="005167A5" w:rsidRDefault="005167A5" w:rsidP="005167A5">
      <w:pPr>
        <w:spacing w:after="0" w:line="240" w:lineRule="auto"/>
        <w:jc w:val="both"/>
        <w:rPr>
          <w:rFonts w:ascii="Arial" w:eastAsia="Times New Roman" w:hAnsi="Arial" w:cs="Arial"/>
        </w:rPr>
      </w:pPr>
    </w:p>
    <w:p w14:paraId="133BA3F1"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 xml:space="preserve">Sredstva, pridobljena na podlagi tega člena, lahko lastniška </w:t>
      </w:r>
      <w:proofErr w:type="gramStart"/>
      <w:r w:rsidRPr="005167A5">
        <w:rPr>
          <w:rFonts w:ascii="Arial" w:eastAsia="Times New Roman" w:hAnsi="Arial" w:cs="Arial"/>
        </w:rPr>
        <w:t>zadruga</w:t>
      </w:r>
      <w:proofErr w:type="gramEnd"/>
      <w:r w:rsidRPr="005167A5">
        <w:rPr>
          <w:rFonts w:ascii="Arial" w:eastAsia="Times New Roman" w:hAnsi="Arial" w:cs="Arial"/>
        </w:rPr>
        <w:t xml:space="preserve"> uporablja po naslednjem prednostnem vrstnem redu:</w:t>
      </w:r>
    </w:p>
    <w:p w14:paraId="720D0AB9" w14:textId="77777777" w:rsidR="005167A5" w:rsidRPr="005167A5" w:rsidRDefault="005167A5" w:rsidP="00321A58">
      <w:pPr>
        <w:numPr>
          <w:ilvl w:val="0"/>
          <w:numId w:val="37"/>
        </w:numPr>
        <w:spacing w:after="0" w:line="240" w:lineRule="auto"/>
        <w:jc w:val="both"/>
        <w:rPr>
          <w:rFonts w:ascii="Arial" w:eastAsia="Times New Roman" w:hAnsi="Arial" w:cs="Arial"/>
        </w:rPr>
      </w:pPr>
      <w:r w:rsidRPr="005167A5">
        <w:rPr>
          <w:rFonts w:ascii="Arial" w:eastAsia="Times New Roman" w:hAnsi="Arial" w:cs="Arial"/>
        </w:rPr>
        <w:t xml:space="preserve">za poplačilo dolga iz naslova pridobitve kapitalske naložbe v matični družbi, </w:t>
      </w:r>
    </w:p>
    <w:p w14:paraId="7961418E" w14:textId="77777777" w:rsidR="005167A5" w:rsidRPr="005167A5" w:rsidRDefault="005167A5" w:rsidP="00321A58">
      <w:pPr>
        <w:numPr>
          <w:ilvl w:val="0"/>
          <w:numId w:val="37"/>
        </w:numPr>
        <w:spacing w:after="0" w:line="240" w:lineRule="auto"/>
        <w:jc w:val="both"/>
        <w:rPr>
          <w:rFonts w:ascii="Arial" w:eastAsia="Times New Roman" w:hAnsi="Arial" w:cs="Arial"/>
        </w:rPr>
      </w:pPr>
      <w:r w:rsidRPr="005167A5">
        <w:rPr>
          <w:rFonts w:ascii="Arial" w:eastAsia="Times New Roman" w:hAnsi="Arial" w:cs="Arial"/>
        </w:rPr>
        <w:t>za oblikovanje obveznih rezerv ter</w:t>
      </w:r>
    </w:p>
    <w:p w14:paraId="231CE996" w14:textId="77777777" w:rsidR="005167A5" w:rsidRPr="005167A5" w:rsidRDefault="005167A5" w:rsidP="00321A58">
      <w:pPr>
        <w:numPr>
          <w:ilvl w:val="0"/>
          <w:numId w:val="60"/>
        </w:numPr>
        <w:spacing w:after="0" w:line="240" w:lineRule="auto"/>
        <w:jc w:val="both"/>
        <w:rPr>
          <w:rFonts w:ascii="Arial" w:eastAsia="Times New Roman" w:hAnsi="Arial" w:cs="Arial"/>
        </w:rPr>
      </w:pPr>
      <w:r w:rsidRPr="005167A5">
        <w:rPr>
          <w:rFonts w:ascii="Arial" w:eastAsia="Times New Roman" w:hAnsi="Arial" w:cs="Arial"/>
        </w:rPr>
        <w:t xml:space="preserve">za </w:t>
      </w:r>
      <w:r w:rsidRPr="005167A5">
        <w:rPr>
          <w:rFonts w:ascii="Arial" w:eastAsia="Aptos" w:hAnsi="Arial" w:cs="Arial"/>
          <w:kern w:val="2"/>
          <w14:ligatures w14:val="standardContextual"/>
        </w:rPr>
        <w:t xml:space="preserve">delitev </w:t>
      </w:r>
      <w:bookmarkStart w:id="32" w:name="_Hlk196487302"/>
      <w:r w:rsidRPr="005167A5">
        <w:rPr>
          <w:rFonts w:ascii="Arial" w:eastAsia="Aptos" w:hAnsi="Arial" w:cs="Arial"/>
          <w:kern w:val="2"/>
          <w14:ligatures w14:val="standardContextual"/>
        </w:rPr>
        <w:t>presežka članov v času zaposlitve in izplačila članom ob izhodu</w:t>
      </w:r>
      <w:bookmarkEnd w:id="32"/>
      <w:r w:rsidRPr="005167A5">
        <w:rPr>
          <w:rFonts w:ascii="Arial" w:eastAsia="Aptos" w:hAnsi="Arial" w:cs="Arial"/>
          <w:kern w:val="2"/>
          <w14:ligatures w14:val="standardContextual"/>
        </w:rPr>
        <w:t>.</w:t>
      </w:r>
    </w:p>
    <w:p w14:paraId="2739E2DB" w14:textId="77777777" w:rsidR="005167A5" w:rsidRPr="005167A5" w:rsidRDefault="005167A5" w:rsidP="005167A5">
      <w:pPr>
        <w:spacing w:after="0" w:line="240" w:lineRule="auto"/>
        <w:ind w:left="720"/>
        <w:jc w:val="both"/>
        <w:rPr>
          <w:rFonts w:ascii="Arial" w:eastAsia="Times New Roman" w:hAnsi="Arial" w:cs="Arial"/>
        </w:rPr>
      </w:pPr>
    </w:p>
    <w:p w14:paraId="72C0AA59"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Sredstva, ki jih matično podjetje lastniški zadrugi izplača na podlagi pogodbe o prispevku družbe, za matično družbo predstavljajo strošek dela.</w:t>
      </w:r>
    </w:p>
    <w:p w14:paraId="6453FA69" w14:textId="77777777" w:rsidR="005167A5" w:rsidRPr="005167A5" w:rsidRDefault="005167A5" w:rsidP="005167A5">
      <w:pPr>
        <w:spacing w:after="0" w:line="240" w:lineRule="auto"/>
        <w:ind w:left="426"/>
        <w:jc w:val="both"/>
        <w:rPr>
          <w:rFonts w:ascii="Arial" w:eastAsia="Times New Roman" w:hAnsi="Arial" w:cs="Arial"/>
        </w:rPr>
      </w:pPr>
    </w:p>
    <w:p w14:paraId="04BA8582" w14:textId="77777777" w:rsidR="005167A5" w:rsidRPr="005167A5" w:rsidRDefault="005167A5" w:rsidP="00321A58">
      <w:pPr>
        <w:numPr>
          <w:ilvl w:val="0"/>
          <w:numId w:val="27"/>
        </w:numPr>
        <w:spacing w:after="0" w:line="240" w:lineRule="auto"/>
        <w:ind w:left="0" w:firstLine="426"/>
        <w:jc w:val="both"/>
        <w:rPr>
          <w:rFonts w:ascii="Arial" w:eastAsia="Times New Roman" w:hAnsi="Arial" w:cs="Arial"/>
        </w:rPr>
      </w:pPr>
      <w:r w:rsidRPr="005167A5">
        <w:rPr>
          <w:rFonts w:ascii="Arial" w:eastAsia="Times New Roman" w:hAnsi="Arial" w:cs="Arial"/>
        </w:rPr>
        <w:t xml:space="preserve"> V primeru mirovanja statusa lastniške zadruge pravice in obveznosti iz pogodbe o prispevku matične družbe mirujejo.</w:t>
      </w:r>
    </w:p>
    <w:p w14:paraId="02A08D45" w14:textId="77777777" w:rsidR="005167A5" w:rsidRPr="005167A5" w:rsidRDefault="005167A5" w:rsidP="005167A5">
      <w:pPr>
        <w:spacing w:after="0" w:line="240" w:lineRule="auto"/>
        <w:jc w:val="both"/>
        <w:rPr>
          <w:rFonts w:ascii="Arial" w:eastAsia="Times New Roman" w:hAnsi="Arial" w:cs="Arial"/>
        </w:rPr>
      </w:pPr>
    </w:p>
    <w:p w14:paraId="645836A7" w14:textId="2D06C94A" w:rsidR="005167A5" w:rsidRPr="005167A5" w:rsidRDefault="005167A5" w:rsidP="00321A58">
      <w:pPr>
        <w:pStyle w:val="Naslov2"/>
        <w:numPr>
          <w:ilvl w:val="0"/>
          <w:numId w:val="61"/>
        </w:numPr>
      </w:pPr>
      <w:r w:rsidRPr="005167A5">
        <w:t>člen</w:t>
      </w:r>
    </w:p>
    <w:p w14:paraId="2735936B"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(posojilo)</w:t>
      </w:r>
    </w:p>
    <w:p w14:paraId="4D6525D2" w14:textId="77777777" w:rsidR="005167A5" w:rsidRPr="005167A5" w:rsidRDefault="005167A5" w:rsidP="005167A5">
      <w:pPr>
        <w:spacing w:after="0" w:line="240" w:lineRule="auto"/>
        <w:jc w:val="both"/>
        <w:rPr>
          <w:rFonts w:ascii="Arial" w:hAnsi="Arial" w:cs="Arial"/>
        </w:rPr>
      </w:pPr>
    </w:p>
    <w:p w14:paraId="3C68BABD" w14:textId="77777777" w:rsidR="005167A5" w:rsidRPr="005167A5" w:rsidRDefault="005167A5" w:rsidP="00321A58">
      <w:pPr>
        <w:numPr>
          <w:ilvl w:val="0"/>
          <w:numId w:val="44"/>
        </w:numPr>
        <w:spacing w:after="0" w:line="240" w:lineRule="auto"/>
        <w:jc w:val="both"/>
        <w:rPr>
          <w:rFonts w:ascii="Arial" w:hAnsi="Arial" w:cs="Arial"/>
        </w:rPr>
      </w:pPr>
      <w:r w:rsidRPr="005167A5">
        <w:rPr>
          <w:rFonts w:ascii="Arial" w:hAnsi="Arial" w:cs="Arial"/>
        </w:rPr>
        <w:t>Lastniška zadruga lahko pridobi posojilo.</w:t>
      </w:r>
    </w:p>
    <w:p w14:paraId="18D0A926" w14:textId="77777777" w:rsidR="005167A5" w:rsidRPr="005167A5" w:rsidRDefault="005167A5" w:rsidP="005167A5">
      <w:pPr>
        <w:spacing w:after="0" w:line="240" w:lineRule="auto"/>
        <w:ind w:left="720"/>
        <w:jc w:val="both"/>
        <w:rPr>
          <w:rFonts w:ascii="Arial" w:hAnsi="Arial" w:cs="Arial"/>
        </w:rPr>
      </w:pPr>
    </w:p>
    <w:p w14:paraId="17F5CB08" w14:textId="77777777" w:rsidR="005167A5" w:rsidRPr="005167A5" w:rsidRDefault="005167A5" w:rsidP="00321A58">
      <w:pPr>
        <w:numPr>
          <w:ilvl w:val="0"/>
          <w:numId w:val="44"/>
        </w:numPr>
        <w:spacing w:after="0" w:line="240" w:lineRule="auto"/>
        <w:ind w:left="0" w:firstLine="360"/>
        <w:jc w:val="both"/>
        <w:rPr>
          <w:rFonts w:ascii="Arial" w:hAnsi="Arial" w:cs="Arial"/>
        </w:rPr>
      </w:pPr>
      <w:r w:rsidRPr="005167A5">
        <w:rPr>
          <w:rFonts w:ascii="Arial" w:hAnsi="Arial" w:cs="Arial"/>
        </w:rPr>
        <w:lastRenderedPageBreak/>
        <w:t xml:space="preserve">Lastniška </w:t>
      </w:r>
      <w:proofErr w:type="gramStart"/>
      <w:r w:rsidRPr="005167A5">
        <w:rPr>
          <w:rFonts w:ascii="Arial" w:hAnsi="Arial" w:cs="Arial"/>
        </w:rPr>
        <w:t>zadruga</w:t>
      </w:r>
      <w:proofErr w:type="gramEnd"/>
      <w:r w:rsidRPr="005167A5">
        <w:rPr>
          <w:rFonts w:ascii="Arial" w:hAnsi="Arial" w:cs="Arial"/>
        </w:rPr>
        <w:t xml:space="preserve"> sme sredstva, pridobljena s posojilom, uporabiti le za namen pridobivanja kapitalske naložbe v matični družbi in za poplačilo valorizirane vrednosti na osebnih kapitalskih računih.</w:t>
      </w:r>
    </w:p>
    <w:p w14:paraId="4B7ABC89" w14:textId="77777777" w:rsidR="005167A5" w:rsidRPr="005167A5" w:rsidRDefault="005167A5" w:rsidP="005167A5">
      <w:pPr>
        <w:spacing w:after="0" w:line="240" w:lineRule="auto"/>
        <w:jc w:val="both"/>
        <w:rPr>
          <w:rFonts w:ascii="Arial" w:hAnsi="Arial" w:cs="Arial"/>
        </w:rPr>
      </w:pPr>
    </w:p>
    <w:p w14:paraId="3E9FAA50" w14:textId="77777777" w:rsidR="005167A5" w:rsidRPr="005167A5" w:rsidRDefault="005167A5" w:rsidP="00321A58">
      <w:pPr>
        <w:numPr>
          <w:ilvl w:val="0"/>
          <w:numId w:val="44"/>
        </w:numPr>
        <w:spacing w:after="0" w:line="240" w:lineRule="auto"/>
        <w:ind w:left="0" w:firstLine="360"/>
        <w:jc w:val="both"/>
        <w:rPr>
          <w:rFonts w:ascii="Arial" w:hAnsi="Arial" w:cs="Arial"/>
        </w:rPr>
      </w:pPr>
      <w:r w:rsidRPr="005167A5">
        <w:rPr>
          <w:rFonts w:ascii="Arial" w:hAnsi="Arial" w:cs="Arial"/>
        </w:rPr>
        <w:t xml:space="preserve">Ne glede na določbe zakona, ki ureja gospodarske družbe, ki urejajo fiktivne posle, se posojilo, ki ga najame lastniška zadruga od </w:t>
      </w:r>
      <w:r w:rsidRPr="005167A5">
        <w:rPr>
          <w:rFonts w:ascii="Arial" w:hAnsi="Arial"/>
          <w:szCs w:val="20"/>
        </w:rPr>
        <w:t>matične družbe</w:t>
      </w:r>
      <w:r w:rsidRPr="005167A5">
        <w:rPr>
          <w:rFonts w:ascii="Arial" w:hAnsi="Arial" w:cs="Arial"/>
        </w:rPr>
        <w:t>, ne šteje kot fiktivni posel in ni nična.</w:t>
      </w:r>
    </w:p>
    <w:p w14:paraId="0E55910A" w14:textId="77777777" w:rsidR="005167A5" w:rsidRPr="005167A5" w:rsidRDefault="005167A5" w:rsidP="005167A5">
      <w:pPr>
        <w:spacing w:after="0" w:line="240" w:lineRule="auto"/>
        <w:jc w:val="both"/>
        <w:rPr>
          <w:rFonts w:ascii="Arial" w:eastAsia="Times New Roman" w:hAnsi="Arial" w:cs="Arial"/>
        </w:rPr>
      </w:pPr>
    </w:p>
    <w:p w14:paraId="03A9D52C" w14:textId="77777777" w:rsidR="005167A5" w:rsidRPr="005167A5" w:rsidRDefault="005167A5" w:rsidP="00321A58">
      <w:pPr>
        <w:numPr>
          <w:ilvl w:val="0"/>
          <w:numId w:val="40"/>
        </w:numPr>
        <w:spacing w:after="0" w:line="240" w:lineRule="auto"/>
        <w:ind w:left="426" w:hanging="426"/>
        <w:jc w:val="center"/>
        <w:outlineLvl w:val="2"/>
        <w:rPr>
          <w:rFonts w:ascii="Arial" w:hAnsi="Arial" w:cs="Arial"/>
        </w:rPr>
      </w:pPr>
      <w:r w:rsidRPr="005167A5">
        <w:rPr>
          <w:rFonts w:ascii="Arial" w:hAnsi="Arial" w:cs="Arial"/>
        </w:rPr>
        <w:t>Namenska uporaba premoženja</w:t>
      </w:r>
    </w:p>
    <w:p w14:paraId="2563B6BA" w14:textId="77777777" w:rsidR="005167A5" w:rsidRPr="005167A5" w:rsidRDefault="005167A5" w:rsidP="005167A5">
      <w:pPr>
        <w:spacing w:before="60" w:after="0"/>
        <w:ind w:left="927"/>
        <w:jc w:val="both"/>
        <w:rPr>
          <w:rFonts w:ascii="Arial" w:hAnsi="Arial"/>
          <w:szCs w:val="20"/>
        </w:rPr>
      </w:pPr>
    </w:p>
    <w:p w14:paraId="7D65CAD1" w14:textId="1B0C4DF8" w:rsidR="005167A5" w:rsidRPr="005167A5" w:rsidRDefault="005167A5" w:rsidP="00321A58">
      <w:pPr>
        <w:pStyle w:val="Naslov2"/>
        <w:numPr>
          <w:ilvl w:val="0"/>
          <w:numId w:val="61"/>
        </w:numPr>
      </w:pPr>
      <w:r w:rsidRPr="005167A5">
        <w:t>člen</w:t>
      </w:r>
    </w:p>
    <w:p w14:paraId="4522BE8B"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(prepoved nenamenske uporabe premoženja)</w:t>
      </w:r>
    </w:p>
    <w:p w14:paraId="60F4B5D5" w14:textId="77777777" w:rsidR="005167A5" w:rsidRPr="005167A5" w:rsidRDefault="005167A5" w:rsidP="005167A5">
      <w:pPr>
        <w:spacing w:after="0"/>
        <w:jc w:val="both"/>
        <w:rPr>
          <w:rFonts w:ascii="Arial" w:hAnsi="Arial"/>
          <w:szCs w:val="20"/>
        </w:rPr>
      </w:pPr>
    </w:p>
    <w:p w14:paraId="26F09654" w14:textId="77777777" w:rsidR="005167A5" w:rsidRPr="005167A5" w:rsidRDefault="005167A5" w:rsidP="005167A5">
      <w:pPr>
        <w:spacing w:after="0" w:line="240" w:lineRule="auto"/>
        <w:ind w:left="284" w:hanging="284"/>
        <w:jc w:val="both"/>
        <w:rPr>
          <w:rFonts w:ascii="Arial" w:eastAsia="Times New Roman" w:hAnsi="Arial" w:cs="Arial"/>
        </w:rPr>
      </w:pPr>
      <w:r w:rsidRPr="005167A5">
        <w:rPr>
          <w:rFonts w:ascii="Arial" w:eastAsia="Times New Roman" w:hAnsi="Arial" w:cs="Arial"/>
        </w:rPr>
        <w:t xml:space="preserve">Lastniška </w:t>
      </w:r>
      <w:proofErr w:type="gramStart"/>
      <w:r w:rsidRPr="005167A5">
        <w:rPr>
          <w:rFonts w:ascii="Arial" w:eastAsia="Times New Roman" w:hAnsi="Arial" w:cs="Arial"/>
        </w:rPr>
        <w:t>zadruga</w:t>
      </w:r>
      <w:proofErr w:type="gramEnd"/>
      <w:r w:rsidRPr="005167A5">
        <w:rPr>
          <w:rFonts w:ascii="Arial" w:eastAsia="Times New Roman" w:hAnsi="Arial" w:cs="Arial"/>
        </w:rPr>
        <w:t xml:space="preserve"> sme premoženje uporabljati le za namen, za katerega je bila ustanovljena.</w:t>
      </w:r>
    </w:p>
    <w:p w14:paraId="76C3E835" w14:textId="77777777" w:rsidR="005167A5" w:rsidRPr="005167A5" w:rsidRDefault="005167A5" w:rsidP="005167A5">
      <w:pPr>
        <w:spacing w:after="0" w:line="240" w:lineRule="auto"/>
        <w:jc w:val="both"/>
        <w:rPr>
          <w:rFonts w:ascii="Arial" w:eastAsia="Times New Roman" w:hAnsi="Arial" w:cs="Arial"/>
        </w:rPr>
      </w:pPr>
    </w:p>
    <w:p w14:paraId="54B03556" w14:textId="77777777" w:rsidR="005167A5" w:rsidRPr="005167A5" w:rsidRDefault="005167A5" w:rsidP="00321A58">
      <w:pPr>
        <w:numPr>
          <w:ilvl w:val="0"/>
          <w:numId w:val="41"/>
        </w:numPr>
        <w:spacing w:after="0" w:line="240" w:lineRule="auto"/>
        <w:ind w:left="426" w:hanging="426"/>
        <w:jc w:val="center"/>
        <w:outlineLvl w:val="2"/>
        <w:rPr>
          <w:rFonts w:ascii="Arial" w:hAnsi="Arial" w:cs="Arial"/>
        </w:rPr>
      </w:pPr>
      <w:r w:rsidRPr="005167A5">
        <w:rPr>
          <w:rFonts w:ascii="Arial" w:hAnsi="Arial" w:cs="Arial"/>
        </w:rPr>
        <w:t>Obvezna rezerva</w:t>
      </w:r>
    </w:p>
    <w:p w14:paraId="06FAF64B" w14:textId="77777777" w:rsidR="005167A5" w:rsidRPr="005167A5" w:rsidRDefault="005167A5" w:rsidP="005167A5">
      <w:pPr>
        <w:spacing w:after="0"/>
        <w:jc w:val="both"/>
        <w:rPr>
          <w:rFonts w:ascii="Arial" w:hAnsi="Arial"/>
          <w:szCs w:val="20"/>
        </w:rPr>
      </w:pPr>
    </w:p>
    <w:p w14:paraId="64C74AC0" w14:textId="546D5F59" w:rsidR="005167A5" w:rsidRPr="005167A5" w:rsidRDefault="005167A5" w:rsidP="00321A58">
      <w:pPr>
        <w:pStyle w:val="Naslov2"/>
        <w:numPr>
          <w:ilvl w:val="0"/>
          <w:numId w:val="61"/>
        </w:numPr>
      </w:pPr>
      <w:r w:rsidRPr="005167A5">
        <w:t>člen</w:t>
      </w:r>
    </w:p>
    <w:p w14:paraId="4C8B87BC" w14:textId="77777777" w:rsidR="005167A5" w:rsidRPr="005167A5" w:rsidRDefault="005167A5" w:rsidP="005167A5">
      <w:pPr>
        <w:spacing w:after="0" w:line="240" w:lineRule="auto"/>
        <w:jc w:val="center"/>
        <w:rPr>
          <w:rFonts w:ascii="Arial" w:hAnsi="Arial" w:cs="Arial"/>
        </w:rPr>
      </w:pPr>
      <w:r w:rsidRPr="005167A5">
        <w:rPr>
          <w:rFonts w:ascii="Arial" w:hAnsi="Arial" w:cs="Arial"/>
        </w:rPr>
        <w:t>(višina obvezne rezerve)</w:t>
      </w:r>
    </w:p>
    <w:p w14:paraId="1FE304ED" w14:textId="77777777" w:rsidR="005167A5" w:rsidRPr="005167A5" w:rsidRDefault="005167A5" w:rsidP="005167A5">
      <w:pPr>
        <w:spacing w:after="0" w:line="240" w:lineRule="auto"/>
        <w:jc w:val="center"/>
        <w:rPr>
          <w:rFonts w:ascii="Arial" w:hAnsi="Arial" w:cs="Arial"/>
        </w:rPr>
      </w:pPr>
    </w:p>
    <w:p w14:paraId="6340B277" w14:textId="77777777" w:rsidR="005167A5" w:rsidRPr="005167A5" w:rsidRDefault="005167A5" w:rsidP="005167A5">
      <w:pPr>
        <w:spacing w:after="0" w:line="240" w:lineRule="auto"/>
        <w:jc w:val="both"/>
        <w:rPr>
          <w:rFonts w:ascii="Arial" w:hAnsi="Arial" w:cs="Arial"/>
        </w:rPr>
      </w:pPr>
      <w:r w:rsidRPr="005167A5">
        <w:rPr>
          <w:rFonts w:ascii="Arial" w:hAnsi="Arial" w:cs="Arial"/>
        </w:rPr>
        <w:t xml:space="preserve">Ne glede na določbe zakona, ki ureja zadruge, </w:t>
      </w:r>
      <w:bookmarkStart w:id="33" w:name="_Hlk187733694"/>
      <w:r w:rsidRPr="005167A5">
        <w:rPr>
          <w:rFonts w:ascii="Arial" w:hAnsi="Arial" w:cs="Arial"/>
        </w:rPr>
        <w:t xml:space="preserve">lastniška </w:t>
      </w:r>
      <w:proofErr w:type="gramStart"/>
      <w:r w:rsidRPr="005167A5">
        <w:rPr>
          <w:rFonts w:ascii="Arial" w:hAnsi="Arial" w:cs="Arial"/>
        </w:rPr>
        <w:t>zadruga</w:t>
      </w:r>
      <w:proofErr w:type="gramEnd"/>
      <w:r w:rsidRPr="005167A5">
        <w:rPr>
          <w:rFonts w:ascii="Arial" w:hAnsi="Arial" w:cs="Arial"/>
        </w:rPr>
        <w:t xml:space="preserve"> oblikuje obvezne rezerve v višini najmanj 5 odstotkov doseženega letnega presežka. Ko višina obvezne rezerve preseže vrednost 10 odstotkov vrednosti vplačanih obveznih deležev, lahko lastniška zadruga preneha odvajati dodatne deleže dobička in sredstev z naslova prispevka matične družbe za oblikovanje obvezne rezerve.</w:t>
      </w:r>
      <w:bookmarkEnd w:id="33"/>
    </w:p>
    <w:p w14:paraId="440B6C2D" w14:textId="77777777" w:rsidR="005167A5" w:rsidRPr="005167A5" w:rsidRDefault="005167A5" w:rsidP="005167A5">
      <w:pPr>
        <w:spacing w:after="0" w:line="240" w:lineRule="auto"/>
        <w:jc w:val="both"/>
        <w:rPr>
          <w:rFonts w:ascii="Arial" w:hAnsi="Arial" w:cs="Arial"/>
        </w:rPr>
      </w:pPr>
    </w:p>
    <w:p w14:paraId="0541D83D" w14:textId="77777777" w:rsidR="005167A5" w:rsidRPr="005167A5" w:rsidRDefault="005167A5" w:rsidP="005167A5">
      <w:pPr>
        <w:spacing w:after="0" w:line="240" w:lineRule="auto"/>
        <w:jc w:val="both"/>
        <w:rPr>
          <w:rFonts w:ascii="Arial" w:hAnsi="Arial" w:cs="Arial"/>
        </w:rPr>
      </w:pPr>
    </w:p>
    <w:p w14:paraId="4A114020" w14:textId="1C62F33F" w:rsidR="005167A5" w:rsidRPr="005167A5" w:rsidRDefault="005167A5" w:rsidP="00321A58">
      <w:pPr>
        <w:pStyle w:val="Naslov1"/>
        <w:numPr>
          <w:ilvl w:val="0"/>
          <w:numId w:val="62"/>
        </w:numPr>
      </w:pPr>
      <w:r w:rsidRPr="005167A5">
        <w:t>PRIDOBIVANJE KAPITALSKE NALOŽBE</w:t>
      </w:r>
    </w:p>
    <w:p w14:paraId="12D5ECA9" w14:textId="77777777" w:rsidR="005167A5" w:rsidRPr="005167A5" w:rsidRDefault="005167A5" w:rsidP="005167A5">
      <w:pPr>
        <w:spacing w:after="0"/>
        <w:jc w:val="both"/>
        <w:rPr>
          <w:rFonts w:ascii="Arial" w:hAnsi="Arial"/>
          <w:szCs w:val="20"/>
        </w:rPr>
      </w:pPr>
    </w:p>
    <w:p w14:paraId="33E4CB7D" w14:textId="0D81DB95" w:rsidR="005167A5" w:rsidRPr="005167A5" w:rsidRDefault="005167A5" w:rsidP="00321A58">
      <w:pPr>
        <w:pStyle w:val="Naslov2"/>
        <w:numPr>
          <w:ilvl w:val="0"/>
          <w:numId w:val="61"/>
        </w:numPr>
      </w:pPr>
      <w:r w:rsidRPr="005167A5">
        <w:t>člen</w:t>
      </w:r>
    </w:p>
    <w:p w14:paraId="6B5F47CF" w14:textId="77777777" w:rsidR="005167A5" w:rsidRPr="005167A5" w:rsidRDefault="005167A5" w:rsidP="005167A5">
      <w:pPr>
        <w:spacing w:after="0" w:line="240" w:lineRule="auto"/>
        <w:jc w:val="center"/>
        <w:outlineLvl w:val="2"/>
        <w:rPr>
          <w:rFonts w:ascii="Arial" w:hAnsi="Arial" w:cs="Arial"/>
        </w:rPr>
      </w:pPr>
      <w:r w:rsidRPr="005167A5">
        <w:rPr>
          <w:rFonts w:ascii="Arial" w:hAnsi="Arial" w:cs="Arial"/>
        </w:rPr>
        <w:t>(izjeme v zvezi s pridobivanjem kapitalske naložbe in odkupna cena)</w:t>
      </w:r>
    </w:p>
    <w:p w14:paraId="4152C264" w14:textId="77777777" w:rsidR="005167A5" w:rsidRPr="005167A5" w:rsidRDefault="005167A5" w:rsidP="005167A5">
      <w:pPr>
        <w:spacing w:after="0"/>
        <w:jc w:val="both"/>
        <w:rPr>
          <w:rFonts w:ascii="Arial" w:hAnsi="Arial"/>
          <w:szCs w:val="20"/>
        </w:rPr>
      </w:pPr>
    </w:p>
    <w:p w14:paraId="1EF84947" w14:textId="77777777" w:rsidR="005167A5" w:rsidRPr="005167A5" w:rsidRDefault="005167A5" w:rsidP="00321A58">
      <w:pPr>
        <w:numPr>
          <w:ilvl w:val="0"/>
          <w:numId w:val="20"/>
        </w:numPr>
        <w:spacing w:after="0" w:line="240" w:lineRule="auto"/>
        <w:ind w:left="0" w:firstLine="426"/>
        <w:jc w:val="both"/>
        <w:rPr>
          <w:rFonts w:ascii="Arial" w:eastAsia="Times New Roman" w:hAnsi="Arial" w:cs="Arial"/>
        </w:rPr>
      </w:pPr>
      <w:r w:rsidRPr="005167A5">
        <w:rPr>
          <w:rFonts w:ascii="Arial" w:eastAsia="Times New Roman" w:hAnsi="Arial" w:cs="Arial"/>
        </w:rPr>
        <w:t>Če z zadružnimi pravili ni drugače določeno, sme upravni odbor brez soglasja ali potrditve občnega zbora, pridobivati kapitalsko naložbo v matični družbi:</w:t>
      </w:r>
    </w:p>
    <w:p w14:paraId="361FDF31" w14:textId="77777777" w:rsidR="005167A5" w:rsidRPr="005167A5" w:rsidRDefault="005167A5" w:rsidP="00321A58">
      <w:pPr>
        <w:numPr>
          <w:ilvl w:val="0"/>
          <w:numId w:val="21"/>
        </w:numPr>
        <w:spacing w:after="0" w:line="240" w:lineRule="auto"/>
        <w:jc w:val="both"/>
        <w:rPr>
          <w:rFonts w:ascii="Arial" w:eastAsia="Times New Roman" w:hAnsi="Arial" w:cs="Arial"/>
        </w:rPr>
      </w:pPr>
      <w:r w:rsidRPr="005167A5">
        <w:rPr>
          <w:rFonts w:ascii="Arial" w:eastAsia="Times New Roman" w:hAnsi="Arial" w:cs="Arial"/>
        </w:rPr>
        <w:t>če je nabavna vrednost kapitalske naložbe lastniške zadruge nižja ali enaka sorazmernemu delu knjigovodske vrednosti matične družbe;</w:t>
      </w:r>
    </w:p>
    <w:p w14:paraId="7FC22FB1" w14:textId="77777777" w:rsidR="005167A5" w:rsidRPr="005167A5" w:rsidRDefault="005167A5" w:rsidP="00321A58">
      <w:pPr>
        <w:numPr>
          <w:ilvl w:val="0"/>
          <w:numId w:val="21"/>
        </w:numPr>
        <w:spacing w:after="0" w:line="240" w:lineRule="auto"/>
        <w:jc w:val="both"/>
        <w:rPr>
          <w:rFonts w:ascii="Arial" w:eastAsia="Times New Roman" w:hAnsi="Arial" w:cs="Arial"/>
        </w:rPr>
      </w:pPr>
      <w:r w:rsidRPr="005167A5">
        <w:rPr>
          <w:rFonts w:ascii="Arial" w:eastAsia="Times New Roman" w:hAnsi="Arial" w:cs="Arial"/>
        </w:rPr>
        <w:t>če je nabavna cena deleža določena glede na proporcionalno vrednost kapitala</w:t>
      </w:r>
      <w:proofErr w:type="gramStart"/>
      <w:r w:rsidRPr="005167A5">
        <w:rPr>
          <w:rFonts w:ascii="Arial" w:eastAsia="Times New Roman" w:hAnsi="Arial" w:cs="Arial"/>
        </w:rPr>
        <w:t xml:space="preserve"> izkazano</w:t>
      </w:r>
      <w:proofErr w:type="gramEnd"/>
      <w:r w:rsidRPr="005167A5">
        <w:rPr>
          <w:rFonts w:ascii="Arial" w:eastAsia="Times New Roman" w:hAnsi="Arial" w:cs="Arial"/>
        </w:rPr>
        <w:t xml:space="preserve"> iz bilance stanja (zadnja objavljena bilanca).</w:t>
      </w:r>
    </w:p>
    <w:p w14:paraId="57AC91C9" w14:textId="77777777" w:rsidR="005167A5" w:rsidRPr="005167A5" w:rsidRDefault="005167A5" w:rsidP="005167A5">
      <w:pPr>
        <w:spacing w:after="0" w:line="240" w:lineRule="auto"/>
        <w:ind w:left="1146"/>
        <w:jc w:val="both"/>
        <w:rPr>
          <w:rFonts w:ascii="Arial" w:eastAsia="Times New Roman" w:hAnsi="Arial" w:cs="Arial"/>
        </w:rPr>
      </w:pPr>
    </w:p>
    <w:p w14:paraId="1261A8DC" w14:textId="77777777" w:rsidR="005167A5" w:rsidRPr="005167A5" w:rsidRDefault="005167A5" w:rsidP="00321A58">
      <w:pPr>
        <w:numPr>
          <w:ilvl w:val="0"/>
          <w:numId w:val="20"/>
        </w:numPr>
        <w:spacing w:after="0" w:line="240" w:lineRule="auto"/>
        <w:ind w:left="0" w:firstLine="426"/>
        <w:jc w:val="both"/>
        <w:rPr>
          <w:rFonts w:ascii="Arial" w:eastAsia="Times New Roman" w:hAnsi="Arial" w:cs="Arial"/>
        </w:rPr>
      </w:pPr>
      <w:r w:rsidRPr="005167A5">
        <w:rPr>
          <w:rFonts w:ascii="Arial" w:eastAsia="Times New Roman" w:hAnsi="Arial" w:cs="Arial"/>
        </w:rPr>
        <w:t>Če prodajna oz. nabavna vrednost kapitalske naložbe lastniške zadruge odstopa od pogojev iz prejšnjega odstavka, se izvede cenitev, ki jo opravi pooblaščeni ocenjevalec vrednosti podjetij. Cenitev mora potrditi lastniška zadruga.</w:t>
      </w:r>
    </w:p>
    <w:p w14:paraId="4797B56C" w14:textId="77777777" w:rsidR="005167A5" w:rsidRPr="005167A5" w:rsidRDefault="005167A5" w:rsidP="005167A5">
      <w:pPr>
        <w:spacing w:after="0" w:line="240" w:lineRule="auto"/>
        <w:ind w:left="426"/>
        <w:jc w:val="both"/>
        <w:rPr>
          <w:rFonts w:ascii="Arial" w:eastAsia="Times New Roman" w:hAnsi="Arial" w:cs="Arial"/>
        </w:rPr>
      </w:pPr>
    </w:p>
    <w:p w14:paraId="2217BE3D" w14:textId="77777777" w:rsidR="005167A5" w:rsidRPr="005167A5" w:rsidRDefault="005167A5" w:rsidP="00321A58">
      <w:pPr>
        <w:numPr>
          <w:ilvl w:val="0"/>
          <w:numId w:val="20"/>
        </w:numPr>
        <w:spacing w:after="0" w:line="240" w:lineRule="auto"/>
        <w:ind w:left="0" w:firstLine="426"/>
        <w:jc w:val="both"/>
        <w:rPr>
          <w:rFonts w:ascii="Arial" w:eastAsia="Times New Roman" w:hAnsi="Arial" w:cs="Arial"/>
        </w:rPr>
      </w:pPr>
      <w:r w:rsidRPr="005167A5">
        <w:rPr>
          <w:rFonts w:ascii="Arial" w:eastAsia="Times New Roman" w:hAnsi="Arial" w:cs="Arial"/>
        </w:rPr>
        <w:t xml:space="preserve"> Lastniška zadruga kapitalske naložbe ne sme pridobivati v primeru iz 7. člena zakona. Prepoved pridobivanja kapitalske naložbe velja ves čas prepovedi poslovanja ali mirovanja statusa lastniške zadruge.</w:t>
      </w:r>
    </w:p>
    <w:p w14:paraId="03E9E103" w14:textId="77777777" w:rsidR="005167A5" w:rsidRPr="005167A5" w:rsidRDefault="005167A5" w:rsidP="005167A5">
      <w:pPr>
        <w:spacing w:after="0" w:line="240" w:lineRule="auto"/>
        <w:ind w:left="426"/>
        <w:jc w:val="both"/>
        <w:rPr>
          <w:rFonts w:ascii="Arial" w:eastAsia="Times New Roman" w:hAnsi="Arial" w:cs="Arial"/>
        </w:rPr>
      </w:pPr>
    </w:p>
    <w:p w14:paraId="3E69E211" w14:textId="77777777" w:rsidR="005167A5" w:rsidRPr="005167A5" w:rsidRDefault="005167A5" w:rsidP="00321A58">
      <w:pPr>
        <w:pStyle w:val="Naslov1"/>
        <w:rPr>
          <w:rFonts w:eastAsia="Times New Roman"/>
        </w:rPr>
      </w:pPr>
    </w:p>
    <w:p w14:paraId="7F1285EE" w14:textId="3CFDCB55" w:rsidR="005167A5" w:rsidRPr="005167A5" w:rsidRDefault="005167A5" w:rsidP="00321A58">
      <w:pPr>
        <w:pStyle w:val="Naslov1"/>
        <w:numPr>
          <w:ilvl w:val="0"/>
          <w:numId w:val="62"/>
        </w:numPr>
      </w:pPr>
      <w:r w:rsidRPr="005167A5">
        <w:t>INTERNI RAČUNI ČLANOV LASTNIŠKE ZADRUGE</w:t>
      </w:r>
    </w:p>
    <w:p w14:paraId="04A900EA" w14:textId="77777777" w:rsidR="005167A5" w:rsidRPr="005167A5" w:rsidRDefault="005167A5" w:rsidP="005167A5">
      <w:pPr>
        <w:spacing w:after="0"/>
        <w:jc w:val="both"/>
        <w:rPr>
          <w:rFonts w:ascii="Arial" w:hAnsi="Arial"/>
          <w:szCs w:val="20"/>
        </w:rPr>
      </w:pPr>
    </w:p>
    <w:p w14:paraId="6294B173" w14:textId="67A7E81F" w:rsidR="005167A5" w:rsidRPr="005167A5" w:rsidRDefault="005167A5" w:rsidP="00321A58">
      <w:pPr>
        <w:pStyle w:val="Naslov2"/>
        <w:numPr>
          <w:ilvl w:val="0"/>
          <w:numId w:val="61"/>
        </w:numPr>
      </w:pPr>
      <w:r w:rsidRPr="005167A5">
        <w:t>člen</w:t>
      </w:r>
    </w:p>
    <w:p w14:paraId="7D687B90" w14:textId="77777777" w:rsidR="005167A5" w:rsidRPr="005167A5" w:rsidRDefault="005167A5" w:rsidP="005167A5">
      <w:pPr>
        <w:spacing w:after="0" w:line="240" w:lineRule="auto"/>
        <w:jc w:val="center"/>
        <w:rPr>
          <w:rFonts w:ascii="Arial" w:eastAsia="Aptos" w:hAnsi="Arial" w:cs="Arial"/>
          <w:kern w:val="2"/>
          <w14:ligatures w14:val="standardContextual"/>
        </w:rPr>
      </w:pPr>
      <w:r w:rsidRPr="005167A5">
        <w:rPr>
          <w:rFonts w:ascii="Arial" w:eastAsia="Aptos" w:hAnsi="Arial" w:cs="Arial"/>
          <w:kern w:val="2"/>
          <w14:ligatures w14:val="standardContextual"/>
        </w:rPr>
        <w:t>(interni računi lastniške zadruge)</w:t>
      </w:r>
    </w:p>
    <w:p w14:paraId="2C594E02"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79125E97"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(1) Lastniška zadruga vodi naslednje interne račune:</w:t>
      </w:r>
    </w:p>
    <w:p w14:paraId="50C3CC14" w14:textId="77777777" w:rsidR="005167A5" w:rsidRPr="005167A5" w:rsidRDefault="005167A5" w:rsidP="00321A58">
      <w:pPr>
        <w:numPr>
          <w:ilvl w:val="0"/>
          <w:numId w:val="45"/>
        </w:num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prehodni račun, ki beleži vrednost, ki odraža dolg lastniške zadruge iz naslova pridobitve kapitalske naložbe v matični družbi (dolg iz naslova kupnine, dolg iz naslova posojila za namen plačila kupnine) in dolg iz naslova valorizirane vrednosti obveznih deležev nekdanjih članov lastniške zadruge;</w:t>
      </w:r>
    </w:p>
    <w:p w14:paraId="0278F39C" w14:textId="77777777" w:rsidR="005167A5" w:rsidRPr="005167A5" w:rsidRDefault="005167A5" w:rsidP="00321A58">
      <w:pPr>
        <w:numPr>
          <w:ilvl w:val="0"/>
          <w:numId w:val="45"/>
        </w:num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osebni kapitalski račun, ki beleži valorizirano vrednost obveznega deleža posameznega člana; </w:t>
      </w:r>
    </w:p>
    <w:p w14:paraId="75266110" w14:textId="77777777" w:rsidR="005167A5" w:rsidRPr="005167A5" w:rsidRDefault="005167A5" w:rsidP="00321A58">
      <w:pPr>
        <w:numPr>
          <w:ilvl w:val="0"/>
          <w:numId w:val="45"/>
        </w:numPr>
        <w:spacing w:after="0" w:line="240" w:lineRule="auto"/>
        <w:jc w:val="both"/>
        <w:rPr>
          <w:rFonts w:ascii="Arial" w:hAnsi="Arial"/>
          <w:kern w:val="2"/>
          <w:szCs w:val="20"/>
          <w14:ligatures w14:val="standardContextual"/>
        </w:rPr>
      </w:pPr>
      <w:r w:rsidRPr="005167A5">
        <w:rPr>
          <w:rFonts w:ascii="Arial" w:hAnsi="Arial"/>
          <w:kern w:val="2"/>
          <w:szCs w:val="20"/>
          <w14:ligatures w14:val="standardContextual"/>
        </w:rPr>
        <w:t>kolektivni kapitalski račun</w:t>
      </w:r>
      <w:proofErr w:type="gramStart"/>
      <w:r w:rsidRPr="005167A5">
        <w:rPr>
          <w:rFonts w:ascii="Arial" w:hAnsi="Arial"/>
          <w:kern w:val="2"/>
          <w:szCs w:val="20"/>
          <w14:ligatures w14:val="standardContextual"/>
        </w:rPr>
        <w:t>,</w:t>
      </w:r>
      <w:proofErr w:type="gramEnd"/>
      <w:r w:rsidRPr="005167A5">
        <w:rPr>
          <w:rFonts w:ascii="Arial" w:hAnsi="Arial"/>
          <w:kern w:val="2"/>
          <w:szCs w:val="20"/>
          <w14:ligatures w14:val="standardContextual"/>
        </w:rPr>
        <w:t xml:space="preserve"> predstavlja kolektiviziran del vrednosti kapitalske naložbe, ki zmanjšuje kapitalska upravičenja članov do lastniške zadruge z namenom zagotavljanja vzdržnosti notranjega lastništva in beleži vrednost, ki se ne beleži na osebnih kapitalskih računih. </w:t>
      </w:r>
    </w:p>
    <w:p w14:paraId="5C66A843" w14:textId="77777777" w:rsidR="005167A5" w:rsidRPr="005167A5" w:rsidRDefault="005167A5" w:rsidP="005167A5">
      <w:pPr>
        <w:spacing w:after="0" w:line="240" w:lineRule="auto"/>
        <w:ind w:left="360"/>
        <w:jc w:val="both"/>
        <w:rPr>
          <w:rFonts w:ascii="Arial" w:eastAsia="Aptos" w:hAnsi="Arial" w:cs="Arial"/>
          <w:kern w:val="2"/>
          <w14:ligatures w14:val="standardContextual"/>
        </w:rPr>
      </w:pPr>
    </w:p>
    <w:p w14:paraId="6951F013" w14:textId="77777777" w:rsidR="005167A5" w:rsidRPr="005167A5" w:rsidRDefault="005167A5" w:rsidP="005167A5">
      <w:pPr>
        <w:spacing w:after="0" w:line="240" w:lineRule="auto"/>
        <w:ind w:left="360" w:hanging="360"/>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(2) Delež kolektivnega kapitalskega računa in delež osebnega kapitalskega računa se </w:t>
      </w:r>
      <w:proofErr w:type="gramStart"/>
      <w:r w:rsidRPr="005167A5">
        <w:rPr>
          <w:rFonts w:ascii="Arial" w:eastAsia="Aptos" w:hAnsi="Arial" w:cs="Arial"/>
          <w:kern w:val="2"/>
          <w14:ligatures w14:val="standardContextual"/>
        </w:rPr>
        <w:t>določi</w:t>
      </w:r>
      <w:proofErr w:type="gramEnd"/>
      <w:r w:rsidRPr="005167A5">
        <w:rPr>
          <w:rFonts w:ascii="Arial" w:eastAsia="Aptos" w:hAnsi="Arial" w:cs="Arial"/>
          <w:kern w:val="2"/>
          <w14:ligatures w14:val="standardContextual"/>
        </w:rPr>
        <w:t xml:space="preserve"> z internimi pravili lastniške zadruge. </w:t>
      </w:r>
    </w:p>
    <w:p w14:paraId="0773EBA9"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0524754F" w14:textId="77777777" w:rsidR="005167A5" w:rsidRPr="005167A5" w:rsidRDefault="005167A5" w:rsidP="00321A58">
      <w:pPr>
        <w:numPr>
          <w:ilvl w:val="0"/>
          <w:numId w:val="20"/>
        </w:numPr>
        <w:spacing w:after="0" w:line="240" w:lineRule="auto"/>
        <w:ind w:hanging="426"/>
        <w:jc w:val="both"/>
        <w:rPr>
          <w:rFonts w:ascii="Arial" w:eastAsia="Times New Roman" w:hAnsi="Arial" w:cs="Arial"/>
          <w:kern w:val="2"/>
          <w14:ligatures w14:val="standardContextual"/>
        </w:rPr>
      </w:pPr>
      <w:bookmarkStart w:id="34" w:name="_Hlk192587438"/>
      <w:r w:rsidRPr="005167A5">
        <w:rPr>
          <w:rFonts w:ascii="Arial" w:eastAsia="Aptos" w:hAnsi="Arial" w:cs="Arial"/>
          <w:kern w:val="2"/>
          <w14:ligatures w14:val="standardContextual"/>
        </w:rPr>
        <w:t>Seštevek vrednosti prehodnega računa, osebnega kapitalskega računa in kolektivnega kapitalskega računa je enak:</w:t>
      </w:r>
    </w:p>
    <w:p w14:paraId="62B5130A" w14:textId="77777777" w:rsidR="005167A5" w:rsidRPr="005167A5" w:rsidRDefault="005167A5" w:rsidP="005167A5">
      <w:pPr>
        <w:spacing w:after="0" w:line="240" w:lineRule="auto"/>
        <w:jc w:val="both"/>
        <w:rPr>
          <w:rFonts w:ascii="Arial" w:eastAsia="Times New Roman" w:hAnsi="Arial" w:cs="Arial"/>
          <w:kern w:val="2"/>
          <w14:ligatures w14:val="standardContextual"/>
        </w:rPr>
      </w:pPr>
    </w:p>
    <w:p w14:paraId="57A86170" w14:textId="77777777" w:rsidR="005167A5" w:rsidRPr="005167A5" w:rsidRDefault="005167A5" w:rsidP="005167A5">
      <w:pPr>
        <w:spacing w:after="0" w:line="240" w:lineRule="auto"/>
        <w:jc w:val="both"/>
        <w:rPr>
          <w:rFonts w:ascii="Arial" w:eastAsia="Aptos" w:hAnsi="Arial" w:cs="Arial"/>
          <w:kern w:val="2"/>
          <w14:ligatures w14:val="standardContextual"/>
        </w:rPr>
      </w:pPr>
      <w:proofErr w:type="gramStart"/>
      <w:r w:rsidRPr="005167A5">
        <w:rPr>
          <w:rFonts w:ascii="Arial" w:eastAsia="Aptos" w:hAnsi="Arial" w:cs="Arial"/>
          <w:kern w:val="2"/>
          <w14:ligatures w14:val="standardContextual"/>
        </w:rPr>
        <w:t>PR</w:t>
      </w:r>
      <w:proofErr w:type="gramEnd"/>
      <w:r w:rsidRPr="005167A5">
        <w:rPr>
          <w:rFonts w:ascii="Arial" w:eastAsia="Aptos" w:hAnsi="Arial" w:cs="Arial"/>
          <w:kern w:val="2"/>
          <w14:ligatures w14:val="standardContextual"/>
        </w:rPr>
        <w:t xml:space="preserve"> + KKR + ∑OKR = α*</w:t>
      </w:r>
      <w:proofErr w:type="spellStart"/>
      <w:r w:rsidRPr="005167A5">
        <w:rPr>
          <w:rFonts w:ascii="Arial" w:eastAsia="Aptos" w:hAnsi="Arial" w:cs="Arial"/>
          <w:kern w:val="2"/>
          <w14:ligatures w14:val="standardContextual"/>
        </w:rPr>
        <w:t>NVSi</w:t>
      </w:r>
      <w:proofErr w:type="spellEnd"/>
      <w:r w:rsidRPr="005167A5">
        <w:rPr>
          <w:rFonts w:ascii="Arial" w:eastAsia="Aptos" w:hAnsi="Arial" w:cs="Arial"/>
          <w:kern w:val="2"/>
          <w14:ligatures w14:val="standardContextual"/>
        </w:rPr>
        <w:t xml:space="preserve"> ​+ (odkupna cena - β*</w:t>
      </w:r>
      <w:proofErr w:type="spellStart"/>
      <w:r w:rsidRPr="005167A5">
        <w:rPr>
          <w:rFonts w:ascii="Arial" w:eastAsia="Aptos" w:hAnsi="Arial" w:cs="Arial"/>
          <w:kern w:val="2"/>
          <w14:ligatures w14:val="standardContextual"/>
        </w:rPr>
        <w:t>NVSt</w:t>
      </w:r>
      <w:proofErr w:type="spellEnd"/>
      <w:r w:rsidRPr="005167A5">
        <w:rPr>
          <w:rFonts w:ascii="Arial" w:eastAsia="Aptos" w:hAnsi="Arial" w:cs="Arial"/>
          <w:kern w:val="2"/>
          <w14:ligatures w14:val="standardContextual"/>
        </w:rPr>
        <w:t>) + druga sredstva − druge obveznosti</w:t>
      </w:r>
    </w:p>
    <w:p w14:paraId="71AEFAB9" w14:textId="77777777" w:rsidR="005167A5" w:rsidRPr="005167A5" w:rsidRDefault="005167A5" w:rsidP="005167A5">
      <w:pPr>
        <w:spacing w:after="0" w:line="240" w:lineRule="auto"/>
        <w:jc w:val="both"/>
        <w:rPr>
          <w:rFonts w:ascii="Arial" w:eastAsia="Times New Roman" w:hAnsi="Arial" w:cs="Arial"/>
          <w:kern w:val="2"/>
          <w14:ligatures w14:val="standardContextual"/>
        </w:rPr>
      </w:pPr>
    </w:p>
    <w:p w14:paraId="60D580C5"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Pri tem je: </w:t>
      </w:r>
    </w:p>
    <w:p w14:paraId="79B9DF41" w14:textId="77777777" w:rsidR="005167A5" w:rsidRPr="005167A5" w:rsidRDefault="005167A5" w:rsidP="00321A58">
      <w:pPr>
        <w:numPr>
          <w:ilvl w:val="0"/>
          <w:numId w:val="37"/>
        </w:numPr>
        <w:spacing w:after="0" w:line="240" w:lineRule="auto"/>
        <w:contextualSpacing/>
        <w:jc w:val="both"/>
        <w:rPr>
          <w:rFonts w:ascii="Arial" w:eastAsia="Aptos" w:hAnsi="Arial" w:cs="Arial"/>
          <w:kern w:val="2"/>
          <w14:ligatures w14:val="standardContextual"/>
        </w:rPr>
      </w:pPr>
      <w:proofErr w:type="gramStart"/>
      <w:r w:rsidRPr="005167A5">
        <w:rPr>
          <w:rFonts w:ascii="Arial" w:eastAsia="Aptos" w:hAnsi="Arial" w:cs="Arial"/>
          <w:kern w:val="2"/>
          <w14:ligatures w14:val="standardContextual"/>
        </w:rPr>
        <w:t>PR</w:t>
      </w:r>
      <w:proofErr w:type="gramEnd"/>
      <w:r w:rsidRPr="005167A5">
        <w:rPr>
          <w:rFonts w:ascii="Arial" w:eastAsia="Aptos" w:hAnsi="Arial" w:cs="Arial"/>
          <w:kern w:val="2"/>
          <w14:ligatures w14:val="standardContextual"/>
        </w:rPr>
        <w:t xml:space="preserve"> – prehodni kapitalski račun;</w:t>
      </w:r>
    </w:p>
    <w:p w14:paraId="6AB6AAB6" w14:textId="77777777" w:rsidR="005167A5" w:rsidRPr="005167A5" w:rsidRDefault="005167A5" w:rsidP="00321A58">
      <w:pPr>
        <w:numPr>
          <w:ilvl w:val="0"/>
          <w:numId w:val="37"/>
        </w:numPr>
        <w:spacing w:after="0" w:line="240" w:lineRule="auto"/>
        <w:contextualSpacing/>
        <w:jc w:val="both"/>
        <w:rPr>
          <w:rFonts w:ascii="Arial" w:eastAsia="Aptos" w:hAnsi="Arial" w:cs="Arial"/>
          <w:kern w:val="2"/>
          <w14:ligatures w14:val="standardContextual"/>
        </w:rPr>
      </w:pPr>
      <w:r w:rsidRPr="005167A5">
        <w:rPr>
          <w:rFonts w:ascii="Arial" w:eastAsia="Aptos" w:hAnsi="Arial" w:cs="Arial"/>
          <w:kern w:val="2"/>
          <w14:ligatures w14:val="standardContextual"/>
        </w:rPr>
        <w:t>KKR – kolektivni kapitalski račun;</w:t>
      </w:r>
    </w:p>
    <w:p w14:paraId="7CBFE9BF" w14:textId="77777777" w:rsidR="005167A5" w:rsidRPr="005167A5" w:rsidRDefault="005167A5" w:rsidP="00321A58">
      <w:pPr>
        <w:numPr>
          <w:ilvl w:val="0"/>
          <w:numId w:val="37"/>
        </w:numPr>
        <w:spacing w:after="0" w:line="240" w:lineRule="auto"/>
        <w:contextualSpacing/>
        <w:jc w:val="both"/>
        <w:rPr>
          <w:rFonts w:ascii="Arial" w:eastAsia="Aptos" w:hAnsi="Arial" w:cs="Arial"/>
          <w:kern w:val="2"/>
          <w14:ligatures w14:val="standardContextual"/>
        </w:rPr>
      </w:pPr>
      <w:r w:rsidRPr="005167A5">
        <w:rPr>
          <w:rFonts w:ascii="Arial" w:eastAsia="Aptos" w:hAnsi="Arial" w:cs="Arial"/>
          <w:kern w:val="2"/>
          <w14:ligatures w14:val="standardContextual"/>
        </w:rPr>
        <w:t>OKR – osebi kapitalski račun;</w:t>
      </w:r>
    </w:p>
    <w:p w14:paraId="69773839" w14:textId="77777777" w:rsidR="005167A5" w:rsidRPr="005167A5" w:rsidRDefault="005167A5" w:rsidP="005167A5">
      <w:pPr>
        <w:spacing w:after="0" w:line="240" w:lineRule="auto"/>
        <w:ind w:left="360"/>
        <w:contextualSpacing/>
        <w:jc w:val="both"/>
        <w:rPr>
          <w:rFonts w:ascii="Arial" w:eastAsia="Aptos" w:hAnsi="Arial" w:cs="Arial"/>
          <w:kern w:val="2"/>
          <w14:ligatures w14:val="standardContextual"/>
        </w:rPr>
      </w:pPr>
      <w:r w:rsidRPr="005167A5">
        <w:rPr>
          <w:rFonts w:ascii="Arial" w:eastAsia="Aptos" w:hAnsi="Arial" w:cs="Arial"/>
          <w:kern w:val="2"/>
          <w14:ligatures w14:val="standardContextual"/>
        </w:rPr>
        <w:t>- α*</w:t>
      </w:r>
      <w:proofErr w:type="spellStart"/>
      <w:r w:rsidRPr="005167A5">
        <w:rPr>
          <w:rFonts w:ascii="Arial" w:eastAsia="Aptos" w:hAnsi="Arial" w:cs="Arial"/>
          <w:kern w:val="2"/>
          <w14:ligatures w14:val="standardContextual"/>
        </w:rPr>
        <w:t>NVSi</w:t>
      </w:r>
      <w:proofErr w:type="spellEnd"/>
      <w:r w:rsidRPr="005167A5">
        <w:rPr>
          <w:rFonts w:ascii="Arial" w:eastAsia="Aptos" w:hAnsi="Arial" w:cs="Arial"/>
          <w:kern w:val="2"/>
          <w14:ligatures w14:val="standardContextual"/>
        </w:rPr>
        <w:t xml:space="preserve"> – knjigovodska vrednost </w:t>
      </w:r>
      <w:r w:rsidRPr="005167A5">
        <w:rPr>
          <w:rFonts w:ascii="Arial" w:hAnsi="Arial"/>
          <w:szCs w:val="20"/>
        </w:rPr>
        <w:t>matične družbe</w:t>
      </w:r>
      <w:r w:rsidRPr="005167A5">
        <w:rPr>
          <w:rFonts w:ascii="Arial" w:eastAsia="Aptos" w:hAnsi="Arial" w:cs="Arial"/>
          <w:kern w:val="2"/>
          <w14:ligatures w14:val="standardContextual"/>
        </w:rPr>
        <w:t xml:space="preserve">, kot jo izkazuje zadnje objavljeno letno poročilo, ki ga izkazuje vrednost kapitala na bilanci stanja </w:t>
      </w:r>
      <w:bookmarkStart w:id="35" w:name="_Hlk196340711"/>
      <w:r w:rsidRPr="005167A5">
        <w:rPr>
          <w:rFonts w:ascii="Arial" w:eastAsia="Aptos" w:hAnsi="Arial" w:cs="Arial"/>
          <w:kern w:val="2"/>
          <w14:ligatures w14:val="standardContextual"/>
        </w:rPr>
        <w:t>matične družbe</w:t>
      </w:r>
      <w:r w:rsidRPr="005167A5" w:rsidDel="004E3DF6">
        <w:rPr>
          <w:rFonts w:ascii="Arial" w:eastAsia="Aptos" w:hAnsi="Arial" w:cs="Arial"/>
          <w:kern w:val="2"/>
          <w14:ligatures w14:val="standardContextual"/>
        </w:rPr>
        <w:t xml:space="preserve"> </w:t>
      </w:r>
      <w:bookmarkEnd w:id="35"/>
      <w:r w:rsidRPr="005167A5">
        <w:rPr>
          <w:rFonts w:ascii="Arial" w:eastAsia="Aptos" w:hAnsi="Arial" w:cs="Arial"/>
          <w:kern w:val="2"/>
          <w14:ligatures w14:val="standardContextual"/>
        </w:rPr>
        <w:t xml:space="preserve">ali </w:t>
      </w:r>
      <w:proofErr w:type="spellStart"/>
      <w:r w:rsidRPr="005167A5">
        <w:rPr>
          <w:rFonts w:ascii="Arial" w:eastAsia="Aptos" w:hAnsi="Arial" w:cs="Arial"/>
          <w:kern w:val="2"/>
          <w14:ligatures w14:val="standardContextual"/>
        </w:rPr>
        <w:t>ses</w:t>
      </w:r>
      <w:proofErr w:type="spellEnd"/>
      <w:r w:rsidRPr="005167A5">
        <w:rPr>
          <w:rFonts w:ascii="Arial" w:eastAsia="Aptos" w:hAnsi="Arial" w:cs="Arial"/>
          <w:kern w:val="2"/>
          <w14:ligatures w14:val="standardContextual"/>
        </w:rPr>
        <w:t>̌tevek neto vrednosti sredstev v konsolidirani skupini (pri vseh odvisnih družbah), pomnožena z deležem kapitalske naložbe lastniške zadruge (0-100</w:t>
      </w:r>
      <w:r w:rsidRPr="005167A5">
        <w:rPr>
          <w:rFonts w:ascii="Arial" w:hAnsi="Arial" w:cs="Arial"/>
        </w:rPr>
        <w:t xml:space="preserve"> </w:t>
      </w:r>
      <w:r w:rsidRPr="005167A5">
        <w:rPr>
          <w:rFonts w:ascii="Arial" w:eastAsia="Aptos" w:hAnsi="Arial" w:cs="Arial"/>
          <w:kern w:val="2"/>
          <w14:ligatures w14:val="standardContextual"/>
        </w:rPr>
        <w:t>odstotkov);</w:t>
      </w:r>
    </w:p>
    <w:p w14:paraId="1DB4DC05" w14:textId="77777777" w:rsidR="005167A5" w:rsidRPr="005167A5" w:rsidRDefault="005167A5" w:rsidP="005167A5">
      <w:pPr>
        <w:spacing w:after="0" w:line="240" w:lineRule="auto"/>
        <w:ind w:left="360"/>
        <w:contextualSpacing/>
        <w:jc w:val="both"/>
        <w:rPr>
          <w:rFonts w:ascii="Arial" w:eastAsia="Aptos" w:hAnsi="Arial" w:cs="Arial"/>
          <w:kern w:val="2"/>
          <w14:ligatures w14:val="standardContextual"/>
        </w:rPr>
      </w:pPr>
      <w:r w:rsidRPr="005167A5">
        <w:rPr>
          <w:rFonts w:ascii="Arial" w:eastAsia="Aptos" w:hAnsi="Arial" w:cs="Arial"/>
          <w:kern w:val="2"/>
          <w14:ligatures w14:val="standardContextual"/>
        </w:rPr>
        <w:t>- odkupna cena – β*</w:t>
      </w:r>
      <w:proofErr w:type="spellStart"/>
      <w:r w:rsidRPr="005167A5">
        <w:rPr>
          <w:rFonts w:ascii="Arial" w:eastAsia="Aptos" w:hAnsi="Arial" w:cs="Arial"/>
          <w:kern w:val="2"/>
          <w14:ligatures w14:val="standardContextual"/>
        </w:rPr>
        <w:t>NVSt</w:t>
      </w:r>
      <w:proofErr w:type="spellEnd"/>
      <w:r w:rsidRPr="005167A5">
        <w:rPr>
          <w:rFonts w:ascii="Arial" w:eastAsia="Aptos" w:hAnsi="Arial" w:cs="Arial"/>
          <w:kern w:val="2"/>
          <w14:ligatures w14:val="standardContextual"/>
        </w:rPr>
        <w:t xml:space="preserve"> – nominalna vrednost, ki predstavlja razliko med nakupno ceno kapitalske naložbe in knjigovodsko vrednostjo matične družbe, ki ga izkazuje vrednost kapitala na bilanci stanja matične družbe</w:t>
      </w:r>
      <w:r w:rsidRPr="005167A5" w:rsidDel="004E3DF6">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 xml:space="preserve">ali </w:t>
      </w:r>
      <w:proofErr w:type="spellStart"/>
      <w:r w:rsidRPr="005167A5">
        <w:rPr>
          <w:rFonts w:ascii="Arial" w:eastAsia="Aptos" w:hAnsi="Arial" w:cs="Arial"/>
          <w:kern w:val="2"/>
          <w14:ligatures w14:val="standardContextual"/>
        </w:rPr>
        <w:t>ses</w:t>
      </w:r>
      <w:proofErr w:type="spellEnd"/>
      <w:r w:rsidRPr="005167A5">
        <w:rPr>
          <w:rFonts w:ascii="Arial" w:eastAsia="Aptos" w:hAnsi="Arial" w:cs="Arial"/>
          <w:kern w:val="2"/>
          <w14:ligatures w14:val="standardContextual"/>
        </w:rPr>
        <w:t>̌tevek neto vrednosti sredstev v konsolidirani skupini (pri vseh odvisnih družbah), pomnožena z odkupljenim deležem kapitalske naložbe (0-100</w:t>
      </w:r>
      <w:r w:rsidRPr="005167A5">
        <w:rPr>
          <w:rFonts w:ascii="Arial" w:hAnsi="Arial" w:cs="Arial"/>
        </w:rPr>
        <w:t xml:space="preserve"> </w:t>
      </w:r>
      <w:r w:rsidRPr="005167A5">
        <w:rPr>
          <w:rFonts w:ascii="Arial" w:eastAsia="Aptos" w:hAnsi="Arial" w:cs="Arial"/>
          <w:kern w:val="2"/>
          <w14:ligatures w14:val="standardContextual"/>
        </w:rPr>
        <w:t xml:space="preserve">odstotkov). </w:t>
      </w:r>
    </w:p>
    <w:bookmarkEnd w:id="34"/>
    <w:p w14:paraId="3E696237"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6BE9ACDF" w14:textId="77777777" w:rsidR="005167A5" w:rsidRPr="005167A5" w:rsidRDefault="005167A5" w:rsidP="00321A58">
      <w:pPr>
        <w:numPr>
          <w:ilvl w:val="0"/>
          <w:numId w:val="20"/>
        </w:num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Pravila vodenja internih računov se določijo z internimi pravili lastniške zadruge.</w:t>
      </w:r>
    </w:p>
    <w:p w14:paraId="7E99DF7E"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701FE7F8" w14:textId="12C919ED" w:rsidR="005167A5" w:rsidRPr="005167A5" w:rsidRDefault="005167A5" w:rsidP="00321A58">
      <w:pPr>
        <w:pStyle w:val="Naslov2"/>
        <w:numPr>
          <w:ilvl w:val="0"/>
          <w:numId w:val="61"/>
        </w:numPr>
      </w:pPr>
      <w:r w:rsidRPr="005167A5">
        <w:t>člen</w:t>
      </w:r>
    </w:p>
    <w:p w14:paraId="13131766" w14:textId="77777777" w:rsidR="005167A5" w:rsidRPr="005167A5" w:rsidRDefault="005167A5" w:rsidP="005167A5">
      <w:pPr>
        <w:spacing w:after="0" w:line="240" w:lineRule="auto"/>
        <w:jc w:val="center"/>
        <w:rPr>
          <w:rFonts w:ascii="Arial" w:eastAsia="Aptos" w:hAnsi="Arial" w:cs="Arial"/>
          <w:kern w:val="2"/>
          <w14:ligatures w14:val="standardContextual"/>
        </w:rPr>
      </w:pPr>
      <w:r w:rsidRPr="005167A5">
        <w:rPr>
          <w:rFonts w:ascii="Arial" w:eastAsia="Aptos" w:hAnsi="Arial" w:cs="Arial"/>
          <w:kern w:val="2"/>
          <w14:ligatures w14:val="standardContextual"/>
        </w:rPr>
        <w:t>(odpis vrednosti prehodnega računa)</w:t>
      </w:r>
    </w:p>
    <w:p w14:paraId="5E7552BC"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55F3D65B"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(1) Ob vsakem plačilu dolga lastniške zadruge iz naslova pridobitve kapitalske naložbe v matični družbi</w:t>
      </w:r>
      <w:proofErr w:type="gramStart"/>
      <w:r w:rsidRPr="005167A5">
        <w:rPr>
          <w:rFonts w:ascii="Arial" w:eastAsia="Aptos" w:hAnsi="Arial" w:cs="Arial"/>
          <w:kern w:val="2"/>
          <w14:ligatures w14:val="standardContextual"/>
        </w:rPr>
        <w:t>,</w:t>
      </w:r>
      <w:proofErr w:type="gramEnd"/>
      <w:r w:rsidRPr="005167A5">
        <w:rPr>
          <w:rFonts w:ascii="Arial" w:eastAsia="Aptos" w:hAnsi="Arial" w:cs="Arial"/>
          <w:kern w:val="2"/>
          <w14:ligatures w14:val="standardContextual"/>
        </w:rPr>
        <w:t xml:space="preserve"> se vrednost na prehodnem kapitalskem računu zmanjša. </w:t>
      </w:r>
    </w:p>
    <w:p w14:paraId="067335A8"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0CDE2448"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(2) Ob vsakokratnem zmanjšanju vrednosti na prehodnem kapitalskem računu</w:t>
      </w:r>
      <w:proofErr w:type="gramStart"/>
      <w:r w:rsidRPr="005167A5">
        <w:rPr>
          <w:rFonts w:ascii="Arial" w:eastAsia="Aptos" w:hAnsi="Arial" w:cs="Arial"/>
          <w:kern w:val="2"/>
          <w14:ligatures w14:val="standardContextual"/>
        </w:rPr>
        <w:t>,</w:t>
      </w:r>
      <w:proofErr w:type="gramEnd"/>
      <w:r w:rsidRPr="005167A5">
        <w:rPr>
          <w:rFonts w:ascii="Arial" w:eastAsia="Aptos" w:hAnsi="Arial" w:cs="Arial"/>
          <w:kern w:val="2"/>
          <w14:ligatures w14:val="standardContextual"/>
        </w:rPr>
        <w:t xml:space="preserve"> se na osebne kapitalske račune in na kolektivni kapitalski račun, skladno z internimi pravili </w:t>
      </w:r>
      <w:r w:rsidRPr="005167A5">
        <w:rPr>
          <w:rFonts w:ascii="Arial" w:eastAsia="Aptos" w:hAnsi="Arial" w:cs="Arial"/>
          <w:kern w:val="2"/>
          <w14:ligatures w14:val="standardContextual"/>
        </w:rPr>
        <w:lastRenderedPageBreak/>
        <w:t>lastniške zadruge, ki določajo delež posamičnega kapitalskega računa, pripiše vrednost, ki se izračuna po enačbi:</w:t>
      </w:r>
    </w:p>
    <w:p w14:paraId="4122A51D"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692523E6" w14:textId="77777777" w:rsidR="005167A5" w:rsidRPr="005167A5" w:rsidRDefault="005167A5" w:rsidP="005167A5">
      <w:pPr>
        <w:spacing w:after="0" w:line="240" w:lineRule="auto"/>
        <w:jc w:val="both"/>
        <w:rPr>
          <w:rFonts w:ascii="Arial" w:eastAsia="Aptos" w:hAnsi="Arial" w:cs="Arial"/>
          <w:kern w:val="2"/>
          <w14:ligatures w14:val="standardContextual"/>
        </w:rPr>
      </w:pPr>
      <m:oMathPara>
        <m:oMath>
          <m:r>
            <m:rPr>
              <m:sty m:val="p"/>
            </m:rPr>
            <w:rPr>
              <w:rFonts w:ascii="Cambria Math" w:eastAsia="Aptos" w:hAnsi="Cambria Math" w:cs="Arial"/>
              <w:kern w:val="2"/>
              <w14:ligatures w14:val="standardContextual"/>
            </w:rPr>
            <m:t>ΔPR= Δ∑OKR+ ΔKKR</m:t>
          </m:r>
        </m:oMath>
      </m:oMathPara>
    </w:p>
    <w:p w14:paraId="50DF0AA4"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Pri tem je:</w:t>
      </w:r>
    </w:p>
    <w:p w14:paraId="17A8187C"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sym w:font="Symbol" w:char="F044"/>
      </w:r>
      <w:proofErr w:type="gramStart"/>
      <w:r w:rsidRPr="005167A5">
        <w:rPr>
          <w:rFonts w:ascii="Arial" w:eastAsia="Aptos" w:hAnsi="Arial" w:cs="Arial"/>
          <w:kern w:val="2"/>
          <w14:ligatures w14:val="standardContextual"/>
        </w:rPr>
        <w:t>PR</w:t>
      </w:r>
      <w:proofErr w:type="gramEnd"/>
      <w:r w:rsidRPr="005167A5">
        <w:rPr>
          <w:rFonts w:ascii="Arial" w:eastAsia="Aptos" w:hAnsi="Arial" w:cs="Arial"/>
          <w:kern w:val="2"/>
          <w14:ligatures w14:val="standardContextual"/>
        </w:rPr>
        <w:t xml:space="preserve"> – zmanjšanje dolga na prehodnem računu;</w:t>
      </w:r>
    </w:p>
    <w:p w14:paraId="26C01DE5"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sym w:font="Symbol" w:char="F044"/>
      </w:r>
      <w:r w:rsidRPr="005167A5">
        <w:rPr>
          <w:rFonts w:ascii="Arial" w:eastAsia="Aptos" w:hAnsi="Arial" w:cs="Arial"/>
          <w:kern w:val="2"/>
          <w14:ligatures w14:val="standardContextual"/>
        </w:rPr>
        <w:t>∑OKR – povišanje vrednosti na osebnih kapitalskih računih;</w:t>
      </w:r>
    </w:p>
    <w:p w14:paraId="3347B3A8"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sym w:font="Symbol" w:char="F044"/>
      </w:r>
      <w:proofErr w:type="gramStart"/>
      <w:r w:rsidRPr="005167A5">
        <w:rPr>
          <w:rFonts w:ascii="Arial" w:eastAsia="Aptos" w:hAnsi="Arial" w:cs="Arial"/>
          <w:kern w:val="2"/>
          <w14:ligatures w14:val="standardContextual"/>
        </w:rPr>
        <w:t>PR</w:t>
      </w:r>
      <w:proofErr w:type="gramEnd"/>
      <w:r w:rsidRPr="005167A5">
        <w:rPr>
          <w:rFonts w:ascii="Arial" w:eastAsia="Aptos" w:hAnsi="Arial" w:cs="Arial"/>
          <w:kern w:val="2"/>
          <w14:ligatures w14:val="standardContextual"/>
        </w:rPr>
        <w:t xml:space="preserve"> – povišanje vrednosti na kolektivnem kapitalskem računu.</w:t>
      </w:r>
    </w:p>
    <w:p w14:paraId="60C40939"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5BA2BDB3"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(3) Vrednost, ki se pripisuje na osebne kapitalske račune posamičnih članov lastniške zadruge delavcev, je določena z merilom distribucije, ki je določeno z internimi pravili lastniške zadruge.</w:t>
      </w:r>
    </w:p>
    <w:p w14:paraId="0D546EBF"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7B294C61" w14:textId="098E6C70" w:rsidR="005167A5" w:rsidRPr="005167A5" w:rsidRDefault="005167A5" w:rsidP="00321A58">
      <w:pPr>
        <w:pStyle w:val="Naslov2"/>
        <w:numPr>
          <w:ilvl w:val="0"/>
          <w:numId w:val="61"/>
        </w:numPr>
      </w:pPr>
      <w:r w:rsidRPr="005167A5">
        <w:t>člen</w:t>
      </w:r>
    </w:p>
    <w:p w14:paraId="7A6431E0" w14:textId="77777777" w:rsidR="005167A5" w:rsidRPr="005167A5" w:rsidRDefault="005167A5" w:rsidP="005167A5">
      <w:pPr>
        <w:spacing w:after="0" w:line="240" w:lineRule="auto"/>
        <w:jc w:val="center"/>
        <w:rPr>
          <w:rFonts w:ascii="Arial" w:eastAsia="Aptos" w:hAnsi="Arial" w:cs="Arial"/>
          <w:kern w:val="2"/>
          <w14:ligatures w14:val="standardContextual"/>
        </w:rPr>
      </w:pPr>
      <w:r w:rsidRPr="005167A5">
        <w:rPr>
          <w:rFonts w:ascii="Arial" w:eastAsia="Aptos" w:hAnsi="Arial" w:cs="Arial"/>
          <w:kern w:val="2"/>
          <w14:ligatures w14:val="standardContextual"/>
        </w:rPr>
        <w:t>(pripis vrednosti zaradi spremembe knjigovodske vrednosti)</w:t>
      </w:r>
    </w:p>
    <w:p w14:paraId="70DA5C54"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0414E965"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Ob spremembi knjigovodske vrednosti matične družbe, se na osebne kapitalske račune in na kolektivni kapitalski račun, skladno z internimi pravili lastniške zadruge, pripiše vrednost spremembe, ki se izračuna po enačbi:</w:t>
      </w:r>
    </w:p>
    <w:p w14:paraId="314A8A4E"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13A8982C" w14:textId="77777777" w:rsidR="005167A5" w:rsidRPr="005167A5" w:rsidRDefault="005167A5" w:rsidP="005167A5">
      <w:pPr>
        <w:spacing w:after="0" w:line="240" w:lineRule="auto"/>
        <w:jc w:val="both"/>
        <w:rPr>
          <w:rFonts w:ascii="Arial" w:eastAsia="Times New Roman" w:hAnsi="Arial" w:cs="Arial"/>
          <w:kern w:val="2"/>
          <w14:ligatures w14:val="standardContextual"/>
        </w:rPr>
      </w:pPr>
      <m:oMathPara>
        <m:oMath>
          <m:r>
            <m:rPr>
              <m:sty m:val="p"/>
            </m:rPr>
            <w:rPr>
              <w:rFonts w:ascii="Cambria Math" w:eastAsia="Aptos" w:hAnsi="Cambria Math" w:cs="Arial"/>
              <w:kern w:val="2"/>
              <w14:ligatures w14:val="standardContextual"/>
            </w:rPr>
            <m:t>Δ</m:t>
          </m:r>
          <m:sSub>
            <m:sSubPr>
              <m:ctrlPr>
                <w:rPr>
                  <w:rFonts w:ascii="Cambria Math" w:eastAsia="Aptos" w:hAnsi="Cambria Math" w:cs="Arial"/>
                  <w:i/>
                  <w:kern w:val="2"/>
                  <w14:ligatures w14:val="standardContextual"/>
                </w:rPr>
              </m:ctrlPr>
            </m:sSubPr>
            <m:e>
              <m:r>
                <w:rPr>
                  <w:rFonts w:ascii="Cambria Math" w:eastAsia="Aptos" w:hAnsi="Cambria Math" w:cs="Arial"/>
                  <w:kern w:val="2"/>
                  <w14:ligatures w14:val="standardContextual"/>
                </w:rPr>
                <m:t>NVS</m:t>
              </m:r>
            </m:e>
            <m:sub>
              <m:r>
                <w:rPr>
                  <w:rFonts w:ascii="Cambria Math" w:eastAsia="Aptos" w:hAnsi="Cambria Math" w:cs="Arial"/>
                  <w:kern w:val="2"/>
                  <w14:ligatures w14:val="standardContextual"/>
                </w:rPr>
                <m:t>i</m:t>
              </m:r>
            </m:sub>
          </m:sSub>
          <m:r>
            <w:rPr>
              <w:rFonts w:ascii="Cambria Math" w:eastAsia="Aptos" w:hAnsi="Cambria Math" w:cs="Arial"/>
              <w:kern w:val="2"/>
              <w14:ligatures w14:val="standardContextual"/>
            </w:rPr>
            <m:t>*α</m:t>
          </m:r>
        </m:oMath>
      </m:oMathPara>
    </w:p>
    <w:p w14:paraId="45E28E8D" w14:textId="77777777" w:rsidR="005167A5" w:rsidRPr="005167A5" w:rsidRDefault="005167A5" w:rsidP="005167A5">
      <w:pPr>
        <w:spacing w:after="0" w:line="240" w:lineRule="auto"/>
        <w:jc w:val="both"/>
        <w:rPr>
          <w:rFonts w:ascii="Arial" w:eastAsia="Times New Roman" w:hAnsi="Arial" w:cs="Arial"/>
          <w:kern w:val="2"/>
          <w14:ligatures w14:val="standardContextual"/>
        </w:rPr>
      </w:pPr>
    </w:p>
    <w:p w14:paraId="1F838467"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Pri tem je:</w:t>
      </w:r>
    </w:p>
    <w:p w14:paraId="137B1A58" w14:textId="77777777" w:rsidR="005167A5" w:rsidRPr="005167A5" w:rsidRDefault="005167A5" w:rsidP="005167A5">
      <w:pPr>
        <w:spacing w:after="0" w:line="240" w:lineRule="auto"/>
        <w:jc w:val="both"/>
        <w:rPr>
          <w:rFonts w:ascii="Arial" w:eastAsia="Aptos" w:hAnsi="Arial" w:cs="Arial"/>
          <w:kern w:val="2"/>
          <w14:ligatures w14:val="standardContextual"/>
        </w:rPr>
      </w:pPr>
      <m:oMath>
        <m:r>
          <m:rPr>
            <m:sty m:val="p"/>
          </m:rPr>
          <w:rPr>
            <w:rFonts w:ascii="Cambria Math" w:eastAsia="Aptos" w:hAnsi="Cambria Math" w:cs="Arial"/>
            <w:kern w:val="2"/>
            <w14:ligatures w14:val="standardContextual"/>
          </w:rPr>
          <m:t>Δ</m:t>
        </m:r>
        <m:sSub>
          <m:sSubPr>
            <m:ctrlPr>
              <w:rPr>
                <w:rFonts w:ascii="Cambria Math" w:eastAsia="Aptos" w:hAnsi="Cambria Math" w:cs="Arial"/>
                <w:i/>
                <w:kern w:val="2"/>
                <w14:ligatures w14:val="standardContextual"/>
              </w:rPr>
            </m:ctrlPr>
          </m:sSubPr>
          <m:e>
            <m:r>
              <w:rPr>
                <w:rFonts w:ascii="Cambria Math" w:eastAsia="Aptos" w:hAnsi="Cambria Math" w:cs="Arial"/>
                <w:kern w:val="2"/>
                <w14:ligatures w14:val="standardContextual"/>
              </w:rPr>
              <m:t>NVS</m:t>
            </m:r>
          </m:e>
          <m:sub>
            <m:r>
              <w:rPr>
                <w:rFonts w:ascii="Cambria Math" w:eastAsia="Aptos" w:hAnsi="Cambria Math" w:cs="Arial"/>
                <w:kern w:val="2"/>
                <w14:ligatures w14:val="standardContextual"/>
              </w:rPr>
              <m:t>i</m:t>
            </m:r>
          </m:sub>
        </m:sSub>
      </m:oMath>
      <w:r w:rsidRPr="005167A5">
        <w:rPr>
          <w:rFonts w:ascii="Arial" w:eastAsia="Aptos" w:hAnsi="Arial" w:cs="Arial"/>
          <w:kern w:val="2"/>
          <w14:ligatures w14:val="standardContextual"/>
        </w:rPr>
        <w:t xml:space="preserve"> – razlika med knjigovodsko vrednostjo matične družbe</w:t>
      </w:r>
      <w:r w:rsidRPr="005167A5" w:rsidDel="004E3DF6">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glede na zadnje objavljeno letno poročilo matične družbe</w:t>
      </w:r>
      <w:r w:rsidRPr="005167A5" w:rsidDel="004E3DF6">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in knjigovodsko vrednostjo matične družbe</w:t>
      </w:r>
      <w:r w:rsidRPr="005167A5" w:rsidDel="002E7794">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 xml:space="preserve">glede na predzadnje objavljeno letno poročilo; </w:t>
      </w:r>
    </w:p>
    <w:p w14:paraId="74AE5AE9"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sym w:font="Symbol" w:char="F061"/>
      </w:r>
      <w:r w:rsidRPr="005167A5">
        <w:rPr>
          <w:rFonts w:ascii="Arial" w:eastAsia="Aptos" w:hAnsi="Arial" w:cs="Arial"/>
          <w:kern w:val="2"/>
          <w14:ligatures w14:val="standardContextual"/>
        </w:rPr>
        <w:t xml:space="preserve"> - delež kapitalske naložbe v matični družbi</w:t>
      </w:r>
      <w:r w:rsidRPr="005167A5" w:rsidDel="004E3DF6">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glede na celoten kapital matične družbe.</w:t>
      </w:r>
    </w:p>
    <w:p w14:paraId="5FE29EA5"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13ECFF7A" w14:textId="0D3997F5" w:rsidR="005167A5" w:rsidRPr="005167A5" w:rsidRDefault="005167A5" w:rsidP="00321A58">
      <w:pPr>
        <w:pStyle w:val="Naslov2"/>
        <w:numPr>
          <w:ilvl w:val="0"/>
          <w:numId w:val="61"/>
        </w:numPr>
      </w:pPr>
      <w:r w:rsidRPr="005167A5">
        <w:t>člen</w:t>
      </w:r>
    </w:p>
    <w:p w14:paraId="0611B581" w14:textId="77777777" w:rsidR="005167A5" w:rsidRPr="005167A5" w:rsidRDefault="005167A5" w:rsidP="005167A5">
      <w:pPr>
        <w:spacing w:after="0" w:line="240" w:lineRule="auto"/>
        <w:jc w:val="center"/>
        <w:rPr>
          <w:rFonts w:ascii="Arial" w:eastAsia="Aptos" w:hAnsi="Arial" w:cs="Arial"/>
          <w:kern w:val="2"/>
          <w14:ligatures w14:val="standardContextual"/>
        </w:rPr>
      </w:pPr>
      <w:r w:rsidRPr="005167A5">
        <w:rPr>
          <w:rFonts w:ascii="Arial" w:eastAsia="Aptos" w:hAnsi="Arial" w:cs="Arial"/>
          <w:kern w:val="2"/>
          <w14:ligatures w14:val="standardContextual"/>
        </w:rPr>
        <w:t>(izplačila članom in prerazporejanje vrednosti)</w:t>
      </w:r>
    </w:p>
    <w:p w14:paraId="706CC298" w14:textId="77777777" w:rsidR="005167A5" w:rsidRPr="005167A5" w:rsidRDefault="005167A5" w:rsidP="005167A5">
      <w:pPr>
        <w:spacing w:after="0" w:line="240" w:lineRule="auto"/>
        <w:jc w:val="both"/>
        <w:rPr>
          <w:rFonts w:ascii="Arial" w:eastAsia="Aptos" w:hAnsi="Arial" w:cs="Arial"/>
          <w:kern w:val="2"/>
          <w14:ligatures w14:val="standardContextual"/>
        </w:rPr>
      </w:pPr>
      <w:bookmarkStart w:id="36" w:name="_Hlk196473591"/>
    </w:p>
    <w:p w14:paraId="17722BEB"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Denarna sredstva, ki na letni ravni ostanejo lastniški zadrugi po plačilu obveznosti iz naslova najetih posojil ali drugih dolgov in </w:t>
      </w:r>
      <w:bookmarkStart w:id="37" w:name="_Hlk196401955"/>
      <w:r w:rsidRPr="005167A5">
        <w:rPr>
          <w:rFonts w:ascii="Arial" w:eastAsia="Aptos" w:hAnsi="Arial" w:cs="Arial"/>
          <w:kern w:val="2"/>
          <w14:ligatures w14:val="standardContextual"/>
        </w:rPr>
        <w:t>oblikovanju obveznih rezerv</w:t>
      </w:r>
      <w:bookmarkEnd w:id="37"/>
      <w:r w:rsidRPr="005167A5">
        <w:rPr>
          <w:rFonts w:ascii="Arial" w:eastAsia="Aptos" w:hAnsi="Arial" w:cs="Arial"/>
          <w:kern w:val="2"/>
          <w14:ligatures w14:val="standardContextual"/>
        </w:rPr>
        <w:t xml:space="preserve">, lahko lastniška </w:t>
      </w:r>
      <w:proofErr w:type="gramStart"/>
      <w:r w:rsidRPr="005167A5">
        <w:rPr>
          <w:rFonts w:ascii="Arial" w:eastAsia="Aptos" w:hAnsi="Arial" w:cs="Arial"/>
          <w:kern w:val="2"/>
          <w14:ligatures w14:val="standardContextual"/>
        </w:rPr>
        <w:t>zadruga</w:t>
      </w:r>
      <w:proofErr w:type="gramEnd"/>
      <w:r w:rsidRPr="005167A5">
        <w:rPr>
          <w:rFonts w:ascii="Arial" w:eastAsia="Aptos" w:hAnsi="Arial" w:cs="Arial"/>
          <w:kern w:val="2"/>
          <w14:ligatures w14:val="standardContextual"/>
        </w:rPr>
        <w:t xml:space="preserve"> uporabi za </w:t>
      </w:r>
      <w:bookmarkStart w:id="38" w:name="_Hlk196486820"/>
      <w:r w:rsidRPr="005167A5">
        <w:rPr>
          <w:rFonts w:ascii="Arial" w:eastAsia="Aptos" w:hAnsi="Arial" w:cs="Arial"/>
          <w:kern w:val="2"/>
          <w14:ligatures w14:val="standardContextual"/>
        </w:rPr>
        <w:t>delitev presežka članov v času zaposlitve in izplačila članom ob izhodu</w:t>
      </w:r>
      <w:bookmarkEnd w:id="38"/>
      <w:r w:rsidRPr="005167A5">
        <w:rPr>
          <w:rFonts w:ascii="Arial" w:eastAsia="Aptos" w:hAnsi="Arial" w:cs="Arial"/>
          <w:kern w:val="2"/>
          <w14:ligatures w14:val="standardContextual"/>
        </w:rPr>
        <w:t xml:space="preserve">. </w:t>
      </w:r>
    </w:p>
    <w:p w14:paraId="120BA307" w14:textId="77777777" w:rsidR="005167A5" w:rsidRPr="005167A5" w:rsidRDefault="005167A5" w:rsidP="005167A5">
      <w:pPr>
        <w:spacing w:before="60" w:after="0" w:line="240" w:lineRule="auto"/>
        <w:ind w:left="360"/>
        <w:jc w:val="both"/>
        <w:rPr>
          <w:rFonts w:ascii="Arial" w:eastAsia="Aptos" w:hAnsi="Arial" w:cs="Arial"/>
          <w:kern w:val="2"/>
          <w14:ligatures w14:val="standardContextual"/>
        </w:rPr>
      </w:pPr>
    </w:p>
    <w:p w14:paraId="6379F00C"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Dinamika izplačil članom v času zaposlitve in izplačil članov ob izhodu, kot jih izkazujejo osebni kapitalski računi, ki so podlaga za valorizacijo obveznega deleža, se določi z internimi pravili lastniške zadruge.</w:t>
      </w:r>
    </w:p>
    <w:p w14:paraId="57FAF884"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521CB8F8"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Vsa izplačila članom v času zaposlitve in izplačila članom ob izhodu ter prerazporejanje vrednosti se izvajajo skladno </w:t>
      </w:r>
      <w:bookmarkStart w:id="39" w:name="_Hlk196484103"/>
      <w:r w:rsidRPr="005167A5">
        <w:rPr>
          <w:rFonts w:ascii="Arial" w:eastAsia="Aptos" w:hAnsi="Arial" w:cs="Arial"/>
          <w:kern w:val="2"/>
          <w14:ligatures w14:val="standardContextual"/>
        </w:rPr>
        <w:t xml:space="preserve">z internimi pravili lastniške zadruge in </w:t>
      </w:r>
      <w:bookmarkEnd w:id="39"/>
      <w:r w:rsidRPr="005167A5">
        <w:rPr>
          <w:rFonts w:ascii="Arial" w:eastAsia="Aptos" w:hAnsi="Arial" w:cs="Arial"/>
          <w:kern w:val="2"/>
          <w14:ligatures w14:val="standardContextual"/>
        </w:rPr>
        <w:t>z določbami tega poglavja, razen izplačil, ki se vežejo na odpovedi prostovoljnih deležev.</w:t>
      </w:r>
    </w:p>
    <w:p w14:paraId="32F0D3D7"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5BFBBF76"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Vsa izplačila članom v času zaposlitve in izplačila članom ob izhodu, kot jih izkazujejo osebni kapitalski računi, ki so podlaga za valorizacijo obveznega deleža,</w:t>
      </w:r>
      <w:r w:rsidRPr="005167A5" w:rsidDel="004518B2">
        <w:rPr>
          <w:rFonts w:ascii="Arial" w:eastAsia="Aptos" w:hAnsi="Arial" w:cs="Arial"/>
          <w:kern w:val="2"/>
          <w14:ligatures w14:val="standardContextual"/>
        </w:rPr>
        <w:t xml:space="preserve"> </w:t>
      </w:r>
      <w:r w:rsidRPr="005167A5">
        <w:rPr>
          <w:rFonts w:ascii="Arial" w:eastAsia="Aptos" w:hAnsi="Arial" w:cs="Arial"/>
          <w:kern w:val="2"/>
          <w14:ligatures w14:val="standardContextual"/>
        </w:rPr>
        <w:t>se izvajajo upoštevajoč najstarejše pripise vrednosti na osebne kapitalske račune po FIFO metodi vrednotenja</w:t>
      </w:r>
      <w:proofErr w:type="gramStart"/>
      <w:r w:rsidRPr="005167A5">
        <w:rPr>
          <w:rFonts w:ascii="Arial" w:eastAsia="Aptos" w:hAnsi="Arial" w:cs="Arial"/>
          <w:kern w:val="2"/>
          <w14:ligatures w14:val="standardContextual"/>
        </w:rPr>
        <w:t xml:space="preserve"> in</w:t>
      </w:r>
      <w:proofErr w:type="gramEnd"/>
      <w:r w:rsidRPr="005167A5">
        <w:rPr>
          <w:rFonts w:ascii="Arial" w:eastAsia="Aptos" w:hAnsi="Arial" w:cs="Arial"/>
          <w:kern w:val="2"/>
          <w14:ligatures w14:val="standardContextual"/>
        </w:rPr>
        <w:t xml:space="preserve"> sicer do porabe razpoložljivih denarnih sredstev.</w:t>
      </w:r>
      <w:bookmarkEnd w:id="36"/>
    </w:p>
    <w:p w14:paraId="63ED0255" w14:textId="77777777" w:rsidR="005167A5" w:rsidRPr="005167A5" w:rsidRDefault="005167A5" w:rsidP="005167A5">
      <w:pPr>
        <w:spacing w:before="60" w:after="0"/>
        <w:jc w:val="both"/>
        <w:rPr>
          <w:rFonts w:ascii="Arial" w:eastAsia="Aptos" w:hAnsi="Arial" w:cs="Arial"/>
          <w:kern w:val="2"/>
          <w14:ligatures w14:val="standardContextual"/>
        </w:rPr>
      </w:pPr>
    </w:p>
    <w:p w14:paraId="167F695F"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lastRenderedPageBreak/>
        <w:t>Skupna vrednost, ki je bila izplačana članom in nekdanjim članom, se razporedi na osebne kapitalske račune članov skladno z merili distribucije, določenim z internimi pravili lastniške zadruge.</w:t>
      </w:r>
    </w:p>
    <w:p w14:paraId="30FA29F8" w14:textId="77777777" w:rsidR="005167A5" w:rsidRPr="005167A5" w:rsidRDefault="005167A5" w:rsidP="005167A5">
      <w:pPr>
        <w:spacing w:before="60" w:after="0"/>
        <w:jc w:val="both"/>
        <w:rPr>
          <w:rFonts w:ascii="Arial" w:eastAsia="Aptos" w:hAnsi="Arial" w:cs="Arial"/>
          <w:kern w:val="2"/>
          <w14:ligatures w14:val="standardContextual"/>
        </w:rPr>
      </w:pPr>
    </w:p>
    <w:p w14:paraId="0828DB60"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Valorizirana vrednost osnovnega vložka se članu lastniške zadruge, ki mu preneha članstvo, določi na dan prenehanja članstva.</w:t>
      </w:r>
    </w:p>
    <w:p w14:paraId="2274A1E8" w14:textId="77777777" w:rsidR="005167A5" w:rsidRPr="005167A5" w:rsidRDefault="005167A5" w:rsidP="005167A5">
      <w:pPr>
        <w:spacing w:before="60" w:after="0"/>
        <w:jc w:val="both"/>
        <w:rPr>
          <w:rFonts w:ascii="Arial" w:eastAsia="Aptos" w:hAnsi="Arial" w:cs="Arial"/>
          <w:kern w:val="2"/>
          <w14:ligatures w14:val="standardContextual"/>
        </w:rPr>
      </w:pPr>
    </w:p>
    <w:p w14:paraId="6F740550" w14:textId="77777777" w:rsidR="005167A5" w:rsidRPr="005167A5" w:rsidRDefault="005167A5" w:rsidP="00321A58">
      <w:pPr>
        <w:numPr>
          <w:ilvl w:val="0"/>
          <w:numId w:val="59"/>
        </w:numPr>
        <w:spacing w:before="60" w:after="0" w:line="240" w:lineRule="auto"/>
        <w:ind w:firstLine="360"/>
        <w:jc w:val="both"/>
        <w:rPr>
          <w:rFonts w:ascii="Arial" w:eastAsia="Aptos" w:hAnsi="Arial" w:cs="Arial"/>
          <w:kern w:val="2"/>
          <w14:ligatures w14:val="standardContextual"/>
        </w:rPr>
      </w:pPr>
      <w:r w:rsidRPr="005167A5">
        <w:rPr>
          <w:rFonts w:ascii="Arial" w:eastAsia="Aptos" w:hAnsi="Arial" w:cs="Arial"/>
          <w:kern w:val="2"/>
          <w14:ligatures w14:val="standardContextual"/>
        </w:rPr>
        <w:t>Ne glede na določbe prejšnjih odstavkov</w:t>
      </w:r>
      <w:proofErr w:type="gramStart"/>
      <w:r w:rsidRPr="005167A5">
        <w:rPr>
          <w:rFonts w:ascii="Arial" w:eastAsia="Aptos" w:hAnsi="Arial" w:cs="Arial"/>
          <w:kern w:val="2"/>
          <w14:ligatures w14:val="standardContextual"/>
        </w:rPr>
        <w:t>,</w:t>
      </w:r>
      <w:proofErr w:type="gramEnd"/>
      <w:r w:rsidRPr="005167A5">
        <w:rPr>
          <w:rFonts w:ascii="Arial" w:eastAsia="Aptos" w:hAnsi="Arial" w:cs="Arial"/>
          <w:kern w:val="2"/>
          <w14:ligatures w14:val="standardContextual"/>
        </w:rPr>
        <w:t xml:space="preserve"> lahko člani lastniške zadruge sklenejo, da se sredstva, ki bi bila </w:t>
      </w:r>
      <w:bookmarkStart w:id="40" w:name="_Hlk196485611"/>
      <w:r w:rsidRPr="005167A5">
        <w:rPr>
          <w:rFonts w:ascii="Arial" w:eastAsia="Aptos" w:hAnsi="Arial" w:cs="Arial"/>
          <w:kern w:val="2"/>
          <w14:ligatures w14:val="standardContextual"/>
        </w:rPr>
        <w:t xml:space="preserve">namenjena delitvi presežka članov </w:t>
      </w:r>
      <w:bookmarkStart w:id="41" w:name="_Hlk196486857"/>
      <w:r w:rsidRPr="005167A5">
        <w:rPr>
          <w:rFonts w:ascii="Arial" w:eastAsia="Aptos" w:hAnsi="Arial" w:cs="Arial"/>
          <w:kern w:val="2"/>
          <w14:ligatures w14:val="standardContextual"/>
        </w:rPr>
        <w:t xml:space="preserve">v času zaposlitve </w:t>
      </w:r>
      <w:bookmarkEnd w:id="41"/>
      <w:r w:rsidRPr="005167A5">
        <w:rPr>
          <w:rFonts w:ascii="Arial" w:eastAsia="Aptos" w:hAnsi="Arial" w:cs="Arial"/>
          <w:kern w:val="2"/>
          <w14:ligatures w14:val="standardContextual"/>
        </w:rPr>
        <w:t>in izplačilom članom ob izhodu,</w:t>
      </w:r>
      <w:bookmarkEnd w:id="40"/>
      <w:r w:rsidRPr="005167A5">
        <w:rPr>
          <w:rFonts w:ascii="Arial" w:eastAsia="Aptos" w:hAnsi="Arial" w:cs="Arial"/>
          <w:kern w:val="2"/>
          <w14:ligatures w14:val="standardContextual"/>
        </w:rPr>
        <w:t xml:space="preserve"> zadržijo za namene nadaljnjega pridobivanja kapitalske naložbe v matični družbi.</w:t>
      </w:r>
    </w:p>
    <w:p w14:paraId="50FCCB91"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0D1A5D1C" w14:textId="1110E0E7" w:rsidR="005167A5" w:rsidRPr="005167A5" w:rsidRDefault="005167A5" w:rsidP="00321A58">
      <w:pPr>
        <w:pStyle w:val="Naslov2"/>
        <w:numPr>
          <w:ilvl w:val="0"/>
          <w:numId w:val="61"/>
        </w:numPr>
      </w:pPr>
      <w:r w:rsidRPr="005167A5">
        <w:t>člen</w:t>
      </w:r>
    </w:p>
    <w:p w14:paraId="4772B012" w14:textId="77777777" w:rsidR="005167A5" w:rsidRPr="005167A5" w:rsidRDefault="005167A5" w:rsidP="005167A5">
      <w:pPr>
        <w:spacing w:after="0" w:line="240" w:lineRule="auto"/>
        <w:jc w:val="center"/>
        <w:rPr>
          <w:rFonts w:ascii="Arial" w:eastAsia="Aptos" w:hAnsi="Arial" w:cs="Arial"/>
          <w:kern w:val="2"/>
          <w14:ligatures w14:val="standardContextual"/>
        </w:rPr>
      </w:pPr>
      <w:r w:rsidRPr="005167A5">
        <w:rPr>
          <w:rFonts w:ascii="Arial" w:eastAsia="Aptos" w:hAnsi="Arial" w:cs="Arial"/>
          <w:kern w:val="2"/>
          <w14:ligatures w14:val="standardContextual"/>
        </w:rPr>
        <w:t>(pravila pripisovanja vrednosti)</w:t>
      </w:r>
    </w:p>
    <w:p w14:paraId="15D98586"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54E41722"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(1) Vrednost se na osebne kapitalske račune pripisuje skladno z merilom distribucije, ki določa razmerja pripisov na posamične osebne kapitalske račune.</w:t>
      </w:r>
    </w:p>
    <w:p w14:paraId="4D5848B2"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4EE9AA3B"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(2) Merilo distribucije se določi z internimi pravili lastniške zadruge in ne sme presegati razmerja 1 : 8. </w:t>
      </w:r>
    </w:p>
    <w:p w14:paraId="753483E7"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7AB53963"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 xml:space="preserve">(4) V primeru objektivnih razlogov (na primer zaposlitev za krajši delovni čas, začetek ali prenehanje zaposlitve sredi poslovnega leta in podobno) sme merilo distribucije presegati razmerje iz prejšnjega odstavka. </w:t>
      </w:r>
    </w:p>
    <w:p w14:paraId="15679091" w14:textId="77777777" w:rsidR="005167A5" w:rsidRPr="005167A5" w:rsidRDefault="005167A5" w:rsidP="005167A5">
      <w:pPr>
        <w:spacing w:after="0" w:line="240" w:lineRule="auto"/>
        <w:jc w:val="both"/>
        <w:rPr>
          <w:rFonts w:ascii="Arial" w:eastAsia="Aptos" w:hAnsi="Arial" w:cs="Arial"/>
          <w:kern w:val="2"/>
          <w14:ligatures w14:val="standardContextual"/>
        </w:rPr>
      </w:pPr>
    </w:p>
    <w:p w14:paraId="4121B90F" w14:textId="77777777" w:rsidR="005167A5" w:rsidRPr="005167A5" w:rsidRDefault="005167A5" w:rsidP="005167A5">
      <w:pPr>
        <w:spacing w:after="0" w:line="240" w:lineRule="auto"/>
        <w:jc w:val="both"/>
        <w:rPr>
          <w:rFonts w:ascii="Arial" w:eastAsia="Aptos" w:hAnsi="Arial" w:cs="Arial"/>
          <w:kern w:val="2"/>
          <w14:ligatures w14:val="standardContextual"/>
        </w:rPr>
      </w:pPr>
      <w:r w:rsidRPr="005167A5">
        <w:rPr>
          <w:rFonts w:ascii="Arial" w:eastAsia="Aptos" w:hAnsi="Arial" w:cs="Arial"/>
          <w:kern w:val="2"/>
          <w14:ligatures w14:val="standardContextual"/>
        </w:rPr>
        <w:t>(5) Vsak pripis vrednosti na osebni kapitalski račun mora vsebovati informacijo o datumu pripisa vrednosti.</w:t>
      </w:r>
    </w:p>
    <w:p w14:paraId="45C538A2" w14:textId="77777777" w:rsidR="005167A5" w:rsidRPr="005167A5" w:rsidRDefault="005167A5" w:rsidP="005167A5">
      <w:pPr>
        <w:spacing w:after="0" w:line="240" w:lineRule="auto"/>
        <w:jc w:val="both"/>
        <w:rPr>
          <w:rFonts w:ascii="Arial" w:hAnsi="Arial" w:cs="Arial"/>
        </w:rPr>
      </w:pPr>
    </w:p>
    <w:p w14:paraId="3A1A83EE" w14:textId="77777777" w:rsidR="005167A5" w:rsidRPr="005167A5" w:rsidRDefault="005167A5" w:rsidP="005167A5">
      <w:pPr>
        <w:spacing w:after="0" w:line="240" w:lineRule="auto"/>
        <w:jc w:val="both"/>
        <w:rPr>
          <w:rFonts w:ascii="Arial" w:hAnsi="Arial" w:cs="Arial"/>
        </w:rPr>
      </w:pPr>
    </w:p>
    <w:p w14:paraId="26441C93" w14:textId="07E415B0" w:rsidR="005167A5" w:rsidRPr="005167A5" w:rsidRDefault="005167A5" w:rsidP="00321A58">
      <w:pPr>
        <w:pStyle w:val="Naslov1"/>
        <w:numPr>
          <w:ilvl w:val="0"/>
          <w:numId w:val="62"/>
        </w:numPr>
      </w:pPr>
      <w:r w:rsidRPr="005167A5">
        <w:t>POSEBNE DAVČNE SPODBUDE</w:t>
      </w:r>
    </w:p>
    <w:p w14:paraId="1E090873" w14:textId="77777777" w:rsidR="005167A5" w:rsidRPr="005167A5" w:rsidRDefault="005167A5" w:rsidP="005167A5">
      <w:pPr>
        <w:spacing w:after="0" w:line="240" w:lineRule="auto"/>
        <w:jc w:val="both"/>
        <w:rPr>
          <w:rFonts w:ascii="Arial" w:hAnsi="Arial" w:cs="Arial"/>
        </w:rPr>
      </w:pPr>
    </w:p>
    <w:p w14:paraId="5B95DD79" w14:textId="77777777" w:rsidR="005167A5" w:rsidRPr="005167A5" w:rsidRDefault="005167A5" w:rsidP="00321A58">
      <w:pPr>
        <w:numPr>
          <w:ilvl w:val="1"/>
          <w:numId w:val="28"/>
        </w:numPr>
        <w:spacing w:after="0" w:line="240" w:lineRule="auto"/>
        <w:ind w:left="284" w:hanging="284"/>
        <w:jc w:val="center"/>
        <w:outlineLvl w:val="2"/>
        <w:rPr>
          <w:rFonts w:ascii="Arial" w:hAnsi="Arial" w:cs="Arial"/>
          <w:szCs w:val="20"/>
        </w:rPr>
      </w:pPr>
      <w:r w:rsidRPr="005167A5">
        <w:rPr>
          <w:rFonts w:ascii="Arial" w:hAnsi="Arial" w:cs="Arial"/>
          <w:szCs w:val="20"/>
        </w:rPr>
        <w:t>Davčne spodbude za pravne osebe</w:t>
      </w:r>
    </w:p>
    <w:p w14:paraId="1F5E3F8E" w14:textId="77777777" w:rsidR="005167A5" w:rsidRPr="005167A5" w:rsidRDefault="005167A5" w:rsidP="005167A5">
      <w:pPr>
        <w:spacing w:after="0" w:line="240" w:lineRule="auto"/>
        <w:ind w:left="720"/>
        <w:jc w:val="both"/>
        <w:rPr>
          <w:rFonts w:ascii="Arial" w:hAnsi="Arial" w:cs="Arial"/>
          <w:szCs w:val="20"/>
        </w:rPr>
      </w:pPr>
    </w:p>
    <w:p w14:paraId="7DB8E0D5" w14:textId="77777777" w:rsidR="005167A5" w:rsidRPr="005167A5" w:rsidRDefault="005167A5" w:rsidP="005167A5">
      <w:pPr>
        <w:spacing w:after="0" w:line="240" w:lineRule="auto"/>
        <w:jc w:val="center"/>
        <w:outlineLvl w:val="2"/>
        <w:rPr>
          <w:rFonts w:ascii="Arial" w:hAnsi="Arial" w:cs="Arial"/>
          <w:szCs w:val="20"/>
        </w:rPr>
      </w:pPr>
    </w:p>
    <w:p w14:paraId="389638B3" w14:textId="18C31A69" w:rsidR="005167A5" w:rsidRPr="005167A5" w:rsidRDefault="005167A5" w:rsidP="00321A58">
      <w:pPr>
        <w:pStyle w:val="Naslov2"/>
        <w:numPr>
          <w:ilvl w:val="0"/>
          <w:numId w:val="61"/>
        </w:numPr>
      </w:pPr>
      <w:r w:rsidRPr="005167A5">
        <w:t>člen</w:t>
      </w:r>
    </w:p>
    <w:p w14:paraId="760A0576"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(način uveljavljanja)</w:t>
      </w:r>
    </w:p>
    <w:p w14:paraId="79808948" w14:textId="77777777" w:rsidR="005167A5" w:rsidRPr="005167A5" w:rsidRDefault="005167A5" w:rsidP="005167A5">
      <w:pPr>
        <w:spacing w:after="0" w:line="276" w:lineRule="auto"/>
        <w:jc w:val="both"/>
        <w:rPr>
          <w:rFonts w:ascii="Arial" w:hAnsi="Arial" w:cs="Arial"/>
          <w:szCs w:val="20"/>
        </w:rPr>
      </w:pPr>
    </w:p>
    <w:p w14:paraId="531F9474"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Davčne spodbude po tem zakonu zavezanci po Zakonu o davku od dohodkov pravnih oseb (v nadaljnjem besedilu: ZDDPO-2) uveljavljajo v posebni prilogi obračuna davka od dohodkov pravnih oseb po Pravilniku o davčnem obračunu davka od dohodkov pravnih oseb. </w:t>
      </w:r>
    </w:p>
    <w:p w14:paraId="7D8F055F" w14:textId="77777777" w:rsidR="005167A5" w:rsidRPr="005167A5" w:rsidRDefault="005167A5" w:rsidP="005167A5">
      <w:pPr>
        <w:spacing w:after="0" w:line="276" w:lineRule="auto"/>
        <w:jc w:val="both"/>
        <w:rPr>
          <w:rFonts w:ascii="Arial" w:hAnsi="Arial" w:cs="Arial"/>
          <w:szCs w:val="20"/>
        </w:rPr>
      </w:pPr>
    </w:p>
    <w:p w14:paraId="72CE088B" w14:textId="27209F36" w:rsidR="005167A5" w:rsidRPr="005167A5" w:rsidRDefault="005167A5" w:rsidP="00321A58">
      <w:pPr>
        <w:pStyle w:val="Naslov2"/>
        <w:numPr>
          <w:ilvl w:val="0"/>
          <w:numId w:val="61"/>
        </w:numPr>
      </w:pPr>
      <w:r w:rsidRPr="005167A5">
        <w:t>člen</w:t>
      </w:r>
    </w:p>
    <w:p w14:paraId="652AA039" w14:textId="77777777" w:rsidR="005167A5" w:rsidRPr="005167A5" w:rsidRDefault="005167A5" w:rsidP="005167A5">
      <w:pPr>
        <w:spacing w:after="0" w:line="276" w:lineRule="auto"/>
        <w:jc w:val="center"/>
        <w:outlineLvl w:val="2"/>
        <w:rPr>
          <w:rFonts w:ascii="Arial" w:hAnsi="Arial" w:cs="Arial"/>
          <w:szCs w:val="20"/>
        </w:rPr>
      </w:pPr>
      <w:r w:rsidRPr="005167A5">
        <w:rPr>
          <w:rFonts w:ascii="Arial" w:hAnsi="Arial" w:cs="Arial"/>
          <w:szCs w:val="20"/>
        </w:rPr>
        <w:t>(davčna obravnava plačil na podlagi pogodbe o prispevku družbe)</w:t>
      </w:r>
    </w:p>
    <w:p w14:paraId="2F51A1EB" w14:textId="77777777" w:rsidR="005167A5" w:rsidRPr="005167A5" w:rsidRDefault="005167A5" w:rsidP="005167A5">
      <w:pPr>
        <w:spacing w:after="0" w:line="276" w:lineRule="auto"/>
        <w:jc w:val="both"/>
        <w:rPr>
          <w:rFonts w:ascii="Arial" w:hAnsi="Arial" w:cs="Arial"/>
          <w:szCs w:val="20"/>
        </w:rPr>
      </w:pPr>
    </w:p>
    <w:p w14:paraId="69BD8DD5"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Ne glede na določbe zakona, ki ureja davek od dohodkov pravnih oseb, se plačila matične družbe lastniški zadrugi na podlagi pogodbe o prispevku matične družbe štejejo za davčno priznan odhodek matične družbe do višine, določene v četrtem odstavku 27. </w:t>
      </w:r>
      <w:r w:rsidRPr="005167A5">
        <w:rPr>
          <w:rFonts w:ascii="Arial" w:hAnsi="Arial" w:cs="Arial"/>
          <w:szCs w:val="20"/>
        </w:rPr>
        <w:lastRenderedPageBreak/>
        <w:t xml:space="preserve">člena tega zakona, pri tem ne sme priti do dvojnega ali večkratnega priznavanja tega stroška ali odhodka. </w:t>
      </w:r>
    </w:p>
    <w:p w14:paraId="27F71FF0" w14:textId="77777777" w:rsidR="005167A5" w:rsidRPr="005167A5" w:rsidRDefault="005167A5" w:rsidP="005167A5">
      <w:pPr>
        <w:spacing w:after="0" w:line="276" w:lineRule="auto"/>
        <w:jc w:val="both"/>
        <w:rPr>
          <w:rFonts w:ascii="Arial" w:hAnsi="Arial" w:cs="Arial"/>
          <w:szCs w:val="20"/>
        </w:rPr>
      </w:pPr>
    </w:p>
    <w:p w14:paraId="4E9101D2" w14:textId="34292A71" w:rsidR="005167A5" w:rsidRPr="005167A5" w:rsidRDefault="005167A5" w:rsidP="00321A58">
      <w:pPr>
        <w:pStyle w:val="Naslov2"/>
        <w:numPr>
          <w:ilvl w:val="0"/>
          <w:numId w:val="61"/>
        </w:numPr>
      </w:pPr>
      <w:bookmarkStart w:id="42" w:name="_Hlk198281894"/>
      <w:r w:rsidRPr="005167A5">
        <w:t>člen</w:t>
      </w:r>
    </w:p>
    <w:p w14:paraId="2BFFA1A4" w14:textId="77777777" w:rsidR="005167A5" w:rsidRPr="005167A5" w:rsidRDefault="005167A5" w:rsidP="005167A5">
      <w:pPr>
        <w:spacing w:after="0" w:line="276" w:lineRule="auto"/>
        <w:jc w:val="center"/>
        <w:outlineLvl w:val="2"/>
        <w:rPr>
          <w:rFonts w:ascii="Arial" w:hAnsi="Arial" w:cs="Arial"/>
          <w:szCs w:val="20"/>
        </w:rPr>
      </w:pPr>
      <w:r w:rsidRPr="005167A5">
        <w:rPr>
          <w:rFonts w:ascii="Arial" w:hAnsi="Arial" w:cs="Arial"/>
          <w:szCs w:val="20"/>
        </w:rPr>
        <w:t>(davčna olajšava lastniške zadruge)</w:t>
      </w:r>
    </w:p>
    <w:p w14:paraId="08E8EDF1" w14:textId="77777777" w:rsidR="005167A5" w:rsidRPr="005167A5" w:rsidRDefault="005167A5" w:rsidP="005167A5">
      <w:pPr>
        <w:spacing w:after="0" w:line="276" w:lineRule="auto"/>
        <w:jc w:val="both"/>
        <w:rPr>
          <w:rFonts w:ascii="Arial" w:hAnsi="Arial" w:cs="Arial"/>
          <w:szCs w:val="20"/>
        </w:rPr>
      </w:pPr>
    </w:p>
    <w:p w14:paraId="6AFCF676" w14:textId="77777777" w:rsidR="005167A5" w:rsidRPr="005167A5" w:rsidRDefault="005167A5" w:rsidP="005167A5">
      <w:pPr>
        <w:spacing w:after="0" w:line="276" w:lineRule="auto"/>
        <w:jc w:val="both"/>
        <w:rPr>
          <w:rFonts w:ascii="Arial" w:eastAsia="Times New Roman" w:hAnsi="Arial" w:cs="Arial"/>
          <w:szCs w:val="20"/>
        </w:rPr>
      </w:pPr>
      <w:r w:rsidRPr="005167A5">
        <w:rPr>
          <w:rFonts w:ascii="Arial" w:eastAsia="Times New Roman" w:hAnsi="Arial" w:cs="Arial"/>
          <w:szCs w:val="20"/>
        </w:rPr>
        <w:t>Ne glede na določbe zakona, ki ureja davek od dohodkov pravnih oseb, lastniška zadruga lahko uveljavlja zmanjšanje davčne osnove v višini 100</w:t>
      </w:r>
      <w:proofErr w:type="gramStart"/>
      <w:r w:rsidRPr="005167A5">
        <w:rPr>
          <w:rFonts w:ascii="Arial" w:eastAsia="Times New Roman" w:hAnsi="Arial" w:cs="Arial"/>
          <w:szCs w:val="20"/>
        </w:rPr>
        <w:t xml:space="preserve"> %</w:t>
      </w:r>
      <w:proofErr w:type="gramEnd"/>
      <w:r w:rsidRPr="005167A5">
        <w:rPr>
          <w:rFonts w:ascii="Arial" w:eastAsia="Times New Roman" w:hAnsi="Arial" w:cs="Arial"/>
          <w:szCs w:val="20"/>
        </w:rPr>
        <w:t xml:space="preserve"> prihodkov financiranja s strani matične </w:t>
      </w:r>
      <w:r w:rsidRPr="005167A5">
        <w:rPr>
          <w:rFonts w:ascii="Arial" w:hAnsi="Arial" w:cs="Arial"/>
          <w:szCs w:val="20"/>
        </w:rPr>
        <w:t>družbe,</w:t>
      </w:r>
      <w:r w:rsidRPr="005167A5">
        <w:rPr>
          <w:rFonts w:ascii="Arial" w:eastAsia="Times New Roman" w:hAnsi="Arial" w:cs="Arial"/>
          <w:szCs w:val="20"/>
        </w:rPr>
        <w:t xml:space="preserve"> če jih uporabi za namen in v skladu s tem zakonom, vendar največ v višini davčne osnove, pri čemer se omejitev iz 63. člena ZDDPO-2 za olajšavo iz tega člena ne upošteva.</w:t>
      </w:r>
    </w:p>
    <w:p w14:paraId="05880AC0" w14:textId="77777777" w:rsidR="005167A5" w:rsidRPr="005167A5" w:rsidRDefault="005167A5" w:rsidP="005167A5">
      <w:pPr>
        <w:spacing w:after="0" w:line="276" w:lineRule="auto"/>
        <w:jc w:val="both"/>
        <w:rPr>
          <w:rFonts w:ascii="Arial" w:eastAsia="Times New Roman" w:hAnsi="Arial" w:cs="Arial"/>
          <w:szCs w:val="20"/>
        </w:rPr>
      </w:pPr>
    </w:p>
    <w:p w14:paraId="4F112138" w14:textId="12970F3F" w:rsidR="005167A5" w:rsidRPr="005167A5" w:rsidRDefault="005167A5" w:rsidP="00321A58">
      <w:pPr>
        <w:pStyle w:val="Naslov2"/>
        <w:numPr>
          <w:ilvl w:val="0"/>
          <w:numId w:val="61"/>
        </w:numPr>
      </w:pPr>
      <w:r w:rsidRPr="005167A5">
        <w:t>člen</w:t>
      </w:r>
    </w:p>
    <w:p w14:paraId="5F344765" w14:textId="77777777" w:rsidR="005167A5" w:rsidRPr="005167A5" w:rsidRDefault="005167A5" w:rsidP="005167A5">
      <w:pPr>
        <w:spacing w:after="0" w:line="276" w:lineRule="auto"/>
        <w:jc w:val="center"/>
        <w:outlineLvl w:val="2"/>
        <w:rPr>
          <w:rFonts w:ascii="Arial" w:hAnsi="Arial" w:cs="Arial"/>
          <w:szCs w:val="20"/>
        </w:rPr>
      </w:pPr>
      <w:r w:rsidRPr="005167A5">
        <w:rPr>
          <w:rFonts w:ascii="Arial" w:hAnsi="Arial" w:cs="Arial"/>
          <w:szCs w:val="20"/>
        </w:rPr>
        <w:t>(odsvojitev lastniških deležev)</w:t>
      </w:r>
    </w:p>
    <w:p w14:paraId="73A3D6AA" w14:textId="77777777" w:rsidR="005167A5" w:rsidRPr="005167A5" w:rsidRDefault="005167A5" w:rsidP="005167A5">
      <w:pPr>
        <w:spacing w:after="0" w:line="276" w:lineRule="auto"/>
        <w:jc w:val="both"/>
        <w:rPr>
          <w:rFonts w:ascii="Arial" w:hAnsi="Arial" w:cs="Arial"/>
          <w:szCs w:val="20"/>
        </w:rPr>
      </w:pPr>
    </w:p>
    <w:p w14:paraId="6F6F23F4" w14:textId="77777777" w:rsidR="005167A5" w:rsidRPr="005167A5" w:rsidRDefault="005167A5" w:rsidP="005167A5">
      <w:pPr>
        <w:spacing w:after="0" w:line="276" w:lineRule="auto"/>
        <w:jc w:val="both"/>
        <w:rPr>
          <w:rFonts w:ascii="Arial" w:eastAsia="Times New Roman" w:hAnsi="Arial" w:cs="Arial"/>
          <w:szCs w:val="20"/>
        </w:rPr>
      </w:pPr>
      <w:r w:rsidRPr="005167A5">
        <w:rPr>
          <w:rFonts w:ascii="Arial" w:eastAsia="Times New Roman" w:hAnsi="Arial" w:cs="Arial"/>
          <w:szCs w:val="20"/>
        </w:rPr>
        <w:t xml:space="preserve">V zvezi s prodajo deleža v matični družbi se v zvezi s transakcijami prodaje tega deleža ne uporabljajo določbe 17. člena ZDDPO-2 o ugotavljanju prihodkov in odhodkov zavezanca. </w:t>
      </w:r>
    </w:p>
    <w:p w14:paraId="15C32C92" w14:textId="77777777" w:rsidR="005167A5" w:rsidRPr="005167A5" w:rsidRDefault="005167A5" w:rsidP="005167A5">
      <w:pPr>
        <w:spacing w:after="0" w:line="276" w:lineRule="auto"/>
        <w:jc w:val="both"/>
        <w:rPr>
          <w:rFonts w:ascii="Arial" w:hAnsi="Arial" w:cs="Arial"/>
          <w:szCs w:val="20"/>
        </w:rPr>
      </w:pPr>
    </w:p>
    <w:p w14:paraId="7B91AA49" w14:textId="75CB1902" w:rsidR="005167A5" w:rsidRPr="005167A5" w:rsidRDefault="005167A5" w:rsidP="00321A58">
      <w:pPr>
        <w:pStyle w:val="Naslov2"/>
        <w:numPr>
          <w:ilvl w:val="0"/>
          <w:numId w:val="61"/>
        </w:numPr>
      </w:pPr>
      <w:r w:rsidRPr="005167A5">
        <w:t>člen</w:t>
      </w:r>
    </w:p>
    <w:p w14:paraId="1E3EBD24"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(izključitev davčnih ugodnosti po drugih predpisih)</w:t>
      </w:r>
    </w:p>
    <w:p w14:paraId="67EAC30D" w14:textId="77777777" w:rsidR="005167A5" w:rsidRPr="005167A5" w:rsidRDefault="005167A5" w:rsidP="005167A5">
      <w:pPr>
        <w:spacing w:after="0" w:line="276" w:lineRule="auto"/>
        <w:jc w:val="both"/>
        <w:rPr>
          <w:rFonts w:ascii="Arial" w:hAnsi="Arial" w:cs="Arial"/>
          <w:szCs w:val="20"/>
        </w:rPr>
      </w:pPr>
    </w:p>
    <w:p w14:paraId="3449B3AC"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Matična družba, v kateri ima delež lastniška zadruga, za delavca, člana lastniške zadruge delavcev, v času članstva v lastniški zadrugi ne more </w:t>
      </w:r>
      <w:proofErr w:type="gramStart"/>
      <w:r w:rsidRPr="005167A5">
        <w:rPr>
          <w:rFonts w:ascii="Arial" w:hAnsi="Arial" w:cs="Arial"/>
          <w:szCs w:val="20"/>
        </w:rPr>
        <w:t>koristiti</w:t>
      </w:r>
      <w:proofErr w:type="gramEnd"/>
      <w:r w:rsidRPr="005167A5">
        <w:rPr>
          <w:rFonts w:ascii="Arial" w:hAnsi="Arial" w:cs="Arial"/>
          <w:szCs w:val="20"/>
        </w:rPr>
        <w:t xml:space="preserve"> posebnih davčnih ugodnosti po zakonu, ki ureja udeležbo delavcev pri dobičku.</w:t>
      </w:r>
    </w:p>
    <w:p w14:paraId="0A7EA12F" w14:textId="77777777" w:rsidR="005167A5" w:rsidRPr="005167A5" w:rsidRDefault="005167A5" w:rsidP="005167A5">
      <w:pPr>
        <w:spacing w:after="0" w:line="276" w:lineRule="auto"/>
        <w:jc w:val="both"/>
        <w:rPr>
          <w:rFonts w:ascii="Arial" w:hAnsi="Arial" w:cs="Arial"/>
          <w:szCs w:val="20"/>
        </w:rPr>
      </w:pPr>
    </w:p>
    <w:p w14:paraId="36FA376E" w14:textId="6FA5D034" w:rsidR="005167A5" w:rsidRPr="005167A5" w:rsidRDefault="005167A5" w:rsidP="00321A58">
      <w:pPr>
        <w:pStyle w:val="Naslov2"/>
        <w:numPr>
          <w:ilvl w:val="0"/>
          <w:numId w:val="61"/>
        </w:numPr>
      </w:pPr>
      <w:r w:rsidRPr="005167A5">
        <w:t>člen</w:t>
      </w:r>
    </w:p>
    <w:p w14:paraId="382D4902" w14:textId="77777777" w:rsidR="005167A5" w:rsidRPr="005167A5" w:rsidRDefault="005167A5" w:rsidP="005167A5">
      <w:pPr>
        <w:spacing w:after="0" w:line="276" w:lineRule="auto"/>
        <w:jc w:val="center"/>
        <w:outlineLvl w:val="2"/>
        <w:rPr>
          <w:rFonts w:ascii="Arial" w:hAnsi="Arial" w:cs="Arial"/>
          <w:szCs w:val="20"/>
        </w:rPr>
      </w:pPr>
      <w:r w:rsidRPr="005167A5">
        <w:rPr>
          <w:rFonts w:ascii="Arial" w:hAnsi="Arial" w:cs="Arial"/>
          <w:szCs w:val="20"/>
        </w:rPr>
        <w:t>(vračilo davčne olajšave s strani lastniške zadruge)</w:t>
      </w:r>
    </w:p>
    <w:p w14:paraId="3C56A798" w14:textId="77777777" w:rsidR="005167A5" w:rsidRPr="005167A5" w:rsidRDefault="005167A5" w:rsidP="005167A5">
      <w:pPr>
        <w:spacing w:after="0" w:line="276" w:lineRule="auto"/>
        <w:jc w:val="both"/>
        <w:rPr>
          <w:rFonts w:ascii="Arial" w:hAnsi="Arial"/>
          <w:szCs w:val="20"/>
        </w:rPr>
      </w:pPr>
    </w:p>
    <w:p w14:paraId="63685233"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(1) Če lastniška zadruga proda kapitalsko naložbo v matični družbi, mora lastniška zadruga v letu odsvojitve kapitalske naložbe v matični družbi povečati davčno osnovo v višini zneska davčne olajšave, ki je v skladu z 39. členom tega zakona predhodno zmanjševal davčno osnovo v vsakem posameznem davčnem obdobju v preteklih 10. davčnih obdobjih. </w:t>
      </w:r>
    </w:p>
    <w:p w14:paraId="34266284" w14:textId="77777777" w:rsidR="005167A5" w:rsidRPr="005167A5" w:rsidRDefault="005167A5" w:rsidP="005167A5">
      <w:pPr>
        <w:spacing w:after="0" w:line="276" w:lineRule="auto"/>
        <w:jc w:val="both"/>
        <w:rPr>
          <w:rFonts w:ascii="Arial" w:hAnsi="Arial" w:cs="Arial"/>
          <w:szCs w:val="20"/>
        </w:rPr>
      </w:pPr>
    </w:p>
    <w:p w14:paraId="3F9E42B0"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(2) Prejšnji odstavek tega člena se uporabi tudi v primeru prepovedi poslovanja lastniške zadruge ali odvzemu statusa lastniške zadruge skladno z 11. členom tega zakona. </w:t>
      </w:r>
    </w:p>
    <w:p w14:paraId="35712085" w14:textId="77777777" w:rsidR="005167A5" w:rsidRPr="005167A5" w:rsidRDefault="005167A5" w:rsidP="005167A5">
      <w:pPr>
        <w:spacing w:after="0" w:line="276" w:lineRule="auto"/>
        <w:jc w:val="both"/>
        <w:rPr>
          <w:rFonts w:ascii="Arial" w:hAnsi="Arial" w:cs="Arial"/>
          <w:szCs w:val="20"/>
        </w:rPr>
      </w:pPr>
    </w:p>
    <w:p w14:paraId="4FF96C33"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(3) V primeru iz prvega in drugega odstavka tega člena lastniška zadruga do plačila zneska davka zaradi vračila davčne olajšave po prvem odstavku tega člena ne sme namenjati sredstev za izplačila članom ali </w:t>
      </w:r>
      <w:proofErr w:type="gramStart"/>
      <w:r w:rsidRPr="005167A5">
        <w:rPr>
          <w:rFonts w:ascii="Arial" w:hAnsi="Arial" w:cs="Arial"/>
          <w:szCs w:val="20"/>
        </w:rPr>
        <w:t>bivšim</w:t>
      </w:r>
      <w:proofErr w:type="gramEnd"/>
      <w:r w:rsidRPr="005167A5">
        <w:rPr>
          <w:rFonts w:ascii="Arial" w:hAnsi="Arial" w:cs="Arial"/>
          <w:szCs w:val="20"/>
        </w:rPr>
        <w:t xml:space="preserve"> članom. </w:t>
      </w:r>
    </w:p>
    <w:p w14:paraId="2EB8D139" w14:textId="77777777" w:rsidR="005167A5" w:rsidRPr="005167A5" w:rsidRDefault="005167A5" w:rsidP="005167A5">
      <w:pPr>
        <w:spacing w:after="0" w:line="276" w:lineRule="auto"/>
        <w:jc w:val="both"/>
        <w:rPr>
          <w:rFonts w:ascii="Arial" w:hAnsi="Arial"/>
          <w:szCs w:val="20"/>
        </w:rPr>
      </w:pPr>
    </w:p>
    <w:p w14:paraId="033F3261" w14:textId="77777777" w:rsidR="005167A5" w:rsidRPr="005167A5" w:rsidRDefault="005167A5" w:rsidP="005167A5">
      <w:pPr>
        <w:spacing w:after="0" w:line="276" w:lineRule="auto"/>
        <w:jc w:val="both"/>
        <w:rPr>
          <w:rFonts w:ascii="Arial" w:hAnsi="Arial" w:cs="Arial"/>
          <w:szCs w:val="20"/>
        </w:rPr>
      </w:pPr>
      <w:r w:rsidRPr="005167A5">
        <w:rPr>
          <w:rFonts w:ascii="Arial" w:hAnsi="Arial"/>
          <w:szCs w:val="20"/>
        </w:rPr>
        <w:t>(4) Ne glede na zakon, ki ureja davčni postopek, se davčni nadzor lahko nanaša na davčna obdobja, določena v prvem odstavku tega člena.</w:t>
      </w:r>
    </w:p>
    <w:p w14:paraId="2A7C6F55" w14:textId="77777777" w:rsidR="005167A5" w:rsidRPr="005167A5" w:rsidRDefault="005167A5" w:rsidP="005167A5">
      <w:pPr>
        <w:spacing w:after="0" w:line="276" w:lineRule="auto"/>
        <w:jc w:val="both"/>
        <w:rPr>
          <w:rFonts w:ascii="Arial" w:hAnsi="Arial" w:cs="Arial"/>
          <w:szCs w:val="20"/>
        </w:rPr>
      </w:pPr>
    </w:p>
    <w:p w14:paraId="02C7DD49" w14:textId="77777777" w:rsidR="005167A5" w:rsidRPr="005167A5" w:rsidRDefault="005167A5" w:rsidP="00321A58">
      <w:pPr>
        <w:numPr>
          <w:ilvl w:val="1"/>
          <w:numId w:val="28"/>
        </w:numPr>
        <w:spacing w:after="0" w:line="276" w:lineRule="auto"/>
        <w:contextualSpacing/>
        <w:jc w:val="center"/>
        <w:rPr>
          <w:rFonts w:ascii="Arial" w:hAnsi="Arial" w:cs="Arial"/>
          <w:szCs w:val="20"/>
        </w:rPr>
      </w:pPr>
      <w:r w:rsidRPr="005167A5">
        <w:rPr>
          <w:rFonts w:ascii="Arial" w:hAnsi="Arial" w:cs="Arial"/>
          <w:szCs w:val="20"/>
        </w:rPr>
        <w:t>Davčne spodbude za fizične osebe</w:t>
      </w:r>
    </w:p>
    <w:p w14:paraId="4880F5FD" w14:textId="77777777" w:rsidR="005167A5" w:rsidRPr="005167A5" w:rsidRDefault="005167A5" w:rsidP="005167A5">
      <w:pPr>
        <w:spacing w:after="0" w:line="276" w:lineRule="auto"/>
        <w:jc w:val="center"/>
        <w:rPr>
          <w:rFonts w:ascii="Arial" w:hAnsi="Arial" w:cs="Arial"/>
          <w:szCs w:val="20"/>
        </w:rPr>
      </w:pPr>
    </w:p>
    <w:p w14:paraId="1669B4CB" w14:textId="5CC06333" w:rsidR="005167A5" w:rsidRPr="005167A5" w:rsidRDefault="005167A5" w:rsidP="00321A58">
      <w:pPr>
        <w:pStyle w:val="Naslov2"/>
        <w:numPr>
          <w:ilvl w:val="0"/>
          <w:numId w:val="61"/>
        </w:numPr>
      </w:pPr>
      <w:r w:rsidRPr="005167A5">
        <w:t>člen</w:t>
      </w:r>
    </w:p>
    <w:p w14:paraId="70499DF8"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(davčna obravnava dobička iz kapitala)</w:t>
      </w:r>
    </w:p>
    <w:p w14:paraId="533E2535" w14:textId="77777777" w:rsidR="005167A5" w:rsidRPr="005167A5" w:rsidRDefault="005167A5" w:rsidP="005167A5">
      <w:pPr>
        <w:spacing w:after="0" w:line="276" w:lineRule="auto"/>
        <w:jc w:val="both"/>
        <w:rPr>
          <w:rFonts w:ascii="Arial" w:hAnsi="Arial" w:cs="Arial"/>
          <w:szCs w:val="20"/>
        </w:rPr>
      </w:pPr>
    </w:p>
    <w:p w14:paraId="122654AC"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(1) Ne glede na določbe zakona, ki ureja dohodnino, se za vrednost deleža v matični družbi ob odsvojitvi, ki ga fizična oseba odsvoji lastniški zadrugi, v primeru, če je v prodajni ali drugi pogodbi navedena vrednost deleža ob odsvojitvi nižja od primerljive tržne cene deleža ob odsvojitvi, šteje v pogodbi navedena vrednost deleža ob odsvojitvi. Če je iz pogodbe razvidna vrednost deleža v matični družbi za več kot 30 odstotkov nižja od primerljive tržne cene deleža ob odsvojitvi, se za vrednost deleža v matični družbi šteje 70 odstotkov primerljive tržne cene deleža v matični družbi ob odsvojitvi.</w:t>
      </w:r>
    </w:p>
    <w:p w14:paraId="638B0BF8" w14:textId="77777777" w:rsidR="005167A5" w:rsidRPr="005167A5" w:rsidRDefault="005167A5" w:rsidP="005167A5">
      <w:pPr>
        <w:spacing w:after="0" w:line="276" w:lineRule="auto"/>
        <w:jc w:val="both"/>
        <w:rPr>
          <w:rFonts w:ascii="Arial" w:hAnsi="Arial" w:cs="Arial"/>
          <w:szCs w:val="20"/>
        </w:rPr>
      </w:pPr>
    </w:p>
    <w:p w14:paraId="68571FDA"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(2) Pozitivna davčna osnova od dobička, doseženega z odsvojitvijo deleža v matični družbi, ki ga fizična oseba odsvoji lastniški zadrugi, ugotovljena po zakonu, ki ureja dohodnino, se zniža za 20</w:t>
      </w:r>
      <w:proofErr w:type="gramStart"/>
      <w:r w:rsidRPr="005167A5">
        <w:rPr>
          <w:rFonts w:ascii="Arial" w:hAnsi="Arial" w:cs="Arial"/>
          <w:szCs w:val="20"/>
        </w:rPr>
        <w:t>%</w:t>
      </w:r>
      <w:proofErr w:type="gramEnd"/>
      <w:r w:rsidRPr="005167A5">
        <w:rPr>
          <w:rFonts w:ascii="Arial" w:hAnsi="Arial" w:cs="Arial"/>
          <w:szCs w:val="20"/>
        </w:rPr>
        <w:t xml:space="preserve">. </w:t>
      </w:r>
    </w:p>
    <w:p w14:paraId="716DEA93" w14:textId="77777777" w:rsidR="005167A5" w:rsidRPr="005167A5" w:rsidRDefault="005167A5" w:rsidP="005167A5">
      <w:pPr>
        <w:spacing w:after="0" w:line="276" w:lineRule="auto"/>
        <w:jc w:val="both"/>
        <w:rPr>
          <w:rFonts w:ascii="Arial" w:hAnsi="Arial" w:cs="Arial"/>
          <w:szCs w:val="20"/>
        </w:rPr>
      </w:pPr>
    </w:p>
    <w:p w14:paraId="20CCF753" w14:textId="41CC9235" w:rsidR="005167A5" w:rsidRPr="005167A5" w:rsidRDefault="005167A5" w:rsidP="00321A58">
      <w:pPr>
        <w:pStyle w:val="Naslov2"/>
        <w:numPr>
          <w:ilvl w:val="0"/>
          <w:numId w:val="61"/>
        </w:numPr>
        <w:rPr>
          <w:rFonts w:cs="Arial"/>
        </w:rPr>
      </w:pPr>
      <w:r w:rsidRPr="005167A5">
        <w:rPr>
          <w:rFonts w:cs="Arial"/>
        </w:rPr>
        <w:t>č</w:t>
      </w:r>
      <w:r w:rsidRPr="005167A5">
        <w:rPr>
          <w:rStyle w:val="Naslov2Znak"/>
        </w:rPr>
        <w:t>len</w:t>
      </w:r>
    </w:p>
    <w:p w14:paraId="7238F09C"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(davčna obravnava izplačil delavcem)</w:t>
      </w:r>
    </w:p>
    <w:p w14:paraId="0D737920" w14:textId="77777777" w:rsidR="005167A5" w:rsidRPr="005167A5" w:rsidRDefault="005167A5" w:rsidP="005167A5">
      <w:pPr>
        <w:spacing w:after="0" w:line="276" w:lineRule="auto"/>
        <w:jc w:val="both"/>
        <w:rPr>
          <w:rFonts w:ascii="Arial" w:hAnsi="Arial" w:cs="Arial"/>
          <w:szCs w:val="20"/>
        </w:rPr>
      </w:pPr>
    </w:p>
    <w:p w14:paraId="21FA7C32"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Pripis vrednosti na osebni kapitalski račun člana lastniške zadruge se ne šteje za dohodek po zakonu, ki ureja dohodnino, ter za dohodek, od katerega se plačujejo prispevki za socialno varnost. </w:t>
      </w:r>
    </w:p>
    <w:p w14:paraId="217B4D27" w14:textId="77777777" w:rsidR="005167A5" w:rsidRPr="005167A5" w:rsidRDefault="005167A5" w:rsidP="005167A5">
      <w:pPr>
        <w:spacing w:after="0" w:line="276" w:lineRule="auto"/>
        <w:jc w:val="both"/>
        <w:rPr>
          <w:rFonts w:ascii="Arial" w:hAnsi="Arial" w:cs="Arial"/>
          <w:szCs w:val="20"/>
        </w:rPr>
      </w:pPr>
    </w:p>
    <w:p w14:paraId="124B937C" w14:textId="5EE90888" w:rsidR="005167A5" w:rsidRPr="005167A5" w:rsidRDefault="005167A5" w:rsidP="00321A58">
      <w:pPr>
        <w:pStyle w:val="Naslov2"/>
        <w:numPr>
          <w:ilvl w:val="0"/>
          <w:numId w:val="61"/>
        </w:numPr>
      </w:pPr>
      <w:r w:rsidRPr="005167A5">
        <w:t>člen</w:t>
      </w:r>
    </w:p>
    <w:p w14:paraId="7865A601"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(davčna obravnava izplačil lastniške zadruge delavcu članu lastniške zadruge)</w:t>
      </w:r>
    </w:p>
    <w:p w14:paraId="6E9E69C6" w14:textId="77777777" w:rsidR="005167A5" w:rsidRPr="005167A5" w:rsidRDefault="005167A5" w:rsidP="005167A5">
      <w:pPr>
        <w:spacing w:after="0" w:line="276" w:lineRule="auto"/>
        <w:jc w:val="both"/>
        <w:rPr>
          <w:rFonts w:ascii="Arial" w:hAnsi="Arial" w:cs="Arial"/>
          <w:szCs w:val="20"/>
        </w:rPr>
      </w:pPr>
    </w:p>
    <w:p w14:paraId="4E4CC30C"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(1) Izplačila lastniške zadruge članu lastniške zadruge v času zaposlitve v matični družbi (delitev presežka članom) se obdavčijo kot dividenda na podlagi zakona, ki ureja dohodnino.</w:t>
      </w:r>
    </w:p>
    <w:p w14:paraId="71E36F69" w14:textId="77777777" w:rsidR="005167A5" w:rsidRPr="005167A5" w:rsidRDefault="005167A5" w:rsidP="005167A5">
      <w:pPr>
        <w:spacing w:after="0" w:line="276" w:lineRule="auto"/>
        <w:jc w:val="both"/>
        <w:rPr>
          <w:rFonts w:ascii="Arial" w:hAnsi="Arial" w:cs="Arial"/>
          <w:szCs w:val="20"/>
        </w:rPr>
      </w:pPr>
    </w:p>
    <w:p w14:paraId="3D35F6FF"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(2) Izplačila lastniške zadruge članu lastniške zadruge zaradi prenehanja članstva v lastniški zadrugi, zmanjšana za vplačilo člana lastniške zadruge v lastniško zadrugo v skladu s 24. členom tega zakona, se obdavčijo kot dividenda na podlagi zakona, ki ureja dohodnino. Če je dogovorjeno obročno izplačevanje izplačil, se vplačilo člana lastniške zadruge v lastniško zadrugo porazdeli med obroke sorazmerno njihovi višini.</w:t>
      </w:r>
    </w:p>
    <w:p w14:paraId="5A51652F" w14:textId="77777777" w:rsidR="005167A5" w:rsidRPr="005167A5" w:rsidRDefault="005167A5" w:rsidP="005167A5">
      <w:pPr>
        <w:spacing w:after="0" w:line="276" w:lineRule="auto"/>
        <w:jc w:val="both"/>
        <w:rPr>
          <w:rFonts w:ascii="Arial" w:hAnsi="Arial" w:cs="Arial"/>
          <w:szCs w:val="20"/>
        </w:rPr>
      </w:pPr>
    </w:p>
    <w:p w14:paraId="7FA3A006"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(3) Ne glede na zakon, ki ureja dohodnino, se stopnja dohodnine od izplačil iz prejšnjega odstavka, razen v primerih iz četrtega odstavka tega člena in v primerih </w:t>
      </w:r>
      <w:proofErr w:type="gramStart"/>
      <w:r w:rsidRPr="005167A5">
        <w:rPr>
          <w:rFonts w:ascii="Arial" w:hAnsi="Arial" w:cs="Arial"/>
          <w:szCs w:val="20"/>
        </w:rPr>
        <w:t>likvidacije</w:t>
      </w:r>
      <w:proofErr w:type="gramEnd"/>
      <w:r w:rsidRPr="005167A5">
        <w:rPr>
          <w:rFonts w:ascii="Arial" w:hAnsi="Arial" w:cs="Arial"/>
          <w:szCs w:val="20"/>
        </w:rPr>
        <w:t xml:space="preserve"> lastniške zadruge, razen v primerih iz sedmega odstavka 6. člena tega zakona, znižuje vsakih pet let od vstopa člana v lastniško zadrugo in znaša po dopolnjenih:</w:t>
      </w:r>
    </w:p>
    <w:p w14:paraId="433F1239" w14:textId="77777777" w:rsidR="005167A5" w:rsidRPr="005167A5" w:rsidRDefault="005167A5" w:rsidP="00321A58">
      <w:pPr>
        <w:numPr>
          <w:ilvl w:val="0"/>
          <w:numId w:val="22"/>
        </w:numPr>
        <w:spacing w:after="0" w:line="276" w:lineRule="auto"/>
        <w:contextualSpacing/>
        <w:jc w:val="both"/>
        <w:rPr>
          <w:rFonts w:ascii="Arial" w:hAnsi="Arial" w:cs="Arial"/>
          <w:szCs w:val="20"/>
        </w:rPr>
      </w:pPr>
      <w:r w:rsidRPr="005167A5">
        <w:rPr>
          <w:rFonts w:ascii="Arial" w:hAnsi="Arial" w:cs="Arial"/>
          <w:szCs w:val="20"/>
        </w:rPr>
        <w:t>petih letih od vstopa: 20 odstotkov;</w:t>
      </w:r>
    </w:p>
    <w:p w14:paraId="65AADAEA" w14:textId="77777777" w:rsidR="005167A5" w:rsidRPr="005167A5" w:rsidRDefault="005167A5" w:rsidP="00321A58">
      <w:pPr>
        <w:numPr>
          <w:ilvl w:val="0"/>
          <w:numId w:val="22"/>
        </w:numPr>
        <w:spacing w:after="0" w:line="276" w:lineRule="auto"/>
        <w:contextualSpacing/>
        <w:jc w:val="both"/>
        <w:rPr>
          <w:rFonts w:ascii="Arial" w:hAnsi="Arial" w:cs="Arial"/>
          <w:szCs w:val="20"/>
        </w:rPr>
      </w:pPr>
      <w:r w:rsidRPr="005167A5">
        <w:rPr>
          <w:rFonts w:ascii="Arial" w:hAnsi="Arial" w:cs="Arial"/>
          <w:szCs w:val="20"/>
        </w:rPr>
        <w:t>desetih letih od vstopa: 15 odstotkov;</w:t>
      </w:r>
    </w:p>
    <w:p w14:paraId="669D246A" w14:textId="77777777" w:rsidR="005167A5" w:rsidRPr="005167A5" w:rsidRDefault="005167A5" w:rsidP="00321A58">
      <w:pPr>
        <w:numPr>
          <w:ilvl w:val="0"/>
          <w:numId w:val="22"/>
        </w:numPr>
        <w:spacing w:after="0" w:line="276" w:lineRule="auto"/>
        <w:contextualSpacing/>
        <w:jc w:val="both"/>
        <w:rPr>
          <w:rFonts w:ascii="Arial" w:hAnsi="Arial" w:cs="Arial"/>
          <w:szCs w:val="20"/>
        </w:rPr>
      </w:pPr>
      <w:r w:rsidRPr="005167A5">
        <w:rPr>
          <w:rFonts w:ascii="Arial" w:hAnsi="Arial" w:cs="Arial"/>
          <w:szCs w:val="20"/>
        </w:rPr>
        <w:t xml:space="preserve">15 letih od vstopa: 0 odstotkov. </w:t>
      </w:r>
    </w:p>
    <w:p w14:paraId="358AD571" w14:textId="77777777" w:rsidR="005167A5" w:rsidRPr="005167A5" w:rsidRDefault="005167A5" w:rsidP="005167A5">
      <w:pPr>
        <w:spacing w:after="0" w:line="276" w:lineRule="auto"/>
        <w:jc w:val="both"/>
        <w:rPr>
          <w:rFonts w:ascii="Arial" w:hAnsi="Arial" w:cs="Arial"/>
          <w:szCs w:val="20"/>
        </w:rPr>
      </w:pPr>
    </w:p>
    <w:p w14:paraId="2A2B2F36"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(4) Ne glede na drugi odstavek tega člena se za namene obdavčitve z dohodnino šteje, da je izplačilo iz drugega odstavka tega člena nastalo tudi v trenutku prenehanja statusa </w:t>
      </w:r>
      <w:r w:rsidRPr="005167A5">
        <w:rPr>
          <w:rFonts w:ascii="Arial" w:hAnsi="Arial" w:cs="Arial"/>
          <w:szCs w:val="20"/>
        </w:rPr>
        <w:lastRenderedPageBreak/>
        <w:t>lastniške zadruge v skladu z 11. členom tega zakona ter prostovoljnega prenehanja statusa lastniške zadruge, razen v primeru iz sedmega odstavka 6. člena tega zakona. Vrednost izplačila se določi po pravilih</w:t>
      </w:r>
      <w:r w:rsidRPr="005167A5" w:rsidDel="00391824">
        <w:rPr>
          <w:rFonts w:ascii="Arial" w:hAnsi="Arial" w:cs="Arial"/>
          <w:szCs w:val="20"/>
        </w:rPr>
        <w:t xml:space="preserve">, ki </w:t>
      </w:r>
      <w:r w:rsidRPr="005167A5">
        <w:rPr>
          <w:rFonts w:ascii="Arial" w:hAnsi="Arial" w:cs="Arial"/>
          <w:szCs w:val="20"/>
        </w:rPr>
        <w:t xml:space="preserve">se uporabljajo za določitev vrednosti zaradi prenehanja članstva v lastniški zadrugi. </w:t>
      </w:r>
    </w:p>
    <w:p w14:paraId="55BEF851" w14:textId="77777777" w:rsidR="005167A5" w:rsidRPr="005167A5" w:rsidRDefault="005167A5" w:rsidP="005167A5">
      <w:pPr>
        <w:spacing w:after="0" w:line="276" w:lineRule="auto"/>
        <w:jc w:val="both"/>
        <w:rPr>
          <w:rFonts w:ascii="Arial" w:hAnsi="Arial" w:cs="Arial"/>
          <w:szCs w:val="20"/>
        </w:rPr>
      </w:pPr>
    </w:p>
    <w:p w14:paraId="1A492321"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(5) V primerih iz prejšnjega odstavka se ne glede na zakon, ki ureja dohodnino:</w:t>
      </w:r>
    </w:p>
    <w:p w14:paraId="02D56B74" w14:textId="77777777" w:rsidR="005167A5" w:rsidRPr="005167A5" w:rsidRDefault="005167A5" w:rsidP="00321A58">
      <w:pPr>
        <w:numPr>
          <w:ilvl w:val="0"/>
          <w:numId w:val="23"/>
        </w:numPr>
        <w:spacing w:after="0" w:line="276" w:lineRule="auto"/>
        <w:contextualSpacing/>
        <w:jc w:val="both"/>
        <w:rPr>
          <w:rFonts w:ascii="Arial" w:hAnsi="Arial" w:cs="Arial"/>
          <w:szCs w:val="20"/>
        </w:rPr>
      </w:pPr>
      <w:r w:rsidRPr="005167A5">
        <w:rPr>
          <w:rFonts w:ascii="Arial" w:hAnsi="Arial" w:cs="Arial"/>
          <w:szCs w:val="20"/>
        </w:rPr>
        <w:t xml:space="preserve">za nabavno vrednost deleža v subjektu, ki nima statusa lastniške zadruge, šteje vrednost izplačila, ugotovljena v skladu s prejšnjim odstavkom tega člena, ki delavcu ob prenehanju statusa lastniške zadruge ni bila izplačana v denarju, </w:t>
      </w:r>
    </w:p>
    <w:p w14:paraId="5087F909" w14:textId="77777777" w:rsidR="005167A5" w:rsidRPr="005167A5" w:rsidRDefault="005167A5" w:rsidP="00321A58">
      <w:pPr>
        <w:numPr>
          <w:ilvl w:val="0"/>
          <w:numId w:val="23"/>
        </w:numPr>
        <w:spacing w:after="0" w:line="276" w:lineRule="auto"/>
        <w:contextualSpacing/>
        <w:jc w:val="both"/>
        <w:rPr>
          <w:rFonts w:ascii="Arial" w:hAnsi="Arial" w:cs="Arial"/>
          <w:szCs w:val="20"/>
        </w:rPr>
      </w:pPr>
      <w:r w:rsidRPr="005167A5">
        <w:rPr>
          <w:rFonts w:ascii="Arial" w:hAnsi="Arial" w:cs="Arial"/>
          <w:szCs w:val="20"/>
        </w:rPr>
        <w:t>za čas pridobitve deleža v subjektu, ki nima statusa lastniške zadruge, šteje čas prenehanja statusa lastniške zadruge v skladu s prejšnjim odstavkom tega člena.</w:t>
      </w:r>
    </w:p>
    <w:p w14:paraId="0B69BB72" w14:textId="77777777" w:rsidR="005167A5" w:rsidRPr="005167A5" w:rsidRDefault="005167A5" w:rsidP="005167A5">
      <w:pPr>
        <w:spacing w:after="0" w:line="276" w:lineRule="auto"/>
        <w:jc w:val="both"/>
        <w:rPr>
          <w:rFonts w:ascii="Arial" w:hAnsi="Arial" w:cs="Arial"/>
          <w:szCs w:val="20"/>
        </w:rPr>
      </w:pPr>
    </w:p>
    <w:p w14:paraId="7248C17A" w14:textId="77777777" w:rsidR="005167A5" w:rsidRPr="005167A5" w:rsidRDefault="005167A5" w:rsidP="005167A5">
      <w:pPr>
        <w:spacing w:after="0" w:line="276" w:lineRule="auto"/>
        <w:jc w:val="both"/>
        <w:rPr>
          <w:rFonts w:ascii="Arial" w:hAnsi="Arial" w:cs="Arial"/>
          <w:szCs w:val="20"/>
        </w:rPr>
      </w:pPr>
    </w:p>
    <w:p w14:paraId="6C3366F2" w14:textId="75FF2719" w:rsidR="005167A5" w:rsidRPr="005167A5" w:rsidRDefault="005167A5" w:rsidP="00321A58">
      <w:pPr>
        <w:pStyle w:val="Naslov2"/>
        <w:numPr>
          <w:ilvl w:val="0"/>
          <w:numId w:val="61"/>
        </w:numPr>
      </w:pPr>
      <w:r w:rsidRPr="005167A5">
        <w:t>člen</w:t>
      </w:r>
    </w:p>
    <w:p w14:paraId="0B01350C" w14:textId="77777777" w:rsidR="005167A5" w:rsidRPr="005167A5" w:rsidRDefault="005167A5" w:rsidP="005167A5">
      <w:pPr>
        <w:spacing w:after="0" w:line="276" w:lineRule="auto"/>
        <w:jc w:val="center"/>
        <w:rPr>
          <w:rFonts w:ascii="Arial" w:hAnsi="Arial" w:cs="Arial"/>
          <w:szCs w:val="20"/>
        </w:rPr>
      </w:pPr>
      <w:r w:rsidRPr="005167A5">
        <w:rPr>
          <w:rFonts w:ascii="Arial" w:hAnsi="Arial" w:cs="Arial"/>
          <w:szCs w:val="20"/>
        </w:rPr>
        <w:t>(izključitev davčnih ugodnosti po drugih predpisih)</w:t>
      </w:r>
    </w:p>
    <w:p w14:paraId="485CCCD3" w14:textId="77777777" w:rsidR="005167A5" w:rsidRPr="005167A5" w:rsidRDefault="005167A5" w:rsidP="005167A5">
      <w:pPr>
        <w:spacing w:after="0" w:line="276" w:lineRule="auto"/>
        <w:jc w:val="both"/>
        <w:rPr>
          <w:rFonts w:ascii="Arial" w:hAnsi="Arial" w:cs="Arial"/>
          <w:szCs w:val="20"/>
        </w:rPr>
      </w:pPr>
    </w:p>
    <w:p w14:paraId="2B2A8EB9" w14:textId="77777777" w:rsidR="005167A5" w:rsidRPr="005167A5" w:rsidRDefault="005167A5" w:rsidP="005167A5">
      <w:pPr>
        <w:spacing w:after="0" w:line="276" w:lineRule="auto"/>
        <w:jc w:val="both"/>
        <w:rPr>
          <w:rFonts w:ascii="Arial" w:hAnsi="Arial" w:cs="Arial"/>
          <w:szCs w:val="20"/>
        </w:rPr>
      </w:pPr>
      <w:r w:rsidRPr="005167A5">
        <w:rPr>
          <w:rFonts w:ascii="Arial" w:hAnsi="Arial" w:cs="Arial"/>
          <w:szCs w:val="20"/>
        </w:rPr>
        <w:t xml:space="preserve">Delavec, član lastniške zadruge delavcev, v času članstva v lastniški zadrugi ne more </w:t>
      </w:r>
      <w:proofErr w:type="gramStart"/>
      <w:r w:rsidRPr="005167A5">
        <w:rPr>
          <w:rFonts w:ascii="Arial" w:hAnsi="Arial" w:cs="Arial"/>
          <w:szCs w:val="20"/>
        </w:rPr>
        <w:t>koristiti</w:t>
      </w:r>
      <w:proofErr w:type="gramEnd"/>
      <w:r w:rsidRPr="005167A5">
        <w:rPr>
          <w:rFonts w:ascii="Arial" w:hAnsi="Arial" w:cs="Arial"/>
          <w:szCs w:val="20"/>
        </w:rPr>
        <w:t xml:space="preserve"> naslednjih posebnih davčnih obravnav dohodka, ki ga izplača delodajalec, ki se po tem zakonu šteje za matično družbo, in s tem delodajalcem povezana oseba kot je določena po zakonu, ki ureja davek od dohodkov pravnih oseb:</w:t>
      </w:r>
    </w:p>
    <w:p w14:paraId="1AB22168" w14:textId="77777777" w:rsidR="005167A5" w:rsidRPr="005167A5" w:rsidRDefault="005167A5" w:rsidP="00321A58">
      <w:pPr>
        <w:numPr>
          <w:ilvl w:val="0"/>
          <w:numId w:val="23"/>
        </w:numPr>
        <w:spacing w:after="0" w:line="276" w:lineRule="auto"/>
        <w:contextualSpacing/>
        <w:jc w:val="both"/>
        <w:rPr>
          <w:rFonts w:ascii="Arial" w:hAnsi="Arial" w:cs="Arial"/>
          <w:szCs w:val="20"/>
        </w:rPr>
      </w:pPr>
      <w:r w:rsidRPr="005167A5">
        <w:rPr>
          <w:rFonts w:ascii="Arial" w:hAnsi="Arial" w:cs="Arial"/>
          <w:szCs w:val="20"/>
        </w:rPr>
        <w:t>posebno vrednotenje bonitete, zagotovljene v obliki zagotovljene pravice do nakupa oziroma pridobitve delnic ali deležev, po zakonu, ki ureja dohodnino,</w:t>
      </w:r>
    </w:p>
    <w:p w14:paraId="3EB85039" w14:textId="77777777" w:rsidR="005167A5" w:rsidRPr="005167A5" w:rsidRDefault="005167A5" w:rsidP="00321A58">
      <w:pPr>
        <w:numPr>
          <w:ilvl w:val="0"/>
          <w:numId w:val="23"/>
        </w:numPr>
        <w:spacing w:after="0" w:line="276" w:lineRule="auto"/>
        <w:contextualSpacing/>
        <w:jc w:val="both"/>
        <w:rPr>
          <w:rFonts w:ascii="Arial" w:hAnsi="Arial" w:cs="Arial"/>
          <w:szCs w:val="20"/>
        </w:rPr>
      </w:pPr>
      <w:r w:rsidRPr="005167A5">
        <w:rPr>
          <w:rFonts w:ascii="Arial" w:hAnsi="Arial" w:cs="Arial"/>
          <w:szCs w:val="20"/>
        </w:rPr>
        <w:t>posebne davčne obravnave za delavce inovativnih zagonskih podjetij po zakonu, ki ureja dohodnino, in</w:t>
      </w:r>
    </w:p>
    <w:p w14:paraId="3FEA7273" w14:textId="77777777" w:rsidR="005167A5" w:rsidRPr="005167A5" w:rsidRDefault="005167A5" w:rsidP="00321A58">
      <w:pPr>
        <w:numPr>
          <w:ilvl w:val="0"/>
          <w:numId w:val="23"/>
        </w:numPr>
        <w:spacing w:after="0" w:line="276" w:lineRule="auto"/>
        <w:contextualSpacing/>
        <w:jc w:val="both"/>
        <w:rPr>
          <w:rFonts w:ascii="Arial" w:hAnsi="Arial" w:cs="Arial"/>
          <w:szCs w:val="20"/>
        </w:rPr>
      </w:pPr>
      <w:r w:rsidRPr="005167A5">
        <w:rPr>
          <w:rFonts w:ascii="Arial" w:hAnsi="Arial" w:cs="Arial"/>
          <w:szCs w:val="20"/>
        </w:rPr>
        <w:t>olajšav pri dohodnini in prispevkih za socialno varnost po zakonu, ki ureja udeležbo delavcev pri dobičku.</w:t>
      </w:r>
    </w:p>
    <w:p w14:paraId="20357428" w14:textId="77777777" w:rsidR="005167A5" w:rsidRPr="005167A5" w:rsidRDefault="005167A5" w:rsidP="005167A5">
      <w:pPr>
        <w:spacing w:after="0" w:line="276" w:lineRule="auto"/>
        <w:jc w:val="both"/>
        <w:rPr>
          <w:rFonts w:ascii="Arial" w:hAnsi="Arial" w:cs="Arial"/>
          <w:szCs w:val="20"/>
        </w:rPr>
      </w:pPr>
    </w:p>
    <w:bookmarkEnd w:id="42"/>
    <w:p w14:paraId="3DB5D5DC" w14:textId="77777777" w:rsidR="005167A5" w:rsidRPr="005167A5" w:rsidRDefault="005167A5" w:rsidP="005167A5">
      <w:pPr>
        <w:spacing w:after="0" w:line="240" w:lineRule="auto"/>
        <w:jc w:val="both"/>
        <w:rPr>
          <w:rFonts w:ascii="Arial" w:eastAsia="Times New Roman" w:hAnsi="Arial" w:cs="Arial"/>
        </w:rPr>
      </w:pPr>
    </w:p>
    <w:p w14:paraId="03DA1CA9" w14:textId="76C069FD" w:rsidR="005167A5" w:rsidRPr="005167A5" w:rsidRDefault="005167A5" w:rsidP="00321A58">
      <w:pPr>
        <w:pStyle w:val="Naslov1"/>
        <w:numPr>
          <w:ilvl w:val="0"/>
          <w:numId w:val="62"/>
        </w:numPr>
      </w:pPr>
      <w:r w:rsidRPr="005167A5">
        <w:t>EVIDENCA ČLANOV</w:t>
      </w:r>
    </w:p>
    <w:p w14:paraId="618A3AA9" w14:textId="77777777" w:rsidR="005167A5" w:rsidRPr="005167A5" w:rsidRDefault="005167A5" w:rsidP="005167A5">
      <w:pPr>
        <w:spacing w:after="0"/>
        <w:jc w:val="both"/>
        <w:rPr>
          <w:rFonts w:ascii="Arial" w:hAnsi="Arial"/>
          <w:szCs w:val="20"/>
        </w:rPr>
      </w:pPr>
    </w:p>
    <w:p w14:paraId="0EF9593D" w14:textId="2D9E582B" w:rsidR="005167A5" w:rsidRPr="005167A5" w:rsidRDefault="005167A5" w:rsidP="00321A58">
      <w:pPr>
        <w:pStyle w:val="Naslov2"/>
        <w:numPr>
          <w:ilvl w:val="0"/>
          <w:numId w:val="61"/>
        </w:numPr>
      </w:pPr>
      <w:r w:rsidRPr="005167A5">
        <w:t>člen</w:t>
      </w:r>
    </w:p>
    <w:p w14:paraId="0EE12599" w14:textId="77777777" w:rsidR="005167A5" w:rsidRPr="005167A5" w:rsidRDefault="005167A5" w:rsidP="005167A5">
      <w:pPr>
        <w:spacing w:after="0" w:line="240" w:lineRule="auto"/>
        <w:ind w:firstLine="360"/>
        <w:jc w:val="center"/>
        <w:outlineLvl w:val="2"/>
        <w:rPr>
          <w:rFonts w:ascii="Arial" w:hAnsi="Arial" w:cs="Arial"/>
        </w:rPr>
      </w:pPr>
      <w:r w:rsidRPr="005167A5">
        <w:rPr>
          <w:rFonts w:ascii="Arial" w:hAnsi="Arial" w:cs="Arial"/>
        </w:rPr>
        <w:t>(</w:t>
      </w:r>
      <w:bookmarkStart w:id="43" w:name="_Hlk192570110"/>
      <w:r w:rsidRPr="005167A5">
        <w:rPr>
          <w:rFonts w:ascii="Arial" w:hAnsi="Arial" w:cs="Arial"/>
        </w:rPr>
        <w:t>posredovanje informacij lastniški zadrugi)</w:t>
      </w:r>
    </w:p>
    <w:p w14:paraId="6E6C070A" w14:textId="77777777" w:rsidR="005167A5" w:rsidRPr="005167A5" w:rsidRDefault="005167A5" w:rsidP="005167A5">
      <w:pPr>
        <w:spacing w:after="0"/>
        <w:jc w:val="both"/>
        <w:rPr>
          <w:rFonts w:ascii="Arial" w:hAnsi="Arial"/>
          <w:szCs w:val="20"/>
        </w:rPr>
      </w:pPr>
    </w:p>
    <w:p w14:paraId="41570E22" w14:textId="77777777" w:rsidR="005167A5" w:rsidRPr="005167A5" w:rsidRDefault="005167A5" w:rsidP="005167A5">
      <w:pPr>
        <w:spacing w:after="0" w:line="240" w:lineRule="auto"/>
        <w:jc w:val="both"/>
        <w:rPr>
          <w:rFonts w:ascii="Arial" w:hAnsi="Arial" w:cs="Arial"/>
        </w:rPr>
      </w:pPr>
      <w:r w:rsidRPr="005167A5">
        <w:rPr>
          <w:rFonts w:ascii="Arial" w:eastAsia="Aptos" w:hAnsi="Arial" w:cs="Arial"/>
          <w:kern w:val="2"/>
          <w14:ligatures w14:val="standardContextual"/>
        </w:rPr>
        <w:t>Matična družba</w:t>
      </w:r>
      <w:r w:rsidRPr="005167A5" w:rsidDel="004E3DF6">
        <w:rPr>
          <w:rFonts w:ascii="Arial" w:eastAsia="Aptos" w:hAnsi="Arial" w:cs="Arial"/>
          <w:kern w:val="2"/>
          <w14:ligatures w14:val="standardContextual"/>
        </w:rPr>
        <w:t xml:space="preserve"> </w:t>
      </w:r>
      <w:r w:rsidRPr="005167A5">
        <w:rPr>
          <w:rFonts w:ascii="Arial" w:hAnsi="Arial" w:cs="Arial"/>
        </w:rPr>
        <w:t xml:space="preserve">je lastniški </w:t>
      </w:r>
      <w:proofErr w:type="gramStart"/>
      <w:r w:rsidRPr="005167A5">
        <w:rPr>
          <w:rFonts w:ascii="Arial" w:hAnsi="Arial" w:cs="Arial"/>
        </w:rPr>
        <w:t>zadrugi</w:t>
      </w:r>
      <w:proofErr w:type="gramEnd"/>
      <w:r w:rsidRPr="005167A5">
        <w:rPr>
          <w:rFonts w:ascii="Arial" w:hAnsi="Arial" w:cs="Arial"/>
        </w:rPr>
        <w:t xml:space="preserve"> dolžna zagotoviti vse podatke, ki jih potrebuje za namen preverjanja izpolnjevanja pogojev za članstvo v zadrugi in določitev meril distribucije. Matična družba lastniški zadrugi zagotavlja informacije o:</w:t>
      </w:r>
    </w:p>
    <w:p w14:paraId="43C5FFCC" w14:textId="77777777" w:rsidR="005167A5" w:rsidRPr="005167A5" w:rsidRDefault="005167A5" w:rsidP="00321A58">
      <w:pPr>
        <w:numPr>
          <w:ilvl w:val="0"/>
          <w:numId w:val="34"/>
        </w:numPr>
        <w:spacing w:after="0" w:line="240" w:lineRule="auto"/>
        <w:jc w:val="both"/>
        <w:rPr>
          <w:rFonts w:ascii="Arial" w:hAnsi="Arial" w:cs="Arial"/>
        </w:rPr>
      </w:pPr>
      <w:r w:rsidRPr="005167A5">
        <w:rPr>
          <w:rFonts w:ascii="Arial" w:hAnsi="Arial" w:cs="Arial"/>
        </w:rPr>
        <w:t>številu delavcev, ki izpolnjujejo pogoje za članstvo v lastniški zadrugi delavcev;</w:t>
      </w:r>
    </w:p>
    <w:p w14:paraId="1DF31FF6" w14:textId="77777777" w:rsidR="005167A5" w:rsidRPr="005167A5" w:rsidRDefault="005167A5" w:rsidP="00321A58">
      <w:pPr>
        <w:numPr>
          <w:ilvl w:val="0"/>
          <w:numId w:val="34"/>
        </w:numPr>
        <w:spacing w:after="0" w:line="240" w:lineRule="auto"/>
        <w:jc w:val="both"/>
        <w:rPr>
          <w:rFonts w:ascii="Arial" w:hAnsi="Arial" w:cs="Arial"/>
        </w:rPr>
      </w:pPr>
      <w:r w:rsidRPr="005167A5">
        <w:rPr>
          <w:rFonts w:ascii="Arial" w:hAnsi="Arial" w:cs="Arial"/>
        </w:rPr>
        <w:t>v primeru podaje pristopne izjave, podatek ali delavec izpolnjuje pogoje za članstvo,</w:t>
      </w:r>
    </w:p>
    <w:p w14:paraId="131DD498" w14:textId="77777777" w:rsidR="005167A5" w:rsidRPr="005167A5" w:rsidRDefault="005167A5" w:rsidP="00321A58">
      <w:pPr>
        <w:numPr>
          <w:ilvl w:val="0"/>
          <w:numId w:val="34"/>
        </w:numPr>
        <w:spacing w:after="0" w:line="240" w:lineRule="auto"/>
        <w:jc w:val="both"/>
        <w:rPr>
          <w:rFonts w:ascii="Arial" w:hAnsi="Arial" w:cs="Arial"/>
        </w:rPr>
      </w:pPr>
      <w:r w:rsidRPr="005167A5">
        <w:rPr>
          <w:rFonts w:ascii="Arial" w:hAnsi="Arial" w:cs="Arial"/>
        </w:rPr>
        <w:t>podatke o najnižji, najvišji in povprečni plači.</w:t>
      </w:r>
    </w:p>
    <w:p w14:paraId="7A7195D8" w14:textId="77777777" w:rsidR="005167A5" w:rsidRPr="005167A5" w:rsidRDefault="005167A5" w:rsidP="005167A5">
      <w:pPr>
        <w:spacing w:after="0" w:line="240" w:lineRule="auto"/>
        <w:jc w:val="both"/>
        <w:rPr>
          <w:rFonts w:ascii="Arial" w:hAnsi="Arial" w:cs="Arial"/>
        </w:rPr>
      </w:pPr>
    </w:p>
    <w:p w14:paraId="728E7C5F" w14:textId="77777777" w:rsidR="005167A5" w:rsidRPr="005167A5" w:rsidRDefault="005167A5" w:rsidP="005167A5">
      <w:pPr>
        <w:spacing w:after="0" w:line="240" w:lineRule="auto"/>
        <w:jc w:val="both"/>
        <w:rPr>
          <w:rFonts w:ascii="Arial" w:hAnsi="Arial" w:cs="Arial"/>
        </w:rPr>
      </w:pPr>
    </w:p>
    <w:p w14:paraId="5F4640EB" w14:textId="6542D756" w:rsidR="005167A5" w:rsidRPr="005167A5" w:rsidRDefault="005167A5" w:rsidP="00321A58">
      <w:pPr>
        <w:pStyle w:val="Naslov1"/>
        <w:numPr>
          <w:ilvl w:val="0"/>
          <w:numId w:val="62"/>
        </w:numPr>
      </w:pPr>
      <w:r w:rsidRPr="005167A5">
        <w:t>REGISTER LASTNIŠKIH ZADRUG</w:t>
      </w:r>
    </w:p>
    <w:p w14:paraId="253573AE" w14:textId="725649F5" w:rsidR="005167A5" w:rsidRPr="005167A5" w:rsidRDefault="005167A5" w:rsidP="00321A58">
      <w:pPr>
        <w:pStyle w:val="Naslov2"/>
        <w:numPr>
          <w:ilvl w:val="0"/>
          <w:numId w:val="61"/>
        </w:numPr>
      </w:pPr>
      <w:r w:rsidRPr="005167A5">
        <w:t>člen</w:t>
      </w:r>
    </w:p>
    <w:p w14:paraId="0EA39ACD" w14:textId="77777777" w:rsidR="005167A5" w:rsidRPr="005167A5" w:rsidRDefault="005167A5" w:rsidP="005167A5">
      <w:pPr>
        <w:spacing w:after="0"/>
        <w:jc w:val="center"/>
        <w:rPr>
          <w:rFonts w:ascii="Arial" w:hAnsi="Arial"/>
          <w:szCs w:val="20"/>
        </w:rPr>
      </w:pPr>
      <w:r w:rsidRPr="005167A5">
        <w:rPr>
          <w:rFonts w:ascii="Arial" w:hAnsi="Arial"/>
          <w:szCs w:val="20"/>
        </w:rPr>
        <w:t>(register lastniških zadrug)</w:t>
      </w:r>
    </w:p>
    <w:p w14:paraId="357673FA" w14:textId="77777777" w:rsidR="005167A5" w:rsidRPr="005167A5" w:rsidRDefault="005167A5" w:rsidP="005167A5">
      <w:pPr>
        <w:spacing w:after="0"/>
        <w:jc w:val="both"/>
        <w:rPr>
          <w:rFonts w:ascii="Arial" w:hAnsi="Arial"/>
          <w:szCs w:val="20"/>
        </w:rPr>
      </w:pPr>
    </w:p>
    <w:p w14:paraId="1C4C1EEE" w14:textId="77777777" w:rsidR="005167A5" w:rsidRPr="005167A5" w:rsidRDefault="005167A5" w:rsidP="005167A5">
      <w:pPr>
        <w:spacing w:after="0"/>
        <w:jc w:val="both"/>
        <w:rPr>
          <w:rFonts w:ascii="Arial" w:hAnsi="Arial"/>
          <w:szCs w:val="20"/>
        </w:rPr>
      </w:pPr>
      <w:r w:rsidRPr="005167A5">
        <w:rPr>
          <w:rFonts w:ascii="Arial" w:hAnsi="Arial"/>
          <w:szCs w:val="20"/>
        </w:rPr>
        <w:lastRenderedPageBreak/>
        <w:t>Pristojno ministrstvo vodi register lastniških zadrug, ki vsebuje naslednje podatke:</w:t>
      </w:r>
    </w:p>
    <w:p w14:paraId="2F4B5386"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naziv in firmo lastniške zadruge,</w:t>
      </w:r>
    </w:p>
    <w:p w14:paraId="77D004F5"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skrajšano ime lastniške zadruge,</w:t>
      </w:r>
    </w:p>
    <w:p w14:paraId="025B1D93"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naziv in firma matičnega podjetja, v katerem ima</w:t>
      </w:r>
      <w:proofErr w:type="gramStart"/>
      <w:r w:rsidRPr="005167A5">
        <w:rPr>
          <w:rFonts w:ascii="Arial" w:hAnsi="Arial"/>
          <w:szCs w:val="20"/>
        </w:rPr>
        <w:t xml:space="preserve"> ali</w:t>
      </w:r>
      <w:proofErr w:type="gramEnd"/>
      <w:r w:rsidRPr="005167A5">
        <w:rPr>
          <w:rFonts w:ascii="Arial" w:hAnsi="Arial"/>
          <w:szCs w:val="20"/>
        </w:rPr>
        <w:t xml:space="preserve"> bo lastniška zadruga pridobivala kapitalsko naložbo,</w:t>
      </w:r>
    </w:p>
    <w:p w14:paraId="7C8A3989"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datum pridobitve statusa lastniške zadruge,</w:t>
      </w:r>
    </w:p>
    <w:p w14:paraId="5DCE3242"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informacijo o izpolnjevanju pogojev in omejitev iz zakona,</w:t>
      </w:r>
    </w:p>
    <w:p w14:paraId="4A6AF7B3"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informacijo o tem, da je zadruga v preteklem koledarskem letu izpolnjevala pogoj iz druge in tretje alineje drugega odstavka 6 člena,</w:t>
      </w:r>
    </w:p>
    <w:p w14:paraId="04AD732F" w14:textId="77777777" w:rsidR="005167A5" w:rsidRPr="005167A5" w:rsidRDefault="005167A5" w:rsidP="00321A58">
      <w:pPr>
        <w:numPr>
          <w:ilvl w:val="0"/>
          <w:numId w:val="34"/>
        </w:numPr>
        <w:spacing w:before="60" w:after="0"/>
        <w:jc w:val="both"/>
        <w:rPr>
          <w:rFonts w:ascii="Arial" w:hAnsi="Arial"/>
          <w:szCs w:val="20"/>
        </w:rPr>
      </w:pPr>
      <w:r w:rsidRPr="005167A5">
        <w:rPr>
          <w:rFonts w:ascii="Arial" w:hAnsi="Arial"/>
          <w:szCs w:val="20"/>
        </w:rPr>
        <w:t>informacijo o mirovanju statusa in datum začetka mirovanja statusa.</w:t>
      </w:r>
    </w:p>
    <w:bookmarkEnd w:id="43"/>
    <w:p w14:paraId="0D288DCC" w14:textId="77777777" w:rsidR="005167A5" w:rsidRPr="005167A5" w:rsidRDefault="005167A5" w:rsidP="005167A5">
      <w:pPr>
        <w:spacing w:after="0" w:line="240" w:lineRule="auto"/>
        <w:jc w:val="both"/>
        <w:rPr>
          <w:rFonts w:ascii="Arial" w:eastAsia="Times New Roman" w:hAnsi="Arial" w:cs="Arial"/>
        </w:rPr>
      </w:pPr>
    </w:p>
    <w:p w14:paraId="67D475AB" w14:textId="77777777" w:rsidR="005167A5" w:rsidRPr="005167A5" w:rsidRDefault="005167A5" w:rsidP="005167A5">
      <w:pPr>
        <w:spacing w:after="0" w:line="240" w:lineRule="auto"/>
        <w:jc w:val="both"/>
        <w:rPr>
          <w:rFonts w:ascii="Arial" w:eastAsia="Times New Roman" w:hAnsi="Arial" w:cs="Arial"/>
        </w:rPr>
      </w:pPr>
    </w:p>
    <w:p w14:paraId="5CB3018D" w14:textId="2D1A65F5" w:rsidR="005167A5" w:rsidRPr="005167A5" w:rsidRDefault="005167A5" w:rsidP="00321A58">
      <w:pPr>
        <w:pStyle w:val="Naslov1"/>
        <w:numPr>
          <w:ilvl w:val="0"/>
          <w:numId w:val="62"/>
        </w:numPr>
      </w:pPr>
      <w:r w:rsidRPr="005167A5">
        <w:t>NADZOR NAD IZVAJANJEM ZAKONA</w:t>
      </w:r>
    </w:p>
    <w:p w14:paraId="5A4F75A8" w14:textId="77777777" w:rsidR="005167A5" w:rsidRPr="005167A5" w:rsidRDefault="005167A5" w:rsidP="005167A5">
      <w:pPr>
        <w:spacing w:after="0"/>
        <w:jc w:val="both"/>
        <w:rPr>
          <w:rFonts w:ascii="Arial" w:hAnsi="Arial"/>
          <w:szCs w:val="20"/>
        </w:rPr>
      </w:pPr>
    </w:p>
    <w:p w14:paraId="35619C67" w14:textId="3A07E0DB" w:rsidR="005167A5" w:rsidRPr="005167A5" w:rsidRDefault="005167A5" w:rsidP="00321A58">
      <w:pPr>
        <w:pStyle w:val="Naslov2"/>
        <w:numPr>
          <w:ilvl w:val="0"/>
          <w:numId w:val="61"/>
        </w:numPr>
      </w:pPr>
      <w:r w:rsidRPr="005167A5">
        <w:t>člen</w:t>
      </w:r>
    </w:p>
    <w:p w14:paraId="7CB9E43F" w14:textId="77777777" w:rsidR="005167A5" w:rsidRPr="005167A5" w:rsidRDefault="005167A5" w:rsidP="005167A5">
      <w:pPr>
        <w:spacing w:after="0" w:line="240" w:lineRule="auto"/>
        <w:ind w:firstLine="360"/>
        <w:jc w:val="center"/>
        <w:outlineLvl w:val="2"/>
        <w:rPr>
          <w:rFonts w:ascii="Arial" w:hAnsi="Arial" w:cs="Arial"/>
        </w:rPr>
      </w:pPr>
      <w:r w:rsidRPr="005167A5">
        <w:rPr>
          <w:rFonts w:ascii="Arial" w:hAnsi="Arial" w:cs="Arial"/>
        </w:rPr>
        <w:t>(nadzor nad izvajanjem zakona)</w:t>
      </w:r>
    </w:p>
    <w:p w14:paraId="02763402" w14:textId="77777777" w:rsidR="005167A5" w:rsidRPr="005167A5" w:rsidRDefault="005167A5" w:rsidP="005167A5">
      <w:pPr>
        <w:spacing w:after="0"/>
        <w:jc w:val="both"/>
        <w:rPr>
          <w:rFonts w:ascii="Arial" w:hAnsi="Arial"/>
          <w:szCs w:val="20"/>
        </w:rPr>
      </w:pPr>
      <w:bookmarkStart w:id="44" w:name="_Hlk192570022"/>
    </w:p>
    <w:p w14:paraId="0BB5F298" w14:textId="77777777" w:rsidR="005167A5" w:rsidRPr="005167A5" w:rsidRDefault="005167A5" w:rsidP="005167A5">
      <w:pPr>
        <w:spacing w:after="0" w:line="240" w:lineRule="auto"/>
        <w:jc w:val="both"/>
        <w:rPr>
          <w:rFonts w:ascii="Arial" w:hAnsi="Arial" w:cs="Arial"/>
        </w:rPr>
      </w:pPr>
      <w:r w:rsidRPr="005167A5">
        <w:rPr>
          <w:rFonts w:ascii="Arial" w:hAnsi="Arial" w:cs="Arial"/>
        </w:rPr>
        <w:t xml:space="preserve">Nadzor nad izvajanjem določb tega zakona opravlja pristojno ministrstvo, nadzor nad izvajanjem določb VIII. poglavja pa Finančna uprava Republike Slovenije. </w:t>
      </w:r>
    </w:p>
    <w:bookmarkEnd w:id="44"/>
    <w:p w14:paraId="5E2857BC" w14:textId="77777777" w:rsidR="005167A5" w:rsidRPr="005167A5" w:rsidRDefault="005167A5" w:rsidP="005167A5">
      <w:pPr>
        <w:spacing w:after="0" w:line="240" w:lineRule="auto"/>
        <w:jc w:val="both"/>
        <w:rPr>
          <w:rFonts w:ascii="Arial" w:hAnsi="Arial" w:cs="Arial"/>
        </w:rPr>
      </w:pPr>
    </w:p>
    <w:p w14:paraId="4CBA9FB4" w14:textId="77777777" w:rsidR="005167A5" w:rsidRPr="005167A5" w:rsidRDefault="005167A5" w:rsidP="005167A5">
      <w:pPr>
        <w:spacing w:after="0" w:line="240" w:lineRule="auto"/>
        <w:jc w:val="both"/>
        <w:rPr>
          <w:rFonts w:ascii="Arial" w:hAnsi="Arial" w:cs="Arial"/>
        </w:rPr>
      </w:pPr>
    </w:p>
    <w:p w14:paraId="2E8D93D5" w14:textId="4FCE163C" w:rsidR="005167A5" w:rsidRPr="005167A5" w:rsidRDefault="005167A5" w:rsidP="00321A58">
      <w:pPr>
        <w:pStyle w:val="Naslov1"/>
        <w:numPr>
          <w:ilvl w:val="0"/>
          <w:numId w:val="62"/>
        </w:numPr>
      </w:pPr>
      <w:r w:rsidRPr="005167A5">
        <w:t>KAZENSKE DOLOČBE</w:t>
      </w:r>
    </w:p>
    <w:p w14:paraId="086D2B3F" w14:textId="77777777" w:rsidR="005167A5" w:rsidRPr="005167A5" w:rsidRDefault="005167A5" w:rsidP="005167A5">
      <w:pPr>
        <w:spacing w:after="0"/>
        <w:jc w:val="both"/>
        <w:rPr>
          <w:rFonts w:ascii="Arial" w:hAnsi="Arial"/>
          <w:szCs w:val="20"/>
        </w:rPr>
      </w:pPr>
    </w:p>
    <w:p w14:paraId="5F20D3B2" w14:textId="53045A18" w:rsidR="005167A5" w:rsidRPr="005167A5" w:rsidRDefault="005167A5" w:rsidP="00321A58">
      <w:pPr>
        <w:pStyle w:val="Naslov2"/>
        <w:numPr>
          <w:ilvl w:val="0"/>
          <w:numId w:val="61"/>
        </w:numPr>
      </w:pPr>
      <w:r w:rsidRPr="005167A5">
        <w:t xml:space="preserve">člen </w:t>
      </w:r>
    </w:p>
    <w:p w14:paraId="09663C45" w14:textId="77777777" w:rsidR="005167A5" w:rsidRPr="005167A5" w:rsidRDefault="005167A5" w:rsidP="005167A5">
      <w:pPr>
        <w:spacing w:after="0" w:line="240" w:lineRule="auto"/>
        <w:jc w:val="center"/>
        <w:outlineLvl w:val="1"/>
        <w:rPr>
          <w:rFonts w:ascii="Arial" w:hAnsi="Arial" w:cs="Arial"/>
        </w:rPr>
      </w:pPr>
      <w:r w:rsidRPr="005167A5">
        <w:rPr>
          <w:rFonts w:ascii="Arial" w:hAnsi="Arial" w:cs="Arial"/>
        </w:rPr>
        <w:t xml:space="preserve">(kazenske določbe) </w:t>
      </w:r>
    </w:p>
    <w:p w14:paraId="3222C60F" w14:textId="77777777" w:rsidR="005167A5" w:rsidRPr="005167A5" w:rsidRDefault="005167A5" w:rsidP="005167A5">
      <w:pPr>
        <w:spacing w:after="0"/>
        <w:jc w:val="both"/>
        <w:rPr>
          <w:rFonts w:ascii="Arial" w:hAnsi="Arial"/>
          <w:szCs w:val="20"/>
        </w:rPr>
      </w:pPr>
    </w:p>
    <w:p w14:paraId="7B15009E" w14:textId="77777777" w:rsidR="005167A5" w:rsidRPr="005167A5" w:rsidRDefault="005167A5" w:rsidP="00321A58">
      <w:pPr>
        <w:numPr>
          <w:ilvl w:val="0"/>
          <w:numId w:val="29"/>
        </w:numPr>
        <w:spacing w:after="0" w:line="240" w:lineRule="auto"/>
        <w:ind w:left="709" w:hanging="426"/>
        <w:jc w:val="both"/>
        <w:rPr>
          <w:rFonts w:ascii="Arial" w:eastAsia="Times New Roman" w:hAnsi="Arial" w:cs="Arial"/>
        </w:rPr>
      </w:pPr>
      <w:bookmarkStart w:id="45" w:name="_Hlk192569807"/>
      <w:r w:rsidRPr="005167A5">
        <w:rPr>
          <w:rFonts w:ascii="Arial" w:eastAsia="Times New Roman" w:hAnsi="Arial" w:cs="Arial"/>
        </w:rPr>
        <w:t xml:space="preserve"> Z globo 2.000 do 10.000 evrov se kaznuje pravna oseba, ki:</w:t>
      </w:r>
    </w:p>
    <w:p w14:paraId="6FC59F10" w14:textId="77777777" w:rsidR="005167A5" w:rsidRPr="005167A5" w:rsidRDefault="005167A5" w:rsidP="00321A58">
      <w:pPr>
        <w:numPr>
          <w:ilvl w:val="0"/>
          <w:numId w:val="33"/>
        </w:numPr>
        <w:spacing w:after="0" w:line="240" w:lineRule="auto"/>
        <w:ind w:left="993" w:hanging="284"/>
        <w:jc w:val="both"/>
        <w:rPr>
          <w:rFonts w:ascii="Arial" w:hAnsi="Arial" w:cs="Arial"/>
        </w:rPr>
      </w:pPr>
      <w:r w:rsidRPr="005167A5">
        <w:rPr>
          <w:rFonts w:ascii="Arial" w:hAnsi="Arial" w:cs="Arial"/>
        </w:rPr>
        <w:t xml:space="preserve">na račun financiranja lastniške zadruge delavcev </w:t>
      </w:r>
      <w:bookmarkStart w:id="46" w:name="_Hlk76736088"/>
      <w:r w:rsidRPr="005167A5">
        <w:rPr>
          <w:rFonts w:ascii="Arial" w:hAnsi="Arial" w:cs="Arial"/>
        </w:rPr>
        <w:t>zmanjša število delavcev, odpusti delavca, zniža osnovne plače ali z delavci sklene pogodbe o zaposlitvi za določen čas ali pogodbe civilnega prava (</w:t>
      </w:r>
      <w:bookmarkEnd w:id="46"/>
      <w:r w:rsidRPr="005167A5">
        <w:rPr>
          <w:rFonts w:ascii="Arial" w:hAnsi="Arial" w:cs="Arial"/>
        </w:rPr>
        <w:t>četrti odstavek 27. člena tega zakona);</w:t>
      </w:r>
    </w:p>
    <w:p w14:paraId="0B7417C9" w14:textId="77777777" w:rsidR="005167A5" w:rsidRPr="005167A5" w:rsidRDefault="005167A5" w:rsidP="00321A58">
      <w:pPr>
        <w:numPr>
          <w:ilvl w:val="0"/>
          <w:numId w:val="33"/>
        </w:numPr>
        <w:spacing w:after="0" w:line="240" w:lineRule="auto"/>
        <w:ind w:left="993" w:hanging="284"/>
        <w:jc w:val="both"/>
        <w:rPr>
          <w:rFonts w:ascii="Arial" w:hAnsi="Arial" w:cs="Arial"/>
        </w:rPr>
      </w:pPr>
      <w:r w:rsidRPr="005167A5">
        <w:rPr>
          <w:rFonts w:ascii="Arial" w:hAnsi="Arial" w:cs="Arial"/>
        </w:rPr>
        <w:t>sklene pogodbo o prispevku matične družbe</w:t>
      </w:r>
      <w:r w:rsidRPr="005167A5" w:rsidDel="004E3DF6">
        <w:rPr>
          <w:rFonts w:ascii="Arial" w:hAnsi="Arial" w:cs="Arial"/>
        </w:rPr>
        <w:t xml:space="preserve"> </w:t>
      </w:r>
      <w:r w:rsidRPr="005167A5">
        <w:rPr>
          <w:rFonts w:ascii="Arial" w:hAnsi="Arial" w:cs="Arial"/>
        </w:rPr>
        <w:t>v nasprotju s 27. členom tega zakona</w:t>
      </w:r>
      <w:proofErr w:type="gramStart"/>
      <w:r w:rsidRPr="005167A5">
        <w:rPr>
          <w:rFonts w:ascii="Arial" w:hAnsi="Arial" w:cs="Arial"/>
        </w:rPr>
        <w:t>,</w:t>
      </w:r>
      <w:proofErr w:type="gramEnd"/>
      <w:r w:rsidRPr="005167A5">
        <w:rPr>
          <w:rFonts w:ascii="Arial" w:hAnsi="Arial" w:cs="Arial"/>
        </w:rPr>
        <w:t>.</w:t>
      </w:r>
    </w:p>
    <w:p w14:paraId="7FC12DF1" w14:textId="77777777" w:rsidR="005167A5" w:rsidRPr="005167A5" w:rsidRDefault="005167A5" w:rsidP="005167A5">
      <w:pPr>
        <w:spacing w:after="0" w:line="240" w:lineRule="auto"/>
        <w:ind w:left="993"/>
        <w:jc w:val="both"/>
        <w:rPr>
          <w:rFonts w:ascii="Arial" w:hAnsi="Arial" w:cs="Arial"/>
        </w:rPr>
      </w:pPr>
    </w:p>
    <w:p w14:paraId="310C7209" w14:textId="77777777" w:rsidR="005167A5" w:rsidRPr="005167A5" w:rsidRDefault="005167A5" w:rsidP="00321A58">
      <w:pPr>
        <w:numPr>
          <w:ilvl w:val="0"/>
          <w:numId w:val="29"/>
        </w:numPr>
        <w:spacing w:after="0" w:line="240" w:lineRule="auto"/>
        <w:ind w:left="0" w:firstLine="284"/>
        <w:jc w:val="both"/>
        <w:rPr>
          <w:rFonts w:ascii="Arial" w:eastAsia="Times New Roman" w:hAnsi="Arial" w:cs="Arial"/>
        </w:rPr>
      </w:pPr>
      <w:r w:rsidRPr="005167A5">
        <w:rPr>
          <w:rFonts w:ascii="Arial" w:eastAsia="Times New Roman" w:hAnsi="Arial" w:cs="Arial"/>
        </w:rPr>
        <w:t>Z globo od 120 do 500 evrov se za prekršek iz prejšnjega odstavka kaznuje tudi odgovorna oseba pravne osebe.</w:t>
      </w:r>
    </w:p>
    <w:p w14:paraId="457F83EF" w14:textId="77777777" w:rsidR="005167A5" w:rsidRPr="005167A5" w:rsidRDefault="005167A5" w:rsidP="005167A5">
      <w:pPr>
        <w:spacing w:after="0" w:line="240" w:lineRule="auto"/>
        <w:ind w:left="284"/>
        <w:jc w:val="both"/>
        <w:rPr>
          <w:rFonts w:ascii="Arial" w:eastAsia="Times New Roman" w:hAnsi="Arial" w:cs="Arial"/>
        </w:rPr>
      </w:pPr>
    </w:p>
    <w:p w14:paraId="47F5384C" w14:textId="77777777" w:rsidR="005167A5" w:rsidRPr="005167A5" w:rsidRDefault="005167A5" w:rsidP="00321A58">
      <w:pPr>
        <w:numPr>
          <w:ilvl w:val="0"/>
          <w:numId w:val="29"/>
        </w:numPr>
        <w:spacing w:after="0" w:line="240" w:lineRule="auto"/>
        <w:ind w:left="0" w:firstLine="284"/>
        <w:jc w:val="both"/>
        <w:rPr>
          <w:rFonts w:ascii="Arial" w:eastAsia="Times New Roman" w:hAnsi="Arial" w:cs="Arial"/>
        </w:rPr>
      </w:pPr>
      <w:r w:rsidRPr="005167A5">
        <w:rPr>
          <w:rFonts w:ascii="Arial" w:eastAsia="Times New Roman" w:hAnsi="Arial" w:cs="Arial"/>
        </w:rPr>
        <w:t>Za prekršek iz tega člena se sme v hitrem postopku izreči globa tudi v znesku, ki je višji od najnižje predpisane globe, vendar znotraj razpona, določenega v tem členu.</w:t>
      </w:r>
    </w:p>
    <w:bookmarkEnd w:id="45"/>
    <w:p w14:paraId="257D9899" w14:textId="77777777" w:rsidR="005167A5" w:rsidRPr="005167A5" w:rsidRDefault="005167A5" w:rsidP="005167A5">
      <w:pPr>
        <w:spacing w:after="0" w:line="240" w:lineRule="auto"/>
        <w:ind w:left="284"/>
        <w:jc w:val="both"/>
        <w:rPr>
          <w:rFonts w:ascii="Arial" w:eastAsia="Times New Roman" w:hAnsi="Arial" w:cs="Arial"/>
        </w:rPr>
      </w:pPr>
    </w:p>
    <w:p w14:paraId="5E53E904" w14:textId="77777777" w:rsidR="005167A5" w:rsidRPr="005167A5" w:rsidRDefault="005167A5" w:rsidP="005167A5">
      <w:pPr>
        <w:spacing w:after="0" w:line="240" w:lineRule="auto"/>
        <w:ind w:left="284"/>
        <w:jc w:val="both"/>
        <w:rPr>
          <w:rFonts w:ascii="Arial" w:eastAsia="Times New Roman" w:hAnsi="Arial" w:cs="Arial"/>
        </w:rPr>
      </w:pPr>
    </w:p>
    <w:p w14:paraId="4AB1275D" w14:textId="28CC96A5" w:rsidR="005167A5" w:rsidRPr="00321A58" w:rsidRDefault="005167A5" w:rsidP="00321A58">
      <w:pPr>
        <w:pStyle w:val="Naslov1"/>
        <w:numPr>
          <w:ilvl w:val="0"/>
          <w:numId w:val="62"/>
        </w:numPr>
      </w:pPr>
      <w:r w:rsidRPr="005167A5">
        <w:t>KONČNA DOLOČBA</w:t>
      </w:r>
    </w:p>
    <w:p w14:paraId="093FEC16" w14:textId="77777777" w:rsidR="005167A5" w:rsidRPr="005167A5" w:rsidRDefault="005167A5" w:rsidP="005167A5">
      <w:pPr>
        <w:spacing w:after="0" w:line="240" w:lineRule="auto"/>
        <w:ind w:left="426"/>
        <w:jc w:val="both"/>
        <w:rPr>
          <w:rFonts w:ascii="Arial" w:eastAsia="Times New Roman" w:hAnsi="Arial" w:cs="Arial"/>
          <w:highlight w:val="yellow"/>
        </w:rPr>
      </w:pPr>
    </w:p>
    <w:p w14:paraId="7450BE8A" w14:textId="7A37B929" w:rsidR="005167A5" w:rsidRPr="005167A5" w:rsidRDefault="005167A5" w:rsidP="00321A58">
      <w:pPr>
        <w:pStyle w:val="Naslov2"/>
        <w:numPr>
          <w:ilvl w:val="0"/>
          <w:numId w:val="61"/>
        </w:numPr>
      </w:pPr>
      <w:r w:rsidRPr="005167A5">
        <w:t>člen</w:t>
      </w:r>
    </w:p>
    <w:p w14:paraId="58AA96F6" w14:textId="77777777" w:rsidR="005167A5" w:rsidRPr="005167A5" w:rsidRDefault="005167A5" w:rsidP="005167A5">
      <w:pPr>
        <w:spacing w:after="0" w:line="240" w:lineRule="auto"/>
        <w:jc w:val="center"/>
        <w:rPr>
          <w:rFonts w:ascii="Arial" w:eastAsia="Times New Roman" w:hAnsi="Arial" w:cs="Arial"/>
        </w:rPr>
      </w:pPr>
      <w:r w:rsidRPr="005167A5">
        <w:rPr>
          <w:rFonts w:ascii="Arial" w:eastAsia="Times New Roman" w:hAnsi="Arial" w:cs="Arial"/>
        </w:rPr>
        <w:t xml:space="preserve"> (začetek veljavnosti)</w:t>
      </w:r>
    </w:p>
    <w:p w14:paraId="5CFBFE61" w14:textId="60A69C58" w:rsidR="0046108A" w:rsidRPr="00321A58" w:rsidRDefault="005167A5" w:rsidP="00321A58">
      <w:pPr>
        <w:spacing w:after="0" w:line="240" w:lineRule="auto"/>
        <w:jc w:val="both"/>
        <w:rPr>
          <w:rFonts w:ascii="Arial" w:hAnsi="Arial" w:cs="Arial"/>
        </w:rPr>
      </w:pPr>
      <w:r w:rsidRPr="005167A5">
        <w:rPr>
          <w:rFonts w:ascii="Arial" w:hAnsi="Arial" w:cs="Arial"/>
        </w:rPr>
        <w:t>Ta zakon začne veljati …</w:t>
      </w:r>
      <w:bookmarkEnd w:id="3"/>
      <w:r w:rsidR="0046108A">
        <w:rPr>
          <w:rFonts w:ascii="Arial" w:hAnsi="Arial" w:cs="Arial"/>
          <w:b/>
          <w:bCs/>
          <w:sz w:val="20"/>
          <w:szCs w:val="20"/>
        </w:rPr>
        <w:br w:type="page"/>
      </w:r>
    </w:p>
    <w:p w14:paraId="37D97821" w14:textId="2C1FDA07" w:rsidR="00962F85" w:rsidRPr="002E5CC0" w:rsidRDefault="00962F85" w:rsidP="00962F85">
      <w:pPr>
        <w:spacing w:line="260" w:lineRule="atLeast"/>
        <w:rPr>
          <w:rFonts w:ascii="Arial" w:hAnsi="Arial" w:cs="Arial"/>
          <w:b/>
          <w:bCs/>
          <w:sz w:val="20"/>
          <w:szCs w:val="20"/>
        </w:rPr>
      </w:pPr>
      <w:r w:rsidRPr="002E5CC0">
        <w:rPr>
          <w:rFonts w:ascii="Arial" w:hAnsi="Arial" w:cs="Arial"/>
          <w:b/>
          <w:bCs/>
          <w:sz w:val="20"/>
          <w:szCs w:val="20"/>
        </w:rPr>
        <w:lastRenderedPageBreak/>
        <w:t>III. OBRAZLOŽITEV</w:t>
      </w:r>
    </w:p>
    <w:p w14:paraId="42197417" w14:textId="77777777" w:rsidR="00233E9B" w:rsidRPr="002E5CC0" w:rsidRDefault="00233E9B" w:rsidP="00233E9B">
      <w:pPr>
        <w:spacing w:line="260" w:lineRule="atLeast"/>
        <w:rPr>
          <w:rFonts w:ascii="Arial" w:hAnsi="Arial" w:cs="Arial"/>
          <w:b/>
          <w:bCs/>
          <w:sz w:val="20"/>
          <w:szCs w:val="20"/>
        </w:rPr>
      </w:pPr>
    </w:p>
    <w:p w14:paraId="65876E05" w14:textId="77777777" w:rsidR="00233E9B" w:rsidRPr="002E5CC0" w:rsidRDefault="00233E9B" w:rsidP="00233E9B">
      <w:pPr>
        <w:spacing w:line="260" w:lineRule="atLeast"/>
        <w:rPr>
          <w:rFonts w:ascii="Arial" w:hAnsi="Arial" w:cs="Arial"/>
          <w:b/>
          <w:bCs/>
          <w:sz w:val="20"/>
          <w:szCs w:val="20"/>
        </w:rPr>
      </w:pPr>
      <w:r w:rsidRPr="002E5CC0">
        <w:rPr>
          <w:rFonts w:ascii="Arial" w:hAnsi="Arial" w:cs="Arial"/>
          <w:b/>
          <w:bCs/>
          <w:sz w:val="20"/>
          <w:szCs w:val="20"/>
        </w:rPr>
        <w:t>K 1. členu:</w:t>
      </w:r>
    </w:p>
    <w:p w14:paraId="1794A39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1. členom se določa vsebina Zakona o lastniški zadrugi delavcev, katerega namen je vzpostavitev pravnega okvira za pridobivanje kapitalske naložbe v gospodarski družbi, v imenu vsakokratnih delavcev gospodarske družbe, in sicer na posreden način, preko vmesne pravne osebe – lastniške zadruge – z namenom zagotovitve dolgoročne in stabilne udeležbe delavcev v lastništvu gospodarskih družb, v katerih so zaposleni.</w:t>
      </w:r>
    </w:p>
    <w:p w14:paraId="3C548F4E"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Zakon vzpostavlja pravno podlago, ki omogoča ustanovitev lastniške zadruge</w:t>
      </w:r>
      <w:r w:rsidRPr="002E5CC0">
        <w:rPr>
          <w:sz w:val="20"/>
          <w:szCs w:val="20"/>
        </w:rPr>
        <w:t xml:space="preserve"> </w:t>
      </w:r>
      <w:r w:rsidRPr="002E5CC0">
        <w:rPr>
          <w:rFonts w:ascii="Arial" w:hAnsi="Arial" w:cs="Arial"/>
          <w:sz w:val="20"/>
          <w:szCs w:val="20"/>
        </w:rPr>
        <w:t>izključno za namen pridobivanja, upravljanja in razpolaganja s kapitalsko naložbo lastniške zadruge ter zagotavljanje pravic, ki izhajajo iz naslova članstva v lastniški zadrugi. Poleg tega ponuja dodatno in regulirano možnosti lastniškega nasledstva, ki zagotavlja dolgoročno in stabilno udeležbo delavcev v lastništvu gospodarskih družb ter odgovor na potrebe gospodarstva in lokalnih skupnosti po pogojih za zagotavljanje stabilnosti in trajnosti delovanja gospodarskih družb v slovenski lasti.</w:t>
      </w:r>
    </w:p>
    <w:p w14:paraId="130A66B3" w14:textId="77777777" w:rsidR="00233E9B" w:rsidRPr="002E5CC0" w:rsidRDefault="00233E9B" w:rsidP="00233E9B">
      <w:pPr>
        <w:spacing w:line="260" w:lineRule="atLeast"/>
        <w:jc w:val="both"/>
        <w:rPr>
          <w:rFonts w:ascii="Arial" w:hAnsi="Arial" w:cs="Arial"/>
          <w:sz w:val="20"/>
          <w:szCs w:val="20"/>
        </w:rPr>
      </w:pPr>
    </w:p>
    <w:p w14:paraId="11129FD2"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 členu:</w:t>
      </w:r>
    </w:p>
    <w:p w14:paraId="1289F70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členom se opredeljujejo pogoji za uporabo zakona. Ta zakon se uporablja za pridobivanje kapitalske naložbe lastniške zadruge v pravni osebi, ki je na podlagi zakona, ki ureja gospodarske družbe, organizirana kot družba z omejeno odgovornostjo, delniška družba ali evropska delniška družba. Ostale oblike (d.n.o. ali </w:t>
      </w:r>
      <w:proofErr w:type="gramStart"/>
      <w:r w:rsidRPr="002E5CC0">
        <w:rPr>
          <w:rFonts w:ascii="Arial" w:hAnsi="Arial" w:cs="Arial"/>
          <w:sz w:val="20"/>
          <w:szCs w:val="20"/>
        </w:rPr>
        <w:t>k.</w:t>
      </w:r>
      <w:proofErr w:type="gramEnd"/>
      <w:r w:rsidRPr="002E5CC0">
        <w:rPr>
          <w:rFonts w:ascii="Arial" w:hAnsi="Arial" w:cs="Arial"/>
          <w:sz w:val="20"/>
          <w:szCs w:val="20"/>
        </w:rPr>
        <w:t>d.) za ta način lastništva niso primerne, ker bi v primeru tega lastniškega modela lahko posledično prišlo do izgube celotnega akumuliranega premoženja (poleg vrednosti kapitalske naložbe v matični družbi, bi se tam lahko na dolgi rok akumulirala tudi druga sredstva).</w:t>
      </w:r>
    </w:p>
    <w:p w14:paraId="51D5D8A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Nadalje je določeno, da kapitalske naložbe na podlagi tega zakona ni mogoče pridobivati v pravni osebi, ki opravlja dejavnost holdingov, ker bi v tem primeru lahko prišlo do različnih obvodov, tudi skritega </w:t>
      </w:r>
      <w:proofErr w:type="gramStart"/>
      <w:r w:rsidRPr="002E5CC0">
        <w:rPr>
          <w:rFonts w:ascii="Arial" w:hAnsi="Arial" w:cs="Arial"/>
          <w:sz w:val="20"/>
          <w:szCs w:val="20"/>
        </w:rPr>
        <w:t>managerskega</w:t>
      </w:r>
      <w:proofErr w:type="gramEnd"/>
      <w:r w:rsidRPr="002E5CC0">
        <w:rPr>
          <w:rFonts w:ascii="Arial" w:hAnsi="Arial" w:cs="Arial"/>
          <w:sz w:val="20"/>
          <w:szCs w:val="20"/>
        </w:rPr>
        <w:t xml:space="preserve"> odkupa, in da se določbe tega zakona uporabljajo za zadrugo, ki ima status lastniške zadruge in je vpisana v register lastniških zadrug.</w:t>
      </w:r>
    </w:p>
    <w:p w14:paraId="13E538BE" w14:textId="77777777" w:rsidR="00233E9B" w:rsidRPr="002E5CC0" w:rsidRDefault="00233E9B" w:rsidP="00233E9B">
      <w:pPr>
        <w:spacing w:line="260" w:lineRule="atLeast"/>
        <w:jc w:val="both"/>
        <w:rPr>
          <w:rFonts w:ascii="Arial" w:hAnsi="Arial" w:cs="Arial"/>
          <w:sz w:val="20"/>
          <w:szCs w:val="20"/>
        </w:rPr>
      </w:pPr>
    </w:p>
    <w:p w14:paraId="5BBE7BBB"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 členu:</w:t>
      </w:r>
    </w:p>
    <w:p w14:paraId="359DA34E"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členom se določa smiselna uporaba zakona, ki ureja zadruge. Zakon o lastniški zadrugi ureja le tista vprašanja, glede katerih ureditev odstopa od ureditve v zakonu, ki ureja zadruge, oziroma glede katerih je ureditev v zakonu, ki ureja zadruge neprimerna. Za vsa vprašanja, ki jih ta zakon ne ureja drugače, se smiselno uporabljajo določbe zakona, ki ure zadruge.</w:t>
      </w:r>
    </w:p>
    <w:p w14:paraId="7B8EB02A" w14:textId="77777777" w:rsidR="00233E9B" w:rsidRPr="002E5CC0" w:rsidRDefault="00233E9B" w:rsidP="00233E9B">
      <w:pPr>
        <w:spacing w:line="260" w:lineRule="atLeast"/>
        <w:jc w:val="both"/>
        <w:rPr>
          <w:rFonts w:ascii="Arial" w:hAnsi="Arial" w:cs="Arial"/>
          <w:sz w:val="20"/>
          <w:szCs w:val="20"/>
        </w:rPr>
      </w:pPr>
    </w:p>
    <w:p w14:paraId="2C092A61"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4. členu:</w:t>
      </w:r>
    </w:p>
    <w:p w14:paraId="76AB8D1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4. členom se opredeljujejo izrazi, ki so uporabljeni v zakonu. Poleg ostalih pojmov so posebej opredeljeni naslednji pojmi, ki so specifični za ta zakon in se uvajajo na novo:</w:t>
      </w:r>
    </w:p>
    <w:p w14:paraId="2E50EB5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Družba s kapitalsko naložbo lastniške zadruge (v nadaljnjem besedilu: matična družba) za namen tega zakona, je gospodarska družba, v kateri ima, ali bo kapitalsko naložbo pridobivala lastniška </w:t>
      </w:r>
      <w:r w:rsidRPr="002E5CC0">
        <w:rPr>
          <w:rFonts w:ascii="Arial" w:hAnsi="Arial" w:cs="Arial"/>
          <w:color w:val="000000" w:themeColor="text1"/>
          <w:sz w:val="20"/>
          <w:szCs w:val="20"/>
        </w:rPr>
        <w:t>zadruga. Matična družba je poenostavljen izraz za družbo, ki ustanavlja lastniško zadrugo, oziroma je v delni ali popolni lasti lastniške zadruge.</w:t>
      </w:r>
    </w:p>
    <w:p w14:paraId="716090B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lastRenderedPageBreak/>
        <w:t>Kapitalska naložba lastniške zadruge za namen tega zakona je delež po zakonu, ki ureja gospodarske družbe, ki ga ima ali ga bo pridobila lastniška zadruga v družbi s kapitalsko naložbo zadruge.</w:t>
      </w:r>
    </w:p>
    <w:p w14:paraId="209C93D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Lastniška zadruga je zadruga, katere ustanovitelji in člani so delavci matične družbe, in ima status lastniške zadruge.</w:t>
      </w:r>
    </w:p>
    <w:p w14:paraId="31E0BDE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Pogodba o prispevku družbe je pogodba, ki jo skleneta lastniška zadruga in matična družba, s katero se določi prispevek matične družbe lastniški </w:t>
      </w:r>
      <w:proofErr w:type="gramStart"/>
      <w:r w:rsidRPr="002E5CC0">
        <w:rPr>
          <w:rFonts w:ascii="Arial" w:hAnsi="Arial" w:cs="Arial"/>
          <w:sz w:val="20"/>
          <w:szCs w:val="20"/>
        </w:rPr>
        <w:t>zadrugi</w:t>
      </w:r>
      <w:proofErr w:type="gramEnd"/>
      <w:r w:rsidRPr="002E5CC0">
        <w:rPr>
          <w:rFonts w:ascii="Arial" w:hAnsi="Arial" w:cs="Arial"/>
          <w:sz w:val="20"/>
          <w:szCs w:val="20"/>
        </w:rPr>
        <w:t>, s katero se zagotavlja nagrajevanje delavcev po tem zakonu.</w:t>
      </w:r>
    </w:p>
    <w:p w14:paraId="15E1369C"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Knjigovodska vrednost je neto vrednost sredstev oz. vrednost kapitala na bilanci.</w:t>
      </w:r>
    </w:p>
    <w:p w14:paraId="7BF8B84A" w14:textId="77777777" w:rsidR="00233E9B" w:rsidRPr="002E5CC0" w:rsidRDefault="00233E9B" w:rsidP="00233E9B">
      <w:pPr>
        <w:spacing w:line="260" w:lineRule="atLeast"/>
        <w:jc w:val="both"/>
        <w:rPr>
          <w:sz w:val="20"/>
          <w:szCs w:val="20"/>
        </w:rPr>
      </w:pPr>
      <w:r w:rsidRPr="002E5CC0">
        <w:rPr>
          <w:rFonts w:ascii="Arial" w:hAnsi="Arial" w:cs="Arial"/>
          <w:sz w:val="20"/>
          <w:szCs w:val="20"/>
        </w:rPr>
        <w:t xml:space="preserve">Valorizirana vrednost pomeni vrednost obveznega deleža, določeno skladno s VI. poglavjem tega zakona. V okviru navedenega poglavja </w:t>
      </w:r>
      <w:r w:rsidRPr="002E5CC0">
        <w:rPr>
          <w:sz w:val="20"/>
          <w:szCs w:val="20"/>
        </w:rPr>
        <w:t>v</w:t>
      </w:r>
      <w:r w:rsidRPr="002E5CC0">
        <w:rPr>
          <w:rFonts w:ascii="Arial" w:hAnsi="Arial" w:cs="Arial"/>
          <w:sz w:val="20"/>
          <w:szCs w:val="20"/>
        </w:rPr>
        <w:t>alorizirana vrednost pomeni določanje vrednosti deleža posameznega člana lastniške zadruge glede na celotno vrednost na njegovem osebnem kapitalskem računu.</w:t>
      </w:r>
    </w:p>
    <w:p w14:paraId="0FC2E2E0" w14:textId="77777777" w:rsidR="00233E9B" w:rsidRPr="002E5CC0" w:rsidRDefault="00233E9B" w:rsidP="00233E9B">
      <w:pPr>
        <w:spacing w:line="260" w:lineRule="atLeast"/>
        <w:jc w:val="both"/>
        <w:rPr>
          <w:rFonts w:ascii="Arial" w:hAnsi="Arial" w:cs="Arial"/>
          <w:sz w:val="20"/>
          <w:szCs w:val="20"/>
        </w:rPr>
      </w:pPr>
    </w:p>
    <w:p w14:paraId="428665BF"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5. členu:</w:t>
      </w:r>
    </w:p>
    <w:p w14:paraId="38FA16F8"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tem členom se opredeljuje namen ustanovitve lastniške zadruge. Lastniška zadruga je zamejena z namenom ustanovitve in dejavnostjo, ki jo lahko opravlja. Lastniška zadruga je ustanovljena izključno z namenom pridobivanja, upravljanja in razpolaganja s kapitalsko naložbo lastniške zadruge ter zagotavljanja pravic, ki izhajajo iz naslova članstva v lastniški zadrugi in s tem zagotavljanja dolgoročne in stabilne udeležbe delavcev matične družbe v lastništvu.</w:t>
      </w:r>
    </w:p>
    <w:p w14:paraId="6D5005F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Zaradi zagotavljanja, da bo lastniška zadruga kumulativno uresničevala le naštete namene, se določa tudi, da sme lastniška zadruga imeti kapitalsko naložbo le v eni družbi iz prvega odstavka 2. člena tega zakona.</w:t>
      </w:r>
    </w:p>
    <w:p w14:paraId="3202388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Določa tudi, da za namen iz prvega odstavka tega člena lahko sočasno obstaja le ena lastniška zadruga, ki ima v delež v matični družbi.</w:t>
      </w:r>
    </w:p>
    <w:p w14:paraId="1A3EDAA0" w14:textId="77777777" w:rsidR="00233E9B" w:rsidRPr="002E5CC0" w:rsidRDefault="00233E9B" w:rsidP="00233E9B">
      <w:pPr>
        <w:spacing w:line="260" w:lineRule="atLeast"/>
        <w:jc w:val="both"/>
        <w:rPr>
          <w:rFonts w:ascii="Arial" w:hAnsi="Arial" w:cs="Arial"/>
          <w:b/>
          <w:bCs/>
          <w:sz w:val="20"/>
          <w:szCs w:val="20"/>
        </w:rPr>
      </w:pPr>
    </w:p>
    <w:p w14:paraId="7855E837"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6. členu:</w:t>
      </w:r>
    </w:p>
    <w:p w14:paraId="12BA79BF" w14:textId="16841982"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6. člen ureja status lastniške zadruge, ki ga zadruga po tem, ko poda vlogo na pristojno ministrstvo, pridobi, če izpolnjuje taksativno naštete pogoje. Izpolnjevanje pogojev dokazuje s priloženimi dokazili, kot je določeno v omenjenem členu. Ker gre pri tovrstnem lastniškem modelu za široko shemo udeležbe v lastništvu, ki je odprta za vse zaposlene v matični družbi, v kateri lastniška zadruga pridobiva kapitalsko naložbo, mora biti v lastniško zadrugo v tekočem koledarskem letu vsaj 6 mesecev včlanjenih več kot </w:t>
      </w:r>
      <w:r w:rsidR="002E5CC0" w:rsidRPr="002E5CC0">
        <w:rPr>
          <w:rFonts w:ascii="Arial" w:hAnsi="Arial" w:cs="Arial"/>
          <w:sz w:val="20"/>
          <w:szCs w:val="20"/>
        </w:rPr>
        <w:t>75</w:t>
      </w:r>
      <w:r w:rsidRPr="002E5CC0">
        <w:rPr>
          <w:rFonts w:ascii="Arial" w:hAnsi="Arial" w:cs="Arial"/>
          <w:sz w:val="20"/>
          <w:szCs w:val="20"/>
        </w:rPr>
        <w:t xml:space="preserve"> odstotkov vseh delavcev, ki izpolnjujejo pogoje za članstvo v lastniško zadrugo</w:t>
      </w:r>
      <w:r w:rsidR="002E5CC0" w:rsidRPr="002E5CC0">
        <w:rPr>
          <w:rFonts w:ascii="Arial" w:hAnsi="Arial" w:cs="Arial"/>
          <w:sz w:val="20"/>
          <w:szCs w:val="20"/>
        </w:rPr>
        <w:t xml:space="preserve">, </w:t>
      </w:r>
      <w:r w:rsidRPr="002E5CC0">
        <w:rPr>
          <w:rFonts w:ascii="Arial" w:hAnsi="Arial" w:cs="Arial"/>
          <w:sz w:val="20"/>
          <w:szCs w:val="20"/>
        </w:rPr>
        <w:t xml:space="preserve">v nobenem mesecu koledarskega leta pa ne sme biti vključenih manj kot 50 odstotkov vseh delavcev, ki izpolnjujejo pogoje za članstvo. Če je lastniška zadruga poslovala le del tekočega leta, se šteje, da izpolnjuje pogoj iz prejšnjega odstavka, če je vanjo vsaj mesec dni v tekočem poslovnem letu vključenih vsaj </w:t>
      </w:r>
      <w:r w:rsidR="002E5CC0" w:rsidRPr="002E5CC0">
        <w:rPr>
          <w:rFonts w:ascii="Arial" w:hAnsi="Arial" w:cs="Arial"/>
          <w:sz w:val="20"/>
          <w:szCs w:val="20"/>
        </w:rPr>
        <w:t>75</w:t>
      </w:r>
      <w:r w:rsidRPr="002E5CC0">
        <w:rPr>
          <w:rFonts w:ascii="Arial" w:hAnsi="Arial" w:cs="Arial"/>
          <w:sz w:val="20"/>
          <w:szCs w:val="20"/>
        </w:rPr>
        <w:t xml:space="preserve"> odstotkov delavcev, ki izpolnjujejo pogoje za članstvo.</w:t>
      </w:r>
    </w:p>
    <w:p w14:paraId="16DD604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Zakon z namenom uresničevanja ciljev in namenov zakona določa tudi najmanjše število članov lastniške zadruge, ki je omejeno na število pet in vključuje tako delavce kot poslovodstvo matične družbe. Ker je lastniška zadruga ustanovljena izključno z namenom pridobivanja, upravljanja in razpolaganja s kapitalsko naložbo lastniške zadruge ter zagotavljanja pravic, ki izhajajo iz naslova članstva v lastniški zadrugi in s tem zagotavljanja dolgoročne in stabilne udeležbe delavcev </w:t>
      </w:r>
      <w:r w:rsidRPr="002E5CC0">
        <w:rPr>
          <w:rFonts w:ascii="Arial" w:hAnsi="Arial" w:cs="Arial"/>
          <w:sz w:val="20"/>
          <w:szCs w:val="20"/>
        </w:rPr>
        <w:lastRenderedPageBreak/>
        <w:t>matične družbe v lastništvu, je odgovornost članov za obveznosti zadruge po zadružnih pravilih izključena.</w:t>
      </w:r>
    </w:p>
    <w:p w14:paraId="45C3D0CC" w14:textId="77777777" w:rsidR="00233E9B" w:rsidRPr="002E5CC0" w:rsidRDefault="00233E9B" w:rsidP="00233E9B">
      <w:pPr>
        <w:spacing w:line="260" w:lineRule="atLeast"/>
        <w:jc w:val="both"/>
        <w:rPr>
          <w:rFonts w:ascii="Arial" w:hAnsi="Arial" w:cs="Arial"/>
          <w:sz w:val="20"/>
          <w:szCs w:val="20"/>
        </w:rPr>
      </w:pPr>
    </w:p>
    <w:p w14:paraId="042DFAC1" w14:textId="77777777" w:rsidR="00233E9B" w:rsidRPr="002E5CC0" w:rsidRDefault="00233E9B" w:rsidP="00233E9B">
      <w:pPr>
        <w:spacing w:line="260" w:lineRule="atLeast"/>
        <w:jc w:val="both"/>
        <w:rPr>
          <w:rFonts w:ascii="Arial" w:hAnsi="Arial" w:cs="Arial"/>
          <w:b/>
          <w:bCs/>
          <w:color w:val="000000" w:themeColor="text1"/>
          <w:sz w:val="20"/>
          <w:szCs w:val="20"/>
        </w:rPr>
      </w:pPr>
      <w:r w:rsidRPr="002E5CC0">
        <w:rPr>
          <w:rFonts w:ascii="Arial" w:hAnsi="Arial" w:cs="Arial"/>
          <w:b/>
          <w:bCs/>
          <w:color w:val="000000" w:themeColor="text1"/>
          <w:sz w:val="20"/>
          <w:szCs w:val="20"/>
        </w:rPr>
        <w:t>K 7. členu:</w:t>
      </w:r>
    </w:p>
    <w:p w14:paraId="72F96D04" w14:textId="178E656D"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7. člen ureja mirovanje statusa lastniške zadruge, ki nastopi, ko delež članstva lastniške zadruge v letu, za katero poroča pristojnemu ministrstvu, ne dosega več ravni, določene v šestem odstavku 6. člena tega zakona, in sicer, ko je bilo v lastniško zadrugo manj kot 6 mesecev včlanjenih več kot </w:t>
      </w:r>
      <w:r w:rsidR="002E5CC0" w:rsidRPr="002E5CC0">
        <w:rPr>
          <w:rFonts w:ascii="Arial" w:hAnsi="Arial" w:cs="Arial"/>
          <w:sz w:val="20"/>
          <w:szCs w:val="20"/>
        </w:rPr>
        <w:t>75</w:t>
      </w:r>
      <w:r w:rsidRPr="002E5CC0">
        <w:rPr>
          <w:rFonts w:ascii="Arial" w:hAnsi="Arial" w:cs="Arial"/>
          <w:sz w:val="20"/>
          <w:szCs w:val="20"/>
        </w:rPr>
        <w:t xml:space="preserve"> odstotkov vseh delavcev, ki izpolnjujejo pogoje za članstvo in če je bilo v lastniško zadrugo v katerem mesecu tekočega koledarskega leta vključenih manj kot 50 odstotkov vseh delavcev, ki izpolnjujejo pogoje za članstvo. </w:t>
      </w:r>
    </w:p>
    <w:p w14:paraId="65D8276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Mirovanje nastopi z dnem, ko pristojno ministrstvo ugotovi neizpolnjevanje pogoja. V času mirovanju statusa lastniška zadruga ne pridobivati novih kapitalskih naložb v matični družbi. Če lastniška zadruga v dveh letih od ugotovitve neizpolnjevanja pogoja iz šestega odstavka prejšnjega člena še vedno ne izpolnjuje teh pogojev, se ji status odvzame.</w:t>
      </w:r>
    </w:p>
    <w:p w14:paraId="306CFC2E" w14:textId="77777777" w:rsidR="00233E9B" w:rsidRPr="002E5CC0" w:rsidRDefault="00233E9B" w:rsidP="00233E9B">
      <w:pPr>
        <w:spacing w:line="260" w:lineRule="atLeast"/>
        <w:jc w:val="both"/>
        <w:rPr>
          <w:rFonts w:ascii="Arial" w:hAnsi="Arial" w:cs="Arial"/>
          <w:sz w:val="20"/>
          <w:szCs w:val="20"/>
        </w:rPr>
      </w:pPr>
    </w:p>
    <w:p w14:paraId="60132F0D" w14:textId="77777777" w:rsidR="00233E9B" w:rsidRPr="002E5CC0" w:rsidRDefault="00233E9B" w:rsidP="00233E9B">
      <w:pPr>
        <w:spacing w:line="260" w:lineRule="atLeast"/>
        <w:jc w:val="both"/>
        <w:rPr>
          <w:rFonts w:ascii="Arial" w:hAnsi="Arial" w:cs="Arial"/>
          <w:b/>
          <w:bCs/>
          <w:color w:val="000000" w:themeColor="text1"/>
          <w:sz w:val="20"/>
          <w:szCs w:val="20"/>
        </w:rPr>
      </w:pPr>
      <w:r w:rsidRPr="002E5CC0">
        <w:rPr>
          <w:rFonts w:ascii="Arial" w:hAnsi="Arial" w:cs="Arial"/>
          <w:b/>
          <w:bCs/>
          <w:color w:val="000000" w:themeColor="text1"/>
          <w:sz w:val="20"/>
          <w:szCs w:val="20"/>
        </w:rPr>
        <w:t>K 8. členu:</w:t>
      </w:r>
    </w:p>
    <w:p w14:paraId="5B00E45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8. člen ureja poročanje lastniške zadruge o izpolnjevanju pogojev iz 6. člena, in sicer mora lastniška </w:t>
      </w:r>
      <w:proofErr w:type="gramStart"/>
      <w:r w:rsidRPr="002E5CC0">
        <w:rPr>
          <w:rFonts w:ascii="Arial" w:hAnsi="Arial" w:cs="Arial"/>
          <w:sz w:val="20"/>
          <w:szCs w:val="20"/>
        </w:rPr>
        <w:t>zadruga</w:t>
      </w:r>
      <w:proofErr w:type="gramEnd"/>
      <w:r w:rsidRPr="002E5CC0">
        <w:rPr>
          <w:rFonts w:ascii="Arial" w:hAnsi="Arial" w:cs="Arial"/>
          <w:sz w:val="20"/>
          <w:szCs w:val="20"/>
        </w:rPr>
        <w:t xml:space="preserve"> o izpolnjevanju pogojev poročati pristojnemu ministrstvu najkasneje do 31. januarja tekočega leta za preteklo koledarsko leto. Hkrati mora pristojnemu ministrstvu najkasneje v roku 30 dni sporočiti vsako spremembo, ki bi lahko pomenila neizpolnjevanje pogojev za status lastniške zadruge, in se odzvati na morebitni poziv pristojnega ministrstva glede poročanja o izpolnjevanju pogojev po tem zakonu.</w:t>
      </w:r>
    </w:p>
    <w:p w14:paraId="4C4560B5" w14:textId="77777777" w:rsidR="00233E9B" w:rsidRPr="002E5CC0" w:rsidRDefault="00233E9B" w:rsidP="00233E9B">
      <w:pPr>
        <w:spacing w:line="260" w:lineRule="atLeast"/>
        <w:jc w:val="both"/>
        <w:rPr>
          <w:rFonts w:ascii="Arial" w:hAnsi="Arial" w:cs="Arial"/>
          <w:sz w:val="20"/>
          <w:szCs w:val="20"/>
        </w:rPr>
      </w:pPr>
    </w:p>
    <w:p w14:paraId="1C9BDDF1" w14:textId="77777777" w:rsidR="00233E9B" w:rsidRPr="002E5CC0" w:rsidRDefault="00233E9B" w:rsidP="00233E9B">
      <w:pPr>
        <w:spacing w:line="260" w:lineRule="atLeast"/>
        <w:jc w:val="both"/>
        <w:rPr>
          <w:rFonts w:ascii="Arial" w:hAnsi="Arial" w:cs="Arial"/>
          <w:b/>
          <w:bCs/>
          <w:color w:val="000000" w:themeColor="text1"/>
          <w:sz w:val="20"/>
          <w:szCs w:val="20"/>
        </w:rPr>
      </w:pPr>
      <w:r w:rsidRPr="002E5CC0">
        <w:rPr>
          <w:rFonts w:ascii="Arial" w:hAnsi="Arial" w:cs="Arial"/>
          <w:b/>
          <w:bCs/>
          <w:color w:val="000000" w:themeColor="text1"/>
          <w:sz w:val="20"/>
          <w:szCs w:val="20"/>
        </w:rPr>
        <w:t>K 9. členu:</w:t>
      </w:r>
    </w:p>
    <w:p w14:paraId="229E2664" w14:textId="77777777" w:rsidR="00233E9B" w:rsidRPr="002E5CC0" w:rsidRDefault="00233E9B" w:rsidP="00233E9B">
      <w:pPr>
        <w:spacing w:line="260" w:lineRule="atLeast"/>
        <w:jc w:val="both"/>
        <w:rPr>
          <w:rFonts w:ascii="Arial" w:hAnsi="Arial" w:cs="Arial"/>
          <w:color w:val="000000" w:themeColor="text1"/>
          <w:sz w:val="20"/>
          <w:szCs w:val="20"/>
        </w:rPr>
      </w:pPr>
      <w:r w:rsidRPr="002E5CC0">
        <w:rPr>
          <w:rFonts w:ascii="Arial" w:hAnsi="Arial" w:cs="Arial"/>
          <w:color w:val="000000" w:themeColor="text1"/>
          <w:sz w:val="20"/>
          <w:szCs w:val="20"/>
        </w:rPr>
        <w:t>V tem členu so taksativno naštete priloge, ki jih mora lastniška zadruga priložiti k vlogi za pridobitev statusa lastniške zadruge. V primeru izpolnjevanja pogojev iz 6. člena tega člena in v primeru, da ne obstajajo druge omejitve iz tega zakona, pristojno ministrstvo izda odločbo o podelitvi statusa lastniške zadruge. Na podlagi pravnomočne odločbe o podelitvi statusa pristojno ministrstvo lastniško zadrugo vpiše v evidenco lastniških zadrug ter posreduje odločbo registrskemu organu, ki pri firmi zadruge vpiše firmo »lastniška zadruga delavcev« ali »l.z.d.«.</w:t>
      </w:r>
    </w:p>
    <w:p w14:paraId="28339AE1" w14:textId="77777777" w:rsidR="00233E9B" w:rsidRPr="002E5CC0" w:rsidRDefault="00233E9B" w:rsidP="00233E9B">
      <w:pPr>
        <w:spacing w:line="260" w:lineRule="atLeast"/>
        <w:jc w:val="both"/>
        <w:rPr>
          <w:rFonts w:ascii="Arial" w:hAnsi="Arial" w:cs="Arial"/>
          <w:color w:val="000000" w:themeColor="text1"/>
          <w:sz w:val="20"/>
          <w:szCs w:val="20"/>
        </w:rPr>
      </w:pPr>
    </w:p>
    <w:p w14:paraId="5EC96754" w14:textId="77777777" w:rsidR="00233E9B" w:rsidRPr="002E5CC0" w:rsidRDefault="00233E9B" w:rsidP="00233E9B">
      <w:pPr>
        <w:spacing w:line="260" w:lineRule="atLeast"/>
        <w:jc w:val="both"/>
        <w:rPr>
          <w:rFonts w:ascii="Arial" w:hAnsi="Arial" w:cs="Arial"/>
          <w:b/>
          <w:bCs/>
          <w:color w:val="000000" w:themeColor="text1"/>
          <w:sz w:val="20"/>
          <w:szCs w:val="20"/>
        </w:rPr>
      </w:pPr>
      <w:r w:rsidRPr="002E5CC0">
        <w:rPr>
          <w:rFonts w:ascii="Arial" w:hAnsi="Arial" w:cs="Arial"/>
          <w:b/>
          <w:bCs/>
          <w:color w:val="000000" w:themeColor="text1"/>
          <w:sz w:val="20"/>
          <w:szCs w:val="20"/>
        </w:rPr>
        <w:t>K 10. členu:</w:t>
      </w:r>
    </w:p>
    <w:p w14:paraId="6F8DE73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tem členom se določa pridobitev statusa lastniške zadruge, ki nastopi z vpisom »lastniška zadruga delavcev« ali »l.z.d.« pri firmi zadruge v register. Vpis mora vsebovati tudi označbo, da gre za lastniško zadrugo brez odgovornosti l.z.d.b.o. Po pridobitvi statusa lastniške zadruge in lahko zadruga začne poslovati kot lastniška zadruga. Drugim zadrugam ali pravnim osebam uporaba besedne zveze »lastniška zadruga delavcev« ali okrajšave »l.z.d.« v firmi ali imenu ni dovoljena.</w:t>
      </w:r>
    </w:p>
    <w:p w14:paraId="31EB2F4C" w14:textId="77777777" w:rsidR="00233E9B" w:rsidRPr="002E5CC0" w:rsidRDefault="00233E9B" w:rsidP="00233E9B">
      <w:pPr>
        <w:spacing w:line="260" w:lineRule="atLeast"/>
        <w:jc w:val="both"/>
        <w:rPr>
          <w:rFonts w:ascii="Arial" w:hAnsi="Arial" w:cs="Arial"/>
          <w:b/>
          <w:bCs/>
          <w:color w:val="000000" w:themeColor="text1"/>
          <w:sz w:val="20"/>
          <w:szCs w:val="20"/>
        </w:rPr>
      </w:pPr>
    </w:p>
    <w:p w14:paraId="2682510D" w14:textId="77777777" w:rsidR="00233E9B" w:rsidRPr="002E5CC0" w:rsidRDefault="00233E9B" w:rsidP="00233E9B">
      <w:pPr>
        <w:spacing w:line="260" w:lineRule="atLeast"/>
        <w:jc w:val="both"/>
        <w:rPr>
          <w:rFonts w:ascii="Arial" w:hAnsi="Arial" w:cs="Arial"/>
          <w:b/>
          <w:bCs/>
          <w:color w:val="000000" w:themeColor="text1"/>
          <w:sz w:val="20"/>
          <w:szCs w:val="20"/>
        </w:rPr>
      </w:pPr>
      <w:r w:rsidRPr="002E5CC0">
        <w:rPr>
          <w:rFonts w:ascii="Arial" w:hAnsi="Arial" w:cs="Arial"/>
          <w:b/>
          <w:bCs/>
          <w:color w:val="000000" w:themeColor="text1"/>
          <w:sz w:val="20"/>
          <w:szCs w:val="20"/>
        </w:rPr>
        <w:t>K 11. členu:</w:t>
      </w:r>
    </w:p>
    <w:p w14:paraId="706C1C69" w14:textId="77777777" w:rsidR="00233E9B" w:rsidRPr="002E5CC0" w:rsidRDefault="00233E9B" w:rsidP="00233E9B">
      <w:pPr>
        <w:spacing w:line="260" w:lineRule="atLeast"/>
        <w:jc w:val="both"/>
        <w:rPr>
          <w:rFonts w:ascii="Arial" w:hAnsi="Arial" w:cs="Arial"/>
          <w:sz w:val="20"/>
          <w:szCs w:val="20"/>
        </w:rPr>
      </w:pPr>
      <w:r w:rsidRPr="002E5CC0">
        <w:rPr>
          <w:rFonts w:ascii="Arial" w:eastAsia="Times New Roman" w:hAnsi="Arial"/>
          <w:sz w:val="20"/>
          <w:szCs w:val="20"/>
        </w:rPr>
        <w:t>Člen ureja prepoved poslovanja in prenehanje statusa lastniške zadruge</w:t>
      </w:r>
      <w:r w:rsidRPr="002E5CC0">
        <w:rPr>
          <w:rFonts w:ascii="Arial" w:hAnsi="Arial" w:cs="Arial"/>
          <w:sz w:val="20"/>
          <w:szCs w:val="20"/>
        </w:rPr>
        <w:t xml:space="preserve">. V prvem odstavku so taksativno naštete kršitve, v primeru katerih pristojni minister, lastniški zadrugi z odločbo odvzame </w:t>
      </w:r>
      <w:r w:rsidRPr="002E5CC0">
        <w:rPr>
          <w:rFonts w:ascii="Arial" w:hAnsi="Arial" w:cs="Arial"/>
          <w:sz w:val="20"/>
          <w:szCs w:val="20"/>
        </w:rPr>
        <w:lastRenderedPageBreak/>
        <w:t xml:space="preserve">status lastniške zadruge. Pristojno ministrstvo lastniško zadrugo izbriše iz registra lastniških zadrug, pravnomočno odločbo o odvzemu statusa lastniške zadruge pa posreduje registrskemu organu, ki iz registra pri firmi zadruge izbriše dodatek iz drugega odstavka 7. člena. Z dnem pravnomočnosti odločbe o odvzemu statusa lastniške zadruge za zadrugo prenehajo vse oblike spodbud, pridobljene na podlagi tega zakona. Morebitna neporabljena javna sredstva in sredstva, ki so bila porabljena v nasprotju z določbami tega zakona, mora lastniška zadruga vrniti v roku, višini in na način, določenem v odločbi iz prejšnjega odstavka. </w:t>
      </w:r>
      <w:proofErr w:type="gramStart"/>
      <w:r w:rsidRPr="002E5CC0">
        <w:rPr>
          <w:rFonts w:ascii="Arial" w:hAnsi="Arial" w:cs="Arial"/>
          <w:sz w:val="20"/>
          <w:szCs w:val="20"/>
        </w:rPr>
        <w:t>Zadruga</w:t>
      </w:r>
      <w:proofErr w:type="gramEnd"/>
      <w:r w:rsidRPr="002E5CC0">
        <w:rPr>
          <w:rFonts w:ascii="Arial" w:hAnsi="Arial" w:cs="Arial"/>
          <w:sz w:val="20"/>
          <w:szCs w:val="20"/>
        </w:rPr>
        <w:t>, ki ji je bil na podlagi pravnomočne odločbe odvzet status lastniške zadruge, lahko ponovno zaprosi za pridobitev statusa 24 mesecev po pravnomočnosti odločbe o odvzemu statusa. Z dnem izbrisa iz registra lastniških zadrug status lastniške zadruge preneha.</w:t>
      </w:r>
    </w:p>
    <w:p w14:paraId="7E8AED4A" w14:textId="77777777" w:rsidR="00233E9B" w:rsidRPr="002E5CC0" w:rsidRDefault="00233E9B" w:rsidP="00233E9B">
      <w:pPr>
        <w:spacing w:line="260" w:lineRule="atLeast"/>
        <w:jc w:val="both"/>
        <w:rPr>
          <w:rFonts w:ascii="Arial" w:eastAsia="Times New Roman" w:hAnsi="Arial"/>
          <w:sz w:val="20"/>
          <w:szCs w:val="20"/>
        </w:rPr>
      </w:pPr>
    </w:p>
    <w:p w14:paraId="32BE278B"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12. členu:</w:t>
      </w:r>
    </w:p>
    <w:p w14:paraId="43FFDC7B" w14:textId="77777777" w:rsidR="00233E9B" w:rsidRPr="002E5CC0" w:rsidRDefault="00233E9B" w:rsidP="00233E9B">
      <w:pPr>
        <w:spacing w:line="260" w:lineRule="atLeast"/>
        <w:jc w:val="both"/>
        <w:rPr>
          <w:rFonts w:ascii="Arial" w:hAnsi="Arial" w:cs="Arial"/>
          <w:color w:val="000000" w:themeColor="text1"/>
          <w:sz w:val="20"/>
          <w:szCs w:val="20"/>
        </w:rPr>
      </w:pPr>
      <w:r w:rsidRPr="002E5CC0">
        <w:rPr>
          <w:rFonts w:ascii="Arial" w:hAnsi="Arial" w:cs="Arial"/>
          <w:sz w:val="20"/>
          <w:szCs w:val="20"/>
        </w:rPr>
        <w:t xml:space="preserve">Ta člen določa omejitve, ki veljajo za lastniške zadruge, in sicer lastniška zadruga svojih poslov ne sme voditi preko odvisne družbe ter lahko nadalje opravlja le dejavnosti, s katerimi se uresničuje namen iz 5. člena tega zakona. Za lastniško zadrugo izrecno velja omejitev, da ne sme ustanoviti drugega podjetja, druge zadruge ali druge pravne osebe oziroma ne more </w:t>
      </w:r>
      <w:r w:rsidRPr="002E5CC0">
        <w:rPr>
          <w:rFonts w:ascii="Arial" w:hAnsi="Arial" w:cs="Arial"/>
          <w:color w:val="000000" w:themeColor="text1"/>
          <w:sz w:val="20"/>
          <w:szCs w:val="20"/>
        </w:rPr>
        <w:t xml:space="preserve">postati družbenik ali delničar druge pravne osebe. Pri tem gre za drugačno ureditev, kot jo določa drugi odstavek 1. člena Zakona o zadrugah (Uradni list RS, št. 97/09 – UPB in 121/21). </w:t>
      </w:r>
    </w:p>
    <w:p w14:paraId="49BA447B" w14:textId="77777777" w:rsidR="00233E9B" w:rsidRPr="002E5CC0" w:rsidRDefault="00233E9B" w:rsidP="00233E9B">
      <w:pPr>
        <w:spacing w:line="260" w:lineRule="atLeast"/>
        <w:jc w:val="both"/>
        <w:rPr>
          <w:rFonts w:ascii="Arial" w:hAnsi="Arial" w:cs="Arial"/>
          <w:color w:val="000000" w:themeColor="text1"/>
          <w:sz w:val="20"/>
          <w:szCs w:val="20"/>
        </w:rPr>
      </w:pPr>
    </w:p>
    <w:p w14:paraId="09E20ECF"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13. členu:</w:t>
      </w:r>
    </w:p>
    <w:p w14:paraId="405ED2CC"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so določeni ukrepi za razvoj in krepitev lastniških zadrug, ki jih za razvoj delavskega lastništva preko lastniške zadruge zagotavlja država. Država lahko zagotavlja sredstva za </w:t>
      </w:r>
      <w:proofErr w:type="gramStart"/>
      <w:r w:rsidRPr="002E5CC0">
        <w:rPr>
          <w:rFonts w:ascii="Arial" w:hAnsi="Arial" w:cs="Arial"/>
          <w:sz w:val="20"/>
          <w:szCs w:val="20"/>
        </w:rPr>
        <w:t>aktivnosti</w:t>
      </w:r>
      <w:proofErr w:type="gramEnd"/>
      <w:r w:rsidRPr="002E5CC0">
        <w:rPr>
          <w:rFonts w:ascii="Arial" w:hAnsi="Arial" w:cs="Arial"/>
          <w:sz w:val="20"/>
          <w:szCs w:val="20"/>
        </w:rPr>
        <w:t xml:space="preserve"> informiranja, promocije udeležbe delavcev v lastništvu ali posebnih spodbud za krepitev kapitalske naložbe lastniške zadruge. Ukrepi se lahko izvajajo v obliki projektov ali programov, ki se lahko financirajo ali sofinancirajo s sredstvi proračuna Republike Slovenije, občinskih proračunov ali evropskih skladov. Navedene ukrepe lahko izvaja pristojno ministrstvo, ali izvajalci, izbrani z javnim razpisom, ki ga izvede pristojno ministrstvo.</w:t>
      </w:r>
    </w:p>
    <w:p w14:paraId="10C9AD69" w14:textId="77777777" w:rsidR="00233E9B" w:rsidRPr="002E5CC0" w:rsidRDefault="00233E9B" w:rsidP="00233E9B">
      <w:pPr>
        <w:spacing w:line="260" w:lineRule="atLeast"/>
        <w:jc w:val="both"/>
        <w:rPr>
          <w:rFonts w:ascii="Arial" w:hAnsi="Arial" w:cs="Arial"/>
          <w:sz w:val="20"/>
          <w:szCs w:val="20"/>
        </w:rPr>
      </w:pPr>
    </w:p>
    <w:p w14:paraId="240E4BB2"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14. členu:</w:t>
      </w:r>
    </w:p>
    <w:p w14:paraId="537AA82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14. člen določa upravičenost do drugih ukrepov, in sicer da je lastniška zadruga pod enakimi pogoji kot zadruge, ustanovljene na podlagi zakona, ki ureja zadruge, upravičena do ukrepov gospodarske politike, posebnih olajšav in državnih pomoči na podlagi zakona, ki ureja zadruge.</w:t>
      </w:r>
    </w:p>
    <w:p w14:paraId="2390EA3C" w14:textId="77777777" w:rsidR="00233E9B" w:rsidRPr="002E5CC0" w:rsidRDefault="00233E9B" w:rsidP="00233E9B">
      <w:pPr>
        <w:spacing w:line="260" w:lineRule="atLeast"/>
        <w:jc w:val="both"/>
        <w:rPr>
          <w:rFonts w:ascii="Arial" w:hAnsi="Arial" w:cs="Arial"/>
          <w:sz w:val="20"/>
          <w:szCs w:val="20"/>
        </w:rPr>
      </w:pPr>
    </w:p>
    <w:p w14:paraId="0976B706"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15. členu:</w:t>
      </w:r>
    </w:p>
    <w:p w14:paraId="2A580FA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opredeljuje v članstvo v lastniški zadrugi, in sicer se določa, da je lahko član lastniške zadruge le fizična oseba, ki je delavec matične družbe: Nadalje določa, lahko član zadruge postane vsak delavec matične družbe, ki vplača obvezni delež. Določa se tudi, da lahko zadružna pravila kot pogoj za članstvo določijo določeno obdobje zaposlitve v matični družbi pred včlanitvijo, ki pa ne sme biti daljše od 12 mesecev. Hkrati se določa, da zadružna pravila ne smejo določati drugih pogojev za članstvo v lastniški zadrugi, razen pogojev določenih v tem členu. Zaradi posebnega pomena lastniške zadruge se določa, da je lahko članstvo delavca v lastniški zadrugi zavrnjeno le zaradi neizpolnjevanja pogojev, določenih v tem členu. Nadalje se določa, da član pravice iz naslova članstva pridobi z vplačilom obveznega deleža. Ker je članstvo vezano </w:t>
      </w:r>
      <w:r w:rsidRPr="002E5CC0">
        <w:rPr>
          <w:rFonts w:ascii="Arial" w:hAnsi="Arial" w:cs="Arial"/>
          <w:sz w:val="20"/>
          <w:szCs w:val="20"/>
        </w:rPr>
        <w:lastRenderedPageBreak/>
        <w:t>na status delavca matične družbe</w:t>
      </w:r>
      <w:proofErr w:type="gramStart"/>
      <w:r w:rsidRPr="002E5CC0">
        <w:rPr>
          <w:rFonts w:ascii="Arial" w:hAnsi="Arial" w:cs="Arial"/>
          <w:sz w:val="20"/>
          <w:szCs w:val="20"/>
        </w:rPr>
        <w:t xml:space="preserve"> ni</w:t>
      </w:r>
      <w:proofErr w:type="gramEnd"/>
      <w:r w:rsidRPr="002E5CC0">
        <w:rPr>
          <w:rFonts w:ascii="Arial" w:hAnsi="Arial" w:cs="Arial"/>
          <w:sz w:val="20"/>
          <w:szCs w:val="20"/>
        </w:rPr>
        <w:t xml:space="preserve"> prenosljivo na drugo osebo in ne more biti predmet dedovanja.</w:t>
      </w:r>
    </w:p>
    <w:p w14:paraId="0F5CAB5F" w14:textId="77777777" w:rsidR="00233E9B" w:rsidRPr="002E5CC0" w:rsidRDefault="00233E9B" w:rsidP="00233E9B">
      <w:pPr>
        <w:spacing w:line="260" w:lineRule="atLeast"/>
        <w:jc w:val="both"/>
        <w:rPr>
          <w:rFonts w:ascii="Arial" w:hAnsi="Arial" w:cs="Arial"/>
          <w:sz w:val="20"/>
          <w:szCs w:val="20"/>
        </w:rPr>
      </w:pPr>
    </w:p>
    <w:p w14:paraId="7127161A"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16. členu:</w:t>
      </w:r>
    </w:p>
    <w:p w14:paraId="0387E54D"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16. členom se opredeljuje prenehanje članstva, in sicer se določa, da članstvo v lastniški zadrugi preneha s smrtjo, prenehanjem delovnega razmerja člana v matični družbi, z izključitvijo, s prenehanjem zadruge ali s prostovoljnim izstopom. S členom se določa tudi, da je izključitev člana iz lastniške zadruge možna le zaradi neplačila obveznega deleža ali neplačila druge dospele obveznosti. Za primer prenehanja članstva se določa tudi način izplačila vrednosti njegovega obveznega deleža valoriziranega skladno z internimi pravili zadruge, izračunane na dan prenehanja članstva. V primeru prostovoljnega izstopa iz lastniške zadruge, se za namen destimulacije prostovoljnih izstopov za namene špekulacij, članu izplača le </w:t>
      </w:r>
      <w:proofErr w:type="spellStart"/>
      <w:r w:rsidRPr="002E5CC0">
        <w:rPr>
          <w:rFonts w:ascii="Arial" w:hAnsi="Arial" w:cs="Arial"/>
          <w:sz w:val="20"/>
          <w:szCs w:val="20"/>
        </w:rPr>
        <w:t>nevalorizirana</w:t>
      </w:r>
      <w:proofErr w:type="spellEnd"/>
      <w:r w:rsidRPr="002E5CC0">
        <w:rPr>
          <w:rFonts w:ascii="Arial" w:hAnsi="Arial" w:cs="Arial"/>
          <w:sz w:val="20"/>
          <w:szCs w:val="20"/>
        </w:rPr>
        <w:t xml:space="preserve"> vrednost vplačanega obveznega deleža, kar pomeni, da se mu izplača največ nominalna vrednost obveznega deleža, razen če je na osnovi podlage za valorizacijo vrednost obveznega deleža nižja.</w:t>
      </w:r>
    </w:p>
    <w:p w14:paraId="0F746636" w14:textId="77777777" w:rsidR="00233E9B" w:rsidRPr="002E5CC0" w:rsidRDefault="00233E9B" w:rsidP="00233E9B">
      <w:pPr>
        <w:spacing w:line="260" w:lineRule="atLeast"/>
        <w:jc w:val="both"/>
        <w:rPr>
          <w:rFonts w:ascii="Arial" w:hAnsi="Arial" w:cs="Arial"/>
          <w:sz w:val="20"/>
          <w:szCs w:val="20"/>
        </w:rPr>
      </w:pPr>
    </w:p>
    <w:p w14:paraId="7F81D1AC"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17. členu:</w:t>
      </w:r>
    </w:p>
    <w:p w14:paraId="3255AC32"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opredeljuje organe lastniške zadruge, in sicer določa, da ima lastniška zadruga občni zbor vseh članov, nadzorni odbor ali preglednika in predsednika ali upravni odbor, kot to velja tudi v zakonu, ki ureja zadruge. Lastniška zadruga, ki ima manj kot 50 članov, ima preglednika ali nadzorni odbor. Lastniška zadruga, ki ima več kot 50 članov, ima nadzorni odbor. Lastniška zadruga, ki ima manj kot 50 članov, ima predsednika ali upravni odbor. Lastniška zadruga, ki ima več kot 50 članov, ima upravni odbor.</w:t>
      </w:r>
    </w:p>
    <w:p w14:paraId="1BBBC59F" w14:textId="77777777" w:rsidR="00233E9B" w:rsidRPr="002E5CC0" w:rsidRDefault="00233E9B" w:rsidP="00233E9B">
      <w:pPr>
        <w:spacing w:line="260" w:lineRule="atLeast"/>
        <w:jc w:val="both"/>
        <w:rPr>
          <w:rFonts w:ascii="Arial" w:hAnsi="Arial" w:cs="Arial"/>
          <w:sz w:val="20"/>
          <w:szCs w:val="20"/>
        </w:rPr>
      </w:pPr>
    </w:p>
    <w:p w14:paraId="0D9914DE"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18. členu:</w:t>
      </w:r>
    </w:p>
    <w:p w14:paraId="44C253A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določa nezdružljivost funkcij za osebe, ki so del poslovodstva ali člani organa upravljanja matične družbe. Naštete osebe ne smejo opravljati funkcije predsednika ali člana upravnega odbora ali biti preglednik ali član v nadzornem odboru lastniške zadruge. Nadalje velja nezdružljivost za osebe, ki so delničar oziroma družbenik matične družbe, ki ima v lasti najmanj 25 odstotkov vrednosti ali števila delnic ali deležev v kapitalu, upravljanju ali nadzoru oziroma glasovalnih pravic v matični družbi ali njeni odvisni družbi. Naštete osebe v </w:t>
      </w:r>
      <w:proofErr w:type="gramStart"/>
      <w:r w:rsidRPr="002E5CC0">
        <w:rPr>
          <w:rFonts w:ascii="Arial" w:hAnsi="Arial" w:cs="Arial"/>
          <w:sz w:val="20"/>
          <w:szCs w:val="20"/>
        </w:rPr>
        <w:t>izogib</w:t>
      </w:r>
      <w:proofErr w:type="gramEnd"/>
      <w:r w:rsidRPr="002E5CC0">
        <w:rPr>
          <w:rFonts w:ascii="Arial" w:hAnsi="Arial" w:cs="Arial"/>
          <w:sz w:val="20"/>
          <w:szCs w:val="20"/>
        </w:rPr>
        <w:t xml:space="preserve"> nasprotja interesov ne morejo biti predsednik lastniške zadruge. Tovrstna omejitev ne velja za prokurista, ki je poslovni pooblaščenec in ima funkcijo zastopanja proti tretjim osebam, ni organ odločanja </w:t>
      </w:r>
      <w:proofErr w:type="gramStart"/>
      <w:r w:rsidRPr="002E5CC0">
        <w:rPr>
          <w:rFonts w:ascii="Arial" w:hAnsi="Arial" w:cs="Arial"/>
          <w:sz w:val="20"/>
          <w:szCs w:val="20"/>
        </w:rPr>
        <w:t>niti</w:t>
      </w:r>
      <w:proofErr w:type="gramEnd"/>
      <w:r w:rsidRPr="002E5CC0">
        <w:rPr>
          <w:rFonts w:ascii="Arial" w:hAnsi="Arial" w:cs="Arial"/>
          <w:sz w:val="20"/>
          <w:szCs w:val="20"/>
        </w:rPr>
        <w:t xml:space="preserve"> organ vodenja v družbi.</w:t>
      </w:r>
    </w:p>
    <w:p w14:paraId="6E1000B0" w14:textId="77777777" w:rsidR="00233E9B" w:rsidRPr="002E5CC0" w:rsidRDefault="00233E9B" w:rsidP="00233E9B">
      <w:pPr>
        <w:spacing w:line="260" w:lineRule="atLeast"/>
        <w:jc w:val="both"/>
        <w:rPr>
          <w:rFonts w:ascii="Arial" w:hAnsi="Arial" w:cs="Arial"/>
          <w:sz w:val="20"/>
          <w:szCs w:val="20"/>
        </w:rPr>
      </w:pPr>
    </w:p>
    <w:p w14:paraId="76F743AA"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19. členu:</w:t>
      </w:r>
    </w:p>
    <w:p w14:paraId="06EBC7F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določa plačilo za delo članov organov lastniške zadruge, in sicer se določa, da politiko in višino prejemkov članov organov lastniške zadruge oblikuje in potrjuje občni zbor lastniške zadruge z navadno večino navzočih in zastopanih članov lastniške zadruge. Člani lastniške zadruge lahko, </w:t>
      </w:r>
      <w:proofErr w:type="gramStart"/>
      <w:r w:rsidRPr="002E5CC0">
        <w:rPr>
          <w:rFonts w:ascii="Arial" w:hAnsi="Arial" w:cs="Arial"/>
          <w:sz w:val="20"/>
          <w:szCs w:val="20"/>
        </w:rPr>
        <w:t>v kolikor</w:t>
      </w:r>
      <w:proofErr w:type="gramEnd"/>
      <w:r w:rsidRPr="002E5CC0">
        <w:rPr>
          <w:rFonts w:ascii="Arial" w:hAnsi="Arial" w:cs="Arial"/>
          <w:sz w:val="20"/>
          <w:szCs w:val="20"/>
        </w:rPr>
        <w:t xml:space="preserve"> se tako odločijo, svojo funkcijo opravljajo tudi brezplačno.</w:t>
      </w:r>
    </w:p>
    <w:p w14:paraId="1E634EA3" w14:textId="77777777" w:rsidR="00233E9B" w:rsidRPr="002E5CC0" w:rsidRDefault="00233E9B" w:rsidP="00233E9B">
      <w:pPr>
        <w:spacing w:line="260" w:lineRule="atLeast"/>
        <w:jc w:val="both"/>
        <w:rPr>
          <w:rFonts w:ascii="Arial" w:hAnsi="Arial" w:cs="Arial"/>
          <w:sz w:val="20"/>
          <w:szCs w:val="20"/>
        </w:rPr>
      </w:pPr>
    </w:p>
    <w:p w14:paraId="62CC7903"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20. členu:</w:t>
      </w:r>
    </w:p>
    <w:p w14:paraId="594B51F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lastRenderedPageBreak/>
        <w:t xml:space="preserve">Člen določa, da je občni zbor članov lastniške zadruge najvišji organ lastniške zadruge ter nadalje da občni zbor poleg zadev, o katerih občni zbor odloča skladno z zakonom, ki ureja zadruge, odloča tudi o glasovanju lastniške zadruge na skupščini matične družbe ter o pridobivanju kapitalske naložbe v primerih, ko vrednotenje pridobljenega deleža presega vrednotenje iz 32. člena tega zakona. Zakon, ki </w:t>
      </w:r>
      <w:proofErr w:type="gramStart"/>
      <w:r w:rsidRPr="002E5CC0">
        <w:rPr>
          <w:rFonts w:ascii="Arial" w:hAnsi="Arial" w:cs="Arial"/>
          <w:sz w:val="20"/>
          <w:szCs w:val="20"/>
        </w:rPr>
        <w:t>ureja</w:t>
      </w:r>
      <w:proofErr w:type="gramEnd"/>
      <w:r w:rsidRPr="002E5CC0">
        <w:rPr>
          <w:rFonts w:ascii="Arial" w:hAnsi="Arial" w:cs="Arial"/>
          <w:sz w:val="20"/>
          <w:szCs w:val="20"/>
        </w:rPr>
        <w:t xml:space="preserve"> zadruge v 23. členu določa in taksativno našteva zadeve, o katerih člani zadruge na občnem zboru sprejemajo sklepe z najmanj dvotretjinsko večino glasov navzočih in zastopanih članov ali predstavnikov.</w:t>
      </w:r>
    </w:p>
    <w:p w14:paraId="39943D75" w14:textId="77777777" w:rsidR="00233E9B" w:rsidRPr="002E5CC0" w:rsidRDefault="00233E9B" w:rsidP="00233E9B">
      <w:pPr>
        <w:spacing w:line="260" w:lineRule="atLeast"/>
        <w:jc w:val="both"/>
        <w:rPr>
          <w:rFonts w:ascii="Arial" w:hAnsi="Arial" w:cs="Arial"/>
          <w:sz w:val="20"/>
          <w:szCs w:val="20"/>
        </w:rPr>
      </w:pPr>
    </w:p>
    <w:p w14:paraId="07068B59"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21. členu:</w:t>
      </w:r>
    </w:p>
    <w:p w14:paraId="211C80A5" w14:textId="6F1C2E33"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opredeljuje sklic obveznega občnega zbora pred skupščino matične družbe, in sicer se določa, da mora predsednik lastniške zadruge ali upravni odbor občni zbor sklicati po izteku poslovnega leta matične družbe, in sicer pred skupščino matične družbe, na kateri bo obravnavano letno poročilo,</w:t>
      </w:r>
      <w:r w:rsidRPr="002E5CC0">
        <w:rPr>
          <w:sz w:val="20"/>
          <w:szCs w:val="20"/>
        </w:rPr>
        <w:t xml:space="preserve"> t</w:t>
      </w:r>
      <w:r w:rsidRPr="002E5CC0">
        <w:rPr>
          <w:rFonts w:ascii="Arial" w:hAnsi="Arial" w:cs="Arial"/>
          <w:sz w:val="20"/>
          <w:szCs w:val="20"/>
        </w:rPr>
        <w:t>er pred vsako drugo skupščino matične družbe. Glede sklica občnega zbora se uporabljajo določbe zakona, ki ureja gospodarske družbe in zakona, ki ureja zadruge.</w:t>
      </w:r>
    </w:p>
    <w:p w14:paraId="5D7FECF7" w14:textId="77777777" w:rsidR="00233E9B" w:rsidRPr="002E5CC0" w:rsidRDefault="00233E9B" w:rsidP="00233E9B">
      <w:pPr>
        <w:spacing w:line="260" w:lineRule="atLeast"/>
        <w:jc w:val="both"/>
        <w:rPr>
          <w:rFonts w:ascii="Arial" w:hAnsi="Arial" w:cs="Arial"/>
          <w:sz w:val="20"/>
          <w:szCs w:val="20"/>
        </w:rPr>
      </w:pPr>
    </w:p>
    <w:p w14:paraId="0FB2B452"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22. členu:</w:t>
      </w:r>
    </w:p>
    <w:p w14:paraId="55BC798A" w14:textId="49E35072"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opredeljuje v odločanje v lastniški zadrugi, in sicer se določa, da ima vsak član lastniške zadruge pri glasovanju en glas. Poleg tega se določa, da poleg sklepov, ki jih </w:t>
      </w:r>
      <w:r w:rsidR="002E5CC0">
        <w:rPr>
          <w:rFonts w:ascii="Arial" w:hAnsi="Arial" w:cs="Arial"/>
          <w:sz w:val="20"/>
          <w:szCs w:val="20"/>
        </w:rPr>
        <w:t xml:space="preserve">v 23. členu </w:t>
      </w:r>
      <w:r w:rsidRPr="002E5CC0">
        <w:rPr>
          <w:rFonts w:ascii="Arial" w:hAnsi="Arial" w:cs="Arial"/>
          <w:sz w:val="20"/>
          <w:szCs w:val="20"/>
        </w:rPr>
        <w:t>določa zakon, ki ureja zadruge, občni zbor z najmanj dvotretjinsko večino glasov vseh članov sprejema tudi sklepe o obremenitvi kapitalske naložbe, spremembi zadružnih pravil, spremembi internih pravil lastniške zadruge ter o prenehanju ali prestrukturiranju lastniške zadruge.</w:t>
      </w:r>
    </w:p>
    <w:p w14:paraId="3A8F957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Nadalje določa, da lahko občni zbor z najmanj tričetrtinsko večino glasov vseh članov sprejema sklepe o odsvojitvi kapitalske naložbe lastniške zadruge ter</w:t>
      </w:r>
      <w:proofErr w:type="gramStart"/>
      <w:r w:rsidRPr="002E5CC0">
        <w:rPr>
          <w:rFonts w:ascii="Arial" w:hAnsi="Arial" w:cs="Arial"/>
          <w:sz w:val="20"/>
          <w:szCs w:val="20"/>
        </w:rPr>
        <w:t>,</w:t>
      </w:r>
      <w:proofErr w:type="gramEnd"/>
      <w:r w:rsidRPr="002E5CC0">
        <w:rPr>
          <w:rFonts w:ascii="Arial" w:hAnsi="Arial" w:cs="Arial"/>
          <w:sz w:val="20"/>
          <w:szCs w:val="20"/>
        </w:rPr>
        <w:t xml:space="preserve"> da lahko zadružna pravila določijo tudi višjo zahtevano večino glasov. Vezano na obremenitev kapitalske naložbe lastniške zadruge je izrecno določeno, da sme lastniška zadruga kapitalsko naložbo obremeniti izključno za namen nadaljnjega pridobivanja kapitalske naložbe (ne pa npr. za nakup nepremičnine</w:t>
      </w:r>
      <w:proofErr w:type="gramStart"/>
      <w:r w:rsidRPr="002E5CC0">
        <w:rPr>
          <w:rFonts w:ascii="Arial" w:hAnsi="Arial" w:cs="Arial"/>
          <w:sz w:val="20"/>
          <w:szCs w:val="20"/>
        </w:rPr>
        <w:t>,</w:t>
      </w:r>
      <w:proofErr w:type="gramEnd"/>
      <w:r w:rsidRPr="002E5CC0">
        <w:rPr>
          <w:rFonts w:ascii="Arial" w:hAnsi="Arial" w:cs="Arial"/>
          <w:sz w:val="20"/>
          <w:szCs w:val="20"/>
        </w:rPr>
        <w:t>…).</w:t>
      </w:r>
    </w:p>
    <w:p w14:paraId="316623D7" w14:textId="77777777" w:rsidR="00233E9B" w:rsidRPr="002E5CC0" w:rsidRDefault="00233E9B" w:rsidP="00233E9B">
      <w:pPr>
        <w:spacing w:line="260" w:lineRule="atLeast"/>
        <w:jc w:val="both"/>
        <w:rPr>
          <w:rFonts w:ascii="Arial" w:hAnsi="Arial" w:cs="Arial"/>
          <w:sz w:val="20"/>
          <w:szCs w:val="20"/>
        </w:rPr>
      </w:pPr>
    </w:p>
    <w:p w14:paraId="3679C3A0"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23. členu:</w:t>
      </w:r>
    </w:p>
    <w:p w14:paraId="7852A6C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tem členom se opredeljuje število članov upravnega in nadzornega odbora, in sicer se določa, da imata upravni in nadzorni odbor po vsaj tri člane. Nadalje se določa, da je lahko član nadzornega in upravnega odbora tudi fizična oseba, ki ni član zadruge, kar pomeni, da je z namenom profesionalizacije funkcije, lahko član nadzornega in upravnega odbora tudi zunanja oseba (samo predsednik mora obvezno biti član zadruge).</w:t>
      </w:r>
    </w:p>
    <w:p w14:paraId="15D49EA6" w14:textId="77777777" w:rsidR="00233E9B" w:rsidRPr="002E5CC0" w:rsidRDefault="00233E9B" w:rsidP="00233E9B">
      <w:pPr>
        <w:spacing w:line="260" w:lineRule="atLeast"/>
        <w:jc w:val="both"/>
        <w:rPr>
          <w:rFonts w:ascii="Arial" w:hAnsi="Arial" w:cs="Arial"/>
          <w:sz w:val="20"/>
          <w:szCs w:val="20"/>
        </w:rPr>
      </w:pPr>
    </w:p>
    <w:p w14:paraId="18D6FA15"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24. členu:</w:t>
      </w:r>
    </w:p>
    <w:p w14:paraId="0A44BED0" w14:textId="746174B2"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opredeljuje višina in vplačilo obveznega deleža, ki v lastniški zadrugi ne sme presegati 300 evrov. Obvezni delež je skladno z zakonom, ki ureja zadruge delež, ki ga mora vpisati vsak član. Zaradi tega, da se omogoči sodelovanje v lastniški zadrugi čim širšemu krogu delavcev v matični družbi, se višina obveznega deleža navzgor omejuje. S tem se zagotavlja, da bolje plačani delavci na račun previsoko določenega obveznega deleža ne morejo onemogočiti oziroma čezmerno otežiti sodelovanja tistim delavcem, ki imajo nižje plače. Kot najvišja dovoljena višina obveznega deleža se določa 10 odstotkov povprečne mesečne plače v Republiki Sloveniji v trenutku, ko se sprejemajo interni akti zadruge. S tem členom se določa tudi, da se obvezni </w:t>
      </w:r>
      <w:r w:rsidRPr="002E5CC0">
        <w:rPr>
          <w:rFonts w:ascii="Arial" w:hAnsi="Arial" w:cs="Arial"/>
          <w:sz w:val="20"/>
          <w:szCs w:val="20"/>
        </w:rPr>
        <w:lastRenderedPageBreak/>
        <w:t>delež vplača v denarnem znesku (za razliko od določbe zakona, ki ureja zadruge in omogoča tudi plačilo obveznega deleža na drugačen način) ter da lahko vsak član vplača le en obvezni delež.</w:t>
      </w:r>
    </w:p>
    <w:p w14:paraId="0A58FA79" w14:textId="77777777" w:rsidR="00233E9B" w:rsidRPr="002E5CC0" w:rsidRDefault="00233E9B" w:rsidP="00233E9B">
      <w:pPr>
        <w:spacing w:line="260" w:lineRule="atLeast"/>
        <w:jc w:val="both"/>
        <w:rPr>
          <w:rFonts w:ascii="Arial" w:hAnsi="Arial" w:cs="Arial"/>
          <w:sz w:val="20"/>
          <w:szCs w:val="20"/>
        </w:rPr>
      </w:pPr>
    </w:p>
    <w:p w14:paraId="128D9D52"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25. členu:</w:t>
      </w:r>
    </w:p>
    <w:p w14:paraId="5DD9107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opredeljuje nedeljivost in neprenosljivost vplačanih obveznih deležev, in sicer se določa, da obvezni deleži članov ob vplačilu v lastniško zadrugo postanejo neprenosljivi, neodtujljivi in se jih ne da obremeniti. To pomeni, da član lastniške zadruge obveznega deleža ne more prenesti na tretjo osebo</w:t>
      </w:r>
      <w:proofErr w:type="gramStart"/>
      <w:r w:rsidRPr="002E5CC0">
        <w:rPr>
          <w:rFonts w:ascii="Arial" w:hAnsi="Arial" w:cs="Arial"/>
          <w:sz w:val="20"/>
          <w:szCs w:val="20"/>
        </w:rPr>
        <w:t>,</w:t>
      </w:r>
      <w:proofErr w:type="gramEnd"/>
      <w:r w:rsidRPr="002E5CC0">
        <w:rPr>
          <w:rFonts w:ascii="Arial" w:hAnsi="Arial" w:cs="Arial"/>
          <w:sz w:val="20"/>
          <w:szCs w:val="20"/>
        </w:rPr>
        <w:t xml:space="preserve"> niti na drugega člana zadruge. Obveznih deležev tudi ni mogoče obremeniti. Določa pa se tudi način izplačila vrednosti obveznega deleža v primeru smrti delavca oziroma člana lastniške zadruge, in sicer je v primeru smrti člana dedič upravičen do izplačila vrednosti obveznega deleža, valoriziranega v skladu z internimi pravili lastniške zadruge, ki ureja izplačilo valoriziranega obveznega deleža ob izstopu.</w:t>
      </w:r>
    </w:p>
    <w:p w14:paraId="6B591EC9" w14:textId="77777777" w:rsidR="00233E9B" w:rsidRPr="002E5CC0" w:rsidRDefault="00233E9B" w:rsidP="00233E9B">
      <w:pPr>
        <w:spacing w:line="260" w:lineRule="atLeast"/>
        <w:jc w:val="both"/>
        <w:rPr>
          <w:rFonts w:ascii="Arial" w:hAnsi="Arial" w:cs="Arial"/>
          <w:sz w:val="20"/>
          <w:szCs w:val="20"/>
        </w:rPr>
      </w:pPr>
    </w:p>
    <w:p w14:paraId="54FEED65"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26. členu:</w:t>
      </w:r>
    </w:p>
    <w:p w14:paraId="52E6169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opredeljuje posebne vire financiranja lastniške zadruge, in sicer se lastniška zadruga lahko financira s prispevkom matične družbe (če to potrdi skupščina matične družbe), namenskimi posojili, spodbudami države ter iz drugih javnih sredstev. Našteti so možni viri financiranja, ki jih lastniška </w:t>
      </w:r>
      <w:proofErr w:type="gramStart"/>
      <w:r w:rsidRPr="002E5CC0">
        <w:rPr>
          <w:rFonts w:ascii="Arial" w:hAnsi="Arial" w:cs="Arial"/>
          <w:sz w:val="20"/>
          <w:szCs w:val="20"/>
        </w:rPr>
        <w:t>zadruga</w:t>
      </w:r>
      <w:proofErr w:type="gramEnd"/>
      <w:r w:rsidRPr="002E5CC0">
        <w:rPr>
          <w:rFonts w:ascii="Arial" w:hAnsi="Arial" w:cs="Arial"/>
          <w:sz w:val="20"/>
          <w:szCs w:val="20"/>
        </w:rPr>
        <w:t xml:space="preserve"> lahko uporabi, v kolikor se za to odloči oziroma so ji na voljo.</w:t>
      </w:r>
    </w:p>
    <w:p w14:paraId="5FFD1244" w14:textId="77777777" w:rsidR="00233E9B" w:rsidRPr="002E5CC0" w:rsidRDefault="00233E9B" w:rsidP="00233E9B">
      <w:pPr>
        <w:spacing w:line="260" w:lineRule="atLeast"/>
        <w:jc w:val="both"/>
        <w:rPr>
          <w:rFonts w:ascii="Arial" w:hAnsi="Arial" w:cs="Arial"/>
          <w:sz w:val="20"/>
          <w:szCs w:val="20"/>
        </w:rPr>
      </w:pPr>
    </w:p>
    <w:p w14:paraId="0AB2A721"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27. členu:</w:t>
      </w:r>
    </w:p>
    <w:p w14:paraId="02C24A1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Zaradi zagotavljanja enakopravnega dostopa do lastništva za vse zaposlene ta lastniški model temelji na odplačilu lastništva (kapitalske naložbe) preko </w:t>
      </w:r>
      <w:proofErr w:type="spellStart"/>
      <w:r w:rsidRPr="002E5CC0">
        <w:rPr>
          <w:rFonts w:ascii="Arial" w:hAnsi="Arial" w:cs="Arial"/>
          <w:sz w:val="20"/>
          <w:szCs w:val="20"/>
        </w:rPr>
        <w:t>ﬁnančnega</w:t>
      </w:r>
      <w:proofErr w:type="spellEnd"/>
      <w:r w:rsidRPr="002E5CC0">
        <w:rPr>
          <w:rFonts w:ascii="Arial" w:hAnsi="Arial" w:cs="Arial"/>
          <w:sz w:val="20"/>
          <w:szCs w:val="20"/>
        </w:rPr>
        <w:t xml:space="preserve"> vzvoda. Prvi korak je pridobitev virov </w:t>
      </w:r>
      <w:proofErr w:type="spellStart"/>
      <w:r w:rsidRPr="002E5CC0">
        <w:rPr>
          <w:rFonts w:ascii="Arial" w:hAnsi="Arial" w:cs="Arial"/>
          <w:sz w:val="20"/>
          <w:szCs w:val="20"/>
        </w:rPr>
        <w:t>ﬁnanciranja</w:t>
      </w:r>
      <w:proofErr w:type="spellEnd"/>
      <w:r w:rsidRPr="002E5CC0">
        <w:rPr>
          <w:rFonts w:ascii="Arial" w:hAnsi="Arial" w:cs="Arial"/>
          <w:sz w:val="20"/>
          <w:szCs w:val="20"/>
        </w:rPr>
        <w:t xml:space="preserve"> za prvotni odkup deleža oz. pridobitev kapitalske naložbe. Lastniška zadruga dolg iz naslova pridobitve kapitalske naložbe </w:t>
      </w:r>
      <w:proofErr w:type="spellStart"/>
      <w:r w:rsidRPr="002E5CC0">
        <w:rPr>
          <w:rFonts w:ascii="Arial" w:hAnsi="Arial" w:cs="Arial"/>
          <w:sz w:val="20"/>
          <w:szCs w:val="20"/>
        </w:rPr>
        <w:t>ﬁnancira</w:t>
      </w:r>
      <w:proofErr w:type="spellEnd"/>
      <w:r w:rsidRPr="002E5CC0">
        <w:rPr>
          <w:rFonts w:ascii="Arial" w:hAnsi="Arial" w:cs="Arial"/>
          <w:sz w:val="20"/>
          <w:szCs w:val="20"/>
        </w:rPr>
        <w:t xml:space="preserve"> z denarnimi sredstvi, ki jih pridobi z izplačili s strani matične družbe (</w:t>
      </w:r>
      <w:proofErr w:type="gramStart"/>
      <w:r w:rsidRPr="002E5CC0">
        <w:rPr>
          <w:rFonts w:ascii="Arial" w:hAnsi="Arial" w:cs="Arial"/>
          <w:sz w:val="20"/>
          <w:szCs w:val="20"/>
        </w:rPr>
        <w:t>t.</w:t>
      </w:r>
      <w:proofErr w:type="gramEnd"/>
      <w:r w:rsidRPr="002E5CC0">
        <w:rPr>
          <w:rFonts w:ascii="Arial" w:hAnsi="Arial" w:cs="Arial"/>
          <w:sz w:val="20"/>
          <w:szCs w:val="20"/>
        </w:rPr>
        <w:t xml:space="preserve">i. prispevek matične družbe). Poleg tega matična družba lastniški </w:t>
      </w:r>
      <w:proofErr w:type="gramStart"/>
      <w:r w:rsidRPr="002E5CC0">
        <w:rPr>
          <w:rFonts w:ascii="Arial" w:hAnsi="Arial" w:cs="Arial"/>
          <w:sz w:val="20"/>
          <w:szCs w:val="20"/>
        </w:rPr>
        <w:t>zadrugi</w:t>
      </w:r>
      <w:proofErr w:type="gramEnd"/>
      <w:r w:rsidRPr="002E5CC0">
        <w:rPr>
          <w:rFonts w:ascii="Arial" w:hAnsi="Arial" w:cs="Arial"/>
          <w:sz w:val="20"/>
          <w:szCs w:val="20"/>
        </w:rPr>
        <w:t xml:space="preserve"> – kot preostalim delničarjem ali družbenikom - izplačuje dividende glede na odločitev skupščine. </w:t>
      </w:r>
    </w:p>
    <w:p w14:paraId="72A161E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Delitev presežka je vedno odplačevanje dolga do članov, ki ga izkazujejo osebni kapitalski računi (podlaga za valorizacijo obveznega deleža). Torej izplačila dobička v bistvu sproti odplačujejo valorizirano vrednost obveznega deleža, da je ta obveznost ob izhodu nižja (to je varovalka, ki varuje pred visokimi likvidnostnimi pritiski ob izhodu iz zadruge).</w:t>
      </w:r>
    </w:p>
    <w:p w14:paraId="34356C9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opredeljuje pogodbo o prispevku matične družbe, in sicer določa, da lahko matična družba in lastniška zadruga skleneta pogodbo o prispevku družbe. Nadalje določa, da mora biti pogodba o prispevku družbe sklenjena v pisni obliki in taksativno našteva bistvene sestavine pogodbe: višino vplačil matične družbe, namene, za katere se lahko ta sredstva porabijo, pogostost oziroma intervale vplačil, objektivne pogoje za začasno prekinitev, odložitev ali spremembo plačil. </w:t>
      </w:r>
    </w:p>
    <w:p w14:paraId="00943BC5"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Matična družba in lastniška zadruga lahko imata sočasno sklenjeno le eno pogodbo o prispevku družbe. Pogodbo mora na predlog poslovodstva potrditi skupščina matične družbe. Skupščina matične družbe mora potrditi tudi vsakoletno višino izplačila po pogodbi o prispevku družbe, ki je omejena navzgor.</w:t>
      </w:r>
    </w:p>
    <w:p w14:paraId="51C5B6A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Financiranje na podlagi pogodbe o prispevku družbe v tekočem poslovnem letu ne sme presegati zmnožka deleža kapitalske naložbe v osnovnem kapitalu matične družbe, ki je že v lasti lastniške </w:t>
      </w:r>
      <w:proofErr w:type="gramStart"/>
      <w:r w:rsidRPr="002E5CC0">
        <w:rPr>
          <w:rFonts w:ascii="Arial" w:hAnsi="Arial" w:cs="Arial"/>
          <w:sz w:val="20"/>
          <w:szCs w:val="20"/>
        </w:rPr>
        <w:t>zadruge</w:t>
      </w:r>
      <w:proofErr w:type="gramEnd"/>
      <w:r w:rsidRPr="002E5CC0">
        <w:rPr>
          <w:rFonts w:ascii="Arial" w:hAnsi="Arial" w:cs="Arial"/>
          <w:sz w:val="20"/>
          <w:szCs w:val="20"/>
        </w:rPr>
        <w:t xml:space="preserve">, in EBITDA matične družbe v preteklem poslovnem letu, pri čemer se pri izračunu </w:t>
      </w:r>
      <w:r w:rsidRPr="002E5CC0">
        <w:rPr>
          <w:rFonts w:ascii="Arial" w:hAnsi="Arial" w:cs="Arial"/>
          <w:sz w:val="20"/>
          <w:szCs w:val="20"/>
        </w:rPr>
        <w:lastRenderedPageBreak/>
        <w:t>odstotka lastništva lastniške zadruge ne upoštevajo lastne delnice oziroma lastni deleži v lasti matične družbe.</w:t>
      </w:r>
    </w:p>
    <w:p w14:paraId="28FD067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Za namene financiranja lastniške zadruge matična družba ne sme zmanjševati števila delavcev, zniževati osnovnih plač ter z delavci sklepati pogodb o zaposlitvi za določen čas ali pogodb civilnega prava. </w:t>
      </w:r>
    </w:p>
    <w:p w14:paraId="0DED50A8" w14:textId="16DDEAB6"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Sredstva</w:t>
      </w:r>
      <w:proofErr w:type="gramStart"/>
      <w:r w:rsidRPr="002E5CC0">
        <w:rPr>
          <w:rFonts w:ascii="Arial" w:hAnsi="Arial" w:cs="Arial"/>
          <w:sz w:val="20"/>
          <w:szCs w:val="20"/>
        </w:rPr>
        <w:t xml:space="preserve"> pridobljena</w:t>
      </w:r>
      <w:proofErr w:type="gramEnd"/>
      <w:r w:rsidRPr="002E5CC0">
        <w:rPr>
          <w:rFonts w:ascii="Arial" w:hAnsi="Arial" w:cs="Arial"/>
          <w:sz w:val="20"/>
          <w:szCs w:val="20"/>
        </w:rPr>
        <w:t xml:space="preserve"> na podlagi tega člena lahko lastniška zadruga uporablja po prednostnem vrstnem redu, kot je določen v sedmem odstavku tega člena, in sicer najprej za poplačilo dolga, nato za oblikovanje obveznih rezerv ter kot tretje za delitev presežka članov v času zaposlitve in izplačila članom ob izhodu. </w:t>
      </w:r>
      <w:r w:rsidR="006C4A70" w:rsidRPr="002E5CC0">
        <w:rPr>
          <w:rFonts w:ascii="Arial" w:hAnsi="Arial" w:cs="Arial"/>
          <w:sz w:val="20"/>
          <w:szCs w:val="20"/>
        </w:rPr>
        <w:t>Izp</w:t>
      </w:r>
      <w:r w:rsidRPr="002E5CC0">
        <w:rPr>
          <w:rFonts w:ascii="Arial" w:hAnsi="Arial" w:cs="Arial"/>
          <w:sz w:val="20"/>
          <w:szCs w:val="20"/>
        </w:rPr>
        <w:t>lačila članom</w:t>
      </w:r>
      <w:r w:rsidR="006C4A70" w:rsidRPr="002E5CC0">
        <w:rPr>
          <w:rFonts w:ascii="Arial" w:hAnsi="Arial" w:cs="Arial"/>
          <w:sz w:val="20"/>
          <w:szCs w:val="20"/>
        </w:rPr>
        <w:t xml:space="preserve"> ob izhodu</w:t>
      </w:r>
      <w:r w:rsidRPr="002E5CC0">
        <w:rPr>
          <w:rFonts w:ascii="Arial" w:hAnsi="Arial" w:cs="Arial"/>
          <w:sz w:val="20"/>
          <w:szCs w:val="20"/>
        </w:rPr>
        <w:t xml:space="preserve"> se izvajajo postop</w:t>
      </w:r>
      <w:r w:rsidR="006C4A70" w:rsidRPr="002E5CC0">
        <w:rPr>
          <w:rFonts w:ascii="Arial" w:hAnsi="Arial" w:cs="Arial"/>
          <w:sz w:val="20"/>
          <w:szCs w:val="20"/>
        </w:rPr>
        <w:t>no po metodi FIFO (</w:t>
      </w:r>
      <w:proofErr w:type="spellStart"/>
      <w:proofErr w:type="gramStart"/>
      <w:r w:rsidR="006C4A70" w:rsidRPr="002E5CC0">
        <w:rPr>
          <w:rFonts w:ascii="Arial" w:hAnsi="Arial" w:cs="Arial"/>
          <w:i/>
          <w:iCs/>
          <w:sz w:val="20"/>
          <w:szCs w:val="20"/>
        </w:rPr>
        <w:t>first</w:t>
      </w:r>
      <w:proofErr w:type="spellEnd"/>
      <w:proofErr w:type="gramEnd"/>
      <w:r w:rsidR="006C4A70" w:rsidRPr="002E5CC0">
        <w:rPr>
          <w:rFonts w:ascii="Arial" w:hAnsi="Arial" w:cs="Arial"/>
          <w:i/>
          <w:iCs/>
          <w:sz w:val="20"/>
          <w:szCs w:val="20"/>
        </w:rPr>
        <w:t xml:space="preserve"> in, </w:t>
      </w:r>
      <w:proofErr w:type="spellStart"/>
      <w:r w:rsidR="006C4A70" w:rsidRPr="002E5CC0">
        <w:rPr>
          <w:rFonts w:ascii="Arial" w:hAnsi="Arial" w:cs="Arial"/>
          <w:i/>
          <w:iCs/>
          <w:sz w:val="20"/>
          <w:szCs w:val="20"/>
        </w:rPr>
        <w:t>first</w:t>
      </w:r>
      <w:proofErr w:type="spellEnd"/>
      <w:r w:rsidR="006C4A70" w:rsidRPr="002E5CC0">
        <w:rPr>
          <w:rFonts w:ascii="Arial" w:hAnsi="Arial" w:cs="Arial"/>
          <w:i/>
          <w:iCs/>
          <w:sz w:val="20"/>
          <w:szCs w:val="20"/>
        </w:rPr>
        <w:t xml:space="preserve"> </w:t>
      </w:r>
      <w:proofErr w:type="spellStart"/>
      <w:r w:rsidR="006C4A70" w:rsidRPr="002E5CC0">
        <w:rPr>
          <w:rFonts w:ascii="Arial" w:hAnsi="Arial" w:cs="Arial"/>
          <w:i/>
          <w:iCs/>
          <w:sz w:val="20"/>
          <w:szCs w:val="20"/>
        </w:rPr>
        <w:t>out</w:t>
      </w:r>
      <w:proofErr w:type="spellEnd"/>
      <w:r w:rsidR="006C4A70" w:rsidRPr="002E5CC0">
        <w:rPr>
          <w:rFonts w:ascii="Arial" w:hAnsi="Arial" w:cs="Arial"/>
          <w:sz w:val="20"/>
          <w:szCs w:val="20"/>
        </w:rPr>
        <w:t>)</w:t>
      </w:r>
      <w:r w:rsidR="005673B3" w:rsidRPr="002E5CC0">
        <w:rPr>
          <w:rFonts w:ascii="Arial" w:hAnsi="Arial" w:cs="Arial"/>
          <w:sz w:val="20"/>
          <w:szCs w:val="20"/>
        </w:rPr>
        <w:t>, s čimer se zmanjšujejo tveganja plačilne nesposobnosti za matično družbo in znižujejo finančna tveganja.</w:t>
      </w:r>
    </w:p>
    <w:p w14:paraId="643BFF9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Sredstva, ki jih matična družba izplača lastniški zadrugi na podlagi pogodbe o prispevku, za matično družbo predstavljajo strošek dela. V primeru mirovanja statusa lastniške zadruge pravice in obveznosti iz pogodbe o prispevku matične družbe mirujejo.</w:t>
      </w:r>
    </w:p>
    <w:p w14:paraId="6CC842E7" w14:textId="77777777" w:rsidR="00233E9B" w:rsidRPr="002E5CC0" w:rsidRDefault="00233E9B" w:rsidP="00233E9B">
      <w:pPr>
        <w:spacing w:line="260" w:lineRule="atLeast"/>
        <w:jc w:val="both"/>
        <w:rPr>
          <w:rFonts w:ascii="Arial" w:hAnsi="Arial" w:cs="Arial"/>
          <w:sz w:val="20"/>
          <w:szCs w:val="20"/>
        </w:rPr>
      </w:pPr>
    </w:p>
    <w:p w14:paraId="59BB80F7"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28. členu:</w:t>
      </w:r>
    </w:p>
    <w:p w14:paraId="094F770C"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Lastniška zadruga lahko v imenu zaposlenih pridobi posojilo, ki ga lahko zagotovi prodajalec deleža, ki se strinja s postopnim odplačilom kupnine, ali zunanji posojilodajalec, kot so komercialne banke, zasebni skladi dolžniškega kapitala, državne institucije (razvojna banka) ali druge </w:t>
      </w:r>
      <w:proofErr w:type="spellStart"/>
      <w:r w:rsidRPr="002E5CC0">
        <w:rPr>
          <w:rFonts w:ascii="Arial" w:hAnsi="Arial" w:cs="Arial"/>
          <w:sz w:val="20"/>
          <w:szCs w:val="20"/>
        </w:rPr>
        <w:t>ﬁnančne</w:t>
      </w:r>
      <w:proofErr w:type="spellEnd"/>
      <w:r w:rsidRPr="002E5CC0">
        <w:rPr>
          <w:rFonts w:ascii="Arial" w:hAnsi="Arial" w:cs="Arial"/>
          <w:sz w:val="20"/>
          <w:szCs w:val="20"/>
        </w:rPr>
        <w:t xml:space="preserve"> institucije. V praksi se običajno zgodi, da posojilo zagotovi več različnih </w:t>
      </w:r>
      <w:proofErr w:type="spellStart"/>
      <w:r w:rsidRPr="002E5CC0">
        <w:rPr>
          <w:rFonts w:ascii="Arial" w:hAnsi="Arial" w:cs="Arial"/>
          <w:sz w:val="20"/>
          <w:szCs w:val="20"/>
        </w:rPr>
        <w:t>ﬁnančnih</w:t>
      </w:r>
      <w:proofErr w:type="spellEnd"/>
      <w:r w:rsidRPr="002E5CC0">
        <w:rPr>
          <w:rFonts w:ascii="Arial" w:hAnsi="Arial" w:cs="Arial"/>
          <w:sz w:val="20"/>
          <w:szCs w:val="20"/>
        </w:rPr>
        <w:t xml:space="preserve"> deležnikov. Pogoji posojila so določeni v tripartitni pogodbi, ki je sklenjena med lastniško zadrugo, matični družbi in posojilodajalcem. Posojilo, ki ga pridobi lastniška zadruga, se lahko uporabi samo za namen pridobitve kapitalske naložbe v podjetju.</w:t>
      </w:r>
    </w:p>
    <w:p w14:paraId="4896CFBD" w14:textId="77777777" w:rsidR="00233E9B" w:rsidRPr="002E5CC0" w:rsidRDefault="00233E9B" w:rsidP="00233E9B">
      <w:pPr>
        <w:spacing w:line="260" w:lineRule="atLeast"/>
        <w:jc w:val="both"/>
        <w:rPr>
          <w:rFonts w:ascii="Arial" w:hAnsi="Arial" w:cs="Arial"/>
          <w:sz w:val="20"/>
          <w:szCs w:val="20"/>
        </w:rPr>
      </w:pPr>
    </w:p>
    <w:p w14:paraId="5CAC7155"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nadalje določa, da sme lastniška </w:t>
      </w:r>
      <w:proofErr w:type="gramStart"/>
      <w:r w:rsidRPr="002E5CC0">
        <w:rPr>
          <w:rFonts w:ascii="Arial" w:hAnsi="Arial" w:cs="Arial"/>
          <w:sz w:val="20"/>
          <w:szCs w:val="20"/>
        </w:rPr>
        <w:t>zadruga</w:t>
      </w:r>
      <w:proofErr w:type="gramEnd"/>
      <w:r w:rsidRPr="002E5CC0">
        <w:rPr>
          <w:rFonts w:ascii="Arial" w:hAnsi="Arial" w:cs="Arial"/>
          <w:sz w:val="20"/>
          <w:szCs w:val="20"/>
        </w:rPr>
        <w:t xml:space="preserve"> sredstva, pridobljena s posojilom, uporabiti le za namen pridobivanja kapitalske naložbe v matični družbi in za poplačilo valorizirane vrednosti na osebnih kapitalskih računih. Ne glede na določbe zakona, ki ureja gospodarske družbe, ki urejajo fiktivne posle, se posojilo, ki ga najame lastniška zadruga od matične družbe, ne šteje kot fiktivni posel in ni nična.</w:t>
      </w:r>
    </w:p>
    <w:p w14:paraId="5E84A464" w14:textId="77777777" w:rsidR="00233E9B" w:rsidRPr="002E5CC0" w:rsidRDefault="00233E9B" w:rsidP="00233E9B">
      <w:pPr>
        <w:spacing w:line="260" w:lineRule="atLeast"/>
        <w:jc w:val="both"/>
        <w:rPr>
          <w:rFonts w:ascii="Arial" w:hAnsi="Arial" w:cs="Arial"/>
          <w:sz w:val="20"/>
          <w:szCs w:val="20"/>
        </w:rPr>
      </w:pPr>
    </w:p>
    <w:p w14:paraId="21A37A5B"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29. členu:</w:t>
      </w:r>
    </w:p>
    <w:p w14:paraId="1799A95D" w14:textId="216BC0A0"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ureja prepoved nenamenske uporabe premoženja. Za ohranitev namena lastniške zadruge, kot je opredeljen s tem zakonom</w:t>
      </w:r>
      <w:r w:rsidR="006C4A70" w:rsidRPr="002E5CC0">
        <w:rPr>
          <w:rFonts w:ascii="Arial" w:hAnsi="Arial" w:cs="Arial"/>
          <w:sz w:val="20"/>
          <w:szCs w:val="20"/>
        </w:rPr>
        <w:t xml:space="preserve"> – pridobivanje, upravljanje in razpolaganje s kapitalsko naložbo lastniške zadruge ter zagotavljanje pravic, ki izhajajo iz naslova članstva v lastniški zadrugi in s tem zagotavljanje dolgoročne in stabilne udeležbe delavcev matične družbe v lastništvu –</w:t>
      </w:r>
      <w:r w:rsidRPr="002E5CC0">
        <w:rPr>
          <w:rFonts w:ascii="Arial" w:hAnsi="Arial" w:cs="Arial"/>
          <w:sz w:val="20"/>
          <w:szCs w:val="20"/>
        </w:rPr>
        <w:t xml:space="preserve"> je</w:t>
      </w:r>
      <w:r w:rsidR="006C4A70" w:rsidRPr="002E5CC0">
        <w:rPr>
          <w:rFonts w:ascii="Arial" w:hAnsi="Arial" w:cs="Arial"/>
          <w:sz w:val="20"/>
          <w:szCs w:val="20"/>
        </w:rPr>
        <w:t xml:space="preserve"> </w:t>
      </w:r>
      <w:r w:rsidRPr="002E5CC0">
        <w:rPr>
          <w:rFonts w:ascii="Arial" w:hAnsi="Arial" w:cs="Arial"/>
          <w:sz w:val="20"/>
          <w:szCs w:val="20"/>
        </w:rPr>
        <w:t xml:space="preserve">lastniški </w:t>
      </w:r>
      <w:proofErr w:type="gramStart"/>
      <w:r w:rsidRPr="002E5CC0">
        <w:rPr>
          <w:rFonts w:ascii="Arial" w:hAnsi="Arial" w:cs="Arial"/>
          <w:sz w:val="20"/>
          <w:szCs w:val="20"/>
        </w:rPr>
        <w:t>zadrugi</w:t>
      </w:r>
      <w:proofErr w:type="gramEnd"/>
      <w:r w:rsidRPr="002E5CC0">
        <w:rPr>
          <w:rFonts w:ascii="Arial" w:hAnsi="Arial" w:cs="Arial"/>
          <w:sz w:val="20"/>
          <w:szCs w:val="20"/>
        </w:rPr>
        <w:t xml:space="preserve"> izrecno prepovedano uporabljanje premoženja na način in za druge namene kot za namen, za katerega je bila ustanovljena.</w:t>
      </w:r>
    </w:p>
    <w:p w14:paraId="7D030004" w14:textId="77777777" w:rsidR="00233E9B" w:rsidRPr="002E5CC0" w:rsidRDefault="00233E9B" w:rsidP="00233E9B">
      <w:pPr>
        <w:spacing w:line="260" w:lineRule="atLeast"/>
        <w:jc w:val="both"/>
        <w:rPr>
          <w:rFonts w:ascii="Arial" w:hAnsi="Arial" w:cs="Arial"/>
          <w:sz w:val="20"/>
          <w:szCs w:val="20"/>
        </w:rPr>
      </w:pPr>
    </w:p>
    <w:p w14:paraId="7724923C"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30. členu:</w:t>
      </w:r>
    </w:p>
    <w:p w14:paraId="510B008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določa višino obvezne rezerve, in sicer lahko lastniška </w:t>
      </w:r>
      <w:proofErr w:type="gramStart"/>
      <w:r w:rsidRPr="002E5CC0">
        <w:rPr>
          <w:rFonts w:ascii="Arial" w:hAnsi="Arial" w:cs="Arial"/>
          <w:sz w:val="20"/>
          <w:szCs w:val="20"/>
        </w:rPr>
        <w:t>zadruga</w:t>
      </w:r>
      <w:proofErr w:type="gramEnd"/>
      <w:r w:rsidRPr="002E5CC0">
        <w:rPr>
          <w:rFonts w:ascii="Arial" w:hAnsi="Arial" w:cs="Arial"/>
          <w:sz w:val="20"/>
          <w:szCs w:val="20"/>
        </w:rPr>
        <w:t xml:space="preserve"> ne glede na določbe zakona, ki ureja zadruge, oblikuje obvezne rezerve v višini najmanj 5 odstotkov doseženega letnega presežka (spodnja meja). Ko višina obvezne rezerve preseže vrednost 10 odstotkov vrednosti </w:t>
      </w:r>
      <w:r w:rsidRPr="002E5CC0">
        <w:rPr>
          <w:rFonts w:ascii="Arial" w:hAnsi="Arial" w:cs="Arial"/>
          <w:sz w:val="20"/>
          <w:szCs w:val="20"/>
        </w:rPr>
        <w:lastRenderedPageBreak/>
        <w:t>vplačanih obveznih deležev, lahko lastniška zadruga preneha odvajati dodatne deleže dobička in sredstva z naslova prispevka matične družbe za oblikovanje obveznih rezerv.</w:t>
      </w:r>
    </w:p>
    <w:p w14:paraId="2E1F46AE" w14:textId="77777777" w:rsidR="00233E9B" w:rsidRPr="002E5CC0" w:rsidRDefault="00233E9B" w:rsidP="00233E9B">
      <w:pPr>
        <w:spacing w:line="260" w:lineRule="atLeast"/>
        <w:jc w:val="both"/>
        <w:rPr>
          <w:rFonts w:ascii="Arial" w:hAnsi="Arial" w:cs="Arial"/>
          <w:sz w:val="20"/>
          <w:szCs w:val="20"/>
        </w:rPr>
      </w:pPr>
    </w:p>
    <w:p w14:paraId="00E757AF"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31. členu:</w:t>
      </w:r>
    </w:p>
    <w:p w14:paraId="461B793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ureja izjeme v zvezi s pridobivanjem kapitalske naložbe in odkupno ceno, in sicer določa, da če z zadružnimi pravili ni drugače določeno, sme upravni odbor brez soglasja ali potrditve občnega zbora, pridobivati kapitalsko naložbo v matični družbi le pod določenimi pogoji, in sicer če je nabavna vrednost kapitalske naložbe lastniške zadruge nižja ali enaka sorazmernemu delu knjigovodske vrednosti matične družbe ter če je nabavna cena deleža določena glede na proporcionalno vrednost kapitala na bilanci stanja (zadnja objavljena bilanca).</w:t>
      </w:r>
    </w:p>
    <w:p w14:paraId="2706060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Nadalje določa, da če prodajna oziroma nabavna vrednost kapitalske naložbe lastniške zadruge odstopa od prvega odstavka tega člena, se izvede cenitev, ki jo opravi pooblaščeni ocenjevalec vrednosti podjetij. Cenitev morata potrditi lastniška zadruga, saj taka cenitev zagotavlja preglednost posla, preglednost, zaupanje ipd. in hkrati preprečuje možnost zlorab.</w:t>
      </w:r>
    </w:p>
    <w:p w14:paraId="2D211D32" w14:textId="77777777" w:rsidR="00233E9B" w:rsidRPr="002E5CC0" w:rsidRDefault="00233E9B" w:rsidP="00233E9B">
      <w:pPr>
        <w:spacing w:line="260" w:lineRule="atLeast"/>
        <w:jc w:val="both"/>
        <w:rPr>
          <w:sz w:val="20"/>
          <w:szCs w:val="20"/>
        </w:rPr>
      </w:pPr>
      <w:r w:rsidRPr="002E5CC0">
        <w:rPr>
          <w:rFonts w:ascii="Arial" w:hAnsi="Arial" w:cs="Arial"/>
          <w:sz w:val="20"/>
          <w:szCs w:val="20"/>
        </w:rPr>
        <w:t>Nakup po proporcionalni vrednosti kapitala je mogoč, če se skupščina matične družbe strinja in se ta možnost uporabi kot način razvodenitve obstoječih družbenikov.</w:t>
      </w:r>
      <w:r w:rsidRPr="002E5CC0">
        <w:rPr>
          <w:sz w:val="20"/>
          <w:szCs w:val="20"/>
        </w:rPr>
        <w:t xml:space="preserve"> </w:t>
      </w:r>
    </w:p>
    <w:p w14:paraId="6A69CFE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Vrednost kapitalske naložbe lastniške zadruge v družbi s kapitalsko naložbo je določena na podlagi dogovora med prodajalcem (trenutnim lastnikom) in kupcem (lastniška zadruga). Uradna cenitev s strani pooblaščenega ocenjevalca je potrebna zgolj v primeru, ko je ocenjena vrednost kapitalske naložbe višja od sorazmernega deleža vrednosti kapitala družbi s kapitalsko naložbo lastniške zadruge.</w:t>
      </w:r>
    </w:p>
    <w:p w14:paraId="785A5285"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Primer: V podjetju, kjer je vrednost kapitala enaka 1.000.000 evrov, se odkup 60-odstotnega deleža lahko izvede brez uradne cenitve samo v primeru, da ocenjena vrednost kapitalske naložbe ne preseže 600.000 evrov (60 odstotkov vrednosti celotnega kapitala družbi s kapitalsko naložbo lastniške zadruge). </w:t>
      </w:r>
      <w:proofErr w:type="gramStart"/>
      <w:r w:rsidRPr="002E5CC0">
        <w:rPr>
          <w:rFonts w:ascii="Arial" w:hAnsi="Arial" w:cs="Arial"/>
          <w:sz w:val="20"/>
          <w:szCs w:val="20"/>
        </w:rPr>
        <w:t>V kolikor</w:t>
      </w:r>
      <w:proofErr w:type="gramEnd"/>
      <w:r w:rsidRPr="002E5CC0">
        <w:rPr>
          <w:rFonts w:ascii="Arial" w:hAnsi="Arial" w:cs="Arial"/>
          <w:sz w:val="20"/>
          <w:szCs w:val="20"/>
        </w:rPr>
        <w:t xml:space="preserve"> lastnik želi prodati 60-odstotni delež za višjo ceno, je treba poklicati licenciranega ocenjevalca vrednosti podjetja.</w:t>
      </w:r>
    </w:p>
    <w:p w14:paraId="3C1CA49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Lastniška zadruga kapitalske naložbe ne sme pridobivati v primeru mirovanja statusa (7. člen tega zakona). Prepoved pridobivanja kapitalske naložbe velja ves čas prepovedi poslovanja ali mirovanja statusa lastniške zadruge.</w:t>
      </w:r>
    </w:p>
    <w:p w14:paraId="31E2FA77" w14:textId="77777777" w:rsidR="00233E9B" w:rsidRPr="002E5CC0" w:rsidRDefault="00233E9B" w:rsidP="00233E9B">
      <w:pPr>
        <w:spacing w:line="260" w:lineRule="atLeast"/>
        <w:jc w:val="both"/>
        <w:rPr>
          <w:rFonts w:ascii="Arial" w:hAnsi="Arial" w:cs="Arial"/>
          <w:sz w:val="20"/>
          <w:szCs w:val="20"/>
        </w:rPr>
      </w:pPr>
    </w:p>
    <w:p w14:paraId="6BAF7740"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32. členu:</w:t>
      </w:r>
    </w:p>
    <w:p w14:paraId="457ED22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Člen opredeljuje vrste internih računov, in sicer se določa, da</w:t>
      </w:r>
      <w:r w:rsidRPr="002E5CC0">
        <w:rPr>
          <w:sz w:val="20"/>
          <w:szCs w:val="20"/>
        </w:rPr>
        <w:t xml:space="preserve"> </w:t>
      </w:r>
      <w:r w:rsidRPr="002E5CC0">
        <w:rPr>
          <w:rFonts w:ascii="Arial" w:hAnsi="Arial" w:cs="Arial"/>
          <w:sz w:val="20"/>
          <w:szCs w:val="20"/>
        </w:rPr>
        <w:t>lastniška zadruga vodi tri vrste internih računov:</w:t>
      </w:r>
    </w:p>
    <w:p w14:paraId="2D50FE68"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a)</w:t>
      </w:r>
      <w:r w:rsidRPr="002E5CC0">
        <w:rPr>
          <w:rFonts w:ascii="Arial" w:hAnsi="Arial" w:cs="Arial"/>
          <w:sz w:val="20"/>
          <w:szCs w:val="20"/>
        </w:rPr>
        <w:tab/>
        <w:t>prehodni račun, ki beleži vrednost, ki odraža dolg lastniške zadruge iz naslova pridobitve kapitalske naložbe v matični družbi (dolg iz naslova kupnine, dolg iz naslova posojila za namen plačila kupnine) in dolg iz naslova valorizirane vrednosti obveznih deležev nekdanjih članov lastniške zadruge;</w:t>
      </w:r>
    </w:p>
    <w:p w14:paraId="173CA64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b)</w:t>
      </w:r>
      <w:r w:rsidRPr="002E5CC0">
        <w:rPr>
          <w:rFonts w:ascii="Arial" w:hAnsi="Arial" w:cs="Arial"/>
          <w:sz w:val="20"/>
          <w:szCs w:val="20"/>
        </w:rPr>
        <w:tab/>
        <w:t xml:space="preserve">osebni kapitalski račun, ki beleži valorizirano vrednost obveznega deleža posameznega člana; </w:t>
      </w:r>
    </w:p>
    <w:p w14:paraId="0CC320F3"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c)</w:t>
      </w:r>
      <w:r w:rsidRPr="002E5CC0">
        <w:rPr>
          <w:rFonts w:ascii="Arial" w:hAnsi="Arial" w:cs="Arial"/>
          <w:sz w:val="20"/>
          <w:szCs w:val="20"/>
        </w:rPr>
        <w:tab/>
        <w:t xml:space="preserve">kolektivni kapitalski račun, predstavlja kolektiviziran del vrednosti kapitalske naložbe, ki zmanjšuje kapitalska upravičenja članov do lastniške zadruge z namenom zagotavljanja vzdržnosti notranjega lastništva in beleži vrednost, ki se ne beleži na osebnih kapitalskih računih. </w:t>
      </w:r>
    </w:p>
    <w:p w14:paraId="34D3BE21" w14:textId="77777777" w:rsidR="00233E9B" w:rsidRPr="002E5CC0" w:rsidRDefault="00233E9B" w:rsidP="00233E9B">
      <w:pPr>
        <w:spacing w:line="260" w:lineRule="atLeast"/>
        <w:jc w:val="both"/>
        <w:rPr>
          <w:rFonts w:ascii="Arial" w:hAnsi="Arial" w:cs="Arial"/>
          <w:sz w:val="20"/>
          <w:szCs w:val="20"/>
        </w:rPr>
      </w:pPr>
    </w:p>
    <w:p w14:paraId="3A31C62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Nadalje ureja, da se delež kolektivnega kapitalskega računa in delež osebnega kapitalskega računa določita z internimi pravili lastniške zadruge. </w:t>
      </w:r>
    </w:p>
    <w:p w14:paraId="228B17DD" w14:textId="77777777" w:rsidR="00233E9B" w:rsidRPr="002E5CC0" w:rsidRDefault="00233E9B" w:rsidP="00233E9B">
      <w:pPr>
        <w:spacing w:line="260" w:lineRule="atLeast"/>
        <w:jc w:val="both"/>
        <w:rPr>
          <w:rFonts w:ascii="Arial" w:hAnsi="Arial" w:cs="Arial"/>
          <w:sz w:val="20"/>
          <w:szCs w:val="20"/>
        </w:rPr>
      </w:pPr>
    </w:p>
    <w:p w14:paraId="4D1F4962"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Seštevek vrednosti prehodnega računa, osebnega kapitalskega računa in kolektivnega kapitalskega računa je enak:</w:t>
      </w:r>
    </w:p>
    <w:p w14:paraId="444F151C" w14:textId="77777777" w:rsidR="00233E9B" w:rsidRPr="002E5CC0" w:rsidRDefault="00233E9B" w:rsidP="00233E9B">
      <w:pPr>
        <w:spacing w:line="260" w:lineRule="atLeast"/>
        <w:jc w:val="both"/>
        <w:rPr>
          <w:rFonts w:ascii="Arial" w:hAnsi="Arial" w:cs="Arial"/>
          <w:sz w:val="20"/>
          <w:szCs w:val="20"/>
        </w:rPr>
      </w:pPr>
    </w:p>
    <w:p w14:paraId="28E9AB37" w14:textId="77777777" w:rsidR="00233E9B" w:rsidRPr="002E5CC0" w:rsidRDefault="00233E9B" w:rsidP="00233E9B">
      <w:pPr>
        <w:spacing w:line="260" w:lineRule="atLeast"/>
        <w:jc w:val="both"/>
        <w:rPr>
          <w:rFonts w:ascii="Arial" w:hAnsi="Arial" w:cs="Arial"/>
          <w:sz w:val="20"/>
          <w:szCs w:val="20"/>
        </w:rPr>
      </w:pPr>
      <w:proofErr w:type="gramStart"/>
      <w:r w:rsidRPr="002E5CC0">
        <w:rPr>
          <w:rFonts w:ascii="Arial" w:hAnsi="Arial" w:cs="Arial"/>
          <w:sz w:val="20"/>
          <w:szCs w:val="20"/>
        </w:rPr>
        <w:t>PR</w:t>
      </w:r>
      <w:proofErr w:type="gramEnd"/>
      <w:r w:rsidRPr="002E5CC0">
        <w:rPr>
          <w:rFonts w:ascii="Arial" w:hAnsi="Arial" w:cs="Arial"/>
          <w:sz w:val="20"/>
          <w:szCs w:val="20"/>
        </w:rPr>
        <w:t xml:space="preserve"> + KKR + ∑OKR = α*</w:t>
      </w:r>
      <w:proofErr w:type="spellStart"/>
      <w:r w:rsidRPr="002E5CC0">
        <w:rPr>
          <w:rFonts w:ascii="Arial" w:hAnsi="Arial" w:cs="Arial"/>
          <w:sz w:val="20"/>
          <w:szCs w:val="20"/>
        </w:rPr>
        <w:t>NVSi</w:t>
      </w:r>
      <w:proofErr w:type="spellEnd"/>
      <w:r w:rsidRPr="002E5CC0">
        <w:rPr>
          <w:rFonts w:ascii="Arial" w:hAnsi="Arial" w:cs="Arial"/>
          <w:sz w:val="20"/>
          <w:szCs w:val="20"/>
        </w:rPr>
        <w:t xml:space="preserve"> + (odkupna cena - β*</w:t>
      </w:r>
      <w:proofErr w:type="spellStart"/>
      <w:r w:rsidRPr="002E5CC0">
        <w:rPr>
          <w:rFonts w:ascii="Arial" w:hAnsi="Arial" w:cs="Arial"/>
          <w:sz w:val="20"/>
          <w:szCs w:val="20"/>
        </w:rPr>
        <w:t>NVSt</w:t>
      </w:r>
      <w:proofErr w:type="spellEnd"/>
      <w:r w:rsidRPr="002E5CC0">
        <w:rPr>
          <w:rFonts w:ascii="Arial" w:hAnsi="Arial" w:cs="Arial"/>
          <w:sz w:val="20"/>
          <w:szCs w:val="20"/>
        </w:rPr>
        <w:t>) + druga sredstva − druge obveznosti</w:t>
      </w:r>
    </w:p>
    <w:p w14:paraId="275A20DE" w14:textId="77777777" w:rsidR="00233E9B" w:rsidRPr="002E5CC0" w:rsidRDefault="00233E9B" w:rsidP="00233E9B">
      <w:pPr>
        <w:spacing w:line="260" w:lineRule="atLeast"/>
        <w:jc w:val="both"/>
        <w:rPr>
          <w:rFonts w:ascii="Arial" w:hAnsi="Arial" w:cs="Arial"/>
          <w:sz w:val="20"/>
          <w:szCs w:val="20"/>
        </w:rPr>
      </w:pPr>
    </w:p>
    <w:p w14:paraId="47ABADD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Pri tem je: </w:t>
      </w:r>
    </w:p>
    <w:p w14:paraId="20396FC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w:t>
      </w:r>
      <w:r w:rsidRPr="002E5CC0">
        <w:rPr>
          <w:rFonts w:ascii="Arial" w:hAnsi="Arial" w:cs="Arial"/>
          <w:sz w:val="20"/>
          <w:szCs w:val="20"/>
        </w:rPr>
        <w:tab/>
      </w:r>
      <w:proofErr w:type="gramStart"/>
      <w:r w:rsidRPr="002E5CC0">
        <w:rPr>
          <w:rFonts w:ascii="Arial" w:hAnsi="Arial" w:cs="Arial"/>
          <w:sz w:val="20"/>
          <w:szCs w:val="20"/>
        </w:rPr>
        <w:t>PR</w:t>
      </w:r>
      <w:proofErr w:type="gramEnd"/>
      <w:r w:rsidRPr="002E5CC0">
        <w:rPr>
          <w:rFonts w:ascii="Arial" w:hAnsi="Arial" w:cs="Arial"/>
          <w:sz w:val="20"/>
          <w:szCs w:val="20"/>
        </w:rPr>
        <w:t xml:space="preserve"> – prehodni kapitalski račun;</w:t>
      </w:r>
    </w:p>
    <w:p w14:paraId="5682924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w:t>
      </w:r>
      <w:r w:rsidRPr="002E5CC0">
        <w:rPr>
          <w:rFonts w:ascii="Arial" w:hAnsi="Arial" w:cs="Arial"/>
          <w:sz w:val="20"/>
          <w:szCs w:val="20"/>
        </w:rPr>
        <w:tab/>
        <w:t>KKR – kolektivni kapitalski račun;</w:t>
      </w:r>
    </w:p>
    <w:p w14:paraId="6A330F0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w:t>
      </w:r>
      <w:r w:rsidRPr="002E5CC0">
        <w:rPr>
          <w:rFonts w:ascii="Arial" w:hAnsi="Arial" w:cs="Arial"/>
          <w:sz w:val="20"/>
          <w:szCs w:val="20"/>
        </w:rPr>
        <w:tab/>
        <w:t>OKR – osebi kapitalski račun;</w:t>
      </w:r>
    </w:p>
    <w:p w14:paraId="43D459D5"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α*</w:t>
      </w:r>
      <w:proofErr w:type="spellStart"/>
      <w:r w:rsidRPr="002E5CC0">
        <w:rPr>
          <w:rFonts w:ascii="Arial" w:hAnsi="Arial" w:cs="Arial"/>
          <w:sz w:val="20"/>
          <w:szCs w:val="20"/>
        </w:rPr>
        <w:t>NVSi</w:t>
      </w:r>
      <w:proofErr w:type="spellEnd"/>
      <w:r w:rsidRPr="002E5CC0">
        <w:rPr>
          <w:rFonts w:ascii="Arial" w:hAnsi="Arial" w:cs="Arial"/>
          <w:sz w:val="20"/>
          <w:szCs w:val="20"/>
        </w:rPr>
        <w:t xml:space="preserve"> – knjigovodska vrednost matične družbe, kot jo izkazuje zadnje objavljeno letno poročilo, ki ga izkazuje vrednost kapitala na bilanci stanja matične družbe ali </w:t>
      </w:r>
      <w:proofErr w:type="spellStart"/>
      <w:r w:rsidRPr="002E5CC0">
        <w:rPr>
          <w:rFonts w:ascii="Arial" w:hAnsi="Arial" w:cs="Arial"/>
          <w:sz w:val="20"/>
          <w:szCs w:val="20"/>
        </w:rPr>
        <w:t>ses</w:t>
      </w:r>
      <w:proofErr w:type="spellEnd"/>
      <w:r w:rsidRPr="002E5CC0">
        <w:rPr>
          <w:rFonts w:ascii="Arial" w:hAnsi="Arial" w:cs="Arial"/>
          <w:sz w:val="20"/>
          <w:szCs w:val="20"/>
        </w:rPr>
        <w:t>̌tevek neto vrednosti sredstev v konsolidirani skupini (pri vseh odvisnih družbah), pomnožena z deležem kapitalske naložbe lastniške zadruge (0-100 odstotkov);</w:t>
      </w:r>
    </w:p>
    <w:p w14:paraId="4487157F"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odkupna cena – β*</w:t>
      </w:r>
      <w:proofErr w:type="spellStart"/>
      <w:r w:rsidRPr="002E5CC0">
        <w:rPr>
          <w:rFonts w:ascii="Arial" w:hAnsi="Arial" w:cs="Arial"/>
          <w:sz w:val="20"/>
          <w:szCs w:val="20"/>
        </w:rPr>
        <w:t>NVSt</w:t>
      </w:r>
      <w:proofErr w:type="spellEnd"/>
      <w:r w:rsidRPr="002E5CC0">
        <w:rPr>
          <w:rFonts w:ascii="Arial" w:hAnsi="Arial" w:cs="Arial"/>
          <w:sz w:val="20"/>
          <w:szCs w:val="20"/>
        </w:rPr>
        <w:t xml:space="preserve"> – nominalna vrednost, ki predstavlja razliko med nakupno ceno kapitalske naložbe in računovodsko vrednostjo matične družbe, ki ga izkazuje vrednost kapitala na bilanci stanja matične družbe ali </w:t>
      </w:r>
      <w:proofErr w:type="spellStart"/>
      <w:r w:rsidRPr="002E5CC0">
        <w:rPr>
          <w:rFonts w:ascii="Arial" w:hAnsi="Arial" w:cs="Arial"/>
          <w:sz w:val="20"/>
          <w:szCs w:val="20"/>
        </w:rPr>
        <w:t>ses</w:t>
      </w:r>
      <w:proofErr w:type="spellEnd"/>
      <w:r w:rsidRPr="002E5CC0">
        <w:rPr>
          <w:rFonts w:ascii="Arial" w:hAnsi="Arial" w:cs="Arial"/>
          <w:sz w:val="20"/>
          <w:szCs w:val="20"/>
        </w:rPr>
        <w:t xml:space="preserve">̌tevek neto vrednosti sredstev v konsolidirani skupini (pri vseh odvisnih družbah), pomnožena z odkupljenim deležem kapitalske naložbe (0-100 odstotkov). </w:t>
      </w:r>
    </w:p>
    <w:p w14:paraId="0D50902B" w14:textId="77777777" w:rsidR="00233E9B" w:rsidRPr="002E5CC0" w:rsidRDefault="00233E9B" w:rsidP="00233E9B">
      <w:pPr>
        <w:spacing w:line="260" w:lineRule="atLeast"/>
        <w:jc w:val="both"/>
        <w:rPr>
          <w:rFonts w:ascii="Arial" w:hAnsi="Arial" w:cs="Arial"/>
          <w:sz w:val="20"/>
          <w:szCs w:val="20"/>
        </w:rPr>
      </w:pPr>
    </w:p>
    <w:p w14:paraId="66B76BB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Nadalje določa, da se pravila vodenja internih računov določijo z internimi pravili lastniške zadruge.</w:t>
      </w:r>
    </w:p>
    <w:p w14:paraId="25ACC1EC" w14:textId="77777777" w:rsidR="00233E9B" w:rsidRPr="002E5CC0" w:rsidRDefault="00233E9B" w:rsidP="00233E9B">
      <w:pPr>
        <w:spacing w:line="260" w:lineRule="atLeast"/>
        <w:jc w:val="both"/>
        <w:rPr>
          <w:rFonts w:ascii="Arial" w:hAnsi="Arial" w:cs="Arial"/>
          <w:sz w:val="20"/>
          <w:szCs w:val="20"/>
        </w:rPr>
      </w:pPr>
    </w:p>
    <w:p w14:paraId="6F983E2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Vrste internih računov, način razporejanja kapitalske vrednosti med člane in funkcija kapitalskih računov:</w:t>
      </w:r>
    </w:p>
    <w:p w14:paraId="3E95E3BE" w14:textId="474F3E06"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w:t>
      </w:r>
      <w:r w:rsidRPr="002E5CC0">
        <w:rPr>
          <w:rFonts w:ascii="Arial" w:hAnsi="Arial" w:cs="Arial"/>
          <w:sz w:val="20"/>
          <w:szCs w:val="20"/>
        </w:rPr>
        <w:tab/>
        <w:t>Prehodni račun (</w:t>
      </w:r>
      <w:r w:rsidR="002A3CD9">
        <w:rPr>
          <w:rFonts w:ascii="Arial" w:hAnsi="Arial" w:cs="Arial"/>
          <w:sz w:val="20"/>
          <w:szCs w:val="20"/>
        </w:rPr>
        <w:t xml:space="preserve">v nadaljnjem besedilu: </w:t>
      </w:r>
      <w:proofErr w:type="gramStart"/>
      <w:r w:rsidRPr="002E5CC0">
        <w:rPr>
          <w:rFonts w:ascii="Arial" w:hAnsi="Arial" w:cs="Arial"/>
          <w:sz w:val="20"/>
          <w:szCs w:val="20"/>
        </w:rPr>
        <w:t>PR</w:t>
      </w:r>
      <w:proofErr w:type="gramEnd"/>
      <w:r w:rsidRPr="002E5CC0">
        <w:rPr>
          <w:rFonts w:ascii="Arial" w:hAnsi="Arial" w:cs="Arial"/>
          <w:sz w:val="20"/>
          <w:szCs w:val="20"/>
        </w:rPr>
        <w:t xml:space="preserve">) beleži (1) </w:t>
      </w:r>
      <w:proofErr w:type="spellStart"/>
      <w:r w:rsidRPr="002E5CC0">
        <w:rPr>
          <w:rFonts w:ascii="Arial" w:hAnsi="Arial" w:cs="Arial"/>
          <w:sz w:val="20"/>
          <w:szCs w:val="20"/>
        </w:rPr>
        <w:t>ﬁnančno</w:t>
      </w:r>
      <w:proofErr w:type="spellEnd"/>
      <w:r w:rsidRPr="002E5CC0">
        <w:rPr>
          <w:rFonts w:ascii="Arial" w:hAnsi="Arial" w:cs="Arial"/>
          <w:sz w:val="20"/>
          <w:szCs w:val="20"/>
        </w:rPr>
        <w:t xml:space="preserve"> obveznost lastniške zadruge iz naslova pridobitve kapitalske naložbe (dolg do prodajalca ali zunanjega posojilodajalca) in (2) </w:t>
      </w:r>
      <w:proofErr w:type="spellStart"/>
      <w:r w:rsidRPr="002E5CC0">
        <w:rPr>
          <w:rFonts w:ascii="Arial" w:hAnsi="Arial" w:cs="Arial"/>
          <w:sz w:val="20"/>
          <w:szCs w:val="20"/>
        </w:rPr>
        <w:t>ﬁnančno</w:t>
      </w:r>
      <w:proofErr w:type="spellEnd"/>
      <w:r w:rsidRPr="002E5CC0">
        <w:rPr>
          <w:rFonts w:ascii="Arial" w:hAnsi="Arial" w:cs="Arial"/>
          <w:sz w:val="20"/>
          <w:szCs w:val="20"/>
        </w:rPr>
        <w:t xml:space="preserve"> obveznost lastniške zadruge iz naslova obveznosti odkupa valoriziranih obveznih deležev nekdanjih članov lastniške zadruge (praviloma so to delavci, ki so z matično družbo prekinili delovno razmerje – nekdanjim članom lastniške zadruge se članstvo samodejno preneha, </w:t>
      </w:r>
      <w:proofErr w:type="spellStart"/>
      <w:r w:rsidRPr="002E5CC0">
        <w:rPr>
          <w:rFonts w:ascii="Arial" w:hAnsi="Arial" w:cs="Arial"/>
          <w:sz w:val="20"/>
          <w:szCs w:val="20"/>
        </w:rPr>
        <w:t>ﬁzičnim</w:t>
      </w:r>
      <w:proofErr w:type="spellEnd"/>
      <w:r w:rsidRPr="002E5CC0">
        <w:rPr>
          <w:rFonts w:ascii="Arial" w:hAnsi="Arial" w:cs="Arial"/>
          <w:sz w:val="20"/>
          <w:szCs w:val="20"/>
        </w:rPr>
        <w:t xml:space="preserve"> osebam ali njihovim zakonitim naslednikom pa postopoma izplača vrednost obveznega deleža, ki je ovrednoten glede na stanje na osebnem kapitalskem računu). </w:t>
      </w:r>
    </w:p>
    <w:p w14:paraId="174ECE10" w14:textId="6E0A4B8A"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w:t>
      </w:r>
      <w:r w:rsidRPr="002E5CC0">
        <w:rPr>
          <w:rFonts w:ascii="Arial" w:hAnsi="Arial" w:cs="Arial"/>
          <w:sz w:val="20"/>
          <w:szCs w:val="20"/>
        </w:rPr>
        <w:tab/>
        <w:t>Osebni kapitalski računi (</w:t>
      </w:r>
      <w:r w:rsidR="002A3CD9">
        <w:rPr>
          <w:rFonts w:ascii="Arial" w:hAnsi="Arial" w:cs="Arial"/>
          <w:sz w:val="20"/>
          <w:szCs w:val="20"/>
        </w:rPr>
        <w:t xml:space="preserve">v nadaljnjem besedilu: </w:t>
      </w:r>
      <w:r w:rsidRPr="002E5CC0">
        <w:rPr>
          <w:rFonts w:ascii="Arial" w:hAnsi="Arial" w:cs="Arial"/>
          <w:sz w:val="20"/>
          <w:szCs w:val="20"/>
        </w:rPr>
        <w:t xml:space="preserve">OKR) beležijo individualna upravičenja članov lastniške zadruge nad kapitalsko vrednostjo lastniške zadruge, ki izhaja iz </w:t>
      </w:r>
      <w:proofErr w:type="gramStart"/>
      <w:r w:rsidRPr="002E5CC0">
        <w:rPr>
          <w:rFonts w:ascii="Arial" w:hAnsi="Arial" w:cs="Arial"/>
          <w:sz w:val="20"/>
          <w:szCs w:val="20"/>
        </w:rPr>
        <w:t>imetništva</w:t>
      </w:r>
      <w:proofErr w:type="gramEnd"/>
      <w:r w:rsidRPr="002E5CC0">
        <w:rPr>
          <w:rFonts w:ascii="Arial" w:hAnsi="Arial" w:cs="Arial"/>
          <w:sz w:val="20"/>
          <w:szCs w:val="20"/>
        </w:rPr>
        <w:t xml:space="preserve"> kapitalske naložbe lastniške zadruge v matični družbi. </w:t>
      </w:r>
    </w:p>
    <w:p w14:paraId="4543EDB7" w14:textId="1C00D390"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lastRenderedPageBreak/>
        <w:t>•</w:t>
      </w:r>
      <w:r w:rsidRPr="002E5CC0">
        <w:rPr>
          <w:rFonts w:ascii="Arial" w:hAnsi="Arial" w:cs="Arial"/>
          <w:sz w:val="20"/>
          <w:szCs w:val="20"/>
        </w:rPr>
        <w:tab/>
        <w:t>Kolektivni kapitalski račun (</w:t>
      </w:r>
      <w:r w:rsidR="002A3CD9">
        <w:rPr>
          <w:rFonts w:ascii="Arial" w:hAnsi="Arial" w:cs="Arial"/>
          <w:sz w:val="20"/>
          <w:szCs w:val="20"/>
        </w:rPr>
        <w:t xml:space="preserve">v nadaljnjem besedilu: </w:t>
      </w:r>
      <w:r w:rsidRPr="002E5CC0">
        <w:rPr>
          <w:rFonts w:ascii="Arial" w:hAnsi="Arial" w:cs="Arial"/>
          <w:sz w:val="20"/>
          <w:szCs w:val="20"/>
        </w:rPr>
        <w:t xml:space="preserve">KKR) beleži kolektivizirani del kapitalske vrednosti lastniške zadruge, ki izhaja iz </w:t>
      </w:r>
      <w:proofErr w:type="gramStart"/>
      <w:r w:rsidRPr="002E5CC0">
        <w:rPr>
          <w:rFonts w:ascii="Arial" w:hAnsi="Arial" w:cs="Arial"/>
          <w:sz w:val="20"/>
          <w:szCs w:val="20"/>
        </w:rPr>
        <w:t>imetništva</w:t>
      </w:r>
      <w:proofErr w:type="gramEnd"/>
      <w:r w:rsidRPr="002E5CC0">
        <w:rPr>
          <w:rFonts w:ascii="Arial" w:hAnsi="Arial" w:cs="Arial"/>
          <w:sz w:val="20"/>
          <w:szCs w:val="20"/>
        </w:rPr>
        <w:t xml:space="preserve"> v matični družbi. Skupna vrednost OKR in KKR predstavljata skupno vrednost kapitala na bilanci lastniške zadruge.</w:t>
      </w:r>
    </w:p>
    <w:p w14:paraId="5A035E45" w14:textId="77777777" w:rsidR="00233E9B" w:rsidRPr="002E5CC0" w:rsidRDefault="00233E9B" w:rsidP="00233E9B">
      <w:pPr>
        <w:spacing w:line="260" w:lineRule="atLeast"/>
        <w:jc w:val="both"/>
        <w:rPr>
          <w:rFonts w:ascii="Arial" w:hAnsi="Arial" w:cs="Arial"/>
          <w:sz w:val="20"/>
          <w:szCs w:val="20"/>
        </w:rPr>
      </w:pPr>
    </w:p>
    <w:p w14:paraId="4E446045"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33. členu:</w:t>
      </w:r>
    </w:p>
    <w:p w14:paraId="302E23C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določa odpis vrednosti prehodnega računa, in sicer določa, da se ob vsakem plačilu dolga lastniške zadruge iz naslova pridobitve kapitalske naložbe v matični družbi, vrednost na prehodnem kapitalskem računu zmanjša. </w:t>
      </w:r>
    </w:p>
    <w:p w14:paraId="751FC55C"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Ob vsakokratnem zmanjšanju vrednosti na prehodnem kapitalskem računu</w:t>
      </w:r>
      <w:proofErr w:type="gramStart"/>
      <w:r w:rsidRPr="002E5CC0">
        <w:rPr>
          <w:rFonts w:ascii="Arial" w:hAnsi="Arial" w:cs="Arial"/>
          <w:sz w:val="20"/>
          <w:szCs w:val="20"/>
        </w:rPr>
        <w:t>,</w:t>
      </w:r>
      <w:proofErr w:type="gramEnd"/>
      <w:r w:rsidRPr="002E5CC0">
        <w:rPr>
          <w:rFonts w:ascii="Arial" w:hAnsi="Arial" w:cs="Arial"/>
          <w:sz w:val="20"/>
          <w:szCs w:val="20"/>
        </w:rPr>
        <w:t xml:space="preserve"> se na osebne kapitalske račune in na kolektivni kapitalski račun, skladno z internimi pravili lastniške zadruge, ki določajo delež posamičnega kapitalskega računa, pripiše vrednost, ki se izračuna po enačbi:</w:t>
      </w:r>
    </w:p>
    <w:p w14:paraId="5EE3577A" w14:textId="77777777" w:rsidR="00233E9B" w:rsidRPr="002E5CC0" w:rsidRDefault="00233E9B" w:rsidP="00233E9B">
      <w:pPr>
        <w:spacing w:line="260" w:lineRule="atLeast"/>
        <w:jc w:val="both"/>
        <w:rPr>
          <w:rFonts w:ascii="Arial" w:hAnsi="Arial" w:cs="Arial"/>
          <w:sz w:val="20"/>
          <w:szCs w:val="20"/>
        </w:rPr>
      </w:pPr>
    </w:p>
    <w:p w14:paraId="529FC34D"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Δ</w:t>
      </w:r>
      <w:proofErr w:type="gramStart"/>
      <w:r w:rsidRPr="002E5CC0">
        <w:rPr>
          <w:rFonts w:ascii="Arial" w:hAnsi="Arial" w:cs="Arial"/>
          <w:sz w:val="20"/>
          <w:szCs w:val="20"/>
        </w:rPr>
        <w:t>PR</w:t>
      </w:r>
      <w:proofErr w:type="gramEnd"/>
      <w:r w:rsidRPr="002E5CC0">
        <w:rPr>
          <w:rFonts w:ascii="Arial" w:hAnsi="Arial" w:cs="Arial"/>
          <w:sz w:val="20"/>
          <w:szCs w:val="20"/>
        </w:rPr>
        <w:t>= Δ∑OKR+ ΔKKR</w:t>
      </w:r>
    </w:p>
    <w:p w14:paraId="561454F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Pri tem je:</w:t>
      </w:r>
    </w:p>
    <w:p w14:paraId="650C4219"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Δ</w:t>
      </w:r>
      <w:proofErr w:type="gramStart"/>
      <w:r w:rsidRPr="002E5CC0">
        <w:rPr>
          <w:rFonts w:ascii="Arial" w:hAnsi="Arial" w:cs="Arial"/>
          <w:sz w:val="20"/>
          <w:szCs w:val="20"/>
        </w:rPr>
        <w:t>PR</w:t>
      </w:r>
      <w:proofErr w:type="gramEnd"/>
      <w:r w:rsidRPr="002E5CC0">
        <w:rPr>
          <w:rFonts w:ascii="Arial" w:hAnsi="Arial" w:cs="Arial"/>
          <w:sz w:val="20"/>
          <w:szCs w:val="20"/>
        </w:rPr>
        <w:t xml:space="preserve"> – zmanjšanje dolga na prehodnem računu;</w:t>
      </w:r>
    </w:p>
    <w:p w14:paraId="2250A608"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Δ∑OKR – povišanje vrednosti na osebnih kapitalskih računih;</w:t>
      </w:r>
    </w:p>
    <w:p w14:paraId="0AFE386F"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ΔKKR – povišanje vrednosti na kolektivnem kapitalskem računu.</w:t>
      </w:r>
    </w:p>
    <w:p w14:paraId="55C79E4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Vrednost, ki se pripisuje na osebne kapitalske račune posamičnih članov lastniške zadruge, je določena z merilom distribucije, ki je določeno z internimi pravili lastniške zadruge.</w:t>
      </w:r>
    </w:p>
    <w:p w14:paraId="66105DEA"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Najvišja skupna vrednost kapitalskih računov (KKR + OKR) je omejena na seštevek zmnožka odstotka deleža matični družbi v lasti lastniške zadruge (α) in tekoče računovodske vrednosti matične družbe na bilanci stanja (neto vrednost sredstev oz. </w:t>
      </w:r>
      <w:proofErr w:type="spellStart"/>
      <w:r w:rsidRPr="002E5CC0">
        <w:rPr>
          <w:rFonts w:ascii="Arial" w:hAnsi="Arial" w:cs="Arial"/>
          <w:sz w:val="20"/>
          <w:szCs w:val="20"/>
        </w:rPr>
        <w:t>NVSi</w:t>
      </w:r>
      <w:proofErr w:type="spellEnd"/>
      <w:r w:rsidRPr="002E5CC0">
        <w:rPr>
          <w:rFonts w:ascii="Arial" w:hAnsi="Arial" w:cs="Arial"/>
          <w:sz w:val="20"/>
          <w:szCs w:val="20"/>
        </w:rPr>
        <w:t>) ter nominalne razlike med odkupno ceno deleža in računovodske vrednosti te družbe ob času odkupa (</w:t>
      </w:r>
      <w:proofErr w:type="spellStart"/>
      <w:r w:rsidRPr="002E5CC0">
        <w:rPr>
          <w:rFonts w:ascii="Arial" w:hAnsi="Arial" w:cs="Arial"/>
          <w:sz w:val="20"/>
          <w:szCs w:val="20"/>
        </w:rPr>
        <w:t>NVSt</w:t>
      </w:r>
      <w:proofErr w:type="spellEnd"/>
      <w:r w:rsidRPr="002E5CC0">
        <w:rPr>
          <w:rFonts w:ascii="Arial" w:hAnsi="Arial" w:cs="Arial"/>
          <w:sz w:val="20"/>
          <w:szCs w:val="20"/>
        </w:rPr>
        <w:t>). To razliko imenujemo dobro ime. Dobro ime ima pozitiven predznak (pozitivno vrednosti), če odkupna vrednost ob času odkupa presega takratno računovodsko vrednost matične družbe in negativno vrednost, v kolikor računovodska vrednost te družbe presega odkupna vrednost ob času nakupa.</w:t>
      </w:r>
    </w:p>
    <w:p w14:paraId="1CEFBC7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KKR + ∑OKR = α*</w:t>
      </w:r>
      <w:proofErr w:type="spellStart"/>
      <w:r w:rsidRPr="002E5CC0">
        <w:rPr>
          <w:rFonts w:ascii="Arial" w:hAnsi="Arial" w:cs="Arial"/>
          <w:sz w:val="20"/>
          <w:szCs w:val="20"/>
        </w:rPr>
        <w:t>NVSi</w:t>
      </w:r>
      <w:proofErr w:type="spellEnd"/>
      <w:r w:rsidRPr="002E5CC0">
        <w:rPr>
          <w:rFonts w:ascii="Arial" w:hAnsi="Arial" w:cs="Arial"/>
          <w:sz w:val="20"/>
          <w:szCs w:val="20"/>
        </w:rPr>
        <w:t xml:space="preserve"> + pridobljeno dobro ime + druga sredstva (npr. skupna vrednost obveznih deležev) − druge obveznosti (npr. dolg do prodajalca ali bivših članov)</w:t>
      </w:r>
    </w:p>
    <w:p w14:paraId="341DEEA2" w14:textId="2830D4D3"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Primer: Lastniška zadruga od lastnika kupi 50 odstotkov deleža matične družbe za 1.000.000 evrov, ko je celotna računovodska vrednost družbe (</w:t>
      </w:r>
      <w:proofErr w:type="spellStart"/>
      <w:r w:rsidRPr="002E5CC0">
        <w:rPr>
          <w:rFonts w:ascii="Arial" w:hAnsi="Arial" w:cs="Arial"/>
          <w:sz w:val="20"/>
          <w:szCs w:val="20"/>
        </w:rPr>
        <w:t>NVSt</w:t>
      </w:r>
      <w:proofErr w:type="spellEnd"/>
      <w:r w:rsidRPr="002E5CC0">
        <w:rPr>
          <w:rFonts w:ascii="Arial" w:hAnsi="Arial" w:cs="Arial"/>
          <w:sz w:val="20"/>
          <w:szCs w:val="20"/>
        </w:rPr>
        <w:t>) 1.500.000 evrov, torej proporcionalna računovodska vrednost kapitalske naložbe = 750.000 evrov. To pomeni, da je vrednost dobrega imena 250.000 evrov (odkupna cena – α*</w:t>
      </w:r>
      <w:proofErr w:type="spellStart"/>
      <w:r w:rsidRPr="002E5CC0">
        <w:rPr>
          <w:rFonts w:ascii="Arial" w:hAnsi="Arial" w:cs="Arial"/>
          <w:sz w:val="20"/>
          <w:szCs w:val="20"/>
        </w:rPr>
        <w:t>NVSt</w:t>
      </w:r>
      <w:proofErr w:type="spellEnd"/>
      <w:r w:rsidRPr="002E5CC0">
        <w:rPr>
          <w:rFonts w:ascii="Arial" w:hAnsi="Arial" w:cs="Arial"/>
          <w:sz w:val="20"/>
          <w:szCs w:val="20"/>
        </w:rPr>
        <w:t xml:space="preserve">). Čez deset let, ko je dolg do prodajalca v celoti poplačan, je </w:t>
      </w:r>
      <w:proofErr w:type="spellStart"/>
      <w:r w:rsidRPr="002E5CC0">
        <w:rPr>
          <w:rFonts w:ascii="Arial" w:hAnsi="Arial" w:cs="Arial"/>
          <w:sz w:val="20"/>
          <w:szCs w:val="20"/>
        </w:rPr>
        <w:t>NVSi</w:t>
      </w:r>
      <w:proofErr w:type="spellEnd"/>
      <w:r w:rsidRPr="002E5CC0">
        <w:rPr>
          <w:rFonts w:ascii="Arial" w:hAnsi="Arial" w:cs="Arial"/>
          <w:sz w:val="20"/>
          <w:szCs w:val="20"/>
        </w:rPr>
        <w:t xml:space="preserve"> matične družbe = 5.000.000 evrov, oz. 50 odstotkov družbe 2.500.000 evrov, kar pomeni, da je skupna vrednost OKR in KKR enaka 2.750.000</w:t>
      </w:r>
      <w:r w:rsidR="002E5CC0">
        <w:rPr>
          <w:rFonts w:ascii="Arial" w:hAnsi="Arial" w:cs="Arial"/>
          <w:sz w:val="20"/>
          <w:szCs w:val="20"/>
        </w:rPr>
        <w:t xml:space="preserve"> </w:t>
      </w:r>
      <w:r w:rsidRPr="002E5CC0">
        <w:rPr>
          <w:rFonts w:ascii="Arial" w:hAnsi="Arial" w:cs="Arial"/>
          <w:sz w:val="20"/>
          <w:szCs w:val="20"/>
        </w:rPr>
        <w:t>evrov. Primer kaže, da dobro ime postaja relativno manj značajno ob rasti matične družbe.</w:t>
      </w:r>
    </w:p>
    <w:p w14:paraId="7B5888AD"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Dva načina beleženja kapitalske vrednosti na OKR in KKR</w:t>
      </w:r>
    </w:p>
    <w:p w14:paraId="0E804E29" w14:textId="09AE96DF"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Beleženje kapitalske vrednosti deleža lastniške zadruge v matični družbi na osebne kapitalske račune je mogoče urediti na dva načina – preko sistema internih lastniških točk (praktični primer – </w:t>
      </w:r>
      <w:r w:rsidR="002A3CD9">
        <w:rPr>
          <w:rFonts w:ascii="Arial" w:hAnsi="Arial" w:cs="Arial"/>
          <w:sz w:val="20"/>
          <w:szCs w:val="20"/>
        </w:rPr>
        <w:t xml:space="preserve">podjetja </w:t>
      </w:r>
      <w:r w:rsidRPr="002E5CC0">
        <w:rPr>
          <w:rFonts w:ascii="Arial" w:hAnsi="Arial" w:cs="Arial"/>
          <w:sz w:val="20"/>
          <w:szCs w:val="20"/>
        </w:rPr>
        <w:t>ESOP v ZDA) in preko sistema razporejanja nominalne vrednosti med kapitalske račune.</w:t>
      </w:r>
    </w:p>
    <w:p w14:paraId="6B43315D" w14:textId="77777777" w:rsidR="00233E9B" w:rsidRPr="002E5CC0" w:rsidRDefault="00233E9B" w:rsidP="00233E9B">
      <w:pPr>
        <w:spacing w:line="260" w:lineRule="atLeast"/>
        <w:jc w:val="both"/>
        <w:rPr>
          <w:rFonts w:ascii="Arial" w:hAnsi="Arial" w:cs="Arial"/>
          <w:sz w:val="20"/>
          <w:szCs w:val="20"/>
        </w:rPr>
      </w:pPr>
      <w:proofErr w:type="gramStart"/>
      <w:r w:rsidRPr="002E5CC0">
        <w:rPr>
          <w:rFonts w:ascii="Arial" w:hAnsi="Arial" w:cs="Arial"/>
          <w:sz w:val="20"/>
          <w:szCs w:val="20"/>
        </w:rPr>
        <w:t>a</w:t>
      </w:r>
      <w:proofErr w:type="gramEnd"/>
      <w:r w:rsidRPr="002E5CC0">
        <w:rPr>
          <w:rFonts w:ascii="Arial" w:hAnsi="Arial" w:cs="Arial"/>
          <w:sz w:val="20"/>
          <w:szCs w:val="20"/>
        </w:rPr>
        <w:t>.</w:t>
      </w:r>
      <w:r w:rsidRPr="002E5CC0">
        <w:rPr>
          <w:rFonts w:ascii="Arial" w:hAnsi="Arial" w:cs="Arial"/>
          <w:sz w:val="20"/>
          <w:szCs w:val="20"/>
        </w:rPr>
        <w:tab/>
        <w:t>Lastniški kapitalski računi</w:t>
      </w:r>
    </w:p>
    <w:p w14:paraId="0BC9BF0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lastRenderedPageBreak/>
        <w:t xml:space="preserve">V primeru lastniških kapitalskih računov se kapitalska vrednost med OKR in KKR razporeja v obliki internih ‘lastniških točk’, med osebne kapitalske račune in kolektivnim računom, pri čemer je kapitalska naložba lastniške zadruge predstavljena v internih lastniških točkah v </w:t>
      </w:r>
      <w:proofErr w:type="spellStart"/>
      <w:r w:rsidRPr="002E5CC0">
        <w:rPr>
          <w:rFonts w:ascii="Arial" w:hAnsi="Arial" w:cs="Arial"/>
          <w:sz w:val="20"/>
          <w:szCs w:val="20"/>
        </w:rPr>
        <w:t>ﬁksnem</w:t>
      </w:r>
      <w:proofErr w:type="spellEnd"/>
      <w:r w:rsidRPr="002E5CC0">
        <w:rPr>
          <w:rFonts w:ascii="Arial" w:hAnsi="Arial" w:cs="Arial"/>
          <w:sz w:val="20"/>
          <w:szCs w:val="20"/>
        </w:rPr>
        <w:t xml:space="preserve"> razmerju (npr. 10 odstotkov kapitalske naložbe = 1.000 internih lastniških točk).</w:t>
      </w:r>
    </w:p>
    <w:p w14:paraId="55B1A43D"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V primeru podjetja A gre za </w:t>
      </w:r>
      <w:proofErr w:type="gramStart"/>
      <w:r w:rsidRPr="002E5CC0">
        <w:rPr>
          <w:rFonts w:ascii="Arial" w:hAnsi="Arial" w:cs="Arial"/>
          <w:sz w:val="20"/>
          <w:szCs w:val="20"/>
        </w:rPr>
        <w:t>kreditno</w:t>
      </w:r>
      <w:proofErr w:type="gramEnd"/>
      <w:r w:rsidRPr="002E5CC0">
        <w:rPr>
          <w:rFonts w:ascii="Arial" w:hAnsi="Arial" w:cs="Arial"/>
          <w:sz w:val="20"/>
          <w:szCs w:val="20"/>
        </w:rPr>
        <w:t xml:space="preserve"> </w:t>
      </w:r>
      <w:proofErr w:type="spellStart"/>
      <w:r w:rsidRPr="002E5CC0">
        <w:rPr>
          <w:rFonts w:ascii="Arial" w:hAnsi="Arial" w:cs="Arial"/>
          <w:sz w:val="20"/>
          <w:szCs w:val="20"/>
        </w:rPr>
        <w:t>ﬁnanciranje</w:t>
      </w:r>
      <w:proofErr w:type="spellEnd"/>
      <w:r w:rsidRPr="002E5CC0">
        <w:rPr>
          <w:rFonts w:ascii="Arial" w:hAnsi="Arial" w:cs="Arial"/>
          <w:sz w:val="20"/>
          <w:szCs w:val="20"/>
        </w:rPr>
        <w:t xml:space="preserve"> prodajalca, ki se strinja s postopnim izplačilom celotne kupnine v naslednjih letih. Ob odkupu kapitalske naložbe </w:t>
      </w:r>
      <w:proofErr w:type="gramStart"/>
      <w:r w:rsidRPr="002E5CC0">
        <w:rPr>
          <w:rFonts w:ascii="Arial" w:hAnsi="Arial" w:cs="Arial"/>
          <w:sz w:val="20"/>
          <w:szCs w:val="20"/>
        </w:rPr>
        <w:t>30</w:t>
      </w:r>
      <w:proofErr w:type="gramEnd"/>
      <w:r w:rsidRPr="002E5CC0">
        <w:rPr>
          <w:rFonts w:ascii="Arial" w:hAnsi="Arial" w:cs="Arial"/>
          <w:sz w:val="20"/>
          <w:szCs w:val="20"/>
        </w:rPr>
        <w:t xml:space="preserve">odstotkov deleža v vrednosti 300.000 evrov, na podlagi katerih je na lastniško zadrugo izdanih 3.000.000 lastniških točk, je mogoče izračunati vrednost ene lastniške točke (0,1 evra). V prvem koraku so vse lastniške točke na začasnem računu; vsako leto, ko lastniška zadruga poplača del svojega </w:t>
      </w:r>
      <w:proofErr w:type="gramStart"/>
      <w:r w:rsidRPr="002E5CC0">
        <w:rPr>
          <w:rFonts w:ascii="Arial" w:hAnsi="Arial" w:cs="Arial"/>
          <w:sz w:val="20"/>
          <w:szCs w:val="20"/>
        </w:rPr>
        <w:t>dolga</w:t>
      </w:r>
      <w:proofErr w:type="gramEnd"/>
      <w:r w:rsidRPr="002E5CC0">
        <w:rPr>
          <w:rFonts w:ascii="Arial" w:hAnsi="Arial" w:cs="Arial"/>
          <w:sz w:val="20"/>
          <w:szCs w:val="20"/>
        </w:rPr>
        <w:t xml:space="preserve">, se med kapitalske račune razdeli odstotek lastniških točk, za katere je lastniška zadruga poplačala dolg. To pomeni, da s poplačilom n odstotkov dolga bo iz prehodnega računa na interne račune prenesen n odstotkov lastniških točk. Razporeditev lastniških točk med OKR je odvisna od izbranega </w:t>
      </w:r>
      <w:proofErr w:type="gramStart"/>
      <w:r w:rsidRPr="002E5CC0">
        <w:rPr>
          <w:rFonts w:ascii="Arial" w:hAnsi="Arial" w:cs="Arial"/>
          <w:sz w:val="20"/>
          <w:szCs w:val="20"/>
        </w:rPr>
        <w:t>MR</w:t>
      </w:r>
      <w:proofErr w:type="gramEnd"/>
      <w:r w:rsidRPr="002E5CC0">
        <w:rPr>
          <w:rFonts w:ascii="Arial" w:hAnsi="Arial" w:cs="Arial"/>
          <w:sz w:val="20"/>
          <w:szCs w:val="20"/>
        </w:rPr>
        <w:t>.</w:t>
      </w:r>
    </w:p>
    <w:p w14:paraId="1AF6A34F"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Na kratko: Lastniške točke je mogoče razumeti kot fantomske delnice, katerih skupna vrednost je največ skupna vrednost kapitala na bilanci stanja podjetja (z izjemo, kot jo določa formula vrednotenj notranjih računov). Pred začetkom odplačevanja dolga do prodajalca so vse lastniške točke na prehodnem računu. Zaposleni na OKR zbirajo lastniške točke postopoma, skladno </w:t>
      </w:r>
      <w:proofErr w:type="gramStart"/>
      <w:r w:rsidRPr="002E5CC0">
        <w:rPr>
          <w:rFonts w:ascii="Arial" w:hAnsi="Arial" w:cs="Arial"/>
          <w:sz w:val="20"/>
          <w:szCs w:val="20"/>
        </w:rPr>
        <w:t>s</w:t>
      </w:r>
      <w:proofErr w:type="gramEnd"/>
      <w:r w:rsidRPr="002E5CC0">
        <w:rPr>
          <w:rFonts w:ascii="Arial" w:hAnsi="Arial" w:cs="Arial"/>
          <w:sz w:val="20"/>
          <w:szCs w:val="20"/>
        </w:rPr>
        <w:t xml:space="preserve"> odplačevanjem dolga.</w:t>
      </w:r>
    </w:p>
    <w:p w14:paraId="02E3DDCD" w14:textId="77777777" w:rsidR="00233E9B" w:rsidRPr="002E5CC0" w:rsidRDefault="00233E9B" w:rsidP="00233E9B">
      <w:pPr>
        <w:spacing w:line="260" w:lineRule="atLeast"/>
        <w:jc w:val="both"/>
        <w:rPr>
          <w:rFonts w:ascii="Arial" w:hAnsi="Arial" w:cs="Arial"/>
          <w:sz w:val="20"/>
          <w:szCs w:val="20"/>
        </w:rPr>
      </w:pPr>
      <w:proofErr w:type="gramStart"/>
      <w:r w:rsidRPr="002E5CC0">
        <w:rPr>
          <w:rFonts w:ascii="Arial" w:hAnsi="Arial" w:cs="Arial"/>
          <w:sz w:val="20"/>
          <w:szCs w:val="20"/>
        </w:rPr>
        <w:t>b</w:t>
      </w:r>
      <w:proofErr w:type="gramEnd"/>
      <w:r w:rsidRPr="002E5CC0">
        <w:rPr>
          <w:rFonts w:ascii="Arial" w:hAnsi="Arial" w:cs="Arial"/>
          <w:sz w:val="20"/>
          <w:szCs w:val="20"/>
        </w:rPr>
        <w:t>.</w:t>
      </w:r>
      <w:r w:rsidRPr="002E5CC0">
        <w:rPr>
          <w:rFonts w:ascii="Arial" w:hAnsi="Arial" w:cs="Arial"/>
          <w:sz w:val="20"/>
          <w:szCs w:val="20"/>
        </w:rPr>
        <w:tab/>
        <w:t>Vrednostni kapitalski računi</w:t>
      </w:r>
    </w:p>
    <w:p w14:paraId="7AC0BB9D"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V primeru vrednostnih kapitalskih računov se na OKR in KKR razporeja nominalna vrednost, ki odslikava vrednost kapitalske naložbe lastniške zadruge v matični družbi. Prehodni račun tako namesto internih lastniških točk vsebuje nominalno denarno vrednost, ki izkazuje obveznost lastniške zadruge do </w:t>
      </w:r>
      <w:proofErr w:type="spellStart"/>
      <w:r w:rsidRPr="002E5CC0">
        <w:rPr>
          <w:rFonts w:ascii="Arial" w:hAnsi="Arial" w:cs="Arial"/>
          <w:sz w:val="20"/>
          <w:szCs w:val="20"/>
        </w:rPr>
        <w:t>ﬁnančnega</w:t>
      </w:r>
      <w:proofErr w:type="spellEnd"/>
      <w:r w:rsidRPr="002E5CC0">
        <w:rPr>
          <w:rFonts w:ascii="Arial" w:hAnsi="Arial" w:cs="Arial"/>
          <w:sz w:val="20"/>
          <w:szCs w:val="20"/>
        </w:rPr>
        <w:t xml:space="preserve"> upnika. Ob postopnem odplačevanju dolga se med kapitalske račune razporeja nominalna denarna vrednost odplačane kapitalske naložbe.</w:t>
      </w:r>
    </w:p>
    <w:p w14:paraId="4EEA7471" w14:textId="77777777" w:rsidR="00233E9B" w:rsidRPr="002E5CC0" w:rsidRDefault="00233E9B" w:rsidP="00233E9B">
      <w:pPr>
        <w:spacing w:line="260" w:lineRule="atLeast"/>
        <w:jc w:val="both"/>
        <w:rPr>
          <w:rFonts w:ascii="Arial" w:hAnsi="Arial" w:cs="Arial"/>
          <w:sz w:val="20"/>
          <w:szCs w:val="20"/>
        </w:rPr>
      </w:pPr>
      <w:proofErr w:type="gramStart"/>
      <w:r w:rsidRPr="002E5CC0">
        <w:rPr>
          <w:rFonts w:ascii="Arial" w:hAnsi="Arial" w:cs="Arial"/>
          <w:sz w:val="20"/>
          <w:szCs w:val="20"/>
        </w:rPr>
        <w:t>PR</w:t>
      </w:r>
      <w:proofErr w:type="gramEnd"/>
      <w:r w:rsidRPr="002E5CC0">
        <w:rPr>
          <w:rFonts w:ascii="Arial" w:hAnsi="Arial" w:cs="Arial"/>
          <w:sz w:val="20"/>
          <w:szCs w:val="20"/>
        </w:rPr>
        <w:t xml:space="preserve"> izkazuje vrednost dolga do prodajalca, ki je v našem primeru 300.000 evrov. Če lastniška zadruga nima vzpostavljenega KKR, se ob letnem odplačevanju dolga zmanjšuje vrednost na </w:t>
      </w:r>
      <w:proofErr w:type="gramStart"/>
      <w:r w:rsidRPr="002E5CC0">
        <w:rPr>
          <w:rFonts w:ascii="Arial" w:hAnsi="Arial" w:cs="Arial"/>
          <w:sz w:val="20"/>
          <w:szCs w:val="20"/>
        </w:rPr>
        <w:t>PR</w:t>
      </w:r>
      <w:proofErr w:type="gramEnd"/>
      <w:r w:rsidRPr="002E5CC0">
        <w:rPr>
          <w:rFonts w:ascii="Arial" w:hAnsi="Arial" w:cs="Arial"/>
          <w:sz w:val="20"/>
          <w:szCs w:val="20"/>
        </w:rPr>
        <w:t xml:space="preserve"> (ki kaže obveznost lastniške zadruge do zunanjih upnikov) in povečujejo kapitalska upravičenja članov lastniške zadruge, ki jih izkazujejo OKR. Če je v prvem letu odplačanega 50.000 evrov dolga na ZR, to pomeni, da se, ob predpostavki, da se vrednost kapitalske naložbe lastniške zadruge ni spremenila, 50.000 evrov nominalne vrednosti razporedi med OKR glede na merilo distribucije.</w:t>
      </w:r>
    </w:p>
    <w:p w14:paraId="1381EDF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Na kratko: Vrednostni kapitalski računi beležijo kapitalsko vrednost za vsakega člana LZD, medtem ko je skupna vrednost teh računov lahko največ skupna vrednost kapitala na bilanci stanja podjetja (z izjemo, kot jo določa formula vrednotenj notranjih računov). Zaposleni dobivajo pripise vrednosti na OKR postopoma, skladno z odplačevanjem dolga.</w:t>
      </w:r>
    </w:p>
    <w:p w14:paraId="7A91F6B0"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Glavna razlika med lastniškimi kapitalskimi računi in vrednostnimi kapitalskimi računi nastane, ko spremljamo rast kapitalske naložbe lastniške zadruge v matični družbi. Ko vrednost matične družbe raste in raste vrednost kapitalskih računov na lastniško zadrugo, se rast v primeru lastniških računov odrazi v rasti vrednosti lastniških točk, kar pomeni, da so rasti deležni tisti člani lastniške zadruge, ki že imajo lastniške točke na OKR, medtem ko novi člani </w:t>
      </w:r>
      <w:proofErr w:type="gramStart"/>
      <w:r w:rsidRPr="002E5CC0">
        <w:rPr>
          <w:rFonts w:ascii="Arial" w:hAnsi="Arial" w:cs="Arial"/>
          <w:sz w:val="20"/>
          <w:szCs w:val="20"/>
        </w:rPr>
        <w:t>brez lastniških</w:t>
      </w:r>
      <w:proofErr w:type="gramEnd"/>
      <w:r w:rsidRPr="002E5CC0">
        <w:rPr>
          <w:rFonts w:ascii="Arial" w:hAnsi="Arial" w:cs="Arial"/>
          <w:sz w:val="20"/>
          <w:szCs w:val="20"/>
        </w:rPr>
        <w:t xml:space="preserve"> točk niso udeleženi v kapitalski rasti. V primeru vrednostnih računov se porast vrednosti kapitalske naložbe porazdeljuje glede na merilo distribucije med vse aktivne člane, tudi tiste, ki so do tedaj imeli prazne OKR.</w:t>
      </w:r>
    </w:p>
    <w:p w14:paraId="4CB1AA5C" w14:textId="77777777" w:rsidR="00233E9B" w:rsidRPr="002E5CC0" w:rsidRDefault="00233E9B" w:rsidP="00233E9B">
      <w:pPr>
        <w:spacing w:line="260" w:lineRule="atLeast"/>
        <w:jc w:val="both"/>
        <w:rPr>
          <w:rFonts w:ascii="Arial" w:hAnsi="Arial" w:cs="Arial"/>
          <w:sz w:val="20"/>
          <w:szCs w:val="20"/>
        </w:rPr>
      </w:pPr>
    </w:p>
    <w:p w14:paraId="56E15EF7"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34. členu:</w:t>
      </w:r>
    </w:p>
    <w:p w14:paraId="1F0517E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lastRenderedPageBreak/>
        <w:t>S 34. členom se ureja pripis vrednosti zaradi spremembe knjigovodske vrednosti družbe s kapitalsko naložbo lastniške zadruge. Pripis vrednosti pomeni letno distribucijo vrednosti na OKR. V primeru spremembe knjigovodske vrednosti matične družbe, se na osebne kapitalske račune in na kolektivni kapitalski račun, skladno z internimi pravili lastniške zadruge, pripiše vrednost spremembe, ki se izračuna po enačbi:</w:t>
      </w:r>
    </w:p>
    <w:p w14:paraId="2171C6AA" w14:textId="77777777" w:rsidR="00233E9B" w:rsidRPr="002E5CC0" w:rsidRDefault="00233E9B" w:rsidP="00233E9B">
      <w:pPr>
        <w:spacing w:line="260" w:lineRule="atLeast"/>
        <w:jc w:val="both"/>
        <w:rPr>
          <w:rFonts w:ascii="Arial" w:hAnsi="Arial" w:cs="Arial"/>
          <w:sz w:val="20"/>
          <w:szCs w:val="20"/>
        </w:rPr>
      </w:pPr>
    </w:p>
    <w:p w14:paraId="24DF3CE1" w14:textId="77777777" w:rsidR="00233E9B" w:rsidRPr="002E5CC0" w:rsidRDefault="009D5429" w:rsidP="00233E9B">
      <w:pPr>
        <w:spacing w:line="260" w:lineRule="atLeast"/>
        <w:jc w:val="both"/>
        <w:rPr>
          <w:rFonts w:ascii="Arial" w:hAnsi="Arial" w:cs="Arial"/>
          <w:sz w:val="20"/>
          <w:szCs w:val="20"/>
        </w:rPr>
      </w:pPr>
      <m:oMathPara>
        <m:oMath>
          <m:sSub>
            <m:sSubPr>
              <m:ctrlPr>
                <w:rPr>
                  <w:rFonts w:ascii="Cambria Math" w:eastAsia="Aptos" w:hAnsi="Cambria Math" w:cs="Arial"/>
                  <w:i/>
                  <w:kern w:val="2"/>
                  <w:sz w:val="20"/>
                  <w:szCs w:val="20"/>
                  <w14:ligatures w14:val="standardContextual"/>
                </w:rPr>
              </m:ctrlPr>
            </m:sSubPr>
            <m:e>
              <m:r>
                <w:rPr>
                  <w:rFonts w:ascii="Cambria Math" w:eastAsia="Aptos" w:hAnsi="Cambria Math" w:cs="Arial"/>
                  <w:kern w:val="2"/>
                  <w:sz w:val="20"/>
                  <w:szCs w:val="20"/>
                  <w14:ligatures w14:val="standardContextual"/>
                </w:rPr>
                <m:t>NVS</m:t>
              </m:r>
            </m:e>
            <m:sub>
              <m:r>
                <w:rPr>
                  <w:rFonts w:ascii="Cambria Math" w:eastAsia="Aptos" w:hAnsi="Cambria Math" w:cs="Arial"/>
                  <w:kern w:val="2"/>
                  <w:sz w:val="20"/>
                  <w:szCs w:val="20"/>
                  <w14:ligatures w14:val="standardContextual"/>
                </w:rPr>
                <m:t>i</m:t>
              </m:r>
            </m:sub>
          </m:sSub>
          <m:r>
            <w:rPr>
              <w:rFonts w:ascii="Cambria Math" w:eastAsia="Aptos" w:hAnsi="Cambria Math" w:cs="Arial"/>
              <w:kern w:val="2"/>
              <w:sz w:val="20"/>
              <w:szCs w:val="20"/>
              <w14:ligatures w14:val="standardContextual"/>
            </w:rPr>
            <m:t>*α</m:t>
          </m:r>
        </m:oMath>
      </m:oMathPara>
    </w:p>
    <w:p w14:paraId="232F446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Pri tem je:</w:t>
      </w:r>
    </w:p>
    <w:p w14:paraId="675FF3E4" w14:textId="77777777" w:rsidR="00233E9B" w:rsidRPr="002E5CC0" w:rsidRDefault="009D5429" w:rsidP="00233E9B">
      <w:pPr>
        <w:spacing w:line="260" w:lineRule="atLeast"/>
        <w:jc w:val="both"/>
        <w:rPr>
          <w:rFonts w:ascii="Arial" w:hAnsi="Arial" w:cs="Arial"/>
          <w:sz w:val="20"/>
          <w:szCs w:val="20"/>
        </w:rPr>
      </w:pPr>
      <m:oMath>
        <m:sSub>
          <m:sSubPr>
            <m:ctrlPr>
              <w:rPr>
                <w:rFonts w:ascii="Cambria Math" w:eastAsia="Aptos" w:hAnsi="Cambria Math" w:cs="Arial"/>
                <w:i/>
                <w:kern w:val="2"/>
                <w:sz w:val="20"/>
                <w:szCs w:val="20"/>
                <w14:ligatures w14:val="standardContextual"/>
              </w:rPr>
            </m:ctrlPr>
          </m:sSubPr>
          <m:e>
            <m:r>
              <w:rPr>
                <w:rFonts w:ascii="Cambria Math" w:eastAsia="Aptos" w:hAnsi="Cambria Math" w:cs="Arial"/>
                <w:kern w:val="2"/>
                <w:sz w:val="20"/>
                <w:szCs w:val="20"/>
                <w14:ligatures w14:val="standardContextual"/>
              </w:rPr>
              <m:t>NVS</m:t>
            </m:r>
          </m:e>
          <m:sub>
            <m:r>
              <w:rPr>
                <w:rFonts w:ascii="Cambria Math" w:eastAsia="Aptos" w:hAnsi="Cambria Math" w:cs="Arial"/>
                <w:kern w:val="2"/>
                <w:sz w:val="20"/>
                <w:szCs w:val="20"/>
                <w14:ligatures w14:val="standardContextual"/>
              </w:rPr>
              <m:t>i</m:t>
            </m:r>
          </m:sub>
        </m:sSub>
      </m:oMath>
      <w:r w:rsidR="00233E9B" w:rsidRPr="002E5CC0">
        <w:rPr>
          <w:rFonts w:ascii="Arial" w:hAnsi="Arial" w:cs="Arial"/>
          <w:sz w:val="20"/>
          <w:szCs w:val="20"/>
        </w:rPr>
        <w:t xml:space="preserve"> – razlika med knjigovodsko vrednostjo matične družbe glede na zadnje objavljeno letno poročilo matične družbe in knjigovodsko vrednostjo matične družbe glede na predzadnje objavljeno letno poročilo; </w:t>
      </w:r>
    </w:p>
    <w:p w14:paraId="671C4ED0"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α - delež kapitalske naložbe v matične družbe glede na celoten kapital družbe s kapitalsko naložbo lastniške zadruge.</w:t>
      </w:r>
    </w:p>
    <w:p w14:paraId="44086B5C" w14:textId="77777777" w:rsidR="00233E9B" w:rsidRPr="002E5CC0" w:rsidRDefault="00233E9B" w:rsidP="00233E9B">
      <w:pPr>
        <w:spacing w:line="260" w:lineRule="atLeast"/>
        <w:jc w:val="both"/>
        <w:rPr>
          <w:rFonts w:ascii="Arial" w:hAnsi="Arial" w:cs="Arial"/>
          <w:sz w:val="20"/>
          <w:szCs w:val="20"/>
        </w:rPr>
      </w:pPr>
    </w:p>
    <w:p w14:paraId="120B948C"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35. členu:</w:t>
      </w:r>
    </w:p>
    <w:p w14:paraId="614E767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opredeljujejo izplačila članom in prerazporejanje vrednosti. Določa se, da denarna sredstva, ki na letni ravni ostanejo lastniški zadrugi po plačilu dolgov in oblikovanju rezerv, lahko lastniška </w:t>
      </w:r>
      <w:proofErr w:type="gramStart"/>
      <w:r w:rsidRPr="002E5CC0">
        <w:rPr>
          <w:rFonts w:ascii="Arial" w:hAnsi="Arial" w:cs="Arial"/>
          <w:sz w:val="20"/>
          <w:szCs w:val="20"/>
        </w:rPr>
        <w:t>zadruga</w:t>
      </w:r>
      <w:proofErr w:type="gramEnd"/>
      <w:r w:rsidRPr="002E5CC0">
        <w:rPr>
          <w:rFonts w:ascii="Arial" w:hAnsi="Arial" w:cs="Arial"/>
          <w:sz w:val="20"/>
          <w:szCs w:val="20"/>
        </w:rPr>
        <w:t xml:space="preserve"> uporabi za izplačila članom in nekdanjim članom. Nadalje se določa, </w:t>
      </w:r>
      <w:proofErr w:type="gramStart"/>
      <w:r w:rsidRPr="002E5CC0">
        <w:rPr>
          <w:rFonts w:ascii="Arial" w:hAnsi="Arial" w:cs="Arial"/>
          <w:sz w:val="20"/>
          <w:szCs w:val="20"/>
        </w:rPr>
        <w:t>da</w:t>
      </w:r>
      <w:proofErr w:type="gramEnd"/>
      <w:r w:rsidRPr="002E5CC0">
        <w:rPr>
          <w:rFonts w:ascii="Arial" w:hAnsi="Arial" w:cs="Arial"/>
          <w:sz w:val="20"/>
          <w:szCs w:val="20"/>
        </w:rPr>
        <w:t xml:space="preserve"> se izplačila članom in nekdanjim članom izvajajo upoštevajoč najstarejše pripise vrednosti na osebne kapitalske račune po FIFO metodi vrednotenja FIFO, do porabe razpoložljivih denarnih sredstev. Skupna vrednost, ki je bila izplačana članom in nekdanjim članom, se razporedi na osebne kapitalske račune članov skladno z merili distribucije, določenim z internimi pravili lastniške zadruge.</w:t>
      </w:r>
    </w:p>
    <w:p w14:paraId="1A2337CE" w14:textId="77777777" w:rsidR="00233E9B" w:rsidRPr="002E5CC0" w:rsidRDefault="00233E9B" w:rsidP="00233E9B">
      <w:pPr>
        <w:spacing w:line="260" w:lineRule="atLeast"/>
        <w:jc w:val="both"/>
        <w:rPr>
          <w:rFonts w:ascii="Arial" w:hAnsi="Arial" w:cs="Arial"/>
          <w:sz w:val="20"/>
          <w:szCs w:val="20"/>
        </w:rPr>
      </w:pPr>
    </w:p>
    <w:p w14:paraId="54209062"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Ko je dolg do lastnika oziroma zunanjega posojilodajalca odplačan, se prispevek matične družbe nameni za oblikovanje obveznih rezerv in </w:t>
      </w:r>
      <w:proofErr w:type="spellStart"/>
      <w:r w:rsidRPr="002E5CC0">
        <w:rPr>
          <w:rFonts w:ascii="Arial" w:hAnsi="Arial" w:cs="Arial"/>
          <w:sz w:val="20"/>
          <w:szCs w:val="20"/>
        </w:rPr>
        <w:t>ﬁnanciranje</w:t>
      </w:r>
      <w:proofErr w:type="spellEnd"/>
      <w:r w:rsidRPr="002E5CC0">
        <w:rPr>
          <w:rFonts w:ascii="Arial" w:hAnsi="Arial" w:cs="Arial"/>
          <w:sz w:val="20"/>
          <w:szCs w:val="20"/>
        </w:rPr>
        <w:t xml:space="preserve"> načrta vmesnega odkupovanja. Sistem predvideva, da lastniška zadruga s sredstvi, ki jih prejme preko prispevka matične družbe, od zaposlenih periodično (običajno na letnem </w:t>
      </w:r>
      <w:proofErr w:type="gramStart"/>
      <w:r w:rsidRPr="002E5CC0">
        <w:rPr>
          <w:rFonts w:ascii="Arial" w:hAnsi="Arial" w:cs="Arial"/>
          <w:sz w:val="20"/>
          <w:szCs w:val="20"/>
        </w:rPr>
        <w:t>nivoju</w:t>
      </w:r>
      <w:proofErr w:type="gramEnd"/>
      <w:r w:rsidRPr="002E5CC0">
        <w:rPr>
          <w:rFonts w:ascii="Arial" w:hAnsi="Arial" w:cs="Arial"/>
          <w:sz w:val="20"/>
          <w:szCs w:val="20"/>
        </w:rPr>
        <w:t>) odkupuje lastniške točke z najstarejšim datumom, kot so zabeležene na OKR, oziroma odplačuje najstarejša denarna upravičenja, zabeležena na vrednostnih OKR. To pomeni, da sistem zagotavlja postopno izplačevanje kapitalskih upravičenj članom lastniške zadruge po metodi FIFO (</w:t>
      </w:r>
      <w:proofErr w:type="spellStart"/>
      <w:r w:rsidRPr="002E5CC0">
        <w:rPr>
          <w:rFonts w:ascii="Arial" w:hAnsi="Arial" w:cs="Arial"/>
          <w:i/>
          <w:iCs/>
          <w:sz w:val="20"/>
          <w:szCs w:val="20"/>
        </w:rPr>
        <w:t>ﬁrst</w:t>
      </w:r>
      <w:proofErr w:type="spellEnd"/>
      <w:r w:rsidRPr="002E5CC0">
        <w:rPr>
          <w:rFonts w:ascii="Arial" w:hAnsi="Arial" w:cs="Arial"/>
          <w:i/>
          <w:iCs/>
          <w:sz w:val="20"/>
          <w:szCs w:val="20"/>
        </w:rPr>
        <w:t xml:space="preserve"> in, </w:t>
      </w:r>
      <w:proofErr w:type="spellStart"/>
      <w:r w:rsidRPr="002E5CC0">
        <w:rPr>
          <w:rFonts w:ascii="Arial" w:hAnsi="Arial" w:cs="Arial"/>
          <w:i/>
          <w:iCs/>
          <w:sz w:val="20"/>
          <w:szCs w:val="20"/>
        </w:rPr>
        <w:t>ﬁrst</w:t>
      </w:r>
      <w:proofErr w:type="spellEnd"/>
      <w:r w:rsidRPr="002E5CC0">
        <w:rPr>
          <w:rFonts w:ascii="Arial" w:hAnsi="Arial" w:cs="Arial"/>
          <w:i/>
          <w:iCs/>
          <w:sz w:val="20"/>
          <w:szCs w:val="20"/>
        </w:rPr>
        <w:t xml:space="preserve"> </w:t>
      </w:r>
      <w:proofErr w:type="spellStart"/>
      <w:proofErr w:type="gramStart"/>
      <w:r w:rsidRPr="002E5CC0">
        <w:rPr>
          <w:rFonts w:ascii="Arial" w:hAnsi="Arial" w:cs="Arial"/>
          <w:i/>
          <w:iCs/>
          <w:sz w:val="20"/>
          <w:szCs w:val="20"/>
        </w:rPr>
        <w:t>out</w:t>
      </w:r>
      <w:proofErr w:type="spellEnd"/>
      <w:proofErr w:type="gramEnd"/>
      <w:r w:rsidRPr="002E5CC0">
        <w:rPr>
          <w:rFonts w:ascii="Arial" w:hAnsi="Arial" w:cs="Arial"/>
          <w:sz w:val="20"/>
          <w:szCs w:val="20"/>
        </w:rPr>
        <w:t>). Ob odplačilu lastniških točk ali kapitalske vrednosti s prostim denarnim tokom, se odkupljene točke ali kapitalska vrednost prerazporedi nazaj med vse aktivne OKR glede na merilo distribucije, kot je določeno z internimi pravili lastniške zadruge.</w:t>
      </w:r>
    </w:p>
    <w:p w14:paraId="004FE270"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Načrt zagotavlja sistematično razporejanje dobičkov med nove delavce oz. člane lastniške zadruge, omogoča postopno izplačevanje odhajajočih delavcev, ki ne dviguje tveganja plačilne nesposobnosti za matično družbo in znižuje </w:t>
      </w:r>
      <w:proofErr w:type="spellStart"/>
      <w:r w:rsidRPr="002E5CC0">
        <w:rPr>
          <w:rFonts w:ascii="Arial" w:hAnsi="Arial" w:cs="Arial"/>
          <w:sz w:val="20"/>
          <w:szCs w:val="20"/>
        </w:rPr>
        <w:t>ﬁnančna</w:t>
      </w:r>
      <w:proofErr w:type="spellEnd"/>
      <w:r w:rsidRPr="002E5CC0">
        <w:rPr>
          <w:rFonts w:ascii="Arial" w:hAnsi="Arial" w:cs="Arial"/>
          <w:sz w:val="20"/>
          <w:szCs w:val="20"/>
        </w:rPr>
        <w:t xml:space="preserve"> tveganja, saj stremi k bolj </w:t>
      </w:r>
      <w:proofErr w:type="gramStart"/>
      <w:r w:rsidRPr="002E5CC0">
        <w:rPr>
          <w:rFonts w:ascii="Arial" w:hAnsi="Arial" w:cs="Arial"/>
          <w:sz w:val="20"/>
          <w:szCs w:val="20"/>
        </w:rPr>
        <w:t>enakomernem</w:t>
      </w:r>
      <w:proofErr w:type="gramEnd"/>
      <w:r w:rsidRPr="002E5CC0">
        <w:rPr>
          <w:rFonts w:ascii="Arial" w:hAnsi="Arial" w:cs="Arial"/>
          <w:sz w:val="20"/>
          <w:szCs w:val="20"/>
        </w:rPr>
        <w:t xml:space="preserve"> razporejanju kapitalske vrednosti med člane lastniške zadruge. Sistem vmesnega odkupovanja zagotavlja stabilnost lastništva zaposlenih.</w:t>
      </w:r>
    </w:p>
    <w:p w14:paraId="13AE8635" w14:textId="77777777" w:rsidR="00233E9B" w:rsidRPr="002E5CC0" w:rsidRDefault="00233E9B" w:rsidP="00233E9B">
      <w:pPr>
        <w:spacing w:line="260" w:lineRule="atLeast"/>
        <w:jc w:val="both"/>
        <w:rPr>
          <w:rFonts w:ascii="Arial" w:hAnsi="Arial" w:cs="Arial"/>
          <w:sz w:val="20"/>
          <w:szCs w:val="20"/>
        </w:rPr>
      </w:pPr>
    </w:p>
    <w:p w14:paraId="295F567B"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36. členu:</w:t>
      </w:r>
    </w:p>
    <w:p w14:paraId="49856982"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Člen določa pravila pripisovanja vrednosti. Vrednost se na osebne kapitalske račune pripisuje skladno z merilom distribucije, ki določa razmerja pripisov na posamične osebne kapitalske </w:t>
      </w:r>
      <w:r w:rsidRPr="002E5CC0">
        <w:rPr>
          <w:rFonts w:ascii="Arial" w:hAnsi="Arial" w:cs="Arial"/>
          <w:sz w:val="20"/>
          <w:szCs w:val="20"/>
        </w:rPr>
        <w:lastRenderedPageBreak/>
        <w:t>račune. Merilo distribucije se določi z internimi pravili lastniške zadruge in je omejeno navzgor, in ne sme presegati razmerja 1 : 8, razen v primeru objektivnih razlogov (zaposlitev za krajši delovni čas, začetek ali prenehanje zaposlitve sredi poslovnega leta in podobno) sme merilo distribucije presegati razmerje iz prejšnjega odstavka. Vsak pripis vrednosti na osebni kapitalski račun mora vsebovati informacijo o datumu pripisa vrednosti.</w:t>
      </w:r>
    </w:p>
    <w:p w14:paraId="1E2D6E7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Merilo distribucije (MD) določa razmerje porazdelitve kapitalske vrednosti med OKR. Matična družba lahko zahteva egalitarno porazdelitev vrednosti med člane lastniške zadruge (vsakemu članu lastniške zadruge pripada enak delež odstotkov lastništva oziroma prenesenega čistega dobička) ali sorazmerno razdelitev glede na objektivne </w:t>
      </w:r>
      <w:proofErr w:type="gramStart"/>
      <w:r w:rsidRPr="002E5CC0">
        <w:rPr>
          <w:rFonts w:ascii="Arial" w:hAnsi="Arial" w:cs="Arial"/>
          <w:sz w:val="20"/>
          <w:szCs w:val="20"/>
        </w:rPr>
        <w:t>kriterije</w:t>
      </w:r>
      <w:proofErr w:type="gramEnd"/>
      <w:r w:rsidRPr="002E5CC0">
        <w:rPr>
          <w:rFonts w:ascii="Arial" w:hAnsi="Arial" w:cs="Arial"/>
          <w:sz w:val="20"/>
          <w:szCs w:val="20"/>
        </w:rPr>
        <w:t>, kot npr. različni nivoji odgovornosti v podjetju (kar se odraža v plačnih razlikah) in/ali staž v podjetju. Najvišja razlika pripisa med osebnimi kapitalskimi računi ne sme biti višja od razmerja med najvišjo in najnižjo plačo v podjetju ali višja od 1:8.</w:t>
      </w:r>
    </w:p>
    <w:p w14:paraId="4FF323E4"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Interna pravila določijo razmerje med dvema vrstama kapitalskih računov - OKR in KKR -, kar pomeni, da prvotna skupina članov lastniške zadruge predlaga in sprejme interna pravila, ki določijo, kakšen odstotek kapitalske vrednosti lastniške zadruge je kolektiviziran in kakšen odstotek kapitalske vrednosti je individualiziran za člane lastniške zadruge</w:t>
      </w:r>
    </w:p>
    <w:p w14:paraId="3DB4D42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Višja kolektivizacija na KKR prispeva k </w:t>
      </w:r>
      <w:proofErr w:type="spellStart"/>
      <w:r w:rsidRPr="002E5CC0">
        <w:rPr>
          <w:rFonts w:ascii="Arial" w:hAnsi="Arial" w:cs="Arial"/>
          <w:sz w:val="20"/>
          <w:szCs w:val="20"/>
        </w:rPr>
        <w:t>ﬁnančni</w:t>
      </w:r>
      <w:proofErr w:type="spellEnd"/>
      <w:r w:rsidRPr="002E5CC0">
        <w:rPr>
          <w:rFonts w:ascii="Arial" w:hAnsi="Arial" w:cs="Arial"/>
          <w:sz w:val="20"/>
          <w:szCs w:val="20"/>
        </w:rPr>
        <w:t xml:space="preserve"> stabilnosti matične družbe, saj se </w:t>
      </w:r>
      <w:proofErr w:type="spellStart"/>
      <w:r w:rsidRPr="002E5CC0">
        <w:rPr>
          <w:rFonts w:ascii="Arial" w:hAnsi="Arial" w:cs="Arial"/>
          <w:sz w:val="20"/>
          <w:szCs w:val="20"/>
        </w:rPr>
        <w:t>ﬁnančna</w:t>
      </w:r>
      <w:proofErr w:type="spellEnd"/>
      <w:r w:rsidRPr="002E5CC0">
        <w:rPr>
          <w:rFonts w:ascii="Arial" w:hAnsi="Arial" w:cs="Arial"/>
          <w:sz w:val="20"/>
          <w:szCs w:val="20"/>
        </w:rPr>
        <w:t xml:space="preserve"> obveznost do zaposlenih, ki jo izkazujejo osebni kapitalski računi, zmanjša. Kolektivizacija znatnejšega dela vrednosti je priporočena zlasti v </w:t>
      </w:r>
      <w:proofErr w:type="gramStart"/>
      <w:r w:rsidRPr="002E5CC0">
        <w:rPr>
          <w:rFonts w:ascii="Arial" w:hAnsi="Arial" w:cs="Arial"/>
          <w:sz w:val="20"/>
          <w:szCs w:val="20"/>
        </w:rPr>
        <w:t>kapitalsko intenzivnih družbah</w:t>
      </w:r>
      <w:proofErr w:type="gramEnd"/>
      <w:r w:rsidRPr="002E5CC0">
        <w:rPr>
          <w:rFonts w:ascii="Arial" w:hAnsi="Arial" w:cs="Arial"/>
          <w:sz w:val="20"/>
          <w:szCs w:val="20"/>
        </w:rPr>
        <w:t xml:space="preserve">, kjer je potreba po </w:t>
      </w:r>
      <w:proofErr w:type="spellStart"/>
      <w:r w:rsidRPr="002E5CC0">
        <w:rPr>
          <w:rFonts w:ascii="Arial" w:hAnsi="Arial" w:cs="Arial"/>
          <w:sz w:val="20"/>
          <w:szCs w:val="20"/>
        </w:rPr>
        <w:t>ﬁnančnih</w:t>
      </w:r>
      <w:proofErr w:type="spellEnd"/>
      <w:r w:rsidRPr="002E5CC0">
        <w:rPr>
          <w:rFonts w:ascii="Arial" w:hAnsi="Arial" w:cs="Arial"/>
          <w:sz w:val="20"/>
          <w:szCs w:val="20"/>
        </w:rPr>
        <w:t xml:space="preserve"> virih večja.</w:t>
      </w:r>
    </w:p>
    <w:p w14:paraId="5D3C5680"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Hkrati je pomembno, da je stopnja individualizacije na OKR dovolj visoka za vzpostavitev učinkovitega sistema spodbud, ki zaposlene oziroma njihove predstavnike stimulira k vlaganju dobičkov nazaj v razvoj in rast matične družbe.</w:t>
      </w:r>
    </w:p>
    <w:p w14:paraId="6ECF6761"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Praktični primer: v </w:t>
      </w:r>
      <w:proofErr w:type="spellStart"/>
      <w:r w:rsidRPr="002E5CC0">
        <w:rPr>
          <w:rFonts w:ascii="Arial" w:hAnsi="Arial" w:cs="Arial"/>
          <w:sz w:val="20"/>
          <w:szCs w:val="20"/>
        </w:rPr>
        <w:t>Mondragon</w:t>
      </w:r>
      <w:proofErr w:type="spellEnd"/>
      <w:r w:rsidRPr="002E5CC0">
        <w:rPr>
          <w:rFonts w:ascii="Arial" w:hAnsi="Arial" w:cs="Arial"/>
          <w:sz w:val="20"/>
          <w:szCs w:val="20"/>
        </w:rPr>
        <w:t xml:space="preserve"> skupini, svetovno najbolj razvitemu sistemu demokratičnih podjetij, kjer kapitalska struktura temelji na kombinaciji OKR in KKR, je v povprečju delež kolektivizirane kapitalske vrednosti okrog 30 odstotkov, kar pomeni, da imajo delavci pravico do okrog 70 odstotkov kapitalske vrednosti zadrug.</w:t>
      </w:r>
    </w:p>
    <w:p w14:paraId="25BDF03F" w14:textId="77777777" w:rsidR="00233E9B" w:rsidRPr="002E5CC0" w:rsidRDefault="00233E9B" w:rsidP="00233E9B">
      <w:pPr>
        <w:spacing w:line="260" w:lineRule="atLeast"/>
        <w:jc w:val="both"/>
        <w:rPr>
          <w:rFonts w:ascii="Arial" w:hAnsi="Arial" w:cs="Arial"/>
          <w:sz w:val="20"/>
          <w:szCs w:val="20"/>
        </w:rPr>
      </w:pPr>
    </w:p>
    <w:p w14:paraId="02B66C0B" w14:textId="7777777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37. členu:</w:t>
      </w:r>
    </w:p>
    <w:p w14:paraId="74932858" w14:textId="46DB5AFD" w:rsidR="00233E9B" w:rsidRPr="002E5CC0" w:rsidRDefault="003663A3" w:rsidP="003663A3">
      <w:pPr>
        <w:spacing w:line="260" w:lineRule="atLeast"/>
        <w:jc w:val="both"/>
        <w:rPr>
          <w:rFonts w:ascii="Arial" w:hAnsi="Arial" w:cs="Arial"/>
          <w:sz w:val="20"/>
          <w:szCs w:val="20"/>
        </w:rPr>
      </w:pPr>
      <w:r w:rsidRPr="003663A3">
        <w:rPr>
          <w:rFonts w:ascii="Arial" w:hAnsi="Arial" w:cs="Arial"/>
          <w:sz w:val="20"/>
          <w:szCs w:val="20"/>
        </w:rPr>
        <w:t>Člen je splošne narave in pojasnjevalne narave in določa, da zavezanci po Zakonu o davku od dohodkov pravnih oseb (v nadaljnjem besedilu: ZDDPO-2), ki uveljavljajo davčne spodbude za pravne osebe, ki so določene v podpoglavju v posebni prilogi obračuna davka od dohodkov pravnih oseb</w:t>
      </w:r>
      <w:r w:rsidR="00C429D5">
        <w:rPr>
          <w:rFonts w:ascii="Arial" w:hAnsi="Arial" w:cs="Arial"/>
          <w:sz w:val="20"/>
          <w:szCs w:val="20"/>
        </w:rPr>
        <w:t>,</w:t>
      </w:r>
      <w:r w:rsidRPr="003663A3">
        <w:rPr>
          <w:rFonts w:ascii="Arial" w:hAnsi="Arial" w:cs="Arial"/>
          <w:sz w:val="20"/>
          <w:szCs w:val="20"/>
        </w:rPr>
        <w:t xml:space="preserve"> upoštevaje Pravilnik o davčnem obračunu davka od dohodkov pravnih oseb. To pomeni, da za uveljavljanje davčnih spodbud po tem zakonu zavezanci ne bodo soočeni z novo administrativno nalogo, dopolnjen bo že veljaven pravilnik</w:t>
      </w:r>
      <w:r>
        <w:rPr>
          <w:rFonts w:ascii="Arial" w:hAnsi="Arial" w:cs="Arial"/>
          <w:sz w:val="20"/>
          <w:szCs w:val="20"/>
        </w:rPr>
        <w:t>,</w:t>
      </w:r>
      <w:r w:rsidRPr="003663A3">
        <w:rPr>
          <w:rFonts w:ascii="Arial" w:hAnsi="Arial" w:cs="Arial"/>
          <w:sz w:val="20"/>
          <w:szCs w:val="20"/>
        </w:rPr>
        <w:t xml:space="preserve"> ki ureja vlaganje in izpolnjevanje davčne obveznosti na področju DDPO.</w:t>
      </w:r>
    </w:p>
    <w:p w14:paraId="5D2D568C" w14:textId="77777777" w:rsidR="003663A3" w:rsidRPr="002E5CC0" w:rsidRDefault="003663A3" w:rsidP="003663A3">
      <w:pPr>
        <w:spacing w:line="260" w:lineRule="atLeast"/>
        <w:jc w:val="both"/>
        <w:rPr>
          <w:rFonts w:ascii="Arial" w:hAnsi="Arial" w:cs="Arial"/>
          <w:sz w:val="20"/>
          <w:szCs w:val="20"/>
        </w:rPr>
      </w:pPr>
    </w:p>
    <w:p w14:paraId="2F5E3085" w14:textId="391A2A13" w:rsidR="003663A3" w:rsidRPr="002E5CC0" w:rsidRDefault="003663A3" w:rsidP="003663A3">
      <w:pPr>
        <w:spacing w:line="260" w:lineRule="atLeast"/>
        <w:jc w:val="both"/>
        <w:rPr>
          <w:rFonts w:ascii="Arial" w:hAnsi="Arial" w:cs="Arial"/>
          <w:b/>
          <w:bCs/>
          <w:sz w:val="20"/>
          <w:szCs w:val="20"/>
        </w:rPr>
      </w:pPr>
      <w:r w:rsidRPr="002E5CC0">
        <w:rPr>
          <w:rFonts w:ascii="Arial" w:hAnsi="Arial" w:cs="Arial"/>
          <w:b/>
          <w:bCs/>
          <w:sz w:val="20"/>
          <w:szCs w:val="20"/>
        </w:rPr>
        <w:t>K 3</w:t>
      </w:r>
      <w:r>
        <w:rPr>
          <w:rFonts w:ascii="Arial" w:hAnsi="Arial" w:cs="Arial"/>
          <w:b/>
          <w:bCs/>
          <w:sz w:val="20"/>
          <w:szCs w:val="20"/>
        </w:rPr>
        <w:t>8</w:t>
      </w:r>
      <w:r w:rsidRPr="002E5CC0">
        <w:rPr>
          <w:rFonts w:ascii="Arial" w:hAnsi="Arial" w:cs="Arial"/>
          <w:b/>
          <w:bCs/>
          <w:sz w:val="20"/>
          <w:szCs w:val="20"/>
        </w:rPr>
        <w:t>. členu:</w:t>
      </w:r>
    </w:p>
    <w:p w14:paraId="04D4BD7D" w14:textId="543148C5" w:rsidR="003663A3" w:rsidRPr="00C429D5" w:rsidRDefault="00F21147" w:rsidP="003663A3">
      <w:pPr>
        <w:spacing w:line="260" w:lineRule="atLeast"/>
        <w:jc w:val="both"/>
        <w:rPr>
          <w:rFonts w:ascii="Arial" w:hAnsi="Arial" w:cs="Arial"/>
          <w:sz w:val="20"/>
          <w:szCs w:val="20"/>
        </w:rPr>
      </w:pPr>
      <w:r w:rsidRPr="00C429D5">
        <w:rPr>
          <w:rFonts w:ascii="Arial" w:hAnsi="Arial" w:cs="Arial"/>
          <w:sz w:val="20"/>
          <w:szCs w:val="20"/>
        </w:rPr>
        <w:t>Člen določa, da se plačila matične družbe na podlagi pogodbe o prispevku</w:t>
      </w:r>
      <w:proofErr w:type="gramStart"/>
      <w:r w:rsidRPr="00C429D5">
        <w:rPr>
          <w:rFonts w:ascii="Arial" w:hAnsi="Arial" w:cs="Arial"/>
          <w:sz w:val="20"/>
          <w:szCs w:val="20"/>
        </w:rPr>
        <w:t xml:space="preserve"> izplačana</w:t>
      </w:r>
      <w:proofErr w:type="gramEnd"/>
      <w:r w:rsidRPr="00C429D5">
        <w:rPr>
          <w:rFonts w:ascii="Arial" w:hAnsi="Arial" w:cs="Arial"/>
          <w:sz w:val="20"/>
          <w:szCs w:val="20"/>
        </w:rPr>
        <w:t xml:space="preserve"> lastniški zadrugi pri matični družbi štejejo za davčno priznan odhodek po ZDDPO-2</w:t>
      </w:r>
      <w:r w:rsidR="00C429D5">
        <w:rPr>
          <w:rFonts w:ascii="Arial" w:hAnsi="Arial" w:cs="Arial"/>
          <w:sz w:val="20"/>
          <w:szCs w:val="20"/>
        </w:rPr>
        <w:t>,</w:t>
      </w:r>
      <w:r w:rsidRPr="00C429D5">
        <w:rPr>
          <w:rFonts w:ascii="Arial" w:hAnsi="Arial" w:cs="Arial"/>
          <w:sz w:val="20"/>
          <w:szCs w:val="20"/>
        </w:rPr>
        <w:t xml:space="preserve"> in sicer do višine, ki je določena v četrtem odstavku 27. člena tega zakona. </w:t>
      </w:r>
      <w:proofErr w:type="gramStart"/>
      <w:r w:rsidRPr="00C429D5">
        <w:rPr>
          <w:rFonts w:ascii="Arial" w:hAnsi="Arial" w:cs="Arial"/>
          <w:sz w:val="20"/>
          <w:szCs w:val="20"/>
        </w:rPr>
        <w:t>Slednji</w:t>
      </w:r>
      <w:proofErr w:type="gramEnd"/>
      <w:r w:rsidRPr="00C429D5">
        <w:rPr>
          <w:rFonts w:ascii="Arial" w:hAnsi="Arial" w:cs="Arial"/>
          <w:sz w:val="20"/>
          <w:szCs w:val="20"/>
        </w:rPr>
        <w:t xml:space="preserve"> določa, najvišji možen prag sredstev, ki jih matična družba za namene stabilnega in dolgoročnega lastništva delavcev v tej matični družbi lahko nameni lastniški zadrugi. Z vidika ustreznosti davčnega sistema je še določeno, da pri matični družbi ne sme priti do dvojnega ali večkratnega priznavanja tega stroška oziroma odhodka. Ureditev v tem členu nedvoumno razjasni, kar bi se sicer lahko razumelo že iz </w:t>
      </w:r>
      <w:r w:rsidRPr="00C429D5">
        <w:rPr>
          <w:rFonts w:ascii="Arial" w:hAnsi="Arial" w:cs="Arial"/>
          <w:sz w:val="20"/>
          <w:szCs w:val="20"/>
        </w:rPr>
        <w:lastRenderedPageBreak/>
        <w:t xml:space="preserve">ureditve, ki v ZDDPO-2 določa davčno obravnavo plač in drugih izplačil v zvezi z zaposlitvijo (35. člen ZDDPO-2). Namreč, pri navedenem izplačilu prispevka, ki ga matična družba izplača lastniški zadrugi gre za izplačilo, ki bi se skladno z obstoječo davčno ureditvijo štelo za izplačilo v zvezi z zaposlitvijo, saj po vsebini naveden prispevek predstavlja plačilo za zaposlenega, ki pa se </w:t>
      </w:r>
      <w:proofErr w:type="gramStart"/>
      <w:r w:rsidRPr="00C429D5">
        <w:rPr>
          <w:rFonts w:ascii="Arial" w:hAnsi="Arial" w:cs="Arial"/>
          <w:sz w:val="20"/>
          <w:szCs w:val="20"/>
        </w:rPr>
        <w:t>ga</w:t>
      </w:r>
      <w:proofErr w:type="gramEnd"/>
      <w:r w:rsidRPr="00C429D5">
        <w:rPr>
          <w:rFonts w:ascii="Arial" w:hAnsi="Arial" w:cs="Arial"/>
          <w:sz w:val="20"/>
          <w:szCs w:val="20"/>
        </w:rPr>
        <w:t xml:space="preserve"> nameni za to, da zaposleni pridobi delež v matičnem podjetju preko lastniške zadruge.</w:t>
      </w:r>
    </w:p>
    <w:p w14:paraId="70760933" w14:textId="3D80351B" w:rsidR="003663A3" w:rsidRPr="00C429D5" w:rsidRDefault="003663A3" w:rsidP="003663A3">
      <w:pPr>
        <w:spacing w:line="260" w:lineRule="atLeast"/>
        <w:jc w:val="both"/>
        <w:rPr>
          <w:rFonts w:ascii="Arial" w:hAnsi="Arial" w:cs="Arial"/>
          <w:b/>
          <w:bCs/>
          <w:sz w:val="20"/>
          <w:szCs w:val="20"/>
        </w:rPr>
      </w:pPr>
      <w:r w:rsidRPr="00C429D5">
        <w:rPr>
          <w:rFonts w:ascii="Arial" w:hAnsi="Arial" w:cs="Arial"/>
          <w:b/>
          <w:bCs/>
          <w:sz w:val="20"/>
          <w:szCs w:val="20"/>
        </w:rPr>
        <w:t>K 39. členu:</w:t>
      </w:r>
    </w:p>
    <w:p w14:paraId="73A4F359" w14:textId="0350F770" w:rsidR="003663A3" w:rsidRPr="00C429D5" w:rsidRDefault="00F21147" w:rsidP="003663A3">
      <w:pPr>
        <w:spacing w:line="260" w:lineRule="atLeast"/>
        <w:jc w:val="both"/>
        <w:rPr>
          <w:rFonts w:ascii="Arial" w:hAnsi="Arial" w:cs="Arial"/>
          <w:sz w:val="20"/>
          <w:szCs w:val="20"/>
        </w:rPr>
      </w:pPr>
      <w:r w:rsidRPr="00C429D5">
        <w:rPr>
          <w:rFonts w:ascii="Arial" w:hAnsi="Arial" w:cs="Arial"/>
          <w:sz w:val="20"/>
          <w:szCs w:val="20"/>
        </w:rPr>
        <w:t xml:space="preserve">Člen določa davčno olajšavo za lastniško zadrugo v obliki zmanjšanja davčne osnove. Lastniška zadruga lahko uveljavlja zmanjšanje davčne osnove v višini 100 </w:t>
      </w:r>
      <w:r w:rsidR="002A3CD9">
        <w:rPr>
          <w:rFonts w:ascii="Arial" w:hAnsi="Arial" w:cs="Arial"/>
          <w:sz w:val="20"/>
          <w:szCs w:val="20"/>
        </w:rPr>
        <w:t>odstotkov</w:t>
      </w:r>
      <w:r w:rsidRPr="00C429D5">
        <w:rPr>
          <w:rFonts w:ascii="Arial" w:hAnsi="Arial" w:cs="Arial"/>
          <w:sz w:val="20"/>
          <w:szCs w:val="20"/>
        </w:rPr>
        <w:t xml:space="preserve"> prihodkov financiranja s strani matične družbe, če jih uporabi za namen in v skladu s tem zakonom, vendar največ v višini davčne osnove ne glede na določbe zakona, ki ureja davek od dohodkov pravnih oseb. Pri tem je še določeno, da se omejitev zmanjšanja davčne osnove, kot jo določa 63. člen ZDDPO-2, ne upošteva. Lastniška zadruga, ki je ustanovljena skladno s tem zakonom in pod pogoji iz tega zakona, namreč predstavlja poseben subjekt </w:t>
      </w:r>
      <w:proofErr w:type="gramStart"/>
      <w:r w:rsidRPr="00C429D5">
        <w:rPr>
          <w:rFonts w:ascii="Arial" w:hAnsi="Arial" w:cs="Arial"/>
          <w:sz w:val="20"/>
          <w:szCs w:val="20"/>
        </w:rPr>
        <w:t>t.</w:t>
      </w:r>
      <w:proofErr w:type="gramEnd"/>
      <w:r w:rsidRPr="00C429D5">
        <w:rPr>
          <w:rFonts w:ascii="Arial" w:hAnsi="Arial" w:cs="Arial"/>
          <w:sz w:val="20"/>
          <w:szCs w:val="20"/>
        </w:rPr>
        <w:t xml:space="preserve">i. </w:t>
      </w:r>
      <w:proofErr w:type="spellStart"/>
      <w:r w:rsidRPr="00C429D5">
        <w:rPr>
          <w:rFonts w:ascii="Arial" w:hAnsi="Arial" w:cs="Arial"/>
          <w:sz w:val="20"/>
          <w:szCs w:val="20"/>
        </w:rPr>
        <w:t>special</w:t>
      </w:r>
      <w:proofErr w:type="spellEnd"/>
      <w:r w:rsidRPr="00C429D5">
        <w:rPr>
          <w:rFonts w:ascii="Arial" w:hAnsi="Arial" w:cs="Arial"/>
          <w:sz w:val="20"/>
          <w:szCs w:val="20"/>
        </w:rPr>
        <w:t xml:space="preserve"> </w:t>
      </w:r>
      <w:proofErr w:type="spellStart"/>
      <w:r w:rsidRPr="00C429D5">
        <w:rPr>
          <w:rFonts w:ascii="Arial" w:hAnsi="Arial" w:cs="Arial"/>
          <w:sz w:val="20"/>
          <w:szCs w:val="20"/>
        </w:rPr>
        <w:t>purpose</w:t>
      </w:r>
      <w:proofErr w:type="spellEnd"/>
      <w:r w:rsidRPr="00C429D5">
        <w:rPr>
          <w:rFonts w:ascii="Arial" w:hAnsi="Arial" w:cs="Arial"/>
          <w:sz w:val="20"/>
          <w:szCs w:val="20"/>
        </w:rPr>
        <w:t xml:space="preserve"> </w:t>
      </w:r>
      <w:proofErr w:type="spellStart"/>
      <w:r w:rsidRPr="00C429D5">
        <w:rPr>
          <w:rFonts w:ascii="Arial" w:hAnsi="Arial" w:cs="Arial"/>
          <w:sz w:val="20"/>
          <w:szCs w:val="20"/>
        </w:rPr>
        <w:t>vehicle</w:t>
      </w:r>
      <w:proofErr w:type="spellEnd"/>
      <w:r w:rsidRPr="00C429D5">
        <w:rPr>
          <w:rFonts w:ascii="Arial" w:hAnsi="Arial" w:cs="Arial"/>
          <w:sz w:val="20"/>
          <w:szCs w:val="20"/>
        </w:rPr>
        <w:t xml:space="preserve"> (SPV), namen katerega je zagotavljanje posrednega lastništva delavca v matičnem podjetju, v katerem je ta delavec zaposlen. Z davčnega vidika se naveden subjekt obravnava na način, da se </w:t>
      </w:r>
      <w:proofErr w:type="gramStart"/>
      <w:r w:rsidRPr="00C429D5">
        <w:rPr>
          <w:rFonts w:ascii="Arial" w:hAnsi="Arial" w:cs="Arial"/>
          <w:sz w:val="20"/>
          <w:szCs w:val="20"/>
        </w:rPr>
        <w:t>jo</w:t>
      </w:r>
      <w:proofErr w:type="gramEnd"/>
      <w:r w:rsidRPr="00C429D5">
        <w:rPr>
          <w:rFonts w:ascii="Arial" w:hAnsi="Arial" w:cs="Arial"/>
          <w:sz w:val="20"/>
          <w:szCs w:val="20"/>
        </w:rPr>
        <w:t xml:space="preserve"> z vidika sredstev, ki jih ta zadruga nameni za pridobivanje lastniških deležev zaposlenih v matični družbi, davčno obravnava tako, da lastniška zadruga sredstva v čim večji meri uporabi za svoje poslanstvo, torej za odkup lastniških deležev matičnega podjetja, s čimer se spodbuja shema delavskega lastništva, določena s tem zakonom. Ta olajšava povezano in v podporo okviru, ki ga določa ta zakon</w:t>
      </w:r>
      <w:proofErr w:type="gramStart"/>
      <w:r w:rsidRPr="00C429D5">
        <w:rPr>
          <w:rFonts w:ascii="Arial" w:hAnsi="Arial" w:cs="Arial"/>
          <w:sz w:val="20"/>
          <w:szCs w:val="20"/>
        </w:rPr>
        <w:t xml:space="preserve"> pripomore</w:t>
      </w:r>
      <w:proofErr w:type="gramEnd"/>
      <w:r w:rsidRPr="00C429D5">
        <w:rPr>
          <w:rFonts w:ascii="Arial" w:hAnsi="Arial" w:cs="Arial"/>
          <w:sz w:val="20"/>
          <w:szCs w:val="20"/>
        </w:rPr>
        <w:t xml:space="preserve"> k učinkovitosti tega zakona.</w:t>
      </w:r>
    </w:p>
    <w:p w14:paraId="56DE3C74" w14:textId="77777777" w:rsidR="00F21147" w:rsidRPr="00C429D5" w:rsidRDefault="00F21147" w:rsidP="003663A3">
      <w:pPr>
        <w:spacing w:line="260" w:lineRule="atLeast"/>
        <w:jc w:val="both"/>
        <w:rPr>
          <w:rFonts w:ascii="Arial" w:hAnsi="Arial" w:cs="Arial"/>
          <w:sz w:val="20"/>
          <w:szCs w:val="20"/>
        </w:rPr>
      </w:pPr>
    </w:p>
    <w:p w14:paraId="1A1896CB" w14:textId="7F46B34B" w:rsidR="003663A3" w:rsidRPr="00C429D5" w:rsidRDefault="003663A3" w:rsidP="003663A3">
      <w:pPr>
        <w:spacing w:line="260" w:lineRule="atLeast"/>
        <w:jc w:val="both"/>
        <w:rPr>
          <w:rFonts w:ascii="Arial" w:hAnsi="Arial" w:cs="Arial"/>
          <w:b/>
          <w:bCs/>
          <w:sz w:val="20"/>
          <w:szCs w:val="20"/>
        </w:rPr>
      </w:pPr>
      <w:r w:rsidRPr="00C429D5">
        <w:rPr>
          <w:rFonts w:ascii="Arial" w:hAnsi="Arial" w:cs="Arial"/>
          <w:b/>
          <w:bCs/>
          <w:sz w:val="20"/>
          <w:szCs w:val="20"/>
        </w:rPr>
        <w:t>K 40. členu:</w:t>
      </w:r>
    </w:p>
    <w:p w14:paraId="522FA39D" w14:textId="30049818" w:rsidR="003663A3" w:rsidRPr="00C429D5" w:rsidRDefault="00F21147" w:rsidP="003663A3">
      <w:pPr>
        <w:spacing w:line="260" w:lineRule="atLeast"/>
        <w:jc w:val="both"/>
        <w:rPr>
          <w:rFonts w:ascii="Arial" w:hAnsi="Arial" w:cs="Arial"/>
          <w:sz w:val="20"/>
          <w:szCs w:val="20"/>
        </w:rPr>
      </w:pPr>
      <w:r w:rsidRPr="00C429D5">
        <w:rPr>
          <w:rFonts w:ascii="Arial" w:hAnsi="Arial" w:cs="Arial"/>
          <w:sz w:val="20"/>
          <w:szCs w:val="20"/>
        </w:rPr>
        <w:t>Člen določa, da se pri določanju vrednosti deleža v matični družbi, ki se proda, ne uporablja 17. člen ZDDPO-2, in sicer v delu, ki določa ugotavljanje prihodkov in odhodkov zavezanca. Člen predstavlja poenostavitev delovanja tega zakona.</w:t>
      </w:r>
    </w:p>
    <w:p w14:paraId="60E3A13B" w14:textId="77777777" w:rsidR="00F21147" w:rsidRPr="00C429D5" w:rsidRDefault="00F21147" w:rsidP="003663A3">
      <w:pPr>
        <w:spacing w:line="260" w:lineRule="atLeast"/>
        <w:jc w:val="both"/>
        <w:rPr>
          <w:rFonts w:ascii="Arial" w:hAnsi="Arial" w:cs="Arial"/>
          <w:sz w:val="20"/>
          <w:szCs w:val="20"/>
        </w:rPr>
      </w:pPr>
    </w:p>
    <w:p w14:paraId="08A49A80" w14:textId="2AACDECC" w:rsidR="003663A3" w:rsidRPr="00C429D5" w:rsidRDefault="003663A3" w:rsidP="003663A3">
      <w:pPr>
        <w:spacing w:line="260" w:lineRule="atLeast"/>
        <w:jc w:val="both"/>
        <w:rPr>
          <w:rFonts w:ascii="Arial" w:hAnsi="Arial" w:cs="Arial"/>
          <w:b/>
          <w:bCs/>
          <w:sz w:val="20"/>
          <w:szCs w:val="20"/>
        </w:rPr>
      </w:pPr>
      <w:r w:rsidRPr="00C429D5">
        <w:rPr>
          <w:rFonts w:ascii="Arial" w:hAnsi="Arial" w:cs="Arial"/>
          <w:b/>
          <w:bCs/>
          <w:sz w:val="20"/>
          <w:szCs w:val="20"/>
        </w:rPr>
        <w:t>K 41. členu:</w:t>
      </w:r>
    </w:p>
    <w:p w14:paraId="789F0D95" w14:textId="77777777"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 xml:space="preserve">Delodajalec, matična družba, v kateri ima delež lastniška zadruga, ima vzpostavljeno shemo nagrajevanja delavcev na način financiranja lastniške zadruge s pogodbo po tem zakonu. Prav tako ima lahko ta matična družba vzpostavljene druge sheme nagrajevanja delavcev, med njimi tudi udeležbo delavcev pri dobičku po zakonu, ki ureja udeležbo delavcev pri dobičku. Zakon, ki ureja udeležbo delavcev pri dobičku, za namene nagrajevanja delavcev vsebuje tudi davčne ugodnosti, ki jih lahko </w:t>
      </w:r>
      <w:proofErr w:type="gramStart"/>
      <w:r w:rsidRPr="00C429D5">
        <w:rPr>
          <w:rFonts w:ascii="Arial" w:hAnsi="Arial" w:cs="Arial"/>
          <w:sz w:val="20"/>
          <w:szCs w:val="20"/>
        </w:rPr>
        <w:t>koristi</w:t>
      </w:r>
      <w:proofErr w:type="gramEnd"/>
      <w:r w:rsidRPr="00C429D5">
        <w:rPr>
          <w:rFonts w:ascii="Arial" w:hAnsi="Arial" w:cs="Arial"/>
          <w:sz w:val="20"/>
          <w:szCs w:val="20"/>
        </w:rPr>
        <w:t xml:space="preserve"> pravna oseba (delodajalec), in sicer:</w:t>
      </w:r>
    </w:p>
    <w:p w14:paraId="08D8FCED" w14:textId="77777777" w:rsidR="00F21147" w:rsidRPr="00C429D5" w:rsidRDefault="00F21147" w:rsidP="00321A58">
      <w:pPr>
        <w:pStyle w:val="Odstavekseznama"/>
        <w:numPr>
          <w:ilvl w:val="0"/>
          <w:numId w:val="24"/>
        </w:numPr>
        <w:spacing w:after="0" w:line="276" w:lineRule="auto"/>
        <w:jc w:val="both"/>
        <w:rPr>
          <w:rFonts w:ascii="Arial" w:hAnsi="Arial" w:cs="Arial"/>
          <w:sz w:val="20"/>
          <w:szCs w:val="20"/>
        </w:rPr>
      </w:pPr>
      <w:r w:rsidRPr="00C429D5">
        <w:rPr>
          <w:rFonts w:ascii="Arial" w:hAnsi="Arial" w:cs="Arial"/>
          <w:sz w:val="20"/>
          <w:szCs w:val="20"/>
        </w:rPr>
        <w:t>olajšave pri davku od dohodkov pravnih oseb (zmanjšanje davčne osnove za znesek dobička, ki se izplača delavcem) in</w:t>
      </w:r>
    </w:p>
    <w:p w14:paraId="076BC3E0" w14:textId="77777777" w:rsidR="00F21147" w:rsidRPr="00C429D5" w:rsidRDefault="00F21147" w:rsidP="00321A58">
      <w:pPr>
        <w:pStyle w:val="Odstavekseznama"/>
        <w:numPr>
          <w:ilvl w:val="0"/>
          <w:numId w:val="24"/>
        </w:numPr>
        <w:spacing w:after="0" w:line="276" w:lineRule="auto"/>
        <w:jc w:val="both"/>
        <w:rPr>
          <w:rFonts w:ascii="Arial" w:hAnsi="Arial" w:cs="Arial"/>
          <w:sz w:val="20"/>
          <w:szCs w:val="20"/>
        </w:rPr>
      </w:pPr>
      <w:r w:rsidRPr="00C429D5">
        <w:rPr>
          <w:rFonts w:ascii="Arial" w:hAnsi="Arial" w:cs="Arial"/>
          <w:sz w:val="20"/>
          <w:szCs w:val="20"/>
        </w:rPr>
        <w:t>olajšave pri obveznostih plačila prispevkov za socialno varnost (</w:t>
      </w:r>
      <w:proofErr w:type="spellStart"/>
      <w:r w:rsidRPr="00C429D5">
        <w:rPr>
          <w:rFonts w:ascii="Arial" w:hAnsi="Arial" w:cs="Arial"/>
          <w:sz w:val="20"/>
          <w:szCs w:val="20"/>
        </w:rPr>
        <w:t>nevštevanje</w:t>
      </w:r>
      <w:proofErr w:type="spellEnd"/>
      <w:r w:rsidRPr="00C429D5">
        <w:rPr>
          <w:rFonts w:ascii="Arial" w:hAnsi="Arial" w:cs="Arial"/>
          <w:sz w:val="20"/>
          <w:szCs w:val="20"/>
        </w:rPr>
        <w:t xml:space="preserve"> ali le delno vštevanje izplačanih dohodkov delavcem v osnovo za plačilo prispevkov, ki bremenijo delodajalca).</w:t>
      </w:r>
    </w:p>
    <w:p w14:paraId="4C462F8E" w14:textId="77777777" w:rsidR="00F21147" w:rsidRPr="00C429D5" w:rsidRDefault="00F21147" w:rsidP="00F21147">
      <w:pPr>
        <w:spacing w:after="0" w:line="276" w:lineRule="auto"/>
        <w:jc w:val="both"/>
        <w:rPr>
          <w:rFonts w:ascii="Arial" w:hAnsi="Arial" w:cs="Arial"/>
          <w:sz w:val="20"/>
          <w:szCs w:val="20"/>
        </w:rPr>
      </w:pPr>
    </w:p>
    <w:p w14:paraId="3B9B49DB" w14:textId="77777777"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Ker vzpostavljena shema nagrajevanja po zakonu o udeležbi delavcev pri dobičku in po tem zakonu predstavlja primerljive oblike nagrajevanja delavcev, je treba davčne ugodnosti po shemah, ki imajo med seboj primerljive učinke in namene, med seboj izključiti.</w:t>
      </w:r>
    </w:p>
    <w:p w14:paraId="4F6D2648" w14:textId="77777777" w:rsidR="00F21147" w:rsidRPr="00C429D5" w:rsidRDefault="00F21147" w:rsidP="00F21147">
      <w:pPr>
        <w:spacing w:after="0" w:line="276" w:lineRule="auto"/>
        <w:jc w:val="both"/>
        <w:rPr>
          <w:rFonts w:ascii="Arial" w:hAnsi="Arial" w:cs="Arial"/>
          <w:sz w:val="20"/>
          <w:szCs w:val="20"/>
        </w:rPr>
      </w:pPr>
    </w:p>
    <w:p w14:paraId="29627C30" w14:textId="77777777"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 xml:space="preserve">Matična družba, ki ima vzpostavljeno shemo nagrajevanja po zakonu, ki ureja udeležbo delavcev pri dobičku, prav tako pa ima sklenjeno pogodbo o financiranju lastniške zadruge, ki se obravnava </w:t>
      </w:r>
      <w:r w:rsidRPr="00C429D5">
        <w:rPr>
          <w:rFonts w:ascii="Arial" w:hAnsi="Arial" w:cs="Arial"/>
          <w:sz w:val="20"/>
          <w:szCs w:val="20"/>
        </w:rPr>
        <w:lastRenderedPageBreak/>
        <w:t xml:space="preserve">kot strošek dela, tako ne bo mogla </w:t>
      </w:r>
      <w:proofErr w:type="gramStart"/>
      <w:r w:rsidRPr="00C429D5">
        <w:rPr>
          <w:rFonts w:ascii="Arial" w:hAnsi="Arial" w:cs="Arial"/>
          <w:sz w:val="20"/>
          <w:szCs w:val="20"/>
        </w:rPr>
        <w:t>koristiti</w:t>
      </w:r>
      <w:proofErr w:type="gramEnd"/>
      <w:r w:rsidRPr="00C429D5">
        <w:rPr>
          <w:rFonts w:ascii="Arial" w:hAnsi="Arial" w:cs="Arial"/>
          <w:sz w:val="20"/>
          <w:szCs w:val="20"/>
        </w:rPr>
        <w:t xml:space="preserve"> davčnih ugodnosti po zakonu, ki ureja udeležbo delavcev pri dobičku, za izplačila dohodkov delavcem, ki so člani lastniških zadrug.</w:t>
      </w:r>
    </w:p>
    <w:p w14:paraId="27177E51" w14:textId="77777777" w:rsidR="00C429D5" w:rsidRPr="00C429D5" w:rsidRDefault="00C429D5" w:rsidP="00C429D5">
      <w:pPr>
        <w:spacing w:line="260" w:lineRule="atLeast"/>
        <w:jc w:val="both"/>
        <w:rPr>
          <w:rFonts w:ascii="Arial" w:hAnsi="Arial" w:cs="Arial"/>
          <w:sz w:val="20"/>
          <w:szCs w:val="20"/>
        </w:rPr>
      </w:pPr>
    </w:p>
    <w:p w14:paraId="4B55A239" w14:textId="59C3A77B" w:rsidR="00C429D5" w:rsidRPr="00C429D5" w:rsidRDefault="00C429D5" w:rsidP="00C429D5">
      <w:pPr>
        <w:spacing w:line="260" w:lineRule="atLeast"/>
        <w:jc w:val="both"/>
        <w:rPr>
          <w:rFonts w:ascii="Arial" w:hAnsi="Arial" w:cs="Arial"/>
          <w:b/>
          <w:bCs/>
          <w:sz w:val="20"/>
          <w:szCs w:val="20"/>
        </w:rPr>
      </w:pPr>
      <w:r w:rsidRPr="00C429D5">
        <w:rPr>
          <w:rFonts w:ascii="Arial" w:hAnsi="Arial" w:cs="Arial"/>
          <w:b/>
          <w:bCs/>
          <w:sz w:val="20"/>
          <w:szCs w:val="20"/>
        </w:rPr>
        <w:t>K 42. členu:</w:t>
      </w:r>
    </w:p>
    <w:p w14:paraId="5D22347A" w14:textId="3900CD7A"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 xml:space="preserve">Člen predstavlja pravilo proti izogibanju. Določa, da če lastniška zadruga proda kapitalsko naložbo v matični družbi, mora lastniška zadruga v letu odsvojitve kapitalske naložbe, ki jo ima v matični družbi, povečati davčno osnovo v višini zneska davčne olajšave, ki je v skladu </w:t>
      </w:r>
      <w:r w:rsidR="002A3CD9">
        <w:rPr>
          <w:rFonts w:ascii="Arial" w:hAnsi="Arial" w:cs="Arial"/>
          <w:sz w:val="20"/>
          <w:szCs w:val="20"/>
        </w:rPr>
        <w:t>z</w:t>
      </w:r>
      <w:r w:rsidRPr="00C429D5">
        <w:rPr>
          <w:rFonts w:ascii="Arial" w:hAnsi="Arial" w:cs="Arial"/>
          <w:sz w:val="20"/>
          <w:szCs w:val="20"/>
        </w:rPr>
        <w:t xml:space="preserve"> </w:t>
      </w:r>
      <w:r w:rsidR="00C429D5">
        <w:rPr>
          <w:rFonts w:ascii="Arial" w:hAnsi="Arial" w:cs="Arial"/>
          <w:sz w:val="20"/>
          <w:szCs w:val="20"/>
        </w:rPr>
        <w:t>39</w:t>
      </w:r>
      <w:r w:rsidRPr="00C429D5">
        <w:rPr>
          <w:rFonts w:ascii="Arial" w:hAnsi="Arial" w:cs="Arial"/>
          <w:sz w:val="20"/>
          <w:szCs w:val="20"/>
        </w:rPr>
        <w:t xml:space="preserve">. členom tega zakona predhodno zmanjševal davčno osnovo v vsakem posameznem davčnem obdobju v preteklih 10. davčnih obdobjih. Navedena določba se uporabi tudi v primeru prepovedi poslovanja lastniške zadruge ali odvzemu statusa lastniške zadruge skladno z 11. členom tega zakona. Če nastanejo navedeni pogoji, lastniška zadruga do plačila zneska davka zaradi vračila davčne olajšave po prvem odstavku tega člena ne sme namenjati sredstev za izplačila članom ali </w:t>
      </w:r>
      <w:proofErr w:type="gramStart"/>
      <w:r w:rsidRPr="00C429D5">
        <w:rPr>
          <w:rFonts w:ascii="Arial" w:hAnsi="Arial" w:cs="Arial"/>
          <w:sz w:val="20"/>
          <w:szCs w:val="20"/>
        </w:rPr>
        <w:t>bivšim</w:t>
      </w:r>
      <w:proofErr w:type="gramEnd"/>
      <w:r w:rsidRPr="00C429D5">
        <w:rPr>
          <w:rFonts w:ascii="Arial" w:hAnsi="Arial" w:cs="Arial"/>
          <w:sz w:val="20"/>
          <w:szCs w:val="20"/>
        </w:rPr>
        <w:t xml:space="preserve"> članom.</w:t>
      </w:r>
      <w:r w:rsidRPr="00C429D5">
        <w:rPr>
          <w:rFonts w:ascii="Arial" w:hAnsi="Arial"/>
          <w:sz w:val="20"/>
          <w:szCs w:val="20"/>
        </w:rPr>
        <w:t xml:space="preserve"> Ne glede na zakon, ki ureja davčni postopek, se obdobje davčnega nadzora podaljšuje, in sicer se lahko nanaša na davčna obdobja, določena v prvem odstavku tega člena.</w:t>
      </w:r>
    </w:p>
    <w:p w14:paraId="3DE930E1" w14:textId="77777777" w:rsidR="00C429D5" w:rsidRPr="00C429D5" w:rsidRDefault="00C429D5" w:rsidP="00C429D5">
      <w:pPr>
        <w:spacing w:line="260" w:lineRule="atLeast"/>
        <w:jc w:val="both"/>
        <w:rPr>
          <w:rFonts w:ascii="Arial" w:hAnsi="Arial" w:cs="Arial"/>
          <w:sz w:val="20"/>
          <w:szCs w:val="20"/>
        </w:rPr>
      </w:pPr>
    </w:p>
    <w:p w14:paraId="3604EDDF" w14:textId="390244D5" w:rsidR="00C429D5" w:rsidRPr="00C429D5" w:rsidRDefault="00C429D5" w:rsidP="00C429D5">
      <w:pPr>
        <w:spacing w:line="260" w:lineRule="atLeast"/>
        <w:jc w:val="both"/>
        <w:rPr>
          <w:rFonts w:ascii="Arial" w:hAnsi="Arial" w:cs="Arial"/>
          <w:b/>
          <w:bCs/>
          <w:sz w:val="20"/>
          <w:szCs w:val="20"/>
        </w:rPr>
      </w:pPr>
      <w:r w:rsidRPr="00C429D5">
        <w:rPr>
          <w:rFonts w:ascii="Arial" w:hAnsi="Arial" w:cs="Arial"/>
          <w:b/>
          <w:bCs/>
          <w:sz w:val="20"/>
          <w:szCs w:val="20"/>
        </w:rPr>
        <w:t>K 43. členu:</w:t>
      </w:r>
    </w:p>
    <w:p w14:paraId="745C34E8" w14:textId="14F21CD7"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Prvi odstavek tega člena opredeljuje odstop od zakona, ki ureja dohodnino (prvega odstavka 99. člena ZDoh-2), po kateri se za vrednost kapitala ob odsvojitvi lahko šteje primerljiva tržna cena kapitala ob odsvojitvi, če iz pogodbe razvidna vrednost kapitala ne ustreza vrednosti kapitala, ki bi se dala doseči v prostem prometu v času odsvojitve.</w:t>
      </w:r>
      <w:r w:rsidRPr="00C429D5">
        <w:rPr>
          <w:sz w:val="20"/>
          <w:szCs w:val="20"/>
        </w:rPr>
        <w:t xml:space="preserve"> </w:t>
      </w:r>
      <w:r w:rsidRPr="00C429D5">
        <w:rPr>
          <w:rFonts w:ascii="Arial" w:hAnsi="Arial" w:cs="Arial"/>
          <w:sz w:val="20"/>
          <w:szCs w:val="20"/>
        </w:rPr>
        <w:t xml:space="preserve">Po prvem odstavku tega člena se tako za vrednost deleža v matični družbi ob odsvojitvi, ki ga fizična oseba odsvoji lastniški zadrugi, v primeru, če je v prodajni ali drugi pogodbi navedena vrednost deleža ob odsvojitvi nižja od primerljive tržne cene deleža ob odsvojitvi, šteje v pogodbi navedena vrednost deleža ob odsvojitvi, vendar pod pogojem, da ta vrednost iz pogodbe ni za več kot 30 </w:t>
      </w:r>
      <w:r w:rsidR="002A3CD9">
        <w:rPr>
          <w:rFonts w:ascii="Arial" w:hAnsi="Arial" w:cs="Arial"/>
          <w:sz w:val="20"/>
          <w:szCs w:val="20"/>
        </w:rPr>
        <w:t xml:space="preserve">odstotkov </w:t>
      </w:r>
      <w:r w:rsidRPr="00C429D5">
        <w:rPr>
          <w:rFonts w:ascii="Arial" w:hAnsi="Arial" w:cs="Arial"/>
          <w:sz w:val="20"/>
          <w:szCs w:val="20"/>
        </w:rPr>
        <w:t xml:space="preserve">nižja od primerljive tržne cene deleža ob odsvojitvi. Navedeno pomeni, da se v primeru odsvojitve deleža v matični družbi lastniški zadrugi sicer preveri, ali bi se v prostem prometu lahko dosegla višja vrednost deleža od tiste, navedene v prodajni ali drugi pogodbi, vendar se bo vrednost deleža ob odsvojitvi prilagodila le, če bo v pogodbi določena vrednost takšnega deleža ob odsvojitvi za več kot 30 </w:t>
      </w:r>
      <w:r w:rsidR="002A3CD9">
        <w:rPr>
          <w:rFonts w:ascii="Arial" w:hAnsi="Arial" w:cs="Arial"/>
          <w:sz w:val="20"/>
          <w:szCs w:val="20"/>
        </w:rPr>
        <w:t>odstotkov</w:t>
      </w:r>
      <w:r w:rsidRPr="00C429D5">
        <w:rPr>
          <w:rFonts w:ascii="Arial" w:hAnsi="Arial" w:cs="Arial"/>
          <w:sz w:val="20"/>
          <w:szCs w:val="20"/>
        </w:rPr>
        <w:t xml:space="preserve"> nižja od njegove primerljive tržne cene. V tem primeru se bo štelo, da je vrednost ob odsvojitvi 70 </w:t>
      </w:r>
      <w:r w:rsidR="002A3CD9">
        <w:rPr>
          <w:rFonts w:ascii="Arial" w:hAnsi="Arial" w:cs="Arial"/>
          <w:sz w:val="20"/>
          <w:szCs w:val="20"/>
        </w:rPr>
        <w:t>odstotkov</w:t>
      </w:r>
      <w:r w:rsidRPr="00C429D5">
        <w:rPr>
          <w:rFonts w:ascii="Arial" w:hAnsi="Arial" w:cs="Arial"/>
          <w:sz w:val="20"/>
          <w:szCs w:val="20"/>
        </w:rPr>
        <w:t xml:space="preserve"> primerljive tržne cene deleža v matični družbi ob odsvojitvi.</w:t>
      </w:r>
    </w:p>
    <w:p w14:paraId="1066A9D6" w14:textId="77777777" w:rsidR="00F21147" w:rsidRPr="00C429D5" w:rsidRDefault="00F21147" w:rsidP="00F21147">
      <w:pPr>
        <w:spacing w:after="0" w:line="276" w:lineRule="auto"/>
        <w:jc w:val="both"/>
        <w:rPr>
          <w:rFonts w:ascii="Arial" w:hAnsi="Arial" w:cs="Arial"/>
          <w:sz w:val="20"/>
          <w:szCs w:val="20"/>
        </w:rPr>
      </w:pPr>
    </w:p>
    <w:p w14:paraId="4D8E2C77" w14:textId="0BCB329E" w:rsidR="00F21147" w:rsidRPr="00C429D5" w:rsidRDefault="00F21147" w:rsidP="00F21147">
      <w:pPr>
        <w:spacing w:after="0" w:line="276" w:lineRule="auto"/>
        <w:jc w:val="both"/>
        <w:rPr>
          <w:rFonts w:ascii="Arial" w:hAnsi="Arial" w:cs="Arial"/>
          <w:sz w:val="20"/>
          <w:szCs w:val="20"/>
        </w:rPr>
      </w:pPr>
      <w:r w:rsidRPr="00C429D5">
        <w:rPr>
          <w:rFonts w:ascii="Arial" w:hAnsi="Arial" w:cs="Arial"/>
          <w:sz w:val="20"/>
          <w:szCs w:val="20"/>
        </w:rPr>
        <w:t xml:space="preserve">Drugi odstavek znižuje pozitivno davčno osnovo od dobička, doseženega z odsvojitvijo deleža v matični družbi, za 20 </w:t>
      </w:r>
      <w:r w:rsidR="002A3CD9">
        <w:rPr>
          <w:rFonts w:ascii="Arial" w:hAnsi="Arial" w:cs="Arial"/>
          <w:sz w:val="20"/>
          <w:szCs w:val="20"/>
        </w:rPr>
        <w:t>odstotkov</w:t>
      </w:r>
      <w:r w:rsidRPr="00C429D5">
        <w:rPr>
          <w:rFonts w:ascii="Arial" w:hAnsi="Arial" w:cs="Arial"/>
          <w:sz w:val="20"/>
          <w:szCs w:val="20"/>
        </w:rPr>
        <w:t xml:space="preserve"> glede na ugotovljeno višino davčne osnove po zakonu, ki ureja dohodnino.</w:t>
      </w:r>
    </w:p>
    <w:p w14:paraId="0A725770" w14:textId="77777777" w:rsidR="00C429D5" w:rsidRPr="00C429D5" w:rsidRDefault="00C429D5" w:rsidP="00C429D5">
      <w:pPr>
        <w:spacing w:line="260" w:lineRule="atLeast"/>
        <w:jc w:val="both"/>
        <w:rPr>
          <w:rFonts w:ascii="Arial" w:hAnsi="Arial" w:cs="Arial"/>
          <w:sz w:val="20"/>
          <w:szCs w:val="20"/>
        </w:rPr>
      </w:pPr>
    </w:p>
    <w:p w14:paraId="5F912386" w14:textId="2A91FED0" w:rsidR="00C429D5" w:rsidRPr="00C429D5" w:rsidRDefault="00C429D5" w:rsidP="00C429D5">
      <w:pPr>
        <w:spacing w:line="260" w:lineRule="atLeast"/>
        <w:jc w:val="both"/>
        <w:rPr>
          <w:rFonts w:ascii="Arial" w:hAnsi="Arial" w:cs="Arial"/>
          <w:b/>
          <w:bCs/>
          <w:sz w:val="20"/>
          <w:szCs w:val="20"/>
        </w:rPr>
      </w:pPr>
      <w:r w:rsidRPr="00C429D5">
        <w:rPr>
          <w:rFonts w:ascii="Arial" w:hAnsi="Arial" w:cs="Arial"/>
          <w:b/>
          <w:bCs/>
          <w:sz w:val="20"/>
          <w:szCs w:val="20"/>
        </w:rPr>
        <w:t>K 44. členu:</w:t>
      </w:r>
    </w:p>
    <w:p w14:paraId="7C744E57" w14:textId="71B68EAC"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Ta člen predvideva, da se dohodki iz delovnega razmerja ali dohodki iz kapitala (npr. dividenda) zaposlenih, ki so člani lastniške zadruge delavcev, ki se na podlagi pogodbe o prispevku matične družbe (ki se pri matični družbi obravnava</w:t>
      </w:r>
      <w:proofErr w:type="gramStart"/>
      <w:r w:rsidRPr="00C429D5">
        <w:rPr>
          <w:rFonts w:ascii="Arial" w:hAnsi="Arial" w:cs="Arial"/>
          <w:sz w:val="20"/>
          <w:szCs w:val="20"/>
        </w:rPr>
        <w:t xml:space="preserve"> kot</w:t>
      </w:r>
      <w:proofErr w:type="gramEnd"/>
      <w:r w:rsidRPr="00C429D5">
        <w:rPr>
          <w:rFonts w:ascii="Arial" w:hAnsi="Arial" w:cs="Arial"/>
          <w:sz w:val="20"/>
          <w:szCs w:val="20"/>
        </w:rPr>
        <w:t xml:space="preserve"> strošek dela) ali na podlagi deleža lastniške zadruge delavcev v matični družbi pripišejo na osebni kapitalski račun člana lastniške zadruge delavcev, ne štejejo za dohodek po zakonu, ki ureja dohodnino, ter se ne šteje za dohodek, od katerega se plačujejo prispevki za socialno varnost. To pomeni odstop od splošnih pravil obravnave dohodkov iz delovnega razmerja, saj s pripisom vrednosti na osebni kapitalski račun ne nastane obveznost obračuna in plačila dohodnine in prispevkov za socialno varnost od teh dohodkov, torej se upoštevaje rešitve v </w:t>
      </w:r>
      <w:r w:rsidR="00C429D5">
        <w:rPr>
          <w:rFonts w:ascii="Arial" w:hAnsi="Arial" w:cs="Arial"/>
          <w:sz w:val="20"/>
          <w:szCs w:val="20"/>
        </w:rPr>
        <w:t>45</w:t>
      </w:r>
      <w:r w:rsidRPr="00C429D5">
        <w:rPr>
          <w:rFonts w:ascii="Arial" w:hAnsi="Arial" w:cs="Arial"/>
          <w:sz w:val="20"/>
          <w:szCs w:val="20"/>
        </w:rPr>
        <w:t xml:space="preserve">. členu zakona obdavčitev </w:t>
      </w:r>
      <w:proofErr w:type="gramStart"/>
      <w:r w:rsidRPr="00C429D5">
        <w:rPr>
          <w:rFonts w:ascii="Arial" w:hAnsi="Arial" w:cs="Arial"/>
          <w:sz w:val="20"/>
          <w:szCs w:val="20"/>
        </w:rPr>
        <w:t>premakne</w:t>
      </w:r>
      <w:proofErr w:type="gramEnd"/>
      <w:r w:rsidRPr="00C429D5">
        <w:rPr>
          <w:rFonts w:ascii="Arial" w:hAnsi="Arial" w:cs="Arial"/>
          <w:sz w:val="20"/>
          <w:szCs w:val="20"/>
        </w:rPr>
        <w:t xml:space="preserve"> na trenutek delitve presežka članom lastniške zadruge oziroma na trenutek izstopa iz zadruge. Pri tem ne gre zgolj za premik plačila davka, temveč tudi za premik ugotavljanja višine dohodka na trenutek delitve </w:t>
      </w:r>
      <w:r w:rsidRPr="00C429D5">
        <w:rPr>
          <w:rFonts w:ascii="Arial" w:hAnsi="Arial" w:cs="Arial"/>
          <w:sz w:val="20"/>
          <w:szCs w:val="20"/>
        </w:rPr>
        <w:lastRenderedPageBreak/>
        <w:t>presežka članom lastniške zadruge oziroma na trenutek izstopa iz zadruge, kar pomeni, da se tveganje, vezano na naložbo lastniške zadruge v matični družbi, pri določanju davčne obveznosti članov lastniške zadruge v celoti upošteva.</w:t>
      </w:r>
    </w:p>
    <w:p w14:paraId="542D7E99" w14:textId="77777777" w:rsidR="00C429D5" w:rsidRPr="00C429D5" w:rsidRDefault="00C429D5" w:rsidP="00C429D5">
      <w:pPr>
        <w:spacing w:line="260" w:lineRule="atLeast"/>
        <w:jc w:val="both"/>
        <w:rPr>
          <w:rFonts w:ascii="Arial" w:hAnsi="Arial" w:cs="Arial"/>
          <w:sz w:val="20"/>
          <w:szCs w:val="20"/>
        </w:rPr>
      </w:pPr>
    </w:p>
    <w:p w14:paraId="705E8BD8" w14:textId="7E686C7B" w:rsidR="00C429D5" w:rsidRPr="00C429D5" w:rsidRDefault="00C429D5" w:rsidP="00C429D5">
      <w:pPr>
        <w:spacing w:line="260" w:lineRule="atLeast"/>
        <w:jc w:val="both"/>
        <w:rPr>
          <w:rFonts w:ascii="Arial" w:hAnsi="Arial" w:cs="Arial"/>
          <w:b/>
          <w:bCs/>
          <w:sz w:val="20"/>
          <w:szCs w:val="20"/>
        </w:rPr>
      </w:pPr>
      <w:r w:rsidRPr="00C429D5">
        <w:rPr>
          <w:rFonts w:ascii="Arial" w:hAnsi="Arial" w:cs="Arial"/>
          <w:b/>
          <w:bCs/>
          <w:sz w:val="20"/>
          <w:szCs w:val="20"/>
        </w:rPr>
        <w:t>K 45. členu:</w:t>
      </w:r>
    </w:p>
    <w:p w14:paraId="51707D74" w14:textId="7627DC9E" w:rsidR="003663A3" w:rsidRPr="00C429D5" w:rsidRDefault="00C429D5" w:rsidP="00C429D5">
      <w:pPr>
        <w:spacing w:after="0" w:line="276" w:lineRule="auto"/>
        <w:jc w:val="both"/>
        <w:rPr>
          <w:rFonts w:ascii="Arial" w:hAnsi="Arial" w:cs="Arial"/>
          <w:sz w:val="20"/>
          <w:szCs w:val="20"/>
        </w:rPr>
      </w:pPr>
      <w:r w:rsidRPr="00C429D5">
        <w:rPr>
          <w:rFonts w:ascii="Arial" w:hAnsi="Arial" w:cs="Arial"/>
          <w:sz w:val="20"/>
          <w:szCs w:val="20"/>
        </w:rPr>
        <w:t xml:space="preserve">Delavec, član lastniške zadruge delavcev, preko članstva v lastniški zadrugi delavcev </w:t>
      </w:r>
      <w:r w:rsidR="003663A3" w:rsidRPr="00C429D5">
        <w:rPr>
          <w:rFonts w:ascii="Arial" w:hAnsi="Arial" w:cs="Arial"/>
          <w:sz w:val="20"/>
          <w:szCs w:val="20"/>
        </w:rPr>
        <w:t>S tem členom se določa davčna obravnava izplačil lastniške zadruge delavcu, članu lastniške zadruge (prvi, drugi, tretji in četrti odstavek), ter odstop od splošnih pravil obdavčevanja kapitalskih dobičkov, določenih z zakonom, ki ureja dohodnino, v primeru odsvojitve deleža v subjektu, ki nima statusa lastniške zadruge, pridobljenega v času statusa lastniške zadruge (peti odstavek).</w:t>
      </w:r>
    </w:p>
    <w:p w14:paraId="6389A1E8" w14:textId="77777777" w:rsidR="003663A3" w:rsidRPr="00C429D5" w:rsidRDefault="003663A3" w:rsidP="003663A3">
      <w:pPr>
        <w:spacing w:after="0" w:line="276" w:lineRule="auto"/>
        <w:jc w:val="both"/>
        <w:rPr>
          <w:rFonts w:ascii="Arial" w:hAnsi="Arial" w:cs="Arial"/>
          <w:sz w:val="20"/>
          <w:szCs w:val="20"/>
        </w:rPr>
      </w:pPr>
    </w:p>
    <w:p w14:paraId="32152829" w14:textId="45504F98"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Izplačila lastniške zadruge članu lastniške zadruge so po vsebini poseben dohodek, saj gre pri teh izplačilih za mešanico dohodkov, torej tega dohodka po vsebini ni mogoče šteti samo za dividendo, samo za kapitalski dobiček ali samo za dohodek iz delovnega razmerja. Posamezni dohodki (dividende, dohodki iz delovnega razmerja, kapitalski dobički) se namreč, upoštevaje odstop od pravil obdavčevanja, ki je </w:t>
      </w:r>
      <w:proofErr w:type="gramStart"/>
      <w:r w:rsidRPr="00C429D5">
        <w:rPr>
          <w:rFonts w:ascii="Arial" w:hAnsi="Arial" w:cs="Arial"/>
          <w:sz w:val="20"/>
          <w:szCs w:val="20"/>
        </w:rPr>
        <w:t>uveden</w:t>
      </w:r>
      <w:proofErr w:type="gramEnd"/>
      <w:r w:rsidRPr="00C429D5">
        <w:rPr>
          <w:rFonts w:ascii="Arial" w:hAnsi="Arial" w:cs="Arial"/>
          <w:sz w:val="20"/>
          <w:szCs w:val="20"/>
        </w:rPr>
        <w:t xml:space="preserve"> s </w:t>
      </w:r>
      <w:r w:rsidR="002A3CD9">
        <w:rPr>
          <w:rFonts w:ascii="Arial" w:hAnsi="Arial" w:cs="Arial"/>
          <w:sz w:val="20"/>
          <w:szCs w:val="20"/>
        </w:rPr>
        <w:t>44.</w:t>
      </w:r>
      <w:r w:rsidR="00C429D5">
        <w:rPr>
          <w:rFonts w:ascii="Arial" w:hAnsi="Arial" w:cs="Arial"/>
          <w:sz w:val="20"/>
          <w:szCs w:val="20"/>
        </w:rPr>
        <w:t xml:space="preserve"> </w:t>
      </w:r>
      <w:r w:rsidRPr="00C429D5">
        <w:rPr>
          <w:rFonts w:ascii="Arial" w:hAnsi="Arial" w:cs="Arial"/>
          <w:sz w:val="20"/>
          <w:szCs w:val="20"/>
        </w:rPr>
        <w:t>členom zakona, ne obdavčujejo v trenutku, ko na podlagi teh dohodkov pride do pripisa vrednosti na osebni kapitalski račun člana lastniške zadruge.</w:t>
      </w:r>
    </w:p>
    <w:p w14:paraId="70B26F6E" w14:textId="77777777" w:rsidR="003663A3" w:rsidRPr="00C429D5" w:rsidRDefault="003663A3" w:rsidP="003663A3">
      <w:pPr>
        <w:spacing w:after="0" w:line="276" w:lineRule="auto"/>
        <w:jc w:val="both"/>
        <w:rPr>
          <w:rFonts w:ascii="Arial" w:hAnsi="Arial" w:cs="Arial"/>
          <w:sz w:val="20"/>
          <w:szCs w:val="20"/>
        </w:rPr>
      </w:pPr>
    </w:p>
    <w:p w14:paraId="0869B431"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Določeno je, da se za obdavčevanje teh posebnih dohodkov (izplačil iz lastniške zadruge) uporabi sistem obdavčevanja dividend, in sicer tako v materialnem kot tudi v postopkovnem smislu. Ti dohodki se torej obdavčujejo enako kot dividende, z upoštevanjem odstopov od pravil obdavčevanja dividend, ki so določeni s tem zakonom oziroma tem členom.</w:t>
      </w:r>
    </w:p>
    <w:p w14:paraId="5A327E90" w14:textId="77777777" w:rsidR="003663A3" w:rsidRPr="00C429D5" w:rsidRDefault="003663A3" w:rsidP="003663A3">
      <w:pPr>
        <w:spacing w:after="0" w:line="276" w:lineRule="auto"/>
        <w:jc w:val="both"/>
        <w:rPr>
          <w:rFonts w:ascii="Arial" w:hAnsi="Arial" w:cs="Arial"/>
          <w:sz w:val="20"/>
          <w:szCs w:val="20"/>
        </w:rPr>
      </w:pPr>
    </w:p>
    <w:p w14:paraId="5E2E2E15"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S prvim odstavkom tega člena se določa davčna obravnava izplačil lastniške zadruge članu lastniške zadruge v času zaposlitve v matični družbi (delitev presežka). Določeno je, da se ta dohodek obravnava po pravilih, ki veljajo za dividende po zakonu, ki ureja dohodnino. Ta dohodek se torej ne všteva v letno davčno osnovo, obdavčuje se po enotni davčni stopnji 25 odstotkov ob izplačilu dohodka. Čeprav je ta dohodek po vsebini delno lahko tudi dohodek iz delovnega razmerja (delitev presežka, oblikovanega na podlagi prispevka matične družbe lastniški zadrugi, ki predstavlja strošek dela), se ne všteva v letno davčno osnovo za dohodnino, torej se obdavčuje po enotni, </w:t>
      </w:r>
      <w:proofErr w:type="gramStart"/>
      <w:r w:rsidRPr="00C429D5">
        <w:rPr>
          <w:rFonts w:ascii="Arial" w:hAnsi="Arial" w:cs="Arial"/>
          <w:sz w:val="20"/>
          <w:szCs w:val="20"/>
        </w:rPr>
        <w:t>ne progresivni</w:t>
      </w:r>
      <w:proofErr w:type="gramEnd"/>
      <w:r w:rsidRPr="00C429D5">
        <w:rPr>
          <w:rFonts w:ascii="Arial" w:hAnsi="Arial" w:cs="Arial"/>
          <w:sz w:val="20"/>
          <w:szCs w:val="20"/>
        </w:rPr>
        <w:t xml:space="preserve"> davčni stopnji, ter se od tega dohodka ne plačujejo prispevki za socialno varnost, in sicer ne delodajalca ne delojemalca.</w:t>
      </w:r>
    </w:p>
    <w:p w14:paraId="2CAAB851" w14:textId="77777777" w:rsidR="003663A3" w:rsidRPr="00C429D5" w:rsidRDefault="003663A3" w:rsidP="003663A3">
      <w:pPr>
        <w:spacing w:after="0" w:line="276" w:lineRule="auto"/>
        <w:jc w:val="both"/>
        <w:rPr>
          <w:rFonts w:ascii="Arial" w:hAnsi="Arial" w:cs="Arial"/>
          <w:sz w:val="20"/>
          <w:szCs w:val="20"/>
        </w:rPr>
      </w:pPr>
    </w:p>
    <w:p w14:paraId="2C6DC95A"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Z drugim odstavkom tega člena se določa davčna obravnava izplačil lastniške zadruge članu lastniške zadruge zaradi prenehanja članstva v lastniški zadrugi (izplačil obveznega deleža oziroma valorizirane vrednosti obveznega deleža). To izplačilo, zmanjšano za vplačilo člana lastniške zadruge v lastniško zadrugo v skladu s 24. členom tega zakona (vplačilo obveznega deleža), se obdavči kot dividenda na podlagi zakona, ki ureja dohodnino. Če je dogovorjeno obročno izplačevanje izplačil, se vplačilo člana lastniške zadruge v lastniško zadrugo porazdeli med obroke sorazmerno njihovi višini. Določeno je torej, da se ta dohodek obravnava po pravilih, ki veljajo za dividende po zakonu, ki ureja dohodnino. Ta dohodek se ne všteva v letno davčno osnovo, obdavčuje se ob izplačilu dohodka. Čeprav je ta dohodek po vsebini delno lahko tudi dohodek iz delovnega razmerja (pripisovanje vrednosti na osebni kapitalski račun člana lastniške zadruge na podlagi prispevka matične družbe lastniški zadrugi), se ne všteva v letno davčno osnovo za dohodnino ter se od tega dohodka ne plačujejo prispevki za socialno varnost, in sicer ne delodajalca ne delojemalca. Odstop od splošnih pravil, ki veljajo za dividende, je s tem zakonom narejen pri opredelitvi dohodka, in sicer se za dohodek šteje izplačilo lastniške zadruge članu lastniške zadruge zaradi prenehanja članstva v lastniški zadrugi (izplačil vrednosti oziroma valorizirane vrednosti obveznega deleža), zmanjšano za vplačan obvezni delež člana lastniške </w:t>
      </w:r>
      <w:r w:rsidRPr="00C429D5">
        <w:rPr>
          <w:rFonts w:ascii="Arial" w:hAnsi="Arial" w:cs="Arial"/>
          <w:sz w:val="20"/>
          <w:szCs w:val="20"/>
        </w:rPr>
        <w:lastRenderedPageBreak/>
        <w:t>zadruge. Odstop od pravil obdavčevanja dividend je narejen tudi pri davčni stopnji (tretji odstavek tega člena), in sicer za primere prenehanja članstva v lastniški zadrugi po dopolnjenih petih ali več letih od vstopa člana v lastniško zadrugo. Davčna stopnja dohodnine od teh dohodkov se znižuje vsakih pet let od vstopa člana v lastniško zadrugo in znaša prvih pet let članstva 25</w:t>
      </w:r>
      <w:proofErr w:type="gramStart"/>
      <w:r w:rsidRPr="00C429D5">
        <w:rPr>
          <w:rFonts w:ascii="Arial" w:hAnsi="Arial" w:cs="Arial"/>
          <w:sz w:val="20"/>
          <w:szCs w:val="20"/>
        </w:rPr>
        <w:t xml:space="preserve"> %</w:t>
      </w:r>
      <w:proofErr w:type="gramEnd"/>
      <w:r w:rsidRPr="00C429D5">
        <w:rPr>
          <w:rFonts w:ascii="Arial" w:hAnsi="Arial" w:cs="Arial"/>
          <w:sz w:val="20"/>
          <w:szCs w:val="20"/>
        </w:rPr>
        <w:t xml:space="preserve"> (enaka stopnja, kot velja za dividendo), po dopolnjenih:</w:t>
      </w:r>
    </w:p>
    <w:p w14:paraId="0AD257F1" w14:textId="33ABA412"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w:t>
      </w:r>
      <w:r w:rsidRPr="00C429D5">
        <w:rPr>
          <w:rFonts w:ascii="Arial" w:hAnsi="Arial" w:cs="Arial"/>
          <w:sz w:val="20"/>
          <w:szCs w:val="20"/>
        </w:rPr>
        <w:tab/>
        <w:t xml:space="preserve">petih letih od vstopa: 20 </w:t>
      </w:r>
      <w:r w:rsidR="002A3CD9">
        <w:rPr>
          <w:rFonts w:ascii="Arial" w:hAnsi="Arial" w:cs="Arial"/>
          <w:sz w:val="20"/>
          <w:szCs w:val="20"/>
        </w:rPr>
        <w:t>odstotkov</w:t>
      </w:r>
      <w:r w:rsidRPr="00C429D5">
        <w:rPr>
          <w:rFonts w:ascii="Arial" w:hAnsi="Arial" w:cs="Arial"/>
          <w:sz w:val="20"/>
          <w:szCs w:val="20"/>
        </w:rPr>
        <w:t>;</w:t>
      </w:r>
    </w:p>
    <w:p w14:paraId="42846EA6" w14:textId="34D6430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w:t>
      </w:r>
      <w:r w:rsidRPr="00C429D5">
        <w:rPr>
          <w:rFonts w:ascii="Arial" w:hAnsi="Arial" w:cs="Arial"/>
          <w:sz w:val="20"/>
          <w:szCs w:val="20"/>
        </w:rPr>
        <w:tab/>
        <w:t xml:space="preserve">desetih letih od vstopa: 15 </w:t>
      </w:r>
      <w:r w:rsidR="002A3CD9">
        <w:rPr>
          <w:rFonts w:ascii="Arial" w:hAnsi="Arial" w:cs="Arial"/>
          <w:sz w:val="20"/>
          <w:szCs w:val="20"/>
        </w:rPr>
        <w:t>odstotkov</w:t>
      </w:r>
      <w:r w:rsidRPr="00C429D5">
        <w:rPr>
          <w:rFonts w:ascii="Arial" w:hAnsi="Arial" w:cs="Arial"/>
          <w:sz w:val="20"/>
          <w:szCs w:val="20"/>
        </w:rPr>
        <w:t>;</w:t>
      </w:r>
    </w:p>
    <w:p w14:paraId="6D95B5B0" w14:textId="4266DFEC"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w:t>
      </w:r>
      <w:r w:rsidRPr="00C429D5">
        <w:rPr>
          <w:rFonts w:ascii="Arial" w:hAnsi="Arial" w:cs="Arial"/>
          <w:sz w:val="20"/>
          <w:szCs w:val="20"/>
        </w:rPr>
        <w:tab/>
        <w:t xml:space="preserve">15 letih od vstopa: 0 </w:t>
      </w:r>
      <w:r w:rsidR="002A3CD9">
        <w:rPr>
          <w:rFonts w:ascii="Arial" w:hAnsi="Arial" w:cs="Arial"/>
          <w:sz w:val="20"/>
          <w:szCs w:val="20"/>
        </w:rPr>
        <w:t>odstotkov</w:t>
      </w:r>
      <w:r w:rsidRPr="00C429D5">
        <w:rPr>
          <w:rFonts w:ascii="Arial" w:hAnsi="Arial" w:cs="Arial"/>
          <w:sz w:val="20"/>
          <w:szCs w:val="20"/>
        </w:rPr>
        <w:t>.</w:t>
      </w:r>
    </w:p>
    <w:p w14:paraId="2368038C"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Stopnja se ne znižuje v primerih iz četrtega odstavka tega člena (izguba statusa lastniške zadruge delavcev) in v primeru </w:t>
      </w:r>
      <w:proofErr w:type="gramStart"/>
      <w:r w:rsidRPr="00C429D5">
        <w:rPr>
          <w:rFonts w:ascii="Arial" w:hAnsi="Arial" w:cs="Arial"/>
          <w:sz w:val="20"/>
          <w:szCs w:val="20"/>
        </w:rPr>
        <w:t>likvidacije</w:t>
      </w:r>
      <w:proofErr w:type="gramEnd"/>
      <w:r w:rsidRPr="00C429D5">
        <w:rPr>
          <w:rFonts w:ascii="Arial" w:hAnsi="Arial" w:cs="Arial"/>
          <w:sz w:val="20"/>
          <w:szCs w:val="20"/>
        </w:rPr>
        <w:t xml:space="preserve"> lastniške zadruge, razen v primerih iz sedmega odstavka 6. člena tega zakona.</w:t>
      </w:r>
    </w:p>
    <w:p w14:paraId="685CC6D5" w14:textId="77777777" w:rsidR="003663A3" w:rsidRPr="00C429D5" w:rsidRDefault="003663A3" w:rsidP="003663A3">
      <w:pPr>
        <w:spacing w:after="0" w:line="276" w:lineRule="auto"/>
        <w:jc w:val="both"/>
        <w:rPr>
          <w:rFonts w:ascii="Arial" w:hAnsi="Arial" w:cs="Arial"/>
          <w:sz w:val="20"/>
          <w:szCs w:val="20"/>
        </w:rPr>
      </w:pPr>
    </w:p>
    <w:p w14:paraId="4A44C354"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Davčna stopnja od teh dohodkov se torej znižuje, razen v določenih primerih, ter po 15 letih od vstopa člana v lastniško zadrugo znaša 0 %, kar pomeni, da se v teh primerih od dohodka, ki ima po vsebini tudi naravo dohodka iz delovnega razmerja ali dividend, za razliko od splošnih pravil ne plača dohodnine, kot navedeno zgoraj pa se tudi ne </w:t>
      </w:r>
      <w:proofErr w:type="gramStart"/>
      <w:r w:rsidRPr="00C429D5">
        <w:rPr>
          <w:rFonts w:ascii="Arial" w:hAnsi="Arial" w:cs="Arial"/>
          <w:sz w:val="20"/>
          <w:szCs w:val="20"/>
        </w:rPr>
        <w:t>plača</w:t>
      </w:r>
      <w:proofErr w:type="gramEnd"/>
      <w:r w:rsidRPr="00C429D5">
        <w:rPr>
          <w:rFonts w:ascii="Arial" w:hAnsi="Arial" w:cs="Arial"/>
          <w:sz w:val="20"/>
          <w:szCs w:val="20"/>
        </w:rPr>
        <w:t xml:space="preserve"> prispevkov za socialno varnost tako delodajalca kot delojemalca. </w:t>
      </w:r>
    </w:p>
    <w:p w14:paraId="4B064136" w14:textId="77777777" w:rsidR="003663A3" w:rsidRPr="00C429D5" w:rsidRDefault="003663A3" w:rsidP="003663A3">
      <w:pPr>
        <w:spacing w:after="0" w:line="276" w:lineRule="auto"/>
        <w:jc w:val="both"/>
        <w:rPr>
          <w:rFonts w:ascii="Arial" w:hAnsi="Arial" w:cs="Arial"/>
          <w:sz w:val="20"/>
          <w:szCs w:val="20"/>
        </w:rPr>
      </w:pPr>
    </w:p>
    <w:p w14:paraId="4A008A56" w14:textId="32003A13"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 xml:space="preserve">S četrtim odstavkom je določeno, da se ne glede na drugi odstavek tega člena (izplačilo lastniške zadruge članu lastniške zadruge) za namene obdavčitve z dohodnino šteje, da je izplačilo iz drugega odstavka tega člena nastalo tudi v trenutku prenehanja statusa lastniške zadruge v skladu z 11. členom tega zakona ter prostovoljnega prenehanja statusa lastniške zadruge, razen v primeru iz sedmega odstavka 6. člena tega zakona (združitev dveh ali več lastniških zadrug). Vrednost izplačila se v teh primerih glede na to, da ni denarnega toka, določi po pravilih, ki se uporabljajo za določitev vrednosti zaradi prenehanja članstva v lastniški zadrugi. S tem se določi prehod iz davčne obravnave, ki velja za člane lastniške zadruge delavcev, v davčno obravnavo, ki velja za člane zadruge oziroma drugega subjekta, ki nima več statusa lastniške zadruge. S tem se zagotovi, da se dohodki, vezani na čas </w:t>
      </w:r>
      <w:proofErr w:type="gramStart"/>
      <w:r w:rsidRPr="00C429D5">
        <w:rPr>
          <w:rFonts w:ascii="Arial" w:hAnsi="Arial" w:cs="Arial"/>
          <w:sz w:val="20"/>
          <w:szCs w:val="20"/>
        </w:rPr>
        <w:t>imetništva</w:t>
      </w:r>
      <w:proofErr w:type="gramEnd"/>
      <w:r w:rsidRPr="00C429D5">
        <w:rPr>
          <w:rFonts w:ascii="Arial" w:hAnsi="Arial" w:cs="Arial"/>
          <w:sz w:val="20"/>
          <w:szCs w:val="20"/>
        </w:rPr>
        <w:t xml:space="preserve"> statusa lastniške zadruge</w:t>
      </w:r>
      <w:r w:rsidR="002A3CD9">
        <w:rPr>
          <w:rFonts w:ascii="Arial" w:hAnsi="Arial" w:cs="Arial"/>
          <w:sz w:val="20"/>
          <w:szCs w:val="20"/>
        </w:rPr>
        <w:t>,</w:t>
      </w:r>
      <w:r w:rsidRPr="00C429D5">
        <w:rPr>
          <w:rFonts w:ascii="Arial" w:hAnsi="Arial" w:cs="Arial"/>
          <w:sz w:val="20"/>
          <w:szCs w:val="20"/>
        </w:rPr>
        <w:t xml:space="preserve"> obravnavajo po pravilih, določenih za to obdobje, dohodki, vezani na čas po tem statusu, pa po splošnih pravilih zakona, ki ureja dohodnino.</w:t>
      </w:r>
    </w:p>
    <w:p w14:paraId="11C7D74B" w14:textId="77777777" w:rsidR="003663A3" w:rsidRPr="00C429D5" w:rsidRDefault="003663A3" w:rsidP="003663A3">
      <w:pPr>
        <w:spacing w:after="0" w:line="276" w:lineRule="auto"/>
        <w:jc w:val="both"/>
        <w:rPr>
          <w:rFonts w:ascii="Arial" w:hAnsi="Arial" w:cs="Arial"/>
          <w:sz w:val="20"/>
          <w:szCs w:val="20"/>
        </w:rPr>
      </w:pPr>
    </w:p>
    <w:p w14:paraId="3A9B07C0"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Za dosego namena četrtega odstavka tega člena pa je treba za primere iz četrtega odstavka določiti odstop od splošnih pravil zakona, ki ureja dohodnino, glede določanja nabavne vrednosti kapitala ob pridobitvi (98. člen ZDoh-2) in časa pridobitve kapitala (101. člen ZDoh-2). Odstop je določen s petim odstavkom tega člena, in sicer se:</w:t>
      </w:r>
    </w:p>
    <w:p w14:paraId="688530BB" w14:textId="77777777" w:rsidR="003663A3" w:rsidRPr="00C429D5" w:rsidRDefault="003663A3" w:rsidP="003663A3">
      <w:pPr>
        <w:spacing w:after="0" w:line="276" w:lineRule="auto"/>
        <w:ind w:left="705" w:hanging="705"/>
        <w:jc w:val="both"/>
        <w:rPr>
          <w:rFonts w:ascii="Arial" w:hAnsi="Arial" w:cs="Arial"/>
          <w:sz w:val="20"/>
          <w:szCs w:val="20"/>
        </w:rPr>
      </w:pPr>
      <w:r w:rsidRPr="00C429D5">
        <w:rPr>
          <w:rFonts w:ascii="Arial" w:hAnsi="Arial" w:cs="Arial"/>
          <w:sz w:val="20"/>
          <w:szCs w:val="20"/>
        </w:rPr>
        <w:t>-</w:t>
      </w:r>
      <w:r w:rsidRPr="00C429D5">
        <w:rPr>
          <w:rFonts w:ascii="Arial" w:hAnsi="Arial" w:cs="Arial"/>
          <w:sz w:val="20"/>
          <w:szCs w:val="20"/>
        </w:rPr>
        <w:tab/>
        <w:t xml:space="preserve">za nabavno vrednost deleža v subjektu, ki nima statusa lastniške zadruge, šteje vrednost izplačila, ugotovljena v skladu s četrtim odstavkom tega člena, ki delavcu ob prenehanju statusa lastniške zadruge ni bila izplačana v denarju, </w:t>
      </w:r>
    </w:p>
    <w:p w14:paraId="58AB69EC" w14:textId="77777777" w:rsidR="003663A3" w:rsidRPr="00C429D5" w:rsidRDefault="003663A3" w:rsidP="003663A3">
      <w:pPr>
        <w:spacing w:after="0" w:line="276" w:lineRule="auto"/>
        <w:ind w:left="705" w:hanging="705"/>
        <w:jc w:val="both"/>
        <w:rPr>
          <w:rFonts w:ascii="Arial" w:hAnsi="Arial" w:cs="Arial"/>
          <w:sz w:val="20"/>
          <w:szCs w:val="20"/>
        </w:rPr>
      </w:pPr>
      <w:r w:rsidRPr="00C429D5">
        <w:rPr>
          <w:rFonts w:ascii="Arial" w:hAnsi="Arial" w:cs="Arial"/>
          <w:sz w:val="20"/>
          <w:szCs w:val="20"/>
        </w:rPr>
        <w:t>-</w:t>
      </w:r>
      <w:r w:rsidRPr="00C429D5">
        <w:rPr>
          <w:rFonts w:ascii="Arial" w:hAnsi="Arial" w:cs="Arial"/>
          <w:sz w:val="20"/>
          <w:szCs w:val="20"/>
        </w:rPr>
        <w:tab/>
        <w:t>za čas pridobitve deleža v subjektu, ki nima statusa lastniške zadruge, pa šteje čas prenehanja statusa lastniške zadruge v skladu s četrtim odstavkom tega člena.</w:t>
      </w:r>
    </w:p>
    <w:p w14:paraId="1098C484" w14:textId="77777777" w:rsidR="00C429D5" w:rsidRPr="00C429D5" w:rsidRDefault="00C429D5" w:rsidP="00C429D5">
      <w:pPr>
        <w:spacing w:line="260" w:lineRule="atLeast"/>
        <w:jc w:val="both"/>
        <w:rPr>
          <w:rFonts w:ascii="Arial" w:hAnsi="Arial" w:cs="Arial"/>
          <w:sz w:val="20"/>
          <w:szCs w:val="20"/>
        </w:rPr>
      </w:pPr>
    </w:p>
    <w:p w14:paraId="4FB7AB15" w14:textId="66316CFC" w:rsidR="00C429D5" w:rsidRPr="00C429D5" w:rsidRDefault="00C429D5" w:rsidP="00C429D5">
      <w:pPr>
        <w:spacing w:line="260" w:lineRule="atLeast"/>
        <w:jc w:val="both"/>
        <w:rPr>
          <w:rFonts w:ascii="Arial" w:hAnsi="Arial" w:cs="Arial"/>
          <w:b/>
          <w:bCs/>
          <w:sz w:val="20"/>
          <w:szCs w:val="20"/>
        </w:rPr>
      </w:pPr>
      <w:r w:rsidRPr="00C429D5">
        <w:rPr>
          <w:rFonts w:ascii="Arial" w:hAnsi="Arial" w:cs="Arial"/>
          <w:b/>
          <w:bCs/>
          <w:sz w:val="20"/>
          <w:szCs w:val="20"/>
        </w:rPr>
        <w:t>K 46. členu:</w:t>
      </w:r>
    </w:p>
    <w:p w14:paraId="31B64B37" w14:textId="7FA940F0"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t>Delavec, član lastniške zadruge delavcev, preko članstva v lastniški zadrugi delavcev pridobiva različne oblike dohodkov iz naslova tega članstva, med njimi pa so tudi dohodki iz delovnega razmerja (matična družba namreč financira lastniško zadrugo delavcev preko pogodbe o financiranju, ta pa se pri matični družbi opredeljuje kot nagrajevanje delavcev in kot strošek dela). Ker članstvo v lastniški zadrugi predstavlja primerljive oblike nagrajevanja delavcev</w:t>
      </w:r>
      <w:r w:rsidR="002A3CD9">
        <w:rPr>
          <w:rFonts w:ascii="Arial" w:hAnsi="Arial" w:cs="Arial"/>
          <w:sz w:val="20"/>
          <w:szCs w:val="20"/>
        </w:rPr>
        <w:t>,</w:t>
      </w:r>
      <w:r w:rsidRPr="00C429D5">
        <w:rPr>
          <w:rFonts w:ascii="Arial" w:hAnsi="Arial" w:cs="Arial"/>
          <w:sz w:val="20"/>
          <w:szCs w:val="20"/>
        </w:rPr>
        <w:t xml:space="preserve"> kot je opcijsko nagrajevanje, nagrajevanje z delnicami ali deleži oziroma delitev dobička delavcev, je treba davčne ugodnosti po shemah, ki imajo med seboj primerljive učinke in namene, med seboj izključiti.</w:t>
      </w:r>
    </w:p>
    <w:p w14:paraId="39704D01" w14:textId="77777777" w:rsidR="003663A3" w:rsidRPr="00C429D5" w:rsidRDefault="003663A3" w:rsidP="003663A3">
      <w:pPr>
        <w:spacing w:after="0" w:line="276" w:lineRule="auto"/>
        <w:jc w:val="both"/>
        <w:rPr>
          <w:rFonts w:ascii="Arial" w:hAnsi="Arial" w:cs="Arial"/>
          <w:sz w:val="20"/>
          <w:szCs w:val="20"/>
        </w:rPr>
      </w:pPr>
      <w:r w:rsidRPr="00C429D5">
        <w:rPr>
          <w:rFonts w:ascii="Arial" w:hAnsi="Arial" w:cs="Arial"/>
          <w:sz w:val="20"/>
          <w:szCs w:val="20"/>
        </w:rPr>
        <w:lastRenderedPageBreak/>
        <w:t xml:space="preserve">Delavec v času članstva v lastniški zadrugi ne bo mogel </w:t>
      </w:r>
      <w:proofErr w:type="gramStart"/>
      <w:r w:rsidRPr="00C429D5">
        <w:rPr>
          <w:rFonts w:ascii="Arial" w:hAnsi="Arial" w:cs="Arial"/>
          <w:sz w:val="20"/>
          <w:szCs w:val="20"/>
        </w:rPr>
        <w:t>koristiti</w:t>
      </w:r>
      <w:proofErr w:type="gramEnd"/>
      <w:r w:rsidRPr="00C429D5">
        <w:rPr>
          <w:rFonts w:ascii="Arial" w:hAnsi="Arial" w:cs="Arial"/>
          <w:sz w:val="20"/>
          <w:szCs w:val="20"/>
        </w:rPr>
        <w:t xml:space="preserve"> davčnih ugodnosti, ki jih predvidevajo drugi zakoni, za določene dohodke, ki jih bo izplačal delodajalec, ki se po tem zakonu šteje za matično družbo, in s tem delodajalcem povezana oseba kot je določena po zakonu, ki ureja davek od dohodkov pravnih oseb:</w:t>
      </w:r>
    </w:p>
    <w:p w14:paraId="2446F8E8" w14:textId="77777777" w:rsidR="003663A3" w:rsidRPr="00C429D5" w:rsidRDefault="003663A3" w:rsidP="00321A58">
      <w:pPr>
        <w:pStyle w:val="Odstavekseznama"/>
        <w:numPr>
          <w:ilvl w:val="0"/>
          <w:numId w:val="23"/>
        </w:numPr>
        <w:spacing w:after="0" w:line="276" w:lineRule="auto"/>
        <w:jc w:val="both"/>
        <w:rPr>
          <w:rFonts w:ascii="Arial" w:hAnsi="Arial" w:cs="Arial"/>
          <w:sz w:val="20"/>
          <w:szCs w:val="20"/>
        </w:rPr>
      </w:pPr>
      <w:r w:rsidRPr="00C429D5">
        <w:rPr>
          <w:rFonts w:ascii="Arial" w:hAnsi="Arial" w:cs="Arial"/>
          <w:sz w:val="20"/>
          <w:szCs w:val="20"/>
        </w:rPr>
        <w:t xml:space="preserve">v skladu s šestim do osmim odstavkom 43. člena ZDoh-2 se določa posebna davčna ugodnost, če delodajalec, gospodarska družba, delojemalcu zagotovi pravico do nakupa oziroma pridobitve delnic ali deležev v tej gospodarski družbi ali v tej družbi nadrejeni družbi. Vrednost bonitete se, ne glede na splošna pravila vrednotenja bonitet, se določi v višini 65 % vrednosti, ugotovljene po splošnih pravilih vrednotenja bonitet po prvem odstavku 43. člena ZDoh-2. Delavcu, ki bo v času članstva lastnike zadruge, prejel boniteto (izvršitev ali prodaja </w:t>
      </w:r>
      <w:proofErr w:type="gramStart"/>
      <w:r w:rsidRPr="00C429D5">
        <w:rPr>
          <w:rFonts w:ascii="Arial" w:hAnsi="Arial" w:cs="Arial"/>
          <w:sz w:val="20"/>
          <w:szCs w:val="20"/>
        </w:rPr>
        <w:t>opcije</w:t>
      </w:r>
      <w:proofErr w:type="gramEnd"/>
      <w:r w:rsidRPr="00C429D5">
        <w:rPr>
          <w:rFonts w:ascii="Arial" w:hAnsi="Arial" w:cs="Arial"/>
          <w:sz w:val="20"/>
          <w:szCs w:val="20"/>
        </w:rPr>
        <w:t>), se bo tako ta boniteta vrednotila po splošnih pravilih vrednotenja bonitet, torej po prvem odstavku 43. člena ZDoh-2;</w:t>
      </w:r>
    </w:p>
    <w:p w14:paraId="51C79214" w14:textId="77777777" w:rsidR="003663A3" w:rsidRPr="00C429D5" w:rsidRDefault="003663A3" w:rsidP="00321A58">
      <w:pPr>
        <w:pStyle w:val="Odstavekseznama"/>
        <w:numPr>
          <w:ilvl w:val="0"/>
          <w:numId w:val="23"/>
        </w:numPr>
        <w:spacing w:after="0" w:line="276" w:lineRule="auto"/>
        <w:jc w:val="both"/>
        <w:rPr>
          <w:rFonts w:ascii="Arial" w:hAnsi="Arial" w:cs="Arial"/>
          <w:sz w:val="20"/>
          <w:szCs w:val="20"/>
        </w:rPr>
      </w:pPr>
      <w:proofErr w:type="spellStart"/>
      <w:r w:rsidRPr="00C429D5">
        <w:rPr>
          <w:rFonts w:ascii="Arial" w:hAnsi="Arial" w:cs="Arial"/>
          <w:sz w:val="20"/>
          <w:szCs w:val="20"/>
        </w:rPr>
        <w:t>45.b</w:t>
      </w:r>
      <w:proofErr w:type="spellEnd"/>
      <w:r w:rsidRPr="00C429D5">
        <w:rPr>
          <w:rFonts w:ascii="Arial" w:hAnsi="Arial" w:cs="Arial"/>
          <w:sz w:val="20"/>
          <w:szCs w:val="20"/>
        </w:rPr>
        <w:t xml:space="preserve"> člen ZDoh-2 določa posebno davčno obravnavo določenih dohodkov delavcev v inovativnih zagonskih podjetjih, in sicer se prestavi trenutek obdavčitve prejete bonitete (prejem delnice, deleža ali izvršitev </w:t>
      </w:r>
      <w:proofErr w:type="gramStart"/>
      <w:r w:rsidRPr="00C429D5">
        <w:rPr>
          <w:rFonts w:ascii="Arial" w:hAnsi="Arial" w:cs="Arial"/>
          <w:sz w:val="20"/>
          <w:szCs w:val="20"/>
        </w:rPr>
        <w:t>opcije</w:t>
      </w:r>
      <w:proofErr w:type="gramEnd"/>
      <w:r w:rsidRPr="00C429D5">
        <w:rPr>
          <w:rFonts w:ascii="Arial" w:hAnsi="Arial" w:cs="Arial"/>
          <w:sz w:val="20"/>
          <w:szCs w:val="20"/>
        </w:rPr>
        <w:t xml:space="preserve">) na kasnejše obdobje (primeroma na trenutek prodaje delnice, deleža). Delavec, ki bo v času članstva v lastniški zadrugi, prejel boniteto kot delavec v inovativnem zagonskem podjetju, bo obdavčen po splošnih pravilih obdavčenja bonitete – ob prejemu delnice, deleža oziroma ob izvršitvi </w:t>
      </w:r>
      <w:proofErr w:type="gramStart"/>
      <w:r w:rsidRPr="00C429D5">
        <w:rPr>
          <w:rFonts w:ascii="Arial" w:hAnsi="Arial" w:cs="Arial"/>
          <w:sz w:val="20"/>
          <w:szCs w:val="20"/>
        </w:rPr>
        <w:t>opcije</w:t>
      </w:r>
      <w:proofErr w:type="gramEnd"/>
      <w:r w:rsidRPr="00C429D5">
        <w:rPr>
          <w:rFonts w:ascii="Arial" w:hAnsi="Arial" w:cs="Arial"/>
          <w:sz w:val="20"/>
          <w:szCs w:val="20"/>
        </w:rPr>
        <w:t xml:space="preserve"> in po splošnih pravilih vrednotenja bonitet (četrti in prvi odstavek 43. člena ZDoh-2). Prav tako za ta dohodek ne more uveljavljati drugih ugodnosti iz </w:t>
      </w:r>
      <w:proofErr w:type="spellStart"/>
      <w:r w:rsidRPr="00C429D5">
        <w:rPr>
          <w:rFonts w:ascii="Arial" w:hAnsi="Arial" w:cs="Arial"/>
          <w:sz w:val="20"/>
          <w:szCs w:val="20"/>
        </w:rPr>
        <w:t>45.b</w:t>
      </w:r>
      <w:proofErr w:type="spellEnd"/>
      <w:r w:rsidRPr="00C429D5">
        <w:rPr>
          <w:rFonts w:ascii="Arial" w:hAnsi="Arial" w:cs="Arial"/>
          <w:sz w:val="20"/>
          <w:szCs w:val="20"/>
        </w:rPr>
        <w:t xml:space="preserve"> člena ZDoh-2 (povprečenje dohodka);</w:t>
      </w:r>
    </w:p>
    <w:p w14:paraId="703BF323" w14:textId="77777777" w:rsidR="003663A3" w:rsidRPr="00C429D5" w:rsidRDefault="003663A3" w:rsidP="00321A58">
      <w:pPr>
        <w:pStyle w:val="Odstavekseznama"/>
        <w:numPr>
          <w:ilvl w:val="0"/>
          <w:numId w:val="23"/>
        </w:numPr>
        <w:spacing w:after="0" w:line="276" w:lineRule="auto"/>
        <w:jc w:val="both"/>
        <w:rPr>
          <w:rFonts w:ascii="Arial" w:hAnsi="Arial" w:cs="Arial"/>
          <w:sz w:val="20"/>
          <w:szCs w:val="20"/>
        </w:rPr>
      </w:pPr>
      <w:r w:rsidRPr="00C429D5">
        <w:rPr>
          <w:rFonts w:ascii="Arial" w:hAnsi="Arial" w:cs="Arial"/>
          <w:sz w:val="20"/>
          <w:szCs w:val="20"/>
        </w:rPr>
        <w:t xml:space="preserve">Zakon o udeležbi delavcev pri dobičku – </w:t>
      </w:r>
      <w:proofErr w:type="spellStart"/>
      <w:r w:rsidRPr="00C429D5">
        <w:rPr>
          <w:rFonts w:ascii="Arial" w:hAnsi="Arial" w:cs="Arial"/>
          <w:sz w:val="20"/>
          <w:szCs w:val="20"/>
        </w:rPr>
        <w:t>ZUDDob</w:t>
      </w:r>
      <w:proofErr w:type="spellEnd"/>
      <w:r w:rsidRPr="00C429D5">
        <w:rPr>
          <w:rFonts w:ascii="Arial" w:hAnsi="Arial" w:cs="Arial"/>
          <w:sz w:val="20"/>
          <w:szCs w:val="20"/>
        </w:rPr>
        <w:t xml:space="preserve"> določa olajšave pri dohodnini in prispevkih za socialno varnost, in sicer se dohodek ne všteva ali se le delno všteva v davčno osnovo oziroma se dohodek ne všteva ali se le delno všteva v osnovo za obračun prispevkov za socialno varnost), če je dohodek izplačan po poteku enega oziroma treh let po pridobitvi pravice do dohodka. Če je delavec, ki dobi izplačan dohodek iz sheme po tem zakonu, član lastniške zadruge, ugodnosti delnega vštevanja oziroma </w:t>
      </w:r>
      <w:proofErr w:type="spellStart"/>
      <w:r w:rsidRPr="00C429D5">
        <w:rPr>
          <w:rFonts w:ascii="Arial" w:hAnsi="Arial" w:cs="Arial"/>
          <w:sz w:val="20"/>
          <w:szCs w:val="20"/>
        </w:rPr>
        <w:t>nevštevanja</w:t>
      </w:r>
      <w:proofErr w:type="spellEnd"/>
      <w:r w:rsidRPr="00C429D5">
        <w:rPr>
          <w:rFonts w:ascii="Arial" w:hAnsi="Arial" w:cs="Arial"/>
          <w:sz w:val="20"/>
          <w:szCs w:val="20"/>
        </w:rPr>
        <w:t xml:space="preserve"> v davčno osnovo oziroma osnovo za plačilo prispevkov za socialno varnost, ne more pridobiti.</w:t>
      </w:r>
    </w:p>
    <w:p w14:paraId="2B7FD6BB" w14:textId="77777777" w:rsidR="003663A3" w:rsidRDefault="003663A3" w:rsidP="003663A3">
      <w:pPr>
        <w:spacing w:line="260" w:lineRule="atLeast"/>
        <w:jc w:val="both"/>
        <w:rPr>
          <w:rFonts w:ascii="Arial" w:hAnsi="Arial" w:cs="Arial"/>
          <w:sz w:val="20"/>
          <w:szCs w:val="20"/>
        </w:rPr>
      </w:pPr>
    </w:p>
    <w:p w14:paraId="5700CDD7" w14:textId="50DF85EA"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4</w:t>
      </w:r>
      <w:r w:rsidR="00C429D5">
        <w:rPr>
          <w:rFonts w:ascii="Arial" w:hAnsi="Arial" w:cs="Arial"/>
          <w:b/>
          <w:bCs/>
          <w:sz w:val="20"/>
          <w:szCs w:val="20"/>
        </w:rPr>
        <w:t>7</w:t>
      </w:r>
      <w:r w:rsidRPr="002E5CC0">
        <w:rPr>
          <w:rFonts w:ascii="Arial" w:hAnsi="Arial" w:cs="Arial"/>
          <w:b/>
          <w:bCs/>
          <w:sz w:val="20"/>
          <w:szCs w:val="20"/>
        </w:rPr>
        <w:t>. členu:</w:t>
      </w:r>
    </w:p>
    <w:p w14:paraId="54E59E46"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Ta člen ureja posredovanje informacij lastniški zadrugi, in sicer določa, da je matična družba lastniški </w:t>
      </w:r>
      <w:proofErr w:type="gramStart"/>
      <w:r w:rsidRPr="002E5CC0">
        <w:rPr>
          <w:rFonts w:ascii="Arial" w:hAnsi="Arial" w:cs="Arial"/>
          <w:sz w:val="20"/>
          <w:szCs w:val="20"/>
        </w:rPr>
        <w:t>zadrugi</w:t>
      </w:r>
      <w:proofErr w:type="gramEnd"/>
      <w:r w:rsidRPr="002E5CC0">
        <w:rPr>
          <w:rFonts w:ascii="Arial" w:hAnsi="Arial" w:cs="Arial"/>
          <w:sz w:val="20"/>
          <w:szCs w:val="20"/>
        </w:rPr>
        <w:t xml:space="preserve"> dolžna zagotoviti vse podatke, ki jih potrebuje za namen preverjanja izpolnjevanja pogojev za članstvo v zadrugi in določitev meril distribucije. Matična družba lastniški </w:t>
      </w:r>
      <w:proofErr w:type="gramStart"/>
      <w:r w:rsidRPr="002E5CC0">
        <w:rPr>
          <w:rFonts w:ascii="Arial" w:hAnsi="Arial" w:cs="Arial"/>
          <w:sz w:val="20"/>
          <w:szCs w:val="20"/>
        </w:rPr>
        <w:t>zadrugi</w:t>
      </w:r>
      <w:proofErr w:type="gramEnd"/>
      <w:r w:rsidRPr="002E5CC0">
        <w:rPr>
          <w:rFonts w:ascii="Arial" w:hAnsi="Arial" w:cs="Arial"/>
          <w:sz w:val="20"/>
          <w:szCs w:val="20"/>
        </w:rPr>
        <w:t xml:space="preserve"> zagotavlja informacije o številu delavcev, ki izpolnjujejo pogoje za članstvo v lastniški zadrugi delavcev, v primeru podaje pristopne izjave, podatek ali delavec izpolnjuje pogoje za članstvo ter podatke o najnižji, najvišji in povprečni plači.</w:t>
      </w:r>
    </w:p>
    <w:p w14:paraId="07F5D639" w14:textId="77777777" w:rsidR="00233E9B" w:rsidRPr="002E5CC0" w:rsidRDefault="00233E9B" w:rsidP="00233E9B">
      <w:pPr>
        <w:spacing w:line="260" w:lineRule="atLeast"/>
        <w:jc w:val="both"/>
        <w:rPr>
          <w:rFonts w:ascii="Arial" w:hAnsi="Arial" w:cs="Arial"/>
          <w:sz w:val="20"/>
          <w:szCs w:val="20"/>
        </w:rPr>
      </w:pPr>
    </w:p>
    <w:p w14:paraId="7D2806AB" w14:textId="5BAADB58"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4</w:t>
      </w:r>
      <w:r w:rsidR="00C429D5">
        <w:rPr>
          <w:rFonts w:ascii="Arial" w:hAnsi="Arial" w:cs="Arial"/>
          <w:b/>
          <w:bCs/>
          <w:sz w:val="20"/>
          <w:szCs w:val="20"/>
        </w:rPr>
        <w:t>8</w:t>
      </w:r>
      <w:r w:rsidRPr="002E5CC0">
        <w:rPr>
          <w:rFonts w:ascii="Arial" w:hAnsi="Arial" w:cs="Arial"/>
          <w:b/>
          <w:bCs/>
          <w:sz w:val="20"/>
          <w:szCs w:val="20"/>
        </w:rPr>
        <w:t>. členu:</w:t>
      </w:r>
    </w:p>
    <w:p w14:paraId="0394D6A5"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Ta člen določa vsebino registra lastniških zadrug, ki ga vodi pristojno ministrstvo. Določba taksativno našteva podatke, ki so razvidni iz registra lastniških zadrug.</w:t>
      </w:r>
    </w:p>
    <w:p w14:paraId="7FFB299E" w14:textId="77777777" w:rsidR="00233E9B" w:rsidRPr="002E5CC0" w:rsidRDefault="00233E9B" w:rsidP="00233E9B">
      <w:pPr>
        <w:spacing w:line="260" w:lineRule="atLeast"/>
        <w:jc w:val="both"/>
        <w:rPr>
          <w:rFonts w:ascii="Arial" w:hAnsi="Arial" w:cs="Arial"/>
          <w:sz w:val="20"/>
          <w:szCs w:val="20"/>
        </w:rPr>
      </w:pPr>
    </w:p>
    <w:p w14:paraId="61787CA5" w14:textId="14FCBC27"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 xml:space="preserve">K </w:t>
      </w:r>
      <w:r w:rsidR="00C429D5">
        <w:rPr>
          <w:rFonts w:ascii="Arial" w:hAnsi="Arial" w:cs="Arial"/>
          <w:b/>
          <w:bCs/>
          <w:sz w:val="20"/>
          <w:szCs w:val="20"/>
        </w:rPr>
        <w:t>49</w:t>
      </w:r>
      <w:r w:rsidRPr="002E5CC0">
        <w:rPr>
          <w:rFonts w:ascii="Arial" w:hAnsi="Arial" w:cs="Arial"/>
          <w:b/>
          <w:bCs/>
          <w:sz w:val="20"/>
          <w:szCs w:val="20"/>
        </w:rPr>
        <w:t>. členu:</w:t>
      </w:r>
    </w:p>
    <w:p w14:paraId="6652B5A8" w14:textId="77777777" w:rsidR="00233E9B" w:rsidRPr="002E5CC0" w:rsidRDefault="00233E9B" w:rsidP="00233E9B">
      <w:pPr>
        <w:spacing w:line="260" w:lineRule="atLeast"/>
        <w:jc w:val="both"/>
        <w:rPr>
          <w:rFonts w:ascii="Arial" w:eastAsia="Times New Roman" w:hAnsi="Arial" w:cs="Arial"/>
          <w:sz w:val="20"/>
          <w:szCs w:val="20"/>
        </w:rPr>
      </w:pPr>
      <w:r w:rsidRPr="002E5CC0">
        <w:rPr>
          <w:rFonts w:ascii="Arial" w:hAnsi="Arial" w:cs="Arial"/>
          <w:sz w:val="20"/>
          <w:szCs w:val="20"/>
        </w:rPr>
        <w:t>S tem členom se določa, da nadzor nad izvajanjem posameznih določb tega zakona opravlja pristojno ministrstvo, nadzor nad izvajanjem določb VIII. Poglavja opravlja Finančna uprava Republike Slovenije.</w:t>
      </w:r>
    </w:p>
    <w:p w14:paraId="0E0FE791" w14:textId="77777777" w:rsidR="00233E9B" w:rsidRPr="002E5CC0" w:rsidRDefault="00233E9B" w:rsidP="00233E9B">
      <w:pPr>
        <w:spacing w:line="260" w:lineRule="atLeast"/>
        <w:jc w:val="both"/>
        <w:rPr>
          <w:rFonts w:ascii="Arial" w:hAnsi="Arial" w:cs="Arial"/>
          <w:sz w:val="20"/>
          <w:szCs w:val="20"/>
        </w:rPr>
      </w:pPr>
    </w:p>
    <w:p w14:paraId="133370FB" w14:textId="09DBE2CB"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5</w:t>
      </w:r>
      <w:r w:rsidR="00C429D5">
        <w:rPr>
          <w:rFonts w:ascii="Arial" w:hAnsi="Arial" w:cs="Arial"/>
          <w:b/>
          <w:bCs/>
          <w:sz w:val="20"/>
          <w:szCs w:val="20"/>
        </w:rPr>
        <w:t>0</w:t>
      </w:r>
      <w:r w:rsidRPr="002E5CC0">
        <w:rPr>
          <w:rFonts w:ascii="Arial" w:hAnsi="Arial" w:cs="Arial"/>
          <w:b/>
          <w:bCs/>
          <w:sz w:val="20"/>
          <w:szCs w:val="20"/>
        </w:rPr>
        <w:t>. členu:</w:t>
      </w:r>
    </w:p>
    <w:p w14:paraId="378215B7"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S tem členom se določajo kazenske določbe, in sicer se z globo 2.000 do 10.000 evrov kaznuje pravna oseba, ki na račun financiranja lastniške zadruge delavcev zmanjša število delavcev, odpusti delavca, zniža osnovne plače ali z delavci sklene pogodbe o zaposlitvi za določen čas ali pogodbe civilnega prava (četrti odstavek 27. člena tega zakona) ter pravna oseba, ki sklene pogodbo o prispevkih matične družbe v nasprotju s 27. členom tega zakona.</w:t>
      </w:r>
    </w:p>
    <w:p w14:paraId="1487E0BB"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Nadalje se z globo od 120 do 500 evrov se za prekršek iz prejšnjega odstavka kaznuje tudi odgovorna oseba pravne osebe.</w:t>
      </w:r>
    </w:p>
    <w:p w14:paraId="3BC511D8" w14:textId="77777777" w:rsidR="00233E9B" w:rsidRPr="002E5CC0" w:rsidRDefault="00233E9B" w:rsidP="00233E9B">
      <w:pPr>
        <w:spacing w:line="260" w:lineRule="atLeast"/>
        <w:jc w:val="both"/>
        <w:rPr>
          <w:rFonts w:ascii="Arial" w:hAnsi="Arial" w:cs="Arial"/>
          <w:sz w:val="20"/>
          <w:szCs w:val="20"/>
        </w:rPr>
      </w:pPr>
    </w:p>
    <w:p w14:paraId="124A4FE2" w14:textId="132E21FE" w:rsidR="00233E9B" w:rsidRPr="002E5CC0" w:rsidRDefault="00233E9B" w:rsidP="00233E9B">
      <w:pPr>
        <w:spacing w:line="260" w:lineRule="atLeast"/>
        <w:jc w:val="both"/>
        <w:rPr>
          <w:rFonts w:ascii="Arial" w:hAnsi="Arial" w:cs="Arial"/>
          <w:b/>
          <w:bCs/>
          <w:sz w:val="20"/>
          <w:szCs w:val="20"/>
        </w:rPr>
      </w:pPr>
      <w:r w:rsidRPr="002E5CC0">
        <w:rPr>
          <w:rFonts w:ascii="Arial" w:hAnsi="Arial" w:cs="Arial"/>
          <w:b/>
          <w:bCs/>
          <w:sz w:val="20"/>
          <w:szCs w:val="20"/>
        </w:rPr>
        <w:t>K 5</w:t>
      </w:r>
      <w:r w:rsidR="00C429D5">
        <w:rPr>
          <w:rFonts w:ascii="Arial" w:hAnsi="Arial" w:cs="Arial"/>
          <w:b/>
          <w:bCs/>
          <w:sz w:val="20"/>
          <w:szCs w:val="20"/>
        </w:rPr>
        <w:t>1</w:t>
      </w:r>
      <w:r w:rsidRPr="002E5CC0">
        <w:rPr>
          <w:rFonts w:ascii="Arial" w:hAnsi="Arial" w:cs="Arial"/>
          <w:b/>
          <w:bCs/>
          <w:sz w:val="20"/>
          <w:szCs w:val="20"/>
        </w:rPr>
        <w:t>. členu:</w:t>
      </w:r>
    </w:p>
    <w:p w14:paraId="47E73E5C" w14:textId="77777777" w:rsidR="00233E9B" w:rsidRPr="002E5CC0" w:rsidRDefault="00233E9B" w:rsidP="00233E9B">
      <w:pPr>
        <w:spacing w:line="260" w:lineRule="atLeast"/>
        <w:jc w:val="both"/>
        <w:rPr>
          <w:rFonts w:ascii="Arial" w:hAnsi="Arial" w:cs="Arial"/>
          <w:sz w:val="20"/>
          <w:szCs w:val="20"/>
        </w:rPr>
      </w:pPr>
      <w:r w:rsidRPr="002E5CC0">
        <w:rPr>
          <w:rFonts w:ascii="Arial" w:hAnsi="Arial" w:cs="Arial"/>
          <w:sz w:val="20"/>
          <w:szCs w:val="20"/>
        </w:rPr>
        <w:t xml:space="preserve">S tem členom se določa </w:t>
      </w:r>
      <w:proofErr w:type="spellStart"/>
      <w:r w:rsidRPr="002E5CC0">
        <w:rPr>
          <w:rFonts w:ascii="Arial" w:hAnsi="Arial" w:cs="Arial"/>
          <w:i/>
          <w:iCs/>
          <w:sz w:val="20"/>
          <w:szCs w:val="20"/>
        </w:rPr>
        <w:t>vacatio</w:t>
      </w:r>
      <w:proofErr w:type="spellEnd"/>
      <w:r w:rsidRPr="002E5CC0">
        <w:rPr>
          <w:rFonts w:ascii="Arial" w:hAnsi="Arial" w:cs="Arial"/>
          <w:i/>
          <w:iCs/>
          <w:sz w:val="20"/>
          <w:szCs w:val="20"/>
        </w:rPr>
        <w:t xml:space="preserve"> </w:t>
      </w:r>
      <w:proofErr w:type="spellStart"/>
      <w:r w:rsidRPr="002E5CC0">
        <w:rPr>
          <w:rFonts w:ascii="Arial" w:hAnsi="Arial" w:cs="Arial"/>
          <w:i/>
          <w:iCs/>
          <w:sz w:val="20"/>
          <w:szCs w:val="20"/>
        </w:rPr>
        <w:t>legis</w:t>
      </w:r>
      <w:proofErr w:type="spellEnd"/>
      <w:r w:rsidRPr="002E5CC0">
        <w:rPr>
          <w:rFonts w:ascii="Arial" w:hAnsi="Arial" w:cs="Arial"/>
          <w:sz w:val="20"/>
          <w:szCs w:val="20"/>
        </w:rPr>
        <w:t>.</w:t>
      </w:r>
    </w:p>
    <w:p w14:paraId="0D501E2D" w14:textId="77777777" w:rsidR="00233E9B" w:rsidRPr="002E5CC0" w:rsidRDefault="00233E9B" w:rsidP="00233E9B">
      <w:pPr>
        <w:spacing w:line="260" w:lineRule="atLeast"/>
        <w:rPr>
          <w:rFonts w:ascii="Arial" w:eastAsia="Times New Roman" w:hAnsi="Arial" w:cs="Arial"/>
          <w:sz w:val="20"/>
          <w:szCs w:val="20"/>
        </w:rPr>
      </w:pPr>
    </w:p>
    <w:sectPr w:rsidR="00233E9B" w:rsidRPr="002E5CC0" w:rsidSect="00254B3D">
      <w:headerReference w:type="default" r:id="rId8"/>
      <w:headerReference w:type="first" r:id="rId9"/>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66E67C" w14:textId="77777777" w:rsidR="00F13E5C" w:rsidRDefault="00F13E5C">
      <w:r>
        <w:separator/>
      </w:r>
    </w:p>
  </w:endnote>
  <w:endnote w:type="continuationSeparator" w:id="0">
    <w:p w14:paraId="42C00B0F" w14:textId="77777777" w:rsidR="00F13E5C" w:rsidRDefault="00F13E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Open Sans">
    <w:charset w:val="00"/>
    <w:family w:val="swiss"/>
    <w:pitch w:val="variable"/>
    <w:sig w:usb0="E00002EF" w:usb1="4000205B" w:usb2="00000028" w:usb3="00000000" w:csb0="0000019F" w:csb1="00000000"/>
  </w:font>
  <w:font w:name="Aptos">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9F75C" w14:textId="77777777" w:rsidR="00F13E5C" w:rsidRDefault="00F13E5C">
      <w:r>
        <w:separator/>
      </w:r>
    </w:p>
  </w:footnote>
  <w:footnote w:type="continuationSeparator" w:id="0">
    <w:p w14:paraId="5EC5C1DD" w14:textId="77777777" w:rsidR="00F13E5C" w:rsidRDefault="00F13E5C">
      <w:r>
        <w:continuationSeparator/>
      </w:r>
    </w:p>
  </w:footnote>
  <w:footnote w:id="1">
    <w:p w14:paraId="53C8D7C6" w14:textId="77777777" w:rsidR="00250AE5" w:rsidRPr="00250AE5" w:rsidRDefault="00250AE5" w:rsidP="00250AE5">
      <w:pPr>
        <w:pStyle w:val="Sprotnaopomba-besedilo"/>
        <w:rPr>
          <w:sz w:val="16"/>
          <w:szCs w:val="16"/>
          <w:lang w:val="it-IT"/>
        </w:rPr>
      </w:pPr>
      <w:r w:rsidRPr="00250AE5">
        <w:rPr>
          <w:rStyle w:val="Sprotnaopomba-sklic"/>
          <w:rFonts w:eastAsia="Times New Roman"/>
          <w:sz w:val="16"/>
          <w:szCs w:val="16"/>
        </w:rPr>
        <w:footnoteRef/>
      </w:r>
      <w:r w:rsidRPr="00250AE5">
        <w:rPr>
          <w:sz w:val="16"/>
          <w:szCs w:val="16"/>
          <w:lang w:val="it-IT"/>
        </w:rPr>
        <w:t xml:space="preserve"> Do </w:t>
      </w:r>
      <w:proofErr w:type="spellStart"/>
      <w:r w:rsidRPr="00250AE5">
        <w:rPr>
          <w:sz w:val="16"/>
          <w:szCs w:val="16"/>
          <w:lang w:val="it-IT"/>
        </w:rPr>
        <w:t>zdaj</w:t>
      </w:r>
      <w:proofErr w:type="spellEnd"/>
      <w:r w:rsidRPr="00250AE5">
        <w:rPr>
          <w:sz w:val="16"/>
          <w:szCs w:val="16"/>
          <w:lang w:val="it-IT"/>
        </w:rPr>
        <w:t xml:space="preserve"> </w:t>
      </w:r>
      <w:proofErr w:type="spellStart"/>
      <w:r w:rsidRPr="00250AE5">
        <w:rPr>
          <w:sz w:val="16"/>
          <w:szCs w:val="16"/>
          <w:lang w:val="it-IT"/>
        </w:rPr>
        <w:t>uveljavljene</w:t>
      </w:r>
      <w:proofErr w:type="spellEnd"/>
      <w:r w:rsidRPr="00250AE5">
        <w:rPr>
          <w:sz w:val="16"/>
          <w:szCs w:val="16"/>
          <w:lang w:val="it-IT"/>
        </w:rPr>
        <w:t xml:space="preserve"> </w:t>
      </w:r>
      <w:proofErr w:type="spellStart"/>
      <w:r w:rsidRPr="00250AE5">
        <w:rPr>
          <w:sz w:val="16"/>
          <w:szCs w:val="16"/>
          <w:lang w:val="it-IT"/>
        </w:rPr>
        <w:t>možnosti</w:t>
      </w:r>
      <w:proofErr w:type="spellEnd"/>
      <w:r w:rsidRPr="00250AE5">
        <w:rPr>
          <w:sz w:val="16"/>
          <w:szCs w:val="16"/>
          <w:lang w:val="it-IT"/>
        </w:rPr>
        <w:t xml:space="preserve"> </w:t>
      </w:r>
      <w:proofErr w:type="spellStart"/>
      <w:r w:rsidRPr="00250AE5">
        <w:rPr>
          <w:sz w:val="16"/>
          <w:szCs w:val="16"/>
          <w:lang w:val="it-IT"/>
        </w:rPr>
        <w:t>prenosa</w:t>
      </w:r>
      <w:proofErr w:type="spellEnd"/>
      <w:r w:rsidRPr="00250AE5">
        <w:rPr>
          <w:sz w:val="16"/>
          <w:szCs w:val="16"/>
          <w:lang w:val="it-IT"/>
        </w:rPr>
        <w:t xml:space="preserve"> </w:t>
      </w:r>
      <w:proofErr w:type="spellStart"/>
      <w:r w:rsidRPr="00250AE5">
        <w:rPr>
          <w:sz w:val="16"/>
          <w:szCs w:val="16"/>
          <w:lang w:val="it-IT"/>
        </w:rPr>
        <w:t>lastništva</w:t>
      </w:r>
      <w:proofErr w:type="spellEnd"/>
      <w:r w:rsidRPr="00250AE5">
        <w:rPr>
          <w:sz w:val="16"/>
          <w:szCs w:val="16"/>
          <w:lang w:val="it-IT"/>
        </w:rPr>
        <w:t xml:space="preserve"> so:</w:t>
      </w:r>
    </w:p>
    <w:p w14:paraId="5B0AA7E3"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r>
      <w:proofErr w:type="spellStart"/>
      <w:r w:rsidRPr="00250AE5">
        <w:rPr>
          <w:sz w:val="16"/>
          <w:szCs w:val="16"/>
          <w:lang w:val="it-IT"/>
        </w:rPr>
        <w:t>Prenos</w:t>
      </w:r>
      <w:proofErr w:type="spellEnd"/>
      <w:r w:rsidRPr="00250AE5">
        <w:rPr>
          <w:sz w:val="16"/>
          <w:szCs w:val="16"/>
          <w:lang w:val="it-IT"/>
        </w:rPr>
        <w:t xml:space="preserve"> </w:t>
      </w:r>
      <w:proofErr w:type="spellStart"/>
      <w:r w:rsidRPr="00250AE5">
        <w:rPr>
          <w:sz w:val="16"/>
          <w:szCs w:val="16"/>
          <w:lang w:val="it-IT"/>
        </w:rPr>
        <w:t>na</w:t>
      </w:r>
      <w:proofErr w:type="spellEnd"/>
      <w:r w:rsidRPr="00250AE5">
        <w:rPr>
          <w:sz w:val="16"/>
          <w:szCs w:val="16"/>
          <w:lang w:val="it-IT"/>
        </w:rPr>
        <w:t xml:space="preserve"> </w:t>
      </w:r>
      <w:proofErr w:type="spellStart"/>
      <w:r w:rsidRPr="00250AE5">
        <w:rPr>
          <w:sz w:val="16"/>
          <w:szCs w:val="16"/>
          <w:lang w:val="it-IT"/>
        </w:rPr>
        <w:t>potomce</w:t>
      </w:r>
      <w:proofErr w:type="spellEnd"/>
      <w:r w:rsidRPr="00250AE5">
        <w:rPr>
          <w:sz w:val="16"/>
          <w:szCs w:val="16"/>
          <w:lang w:val="it-IT"/>
        </w:rPr>
        <w:t xml:space="preserve">; </w:t>
      </w:r>
      <w:proofErr w:type="spellStart"/>
      <w:r w:rsidRPr="00250AE5">
        <w:rPr>
          <w:sz w:val="16"/>
          <w:szCs w:val="16"/>
          <w:lang w:val="it-IT"/>
        </w:rPr>
        <w:t>izkušnje</w:t>
      </w:r>
      <w:proofErr w:type="spellEnd"/>
      <w:r w:rsidRPr="00250AE5">
        <w:rPr>
          <w:sz w:val="16"/>
          <w:szCs w:val="16"/>
          <w:lang w:val="it-IT"/>
        </w:rPr>
        <w:t xml:space="preserve"> </w:t>
      </w:r>
      <w:proofErr w:type="spellStart"/>
      <w:r w:rsidRPr="00250AE5">
        <w:rPr>
          <w:sz w:val="16"/>
          <w:szCs w:val="16"/>
          <w:lang w:val="it-IT"/>
        </w:rPr>
        <w:t>kažejo</w:t>
      </w:r>
      <w:proofErr w:type="spellEnd"/>
      <w:r w:rsidRPr="00250AE5">
        <w:rPr>
          <w:sz w:val="16"/>
          <w:szCs w:val="16"/>
          <w:lang w:val="it-IT"/>
        </w:rPr>
        <w:t xml:space="preserve">, da je v </w:t>
      </w:r>
      <w:proofErr w:type="spellStart"/>
      <w:r w:rsidRPr="00250AE5">
        <w:rPr>
          <w:sz w:val="16"/>
          <w:szCs w:val="16"/>
          <w:lang w:val="it-IT"/>
        </w:rPr>
        <w:t>takšnih</w:t>
      </w:r>
      <w:proofErr w:type="spellEnd"/>
      <w:r w:rsidRPr="00250AE5">
        <w:rPr>
          <w:sz w:val="16"/>
          <w:szCs w:val="16"/>
          <w:lang w:val="it-IT"/>
        </w:rPr>
        <w:t xml:space="preserve"> </w:t>
      </w:r>
      <w:proofErr w:type="spellStart"/>
      <w:r w:rsidRPr="00250AE5">
        <w:rPr>
          <w:sz w:val="16"/>
          <w:szCs w:val="16"/>
          <w:lang w:val="it-IT"/>
        </w:rPr>
        <w:t>primerih</w:t>
      </w:r>
      <w:proofErr w:type="spellEnd"/>
      <w:r w:rsidRPr="00250AE5">
        <w:rPr>
          <w:sz w:val="16"/>
          <w:szCs w:val="16"/>
          <w:lang w:val="it-IT"/>
        </w:rPr>
        <w:t xml:space="preserve"> </w:t>
      </w:r>
      <w:proofErr w:type="spellStart"/>
      <w:r w:rsidRPr="00250AE5">
        <w:rPr>
          <w:sz w:val="16"/>
          <w:szCs w:val="16"/>
          <w:lang w:val="it-IT"/>
        </w:rPr>
        <w:t>poslovanje</w:t>
      </w:r>
      <w:proofErr w:type="spellEnd"/>
      <w:r w:rsidRPr="00250AE5">
        <w:rPr>
          <w:sz w:val="16"/>
          <w:szCs w:val="16"/>
          <w:lang w:val="it-IT"/>
        </w:rPr>
        <w:t xml:space="preserve"> </w:t>
      </w:r>
      <w:proofErr w:type="spellStart"/>
      <w:r w:rsidRPr="00250AE5">
        <w:rPr>
          <w:sz w:val="16"/>
          <w:szCs w:val="16"/>
          <w:lang w:val="it-IT"/>
        </w:rPr>
        <w:t>znatnega</w:t>
      </w:r>
      <w:proofErr w:type="spellEnd"/>
      <w:r w:rsidRPr="00250AE5">
        <w:rPr>
          <w:sz w:val="16"/>
          <w:szCs w:val="16"/>
          <w:lang w:val="it-IT"/>
        </w:rPr>
        <w:t xml:space="preserve"> </w:t>
      </w:r>
      <w:proofErr w:type="spellStart"/>
      <w:r w:rsidRPr="00250AE5">
        <w:rPr>
          <w:sz w:val="16"/>
          <w:szCs w:val="16"/>
          <w:lang w:val="it-IT"/>
        </w:rPr>
        <w:t>dela</w:t>
      </w:r>
      <w:proofErr w:type="spellEnd"/>
      <w:r w:rsidRPr="00250AE5">
        <w:rPr>
          <w:sz w:val="16"/>
          <w:szCs w:val="16"/>
          <w:lang w:val="it-IT"/>
        </w:rPr>
        <w:t xml:space="preserve"> </w:t>
      </w:r>
      <w:proofErr w:type="spellStart"/>
      <w:r w:rsidRPr="00250AE5">
        <w:rPr>
          <w:sz w:val="16"/>
          <w:szCs w:val="16"/>
          <w:lang w:val="it-IT"/>
        </w:rPr>
        <w:t>podjetij</w:t>
      </w:r>
      <w:proofErr w:type="spellEnd"/>
      <w:r w:rsidRPr="00250AE5">
        <w:rPr>
          <w:sz w:val="16"/>
          <w:szCs w:val="16"/>
          <w:lang w:val="it-IT"/>
        </w:rPr>
        <w:t xml:space="preserve"> </w:t>
      </w:r>
      <w:proofErr w:type="spellStart"/>
      <w:r w:rsidRPr="00250AE5">
        <w:rPr>
          <w:sz w:val="16"/>
          <w:szCs w:val="16"/>
          <w:lang w:val="it-IT"/>
        </w:rPr>
        <w:t>po</w:t>
      </w:r>
      <w:proofErr w:type="spellEnd"/>
      <w:r w:rsidRPr="00250AE5">
        <w:rPr>
          <w:sz w:val="16"/>
          <w:szCs w:val="16"/>
          <w:lang w:val="it-IT"/>
        </w:rPr>
        <w:t xml:space="preserve"> </w:t>
      </w:r>
      <w:proofErr w:type="spellStart"/>
      <w:r w:rsidRPr="00250AE5">
        <w:rPr>
          <w:sz w:val="16"/>
          <w:szCs w:val="16"/>
          <w:lang w:val="it-IT"/>
        </w:rPr>
        <w:t>prenosu</w:t>
      </w:r>
      <w:proofErr w:type="spellEnd"/>
      <w:r w:rsidRPr="00250AE5">
        <w:rPr>
          <w:sz w:val="16"/>
          <w:szCs w:val="16"/>
          <w:lang w:val="it-IT"/>
        </w:rPr>
        <w:t xml:space="preserve"> </w:t>
      </w:r>
      <w:proofErr w:type="spellStart"/>
      <w:r w:rsidRPr="00250AE5">
        <w:rPr>
          <w:sz w:val="16"/>
          <w:szCs w:val="16"/>
          <w:lang w:val="it-IT"/>
        </w:rPr>
        <w:t>lastništva</w:t>
      </w:r>
      <w:proofErr w:type="spellEnd"/>
      <w:r w:rsidRPr="00250AE5">
        <w:rPr>
          <w:sz w:val="16"/>
          <w:szCs w:val="16"/>
          <w:lang w:val="it-IT"/>
        </w:rPr>
        <w:t xml:space="preserve"> </w:t>
      </w:r>
      <w:proofErr w:type="spellStart"/>
      <w:r w:rsidRPr="00250AE5">
        <w:rPr>
          <w:sz w:val="16"/>
          <w:szCs w:val="16"/>
          <w:lang w:val="it-IT"/>
        </w:rPr>
        <w:t>ogroženih</w:t>
      </w:r>
      <w:proofErr w:type="spellEnd"/>
      <w:r w:rsidRPr="00250AE5">
        <w:rPr>
          <w:sz w:val="16"/>
          <w:szCs w:val="16"/>
          <w:lang w:val="it-IT"/>
        </w:rPr>
        <w:t>.</w:t>
      </w:r>
    </w:p>
    <w:p w14:paraId="42D78AF4"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r>
      <w:proofErr w:type="spellStart"/>
      <w:r w:rsidRPr="00250AE5">
        <w:rPr>
          <w:sz w:val="16"/>
          <w:szCs w:val="16"/>
          <w:lang w:val="it-IT"/>
        </w:rPr>
        <w:t>Prodaja</w:t>
      </w:r>
      <w:proofErr w:type="spellEnd"/>
      <w:r w:rsidRPr="00250AE5">
        <w:rPr>
          <w:sz w:val="16"/>
          <w:szCs w:val="16"/>
          <w:lang w:val="it-IT"/>
        </w:rPr>
        <w:t xml:space="preserve"> </w:t>
      </w:r>
      <w:proofErr w:type="spellStart"/>
      <w:r w:rsidRPr="00250AE5">
        <w:rPr>
          <w:sz w:val="16"/>
          <w:szCs w:val="16"/>
          <w:lang w:val="it-IT"/>
        </w:rPr>
        <w:t>konkurenci</w:t>
      </w:r>
      <w:proofErr w:type="spellEnd"/>
      <w:r w:rsidRPr="00250AE5">
        <w:rPr>
          <w:sz w:val="16"/>
          <w:szCs w:val="16"/>
          <w:lang w:val="it-IT"/>
        </w:rPr>
        <w:t xml:space="preserve">, </w:t>
      </w:r>
      <w:proofErr w:type="spellStart"/>
      <w:r w:rsidRPr="00250AE5">
        <w:rPr>
          <w:sz w:val="16"/>
          <w:szCs w:val="16"/>
          <w:lang w:val="it-IT"/>
        </w:rPr>
        <w:t>ki</w:t>
      </w:r>
      <w:proofErr w:type="spellEnd"/>
      <w:r w:rsidRPr="00250AE5">
        <w:rPr>
          <w:sz w:val="16"/>
          <w:szCs w:val="16"/>
          <w:lang w:val="it-IT"/>
        </w:rPr>
        <w:t xml:space="preserve"> </w:t>
      </w:r>
      <w:proofErr w:type="spellStart"/>
      <w:r w:rsidRPr="00250AE5">
        <w:rPr>
          <w:sz w:val="16"/>
          <w:szCs w:val="16"/>
          <w:lang w:val="it-IT"/>
        </w:rPr>
        <w:t>ji</w:t>
      </w:r>
      <w:proofErr w:type="spellEnd"/>
      <w:r w:rsidRPr="00250AE5">
        <w:rPr>
          <w:sz w:val="16"/>
          <w:szCs w:val="16"/>
          <w:lang w:val="it-IT"/>
        </w:rPr>
        <w:t xml:space="preserve"> </w:t>
      </w:r>
      <w:proofErr w:type="spellStart"/>
      <w:r w:rsidRPr="00250AE5">
        <w:rPr>
          <w:sz w:val="16"/>
          <w:szCs w:val="16"/>
          <w:lang w:val="it-IT"/>
        </w:rPr>
        <w:t>sledi</w:t>
      </w:r>
      <w:proofErr w:type="spellEnd"/>
      <w:r w:rsidRPr="00250AE5">
        <w:rPr>
          <w:sz w:val="16"/>
          <w:szCs w:val="16"/>
          <w:lang w:val="it-IT"/>
        </w:rPr>
        <w:t xml:space="preserve"> </w:t>
      </w:r>
      <w:proofErr w:type="spellStart"/>
      <w:r w:rsidRPr="00250AE5">
        <w:rPr>
          <w:sz w:val="16"/>
          <w:szCs w:val="16"/>
          <w:lang w:val="it-IT"/>
        </w:rPr>
        <w:t>konsolidacija</w:t>
      </w:r>
      <w:proofErr w:type="spellEnd"/>
      <w:r w:rsidRPr="00250AE5">
        <w:rPr>
          <w:sz w:val="16"/>
          <w:szCs w:val="16"/>
          <w:lang w:val="it-IT"/>
        </w:rPr>
        <w:t xml:space="preserve">; </w:t>
      </w:r>
      <w:proofErr w:type="spellStart"/>
      <w:r w:rsidRPr="00250AE5">
        <w:rPr>
          <w:sz w:val="16"/>
          <w:szCs w:val="16"/>
          <w:lang w:val="it-IT"/>
        </w:rPr>
        <w:t>poslovanje</w:t>
      </w:r>
      <w:proofErr w:type="spellEnd"/>
      <w:r w:rsidRPr="00250AE5">
        <w:rPr>
          <w:sz w:val="16"/>
          <w:szCs w:val="16"/>
          <w:lang w:val="it-IT"/>
        </w:rPr>
        <w:t xml:space="preserve"> je v </w:t>
      </w:r>
      <w:proofErr w:type="spellStart"/>
      <w:r w:rsidRPr="00250AE5">
        <w:rPr>
          <w:sz w:val="16"/>
          <w:szCs w:val="16"/>
          <w:lang w:val="it-IT"/>
        </w:rPr>
        <w:t>manjši</w:t>
      </w:r>
      <w:proofErr w:type="spellEnd"/>
      <w:r w:rsidRPr="00250AE5">
        <w:rPr>
          <w:sz w:val="16"/>
          <w:szCs w:val="16"/>
          <w:lang w:val="it-IT"/>
        </w:rPr>
        <w:t xml:space="preserve"> meri </w:t>
      </w:r>
      <w:proofErr w:type="spellStart"/>
      <w:r w:rsidRPr="00250AE5">
        <w:rPr>
          <w:sz w:val="16"/>
          <w:szCs w:val="16"/>
          <w:lang w:val="it-IT"/>
        </w:rPr>
        <w:t>vpeto</w:t>
      </w:r>
      <w:proofErr w:type="spellEnd"/>
      <w:r w:rsidRPr="00250AE5">
        <w:rPr>
          <w:sz w:val="16"/>
          <w:szCs w:val="16"/>
          <w:lang w:val="it-IT"/>
        </w:rPr>
        <w:t xml:space="preserve"> v </w:t>
      </w:r>
      <w:proofErr w:type="spellStart"/>
      <w:r w:rsidRPr="00250AE5">
        <w:rPr>
          <w:sz w:val="16"/>
          <w:szCs w:val="16"/>
          <w:lang w:val="it-IT"/>
        </w:rPr>
        <w:t>lokalno</w:t>
      </w:r>
      <w:proofErr w:type="spellEnd"/>
      <w:r w:rsidRPr="00250AE5">
        <w:rPr>
          <w:sz w:val="16"/>
          <w:szCs w:val="16"/>
          <w:lang w:val="it-IT"/>
        </w:rPr>
        <w:t xml:space="preserve"> </w:t>
      </w:r>
      <w:proofErr w:type="spellStart"/>
      <w:r w:rsidRPr="00250AE5">
        <w:rPr>
          <w:sz w:val="16"/>
          <w:szCs w:val="16"/>
          <w:lang w:val="it-IT"/>
        </w:rPr>
        <w:t>okolje</w:t>
      </w:r>
      <w:proofErr w:type="spellEnd"/>
      <w:r w:rsidRPr="00250AE5">
        <w:rPr>
          <w:sz w:val="16"/>
          <w:szCs w:val="16"/>
          <w:lang w:val="it-IT"/>
        </w:rPr>
        <w:t xml:space="preserve">, </w:t>
      </w:r>
      <w:proofErr w:type="spellStart"/>
      <w:r w:rsidRPr="00250AE5">
        <w:rPr>
          <w:sz w:val="16"/>
          <w:szCs w:val="16"/>
          <w:lang w:val="it-IT"/>
        </w:rPr>
        <w:t>običajno</w:t>
      </w:r>
      <w:proofErr w:type="spellEnd"/>
      <w:r w:rsidRPr="00250AE5">
        <w:rPr>
          <w:sz w:val="16"/>
          <w:szCs w:val="16"/>
          <w:lang w:val="it-IT"/>
        </w:rPr>
        <w:t xml:space="preserve"> s </w:t>
      </w:r>
      <w:proofErr w:type="spellStart"/>
      <w:r w:rsidRPr="00250AE5">
        <w:rPr>
          <w:sz w:val="16"/>
          <w:szCs w:val="16"/>
          <w:lang w:val="it-IT"/>
        </w:rPr>
        <w:t>ciljem</w:t>
      </w:r>
      <w:proofErr w:type="spellEnd"/>
      <w:r w:rsidRPr="00250AE5">
        <w:rPr>
          <w:sz w:val="16"/>
          <w:szCs w:val="16"/>
          <w:lang w:val="it-IT"/>
        </w:rPr>
        <w:t xml:space="preserve"> </w:t>
      </w:r>
      <w:proofErr w:type="spellStart"/>
      <w:r w:rsidRPr="00250AE5">
        <w:rPr>
          <w:sz w:val="16"/>
          <w:szCs w:val="16"/>
          <w:lang w:val="it-IT"/>
        </w:rPr>
        <w:t>vitkosti</w:t>
      </w:r>
      <w:proofErr w:type="spellEnd"/>
      <w:r w:rsidRPr="00250AE5">
        <w:rPr>
          <w:sz w:val="16"/>
          <w:szCs w:val="16"/>
          <w:lang w:val="it-IT"/>
        </w:rPr>
        <w:t xml:space="preserve"> </w:t>
      </w:r>
      <w:proofErr w:type="spellStart"/>
      <w:r w:rsidRPr="00250AE5">
        <w:rPr>
          <w:sz w:val="16"/>
          <w:szCs w:val="16"/>
          <w:lang w:val="it-IT"/>
        </w:rPr>
        <w:t>podjetja</w:t>
      </w:r>
      <w:proofErr w:type="spellEnd"/>
      <w:r w:rsidRPr="00250AE5">
        <w:rPr>
          <w:sz w:val="16"/>
          <w:szCs w:val="16"/>
          <w:lang w:val="it-IT"/>
        </w:rPr>
        <w:t xml:space="preserve"> </w:t>
      </w:r>
      <w:proofErr w:type="spellStart"/>
      <w:r w:rsidRPr="00250AE5">
        <w:rPr>
          <w:sz w:val="16"/>
          <w:szCs w:val="16"/>
          <w:lang w:val="it-IT"/>
        </w:rPr>
        <w:t>sledijo</w:t>
      </w:r>
      <w:proofErr w:type="spellEnd"/>
      <w:r w:rsidRPr="00250AE5">
        <w:rPr>
          <w:sz w:val="16"/>
          <w:szCs w:val="16"/>
          <w:lang w:val="it-IT"/>
        </w:rPr>
        <w:t xml:space="preserve"> </w:t>
      </w:r>
      <w:proofErr w:type="spellStart"/>
      <w:r w:rsidRPr="00250AE5">
        <w:rPr>
          <w:sz w:val="16"/>
          <w:szCs w:val="16"/>
          <w:lang w:val="it-IT"/>
        </w:rPr>
        <w:t>odpuščanja</w:t>
      </w:r>
      <w:proofErr w:type="spellEnd"/>
      <w:r w:rsidRPr="00250AE5">
        <w:rPr>
          <w:sz w:val="16"/>
          <w:szCs w:val="16"/>
          <w:lang w:val="it-IT"/>
        </w:rPr>
        <w:t>.</w:t>
      </w:r>
    </w:p>
    <w:p w14:paraId="61FA8429" w14:textId="77777777" w:rsidR="00250AE5" w:rsidRPr="00250AE5" w:rsidRDefault="00250AE5" w:rsidP="00250AE5">
      <w:pPr>
        <w:pStyle w:val="Sprotnaopomba-besedilo"/>
        <w:rPr>
          <w:sz w:val="16"/>
          <w:szCs w:val="16"/>
          <w:lang w:val="it-IT"/>
        </w:rPr>
      </w:pPr>
      <w:r w:rsidRPr="00250AE5">
        <w:rPr>
          <w:sz w:val="16"/>
          <w:szCs w:val="16"/>
          <w:lang w:val="it-IT"/>
        </w:rPr>
        <w:t>-</w:t>
      </w:r>
      <w:r w:rsidRPr="00250AE5">
        <w:rPr>
          <w:sz w:val="16"/>
          <w:szCs w:val="16"/>
          <w:lang w:val="it-IT"/>
        </w:rPr>
        <w:tab/>
      </w:r>
      <w:proofErr w:type="spellStart"/>
      <w:r w:rsidRPr="00250AE5">
        <w:rPr>
          <w:sz w:val="16"/>
          <w:szCs w:val="16"/>
          <w:lang w:val="it-IT"/>
        </w:rPr>
        <w:t>Prodaja</w:t>
      </w:r>
      <w:proofErr w:type="spellEnd"/>
      <w:r w:rsidRPr="00250AE5">
        <w:rPr>
          <w:sz w:val="16"/>
          <w:szCs w:val="16"/>
          <w:lang w:val="it-IT"/>
        </w:rPr>
        <w:t xml:space="preserve"> </w:t>
      </w:r>
      <w:proofErr w:type="spellStart"/>
      <w:r w:rsidRPr="00250AE5">
        <w:rPr>
          <w:sz w:val="16"/>
          <w:szCs w:val="16"/>
          <w:lang w:val="it-IT"/>
        </w:rPr>
        <w:t>skladom</w:t>
      </w:r>
      <w:proofErr w:type="spellEnd"/>
      <w:r w:rsidRPr="00250AE5">
        <w:rPr>
          <w:sz w:val="16"/>
          <w:szCs w:val="16"/>
          <w:lang w:val="it-IT"/>
        </w:rPr>
        <w:t xml:space="preserve">; </w:t>
      </w:r>
      <w:proofErr w:type="spellStart"/>
      <w:r w:rsidRPr="00250AE5">
        <w:rPr>
          <w:sz w:val="16"/>
          <w:szCs w:val="16"/>
          <w:lang w:val="it-IT"/>
        </w:rPr>
        <w:t>skladi</w:t>
      </w:r>
      <w:proofErr w:type="spellEnd"/>
      <w:r w:rsidRPr="00250AE5">
        <w:rPr>
          <w:sz w:val="16"/>
          <w:szCs w:val="16"/>
          <w:lang w:val="it-IT"/>
        </w:rPr>
        <w:t xml:space="preserve">, v </w:t>
      </w:r>
      <w:proofErr w:type="spellStart"/>
      <w:r w:rsidRPr="00250AE5">
        <w:rPr>
          <w:sz w:val="16"/>
          <w:szCs w:val="16"/>
          <w:lang w:val="it-IT"/>
        </w:rPr>
        <w:t>kolikor</w:t>
      </w:r>
      <w:proofErr w:type="spellEnd"/>
      <w:r w:rsidRPr="00250AE5">
        <w:rPr>
          <w:sz w:val="16"/>
          <w:szCs w:val="16"/>
          <w:lang w:val="it-IT"/>
        </w:rPr>
        <w:t xml:space="preserve"> </w:t>
      </w:r>
      <w:proofErr w:type="spellStart"/>
      <w:r w:rsidRPr="00250AE5">
        <w:rPr>
          <w:sz w:val="16"/>
          <w:szCs w:val="16"/>
          <w:lang w:val="it-IT"/>
        </w:rPr>
        <w:t>jih</w:t>
      </w:r>
      <w:proofErr w:type="spellEnd"/>
      <w:r w:rsidRPr="00250AE5">
        <w:rPr>
          <w:sz w:val="16"/>
          <w:szCs w:val="16"/>
          <w:lang w:val="it-IT"/>
        </w:rPr>
        <w:t xml:space="preserve"> </w:t>
      </w:r>
      <w:proofErr w:type="spellStart"/>
      <w:r w:rsidRPr="00250AE5">
        <w:rPr>
          <w:sz w:val="16"/>
          <w:szCs w:val="16"/>
          <w:lang w:val="it-IT"/>
        </w:rPr>
        <w:t>zanimajo</w:t>
      </w:r>
      <w:proofErr w:type="spellEnd"/>
      <w:r w:rsidRPr="00250AE5">
        <w:rPr>
          <w:sz w:val="16"/>
          <w:szCs w:val="16"/>
          <w:lang w:val="it-IT"/>
        </w:rPr>
        <w:t xml:space="preserve"> </w:t>
      </w:r>
      <w:proofErr w:type="spellStart"/>
      <w:r w:rsidRPr="00250AE5">
        <w:rPr>
          <w:sz w:val="16"/>
          <w:szCs w:val="16"/>
          <w:lang w:val="it-IT"/>
        </w:rPr>
        <w:t>razmeroma</w:t>
      </w:r>
      <w:proofErr w:type="spellEnd"/>
      <w:r w:rsidRPr="00250AE5">
        <w:rPr>
          <w:sz w:val="16"/>
          <w:szCs w:val="16"/>
          <w:lang w:val="it-IT"/>
        </w:rPr>
        <w:t xml:space="preserve"> mala </w:t>
      </w:r>
      <w:proofErr w:type="spellStart"/>
      <w:r w:rsidRPr="00250AE5">
        <w:rPr>
          <w:sz w:val="16"/>
          <w:szCs w:val="16"/>
          <w:lang w:val="it-IT"/>
        </w:rPr>
        <w:t>podjetja</w:t>
      </w:r>
      <w:proofErr w:type="spellEnd"/>
      <w:r w:rsidRPr="00250AE5">
        <w:rPr>
          <w:sz w:val="16"/>
          <w:szCs w:val="16"/>
          <w:lang w:val="it-IT"/>
        </w:rPr>
        <w:t xml:space="preserve">, </w:t>
      </w:r>
      <w:proofErr w:type="spellStart"/>
      <w:r w:rsidRPr="00250AE5">
        <w:rPr>
          <w:sz w:val="16"/>
          <w:szCs w:val="16"/>
          <w:lang w:val="it-IT"/>
        </w:rPr>
        <w:t>po</w:t>
      </w:r>
      <w:proofErr w:type="spellEnd"/>
      <w:r w:rsidRPr="00250AE5">
        <w:rPr>
          <w:sz w:val="16"/>
          <w:szCs w:val="16"/>
          <w:lang w:val="it-IT"/>
        </w:rPr>
        <w:t xml:space="preserve"> </w:t>
      </w:r>
      <w:proofErr w:type="spellStart"/>
      <w:r w:rsidRPr="00250AE5">
        <w:rPr>
          <w:sz w:val="16"/>
          <w:szCs w:val="16"/>
          <w:lang w:val="it-IT"/>
        </w:rPr>
        <w:t>prevzemu</w:t>
      </w:r>
      <w:proofErr w:type="spellEnd"/>
      <w:r w:rsidRPr="00250AE5">
        <w:rPr>
          <w:sz w:val="16"/>
          <w:szCs w:val="16"/>
          <w:lang w:val="it-IT"/>
        </w:rPr>
        <w:t xml:space="preserve"> </w:t>
      </w:r>
      <w:proofErr w:type="spellStart"/>
      <w:r w:rsidRPr="00250AE5">
        <w:rPr>
          <w:sz w:val="16"/>
          <w:szCs w:val="16"/>
          <w:lang w:val="it-IT"/>
        </w:rPr>
        <w:t>običajno</w:t>
      </w:r>
      <w:proofErr w:type="spellEnd"/>
      <w:r w:rsidRPr="00250AE5">
        <w:rPr>
          <w:sz w:val="16"/>
          <w:szCs w:val="16"/>
          <w:lang w:val="it-IT"/>
        </w:rPr>
        <w:t xml:space="preserve"> </w:t>
      </w:r>
      <w:proofErr w:type="spellStart"/>
      <w:r w:rsidRPr="00250AE5">
        <w:rPr>
          <w:sz w:val="16"/>
          <w:szCs w:val="16"/>
          <w:lang w:val="it-IT"/>
        </w:rPr>
        <w:t>konsolidirajo</w:t>
      </w:r>
      <w:proofErr w:type="spellEnd"/>
      <w:r w:rsidRPr="00250AE5">
        <w:rPr>
          <w:sz w:val="16"/>
          <w:szCs w:val="16"/>
          <w:lang w:val="it-IT"/>
        </w:rPr>
        <w:t xml:space="preserve"> </w:t>
      </w:r>
      <w:proofErr w:type="spellStart"/>
      <w:r w:rsidRPr="00250AE5">
        <w:rPr>
          <w:sz w:val="16"/>
          <w:szCs w:val="16"/>
          <w:lang w:val="it-IT"/>
        </w:rPr>
        <w:t>poslovanje</w:t>
      </w:r>
      <w:proofErr w:type="spellEnd"/>
      <w:r w:rsidRPr="00250AE5">
        <w:rPr>
          <w:sz w:val="16"/>
          <w:szCs w:val="16"/>
          <w:lang w:val="it-IT"/>
        </w:rPr>
        <w:t xml:space="preserve">, </w:t>
      </w:r>
      <w:proofErr w:type="spellStart"/>
      <w:r w:rsidRPr="00250AE5">
        <w:rPr>
          <w:sz w:val="16"/>
          <w:szCs w:val="16"/>
          <w:lang w:val="it-IT"/>
        </w:rPr>
        <w:t>podjetje</w:t>
      </w:r>
      <w:proofErr w:type="spellEnd"/>
      <w:r w:rsidRPr="00250AE5">
        <w:rPr>
          <w:sz w:val="16"/>
          <w:szCs w:val="16"/>
          <w:lang w:val="it-IT"/>
        </w:rPr>
        <w:t xml:space="preserve"> </w:t>
      </w:r>
      <w:proofErr w:type="spellStart"/>
      <w:r w:rsidRPr="00250AE5">
        <w:rPr>
          <w:sz w:val="16"/>
          <w:szCs w:val="16"/>
          <w:lang w:val="it-IT"/>
        </w:rPr>
        <w:t>običajno</w:t>
      </w:r>
      <w:proofErr w:type="spellEnd"/>
      <w:r w:rsidRPr="00250AE5">
        <w:rPr>
          <w:sz w:val="16"/>
          <w:szCs w:val="16"/>
          <w:lang w:val="it-IT"/>
        </w:rPr>
        <w:t xml:space="preserve"> </w:t>
      </w:r>
      <w:proofErr w:type="spellStart"/>
      <w:r w:rsidRPr="00250AE5">
        <w:rPr>
          <w:sz w:val="16"/>
          <w:szCs w:val="16"/>
          <w:lang w:val="it-IT"/>
        </w:rPr>
        <w:t>iztrgajo</w:t>
      </w:r>
      <w:proofErr w:type="spellEnd"/>
      <w:r w:rsidRPr="00250AE5">
        <w:rPr>
          <w:sz w:val="16"/>
          <w:szCs w:val="16"/>
          <w:lang w:val="it-IT"/>
        </w:rPr>
        <w:t xml:space="preserve"> </w:t>
      </w:r>
      <w:proofErr w:type="spellStart"/>
      <w:r w:rsidRPr="00250AE5">
        <w:rPr>
          <w:sz w:val="16"/>
          <w:szCs w:val="16"/>
          <w:lang w:val="it-IT"/>
        </w:rPr>
        <w:t>iz</w:t>
      </w:r>
      <w:proofErr w:type="spellEnd"/>
      <w:r w:rsidRPr="00250AE5">
        <w:rPr>
          <w:sz w:val="16"/>
          <w:szCs w:val="16"/>
          <w:lang w:val="it-IT"/>
        </w:rPr>
        <w:t xml:space="preserve"> </w:t>
      </w:r>
      <w:proofErr w:type="spellStart"/>
      <w:r w:rsidRPr="00250AE5">
        <w:rPr>
          <w:sz w:val="16"/>
          <w:szCs w:val="16"/>
          <w:lang w:val="it-IT"/>
        </w:rPr>
        <w:t>lokalnega</w:t>
      </w:r>
      <w:proofErr w:type="spellEnd"/>
      <w:r w:rsidRPr="00250AE5">
        <w:rPr>
          <w:sz w:val="16"/>
          <w:szCs w:val="16"/>
          <w:lang w:val="it-IT"/>
        </w:rPr>
        <w:t xml:space="preserve"> </w:t>
      </w:r>
      <w:proofErr w:type="spellStart"/>
      <w:r w:rsidRPr="00250AE5">
        <w:rPr>
          <w:sz w:val="16"/>
          <w:szCs w:val="16"/>
          <w:lang w:val="it-IT"/>
        </w:rPr>
        <w:t>okolja</w:t>
      </w:r>
      <w:proofErr w:type="spellEnd"/>
      <w:r w:rsidRPr="00250AE5">
        <w:rPr>
          <w:sz w:val="16"/>
          <w:szCs w:val="16"/>
          <w:lang w:val="it-IT"/>
        </w:rPr>
        <w:t xml:space="preserve"> in </w:t>
      </w:r>
      <w:proofErr w:type="spellStart"/>
      <w:r w:rsidRPr="00250AE5">
        <w:rPr>
          <w:sz w:val="16"/>
          <w:szCs w:val="16"/>
          <w:lang w:val="it-IT"/>
        </w:rPr>
        <w:t>ga</w:t>
      </w:r>
      <w:proofErr w:type="spellEnd"/>
      <w:r w:rsidRPr="00250AE5">
        <w:rPr>
          <w:sz w:val="16"/>
          <w:szCs w:val="16"/>
          <w:lang w:val="it-IT"/>
        </w:rPr>
        <w:t xml:space="preserve"> </w:t>
      </w:r>
      <w:proofErr w:type="spellStart"/>
      <w:r w:rsidRPr="00250AE5">
        <w:rPr>
          <w:sz w:val="16"/>
          <w:szCs w:val="16"/>
          <w:lang w:val="it-IT"/>
        </w:rPr>
        <w:t>po</w:t>
      </w:r>
      <w:proofErr w:type="spellEnd"/>
      <w:r w:rsidRPr="00250AE5">
        <w:rPr>
          <w:sz w:val="16"/>
          <w:szCs w:val="16"/>
          <w:lang w:val="it-IT"/>
        </w:rPr>
        <w:t xml:space="preserve"> 5–7 </w:t>
      </w:r>
      <w:proofErr w:type="spellStart"/>
      <w:r w:rsidRPr="00250AE5">
        <w:rPr>
          <w:sz w:val="16"/>
          <w:szCs w:val="16"/>
          <w:lang w:val="it-IT"/>
        </w:rPr>
        <w:t>letih</w:t>
      </w:r>
      <w:proofErr w:type="spellEnd"/>
      <w:r w:rsidRPr="00250AE5">
        <w:rPr>
          <w:sz w:val="16"/>
          <w:szCs w:val="16"/>
          <w:lang w:val="it-IT"/>
        </w:rPr>
        <w:t xml:space="preserve"> </w:t>
      </w:r>
      <w:proofErr w:type="spellStart"/>
      <w:r w:rsidRPr="00250AE5">
        <w:rPr>
          <w:sz w:val="16"/>
          <w:szCs w:val="16"/>
          <w:lang w:val="it-IT"/>
        </w:rPr>
        <w:t>prodajo</w:t>
      </w:r>
      <w:proofErr w:type="spellEnd"/>
      <w:r w:rsidRPr="00250AE5">
        <w:rPr>
          <w:sz w:val="16"/>
          <w:szCs w:val="16"/>
          <w:lang w:val="it-IT"/>
        </w:rPr>
        <w:t xml:space="preserve"> </w:t>
      </w:r>
      <w:proofErr w:type="spellStart"/>
      <w:r w:rsidRPr="00250AE5">
        <w:rPr>
          <w:sz w:val="16"/>
          <w:szCs w:val="16"/>
          <w:lang w:val="it-IT"/>
        </w:rPr>
        <w:t>naprej</w:t>
      </w:r>
      <w:proofErr w:type="spellEnd"/>
      <w:r w:rsidRPr="00250AE5">
        <w:rPr>
          <w:sz w:val="16"/>
          <w:szCs w:val="16"/>
          <w:lang w:val="it-IT"/>
        </w:rPr>
        <w:t>.</w:t>
      </w:r>
    </w:p>
  </w:footnote>
  <w:footnote w:id="2">
    <w:p w14:paraId="62AD0AB5" w14:textId="77777777" w:rsidR="00250AE5" w:rsidRPr="005567D4" w:rsidRDefault="00250AE5" w:rsidP="00250AE5">
      <w:pPr>
        <w:pStyle w:val="Sprotnaopomba-besedilo"/>
        <w:jc w:val="both"/>
        <w:rPr>
          <w:rFonts w:cs="Arial"/>
          <w:sz w:val="16"/>
          <w:szCs w:val="16"/>
          <w:lang w:val="it-IT"/>
        </w:rPr>
      </w:pPr>
      <w:r w:rsidRPr="00250AE5">
        <w:rPr>
          <w:rStyle w:val="Sprotnaopomba-sklic"/>
          <w:rFonts w:eastAsia="Times New Roman"/>
          <w:sz w:val="16"/>
          <w:szCs w:val="16"/>
        </w:rPr>
        <w:footnoteRef/>
      </w:r>
      <w:r w:rsidRPr="00250AE5">
        <w:rPr>
          <w:sz w:val="16"/>
          <w:szCs w:val="16"/>
          <w:lang w:val="it-IT"/>
        </w:rPr>
        <w:t xml:space="preserve"> V </w:t>
      </w:r>
      <w:proofErr w:type="spellStart"/>
      <w:r w:rsidRPr="00250AE5">
        <w:rPr>
          <w:sz w:val="16"/>
          <w:szCs w:val="16"/>
          <w:lang w:val="it-IT"/>
        </w:rPr>
        <w:t>zahodnih</w:t>
      </w:r>
      <w:proofErr w:type="spellEnd"/>
      <w:r w:rsidRPr="00250AE5">
        <w:rPr>
          <w:sz w:val="16"/>
          <w:szCs w:val="16"/>
          <w:lang w:val="it-IT"/>
        </w:rPr>
        <w:t xml:space="preserve"> </w:t>
      </w:r>
      <w:proofErr w:type="spellStart"/>
      <w:r w:rsidRPr="00250AE5">
        <w:rPr>
          <w:sz w:val="16"/>
          <w:szCs w:val="16"/>
          <w:lang w:val="it-IT"/>
        </w:rPr>
        <w:t>gospodarstvih</w:t>
      </w:r>
      <w:proofErr w:type="spellEnd"/>
      <w:r w:rsidRPr="00250AE5">
        <w:rPr>
          <w:sz w:val="16"/>
          <w:szCs w:val="16"/>
          <w:lang w:val="it-IT"/>
        </w:rPr>
        <w:t xml:space="preserve"> ESOP </w:t>
      </w:r>
      <w:proofErr w:type="spellStart"/>
      <w:r w:rsidRPr="00250AE5">
        <w:rPr>
          <w:sz w:val="16"/>
          <w:szCs w:val="16"/>
          <w:lang w:val="it-IT"/>
        </w:rPr>
        <w:t>predstavlja</w:t>
      </w:r>
      <w:proofErr w:type="spellEnd"/>
      <w:r w:rsidRPr="00250AE5">
        <w:rPr>
          <w:sz w:val="16"/>
          <w:szCs w:val="16"/>
          <w:lang w:val="it-IT"/>
        </w:rPr>
        <w:t xml:space="preserve"> </w:t>
      </w:r>
      <w:proofErr w:type="spellStart"/>
      <w:r w:rsidRPr="00250AE5">
        <w:rPr>
          <w:sz w:val="16"/>
          <w:szCs w:val="16"/>
          <w:lang w:val="it-IT"/>
        </w:rPr>
        <w:t>najbolj</w:t>
      </w:r>
      <w:proofErr w:type="spellEnd"/>
      <w:r w:rsidRPr="00250AE5">
        <w:rPr>
          <w:sz w:val="16"/>
          <w:szCs w:val="16"/>
          <w:lang w:val="it-IT"/>
        </w:rPr>
        <w:t xml:space="preserve"> </w:t>
      </w:r>
      <w:proofErr w:type="spellStart"/>
      <w:r w:rsidRPr="00250AE5">
        <w:rPr>
          <w:sz w:val="16"/>
          <w:szCs w:val="16"/>
          <w:lang w:val="it-IT"/>
        </w:rPr>
        <w:t>napreden</w:t>
      </w:r>
      <w:proofErr w:type="spellEnd"/>
      <w:r w:rsidRPr="00250AE5">
        <w:rPr>
          <w:sz w:val="16"/>
          <w:szCs w:val="16"/>
          <w:lang w:val="it-IT"/>
        </w:rPr>
        <w:t xml:space="preserve"> in </w:t>
      </w:r>
      <w:proofErr w:type="spellStart"/>
      <w:r w:rsidRPr="00250AE5">
        <w:rPr>
          <w:sz w:val="16"/>
          <w:szCs w:val="16"/>
          <w:lang w:val="it-IT"/>
        </w:rPr>
        <w:t>sodoben</w:t>
      </w:r>
      <w:proofErr w:type="spellEnd"/>
      <w:r w:rsidRPr="00250AE5">
        <w:rPr>
          <w:sz w:val="16"/>
          <w:szCs w:val="16"/>
          <w:lang w:val="it-IT"/>
        </w:rPr>
        <w:t xml:space="preserve"> </w:t>
      </w:r>
      <w:proofErr w:type="spellStart"/>
      <w:r w:rsidRPr="00250AE5">
        <w:rPr>
          <w:sz w:val="16"/>
          <w:szCs w:val="16"/>
          <w:lang w:val="it-IT"/>
        </w:rPr>
        <w:t>način</w:t>
      </w:r>
      <w:proofErr w:type="spellEnd"/>
      <w:r w:rsidRPr="00250AE5">
        <w:rPr>
          <w:sz w:val="16"/>
          <w:szCs w:val="16"/>
          <w:lang w:val="it-IT"/>
        </w:rPr>
        <w:t xml:space="preserve"> za </w:t>
      </w:r>
      <w:proofErr w:type="spellStart"/>
      <w:r w:rsidRPr="00250AE5">
        <w:rPr>
          <w:sz w:val="16"/>
          <w:szCs w:val="16"/>
          <w:lang w:val="it-IT"/>
        </w:rPr>
        <w:t>vzpostavljanje</w:t>
      </w:r>
      <w:proofErr w:type="spellEnd"/>
      <w:r w:rsidRPr="00250AE5">
        <w:rPr>
          <w:sz w:val="16"/>
          <w:szCs w:val="16"/>
          <w:lang w:val="it-IT"/>
        </w:rPr>
        <w:t xml:space="preserve"> in </w:t>
      </w:r>
      <w:proofErr w:type="spellStart"/>
      <w:r w:rsidRPr="00250AE5">
        <w:rPr>
          <w:sz w:val="16"/>
          <w:szCs w:val="16"/>
          <w:lang w:val="it-IT"/>
        </w:rPr>
        <w:t>vzdrževanje</w:t>
      </w:r>
      <w:proofErr w:type="spellEnd"/>
      <w:r w:rsidRPr="00250AE5">
        <w:rPr>
          <w:sz w:val="16"/>
          <w:szCs w:val="16"/>
          <w:lang w:val="it-IT"/>
        </w:rPr>
        <w:t xml:space="preserve"> </w:t>
      </w:r>
      <w:proofErr w:type="spellStart"/>
      <w:r w:rsidRPr="00250AE5">
        <w:rPr>
          <w:sz w:val="16"/>
          <w:szCs w:val="16"/>
          <w:lang w:val="it-IT"/>
        </w:rPr>
        <w:t>lastništva</w:t>
      </w:r>
      <w:proofErr w:type="spellEnd"/>
      <w:r w:rsidRPr="00250AE5">
        <w:rPr>
          <w:sz w:val="16"/>
          <w:szCs w:val="16"/>
          <w:lang w:val="it-IT"/>
        </w:rPr>
        <w:t xml:space="preserve"> </w:t>
      </w:r>
      <w:proofErr w:type="spellStart"/>
      <w:r w:rsidRPr="00250AE5">
        <w:rPr>
          <w:sz w:val="16"/>
          <w:szCs w:val="16"/>
          <w:lang w:val="it-IT"/>
        </w:rPr>
        <w:t>zaposlenih</w:t>
      </w:r>
      <w:proofErr w:type="spellEnd"/>
      <w:r w:rsidRPr="00250AE5">
        <w:rPr>
          <w:sz w:val="16"/>
          <w:szCs w:val="16"/>
          <w:lang w:val="it-IT"/>
        </w:rPr>
        <w:t xml:space="preserve">, </w:t>
      </w:r>
      <w:proofErr w:type="spellStart"/>
      <w:r w:rsidRPr="00250AE5">
        <w:rPr>
          <w:sz w:val="16"/>
          <w:szCs w:val="16"/>
          <w:lang w:val="it-IT"/>
        </w:rPr>
        <w:t>predvsem</w:t>
      </w:r>
      <w:proofErr w:type="spellEnd"/>
      <w:r w:rsidRPr="00250AE5">
        <w:rPr>
          <w:sz w:val="16"/>
          <w:szCs w:val="16"/>
          <w:lang w:val="it-IT"/>
        </w:rPr>
        <w:t xml:space="preserve"> v </w:t>
      </w:r>
      <w:proofErr w:type="spellStart"/>
      <w:r w:rsidRPr="00250AE5">
        <w:rPr>
          <w:sz w:val="16"/>
          <w:szCs w:val="16"/>
          <w:lang w:val="it-IT"/>
        </w:rPr>
        <w:t>zadnjih</w:t>
      </w:r>
      <w:proofErr w:type="spellEnd"/>
      <w:r w:rsidRPr="00250AE5">
        <w:rPr>
          <w:sz w:val="16"/>
          <w:szCs w:val="16"/>
          <w:lang w:val="it-IT"/>
        </w:rPr>
        <w:t xml:space="preserve"> </w:t>
      </w:r>
      <w:proofErr w:type="spellStart"/>
      <w:r w:rsidRPr="00250AE5">
        <w:rPr>
          <w:sz w:val="16"/>
          <w:szCs w:val="16"/>
          <w:lang w:val="it-IT"/>
        </w:rPr>
        <w:t>letih</w:t>
      </w:r>
      <w:proofErr w:type="spellEnd"/>
      <w:r w:rsidRPr="00250AE5">
        <w:rPr>
          <w:sz w:val="16"/>
          <w:szCs w:val="16"/>
          <w:lang w:val="it-IT"/>
        </w:rPr>
        <w:t xml:space="preserve"> </w:t>
      </w:r>
      <w:proofErr w:type="spellStart"/>
      <w:r w:rsidRPr="00250AE5">
        <w:rPr>
          <w:sz w:val="16"/>
          <w:szCs w:val="16"/>
          <w:lang w:val="it-IT"/>
        </w:rPr>
        <w:t>pa</w:t>
      </w:r>
      <w:proofErr w:type="spellEnd"/>
      <w:r w:rsidRPr="00250AE5">
        <w:rPr>
          <w:sz w:val="16"/>
          <w:szCs w:val="16"/>
          <w:lang w:val="it-IT"/>
        </w:rPr>
        <w:t xml:space="preserve"> </w:t>
      </w:r>
      <w:proofErr w:type="spellStart"/>
      <w:r w:rsidRPr="00250AE5">
        <w:rPr>
          <w:sz w:val="16"/>
          <w:szCs w:val="16"/>
          <w:lang w:val="it-IT"/>
        </w:rPr>
        <w:t>vse</w:t>
      </w:r>
      <w:proofErr w:type="spellEnd"/>
      <w:r w:rsidRPr="00250AE5">
        <w:rPr>
          <w:sz w:val="16"/>
          <w:szCs w:val="16"/>
          <w:lang w:val="it-IT"/>
        </w:rPr>
        <w:t xml:space="preserve"> </w:t>
      </w:r>
      <w:proofErr w:type="spellStart"/>
      <w:r w:rsidRPr="00250AE5">
        <w:rPr>
          <w:sz w:val="16"/>
          <w:szCs w:val="16"/>
          <w:lang w:val="it-IT"/>
        </w:rPr>
        <w:t>več</w:t>
      </w:r>
      <w:proofErr w:type="spellEnd"/>
      <w:r w:rsidRPr="00250AE5">
        <w:rPr>
          <w:sz w:val="16"/>
          <w:szCs w:val="16"/>
          <w:lang w:val="it-IT"/>
        </w:rPr>
        <w:t xml:space="preserve"> </w:t>
      </w:r>
      <w:proofErr w:type="spellStart"/>
      <w:r w:rsidRPr="00250AE5">
        <w:rPr>
          <w:sz w:val="16"/>
          <w:szCs w:val="16"/>
          <w:lang w:val="it-IT"/>
        </w:rPr>
        <w:t>držav</w:t>
      </w:r>
      <w:proofErr w:type="spellEnd"/>
      <w:r w:rsidRPr="00250AE5">
        <w:rPr>
          <w:sz w:val="16"/>
          <w:szCs w:val="16"/>
          <w:lang w:val="it-IT"/>
        </w:rPr>
        <w:t xml:space="preserve"> </w:t>
      </w:r>
      <w:proofErr w:type="spellStart"/>
      <w:r w:rsidRPr="00250AE5">
        <w:rPr>
          <w:sz w:val="16"/>
          <w:szCs w:val="16"/>
          <w:lang w:val="it-IT"/>
        </w:rPr>
        <w:t>po</w:t>
      </w:r>
      <w:proofErr w:type="spellEnd"/>
      <w:r w:rsidRPr="00250AE5">
        <w:rPr>
          <w:sz w:val="16"/>
          <w:szCs w:val="16"/>
          <w:lang w:val="it-IT"/>
        </w:rPr>
        <w:t xml:space="preserve"> </w:t>
      </w:r>
      <w:proofErr w:type="spellStart"/>
      <w:r w:rsidRPr="00250AE5">
        <w:rPr>
          <w:sz w:val="16"/>
          <w:szCs w:val="16"/>
          <w:lang w:val="it-IT"/>
        </w:rPr>
        <w:t>svetu</w:t>
      </w:r>
      <w:proofErr w:type="spellEnd"/>
      <w:r w:rsidRPr="00250AE5">
        <w:rPr>
          <w:sz w:val="16"/>
          <w:szCs w:val="16"/>
          <w:lang w:val="it-IT"/>
        </w:rPr>
        <w:t xml:space="preserve"> </w:t>
      </w:r>
      <w:proofErr w:type="spellStart"/>
      <w:r w:rsidRPr="00250AE5">
        <w:rPr>
          <w:sz w:val="16"/>
          <w:szCs w:val="16"/>
          <w:lang w:val="it-IT"/>
        </w:rPr>
        <w:t>sprejema</w:t>
      </w:r>
      <w:proofErr w:type="spellEnd"/>
      <w:r w:rsidRPr="00250AE5">
        <w:rPr>
          <w:sz w:val="16"/>
          <w:szCs w:val="16"/>
          <w:lang w:val="it-IT"/>
        </w:rPr>
        <w:t xml:space="preserve"> </w:t>
      </w:r>
      <w:proofErr w:type="spellStart"/>
      <w:r w:rsidRPr="00250AE5">
        <w:rPr>
          <w:sz w:val="16"/>
          <w:szCs w:val="16"/>
          <w:lang w:val="it-IT"/>
        </w:rPr>
        <w:t>namensko</w:t>
      </w:r>
      <w:proofErr w:type="spellEnd"/>
      <w:r w:rsidRPr="00250AE5">
        <w:rPr>
          <w:sz w:val="16"/>
          <w:szCs w:val="16"/>
          <w:lang w:val="it-IT"/>
        </w:rPr>
        <w:t xml:space="preserve"> </w:t>
      </w:r>
      <w:proofErr w:type="spellStart"/>
      <w:r w:rsidRPr="00250AE5">
        <w:rPr>
          <w:sz w:val="16"/>
          <w:szCs w:val="16"/>
          <w:lang w:val="it-IT"/>
        </w:rPr>
        <w:t>zakonodajo</w:t>
      </w:r>
      <w:proofErr w:type="spellEnd"/>
      <w:r w:rsidRPr="00250AE5">
        <w:rPr>
          <w:sz w:val="16"/>
          <w:szCs w:val="16"/>
          <w:lang w:val="it-IT"/>
        </w:rPr>
        <w:t xml:space="preserve"> in </w:t>
      </w:r>
      <w:proofErr w:type="spellStart"/>
      <w:r w:rsidRPr="00250AE5">
        <w:rPr>
          <w:sz w:val="16"/>
          <w:szCs w:val="16"/>
          <w:lang w:val="it-IT"/>
        </w:rPr>
        <w:t>vzpostavlja</w:t>
      </w:r>
      <w:proofErr w:type="spellEnd"/>
      <w:r w:rsidRPr="00250AE5">
        <w:rPr>
          <w:sz w:val="16"/>
          <w:szCs w:val="16"/>
          <w:lang w:val="it-IT"/>
        </w:rPr>
        <w:t xml:space="preserve"> </w:t>
      </w:r>
      <w:proofErr w:type="spellStart"/>
      <w:r w:rsidRPr="00250AE5">
        <w:rPr>
          <w:sz w:val="16"/>
          <w:szCs w:val="16"/>
          <w:lang w:val="it-IT"/>
        </w:rPr>
        <w:t>podporno</w:t>
      </w:r>
      <w:proofErr w:type="spellEnd"/>
      <w:r w:rsidRPr="00250AE5">
        <w:rPr>
          <w:sz w:val="16"/>
          <w:szCs w:val="16"/>
          <w:lang w:val="it-IT"/>
        </w:rPr>
        <w:t xml:space="preserve"> </w:t>
      </w:r>
      <w:proofErr w:type="spellStart"/>
      <w:r w:rsidRPr="00250AE5">
        <w:rPr>
          <w:sz w:val="16"/>
          <w:szCs w:val="16"/>
          <w:lang w:val="it-IT"/>
        </w:rPr>
        <w:t>okolje</w:t>
      </w:r>
      <w:proofErr w:type="spellEnd"/>
      <w:r w:rsidRPr="00250AE5">
        <w:rPr>
          <w:sz w:val="16"/>
          <w:szCs w:val="16"/>
          <w:lang w:val="it-IT"/>
        </w:rPr>
        <w:t xml:space="preserve">, </w:t>
      </w:r>
      <w:proofErr w:type="spellStart"/>
      <w:r w:rsidRPr="00250AE5">
        <w:rPr>
          <w:sz w:val="16"/>
          <w:szCs w:val="16"/>
          <w:lang w:val="it-IT"/>
        </w:rPr>
        <w:t>ki</w:t>
      </w:r>
      <w:proofErr w:type="spellEnd"/>
      <w:r w:rsidRPr="00250AE5">
        <w:rPr>
          <w:sz w:val="16"/>
          <w:szCs w:val="16"/>
          <w:lang w:val="it-IT"/>
        </w:rPr>
        <w:t xml:space="preserve"> </w:t>
      </w:r>
      <w:proofErr w:type="spellStart"/>
      <w:r w:rsidRPr="00250AE5">
        <w:rPr>
          <w:sz w:val="16"/>
          <w:szCs w:val="16"/>
          <w:lang w:val="it-IT"/>
        </w:rPr>
        <w:t>omogoča</w:t>
      </w:r>
      <w:proofErr w:type="spellEnd"/>
      <w:r w:rsidRPr="00250AE5">
        <w:rPr>
          <w:sz w:val="16"/>
          <w:szCs w:val="16"/>
          <w:lang w:val="it-IT"/>
        </w:rPr>
        <w:t xml:space="preserve"> </w:t>
      </w:r>
      <w:proofErr w:type="spellStart"/>
      <w:r w:rsidRPr="00250AE5">
        <w:rPr>
          <w:sz w:val="16"/>
          <w:szCs w:val="16"/>
          <w:lang w:val="it-IT"/>
        </w:rPr>
        <w:t>razvoj</w:t>
      </w:r>
      <w:proofErr w:type="spellEnd"/>
      <w:r w:rsidRPr="00250AE5">
        <w:rPr>
          <w:sz w:val="16"/>
          <w:szCs w:val="16"/>
          <w:lang w:val="it-IT"/>
        </w:rPr>
        <w:t xml:space="preserve"> </w:t>
      </w:r>
      <w:proofErr w:type="spellStart"/>
      <w:r w:rsidRPr="00250AE5">
        <w:rPr>
          <w:sz w:val="16"/>
          <w:szCs w:val="16"/>
          <w:lang w:val="it-IT"/>
        </w:rPr>
        <w:t>solastništva</w:t>
      </w:r>
      <w:proofErr w:type="spellEnd"/>
      <w:r w:rsidRPr="00250AE5">
        <w:rPr>
          <w:sz w:val="16"/>
          <w:szCs w:val="16"/>
          <w:lang w:val="it-IT"/>
        </w:rPr>
        <w:t xml:space="preserve"> </w:t>
      </w:r>
      <w:proofErr w:type="spellStart"/>
      <w:r w:rsidRPr="00250AE5">
        <w:rPr>
          <w:sz w:val="16"/>
          <w:szCs w:val="16"/>
          <w:lang w:val="it-IT"/>
        </w:rPr>
        <w:t>zaposlenih</w:t>
      </w:r>
      <w:proofErr w:type="spellEnd"/>
      <w:r w:rsidRPr="00250AE5">
        <w:rPr>
          <w:sz w:val="16"/>
          <w:szCs w:val="16"/>
          <w:lang w:val="it-IT"/>
        </w:rPr>
        <w:t xml:space="preserve"> </w:t>
      </w:r>
      <w:proofErr w:type="spellStart"/>
      <w:r w:rsidRPr="00250AE5">
        <w:rPr>
          <w:sz w:val="16"/>
          <w:szCs w:val="16"/>
          <w:lang w:val="it-IT"/>
        </w:rPr>
        <w:t>preko</w:t>
      </w:r>
      <w:proofErr w:type="spellEnd"/>
      <w:r w:rsidRPr="00250AE5">
        <w:rPr>
          <w:sz w:val="16"/>
          <w:szCs w:val="16"/>
          <w:lang w:val="it-IT"/>
        </w:rPr>
        <w:t xml:space="preserve"> ESOP </w:t>
      </w:r>
      <w:proofErr w:type="spellStart"/>
      <w:r w:rsidRPr="00250AE5">
        <w:rPr>
          <w:sz w:val="16"/>
          <w:szCs w:val="16"/>
          <w:lang w:val="it-IT"/>
        </w:rPr>
        <w:t>modela</w:t>
      </w:r>
      <w:proofErr w:type="spellEnd"/>
      <w:r w:rsidRPr="00250AE5">
        <w:rPr>
          <w:sz w:val="16"/>
          <w:szCs w:val="16"/>
          <w:lang w:val="it-IT"/>
        </w:rPr>
        <w:t xml:space="preserve">. Do </w:t>
      </w:r>
      <w:proofErr w:type="spellStart"/>
      <w:r w:rsidRPr="00250AE5">
        <w:rPr>
          <w:sz w:val="16"/>
          <w:szCs w:val="16"/>
          <w:lang w:val="it-IT"/>
        </w:rPr>
        <w:t>zdaj</w:t>
      </w:r>
      <w:proofErr w:type="spellEnd"/>
      <w:r w:rsidRPr="00250AE5">
        <w:rPr>
          <w:sz w:val="16"/>
          <w:szCs w:val="16"/>
          <w:lang w:val="it-IT"/>
        </w:rPr>
        <w:t xml:space="preserve"> so </w:t>
      </w:r>
      <w:proofErr w:type="spellStart"/>
      <w:r w:rsidRPr="00250AE5">
        <w:rPr>
          <w:sz w:val="16"/>
          <w:szCs w:val="16"/>
          <w:lang w:val="it-IT"/>
        </w:rPr>
        <w:t>namenske</w:t>
      </w:r>
      <w:proofErr w:type="spellEnd"/>
      <w:r w:rsidRPr="00250AE5">
        <w:rPr>
          <w:sz w:val="16"/>
          <w:szCs w:val="16"/>
          <w:lang w:val="it-IT"/>
        </w:rPr>
        <w:t xml:space="preserve"> </w:t>
      </w:r>
      <w:proofErr w:type="spellStart"/>
      <w:r w:rsidRPr="00250AE5">
        <w:rPr>
          <w:sz w:val="16"/>
          <w:szCs w:val="16"/>
          <w:lang w:val="it-IT"/>
        </w:rPr>
        <w:t>zakone</w:t>
      </w:r>
      <w:proofErr w:type="spellEnd"/>
      <w:r w:rsidRPr="00250AE5">
        <w:rPr>
          <w:sz w:val="16"/>
          <w:szCs w:val="16"/>
          <w:lang w:val="it-IT"/>
        </w:rPr>
        <w:t xml:space="preserve"> </w:t>
      </w:r>
      <w:proofErr w:type="spellStart"/>
      <w:r w:rsidRPr="00250AE5">
        <w:rPr>
          <w:sz w:val="16"/>
          <w:szCs w:val="16"/>
          <w:lang w:val="it-IT"/>
        </w:rPr>
        <w:t>sprejele</w:t>
      </w:r>
      <w:proofErr w:type="spellEnd"/>
      <w:r w:rsidRPr="00250AE5">
        <w:rPr>
          <w:sz w:val="16"/>
          <w:szCs w:val="16"/>
          <w:lang w:val="it-IT"/>
        </w:rPr>
        <w:t xml:space="preserve"> </w:t>
      </w:r>
      <w:proofErr w:type="spellStart"/>
      <w:r w:rsidRPr="005567D4">
        <w:rPr>
          <w:rFonts w:cs="Arial"/>
          <w:sz w:val="16"/>
          <w:szCs w:val="16"/>
          <w:lang w:val="it-IT"/>
        </w:rPr>
        <w:t>Združene</w:t>
      </w:r>
      <w:proofErr w:type="spellEnd"/>
      <w:r w:rsidRPr="005567D4">
        <w:rPr>
          <w:rFonts w:cs="Arial"/>
          <w:sz w:val="16"/>
          <w:szCs w:val="16"/>
          <w:lang w:val="it-IT"/>
        </w:rPr>
        <w:t xml:space="preserve"> </w:t>
      </w:r>
      <w:proofErr w:type="spellStart"/>
      <w:r w:rsidRPr="005567D4">
        <w:rPr>
          <w:rFonts w:cs="Arial"/>
          <w:sz w:val="16"/>
          <w:szCs w:val="16"/>
          <w:lang w:val="it-IT"/>
        </w:rPr>
        <w:t>države</w:t>
      </w:r>
      <w:proofErr w:type="spellEnd"/>
      <w:r w:rsidRPr="005567D4">
        <w:rPr>
          <w:rFonts w:cs="Arial"/>
          <w:sz w:val="16"/>
          <w:szCs w:val="16"/>
          <w:lang w:val="it-IT"/>
        </w:rPr>
        <w:t xml:space="preserve"> </w:t>
      </w:r>
      <w:proofErr w:type="spellStart"/>
      <w:r w:rsidRPr="005567D4">
        <w:rPr>
          <w:rFonts w:cs="Arial"/>
          <w:sz w:val="16"/>
          <w:szCs w:val="16"/>
          <w:lang w:val="it-IT"/>
        </w:rPr>
        <w:t>Amerike</w:t>
      </w:r>
      <w:proofErr w:type="spellEnd"/>
      <w:r w:rsidRPr="005567D4">
        <w:rPr>
          <w:rFonts w:cs="Arial"/>
          <w:sz w:val="16"/>
          <w:szCs w:val="16"/>
          <w:lang w:val="it-IT"/>
        </w:rPr>
        <w:t xml:space="preserve"> (v </w:t>
      </w:r>
      <w:proofErr w:type="spellStart"/>
      <w:r w:rsidRPr="005567D4">
        <w:rPr>
          <w:rFonts w:cs="Arial"/>
          <w:sz w:val="16"/>
          <w:szCs w:val="16"/>
          <w:lang w:val="it-IT"/>
        </w:rPr>
        <w:t>letu</w:t>
      </w:r>
      <w:proofErr w:type="spellEnd"/>
      <w:r w:rsidRPr="005567D4">
        <w:rPr>
          <w:rFonts w:cs="Arial"/>
          <w:sz w:val="16"/>
          <w:szCs w:val="16"/>
          <w:lang w:val="it-IT"/>
        </w:rPr>
        <w:t xml:space="preserve"> 1974), </w:t>
      </w:r>
      <w:proofErr w:type="spellStart"/>
      <w:r w:rsidRPr="005567D4">
        <w:rPr>
          <w:rFonts w:cs="Arial"/>
          <w:sz w:val="16"/>
          <w:szCs w:val="16"/>
          <w:lang w:val="it-IT"/>
        </w:rPr>
        <w:t>Velika</w:t>
      </w:r>
      <w:proofErr w:type="spellEnd"/>
      <w:r w:rsidRPr="005567D4">
        <w:rPr>
          <w:rFonts w:cs="Arial"/>
          <w:sz w:val="16"/>
          <w:szCs w:val="16"/>
          <w:lang w:val="it-IT"/>
        </w:rPr>
        <w:t xml:space="preserve"> </w:t>
      </w:r>
      <w:proofErr w:type="spellStart"/>
      <w:r w:rsidRPr="005567D4">
        <w:rPr>
          <w:rFonts w:cs="Arial"/>
          <w:sz w:val="16"/>
          <w:szCs w:val="16"/>
          <w:lang w:val="it-IT"/>
        </w:rPr>
        <w:t>Britanija</w:t>
      </w:r>
      <w:proofErr w:type="spellEnd"/>
      <w:r w:rsidRPr="005567D4">
        <w:rPr>
          <w:rFonts w:cs="Arial"/>
          <w:sz w:val="16"/>
          <w:szCs w:val="16"/>
          <w:lang w:val="it-IT"/>
        </w:rPr>
        <w:t xml:space="preserve"> (v </w:t>
      </w:r>
      <w:proofErr w:type="spellStart"/>
      <w:r w:rsidRPr="005567D4">
        <w:rPr>
          <w:rFonts w:cs="Arial"/>
          <w:sz w:val="16"/>
          <w:szCs w:val="16"/>
          <w:lang w:val="it-IT"/>
        </w:rPr>
        <w:t>letu</w:t>
      </w:r>
      <w:proofErr w:type="spellEnd"/>
      <w:r w:rsidRPr="005567D4">
        <w:rPr>
          <w:rFonts w:cs="Arial"/>
          <w:sz w:val="16"/>
          <w:szCs w:val="16"/>
          <w:lang w:val="it-IT"/>
        </w:rPr>
        <w:t xml:space="preserve"> 2014) in </w:t>
      </w:r>
      <w:proofErr w:type="spellStart"/>
      <w:r w:rsidRPr="005567D4">
        <w:rPr>
          <w:rFonts w:cs="Arial"/>
          <w:sz w:val="16"/>
          <w:szCs w:val="16"/>
          <w:lang w:val="it-IT"/>
        </w:rPr>
        <w:t>Kanada</w:t>
      </w:r>
      <w:proofErr w:type="spellEnd"/>
      <w:r w:rsidRPr="005567D4">
        <w:rPr>
          <w:rFonts w:cs="Arial"/>
          <w:sz w:val="16"/>
          <w:szCs w:val="16"/>
          <w:lang w:val="it-IT"/>
        </w:rPr>
        <w:t xml:space="preserve"> (v </w:t>
      </w:r>
      <w:proofErr w:type="spellStart"/>
      <w:r w:rsidRPr="005567D4">
        <w:rPr>
          <w:rFonts w:cs="Arial"/>
          <w:sz w:val="16"/>
          <w:szCs w:val="16"/>
          <w:lang w:val="it-IT"/>
        </w:rPr>
        <w:t>letu</w:t>
      </w:r>
      <w:proofErr w:type="spellEnd"/>
      <w:r w:rsidRPr="005567D4">
        <w:rPr>
          <w:rFonts w:cs="Arial"/>
          <w:sz w:val="16"/>
          <w:szCs w:val="16"/>
          <w:lang w:val="it-IT"/>
        </w:rPr>
        <w:t xml:space="preserve"> 2024), v </w:t>
      </w:r>
      <w:proofErr w:type="spellStart"/>
      <w:r w:rsidRPr="005567D4">
        <w:rPr>
          <w:rFonts w:cs="Arial"/>
          <w:sz w:val="16"/>
          <w:szCs w:val="16"/>
          <w:lang w:val="it-IT"/>
        </w:rPr>
        <w:t>evropskem</w:t>
      </w:r>
      <w:proofErr w:type="spellEnd"/>
      <w:r w:rsidRPr="005567D4">
        <w:rPr>
          <w:rFonts w:cs="Arial"/>
          <w:sz w:val="16"/>
          <w:szCs w:val="16"/>
          <w:lang w:val="it-IT"/>
        </w:rPr>
        <w:t xml:space="preserve"> </w:t>
      </w:r>
      <w:proofErr w:type="spellStart"/>
      <w:r w:rsidRPr="005567D4">
        <w:rPr>
          <w:rFonts w:cs="Arial"/>
          <w:sz w:val="16"/>
          <w:szCs w:val="16"/>
          <w:lang w:val="it-IT"/>
        </w:rPr>
        <w:t>prostoru</w:t>
      </w:r>
      <w:proofErr w:type="spellEnd"/>
      <w:r w:rsidRPr="005567D4">
        <w:rPr>
          <w:rFonts w:cs="Arial"/>
          <w:sz w:val="16"/>
          <w:szCs w:val="16"/>
          <w:lang w:val="it-IT"/>
        </w:rPr>
        <w:t xml:space="preserve"> </w:t>
      </w:r>
      <w:proofErr w:type="spellStart"/>
      <w:r w:rsidRPr="005567D4">
        <w:rPr>
          <w:rFonts w:cs="Arial"/>
          <w:sz w:val="16"/>
          <w:szCs w:val="16"/>
          <w:lang w:val="it-IT"/>
        </w:rPr>
        <w:t>pa</w:t>
      </w:r>
      <w:proofErr w:type="spellEnd"/>
      <w:r w:rsidRPr="005567D4">
        <w:rPr>
          <w:rFonts w:cs="Arial"/>
          <w:sz w:val="16"/>
          <w:szCs w:val="16"/>
          <w:lang w:val="it-IT"/>
        </w:rPr>
        <w:t xml:space="preserve"> se </w:t>
      </w:r>
      <w:proofErr w:type="spellStart"/>
      <w:r w:rsidRPr="005567D4">
        <w:rPr>
          <w:rFonts w:cs="Arial"/>
          <w:sz w:val="16"/>
          <w:szCs w:val="16"/>
          <w:lang w:val="it-IT"/>
        </w:rPr>
        <w:t>zakonodaja</w:t>
      </w:r>
      <w:proofErr w:type="spellEnd"/>
      <w:r w:rsidRPr="005567D4">
        <w:rPr>
          <w:rFonts w:cs="Arial"/>
          <w:sz w:val="16"/>
          <w:szCs w:val="16"/>
          <w:lang w:val="it-IT"/>
        </w:rPr>
        <w:t xml:space="preserve"> </w:t>
      </w:r>
      <w:proofErr w:type="spellStart"/>
      <w:r w:rsidRPr="005567D4">
        <w:rPr>
          <w:rFonts w:cs="Arial"/>
          <w:sz w:val="16"/>
          <w:szCs w:val="16"/>
          <w:lang w:val="it-IT"/>
        </w:rPr>
        <w:t>pripravlja</w:t>
      </w:r>
      <w:proofErr w:type="spellEnd"/>
      <w:r w:rsidRPr="005567D4">
        <w:rPr>
          <w:rFonts w:cs="Arial"/>
          <w:sz w:val="16"/>
          <w:szCs w:val="16"/>
          <w:lang w:val="it-IT"/>
        </w:rPr>
        <w:t xml:space="preserve"> s strani </w:t>
      </w:r>
      <w:proofErr w:type="spellStart"/>
      <w:r w:rsidRPr="005567D4">
        <w:rPr>
          <w:rFonts w:cs="Arial"/>
          <w:sz w:val="16"/>
          <w:szCs w:val="16"/>
          <w:lang w:val="it-IT"/>
        </w:rPr>
        <w:t>vlade</w:t>
      </w:r>
      <w:proofErr w:type="spellEnd"/>
      <w:r w:rsidRPr="005567D4">
        <w:rPr>
          <w:rFonts w:cs="Arial"/>
          <w:sz w:val="16"/>
          <w:szCs w:val="16"/>
          <w:lang w:val="it-IT"/>
        </w:rPr>
        <w:t xml:space="preserve"> v </w:t>
      </w:r>
      <w:proofErr w:type="spellStart"/>
      <w:r w:rsidRPr="005567D4">
        <w:rPr>
          <w:rFonts w:cs="Arial"/>
          <w:sz w:val="16"/>
          <w:szCs w:val="16"/>
          <w:lang w:val="it-IT"/>
        </w:rPr>
        <w:t>Sloveniji</w:t>
      </w:r>
      <w:proofErr w:type="spellEnd"/>
      <w:r w:rsidRPr="005567D4">
        <w:rPr>
          <w:rFonts w:cs="Arial"/>
          <w:sz w:val="16"/>
          <w:szCs w:val="16"/>
          <w:lang w:val="it-IT"/>
        </w:rPr>
        <w:t xml:space="preserve">, </w:t>
      </w:r>
      <w:proofErr w:type="spellStart"/>
      <w:r w:rsidRPr="005567D4">
        <w:rPr>
          <w:rFonts w:cs="Arial"/>
          <w:sz w:val="16"/>
          <w:szCs w:val="16"/>
          <w:lang w:val="it-IT"/>
        </w:rPr>
        <w:t>na</w:t>
      </w:r>
      <w:proofErr w:type="spellEnd"/>
      <w:r w:rsidRPr="005567D4">
        <w:rPr>
          <w:rFonts w:cs="Arial"/>
          <w:sz w:val="16"/>
          <w:szCs w:val="16"/>
          <w:lang w:val="it-IT"/>
        </w:rPr>
        <w:t xml:space="preserve"> </w:t>
      </w:r>
      <w:proofErr w:type="spellStart"/>
      <w:r w:rsidRPr="005567D4">
        <w:rPr>
          <w:rFonts w:cs="Arial"/>
          <w:sz w:val="16"/>
          <w:szCs w:val="16"/>
          <w:lang w:val="it-IT"/>
        </w:rPr>
        <w:t>Danskem</w:t>
      </w:r>
      <w:proofErr w:type="spellEnd"/>
      <w:r w:rsidRPr="005567D4">
        <w:rPr>
          <w:rFonts w:cs="Arial"/>
          <w:sz w:val="16"/>
          <w:szCs w:val="16"/>
          <w:lang w:val="it-IT"/>
        </w:rPr>
        <w:t xml:space="preserve"> in v </w:t>
      </w:r>
      <w:proofErr w:type="spellStart"/>
      <w:r w:rsidRPr="005567D4">
        <w:rPr>
          <w:rFonts w:cs="Arial"/>
          <w:sz w:val="16"/>
          <w:szCs w:val="16"/>
          <w:lang w:val="it-IT"/>
        </w:rPr>
        <w:t>Irski</w:t>
      </w:r>
      <w:proofErr w:type="spellEnd"/>
      <w:r w:rsidRPr="005567D4">
        <w:rPr>
          <w:rFonts w:cs="Arial"/>
          <w:sz w:val="16"/>
          <w:szCs w:val="16"/>
          <w:lang w:val="it-IT"/>
        </w:rPr>
        <w:t>.</w:t>
      </w:r>
    </w:p>
  </w:footnote>
  <w:footnote w:id="3">
    <w:p w14:paraId="2380BE96" w14:textId="77777777" w:rsidR="00250AE5" w:rsidRPr="005567D4" w:rsidRDefault="00250AE5" w:rsidP="00250AE5">
      <w:pPr>
        <w:pStyle w:val="Sprotnaopomba-besedilo"/>
        <w:jc w:val="both"/>
        <w:rPr>
          <w:rFonts w:cs="Arial"/>
          <w:sz w:val="16"/>
          <w:szCs w:val="16"/>
          <w:lang w:val="it-IT"/>
        </w:rPr>
      </w:pPr>
      <w:r w:rsidRPr="005567D4">
        <w:rPr>
          <w:rStyle w:val="Sprotnaopomba-sklic"/>
          <w:rFonts w:cs="Arial"/>
          <w:sz w:val="16"/>
          <w:szCs w:val="16"/>
        </w:rPr>
        <w:footnoteRef/>
      </w:r>
      <w:r w:rsidRPr="005567D4">
        <w:rPr>
          <w:rFonts w:cs="Arial"/>
          <w:sz w:val="16"/>
          <w:szCs w:val="16"/>
          <w:lang w:val="it-IT"/>
        </w:rPr>
        <w:t xml:space="preserve"> </w:t>
      </w:r>
      <w:proofErr w:type="spellStart"/>
      <w:r w:rsidRPr="005567D4">
        <w:rPr>
          <w:rFonts w:cs="Arial"/>
          <w:sz w:val="16"/>
          <w:szCs w:val="16"/>
          <w:lang w:val="it-IT"/>
        </w:rPr>
        <w:t>Ciljno-raziskovalni</w:t>
      </w:r>
      <w:proofErr w:type="spellEnd"/>
      <w:r w:rsidRPr="005567D4">
        <w:rPr>
          <w:rFonts w:cs="Arial"/>
          <w:sz w:val="16"/>
          <w:szCs w:val="16"/>
          <w:lang w:val="it-IT"/>
        </w:rPr>
        <w:t xml:space="preserve"> </w:t>
      </w:r>
      <w:proofErr w:type="spellStart"/>
      <w:r w:rsidRPr="005567D4">
        <w:rPr>
          <w:rFonts w:cs="Arial"/>
          <w:sz w:val="16"/>
          <w:szCs w:val="16"/>
          <w:lang w:val="it-IT"/>
        </w:rPr>
        <w:t>program</w:t>
      </w:r>
      <w:proofErr w:type="spellEnd"/>
      <w:r w:rsidRPr="005567D4">
        <w:rPr>
          <w:rFonts w:cs="Arial"/>
          <w:sz w:val="16"/>
          <w:szCs w:val="16"/>
          <w:lang w:val="it-IT"/>
        </w:rPr>
        <w:t xml:space="preserve"> </w:t>
      </w:r>
      <w:proofErr w:type="spellStart"/>
      <w:r w:rsidRPr="005567D4">
        <w:rPr>
          <w:rFonts w:cs="Arial"/>
          <w:sz w:val="16"/>
          <w:szCs w:val="16"/>
          <w:lang w:val="it-IT"/>
        </w:rPr>
        <w:t>Univerze</w:t>
      </w:r>
      <w:proofErr w:type="spellEnd"/>
      <w:r w:rsidRPr="005567D4">
        <w:rPr>
          <w:rFonts w:cs="Arial"/>
          <w:sz w:val="16"/>
          <w:szCs w:val="16"/>
          <w:lang w:val="it-IT"/>
        </w:rPr>
        <w:t xml:space="preserve"> v </w:t>
      </w:r>
      <w:proofErr w:type="spellStart"/>
      <w:r w:rsidRPr="005567D4">
        <w:rPr>
          <w:rFonts w:cs="Arial"/>
          <w:sz w:val="16"/>
          <w:szCs w:val="16"/>
          <w:lang w:val="it-IT"/>
        </w:rPr>
        <w:t>Ljubljani</w:t>
      </w:r>
      <w:proofErr w:type="spellEnd"/>
      <w:r w:rsidRPr="005567D4">
        <w:rPr>
          <w:rFonts w:cs="Arial"/>
          <w:sz w:val="16"/>
          <w:szCs w:val="16"/>
          <w:lang w:val="it-IT"/>
        </w:rPr>
        <w:t xml:space="preserve"> v </w:t>
      </w:r>
      <w:proofErr w:type="spellStart"/>
      <w:r w:rsidRPr="005567D4">
        <w:rPr>
          <w:rFonts w:cs="Arial"/>
          <w:sz w:val="16"/>
          <w:szCs w:val="16"/>
          <w:lang w:val="it-IT"/>
        </w:rPr>
        <w:t>izvedbi</w:t>
      </w:r>
      <w:proofErr w:type="spellEnd"/>
      <w:r w:rsidRPr="005567D4">
        <w:rPr>
          <w:rFonts w:cs="Arial"/>
          <w:sz w:val="16"/>
          <w:szCs w:val="16"/>
          <w:lang w:val="it-IT"/>
        </w:rPr>
        <w:t xml:space="preserve"> </w:t>
      </w:r>
      <w:proofErr w:type="spellStart"/>
      <w:r w:rsidRPr="005567D4">
        <w:rPr>
          <w:rFonts w:cs="Arial"/>
          <w:sz w:val="16"/>
          <w:szCs w:val="16"/>
          <w:lang w:val="it-IT"/>
        </w:rPr>
        <w:t>Fakultete</w:t>
      </w:r>
      <w:proofErr w:type="spellEnd"/>
      <w:r w:rsidRPr="005567D4">
        <w:rPr>
          <w:rFonts w:cs="Arial"/>
          <w:sz w:val="16"/>
          <w:szCs w:val="16"/>
          <w:lang w:val="it-IT"/>
        </w:rPr>
        <w:t xml:space="preserve"> za </w:t>
      </w:r>
      <w:proofErr w:type="spellStart"/>
      <w:r w:rsidRPr="005567D4">
        <w:rPr>
          <w:rFonts w:cs="Arial"/>
          <w:sz w:val="16"/>
          <w:szCs w:val="16"/>
          <w:lang w:val="it-IT"/>
        </w:rPr>
        <w:t>družbene</w:t>
      </w:r>
      <w:proofErr w:type="spellEnd"/>
      <w:r w:rsidRPr="005567D4">
        <w:rPr>
          <w:rFonts w:cs="Arial"/>
          <w:sz w:val="16"/>
          <w:szCs w:val="16"/>
          <w:lang w:val="it-IT"/>
        </w:rPr>
        <w:t xml:space="preserve"> vede z </w:t>
      </w:r>
      <w:proofErr w:type="spellStart"/>
      <w:r w:rsidRPr="005567D4">
        <w:rPr>
          <w:rFonts w:cs="Arial"/>
          <w:sz w:val="16"/>
          <w:szCs w:val="16"/>
          <w:lang w:val="it-IT"/>
        </w:rPr>
        <w:t>naslovom</w:t>
      </w:r>
      <w:proofErr w:type="spellEnd"/>
      <w:r w:rsidRPr="005567D4">
        <w:rPr>
          <w:rFonts w:cs="Arial"/>
          <w:sz w:val="16"/>
          <w:szCs w:val="16"/>
          <w:lang w:val="it-IT"/>
        </w:rPr>
        <w:t xml:space="preserve">: </w:t>
      </w:r>
      <w:proofErr w:type="spellStart"/>
      <w:r w:rsidRPr="005567D4">
        <w:rPr>
          <w:rFonts w:cs="Arial"/>
          <w:sz w:val="16"/>
          <w:szCs w:val="16"/>
          <w:lang w:val="it-IT"/>
        </w:rPr>
        <w:t>Lastniško</w:t>
      </w:r>
      <w:proofErr w:type="spellEnd"/>
      <w:r w:rsidRPr="005567D4">
        <w:rPr>
          <w:rFonts w:cs="Arial"/>
          <w:sz w:val="16"/>
          <w:szCs w:val="16"/>
          <w:lang w:val="it-IT"/>
        </w:rPr>
        <w:t xml:space="preserve"> </w:t>
      </w:r>
      <w:proofErr w:type="spellStart"/>
      <w:r w:rsidRPr="005567D4">
        <w:rPr>
          <w:rFonts w:cs="Arial"/>
          <w:sz w:val="16"/>
          <w:szCs w:val="16"/>
          <w:lang w:val="it-IT"/>
        </w:rPr>
        <w:t>nasledstvo</w:t>
      </w:r>
      <w:proofErr w:type="spellEnd"/>
      <w:r w:rsidRPr="005567D4">
        <w:rPr>
          <w:rFonts w:cs="Arial"/>
          <w:sz w:val="16"/>
          <w:szCs w:val="16"/>
          <w:lang w:val="it-IT"/>
        </w:rPr>
        <w:t xml:space="preserve"> in </w:t>
      </w:r>
      <w:proofErr w:type="spellStart"/>
      <w:r w:rsidRPr="005567D4">
        <w:rPr>
          <w:rFonts w:cs="Arial"/>
          <w:sz w:val="16"/>
          <w:szCs w:val="16"/>
          <w:lang w:val="it-IT"/>
        </w:rPr>
        <w:t>soupravljanje</w:t>
      </w:r>
      <w:proofErr w:type="spellEnd"/>
      <w:r w:rsidRPr="005567D4">
        <w:rPr>
          <w:rFonts w:cs="Arial"/>
          <w:sz w:val="16"/>
          <w:szCs w:val="16"/>
          <w:lang w:val="it-IT"/>
        </w:rPr>
        <w:t xml:space="preserve"> </w:t>
      </w:r>
      <w:proofErr w:type="spellStart"/>
      <w:r w:rsidRPr="005567D4">
        <w:rPr>
          <w:rFonts w:cs="Arial"/>
          <w:sz w:val="16"/>
          <w:szCs w:val="16"/>
          <w:lang w:val="it-IT"/>
        </w:rPr>
        <w:t>zaposlenih</w:t>
      </w:r>
      <w:proofErr w:type="spellEnd"/>
      <w:r w:rsidRPr="005567D4">
        <w:rPr>
          <w:rFonts w:cs="Arial"/>
          <w:sz w:val="16"/>
          <w:szCs w:val="16"/>
          <w:lang w:val="it-IT"/>
        </w:rPr>
        <w:t xml:space="preserve"> v </w:t>
      </w:r>
      <w:proofErr w:type="spellStart"/>
      <w:r w:rsidRPr="005567D4">
        <w:rPr>
          <w:rFonts w:cs="Arial"/>
          <w:sz w:val="16"/>
          <w:szCs w:val="16"/>
          <w:lang w:val="it-IT"/>
        </w:rPr>
        <w:t>podjetjih</w:t>
      </w:r>
      <w:proofErr w:type="spellEnd"/>
      <w:r w:rsidRPr="005567D4">
        <w:rPr>
          <w:rFonts w:cs="Arial"/>
          <w:sz w:val="16"/>
          <w:szCs w:val="16"/>
          <w:lang w:val="it-IT"/>
        </w:rPr>
        <w:t xml:space="preserve"> z </w:t>
      </w:r>
      <w:proofErr w:type="spellStart"/>
      <w:r w:rsidRPr="005567D4">
        <w:rPr>
          <w:rFonts w:cs="Arial"/>
          <w:sz w:val="16"/>
          <w:szCs w:val="16"/>
          <w:lang w:val="it-IT"/>
        </w:rPr>
        <w:t>lastništvom</w:t>
      </w:r>
      <w:proofErr w:type="spellEnd"/>
      <w:r w:rsidRPr="005567D4">
        <w:rPr>
          <w:rFonts w:cs="Arial"/>
          <w:sz w:val="16"/>
          <w:szCs w:val="16"/>
          <w:lang w:val="it-IT"/>
        </w:rPr>
        <w:t xml:space="preserve"> </w:t>
      </w:r>
      <w:proofErr w:type="spellStart"/>
      <w:r w:rsidRPr="005567D4">
        <w:rPr>
          <w:rFonts w:cs="Arial"/>
          <w:sz w:val="16"/>
          <w:szCs w:val="16"/>
          <w:lang w:val="it-IT"/>
        </w:rPr>
        <w:t>zaposlenih</w:t>
      </w:r>
      <w:proofErr w:type="spellEnd"/>
      <w:r w:rsidRPr="005567D4">
        <w:rPr>
          <w:rFonts w:cs="Arial"/>
          <w:sz w:val="16"/>
          <w:szCs w:val="16"/>
          <w:lang w:val="it-IT"/>
        </w:rPr>
        <w:t xml:space="preserve"> </w:t>
      </w:r>
      <w:proofErr w:type="spellStart"/>
      <w:r w:rsidRPr="005567D4">
        <w:rPr>
          <w:rFonts w:cs="Arial"/>
          <w:sz w:val="16"/>
          <w:szCs w:val="16"/>
          <w:lang w:val="it-IT"/>
        </w:rPr>
        <w:t>iz</w:t>
      </w:r>
      <w:proofErr w:type="spellEnd"/>
      <w:r w:rsidRPr="005567D4">
        <w:rPr>
          <w:rFonts w:cs="Arial"/>
          <w:sz w:val="16"/>
          <w:szCs w:val="16"/>
          <w:lang w:val="it-IT"/>
        </w:rPr>
        <w:t xml:space="preserve"> </w:t>
      </w:r>
      <w:proofErr w:type="spellStart"/>
      <w:r w:rsidRPr="005567D4">
        <w:rPr>
          <w:rFonts w:cs="Arial"/>
          <w:sz w:val="16"/>
          <w:szCs w:val="16"/>
          <w:lang w:val="it-IT"/>
        </w:rPr>
        <w:t>leta</w:t>
      </w:r>
      <w:proofErr w:type="spellEnd"/>
      <w:r w:rsidRPr="005567D4">
        <w:rPr>
          <w:rFonts w:cs="Arial"/>
          <w:sz w:val="16"/>
          <w:szCs w:val="16"/>
          <w:lang w:val="it-IT"/>
        </w:rPr>
        <w:t xml:space="preserve"> 2024.</w:t>
      </w:r>
    </w:p>
  </w:footnote>
  <w:footnote w:id="4">
    <w:p w14:paraId="5C4E5825" w14:textId="77777777" w:rsidR="008D152C" w:rsidRPr="005567D4" w:rsidRDefault="008D152C" w:rsidP="008D152C">
      <w:pPr>
        <w:spacing w:line="240" w:lineRule="auto"/>
        <w:rPr>
          <w:rFonts w:ascii="Arial" w:hAnsi="Arial" w:cs="Arial"/>
          <w:color w:val="000000"/>
          <w:sz w:val="16"/>
          <w:szCs w:val="16"/>
        </w:rPr>
      </w:pPr>
      <w:r w:rsidRPr="005567D4">
        <w:rPr>
          <w:rStyle w:val="Sprotnaopomba-sklic"/>
          <w:rFonts w:ascii="Arial" w:hAnsi="Arial" w:cs="Arial"/>
          <w:sz w:val="16"/>
          <w:szCs w:val="16"/>
        </w:rPr>
        <w:footnoteRef/>
      </w:r>
      <w:r w:rsidRPr="005567D4">
        <w:rPr>
          <w:rFonts w:ascii="Arial" w:hAnsi="Arial" w:cs="Arial"/>
          <w:sz w:val="16"/>
          <w:szCs w:val="16"/>
        </w:rPr>
        <w:t xml:space="preserve"> </w:t>
      </w:r>
      <w:proofErr w:type="spellStart"/>
      <w:r w:rsidRPr="005567D4">
        <w:rPr>
          <w:rFonts w:ascii="Arial" w:hAnsi="Arial" w:cs="Arial"/>
          <w:color w:val="000000"/>
          <w:sz w:val="16"/>
          <w:szCs w:val="16"/>
        </w:rPr>
        <w:t>Uvalic</w:t>
      </w:r>
      <w:proofErr w:type="spellEnd"/>
      <w:r w:rsidRPr="005567D4">
        <w:rPr>
          <w:rFonts w:ascii="Arial" w:hAnsi="Arial" w:cs="Arial"/>
          <w:color w:val="000000"/>
          <w:sz w:val="16"/>
          <w:szCs w:val="16"/>
        </w:rPr>
        <w:t xml:space="preserve">, M. 1991, </w:t>
      </w:r>
      <w:r w:rsidRPr="005567D4">
        <w:rPr>
          <w:rFonts w:ascii="Arial" w:hAnsi="Arial" w:cs="Arial"/>
          <w:i/>
          <w:iCs/>
          <w:color w:val="000000"/>
          <w:sz w:val="16"/>
          <w:szCs w:val="16"/>
        </w:rPr>
        <w:t xml:space="preserve">The PEPPER </w:t>
      </w:r>
      <w:proofErr w:type="spellStart"/>
      <w:r w:rsidRPr="005567D4">
        <w:rPr>
          <w:rFonts w:ascii="Arial" w:hAnsi="Arial" w:cs="Arial"/>
          <w:i/>
          <w:iCs/>
          <w:color w:val="000000"/>
          <w:sz w:val="16"/>
          <w:szCs w:val="16"/>
        </w:rPr>
        <w:t>report</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promotion</w:t>
      </w:r>
      <w:proofErr w:type="spellEnd"/>
      <w:r w:rsidRPr="005567D4">
        <w:rPr>
          <w:rFonts w:ascii="Arial" w:hAnsi="Arial" w:cs="Arial"/>
          <w:i/>
          <w:iCs/>
          <w:color w:val="000000"/>
          <w:sz w:val="16"/>
          <w:szCs w:val="16"/>
        </w:rPr>
        <w:t xml:space="preserve"> of </w:t>
      </w:r>
      <w:proofErr w:type="spellStart"/>
      <w:r w:rsidRPr="005567D4">
        <w:rPr>
          <w:rFonts w:ascii="Arial" w:hAnsi="Arial" w:cs="Arial"/>
          <w:i/>
          <w:iCs/>
          <w:color w:val="000000"/>
          <w:sz w:val="16"/>
          <w:szCs w:val="16"/>
        </w:rPr>
        <w:t>employee</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participation</w:t>
      </w:r>
      <w:proofErr w:type="spellEnd"/>
      <w:r w:rsidRPr="005567D4">
        <w:rPr>
          <w:rFonts w:ascii="Arial" w:hAnsi="Arial" w:cs="Arial"/>
          <w:i/>
          <w:iCs/>
          <w:color w:val="000000"/>
          <w:sz w:val="16"/>
          <w:szCs w:val="16"/>
        </w:rPr>
        <w:t xml:space="preserve"> in </w:t>
      </w:r>
      <w:proofErr w:type="spellStart"/>
      <w:r w:rsidRPr="005567D4">
        <w:rPr>
          <w:rFonts w:ascii="Arial" w:hAnsi="Arial" w:cs="Arial"/>
          <w:i/>
          <w:iCs/>
          <w:color w:val="000000"/>
          <w:sz w:val="16"/>
          <w:szCs w:val="16"/>
        </w:rPr>
        <w:t>profits</w:t>
      </w:r>
      <w:proofErr w:type="spellEnd"/>
      <w:r w:rsidRPr="005567D4">
        <w:rPr>
          <w:rFonts w:ascii="Arial" w:hAnsi="Arial" w:cs="Arial"/>
          <w:i/>
          <w:iCs/>
          <w:color w:val="000000"/>
          <w:sz w:val="16"/>
          <w:szCs w:val="16"/>
        </w:rPr>
        <w:t xml:space="preserve"> and </w:t>
      </w:r>
      <w:proofErr w:type="spellStart"/>
      <w:proofErr w:type="gramStart"/>
      <w:r w:rsidRPr="005567D4">
        <w:rPr>
          <w:rFonts w:ascii="Arial" w:hAnsi="Arial" w:cs="Arial"/>
          <w:i/>
          <w:iCs/>
          <w:color w:val="000000"/>
          <w:sz w:val="16"/>
          <w:szCs w:val="16"/>
        </w:rPr>
        <w:t>enterprise</w:t>
      </w:r>
      <w:proofErr w:type="spellEnd"/>
      <w:proofErr w:type="gram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results</w:t>
      </w:r>
      <w:proofErr w:type="spellEnd"/>
      <w:r w:rsidRPr="005567D4">
        <w:rPr>
          <w:rFonts w:ascii="Arial" w:hAnsi="Arial" w:cs="Arial"/>
          <w:i/>
          <w:iCs/>
          <w:color w:val="000000"/>
          <w:sz w:val="16"/>
          <w:szCs w:val="16"/>
        </w:rPr>
        <w:t xml:space="preserve"> in the </w:t>
      </w:r>
      <w:proofErr w:type="spellStart"/>
      <w:r w:rsidRPr="005567D4">
        <w:rPr>
          <w:rFonts w:ascii="Arial" w:hAnsi="Arial" w:cs="Arial"/>
          <w:i/>
          <w:iCs/>
          <w:color w:val="000000"/>
          <w:sz w:val="16"/>
          <w:szCs w:val="16"/>
        </w:rPr>
        <w:t>member</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states</w:t>
      </w:r>
      <w:proofErr w:type="spellEnd"/>
      <w:r w:rsidRPr="005567D4">
        <w:rPr>
          <w:rFonts w:ascii="Arial" w:hAnsi="Arial" w:cs="Arial"/>
          <w:i/>
          <w:iCs/>
          <w:color w:val="000000"/>
          <w:sz w:val="16"/>
          <w:szCs w:val="16"/>
        </w:rPr>
        <w:t xml:space="preserve"> of the </w:t>
      </w:r>
      <w:proofErr w:type="spellStart"/>
      <w:r w:rsidRPr="005567D4">
        <w:rPr>
          <w:rFonts w:ascii="Arial" w:hAnsi="Arial" w:cs="Arial"/>
          <w:i/>
          <w:iCs/>
          <w:color w:val="000000"/>
          <w:sz w:val="16"/>
          <w:szCs w:val="16"/>
        </w:rPr>
        <w:t>European</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community</w:t>
      </w:r>
      <w:proofErr w:type="spellEnd"/>
      <w:r w:rsidRPr="005567D4">
        <w:rPr>
          <w:rFonts w:ascii="Arial" w:hAnsi="Arial" w:cs="Arial"/>
          <w:color w:val="000000"/>
          <w:sz w:val="16"/>
          <w:szCs w:val="16"/>
        </w:rPr>
        <w:t xml:space="preserve">, Office for </w:t>
      </w:r>
      <w:proofErr w:type="spellStart"/>
      <w:r w:rsidRPr="005567D4">
        <w:rPr>
          <w:rFonts w:ascii="Arial" w:hAnsi="Arial" w:cs="Arial"/>
          <w:color w:val="000000"/>
          <w:sz w:val="16"/>
          <w:szCs w:val="16"/>
        </w:rPr>
        <w:t>Official</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Publications</w:t>
      </w:r>
      <w:proofErr w:type="spellEnd"/>
      <w:r w:rsidRPr="005567D4">
        <w:rPr>
          <w:rFonts w:ascii="Arial" w:hAnsi="Arial" w:cs="Arial"/>
          <w:color w:val="000000"/>
          <w:sz w:val="16"/>
          <w:szCs w:val="16"/>
        </w:rPr>
        <w:t xml:space="preserve"> of the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Communities</w:t>
      </w:r>
      <w:proofErr w:type="spellEnd"/>
      <w:r w:rsidRPr="005567D4">
        <w:rPr>
          <w:rFonts w:ascii="Arial" w:hAnsi="Arial" w:cs="Arial"/>
          <w:color w:val="000000"/>
          <w:sz w:val="16"/>
          <w:szCs w:val="16"/>
        </w:rPr>
        <w:t xml:space="preserve"> ; </w:t>
      </w:r>
      <w:proofErr w:type="spellStart"/>
      <w:r w:rsidRPr="005567D4">
        <w:rPr>
          <w:rFonts w:ascii="Arial" w:hAnsi="Arial" w:cs="Arial"/>
          <w:color w:val="000000"/>
          <w:sz w:val="16"/>
          <w:szCs w:val="16"/>
        </w:rPr>
        <w:t>Commission</w:t>
      </w:r>
      <w:proofErr w:type="spellEnd"/>
      <w:r w:rsidRPr="005567D4">
        <w:rPr>
          <w:rFonts w:ascii="Arial" w:hAnsi="Arial" w:cs="Arial"/>
          <w:color w:val="000000"/>
          <w:sz w:val="16"/>
          <w:szCs w:val="16"/>
        </w:rPr>
        <w:t xml:space="preserve"> of the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Communities</w:t>
      </w:r>
      <w:proofErr w:type="spellEnd"/>
      <w:r w:rsidRPr="005567D4">
        <w:rPr>
          <w:rFonts w:ascii="Arial" w:hAnsi="Arial" w:cs="Arial"/>
          <w:color w:val="000000"/>
          <w:sz w:val="16"/>
          <w:szCs w:val="16"/>
        </w:rPr>
        <w:t xml:space="preserve"> ;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University Institute, Brussels ; Luxembourg ; Florence, dostop 23.5.2023 na </w:t>
      </w:r>
      <w:proofErr w:type="spellStart"/>
      <w:r w:rsidRPr="005567D4">
        <w:rPr>
          <w:rFonts w:ascii="Arial" w:hAnsi="Arial" w:cs="Arial"/>
          <w:color w:val="000000"/>
          <w:sz w:val="16"/>
          <w:szCs w:val="16"/>
        </w:rPr>
        <w:t>spleni</w:t>
      </w:r>
      <w:proofErr w:type="spellEnd"/>
      <w:r w:rsidRPr="005567D4">
        <w:rPr>
          <w:rFonts w:ascii="Arial" w:hAnsi="Arial" w:cs="Arial"/>
          <w:color w:val="000000"/>
          <w:sz w:val="16"/>
          <w:szCs w:val="16"/>
        </w:rPr>
        <w:t xml:space="preserve"> strani</w:t>
      </w:r>
      <w:r w:rsidRPr="005567D4">
        <w:rPr>
          <w:rFonts w:ascii="Arial" w:hAnsi="Arial" w:cs="Arial"/>
          <w:color w:val="000000"/>
          <w:sz w:val="16"/>
          <w:szCs w:val="16"/>
        </w:rPr>
        <w:br/>
      </w:r>
      <w:hyperlink r:id="rId1" w:history="1">
        <w:r w:rsidRPr="005567D4">
          <w:rPr>
            <w:rStyle w:val="Hiperpovezava"/>
            <w:rFonts w:ascii="Arial" w:hAnsi="Arial" w:cs="Arial"/>
            <w:sz w:val="16"/>
            <w:szCs w:val="16"/>
          </w:rPr>
          <w:t>http://www.eurofound.europa.eu/sites/default/files/ef_files/docs/areas/participationatwork/pepper1.pdf</w:t>
        </w:r>
      </w:hyperlink>
    </w:p>
  </w:footnote>
  <w:footnote w:id="5">
    <w:p w14:paraId="44987B7A" w14:textId="77777777" w:rsidR="008D152C" w:rsidRPr="005567D4" w:rsidRDefault="008D152C" w:rsidP="008D152C">
      <w:pPr>
        <w:spacing w:line="240" w:lineRule="auto"/>
        <w:rPr>
          <w:rFonts w:ascii="Arial" w:hAnsi="Arial" w:cs="Arial"/>
          <w:color w:val="000000"/>
          <w:sz w:val="16"/>
          <w:szCs w:val="16"/>
        </w:rPr>
      </w:pPr>
      <w:r w:rsidRPr="005567D4">
        <w:rPr>
          <w:rStyle w:val="Sprotnaopomba-sklic"/>
          <w:rFonts w:ascii="Arial" w:hAnsi="Arial" w:cs="Arial"/>
          <w:sz w:val="16"/>
          <w:szCs w:val="16"/>
        </w:rPr>
        <w:footnoteRef/>
      </w:r>
      <w:r w:rsidRPr="005567D4">
        <w:rPr>
          <w:rFonts w:ascii="Arial" w:hAnsi="Arial" w:cs="Arial"/>
          <w:sz w:val="16"/>
          <w:szCs w:val="16"/>
        </w:rPr>
        <w:t xml:space="preserve">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Commission</w:t>
      </w:r>
      <w:proofErr w:type="spellEnd"/>
      <w:r w:rsidRPr="005567D4">
        <w:rPr>
          <w:rFonts w:ascii="Arial" w:hAnsi="Arial" w:cs="Arial"/>
          <w:color w:val="000000"/>
          <w:sz w:val="16"/>
          <w:szCs w:val="16"/>
        </w:rPr>
        <w:t xml:space="preserve">, </w:t>
      </w:r>
      <w:proofErr w:type="spellStart"/>
      <w:r w:rsidRPr="005567D4">
        <w:rPr>
          <w:rFonts w:ascii="Arial" w:hAnsi="Arial" w:cs="Arial"/>
          <w:i/>
          <w:iCs/>
          <w:color w:val="000000"/>
          <w:sz w:val="16"/>
          <w:szCs w:val="16"/>
        </w:rPr>
        <w:t>Report</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from</w:t>
      </w:r>
      <w:proofErr w:type="spellEnd"/>
      <w:r w:rsidRPr="005567D4">
        <w:rPr>
          <w:rFonts w:ascii="Arial" w:hAnsi="Arial" w:cs="Arial"/>
          <w:i/>
          <w:iCs/>
          <w:color w:val="000000"/>
          <w:sz w:val="16"/>
          <w:szCs w:val="16"/>
        </w:rPr>
        <w:t xml:space="preserve"> the </w:t>
      </w:r>
      <w:proofErr w:type="spellStart"/>
      <w:r w:rsidRPr="005567D4">
        <w:rPr>
          <w:rFonts w:ascii="Arial" w:hAnsi="Arial" w:cs="Arial"/>
          <w:i/>
          <w:iCs/>
          <w:color w:val="000000"/>
          <w:sz w:val="16"/>
          <w:szCs w:val="16"/>
        </w:rPr>
        <w:t>Commission</w:t>
      </w:r>
      <w:proofErr w:type="spellEnd"/>
      <w:r w:rsidRPr="005567D4">
        <w:rPr>
          <w:rFonts w:ascii="Arial" w:hAnsi="Arial" w:cs="Arial"/>
          <w:i/>
          <w:iCs/>
          <w:color w:val="000000"/>
          <w:sz w:val="16"/>
          <w:szCs w:val="16"/>
        </w:rPr>
        <w:t xml:space="preserve">: PEPPER II: Promotion of </w:t>
      </w:r>
      <w:proofErr w:type="spellStart"/>
      <w:r w:rsidRPr="005567D4">
        <w:rPr>
          <w:rFonts w:ascii="Arial" w:hAnsi="Arial" w:cs="Arial"/>
          <w:i/>
          <w:iCs/>
          <w:color w:val="000000"/>
          <w:sz w:val="16"/>
          <w:szCs w:val="16"/>
        </w:rPr>
        <w:t>Participation</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by</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Employed</w:t>
      </w:r>
      <w:proofErr w:type="spellEnd"/>
      <w:r w:rsidRPr="005567D4">
        <w:rPr>
          <w:rFonts w:ascii="Arial" w:hAnsi="Arial" w:cs="Arial"/>
          <w:i/>
          <w:iCs/>
          <w:color w:val="000000"/>
          <w:sz w:val="16"/>
          <w:szCs w:val="16"/>
        </w:rPr>
        <w:t xml:space="preserve"> Persons in </w:t>
      </w:r>
      <w:proofErr w:type="spellStart"/>
      <w:r w:rsidRPr="005567D4">
        <w:rPr>
          <w:rFonts w:ascii="Arial" w:hAnsi="Arial" w:cs="Arial"/>
          <w:i/>
          <w:iCs/>
          <w:color w:val="000000"/>
          <w:sz w:val="16"/>
          <w:szCs w:val="16"/>
        </w:rPr>
        <w:t>Profits</w:t>
      </w:r>
      <w:proofErr w:type="spellEnd"/>
      <w:r w:rsidRPr="005567D4">
        <w:rPr>
          <w:rFonts w:ascii="Arial" w:hAnsi="Arial" w:cs="Arial"/>
          <w:i/>
          <w:iCs/>
          <w:color w:val="000000"/>
          <w:sz w:val="16"/>
          <w:szCs w:val="16"/>
        </w:rPr>
        <w:t xml:space="preserve"> and Enterprise </w:t>
      </w:r>
      <w:proofErr w:type="spellStart"/>
      <w:r w:rsidRPr="005567D4">
        <w:rPr>
          <w:rFonts w:ascii="Arial" w:hAnsi="Arial" w:cs="Arial"/>
          <w:i/>
          <w:iCs/>
          <w:color w:val="000000"/>
          <w:sz w:val="16"/>
          <w:szCs w:val="16"/>
        </w:rPr>
        <w:t>Results</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including</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equity</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participation</w:t>
      </w:r>
      <w:proofErr w:type="spellEnd"/>
      <w:r w:rsidRPr="005567D4">
        <w:rPr>
          <w:rFonts w:ascii="Arial" w:hAnsi="Arial" w:cs="Arial"/>
          <w:i/>
          <w:iCs/>
          <w:color w:val="000000"/>
          <w:sz w:val="16"/>
          <w:szCs w:val="16"/>
        </w:rPr>
        <w:t xml:space="preserve">) in </w:t>
      </w:r>
      <w:proofErr w:type="spellStart"/>
      <w:r w:rsidRPr="005567D4">
        <w:rPr>
          <w:rFonts w:ascii="Arial" w:hAnsi="Arial" w:cs="Arial"/>
          <w:i/>
          <w:iCs/>
          <w:color w:val="000000"/>
          <w:sz w:val="16"/>
          <w:szCs w:val="16"/>
        </w:rPr>
        <w:t>Member</w:t>
      </w:r>
      <w:proofErr w:type="spellEnd"/>
      <w:r w:rsidRPr="005567D4">
        <w:rPr>
          <w:rFonts w:ascii="Arial" w:hAnsi="Arial" w:cs="Arial"/>
          <w:i/>
          <w:iCs/>
          <w:color w:val="000000"/>
          <w:sz w:val="16"/>
          <w:szCs w:val="16"/>
        </w:rPr>
        <w:t xml:space="preserve"> </w:t>
      </w:r>
      <w:proofErr w:type="spellStart"/>
      <w:r w:rsidRPr="005567D4">
        <w:rPr>
          <w:rFonts w:ascii="Arial" w:hAnsi="Arial" w:cs="Arial"/>
          <w:i/>
          <w:iCs/>
          <w:color w:val="000000"/>
          <w:sz w:val="16"/>
          <w:szCs w:val="16"/>
        </w:rPr>
        <w:t>States</w:t>
      </w:r>
      <w:proofErr w:type="spellEnd"/>
      <w:r w:rsidRPr="005567D4">
        <w:rPr>
          <w:rFonts w:ascii="Arial" w:hAnsi="Arial" w:cs="Arial"/>
          <w:color w:val="000000"/>
          <w:sz w:val="16"/>
          <w:szCs w:val="16"/>
        </w:rPr>
        <w:t xml:space="preserve">, COM (96), 697 </w:t>
      </w:r>
      <w:proofErr w:type="spellStart"/>
      <w:proofErr w:type="gramStart"/>
      <w:r w:rsidRPr="005567D4">
        <w:rPr>
          <w:rFonts w:ascii="Arial" w:hAnsi="Arial" w:cs="Arial"/>
          <w:color w:val="000000"/>
          <w:sz w:val="16"/>
          <w:szCs w:val="16"/>
        </w:rPr>
        <w:t>Final</w:t>
      </w:r>
      <w:proofErr w:type="spellEnd"/>
      <w:proofErr w:type="gram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Commission</w:t>
      </w:r>
      <w:proofErr w:type="spellEnd"/>
      <w:r w:rsidRPr="005567D4">
        <w:rPr>
          <w:rFonts w:ascii="Arial" w:hAnsi="Arial" w:cs="Arial"/>
          <w:color w:val="000000"/>
          <w:sz w:val="16"/>
          <w:szCs w:val="16"/>
        </w:rPr>
        <w:t xml:space="preserve">, Brussels. Dostop </w:t>
      </w:r>
      <w:proofErr w:type="gramStart"/>
      <w:r w:rsidRPr="005567D4">
        <w:rPr>
          <w:rFonts w:ascii="Arial" w:hAnsi="Arial" w:cs="Arial"/>
          <w:color w:val="000000"/>
          <w:sz w:val="16"/>
          <w:szCs w:val="16"/>
        </w:rPr>
        <w:t>23.5.2023</w:t>
      </w:r>
      <w:proofErr w:type="gramEnd"/>
      <w:r w:rsidRPr="005567D4">
        <w:rPr>
          <w:rFonts w:ascii="Arial" w:hAnsi="Arial" w:cs="Arial"/>
          <w:color w:val="000000"/>
          <w:sz w:val="16"/>
          <w:szCs w:val="16"/>
        </w:rPr>
        <w:t xml:space="preserve"> na spletni strani</w:t>
      </w:r>
      <w:r w:rsidRPr="005567D4">
        <w:rPr>
          <w:rFonts w:ascii="Arial" w:hAnsi="Arial" w:cs="Arial"/>
          <w:color w:val="000000"/>
          <w:sz w:val="16"/>
          <w:szCs w:val="16"/>
        </w:rPr>
        <w:br/>
      </w:r>
      <w:hyperlink r:id="rId2" w:history="1">
        <w:r w:rsidRPr="005567D4">
          <w:rPr>
            <w:rStyle w:val="Hiperpovezava"/>
            <w:rFonts w:ascii="Arial" w:hAnsi="Arial" w:cs="Arial"/>
            <w:sz w:val="16"/>
            <w:szCs w:val="16"/>
          </w:rPr>
          <w:t>http://www.eurofound.europa.eu/sites/default/files/ef_files/docs/areas/participationatwork/pepper2.pdf</w:t>
        </w:r>
      </w:hyperlink>
      <w:r w:rsidRPr="005567D4">
        <w:rPr>
          <w:rFonts w:ascii="Arial" w:hAnsi="Arial" w:cs="Arial"/>
          <w:color w:val="000000"/>
          <w:sz w:val="16"/>
          <w:szCs w:val="16"/>
        </w:rPr>
        <w:t xml:space="preserve"> </w:t>
      </w:r>
    </w:p>
  </w:footnote>
  <w:footnote w:id="6">
    <w:p w14:paraId="28C5D0B6" w14:textId="77777777" w:rsidR="008D152C" w:rsidRPr="005567D4" w:rsidRDefault="008D152C" w:rsidP="008D152C">
      <w:pPr>
        <w:pStyle w:val="Navadensplet"/>
        <w:rPr>
          <w:rFonts w:ascii="Arial" w:eastAsiaTheme="minorHAnsi" w:hAnsi="Arial" w:cs="Arial"/>
          <w:color w:val="000000"/>
          <w:sz w:val="16"/>
          <w:szCs w:val="16"/>
          <w:lang w:val="en-GB"/>
        </w:rPr>
      </w:pPr>
      <w:r w:rsidRPr="005567D4">
        <w:rPr>
          <w:rStyle w:val="Sprotnaopomba-sklic"/>
          <w:rFonts w:ascii="Arial" w:hAnsi="Arial" w:cs="Arial"/>
          <w:sz w:val="16"/>
          <w:szCs w:val="16"/>
        </w:rPr>
        <w:footnoteRef/>
      </w:r>
      <w:r w:rsidRPr="005567D4">
        <w:rPr>
          <w:rFonts w:ascii="Arial" w:hAnsi="Arial" w:cs="Arial"/>
          <w:sz w:val="16"/>
          <w:szCs w:val="16"/>
        </w:rPr>
        <w:t xml:space="preserve"> </w:t>
      </w:r>
      <w:proofErr w:type="spellStart"/>
      <w:r w:rsidRPr="005567D4">
        <w:rPr>
          <w:rFonts w:ascii="Arial" w:hAnsi="Arial" w:cs="Arial"/>
          <w:color w:val="000000"/>
          <w:sz w:val="16"/>
          <w:szCs w:val="16"/>
        </w:rPr>
        <w:t>Lowitzsch</w:t>
      </w:r>
      <w:proofErr w:type="spellEnd"/>
      <w:r w:rsidRPr="005567D4">
        <w:rPr>
          <w:rFonts w:ascii="Arial" w:hAnsi="Arial" w:cs="Arial"/>
          <w:color w:val="000000"/>
          <w:sz w:val="16"/>
          <w:szCs w:val="16"/>
        </w:rPr>
        <w:t>, J. 2006,</w:t>
      </w:r>
      <w:r w:rsidRPr="005567D4">
        <w:rPr>
          <w:rFonts w:ascii="Arial" w:hAnsi="Arial" w:cs="Arial"/>
          <w:i/>
          <w:iCs/>
          <w:color w:val="000000"/>
          <w:sz w:val="16"/>
          <w:szCs w:val="16"/>
        </w:rPr>
        <w:t xml:space="preserve"> </w:t>
      </w:r>
      <w:r w:rsidRPr="005567D4">
        <w:rPr>
          <w:rFonts w:ascii="Arial" w:hAnsi="Arial" w:cs="Arial"/>
          <w:i/>
          <w:iCs/>
          <w:sz w:val="16"/>
          <w:szCs w:val="16"/>
        </w:rPr>
        <w:t xml:space="preserve">The PEPPER III </w:t>
      </w:r>
      <w:proofErr w:type="spellStart"/>
      <w:r w:rsidRPr="005567D4">
        <w:rPr>
          <w:rFonts w:ascii="Arial" w:hAnsi="Arial" w:cs="Arial"/>
          <w:i/>
          <w:iCs/>
          <w:sz w:val="16"/>
          <w:szCs w:val="16"/>
        </w:rPr>
        <w:t>Report</w:t>
      </w:r>
      <w:proofErr w:type="spellEnd"/>
      <w:r w:rsidRPr="005567D4">
        <w:rPr>
          <w:rFonts w:ascii="Arial" w:hAnsi="Arial" w:cs="Arial"/>
          <w:i/>
          <w:iCs/>
          <w:sz w:val="16"/>
          <w:szCs w:val="16"/>
        </w:rPr>
        <w:t>:</w:t>
      </w:r>
      <w:r w:rsidRPr="005567D4">
        <w:rPr>
          <w:rFonts w:ascii="Arial" w:hAnsi="Arial" w:cs="Arial"/>
          <w:i/>
          <w:iCs/>
          <w:sz w:val="16"/>
          <w:szCs w:val="16"/>
          <w:lang w:val="en-GB"/>
        </w:rPr>
        <w:t xml:space="preserve"> </w:t>
      </w:r>
      <w:r w:rsidRPr="005567D4">
        <w:rPr>
          <w:rFonts w:ascii="Arial" w:hAnsi="Arial" w:cs="Arial"/>
          <w:i/>
          <w:iCs/>
          <w:sz w:val="16"/>
          <w:szCs w:val="16"/>
        </w:rPr>
        <w:t xml:space="preserve">Promotion of </w:t>
      </w:r>
      <w:proofErr w:type="spellStart"/>
      <w:r w:rsidRPr="005567D4">
        <w:rPr>
          <w:rFonts w:ascii="Arial" w:hAnsi="Arial" w:cs="Arial"/>
          <w:i/>
          <w:iCs/>
          <w:sz w:val="16"/>
          <w:szCs w:val="16"/>
        </w:rPr>
        <w:t>Employee</w:t>
      </w:r>
      <w:proofErr w:type="spellEnd"/>
      <w:r w:rsidRPr="005567D4">
        <w:rPr>
          <w:rFonts w:ascii="Arial" w:hAnsi="Arial" w:cs="Arial"/>
          <w:i/>
          <w:iCs/>
          <w:sz w:val="16"/>
          <w:szCs w:val="16"/>
        </w:rPr>
        <w:t xml:space="preserve"> </w:t>
      </w:r>
      <w:proofErr w:type="spellStart"/>
      <w:r w:rsidRPr="005567D4">
        <w:rPr>
          <w:rFonts w:ascii="Arial" w:hAnsi="Arial" w:cs="Arial"/>
          <w:i/>
          <w:iCs/>
          <w:sz w:val="16"/>
          <w:szCs w:val="16"/>
        </w:rPr>
        <w:t>Participation</w:t>
      </w:r>
      <w:proofErr w:type="spellEnd"/>
      <w:r w:rsidRPr="005567D4">
        <w:rPr>
          <w:rFonts w:ascii="Arial" w:hAnsi="Arial" w:cs="Arial"/>
          <w:i/>
          <w:iCs/>
          <w:sz w:val="16"/>
          <w:szCs w:val="16"/>
        </w:rPr>
        <w:t xml:space="preserve"> in </w:t>
      </w:r>
      <w:proofErr w:type="spellStart"/>
      <w:r w:rsidRPr="005567D4">
        <w:rPr>
          <w:rFonts w:ascii="Arial" w:hAnsi="Arial" w:cs="Arial"/>
          <w:i/>
          <w:iCs/>
          <w:sz w:val="16"/>
          <w:szCs w:val="16"/>
        </w:rPr>
        <w:t>Profits</w:t>
      </w:r>
      <w:proofErr w:type="spellEnd"/>
      <w:r w:rsidRPr="005567D4">
        <w:rPr>
          <w:rFonts w:ascii="Arial" w:hAnsi="Arial" w:cs="Arial"/>
          <w:i/>
          <w:iCs/>
          <w:sz w:val="16"/>
          <w:szCs w:val="16"/>
        </w:rPr>
        <w:t xml:space="preserve"> and Enterprise </w:t>
      </w:r>
      <w:proofErr w:type="spellStart"/>
      <w:r w:rsidRPr="005567D4">
        <w:rPr>
          <w:rFonts w:ascii="Arial" w:hAnsi="Arial" w:cs="Arial"/>
          <w:i/>
          <w:iCs/>
          <w:sz w:val="16"/>
          <w:szCs w:val="16"/>
        </w:rPr>
        <w:t>Results</w:t>
      </w:r>
      <w:proofErr w:type="spellEnd"/>
      <w:r w:rsidRPr="005567D4">
        <w:rPr>
          <w:rFonts w:ascii="Arial" w:hAnsi="Arial" w:cs="Arial"/>
          <w:i/>
          <w:iCs/>
          <w:sz w:val="16"/>
          <w:szCs w:val="16"/>
        </w:rPr>
        <w:t xml:space="preserve"> in the New </w:t>
      </w:r>
      <w:proofErr w:type="spellStart"/>
      <w:r w:rsidRPr="005567D4">
        <w:rPr>
          <w:rFonts w:ascii="Arial" w:hAnsi="Arial" w:cs="Arial"/>
          <w:i/>
          <w:iCs/>
          <w:sz w:val="16"/>
          <w:szCs w:val="16"/>
        </w:rPr>
        <w:t>Member</w:t>
      </w:r>
      <w:proofErr w:type="spellEnd"/>
      <w:r w:rsidRPr="005567D4">
        <w:rPr>
          <w:rFonts w:ascii="Arial" w:hAnsi="Arial" w:cs="Arial"/>
          <w:i/>
          <w:iCs/>
          <w:sz w:val="16"/>
          <w:szCs w:val="16"/>
        </w:rPr>
        <w:t xml:space="preserve"> and </w:t>
      </w:r>
      <w:proofErr w:type="spellStart"/>
      <w:r w:rsidRPr="005567D4">
        <w:rPr>
          <w:rFonts w:ascii="Arial" w:hAnsi="Arial" w:cs="Arial"/>
          <w:i/>
          <w:iCs/>
          <w:sz w:val="16"/>
          <w:szCs w:val="16"/>
        </w:rPr>
        <w:t>Candidate</w:t>
      </w:r>
      <w:proofErr w:type="spellEnd"/>
      <w:r w:rsidRPr="005567D4">
        <w:rPr>
          <w:rFonts w:ascii="Arial" w:hAnsi="Arial" w:cs="Arial"/>
          <w:i/>
          <w:iCs/>
          <w:sz w:val="16"/>
          <w:szCs w:val="16"/>
        </w:rPr>
        <w:t xml:space="preserve"> </w:t>
      </w:r>
      <w:proofErr w:type="spellStart"/>
      <w:r w:rsidRPr="005567D4">
        <w:rPr>
          <w:rFonts w:ascii="Arial" w:hAnsi="Arial" w:cs="Arial"/>
          <w:i/>
          <w:iCs/>
          <w:sz w:val="16"/>
          <w:szCs w:val="16"/>
        </w:rPr>
        <w:t>Countries</w:t>
      </w:r>
      <w:proofErr w:type="spellEnd"/>
      <w:r w:rsidRPr="005567D4">
        <w:rPr>
          <w:rFonts w:ascii="Arial" w:hAnsi="Arial" w:cs="Arial"/>
          <w:i/>
          <w:iCs/>
          <w:sz w:val="16"/>
          <w:szCs w:val="16"/>
        </w:rPr>
        <w:t xml:space="preserve"> of the </w:t>
      </w:r>
      <w:proofErr w:type="spellStart"/>
      <w:r w:rsidRPr="005567D4">
        <w:rPr>
          <w:rFonts w:ascii="Arial" w:hAnsi="Arial" w:cs="Arial"/>
          <w:i/>
          <w:iCs/>
          <w:sz w:val="16"/>
          <w:szCs w:val="16"/>
        </w:rPr>
        <w:t>European</w:t>
      </w:r>
      <w:proofErr w:type="spellEnd"/>
      <w:r w:rsidRPr="005567D4">
        <w:rPr>
          <w:rFonts w:ascii="Arial" w:hAnsi="Arial" w:cs="Arial"/>
          <w:i/>
          <w:iCs/>
          <w:sz w:val="16"/>
          <w:szCs w:val="16"/>
        </w:rPr>
        <w:t xml:space="preserve"> Union</w:t>
      </w:r>
      <w:r w:rsidRPr="005567D4">
        <w:rPr>
          <w:rFonts w:ascii="Arial" w:hAnsi="Arial" w:cs="Arial"/>
          <w:color w:val="000000"/>
          <w:sz w:val="16"/>
          <w:szCs w:val="16"/>
        </w:rPr>
        <w:t>,</w:t>
      </w:r>
      <w:r w:rsidRPr="005567D4">
        <w:rPr>
          <w:rFonts w:ascii="Arial" w:hAnsi="Arial" w:cs="Arial"/>
          <w:color w:val="000000"/>
          <w:sz w:val="16"/>
          <w:szCs w:val="16"/>
          <w:lang w:val="en-GB"/>
        </w:rPr>
        <w:t xml:space="preserve"> </w:t>
      </w:r>
      <w:r w:rsidRPr="005567D4">
        <w:rPr>
          <w:rFonts w:ascii="Arial" w:hAnsi="Arial" w:cs="Arial"/>
          <w:color w:val="000000"/>
          <w:sz w:val="16"/>
          <w:szCs w:val="16"/>
        </w:rPr>
        <w:t xml:space="preserve">Inter-University Centre Split/Berlin, Institute for Eastern </w:t>
      </w:r>
      <w:proofErr w:type="spellStart"/>
      <w:r w:rsidRPr="005567D4">
        <w:rPr>
          <w:rFonts w:ascii="Arial" w:hAnsi="Arial" w:cs="Arial"/>
          <w:color w:val="000000"/>
          <w:sz w:val="16"/>
          <w:szCs w:val="16"/>
        </w:rPr>
        <w:t>European</w:t>
      </w:r>
      <w:proofErr w:type="spellEnd"/>
      <w:r w:rsidRPr="005567D4">
        <w:rPr>
          <w:rFonts w:ascii="Arial" w:hAnsi="Arial" w:cs="Arial"/>
          <w:color w:val="000000"/>
          <w:sz w:val="16"/>
          <w:szCs w:val="16"/>
        </w:rPr>
        <w:t xml:space="preserve"> </w:t>
      </w:r>
      <w:proofErr w:type="spellStart"/>
      <w:r w:rsidRPr="005567D4">
        <w:rPr>
          <w:rFonts w:ascii="Arial" w:hAnsi="Arial" w:cs="Arial"/>
          <w:color w:val="000000"/>
          <w:sz w:val="16"/>
          <w:szCs w:val="16"/>
        </w:rPr>
        <w:t>Studies</w:t>
      </w:r>
      <w:proofErr w:type="spellEnd"/>
      <w:r w:rsidRPr="005567D4">
        <w:rPr>
          <w:rFonts w:ascii="Arial" w:hAnsi="Arial" w:cs="Arial"/>
          <w:color w:val="000000"/>
          <w:sz w:val="16"/>
          <w:szCs w:val="16"/>
        </w:rPr>
        <w:t>, Free University of Berlin</w:t>
      </w:r>
      <w:r w:rsidRPr="005567D4">
        <w:rPr>
          <w:rFonts w:ascii="Arial" w:hAnsi="Arial" w:cs="Arial"/>
          <w:color w:val="000000"/>
          <w:sz w:val="16"/>
          <w:szCs w:val="16"/>
          <w:lang w:val="en-GB"/>
        </w:rPr>
        <w:t>,</w:t>
      </w:r>
      <w:r w:rsidRPr="005567D4">
        <w:rPr>
          <w:rFonts w:ascii="Arial" w:hAnsi="Arial" w:cs="Arial"/>
          <w:color w:val="000000"/>
          <w:sz w:val="16"/>
          <w:szCs w:val="16"/>
        </w:rPr>
        <w:t xml:space="preserve"> </w:t>
      </w:r>
      <w:r w:rsidRPr="005567D4">
        <w:rPr>
          <w:rFonts w:ascii="Arial" w:hAnsi="Arial" w:cs="Arial"/>
          <w:color w:val="000000"/>
          <w:sz w:val="16"/>
          <w:szCs w:val="16"/>
          <w:lang w:val="en-GB"/>
        </w:rPr>
        <w:t>Rome</w:t>
      </w:r>
      <w:proofErr w:type="gramStart"/>
      <w:r w:rsidRPr="005567D4">
        <w:rPr>
          <w:rFonts w:ascii="Arial" w:hAnsi="Arial" w:cs="Arial"/>
          <w:color w:val="000000"/>
          <w:sz w:val="16"/>
          <w:szCs w:val="16"/>
          <w:lang w:val="en-GB"/>
        </w:rPr>
        <w:t xml:space="preserve"> ;</w:t>
      </w:r>
      <w:proofErr w:type="gramEnd"/>
      <w:r w:rsidRPr="005567D4">
        <w:rPr>
          <w:rFonts w:ascii="Arial" w:hAnsi="Arial" w:cs="Arial"/>
          <w:color w:val="000000"/>
          <w:sz w:val="16"/>
          <w:szCs w:val="16"/>
          <w:lang w:val="en-GB"/>
        </w:rPr>
        <w:t xml:space="preserve"> Berlin, </w:t>
      </w:r>
      <w:proofErr w:type="spellStart"/>
      <w:r w:rsidRPr="005567D4">
        <w:rPr>
          <w:rFonts w:ascii="Arial" w:hAnsi="Arial" w:cs="Arial"/>
          <w:color w:val="000000"/>
          <w:sz w:val="16"/>
          <w:szCs w:val="16"/>
          <w:lang w:val="en-GB"/>
        </w:rPr>
        <w:t>dostop</w:t>
      </w:r>
      <w:proofErr w:type="spellEnd"/>
      <w:r w:rsidRPr="005567D4">
        <w:rPr>
          <w:rFonts w:ascii="Arial" w:hAnsi="Arial" w:cs="Arial"/>
          <w:color w:val="000000"/>
          <w:sz w:val="16"/>
          <w:szCs w:val="16"/>
          <w:lang w:val="en-GB"/>
        </w:rPr>
        <w:t xml:space="preserve"> 23.5.2023 </w:t>
      </w:r>
      <w:proofErr w:type="spellStart"/>
      <w:r w:rsidRPr="005567D4">
        <w:rPr>
          <w:rFonts w:ascii="Arial" w:hAnsi="Arial" w:cs="Arial"/>
          <w:color w:val="000000"/>
          <w:sz w:val="16"/>
          <w:szCs w:val="16"/>
          <w:lang w:val="en-GB"/>
        </w:rPr>
        <w:t>na</w:t>
      </w:r>
      <w:proofErr w:type="spellEnd"/>
      <w:r w:rsidRPr="005567D4">
        <w:rPr>
          <w:rFonts w:ascii="Arial" w:hAnsi="Arial" w:cs="Arial"/>
          <w:color w:val="000000"/>
          <w:sz w:val="16"/>
          <w:szCs w:val="16"/>
          <w:lang w:val="en-GB"/>
        </w:rPr>
        <w:t xml:space="preserve"> </w:t>
      </w:r>
      <w:proofErr w:type="spellStart"/>
      <w:r w:rsidRPr="005567D4">
        <w:rPr>
          <w:rFonts w:ascii="Arial" w:hAnsi="Arial" w:cs="Arial"/>
          <w:color w:val="000000"/>
          <w:sz w:val="16"/>
          <w:szCs w:val="16"/>
          <w:lang w:val="en-GB"/>
        </w:rPr>
        <w:t>spletni</w:t>
      </w:r>
      <w:proofErr w:type="spellEnd"/>
      <w:r w:rsidRPr="005567D4">
        <w:rPr>
          <w:rFonts w:ascii="Arial" w:hAnsi="Arial" w:cs="Arial"/>
          <w:color w:val="000000"/>
          <w:sz w:val="16"/>
          <w:szCs w:val="16"/>
          <w:lang w:val="en-GB"/>
        </w:rPr>
        <w:t xml:space="preserve"> </w:t>
      </w:r>
      <w:proofErr w:type="spellStart"/>
      <w:r w:rsidRPr="005567D4">
        <w:rPr>
          <w:rFonts w:ascii="Arial" w:hAnsi="Arial" w:cs="Arial"/>
          <w:color w:val="000000"/>
          <w:sz w:val="16"/>
          <w:szCs w:val="16"/>
          <w:lang w:val="en-GB"/>
        </w:rPr>
        <w:t>strani</w:t>
      </w:r>
      <w:proofErr w:type="spellEnd"/>
      <w:r w:rsidRPr="005567D4">
        <w:rPr>
          <w:rFonts w:ascii="Arial" w:hAnsi="Arial" w:cs="Arial"/>
          <w:color w:val="000000"/>
          <w:sz w:val="16"/>
          <w:szCs w:val="16"/>
          <w:lang w:val="en-GB"/>
        </w:rPr>
        <w:br/>
      </w:r>
      <w:hyperlink r:id="rId3" w:history="1">
        <w:r w:rsidRPr="005567D4">
          <w:rPr>
            <w:rStyle w:val="Hiperpovezava"/>
            <w:rFonts w:ascii="Arial" w:hAnsi="Arial" w:cs="Arial"/>
            <w:sz w:val="16"/>
            <w:szCs w:val="16"/>
          </w:rPr>
          <w:t>https://www.efesonline.org/LIBRARY/2006/PEPPER%20III%20Final%20Print.pdf</w:t>
        </w:r>
      </w:hyperlink>
      <w:r w:rsidRPr="005567D4">
        <w:rPr>
          <w:rFonts w:ascii="Arial" w:hAnsi="Arial" w:cs="Arial"/>
          <w:sz w:val="16"/>
          <w:szCs w:val="16"/>
        </w:rPr>
        <w:t xml:space="preserve"> </w:t>
      </w:r>
    </w:p>
  </w:footnote>
  <w:footnote w:id="7">
    <w:p w14:paraId="47E4A458" w14:textId="77777777" w:rsidR="008D152C" w:rsidRPr="00FB4442" w:rsidRDefault="008D152C" w:rsidP="008D152C">
      <w:pPr>
        <w:pStyle w:val="Sprotnaopomba-besedilo"/>
        <w:rPr>
          <w:rFonts w:ascii="Open Sans" w:hAnsi="Open Sans" w:cs="Open Sans"/>
          <w:sz w:val="16"/>
          <w:szCs w:val="16"/>
          <w:lang w:val="en-GB"/>
        </w:rPr>
      </w:pPr>
      <w:r w:rsidRPr="005567D4">
        <w:rPr>
          <w:rStyle w:val="Sprotnaopomba-sklic"/>
          <w:rFonts w:cs="Arial"/>
          <w:sz w:val="16"/>
          <w:szCs w:val="16"/>
        </w:rPr>
        <w:footnoteRef/>
      </w:r>
      <w:r w:rsidRPr="005567D4">
        <w:rPr>
          <w:rFonts w:cs="Arial"/>
          <w:sz w:val="16"/>
          <w:szCs w:val="16"/>
        </w:rPr>
        <w:t xml:space="preserve"> </w:t>
      </w:r>
      <w:proofErr w:type="spellStart"/>
      <w:r w:rsidRPr="005567D4">
        <w:rPr>
          <w:rFonts w:cs="Arial"/>
          <w:sz w:val="16"/>
          <w:szCs w:val="16"/>
        </w:rPr>
        <w:t>Lowitzsch</w:t>
      </w:r>
      <w:proofErr w:type="spellEnd"/>
      <w:r w:rsidRPr="005567D4">
        <w:rPr>
          <w:rFonts w:cs="Arial"/>
          <w:sz w:val="16"/>
          <w:szCs w:val="16"/>
        </w:rPr>
        <w:t xml:space="preserve">, J., </w:t>
      </w:r>
      <w:proofErr w:type="spellStart"/>
      <w:r w:rsidRPr="005567D4">
        <w:rPr>
          <w:rFonts w:cs="Arial"/>
          <w:sz w:val="16"/>
          <w:szCs w:val="16"/>
        </w:rPr>
        <w:t>Hashi</w:t>
      </w:r>
      <w:proofErr w:type="spellEnd"/>
      <w:r w:rsidRPr="005567D4">
        <w:rPr>
          <w:rFonts w:cs="Arial"/>
          <w:sz w:val="16"/>
          <w:szCs w:val="16"/>
        </w:rPr>
        <w:t>, I., Woodward, R. 2009,</w:t>
      </w:r>
      <w:r w:rsidRPr="005567D4">
        <w:rPr>
          <w:rFonts w:cs="Arial"/>
          <w:i/>
          <w:iCs/>
          <w:sz w:val="16"/>
          <w:szCs w:val="16"/>
        </w:rPr>
        <w:t xml:space="preserve"> The PEPPER IV Report:</w:t>
      </w:r>
      <w:r w:rsidRPr="005567D4">
        <w:rPr>
          <w:rFonts w:cs="Arial"/>
          <w:i/>
          <w:iCs/>
          <w:sz w:val="16"/>
          <w:szCs w:val="16"/>
          <w:lang w:val="en-GB"/>
        </w:rPr>
        <w:t xml:space="preserve"> </w:t>
      </w:r>
      <w:r w:rsidRPr="005567D4">
        <w:rPr>
          <w:rFonts w:cs="Arial"/>
          <w:i/>
          <w:iCs/>
          <w:sz w:val="16"/>
          <w:szCs w:val="16"/>
        </w:rPr>
        <w:t>Benchmarking of Employee Participation in Profits and Enterprise Results in the Member and Candidate Countries of the European Union</w:t>
      </w:r>
      <w:r w:rsidRPr="005567D4">
        <w:rPr>
          <w:rFonts w:cs="Arial"/>
          <w:sz w:val="16"/>
          <w:szCs w:val="16"/>
        </w:rPr>
        <w:t>,</w:t>
      </w:r>
      <w:r w:rsidRPr="005567D4">
        <w:rPr>
          <w:rFonts w:cs="Arial"/>
          <w:sz w:val="16"/>
          <w:szCs w:val="16"/>
          <w:lang w:val="en-GB"/>
        </w:rPr>
        <w:t xml:space="preserve"> </w:t>
      </w:r>
      <w:r w:rsidRPr="005567D4">
        <w:rPr>
          <w:rFonts w:cs="Arial"/>
          <w:sz w:val="16"/>
          <w:szCs w:val="16"/>
        </w:rPr>
        <w:t>Inter-University Centre Split/Berlin, Institute for Eastern European Studies, Free University of Berlin</w:t>
      </w:r>
      <w:r w:rsidRPr="005567D4">
        <w:rPr>
          <w:rFonts w:cs="Arial"/>
          <w:sz w:val="16"/>
          <w:szCs w:val="16"/>
          <w:lang w:val="en-GB"/>
        </w:rPr>
        <w:t>,</w:t>
      </w:r>
      <w:r w:rsidRPr="005567D4">
        <w:rPr>
          <w:rFonts w:cs="Arial"/>
          <w:sz w:val="16"/>
          <w:szCs w:val="16"/>
        </w:rPr>
        <w:t xml:space="preserve"> </w:t>
      </w:r>
      <w:r w:rsidRPr="005567D4">
        <w:rPr>
          <w:rFonts w:cs="Arial"/>
          <w:sz w:val="16"/>
          <w:szCs w:val="16"/>
          <w:lang w:val="en-GB"/>
        </w:rPr>
        <w:t xml:space="preserve">Berlin, </w:t>
      </w:r>
      <w:proofErr w:type="spellStart"/>
      <w:r w:rsidRPr="005567D4">
        <w:rPr>
          <w:rFonts w:cs="Arial"/>
          <w:sz w:val="16"/>
          <w:szCs w:val="16"/>
          <w:lang w:val="en-GB"/>
        </w:rPr>
        <w:t>dostop</w:t>
      </w:r>
      <w:proofErr w:type="spellEnd"/>
      <w:r w:rsidRPr="005567D4">
        <w:rPr>
          <w:rFonts w:cs="Arial"/>
          <w:sz w:val="16"/>
          <w:szCs w:val="16"/>
          <w:lang w:val="en-GB"/>
        </w:rPr>
        <w:t xml:space="preserve"> 23.5.2023 </w:t>
      </w:r>
      <w:proofErr w:type="spellStart"/>
      <w:r w:rsidRPr="005567D4">
        <w:rPr>
          <w:rFonts w:cs="Arial"/>
          <w:sz w:val="16"/>
          <w:szCs w:val="16"/>
          <w:lang w:val="en-GB"/>
        </w:rPr>
        <w:t>na</w:t>
      </w:r>
      <w:proofErr w:type="spellEnd"/>
      <w:r w:rsidRPr="005567D4">
        <w:rPr>
          <w:rFonts w:cs="Arial"/>
          <w:sz w:val="16"/>
          <w:szCs w:val="16"/>
          <w:lang w:val="en-GB"/>
        </w:rPr>
        <w:t xml:space="preserve"> </w:t>
      </w:r>
      <w:proofErr w:type="spellStart"/>
      <w:r w:rsidRPr="005567D4">
        <w:rPr>
          <w:rFonts w:cs="Arial"/>
          <w:sz w:val="16"/>
          <w:szCs w:val="16"/>
          <w:lang w:val="en-GB"/>
        </w:rPr>
        <w:t>spletni</w:t>
      </w:r>
      <w:proofErr w:type="spellEnd"/>
      <w:r w:rsidRPr="00E51444">
        <w:rPr>
          <w:rFonts w:ascii="Open Sans" w:hAnsi="Open Sans" w:cs="Open Sans"/>
          <w:sz w:val="16"/>
          <w:szCs w:val="16"/>
          <w:lang w:val="en-GB"/>
        </w:rPr>
        <w:t xml:space="preserve"> </w:t>
      </w:r>
      <w:proofErr w:type="spellStart"/>
      <w:r w:rsidRPr="00E51444">
        <w:rPr>
          <w:rFonts w:ascii="Open Sans" w:hAnsi="Open Sans" w:cs="Open Sans"/>
          <w:sz w:val="16"/>
          <w:szCs w:val="16"/>
          <w:lang w:val="en-GB"/>
        </w:rPr>
        <w:t>strani</w:t>
      </w:r>
      <w:proofErr w:type="spellEnd"/>
      <w:r w:rsidRPr="00E51444">
        <w:rPr>
          <w:rFonts w:ascii="Open Sans" w:hAnsi="Open Sans" w:cs="Open Sans"/>
          <w:sz w:val="16"/>
          <w:szCs w:val="16"/>
          <w:lang w:val="en-GB"/>
        </w:rPr>
        <w:br/>
      </w:r>
      <w:hyperlink r:id="rId4" w:history="1">
        <w:r w:rsidRPr="00E51444">
          <w:rPr>
            <w:rStyle w:val="Hiperpovezava"/>
            <w:rFonts w:ascii="Open Sans" w:hAnsi="Open Sans" w:cs="Open Sans"/>
            <w:sz w:val="16"/>
            <w:szCs w:val="16"/>
          </w:rPr>
          <w:t>http://www.intercentar.de/fileadmin/files/PEPPER_IV/PEPPER_IV_Web.pdf</w:t>
        </w:r>
      </w:hyperlink>
    </w:p>
  </w:footnote>
  <w:footnote w:id="8">
    <w:p w14:paraId="29818FB9" w14:textId="77777777" w:rsidR="008D152C" w:rsidRPr="00E51444" w:rsidRDefault="008D152C" w:rsidP="008D152C">
      <w:pPr>
        <w:pStyle w:val="Sprotnaopomba-besedilo1"/>
        <w:jc w:val="both"/>
        <w:rPr>
          <w:rFonts w:ascii="Open Sans" w:hAnsi="Open Sans" w:cs="Open Sans"/>
          <w:sz w:val="16"/>
          <w:szCs w:val="16"/>
          <w:lang w:val="en-US"/>
        </w:rPr>
      </w:pPr>
      <w:r w:rsidRPr="00E51444">
        <w:rPr>
          <w:rStyle w:val="Sprotnaopomba-sklic"/>
          <w:rFonts w:ascii="Open Sans" w:hAnsi="Open Sans" w:cs="Open Sans"/>
          <w:sz w:val="16"/>
          <w:szCs w:val="16"/>
        </w:rPr>
        <w:footnoteRef/>
      </w:r>
      <w:r w:rsidRPr="00E51444">
        <w:rPr>
          <w:rFonts w:ascii="Open Sans" w:hAnsi="Open Sans" w:cs="Open Sans"/>
          <w:sz w:val="16"/>
          <w:szCs w:val="16"/>
          <w:lang w:val="en-US"/>
        </w:rPr>
        <w:t xml:space="preserve"> </w:t>
      </w:r>
      <w:r w:rsidRPr="00E51444">
        <w:rPr>
          <w:rFonts w:ascii="Open Sans" w:hAnsi="Open Sans" w:cs="Open Sans"/>
          <w:color w:val="2A2A2A"/>
          <w:sz w:val="16"/>
          <w:szCs w:val="16"/>
          <w:shd w:val="clear" w:color="auto" w:fill="FFFFFF"/>
          <w:lang w:val="en-US"/>
        </w:rPr>
        <w:t>European Economic and Social Committee: Opinion of the European Economic and Social Committee on ‘Employee financial participation in Europe’ (own-initiative opinion)), SOC/371, Brussels, 21 October 2010</w:t>
      </w:r>
    </w:p>
  </w:footnote>
  <w:footnote w:id="9">
    <w:p w14:paraId="6A73782F" w14:textId="77777777" w:rsidR="008D152C" w:rsidRPr="00E454A2" w:rsidRDefault="008D152C" w:rsidP="008D152C">
      <w:pPr>
        <w:pStyle w:val="Sprotnaopomba-besedilo1"/>
        <w:jc w:val="both"/>
        <w:rPr>
          <w:rFonts w:ascii="Open Sans" w:hAnsi="Open Sans" w:cs="Open Sans"/>
          <w:sz w:val="16"/>
          <w:szCs w:val="16"/>
          <w:lang w:val="en-US"/>
        </w:rPr>
      </w:pPr>
      <w:r w:rsidRPr="00E51444">
        <w:rPr>
          <w:rStyle w:val="Sprotnaopomba-sklic"/>
          <w:rFonts w:ascii="Open Sans" w:hAnsi="Open Sans" w:cs="Open Sans"/>
          <w:sz w:val="16"/>
          <w:szCs w:val="16"/>
        </w:rPr>
        <w:footnoteRef/>
      </w:r>
      <w:r w:rsidRPr="00E51444">
        <w:rPr>
          <w:rFonts w:ascii="Open Sans" w:hAnsi="Open Sans" w:cs="Open Sans"/>
          <w:sz w:val="16"/>
          <w:szCs w:val="16"/>
          <w:lang w:val="en-US"/>
        </w:rPr>
        <w:t xml:space="preserve"> </w:t>
      </w:r>
      <w:r w:rsidRPr="00E51444">
        <w:rPr>
          <w:rFonts w:ascii="Open Sans" w:hAnsi="Open Sans" w:cs="Open Sans"/>
          <w:color w:val="2A2A2A"/>
          <w:sz w:val="16"/>
          <w:szCs w:val="16"/>
          <w:shd w:val="clear" w:color="auto" w:fill="FFFFFF"/>
          <w:lang w:val="en-US"/>
        </w:rPr>
        <w:t>European Federation of Employee Share Ownership (EFES) (2012): A European policy for employee ownership and participation. Report, Public Hearing in the European Parliament, 22 March 2012</w:t>
      </w:r>
      <w:r w:rsidRPr="00E454A2">
        <w:rPr>
          <w:rFonts w:ascii="Open Sans" w:hAnsi="Open Sans" w:cs="Open Sans"/>
          <w:color w:val="2A2A2A"/>
          <w:sz w:val="16"/>
          <w:szCs w:val="16"/>
          <w:shd w:val="clear" w:color="auto" w:fill="FFFFFF"/>
          <w:lang w:val="en-US"/>
        </w:rPr>
        <w:t>, Brussels</w:t>
      </w:r>
    </w:p>
  </w:footnote>
  <w:footnote w:id="10">
    <w:p w14:paraId="28885875" w14:textId="77777777" w:rsidR="008D152C" w:rsidRPr="00E454A2" w:rsidRDefault="008D152C" w:rsidP="008D152C">
      <w:pPr>
        <w:pStyle w:val="Sprotnaopomba-besedilo1"/>
        <w:jc w:val="both"/>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lang w:val="en-US"/>
        </w:rPr>
        <w:t xml:space="preserve"> </w:t>
      </w:r>
      <w:r w:rsidRPr="00E454A2">
        <w:rPr>
          <w:rFonts w:ascii="Open Sans" w:hAnsi="Open Sans" w:cs="Open Sans"/>
          <w:color w:val="2A2A2A"/>
          <w:sz w:val="16"/>
          <w:szCs w:val="16"/>
          <w:shd w:val="clear" w:color="auto" w:fill="FFFFFF"/>
          <w:lang w:val="en-US"/>
        </w:rPr>
        <w:t>European Commission (2012): Communication from the Commission to the European Parliament, the Council, the European Economic and Social Committee and the Committee of the Regions. Action Plan: European company law and corporate governance - a modern legal framework for more engaged shareholders and sustainable companies, Strasbourg, 12.12.2012, COM (2012) 740 final.</w:t>
      </w:r>
    </w:p>
  </w:footnote>
  <w:footnote w:id="11">
    <w:p w14:paraId="11B6540D" w14:textId="77777777" w:rsidR="008D152C" w:rsidRPr="00D33F49" w:rsidRDefault="008D152C" w:rsidP="008D152C">
      <w:pPr>
        <w:pStyle w:val="Sprotnaopomba-besedilo"/>
        <w:rPr>
          <w:rFonts w:ascii="Open Sans" w:hAnsi="Open Sans" w:cs="Open Sans"/>
          <w:sz w:val="16"/>
          <w:szCs w:val="16"/>
        </w:rPr>
      </w:pPr>
      <w:r w:rsidRPr="00D33F49">
        <w:rPr>
          <w:rStyle w:val="Sprotnaopomba-sklic"/>
          <w:rFonts w:ascii="Open Sans" w:hAnsi="Open Sans" w:cs="Open Sans"/>
          <w:sz w:val="16"/>
          <w:szCs w:val="16"/>
        </w:rPr>
        <w:footnoteRef/>
      </w:r>
      <w:r w:rsidRPr="00D33F49">
        <w:rPr>
          <w:rFonts w:ascii="Open Sans" w:hAnsi="Open Sans" w:cs="Open Sans"/>
          <w:sz w:val="16"/>
          <w:szCs w:val="16"/>
        </w:rPr>
        <w:t xml:space="preserve"> European Commission (2022): Transition pathway for Proximity and Social Economy. </w:t>
      </w:r>
      <w:proofErr w:type="spellStart"/>
      <w:r w:rsidRPr="00D33F49">
        <w:rPr>
          <w:rFonts w:ascii="Open Sans" w:hAnsi="Open Sans" w:cs="Open Sans"/>
          <w:sz w:val="16"/>
          <w:szCs w:val="16"/>
        </w:rPr>
        <w:t>Dostop</w:t>
      </w:r>
      <w:proofErr w:type="spellEnd"/>
      <w:r w:rsidRPr="00D33F49">
        <w:rPr>
          <w:rFonts w:ascii="Open Sans" w:hAnsi="Open Sans" w:cs="Open Sans"/>
          <w:sz w:val="16"/>
          <w:szCs w:val="16"/>
        </w:rPr>
        <w:t xml:space="preserve"> 23.5.2023 </w:t>
      </w:r>
      <w:proofErr w:type="spellStart"/>
      <w:r w:rsidRPr="00D33F49">
        <w:rPr>
          <w:rFonts w:ascii="Open Sans" w:hAnsi="Open Sans" w:cs="Open Sans"/>
          <w:sz w:val="16"/>
          <w:szCs w:val="16"/>
        </w:rPr>
        <w:t>na</w:t>
      </w:r>
      <w:proofErr w:type="spellEnd"/>
      <w:r w:rsidRPr="00D33F49">
        <w:rPr>
          <w:rFonts w:ascii="Open Sans" w:hAnsi="Open Sans" w:cs="Open Sans"/>
          <w:sz w:val="16"/>
          <w:szCs w:val="16"/>
        </w:rPr>
        <w:t xml:space="preserve"> </w:t>
      </w:r>
      <w:proofErr w:type="spellStart"/>
      <w:r w:rsidRPr="00D33F49">
        <w:rPr>
          <w:rFonts w:ascii="Open Sans" w:hAnsi="Open Sans" w:cs="Open Sans"/>
          <w:sz w:val="16"/>
          <w:szCs w:val="16"/>
        </w:rPr>
        <w:t>spletni</w:t>
      </w:r>
      <w:proofErr w:type="spellEnd"/>
      <w:r w:rsidRPr="00D33F49">
        <w:rPr>
          <w:rFonts w:ascii="Open Sans" w:hAnsi="Open Sans" w:cs="Open Sans"/>
          <w:sz w:val="16"/>
          <w:szCs w:val="16"/>
        </w:rPr>
        <w:t xml:space="preserve"> </w:t>
      </w:r>
      <w:proofErr w:type="spellStart"/>
      <w:r w:rsidRPr="00D33F49">
        <w:rPr>
          <w:rFonts w:ascii="Open Sans" w:hAnsi="Open Sans" w:cs="Open Sans"/>
          <w:sz w:val="16"/>
          <w:szCs w:val="16"/>
        </w:rPr>
        <w:t>strani</w:t>
      </w:r>
      <w:proofErr w:type="spellEnd"/>
      <w:r>
        <w:rPr>
          <w:rFonts w:ascii="Open Sans" w:hAnsi="Open Sans" w:cs="Open Sans"/>
          <w:sz w:val="16"/>
          <w:szCs w:val="16"/>
        </w:rPr>
        <w:t xml:space="preserve"> </w:t>
      </w:r>
      <w:hyperlink r:id="rId5" w:history="1">
        <w:r w:rsidRPr="00D33F49">
          <w:rPr>
            <w:rStyle w:val="Hiperpovezava"/>
            <w:rFonts w:ascii="Open Sans" w:hAnsi="Open Sans" w:cs="Open Sans"/>
            <w:sz w:val="16"/>
            <w:szCs w:val="16"/>
          </w:rPr>
          <w:t>https://single-market-economy.ec.europa.eu/sectors/proximity-andsocial-economy/proximity-and- social-economy-transition-</w:t>
        </w:r>
        <w:proofErr w:type="spellStart"/>
        <w:r w:rsidRPr="00D33F49">
          <w:rPr>
            <w:rStyle w:val="Hiperpovezava"/>
            <w:rFonts w:ascii="Open Sans" w:hAnsi="Open Sans" w:cs="Open Sans"/>
            <w:sz w:val="16"/>
            <w:szCs w:val="16"/>
          </w:rPr>
          <w:t>pathway_en</w:t>
        </w:r>
        <w:proofErr w:type="spellEnd"/>
      </w:hyperlink>
    </w:p>
  </w:footnote>
  <w:footnote w:id="12">
    <w:p w14:paraId="5E147562" w14:textId="77777777" w:rsidR="00BD45D5" w:rsidRDefault="00BD45D5" w:rsidP="00BD45D5">
      <w:pPr>
        <w:pStyle w:val="Sprotnaopomba-besedilo"/>
        <w:jc w:val="both"/>
      </w:pPr>
      <w:r>
        <w:rPr>
          <w:rStyle w:val="Sprotnaopomba-sklic"/>
        </w:rPr>
        <w:footnoteRef/>
      </w:r>
      <w:r w:rsidRPr="008D152C">
        <w:t xml:space="preserve"> </w:t>
      </w:r>
      <w:proofErr w:type="spellStart"/>
      <w:r w:rsidRPr="008D152C">
        <w:rPr>
          <w:sz w:val="16"/>
          <w:szCs w:val="16"/>
        </w:rPr>
        <w:t>Mnenje</w:t>
      </w:r>
      <w:proofErr w:type="spellEnd"/>
      <w:r w:rsidRPr="008D152C">
        <w:rPr>
          <w:sz w:val="16"/>
          <w:szCs w:val="16"/>
        </w:rPr>
        <w:t xml:space="preserve"> </w:t>
      </w:r>
      <w:proofErr w:type="spellStart"/>
      <w:r w:rsidRPr="008D152C">
        <w:rPr>
          <w:sz w:val="16"/>
          <w:szCs w:val="16"/>
        </w:rPr>
        <w:t>Slovenskega</w:t>
      </w:r>
      <w:proofErr w:type="spellEnd"/>
      <w:r w:rsidRPr="008D152C">
        <w:rPr>
          <w:sz w:val="16"/>
          <w:szCs w:val="16"/>
        </w:rPr>
        <w:t xml:space="preserve"> </w:t>
      </w:r>
      <w:proofErr w:type="spellStart"/>
      <w:r w:rsidRPr="008D152C">
        <w:rPr>
          <w:sz w:val="16"/>
          <w:szCs w:val="16"/>
        </w:rPr>
        <w:t>inštituta</w:t>
      </w:r>
      <w:proofErr w:type="spellEnd"/>
      <w:r w:rsidRPr="008D152C">
        <w:rPr>
          <w:sz w:val="16"/>
          <w:szCs w:val="16"/>
        </w:rPr>
        <w:t xml:space="preserve"> za </w:t>
      </w:r>
      <w:proofErr w:type="spellStart"/>
      <w:r w:rsidRPr="008D152C">
        <w:rPr>
          <w:sz w:val="16"/>
          <w:szCs w:val="16"/>
        </w:rPr>
        <w:t>revizijo</w:t>
      </w:r>
      <w:proofErr w:type="spellEnd"/>
      <w:r w:rsidRPr="008D152C">
        <w:rPr>
          <w:sz w:val="16"/>
          <w:szCs w:val="16"/>
        </w:rPr>
        <w:t xml:space="preserve"> z </w:t>
      </w:r>
      <w:proofErr w:type="spellStart"/>
      <w:r w:rsidRPr="008D152C">
        <w:rPr>
          <w:sz w:val="16"/>
          <w:szCs w:val="16"/>
        </w:rPr>
        <w:t>vsebino</w:t>
      </w:r>
      <w:proofErr w:type="spellEnd"/>
      <w:r w:rsidRPr="008D152C">
        <w:rPr>
          <w:sz w:val="16"/>
          <w:szCs w:val="16"/>
        </w:rPr>
        <w:t xml:space="preserve"> »</w:t>
      </w:r>
      <w:proofErr w:type="spellStart"/>
      <w:r w:rsidRPr="008D152C">
        <w:rPr>
          <w:sz w:val="16"/>
          <w:szCs w:val="16"/>
        </w:rPr>
        <w:t>Računovodska</w:t>
      </w:r>
      <w:proofErr w:type="spellEnd"/>
      <w:r w:rsidRPr="008D152C">
        <w:rPr>
          <w:sz w:val="16"/>
          <w:szCs w:val="16"/>
        </w:rPr>
        <w:t xml:space="preserve"> </w:t>
      </w:r>
      <w:proofErr w:type="spellStart"/>
      <w:r w:rsidRPr="008D152C">
        <w:rPr>
          <w:sz w:val="16"/>
          <w:szCs w:val="16"/>
        </w:rPr>
        <w:t>obravnava</w:t>
      </w:r>
      <w:proofErr w:type="spellEnd"/>
      <w:r w:rsidRPr="008D152C">
        <w:rPr>
          <w:sz w:val="16"/>
          <w:szCs w:val="16"/>
        </w:rPr>
        <w:t xml:space="preserve"> </w:t>
      </w:r>
      <w:proofErr w:type="spellStart"/>
      <w:r w:rsidRPr="008D152C">
        <w:rPr>
          <w:sz w:val="16"/>
          <w:szCs w:val="16"/>
        </w:rPr>
        <w:t>transakcij</w:t>
      </w:r>
      <w:proofErr w:type="spellEnd"/>
      <w:r w:rsidRPr="008D152C">
        <w:rPr>
          <w:sz w:val="16"/>
          <w:szCs w:val="16"/>
        </w:rPr>
        <w:t xml:space="preserve"> v </w:t>
      </w:r>
      <w:proofErr w:type="spellStart"/>
      <w:r w:rsidRPr="008D152C">
        <w:rPr>
          <w:sz w:val="16"/>
          <w:szCs w:val="16"/>
        </w:rPr>
        <w:t>Predlogu</w:t>
      </w:r>
      <w:proofErr w:type="spellEnd"/>
      <w:r w:rsidRPr="008D152C">
        <w:rPr>
          <w:sz w:val="16"/>
          <w:szCs w:val="16"/>
        </w:rPr>
        <w:t xml:space="preserve"> </w:t>
      </w:r>
      <w:proofErr w:type="spellStart"/>
      <w:r w:rsidRPr="008D152C">
        <w:rPr>
          <w:sz w:val="16"/>
          <w:szCs w:val="16"/>
        </w:rPr>
        <w:t>Zakona</w:t>
      </w:r>
      <w:proofErr w:type="spellEnd"/>
      <w:r w:rsidRPr="008D152C">
        <w:rPr>
          <w:sz w:val="16"/>
          <w:szCs w:val="16"/>
        </w:rPr>
        <w:t xml:space="preserve"> o </w:t>
      </w:r>
      <w:proofErr w:type="spellStart"/>
      <w:r w:rsidRPr="008D152C">
        <w:rPr>
          <w:sz w:val="16"/>
          <w:szCs w:val="16"/>
        </w:rPr>
        <w:t>lastniški</w:t>
      </w:r>
      <w:proofErr w:type="spellEnd"/>
      <w:r w:rsidRPr="008D152C">
        <w:rPr>
          <w:sz w:val="16"/>
          <w:szCs w:val="16"/>
        </w:rPr>
        <w:t xml:space="preserve"> </w:t>
      </w:r>
      <w:proofErr w:type="spellStart"/>
      <w:r w:rsidRPr="008D152C">
        <w:rPr>
          <w:sz w:val="16"/>
          <w:szCs w:val="16"/>
        </w:rPr>
        <w:t>zadrugi</w:t>
      </w:r>
      <w:proofErr w:type="spellEnd"/>
      <w:r w:rsidRPr="008D152C">
        <w:rPr>
          <w:sz w:val="16"/>
          <w:szCs w:val="16"/>
        </w:rPr>
        <w:t xml:space="preserve"> </w:t>
      </w:r>
      <w:proofErr w:type="spellStart"/>
      <w:r w:rsidRPr="008D152C">
        <w:rPr>
          <w:sz w:val="16"/>
          <w:szCs w:val="16"/>
        </w:rPr>
        <w:t>delavcev</w:t>
      </w:r>
      <w:proofErr w:type="spellEnd"/>
      <w:r w:rsidRPr="008D152C">
        <w:rPr>
          <w:sz w:val="16"/>
          <w:szCs w:val="16"/>
        </w:rPr>
        <w:t xml:space="preserve"> (v </w:t>
      </w:r>
      <w:proofErr w:type="spellStart"/>
      <w:r w:rsidRPr="008D152C">
        <w:rPr>
          <w:sz w:val="16"/>
          <w:szCs w:val="16"/>
        </w:rPr>
        <w:t>nadaljevanju</w:t>
      </w:r>
      <w:proofErr w:type="spellEnd"/>
      <w:r w:rsidRPr="008D152C">
        <w:rPr>
          <w:sz w:val="16"/>
          <w:szCs w:val="16"/>
        </w:rPr>
        <w:t xml:space="preserve"> </w:t>
      </w:r>
      <w:proofErr w:type="gramStart"/>
      <w:r w:rsidRPr="008D152C">
        <w:rPr>
          <w:sz w:val="16"/>
          <w:szCs w:val="16"/>
        </w:rPr>
        <w:t>ZLZD)«</w:t>
      </w:r>
      <w:proofErr w:type="gramEnd"/>
      <w:r w:rsidRPr="008D152C">
        <w:rPr>
          <w:sz w:val="16"/>
          <w:szCs w:val="16"/>
        </w:rPr>
        <w:t xml:space="preserve"> z </w:t>
      </w:r>
      <w:proofErr w:type="spellStart"/>
      <w:r w:rsidRPr="008D152C">
        <w:rPr>
          <w:sz w:val="16"/>
          <w:szCs w:val="16"/>
        </w:rPr>
        <w:t>dne</w:t>
      </w:r>
      <w:proofErr w:type="spellEnd"/>
      <w:r w:rsidRPr="008D152C">
        <w:rPr>
          <w:sz w:val="16"/>
          <w:szCs w:val="16"/>
        </w:rPr>
        <w:t xml:space="preserve"> 30. </w:t>
      </w:r>
      <w:r>
        <w:rPr>
          <w:sz w:val="16"/>
          <w:szCs w:val="16"/>
        </w:rPr>
        <w:t>12. 2024.</w:t>
      </w:r>
    </w:p>
  </w:footnote>
  <w:footnote w:id="13">
    <w:p w14:paraId="51E816E1" w14:textId="77777777" w:rsidR="00BD45D5" w:rsidRPr="001E5989" w:rsidRDefault="00BD45D5" w:rsidP="00BD45D5">
      <w:pPr>
        <w:pStyle w:val="Sprotnaopomba-besedilo"/>
        <w:jc w:val="both"/>
        <w:rPr>
          <w:sz w:val="16"/>
          <w:szCs w:val="16"/>
        </w:rPr>
      </w:pPr>
      <w:r w:rsidRPr="001E5989">
        <w:rPr>
          <w:rStyle w:val="Sprotnaopomba-sklic"/>
          <w:sz w:val="16"/>
          <w:szCs w:val="16"/>
        </w:rPr>
        <w:footnoteRef/>
      </w:r>
      <w:r w:rsidRPr="001E5989">
        <w:rPr>
          <w:sz w:val="16"/>
          <w:szCs w:val="16"/>
        </w:rPr>
        <w:t xml:space="preserve"> </w:t>
      </w:r>
      <w:r w:rsidRPr="00AE230F">
        <w:rPr>
          <w:rFonts w:cs="Arial"/>
          <w:sz w:val="16"/>
          <w:szCs w:val="16"/>
        </w:rPr>
        <w:t xml:space="preserve">Rutgers University’s Institute for the Study of Employee Ownership and Profit Sharing, funded by the WK Kellogg Foundation, titled Building the Assets of </w:t>
      </w:r>
      <w:proofErr w:type="gramStart"/>
      <w:r w:rsidRPr="00AE230F">
        <w:rPr>
          <w:rFonts w:cs="Arial"/>
          <w:sz w:val="16"/>
          <w:szCs w:val="16"/>
        </w:rPr>
        <w:t>Low and Moderate Income</w:t>
      </w:r>
      <w:proofErr w:type="gramEnd"/>
      <w:r w:rsidRPr="00AE230F">
        <w:rPr>
          <w:rFonts w:cs="Arial"/>
          <w:sz w:val="16"/>
          <w:szCs w:val="16"/>
        </w:rPr>
        <w:t xml:space="preserve"> Workers and their Families: The Role of Employee Ownership. </w:t>
      </w:r>
      <w:proofErr w:type="spellStart"/>
      <w:r w:rsidRPr="00AE230F">
        <w:rPr>
          <w:rFonts w:cs="Arial"/>
          <w:sz w:val="16"/>
          <w:szCs w:val="16"/>
        </w:rPr>
        <w:t>Dostopno</w:t>
      </w:r>
      <w:proofErr w:type="spellEnd"/>
      <w:r w:rsidRPr="00AE230F">
        <w:rPr>
          <w:rFonts w:cs="Arial"/>
          <w:sz w:val="16"/>
          <w:szCs w:val="16"/>
        </w:rPr>
        <w:t xml:space="preserve"> </w:t>
      </w:r>
      <w:proofErr w:type="spellStart"/>
      <w:r w:rsidRPr="00AE230F">
        <w:rPr>
          <w:rFonts w:cs="Arial"/>
          <w:sz w:val="16"/>
          <w:szCs w:val="16"/>
        </w:rPr>
        <w:t>preko</w:t>
      </w:r>
      <w:proofErr w:type="spellEnd"/>
      <w:r w:rsidRPr="00AE230F">
        <w:rPr>
          <w:rFonts w:cs="Arial"/>
          <w:sz w:val="16"/>
          <w:szCs w:val="16"/>
        </w:rPr>
        <w:t xml:space="preserve">: https://smlr.rutgers.edu/sites/default/files/rutgerskelloggreport_april2019.pdf (20. </w:t>
      </w:r>
      <w:proofErr w:type="spellStart"/>
      <w:r w:rsidRPr="00AE230F">
        <w:rPr>
          <w:rFonts w:cs="Arial"/>
          <w:sz w:val="16"/>
          <w:szCs w:val="16"/>
        </w:rPr>
        <w:t>september</w:t>
      </w:r>
      <w:proofErr w:type="spellEnd"/>
      <w:r w:rsidRPr="00AE230F">
        <w:rPr>
          <w:rFonts w:cs="Arial"/>
          <w:sz w:val="16"/>
          <w:szCs w:val="16"/>
        </w:rPr>
        <w:t xml:space="preserve"> 2012).</w:t>
      </w:r>
    </w:p>
  </w:footnote>
  <w:footnote w:id="14">
    <w:p w14:paraId="4775BEB8" w14:textId="36457E3F" w:rsidR="000565BF" w:rsidRPr="000565BF" w:rsidRDefault="000565BF">
      <w:pPr>
        <w:pStyle w:val="Sprotnaopomba-besedilo"/>
        <w:rPr>
          <w:lang w:val="it-IT"/>
        </w:rPr>
      </w:pPr>
      <w:r>
        <w:rPr>
          <w:rStyle w:val="Sprotnaopomba-sklic"/>
        </w:rPr>
        <w:footnoteRef/>
      </w:r>
      <w:r w:rsidRPr="000565BF">
        <w:rPr>
          <w:lang w:val="it-IT"/>
        </w:rPr>
        <w:t xml:space="preserve"> </w:t>
      </w:r>
      <w:r w:rsidRPr="000565BF">
        <w:rPr>
          <w:sz w:val="16"/>
          <w:szCs w:val="16"/>
          <w:lang w:val="it-IT"/>
        </w:rPr>
        <w:t xml:space="preserve">Gonza in Berkopec (2019): </w:t>
      </w:r>
      <w:proofErr w:type="spellStart"/>
      <w:r w:rsidRPr="000565BF">
        <w:rPr>
          <w:sz w:val="16"/>
          <w:szCs w:val="16"/>
          <w:lang w:val="it-IT"/>
        </w:rPr>
        <w:t>Slovenski</w:t>
      </w:r>
      <w:proofErr w:type="spellEnd"/>
      <w:r w:rsidRPr="000565BF">
        <w:rPr>
          <w:sz w:val="16"/>
          <w:szCs w:val="16"/>
          <w:lang w:val="it-IT"/>
        </w:rPr>
        <w:t xml:space="preserve"> ESOP.</w:t>
      </w:r>
    </w:p>
  </w:footnote>
  <w:footnote w:id="15">
    <w:p w14:paraId="1A5AB3C1" w14:textId="0545F18B" w:rsidR="000565BF" w:rsidRPr="000565BF" w:rsidRDefault="000565BF">
      <w:pPr>
        <w:pStyle w:val="Sprotnaopomba-besedilo"/>
      </w:pPr>
      <w:r>
        <w:rPr>
          <w:rStyle w:val="Sprotnaopomba-sklic"/>
        </w:rPr>
        <w:footnoteRef/>
      </w:r>
      <w:r>
        <w:t xml:space="preserve"> </w:t>
      </w:r>
      <w:proofErr w:type="spellStart"/>
      <w:r w:rsidRPr="000565BF">
        <w:rPr>
          <w:sz w:val="16"/>
          <w:szCs w:val="16"/>
        </w:rPr>
        <w:t>Bohinc</w:t>
      </w:r>
      <w:proofErr w:type="spellEnd"/>
      <w:r w:rsidRPr="000565BF">
        <w:rPr>
          <w:sz w:val="16"/>
          <w:szCs w:val="16"/>
        </w:rPr>
        <w:t xml:space="preserve"> (2019). Why poor employee ownership progress in the EU? A comparative EU - US overview: https://radobohinc.si/en/dr-rado-bohinc-an-eu-approach-to-employee-ownership-progress-a-comparative-eu-us-overview/ in </w:t>
      </w:r>
      <w:proofErr w:type="spellStart"/>
      <w:r w:rsidRPr="000565BF">
        <w:rPr>
          <w:sz w:val="16"/>
          <w:szCs w:val="16"/>
        </w:rPr>
        <w:t>Bohinc</w:t>
      </w:r>
      <w:proofErr w:type="spellEnd"/>
      <w:r w:rsidRPr="000565BF">
        <w:rPr>
          <w:sz w:val="16"/>
          <w:szCs w:val="16"/>
        </w:rPr>
        <w:t xml:space="preserve"> (2022). </w:t>
      </w:r>
      <w:proofErr w:type="spellStart"/>
      <w:r w:rsidRPr="000565BF">
        <w:rPr>
          <w:sz w:val="16"/>
          <w:szCs w:val="16"/>
        </w:rPr>
        <w:t>Ameriski</w:t>
      </w:r>
      <w:proofErr w:type="spellEnd"/>
      <w:r w:rsidRPr="000565BF">
        <w:rPr>
          <w:sz w:val="16"/>
          <w:szCs w:val="16"/>
        </w:rPr>
        <w:t xml:space="preserve"> ESOP </w:t>
      </w:r>
      <w:proofErr w:type="spellStart"/>
      <w:r w:rsidRPr="000565BF">
        <w:rPr>
          <w:sz w:val="16"/>
          <w:szCs w:val="16"/>
        </w:rPr>
        <w:t>kot</w:t>
      </w:r>
      <w:proofErr w:type="spellEnd"/>
      <w:r w:rsidRPr="000565BF">
        <w:rPr>
          <w:sz w:val="16"/>
          <w:szCs w:val="16"/>
        </w:rPr>
        <w:t xml:space="preserve"> </w:t>
      </w:r>
      <w:proofErr w:type="spellStart"/>
      <w:r w:rsidRPr="000565BF">
        <w:rPr>
          <w:sz w:val="16"/>
          <w:szCs w:val="16"/>
        </w:rPr>
        <w:t>zgled</w:t>
      </w:r>
      <w:proofErr w:type="spellEnd"/>
      <w:r w:rsidRPr="000565BF">
        <w:rPr>
          <w:sz w:val="16"/>
          <w:szCs w:val="16"/>
        </w:rPr>
        <w:t xml:space="preserve"> za EU in </w:t>
      </w:r>
      <w:proofErr w:type="spellStart"/>
      <w:r w:rsidRPr="000565BF">
        <w:rPr>
          <w:sz w:val="16"/>
          <w:szCs w:val="16"/>
        </w:rPr>
        <w:t>Slovenijo</w:t>
      </w:r>
      <w:proofErr w:type="spellEnd"/>
      <w:r w:rsidRPr="000565BF">
        <w:rPr>
          <w:sz w:val="16"/>
          <w:szCs w:val="16"/>
        </w:rPr>
        <w:t xml:space="preserve">, </w:t>
      </w:r>
      <w:proofErr w:type="spellStart"/>
      <w:r w:rsidRPr="000565BF">
        <w:rPr>
          <w:sz w:val="16"/>
          <w:szCs w:val="16"/>
        </w:rPr>
        <w:t>Ekonomska</w:t>
      </w:r>
      <w:proofErr w:type="spellEnd"/>
      <w:r w:rsidRPr="000565BF">
        <w:rPr>
          <w:sz w:val="16"/>
          <w:szCs w:val="16"/>
        </w:rPr>
        <w:t xml:space="preserve"> </w:t>
      </w:r>
      <w:proofErr w:type="spellStart"/>
      <w:proofErr w:type="gramStart"/>
      <w:r w:rsidRPr="000565BF">
        <w:rPr>
          <w:sz w:val="16"/>
          <w:szCs w:val="16"/>
        </w:rPr>
        <w:t>demokracija</w:t>
      </w:r>
      <w:proofErr w:type="spellEnd"/>
      <w:r w:rsidRPr="000565BF">
        <w:rPr>
          <w:sz w:val="16"/>
          <w:szCs w:val="16"/>
        </w:rPr>
        <w:t xml:space="preserve"> :</w:t>
      </w:r>
      <w:proofErr w:type="gramEnd"/>
      <w:r w:rsidRPr="000565BF">
        <w:rPr>
          <w:sz w:val="16"/>
          <w:szCs w:val="16"/>
        </w:rPr>
        <w:t xml:space="preserve"> </w:t>
      </w:r>
      <w:proofErr w:type="spellStart"/>
      <w:r w:rsidRPr="000565BF">
        <w:rPr>
          <w:sz w:val="16"/>
          <w:szCs w:val="16"/>
        </w:rPr>
        <w:t>strokovno</w:t>
      </w:r>
      <w:proofErr w:type="spellEnd"/>
      <w:r w:rsidRPr="000565BF">
        <w:rPr>
          <w:sz w:val="16"/>
          <w:szCs w:val="16"/>
        </w:rPr>
        <w:t xml:space="preserve"> </w:t>
      </w:r>
      <w:proofErr w:type="spellStart"/>
      <w:r w:rsidRPr="000565BF">
        <w:rPr>
          <w:sz w:val="16"/>
          <w:szCs w:val="16"/>
        </w:rPr>
        <w:t>informativna</w:t>
      </w:r>
      <w:proofErr w:type="spellEnd"/>
      <w:r w:rsidRPr="000565BF">
        <w:rPr>
          <w:sz w:val="16"/>
          <w:szCs w:val="16"/>
        </w:rPr>
        <w:t xml:space="preserve"> </w:t>
      </w:r>
      <w:proofErr w:type="spellStart"/>
      <w:r w:rsidRPr="000565BF">
        <w:rPr>
          <w:sz w:val="16"/>
          <w:szCs w:val="16"/>
        </w:rPr>
        <w:t>revija</w:t>
      </w:r>
      <w:proofErr w:type="spellEnd"/>
      <w:r w:rsidRPr="000565BF">
        <w:rPr>
          <w:sz w:val="16"/>
          <w:szCs w:val="16"/>
        </w:rPr>
        <w:t xml:space="preserve"> za </w:t>
      </w:r>
      <w:proofErr w:type="spellStart"/>
      <w:r w:rsidRPr="000565BF">
        <w:rPr>
          <w:sz w:val="16"/>
          <w:szCs w:val="16"/>
        </w:rPr>
        <w:t>delavske</w:t>
      </w:r>
      <w:proofErr w:type="spellEnd"/>
      <w:r w:rsidRPr="000565BF">
        <w:rPr>
          <w:sz w:val="16"/>
          <w:szCs w:val="16"/>
        </w:rPr>
        <w:t xml:space="preserve"> </w:t>
      </w:r>
      <w:proofErr w:type="spellStart"/>
      <w:r w:rsidRPr="000565BF">
        <w:rPr>
          <w:sz w:val="16"/>
          <w:szCs w:val="16"/>
        </w:rPr>
        <w:t>predstavnike</w:t>
      </w:r>
      <w:proofErr w:type="spellEnd"/>
      <w:r w:rsidRPr="000565BF">
        <w:rPr>
          <w:sz w:val="16"/>
          <w:szCs w:val="16"/>
        </w:rPr>
        <w:t xml:space="preserve"> in </w:t>
      </w:r>
      <w:proofErr w:type="spellStart"/>
      <w:r w:rsidRPr="000565BF">
        <w:rPr>
          <w:sz w:val="16"/>
          <w:szCs w:val="16"/>
        </w:rPr>
        <w:t>menedžerje</w:t>
      </w:r>
      <w:proofErr w:type="spellEnd"/>
      <w:r w:rsidRPr="000565BF">
        <w:rPr>
          <w:sz w:val="16"/>
          <w:szCs w:val="16"/>
        </w:rPr>
        <w:t xml:space="preserve"> v </w:t>
      </w:r>
      <w:proofErr w:type="spellStart"/>
      <w:r w:rsidRPr="000565BF">
        <w:rPr>
          <w:sz w:val="16"/>
          <w:szCs w:val="16"/>
        </w:rPr>
        <w:t>sodobnem</w:t>
      </w:r>
      <w:proofErr w:type="spellEnd"/>
      <w:r w:rsidRPr="000565BF">
        <w:rPr>
          <w:sz w:val="16"/>
          <w:szCs w:val="16"/>
        </w:rPr>
        <w:t xml:space="preserve"> </w:t>
      </w:r>
      <w:proofErr w:type="spellStart"/>
      <w:r w:rsidRPr="000565BF">
        <w:rPr>
          <w:sz w:val="16"/>
          <w:szCs w:val="16"/>
        </w:rPr>
        <w:t>podjetju</w:t>
      </w:r>
      <w:proofErr w:type="spellEnd"/>
      <w:r w:rsidRPr="000565BF">
        <w:rPr>
          <w:sz w:val="16"/>
          <w:szCs w:val="16"/>
        </w:rPr>
        <w:t>.</w:t>
      </w:r>
    </w:p>
  </w:footnote>
  <w:footnote w:id="16">
    <w:p w14:paraId="170C5366" w14:textId="77777777" w:rsidR="000565BF" w:rsidRPr="000565BF" w:rsidRDefault="000565BF" w:rsidP="000565BF">
      <w:pPr>
        <w:pStyle w:val="Sprotnaopomba-besedilo"/>
      </w:pPr>
      <w:r>
        <w:rPr>
          <w:rStyle w:val="Sprotnaopomba-sklic"/>
        </w:rPr>
        <w:footnoteRef/>
      </w:r>
      <w:r>
        <w:t xml:space="preserve"> </w:t>
      </w:r>
      <w:r w:rsidRPr="000565BF">
        <w:rPr>
          <w:sz w:val="16"/>
          <w:szCs w:val="16"/>
        </w:rPr>
        <w:t>Frisch, Robert A. 2001. ESOP: The Ultimate Instrument in Succession Planning. 2nd ed. New York: John Wiley &amp; Sons.</w:t>
      </w:r>
    </w:p>
  </w:footnote>
  <w:footnote w:id="17">
    <w:p w14:paraId="479BEC08" w14:textId="77777777" w:rsidR="000565BF" w:rsidRPr="000565BF" w:rsidRDefault="000565BF" w:rsidP="000565BF">
      <w:pPr>
        <w:pStyle w:val="Sprotnaopomba-besedilo"/>
      </w:pPr>
      <w:r>
        <w:rPr>
          <w:rStyle w:val="Sprotnaopomba-sklic"/>
        </w:rPr>
        <w:footnoteRef/>
      </w:r>
      <w:r>
        <w:t xml:space="preserve"> </w:t>
      </w:r>
      <w:r w:rsidRPr="000565BF">
        <w:rPr>
          <w:sz w:val="16"/>
          <w:szCs w:val="16"/>
        </w:rPr>
        <w:t>European Federation of Employee Share Ownership (2019). Employee Share Ownership: The European Policy.</w:t>
      </w:r>
    </w:p>
  </w:footnote>
  <w:footnote w:id="18">
    <w:p w14:paraId="427739C2" w14:textId="5D494DC4" w:rsidR="000565BF" w:rsidRPr="000565BF" w:rsidRDefault="000565BF">
      <w:pPr>
        <w:pStyle w:val="Sprotnaopomba-besedilo"/>
      </w:pPr>
      <w:r>
        <w:rPr>
          <w:rStyle w:val="Sprotnaopomba-sklic"/>
        </w:rPr>
        <w:footnoteRef/>
      </w:r>
      <w:r>
        <w:t xml:space="preserve"> </w:t>
      </w:r>
      <w:r w:rsidRPr="000565BF">
        <w:rPr>
          <w:sz w:val="16"/>
          <w:szCs w:val="16"/>
        </w:rPr>
        <w:t xml:space="preserve">Andrew Robinson and Andrew Pendleton (2019). Employee Ownership </w:t>
      </w:r>
      <w:proofErr w:type="gramStart"/>
      <w:r w:rsidRPr="000565BF">
        <w:rPr>
          <w:sz w:val="16"/>
          <w:szCs w:val="16"/>
        </w:rPr>
        <w:t>In</w:t>
      </w:r>
      <w:proofErr w:type="gramEnd"/>
      <w:r w:rsidRPr="000565BF">
        <w:rPr>
          <w:sz w:val="16"/>
          <w:szCs w:val="16"/>
        </w:rPr>
        <w:t xml:space="preserve"> Britain: Size and Character</w:t>
      </w:r>
    </w:p>
  </w:footnote>
  <w:footnote w:id="19">
    <w:p w14:paraId="3CB8B230" w14:textId="77777777" w:rsidR="00350983" w:rsidRPr="00E454A2" w:rsidRDefault="00350983" w:rsidP="00C43FC6">
      <w:pPr>
        <w:pStyle w:val="Sprotnaopomba-besedilo"/>
        <w:jc w:val="both"/>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Fifty by Fifty (2018, 7 November), Next Generation Enterprise Design: The Employee-Owned </w:t>
      </w:r>
      <w:proofErr w:type="spellStart"/>
      <w:r w:rsidRPr="00E454A2">
        <w:rPr>
          <w:rFonts w:ascii="Open Sans" w:hAnsi="Open Sans" w:cs="Open Sans"/>
          <w:sz w:val="16"/>
          <w:szCs w:val="16"/>
        </w:rPr>
        <w:t>Benefi</w:t>
      </w:r>
      <w:proofErr w:type="spellEnd"/>
      <w:r w:rsidRPr="00E454A2">
        <w:rPr>
          <w:rFonts w:ascii="Open Sans" w:hAnsi="Open Sans" w:cs="Open Sans"/>
          <w:sz w:val="16"/>
          <w:szCs w:val="16"/>
        </w:rPr>
        <w:t xml:space="preserve"> t Corporation, Medium, https://medium. com/fi </w:t>
      </w:r>
      <w:proofErr w:type="spellStart"/>
      <w:r w:rsidRPr="00E454A2">
        <w:rPr>
          <w:rFonts w:ascii="Open Sans" w:hAnsi="Open Sans" w:cs="Open Sans"/>
          <w:sz w:val="16"/>
          <w:szCs w:val="16"/>
        </w:rPr>
        <w:t>fty</w:t>
      </w:r>
      <w:proofErr w:type="spellEnd"/>
      <w:r w:rsidRPr="00E454A2">
        <w:rPr>
          <w:rFonts w:ascii="Open Sans" w:hAnsi="Open Sans" w:cs="Open Sans"/>
          <w:sz w:val="16"/>
          <w:szCs w:val="16"/>
        </w:rPr>
        <w:t xml:space="preserve">-by-fi </w:t>
      </w:r>
      <w:proofErr w:type="spellStart"/>
      <w:r w:rsidRPr="00E454A2">
        <w:rPr>
          <w:rFonts w:ascii="Open Sans" w:hAnsi="Open Sans" w:cs="Open Sans"/>
          <w:sz w:val="16"/>
          <w:szCs w:val="16"/>
        </w:rPr>
        <w:t>fty</w:t>
      </w:r>
      <w:proofErr w:type="spellEnd"/>
      <w:r w:rsidRPr="00E454A2">
        <w:rPr>
          <w:rFonts w:ascii="Open Sans" w:hAnsi="Open Sans" w:cs="Open Sans"/>
          <w:sz w:val="16"/>
          <w:szCs w:val="16"/>
        </w:rPr>
        <w:t>/next-generation-enterprise-design-the-e</w:t>
      </w:r>
    </w:p>
  </w:footnote>
  <w:footnote w:id="20">
    <w:p w14:paraId="1498AE16" w14:textId="77777777" w:rsidR="00350983" w:rsidRPr="00350983" w:rsidRDefault="00350983" w:rsidP="00C43FC6">
      <w:pPr>
        <w:pStyle w:val="Sprotnaopomba-besedilo"/>
        <w:jc w:val="both"/>
        <w:rPr>
          <w:rFonts w:ascii="Open Sans" w:hAnsi="Open Sans" w:cs="Open Sans"/>
          <w:sz w:val="16"/>
          <w:szCs w:val="16"/>
          <w:lang w:val="it-IT"/>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Fifty by </w:t>
      </w:r>
      <w:proofErr w:type="spellStart"/>
      <w:r w:rsidRPr="00E454A2">
        <w:rPr>
          <w:rFonts w:ascii="Open Sans" w:hAnsi="Open Sans" w:cs="Open Sans"/>
          <w:sz w:val="16"/>
          <w:szCs w:val="16"/>
        </w:rPr>
        <w:t>Fufty</w:t>
      </w:r>
      <w:proofErr w:type="spellEnd"/>
      <w:r w:rsidRPr="00E454A2">
        <w:rPr>
          <w:rFonts w:ascii="Open Sans" w:hAnsi="Open Sans" w:cs="Open Sans"/>
          <w:sz w:val="16"/>
          <w:szCs w:val="16"/>
        </w:rPr>
        <w:t xml:space="preserve"> (2020, 10 </w:t>
      </w:r>
      <w:proofErr w:type="spellStart"/>
      <w:r w:rsidRPr="00E454A2">
        <w:rPr>
          <w:rFonts w:ascii="Open Sans" w:hAnsi="Open Sans" w:cs="Open Sans"/>
          <w:sz w:val="16"/>
          <w:szCs w:val="16"/>
        </w:rPr>
        <w:t>Januar</w:t>
      </w:r>
      <w:proofErr w:type="spellEnd"/>
      <w:r w:rsidRPr="00E454A2">
        <w:rPr>
          <w:rFonts w:ascii="Open Sans" w:hAnsi="Open Sans" w:cs="Open Sans"/>
          <w:sz w:val="16"/>
          <w:szCs w:val="16"/>
        </w:rPr>
        <w:t xml:space="preserve">), Ownership design for a sustainable economy, </w:t>
      </w:r>
      <w:proofErr w:type="spellStart"/>
      <w:r w:rsidRPr="00E454A2">
        <w:rPr>
          <w:rFonts w:ascii="Open Sans" w:hAnsi="Open Sans" w:cs="Open Sans"/>
          <w:sz w:val="16"/>
          <w:szCs w:val="16"/>
        </w:rPr>
        <w:t>dostop</w:t>
      </w:r>
      <w:proofErr w:type="spellEnd"/>
      <w:r w:rsidRPr="00E454A2">
        <w:rPr>
          <w:rFonts w:ascii="Open Sans" w:hAnsi="Open Sans" w:cs="Open Sans"/>
          <w:sz w:val="16"/>
          <w:szCs w:val="16"/>
        </w:rPr>
        <w:t xml:space="preserve"> 8.9. </w:t>
      </w:r>
      <w:r w:rsidRPr="00350983">
        <w:rPr>
          <w:rFonts w:ascii="Open Sans" w:hAnsi="Open Sans" w:cs="Open Sans"/>
          <w:sz w:val="16"/>
          <w:szCs w:val="16"/>
          <w:lang w:val="it-IT"/>
        </w:rPr>
        <w:t xml:space="preserve">2021 </w:t>
      </w:r>
      <w:proofErr w:type="spellStart"/>
      <w:r w:rsidRPr="00350983">
        <w:rPr>
          <w:rFonts w:ascii="Open Sans" w:hAnsi="Open Sans" w:cs="Open Sans"/>
          <w:sz w:val="16"/>
          <w:szCs w:val="16"/>
          <w:lang w:val="it-IT"/>
        </w:rPr>
        <w:t>na</w:t>
      </w:r>
      <w:proofErr w:type="spellEnd"/>
      <w:r w:rsidRPr="00350983">
        <w:rPr>
          <w:rFonts w:ascii="Open Sans" w:hAnsi="Open Sans" w:cs="Open Sans"/>
          <w:sz w:val="16"/>
          <w:szCs w:val="16"/>
          <w:lang w:val="it-IT"/>
        </w:rPr>
        <w:t xml:space="preserve"> https://www.fiftybyfifty.org/2020/01/ownership-design-for-a-sustainable-economy/</w:t>
      </w:r>
    </w:p>
  </w:footnote>
  <w:footnote w:id="21">
    <w:p w14:paraId="405B42E1"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w:t>
      </w:r>
      <w:proofErr w:type="spellStart"/>
      <w:r w:rsidRPr="00E454A2">
        <w:rPr>
          <w:rFonts w:ascii="Open Sans" w:hAnsi="Open Sans" w:cs="Open Sans"/>
          <w:sz w:val="16"/>
          <w:szCs w:val="16"/>
        </w:rPr>
        <w:t>Swagel</w:t>
      </w:r>
      <w:proofErr w:type="spellEnd"/>
      <w:r w:rsidRPr="00E454A2">
        <w:rPr>
          <w:rFonts w:ascii="Open Sans" w:hAnsi="Open Sans" w:cs="Open Sans"/>
          <w:sz w:val="16"/>
          <w:szCs w:val="16"/>
        </w:rPr>
        <w:t>, P., Carroll, R. (2010). Resilience and Retirement Security: Performance of S-ESOP Firms in the Recession. Georgetown University, McDonough School of Business 10.</w:t>
      </w:r>
    </w:p>
  </w:footnote>
  <w:footnote w:id="22">
    <w:p w14:paraId="0821971F"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w:t>
      </w:r>
      <w:proofErr w:type="spellStart"/>
      <w:r w:rsidRPr="00E454A2">
        <w:rPr>
          <w:rFonts w:ascii="Open Sans" w:hAnsi="Open Sans" w:cs="Open Sans"/>
          <w:sz w:val="16"/>
          <w:szCs w:val="16"/>
        </w:rPr>
        <w:t>Dostop</w:t>
      </w:r>
      <w:proofErr w:type="spellEnd"/>
      <w:r w:rsidRPr="00E454A2">
        <w:rPr>
          <w:rFonts w:ascii="Open Sans" w:hAnsi="Open Sans" w:cs="Open Sans"/>
          <w:sz w:val="16"/>
          <w:szCs w:val="16"/>
        </w:rPr>
        <w:t xml:space="preserve"> 25.8.2020 </w:t>
      </w:r>
      <w:proofErr w:type="spellStart"/>
      <w:r w:rsidRPr="00E454A2">
        <w:rPr>
          <w:rFonts w:ascii="Open Sans" w:hAnsi="Open Sans" w:cs="Open Sans"/>
          <w:sz w:val="16"/>
          <w:szCs w:val="16"/>
        </w:rPr>
        <w:t>na</w:t>
      </w:r>
      <w:proofErr w:type="spellEnd"/>
      <w:r w:rsidRPr="00E454A2">
        <w:rPr>
          <w:rFonts w:ascii="Open Sans" w:hAnsi="Open Sans" w:cs="Open Sans"/>
          <w:sz w:val="16"/>
          <w:szCs w:val="16"/>
        </w:rPr>
        <w:t xml:space="preserve"> </w:t>
      </w:r>
      <w:proofErr w:type="spellStart"/>
      <w:r w:rsidRPr="00E454A2">
        <w:rPr>
          <w:rFonts w:ascii="Open Sans" w:hAnsi="Open Sans" w:cs="Open Sans"/>
          <w:sz w:val="16"/>
          <w:szCs w:val="16"/>
        </w:rPr>
        <w:t>spletni</w:t>
      </w:r>
      <w:proofErr w:type="spellEnd"/>
      <w:r w:rsidRPr="00E454A2">
        <w:rPr>
          <w:rFonts w:ascii="Open Sans" w:hAnsi="Open Sans" w:cs="Open Sans"/>
          <w:sz w:val="16"/>
          <w:szCs w:val="16"/>
        </w:rPr>
        <w:t xml:space="preserve"> </w:t>
      </w:r>
      <w:proofErr w:type="spellStart"/>
      <w:r w:rsidRPr="00E454A2">
        <w:rPr>
          <w:rFonts w:ascii="Open Sans" w:hAnsi="Open Sans" w:cs="Open Sans"/>
          <w:sz w:val="16"/>
          <w:szCs w:val="16"/>
        </w:rPr>
        <w:t>strani</w:t>
      </w:r>
      <w:proofErr w:type="spellEnd"/>
      <w:r w:rsidRPr="00E454A2">
        <w:rPr>
          <w:rFonts w:ascii="Open Sans" w:hAnsi="Open Sans" w:cs="Open Sans"/>
          <w:sz w:val="16"/>
          <w:szCs w:val="16"/>
        </w:rPr>
        <w:t xml:space="preserve"> </w:t>
      </w:r>
      <w:hyperlink r:id="rId6" w:anchor="footnote1" w:history="1">
        <w:r w:rsidRPr="00E454A2">
          <w:rPr>
            <w:rStyle w:val="Hiperpovezava"/>
            <w:rFonts w:ascii="Open Sans" w:hAnsi="Open Sans" w:cs="Open Sans"/>
            <w:sz w:val="16"/>
            <w:szCs w:val="16"/>
          </w:rPr>
          <w:t>https://www.nceo.org/article/research-employee-ownership#footnote1</w:t>
        </w:r>
      </w:hyperlink>
      <w:r w:rsidRPr="00E454A2">
        <w:rPr>
          <w:rFonts w:ascii="Open Sans" w:hAnsi="Open Sans" w:cs="Open Sans"/>
          <w:sz w:val="16"/>
          <w:szCs w:val="16"/>
        </w:rPr>
        <w:t>.</w:t>
      </w:r>
    </w:p>
  </w:footnote>
  <w:footnote w:id="23">
    <w:p w14:paraId="0BAF2A86"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Nuttall Review of Employee Ownership (2012)</w:t>
      </w:r>
    </w:p>
  </w:footnote>
  <w:footnote w:id="24">
    <w:p w14:paraId="59FF1B3D"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w:t>
      </w:r>
      <w:proofErr w:type="spellStart"/>
      <w:r w:rsidRPr="00E454A2">
        <w:rPr>
          <w:rFonts w:ascii="Open Sans" w:hAnsi="Open Sans" w:cs="Open Sans"/>
          <w:sz w:val="16"/>
          <w:szCs w:val="16"/>
        </w:rPr>
        <w:t>Roelants</w:t>
      </w:r>
      <w:proofErr w:type="spellEnd"/>
      <w:r w:rsidRPr="00E454A2">
        <w:rPr>
          <w:rFonts w:ascii="Open Sans" w:hAnsi="Open Sans" w:cs="Open Sans"/>
          <w:sz w:val="16"/>
          <w:szCs w:val="16"/>
        </w:rPr>
        <w:t xml:space="preserve">, B., </w:t>
      </w:r>
      <w:proofErr w:type="spellStart"/>
      <w:r w:rsidRPr="00E454A2">
        <w:rPr>
          <w:rFonts w:ascii="Open Sans" w:hAnsi="Open Sans" w:cs="Open Sans"/>
          <w:sz w:val="16"/>
          <w:szCs w:val="16"/>
        </w:rPr>
        <w:t>Dovgan</w:t>
      </w:r>
      <w:proofErr w:type="spellEnd"/>
      <w:r w:rsidRPr="00E454A2">
        <w:rPr>
          <w:rFonts w:ascii="Open Sans" w:hAnsi="Open Sans" w:cs="Open Sans"/>
          <w:sz w:val="16"/>
          <w:szCs w:val="16"/>
        </w:rPr>
        <w:t xml:space="preserve">, D., </w:t>
      </w:r>
      <w:proofErr w:type="spellStart"/>
      <w:r w:rsidRPr="00E454A2">
        <w:rPr>
          <w:rFonts w:ascii="Open Sans" w:hAnsi="Open Sans" w:cs="Open Sans"/>
          <w:sz w:val="16"/>
          <w:szCs w:val="16"/>
        </w:rPr>
        <w:t>Eum</w:t>
      </w:r>
      <w:proofErr w:type="spellEnd"/>
      <w:r w:rsidRPr="00E454A2">
        <w:rPr>
          <w:rFonts w:ascii="Open Sans" w:hAnsi="Open Sans" w:cs="Open Sans"/>
          <w:sz w:val="16"/>
          <w:szCs w:val="16"/>
        </w:rPr>
        <w:t xml:space="preserve">, H., </w:t>
      </w:r>
      <w:proofErr w:type="spellStart"/>
      <w:r w:rsidRPr="00E454A2">
        <w:rPr>
          <w:rFonts w:ascii="Open Sans" w:hAnsi="Open Sans" w:cs="Open Sans"/>
          <w:sz w:val="16"/>
          <w:szCs w:val="16"/>
        </w:rPr>
        <w:t>Terrasi</w:t>
      </w:r>
      <w:proofErr w:type="spellEnd"/>
      <w:r w:rsidRPr="00E454A2">
        <w:rPr>
          <w:rFonts w:ascii="Open Sans" w:hAnsi="Open Sans" w:cs="Open Sans"/>
          <w:sz w:val="16"/>
          <w:szCs w:val="16"/>
        </w:rPr>
        <w:t>, E., 2012. The resilience of the cooperative model. CICOPA Europe.</w:t>
      </w:r>
    </w:p>
  </w:footnote>
  <w:footnote w:id="25">
    <w:p w14:paraId="2AC4D4B8"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European Observatory of Social Economy, accessed on 4.9.2020 at website https://www.ess-europe.eu/en/page/cooperatives-resilience-crisis-case-italy-and-spain</w:t>
      </w:r>
    </w:p>
  </w:footnote>
  <w:footnote w:id="26">
    <w:p w14:paraId="5C215D5A" w14:textId="77777777" w:rsidR="00350983" w:rsidRPr="00350983" w:rsidRDefault="00350983" w:rsidP="00350983">
      <w:pPr>
        <w:pStyle w:val="Sprotnaopomba-besedilo"/>
        <w:rPr>
          <w:rFonts w:ascii="Open Sans" w:hAnsi="Open Sans" w:cs="Open Sans"/>
          <w:sz w:val="16"/>
          <w:szCs w:val="16"/>
          <w:lang w:val="it-IT"/>
        </w:rPr>
      </w:pPr>
      <w:r w:rsidRPr="00E454A2">
        <w:rPr>
          <w:rStyle w:val="Sprotnaopomba-sklic"/>
          <w:rFonts w:ascii="Open Sans" w:hAnsi="Open Sans" w:cs="Open Sans"/>
          <w:sz w:val="16"/>
          <w:szCs w:val="16"/>
        </w:rPr>
        <w:footnoteRef/>
      </w:r>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Dostop</w:t>
      </w:r>
      <w:proofErr w:type="spellEnd"/>
      <w:r w:rsidRPr="00350983">
        <w:rPr>
          <w:rFonts w:ascii="Open Sans" w:hAnsi="Open Sans" w:cs="Open Sans"/>
          <w:sz w:val="16"/>
          <w:szCs w:val="16"/>
          <w:lang w:val="it-IT"/>
        </w:rPr>
        <w:t xml:space="preserve"> 19.8.2022 </w:t>
      </w:r>
      <w:proofErr w:type="spellStart"/>
      <w:r w:rsidRPr="00350983">
        <w:rPr>
          <w:rFonts w:ascii="Open Sans" w:hAnsi="Open Sans" w:cs="Open Sans"/>
          <w:sz w:val="16"/>
          <w:szCs w:val="16"/>
          <w:lang w:val="it-IT"/>
        </w:rPr>
        <w:t>na</w:t>
      </w:r>
      <w:proofErr w:type="spellEnd"/>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spletni</w:t>
      </w:r>
      <w:proofErr w:type="spellEnd"/>
      <w:r w:rsidRPr="00350983">
        <w:rPr>
          <w:rFonts w:ascii="Open Sans" w:hAnsi="Open Sans" w:cs="Open Sans"/>
          <w:sz w:val="16"/>
          <w:szCs w:val="16"/>
          <w:lang w:val="it-IT"/>
        </w:rPr>
        <w:t xml:space="preserve"> strani https://cleo.rutgers.edu/wp-content/uploads/2020/11/EOF-REPORT-EMPLOYEE-OWNED-FIRMS-IN-THE-COVID-19-PANDEMIC.pdf</w:t>
      </w:r>
    </w:p>
  </w:footnote>
  <w:footnote w:id="27">
    <w:p w14:paraId="07071C9E"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Winkler, Anne-Laure </w:t>
      </w:r>
      <w:proofErr w:type="spellStart"/>
      <w:r w:rsidRPr="00E454A2">
        <w:rPr>
          <w:rFonts w:ascii="Open Sans" w:hAnsi="Open Sans" w:cs="Open Sans"/>
          <w:sz w:val="16"/>
          <w:szCs w:val="16"/>
        </w:rPr>
        <w:t>Pelissier</w:t>
      </w:r>
      <w:proofErr w:type="spellEnd"/>
      <w:r w:rsidRPr="00E454A2">
        <w:rPr>
          <w:rFonts w:ascii="Open Sans" w:hAnsi="Open Sans" w:cs="Open Sans"/>
          <w:sz w:val="16"/>
          <w:szCs w:val="16"/>
        </w:rPr>
        <w:t xml:space="preserve"> (2014). An exploration of broad-based employee ownership and responsible stakeholder management in B-corporations. Doctoral dissertation.</w:t>
      </w:r>
    </w:p>
  </w:footnote>
  <w:footnote w:id="28">
    <w:p w14:paraId="36E1817C"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w:t>
      </w:r>
      <w:proofErr w:type="spellStart"/>
      <w:r w:rsidRPr="00E454A2">
        <w:rPr>
          <w:rFonts w:ascii="Open Sans" w:hAnsi="Open Sans" w:cs="Open Sans"/>
          <w:sz w:val="16"/>
          <w:szCs w:val="16"/>
        </w:rPr>
        <w:t>Sahasranaman</w:t>
      </w:r>
      <w:proofErr w:type="spellEnd"/>
      <w:r w:rsidRPr="00E454A2">
        <w:rPr>
          <w:rFonts w:ascii="Open Sans" w:hAnsi="Open Sans" w:cs="Open Sans"/>
          <w:sz w:val="16"/>
          <w:szCs w:val="16"/>
        </w:rPr>
        <w:t xml:space="preserve"> </w:t>
      </w:r>
      <w:proofErr w:type="spellStart"/>
      <w:r w:rsidRPr="00E454A2">
        <w:rPr>
          <w:rFonts w:ascii="Open Sans" w:hAnsi="Open Sans" w:cs="Open Sans"/>
          <w:sz w:val="16"/>
          <w:szCs w:val="16"/>
        </w:rPr>
        <w:t>Sreevas</w:t>
      </w:r>
      <w:proofErr w:type="spellEnd"/>
      <w:r w:rsidRPr="00E454A2">
        <w:rPr>
          <w:rFonts w:ascii="Open Sans" w:hAnsi="Open Sans" w:cs="Open Sans"/>
          <w:sz w:val="16"/>
          <w:szCs w:val="16"/>
        </w:rPr>
        <w:t>, Arya Bindu, in Sud Mukesh (2019). Ownership structure and corporate social responsibility in an emerging market. Asia Pacific Journal of Management</w:t>
      </w:r>
    </w:p>
  </w:footnote>
  <w:footnote w:id="29">
    <w:p w14:paraId="043152B5" w14:textId="77777777" w:rsidR="00350983" w:rsidRPr="00E454A2" w:rsidRDefault="00350983" w:rsidP="00350983">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Dam, </w:t>
      </w:r>
      <w:proofErr w:type="spellStart"/>
      <w:r w:rsidRPr="00E454A2">
        <w:rPr>
          <w:rFonts w:ascii="Open Sans" w:hAnsi="Open Sans" w:cs="Open Sans"/>
          <w:sz w:val="16"/>
          <w:szCs w:val="16"/>
        </w:rPr>
        <w:t>Lammertjan</w:t>
      </w:r>
      <w:proofErr w:type="spellEnd"/>
      <w:r w:rsidRPr="00E454A2">
        <w:rPr>
          <w:rFonts w:ascii="Open Sans" w:hAnsi="Open Sans" w:cs="Open Sans"/>
          <w:sz w:val="16"/>
          <w:szCs w:val="16"/>
        </w:rPr>
        <w:t xml:space="preserve"> &amp; </w:t>
      </w:r>
      <w:proofErr w:type="spellStart"/>
      <w:r w:rsidRPr="00E454A2">
        <w:rPr>
          <w:rFonts w:ascii="Open Sans" w:hAnsi="Open Sans" w:cs="Open Sans"/>
          <w:sz w:val="16"/>
          <w:szCs w:val="16"/>
        </w:rPr>
        <w:t>Scholtens</w:t>
      </w:r>
      <w:proofErr w:type="spellEnd"/>
      <w:r w:rsidRPr="00E454A2">
        <w:rPr>
          <w:rFonts w:ascii="Open Sans" w:hAnsi="Open Sans" w:cs="Open Sans"/>
          <w:sz w:val="16"/>
          <w:szCs w:val="16"/>
        </w:rPr>
        <w:t xml:space="preserve">, Bert. (2012). Does Ownership Type Matter for Corporate Social </w:t>
      </w:r>
      <w:proofErr w:type="gramStart"/>
      <w:r w:rsidRPr="00E454A2">
        <w:rPr>
          <w:rFonts w:ascii="Open Sans" w:hAnsi="Open Sans" w:cs="Open Sans"/>
          <w:sz w:val="16"/>
          <w:szCs w:val="16"/>
        </w:rPr>
        <w:t>Responsibility?.</w:t>
      </w:r>
      <w:proofErr w:type="gramEnd"/>
      <w:r w:rsidRPr="00E454A2">
        <w:rPr>
          <w:rFonts w:ascii="Open Sans" w:hAnsi="Open Sans" w:cs="Open Sans"/>
          <w:sz w:val="16"/>
          <w:szCs w:val="16"/>
        </w:rPr>
        <w:t xml:space="preserve"> Corporate Governance </w:t>
      </w:r>
      <w:proofErr w:type="gramStart"/>
      <w:r w:rsidRPr="00E454A2">
        <w:rPr>
          <w:rFonts w:ascii="Open Sans" w:hAnsi="Open Sans" w:cs="Open Sans"/>
          <w:sz w:val="16"/>
          <w:szCs w:val="16"/>
        </w:rPr>
        <w:t>An</w:t>
      </w:r>
      <w:proofErr w:type="gramEnd"/>
      <w:r w:rsidRPr="00E454A2">
        <w:rPr>
          <w:rFonts w:ascii="Open Sans" w:hAnsi="Open Sans" w:cs="Open Sans"/>
          <w:sz w:val="16"/>
          <w:szCs w:val="16"/>
        </w:rPr>
        <w:t xml:space="preserve"> International Review. 20. 10.1111</w:t>
      </w:r>
    </w:p>
  </w:footnote>
  <w:footnote w:id="30">
    <w:p w14:paraId="37D37883" w14:textId="61E1415F" w:rsidR="00F75B5A" w:rsidRPr="00F75B5A" w:rsidRDefault="00F75B5A" w:rsidP="00F75B5A">
      <w:pPr>
        <w:pStyle w:val="Sprotnaopomba-besedilo"/>
        <w:jc w:val="both"/>
      </w:pPr>
      <w:r>
        <w:rPr>
          <w:rStyle w:val="Sprotnaopomba-sklic"/>
        </w:rPr>
        <w:footnoteRef/>
      </w:r>
      <w:r w:rsidRPr="00F75B5A">
        <w:t xml:space="preserve"> </w:t>
      </w:r>
      <w:r w:rsidRPr="00F75B5A">
        <w:rPr>
          <w:rFonts w:ascii="Open Sans" w:hAnsi="Open Sans" w:cs="Open Sans"/>
          <w:sz w:val="16"/>
          <w:szCs w:val="16"/>
        </w:rPr>
        <w:t xml:space="preserve">V </w:t>
      </w:r>
      <w:proofErr w:type="spellStart"/>
      <w:r w:rsidRPr="00F75B5A">
        <w:rPr>
          <w:rFonts w:ascii="Open Sans" w:hAnsi="Open Sans" w:cs="Open Sans"/>
          <w:sz w:val="16"/>
          <w:szCs w:val="16"/>
        </w:rPr>
        <w:t>nedavnem</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intervjuju</w:t>
      </w:r>
      <w:proofErr w:type="spellEnd"/>
      <w:r w:rsidRPr="00F75B5A">
        <w:rPr>
          <w:rFonts w:ascii="Open Sans" w:hAnsi="Open Sans" w:cs="Open Sans"/>
          <w:sz w:val="16"/>
          <w:szCs w:val="16"/>
        </w:rPr>
        <w:t xml:space="preserve"> je </w:t>
      </w:r>
      <w:proofErr w:type="spellStart"/>
      <w:r w:rsidRPr="00F75B5A">
        <w:rPr>
          <w:rFonts w:ascii="Open Sans" w:hAnsi="Open Sans" w:cs="Open Sans"/>
          <w:sz w:val="16"/>
          <w:szCs w:val="16"/>
        </w:rPr>
        <w:t>podobno</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usmeritev</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potrdil</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tudi</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Matjaž</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Čemažar</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direktor</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največjega</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slovenskega</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podjetja</w:t>
      </w:r>
      <w:proofErr w:type="spellEnd"/>
      <w:r w:rsidRPr="00F75B5A">
        <w:rPr>
          <w:rFonts w:ascii="Open Sans" w:hAnsi="Open Sans" w:cs="Open Sans"/>
          <w:sz w:val="16"/>
          <w:szCs w:val="16"/>
        </w:rPr>
        <w:t xml:space="preserve"> v </w:t>
      </w:r>
      <w:proofErr w:type="spellStart"/>
      <w:r w:rsidRPr="00F75B5A">
        <w:rPr>
          <w:rFonts w:ascii="Open Sans" w:hAnsi="Open Sans" w:cs="Open Sans"/>
          <w:sz w:val="16"/>
          <w:szCs w:val="16"/>
        </w:rPr>
        <w:t>lasti</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zaposlenih</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Domel</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d.d.</w:t>
      </w:r>
      <w:proofErr w:type="spellEnd"/>
      <w:r w:rsidRPr="00F75B5A">
        <w:rPr>
          <w:rFonts w:ascii="Open Sans" w:hAnsi="Open Sans" w:cs="Open Sans"/>
          <w:sz w:val="16"/>
          <w:szCs w:val="16"/>
        </w:rPr>
        <w:t xml:space="preserve">, ko je </w:t>
      </w:r>
      <w:proofErr w:type="spellStart"/>
      <w:r w:rsidRPr="00F75B5A">
        <w:rPr>
          <w:rFonts w:ascii="Open Sans" w:hAnsi="Open Sans" w:cs="Open Sans"/>
          <w:sz w:val="16"/>
          <w:szCs w:val="16"/>
        </w:rPr>
        <w:t>na</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dogodku</w:t>
      </w:r>
      <w:proofErr w:type="spellEnd"/>
      <w:r w:rsidRPr="00F75B5A">
        <w:rPr>
          <w:rFonts w:ascii="Open Sans" w:hAnsi="Open Sans" w:cs="Open Sans"/>
          <w:sz w:val="16"/>
          <w:szCs w:val="16"/>
        </w:rPr>
        <w:t xml:space="preserve"> o </w:t>
      </w:r>
      <w:proofErr w:type="spellStart"/>
      <w:r w:rsidRPr="00F75B5A">
        <w:rPr>
          <w:rFonts w:ascii="Open Sans" w:hAnsi="Open Sans" w:cs="Open Sans"/>
          <w:sz w:val="16"/>
          <w:szCs w:val="16"/>
        </w:rPr>
        <w:t>lastništvu</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zaposlenih</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povedal</w:t>
      </w:r>
      <w:proofErr w:type="spellEnd"/>
      <w:r w:rsidRPr="00F75B5A">
        <w:rPr>
          <w:rFonts w:ascii="Open Sans" w:hAnsi="Open Sans" w:cs="Open Sans"/>
          <w:sz w:val="16"/>
          <w:szCs w:val="16"/>
        </w:rPr>
        <w:t>, da »</w:t>
      </w:r>
      <w:proofErr w:type="spellStart"/>
      <w:r w:rsidRPr="00F75B5A">
        <w:rPr>
          <w:rFonts w:ascii="Open Sans" w:hAnsi="Open Sans" w:cs="Open Sans"/>
          <w:sz w:val="16"/>
          <w:szCs w:val="16"/>
        </w:rPr>
        <w:t>ima</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Domel</w:t>
      </w:r>
      <w:proofErr w:type="spellEnd"/>
      <w:r w:rsidRPr="00F75B5A">
        <w:rPr>
          <w:rFonts w:ascii="Open Sans" w:hAnsi="Open Sans" w:cs="Open Sans"/>
          <w:sz w:val="16"/>
          <w:szCs w:val="16"/>
        </w:rPr>
        <w:t xml:space="preserve"> v </w:t>
      </w:r>
      <w:proofErr w:type="spellStart"/>
      <w:r w:rsidRPr="00F75B5A">
        <w:rPr>
          <w:rFonts w:ascii="Open Sans" w:hAnsi="Open Sans" w:cs="Open Sans"/>
          <w:sz w:val="16"/>
          <w:szCs w:val="16"/>
        </w:rPr>
        <w:t>statutu</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odebeljeno</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zapisano</w:t>
      </w:r>
      <w:proofErr w:type="spellEnd"/>
      <w:r w:rsidRPr="00F75B5A">
        <w:rPr>
          <w:rFonts w:ascii="Open Sans" w:hAnsi="Open Sans" w:cs="Open Sans"/>
          <w:sz w:val="16"/>
          <w:szCs w:val="16"/>
        </w:rPr>
        <w:t xml:space="preserve">, da je </w:t>
      </w:r>
      <w:proofErr w:type="spellStart"/>
      <w:r w:rsidRPr="00F75B5A">
        <w:rPr>
          <w:rFonts w:ascii="Open Sans" w:hAnsi="Open Sans" w:cs="Open Sans"/>
          <w:sz w:val="16"/>
          <w:szCs w:val="16"/>
        </w:rPr>
        <w:t>ohranitev</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delovnih</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mest</w:t>
      </w:r>
      <w:proofErr w:type="spellEnd"/>
      <w:r w:rsidRPr="00F75B5A">
        <w:rPr>
          <w:rFonts w:ascii="Open Sans" w:hAnsi="Open Sans" w:cs="Open Sans"/>
          <w:sz w:val="16"/>
          <w:szCs w:val="16"/>
        </w:rPr>
        <w:t xml:space="preserve"> </w:t>
      </w:r>
      <w:proofErr w:type="spellStart"/>
      <w:r w:rsidRPr="00F75B5A">
        <w:rPr>
          <w:rFonts w:ascii="Open Sans" w:hAnsi="Open Sans" w:cs="Open Sans"/>
          <w:sz w:val="16"/>
          <w:szCs w:val="16"/>
        </w:rPr>
        <w:t>prioriteta</w:t>
      </w:r>
      <w:proofErr w:type="spellEnd"/>
      <w:r w:rsidRPr="00F75B5A">
        <w:rPr>
          <w:rFonts w:ascii="Open Sans" w:hAnsi="Open Sans" w:cs="Open Sans"/>
          <w:sz w:val="16"/>
          <w:szCs w:val="16"/>
        </w:rPr>
        <w:t>«.</w:t>
      </w:r>
    </w:p>
  </w:footnote>
  <w:footnote w:id="31">
    <w:p w14:paraId="5129C910" w14:textId="77777777" w:rsidR="00B613ED" w:rsidRPr="00F75B5A" w:rsidRDefault="00B613ED" w:rsidP="00B613ED">
      <w:pPr>
        <w:pStyle w:val="Sprotnaopomba-besedilo"/>
        <w:rPr>
          <w:rFonts w:ascii="Open Sans" w:hAnsi="Open Sans" w:cs="Open Sans"/>
          <w:sz w:val="16"/>
          <w:szCs w:val="16"/>
          <w:lang w:val="it-IT"/>
        </w:rPr>
      </w:pPr>
      <w:r w:rsidRPr="00E454A2">
        <w:rPr>
          <w:rStyle w:val="Sprotnaopomba-sklic"/>
          <w:rFonts w:ascii="Open Sans" w:hAnsi="Open Sans" w:cs="Open Sans"/>
          <w:sz w:val="16"/>
          <w:szCs w:val="16"/>
        </w:rPr>
        <w:footnoteRef/>
      </w:r>
      <w:r w:rsidRPr="00F75B5A">
        <w:rPr>
          <w:rFonts w:ascii="Open Sans" w:hAnsi="Open Sans" w:cs="Open Sans"/>
          <w:sz w:val="16"/>
          <w:szCs w:val="16"/>
          <w:lang w:val="it-IT"/>
        </w:rPr>
        <w:t xml:space="preserve"> </w:t>
      </w:r>
      <w:proofErr w:type="spellStart"/>
      <w:r w:rsidRPr="00F75B5A">
        <w:rPr>
          <w:rFonts w:ascii="Open Sans" w:hAnsi="Open Sans" w:cs="Open Sans"/>
          <w:sz w:val="16"/>
          <w:szCs w:val="16"/>
          <w:lang w:val="it-IT"/>
        </w:rPr>
        <w:t>Več</w:t>
      </w:r>
      <w:proofErr w:type="spellEnd"/>
      <w:r w:rsidRPr="00F75B5A">
        <w:rPr>
          <w:rFonts w:ascii="Open Sans" w:hAnsi="Open Sans" w:cs="Open Sans"/>
          <w:sz w:val="16"/>
          <w:szCs w:val="16"/>
          <w:lang w:val="it-IT"/>
        </w:rPr>
        <w:t xml:space="preserve"> o </w:t>
      </w:r>
      <w:proofErr w:type="spellStart"/>
      <w:r w:rsidRPr="00F75B5A">
        <w:rPr>
          <w:rFonts w:ascii="Open Sans" w:hAnsi="Open Sans" w:cs="Open Sans"/>
          <w:sz w:val="16"/>
          <w:szCs w:val="16"/>
          <w:lang w:val="it-IT"/>
        </w:rPr>
        <w:t>odnosu</w:t>
      </w:r>
      <w:proofErr w:type="spellEnd"/>
      <w:r w:rsidRPr="00F75B5A">
        <w:rPr>
          <w:rFonts w:ascii="Open Sans" w:hAnsi="Open Sans" w:cs="Open Sans"/>
          <w:sz w:val="16"/>
          <w:szCs w:val="16"/>
          <w:lang w:val="it-IT"/>
        </w:rPr>
        <w:t xml:space="preserve"> EK o </w:t>
      </w:r>
      <w:proofErr w:type="spellStart"/>
      <w:r w:rsidRPr="00F75B5A">
        <w:rPr>
          <w:rFonts w:ascii="Open Sans" w:hAnsi="Open Sans" w:cs="Open Sans"/>
          <w:sz w:val="16"/>
          <w:szCs w:val="16"/>
          <w:lang w:val="it-IT"/>
        </w:rPr>
        <w:t>premoženjski</w:t>
      </w:r>
      <w:proofErr w:type="spellEnd"/>
      <w:r w:rsidRPr="00F75B5A">
        <w:rPr>
          <w:rFonts w:ascii="Open Sans" w:hAnsi="Open Sans" w:cs="Open Sans"/>
          <w:sz w:val="16"/>
          <w:szCs w:val="16"/>
          <w:lang w:val="it-IT"/>
        </w:rPr>
        <w:t xml:space="preserve"> </w:t>
      </w:r>
      <w:proofErr w:type="spellStart"/>
      <w:r w:rsidRPr="00F75B5A">
        <w:rPr>
          <w:rFonts w:ascii="Open Sans" w:hAnsi="Open Sans" w:cs="Open Sans"/>
          <w:sz w:val="16"/>
          <w:szCs w:val="16"/>
          <w:lang w:val="it-IT"/>
        </w:rPr>
        <w:t>neenakosti</w:t>
      </w:r>
      <w:proofErr w:type="spellEnd"/>
      <w:r w:rsidRPr="00F75B5A">
        <w:rPr>
          <w:rFonts w:ascii="Open Sans" w:hAnsi="Open Sans" w:cs="Open Sans"/>
          <w:sz w:val="16"/>
          <w:szCs w:val="16"/>
          <w:lang w:val="it-IT"/>
        </w:rPr>
        <w:t xml:space="preserve"> </w:t>
      </w:r>
      <w:proofErr w:type="spellStart"/>
      <w:r w:rsidRPr="00F75B5A">
        <w:rPr>
          <w:rFonts w:ascii="Open Sans" w:hAnsi="Open Sans" w:cs="Open Sans"/>
          <w:sz w:val="16"/>
          <w:szCs w:val="16"/>
          <w:lang w:val="it-IT"/>
        </w:rPr>
        <w:t>na</w:t>
      </w:r>
      <w:proofErr w:type="spellEnd"/>
      <w:r w:rsidRPr="00F75B5A">
        <w:rPr>
          <w:rFonts w:ascii="Open Sans" w:hAnsi="Open Sans" w:cs="Open Sans"/>
          <w:sz w:val="16"/>
          <w:szCs w:val="16"/>
          <w:lang w:val="it-IT"/>
        </w:rPr>
        <w:t xml:space="preserve"> </w:t>
      </w:r>
      <w:proofErr w:type="spellStart"/>
      <w:r w:rsidRPr="00F75B5A">
        <w:rPr>
          <w:rFonts w:ascii="Open Sans" w:hAnsi="Open Sans" w:cs="Open Sans"/>
          <w:sz w:val="16"/>
          <w:szCs w:val="16"/>
          <w:lang w:val="it-IT"/>
        </w:rPr>
        <w:t>spletni</w:t>
      </w:r>
      <w:proofErr w:type="spellEnd"/>
      <w:r w:rsidRPr="00F75B5A">
        <w:rPr>
          <w:rFonts w:ascii="Open Sans" w:hAnsi="Open Sans" w:cs="Open Sans"/>
          <w:sz w:val="16"/>
          <w:szCs w:val="16"/>
          <w:lang w:val="it-IT"/>
        </w:rPr>
        <w:t xml:space="preserve"> </w:t>
      </w:r>
      <w:proofErr w:type="spellStart"/>
      <w:r w:rsidRPr="00F75B5A">
        <w:rPr>
          <w:rFonts w:ascii="Open Sans" w:hAnsi="Open Sans" w:cs="Open Sans"/>
          <w:sz w:val="16"/>
          <w:szCs w:val="16"/>
          <w:lang w:val="it-IT"/>
        </w:rPr>
        <w:t>stran</w:t>
      </w:r>
      <w:proofErr w:type="spellEnd"/>
      <w:r w:rsidRPr="00F75B5A">
        <w:rPr>
          <w:rFonts w:ascii="Open Sans" w:hAnsi="Open Sans" w:cs="Open Sans"/>
          <w:sz w:val="16"/>
          <w:szCs w:val="16"/>
          <w:lang w:val="it-IT"/>
        </w:rPr>
        <w:t xml:space="preserve"> - </w:t>
      </w:r>
      <w:hyperlink r:id="rId7" w:history="1">
        <w:r w:rsidRPr="00F75B5A">
          <w:rPr>
            <w:rStyle w:val="Hiperpovezava"/>
            <w:rFonts w:ascii="Open Sans" w:hAnsi="Open Sans" w:cs="Open Sans"/>
            <w:sz w:val="16"/>
            <w:szCs w:val="16"/>
            <w:lang w:val="it-IT"/>
          </w:rPr>
          <w:t>https://ec.europa.eu/knowledge4policy/foresight/topic/diversifying-inequalities/rich-poor-gap_en</w:t>
        </w:r>
      </w:hyperlink>
      <w:r w:rsidRPr="00F75B5A">
        <w:rPr>
          <w:rFonts w:ascii="Open Sans" w:hAnsi="Open Sans" w:cs="Open Sans"/>
          <w:sz w:val="16"/>
          <w:szCs w:val="16"/>
          <w:lang w:val="it-IT"/>
        </w:rPr>
        <w:t>.</w:t>
      </w:r>
    </w:p>
  </w:footnote>
  <w:footnote w:id="32">
    <w:p w14:paraId="4B13561C" w14:textId="77777777" w:rsidR="00B613ED" w:rsidRPr="00350983" w:rsidRDefault="00B613ED" w:rsidP="00B613ED">
      <w:pPr>
        <w:pStyle w:val="Sprotnaopomba-besedilo"/>
        <w:rPr>
          <w:rFonts w:ascii="Open Sans" w:hAnsi="Open Sans" w:cs="Open Sans"/>
          <w:sz w:val="16"/>
          <w:szCs w:val="16"/>
          <w:lang w:val="it-IT"/>
        </w:rPr>
      </w:pPr>
      <w:r w:rsidRPr="00E454A2">
        <w:rPr>
          <w:rStyle w:val="Sprotnaopomba-sklic"/>
          <w:rFonts w:ascii="Open Sans" w:hAnsi="Open Sans" w:cs="Open Sans"/>
          <w:sz w:val="16"/>
          <w:szCs w:val="16"/>
        </w:rPr>
        <w:footnoteRef/>
      </w:r>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Citat</w:t>
      </w:r>
      <w:proofErr w:type="spellEnd"/>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iz</w:t>
      </w:r>
      <w:proofErr w:type="spellEnd"/>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povzetka</w:t>
      </w:r>
      <w:proofErr w:type="spellEnd"/>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dobljeno</w:t>
      </w:r>
      <w:proofErr w:type="spellEnd"/>
      <w:r w:rsidRPr="00350983">
        <w:rPr>
          <w:rFonts w:ascii="Open Sans" w:hAnsi="Open Sans" w:cs="Open Sans"/>
          <w:sz w:val="16"/>
          <w:szCs w:val="16"/>
          <w:lang w:val="it-IT"/>
        </w:rPr>
        <w:t xml:space="preserve"> 24.8.2020 </w:t>
      </w:r>
      <w:proofErr w:type="spellStart"/>
      <w:r w:rsidRPr="00350983">
        <w:rPr>
          <w:rFonts w:ascii="Open Sans" w:hAnsi="Open Sans" w:cs="Open Sans"/>
          <w:sz w:val="16"/>
          <w:szCs w:val="16"/>
          <w:lang w:val="it-IT"/>
        </w:rPr>
        <w:t>na</w:t>
      </w:r>
      <w:proofErr w:type="spellEnd"/>
      <w:r w:rsidRPr="00350983">
        <w:rPr>
          <w:rFonts w:ascii="Open Sans" w:hAnsi="Open Sans" w:cs="Open Sans"/>
          <w:sz w:val="16"/>
          <w:szCs w:val="16"/>
          <w:lang w:val="it-IT"/>
        </w:rPr>
        <w:t xml:space="preserve"> </w:t>
      </w:r>
      <w:proofErr w:type="spellStart"/>
      <w:r w:rsidRPr="00350983">
        <w:rPr>
          <w:rFonts w:ascii="Open Sans" w:hAnsi="Open Sans" w:cs="Open Sans"/>
          <w:sz w:val="16"/>
          <w:szCs w:val="16"/>
          <w:lang w:val="it-IT"/>
        </w:rPr>
        <w:t>spletni</w:t>
      </w:r>
      <w:proofErr w:type="spellEnd"/>
      <w:r w:rsidRPr="00350983">
        <w:rPr>
          <w:rFonts w:ascii="Open Sans" w:hAnsi="Open Sans" w:cs="Open Sans"/>
          <w:sz w:val="16"/>
          <w:szCs w:val="16"/>
          <w:lang w:val="it-IT"/>
        </w:rPr>
        <w:t xml:space="preserve"> strani </w:t>
      </w:r>
      <w:hyperlink r:id="rId8" w:history="1">
        <w:r w:rsidRPr="00350983">
          <w:rPr>
            <w:rStyle w:val="Hiperpovezava"/>
            <w:rFonts w:ascii="Open Sans" w:hAnsi="Open Sans" w:cs="Open Sans"/>
            <w:sz w:val="16"/>
            <w:szCs w:val="16"/>
            <w:lang w:val="it-IT"/>
          </w:rPr>
          <w:t>https://wir2018.wid.world/executive-summary.html</w:t>
        </w:r>
      </w:hyperlink>
      <w:r w:rsidRPr="00350983">
        <w:rPr>
          <w:rFonts w:ascii="Open Sans" w:hAnsi="Open Sans" w:cs="Open Sans"/>
          <w:sz w:val="16"/>
          <w:szCs w:val="16"/>
          <w:lang w:val="it-IT"/>
        </w:rPr>
        <w:t xml:space="preserve">. </w:t>
      </w:r>
    </w:p>
  </w:footnote>
  <w:footnote w:id="33">
    <w:p w14:paraId="3FDB4E35" w14:textId="77777777" w:rsidR="00B613ED" w:rsidRPr="00E454A2" w:rsidRDefault="00B613ED" w:rsidP="00B613ED">
      <w:pPr>
        <w:pStyle w:val="Sprotnaopomba-besedilo"/>
        <w:rPr>
          <w:rFonts w:ascii="Open Sans" w:hAnsi="Open Sans" w:cs="Open Sans"/>
          <w:sz w:val="16"/>
          <w:szCs w:val="16"/>
        </w:rPr>
      </w:pPr>
      <w:r w:rsidRPr="00E454A2">
        <w:rPr>
          <w:rStyle w:val="Sprotnaopomba-sklic"/>
          <w:rFonts w:ascii="Open Sans" w:hAnsi="Open Sans" w:cs="Open Sans"/>
          <w:sz w:val="16"/>
          <w:szCs w:val="16"/>
        </w:rPr>
        <w:footnoteRef/>
      </w:r>
      <w:r w:rsidRPr="00E454A2">
        <w:rPr>
          <w:rFonts w:ascii="Open Sans" w:hAnsi="Open Sans" w:cs="Open Sans"/>
          <w:sz w:val="16"/>
          <w:szCs w:val="16"/>
        </w:rPr>
        <w:t xml:space="preserve"> Joseph Blasi in Douglas Kruse (2019). Building the Assets of </w:t>
      </w:r>
      <w:proofErr w:type="gramStart"/>
      <w:r w:rsidRPr="00E454A2">
        <w:rPr>
          <w:rFonts w:ascii="Open Sans" w:hAnsi="Open Sans" w:cs="Open Sans"/>
          <w:sz w:val="16"/>
          <w:szCs w:val="16"/>
        </w:rPr>
        <w:t>Low and Moderate Income</w:t>
      </w:r>
      <w:proofErr w:type="gramEnd"/>
      <w:r w:rsidRPr="00E454A2">
        <w:rPr>
          <w:rFonts w:ascii="Open Sans" w:hAnsi="Open Sans" w:cs="Open Sans"/>
          <w:sz w:val="16"/>
          <w:szCs w:val="16"/>
        </w:rPr>
        <w:t xml:space="preserve"> Workers and their Families: The Role of Employee Ownership. </w:t>
      </w:r>
      <w:r w:rsidRPr="00E454A2">
        <w:rPr>
          <w:rFonts w:ascii="Open Sans" w:hAnsi="Open Sans" w:cs="Open Sans"/>
          <w:i/>
          <w:iCs/>
          <w:sz w:val="16"/>
          <w:szCs w:val="16"/>
        </w:rPr>
        <w:t xml:space="preserve">Institute for the </w:t>
      </w:r>
      <w:proofErr w:type="spellStart"/>
      <w:r w:rsidRPr="00E454A2">
        <w:rPr>
          <w:rFonts w:ascii="Open Sans" w:hAnsi="Open Sans" w:cs="Open Sans"/>
          <w:i/>
          <w:iCs/>
          <w:sz w:val="16"/>
          <w:szCs w:val="16"/>
        </w:rPr>
        <w:t>Sudy</w:t>
      </w:r>
      <w:proofErr w:type="spellEnd"/>
      <w:r w:rsidRPr="00E454A2">
        <w:rPr>
          <w:rFonts w:ascii="Open Sans" w:hAnsi="Open Sans" w:cs="Open Sans"/>
          <w:i/>
          <w:iCs/>
          <w:sz w:val="16"/>
          <w:szCs w:val="16"/>
        </w:rPr>
        <w:t xml:space="preserve"> of Employee Ownership and Profit Sharing.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ABE9D"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130D2F57" w14:textId="77777777">
      <w:trPr>
        <w:cantSplit/>
        <w:trHeight w:hRule="exact" w:val="847"/>
      </w:trPr>
      <w:tc>
        <w:tcPr>
          <w:tcW w:w="567" w:type="dxa"/>
        </w:tcPr>
        <w:p w14:paraId="4D6ABE23" w14:textId="77777777" w:rsidR="002A2B69" w:rsidRPr="008F3500" w:rsidRDefault="00306D02"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79AF1A87" wp14:editId="4D999545">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01F8532"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313F68C6" w14:textId="767FD088" w:rsidR="0077018C" w:rsidRPr="00BD6A1D" w:rsidRDefault="00306D02" w:rsidP="0077018C">
    <w:pPr>
      <w:pStyle w:val="Glava"/>
      <w:tabs>
        <w:tab w:val="left" w:pos="5103"/>
      </w:tabs>
      <w:spacing w:line="240" w:lineRule="exact"/>
      <w:rPr>
        <w:rFonts w:cs="Arial"/>
        <w:sz w:val="16"/>
        <w:szCs w:val="16"/>
      </w:rPr>
    </w:pPr>
    <w:r w:rsidRPr="00AD593E">
      <w:rPr>
        <w:rFonts w:cs="Arial"/>
        <w:noProof/>
        <w:sz w:val="16"/>
      </w:rPr>
      <w:drawing>
        <wp:anchor distT="0" distB="0" distL="114300" distR="114300" simplePos="0" relativeHeight="251659264" behindDoc="0" locked="0" layoutInCell="1" allowOverlap="1" wp14:anchorId="18004505" wp14:editId="5D649932">
          <wp:simplePos x="0" y="0"/>
          <wp:positionH relativeFrom="page">
            <wp:align>left</wp:align>
          </wp:positionH>
          <wp:positionV relativeFrom="page">
            <wp:align>top</wp:align>
          </wp:positionV>
          <wp:extent cx="3535680" cy="1087120"/>
          <wp:effectExtent l="0" t="0" r="0" b="0"/>
          <wp:wrapSquare wrapText="bothSides"/>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77018C" w:rsidRPr="006943C1">
      <w:rPr>
        <w:rFonts w:cs="Arial"/>
        <w:sz w:val="16"/>
        <w:szCs w:val="16"/>
      </w:rPr>
      <w:t>Dunajska cesta 21</w:t>
    </w:r>
    <w:r w:rsidR="0077018C" w:rsidRPr="00BD6A1D">
      <w:rPr>
        <w:rFonts w:cs="Arial"/>
        <w:sz w:val="16"/>
        <w:szCs w:val="16"/>
      </w:rPr>
      <w:t>, 1000 Ljubljana</w:t>
    </w:r>
    <w:r w:rsidR="0077018C">
      <w:rPr>
        <w:rFonts w:cs="Arial"/>
        <w:sz w:val="16"/>
        <w:szCs w:val="16"/>
      </w:rPr>
      <w:tab/>
    </w:r>
    <w:r w:rsidR="0077018C">
      <w:rPr>
        <w:rFonts w:cs="Arial"/>
        <w:sz w:val="16"/>
        <w:szCs w:val="16"/>
      </w:rPr>
      <w:tab/>
    </w:r>
    <w:r w:rsidR="0077018C" w:rsidRPr="00BD6A1D">
      <w:rPr>
        <w:rFonts w:cs="Arial"/>
        <w:sz w:val="16"/>
        <w:szCs w:val="16"/>
      </w:rPr>
      <w:t xml:space="preserve">T: 01 369 </w:t>
    </w:r>
    <w:r w:rsidR="0077018C">
      <w:rPr>
        <w:rFonts w:cs="Arial"/>
        <w:sz w:val="16"/>
        <w:szCs w:val="16"/>
      </w:rPr>
      <w:t>79 40</w:t>
    </w:r>
  </w:p>
  <w:p w14:paraId="68A34646" w14:textId="77777777" w:rsidR="0077018C" w:rsidRDefault="0077018C" w:rsidP="0077018C">
    <w:pPr>
      <w:pStyle w:val="Glava"/>
      <w:tabs>
        <w:tab w:val="left" w:pos="5112"/>
      </w:tabs>
      <w:spacing w:line="240" w:lineRule="exact"/>
      <w:ind w:left="5103"/>
      <w:rPr>
        <w:rFonts w:cs="Arial"/>
        <w:sz w:val="16"/>
        <w:szCs w:val="16"/>
      </w:rPr>
    </w:pPr>
    <w:r w:rsidRPr="00BD6A1D">
      <w:rPr>
        <w:rFonts w:cs="Arial"/>
        <w:sz w:val="16"/>
        <w:szCs w:val="16"/>
      </w:rPr>
      <w:tab/>
      <w:t xml:space="preserve">E: </w:t>
    </w:r>
    <w:proofErr w:type="spellStart"/>
    <w:r w:rsidRPr="00BD6A1D">
      <w:rPr>
        <w:rFonts w:cs="Arial"/>
        <w:sz w:val="16"/>
        <w:szCs w:val="16"/>
      </w:rPr>
      <w:t>gp.</w:t>
    </w:r>
    <w:r>
      <w:rPr>
        <w:rFonts w:cs="Arial"/>
        <w:sz w:val="16"/>
        <w:szCs w:val="16"/>
      </w:rPr>
      <w:t>msp</w:t>
    </w:r>
    <w:r w:rsidRPr="00BD6A1D">
      <w:rPr>
        <w:rFonts w:cs="Arial"/>
        <w:sz w:val="16"/>
        <w:szCs w:val="16"/>
      </w:rPr>
      <w:t>@gov.si</w:t>
    </w:r>
    <w:proofErr w:type="spellEnd"/>
    <w:r w:rsidRPr="00BD6A1D">
      <w:rPr>
        <w:rFonts w:cs="Arial"/>
        <w:sz w:val="16"/>
        <w:szCs w:val="16"/>
      </w:rPr>
      <w:t xml:space="preserve"> </w:t>
    </w:r>
    <w:hyperlink r:id="rId2" w:history="1">
      <w:r w:rsidRPr="00B45898">
        <w:rPr>
          <w:rStyle w:val="Hiperpovezava"/>
          <w:rFonts w:cs="Arial"/>
          <w:sz w:val="16"/>
          <w:szCs w:val="16"/>
        </w:rPr>
        <w:t>www.gov.si</w:t>
      </w:r>
    </w:hyperlink>
  </w:p>
  <w:p w14:paraId="2AD4B528" w14:textId="5ACBDD2B" w:rsidR="002A2B69" w:rsidRPr="008F3500" w:rsidRDefault="002A2B69" w:rsidP="0077018C">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D5D3F"/>
    <w:multiLevelType w:val="hybridMultilevel"/>
    <w:tmpl w:val="1FF0C67A"/>
    <w:lvl w:ilvl="0" w:tplc="97EE326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B5320F"/>
    <w:multiLevelType w:val="hybridMultilevel"/>
    <w:tmpl w:val="7304FD70"/>
    <w:lvl w:ilvl="0" w:tplc="B65A536E">
      <w:start w:val="49"/>
      <w:numFmt w:val="bullet"/>
      <w:lvlText w:val=""/>
      <w:lvlJc w:val="left"/>
      <w:pPr>
        <w:ind w:left="644" w:hanging="360"/>
      </w:pPr>
      <w:rPr>
        <w:rFonts w:ascii="Symbol" w:eastAsia="Times New Roman" w:hAnsi="Symbol" w:cs="Times New Roman"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 w15:restartNumberingAfterBreak="0">
    <w:nsid w:val="0C6B1B41"/>
    <w:multiLevelType w:val="hybridMultilevel"/>
    <w:tmpl w:val="4BB0F92A"/>
    <w:lvl w:ilvl="0" w:tplc="13363DC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8A2C59"/>
    <w:multiLevelType w:val="hybridMultilevel"/>
    <w:tmpl w:val="3E2A62AA"/>
    <w:lvl w:ilvl="0" w:tplc="62A0EB94">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4" w15:restartNumberingAfterBreak="0">
    <w:nsid w:val="11EE0F72"/>
    <w:multiLevelType w:val="hybridMultilevel"/>
    <w:tmpl w:val="4F5615A0"/>
    <w:lvl w:ilvl="0" w:tplc="A782CD5E">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FD07EF"/>
    <w:multiLevelType w:val="hybridMultilevel"/>
    <w:tmpl w:val="01C43074"/>
    <w:lvl w:ilvl="0" w:tplc="985A3546">
      <w:start w:val="1"/>
      <w:numFmt w:val="bullet"/>
      <w:lvlText w:val="­"/>
      <w:lvlJc w:val="left"/>
      <w:pPr>
        <w:ind w:left="862" w:hanging="360"/>
      </w:pPr>
      <w:rPr>
        <w:rFonts w:ascii="Calibri" w:hAnsi="Calibri"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6" w15:restartNumberingAfterBreak="0">
    <w:nsid w:val="14856A26"/>
    <w:multiLevelType w:val="hybridMultilevel"/>
    <w:tmpl w:val="EA4876EC"/>
    <w:lvl w:ilvl="0" w:tplc="46D245A2">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7" w15:restartNumberingAfterBreak="0">
    <w:nsid w:val="1C3C5682"/>
    <w:multiLevelType w:val="multilevel"/>
    <w:tmpl w:val="23C0C2C4"/>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2D742E2"/>
    <w:multiLevelType w:val="hybridMultilevel"/>
    <w:tmpl w:val="8A988F10"/>
    <w:lvl w:ilvl="0" w:tplc="A7ECBC20">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43E1887"/>
    <w:multiLevelType w:val="hybridMultilevel"/>
    <w:tmpl w:val="A754E212"/>
    <w:lvl w:ilvl="0" w:tplc="46D245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417823"/>
    <w:multiLevelType w:val="hybridMultilevel"/>
    <w:tmpl w:val="F87AE5EE"/>
    <w:lvl w:ilvl="0" w:tplc="46D245A2">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1" w15:restartNumberingAfterBreak="0">
    <w:nsid w:val="28FB67B5"/>
    <w:multiLevelType w:val="hybridMultilevel"/>
    <w:tmpl w:val="4DE84630"/>
    <w:lvl w:ilvl="0" w:tplc="E65280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8A6B15"/>
    <w:multiLevelType w:val="hybridMultilevel"/>
    <w:tmpl w:val="B5AC14EE"/>
    <w:lvl w:ilvl="0" w:tplc="D67048BC">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14" w15:restartNumberingAfterBreak="0">
    <w:nsid w:val="2F231B03"/>
    <w:multiLevelType w:val="hybridMultilevel"/>
    <w:tmpl w:val="6A6646E6"/>
    <w:lvl w:ilvl="0" w:tplc="6DC456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4A54F94"/>
    <w:multiLevelType w:val="hybridMultilevel"/>
    <w:tmpl w:val="728AA35A"/>
    <w:lvl w:ilvl="0" w:tplc="3CCA8314">
      <w:start w:val="1"/>
      <w:numFmt w:val="decimal"/>
      <w:lvlText w:val="(%1)"/>
      <w:lvlJc w:val="left"/>
      <w:pPr>
        <w:ind w:left="426" w:hanging="284"/>
      </w:pPr>
      <w:rPr>
        <w:rFonts w:ascii="Arial" w:eastAsia="Times New Roman" w:hAnsi="Arial" w:cs="Arial"/>
        <w:strike w:val="0"/>
      </w:rPr>
    </w:lvl>
    <w:lvl w:ilvl="1" w:tplc="86D06C88">
      <w:start w:val="1"/>
      <w:numFmt w:val="decimal"/>
      <w:lvlText w:val="%2."/>
      <w:lvlJc w:val="left"/>
      <w:pPr>
        <w:ind w:left="1582" w:hanging="360"/>
      </w:pPr>
      <w:rPr>
        <w:rFonts w:hint="default"/>
      </w:r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6" w15:restartNumberingAfterBreak="0">
    <w:nsid w:val="3CA55598"/>
    <w:multiLevelType w:val="hybridMultilevel"/>
    <w:tmpl w:val="182A7914"/>
    <w:lvl w:ilvl="0" w:tplc="985A354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F2B1326"/>
    <w:multiLevelType w:val="hybridMultilevel"/>
    <w:tmpl w:val="2A22D12E"/>
    <w:lvl w:ilvl="0" w:tplc="D598E2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0500CA4"/>
    <w:multiLevelType w:val="hybridMultilevel"/>
    <w:tmpl w:val="EC7E5CE4"/>
    <w:lvl w:ilvl="0" w:tplc="84B22A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0636106"/>
    <w:multiLevelType w:val="hybridMultilevel"/>
    <w:tmpl w:val="A0880BB4"/>
    <w:lvl w:ilvl="0" w:tplc="EAA8D74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FD6657"/>
    <w:multiLevelType w:val="hybridMultilevel"/>
    <w:tmpl w:val="BABEB8E0"/>
    <w:lvl w:ilvl="0" w:tplc="D85CEB68">
      <w:start w:val="5"/>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79BC8FC2"/>
    <w:lvl w:ilvl="0" w:tplc="76AC1A70">
      <w:start w:val="49"/>
      <w:numFmt w:val="bullet"/>
      <w:lvlText w:val=""/>
      <w:lvlJc w:val="left"/>
      <w:pPr>
        <w:ind w:left="644"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36F3E92"/>
    <w:multiLevelType w:val="multilevel"/>
    <w:tmpl w:val="FE1C0B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3902B01"/>
    <w:multiLevelType w:val="hybridMultilevel"/>
    <w:tmpl w:val="0A10815E"/>
    <w:lvl w:ilvl="0" w:tplc="985A354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3BF2C92"/>
    <w:multiLevelType w:val="hybridMultilevel"/>
    <w:tmpl w:val="69C4DF24"/>
    <w:lvl w:ilvl="0" w:tplc="4A2E1DF4">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7A41AFB"/>
    <w:multiLevelType w:val="hybridMultilevel"/>
    <w:tmpl w:val="74706D40"/>
    <w:lvl w:ilvl="0" w:tplc="994443C0">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7D87354"/>
    <w:multiLevelType w:val="hybridMultilevel"/>
    <w:tmpl w:val="2432E50E"/>
    <w:lvl w:ilvl="0" w:tplc="28A0010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713593"/>
    <w:multiLevelType w:val="hybridMultilevel"/>
    <w:tmpl w:val="9B661DD6"/>
    <w:lvl w:ilvl="0" w:tplc="1EC25B5E">
      <w:start w:val="1"/>
      <w:numFmt w:val="decimal"/>
      <w:lvlText w:val="(%1)"/>
      <w:lvlJc w:val="left"/>
      <w:pPr>
        <w:ind w:left="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28" w15:restartNumberingAfterBreak="0">
    <w:nsid w:val="4A377244"/>
    <w:multiLevelType w:val="hybridMultilevel"/>
    <w:tmpl w:val="35C88740"/>
    <w:lvl w:ilvl="0" w:tplc="2DF8E4A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D707EE0"/>
    <w:multiLevelType w:val="hybridMultilevel"/>
    <w:tmpl w:val="A6EC3D16"/>
    <w:lvl w:ilvl="0" w:tplc="46D245A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EAB298B"/>
    <w:multiLevelType w:val="hybridMultilevel"/>
    <w:tmpl w:val="A7725B4E"/>
    <w:lvl w:ilvl="0" w:tplc="BDDE9E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1EF0DA1"/>
    <w:multiLevelType w:val="hybridMultilevel"/>
    <w:tmpl w:val="04A6C7D6"/>
    <w:lvl w:ilvl="0" w:tplc="6F4E8894">
      <w:start w:val="3"/>
      <w:numFmt w:val="decimal"/>
      <w:lvlText w:val="%1."/>
      <w:lvlJc w:val="left"/>
      <w:pPr>
        <w:ind w:left="92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2746A52"/>
    <w:multiLevelType w:val="hybridMultilevel"/>
    <w:tmpl w:val="768AE600"/>
    <w:lvl w:ilvl="0" w:tplc="28A0010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56A0DF4"/>
    <w:multiLevelType w:val="hybridMultilevel"/>
    <w:tmpl w:val="49C2FD62"/>
    <w:lvl w:ilvl="0" w:tplc="40DEFF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72D3212"/>
    <w:multiLevelType w:val="hybridMultilevel"/>
    <w:tmpl w:val="247021C2"/>
    <w:lvl w:ilvl="0" w:tplc="2EE2F1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8BB588A"/>
    <w:multiLevelType w:val="hybridMultilevel"/>
    <w:tmpl w:val="B1ACB3CC"/>
    <w:lvl w:ilvl="0" w:tplc="D42AE16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6" w15:restartNumberingAfterBreak="0">
    <w:nsid w:val="5A693F59"/>
    <w:multiLevelType w:val="hybridMultilevel"/>
    <w:tmpl w:val="74C6752C"/>
    <w:lvl w:ilvl="0" w:tplc="B7B42728">
      <w:start w:val="1"/>
      <w:numFmt w:val="decimal"/>
      <w:lvlText w:val="(%1)"/>
      <w:lvlJc w:val="left"/>
      <w:pPr>
        <w:ind w:left="284" w:hanging="284"/>
      </w:pPr>
      <w:rPr>
        <w:rFonts w:ascii="Arial" w:eastAsia="Times New Roman" w:hAnsi="Arial" w:cs="Arial"/>
        <w:strike w:val="0"/>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AA111B6"/>
    <w:multiLevelType w:val="hybridMultilevel"/>
    <w:tmpl w:val="3112DAEA"/>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39" w15:restartNumberingAfterBreak="0">
    <w:nsid w:val="5FED40CF"/>
    <w:multiLevelType w:val="hybridMultilevel"/>
    <w:tmpl w:val="28FA568E"/>
    <w:lvl w:ilvl="0" w:tplc="6ADACC88">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41" w15:restartNumberingAfterBreak="0">
    <w:nsid w:val="632A7CD1"/>
    <w:multiLevelType w:val="hybridMultilevel"/>
    <w:tmpl w:val="9B06D928"/>
    <w:lvl w:ilvl="0" w:tplc="893666B4">
      <w:start w:val="1"/>
      <w:numFmt w:val="decimal"/>
      <w:lvlText w:val="(%1)"/>
      <w:lvlJc w:val="left"/>
      <w:pPr>
        <w:ind w:left="284" w:hanging="284"/>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3D07832"/>
    <w:multiLevelType w:val="hybridMultilevel"/>
    <w:tmpl w:val="B34600EA"/>
    <w:lvl w:ilvl="0" w:tplc="985A354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63062F"/>
    <w:multiLevelType w:val="hybridMultilevel"/>
    <w:tmpl w:val="A41EBECE"/>
    <w:lvl w:ilvl="0" w:tplc="23001652">
      <w:start w:val="1"/>
      <w:numFmt w:val="decimal"/>
      <w:lvlText w:val="(%1)"/>
      <w:lvlJc w:val="left"/>
      <w:pPr>
        <w:ind w:left="284" w:hanging="284"/>
      </w:pPr>
      <w:rPr>
        <w:rFonts w:ascii="Arial" w:eastAsia="Times New Roman" w:hAnsi="Arial" w:cs="Arial"/>
        <w:strike w:val="0"/>
      </w:rPr>
    </w:lvl>
    <w:lvl w:ilvl="1" w:tplc="FFFFFFFF">
      <w:start w:val="1"/>
      <w:numFmt w:val="decimal"/>
      <w:lvlText w:val="%2."/>
      <w:lvlJc w:val="left"/>
      <w:pPr>
        <w:ind w:left="1440" w:hanging="360"/>
      </w:pPr>
      <w:rPr>
        <w:rFonts w:hint="default"/>
      </w:rPr>
    </w:lvl>
    <w:lvl w:ilvl="2" w:tplc="73B43FF4">
      <w:start w:val="7"/>
      <w:numFmt w:val="upperRoman"/>
      <w:lvlText w:val="%3."/>
      <w:lvlJc w:val="left"/>
      <w:pPr>
        <w:ind w:left="2700" w:hanging="72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36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AD41CC3"/>
    <w:multiLevelType w:val="hybridMultilevel"/>
    <w:tmpl w:val="A5C4D074"/>
    <w:lvl w:ilvl="0" w:tplc="DDC8C784">
      <w:start w:val="7"/>
      <w:numFmt w:val="bullet"/>
      <w:lvlText w:val="-"/>
      <w:lvlJc w:val="left"/>
      <w:pPr>
        <w:ind w:left="720" w:hanging="360"/>
      </w:pPr>
      <w:rPr>
        <w:rFonts w:ascii="Arial" w:eastAsia="Calibr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15:restartNumberingAfterBreak="0">
    <w:nsid w:val="70C04C6F"/>
    <w:multiLevelType w:val="hybridMultilevel"/>
    <w:tmpl w:val="0BB8CD1A"/>
    <w:lvl w:ilvl="0" w:tplc="985A3546">
      <w:start w:val="1"/>
      <w:numFmt w:val="bullet"/>
      <w:lvlText w:val="­"/>
      <w:lvlJc w:val="left"/>
      <w:pPr>
        <w:ind w:left="1146" w:hanging="360"/>
      </w:pPr>
      <w:rPr>
        <w:rFonts w:ascii="Calibri" w:hAnsi="Calibri"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7" w15:restartNumberingAfterBreak="0">
    <w:nsid w:val="72974C95"/>
    <w:multiLevelType w:val="hybridMultilevel"/>
    <w:tmpl w:val="707018CC"/>
    <w:lvl w:ilvl="0" w:tplc="985A3546">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492601F"/>
    <w:multiLevelType w:val="hybridMultilevel"/>
    <w:tmpl w:val="68B2D80E"/>
    <w:lvl w:ilvl="0" w:tplc="FFFFFFFF">
      <w:start w:val="1"/>
      <w:numFmt w:val="bullet"/>
      <w:lvlText w:val="-"/>
      <w:lvlJc w:val="left"/>
      <w:pPr>
        <w:ind w:left="360" w:hanging="360"/>
      </w:pPr>
      <w:rPr>
        <w:rFonts w:ascii="Arial" w:eastAsia="Times New Roman" w:hAnsi="Arial" w:cs="Arial" w:hint="default"/>
      </w:rPr>
    </w:lvl>
    <w:lvl w:ilvl="1" w:tplc="28A0010C">
      <w:start w:val="1"/>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9" w15:restartNumberingAfterBreak="0">
    <w:nsid w:val="755A5014"/>
    <w:multiLevelType w:val="hybridMultilevel"/>
    <w:tmpl w:val="6C4865AC"/>
    <w:lvl w:ilvl="0" w:tplc="28A0010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65B5DAA"/>
    <w:multiLevelType w:val="hybridMultilevel"/>
    <w:tmpl w:val="F2181B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6E50712"/>
    <w:multiLevelType w:val="hybridMultilevel"/>
    <w:tmpl w:val="D04ECE50"/>
    <w:lvl w:ilvl="0" w:tplc="B308BF2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78B2275F"/>
    <w:multiLevelType w:val="hybridMultilevel"/>
    <w:tmpl w:val="298A10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B605E15"/>
    <w:multiLevelType w:val="hybridMultilevel"/>
    <w:tmpl w:val="AF362618"/>
    <w:lvl w:ilvl="0" w:tplc="DF5EB53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BBD4EC5"/>
    <w:multiLevelType w:val="hybridMultilevel"/>
    <w:tmpl w:val="51187D66"/>
    <w:lvl w:ilvl="0" w:tplc="6B10D38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5" w15:restartNumberingAfterBreak="0">
    <w:nsid w:val="7C59358F"/>
    <w:multiLevelType w:val="hybridMultilevel"/>
    <w:tmpl w:val="2E26D052"/>
    <w:lvl w:ilvl="0" w:tplc="0424000F">
      <w:start w:val="1"/>
      <w:numFmt w:val="decimal"/>
      <w:lvlText w:val="%1."/>
      <w:lvlJc w:val="left"/>
      <w:pPr>
        <w:ind w:left="425" w:hanging="425"/>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E235F48"/>
    <w:multiLevelType w:val="multilevel"/>
    <w:tmpl w:val="0F848E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7"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16cid:durableId="1977490321">
    <w:abstractNumId w:val="44"/>
  </w:num>
  <w:num w:numId="2" w16cid:durableId="770509159">
    <w:abstractNumId w:val="7"/>
  </w:num>
  <w:num w:numId="3" w16cid:durableId="1730685197">
    <w:abstractNumId w:val="40"/>
  </w:num>
  <w:num w:numId="4" w16cid:durableId="284234174">
    <w:abstractNumId w:val="38"/>
  </w:num>
  <w:num w:numId="5" w16cid:durableId="1310399592">
    <w:abstractNumId w:val="57"/>
  </w:num>
  <w:num w:numId="6" w16cid:durableId="68424073">
    <w:abstractNumId w:val="21"/>
  </w:num>
  <w:num w:numId="7" w16cid:durableId="1913848681">
    <w:abstractNumId w:val="12"/>
  </w:num>
  <w:num w:numId="8" w16cid:durableId="296373810">
    <w:abstractNumId w:val="22"/>
  </w:num>
  <w:num w:numId="9" w16cid:durableId="373577515">
    <w:abstractNumId w:val="1"/>
  </w:num>
  <w:num w:numId="10" w16cid:durableId="1298877384">
    <w:abstractNumId w:val="4"/>
  </w:num>
  <w:num w:numId="11" w16cid:durableId="1845630503">
    <w:abstractNumId w:val="24"/>
  </w:num>
  <w:num w:numId="12" w16cid:durableId="1318805271">
    <w:abstractNumId w:val="23"/>
  </w:num>
  <w:num w:numId="13" w16cid:durableId="219905014">
    <w:abstractNumId w:val="56"/>
  </w:num>
  <w:num w:numId="14" w16cid:durableId="2042440254">
    <w:abstractNumId w:val="25"/>
  </w:num>
  <w:num w:numId="15" w16cid:durableId="2117210610">
    <w:abstractNumId w:val="39"/>
  </w:num>
  <w:num w:numId="16" w16cid:durableId="5719314">
    <w:abstractNumId w:val="2"/>
  </w:num>
  <w:num w:numId="17" w16cid:durableId="362095978">
    <w:abstractNumId w:val="34"/>
  </w:num>
  <w:num w:numId="18" w16cid:durableId="175848760">
    <w:abstractNumId w:val="36"/>
  </w:num>
  <w:num w:numId="19" w16cid:durableId="661545995">
    <w:abstractNumId w:val="54"/>
  </w:num>
  <w:num w:numId="20" w16cid:durableId="53092881">
    <w:abstractNumId w:val="15"/>
    <w:lvlOverride w:ilvl="0">
      <w:startOverride w:val="1"/>
    </w:lvlOverride>
  </w:num>
  <w:num w:numId="21" w16cid:durableId="931476068">
    <w:abstractNumId w:val="46"/>
  </w:num>
  <w:num w:numId="22" w16cid:durableId="1701974371">
    <w:abstractNumId w:val="26"/>
  </w:num>
  <w:num w:numId="23" w16cid:durableId="988899991">
    <w:abstractNumId w:val="49"/>
  </w:num>
  <w:num w:numId="24" w16cid:durableId="2115054377">
    <w:abstractNumId w:val="53"/>
  </w:num>
  <w:num w:numId="25" w16cid:durableId="1284775328">
    <w:abstractNumId w:val="48"/>
  </w:num>
  <w:num w:numId="26" w16cid:durableId="248851667">
    <w:abstractNumId w:val="15"/>
  </w:num>
  <w:num w:numId="27" w16cid:durableId="217012689">
    <w:abstractNumId w:val="15"/>
    <w:lvlOverride w:ilvl="0">
      <w:startOverride w:val="1"/>
    </w:lvlOverride>
  </w:num>
  <w:num w:numId="28" w16cid:durableId="1341589745">
    <w:abstractNumId w:val="15"/>
    <w:lvlOverride w:ilvl="0">
      <w:startOverride w:val="1"/>
    </w:lvlOverride>
  </w:num>
  <w:num w:numId="29" w16cid:durableId="1321884431">
    <w:abstractNumId w:val="15"/>
    <w:lvlOverride w:ilvl="0">
      <w:startOverride w:val="1"/>
    </w:lvlOverride>
  </w:num>
  <w:num w:numId="30" w16cid:durableId="1021589793">
    <w:abstractNumId w:val="41"/>
  </w:num>
  <w:num w:numId="31" w16cid:durableId="1644391178">
    <w:abstractNumId w:val="55"/>
  </w:num>
  <w:num w:numId="32" w16cid:durableId="2057462851">
    <w:abstractNumId w:val="43"/>
  </w:num>
  <w:num w:numId="33" w16cid:durableId="1775128470">
    <w:abstractNumId w:val="42"/>
  </w:num>
  <w:num w:numId="34" w16cid:durableId="2103644356">
    <w:abstractNumId w:val="45"/>
  </w:num>
  <w:num w:numId="35" w16cid:durableId="62265148">
    <w:abstractNumId w:val="33"/>
  </w:num>
  <w:num w:numId="36" w16cid:durableId="1522668617">
    <w:abstractNumId w:val="17"/>
  </w:num>
  <w:num w:numId="37" w16cid:durableId="1729915040">
    <w:abstractNumId w:val="32"/>
  </w:num>
  <w:num w:numId="38" w16cid:durableId="562182429">
    <w:abstractNumId w:val="18"/>
  </w:num>
  <w:num w:numId="39" w16cid:durableId="333263897">
    <w:abstractNumId w:val="35"/>
  </w:num>
  <w:num w:numId="40" w16cid:durableId="396442062">
    <w:abstractNumId w:val="31"/>
  </w:num>
  <w:num w:numId="41" w16cid:durableId="1084914277">
    <w:abstractNumId w:val="20"/>
  </w:num>
  <w:num w:numId="42" w16cid:durableId="665400078">
    <w:abstractNumId w:val="13"/>
  </w:num>
  <w:num w:numId="43" w16cid:durableId="1530794396">
    <w:abstractNumId w:val="14"/>
  </w:num>
  <w:num w:numId="44" w16cid:durableId="1837575666">
    <w:abstractNumId w:val="30"/>
  </w:num>
  <w:num w:numId="45" w16cid:durableId="460458934">
    <w:abstractNumId w:val="50"/>
  </w:num>
  <w:num w:numId="46" w16cid:durableId="1905142403">
    <w:abstractNumId w:val="28"/>
  </w:num>
  <w:num w:numId="47" w16cid:durableId="400490564">
    <w:abstractNumId w:val="37"/>
  </w:num>
  <w:num w:numId="48" w16cid:durableId="1777141176">
    <w:abstractNumId w:val="9"/>
  </w:num>
  <w:num w:numId="49" w16cid:durableId="109516660">
    <w:abstractNumId w:val="11"/>
  </w:num>
  <w:num w:numId="50" w16cid:durableId="1505239500">
    <w:abstractNumId w:val="8"/>
  </w:num>
  <w:num w:numId="51" w16cid:durableId="87241146">
    <w:abstractNumId w:val="47"/>
  </w:num>
  <w:num w:numId="52" w16cid:durableId="411779088">
    <w:abstractNumId w:val="51"/>
  </w:num>
  <w:num w:numId="53" w16cid:durableId="1901288990">
    <w:abstractNumId w:val="10"/>
  </w:num>
  <w:num w:numId="54" w16cid:durableId="885917924">
    <w:abstractNumId w:val="29"/>
  </w:num>
  <w:num w:numId="55" w16cid:durableId="1811245524">
    <w:abstractNumId w:val="16"/>
  </w:num>
  <w:num w:numId="56" w16cid:durableId="1268388964">
    <w:abstractNumId w:val="6"/>
  </w:num>
  <w:num w:numId="57" w16cid:durableId="1278872506">
    <w:abstractNumId w:val="5"/>
  </w:num>
  <w:num w:numId="58" w16cid:durableId="713388626">
    <w:abstractNumId w:val="27"/>
  </w:num>
  <w:num w:numId="59" w16cid:durableId="2012173088">
    <w:abstractNumId w:val="3"/>
  </w:num>
  <w:num w:numId="60" w16cid:durableId="1626890549">
    <w:abstractNumId w:val="0"/>
  </w:num>
  <w:num w:numId="61" w16cid:durableId="789518347">
    <w:abstractNumId w:val="52"/>
  </w:num>
  <w:num w:numId="62" w16cid:durableId="1052801718">
    <w:abstractNumId w:val="1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E5C"/>
    <w:rsid w:val="00023A88"/>
    <w:rsid w:val="00042333"/>
    <w:rsid w:val="000565BF"/>
    <w:rsid w:val="00071F27"/>
    <w:rsid w:val="00092A06"/>
    <w:rsid w:val="000A7238"/>
    <w:rsid w:val="000C6D78"/>
    <w:rsid w:val="000D25E1"/>
    <w:rsid w:val="000E43E8"/>
    <w:rsid w:val="000E72DA"/>
    <w:rsid w:val="001136B6"/>
    <w:rsid w:val="00135382"/>
    <w:rsid w:val="001357B2"/>
    <w:rsid w:val="00173DEA"/>
    <w:rsid w:val="0017478F"/>
    <w:rsid w:val="00180328"/>
    <w:rsid w:val="00183219"/>
    <w:rsid w:val="001958B0"/>
    <w:rsid w:val="001A0698"/>
    <w:rsid w:val="001A2D63"/>
    <w:rsid w:val="001A39FC"/>
    <w:rsid w:val="001A4A6E"/>
    <w:rsid w:val="001B3A46"/>
    <w:rsid w:val="001E487C"/>
    <w:rsid w:val="001E53E2"/>
    <w:rsid w:val="00202A77"/>
    <w:rsid w:val="00233E9B"/>
    <w:rsid w:val="00250AE5"/>
    <w:rsid w:val="00251CCE"/>
    <w:rsid w:val="00254B3D"/>
    <w:rsid w:val="00261CE8"/>
    <w:rsid w:val="00271CE5"/>
    <w:rsid w:val="0027518B"/>
    <w:rsid w:val="00282020"/>
    <w:rsid w:val="002976B8"/>
    <w:rsid w:val="002A2B69"/>
    <w:rsid w:val="002A3CD9"/>
    <w:rsid w:val="002E5CC0"/>
    <w:rsid w:val="00306D02"/>
    <w:rsid w:val="00321A58"/>
    <w:rsid w:val="00350983"/>
    <w:rsid w:val="003636BF"/>
    <w:rsid w:val="003663A3"/>
    <w:rsid w:val="00371442"/>
    <w:rsid w:val="003845B4"/>
    <w:rsid w:val="00387B1A"/>
    <w:rsid w:val="003C5EE5"/>
    <w:rsid w:val="003E1C74"/>
    <w:rsid w:val="0046108A"/>
    <w:rsid w:val="004657EE"/>
    <w:rsid w:val="005167A5"/>
    <w:rsid w:val="00526246"/>
    <w:rsid w:val="005342FD"/>
    <w:rsid w:val="00542C16"/>
    <w:rsid w:val="005567D4"/>
    <w:rsid w:val="00567106"/>
    <w:rsid w:val="005673B3"/>
    <w:rsid w:val="005A5270"/>
    <w:rsid w:val="005B17B0"/>
    <w:rsid w:val="005E1D3C"/>
    <w:rsid w:val="005F6CC3"/>
    <w:rsid w:val="006138CD"/>
    <w:rsid w:val="00625AE6"/>
    <w:rsid w:val="00632253"/>
    <w:rsid w:val="00642714"/>
    <w:rsid w:val="006455CE"/>
    <w:rsid w:val="00655841"/>
    <w:rsid w:val="00661F3E"/>
    <w:rsid w:val="006C4A70"/>
    <w:rsid w:val="00733017"/>
    <w:rsid w:val="0077018C"/>
    <w:rsid w:val="00783310"/>
    <w:rsid w:val="007A4A6D"/>
    <w:rsid w:val="007C01F1"/>
    <w:rsid w:val="007D1BCF"/>
    <w:rsid w:val="007D5C2D"/>
    <w:rsid w:val="007D75CF"/>
    <w:rsid w:val="007E0440"/>
    <w:rsid w:val="007E6DC5"/>
    <w:rsid w:val="007F77DE"/>
    <w:rsid w:val="0085000B"/>
    <w:rsid w:val="0088043C"/>
    <w:rsid w:val="00884889"/>
    <w:rsid w:val="008906C9"/>
    <w:rsid w:val="00893468"/>
    <w:rsid w:val="008B3B73"/>
    <w:rsid w:val="008C5738"/>
    <w:rsid w:val="008D04F0"/>
    <w:rsid w:val="008D152C"/>
    <w:rsid w:val="008F091D"/>
    <w:rsid w:val="008F3500"/>
    <w:rsid w:val="00916F99"/>
    <w:rsid w:val="00924E3C"/>
    <w:rsid w:val="009277F1"/>
    <w:rsid w:val="009612BB"/>
    <w:rsid w:val="00962F85"/>
    <w:rsid w:val="0097337F"/>
    <w:rsid w:val="00981628"/>
    <w:rsid w:val="009915DC"/>
    <w:rsid w:val="009932EA"/>
    <w:rsid w:val="009C3494"/>
    <w:rsid w:val="009C740A"/>
    <w:rsid w:val="009D5429"/>
    <w:rsid w:val="00A125C5"/>
    <w:rsid w:val="00A214E4"/>
    <w:rsid w:val="00A2451C"/>
    <w:rsid w:val="00A448BC"/>
    <w:rsid w:val="00A44F12"/>
    <w:rsid w:val="00A52C62"/>
    <w:rsid w:val="00A62D8E"/>
    <w:rsid w:val="00A65EE7"/>
    <w:rsid w:val="00A70133"/>
    <w:rsid w:val="00A735D1"/>
    <w:rsid w:val="00A770A6"/>
    <w:rsid w:val="00A813B1"/>
    <w:rsid w:val="00A9344F"/>
    <w:rsid w:val="00A940E9"/>
    <w:rsid w:val="00A9442B"/>
    <w:rsid w:val="00AA498D"/>
    <w:rsid w:val="00AB36C4"/>
    <w:rsid w:val="00AB774A"/>
    <w:rsid w:val="00AC32B2"/>
    <w:rsid w:val="00AD593E"/>
    <w:rsid w:val="00AD789E"/>
    <w:rsid w:val="00B00018"/>
    <w:rsid w:val="00B12FA8"/>
    <w:rsid w:val="00B17141"/>
    <w:rsid w:val="00B31575"/>
    <w:rsid w:val="00B37B3C"/>
    <w:rsid w:val="00B613ED"/>
    <w:rsid w:val="00B74035"/>
    <w:rsid w:val="00B8547D"/>
    <w:rsid w:val="00B86586"/>
    <w:rsid w:val="00B9059D"/>
    <w:rsid w:val="00B93CB6"/>
    <w:rsid w:val="00BC1883"/>
    <w:rsid w:val="00BD4006"/>
    <w:rsid w:val="00BD45D5"/>
    <w:rsid w:val="00C250D5"/>
    <w:rsid w:val="00C32EDF"/>
    <w:rsid w:val="00C35666"/>
    <w:rsid w:val="00C426B8"/>
    <w:rsid w:val="00C429D5"/>
    <w:rsid w:val="00C43FC6"/>
    <w:rsid w:val="00C906BF"/>
    <w:rsid w:val="00C92898"/>
    <w:rsid w:val="00CA4340"/>
    <w:rsid w:val="00CA6429"/>
    <w:rsid w:val="00CB6EE9"/>
    <w:rsid w:val="00CE5238"/>
    <w:rsid w:val="00CE6785"/>
    <w:rsid w:val="00CE7514"/>
    <w:rsid w:val="00D04605"/>
    <w:rsid w:val="00D10739"/>
    <w:rsid w:val="00D248DE"/>
    <w:rsid w:val="00D30FF1"/>
    <w:rsid w:val="00D801C7"/>
    <w:rsid w:val="00D8542D"/>
    <w:rsid w:val="00DB0B2E"/>
    <w:rsid w:val="00DC2D26"/>
    <w:rsid w:val="00DC6A71"/>
    <w:rsid w:val="00DE7F4D"/>
    <w:rsid w:val="00E0357D"/>
    <w:rsid w:val="00E3221B"/>
    <w:rsid w:val="00E40CAB"/>
    <w:rsid w:val="00E61C99"/>
    <w:rsid w:val="00E64BEA"/>
    <w:rsid w:val="00E67FD1"/>
    <w:rsid w:val="00EC5606"/>
    <w:rsid w:val="00ED1C3E"/>
    <w:rsid w:val="00ED3E24"/>
    <w:rsid w:val="00F04D41"/>
    <w:rsid w:val="00F13E5C"/>
    <w:rsid w:val="00F21147"/>
    <w:rsid w:val="00F240BB"/>
    <w:rsid w:val="00F277A0"/>
    <w:rsid w:val="00F57FED"/>
    <w:rsid w:val="00F75B5A"/>
    <w:rsid w:val="00F856F0"/>
    <w:rsid w:val="00F9231A"/>
    <w:rsid w:val="00F95888"/>
    <w:rsid w:val="00FB77E0"/>
    <w:rsid w:val="00FB7B95"/>
    <w:rsid w:val="00FC293F"/>
    <w:rsid w:val="00FD6D13"/>
    <w:rsid w:val="00FF5B04"/>
    <w:rsid w:val="00FF68BC"/>
    <w:rsid w:val="00FF6972"/>
    <w:rsid w:val="00FF6FA8"/>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1FE6D57"/>
  <w15:chartTrackingRefBased/>
  <w15:docId w15:val="{8F75D60A-E3A2-40FB-8B56-534D31622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annotation text" w:qFormat="1"/>
    <w:lsdException w:name="header" w:uiPriority="99"/>
    <w:lsdException w:name="footer" w:uiPriority="99"/>
    <w:lsdException w:name="caption" w:semiHidden="1" w:unhideWhenUsed="1" w:qFormat="1"/>
    <w:lsdException w:name="annotation reference" w:uiPriority="99" w:qFormat="1"/>
    <w:lsdException w:name="Title" w:uiPriority="10" w:qFormat="1"/>
    <w:lsdException w:name="Subtitle" w:uiPriority="11" w:qFormat="1"/>
    <w:lsdException w:name="Hyperlink" w:uiPriority="99"/>
    <w:lsdException w:name="Strong" w:qFormat="1"/>
    <w:lsdException w:name="Emphasis" w:uiPriority="20" w:qFormat="1"/>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F13E5C"/>
    <w:pPr>
      <w:spacing w:after="160" w:line="259" w:lineRule="auto"/>
    </w:pPr>
    <w:rPr>
      <w:rFonts w:ascii="Calibri" w:eastAsia="Calibri" w:hAnsi="Calibri"/>
      <w:sz w:val="22"/>
      <w:szCs w:val="22"/>
      <w:lang w:eastAsia="en-US"/>
    </w:rPr>
  </w:style>
  <w:style w:type="paragraph" w:styleId="Naslov1">
    <w:name w:val="heading 1"/>
    <w:aliases w:val="Naslov I"/>
    <w:basedOn w:val="Naslov3"/>
    <w:next w:val="Navaden"/>
    <w:link w:val="Naslov1Znak"/>
    <w:autoRedefine/>
    <w:uiPriority w:val="9"/>
    <w:qFormat/>
    <w:rsid w:val="0046108A"/>
    <w:pPr>
      <w:spacing w:before="240" w:after="60"/>
      <w:jc w:val="center"/>
      <w:outlineLvl w:val="0"/>
    </w:pPr>
    <w:rPr>
      <w:rFonts w:ascii="Arial" w:hAnsi="Arial"/>
      <w:color w:val="auto"/>
      <w:kern w:val="32"/>
      <w:sz w:val="22"/>
      <w:szCs w:val="32"/>
      <w:lang w:eastAsia="sl-SI"/>
    </w:rPr>
  </w:style>
  <w:style w:type="paragraph" w:styleId="Naslov2">
    <w:name w:val="heading 2"/>
    <w:basedOn w:val="Naslov3"/>
    <w:next w:val="Navaden"/>
    <w:link w:val="Naslov2Znak"/>
    <w:uiPriority w:val="9"/>
    <w:unhideWhenUsed/>
    <w:qFormat/>
    <w:rsid w:val="00CE6785"/>
    <w:pPr>
      <w:jc w:val="center"/>
      <w:outlineLvl w:val="1"/>
    </w:pPr>
    <w:rPr>
      <w:rFonts w:ascii="Arial" w:hAnsi="Arial"/>
      <w:color w:val="auto"/>
      <w:sz w:val="22"/>
      <w:szCs w:val="26"/>
    </w:rPr>
  </w:style>
  <w:style w:type="paragraph" w:styleId="Naslov3">
    <w:name w:val="heading 3"/>
    <w:basedOn w:val="Navaden"/>
    <w:next w:val="Navaden"/>
    <w:link w:val="Naslov3Znak"/>
    <w:uiPriority w:val="9"/>
    <w:unhideWhenUsed/>
    <w:qFormat/>
    <w:rsid w:val="0035098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233E9B"/>
    <w:pPr>
      <w:keepNext/>
      <w:keepLines/>
      <w:spacing w:before="80" w:after="40" w:line="256" w:lineRule="auto"/>
      <w:jc w:val="both"/>
      <w:outlineLvl w:val="3"/>
    </w:pPr>
    <w:rPr>
      <w:rFonts w:ascii="Verdana" w:eastAsiaTheme="majorEastAsia" w:hAnsi="Verdana" w:cstheme="majorBidi"/>
      <w:i/>
      <w:iCs/>
      <w:color w:val="2F5496" w:themeColor="accent1" w:themeShade="BF"/>
      <w:sz w:val="20"/>
      <w:szCs w:val="20"/>
    </w:rPr>
  </w:style>
  <w:style w:type="paragraph" w:styleId="Naslov5">
    <w:name w:val="heading 5"/>
    <w:basedOn w:val="Navaden"/>
    <w:next w:val="Navaden"/>
    <w:link w:val="Naslov5Znak"/>
    <w:uiPriority w:val="9"/>
    <w:semiHidden/>
    <w:unhideWhenUsed/>
    <w:qFormat/>
    <w:rsid w:val="00233E9B"/>
    <w:pPr>
      <w:keepNext/>
      <w:keepLines/>
      <w:spacing w:before="80" w:after="40" w:line="256" w:lineRule="auto"/>
      <w:jc w:val="both"/>
      <w:outlineLvl w:val="4"/>
    </w:pPr>
    <w:rPr>
      <w:rFonts w:ascii="Verdana" w:eastAsiaTheme="majorEastAsia" w:hAnsi="Verdana" w:cstheme="majorBidi"/>
      <w:color w:val="2F5496" w:themeColor="accent1" w:themeShade="BF"/>
      <w:sz w:val="20"/>
      <w:szCs w:val="20"/>
    </w:rPr>
  </w:style>
  <w:style w:type="paragraph" w:styleId="Naslov6">
    <w:name w:val="heading 6"/>
    <w:basedOn w:val="Navaden"/>
    <w:next w:val="Navaden"/>
    <w:link w:val="Naslov6Znak"/>
    <w:uiPriority w:val="9"/>
    <w:semiHidden/>
    <w:unhideWhenUsed/>
    <w:qFormat/>
    <w:rsid w:val="00233E9B"/>
    <w:pPr>
      <w:keepNext/>
      <w:keepLines/>
      <w:spacing w:before="40" w:after="0" w:line="256" w:lineRule="auto"/>
      <w:jc w:val="both"/>
      <w:outlineLvl w:val="5"/>
    </w:pPr>
    <w:rPr>
      <w:rFonts w:ascii="Verdana" w:eastAsiaTheme="majorEastAsia" w:hAnsi="Verdana" w:cstheme="majorBidi"/>
      <w:i/>
      <w:iCs/>
      <w:color w:val="595959" w:themeColor="text1" w:themeTint="A6"/>
      <w:sz w:val="20"/>
      <w:szCs w:val="20"/>
    </w:rPr>
  </w:style>
  <w:style w:type="paragraph" w:styleId="Naslov7">
    <w:name w:val="heading 7"/>
    <w:basedOn w:val="Navaden"/>
    <w:next w:val="Navaden"/>
    <w:link w:val="Naslov7Znak"/>
    <w:uiPriority w:val="9"/>
    <w:semiHidden/>
    <w:unhideWhenUsed/>
    <w:qFormat/>
    <w:rsid w:val="00233E9B"/>
    <w:pPr>
      <w:keepNext/>
      <w:keepLines/>
      <w:spacing w:before="40" w:after="0" w:line="256" w:lineRule="auto"/>
      <w:jc w:val="both"/>
      <w:outlineLvl w:val="6"/>
    </w:pPr>
    <w:rPr>
      <w:rFonts w:ascii="Verdana" w:eastAsiaTheme="majorEastAsia" w:hAnsi="Verdana" w:cstheme="majorBidi"/>
      <w:color w:val="595959" w:themeColor="text1" w:themeTint="A6"/>
      <w:sz w:val="20"/>
      <w:szCs w:val="20"/>
    </w:rPr>
  </w:style>
  <w:style w:type="paragraph" w:styleId="Naslov8">
    <w:name w:val="heading 8"/>
    <w:basedOn w:val="Navaden"/>
    <w:next w:val="Navaden"/>
    <w:link w:val="Naslov8Znak"/>
    <w:uiPriority w:val="9"/>
    <w:semiHidden/>
    <w:unhideWhenUsed/>
    <w:qFormat/>
    <w:rsid w:val="00233E9B"/>
    <w:pPr>
      <w:keepNext/>
      <w:keepLines/>
      <w:spacing w:after="0" w:line="256" w:lineRule="auto"/>
      <w:jc w:val="both"/>
      <w:outlineLvl w:val="7"/>
    </w:pPr>
    <w:rPr>
      <w:rFonts w:ascii="Verdana" w:eastAsiaTheme="majorEastAsia" w:hAnsi="Verdana" w:cstheme="majorBidi"/>
      <w:i/>
      <w:iCs/>
      <w:color w:val="272727" w:themeColor="text1" w:themeTint="D8"/>
      <w:sz w:val="20"/>
      <w:szCs w:val="20"/>
    </w:rPr>
  </w:style>
  <w:style w:type="paragraph" w:styleId="Naslov9">
    <w:name w:val="heading 9"/>
    <w:basedOn w:val="Navaden"/>
    <w:next w:val="Navaden"/>
    <w:link w:val="Naslov9Znak"/>
    <w:uiPriority w:val="9"/>
    <w:semiHidden/>
    <w:unhideWhenUsed/>
    <w:qFormat/>
    <w:rsid w:val="00233E9B"/>
    <w:pPr>
      <w:keepNext/>
      <w:keepLines/>
      <w:spacing w:after="0" w:line="256" w:lineRule="auto"/>
      <w:jc w:val="both"/>
      <w:outlineLvl w:val="8"/>
    </w:pPr>
    <w:rPr>
      <w:rFonts w:ascii="Verdana" w:eastAsiaTheme="majorEastAsia" w:hAnsi="Verdana" w:cstheme="majorBidi"/>
      <w:color w:val="272727" w:themeColor="text1" w:themeTint="D8"/>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13E5C"/>
    <w:pPr>
      <w:ind w:left="720"/>
      <w:contextualSpacing/>
    </w:pPr>
  </w:style>
  <w:style w:type="character" w:customStyle="1" w:styleId="None">
    <w:name w:val="None"/>
    <w:rsid w:val="00F13E5C"/>
  </w:style>
  <w:style w:type="character" w:customStyle="1" w:styleId="GlavaZnak">
    <w:name w:val="Glava Znak"/>
    <w:basedOn w:val="Privzetapisavaodstavka"/>
    <w:link w:val="Glava"/>
    <w:uiPriority w:val="99"/>
    <w:rsid w:val="00F13E5C"/>
    <w:rPr>
      <w:rFonts w:ascii="Arial" w:hAnsi="Arial"/>
      <w:szCs w:val="24"/>
      <w:lang w:val="en-US" w:eastAsia="en-US"/>
    </w:rPr>
  </w:style>
  <w:style w:type="paragraph" w:customStyle="1" w:styleId="Naslovpredpisa">
    <w:name w:val="Naslov_predpisa"/>
    <w:rsid w:val="00F13E5C"/>
    <w:pPr>
      <w:pBdr>
        <w:top w:val="nil"/>
        <w:left w:val="nil"/>
        <w:bottom w:val="nil"/>
        <w:right w:val="nil"/>
        <w:between w:val="nil"/>
        <w:bar w:val="nil"/>
      </w:pBdr>
      <w:suppressAutoHyphens/>
      <w:jc w:val="center"/>
    </w:pPr>
    <w:rPr>
      <w:rFonts w:ascii="Arial" w:eastAsia="Arial Unicode MS" w:hAnsi="Arial" w:cs="Arial Unicode MS"/>
      <w:b/>
      <w:bCs/>
      <w:color w:val="000000"/>
      <w:sz w:val="22"/>
      <w:szCs w:val="22"/>
      <w:u w:color="000000"/>
      <w:bdr w:val="nil"/>
    </w:rPr>
  </w:style>
  <w:style w:type="paragraph" w:styleId="Brezrazmikov">
    <w:name w:val="No Spacing"/>
    <w:link w:val="BrezrazmikovZnak"/>
    <w:uiPriority w:val="1"/>
    <w:qFormat/>
    <w:rsid w:val="00F13E5C"/>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paragraph" w:styleId="Sprotnaopomba-besedilo">
    <w:name w:val="footnote text"/>
    <w:link w:val="Sprotnaopomba-besediloZnak"/>
    <w:rsid w:val="00F13E5C"/>
    <w:pPr>
      <w:pBdr>
        <w:top w:val="nil"/>
        <w:left w:val="nil"/>
        <w:bottom w:val="nil"/>
        <w:right w:val="nil"/>
        <w:between w:val="nil"/>
        <w:bar w:val="nil"/>
      </w:pBdr>
    </w:pPr>
    <w:rPr>
      <w:rFonts w:ascii="Arial" w:eastAsia="Arial" w:hAnsi="Arial"/>
      <w:color w:val="000000"/>
      <w:u w:color="000000"/>
      <w:bdr w:val="nil"/>
      <w:lang w:val="en-US"/>
    </w:rPr>
  </w:style>
  <w:style w:type="character" w:customStyle="1" w:styleId="Sprotnaopomba-besediloZnak">
    <w:name w:val="Sprotna opomba - besedilo Znak"/>
    <w:basedOn w:val="Privzetapisavaodstavka"/>
    <w:link w:val="Sprotnaopomba-besedilo"/>
    <w:rsid w:val="00F13E5C"/>
    <w:rPr>
      <w:rFonts w:ascii="Arial" w:eastAsia="Arial" w:hAnsi="Arial"/>
      <w:color w:val="000000"/>
      <w:u w:color="000000"/>
      <w:bdr w:val="nil"/>
      <w:lang w:val="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F13E5C"/>
    <w:rPr>
      <w:rFonts w:ascii="Calibri" w:eastAsia="Calibri" w:hAnsi="Calibri"/>
      <w:sz w:val="22"/>
      <w:szCs w:val="22"/>
      <w:lang w:eastAsia="en-US"/>
    </w:rPr>
  </w:style>
  <w:style w:type="character" w:styleId="Sprotnaopomba-sklic">
    <w:name w:val="footnote reference"/>
    <w:rsid w:val="00F13E5C"/>
    <w:rPr>
      <w:vertAlign w:val="superscript"/>
    </w:rPr>
  </w:style>
  <w:style w:type="paragraph" w:customStyle="1" w:styleId="Neotevilenodstavek">
    <w:name w:val="Neoštevilčen odstavek"/>
    <w:basedOn w:val="Navaden"/>
    <w:link w:val="NeotevilenodstavekZnak"/>
    <w:qFormat/>
    <w:rsid w:val="0077018C"/>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7018C"/>
    <w:rPr>
      <w:rFonts w:ascii="Arial" w:hAnsi="Arial" w:cs="Arial"/>
      <w:sz w:val="22"/>
      <w:szCs w:val="22"/>
    </w:rPr>
  </w:style>
  <w:style w:type="character" w:customStyle="1" w:styleId="Naslov3Znak">
    <w:name w:val="Naslov 3 Znak"/>
    <w:basedOn w:val="Privzetapisavaodstavka"/>
    <w:link w:val="Naslov3"/>
    <w:uiPriority w:val="9"/>
    <w:rsid w:val="00350983"/>
    <w:rPr>
      <w:rFonts w:asciiTheme="majorHAnsi" w:eastAsiaTheme="majorEastAsia" w:hAnsiTheme="majorHAnsi" w:cstheme="majorBidi"/>
      <w:color w:val="1F3763" w:themeColor="accent1" w:themeShade="7F"/>
      <w:sz w:val="24"/>
      <w:szCs w:val="24"/>
      <w:lang w:eastAsia="en-US"/>
    </w:rPr>
  </w:style>
  <w:style w:type="paragraph" w:customStyle="1" w:styleId="Sprotnaopomba-besedilo1">
    <w:name w:val="Sprotna opomba - besedilo1"/>
    <w:basedOn w:val="Navaden"/>
    <w:next w:val="Sprotnaopomba-besedilo"/>
    <w:uiPriority w:val="99"/>
    <w:semiHidden/>
    <w:rsid w:val="00350983"/>
    <w:pPr>
      <w:spacing w:after="0" w:line="240" w:lineRule="auto"/>
    </w:pPr>
    <w:rPr>
      <w:rFonts w:ascii="Verdana" w:eastAsiaTheme="minorHAnsi" w:hAnsi="Verdana" w:cstheme="minorBidi"/>
      <w:sz w:val="20"/>
      <w:szCs w:val="20"/>
    </w:rPr>
  </w:style>
  <w:style w:type="character" w:customStyle="1" w:styleId="Sprotnaopomba-besediloZnak1">
    <w:name w:val="Sprotna opomba - besedilo Znak1"/>
    <w:uiPriority w:val="99"/>
    <w:locked/>
    <w:rsid w:val="00350983"/>
    <w:rPr>
      <w:rFonts w:ascii="Verdana" w:eastAsia="Calibri" w:hAnsi="Verdana"/>
      <w:lang w:eastAsia="en-US"/>
    </w:rPr>
  </w:style>
  <w:style w:type="character" w:styleId="Pripombasklic">
    <w:name w:val="annotation reference"/>
    <w:basedOn w:val="Privzetapisavaodstavka"/>
    <w:uiPriority w:val="99"/>
    <w:qFormat/>
    <w:rsid w:val="00350983"/>
    <w:rPr>
      <w:sz w:val="16"/>
      <w:szCs w:val="16"/>
    </w:rPr>
  </w:style>
  <w:style w:type="paragraph" w:styleId="Pripombabesedilo">
    <w:name w:val="annotation text"/>
    <w:basedOn w:val="Navaden"/>
    <w:link w:val="PripombabesediloZnak"/>
    <w:qFormat/>
    <w:rsid w:val="00350983"/>
    <w:pPr>
      <w:spacing w:after="0" w:line="256" w:lineRule="auto"/>
      <w:jc w:val="both"/>
    </w:pPr>
    <w:rPr>
      <w:rFonts w:ascii="Verdana" w:hAnsi="Verdana"/>
      <w:sz w:val="20"/>
      <w:szCs w:val="20"/>
    </w:rPr>
  </w:style>
  <w:style w:type="character" w:customStyle="1" w:styleId="PripombabesediloZnak">
    <w:name w:val="Pripomba – besedilo Znak"/>
    <w:basedOn w:val="Privzetapisavaodstavka"/>
    <w:link w:val="Pripombabesedilo"/>
    <w:qFormat/>
    <w:rsid w:val="00350983"/>
    <w:rPr>
      <w:rFonts w:ascii="Verdana" w:eastAsia="Calibri" w:hAnsi="Verdana"/>
      <w:lang w:eastAsia="en-US"/>
    </w:rPr>
  </w:style>
  <w:style w:type="character" w:styleId="Poudarek">
    <w:name w:val="Emphasis"/>
    <w:basedOn w:val="Privzetapisavaodstavka"/>
    <w:uiPriority w:val="20"/>
    <w:qFormat/>
    <w:rsid w:val="00350983"/>
    <w:rPr>
      <w:i/>
      <w:iCs/>
    </w:rPr>
  </w:style>
  <w:style w:type="character" w:styleId="Omemba">
    <w:name w:val="Mention"/>
    <w:basedOn w:val="Privzetapisavaodstavka"/>
    <w:uiPriority w:val="99"/>
    <w:unhideWhenUsed/>
    <w:rsid w:val="00350983"/>
    <w:rPr>
      <w:color w:val="2B579A"/>
      <w:shd w:val="clear" w:color="auto" w:fill="E1DFDD"/>
    </w:rPr>
  </w:style>
  <w:style w:type="paragraph" w:styleId="Navadensplet">
    <w:name w:val="Normal (Web)"/>
    <w:basedOn w:val="Navaden"/>
    <w:uiPriority w:val="99"/>
    <w:unhideWhenUsed/>
    <w:rsid w:val="00350983"/>
    <w:pPr>
      <w:spacing w:before="100" w:beforeAutospacing="1" w:after="100" w:afterAutospacing="1" w:line="240" w:lineRule="auto"/>
    </w:pPr>
    <w:rPr>
      <w:rFonts w:ascii="Times New Roman" w:eastAsia="Times New Roman" w:hAnsi="Times New Roman"/>
      <w:sz w:val="24"/>
      <w:szCs w:val="24"/>
      <w:lang w:eastAsia="it-IT"/>
    </w:rPr>
  </w:style>
  <w:style w:type="character" w:styleId="Nerazreenaomemba">
    <w:name w:val="Unresolved Mention"/>
    <w:basedOn w:val="Privzetapisavaodstavka"/>
    <w:uiPriority w:val="99"/>
    <w:semiHidden/>
    <w:unhideWhenUsed/>
    <w:rsid w:val="001B3A46"/>
    <w:rPr>
      <w:color w:val="605E5C"/>
      <w:shd w:val="clear" w:color="auto" w:fill="E1DFDD"/>
    </w:rPr>
  </w:style>
  <w:style w:type="character" w:customStyle="1" w:styleId="BrezrazmikovZnak">
    <w:name w:val="Brez razmikov Znak"/>
    <w:link w:val="Brezrazmikov"/>
    <w:uiPriority w:val="1"/>
    <w:locked/>
    <w:rsid w:val="00661F3E"/>
    <w:rPr>
      <w:rFonts w:ascii="Arial" w:eastAsia="Arial" w:hAnsi="Arial" w:cs="Arial"/>
      <w:color w:val="000000"/>
      <w:sz w:val="22"/>
      <w:szCs w:val="22"/>
      <w:u w:color="000000"/>
      <w:bdr w:val="nil"/>
    </w:rPr>
  </w:style>
  <w:style w:type="character" w:customStyle="1" w:styleId="Naslov2Znak">
    <w:name w:val="Naslov 2 Znak"/>
    <w:basedOn w:val="Privzetapisavaodstavka"/>
    <w:link w:val="Naslov2"/>
    <w:uiPriority w:val="9"/>
    <w:rsid w:val="00CE6785"/>
    <w:rPr>
      <w:rFonts w:ascii="Arial" w:eastAsiaTheme="majorEastAsia" w:hAnsi="Arial" w:cstheme="majorBidi"/>
      <w:sz w:val="22"/>
      <w:szCs w:val="26"/>
      <w:lang w:eastAsia="en-US"/>
    </w:rPr>
  </w:style>
  <w:style w:type="character" w:customStyle="1" w:styleId="Naslov4Znak">
    <w:name w:val="Naslov 4 Znak"/>
    <w:basedOn w:val="Privzetapisavaodstavka"/>
    <w:link w:val="Naslov4"/>
    <w:uiPriority w:val="9"/>
    <w:semiHidden/>
    <w:rsid w:val="00233E9B"/>
    <w:rPr>
      <w:rFonts w:ascii="Verdana" w:eastAsiaTheme="majorEastAsia" w:hAnsi="Verdana" w:cstheme="majorBidi"/>
      <w:i/>
      <w:iCs/>
      <w:color w:val="2F5496" w:themeColor="accent1" w:themeShade="BF"/>
      <w:lang w:eastAsia="en-US"/>
    </w:rPr>
  </w:style>
  <w:style w:type="character" w:customStyle="1" w:styleId="Naslov5Znak">
    <w:name w:val="Naslov 5 Znak"/>
    <w:basedOn w:val="Privzetapisavaodstavka"/>
    <w:link w:val="Naslov5"/>
    <w:uiPriority w:val="9"/>
    <w:semiHidden/>
    <w:rsid w:val="00233E9B"/>
    <w:rPr>
      <w:rFonts w:ascii="Verdana" w:eastAsiaTheme="majorEastAsia" w:hAnsi="Verdana" w:cstheme="majorBidi"/>
      <w:color w:val="2F5496" w:themeColor="accent1" w:themeShade="BF"/>
      <w:lang w:eastAsia="en-US"/>
    </w:rPr>
  </w:style>
  <w:style w:type="character" w:customStyle="1" w:styleId="Naslov6Znak">
    <w:name w:val="Naslov 6 Znak"/>
    <w:basedOn w:val="Privzetapisavaodstavka"/>
    <w:link w:val="Naslov6"/>
    <w:uiPriority w:val="9"/>
    <w:semiHidden/>
    <w:rsid w:val="00233E9B"/>
    <w:rPr>
      <w:rFonts w:ascii="Verdana" w:eastAsiaTheme="majorEastAsia" w:hAnsi="Verdana" w:cstheme="majorBidi"/>
      <w:i/>
      <w:iCs/>
      <w:color w:val="595959" w:themeColor="text1" w:themeTint="A6"/>
      <w:lang w:eastAsia="en-US"/>
    </w:rPr>
  </w:style>
  <w:style w:type="character" w:customStyle="1" w:styleId="Naslov7Znak">
    <w:name w:val="Naslov 7 Znak"/>
    <w:basedOn w:val="Privzetapisavaodstavka"/>
    <w:link w:val="Naslov7"/>
    <w:uiPriority w:val="9"/>
    <w:semiHidden/>
    <w:rsid w:val="00233E9B"/>
    <w:rPr>
      <w:rFonts w:ascii="Verdana" w:eastAsiaTheme="majorEastAsia" w:hAnsi="Verdana" w:cstheme="majorBidi"/>
      <w:color w:val="595959" w:themeColor="text1" w:themeTint="A6"/>
      <w:lang w:eastAsia="en-US"/>
    </w:rPr>
  </w:style>
  <w:style w:type="character" w:customStyle="1" w:styleId="Naslov8Znak">
    <w:name w:val="Naslov 8 Znak"/>
    <w:basedOn w:val="Privzetapisavaodstavka"/>
    <w:link w:val="Naslov8"/>
    <w:uiPriority w:val="9"/>
    <w:semiHidden/>
    <w:rsid w:val="00233E9B"/>
    <w:rPr>
      <w:rFonts w:ascii="Verdana" w:eastAsiaTheme="majorEastAsia" w:hAnsi="Verdana" w:cstheme="majorBidi"/>
      <w:i/>
      <w:iCs/>
      <w:color w:val="272727" w:themeColor="text1" w:themeTint="D8"/>
      <w:lang w:eastAsia="en-US"/>
    </w:rPr>
  </w:style>
  <w:style w:type="character" w:customStyle="1" w:styleId="Naslov9Znak">
    <w:name w:val="Naslov 9 Znak"/>
    <w:basedOn w:val="Privzetapisavaodstavka"/>
    <w:link w:val="Naslov9"/>
    <w:uiPriority w:val="9"/>
    <w:semiHidden/>
    <w:rsid w:val="00233E9B"/>
    <w:rPr>
      <w:rFonts w:ascii="Verdana" w:eastAsiaTheme="majorEastAsia" w:hAnsi="Verdana" w:cstheme="majorBidi"/>
      <w:color w:val="272727" w:themeColor="text1" w:themeTint="D8"/>
      <w:lang w:eastAsia="en-US"/>
    </w:rPr>
  </w:style>
  <w:style w:type="character" w:customStyle="1" w:styleId="Naslov1Znak">
    <w:name w:val="Naslov 1 Znak"/>
    <w:aliases w:val="Naslov I Znak"/>
    <w:basedOn w:val="Privzetapisavaodstavka"/>
    <w:link w:val="Naslov1"/>
    <w:uiPriority w:val="9"/>
    <w:rsid w:val="0046108A"/>
    <w:rPr>
      <w:rFonts w:ascii="Arial" w:eastAsiaTheme="majorEastAsia" w:hAnsi="Arial" w:cstheme="majorBidi"/>
      <w:kern w:val="32"/>
      <w:sz w:val="22"/>
      <w:szCs w:val="32"/>
    </w:rPr>
  </w:style>
  <w:style w:type="paragraph" w:styleId="Naslov">
    <w:name w:val="Title"/>
    <w:basedOn w:val="Navaden"/>
    <w:next w:val="Navaden"/>
    <w:link w:val="NaslovZnak"/>
    <w:uiPriority w:val="10"/>
    <w:qFormat/>
    <w:rsid w:val="00233E9B"/>
    <w:pPr>
      <w:spacing w:after="80" w:line="240" w:lineRule="auto"/>
      <w:contextualSpacing/>
      <w:jc w:val="both"/>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33E9B"/>
    <w:rPr>
      <w:rFonts w:asciiTheme="majorHAnsi" w:eastAsiaTheme="majorEastAsia" w:hAnsiTheme="majorHAnsi" w:cstheme="majorBidi"/>
      <w:spacing w:val="-10"/>
      <w:kern w:val="28"/>
      <w:sz w:val="56"/>
      <w:szCs w:val="56"/>
      <w:lang w:eastAsia="en-US"/>
    </w:rPr>
  </w:style>
  <w:style w:type="paragraph" w:styleId="Podnaslov">
    <w:name w:val="Subtitle"/>
    <w:basedOn w:val="Navaden"/>
    <w:next w:val="Navaden"/>
    <w:link w:val="PodnaslovZnak"/>
    <w:uiPriority w:val="11"/>
    <w:qFormat/>
    <w:rsid w:val="00233E9B"/>
    <w:pPr>
      <w:numPr>
        <w:ilvl w:val="1"/>
      </w:numPr>
      <w:spacing w:after="0" w:line="256" w:lineRule="auto"/>
      <w:jc w:val="both"/>
    </w:pPr>
    <w:rPr>
      <w:rFonts w:ascii="Verdana" w:eastAsiaTheme="majorEastAsia" w:hAnsi="Verdan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33E9B"/>
    <w:rPr>
      <w:rFonts w:ascii="Verdana" w:eastAsiaTheme="majorEastAsia" w:hAnsi="Verdana" w:cstheme="majorBidi"/>
      <w:color w:val="595959" w:themeColor="text1" w:themeTint="A6"/>
      <w:spacing w:val="15"/>
      <w:sz w:val="28"/>
      <w:szCs w:val="28"/>
      <w:lang w:eastAsia="en-US"/>
    </w:rPr>
  </w:style>
  <w:style w:type="paragraph" w:styleId="Citat">
    <w:name w:val="Quote"/>
    <w:basedOn w:val="Navaden"/>
    <w:next w:val="Navaden"/>
    <w:link w:val="CitatZnak"/>
    <w:uiPriority w:val="29"/>
    <w:qFormat/>
    <w:rsid w:val="00233E9B"/>
    <w:pPr>
      <w:spacing w:before="160" w:after="0" w:line="256" w:lineRule="auto"/>
      <w:jc w:val="center"/>
    </w:pPr>
    <w:rPr>
      <w:rFonts w:ascii="Verdana" w:hAnsi="Verdana"/>
      <w:i/>
      <w:iCs/>
      <w:color w:val="404040" w:themeColor="text1" w:themeTint="BF"/>
      <w:sz w:val="20"/>
      <w:szCs w:val="20"/>
    </w:rPr>
  </w:style>
  <w:style w:type="character" w:customStyle="1" w:styleId="CitatZnak">
    <w:name w:val="Citat Znak"/>
    <w:basedOn w:val="Privzetapisavaodstavka"/>
    <w:link w:val="Citat"/>
    <w:uiPriority w:val="29"/>
    <w:rsid w:val="00233E9B"/>
    <w:rPr>
      <w:rFonts w:ascii="Verdana" w:eastAsia="Calibri" w:hAnsi="Verdana"/>
      <w:i/>
      <w:iCs/>
      <w:color w:val="404040" w:themeColor="text1" w:themeTint="BF"/>
      <w:lang w:eastAsia="en-US"/>
    </w:rPr>
  </w:style>
  <w:style w:type="character" w:styleId="Intenzivenpoudarek">
    <w:name w:val="Intense Emphasis"/>
    <w:basedOn w:val="Privzetapisavaodstavka"/>
    <w:uiPriority w:val="21"/>
    <w:qFormat/>
    <w:rsid w:val="00233E9B"/>
    <w:rPr>
      <w:i/>
      <w:iCs/>
      <w:color w:val="2F5496" w:themeColor="accent1" w:themeShade="BF"/>
    </w:rPr>
  </w:style>
  <w:style w:type="paragraph" w:styleId="Intenzivencitat">
    <w:name w:val="Intense Quote"/>
    <w:basedOn w:val="Navaden"/>
    <w:next w:val="Navaden"/>
    <w:link w:val="IntenzivencitatZnak"/>
    <w:uiPriority w:val="30"/>
    <w:qFormat/>
    <w:rsid w:val="00233E9B"/>
    <w:pPr>
      <w:pBdr>
        <w:top w:val="single" w:sz="4" w:space="10" w:color="2F5496" w:themeColor="accent1" w:themeShade="BF"/>
        <w:bottom w:val="single" w:sz="4" w:space="10" w:color="2F5496" w:themeColor="accent1" w:themeShade="BF"/>
      </w:pBdr>
      <w:spacing w:before="360" w:after="360" w:line="256" w:lineRule="auto"/>
      <w:ind w:left="864" w:right="864"/>
      <w:jc w:val="center"/>
    </w:pPr>
    <w:rPr>
      <w:rFonts w:ascii="Verdana" w:hAnsi="Verdana"/>
      <w:i/>
      <w:iCs/>
      <w:color w:val="2F5496" w:themeColor="accent1" w:themeShade="BF"/>
      <w:sz w:val="20"/>
      <w:szCs w:val="20"/>
    </w:rPr>
  </w:style>
  <w:style w:type="character" w:customStyle="1" w:styleId="IntenzivencitatZnak">
    <w:name w:val="Intenziven citat Znak"/>
    <w:basedOn w:val="Privzetapisavaodstavka"/>
    <w:link w:val="Intenzivencitat"/>
    <w:uiPriority w:val="30"/>
    <w:rsid w:val="00233E9B"/>
    <w:rPr>
      <w:rFonts w:ascii="Verdana" w:eastAsia="Calibri" w:hAnsi="Verdana"/>
      <w:i/>
      <w:iCs/>
      <w:color w:val="2F5496" w:themeColor="accent1" w:themeShade="BF"/>
      <w:lang w:eastAsia="en-US"/>
    </w:rPr>
  </w:style>
  <w:style w:type="character" w:styleId="Intenzivensklic">
    <w:name w:val="Intense Reference"/>
    <w:basedOn w:val="Privzetapisavaodstavka"/>
    <w:uiPriority w:val="32"/>
    <w:qFormat/>
    <w:rsid w:val="00233E9B"/>
    <w:rPr>
      <w:b/>
      <w:bCs/>
      <w:smallCaps/>
      <w:color w:val="2F5496" w:themeColor="accent1" w:themeShade="BF"/>
      <w:spacing w:val="5"/>
    </w:rPr>
  </w:style>
  <w:style w:type="character" w:customStyle="1" w:styleId="NogaZnak">
    <w:name w:val="Noga Znak"/>
    <w:basedOn w:val="Privzetapisavaodstavka"/>
    <w:link w:val="Noga"/>
    <w:uiPriority w:val="99"/>
    <w:rsid w:val="00233E9B"/>
    <w:rPr>
      <w:rFonts w:ascii="Calibri" w:eastAsia="Calibri" w:hAnsi="Calibri"/>
      <w:sz w:val="22"/>
      <w:szCs w:val="22"/>
      <w:lang w:eastAsia="en-US"/>
    </w:rPr>
  </w:style>
  <w:style w:type="character" w:styleId="tevilkastrani">
    <w:name w:val="page number"/>
    <w:basedOn w:val="Privzetapisavaodstavka"/>
    <w:rsid w:val="00233E9B"/>
  </w:style>
  <w:style w:type="paragraph" w:customStyle="1" w:styleId="NumLIst">
    <w:name w:val="NumLIst"/>
    <w:basedOn w:val="Odstavekseznama"/>
    <w:qFormat/>
    <w:rsid w:val="00233E9B"/>
    <w:pPr>
      <w:spacing w:before="120" w:after="0"/>
      <w:ind w:left="0"/>
      <w:contextualSpacing w:val="0"/>
      <w:jc w:val="both"/>
    </w:pPr>
    <w:rPr>
      <w:rFonts w:ascii="Arial" w:eastAsia="Times New Roman" w:hAnsi="Arial" w:cs="Arial"/>
    </w:rPr>
  </w:style>
  <w:style w:type="numbering" w:customStyle="1" w:styleId="Brezseznama1">
    <w:name w:val="Brez seznama1"/>
    <w:next w:val="Brezseznama"/>
    <w:uiPriority w:val="99"/>
    <w:semiHidden/>
    <w:unhideWhenUsed/>
    <w:rsid w:val="005167A5"/>
  </w:style>
  <w:style w:type="paragraph" w:styleId="Zadevapripombe">
    <w:name w:val="annotation subject"/>
    <w:basedOn w:val="Pripombabesedilo"/>
    <w:next w:val="Pripombabesedilo"/>
    <w:link w:val="ZadevapripombeZnak"/>
    <w:uiPriority w:val="99"/>
    <w:unhideWhenUsed/>
    <w:rsid w:val="005167A5"/>
    <w:pPr>
      <w:spacing w:line="240" w:lineRule="auto"/>
    </w:pPr>
    <w:rPr>
      <w:rFonts w:ascii="Arial" w:hAnsi="Arial"/>
      <w:b/>
      <w:bCs/>
    </w:rPr>
  </w:style>
  <w:style w:type="character" w:customStyle="1" w:styleId="ZadevapripombeZnak">
    <w:name w:val="Zadeva pripombe Znak"/>
    <w:basedOn w:val="PripombabesediloZnak"/>
    <w:link w:val="Zadevapripombe"/>
    <w:uiPriority w:val="99"/>
    <w:rsid w:val="005167A5"/>
    <w:rPr>
      <w:rFonts w:ascii="Arial" w:eastAsia="Calibri" w:hAnsi="Arial"/>
      <w:b/>
      <w:bCs/>
      <w:lang w:eastAsia="en-US"/>
    </w:rPr>
  </w:style>
  <w:style w:type="paragraph" w:styleId="Revizija">
    <w:name w:val="Revision"/>
    <w:hidden/>
    <w:uiPriority w:val="99"/>
    <w:semiHidden/>
    <w:rsid w:val="005167A5"/>
    <w:rPr>
      <w:rFonts w:ascii="Arial" w:eastAsia="Calibri" w:hAnsi="Arial"/>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058929">
      <w:bodyDiv w:val="1"/>
      <w:marLeft w:val="0"/>
      <w:marRight w:val="0"/>
      <w:marTop w:val="0"/>
      <w:marBottom w:val="0"/>
      <w:divBdr>
        <w:top w:val="none" w:sz="0" w:space="0" w:color="auto"/>
        <w:left w:val="none" w:sz="0" w:space="0" w:color="auto"/>
        <w:bottom w:val="none" w:sz="0" w:space="0" w:color="auto"/>
        <w:right w:val="none" w:sz="0" w:space="0" w:color="auto"/>
      </w:divBdr>
    </w:div>
    <w:div w:id="276839040">
      <w:bodyDiv w:val="1"/>
      <w:marLeft w:val="0"/>
      <w:marRight w:val="0"/>
      <w:marTop w:val="0"/>
      <w:marBottom w:val="0"/>
      <w:divBdr>
        <w:top w:val="none" w:sz="0" w:space="0" w:color="auto"/>
        <w:left w:val="none" w:sz="0" w:space="0" w:color="auto"/>
        <w:bottom w:val="none" w:sz="0" w:space="0" w:color="auto"/>
        <w:right w:val="none" w:sz="0" w:space="0" w:color="auto"/>
      </w:divBdr>
    </w:div>
    <w:div w:id="297878309">
      <w:bodyDiv w:val="1"/>
      <w:marLeft w:val="0"/>
      <w:marRight w:val="0"/>
      <w:marTop w:val="0"/>
      <w:marBottom w:val="0"/>
      <w:divBdr>
        <w:top w:val="none" w:sz="0" w:space="0" w:color="auto"/>
        <w:left w:val="none" w:sz="0" w:space="0" w:color="auto"/>
        <w:bottom w:val="none" w:sz="0" w:space="0" w:color="auto"/>
        <w:right w:val="none" w:sz="0" w:space="0" w:color="auto"/>
      </w:divBdr>
    </w:div>
    <w:div w:id="317728951">
      <w:bodyDiv w:val="1"/>
      <w:marLeft w:val="0"/>
      <w:marRight w:val="0"/>
      <w:marTop w:val="0"/>
      <w:marBottom w:val="0"/>
      <w:divBdr>
        <w:top w:val="none" w:sz="0" w:space="0" w:color="auto"/>
        <w:left w:val="none" w:sz="0" w:space="0" w:color="auto"/>
        <w:bottom w:val="none" w:sz="0" w:space="0" w:color="auto"/>
        <w:right w:val="none" w:sz="0" w:space="0" w:color="auto"/>
      </w:divBdr>
    </w:div>
    <w:div w:id="343020771">
      <w:bodyDiv w:val="1"/>
      <w:marLeft w:val="0"/>
      <w:marRight w:val="0"/>
      <w:marTop w:val="0"/>
      <w:marBottom w:val="0"/>
      <w:divBdr>
        <w:top w:val="none" w:sz="0" w:space="0" w:color="auto"/>
        <w:left w:val="none" w:sz="0" w:space="0" w:color="auto"/>
        <w:bottom w:val="none" w:sz="0" w:space="0" w:color="auto"/>
        <w:right w:val="none" w:sz="0" w:space="0" w:color="auto"/>
      </w:divBdr>
    </w:div>
    <w:div w:id="569970811">
      <w:bodyDiv w:val="1"/>
      <w:marLeft w:val="0"/>
      <w:marRight w:val="0"/>
      <w:marTop w:val="0"/>
      <w:marBottom w:val="0"/>
      <w:divBdr>
        <w:top w:val="none" w:sz="0" w:space="0" w:color="auto"/>
        <w:left w:val="none" w:sz="0" w:space="0" w:color="auto"/>
        <w:bottom w:val="none" w:sz="0" w:space="0" w:color="auto"/>
        <w:right w:val="none" w:sz="0" w:space="0" w:color="auto"/>
      </w:divBdr>
    </w:div>
    <w:div w:id="587813222">
      <w:bodyDiv w:val="1"/>
      <w:marLeft w:val="0"/>
      <w:marRight w:val="0"/>
      <w:marTop w:val="0"/>
      <w:marBottom w:val="0"/>
      <w:divBdr>
        <w:top w:val="none" w:sz="0" w:space="0" w:color="auto"/>
        <w:left w:val="none" w:sz="0" w:space="0" w:color="auto"/>
        <w:bottom w:val="none" w:sz="0" w:space="0" w:color="auto"/>
        <w:right w:val="none" w:sz="0" w:space="0" w:color="auto"/>
      </w:divBdr>
    </w:div>
    <w:div w:id="773745755">
      <w:bodyDiv w:val="1"/>
      <w:marLeft w:val="0"/>
      <w:marRight w:val="0"/>
      <w:marTop w:val="0"/>
      <w:marBottom w:val="0"/>
      <w:divBdr>
        <w:top w:val="none" w:sz="0" w:space="0" w:color="auto"/>
        <w:left w:val="none" w:sz="0" w:space="0" w:color="auto"/>
        <w:bottom w:val="none" w:sz="0" w:space="0" w:color="auto"/>
        <w:right w:val="none" w:sz="0" w:space="0" w:color="auto"/>
      </w:divBdr>
    </w:div>
    <w:div w:id="978194232">
      <w:bodyDiv w:val="1"/>
      <w:marLeft w:val="0"/>
      <w:marRight w:val="0"/>
      <w:marTop w:val="0"/>
      <w:marBottom w:val="0"/>
      <w:divBdr>
        <w:top w:val="none" w:sz="0" w:space="0" w:color="auto"/>
        <w:left w:val="none" w:sz="0" w:space="0" w:color="auto"/>
        <w:bottom w:val="none" w:sz="0" w:space="0" w:color="auto"/>
        <w:right w:val="none" w:sz="0" w:space="0" w:color="auto"/>
      </w:divBdr>
    </w:div>
    <w:div w:id="995457679">
      <w:bodyDiv w:val="1"/>
      <w:marLeft w:val="0"/>
      <w:marRight w:val="0"/>
      <w:marTop w:val="0"/>
      <w:marBottom w:val="0"/>
      <w:divBdr>
        <w:top w:val="none" w:sz="0" w:space="0" w:color="auto"/>
        <w:left w:val="none" w:sz="0" w:space="0" w:color="auto"/>
        <w:bottom w:val="none" w:sz="0" w:space="0" w:color="auto"/>
        <w:right w:val="none" w:sz="0" w:space="0" w:color="auto"/>
      </w:divBdr>
    </w:div>
    <w:div w:id="1050039276">
      <w:bodyDiv w:val="1"/>
      <w:marLeft w:val="0"/>
      <w:marRight w:val="0"/>
      <w:marTop w:val="0"/>
      <w:marBottom w:val="0"/>
      <w:divBdr>
        <w:top w:val="none" w:sz="0" w:space="0" w:color="auto"/>
        <w:left w:val="none" w:sz="0" w:space="0" w:color="auto"/>
        <w:bottom w:val="none" w:sz="0" w:space="0" w:color="auto"/>
        <w:right w:val="none" w:sz="0" w:space="0" w:color="auto"/>
      </w:divBdr>
    </w:div>
    <w:div w:id="1151404380">
      <w:bodyDiv w:val="1"/>
      <w:marLeft w:val="0"/>
      <w:marRight w:val="0"/>
      <w:marTop w:val="0"/>
      <w:marBottom w:val="0"/>
      <w:divBdr>
        <w:top w:val="none" w:sz="0" w:space="0" w:color="auto"/>
        <w:left w:val="none" w:sz="0" w:space="0" w:color="auto"/>
        <w:bottom w:val="none" w:sz="0" w:space="0" w:color="auto"/>
        <w:right w:val="none" w:sz="0" w:space="0" w:color="auto"/>
      </w:divBdr>
    </w:div>
    <w:div w:id="1167400721">
      <w:bodyDiv w:val="1"/>
      <w:marLeft w:val="0"/>
      <w:marRight w:val="0"/>
      <w:marTop w:val="0"/>
      <w:marBottom w:val="0"/>
      <w:divBdr>
        <w:top w:val="none" w:sz="0" w:space="0" w:color="auto"/>
        <w:left w:val="none" w:sz="0" w:space="0" w:color="auto"/>
        <w:bottom w:val="none" w:sz="0" w:space="0" w:color="auto"/>
        <w:right w:val="none" w:sz="0" w:space="0" w:color="auto"/>
      </w:divBdr>
    </w:div>
    <w:div w:id="182157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8" Type="http://schemas.openxmlformats.org/officeDocument/2006/relationships/hyperlink" Target="https://wir2018.wid.world/executive-summary.html" TargetMode="External"/><Relationship Id="rId3" Type="http://schemas.openxmlformats.org/officeDocument/2006/relationships/hyperlink" Target="https://www.efesonline.org/LIBRARY/2006/PEPPER%20III%20Final%20Print.pdf" TargetMode="External"/><Relationship Id="rId7" Type="http://schemas.openxmlformats.org/officeDocument/2006/relationships/hyperlink" Target="https://ec.europa.eu/knowledge4policy/foresight/topic/diversifying-inequalities/rich-poor-gap_en" TargetMode="External"/><Relationship Id="rId2" Type="http://schemas.openxmlformats.org/officeDocument/2006/relationships/hyperlink" Target="http://www.eurofound.europa.eu/sites/default/files/ef_files/docs/areas/participationatwork/pepper2.pdf" TargetMode="External"/><Relationship Id="rId1" Type="http://schemas.openxmlformats.org/officeDocument/2006/relationships/hyperlink" Target="http://www.eurofound.europa.eu/sites/default/files/ef_files/docs/areas/participationatwork/pepper1.pdf" TargetMode="External"/><Relationship Id="rId6" Type="http://schemas.openxmlformats.org/officeDocument/2006/relationships/hyperlink" Target="https://www.nceo.org/article/research-employee-ownership" TargetMode="External"/><Relationship Id="rId5" Type="http://schemas.openxmlformats.org/officeDocument/2006/relationships/hyperlink" Target="https://single-market-economy.ec.europa.eu/sectors/proximity-andsocial-economy/proximity-and-%20social-economy-transition-pathway_en" TargetMode="External"/><Relationship Id="rId4" Type="http://schemas.openxmlformats.org/officeDocument/2006/relationships/hyperlink" Target="http://www.intercentar.de/fileadmin/files/PEPPER_IV/PEPPER_IV_Web.pdf"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55536DF-71CC-4246-9012-DBE0E1073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21410</Words>
  <Characters>126579</Characters>
  <Application>Microsoft Office Word</Application>
  <DocSecurity>0</DocSecurity>
  <Lines>1054</Lines>
  <Paragraphs>295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147694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Leja Drofenik Štibelj</dc:creator>
  <cp:keywords/>
  <cp:lastModifiedBy>Leja Drofenik Štibelj</cp:lastModifiedBy>
  <cp:revision>2</cp:revision>
  <cp:lastPrinted>2025-05-19T07:52:00Z</cp:lastPrinted>
  <dcterms:created xsi:type="dcterms:W3CDTF">2025-05-19T09:38:00Z</dcterms:created>
  <dcterms:modified xsi:type="dcterms:W3CDTF">2025-05-19T09:38:00Z</dcterms:modified>
</cp:coreProperties>
</file>