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86713D">
      <w:pPr>
        <w:pStyle w:val="datumtevilka"/>
      </w:pPr>
      <w:bookmarkStart w:id="0" w:name="_Hlk61014710"/>
      <w:bookmarkEnd w:id="0"/>
      <w:r w:rsidRPr="002760DC">
        <w:rPr>
          <w:rFonts w:cs="Arial"/>
          <w:color w:val="000000"/>
        </w:rPr>
        <w:t>EVA:</w:t>
      </w:r>
      <w:r w:rsidRPr="002760DC">
        <w:rPr>
          <w:rFonts w:cs="Arial"/>
          <w:color w:val="000000"/>
        </w:rPr>
        <w:tab/>
      </w:r>
      <w:r w:rsidR="001C4EC8">
        <w:rPr>
          <w:rFonts w:cs="Arial"/>
          <w:color w:val="000000"/>
        </w:rPr>
        <w:t>2025-2611-0006</w:t>
      </w:r>
    </w:p>
    <w:p w:rsidR="009C657E" w:rsidRPr="002760DC" w:rsidRDefault="009C657E" w:rsidP="0086713D">
      <w:pPr>
        <w:pStyle w:val="datumtevilka"/>
      </w:pPr>
      <w:r w:rsidRPr="002760DC">
        <w:t xml:space="preserve">Številka: </w:t>
      </w:r>
      <w:r w:rsidRPr="002760DC">
        <w:tab/>
      </w:r>
      <w:r w:rsidR="001C4EC8">
        <w:rPr>
          <w:rFonts w:cs="Arial"/>
          <w:color w:val="000000"/>
        </w:rPr>
        <w:t>00704-52/2025/22</w:t>
      </w:r>
    </w:p>
    <w:p w:rsidR="009C657E" w:rsidRPr="002760DC" w:rsidRDefault="009C657E" w:rsidP="0086713D">
      <w:pPr>
        <w:pStyle w:val="datumtevilka"/>
      </w:pPr>
      <w:r>
        <w:t>Datum:</w:t>
      </w:r>
      <w:r w:rsidRPr="002760DC">
        <w:tab/>
      </w:r>
      <w:r w:rsidR="001C4EC8">
        <w:rPr>
          <w:rFonts w:cs="Arial"/>
          <w:color w:val="000000"/>
        </w:rPr>
        <w:t>13. 5. 2025</w:t>
      </w:r>
      <w:r w:rsidRPr="002760DC">
        <w:t xml:space="preserve"> </w:t>
      </w:r>
    </w:p>
    <w:p w:rsidR="009C657E" w:rsidRPr="002760DC" w:rsidRDefault="009C657E" w:rsidP="0086713D"/>
    <w:p w:rsidR="009C657E" w:rsidRDefault="009C657E" w:rsidP="0086713D">
      <w:pPr>
        <w:autoSpaceDE w:val="0"/>
        <w:autoSpaceDN w:val="0"/>
        <w:adjustRightInd w:val="0"/>
        <w:rPr>
          <w:rFonts w:cs="Arial"/>
          <w:color w:val="000000"/>
          <w:szCs w:val="20"/>
        </w:rPr>
      </w:pPr>
    </w:p>
    <w:p w:rsidR="0086713D" w:rsidRPr="00DA00DB" w:rsidRDefault="0086713D" w:rsidP="00DA00DB">
      <w:pPr>
        <w:tabs>
          <w:tab w:val="left" w:pos="7920"/>
        </w:tabs>
        <w:autoSpaceDE w:val="0"/>
        <w:autoSpaceDN w:val="0"/>
        <w:adjustRightInd w:val="0"/>
        <w:jc w:val="center"/>
        <w:rPr>
          <w:rFonts w:cs="Arial"/>
          <w:b/>
          <w:color w:val="000000"/>
          <w:szCs w:val="20"/>
        </w:rPr>
      </w:pPr>
      <w:r w:rsidRPr="00DA00DB">
        <w:rPr>
          <w:rFonts w:cs="Arial"/>
          <w:b/>
          <w:color w:val="000000"/>
          <w:szCs w:val="20"/>
        </w:rPr>
        <w:t>Predlog amandmajev k Predlogu zakona o uveljavljanju delnega povračila nadomestila plače za skrajšani delovni čas</w:t>
      </w:r>
    </w:p>
    <w:p w:rsidR="009C657E" w:rsidRDefault="009C657E" w:rsidP="0086713D">
      <w:pPr>
        <w:tabs>
          <w:tab w:val="left" w:pos="5570"/>
        </w:tabs>
        <w:autoSpaceDE w:val="0"/>
        <w:autoSpaceDN w:val="0"/>
        <w:adjustRightInd w:val="0"/>
        <w:jc w:val="both"/>
        <w:rPr>
          <w:rFonts w:cs="Arial"/>
          <w:color w:val="000000"/>
          <w:szCs w:val="20"/>
        </w:rPr>
      </w:pPr>
    </w:p>
    <w:p w:rsidR="0086713D" w:rsidRDefault="0086713D" w:rsidP="0086713D">
      <w:pPr>
        <w:tabs>
          <w:tab w:val="left" w:pos="5570"/>
        </w:tabs>
        <w:autoSpaceDE w:val="0"/>
        <w:autoSpaceDN w:val="0"/>
        <w:adjustRightInd w:val="0"/>
        <w:jc w:val="both"/>
        <w:rPr>
          <w:rFonts w:cs="Arial"/>
          <w:color w:val="000000"/>
          <w:szCs w:val="20"/>
        </w:rPr>
      </w:pPr>
    </w:p>
    <w:p w:rsidR="0086713D" w:rsidRPr="002760DC" w:rsidRDefault="0086713D" w:rsidP="0086713D">
      <w:pPr>
        <w:tabs>
          <w:tab w:val="left" w:pos="5570"/>
        </w:tabs>
        <w:autoSpaceDE w:val="0"/>
        <w:autoSpaceDN w:val="0"/>
        <w:adjustRightInd w:val="0"/>
        <w:jc w:val="both"/>
        <w:rPr>
          <w:rFonts w:cs="Arial"/>
          <w:color w:val="000000"/>
          <w:szCs w:val="20"/>
        </w:rPr>
      </w:pPr>
    </w:p>
    <w:p w:rsidR="00DA00DB" w:rsidRDefault="00DA00DB" w:rsidP="00DA00DB">
      <w:pPr>
        <w:suppressAutoHyphens/>
        <w:overflowPunct w:val="0"/>
        <w:autoSpaceDE w:val="0"/>
        <w:autoSpaceDN w:val="0"/>
        <w:adjustRightInd w:val="0"/>
        <w:jc w:val="both"/>
        <w:textAlignment w:val="baseline"/>
        <w:outlineLvl w:val="3"/>
        <w:rPr>
          <w:rFonts w:cs="Arial"/>
          <w:b/>
          <w:szCs w:val="20"/>
        </w:rPr>
      </w:pPr>
    </w:p>
    <w:p w:rsidR="00DA00DB" w:rsidRDefault="00DA00DB" w:rsidP="00DA00DB">
      <w:pPr>
        <w:spacing w:line="276" w:lineRule="auto"/>
        <w:rPr>
          <w:rFonts w:cs="Arial"/>
          <w:b/>
          <w:bCs/>
        </w:rPr>
      </w:pPr>
      <w:r>
        <w:rPr>
          <w:rFonts w:cs="Arial"/>
          <w:b/>
          <w:bCs/>
        </w:rPr>
        <w:t>K 6. členu:</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r>
        <w:rPr>
          <w:rFonts w:cs="Arial"/>
          <w:bCs/>
          <w:szCs w:val="22"/>
          <w:lang w:eastAsia="sl-SI"/>
        </w:rPr>
        <w:t>6. člen se spremeni tako, da se glasi:</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»6. člen</w:t>
      </w: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(obveznosti delodajalca)</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(1) V obdobju upravičenosti do delnega povračila nadomestila plače mora delodajalec delavcem, ki jim je odrejeno delo s skrajšanim delovnim časom na podlagi tega zakona, redno izplačevati plačo, dogovorjeno s pogodbo o zaposlitvi, in nadomestilo plače v sorazmernem delu glede na odrejeni delež dela oziroma delnega začasnega čakanja na delo.</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(2) Ne glede na skupno višino plače in višino nadomestila plače za skrajšani delovni čas po tem zakonu, je najnižja osnova za obračun prispevkov osnova, ki je določena v skladu z zakonom, ki ureja pokojninsko in invalidsko zavarovanje.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(3) Delodajalec ne sme:</w:t>
      </w:r>
      <w:r>
        <w:rPr>
          <w:rFonts w:cs="Arial"/>
          <w:bCs/>
          <w:szCs w:val="22"/>
          <w:lang w:eastAsia="sl-SI"/>
        </w:rPr>
        <w:tab/>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 v obdobju prejemanja delnega povračila nadomestila plače začeti postopka odpovedi pogodbe o zaposlitvi iz poslovnega razloga delavcem, ki jim je odredil delo s skrajšanim delovnim časom, in delavcem, ki zasedajo istovrstna delovna mesta, ali odpovedati pogodbe o zaposlitvi večjemu številu delavcev iz poslovnih razlogov (prepoved odpuščanja). Prepoved odpuščanja velja tudi po prenehanju prejemanja delnega povračila nadomestila plače še toliko časa, kot je trajalo obdobje prejemanja nadomestila plače, vendar ne manj kot en mesec,  </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 v obdobju prejemanja delnega povračila nadomestila plače ne sme odrejati nadurnega dela, neenakomerno razporediti ali začasno prerazporediti delovnega časa, če to delo lahko opravi z delavci, ki jim je odrejeno delo s skrajšanim delovnim časom.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(4) Delodajalec mora voditi evidenco o izrabi delovnega časa v skladu z zakonom, ki ureja evidence na področju dela in socialne varnosti.«.</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pacing w:line="276" w:lineRule="auto"/>
        <w:jc w:val="both"/>
        <w:rPr>
          <w:rFonts w:cs="Arial"/>
          <w:bCs/>
          <w:i/>
          <w:u w:val="single"/>
        </w:rPr>
      </w:pPr>
      <w:r>
        <w:rPr>
          <w:rFonts w:cs="Arial"/>
          <w:bCs/>
          <w:i/>
          <w:u w:val="single"/>
        </w:rPr>
        <w:t>Obrazložitev:</w:t>
      </w:r>
    </w:p>
    <w:p w:rsidR="00DA00DB" w:rsidRDefault="00DA00DB" w:rsidP="00DA00DB">
      <w:pPr>
        <w:suppressAutoHyphens/>
        <w:spacing w:line="276" w:lineRule="auto"/>
        <w:jc w:val="both"/>
        <w:outlineLvl w:val="3"/>
        <w:rPr>
          <w:rFonts w:cs="Arial"/>
          <w:bCs/>
          <w:i/>
        </w:rPr>
      </w:pPr>
      <w:r>
        <w:rPr>
          <w:rFonts w:cs="Arial"/>
          <w:bCs/>
          <w:i/>
        </w:rPr>
        <w:t>Sprememba sledi pripombi Zakonodajno pravne službe Državnega zbora, saj je bil uporabljen napačen izraz.</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p>
    <w:p w:rsidR="00DA00DB" w:rsidRDefault="00DA00DB" w:rsidP="00DA00DB">
      <w:pPr>
        <w:spacing w:line="276" w:lineRule="auto"/>
        <w:rPr>
          <w:rFonts w:cs="Arial"/>
          <w:b/>
          <w:bCs/>
        </w:rPr>
      </w:pPr>
      <w:r>
        <w:rPr>
          <w:rFonts w:cs="Arial"/>
          <w:b/>
          <w:bCs/>
        </w:rPr>
        <w:t>K 12. členu:</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r>
        <w:rPr>
          <w:rFonts w:cs="Arial"/>
          <w:bCs/>
          <w:szCs w:val="22"/>
          <w:lang w:eastAsia="sl-SI"/>
        </w:rPr>
        <w:t>12. člen se spremeni tako, da se glasi:</w:t>
      </w: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»12. člen</w:t>
      </w: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(pogoji za uveljavljanje delnega povračila nadomestila plače)</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(1) Pravico do delnega povračila nadomestila plače lahko delodajalec v skladu s tem poglavjem uveljavlja na podlagi sklepa Vlade Republike Slovenije (v nadaljnjem besedilu: vlada), s katerim vlada ugotovi dejavnosti ali skupine dejavnosti v skladu z uredbo, ki določa standardno klasifikacijo dejavnosti, v katerih so nastopile okoliščine na katere delodajalci iz teh dejavnosti z razumnimi ukrepi niso mogli vplivati in ne preprečiti njihovega začasnega negativnega vpliva na obseg svojega poslovanja ter s tem na začasno nemožnost zagotavljanja zadostnega obsega dela svojim delavcem.</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(2) Vlada v sklepu iz prvega odstavka tega člena določi tudi obdobje, v katerem delodajalec delavcu odredi delo s skrajšanim delovnim časom in uveljavlja delno povračilo nadomestila plače v skladu s tem poglavjem.«.</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pacing w:line="276" w:lineRule="auto"/>
        <w:jc w:val="both"/>
        <w:rPr>
          <w:rFonts w:cs="Arial"/>
          <w:bCs/>
          <w:i/>
          <w:u w:val="single"/>
        </w:rPr>
      </w:pPr>
      <w:r>
        <w:rPr>
          <w:rFonts w:cs="Arial"/>
          <w:bCs/>
          <w:i/>
          <w:u w:val="single"/>
        </w:rPr>
        <w:t>Obrazložitev:</w:t>
      </w:r>
    </w:p>
    <w:p w:rsidR="00DA00DB" w:rsidRDefault="00DA00DB" w:rsidP="00DA00DB">
      <w:pPr>
        <w:suppressAutoHyphens/>
        <w:spacing w:line="276" w:lineRule="auto"/>
        <w:jc w:val="both"/>
        <w:outlineLvl w:val="3"/>
        <w:rPr>
          <w:rFonts w:cs="Arial"/>
          <w:bCs/>
          <w:i/>
        </w:rPr>
      </w:pPr>
      <w:r>
        <w:rPr>
          <w:rFonts w:cs="Arial"/>
          <w:bCs/>
          <w:i/>
        </w:rPr>
        <w:t>Sprememba sledi pripombam Zakonodajno pravne službe Državnega zbora.</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pacing w:line="276" w:lineRule="auto"/>
        <w:rPr>
          <w:rFonts w:cs="Arial"/>
          <w:b/>
          <w:bCs/>
        </w:rPr>
      </w:pPr>
      <w:r>
        <w:rPr>
          <w:rFonts w:cs="Arial"/>
          <w:b/>
          <w:bCs/>
        </w:rPr>
        <w:t>K 13. členu:</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r>
        <w:rPr>
          <w:rFonts w:cs="Arial"/>
          <w:bCs/>
          <w:szCs w:val="22"/>
          <w:lang w:eastAsia="sl-SI"/>
        </w:rPr>
        <w:t>13. člen se spremeni tako, da se glasi:</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»13. člen</w:t>
      </w: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(aktivacija ukrepa)</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(1) Sprejetje sklepa iz prvega odstavka prejšnjega člena lahko vladi predlaga ministrstvo, pristojno za delo, na podlagi:</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 predhodnega predloga ministrstva, pristojnega za gospodarstvo, ki mu je priloženo utemeljeno poročilo glede stanja in razmer v gospodarstvu, z utemeljitvijo, zakaj delodajalci negativnega vpliva teh okoliščin na obseg svojega poslovanja niso mogli predvideti in ga z razumnimi ukrepi ali prilagoditvami preprečiti. Poročilo iz prejšnjega stavka mora vsebovati tudi analizo vrednosti po dejavnostih s ključnimi finančnimi in strukturnimi kazalniki ter primerjavo teh kazalnikov s trendi v Evropski uniji (v nadaljnjem besedilu: EU) ali širše, in analizo vrednosti kazalnika gospodarske klime, ki ga objavlja Statistični urad Republike Slovenije (v nadaljnjem besedilu: SURS), vključno s posameznimi kazalniki zaupanja v predelovalni dejavnosti, storitveni dejavnosti, trgovini na drobno in gradbeništvu; </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rednih napovedi gospodarskih gibanj, ki jih na podlagi uradnih statističnih podatkov pripravlja Urad Republike Slovenije za makroekonomske analize in razvoj (v nadaljnjem besedilu: UMAR); in</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 podatkov zavoda o stanju na trgu dela.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(2) Predlog ministrstva, pristojnega za delo, iz prejšnjega odstavka vsebuje obdobje, v katerem lahko delodajalec delavcu odredi delo s skrajšanim delovnim časom in uveljavlja delno povračilo nadomestila plače.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(3) Vlada sklep iz prejšnjega člena izda na podlagi predloga ministrstva, pristojnega za delo, in poročila ministrstva, pristojnega za gospodarstvo, če presodi, da so podane okoliščine iz prvega odstavka 12. člena tega zakona.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lastRenderedPageBreak/>
        <w:t>(4) Sklep iz prejšnjega člena se objavi v Uradnem listu Republike Slovenije.«.</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i/>
          <w:iCs/>
          <w:szCs w:val="22"/>
          <w:u w:val="single"/>
          <w:lang w:eastAsia="sl-SI"/>
        </w:rPr>
      </w:pPr>
      <w:r>
        <w:rPr>
          <w:rFonts w:cs="Arial"/>
          <w:bCs/>
          <w:i/>
          <w:iCs/>
          <w:szCs w:val="22"/>
          <w:u w:val="single"/>
          <w:lang w:eastAsia="sl-SI"/>
        </w:rPr>
        <w:t>Obrazložitev:</w:t>
      </w:r>
    </w:p>
    <w:p w:rsidR="00DA00DB" w:rsidRDefault="00DA00DB" w:rsidP="00DA00DB">
      <w:pPr>
        <w:suppressAutoHyphens/>
        <w:spacing w:line="276" w:lineRule="auto"/>
        <w:jc w:val="both"/>
        <w:outlineLvl w:val="3"/>
        <w:rPr>
          <w:rFonts w:cs="Arial"/>
          <w:bCs/>
          <w:i/>
          <w:iCs/>
          <w:szCs w:val="22"/>
          <w:lang w:eastAsia="sl-SI"/>
        </w:rPr>
      </w:pPr>
      <w:r>
        <w:rPr>
          <w:rFonts w:cs="Arial"/>
          <w:bCs/>
          <w:i/>
          <w:iCs/>
          <w:szCs w:val="22"/>
          <w:lang w:eastAsia="sl-SI"/>
        </w:rPr>
        <w:t>Sprememba sledi pripombi Zakonodajno pravne službe Državnega zbora, ker se določba nanaša na Uredbo o standardni klasifikaciji dejavnosti.</w:t>
      </w:r>
    </w:p>
    <w:p w:rsidR="00DA00DB" w:rsidRDefault="00DA00DB" w:rsidP="00DA00DB">
      <w:pPr>
        <w:suppressAutoHyphens/>
        <w:spacing w:line="276" w:lineRule="auto"/>
        <w:jc w:val="both"/>
        <w:outlineLvl w:val="3"/>
        <w:rPr>
          <w:rFonts w:cs="Arial"/>
          <w:bCs/>
          <w:i/>
          <w:iCs/>
          <w:szCs w:val="22"/>
          <w:lang w:eastAsia="sl-SI"/>
        </w:rPr>
      </w:pPr>
    </w:p>
    <w:p w:rsidR="00DA00DB" w:rsidRDefault="00DA00DB" w:rsidP="00DA00DB">
      <w:pPr>
        <w:suppressAutoHyphens/>
        <w:spacing w:line="276" w:lineRule="auto"/>
        <w:jc w:val="both"/>
        <w:outlineLvl w:val="3"/>
        <w:rPr>
          <w:rFonts w:cs="Arial"/>
          <w:bCs/>
          <w:i/>
          <w:iCs/>
          <w:szCs w:val="22"/>
          <w:lang w:eastAsia="sl-SI"/>
        </w:rPr>
      </w:pPr>
    </w:p>
    <w:p w:rsidR="00DA00DB" w:rsidRDefault="00DA00DB" w:rsidP="00DA00DB">
      <w:pPr>
        <w:spacing w:line="276" w:lineRule="auto"/>
        <w:rPr>
          <w:rFonts w:cs="Arial"/>
          <w:b/>
          <w:bCs/>
        </w:rPr>
      </w:pPr>
      <w:r>
        <w:rPr>
          <w:rFonts w:cs="Arial"/>
          <w:b/>
          <w:bCs/>
        </w:rPr>
        <w:t>K 15. členu:</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r>
        <w:rPr>
          <w:rFonts w:cs="Arial"/>
          <w:bCs/>
          <w:szCs w:val="22"/>
          <w:lang w:eastAsia="sl-SI"/>
        </w:rPr>
        <w:t>15. člen se spremeni tako, da se glasi:</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»15. člen</w:t>
      </w: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(postopek uveljavljanja pravice do delnega povračila nadomestila plače)</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(1) Delodajalec uveljavi pravico do delnega povračila nadomestila plače v skladu z 2. členom tega zakona z vlogo, ki jo vloži v elektronski obliki pri zavodu v 15 dneh od odreditve dela s skrajšanim delovnim časom. Veljavnost oddaje vloge ni pogojena z elektronskim podpisom.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(2) Vlogi delodajalec priloži:</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1. seznam delavcev, ki jim je odrejeno delo s skrajšanim delovnim časom in pisno odredbo delavcu o skrajšanju polnega delovnega časa za vsakega delavca,</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2. pisno izjavo, za katero kazensko in materialno odgovarja, o začasni nezmožnosti zagotavljanja dela delavcem iz prvega odstavka 3. člena tega zakona,</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3. pisno obrazložitev okoliščin, iz katerih izhaja, da delavcem ne more zagotavljati dela, in listine, ki izkazujejo navedbe v obrazložitvi,</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4. pisno izjavo, da ima na dan vložitve vloge plačane zapadle obveznosti iz naslova obveznih dajatev in drugih denarnih nedavčnih obveznosti v skladu z zakonom, ki ureja finančno upravo, ki znašajo 50 eurov in več in da ima na dan vložitve vloge izpolnjene obveznosti iz naslova predložitve vseh obračunov davčnih odtegljajev za dohodke iz delovnega razmerja za obdobje zadnjih petih let do dne oddaje vloge, </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5. pisno izjavo, da ni odredil dela s skrajšanim delovnim časom delavcem v času teka odpovednega roka na podlagi odpovedi pogodbe o zaposlitvi iz poslovnega razloga,</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6. pisno izjavo, s katero se zaveže, da v obdobju delnega povračila nadomestila plače ali najmanj mesec dni po tem obdobju ne bo kršil prepovedi odpuščanja iz prve alineje tretjega odstavka 6. člena tega zakona,</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7. pisno izjavo, da je delavcem na dan vložitve vloge izplačal plačo in vsa nadomestila plače ter izpolnil vse obveznosti iz delovnega razmerja, ki pripadajo posameznemu delavcu, </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8. pisno izjavo, da za delavca, za katerega uveljavlja delno povračilo nadomestila plače, ne bo prejemal plače iz drugih javnih virov, </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9. pisno izjavo, da delavec, za katerega uveljavlja delno povračilo nadomestila plače, ni prejemnik nadomestila zaradi dela s krajšim delovnim časom od polnega na podlagi predpisov o pokojninskem in invalidskem zavarovanju, </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10. pisno izjavo, da ni neposredni ali posredni uporabnik proračuna Republike Slovenije oziroma proračuna občine,</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11. pisno izjavo, da z delavcem, za katerega uveljavlja delno povračilo nadomestila plače, ni v delovnem razmerju manj kot tri mesece,</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12. pisno izjavo, da delavec, za katerega uveljavlja delno povračilo nadomestila plače, v zadnjih treh mesecih pri delodajalcu ni bil zaposlen za krajši delovni čas od polnega.</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(3) V primeru uveljavljanja pravice iz II. poglavja tega zakona delodajalec vlogi, poleg dokazil iz prejšnjega odstavka, priloži tudi dokazila, da zaradi naravne ali druge nesreče oziroma nastanka kriznih razmer, zaradi katerih je bil aktiviran načrt zaščite in reševanja, ne more zagotavljati dela.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(4) Zavod odloči o vlogi v 15 dneh od prejema popolne vloge z odločbo. Zoper odločbo o pravici do delnega povračila nadomestila plače v skladu s tem poglavjem je dovoljena pritožba na ministrstvo, pristojno za delo.«.</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i/>
          <w:iCs/>
          <w:szCs w:val="22"/>
          <w:u w:val="single"/>
          <w:lang w:eastAsia="sl-SI"/>
        </w:rPr>
      </w:pPr>
      <w:r>
        <w:rPr>
          <w:rFonts w:cs="Arial"/>
          <w:bCs/>
          <w:i/>
          <w:iCs/>
          <w:szCs w:val="22"/>
          <w:u w:val="single"/>
          <w:lang w:eastAsia="sl-SI"/>
        </w:rPr>
        <w:t>Obrazložitev:</w:t>
      </w:r>
    </w:p>
    <w:p w:rsidR="00DA00DB" w:rsidRDefault="00DA00DB" w:rsidP="00DA00DB">
      <w:pPr>
        <w:suppressAutoHyphens/>
        <w:spacing w:line="276" w:lineRule="auto"/>
        <w:jc w:val="both"/>
        <w:outlineLvl w:val="3"/>
        <w:rPr>
          <w:rFonts w:cs="Arial"/>
          <w:bCs/>
          <w:i/>
          <w:iCs/>
          <w:szCs w:val="22"/>
          <w:lang w:eastAsia="sl-SI"/>
        </w:rPr>
      </w:pPr>
      <w:r>
        <w:rPr>
          <w:rFonts w:cs="Arial"/>
          <w:bCs/>
          <w:i/>
          <w:iCs/>
          <w:szCs w:val="22"/>
          <w:lang w:eastAsia="sl-SI"/>
        </w:rPr>
        <w:t>Z amandmajem dopolnjujemo obveznost delodajalca, da k vlogi priloži tudi pisno izjavo, da z delavcem, za katerega uveljavlja delno povračilo nadomestila plače, ni v delovnem razmerju manj kot tri mesece in pisno izjavo, da z delavcem, za katerega uveljavlja delno povračilo nadomestila plače, v zadnjih treh mesecih pri delodajalcu ni bil zaposlen za krajši delovni čas od polnega, s čemer se sledi prepovedi iz 7. člena predloga zakona. V primeru predložitve neresnične izjave mora delodajalec vrniti prejeta sredstva na podlagi 18. člena predloga zakona.</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pacing w:line="276" w:lineRule="auto"/>
        <w:jc w:val="both"/>
        <w:rPr>
          <w:rFonts w:cs="Arial"/>
          <w:b/>
          <w:bCs/>
        </w:rPr>
      </w:pPr>
      <w:r>
        <w:rPr>
          <w:rFonts w:cs="Arial"/>
          <w:b/>
          <w:bCs/>
        </w:rPr>
        <w:t>K 17. členu:</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17. člen se spremeni tako, da se glasi:</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»17. člen</w:t>
      </w: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(zahtevek za izplačilo delnega povračila nadomestila plače)</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(1) Delodajalec uveljavlja delno povračilo nadomestila plače za pretekli mesec z zahtevkom za izplačilo, ki ga vloži pri zavodu na podlagi odločbe o delnem povračilu nadomestila plače, vendar najpozneje v sedmih mesecih od dokončnosti odločbe iz četrtega odstavka 15. člena tega zakona. Zahtevek, vložen po poteku roka iz prejšnjega stavka, zavod s sklepom zavrže.</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(2) Zahtevku delodajalec priloži seznam oseb, za katere uveljavlja pravico, in izpis iz evidence o izrabi delovnega časa delavca v skladu z zakonom, ki ureja evidence na področju dela in socialne varnosti.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(3) Delodajalec lahko zahteva izplačilo delnega povračila nadomestila plače za dejansko mesečno oziroma tedensko obveznost, za prazničen in drug dela prost dan, določen z zakonom, če bi delavec na ta dan dejansko delal.</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(4) Zahtevek za izplačilo se z odločbo delno ali v celoti zavrne, če delodajalec:</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 </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uveljavlja delno povračilo nadomestila plače v nasprotju s šestim odstavkom tega člena,</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 ne izkaže vodenja evidence o izrabi delovnega časa delavca, za katerega uveljavlja delno povračilo nadomestila plače, v skladu z zakonom, ki ureja evidence na področju dela in socialne varnosti.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(5) Zoper odločbo iz prejšnjega odstavka je dovoljena pritožba na ministrstvo, pristojno za delo.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(6) Delno povračilo nadomestila plače se delodajalcu izplačuje mesečno, in sicer najpozneje zadnji dan meseca, ki sledi mesecu oddaje pravilnega in popolnega zahtevka za izplačilo iz prvega odstavka tega člena.«.</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i/>
          <w:iCs/>
          <w:szCs w:val="22"/>
          <w:u w:val="single"/>
          <w:lang w:eastAsia="sl-SI"/>
        </w:rPr>
      </w:pPr>
      <w:r>
        <w:rPr>
          <w:rFonts w:cs="Arial"/>
          <w:bCs/>
          <w:i/>
          <w:iCs/>
          <w:szCs w:val="22"/>
          <w:u w:val="single"/>
          <w:lang w:eastAsia="sl-SI"/>
        </w:rPr>
        <w:t>Obrazložitev:</w:t>
      </w:r>
    </w:p>
    <w:p w:rsidR="00DA00DB" w:rsidRDefault="00DA00DB" w:rsidP="00DA00DB">
      <w:pPr>
        <w:suppressAutoHyphens/>
        <w:spacing w:line="276" w:lineRule="auto"/>
        <w:jc w:val="both"/>
        <w:outlineLvl w:val="3"/>
        <w:rPr>
          <w:rFonts w:cs="Arial"/>
          <w:bCs/>
          <w:i/>
          <w:iCs/>
          <w:szCs w:val="22"/>
          <w:lang w:eastAsia="sl-SI"/>
        </w:rPr>
      </w:pPr>
      <w:r>
        <w:rPr>
          <w:rFonts w:cs="Arial"/>
          <w:bCs/>
          <w:i/>
          <w:iCs/>
          <w:szCs w:val="22"/>
          <w:lang w:eastAsia="sl-SI"/>
        </w:rPr>
        <w:t>Sprememba sledi pripombi Zakonodajno pravne službe Državnega zbora.</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p>
    <w:p w:rsidR="00DA00DB" w:rsidRDefault="00DA00DB" w:rsidP="00DA00DB">
      <w:pPr>
        <w:spacing w:line="276" w:lineRule="auto"/>
        <w:rPr>
          <w:rFonts w:cs="Arial"/>
          <w:b/>
          <w:bCs/>
        </w:rPr>
      </w:pPr>
      <w:r>
        <w:rPr>
          <w:rFonts w:cs="Arial"/>
          <w:b/>
          <w:bCs/>
        </w:rPr>
        <w:t>K 18. členu:</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r>
        <w:rPr>
          <w:rFonts w:cs="Arial"/>
          <w:bCs/>
          <w:szCs w:val="22"/>
          <w:lang w:eastAsia="sl-SI"/>
        </w:rPr>
        <w:t>18. člen se spremeni tako, da se glasi:</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»18. člen</w:t>
      </w: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(vračilo prejetih sredstev)</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(1) Če delodajalec ravna v nasprotju s 4. ali 6. členom tega zakona ali če je v postopku uveljavljanja pravice do delnega povračila nadomestila plače predložil neresnična dokazila iz drugega ali tretjega odstavka 15. člena tega zakona, mora sredstva, prejeta na podlagi tega zakona, v celoti vrniti.</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(2) Delodajalec, ki je bil upravičen do delnega povračila nadomestila plače iz tega zakona, mora prejeta sredstva vrniti v celoti, če začne postopke likvidacije na podlagi zakona, ki ureja gospodarske družbe, v obdobju:</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prejemanja sredstev in</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 po prenehanju prejemanja sredstev, ki je enako celotnemu obdobju prejemanja sredstev.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(3) Delodajalec, ki je prejel delno povračilo nadomestila plače na podlagi tega zakona, mora v primeru, da je v enem letu od izdane odločbe iz četrtega odstavka 15. člena tega zakona prišlo do sprejetja sklepa skupščine o udeležbi v dobičku, izplačil dividend ali dohodkov, ki se izplačujejo kot dividende, nakupov lastnih delnic ali lastnih poslovnih deležev, izplačil plačil za poslovno uspešnost poslovodstvu, o tem seznaniti zavod in prejeta sredstva vrniti v celoti.</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(4) Delodajalec, ki je prejel delno povračilo nadomestila plače na podlagi tega zakona, mora v primeru, da je v drugem ali tretjem letu od izdane odločbe iz četrtega odstavka 15. člena tega zakona prišlo do sprejetja sklepa skupščine o udeležbi v dobičku, izplačil dividend ali dohodkov, ki se izplačujejo kot dividende, nakupov lastnih delnic ali lastnih poslovnih deležev, izplačil plačil za poslovno uspešnost poslovodstvu, o tem seznaniti zavod in enak znesek, ki je izplačan za namene udeležbe v dobičku, izplačila dividend ali dohodkov, ki se izplačujejo kot dividende, nakupov lastnih delnic ali lastnih poslovnih deležev, izplačil plačil za poslovno uspešnost poslovodstvu, vrniti v proračun, in sicer do 50 % vrednosti prejetih povračil nadomestila plač na podlagi tega zakona. Pri tem se vrednost prejetih delnih povračil nadomestil plače revalorizira na podlagi povprečna letne stopnje inflacije, kot jo vsako leto objavi SURS. Obveznost iz prvega stavka tega odstavka velja tudi za vse pravne naslednike in povezane družbe delodajalca.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(5) O vračilu prejetih sredstev na podlagi prvega, drugega, tretjega in četrtega odstavka tega člena odloči zavod z odločbo. Zoper odločbo o vračilu prejetih sredstev je dovoljena pritožba na ministrstvo, pristojno za delo. Delodajalec mora prejeta sredstva vrniti v 30 dneh od vročitve odločbe, skupaj z zakonsko določenimi zamudnimi obrestmi, ki tečejo od dneva prejema delnega povračila nadomestila plače do dneva vračila.</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(6) Če obveznost iz naslova vračila prejetega delnega povračila nadomestila plače ni plačana v roku iz prejšnjega odstavka, se prisilno izterja. Izvršbo opravi Finančna uprava Republike Slovenije (v nadaljnjem besedilu: FURS) v skladu z zakonom, ki ureja davčni postopek.</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(7) Če FURS ugotovi obstoj okoliščin iz tretjega ali četrtega odstavka tega člena, o tem obvesti zavod, ki izda odločbo iz petega odstavka tega člena.«.</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i/>
          <w:iCs/>
          <w:szCs w:val="22"/>
          <w:u w:val="single"/>
          <w:lang w:eastAsia="sl-SI"/>
        </w:rPr>
      </w:pPr>
      <w:r>
        <w:rPr>
          <w:rFonts w:cs="Arial"/>
          <w:bCs/>
          <w:i/>
          <w:iCs/>
          <w:szCs w:val="22"/>
          <w:u w:val="single"/>
          <w:lang w:eastAsia="sl-SI"/>
        </w:rPr>
        <w:t>Obrazložitev:</w:t>
      </w:r>
    </w:p>
    <w:p w:rsidR="00DA00DB" w:rsidRDefault="00DA00DB" w:rsidP="00DA00DB">
      <w:pPr>
        <w:suppressAutoHyphens/>
        <w:spacing w:line="276" w:lineRule="auto"/>
        <w:jc w:val="both"/>
        <w:outlineLvl w:val="3"/>
        <w:rPr>
          <w:rFonts w:cs="Arial"/>
          <w:bCs/>
          <w:i/>
          <w:iCs/>
          <w:szCs w:val="22"/>
          <w:lang w:eastAsia="sl-SI"/>
        </w:rPr>
      </w:pPr>
      <w:r>
        <w:rPr>
          <w:rFonts w:cs="Arial"/>
          <w:bCs/>
          <w:i/>
          <w:iCs/>
          <w:szCs w:val="22"/>
          <w:lang w:eastAsia="sl-SI"/>
        </w:rPr>
        <w:t>Sprememba sledi pripombam Zakonodajno pravne službe Državnega zbora.</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p>
    <w:p w:rsidR="00DA00DB" w:rsidRDefault="00DA00DB" w:rsidP="00DA00DB">
      <w:pPr>
        <w:spacing w:line="276" w:lineRule="auto"/>
        <w:rPr>
          <w:rFonts w:cs="Arial"/>
          <w:b/>
          <w:bCs/>
        </w:rPr>
      </w:pPr>
      <w:r>
        <w:rPr>
          <w:rFonts w:cs="Arial"/>
          <w:b/>
          <w:bCs/>
        </w:rPr>
        <w:t>K 21. členu:</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r>
        <w:rPr>
          <w:rFonts w:cs="Arial"/>
          <w:bCs/>
          <w:szCs w:val="22"/>
          <w:lang w:eastAsia="sl-SI"/>
        </w:rPr>
        <w:t>21. člen se spremeni tako, da se glasi:</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»21. člen</w:t>
      </w: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(pridobivanje podatkov)</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(1) Za namen dodeljevanja delnega povračila nadomestila plače, vodenja evidenc in izvajanja nadzora zavod pridobiva od delodajalcev osebno ime, telefonsko številko in e-naslov kontaktne osebe delodajalca ter brezplačno iz obstoječih zbirk osebnih podatkov in uradnih evidenc naslednje podatke o delavcih, za katere delodajalec uveljavlja ali prejme delno povračilo nadomestila plače od Zavoda za zdravstveno zavarovanje Slovenije: osebno ime, EMŠO, podatke o zavezancu za prijavo v zavarovanje, pravni podlagi za zavarovanje, datumu začetka in datumu prenehanja zavarovanja, podatek o dejanskem in polnem delovnem času.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(2) Za namen izplačevanje dodatka za aktivnost, povračilo potnih stroškov in denarno nagrado ob uspešnem zaključku izobraževanja oziroma usposabljanja in vodenja evidenc Zavod pridobiva od delavcev osebno ime in naslov stalnega ali začasnega prebivališča, EMŠO, telefonsko številko in kontaktni elektronski naslov, na katere je delavec dosegljiv, številko transakcijskega računa in od Zavoda za zdravstveno zavarovanje Slovenije: osebno ime, EMŠO, podatke o zavezancu za prijavo v zavarovanje, pravno podlago za zavarovanje, datumu začetka in datumu prenehanja zavarovanja, podatek o dejanskem in polnem delovnem času.</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(3) Zavod za delavce, za katere delodajalec uveljavlja ali prejme delno povračilo nadomestila plače, brezplačno pridobiva tudi davčno številko, osebno ime in EMŠO iz zbirk osebnih podatkov upravljavca Centralnega registra prebivalstva in sicer zgolj v obsegu, potrebnem za dodeljevanje delnega povračila nadomestila plače in izvajanje nadzora nad dodelitvijo ter izplačevanjem delnega povračila nadomestila plače na podlagi tega zakona.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(4) Za namen dodeljevanja delnega povračila nadomestila plače, vodenja evidenc in izvajanja nadzora pri delodajalcih, ki uveljavljajo delno povračilo nadomestila plače, ima zavod pravico brezplačno pridobivati podatke o višini in urah izplačanega nadomestila delavcem, s katerimi razpolaga FURS ter podatke o pravnomočno ugotovljenih kršitvah delovnopravne zakonodaje od IRSD in podatke Agencije Republike Slovenije za javnopravne evidence in storitve, ki jih potrebuje za vodenje evidence po drugem odstavku prejšnjega člena.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(5) Za namen izvajanja nadzora nad izpolnjevanjem obveznosti delodajalca zavod od delodajalca pridobiva podatke iz evidence izrabe delovnega časa, plačilno listo delavca za katerega je delodajalec uveljavljal ukrep iz tega zakona, dokazilo o izplačilu nadomestila plače delavcu, ki jih zavod potrebuje za izplačevanje ali izvajanje nadzora na podlagi tega zakona in na katerih mora delodajalec prekriti podatke, ki se ne nanašajo na uveljavljanje in izplačilo nadomestila plače za skrajšani delovni čas na podlagi tega zakona.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(6) Podatki, ki jih pridobi zavod na podlagi prvega, drugega, tretjega, četrtega in petega odstavka tega člena, se hranijo pet let po vnosu podatkov v evidenco, v primeru povračil iz sredstev EU se podatki hranijo deset let po vnosu podatkov v evidenco. Po potekih rokov hrambe iz prejšnjega stavka zavod podatke izbriše, če niso na podlagi zakona, ki ureja arhivsko gradivo in arhive, opredeljeni kot arhivsko gradivo.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lastRenderedPageBreak/>
        <w:t>(7) Zavod za namen nadzora lahko evidenci, ki jih vodi po prejšnjem členu, poveže z evidencami upravljavcev, ki so določeni v prvem, drugem, tretjem, četrtem in petem odstavku tega člena, pri čemer je obvezen podatek za povezovanje enotna matična številka občana (EMŠO).«.</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i/>
          <w:iCs/>
          <w:szCs w:val="22"/>
          <w:u w:val="single"/>
          <w:lang w:eastAsia="sl-SI"/>
        </w:rPr>
      </w:pPr>
      <w:r>
        <w:rPr>
          <w:rFonts w:cs="Arial"/>
          <w:bCs/>
          <w:i/>
          <w:iCs/>
          <w:szCs w:val="22"/>
          <w:u w:val="single"/>
          <w:lang w:eastAsia="sl-SI"/>
        </w:rPr>
        <w:t>Obrazložitev:</w:t>
      </w:r>
    </w:p>
    <w:p w:rsidR="00DA00DB" w:rsidRDefault="00DA00DB" w:rsidP="00DA00DB">
      <w:pPr>
        <w:suppressAutoHyphens/>
        <w:spacing w:line="276" w:lineRule="auto"/>
        <w:jc w:val="both"/>
        <w:outlineLvl w:val="3"/>
        <w:rPr>
          <w:rFonts w:cs="Arial"/>
          <w:bCs/>
          <w:i/>
          <w:iCs/>
          <w:szCs w:val="22"/>
          <w:lang w:eastAsia="sl-SI"/>
        </w:rPr>
      </w:pPr>
      <w:r>
        <w:rPr>
          <w:rFonts w:cs="Arial"/>
          <w:bCs/>
          <w:i/>
          <w:iCs/>
          <w:szCs w:val="22"/>
          <w:lang w:eastAsia="sl-SI"/>
        </w:rPr>
        <w:t>Sprememba sledi pripombi Zakonodajno pravne službe Državnega zbora, na način da so opredeljene naloge in ne pravice zavoda, poenoteno je izrazoslovje in upoštevani predlagani izrazi, določbe pa so bolj konkretizirane. V zvezi s pripombo Zakonodajno pravne službe Državnega zbora pojasnjujemo, da gre pri evidenci iz tretjega odstavka 20. člena – evidenca delavcev, vključenih v shemo skrajšanega delovnega časa, za evidenco za katero se podatke pridobi od delavcev ob prijavi v evidenco za izobraževanje, ki so potrebi za vključitev delavcev in izplačevanje dodatka za aktivnost, ter povračilo potnih stroškov in denarno nagrado ob uspešnem zaključku. Podatkov delavcev vključenih v shemo skrajšanega delovnega časa iz te evidence, se pri nadzoru delodajalca, ki uveljavlja delno povračilo ne bo uporabljalo. Zavod potrebuje zbiranje dveh enoličnih podatkov, ker podatke iz registra FURS pridobiva po davčni številki, podatke iz registra ZZZS pa po EMŠO.</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p>
    <w:p w:rsidR="00DA00DB" w:rsidRDefault="00DA00DB" w:rsidP="00DA00DB">
      <w:pPr>
        <w:spacing w:line="276" w:lineRule="auto"/>
        <w:rPr>
          <w:rFonts w:cs="Arial"/>
          <w:b/>
          <w:bCs/>
        </w:rPr>
      </w:pPr>
      <w:r>
        <w:rPr>
          <w:rFonts w:cs="Arial"/>
          <w:b/>
          <w:bCs/>
        </w:rPr>
        <w:t>K 22. členu:</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r>
        <w:rPr>
          <w:rFonts w:cs="Arial"/>
          <w:bCs/>
          <w:szCs w:val="22"/>
          <w:lang w:eastAsia="sl-SI"/>
        </w:rPr>
        <w:t>22. člen se spremeni tako, da se glasi:</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»22. člen</w:t>
      </w: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(zagotavljanje virov)</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(1) Za izplačilo sredstev, dodeljenih z odločbo iz četrtega odstavka 15. člena tega zakona, se zagotavljajo sredstva v proračunu Republike Slovenije.</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(2) Za izvajanje usposabljanja in izobraževanja ter izplačila delavcem, vključenim v usposabljanje in izobraževanje na podlagi tega zakona, se zagotavljajo sredstva v proračunu Republike Slovenije.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(3) Če so izpolnjeni pogoji upravičenosti stroškov za sredstva, dodeljena z odločbo iz četrtega odstavka 15. člena tega zakona, se v skladu z zakonodajo EU lahko uveljavljajo povračila iz sredstev EU.«.</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i/>
          <w:iCs/>
          <w:szCs w:val="22"/>
          <w:u w:val="single"/>
          <w:lang w:eastAsia="sl-SI"/>
        </w:rPr>
      </w:pPr>
      <w:r>
        <w:rPr>
          <w:rFonts w:cs="Arial"/>
          <w:bCs/>
          <w:i/>
          <w:iCs/>
          <w:szCs w:val="22"/>
          <w:u w:val="single"/>
          <w:lang w:eastAsia="sl-SI"/>
        </w:rPr>
        <w:t>Obrazložitev:</w:t>
      </w:r>
    </w:p>
    <w:p w:rsidR="00DA00DB" w:rsidRDefault="00DA00DB" w:rsidP="00DA00DB">
      <w:pPr>
        <w:suppressAutoHyphens/>
        <w:spacing w:line="276" w:lineRule="auto"/>
        <w:jc w:val="both"/>
        <w:outlineLvl w:val="3"/>
        <w:rPr>
          <w:rFonts w:cs="Arial"/>
          <w:bCs/>
          <w:i/>
          <w:iCs/>
          <w:szCs w:val="22"/>
          <w:lang w:eastAsia="sl-SI"/>
        </w:rPr>
      </w:pPr>
      <w:r>
        <w:rPr>
          <w:rFonts w:cs="Arial"/>
          <w:bCs/>
          <w:i/>
          <w:iCs/>
          <w:szCs w:val="22"/>
          <w:lang w:eastAsia="sl-SI"/>
        </w:rPr>
        <w:t>Sprememba sledi pripombi Zakonodajno pravne službe Državnega zbora, ki opozarja, da bi morala biti vsebina četrtega odstavka predlaganega 22. člena uvrščena v samostojen člen.</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outlineLvl w:val="3"/>
        <w:rPr>
          <w:rFonts w:cs="Arial"/>
          <w:b/>
          <w:bCs/>
          <w:szCs w:val="22"/>
          <w:lang w:eastAsia="sl-SI"/>
        </w:rPr>
      </w:pPr>
      <w:r>
        <w:rPr>
          <w:rFonts w:cs="Arial"/>
          <w:b/>
          <w:bCs/>
          <w:szCs w:val="22"/>
          <w:lang w:eastAsia="sl-SI"/>
        </w:rPr>
        <w:t>Za novi 22. a člen:</w:t>
      </w:r>
    </w:p>
    <w:p w:rsidR="00DA00DB" w:rsidRDefault="00DA00DB" w:rsidP="00DA00DB">
      <w:pPr>
        <w:suppressAutoHyphens/>
        <w:spacing w:line="276" w:lineRule="auto"/>
        <w:outlineLvl w:val="3"/>
        <w:rPr>
          <w:rFonts w:cs="Arial"/>
          <w:b/>
          <w:bCs/>
          <w:szCs w:val="22"/>
          <w:lang w:eastAsia="sl-SI"/>
        </w:rPr>
      </w:pPr>
    </w:p>
    <w:p w:rsidR="00DA00DB" w:rsidRDefault="00DA00DB" w:rsidP="00DA00DB">
      <w:pPr>
        <w:suppressAutoHyphens/>
        <w:spacing w:line="276" w:lineRule="auto"/>
        <w:outlineLvl w:val="3"/>
        <w:rPr>
          <w:rFonts w:cs="Arial"/>
          <w:bCs/>
          <w:szCs w:val="22"/>
          <w:lang w:eastAsia="sl-SI"/>
        </w:rPr>
      </w:pPr>
      <w:r>
        <w:rPr>
          <w:rFonts w:cs="Arial"/>
          <w:bCs/>
          <w:szCs w:val="22"/>
          <w:lang w:eastAsia="sl-SI"/>
        </w:rPr>
        <w:t>Za 22. členom se doda novi 22. a člen, ki se glasi:</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»22. a člen</w:t>
      </w: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(vrednotenje usposabljanj in izobraževanj)</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 xml:space="preserve">Uspešnost in učinkovitost usposabljanj in izobraževanj na podlagi tega zakona sta predmet vrednotenja, ki ga izvede zavod. Z naknadnim vrednotenjem zavod ugotavlja uspešnost in učinkovitost usposabljanj in izobraževanj, ki so bila izvedena, njihov vpliv na kompetence delavcev ter na razvoj posameznika in podjetja. Naknadno vrednotenje vsebuje tudi pripravo </w:t>
      </w:r>
      <w:r>
        <w:rPr>
          <w:rFonts w:cs="Arial"/>
          <w:bCs/>
          <w:szCs w:val="22"/>
          <w:lang w:eastAsia="sl-SI"/>
        </w:rPr>
        <w:lastRenderedPageBreak/>
        <w:t>priporočil za učinkovitejše izvajanje usposabljanj in izobraževanj. Naknadno vrednotenje se izvede najpozneje do konca januarja za preteklo leto.«.</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i/>
          <w:iCs/>
          <w:szCs w:val="22"/>
          <w:u w:val="single"/>
          <w:lang w:eastAsia="sl-SI"/>
        </w:rPr>
      </w:pPr>
      <w:r>
        <w:rPr>
          <w:rFonts w:cs="Arial"/>
          <w:bCs/>
          <w:i/>
          <w:iCs/>
          <w:szCs w:val="22"/>
          <w:u w:val="single"/>
          <w:lang w:eastAsia="sl-SI"/>
        </w:rPr>
        <w:t>Obrazložitev:</w:t>
      </w:r>
    </w:p>
    <w:p w:rsidR="00DA00DB" w:rsidRDefault="00DA00DB" w:rsidP="00DA00DB">
      <w:pPr>
        <w:suppressAutoHyphens/>
        <w:spacing w:line="276" w:lineRule="auto"/>
        <w:jc w:val="both"/>
        <w:outlineLvl w:val="3"/>
        <w:rPr>
          <w:rFonts w:cs="Arial"/>
          <w:bCs/>
          <w:i/>
          <w:iCs/>
          <w:szCs w:val="22"/>
          <w:lang w:eastAsia="sl-SI"/>
        </w:rPr>
      </w:pPr>
      <w:r>
        <w:rPr>
          <w:rFonts w:cs="Arial"/>
          <w:bCs/>
          <w:i/>
          <w:iCs/>
          <w:szCs w:val="22"/>
          <w:lang w:eastAsia="sl-SI"/>
        </w:rPr>
        <w:t>Sprememba sledi pripombi Zakonodajno pravne službe Državnega zbora, ki opozarja, da bi morala biti vsebina četrtega odstavka predlaganega 22. člena uvrščena v samostojen člen.</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
          <w:szCs w:val="22"/>
          <w:lang w:eastAsia="sl-SI"/>
        </w:rPr>
      </w:pPr>
      <w:r>
        <w:rPr>
          <w:rFonts w:cs="Arial"/>
          <w:b/>
          <w:szCs w:val="22"/>
          <w:lang w:eastAsia="sl-SI"/>
        </w:rPr>
        <w:t>Predlog za ohranitev 24. člena:</w:t>
      </w:r>
    </w:p>
    <w:p w:rsidR="00DA00DB" w:rsidRDefault="00DA00DB" w:rsidP="00DA00DB">
      <w:pPr>
        <w:suppressAutoHyphens/>
        <w:spacing w:line="276" w:lineRule="auto"/>
        <w:outlineLvl w:val="3"/>
        <w:rPr>
          <w:rFonts w:cs="Arial"/>
          <w:b/>
          <w:szCs w:val="22"/>
          <w:lang w:eastAsia="sl-SI"/>
        </w:rPr>
      </w:pP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»24. člen</w:t>
      </w: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(kontrola zavoda)</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Zavod opravlja kontrole nad dodelitvijo in izplačevanjem delnega povračila nadomestila plače. V primeru ugotovljenih kršitev izda odločbo iz petega odstavka 18. člena tega zakona..«.</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i/>
          <w:iCs/>
          <w:szCs w:val="22"/>
          <w:u w:val="single"/>
          <w:lang w:eastAsia="sl-SI"/>
        </w:rPr>
      </w:pPr>
      <w:r>
        <w:rPr>
          <w:rFonts w:cs="Arial"/>
          <w:bCs/>
          <w:i/>
          <w:iCs/>
          <w:szCs w:val="22"/>
          <w:u w:val="single"/>
          <w:lang w:eastAsia="sl-SI"/>
        </w:rPr>
        <w:t>Obrazložitev:</w:t>
      </w:r>
    </w:p>
    <w:p w:rsidR="00DA00DB" w:rsidRDefault="00DA00DB" w:rsidP="00DA00DB">
      <w:pPr>
        <w:suppressAutoHyphens/>
        <w:spacing w:line="276" w:lineRule="auto"/>
        <w:jc w:val="both"/>
        <w:outlineLvl w:val="3"/>
        <w:rPr>
          <w:rFonts w:cs="Arial"/>
          <w:bCs/>
          <w:i/>
          <w:iCs/>
          <w:szCs w:val="22"/>
          <w:lang w:eastAsia="sl-SI"/>
        </w:rPr>
      </w:pPr>
      <w:r>
        <w:rPr>
          <w:rFonts w:cs="Arial"/>
          <w:bCs/>
          <w:i/>
          <w:iCs/>
          <w:szCs w:val="22"/>
          <w:lang w:eastAsia="sl-SI"/>
        </w:rPr>
        <w:t xml:space="preserve">Predlagamo, da določba ostane, vendar v tako dopolnjeni obliki. </w:t>
      </w:r>
    </w:p>
    <w:p w:rsidR="00DA00DB" w:rsidRDefault="00DA00DB" w:rsidP="00DA00DB">
      <w:pPr>
        <w:suppressAutoHyphens/>
        <w:spacing w:line="276" w:lineRule="auto"/>
        <w:jc w:val="both"/>
        <w:outlineLvl w:val="3"/>
        <w:rPr>
          <w:rFonts w:cs="Arial"/>
          <w:bCs/>
          <w:i/>
          <w:iCs/>
          <w:szCs w:val="22"/>
          <w:lang w:eastAsia="sl-SI"/>
        </w:rPr>
      </w:pPr>
      <w:r>
        <w:rPr>
          <w:rFonts w:cs="Arial"/>
          <w:bCs/>
          <w:i/>
          <w:iCs/>
          <w:szCs w:val="22"/>
          <w:lang w:eastAsia="sl-SI"/>
        </w:rPr>
        <w:t xml:space="preserve">18. člen predloga zakona daje podlago za vračilo sredstev v točno določenih primerih, ni pa določen postopek v katerem se ugotovi, da je do teh kršitev oziroma okoliščin, ki zahtevajo vračilo sredstev, prišlo. To zavod ugotovi v kontrolnem postopku, nato pa na podlagi 18. člena izda odločbo. </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p>
    <w:p w:rsidR="00DA00DB" w:rsidRDefault="00DA00DB" w:rsidP="00DA00DB">
      <w:pPr>
        <w:spacing w:line="276" w:lineRule="auto"/>
        <w:rPr>
          <w:rFonts w:cs="Arial"/>
          <w:b/>
          <w:bCs/>
        </w:rPr>
      </w:pPr>
      <w:r>
        <w:rPr>
          <w:rFonts w:cs="Arial"/>
          <w:b/>
          <w:bCs/>
        </w:rPr>
        <w:t>K 25. členu:</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outlineLvl w:val="3"/>
        <w:rPr>
          <w:rFonts w:cs="Arial"/>
          <w:bCs/>
          <w:szCs w:val="22"/>
          <w:lang w:eastAsia="sl-SI"/>
        </w:rPr>
      </w:pPr>
      <w:r>
        <w:rPr>
          <w:rFonts w:cs="Arial"/>
          <w:bCs/>
          <w:szCs w:val="22"/>
          <w:lang w:eastAsia="sl-SI"/>
        </w:rPr>
        <w:t>25. člen se spremeni tako, da se glasi:</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»25. člen</w:t>
      </w:r>
    </w:p>
    <w:p w:rsidR="00DA00DB" w:rsidRDefault="00DA00DB" w:rsidP="00DA00DB">
      <w:pPr>
        <w:suppressAutoHyphens/>
        <w:spacing w:line="276" w:lineRule="auto"/>
        <w:jc w:val="center"/>
        <w:outlineLvl w:val="3"/>
        <w:rPr>
          <w:rFonts w:cs="Arial"/>
          <w:bCs/>
          <w:szCs w:val="22"/>
          <w:lang w:eastAsia="sl-SI"/>
        </w:rPr>
      </w:pPr>
      <w:r>
        <w:rPr>
          <w:rFonts w:cs="Arial"/>
          <w:bCs/>
          <w:szCs w:val="22"/>
          <w:lang w:eastAsia="sl-SI"/>
        </w:rPr>
        <w:t>(prekrški)</w:t>
      </w:r>
    </w:p>
    <w:p w:rsidR="00DA00DB" w:rsidRDefault="00DA00DB" w:rsidP="00DA00DB">
      <w:pPr>
        <w:suppressAutoHyphens/>
        <w:spacing w:line="276" w:lineRule="auto"/>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(1) Z globo od 10.000 do 50.000 evrov se kaznuje delodajalec – pravna oseba, samostojni podjetnik posameznik oziroma posameznik, ki samostojno opravlja dejavnost, ki prejme delno povračilo nadomestila plače, če:</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1. krši obveznost posvetovanja pred sprejetjem odločitve o odreditvi dela s skrajšanim delovnim časom s sindikatom oziroma svetom delavcev oziroma obveznost obvestitve delavcev na običajen način (prvi odstavek 4. člena tega zakona),</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2. krši prepoved odpuščanja (prva alineja tretjega odstavka 6. člena tega zakona),</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3. v obdobju prejemanja delnega povračila nadomestila plače odredi nadurno delo, neenakomerno razporedi ali začasno prerazporedi delovni čas, če to delo lahko opravi z delavci, ki jim je odrejeno delo s skrajšanim delovnim časom (druga alineja tretjega odstavka 6. člena tega zakona),</w:t>
      </w: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4. ne seznani zavoda z izplačili dobička, izplačili dividend ali dohodkov, ki se izplačujejo kot dividende, nakupih lastnih delnic ali lastnih poslovnih deležev, izplačilih nagrad poslovodstvu oziroma dela plač za poslovno uspešnost poslovodstvu (tretji in četrti odstavek 18. člena tega zakona).</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(2) Ne glede na prejšnji odstavek se manjši delodajalec, ki zaposluje deset ali manj delavcev in stori prekršek iz prejšnjega odstavka, kaznuje z globo od 1.500 do 8.000 evrov.</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bookmarkStart w:id="1" w:name="_GoBack"/>
      <w:r>
        <w:rPr>
          <w:rFonts w:cs="Arial"/>
          <w:bCs/>
          <w:szCs w:val="22"/>
          <w:lang w:eastAsia="sl-SI"/>
        </w:rPr>
        <w:lastRenderedPageBreak/>
        <w:t>(3) Ne glede na prvi odstavek tega člena se samostojni podjetnik posameznik oziroma posameznik, ki samostojno opravlja dejavnost, če stori prekršek iz prvega odstavka tega člena, kaznuje z globo od 450 do 1.200 evrov.</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r>
        <w:rPr>
          <w:rFonts w:cs="Arial"/>
          <w:bCs/>
          <w:szCs w:val="22"/>
          <w:lang w:eastAsia="sl-SI"/>
        </w:rPr>
        <w:t>(4) Z globo od 450 do 2.000 evrov se kaznuje tudi odgovorna oseba delodajalca pravne osebe, samostojnega podjetnika posameznika oziroma posameznika, ki samostojno opravlja dejavnost, če stori prekršek iz prvega odstavka tega člena.«.</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i/>
          <w:iCs/>
          <w:szCs w:val="22"/>
          <w:u w:val="single"/>
          <w:lang w:eastAsia="sl-SI"/>
        </w:rPr>
      </w:pPr>
      <w:r>
        <w:rPr>
          <w:rFonts w:cs="Arial"/>
          <w:bCs/>
          <w:i/>
          <w:iCs/>
          <w:szCs w:val="22"/>
          <w:u w:val="single"/>
          <w:lang w:eastAsia="sl-SI"/>
        </w:rPr>
        <w:t>Obrazložitev:</w:t>
      </w:r>
    </w:p>
    <w:p w:rsidR="00DA00DB" w:rsidRDefault="00DA00DB" w:rsidP="00DA00DB">
      <w:pPr>
        <w:suppressAutoHyphens/>
        <w:spacing w:line="276" w:lineRule="auto"/>
        <w:jc w:val="both"/>
        <w:outlineLvl w:val="3"/>
        <w:rPr>
          <w:rFonts w:cs="Arial"/>
          <w:bCs/>
          <w:i/>
          <w:iCs/>
          <w:szCs w:val="22"/>
          <w:lang w:eastAsia="sl-SI"/>
        </w:rPr>
      </w:pPr>
      <w:r>
        <w:rPr>
          <w:rFonts w:cs="Arial"/>
          <w:bCs/>
          <w:i/>
          <w:iCs/>
          <w:szCs w:val="22"/>
          <w:lang w:eastAsia="sl-SI"/>
        </w:rPr>
        <w:t>Sprememba sledi pripombam Zakonodajno pravne službe Državnega zbora.</w:t>
      </w:r>
    </w:p>
    <w:p w:rsidR="00DA00DB" w:rsidRDefault="00DA00DB" w:rsidP="00DA00DB">
      <w:pPr>
        <w:suppressAutoHyphens/>
        <w:spacing w:line="276" w:lineRule="auto"/>
        <w:jc w:val="both"/>
        <w:outlineLvl w:val="3"/>
        <w:rPr>
          <w:rFonts w:cs="Arial"/>
          <w:bCs/>
          <w:szCs w:val="22"/>
          <w:lang w:eastAsia="sl-SI"/>
        </w:rPr>
      </w:pPr>
    </w:p>
    <w:p w:rsidR="00DA00DB" w:rsidRDefault="00DA00DB" w:rsidP="00DA00DB">
      <w:pPr>
        <w:suppressAutoHyphens/>
        <w:spacing w:line="276" w:lineRule="auto"/>
        <w:jc w:val="both"/>
        <w:outlineLvl w:val="3"/>
        <w:rPr>
          <w:rFonts w:cs="Arial"/>
          <w:bCs/>
          <w:szCs w:val="22"/>
          <w:lang w:eastAsia="sl-SI"/>
        </w:rPr>
      </w:pPr>
    </w:p>
    <w:bookmarkEnd w:id="1"/>
    <w:p w:rsidR="00DA00DB" w:rsidRDefault="00DA00DB" w:rsidP="00DA00DB">
      <w:pPr>
        <w:suppressAutoHyphens/>
        <w:overflowPunct w:val="0"/>
        <w:autoSpaceDE w:val="0"/>
        <w:autoSpaceDN w:val="0"/>
        <w:adjustRightInd w:val="0"/>
        <w:jc w:val="both"/>
        <w:textAlignment w:val="baseline"/>
        <w:outlineLvl w:val="3"/>
        <w:rPr>
          <w:rFonts w:cs="Arial"/>
          <w:b/>
          <w:szCs w:val="20"/>
        </w:rPr>
      </w:pPr>
    </w:p>
    <w:p w:rsidR="007E1230" w:rsidRDefault="007E1230" w:rsidP="00DA00DB">
      <w:pPr>
        <w:autoSpaceDE w:val="0"/>
        <w:autoSpaceDN w:val="0"/>
        <w:adjustRightInd w:val="0"/>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1013" w:rsidRDefault="003F1013" w:rsidP="00767987">
      <w:pPr>
        <w:spacing w:line="240" w:lineRule="auto"/>
      </w:pPr>
      <w:r>
        <w:separator/>
      </w:r>
    </w:p>
  </w:endnote>
  <w:endnote w:type="continuationSeparator" w:id="0">
    <w:p w:rsidR="003F1013" w:rsidRDefault="003F1013"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7C02" w:rsidRDefault="00A27C0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7C02" w:rsidRDefault="00A27C02">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7C02" w:rsidRDefault="00A27C0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1013" w:rsidRDefault="003F1013" w:rsidP="00767987">
      <w:pPr>
        <w:spacing w:line="240" w:lineRule="auto"/>
      </w:pPr>
      <w:r>
        <w:separator/>
      </w:r>
    </w:p>
  </w:footnote>
  <w:footnote w:type="continuationSeparator" w:id="0">
    <w:p w:rsidR="003F1013" w:rsidRDefault="003F1013"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7C02" w:rsidRDefault="00A27C0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7C02" w:rsidRDefault="00A27C02">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1C4EC8"/>
    <w:rsid w:val="00366636"/>
    <w:rsid w:val="00367DE6"/>
    <w:rsid w:val="003B3E19"/>
    <w:rsid w:val="003F1013"/>
    <w:rsid w:val="004076C6"/>
    <w:rsid w:val="00457A58"/>
    <w:rsid w:val="004B7F76"/>
    <w:rsid w:val="004E1BCE"/>
    <w:rsid w:val="00592079"/>
    <w:rsid w:val="00594080"/>
    <w:rsid w:val="00682FFE"/>
    <w:rsid w:val="00684751"/>
    <w:rsid w:val="006C69EC"/>
    <w:rsid w:val="007039D0"/>
    <w:rsid w:val="00767987"/>
    <w:rsid w:val="00782FD4"/>
    <w:rsid w:val="007E1230"/>
    <w:rsid w:val="00811140"/>
    <w:rsid w:val="0086713D"/>
    <w:rsid w:val="00904A48"/>
    <w:rsid w:val="00980294"/>
    <w:rsid w:val="009C5392"/>
    <w:rsid w:val="009C657E"/>
    <w:rsid w:val="00A16E6F"/>
    <w:rsid w:val="00A27C02"/>
    <w:rsid w:val="00A50E4B"/>
    <w:rsid w:val="00A56EFB"/>
    <w:rsid w:val="00A9231D"/>
    <w:rsid w:val="00AD3BB3"/>
    <w:rsid w:val="00C0216A"/>
    <w:rsid w:val="00CD6077"/>
    <w:rsid w:val="00CE234E"/>
    <w:rsid w:val="00D02973"/>
    <w:rsid w:val="00DA00DB"/>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0302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3313</Words>
  <Characters>18890</Characters>
  <Application>Microsoft Office Word</Application>
  <DocSecurity>0</DocSecurity>
  <Lines>157</Lines>
  <Paragraphs>44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22159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2025-05-13T11:58:00Z</dcterms:created>
  <dcterms:modified xsi:type="dcterms:W3CDTF">2025-05-13T11:58:00Z</dcterms:modified>
</cp:coreProperties>
</file>