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64D28">
        <w:rPr>
          <w:rFonts w:cs="Arial"/>
          <w:color w:val="000000"/>
        </w:rPr>
        <w:t>2024-2030-0027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964D28">
        <w:rPr>
          <w:rFonts w:cs="Arial"/>
          <w:color w:val="000000"/>
        </w:rPr>
        <w:t>00704-279/2024/15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64D28">
        <w:rPr>
          <w:rFonts w:cs="Arial"/>
          <w:color w:val="000000"/>
        </w:rPr>
        <w:t>13. 5. 2025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AC06F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AC06F0">
        <w:rPr>
          <w:rFonts w:cs="Arial"/>
          <w:szCs w:val="20"/>
        </w:rPr>
        <w:t>popr</w:t>
      </w:r>
      <w:proofErr w:type="spellEnd"/>
      <w:r w:rsidR="00AC06F0">
        <w:rPr>
          <w:rFonts w:cs="Arial"/>
          <w:szCs w:val="20"/>
        </w:rPr>
        <w:t>., 54/03, 103/03, 114/04, 26/06, 21/07, 32/10, 73/10, 95/11, 64/12, 10/14, 164/20, 35/21, 51/21 in 114/21)</w:t>
      </w:r>
      <w:r w:rsidR="00AC06F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AC06F0">
        <w:rPr>
          <w:rFonts w:cs="Arial"/>
          <w:color w:val="000000"/>
          <w:szCs w:val="20"/>
        </w:rPr>
        <w:t>13. 5</w:t>
      </w:r>
      <w:r w:rsidR="00964D28">
        <w:rPr>
          <w:rFonts w:cs="Arial"/>
          <w:color w:val="000000"/>
          <w:szCs w:val="20"/>
        </w:rPr>
        <w:t>. 2025</w:t>
      </w:r>
      <w:r w:rsidR="00AC06F0">
        <w:rPr>
          <w:rFonts w:cs="Arial"/>
          <w:color w:val="000000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C06F0" w:rsidRDefault="00AC06F0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C06F0">
        <w:rPr>
          <w:rFonts w:cs="Arial"/>
          <w:color w:val="000000"/>
          <w:szCs w:val="20"/>
        </w:rPr>
        <w:t>soglaša s Predlogom</w:t>
      </w:r>
      <w:r w:rsidR="00964D28">
        <w:rPr>
          <w:rFonts w:cs="Arial"/>
          <w:color w:val="000000"/>
          <w:szCs w:val="20"/>
        </w:rPr>
        <w:t xml:space="preserve"> amandmaja k Dopolnjenemu predlogu zakona o spremembah in dopolnitvah Zakona o finančnem poslovanju, postopkih zaradi insolventnosti in prisilnem prenehanju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C06F0" w:rsidRDefault="00AC06F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C06F0" w:rsidRPr="002760DC" w:rsidRDefault="00AC06F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64D2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64D2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AC06F0" w:rsidRDefault="00AC06F0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C06F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C06F0" w:rsidRDefault="00AC06F0" w:rsidP="00AC06F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</w:t>
      </w:r>
      <w:r>
        <w:rPr>
          <w:rFonts w:cs="Arial"/>
          <w:color w:val="000000"/>
          <w:szCs w:val="20"/>
        </w:rPr>
        <w:t xml:space="preserve"> amandmaja k Dopolnjenemu predlogu zakona o spremembah in dopolnitvah Zakona o finančnem poslovanju, postopkih zaradi insolventnosti in prisilnem prenehanju</w:t>
      </w:r>
    </w:p>
    <w:p w:rsidR="00AC06F0" w:rsidRPr="002760DC" w:rsidRDefault="00AC06F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C06F0" w:rsidRPr="002760DC" w:rsidRDefault="00AC06F0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64D28" w:rsidRDefault="00964D2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964D28" w:rsidRDefault="00964D2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64D2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3AE" w:rsidRDefault="004523AE" w:rsidP="00767987">
      <w:pPr>
        <w:spacing w:line="240" w:lineRule="auto"/>
      </w:pPr>
      <w:r>
        <w:separator/>
      </w:r>
    </w:p>
  </w:endnote>
  <w:endnote w:type="continuationSeparator" w:id="0">
    <w:p w:rsidR="004523AE" w:rsidRDefault="004523A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BB5" w:rsidRDefault="00337BB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BB5" w:rsidRDefault="00337BB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BB5" w:rsidRDefault="00337BB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3AE" w:rsidRDefault="004523AE" w:rsidP="00767987">
      <w:pPr>
        <w:spacing w:line="240" w:lineRule="auto"/>
      </w:pPr>
      <w:r>
        <w:separator/>
      </w:r>
    </w:p>
  </w:footnote>
  <w:footnote w:type="continuationSeparator" w:id="0">
    <w:p w:rsidR="004523AE" w:rsidRDefault="004523A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BB5" w:rsidRDefault="00337BB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7BB5" w:rsidRDefault="00337BB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37BB5"/>
    <w:rsid w:val="00366636"/>
    <w:rsid w:val="00367DE6"/>
    <w:rsid w:val="003B3E19"/>
    <w:rsid w:val="004076C6"/>
    <w:rsid w:val="004523AE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64D28"/>
    <w:rsid w:val="00980294"/>
    <w:rsid w:val="009C5392"/>
    <w:rsid w:val="009C657E"/>
    <w:rsid w:val="00A16E6F"/>
    <w:rsid w:val="00A50E4B"/>
    <w:rsid w:val="00A56EFB"/>
    <w:rsid w:val="00A9231D"/>
    <w:rsid w:val="00AC06F0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2025-05-13T09:49:00Z</dcterms:created>
  <dcterms:modified xsi:type="dcterms:W3CDTF">2025-05-13T09:51:00Z</dcterms:modified>
</cp:coreProperties>
</file>