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3EFB3A" w14:textId="0E38514E" w:rsidR="007A193F" w:rsidRPr="004E59A5" w:rsidRDefault="007A193F" w:rsidP="004E59A5">
      <w:pPr>
        <w:pStyle w:val="center"/>
        <w:spacing w:before="210" w:after="210"/>
        <w:jc w:val="both"/>
        <w:rPr>
          <w:rFonts w:ascii="Arial" w:eastAsia="Arial" w:hAnsi="Arial" w:cs="Arial"/>
          <w:color w:val="808080"/>
          <w:sz w:val="21"/>
          <w:szCs w:val="21"/>
          <w:lang w:val="sl-SI"/>
        </w:rPr>
      </w:pPr>
      <w:bookmarkStart w:id="0" w:name="_GoBack"/>
      <w:bookmarkEnd w:id="0"/>
      <w:r w:rsidRPr="004E59A5">
        <w:rPr>
          <w:rFonts w:ascii="Arial" w:eastAsia="Arial" w:hAnsi="Arial" w:cs="Arial"/>
          <w:color w:val="808080"/>
          <w:sz w:val="21"/>
          <w:szCs w:val="21"/>
          <w:lang w:val="sl-SI"/>
        </w:rPr>
        <w:t>Na podlagi 80. člena Zakona o osnovni šoli (Uradni list RS, št. 81/06 – uradno prečiščeno besedilo, 102/07, 107/10, 87/11, 40/12 – ZUJF, 63/13, 46/16 – ZOFVI-K, 76/23, 16/24  in xx/25) minister za vzgojo in izobraževanje izdaja</w:t>
      </w:r>
    </w:p>
    <w:p w14:paraId="51E43712" w14:textId="78D3B11F" w:rsidR="007A193F" w:rsidRPr="004E59A5" w:rsidRDefault="007A193F" w:rsidP="007A193F">
      <w:pPr>
        <w:pStyle w:val="center"/>
        <w:spacing w:before="210" w:after="210"/>
        <w:rPr>
          <w:rFonts w:ascii="Arial" w:eastAsia="Arial" w:hAnsi="Arial" w:cs="Arial"/>
          <w:b/>
          <w:bCs/>
          <w:caps/>
          <w:sz w:val="21"/>
          <w:szCs w:val="21"/>
          <w:lang w:val="sl-SI"/>
        </w:rPr>
      </w:pPr>
      <w:r w:rsidRPr="004E59A5">
        <w:rPr>
          <w:rFonts w:ascii="Arial" w:eastAsia="Arial" w:hAnsi="Arial" w:cs="Arial"/>
          <w:b/>
          <w:bCs/>
          <w:caps/>
          <w:sz w:val="21"/>
          <w:szCs w:val="21"/>
          <w:lang w:val="sl-SI"/>
        </w:rPr>
        <w:t>PRAVILNIK</w:t>
      </w:r>
    </w:p>
    <w:p w14:paraId="3B218DBF" w14:textId="77777777" w:rsidR="007A193F" w:rsidRPr="004E59A5" w:rsidRDefault="007A193F" w:rsidP="007A193F">
      <w:pPr>
        <w:pStyle w:val="center"/>
        <w:spacing w:before="210" w:after="210"/>
        <w:rPr>
          <w:rFonts w:ascii="Arial" w:eastAsia="Arial" w:hAnsi="Arial" w:cs="Arial"/>
          <w:b/>
          <w:bCs/>
          <w:caps/>
          <w:sz w:val="21"/>
          <w:szCs w:val="21"/>
          <w:lang w:val="sl-SI"/>
        </w:rPr>
      </w:pPr>
      <w:r w:rsidRPr="004E59A5">
        <w:rPr>
          <w:rFonts w:ascii="Arial" w:eastAsia="Arial" w:hAnsi="Arial" w:cs="Arial"/>
          <w:b/>
          <w:bCs/>
          <w:caps/>
          <w:sz w:val="21"/>
          <w:szCs w:val="21"/>
          <w:lang w:val="sl-SI"/>
        </w:rPr>
        <w:t>o ocenjevanju znanja IN napredovanju učencev v osnovni šoli</w:t>
      </w:r>
    </w:p>
    <w:p w14:paraId="1147BAEC" w14:textId="77777777" w:rsidR="007A193F" w:rsidRPr="004E59A5" w:rsidRDefault="007A193F" w:rsidP="007A193F">
      <w:pPr>
        <w:pStyle w:val="center"/>
        <w:pBdr>
          <w:top w:val="none" w:sz="0" w:space="24" w:color="auto"/>
        </w:pBdr>
        <w:spacing w:before="210" w:after="210"/>
        <w:rPr>
          <w:rFonts w:ascii="Arial" w:eastAsia="Arial" w:hAnsi="Arial" w:cs="Arial"/>
          <w:caps/>
          <w:sz w:val="21"/>
          <w:szCs w:val="21"/>
          <w:lang w:val="sl-SI"/>
        </w:rPr>
      </w:pPr>
      <w:r w:rsidRPr="004E59A5">
        <w:rPr>
          <w:rFonts w:ascii="Arial" w:eastAsia="Arial" w:hAnsi="Arial" w:cs="Arial"/>
          <w:caps/>
          <w:sz w:val="21"/>
          <w:szCs w:val="21"/>
          <w:lang w:val="sl-SI"/>
        </w:rPr>
        <w:t>I. SPLOŠNE DOLOČBE</w:t>
      </w:r>
    </w:p>
    <w:p w14:paraId="07DA9DBE"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1. člen</w:t>
      </w:r>
    </w:p>
    <w:p w14:paraId="68E249BA"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(vsebina pravilnika)</w:t>
      </w:r>
    </w:p>
    <w:p w14:paraId="4C335E41"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Ta pravilnik ureja ocenjevanje znanja in napredovanje učenca iz razreda v razred ter dokončanje osnovnošolskega izobraževanja.</w:t>
      </w:r>
    </w:p>
    <w:p w14:paraId="69B3BCDA"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2. člen</w:t>
      </w:r>
    </w:p>
    <w:p w14:paraId="2F60DDD9"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(načela za ocenjevanje)</w:t>
      </w:r>
    </w:p>
    <w:p w14:paraId="322BA1D4"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Učitelj v osnovni šoli ocenjuje učenčevo znanje tako, da:</w:t>
      </w:r>
    </w:p>
    <w:p w14:paraId="4EEC0D3E"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spoštuje osebnostno integriteto učencev in različnost med njimi,</w:t>
      </w:r>
    </w:p>
    <w:p w14:paraId="50C4EB73"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upošteva poznavanje in razumevanje ciljev in standardov, sposobnost analize in interpretacije ter sposobnost ustvarjalne uporabe znanja,</w:t>
      </w:r>
    </w:p>
    <w:p w14:paraId="2D897225"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uporablja različne načine ocenjevanja znanja glede na cilje oziroma standarde znanja in glede na razred,</w:t>
      </w:r>
    </w:p>
    <w:p w14:paraId="0CECC757"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pri vsakem predmetu učenčevo znanje ocenjuje skozi vse ocenjevalno obdobje,</w:t>
      </w:r>
    </w:p>
    <w:p w14:paraId="72A81C89"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daje učencem, učiteljem in staršem, skrbnikom oziroma drugim osebam, pri katerih je otrok v oskrbi (v nadaljnjem besedilu: starši), povratne informacije o učenčevem individualnem napredovanju,</w:t>
      </w:r>
    </w:p>
    <w:p w14:paraId="365B9BFF"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omogoča učencu kritični premislek in vpogled v usvojeno znanje,</w:t>
      </w:r>
    </w:p>
    <w:p w14:paraId="737C5296"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prispeva k demokratizaciji odnosov med učenci in učitelji.</w:t>
      </w:r>
    </w:p>
    <w:p w14:paraId="0379333E"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3. člen</w:t>
      </w:r>
    </w:p>
    <w:p w14:paraId="5BAF709E"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(ocenjevanje znanja)</w:t>
      </w:r>
    </w:p>
    <w:p w14:paraId="748045D8"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Ocenjevanje znanja je ugotavljanje in vrednotenje, v kolikšni meri učenec dosega v učnem načrtu določene cilje oziroma standarde znanja. Učitelj ocenjevanje znanja opravi po obravnavi učnih vsebin in po opravljenem preverjanju znanja iz teh vsebin.</w:t>
      </w:r>
    </w:p>
    <w:p w14:paraId="7804779C"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4. člen</w:t>
      </w:r>
    </w:p>
    <w:p w14:paraId="5E6D9D85"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lastRenderedPageBreak/>
        <w:t>(javnost ocenjevanja in obveščanje)</w:t>
      </w:r>
    </w:p>
    <w:p w14:paraId="2E40EF47"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Pri ocenjevanju znanja učenca mora biti zagotovljena javnost ocenjevanja, ki se zagotavlja zlasti:</w:t>
      </w:r>
    </w:p>
    <w:p w14:paraId="0C284938"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s seznanitvijo staršev in učenca s predpisi, ki urejajo ocenjevanje znanja ter napredovanje učenca,</w:t>
      </w:r>
    </w:p>
    <w:p w14:paraId="008D9555"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s predstavitvijo ciljev in standardov znanja, opredeljenih v učnem načrtu, za posamezno ocenjevalno obdobje,</w:t>
      </w:r>
    </w:p>
    <w:p w14:paraId="52A682E5"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s predstavitvijo kriterijev ocenjevanja,</w:t>
      </w:r>
    </w:p>
    <w:p w14:paraId="58F85AB1"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z določitvijo načina in rokov ocenjevanja,</w:t>
      </w:r>
    </w:p>
    <w:p w14:paraId="4ABC12E4"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z ocenjevanjem pred učenci oddelka ali učne skupine,</w:t>
      </w:r>
    </w:p>
    <w:p w14:paraId="2C2D7F75"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s sprotnim obveščanjem učenca in staršev o doseženih rezultatih pri ocenjevanju,</w:t>
      </w:r>
    </w:p>
    <w:p w14:paraId="687F820B" w14:textId="77777777" w:rsidR="007A193F" w:rsidRPr="004E59A5" w:rsidRDefault="007A193F" w:rsidP="007A193F">
      <w:pPr>
        <w:pStyle w:val="alineazaodstavkom"/>
        <w:spacing w:before="210" w:after="210"/>
        <w:ind w:left="425"/>
        <w:rPr>
          <w:rFonts w:ascii="Arial" w:eastAsia="Arial" w:hAnsi="Arial" w:cs="Arial"/>
          <w:sz w:val="21"/>
          <w:szCs w:val="21"/>
          <w:lang w:val="sl-SI"/>
        </w:rPr>
      </w:pPr>
      <w:r w:rsidRPr="004E59A5">
        <w:rPr>
          <w:rFonts w:ascii="Arial" w:eastAsia="Arial" w:hAnsi="Arial" w:cs="Arial"/>
          <w:sz w:val="21"/>
          <w:szCs w:val="21"/>
          <w:lang w:val="sl-SI"/>
        </w:rPr>
        <w:t>-        tako, da se učencu in staršem izroči ocenjene pisne izdelke in omogoči vpogled v druge izdelke.</w:t>
      </w:r>
    </w:p>
    <w:p w14:paraId="7EACD854"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5. člen</w:t>
      </w:r>
    </w:p>
    <w:p w14:paraId="47F403C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(učenci s posebnimi potrebami in učenci z učnimi težavami)</w:t>
      </w:r>
    </w:p>
    <w:p w14:paraId="7741CD78"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Za učenca s posebnimi potrebami, ki je usmerjen v izobraževalne programe s prilagojenim izvajanjem, se pri ocenjevanju znanja upoštevajo določila tega pravilnika, če z navodili za prilagojeno izvajanje programa osnovne šole za učence s posebnimi potrebami niso določeni drugačni načini ocenjevanja znanja.</w:t>
      </w:r>
    </w:p>
    <w:p w14:paraId="32746F2D"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Za učenca s posebnimi potrebami, ki je usmerjen v prilagojen izobraževalni program, se pri ocenjevanju znanja upoštevajo določila tega pravilnika, lahko pa se z individualiziranim programom določi, da se organizacijsko, izvedbeno in tehnično prilagodi ocenjevanje znanja. Prilagodijo se lahko tudi načini in roki ocenjevanja znanja ter število ocen.</w:t>
      </w:r>
    </w:p>
    <w:p w14:paraId="37D9F17B"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Za učenca z učnimi težavami se pri ocenjevanju znanja upoštevajo določila tega pravilnika, lahko pa se z Izvirnim delovnim projektom pomoči v skladu s Konceptom dela v osnovni šoli določi, da se organizacijsko, izvedbeno in tehnično prilagodi ocenjevanje znanja. Prilagodijo se lahko tudi načini in roki ocenjevanja znanja.</w:t>
      </w:r>
    </w:p>
    <w:p w14:paraId="3F11D73F" w14:textId="77777777" w:rsidR="007A193F" w:rsidRPr="004E59A5" w:rsidRDefault="007A193F" w:rsidP="007A193F">
      <w:pPr>
        <w:pStyle w:val="center"/>
        <w:pBdr>
          <w:top w:val="none" w:sz="0" w:space="24" w:color="auto"/>
        </w:pBdr>
        <w:spacing w:before="210" w:after="210"/>
        <w:rPr>
          <w:rFonts w:ascii="Arial" w:eastAsia="Arial" w:hAnsi="Arial" w:cs="Arial"/>
          <w:caps/>
          <w:sz w:val="21"/>
          <w:szCs w:val="21"/>
          <w:lang w:val="sl-SI"/>
        </w:rPr>
      </w:pPr>
      <w:r w:rsidRPr="004E59A5">
        <w:rPr>
          <w:rFonts w:ascii="Arial" w:eastAsia="Arial" w:hAnsi="Arial" w:cs="Arial"/>
          <w:caps/>
          <w:sz w:val="21"/>
          <w:szCs w:val="21"/>
          <w:lang w:val="sl-SI"/>
        </w:rPr>
        <w:t>II. OCENJEVANJE ZNANJA</w:t>
      </w:r>
    </w:p>
    <w:p w14:paraId="2A7B6461"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6. člen</w:t>
      </w:r>
    </w:p>
    <w:p w14:paraId="5AC6A492"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(ocenjevalci)</w:t>
      </w:r>
    </w:p>
    <w:p w14:paraId="11A44BE2"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Znanje učenca iz posameznega predmeta ocenjuje učitelj, ki predmet poučuje, če s tem pravilnikom ni drugače določeno.</w:t>
      </w:r>
    </w:p>
    <w:p w14:paraId="66FFE495"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Pri popravnih in predmetnih izpitih učenčevo znanje oceni izpitna komisija.</w:t>
      </w:r>
    </w:p>
    <w:p w14:paraId="01F10CE9"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lastRenderedPageBreak/>
        <w:t>Znanje učenca, ki se izobražujejo na domu, oceni izpitna komisija.</w:t>
      </w:r>
    </w:p>
    <w:p w14:paraId="178905E3"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7. člen</w:t>
      </w:r>
    </w:p>
    <w:p w14:paraId="7EB394A1"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(pravica do vpogleda v učenčeve izdelke in ocene)</w:t>
      </w:r>
    </w:p>
    <w:p w14:paraId="4A59DA0D"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Učitelj z učenci pregleda ocenjene pisne izdelke, ocene vpiše v redovalnico, pisne izdelke pa izroči učencem za informacijo staršem.</w:t>
      </w:r>
    </w:p>
    <w:p w14:paraId="740EFE69"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Učitelj med šolskim letom na govorilnih urah, na roditeljskih sestankih in pri drugih oblikah sodelovanja starše učenca seznani z učenčevim uspehom. Starši imajo pravico do vpogleda v izdelke in ocene v šolski dokumentaciji le za svojega otroka.</w:t>
      </w:r>
    </w:p>
    <w:p w14:paraId="7E42EC3D"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8. člen</w:t>
      </w:r>
    </w:p>
    <w:p w14:paraId="686DE82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(ocenjevanje znanja po razredih)</w:t>
      </w:r>
    </w:p>
    <w:p w14:paraId="5B701415"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V 1. in 2. razredu osnovne šole se učenčevo znanje ocenjuje z opisnimi ocenami, od 3. do 9. razreda pa s številčnimi ocenami.</w:t>
      </w:r>
    </w:p>
    <w:p w14:paraId="75BF4364"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V prilagojenem izobraževalnem programu z nižjim izobrazbenim standardom se v 1., 2. in 3. razredu osnovne šole učenčevo znanje ocenjuje z opisnimi ocenami, od 4. do 9. razreda pa s številčnimi ocenami. Če učenec pri posameznih predmetih prehaja v izobraževalni program osnovne šole, se njegovo znanje pri teh predmetih ocenjuje v skladu s prvim odstavkom tega člena.</w:t>
      </w:r>
    </w:p>
    <w:p w14:paraId="45894465"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V posebnem programu vzgoje in izobraževanja se napredek učenca ocenjuje z opisnimi ocenami.</w:t>
      </w:r>
    </w:p>
    <w:p w14:paraId="3E11B44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9. člen</w:t>
      </w:r>
    </w:p>
    <w:p w14:paraId="483DDC9D"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(ocene)</w:t>
      </w:r>
    </w:p>
    <w:p w14:paraId="08453E31"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 opisnimi ocenami se z besedami izrazi, kako učenec napreduje glede na opredeljene cilje oziroma standarde znanja v učnih načrtih.</w:t>
      </w:r>
    </w:p>
    <w:p w14:paraId="636F9865"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S številčnim ocenjevanjem se oceni znanje učenca na lestvici od 1 do 5. Številčne ocene so: nezadostno (1), zadostno (2), dobro (3), prav dobro (4), odlično (5).</w:t>
      </w:r>
    </w:p>
    <w:p w14:paraId="4B36362E"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Ocena nezadostno (1) je negativna, druge ocene so pozitivne. Z negativno oceno je ocenjen učenec, ki ne doseže standardov znanja, potrebnih za napredovanje v naslednji razred (v nadaljnjem besedilu: minimalni standardi), ki so določeni v učnih načrtih.</w:t>
      </w:r>
    </w:p>
    <w:p w14:paraId="79C9543B"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10. člen</w:t>
      </w:r>
    </w:p>
    <w:p w14:paraId="3BB14D40"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(načini ocenjevanja)</w:t>
      </w:r>
    </w:p>
    <w:p w14:paraId="1BED66CB"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Ocenjujejo se učenčevi ustni odgovori ter pisni, likovni, tehnični, praktični in drugi izdelki, projektno delo in nastopi učencev.</w:t>
      </w:r>
    </w:p>
    <w:p w14:paraId="7D8D4BB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11. člen</w:t>
      </w:r>
    </w:p>
    <w:p w14:paraId="309EA0BF"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(ocenjevanje po ocenjevalnih obdobjih)</w:t>
      </w:r>
    </w:p>
    <w:p w14:paraId="50897D34"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lastRenderedPageBreak/>
        <w:t>Pri vsakem predmetu se učenčevo znanje ocenjuje skozi vse obdobje, ko se predmet izvaja.</w:t>
      </w:r>
    </w:p>
    <w:p w14:paraId="4595081C"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Pri predmetih, za katere sta s predmetnikom določeni največ dve uri tedensko, se znanje učenca oceni najmanj trikrat v šolskem letu, pri čemer večina ocen ne sme biti pridobljena na podlagi pisnih izdelkov. Če se predmet, za katerega je s predmetnikom določeno manj kot dve uri tedensko, izvaja po fleksibilnem predmetniku, se znanje učenca oceni najmanj dvakrat.</w:t>
      </w:r>
    </w:p>
    <w:p w14:paraId="0164FA4F"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Pri predmetih, za katere so s predmetnikom določene več kot dve uri tedensko, se znanje učenca oceni najmanj šestkrat v šolskem letu, pri čemer večina ocen ne sme biti pridobljena na podlagi pisnih izdelkov.</w:t>
      </w:r>
    </w:p>
    <w:p w14:paraId="19E35DE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12. člen</w:t>
      </w:r>
    </w:p>
    <w:p w14:paraId="4296190C"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(ocenjevanje pisnih izdelkov)</w:t>
      </w:r>
    </w:p>
    <w:p w14:paraId="134BB432"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lahko piše pisne izdelke, namenjene ocenjevanju znanja, največ dvakrat v tednu in enkrat na dan.</w:t>
      </w:r>
    </w:p>
    <w:p w14:paraId="5A4CA141"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Ne glede na določilo prejšnjega odstavka učenec lahko piše pisne izdelke, namenjene ocenjevanju znanja, trikrat v tednu in enkrat na dan, če gre za ponovitev ocenjevanja v skladu s 13. členom tega pravilnika. V tem primeru učenec ne sme pisati pisnih izdelkov tri dni zaporedoma.</w:t>
      </w:r>
    </w:p>
    <w:p w14:paraId="48D31234"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 datumu pisanja pisnega izdelka morajo biti učenec seznanjen vsaj pet delovnih dni prej.</w:t>
      </w:r>
    </w:p>
    <w:p w14:paraId="646E3BB1"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Pet delovnih dni pred ocenjevalno konferenco učenec ne piše izdelkov za oceno, razen v primeru iz 13. člena tega pravilnika.</w:t>
      </w:r>
    </w:p>
    <w:p w14:paraId="73F4D73B"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13. člen</w:t>
      </w:r>
    </w:p>
    <w:p w14:paraId="12F1DBC9"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(ponovitev ocenjevanja pisnih izdelkov)</w:t>
      </w:r>
    </w:p>
    <w:p w14:paraId="6389707B"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Če je na podlagi pisnega izdelka tretjina ali več izdelkov učencev v oddelku ali učni skupini oziroma polovica ali več izdelkov učencev v manjši učni skupini ocenjenih negativno, se pisno ocenjevanje enkrat ponovi, razen za učence, ki so bili prvič ocenjeni s pozitivno oceno in pisnega ocenjevanja ne želijo ponoviti.</w:t>
      </w:r>
    </w:p>
    <w:p w14:paraId="2AACFCF2"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Učitelj mora pred ponovnim ocenjevanjem ugotoviti vzroke za neuspeh in jih analizirati skupaj z učenci ter o tem obvestiti tudi razrednika in ravnatelja.</w:t>
      </w:r>
    </w:p>
    <w:p w14:paraId="497096B9"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Ocena se vpiše v redovalnico po drugem ocenjevanju. Upošteva se boljša ocena. Učencu, ki je bil ocenjen samo enkrat, se upošteva dosežena ocena.</w:t>
      </w:r>
    </w:p>
    <w:p w14:paraId="7F5303A1"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14. člen</w:t>
      </w:r>
    </w:p>
    <w:p w14:paraId="2EBF422F"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(seznanitev z oceno in vpis v redovalnico)</w:t>
      </w:r>
    </w:p>
    <w:p w14:paraId="7A5AC0F0"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Učitelj pri ocenjevanju ustnih odgovorov in nastopov učenčevo znanje oceni takoj in ga seznani z oceno. Opisno oceno vpiše v redovalnico oddelka najkasneje v sedmih delovnih dneh po tem, ko je bil učenec ocenjen, številčno pa takoj po ocenjevanju.</w:t>
      </w:r>
    </w:p>
    <w:p w14:paraId="06A8BC6A"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lastRenderedPageBreak/>
        <w:t>Pri ocenjevanju pisnih in drugih izdelkov učitelj učenca seznani z oceno ter jo vpiše v redovalnico oddelka oziroma učne skupine najkasneje v sedmih delovnih dneh po tem, ko učenec izdelek odda.</w:t>
      </w:r>
    </w:p>
    <w:p w14:paraId="1250E07D"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15. člen</w:t>
      </w:r>
    </w:p>
    <w:p w14:paraId="43C0D4CE"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(prilagoditve ocenjevanja med šolskim letom)</w:t>
      </w:r>
    </w:p>
    <w:p w14:paraId="57B0C1EB"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Za učenca priseljenca iz druge države se lahko v dogovoru s starši med šolskim letom prilagodijo načini in roki za ocenjevanje znanja ter število ocen. Podrobneje se prilagoditve ocenjevanja znanja opredelijo v individualnem načrtu aktivnosti učenca priseljenca (v nadaljnjem besedilu: INA). Znanje učenca priseljenca iz druge države se lahko ocenjuje glede na njegov napredek pri doseganju ciljev oziroma standardov znanja, opredeljenih v učnih načrtih.</w:t>
      </w:r>
    </w:p>
    <w:p w14:paraId="330C4178"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Za učence priseljence s posebnimi potrebami je INA del individualiziranega programa.</w:t>
      </w:r>
    </w:p>
    <w:p w14:paraId="78385E0D"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Prilagoditve ocenjevanja med šolskim letom se učencu priseljencu iz druge države upoštevajo največ tri šolska leta po vključitvi v osnovno šolo v Republiki Sloveniji.</w:t>
      </w:r>
    </w:p>
    <w:p w14:paraId="257D012D"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Če se učenec zaradi preselitve vključi v šolo, ki izvaja program osnovne šole po prilagojenem predmetniku za osnovno šolo na narodno mešanem območju, se znanje učenca pri pouku italijanščine in madžarščine kot drugega jezika lahko ocenjuje glede na njegov napredek pri doseganju ciljev oziroma standardov znanja, opredeljenih v učnih načrtih.</w:t>
      </w:r>
    </w:p>
    <w:p w14:paraId="47A2D6EA"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 prilagoditvah ocenjevanja med šolskim letom za učence iz prvega in drugega odstavka tega člena, razen za učence s posebnimi potrebami, odloči učiteljski zbor.</w:t>
      </w:r>
    </w:p>
    <w:p w14:paraId="4D1BB85B"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16. člen</w:t>
      </w:r>
    </w:p>
    <w:p w14:paraId="3B7C63BC"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(zaključna ocena)</w:t>
      </w:r>
    </w:p>
    <w:p w14:paraId="2E0AF39F"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Zaključno oceno posameznega predmeta oblikuje učitelj ob koncu pouka tega predmeta v šolskem letu oziroma ob koncu pouka posameznega predmeta, ki se izvaja po fleksibilnem predmetniku.</w:t>
      </w:r>
    </w:p>
    <w:p w14:paraId="7530E9CF"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V 1. in 2. razredu učitelj oblikuje pri vseh predmetih zaključno opisno oceno, s katero opiše učenčev napredek pri doseganju ciljev oziroma standardov znanja, opredeljenih v učnih načrtih. Od 3. do 9. razreda učitelj oblikuje pri vseh predmetih zaključno številčno oceno, s katero oceni, v kolikšni meri učenec dosega standarde znanja, opredeljene v učnih načrtih in pri tem upošteva ocene, ki jih je učenec pri predmetu prejel med šolskim letom.</w:t>
      </w:r>
    </w:p>
    <w:p w14:paraId="70869C3D"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V prilagojenem programu z nižjim izobrazbenim standardom učitelj v 1., 2. in 3. razredu pri vseh predmetih oblikuje zaključno opisno oceno, s katero opiše učenčev napredek pri doseganju ciljev oziroma standardov znanja, opredeljenih v učnih načrtih. Od 4. do 9. razreda učitelj pri vseh predmetih oblikuje zaključno številčno oceno. Če učenec pri posameznih predmetih prehaja v izobraževalni program osnovne šole, se zaključna ocena pri teh predmetih oblikuje v skladu z drugim odstavkom tega člena.</w:t>
      </w:r>
    </w:p>
    <w:p w14:paraId="7724BBAE"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V posebnem programu vzgoje in izobraževanja učitelj ob koncu pouka v šolskem letu oblikuje opisno oceno napredka po posameznih področjih.</w:t>
      </w:r>
    </w:p>
    <w:p w14:paraId="5740F53A"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17. člen</w:t>
      </w:r>
    </w:p>
    <w:p w14:paraId="720C8503"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lastRenderedPageBreak/>
        <w:t>(izobraževanje na domu)</w:t>
      </w:r>
    </w:p>
    <w:p w14:paraId="6557C736"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Znanje učenca, ki se izobražuje na domu, se ocenjuje iz vseh predmetov glede na predmetnik posameznega razreda javno veljavnega programa osnovne šole, v katerem se učenec izobražuje.</w:t>
      </w:r>
    </w:p>
    <w:p w14:paraId="73825E05"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Ocenjevanje znanja izvaja osnovna šola, v katero je učenec vpisan, v prostorih osnovne šole. Znanje učenca oceni izpitna komisija.</w:t>
      </w:r>
    </w:p>
    <w:p w14:paraId="6B5DEC3C"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Osnovna šola za učenca, ki se izobražuje na domu, poleg obveznosti iz prve in druge alineje 89. člena Zakona o osnovni šoli (Uradni list RS, št. 81/06 – uradno prečiščeno besedilo, 102/07, 107/10, 87/11, 40/12 – ZUJF, 63/13, 46/16 – ZOFVI-K, 76/23 in 16/24; v nadaljnjem besedilu: Zakon o osnovni šoli) starše sproti obvešča o načinu ocenjevanja znanja učenca v skladu z 10. členom tega pravilnika.</w:t>
      </w:r>
    </w:p>
    <w:p w14:paraId="0D3CB4E8"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Kot način ocenjevanja znanja učencev, ki se izobražujejo na domu, se lahko določi načine ocenjevanja iz 10. člena tega pravilnika, s katerimi je mogoče neposredno pred izpitno komisijo ugotavljati in vrednotiti, v kolikšni meri učenec dosega v učnem načrtu določene cilje oziroma standarde znanja.</w:t>
      </w:r>
    </w:p>
    <w:p w14:paraId="6CF4EC8A"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ki se izobražuje na domu in ne doseže minimalnih standardov znanja oziroma je negativno ocenjen pri posameznem predmetu, ima pravico do ponovnega ocenjevanja znanja v rokih, ki so določeni s pravilnikom, ki ureja šolski koledar.</w:t>
      </w:r>
    </w:p>
    <w:p w14:paraId="0B23562F"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18. člen</w:t>
      </w:r>
    </w:p>
    <w:p w14:paraId="65ADF9DA"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(oprostitev sodelovanja pri predmetu)</w:t>
      </w:r>
    </w:p>
    <w:p w14:paraId="5E57038C"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Znanje učenca, ki je iz zdravstvenih razlogov v celoti oproščen sodelovanja pri posameznem predmetu, se iz tega predmeta ne ocenjuje.</w:t>
      </w:r>
    </w:p>
    <w:p w14:paraId="4B300C84"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Znanje učenca, ki je oproščen sodelovanja pri izbirnih predmetih zaradi obiskovanja glasbene šole z javno veljavnim programom, se iz teh predmetov ne ocenjuje.</w:t>
      </w:r>
    </w:p>
    <w:p w14:paraId="0D5D0B0F" w14:textId="77777777" w:rsidR="007A193F" w:rsidRPr="004E59A5" w:rsidRDefault="007A193F" w:rsidP="007A193F">
      <w:pPr>
        <w:pStyle w:val="center"/>
        <w:pBdr>
          <w:top w:val="none" w:sz="0" w:space="24" w:color="auto"/>
        </w:pBdr>
        <w:spacing w:before="210" w:after="210"/>
        <w:rPr>
          <w:rFonts w:ascii="Arial" w:eastAsia="Arial" w:hAnsi="Arial" w:cs="Arial"/>
          <w:caps/>
          <w:sz w:val="21"/>
          <w:szCs w:val="21"/>
          <w:lang w:val="sl-SI"/>
        </w:rPr>
      </w:pPr>
      <w:r w:rsidRPr="004E59A5">
        <w:rPr>
          <w:rFonts w:ascii="Arial" w:eastAsia="Arial" w:hAnsi="Arial" w:cs="Arial"/>
          <w:caps/>
          <w:sz w:val="21"/>
          <w:szCs w:val="21"/>
          <w:lang w:val="sl-SI"/>
        </w:rPr>
        <w:t>III. OBVEŠČANJE STARŠEV O OCENAH UČENCA</w:t>
      </w:r>
    </w:p>
    <w:p w14:paraId="457DEF8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19. člen</w:t>
      </w:r>
    </w:p>
    <w:p w14:paraId="0B5AE6E9"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(obveščanje med šolskim letom)</w:t>
      </w:r>
    </w:p>
    <w:p w14:paraId="39593C75"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Šola ob koncu prvega ocenjevalnega obdobja starše pisno obvesti o pridobljenih učenčevih ocenah, zapisanih v redovalnici.</w:t>
      </w:r>
    </w:p>
    <w:p w14:paraId="2F7116BE"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Ne glede na določilo prejšnjega odstavka je v 1. razredu obvestilo o pridobljenih učenčevih ocenah med šolskim letom lahko tudi samo ustno. Če razrednik staršev o učenčevih ocenah ne more seznaniti ustno, jih obvesti pisno.</w:t>
      </w:r>
    </w:p>
    <w:p w14:paraId="20824061"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ob koncu pouka posameznih predmetov po fleksibilnem predmetniku med šolskim letom dobi obvestilo o zaključnih ocenah pri teh predmetih. Če ima učenec pravico opravljati popravni oziroma predmetni izpit, ga opravlja po prejemu navedenega obvestila in v skladu s 30. členom tega pravilnika.</w:t>
      </w:r>
    </w:p>
    <w:p w14:paraId="3FEC9C69"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lastRenderedPageBreak/>
        <w:t>20. člen</w:t>
      </w:r>
    </w:p>
    <w:p w14:paraId="73393372"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(obveščanje ob koncu pouka)</w:t>
      </w:r>
    </w:p>
    <w:p w14:paraId="74778B4E"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ob koncu pouka v šolskem letu dobi spričevalo z zaključnimi ocenami za posamezne predmete. Učenec, ki ima pravico opravljati popravni oziroma predmetni izpit, dobi obvestilo o zaključnih ocenah ob koncu pouka v šolskem letu.</w:t>
      </w:r>
    </w:p>
    <w:p w14:paraId="292828F2"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V 1. in 2. razredu šola učencu izda spričevalo z opisnimi ocenami, od 3. do 9. razreda pa spričevalo s številčnimi ocenami.</w:t>
      </w:r>
    </w:p>
    <w:p w14:paraId="04B79E44"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Osnovna šola učencu, ki se izobražuje na domu, izda spričevalo.</w:t>
      </w:r>
    </w:p>
    <w:p w14:paraId="133F3BB9" w14:textId="77777777" w:rsidR="007A193F" w:rsidRPr="004E59A5" w:rsidRDefault="007A193F" w:rsidP="007A193F">
      <w:pPr>
        <w:pStyle w:val="center"/>
        <w:pBdr>
          <w:top w:val="none" w:sz="0" w:space="24" w:color="auto"/>
        </w:pBdr>
        <w:spacing w:before="210" w:after="210"/>
        <w:rPr>
          <w:rFonts w:ascii="Arial" w:eastAsia="Arial" w:hAnsi="Arial" w:cs="Arial"/>
          <w:caps/>
          <w:sz w:val="21"/>
          <w:szCs w:val="21"/>
          <w:lang w:val="sl-SI"/>
        </w:rPr>
      </w:pPr>
      <w:r w:rsidRPr="004E59A5">
        <w:rPr>
          <w:rFonts w:ascii="Arial" w:eastAsia="Arial" w:hAnsi="Arial" w:cs="Arial"/>
          <w:caps/>
          <w:sz w:val="21"/>
          <w:szCs w:val="21"/>
          <w:lang w:val="sl-SI"/>
        </w:rPr>
        <w:t>IV. NAPREDOVANJE UČENCEV IZ RAZREDA V RAZRED</w:t>
      </w:r>
    </w:p>
    <w:p w14:paraId="7BE2D15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21. člen</w:t>
      </w:r>
    </w:p>
    <w:p w14:paraId="4785EC18"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(napredovanje)</w:t>
      </w:r>
    </w:p>
    <w:p w14:paraId="77BF275D"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Učenci v prvem in drugem obdobju praviloma napredujejo.</w:t>
      </w:r>
    </w:p>
    <w:p w14:paraId="7B560208"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Učenci v tretjem obdobju napredujejo v naslednji razred, če so ob koncu pouka v šolskem letu pozitivno ocenjeni iz vseh predmetov.</w:t>
      </w:r>
    </w:p>
    <w:p w14:paraId="2D98F8CC"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Učenci v posebnem programu vzgoje in izobraževanja napredujejo.</w:t>
      </w:r>
    </w:p>
    <w:p w14:paraId="608D88BE"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22. člen</w:t>
      </w:r>
    </w:p>
    <w:p w14:paraId="30C3CAAC"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(ponavljanje v soglasju s starši)</w:t>
      </w:r>
    </w:p>
    <w:p w14:paraId="624306AB"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lahko zaradi slabših ocen, ki so posledica daljše odsotnosti od pouka, bolezni, preselitve ali zaradi drugih razlogov, ponavlja razred, če tako zahtevajo njegovi starši oziroma ponavlja razred na podlagi pisnega obrazloženega predloga razrednika v soglasju s starši.</w:t>
      </w:r>
    </w:p>
    <w:p w14:paraId="4063B453"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23. člen</w:t>
      </w:r>
    </w:p>
    <w:p w14:paraId="4C09A4B3"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(ponavljanje brez soglasja staršev v prvem in drugem obdobju)</w:t>
      </w:r>
    </w:p>
    <w:p w14:paraId="29004AFC"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3., 4., 5. in 6. razreda lahko na podlagi pisnega obrazloženega predloga razrednika ponavlja razred brez soglasja staršev.</w:t>
      </w:r>
    </w:p>
    <w:p w14:paraId="0B4964DD"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lahko ponavlja razred, kadar je ob koncu šolskega leta negativno ocenjen iz enega ali več predmetov, čeprav mu je šola omogočila vključitev v dejavnosti za podporo in pomoč pri učenju.</w:t>
      </w:r>
    </w:p>
    <w:p w14:paraId="19AF386C"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 xml:space="preserve">V prilagojenem izobraževalnem programu z nižjim izobrazbenim standardom lahko učenec v 3. razredu ponavlja razred, če ni dosegel minimalnih standardov znanja, čeprav mu je šola omogočila vključitev v dopolnilni pouk. </w:t>
      </w:r>
      <w:r w:rsidRPr="004E59A5">
        <w:rPr>
          <w:rFonts w:ascii="Arial" w:eastAsia="Arial" w:hAnsi="Arial" w:cs="Arial"/>
          <w:b/>
          <w:bCs/>
          <w:sz w:val="21"/>
          <w:szCs w:val="21"/>
          <w:lang w:val="sl-SI"/>
        </w:rPr>
        <w:t>(črtan)</w:t>
      </w:r>
    </w:p>
    <w:p w14:paraId="72143B4F"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24. člen</w:t>
      </w:r>
    </w:p>
    <w:p w14:paraId="0D3428C2"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lastRenderedPageBreak/>
        <w:t>(ponavljanje v tretjem obdobju)</w:t>
      </w:r>
    </w:p>
    <w:p w14:paraId="250C530D"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ki je v 7. oziroma 8. razredu ob koncu pouka v šolskem letu negativno ocenjen iz več kot dveh predmetov, razred ponavlja.</w:t>
      </w:r>
    </w:p>
    <w:p w14:paraId="64DAD284"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ki je v 7. oziroma 8. razredu ob koncu pouka v šolskem letu negativno ocenjen iz največ dveh predmetov, do konca šolskega leta opravlja popravni izpit. Če učenec popravnih izpitov ne opravi uspešno, ponavlja razred.</w:t>
      </w:r>
    </w:p>
    <w:p w14:paraId="39CB0605"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9. razreda lahko opravlja popravni izpit iz več predmetov, iz katerih je ob koncu pouka v šolskem letu negativno ocenjen. Če učenec izpitov ne opravi uspešno, lahko ponavlja 9. razred.</w:t>
      </w:r>
    </w:p>
    <w:p w14:paraId="3CB2AF28"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25. člen</w:t>
      </w:r>
    </w:p>
    <w:p w14:paraId="2DF653FE"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(odločitev o ponavljanju)</w:t>
      </w:r>
    </w:p>
    <w:p w14:paraId="5E011588"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Odločitev o ponavljanju učencev sprejme učiteljski zbor. Če se učenec in starši ne strinjajo z odločitvijo o ponavljanju razreda, lahko v treh dneh po prejemu spričevala pri ravnatelju vložijo obrazložen ugovor. O ugovoru se odloči na način in po postopku, določenem v 68. členu Zakona o osnovni šoli.</w:t>
      </w:r>
    </w:p>
    <w:p w14:paraId="6AA3EF93"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Ravnatelj po prejemu ugovora preveri, če je bil ugovor vložen pravočasno.</w:t>
      </w:r>
    </w:p>
    <w:p w14:paraId="2E2ACD32"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Če je ugovor pravočasen, ravnatelj najpozneje v treh dneh po prejemu ugovora imenuje komisijo, ki jo sestavljajo predsednik in dva člana. Med člani komisije mora biti vsaj en član, ki ni zaposlen v šoli.</w:t>
      </w:r>
    </w:p>
    <w:p w14:paraId="3B0EB521"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Komisija pregleda obrazložen predlog za ponavljanje ter dokumentacijo, ki se nanaša na ocenjevanje učenca in se po pregledu odloči o ustreznosti odločitve učiteljskega zbora. Odločitev komisije je dokončna.</w:t>
      </w:r>
    </w:p>
    <w:p w14:paraId="15AE8D32" w14:textId="68BF4EA0"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 odločitvi komisije šola starše ter učenca obvesti najkasneje v osmih dneh po vložitvi ugovora.</w:t>
      </w:r>
    </w:p>
    <w:p w14:paraId="646B623F"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26. člen</w:t>
      </w:r>
    </w:p>
    <w:p w14:paraId="06A4F5BD"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(hitrejše napredovanje)</w:t>
      </w:r>
    </w:p>
    <w:p w14:paraId="017407E4"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Učencu, ki dosega nadpovprečne rezultate v znanju, osnovna šola v skladu z 79. členom Zakona o osnovni šoli omogoči hitrejše napredovanje.</w:t>
      </w:r>
    </w:p>
    <w:p w14:paraId="5B5F5A18"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pri napredovanju v višji razred ne opravlja izpitov.</w:t>
      </w:r>
    </w:p>
    <w:p w14:paraId="74102142"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Odločitev o hitrejšem napredovanju učenca v višji razred mora biti vpisana v šolsko dokumentacijo.</w:t>
      </w:r>
    </w:p>
    <w:p w14:paraId="29D8E4C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27. člen</w:t>
      </w:r>
    </w:p>
    <w:p w14:paraId="00CD6D41"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(neocenjenost učenca)</w:t>
      </w:r>
    </w:p>
    <w:p w14:paraId="63E50A9D" w14:textId="77777777" w:rsidR="007A193F" w:rsidRPr="004E59A5" w:rsidRDefault="007A193F" w:rsidP="007A193F">
      <w:pPr>
        <w:shd w:val="clear" w:color="auto" w:fill="FFFFFF"/>
        <w:rPr>
          <w:rFonts w:ascii="Arial" w:hAnsi="Arial" w:cs="Arial"/>
          <w:color w:val="000000" w:themeColor="text1"/>
          <w:sz w:val="21"/>
          <w:szCs w:val="21"/>
          <w:lang w:val="sl-SI" w:eastAsia="sl-SI"/>
        </w:rPr>
      </w:pPr>
      <w:r w:rsidRPr="004E59A5">
        <w:rPr>
          <w:rFonts w:ascii="Arial" w:hAnsi="Arial" w:cs="Arial"/>
          <w:color w:val="000000" w:themeColor="text1"/>
          <w:sz w:val="21"/>
          <w:szCs w:val="21"/>
          <w:lang w:val="sl-SI" w:eastAsia="sl-SI"/>
        </w:rPr>
        <w:lastRenderedPageBreak/>
        <w:t>Učenec, ki je ob koncu pouka v šolskem letu neocenjen pri enem ali več predmetih, opravlja do konca šolskega leta predmetni izpit iz teh predmetov.</w:t>
      </w:r>
    </w:p>
    <w:p w14:paraId="64D5051F" w14:textId="77777777" w:rsidR="007A193F" w:rsidRPr="004E59A5" w:rsidRDefault="007A193F" w:rsidP="007A193F">
      <w:pPr>
        <w:shd w:val="clear" w:color="auto" w:fill="FFFFFF"/>
        <w:rPr>
          <w:rFonts w:ascii="Arial" w:hAnsi="Arial" w:cs="Arial"/>
          <w:sz w:val="21"/>
          <w:szCs w:val="21"/>
          <w:lang w:val="sl-SI" w:eastAsia="sl-SI"/>
        </w:rPr>
      </w:pPr>
    </w:p>
    <w:p w14:paraId="5B3264A1" w14:textId="77777777" w:rsidR="007A193F" w:rsidRPr="004E59A5" w:rsidRDefault="007A193F" w:rsidP="007A193F">
      <w:pPr>
        <w:shd w:val="clear" w:color="auto" w:fill="FFFFFF"/>
        <w:jc w:val="both"/>
        <w:rPr>
          <w:rFonts w:ascii="Arial" w:hAnsi="Arial" w:cs="Arial"/>
          <w:color w:val="000000" w:themeColor="text1"/>
          <w:sz w:val="21"/>
          <w:szCs w:val="21"/>
          <w:lang w:val="sl-SI" w:eastAsia="sl-SI"/>
        </w:rPr>
      </w:pPr>
      <w:r w:rsidRPr="004E59A5">
        <w:rPr>
          <w:rFonts w:ascii="Arial" w:hAnsi="Arial" w:cs="Arial"/>
          <w:color w:val="000000" w:themeColor="text1"/>
          <w:sz w:val="21"/>
          <w:szCs w:val="21"/>
          <w:lang w:val="sl-SI" w:eastAsia="sl-SI"/>
        </w:rPr>
        <w:t xml:space="preserve">Učenec je neocenjen pri posameznem predmetu, če učitelj zaradi učenčeve neopravičene odsotnosti znanja učenca ne more oceniti v skladu z Zakonom osnovni šoli in tem pravilnikom. </w:t>
      </w:r>
    </w:p>
    <w:p w14:paraId="374B63AF" w14:textId="4738E1C5"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ki zaradi bolezni ali drugih utemeljenih razlogov ne more obiskovati pouka, je lahko neocenjen iz vseh ali iz posameznih predmetov in lahko do konca šolskega leta opravlja izpite iz posameznih predmetov.</w:t>
      </w:r>
    </w:p>
    <w:p w14:paraId="623BF954" w14:textId="77777777" w:rsidR="007A193F" w:rsidRPr="004E59A5" w:rsidRDefault="007A193F" w:rsidP="007A193F">
      <w:pPr>
        <w:shd w:val="clear" w:color="auto" w:fill="FFFFFF"/>
        <w:jc w:val="both"/>
        <w:rPr>
          <w:rFonts w:ascii="Arial" w:hAnsi="Arial" w:cs="Arial"/>
          <w:color w:val="000000" w:themeColor="text1"/>
          <w:sz w:val="21"/>
          <w:szCs w:val="21"/>
          <w:lang w:val="sl-SI" w:eastAsia="sl-SI"/>
        </w:rPr>
      </w:pPr>
      <w:r w:rsidRPr="004E59A5">
        <w:rPr>
          <w:rFonts w:ascii="Arial" w:hAnsi="Arial" w:cs="Arial"/>
          <w:color w:val="000000" w:themeColor="text1"/>
          <w:sz w:val="21"/>
          <w:szCs w:val="21"/>
          <w:lang w:val="sl-SI" w:eastAsia="sl-SI"/>
        </w:rPr>
        <w:t>Učencu, ki zaradi bolezni ali drugih utemeljenih razlogov ni mogel obiskovati pouka in je neocenjen le v delu ocenjevalnega obdobja, se za manjkajoči del snovi v dogovoru z njegovimi starši prilagodi načine in roke za ocenjevanje znanja ter število ocen. O prilagoditvah odloča oddelčni učiteljski zbor.</w:t>
      </w:r>
    </w:p>
    <w:p w14:paraId="46E2D171"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28. člen</w:t>
      </w:r>
    </w:p>
    <w:p w14:paraId="0689A51C"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(neocenjenost in napredovanje učenca priseljenca iz druge države)</w:t>
      </w:r>
    </w:p>
    <w:p w14:paraId="698FDA77"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priseljenec iz druge države je lahko ob koncu pouka v šolskem letu, v katerem je prvič vključen v osnovno šolo v Republiki Sloveniji, neocenjen iz posameznih predmetov in napreduje v naslednji razred.</w:t>
      </w:r>
    </w:p>
    <w:p w14:paraId="4EBD0961"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 napredovanju odloči na predlog razrednika učiteljski zbor.</w:t>
      </w:r>
    </w:p>
    <w:p w14:paraId="451DBBA2"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V naslednjih letih šolanja za učenca priseljenca iz druge države veljajo enaka določila glede napredovanja v naslednji razred kot za vse druge učence.</w:t>
      </w:r>
    </w:p>
    <w:p w14:paraId="20B41730"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29. člen</w:t>
      </w:r>
    </w:p>
    <w:p w14:paraId="37EA3E0A"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(negativna ocena predmetnega izpita v tretjem obdobju)</w:t>
      </w:r>
    </w:p>
    <w:p w14:paraId="305AE8EA"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Če je bil učenec pri opravljanju predmetnih izpitov v 7. in 8. razredu negativno ocenjen iz največ dveh predmetov, opravlja popravni izpit. Če je bil učenec pri opravljanju predmetnih izpitov v 7. in 8. razredu negativno ocenjen iz več kot dveh predmetov, ponavlja razred</w:t>
      </w:r>
    </w:p>
    <w:p w14:paraId="2AA62656"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Če je bil učenec pri opravljanju predmetnih izpitov v 9. razredu negativno ocenjen iz enega ali več predmetov, lahko opravlja popravne izpite ali ponavlja 9. razred.</w:t>
      </w:r>
    </w:p>
    <w:p w14:paraId="4319761A"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30. člen</w:t>
      </w:r>
    </w:p>
    <w:p w14:paraId="42D49A83" w14:textId="77777777" w:rsidR="007A193F" w:rsidRPr="004E59A5" w:rsidRDefault="007A193F" w:rsidP="007A193F">
      <w:pPr>
        <w:spacing w:after="160" w:line="259" w:lineRule="auto"/>
        <w:jc w:val="center"/>
        <w:rPr>
          <w:rFonts w:ascii="Arial" w:eastAsia="Arial" w:hAnsi="Arial" w:cs="Arial"/>
          <w:b/>
          <w:bCs/>
          <w:sz w:val="21"/>
          <w:szCs w:val="21"/>
          <w:lang w:val="sl-SI"/>
        </w:rPr>
      </w:pPr>
      <w:r w:rsidRPr="004E59A5">
        <w:rPr>
          <w:rFonts w:ascii="Arial" w:eastAsia="Arial" w:hAnsi="Arial" w:cs="Arial"/>
          <w:b/>
          <w:bCs/>
          <w:sz w:val="21"/>
          <w:szCs w:val="21"/>
          <w:lang w:val="sl-SI"/>
        </w:rPr>
        <w:t>(predmetni in popravni izpit ter opravljanje izpitov)</w:t>
      </w:r>
    </w:p>
    <w:p w14:paraId="71386FF9" w14:textId="77777777" w:rsidR="007A193F" w:rsidRPr="004E59A5" w:rsidRDefault="007A193F" w:rsidP="007A193F">
      <w:pPr>
        <w:spacing w:after="160" w:line="259" w:lineRule="auto"/>
        <w:jc w:val="center"/>
        <w:rPr>
          <w:rFonts w:ascii="Arial" w:eastAsia="Arial" w:hAnsi="Arial" w:cs="Arial"/>
          <w:b/>
          <w:bCs/>
          <w:sz w:val="21"/>
          <w:szCs w:val="21"/>
          <w:lang w:val="sl-SI"/>
        </w:rPr>
      </w:pPr>
    </w:p>
    <w:p w14:paraId="1D2CA23D" w14:textId="77777777" w:rsidR="007A193F" w:rsidRPr="004E59A5" w:rsidRDefault="007A193F" w:rsidP="007A193F">
      <w:pPr>
        <w:spacing w:after="160" w:line="259" w:lineRule="auto"/>
        <w:ind w:firstLine="708"/>
        <w:jc w:val="both"/>
        <w:rPr>
          <w:rFonts w:ascii="Arial" w:hAnsi="Arial" w:cs="Arial"/>
          <w:sz w:val="21"/>
          <w:szCs w:val="21"/>
          <w:lang w:val="sl-SI"/>
        </w:rPr>
      </w:pPr>
      <w:r w:rsidRPr="004E59A5">
        <w:rPr>
          <w:rFonts w:ascii="Arial" w:hAnsi="Arial" w:cs="Arial"/>
          <w:sz w:val="21"/>
          <w:szCs w:val="21"/>
          <w:lang w:val="sl-SI"/>
        </w:rPr>
        <w:t>Predmetni izpit obsega snov celotnega ocenjevalnega obdobja ali dela ocenjevalnega obdobja, v katerem je bil učenec neocenjen.</w:t>
      </w:r>
    </w:p>
    <w:p w14:paraId="5458BE86" w14:textId="77777777" w:rsidR="007A193F" w:rsidRPr="004E59A5" w:rsidRDefault="007A193F" w:rsidP="007A193F">
      <w:pPr>
        <w:spacing w:after="160" w:line="259" w:lineRule="auto"/>
        <w:ind w:firstLine="708"/>
        <w:jc w:val="both"/>
        <w:rPr>
          <w:rFonts w:ascii="Arial" w:hAnsi="Arial" w:cs="Arial"/>
          <w:sz w:val="21"/>
          <w:szCs w:val="21"/>
          <w:lang w:val="sl-SI"/>
        </w:rPr>
      </w:pPr>
      <w:r w:rsidRPr="004E59A5">
        <w:rPr>
          <w:rFonts w:ascii="Arial" w:hAnsi="Arial" w:cs="Arial"/>
          <w:sz w:val="21"/>
          <w:szCs w:val="21"/>
          <w:lang w:val="sl-SI"/>
        </w:rPr>
        <w:t xml:space="preserve">O opravljanju predmetnega izpita odloči učitelj, ki predmet poučuje.  </w:t>
      </w:r>
    </w:p>
    <w:p w14:paraId="6B91F5A4" w14:textId="77777777" w:rsidR="007A193F" w:rsidRPr="004E59A5" w:rsidRDefault="007A193F" w:rsidP="007A193F">
      <w:pPr>
        <w:spacing w:after="160" w:line="259" w:lineRule="auto"/>
        <w:ind w:firstLine="708"/>
        <w:jc w:val="both"/>
        <w:rPr>
          <w:rFonts w:ascii="Arial" w:hAnsi="Arial" w:cs="Arial"/>
          <w:sz w:val="21"/>
          <w:szCs w:val="21"/>
          <w:lang w:val="sl-SI"/>
        </w:rPr>
      </w:pPr>
      <w:r w:rsidRPr="004E59A5">
        <w:rPr>
          <w:rFonts w:ascii="Arial" w:hAnsi="Arial" w:cs="Arial"/>
          <w:sz w:val="21"/>
          <w:szCs w:val="21"/>
          <w:lang w:val="sl-SI"/>
        </w:rPr>
        <w:t>Predmetni izpit iz posameznega predmeta lahko učenec opravlja enkrat v šolskem letu v rokih, ki so določeni s pravilnikom, ki ureja šolski koledar.</w:t>
      </w:r>
    </w:p>
    <w:p w14:paraId="5989820C" w14:textId="77777777" w:rsidR="007A193F" w:rsidRPr="004E59A5" w:rsidRDefault="007A193F" w:rsidP="007A193F">
      <w:pPr>
        <w:spacing w:after="160" w:line="259" w:lineRule="auto"/>
        <w:ind w:firstLine="708"/>
        <w:jc w:val="both"/>
        <w:rPr>
          <w:rFonts w:ascii="Arial" w:hAnsi="Arial" w:cs="Arial"/>
          <w:sz w:val="21"/>
          <w:szCs w:val="21"/>
          <w:lang w:val="sl-SI"/>
        </w:rPr>
      </w:pPr>
      <w:r w:rsidRPr="004E59A5">
        <w:rPr>
          <w:rFonts w:ascii="Arial" w:hAnsi="Arial" w:cs="Arial"/>
          <w:sz w:val="21"/>
          <w:szCs w:val="21"/>
          <w:lang w:val="sl-SI"/>
        </w:rPr>
        <w:lastRenderedPageBreak/>
        <w:t xml:space="preserve">Učenec, ki do konca šolskega leta ne pristopi k opravljanju predmetnega izpita, opravlja popravni izpit iz predmeta ali več predmetov, pri katerih je neocenjen. </w:t>
      </w:r>
    </w:p>
    <w:p w14:paraId="0B4EEEBD" w14:textId="77777777" w:rsidR="007A193F" w:rsidRPr="004E59A5" w:rsidRDefault="007A193F" w:rsidP="007A193F">
      <w:pPr>
        <w:spacing w:after="160" w:line="259" w:lineRule="auto"/>
        <w:ind w:firstLine="708"/>
        <w:jc w:val="both"/>
        <w:rPr>
          <w:rFonts w:ascii="Arial" w:hAnsi="Arial" w:cs="Arial"/>
          <w:sz w:val="21"/>
          <w:szCs w:val="21"/>
          <w:lang w:val="sl-SI"/>
        </w:rPr>
      </w:pPr>
      <w:r w:rsidRPr="004E59A5">
        <w:rPr>
          <w:rFonts w:ascii="Arial" w:hAnsi="Arial" w:cs="Arial"/>
          <w:sz w:val="21"/>
          <w:szCs w:val="21"/>
          <w:lang w:val="sl-SI"/>
        </w:rPr>
        <w:t>Ne glede na določbe 69. in 70. člena Zakona o osnovni šoli opravljajo popravni izpit iz prejšnjega odstavka učenci od 3. do vključno 9. razreda. Popravni izpit lahko učenec opravlja enkrat v šolskem letu v rokih, ki so določeni s pravilnikom, ki ureja šolski koledar.</w:t>
      </w:r>
    </w:p>
    <w:p w14:paraId="6E297D1C" w14:textId="77777777" w:rsidR="007A193F" w:rsidRPr="004E59A5" w:rsidRDefault="007A193F" w:rsidP="007A193F">
      <w:pPr>
        <w:spacing w:after="160" w:line="259" w:lineRule="auto"/>
        <w:ind w:firstLine="708"/>
        <w:jc w:val="both"/>
        <w:rPr>
          <w:rFonts w:ascii="Arial" w:hAnsi="Arial" w:cs="Arial"/>
          <w:sz w:val="21"/>
          <w:szCs w:val="21"/>
          <w:lang w:val="sl-SI"/>
        </w:rPr>
      </w:pPr>
      <w:r w:rsidRPr="004E59A5">
        <w:rPr>
          <w:rFonts w:ascii="Arial" w:hAnsi="Arial" w:cs="Arial"/>
          <w:sz w:val="21"/>
          <w:szCs w:val="21"/>
          <w:lang w:val="sl-SI"/>
        </w:rPr>
        <w:t>Če učenec v primeru iz prejšnjega odstavka ne pristopi k opravljanju popravnih izpitov ali popravnih izpitov ne opravi uspešno, ponavlja razred.</w:t>
      </w:r>
    </w:p>
    <w:p w14:paraId="48B17AB5" w14:textId="77777777" w:rsidR="007A193F" w:rsidRPr="004E59A5" w:rsidRDefault="007A193F" w:rsidP="007A193F">
      <w:pPr>
        <w:pStyle w:val="zamik"/>
        <w:spacing w:before="210" w:after="210"/>
        <w:ind w:firstLine="0"/>
        <w:jc w:val="both"/>
        <w:rPr>
          <w:rFonts w:ascii="Arial" w:eastAsia="Arial" w:hAnsi="Arial" w:cs="Arial"/>
          <w:sz w:val="21"/>
          <w:szCs w:val="21"/>
          <w:lang w:val="sl-SI"/>
        </w:rPr>
      </w:pPr>
      <w:r w:rsidRPr="004E59A5">
        <w:rPr>
          <w:rFonts w:ascii="Arial" w:eastAsia="Arial" w:hAnsi="Arial" w:cs="Arial"/>
          <w:sz w:val="21"/>
          <w:szCs w:val="21"/>
          <w:lang w:val="sl-SI"/>
        </w:rPr>
        <w:t>Učenec v 7. oziroma 8. razredu lahko opravlja popravni izpit največ dvakrat v šolskem letu.</w:t>
      </w:r>
    </w:p>
    <w:p w14:paraId="5BBD3C02" w14:textId="77777777" w:rsidR="007A193F" w:rsidRPr="004E59A5" w:rsidRDefault="007A193F" w:rsidP="007A193F">
      <w:pPr>
        <w:shd w:val="clear" w:color="auto" w:fill="FFFFFF"/>
        <w:ind w:firstLine="720"/>
        <w:jc w:val="both"/>
        <w:rPr>
          <w:rFonts w:ascii="Arial" w:hAnsi="Arial" w:cs="Arial"/>
          <w:sz w:val="21"/>
          <w:szCs w:val="21"/>
          <w:lang w:val="sl-SI" w:eastAsia="sl-SI"/>
        </w:rPr>
      </w:pPr>
      <w:r w:rsidRPr="004E59A5">
        <w:rPr>
          <w:rFonts w:ascii="Arial" w:hAnsi="Arial" w:cs="Arial"/>
          <w:sz w:val="21"/>
          <w:szCs w:val="21"/>
          <w:lang w:val="sl-SI" w:eastAsia="sl-SI"/>
        </w:rPr>
        <w:t>Če učenec ne pristopi k opravljanju popravnih izpitov oziroma popravnih izpitov ne opravi uspešno, ponavlja razred.</w:t>
      </w:r>
    </w:p>
    <w:p w14:paraId="637615F5"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v 9. razredu lahko opravlja popravni izpit dvakrat v istem šolskem letu. Če popravnih izpitov ne opravi uspešno, jih lahko opravlja še najmanj štirikrat v naslednjem šolskem letu.</w:t>
      </w:r>
    </w:p>
    <w:p w14:paraId="44354B65"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Na isti dan lahko učenec opravlja izpite iz največ dveh predmetov oziroma iz enega, če ima pisni in ustni del. Učenec se za opravljanje izpita prijavi pisno. Šola učenca o datumu in načinu opravljanja izpita obvesti najmanj tri dni pred izpitnim rokom.</w:t>
      </w:r>
    </w:p>
    <w:p w14:paraId="4B9A310A"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opravlja izpite v osnovni šoli, v kateri je vpisan, v desetih delovnih dneh po zaključku pouka. Kadar se pouk posameznega predmeta izvaja po fleksibilnem predmetniku, lahko učenec opravlja izpit predhodno v roku, ki ga določi ravnatelj, vendar ne prej kot deset delovnih dni po zaključku pouka tega predmeta. V tem primeru se šteje, da je izkoristil en izpitni rok. Naslednji izpitni rok je v tem primeru lahko prvi ali drugi rok v skladu s pravilnikom o šolskem koledarju. Če učenec uspešno opravi popravni izpit, se šteje, da je pravico do enega popravnega izpita izkoristil.</w:t>
      </w:r>
    </w:p>
    <w:p w14:paraId="7558342E"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Osnovna šola podrobneje uredi način prijave, časovno razporeditev dela izpitnih komisij in potek izpitov.</w:t>
      </w:r>
    </w:p>
    <w:p w14:paraId="53D6C9F6"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31. člen</w:t>
      </w:r>
    </w:p>
    <w:p w14:paraId="720EC8F1"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(izpitna komisija)</w:t>
      </w:r>
    </w:p>
    <w:p w14:paraId="3C3FB8F1"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Učenec izpite opravlja pred izpitno komisijo.</w:t>
      </w:r>
    </w:p>
    <w:p w14:paraId="73A6C4E6"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Izpitna komisija ima predsednika in dva člana, ki jih imenuje ravnatelj osnovne šole praviloma izmed učiteljev šole, v posameznih primerih pa lahko za člana komisije imenuje tudi učitelja druge šole.</w:t>
      </w:r>
    </w:p>
    <w:p w14:paraId="5FDC931B"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32. člen</w:t>
      </w:r>
    </w:p>
    <w:p w14:paraId="2C044DD9"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(ustni in pisni izpiti)</w:t>
      </w:r>
    </w:p>
    <w:p w14:paraId="3C2B4BE8"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Izpiti so pisni in ustni ali samo ustni.</w:t>
      </w:r>
    </w:p>
    <w:p w14:paraId="640BE775"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Pisni in ustni izpit se opravlja pri slovenščini in italijanščini oziroma madžarščini, tujem jeziku in matematiki, pri drugih predmetih je izpit samo ustni.</w:t>
      </w:r>
    </w:p>
    <w:p w14:paraId="37BB6E16"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Pisni del izpita traja praviloma 45 minut, vendar največ 60 minut, ustni del pa lahko traja največ 30 minut.</w:t>
      </w:r>
    </w:p>
    <w:p w14:paraId="2C7B2220"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lastRenderedPageBreak/>
        <w:t>Teme, naloge in vprašanja za izpit, ki so v skladu z učnim načrtom predmeta, določi izpitna komisija pred začetkom opravljanja izpita. Izpitna komisija oceni učenca neposredno po ustnem izpitu. Z oceno seznani učenca takoj.</w:t>
      </w:r>
    </w:p>
    <w:p w14:paraId="0AD90131"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33. člen</w:t>
      </w:r>
    </w:p>
    <w:p w14:paraId="420F66EE"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(odsotnost pri izpitu)</w:t>
      </w:r>
    </w:p>
    <w:p w14:paraId="63EC7FCA"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Če učenec v predpisanem roku iz opravičljivih razlogov ne pride k izpitu ali med izpitom odstopi, lahko opravlja izpit v okviru istega roka v času, ki ga določi ravnatelj.</w:t>
      </w:r>
    </w:p>
    <w:p w14:paraId="02EF6598"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Če se učenec iz neupravičenih razlogov ne udeleži izpita ali ga prekine, se šteje, da izpita ni opravil.</w:t>
      </w:r>
    </w:p>
    <w:p w14:paraId="35191957" w14:textId="77777777" w:rsidR="007A193F" w:rsidRPr="004E59A5" w:rsidRDefault="007A193F" w:rsidP="007A193F">
      <w:pPr>
        <w:pStyle w:val="center"/>
        <w:pBdr>
          <w:top w:val="none" w:sz="0" w:space="24" w:color="auto"/>
        </w:pBdr>
        <w:spacing w:before="210" w:after="210"/>
        <w:rPr>
          <w:rFonts w:ascii="Arial" w:eastAsia="Arial" w:hAnsi="Arial" w:cs="Arial"/>
          <w:caps/>
          <w:sz w:val="21"/>
          <w:szCs w:val="21"/>
          <w:lang w:val="sl-SI"/>
        </w:rPr>
      </w:pPr>
      <w:r w:rsidRPr="004E59A5">
        <w:rPr>
          <w:rFonts w:ascii="Arial" w:eastAsia="Arial" w:hAnsi="Arial" w:cs="Arial"/>
          <w:caps/>
          <w:sz w:val="21"/>
          <w:szCs w:val="21"/>
          <w:lang w:val="sl-SI"/>
        </w:rPr>
        <w:t>V. UGOVOR NA ZAKLJUČNO OCENO</w:t>
      </w:r>
    </w:p>
    <w:p w14:paraId="1EEDDD0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34. člen</w:t>
      </w:r>
    </w:p>
    <w:p w14:paraId="2645056D"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(ugovor na zaključno oceno)</w:t>
      </w:r>
    </w:p>
    <w:p w14:paraId="40EDDCB2" w14:textId="5455C0D6"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hAnsi="Arial" w:cs="Arial"/>
          <w:sz w:val="21"/>
          <w:szCs w:val="21"/>
          <w:lang w:val="sl-SI" w:eastAsia="sl-SI"/>
        </w:rPr>
        <w:t xml:space="preserve">Če učenec in starši menijo, da je bil učenec ob koncu pouka v šolskem letu nepravilno ocenjen, lahko starši v treh dneh po prejemu spričevala, zaključnega spričevala oziroma obvestila o zaključnih ocenah ob koncu pouka v šolskem letu pri ravnatelju vložijo obrazložen pisni ugovor. </w:t>
      </w:r>
      <w:r w:rsidRPr="004E59A5">
        <w:rPr>
          <w:rFonts w:ascii="Arial" w:eastAsia="Arial" w:hAnsi="Arial" w:cs="Arial"/>
          <w:sz w:val="21"/>
          <w:szCs w:val="21"/>
          <w:lang w:val="sl-SI"/>
        </w:rPr>
        <w:t>Ravnatelj po prejemu ugovora preveri, če je bil ugovor vložen pravočasno.</w:t>
      </w:r>
    </w:p>
    <w:p w14:paraId="0038780D"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Če je ugovor pravočasen, r</w:t>
      </w:r>
      <w:r w:rsidRPr="004E59A5">
        <w:rPr>
          <w:rFonts w:ascii="Arial" w:hAnsi="Arial" w:cs="Arial"/>
          <w:sz w:val="21"/>
          <w:szCs w:val="21"/>
          <w:lang w:val="sl-SI" w:eastAsia="sl-SI"/>
        </w:rPr>
        <w:t xml:space="preserve">avnatelj najpozneje v treh dneh po prejemu ugovora imenuje komisijo, </w:t>
      </w:r>
      <w:r w:rsidRPr="004E59A5">
        <w:rPr>
          <w:rFonts w:ascii="Arial" w:eastAsia="Arial" w:hAnsi="Arial" w:cs="Arial"/>
          <w:sz w:val="21"/>
          <w:szCs w:val="21"/>
          <w:lang w:val="sl-SI"/>
        </w:rPr>
        <w:t xml:space="preserve">ki jo sestavljajo predsednik in dva člana. Med člani komisije mora biti vsaj en </w:t>
      </w:r>
      <w:r w:rsidRPr="004E59A5">
        <w:rPr>
          <w:rFonts w:ascii="Arial" w:hAnsi="Arial" w:cs="Arial"/>
          <w:color w:val="292B2C"/>
          <w:sz w:val="21"/>
          <w:szCs w:val="21"/>
          <w:lang w:val="sl-SI" w:eastAsia="sl-SI"/>
        </w:rPr>
        <w:t xml:space="preserve">strokovni delavec, ki ni zaposlen na tej osnovni šoli. </w:t>
      </w:r>
      <w:r w:rsidRPr="004E59A5">
        <w:rPr>
          <w:rFonts w:ascii="Arial" w:eastAsia="Arial" w:hAnsi="Arial" w:cs="Arial"/>
          <w:sz w:val="21"/>
          <w:szCs w:val="21"/>
          <w:lang w:val="sl-SI"/>
        </w:rPr>
        <w:t>V komisijo ne more biti imenovan učitelj, ki je učenca ocenil.</w:t>
      </w:r>
    </w:p>
    <w:p w14:paraId="511E7D7E"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35. člen</w:t>
      </w:r>
    </w:p>
    <w:p w14:paraId="19C1218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(postopek pri ugovoru na zaključno oceno)</w:t>
      </w:r>
    </w:p>
    <w:p w14:paraId="212FF111"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Komisija pregleda dokumentacijo o učenčevem znanju pri posameznem predmetu in se po pregledu odloči, ali bo o ustreznosti ocene presodila na podlagi te dokumentacije, ali pa bo učenčevo znanje ponovno ocenila po postopku, ki je določen za opravljanje izpita iz tega predmeta.</w:t>
      </w:r>
    </w:p>
    <w:p w14:paraId="473FD56B" w14:textId="77777777" w:rsidR="007A193F" w:rsidRPr="004E59A5" w:rsidRDefault="007A193F" w:rsidP="007A193F">
      <w:pPr>
        <w:shd w:val="clear" w:color="auto" w:fill="FFFFFF"/>
        <w:jc w:val="both"/>
        <w:rPr>
          <w:rFonts w:ascii="Arial" w:hAnsi="Arial" w:cs="Arial"/>
          <w:sz w:val="21"/>
          <w:szCs w:val="21"/>
          <w:lang w:val="sl-SI" w:eastAsia="sl-SI"/>
        </w:rPr>
      </w:pPr>
      <w:r w:rsidRPr="004E59A5">
        <w:rPr>
          <w:rFonts w:ascii="Arial" w:hAnsi="Arial" w:cs="Arial"/>
          <w:sz w:val="21"/>
          <w:szCs w:val="21"/>
          <w:lang w:val="sl-SI" w:eastAsia="sl-SI"/>
        </w:rPr>
        <w:t xml:space="preserve">Če komisija ugotovi, da je ocena učenca ob koncu pouka v šolskem letu neustrezna, učenca ponovno oceni. </w:t>
      </w:r>
    </w:p>
    <w:p w14:paraId="76EB4535" w14:textId="77777777" w:rsidR="007A193F" w:rsidRPr="004E59A5" w:rsidRDefault="007A193F" w:rsidP="007A193F">
      <w:pPr>
        <w:shd w:val="clear" w:color="auto" w:fill="FFFFFF"/>
        <w:jc w:val="both"/>
        <w:rPr>
          <w:rFonts w:ascii="Arial" w:hAnsi="Arial" w:cs="Arial"/>
          <w:sz w:val="21"/>
          <w:szCs w:val="21"/>
          <w:lang w:val="sl-SI" w:eastAsia="sl-SI"/>
        </w:rPr>
      </w:pPr>
    </w:p>
    <w:p w14:paraId="3ACAEC34" w14:textId="77777777" w:rsidR="007A193F" w:rsidRPr="004E59A5" w:rsidRDefault="007A193F" w:rsidP="007A193F">
      <w:pPr>
        <w:shd w:val="clear" w:color="auto" w:fill="FFFFFF"/>
        <w:jc w:val="both"/>
        <w:rPr>
          <w:rFonts w:ascii="Arial" w:hAnsi="Arial" w:cs="Arial"/>
          <w:color w:val="292B2C"/>
          <w:sz w:val="21"/>
          <w:szCs w:val="21"/>
          <w:lang w:val="sl-SI" w:eastAsia="sl-SI"/>
        </w:rPr>
      </w:pPr>
      <w:r w:rsidRPr="004E59A5">
        <w:rPr>
          <w:rFonts w:ascii="Arial" w:hAnsi="Arial" w:cs="Arial"/>
          <w:color w:val="292B2C"/>
          <w:sz w:val="21"/>
          <w:szCs w:val="21"/>
          <w:lang w:val="sl-SI" w:eastAsia="sl-SI"/>
        </w:rPr>
        <w:t xml:space="preserve">Komisija mora o svoji odločitvi starše in učenca obvestiti najpozneje v osmih dneh po vložitvi ugovora. </w:t>
      </w:r>
    </w:p>
    <w:p w14:paraId="15D45ABD" w14:textId="77777777" w:rsidR="007A193F" w:rsidRPr="004E59A5" w:rsidRDefault="007A193F" w:rsidP="007A193F">
      <w:pPr>
        <w:shd w:val="clear" w:color="auto" w:fill="FFFFFF"/>
        <w:jc w:val="both"/>
        <w:rPr>
          <w:rFonts w:ascii="Arial" w:hAnsi="Arial" w:cs="Arial"/>
          <w:color w:val="292B2C"/>
          <w:sz w:val="21"/>
          <w:szCs w:val="21"/>
          <w:lang w:val="sl-SI" w:eastAsia="sl-SI"/>
        </w:rPr>
      </w:pPr>
    </w:p>
    <w:p w14:paraId="0EA9C1F4" w14:textId="77777777" w:rsidR="007A193F" w:rsidRPr="004E59A5" w:rsidRDefault="007A193F" w:rsidP="007A193F">
      <w:pPr>
        <w:shd w:val="clear" w:color="auto" w:fill="FFFFFF"/>
        <w:jc w:val="both"/>
        <w:rPr>
          <w:rFonts w:ascii="Arial" w:eastAsia="Arial" w:hAnsi="Arial" w:cs="Arial"/>
          <w:sz w:val="21"/>
          <w:szCs w:val="21"/>
          <w:lang w:val="sl-SI"/>
        </w:rPr>
      </w:pPr>
      <w:r w:rsidRPr="004E59A5">
        <w:rPr>
          <w:rFonts w:ascii="Arial" w:hAnsi="Arial" w:cs="Arial"/>
          <w:sz w:val="21"/>
          <w:szCs w:val="21"/>
          <w:lang w:val="sl-SI" w:eastAsia="sl-SI"/>
        </w:rPr>
        <w:t>Odločitev komisije je dokončna.</w:t>
      </w:r>
    </w:p>
    <w:p w14:paraId="21827772" w14:textId="77777777" w:rsidR="007A193F" w:rsidRPr="004E59A5" w:rsidRDefault="007A193F" w:rsidP="007A193F">
      <w:pPr>
        <w:pStyle w:val="center"/>
        <w:pBdr>
          <w:top w:val="none" w:sz="0" w:space="24" w:color="auto"/>
        </w:pBdr>
        <w:spacing w:before="210" w:after="210"/>
        <w:rPr>
          <w:rFonts w:ascii="Arial" w:eastAsia="Arial" w:hAnsi="Arial" w:cs="Arial"/>
          <w:caps/>
          <w:sz w:val="21"/>
          <w:szCs w:val="21"/>
          <w:lang w:val="sl-SI"/>
        </w:rPr>
      </w:pPr>
      <w:r w:rsidRPr="004E59A5">
        <w:rPr>
          <w:rFonts w:ascii="Arial" w:eastAsia="Arial" w:hAnsi="Arial" w:cs="Arial"/>
          <w:caps/>
          <w:sz w:val="21"/>
          <w:szCs w:val="21"/>
          <w:lang w:val="sl-SI"/>
        </w:rPr>
        <w:t>VI. OCENJEVANJE ZNANJA V PROGRAMU OSNOVNE ŠOLE ZA ODRASLE</w:t>
      </w:r>
    </w:p>
    <w:p w14:paraId="252D2708"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36. člen</w:t>
      </w:r>
    </w:p>
    <w:p w14:paraId="503F36D8"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lastRenderedPageBreak/>
        <w:t>(smiselna uporaba določb)</w:t>
      </w:r>
    </w:p>
    <w:p w14:paraId="2427ED9D"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Določbe o ocenjevanju znanja ter o napredovanju učencev osnovne šole se smiselno uporabljajo tudi za ocenjevanje znanja ter napredovanja udeleženca v programu osnovne šole za odrasle (v nadaljnjem besedilu: udeleženec), če ni s tem pravilnikom drugače določeno.</w:t>
      </w:r>
    </w:p>
    <w:p w14:paraId="2AD35E2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37. člen</w:t>
      </w:r>
    </w:p>
    <w:p w14:paraId="09CFC7E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(ocenjevanje)</w:t>
      </w:r>
    </w:p>
    <w:p w14:paraId="03349235"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Znanje udeleženca se v vseh obdobjih ocenjuje s številčnimi ocenami.</w:t>
      </w:r>
    </w:p>
    <w:p w14:paraId="12D9B1F4"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Znanje udeleženca pri posameznem predmetu se lahko oceni tudi pri opravljanju predmetnega izpita. Predmetni izpit udeleženec opravlja v izobraževalni organizaciji, kjer je vpisan. Udeleženec lahko opravlja izpit večkrat, pri čemer izpit iz posameznega predmeta opravlja dvakrat pri učitelju predmeta, tretjič in nadaljnje pa pred izpitno komisijo.</w:t>
      </w:r>
    </w:p>
    <w:p w14:paraId="448CA80C"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Če udeleženec s spričevalom ali z drugim javno veljavnim dokumentom dokaže pridobljeno znanje, ki ustreza enakovrednemu standardu znanja, opredeljenem v predmetniku osnovne šole za odrasle, se ga pri tem predmetu oziroma delu predmeta ne ocenjuje. O priznavanju ocene na podlagi vloge odloči ravnatelj. Ocena se zapiše v dokumentacijo.</w:t>
      </w:r>
    </w:p>
    <w:p w14:paraId="6317ACFF"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Starše mladoletnega udeleženca izobraževalna organizacija pisno obvešča o pridobljenih ocenah.</w:t>
      </w:r>
    </w:p>
    <w:p w14:paraId="1E54AE45"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38. člen</w:t>
      </w:r>
    </w:p>
    <w:p w14:paraId="31AE5BAB"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(napredovanje)</w:t>
      </w:r>
    </w:p>
    <w:p w14:paraId="08FF775B"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Odrasli lahko napredujejo v višji razred takrat, ko so pozitivno ocenjeni vsaj iz dveh tretjin predmetov po predmetniku.</w:t>
      </w:r>
    </w:p>
    <w:p w14:paraId="4B92956E" w14:textId="77777777" w:rsidR="007A193F" w:rsidRPr="004E59A5" w:rsidRDefault="007A193F" w:rsidP="007A193F">
      <w:pPr>
        <w:pStyle w:val="center"/>
        <w:pBdr>
          <w:top w:val="none" w:sz="0" w:space="24" w:color="auto"/>
        </w:pBdr>
        <w:spacing w:before="210" w:after="210"/>
        <w:rPr>
          <w:rFonts w:ascii="Arial" w:eastAsia="Arial" w:hAnsi="Arial" w:cs="Arial"/>
          <w:caps/>
          <w:sz w:val="21"/>
          <w:szCs w:val="21"/>
          <w:lang w:val="sl-SI"/>
        </w:rPr>
      </w:pPr>
      <w:r w:rsidRPr="004E59A5">
        <w:rPr>
          <w:rFonts w:ascii="Arial" w:eastAsia="Arial" w:hAnsi="Arial" w:cs="Arial"/>
          <w:caps/>
          <w:sz w:val="21"/>
          <w:szCs w:val="21"/>
          <w:lang w:val="sl-SI"/>
        </w:rPr>
        <w:t>VI. PREHODNA IN KONČNA DOLOČBA</w:t>
      </w:r>
    </w:p>
    <w:p w14:paraId="517B7FB7"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39. člen</w:t>
      </w:r>
    </w:p>
    <w:p w14:paraId="09DF78C2"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(razveljavitev pravilnika)</w:t>
      </w:r>
    </w:p>
    <w:p w14:paraId="5D2865D1" w14:textId="3E5CA265"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Z dnem uveljavitve tega pravilnika preneha veljati Pravilnik o preverjanju in ocenjevanju znanja ter napredovanju učencev v osnovni šoli (Uradni list RS, št. 52/13 in 63/24), uporablja pa se še do začetka uporabe tega pravilnika.</w:t>
      </w:r>
    </w:p>
    <w:p w14:paraId="71D6FDBB"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40. člen</w:t>
      </w:r>
    </w:p>
    <w:p w14:paraId="5FD0E3F8" w14:textId="77777777" w:rsidR="007A193F" w:rsidRPr="004E59A5" w:rsidRDefault="007A193F" w:rsidP="007A193F">
      <w:pPr>
        <w:pStyle w:val="center"/>
        <w:pBdr>
          <w:top w:val="none" w:sz="0" w:space="10" w:color="auto"/>
        </w:pBdr>
        <w:spacing w:before="210" w:after="210"/>
        <w:rPr>
          <w:rFonts w:ascii="Arial" w:eastAsia="Arial" w:hAnsi="Arial" w:cs="Arial"/>
          <w:b/>
          <w:bCs/>
          <w:sz w:val="21"/>
          <w:szCs w:val="21"/>
          <w:lang w:val="sl-SI"/>
        </w:rPr>
      </w:pPr>
      <w:r w:rsidRPr="004E59A5">
        <w:rPr>
          <w:rFonts w:ascii="Arial" w:eastAsia="Arial" w:hAnsi="Arial" w:cs="Arial"/>
          <w:b/>
          <w:bCs/>
          <w:sz w:val="21"/>
          <w:szCs w:val="21"/>
          <w:lang w:val="sl-SI"/>
        </w:rPr>
        <w:t>(uveljavitev in začetek uporabe pravilnika)</w:t>
      </w:r>
    </w:p>
    <w:p w14:paraId="6BC696CE" w14:textId="77777777" w:rsidR="007A193F" w:rsidRPr="004E59A5" w:rsidRDefault="007A193F" w:rsidP="007A193F">
      <w:pPr>
        <w:pStyle w:val="zamik"/>
        <w:spacing w:before="210" w:after="210"/>
        <w:jc w:val="both"/>
        <w:rPr>
          <w:rFonts w:ascii="Arial" w:eastAsia="Arial" w:hAnsi="Arial" w:cs="Arial"/>
          <w:sz w:val="21"/>
          <w:szCs w:val="21"/>
          <w:lang w:val="sl-SI"/>
        </w:rPr>
      </w:pPr>
      <w:r w:rsidRPr="004E59A5">
        <w:rPr>
          <w:rFonts w:ascii="Arial" w:eastAsia="Arial" w:hAnsi="Arial" w:cs="Arial"/>
          <w:sz w:val="21"/>
          <w:szCs w:val="21"/>
          <w:lang w:val="sl-SI"/>
        </w:rPr>
        <w:t>Ta pravilnik začne veljati naslednji dan po objavi v Uradnem listu Republike Slovenije, uporabljati pa se začne 1. septembra 2025.</w:t>
      </w:r>
    </w:p>
    <w:p w14:paraId="3C944463" w14:textId="77777777" w:rsidR="007A193F" w:rsidRPr="004E59A5" w:rsidRDefault="007A193F" w:rsidP="007A193F">
      <w:pPr>
        <w:rPr>
          <w:rFonts w:ascii="Arial" w:hAnsi="Arial" w:cs="Arial"/>
          <w:sz w:val="21"/>
          <w:szCs w:val="21"/>
          <w:lang w:val="sl-SI"/>
        </w:rPr>
      </w:pPr>
    </w:p>
    <w:p w14:paraId="661E7BFB" w14:textId="77777777" w:rsidR="00DD2725" w:rsidRPr="004E59A5" w:rsidRDefault="00DD2725">
      <w:pPr>
        <w:rPr>
          <w:rFonts w:ascii="Arial" w:hAnsi="Arial" w:cs="Arial"/>
          <w:sz w:val="21"/>
          <w:szCs w:val="21"/>
          <w:lang w:val="sl-SI"/>
        </w:rPr>
      </w:pPr>
    </w:p>
    <w:sectPr w:rsidR="00DD2725" w:rsidRPr="004E59A5" w:rsidSect="007A193F">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0531C7" w14:textId="77777777" w:rsidR="00910E66" w:rsidRDefault="00910E66" w:rsidP="00910E66">
      <w:r>
        <w:separator/>
      </w:r>
    </w:p>
  </w:endnote>
  <w:endnote w:type="continuationSeparator" w:id="0">
    <w:p w14:paraId="54869A4C" w14:textId="77777777" w:rsidR="00910E66" w:rsidRDefault="00910E66" w:rsidP="00910E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Arial"/>
    <w:charset w:val="00"/>
    <w:family w:val="swiss"/>
    <w:pitch w:val="variable"/>
    <w:sig w:usb0="00000001"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4A828" w14:textId="77777777" w:rsidR="00910E66" w:rsidRDefault="00910E6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947158" w14:textId="77777777" w:rsidR="00910E66" w:rsidRDefault="00910E66">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AEB917" w14:textId="77777777" w:rsidR="00910E66" w:rsidRDefault="00910E6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B130DE" w14:textId="77777777" w:rsidR="00910E66" w:rsidRDefault="00910E66" w:rsidP="00910E66">
      <w:r>
        <w:separator/>
      </w:r>
    </w:p>
  </w:footnote>
  <w:footnote w:type="continuationSeparator" w:id="0">
    <w:p w14:paraId="38EBA4E4" w14:textId="77777777" w:rsidR="00910E66" w:rsidRDefault="00910E66" w:rsidP="00910E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AEA836" w14:textId="5618E12F" w:rsidR="00910E66" w:rsidRDefault="003D6B39">
    <w:pPr>
      <w:pStyle w:val="Glava"/>
    </w:pPr>
    <w:r>
      <w:rPr>
        <w:noProof/>
      </w:rPr>
      <w:pict w14:anchorId="4658C2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91400501" o:spid="_x0000_s2050" type="#_x0000_t136" style="position:absolute;margin-left:0;margin-top:0;width:571.85pt;height:87.95pt;rotation:315;z-index:-251655168;mso-position-horizontal:center;mso-position-horizontal-relative:margin;mso-position-vertical:center;mso-position-vertical-relative:margin" o:allowincell="f" fillcolor="silver" stroked="f">
          <v:fill opacity=".5"/>
          <v:textpath style="font-family:&quot;Times New Roman&quot;;font-size:1pt" string="O S N U T E K"/>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6834AD" w14:textId="39DF99C2" w:rsidR="00910E66" w:rsidRDefault="003D6B39">
    <w:pPr>
      <w:pStyle w:val="Glava"/>
    </w:pPr>
    <w:r>
      <w:rPr>
        <w:noProof/>
      </w:rPr>
      <w:pict w14:anchorId="1C8F208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91400502" o:spid="_x0000_s2051" type="#_x0000_t136" style="position:absolute;margin-left:0;margin-top:0;width:571.85pt;height:87.95pt;rotation:315;z-index:-251653120;mso-position-horizontal:center;mso-position-horizontal-relative:margin;mso-position-vertical:center;mso-position-vertical-relative:margin" o:allowincell="f" fillcolor="silver" stroked="f">
          <v:fill opacity=".5"/>
          <v:textpath style="font-family:&quot;Times New Roman&quot;;font-size:1pt" string="O S N U T E K"/>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21B2AD" w14:textId="51F9730C" w:rsidR="00910E66" w:rsidRDefault="003D6B39">
    <w:pPr>
      <w:pStyle w:val="Glava"/>
    </w:pPr>
    <w:r>
      <w:rPr>
        <w:noProof/>
      </w:rPr>
      <w:pict w14:anchorId="45EA8B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91400500" o:spid="_x0000_s2049" type="#_x0000_t136" style="position:absolute;margin-left:0;margin-top:0;width:571.85pt;height:87.95pt;rotation:315;z-index:-251657216;mso-position-horizontal:center;mso-position-horizontal-relative:margin;mso-position-vertical:center;mso-position-vertical-relative:margin" o:allowincell="f" fillcolor="silver" stroked="f">
          <v:fill opacity=".5"/>
          <v:textpath style="font-family:&quot;Times New Roman&quot;;font-size:1pt" string="O S N U T E K"/>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193F"/>
    <w:rsid w:val="00014F8B"/>
    <w:rsid w:val="00057942"/>
    <w:rsid w:val="00165640"/>
    <w:rsid w:val="00327E7D"/>
    <w:rsid w:val="003D6B39"/>
    <w:rsid w:val="004E59A5"/>
    <w:rsid w:val="00651FDB"/>
    <w:rsid w:val="007923F4"/>
    <w:rsid w:val="007A193F"/>
    <w:rsid w:val="00910E66"/>
    <w:rsid w:val="00BB189C"/>
    <w:rsid w:val="00D13D5D"/>
    <w:rsid w:val="00DD27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EC9281E"/>
  <w15:chartTrackingRefBased/>
  <w15:docId w15:val="{7AD17885-C09E-4587-8579-A0B6E38C7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A193F"/>
    <w:pPr>
      <w:spacing w:after="0" w:line="240" w:lineRule="auto"/>
    </w:pPr>
    <w:rPr>
      <w:rFonts w:ascii="Times New Roman" w:eastAsia="Times New Roman" w:hAnsi="Times New Roman" w:cs="Times New Roman"/>
      <w:kern w:val="0"/>
      <w:sz w:val="24"/>
      <w:szCs w:val="24"/>
      <w:lang w:val="en-US"/>
    </w:rPr>
  </w:style>
  <w:style w:type="paragraph" w:styleId="Naslov1">
    <w:name w:val="heading 1"/>
    <w:basedOn w:val="Navaden"/>
    <w:next w:val="Navaden"/>
    <w:link w:val="Naslov1Znak"/>
    <w:uiPriority w:val="9"/>
    <w:qFormat/>
    <w:rsid w:val="007A19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A19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A193F"/>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A193F"/>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A193F"/>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A193F"/>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A193F"/>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A193F"/>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A193F"/>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A193F"/>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7A193F"/>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A193F"/>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A193F"/>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A193F"/>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A193F"/>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A193F"/>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A193F"/>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A193F"/>
    <w:rPr>
      <w:rFonts w:eastAsiaTheme="majorEastAsia" w:cstheme="majorBidi"/>
      <w:color w:val="272727" w:themeColor="text1" w:themeTint="D8"/>
    </w:rPr>
  </w:style>
  <w:style w:type="paragraph" w:styleId="Naslov">
    <w:name w:val="Title"/>
    <w:basedOn w:val="Navaden"/>
    <w:next w:val="Navaden"/>
    <w:link w:val="NaslovZnak"/>
    <w:uiPriority w:val="10"/>
    <w:qFormat/>
    <w:rsid w:val="007A193F"/>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A193F"/>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A193F"/>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A193F"/>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A193F"/>
    <w:pPr>
      <w:spacing w:before="160"/>
      <w:jc w:val="center"/>
    </w:pPr>
    <w:rPr>
      <w:i/>
      <w:iCs/>
      <w:color w:val="404040" w:themeColor="text1" w:themeTint="BF"/>
    </w:rPr>
  </w:style>
  <w:style w:type="character" w:customStyle="1" w:styleId="CitatZnak">
    <w:name w:val="Citat Znak"/>
    <w:basedOn w:val="Privzetapisavaodstavka"/>
    <w:link w:val="Citat"/>
    <w:uiPriority w:val="29"/>
    <w:rsid w:val="007A193F"/>
    <w:rPr>
      <w:i/>
      <w:iCs/>
      <w:color w:val="404040" w:themeColor="text1" w:themeTint="BF"/>
    </w:rPr>
  </w:style>
  <w:style w:type="paragraph" w:styleId="Odstavekseznama">
    <w:name w:val="List Paragraph"/>
    <w:basedOn w:val="Navaden"/>
    <w:uiPriority w:val="34"/>
    <w:qFormat/>
    <w:rsid w:val="007A193F"/>
    <w:pPr>
      <w:ind w:left="720"/>
      <w:contextualSpacing/>
    </w:pPr>
  </w:style>
  <w:style w:type="character" w:styleId="Intenzivenpoudarek">
    <w:name w:val="Intense Emphasis"/>
    <w:basedOn w:val="Privzetapisavaodstavka"/>
    <w:uiPriority w:val="21"/>
    <w:qFormat/>
    <w:rsid w:val="007A193F"/>
    <w:rPr>
      <w:i/>
      <w:iCs/>
      <w:color w:val="0F4761" w:themeColor="accent1" w:themeShade="BF"/>
    </w:rPr>
  </w:style>
  <w:style w:type="paragraph" w:styleId="Intenzivencitat">
    <w:name w:val="Intense Quote"/>
    <w:basedOn w:val="Navaden"/>
    <w:next w:val="Navaden"/>
    <w:link w:val="IntenzivencitatZnak"/>
    <w:uiPriority w:val="30"/>
    <w:qFormat/>
    <w:rsid w:val="007A19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A193F"/>
    <w:rPr>
      <w:i/>
      <w:iCs/>
      <w:color w:val="0F4761" w:themeColor="accent1" w:themeShade="BF"/>
    </w:rPr>
  </w:style>
  <w:style w:type="character" w:styleId="Intenzivensklic">
    <w:name w:val="Intense Reference"/>
    <w:basedOn w:val="Privzetapisavaodstavka"/>
    <w:uiPriority w:val="32"/>
    <w:qFormat/>
    <w:rsid w:val="007A193F"/>
    <w:rPr>
      <w:b/>
      <w:bCs/>
      <w:smallCaps/>
      <w:color w:val="0F4761" w:themeColor="accent1" w:themeShade="BF"/>
      <w:spacing w:val="5"/>
    </w:rPr>
  </w:style>
  <w:style w:type="paragraph" w:customStyle="1" w:styleId="zamik">
    <w:name w:val="zamik"/>
    <w:basedOn w:val="Navaden"/>
    <w:rsid w:val="007A193F"/>
    <w:pPr>
      <w:ind w:firstLine="1021"/>
    </w:pPr>
  </w:style>
  <w:style w:type="paragraph" w:customStyle="1" w:styleId="alineazaodstavkom">
    <w:name w:val="alinea_za_odstavkom"/>
    <w:basedOn w:val="Navaden"/>
    <w:rsid w:val="007A193F"/>
    <w:pPr>
      <w:ind w:hanging="425"/>
      <w:jc w:val="both"/>
    </w:pPr>
  </w:style>
  <w:style w:type="paragraph" w:customStyle="1" w:styleId="center">
    <w:name w:val="center"/>
    <w:basedOn w:val="Navaden"/>
    <w:rsid w:val="007A193F"/>
    <w:pPr>
      <w:jc w:val="center"/>
    </w:pPr>
  </w:style>
  <w:style w:type="character" w:styleId="Pripombasklic">
    <w:name w:val="annotation reference"/>
    <w:basedOn w:val="Privzetapisavaodstavka"/>
    <w:rsid w:val="007A193F"/>
    <w:rPr>
      <w:sz w:val="16"/>
      <w:szCs w:val="16"/>
    </w:rPr>
  </w:style>
  <w:style w:type="paragraph" w:styleId="Pripombabesedilo">
    <w:name w:val="annotation text"/>
    <w:basedOn w:val="Navaden"/>
    <w:link w:val="PripombabesediloZnak"/>
    <w:rsid w:val="007A193F"/>
    <w:rPr>
      <w:sz w:val="20"/>
      <w:szCs w:val="20"/>
    </w:rPr>
  </w:style>
  <w:style w:type="character" w:customStyle="1" w:styleId="PripombabesediloZnak">
    <w:name w:val="Pripomba – besedilo Znak"/>
    <w:basedOn w:val="Privzetapisavaodstavka"/>
    <w:link w:val="Pripombabesedilo"/>
    <w:rsid w:val="007A193F"/>
    <w:rPr>
      <w:rFonts w:ascii="Times New Roman" w:eastAsia="Times New Roman" w:hAnsi="Times New Roman" w:cs="Times New Roman"/>
      <w:kern w:val="0"/>
      <w:sz w:val="20"/>
      <w:szCs w:val="20"/>
      <w:lang w:val="en-US"/>
    </w:rPr>
  </w:style>
  <w:style w:type="character" w:styleId="Hiperpovezava">
    <w:name w:val="Hyperlink"/>
    <w:basedOn w:val="Privzetapisavaodstavka"/>
    <w:rsid w:val="007A193F"/>
    <w:rPr>
      <w:color w:val="467886" w:themeColor="hyperlink"/>
      <w:u w:val="single"/>
    </w:rPr>
  </w:style>
  <w:style w:type="paragraph" w:styleId="Glava">
    <w:name w:val="header"/>
    <w:basedOn w:val="Navaden"/>
    <w:link w:val="GlavaZnak"/>
    <w:uiPriority w:val="99"/>
    <w:unhideWhenUsed/>
    <w:rsid w:val="00910E66"/>
    <w:pPr>
      <w:tabs>
        <w:tab w:val="center" w:pos="4536"/>
        <w:tab w:val="right" w:pos="9072"/>
      </w:tabs>
    </w:pPr>
  </w:style>
  <w:style w:type="character" w:customStyle="1" w:styleId="GlavaZnak">
    <w:name w:val="Glava Znak"/>
    <w:basedOn w:val="Privzetapisavaodstavka"/>
    <w:link w:val="Glava"/>
    <w:uiPriority w:val="99"/>
    <w:rsid w:val="00910E66"/>
    <w:rPr>
      <w:rFonts w:ascii="Times New Roman" w:eastAsia="Times New Roman" w:hAnsi="Times New Roman" w:cs="Times New Roman"/>
      <w:kern w:val="0"/>
      <w:sz w:val="24"/>
      <w:szCs w:val="24"/>
      <w:lang w:val="en-US"/>
    </w:rPr>
  </w:style>
  <w:style w:type="paragraph" w:styleId="Noga">
    <w:name w:val="footer"/>
    <w:basedOn w:val="Navaden"/>
    <w:link w:val="NogaZnak"/>
    <w:uiPriority w:val="99"/>
    <w:unhideWhenUsed/>
    <w:rsid w:val="00910E66"/>
    <w:pPr>
      <w:tabs>
        <w:tab w:val="center" w:pos="4536"/>
        <w:tab w:val="right" w:pos="9072"/>
      </w:tabs>
    </w:pPr>
  </w:style>
  <w:style w:type="character" w:customStyle="1" w:styleId="NogaZnak">
    <w:name w:val="Noga Znak"/>
    <w:basedOn w:val="Privzetapisavaodstavka"/>
    <w:link w:val="Noga"/>
    <w:uiPriority w:val="99"/>
    <w:rsid w:val="00910E66"/>
    <w:rPr>
      <w:rFonts w:ascii="Times New Roman" w:eastAsia="Times New Roman" w:hAnsi="Times New Roman" w:cs="Times New Roman"/>
      <w:kern w:val="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3719</Words>
  <Characters>21200</Characters>
  <Application>Microsoft Office Word</Application>
  <DocSecurity>0</DocSecurity>
  <Lines>176</Lines>
  <Paragraphs>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Rustja</dc:creator>
  <cp:keywords/>
  <dc:description/>
  <cp:lastModifiedBy>Katja Pucihar</cp:lastModifiedBy>
  <cp:revision>2</cp:revision>
  <dcterms:created xsi:type="dcterms:W3CDTF">2025-05-08T08:35:00Z</dcterms:created>
  <dcterms:modified xsi:type="dcterms:W3CDTF">2025-05-08T08:35:00Z</dcterms:modified>
</cp:coreProperties>
</file>