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03220A">
        <w:rPr>
          <w:rFonts w:cs="Arial"/>
          <w:color w:val="000000"/>
        </w:rPr>
        <w:t>2024-2030-0026</w:t>
      </w:r>
    </w:p>
    <w:p w:rsidR="009C657E" w:rsidRPr="002760DC" w:rsidRDefault="009C657E" w:rsidP="009C657E">
      <w:pPr>
        <w:pStyle w:val="datumtevilka"/>
      </w:pPr>
      <w:r w:rsidRPr="002760DC">
        <w:t xml:space="preserve">Številka: </w:t>
      </w:r>
      <w:r w:rsidRPr="002760DC">
        <w:tab/>
      </w:r>
      <w:r w:rsidR="0003220A">
        <w:rPr>
          <w:rFonts w:cs="Arial"/>
          <w:color w:val="000000"/>
        </w:rPr>
        <w:t>00704-11/2025/15</w:t>
      </w:r>
    </w:p>
    <w:p w:rsidR="009C657E" w:rsidRPr="002760DC" w:rsidRDefault="009C657E" w:rsidP="009C657E">
      <w:pPr>
        <w:pStyle w:val="datumtevilka"/>
      </w:pPr>
      <w:r>
        <w:t>Datum:</w:t>
      </w:r>
      <w:r w:rsidRPr="002760DC">
        <w:tab/>
      </w:r>
      <w:r w:rsidR="0003220A">
        <w:rPr>
          <w:rFonts w:cs="Arial"/>
          <w:color w:val="000000"/>
        </w:rPr>
        <w:t>29. 4. 2025</w:t>
      </w:r>
      <w:r w:rsidRPr="002760DC">
        <w:t xml:space="preserve"> </w:t>
      </w:r>
    </w:p>
    <w:p w:rsidR="009C657E" w:rsidRPr="002760DC" w:rsidRDefault="009C657E" w:rsidP="009C657E"/>
    <w:p w:rsidR="009C657E" w:rsidRPr="00032DFD" w:rsidRDefault="009C657E" w:rsidP="00032DFD">
      <w:pPr>
        <w:autoSpaceDE w:val="0"/>
        <w:autoSpaceDN w:val="0"/>
        <w:adjustRightInd w:val="0"/>
        <w:jc w:val="center"/>
        <w:rPr>
          <w:rFonts w:cs="Arial"/>
          <w:b/>
          <w:color w:val="000000"/>
          <w:szCs w:val="20"/>
        </w:rPr>
      </w:pPr>
    </w:p>
    <w:p w:rsidR="00032DFD" w:rsidRPr="00032DFD" w:rsidRDefault="00986F4F" w:rsidP="00032DFD">
      <w:pPr>
        <w:autoSpaceDE w:val="0"/>
        <w:autoSpaceDN w:val="0"/>
        <w:adjustRightInd w:val="0"/>
        <w:jc w:val="center"/>
        <w:rPr>
          <w:rFonts w:cs="Arial"/>
          <w:b/>
          <w:color w:val="000000"/>
          <w:szCs w:val="20"/>
        </w:rPr>
      </w:pPr>
      <w:r>
        <w:rPr>
          <w:rFonts w:cs="Arial"/>
          <w:b/>
          <w:color w:val="000000"/>
          <w:szCs w:val="20"/>
        </w:rPr>
        <w:t>Predlog</w:t>
      </w:r>
      <w:bookmarkStart w:id="1" w:name="_GoBack"/>
      <w:bookmarkEnd w:id="1"/>
      <w:r w:rsidR="0003220A" w:rsidRPr="00032DFD">
        <w:rPr>
          <w:rFonts w:cs="Arial"/>
          <w:b/>
          <w:color w:val="000000"/>
          <w:szCs w:val="20"/>
        </w:rPr>
        <w:t xml:space="preserve"> amandmajev k Predlogu zakona o spremembah in dopolnitvah Zakona o odvzemu premoženja nezakonitega izvora</w:t>
      </w:r>
    </w:p>
    <w:p w:rsidR="00032DFD" w:rsidRDefault="00032DFD" w:rsidP="00C41A22">
      <w:pPr>
        <w:autoSpaceDE w:val="0"/>
        <w:autoSpaceDN w:val="0"/>
        <w:adjustRightInd w:val="0"/>
        <w:jc w:val="both"/>
        <w:rPr>
          <w:rFonts w:cs="Arial"/>
          <w:color w:val="000000"/>
          <w:szCs w:val="20"/>
        </w:rPr>
      </w:pPr>
    </w:p>
    <w:p w:rsidR="00032DFD" w:rsidRDefault="00032DFD" w:rsidP="00C41A22">
      <w:pPr>
        <w:autoSpaceDE w:val="0"/>
        <w:autoSpaceDN w:val="0"/>
        <w:adjustRightInd w:val="0"/>
        <w:jc w:val="both"/>
        <w:rPr>
          <w:rFonts w:cs="Arial"/>
          <w:color w:val="000000"/>
          <w:szCs w:val="20"/>
        </w:rPr>
      </w:pPr>
    </w:p>
    <w:p w:rsidR="00032DFD" w:rsidRPr="00C41A22" w:rsidRDefault="00032DFD" w:rsidP="00C41A22">
      <w:pPr>
        <w:autoSpaceDE w:val="0"/>
        <w:autoSpaceDN w:val="0"/>
        <w:adjustRightInd w:val="0"/>
        <w:jc w:val="both"/>
        <w:rPr>
          <w:rFonts w:cs="Arial"/>
          <w:color w:val="000000"/>
          <w:szCs w:val="20"/>
        </w:rPr>
      </w:pPr>
    </w:p>
    <w:p w:rsidR="00032DFD" w:rsidRDefault="00032DFD" w:rsidP="00032DFD">
      <w:pPr>
        <w:autoSpaceDE w:val="0"/>
        <w:autoSpaceDN w:val="0"/>
        <w:adjustRightInd w:val="0"/>
        <w:rPr>
          <w:rFonts w:cs="Arial"/>
          <w:b/>
          <w:bCs/>
          <w:szCs w:val="20"/>
          <w:u w:val="single"/>
        </w:rPr>
      </w:pPr>
      <w:r>
        <w:rPr>
          <w:rFonts w:cs="Arial"/>
          <w:b/>
          <w:bCs/>
          <w:szCs w:val="20"/>
          <w:u w:val="single"/>
        </w:rPr>
        <w:t>K 1. členu:</w:t>
      </w:r>
    </w:p>
    <w:p w:rsidR="00032DFD" w:rsidRDefault="00032DFD" w:rsidP="00032DFD">
      <w:pPr>
        <w:autoSpaceDE w:val="0"/>
        <w:autoSpaceDN w:val="0"/>
        <w:adjustRightInd w:val="0"/>
        <w:rPr>
          <w:rFonts w:cs="Arial"/>
          <w:bCs/>
          <w:szCs w:val="20"/>
        </w:rPr>
      </w:pPr>
    </w:p>
    <w:p w:rsidR="00032DFD" w:rsidRPr="00357764" w:rsidRDefault="00032DFD" w:rsidP="00032DFD">
      <w:pPr>
        <w:autoSpaceDE w:val="0"/>
        <w:autoSpaceDN w:val="0"/>
        <w:adjustRightInd w:val="0"/>
        <w:rPr>
          <w:rFonts w:cs="Arial"/>
          <w:bCs/>
          <w:szCs w:val="20"/>
        </w:rPr>
      </w:pPr>
      <w:r>
        <w:rPr>
          <w:rFonts w:cs="Arial"/>
          <w:bCs/>
          <w:szCs w:val="20"/>
        </w:rPr>
        <w:t xml:space="preserve">1. </w:t>
      </w:r>
      <w:r w:rsidRPr="00357764">
        <w:rPr>
          <w:rFonts w:cs="Arial"/>
          <w:bCs/>
          <w:szCs w:val="20"/>
        </w:rPr>
        <w:t>člen se črta</w:t>
      </w:r>
      <w:r>
        <w:rPr>
          <w:rFonts w:cs="Arial"/>
          <w:bCs/>
          <w:szCs w:val="20"/>
        </w:rPr>
        <w:t>.</w:t>
      </w:r>
    </w:p>
    <w:p w:rsidR="00032DFD" w:rsidRDefault="00032DFD" w:rsidP="00032DFD">
      <w:pPr>
        <w:autoSpaceDE w:val="0"/>
        <w:autoSpaceDN w:val="0"/>
        <w:adjustRightInd w:val="0"/>
        <w:rPr>
          <w:rFonts w:eastAsia="Calibri" w:cs="Arial"/>
          <w:b/>
          <w:bCs/>
          <w:color w:val="000000" w:themeColor="text1"/>
          <w:szCs w:val="20"/>
        </w:rPr>
      </w:pPr>
    </w:p>
    <w:p w:rsidR="00032DFD" w:rsidRPr="004443FB" w:rsidRDefault="00032DFD" w:rsidP="00032DFD">
      <w:pPr>
        <w:autoSpaceDE w:val="0"/>
        <w:autoSpaceDN w:val="0"/>
        <w:adjustRightInd w:val="0"/>
        <w:rPr>
          <w:rFonts w:eastAsia="Calibri" w:cs="Arial"/>
          <w:b/>
          <w:bCs/>
          <w:color w:val="000000" w:themeColor="text1"/>
          <w:szCs w:val="20"/>
        </w:rPr>
      </w:pPr>
      <w:r w:rsidRPr="00F1645B">
        <w:rPr>
          <w:rFonts w:eastAsia="Calibri" w:cs="Arial"/>
          <w:b/>
          <w:bCs/>
          <w:color w:val="000000" w:themeColor="text1"/>
          <w:szCs w:val="20"/>
        </w:rPr>
        <w:t>Obrazložitev:</w:t>
      </w:r>
    </w:p>
    <w:p w:rsidR="00032DFD" w:rsidRPr="00FE2FBF" w:rsidRDefault="00032DFD" w:rsidP="00032DFD">
      <w:pPr>
        <w:autoSpaceDE w:val="0"/>
        <w:autoSpaceDN w:val="0"/>
        <w:adjustRightInd w:val="0"/>
        <w:jc w:val="both"/>
        <w:rPr>
          <w:rFonts w:cs="Arial"/>
          <w:szCs w:val="20"/>
        </w:rPr>
      </w:pPr>
      <w:r w:rsidRPr="00FE2FBF">
        <w:rPr>
          <w:rFonts w:cs="Arial"/>
          <w:szCs w:val="20"/>
        </w:rPr>
        <w:t xml:space="preserve">S predlaganim amandmajem se črta predlagano črtanje 3. člena ZOPNI in na ta način sledi mnenju </w:t>
      </w:r>
      <w:r>
        <w:rPr>
          <w:rFonts w:cs="Arial"/>
          <w:szCs w:val="20"/>
        </w:rPr>
        <w:t>Z</w:t>
      </w:r>
      <w:r w:rsidRPr="00FE2FBF">
        <w:rPr>
          <w:rFonts w:cs="Arial"/>
          <w:szCs w:val="20"/>
        </w:rPr>
        <w:t>akonodajno</w:t>
      </w:r>
      <w:r>
        <w:rPr>
          <w:rFonts w:cs="Arial"/>
          <w:szCs w:val="20"/>
        </w:rPr>
        <w:t>-</w:t>
      </w:r>
      <w:r w:rsidRPr="00FE2FBF">
        <w:rPr>
          <w:rFonts w:cs="Arial"/>
          <w:szCs w:val="20"/>
        </w:rPr>
        <w:t>pravn</w:t>
      </w:r>
      <w:r>
        <w:rPr>
          <w:rFonts w:cs="Arial"/>
          <w:szCs w:val="20"/>
        </w:rPr>
        <w:t>e</w:t>
      </w:r>
      <w:r w:rsidRPr="00FE2FBF">
        <w:rPr>
          <w:rFonts w:cs="Arial"/>
          <w:szCs w:val="20"/>
        </w:rPr>
        <w:t xml:space="preserve"> službe</w:t>
      </w:r>
      <w:r>
        <w:rPr>
          <w:rFonts w:cs="Arial"/>
          <w:szCs w:val="20"/>
        </w:rPr>
        <w:t xml:space="preserve"> (v nadaljnjem besedilu: ZPS)</w:t>
      </w:r>
      <w:r w:rsidRPr="00FE2FBF">
        <w:rPr>
          <w:rFonts w:cs="Arial"/>
          <w:szCs w:val="20"/>
        </w:rPr>
        <w:t xml:space="preserve"> iz katerega izhaja, da </w:t>
      </w:r>
      <w:r>
        <w:rPr>
          <w:rFonts w:cs="Arial"/>
          <w:szCs w:val="20"/>
        </w:rPr>
        <w:t>je v</w:t>
      </w:r>
      <w:r w:rsidRPr="00FE2FBF">
        <w:rPr>
          <w:rFonts w:cs="Arial"/>
          <w:szCs w:val="20"/>
        </w:rPr>
        <w:t>rednost premoženj</w:t>
      </w:r>
      <w:r>
        <w:rPr>
          <w:rFonts w:cs="Arial"/>
          <w:szCs w:val="20"/>
        </w:rPr>
        <w:t>a</w:t>
      </w:r>
      <w:r w:rsidRPr="00FE2FBF">
        <w:rPr>
          <w:rFonts w:cs="Arial"/>
          <w:szCs w:val="20"/>
        </w:rPr>
        <w:t xml:space="preserve"> </w:t>
      </w:r>
      <w:r>
        <w:rPr>
          <w:rFonts w:cs="Arial"/>
          <w:szCs w:val="20"/>
        </w:rPr>
        <w:t>samostojni pogoj, ki je določen v 3. členu ZOPNI, ter da predlagana umestitev navedenega pogoja med druge izvedbene pogoje, ki so določeni v 10. členu ZOPNI, poslabšuje strukturo, sistematiko in transparentnost zakonske ureditve.</w:t>
      </w:r>
    </w:p>
    <w:p w:rsidR="00032DFD" w:rsidRDefault="00032DFD" w:rsidP="00032DFD">
      <w:pPr>
        <w:autoSpaceDE w:val="0"/>
        <w:autoSpaceDN w:val="0"/>
        <w:adjustRightInd w:val="0"/>
        <w:jc w:val="both"/>
        <w:rPr>
          <w:rFonts w:cs="Arial"/>
          <w:szCs w:val="20"/>
        </w:rPr>
      </w:pPr>
    </w:p>
    <w:p w:rsidR="00032DFD" w:rsidRPr="00FE2FBF" w:rsidRDefault="00032DFD" w:rsidP="00032DFD">
      <w:pPr>
        <w:autoSpaceDE w:val="0"/>
        <w:autoSpaceDN w:val="0"/>
        <w:adjustRightInd w:val="0"/>
        <w:jc w:val="both"/>
        <w:rPr>
          <w:rFonts w:cs="Arial"/>
          <w:b/>
          <w:bCs/>
          <w:szCs w:val="20"/>
          <w:u w:val="single"/>
        </w:rPr>
      </w:pPr>
      <w:r w:rsidRPr="00FE2FBF">
        <w:rPr>
          <w:rFonts w:cs="Arial"/>
          <w:b/>
          <w:bCs/>
          <w:szCs w:val="20"/>
          <w:u w:val="single"/>
        </w:rPr>
        <w:t>K 2. členu:</w:t>
      </w:r>
    </w:p>
    <w:p w:rsidR="00032DFD" w:rsidRDefault="00032DFD" w:rsidP="00032DFD">
      <w:pPr>
        <w:autoSpaceDE w:val="0"/>
        <w:autoSpaceDN w:val="0"/>
        <w:adjustRightInd w:val="0"/>
        <w:jc w:val="both"/>
        <w:rPr>
          <w:rFonts w:cs="Arial"/>
          <w:szCs w:val="20"/>
        </w:rPr>
      </w:pPr>
    </w:p>
    <w:p w:rsidR="00032DFD" w:rsidRDefault="00032DFD" w:rsidP="00032DFD">
      <w:pPr>
        <w:autoSpaceDE w:val="0"/>
        <w:autoSpaceDN w:val="0"/>
        <w:adjustRightInd w:val="0"/>
        <w:jc w:val="both"/>
        <w:rPr>
          <w:rFonts w:cs="Arial"/>
          <w:szCs w:val="20"/>
        </w:rPr>
      </w:pPr>
      <w:r>
        <w:rPr>
          <w:rFonts w:cs="Arial"/>
          <w:szCs w:val="20"/>
        </w:rPr>
        <w:t>V 2. členu se spremenjena 10. točka 4. člena spremeni tako, da se glasi:</w:t>
      </w:r>
    </w:p>
    <w:p w:rsidR="00032DFD" w:rsidRDefault="00032DFD" w:rsidP="00032DFD">
      <w:pPr>
        <w:autoSpaceDE w:val="0"/>
        <w:autoSpaceDN w:val="0"/>
        <w:adjustRightInd w:val="0"/>
        <w:jc w:val="both"/>
        <w:rPr>
          <w:rFonts w:cs="Arial"/>
          <w:szCs w:val="20"/>
        </w:rPr>
      </w:pPr>
    </w:p>
    <w:p w:rsidR="00032DFD" w:rsidRDefault="00032DFD" w:rsidP="00032DFD">
      <w:pPr>
        <w:autoSpaceDE w:val="0"/>
        <w:autoSpaceDN w:val="0"/>
        <w:adjustRightInd w:val="0"/>
        <w:jc w:val="both"/>
        <w:rPr>
          <w:rFonts w:eastAsia="Arial" w:cs="Arial"/>
          <w:szCs w:val="20"/>
        </w:rPr>
      </w:pPr>
      <w:r w:rsidRPr="00565479">
        <w:rPr>
          <w:rFonts w:cs="Arial"/>
          <w:szCs w:val="20"/>
        </w:rPr>
        <w:t>»</w:t>
      </w:r>
      <w:r w:rsidRPr="00565479">
        <w:rPr>
          <w:rFonts w:cs="Arial"/>
        </w:rPr>
        <w:t>10.</w:t>
      </w:r>
      <w:r w:rsidRPr="00565479">
        <w:rPr>
          <w:rFonts w:cs="Arial"/>
          <w:szCs w:val="20"/>
        </w:rPr>
        <w:t xml:space="preserve"> </w:t>
      </w:r>
      <w:r>
        <w:rPr>
          <w:rFonts w:cs="Arial"/>
          <w:szCs w:val="20"/>
        </w:rPr>
        <w:t>»</w:t>
      </w:r>
      <w:r w:rsidRPr="00565479">
        <w:rPr>
          <w:rFonts w:eastAsia="Arial" w:cs="Arial"/>
          <w:szCs w:val="20"/>
        </w:rPr>
        <w:t>Katalošk</w:t>
      </w:r>
      <w:r>
        <w:rPr>
          <w:rFonts w:eastAsia="Arial" w:cs="Arial"/>
          <w:szCs w:val="20"/>
        </w:rPr>
        <w:t>o</w:t>
      </w:r>
      <w:r w:rsidRPr="00565479">
        <w:rPr>
          <w:rFonts w:eastAsia="Arial" w:cs="Arial"/>
          <w:szCs w:val="20"/>
        </w:rPr>
        <w:t xml:space="preserve"> kazniv</w:t>
      </w:r>
      <w:r>
        <w:rPr>
          <w:rFonts w:eastAsia="Arial" w:cs="Arial"/>
          <w:szCs w:val="20"/>
        </w:rPr>
        <w:t>o</w:t>
      </w:r>
      <w:r w:rsidRPr="00565479">
        <w:rPr>
          <w:rFonts w:eastAsia="Arial" w:cs="Arial"/>
          <w:szCs w:val="20"/>
        </w:rPr>
        <w:t xml:space="preserve"> dejanj</w:t>
      </w:r>
      <w:r>
        <w:rPr>
          <w:rFonts w:eastAsia="Arial" w:cs="Arial"/>
          <w:szCs w:val="20"/>
        </w:rPr>
        <w:t>e« je v Kazenskem zakoniku</w:t>
      </w:r>
      <w:r w:rsidRPr="00565479">
        <w:rPr>
          <w:rFonts w:eastAsia="Arial" w:cs="Arial"/>
          <w:szCs w:val="20"/>
        </w:rPr>
        <w:t xml:space="preserve"> (Uradni list RS, št. 50/12 – uradno prečiščeno besedilo, 6/16 – </w:t>
      </w:r>
      <w:proofErr w:type="spellStart"/>
      <w:r w:rsidRPr="00565479">
        <w:rPr>
          <w:rFonts w:eastAsia="Arial" w:cs="Arial"/>
          <w:szCs w:val="20"/>
        </w:rPr>
        <w:t>popr</w:t>
      </w:r>
      <w:proofErr w:type="spellEnd"/>
      <w:r w:rsidRPr="00565479">
        <w:rPr>
          <w:rFonts w:eastAsia="Arial" w:cs="Arial"/>
          <w:szCs w:val="20"/>
        </w:rPr>
        <w:t xml:space="preserve">., 54/15, 38/16, 27/17, 23/20, 91/20, 95/21, 186/21, 105/22 – ZZNŠPP, 16/23 in </w:t>
      </w:r>
      <w:hyperlink r:id="rId7"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Pr="00565479">
          <w:rPr>
            <w:rFonts w:eastAsia="Arial" w:cs="Arial"/>
            <w:szCs w:val="20"/>
          </w:rPr>
          <w:t>107/24</w:t>
        </w:r>
      </w:hyperlink>
      <w:r w:rsidRPr="00565479">
        <w:rPr>
          <w:rFonts w:eastAsia="Arial" w:cs="Arial"/>
          <w:szCs w:val="20"/>
        </w:rPr>
        <w:t xml:space="preserve"> – </w:t>
      </w:r>
      <w:proofErr w:type="spellStart"/>
      <w:r w:rsidRPr="00565479">
        <w:rPr>
          <w:rFonts w:eastAsia="Arial" w:cs="Arial"/>
          <w:szCs w:val="20"/>
        </w:rPr>
        <w:t>odl</w:t>
      </w:r>
      <w:proofErr w:type="spellEnd"/>
      <w:r w:rsidRPr="00565479">
        <w:rPr>
          <w:rFonts w:eastAsia="Arial" w:cs="Arial"/>
          <w:szCs w:val="20"/>
        </w:rPr>
        <w:t>. US; v nadaljnjem besedilu: KZ-1)</w:t>
      </w:r>
      <w:r>
        <w:rPr>
          <w:rFonts w:eastAsia="Arial" w:cs="Arial"/>
          <w:szCs w:val="20"/>
        </w:rPr>
        <w:t xml:space="preserve"> določeno kaznivo dejanje</w:t>
      </w:r>
      <w:r w:rsidRPr="00565479">
        <w:rPr>
          <w:rFonts w:eastAsia="Arial" w:cs="Arial"/>
          <w:szCs w:val="20"/>
        </w:rPr>
        <w:t>:</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terorizma (108.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potovanja v tujino z namenom terorizma (108.a člen KZ-1),</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financiranja terorizma (109.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spravljanja v suženjsko razmerje (112. člen KZ-1),</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trgovine z ljudmi (113.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zlorabe prostitucije (175.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prikazovanja, izdelave, posesti in posredovanja pornografskega gradiva (drugi, tretji in četrti odstavek 176. člena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proizvodnje in prometa škodljivih sredstev za zdravljenje (prvi, drugi, četrti in peti odstavek 183. člena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proizvodnje in prometa ponarejenih sredstev za zdravljenje, zdravil, ki nimajo dovoljenja za promet, ali medicinskih pripomočkov, ki ne izpolnjujejo zahtev glede skladnosti (183.a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proizvodnje in promet</w:t>
      </w:r>
      <w:r>
        <w:rPr>
          <w:rFonts w:eastAsia="Arial" w:cs="Arial"/>
          <w:szCs w:val="20"/>
          <w:lang w:val="sl-SI"/>
        </w:rPr>
        <w:t>a zdravju</w:t>
      </w:r>
      <w:r w:rsidRPr="005545BE">
        <w:rPr>
          <w:rFonts w:eastAsia="Arial" w:cs="Arial"/>
          <w:szCs w:val="20"/>
          <w:lang w:val="sl-SI"/>
        </w:rPr>
        <w:t xml:space="preserve"> škodljivih živil in drugih izdelkov (prvi, drugi, četrti in peti odstavek 184. člena KZ-1), </w:t>
      </w:r>
    </w:p>
    <w:p w:rsidR="00032DFD"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neupravičene proizvodnje in prometa s prepovedanimi drogami, nedovoljenimi snovmi in postopki v športu ter predhodnimi sestavinami za izdelavo prepovedanih drog (186.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omogočanja uživanja ali uporabe prepovedanih drog ali nedovoljenih snovi ali postopkov v športu (187.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lastRenderedPageBreak/>
        <w:t xml:space="preserve">organiziranja denarnih verig, nedovoljenega prirejanja iger na srečo in nedovoljenega prirejanja rezultatov športnih tekmovanj (212.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zoper gospodarstvo (štiriindvajseto poglavje </w:t>
      </w:r>
      <w:r>
        <w:rPr>
          <w:rFonts w:eastAsia="Arial" w:cs="Arial"/>
          <w:szCs w:val="20"/>
          <w:lang w:val="sl-SI"/>
        </w:rPr>
        <w:t>KZ</w:t>
      </w:r>
      <w:r w:rsidRPr="005545BE">
        <w:rPr>
          <w:rFonts w:eastAsia="Arial" w:cs="Arial"/>
          <w:szCs w:val="20"/>
          <w:lang w:val="sl-SI"/>
        </w:rPr>
        <w:t xml:space="preserve">-1), za katero se sme izreči kazen treh let zapora ali več,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jemanja podkupnine (261.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dajanja podkupnine (262. člen KZ-1), </w:t>
      </w:r>
    </w:p>
    <w:p w:rsidR="00032DFD" w:rsidRPr="005545BE" w:rsidRDefault="00032DFD" w:rsidP="00032DFD">
      <w:pPr>
        <w:pStyle w:val="Odstavekseznama"/>
        <w:numPr>
          <w:ilvl w:val="0"/>
          <w:numId w:val="2"/>
        </w:numPr>
        <w:spacing w:line="260" w:lineRule="exact"/>
        <w:jc w:val="both"/>
        <w:rPr>
          <w:rFonts w:eastAsia="Arial" w:cs="Arial"/>
          <w:szCs w:val="20"/>
          <w:lang w:val="sl-SI"/>
        </w:rPr>
      </w:pPr>
      <w:r w:rsidRPr="005545BE">
        <w:rPr>
          <w:rFonts w:eastAsia="Arial" w:cs="Arial"/>
          <w:szCs w:val="20"/>
          <w:lang w:val="sl-SI"/>
        </w:rPr>
        <w:t xml:space="preserve">sprejemanja koristi za nezakonito posredovanje (263. člen KZ-1),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 xml:space="preserve">dajanja daril za nezakonito posredovanje (264. člen KZ-1),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 xml:space="preserve">hudodelskega združevanje (294. člen KZ-1),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 xml:space="preserve">izdelovanja in pridobivanja orožja in pripomočkov, namenjenih za kaznivo dejanje (prvi odstavek 306. člena KZ-1),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 xml:space="preserve">nedovoljene proizvodnje in prometa orožja ali eksploziva (307. člen KZ-1),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onesnaženja pitne vode (prvi, tretji,</w:t>
      </w:r>
      <w:r>
        <w:rPr>
          <w:rFonts w:eastAsia="Arial" w:cs="Arial"/>
          <w:szCs w:val="20"/>
          <w:lang w:val="sl-SI"/>
        </w:rPr>
        <w:t xml:space="preserve"> četrti, </w:t>
      </w:r>
      <w:r w:rsidRPr="00891838">
        <w:rPr>
          <w:rFonts w:eastAsia="Arial" w:cs="Arial"/>
          <w:szCs w:val="20"/>
          <w:lang w:val="sl-SI"/>
        </w:rPr>
        <w:t>peti in šesti odstavek 336. člena KZ</w:t>
      </w:r>
      <w:r>
        <w:rPr>
          <w:rFonts w:eastAsia="Arial" w:cs="Arial"/>
          <w:szCs w:val="20"/>
          <w:lang w:val="sl-SI"/>
        </w:rPr>
        <w:t>-1),</w:t>
      </w:r>
      <w:r w:rsidRPr="00891838">
        <w:rPr>
          <w:rFonts w:eastAsia="Arial" w:cs="Arial"/>
          <w:szCs w:val="20"/>
          <w:lang w:val="sl-SI"/>
        </w:rPr>
        <w:t xml:space="preserve">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 xml:space="preserve">drugo kaznivo dejanje, storjeno v hudodelski združbi, </w:t>
      </w:r>
      <w:r>
        <w:rPr>
          <w:rFonts w:eastAsia="Arial" w:cs="Arial"/>
          <w:szCs w:val="20"/>
          <w:lang w:val="sl-SI"/>
        </w:rPr>
        <w:t>in</w:t>
      </w:r>
      <w:r w:rsidRPr="00891838">
        <w:rPr>
          <w:rFonts w:eastAsia="Arial" w:cs="Arial"/>
          <w:szCs w:val="20"/>
          <w:lang w:val="sl-SI"/>
        </w:rPr>
        <w:t xml:space="preserve"> </w:t>
      </w:r>
    </w:p>
    <w:p w:rsidR="00032DFD" w:rsidRPr="00891838" w:rsidRDefault="00032DFD" w:rsidP="00032DFD">
      <w:pPr>
        <w:pStyle w:val="Odstavekseznama"/>
        <w:numPr>
          <w:ilvl w:val="0"/>
          <w:numId w:val="2"/>
        </w:numPr>
        <w:spacing w:line="260" w:lineRule="exact"/>
        <w:jc w:val="both"/>
        <w:rPr>
          <w:rFonts w:eastAsia="Arial" w:cs="Arial"/>
          <w:szCs w:val="20"/>
          <w:lang w:val="sl-SI"/>
        </w:rPr>
      </w:pPr>
      <w:r w:rsidRPr="00891838">
        <w:rPr>
          <w:rFonts w:eastAsia="Arial" w:cs="Arial"/>
          <w:szCs w:val="20"/>
          <w:lang w:val="sl-SI"/>
        </w:rPr>
        <w:t>drugo naklepno kaznivo dejanje, za katero se sme izreči kazen petih let zapora ali več, če lahko iz njega izvira premoženje nezakonitega izvora.«.</w:t>
      </w:r>
      <w:r w:rsidRPr="00891838">
        <w:rPr>
          <w:rFonts w:cs="Arial"/>
          <w:szCs w:val="20"/>
          <w:shd w:val="clear" w:color="auto" w:fill="FFFFFF"/>
          <w:lang w:val="sl-SI"/>
        </w:rPr>
        <w:t xml:space="preserve"> </w:t>
      </w:r>
    </w:p>
    <w:p w:rsidR="00032DFD" w:rsidRDefault="00032DFD" w:rsidP="00032DFD">
      <w:pPr>
        <w:autoSpaceDE w:val="0"/>
        <w:autoSpaceDN w:val="0"/>
        <w:adjustRightInd w:val="0"/>
        <w:jc w:val="both"/>
        <w:rPr>
          <w:rFonts w:cs="Arial"/>
          <w:szCs w:val="20"/>
        </w:rPr>
      </w:pPr>
    </w:p>
    <w:p w:rsidR="00032DFD" w:rsidRPr="004443FB" w:rsidRDefault="00032DFD" w:rsidP="00032DFD">
      <w:pPr>
        <w:autoSpaceDE w:val="0"/>
        <w:autoSpaceDN w:val="0"/>
        <w:adjustRightInd w:val="0"/>
        <w:rPr>
          <w:rFonts w:eastAsia="Calibri" w:cs="Arial"/>
          <w:b/>
          <w:bCs/>
          <w:color w:val="000000" w:themeColor="text1"/>
          <w:szCs w:val="20"/>
        </w:rPr>
      </w:pPr>
      <w:r w:rsidRPr="00F1645B">
        <w:rPr>
          <w:rFonts w:eastAsia="Calibri" w:cs="Arial"/>
          <w:b/>
          <w:bCs/>
          <w:color w:val="000000" w:themeColor="text1"/>
          <w:szCs w:val="20"/>
        </w:rPr>
        <w:t>Obrazložitev:</w:t>
      </w:r>
    </w:p>
    <w:p w:rsidR="00032DFD" w:rsidRDefault="00032DFD" w:rsidP="00032DFD">
      <w:pPr>
        <w:autoSpaceDE w:val="0"/>
        <w:autoSpaceDN w:val="0"/>
        <w:adjustRightInd w:val="0"/>
        <w:jc w:val="both"/>
        <w:rPr>
          <w:rFonts w:cs="Arial"/>
          <w:szCs w:val="20"/>
        </w:rPr>
      </w:pPr>
      <w:r>
        <w:rPr>
          <w:rFonts w:cs="Arial"/>
          <w:szCs w:val="20"/>
        </w:rPr>
        <w:t>S predlaganim amandmajem se upoštevaje izražene pomisleke in pripombe ZPS pravilno navaja kaznivo dejanje iz 184. člena KZ-1 in opušča dodatno predlagana dopolnitev, ki se nanaša na kazniva dejanja zoper gospodarstvo (»če iz kaznivega dejanja lahko izvira premoženje nezakonitega izvora«). Slednje je po mnenju ZPS odveč, ker so kazniva dejanja zoper gospodarstvo premoženjska kazniva dejanja, poleg tega je pridobitev premoženja nezakonitega izvora v določeni višini že določena kot splošni pogoj za uvedbo finančne preiskave, prav tako so kazniva dejanja že zamejena z višino zagrožene kazni. S predlaganim amandmajem se sledi tudi redakcijski pripombi ZPS in kataloška kazniva dejanja našteva v posameznih alinejah.</w:t>
      </w:r>
    </w:p>
    <w:p w:rsidR="00032DFD" w:rsidRPr="00FE2FBF" w:rsidRDefault="00032DFD" w:rsidP="00032DFD">
      <w:pPr>
        <w:autoSpaceDE w:val="0"/>
        <w:autoSpaceDN w:val="0"/>
        <w:adjustRightInd w:val="0"/>
        <w:jc w:val="both"/>
        <w:rPr>
          <w:rFonts w:cs="Arial"/>
          <w:szCs w:val="20"/>
        </w:rPr>
      </w:pPr>
    </w:p>
    <w:p w:rsidR="00032DFD" w:rsidRPr="004443FB" w:rsidRDefault="00032DFD" w:rsidP="00032DFD">
      <w:pPr>
        <w:autoSpaceDE w:val="0"/>
        <w:autoSpaceDN w:val="0"/>
        <w:adjustRightInd w:val="0"/>
        <w:rPr>
          <w:rFonts w:cs="Arial"/>
          <w:b/>
          <w:bCs/>
          <w:szCs w:val="20"/>
          <w:u w:val="single"/>
        </w:rPr>
      </w:pPr>
      <w:r w:rsidRPr="004443FB">
        <w:rPr>
          <w:rFonts w:cs="Arial"/>
          <w:b/>
          <w:bCs/>
          <w:szCs w:val="20"/>
          <w:u w:val="single"/>
        </w:rPr>
        <w:t xml:space="preserve">K </w:t>
      </w:r>
      <w:r>
        <w:rPr>
          <w:rFonts w:cs="Arial"/>
          <w:b/>
          <w:bCs/>
          <w:szCs w:val="20"/>
          <w:u w:val="single"/>
        </w:rPr>
        <w:t>4</w:t>
      </w:r>
      <w:r w:rsidRPr="004443FB">
        <w:rPr>
          <w:rFonts w:cs="Arial"/>
          <w:b/>
          <w:bCs/>
          <w:szCs w:val="20"/>
          <w:u w:val="single"/>
        </w:rPr>
        <w:t>. členu:</w:t>
      </w:r>
    </w:p>
    <w:p w:rsidR="00032DFD" w:rsidRDefault="00032DFD" w:rsidP="00032DFD">
      <w:pPr>
        <w:autoSpaceDE w:val="0"/>
        <w:autoSpaceDN w:val="0"/>
        <w:adjustRightInd w:val="0"/>
        <w:jc w:val="both"/>
        <w:rPr>
          <w:rFonts w:cs="Arial"/>
          <w:bCs/>
          <w:szCs w:val="20"/>
        </w:rPr>
      </w:pPr>
    </w:p>
    <w:p w:rsidR="00032DFD" w:rsidRPr="002E3477" w:rsidRDefault="00032DFD" w:rsidP="00032DFD">
      <w:pPr>
        <w:autoSpaceDE w:val="0"/>
        <w:autoSpaceDN w:val="0"/>
        <w:adjustRightInd w:val="0"/>
        <w:jc w:val="both"/>
        <w:rPr>
          <w:rFonts w:cs="Arial"/>
          <w:bCs/>
          <w:szCs w:val="20"/>
        </w:rPr>
      </w:pPr>
      <w:r w:rsidRPr="002E3477">
        <w:rPr>
          <w:rFonts w:cs="Arial"/>
          <w:bCs/>
          <w:szCs w:val="20"/>
        </w:rPr>
        <w:t>V 4. členu se</w:t>
      </w:r>
      <w:r>
        <w:rPr>
          <w:rFonts w:cs="Arial"/>
          <w:bCs/>
          <w:szCs w:val="20"/>
        </w:rPr>
        <w:t xml:space="preserve"> </w:t>
      </w:r>
      <w:r w:rsidRPr="002E3477">
        <w:rPr>
          <w:rFonts w:cs="Arial"/>
          <w:bCs/>
          <w:szCs w:val="20"/>
        </w:rPr>
        <w:t xml:space="preserve">drugi odstavek črta. </w:t>
      </w:r>
    </w:p>
    <w:p w:rsidR="00032DFD" w:rsidRPr="004D43DF" w:rsidRDefault="00032DFD" w:rsidP="00032DFD">
      <w:pPr>
        <w:autoSpaceDE w:val="0"/>
        <w:autoSpaceDN w:val="0"/>
        <w:adjustRightInd w:val="0"/>
        <w:jc w:val="both"/>
        <w:rPr>
          <w:rFonts w:cs="Arial"/>
          <w:bCs/>
          <w:szCs w:val="20"/>
        </w:rPr>
      </w:pPr>
    </w:p>
    <w:p w:rsidR="00032DFD" w:rsidRPr="004443FB" w:rsidRDefault="00032DFD" w:rsidP="00032DFD">
      <w:pPr>
        <w:autoSpaceDE w:val="0"/>
        <w:autoSpaceDN w:val="0"/>
        <w:adjustRightInd w:val="0"/>
        <w:rPr>
          <w:rFonts w:eastAsia="Calibri" w:cs="Arial"/>
          <w:b/>
          <w:bCs/>
          <w:color w:val="000000" w:themeColor="text1"/>
          <w:szCs w:val="20"/>
        </w:rPr>
      </w:pPr>
      <w:r w:rsidRPr="00F1645B">
        <w:rPr>
          <w:rFonts w:eastAsia="Calibri" w:cs="Arial"/>
          <w:b/>
          <w:bCs/>
          <w:color w:val="000000" w:themeColor="text1"/>
          <w:szCs w:val="20"/>
        </w:rPr>
        <w:t>Obrazložitev:</w:t>
      </w:r>
    </w:p>
    <w:p w:rsidR="00032DFD" w:rsidRDefault="00032DFD" w:rsidP="00032DFD">
      <w:pPr>
        <w:jc w:val="both"/>
        <w:rPr>
          <w:rFonts w:eastAsia="Arial" w:cs="Arial"/>
          <w:szCs w:val="20"/>
        </w:rPr>
      </w:pPr>
      <w:r>
        <w:rPr>
          <w:rFonts w:eastAsia="Arial" w:cs="Arial"/>
          <w:szCs w:val="20"/>
        </w:rPr>
        <w:t xml:space="preserve">S predlaganim amandmajem k 4. členu se upoštevaje prejete odzive </w:t>
      </w:r>
      <w:proofErr w:type="spellStart"/>
      <w:r>
        <w:rPr>
          <w:rFonts w:eastAsia="Arial" w:cs="Arial"/>
          <w:szCs w:val="20"/>
        </w:rPr>
        <w:t>državnotožilske</w:t>
      </w:r>
      <w:proofErr w:type="spellEnd"/>
      <w:r>
        <w:rPr>
          <w:rFonts w:eastAsia="Arial" w:cs="Arial"/>
          <w:szCs w:val="20"/>
        </w:rPr>
        <w:t xml:space="preserve"> stroke in razpravo v Državnem svetu črta prvotno predlagana opustitev izključne pristojnosti Okrožnega sodišča v Ljubljani v postopkih za odvzem premoženja nezakonitega izvora (četrti odstavek 7. člena ZOPNI).</w:t>
      </w:r>
    </w:p>
    <w:p w:rsidR="00032DFD" w:rsidRDefault="00032DFD" w:rsidP="00032DFD">
      <w:pPr>
        <w:jc w:val="both"/>
        <w:rPr>
          <w:rFonts w:eastAsia="Arial" w:cs="Arial"/>
          <w:szCs w:val="20"/>
        </w:rPr>
      </w:pPr>
    </w:p>
    <w:p w:rsidR="00032DFD" w:rsidRDefault="00032DFD" w:rsidP="00032DFD">
      <w:pPr>
        <w:jc w:val="both"/>
        <w:rPr>
          <w:rFonts w:eastAsia="Arial" w:cs="Arial"/>
          <w:szCs w:val="20"/>
        </w:rPr>
      </w:pPr>
      <w:r>
        <w:rPr>
          <w:rFonts w:eastAsia="Arial" w:cs="Arial"/>
          <w:szCs w:val="20"/>
        </w:rPr>
        <w:t>S predlaganim amandmajem, se upoštevaje predlagano izključno pristojnost Specializiranega državnega tožilstva RS za vodenje finančnih preiskav, zasleduje cilj strokovnega, kakovostnega in učinkovitega sojenja v zadevah premoženja nezakonitega izvora na način, da bodo z delom na navedenih zadevah nadaljevali že zdaj najbolj usposobljeni in izkušeni sodniki. Prvotno predlagana opustitev izključne pristojnosti Okrožnega sodišča v Ljubljani namreč ne bo v bistvenem razbremenila Okrožnega sodišča v Ljubljani (ZOPNI zadeve predstavljajo zgolj 0,008% rednega pripada ter 2,88% pripada pravdnih zadev Okrožnega sodišča v Ljubljani), prav tako pa bi imela za posledico zamuden študij in seznanitev s pravno problematiko vseh sodnikov okrožnih sodišč, ki jim bodo te zadeve dodeljene v majhnem številu, s čimer ne bi bila več omogočena strokovnost pri delu in enotna sodna praksa. Predlagani amandma sledi tudi mnenju ZPS, iz katerega med drugim izhaja, da bi predlagana sprememba negativno vplivala na potek postopka premoženja nezakonitega izvora in na pravice udeležencev v tem in drugih postopkih.</w:t>
      </w:r>
    </w:p>
    <w:p w:rsidR="00032DFD" w:rsidRDefault="00032DFD" w:rsidP="00032DFD">
      <w:pPr>
        <w:jc w:val="both"/>
        <w:rPr>
          <w:rFonts w:eastAsia="Arial" w:cs="Arial"/>
          <w:szCs w:val="20"/>
        </w:rPr>
      </w:pPr>
    </w:p>
    <w:p w:rsidR="00032DFD" w:rsidRPr="004443FB" w:rsidRDefault="00032DFD" w:rsidP="00032DFD">
      <w:pPr>
        <w:autoSpaceDE w:val="0"/>
        <w:autoSpaceDN w:val="0"/>
        <w:adjustRightInd w:val="0"/>
        <w:rPr>
          <w:rFonts w:cs="Arial"/>
          <w:b/>
          <w:bCs/>
          <w:szCs w:val="20"/>
          <w:u w:val="single"/>
        </w:rPr>
      </w:pPr>
      <w:r w:rsidRPr="004443FB">
        <w:rPr>
          <w:rFonts w:cs="Arial"/>
          <w:b/>
          <w:bCs/>
          <w:szCs w:val="20"/>
          <w:u w:val="single"/>
        </w:rPr>
        <w:t xml:space="preserve">K </w:t>
      </w:r>
      <w:r>
        <w:rPr>
          <w:rFonts w:cs="Arial"/>
          <w:b/>
          <w:bCs/>
          <w:szCs w:val="20"/>
          <w:u w:val="single"/>
        </w:rPr>
        <w:t>5</w:t>
      </w:r>
      <w:r w:rsidRPr="004443FB">
        <w:rPr>
          <w:rFonts w:cs="Arial"/>
          <w:b/>
          <w:bCs/>
          <w:szCs w:val="20"/>
          <w:u w:val="single"/>
        </w:rPr>
        <w:t>. členu:</w:t>
      </w:r>
    </w:p>
    <w:p w:rsidR="00032DFD" w:rsidRDefault="00032DFD" w:rsidP="00032DFD">
      <w:pPr>
        <w:autoSpaceDE w:val="0"/>
        <w:autoSpaceDN w:val="0"/>
        <w:adjustRightInd w:val="0"/>
        <w:rPr>
          <w:rFonts w:cs="Arial"/>
          <w:b/>
          <w:bCs/>
          <w:szCs w:val="20"/>
        </w:rPr>
      </w:pPr>
    </w:p>
    <w:p w:rsidR="00032DFD" w:rsidRDefault="00032DFD" w:rsidP="00032DFD">
      <w:pPr>
        <w:jc w:val="both"/>
        <w:rPr>
          <w:rFonts w:cs="Arial"/>
          <w:szCs w:val="20"/>
          <w:shd w:val="clear" w:color="auto" w:fill="FFFFFF"/>
        </w:rPr>
      </w:pPr>
      <w:r w:rsidRPr="00A95820">
        <w:rPr>
          <w:rFonts w:cs="Arial"/>
          <w:szCs w:val="20"/>
          <w:shd w:val="clear" w:color="auto" w:fill="FFFFFF"/>
        </w:rPr>
        <w:t xml:space="preserve">V </w:t>
      </w:r>
      <w:r>
        <w:rPr>
          <w:rFonts w:cs="Arial"/>
          <w:szCs w:val="20"/>
          <w:shd w:val="clear" w:color="auto" w:fill="FFFFFF"/>
        </w:rPr>
        <w:t>5</w:t>
      </w:r>
      <w:r w:rsidRPr="00A95820">
        <w:rPr>
          <w:rFonts w:cs="Arial"/>
          <w:szCs w:val="20"/>
          <w:shd w:val="clear" w:color="auto" w:fill="FFFFFF"/>
        </w:rPr>
        <w:t xml:space="preserve">. členu se </w:t>
      </w:r>
      <w:r>
        <w:rPr>
          <w:rFonts w:cs="Arial"/>
          <w:szCs w:val="20"/>
          <w:shd w:val="clear" w:color="auto" w:fill="FFFFFF"/>
        </w:rPr>
        <w:t xml:space="preserve">prvi odstavek </w:t>
      </w:r>
      <w:r w:rsidRPr="00A95820">
        <w:rPr>
          <w:rFonts w:cs="Arial"/>
          <w:szCs w:val="20"/>
          <w:shd w:val="clear" w:color="auto" w:fill="FFFFFF"/>
        </w:rPr>
        <w:t xml:space="preserve">spremeni, tako da se glasi: </w:t>
      </w:r>
    </w:p>
    <w:p w:rsidR="00032DFD" w:rsidRDefault="00032DFD" w:rsidP="00032DFD">
      <w:pPr>
        <w:jc w:val="both"/>
        <w:rPr>
          <w:rFonts w:cs="Arial"/>
          <w:szCs w:val="20"/>
          <w:shd w:val="clear" w:color="auto" w:fill="FFFFFF"/>
        </w:rPr>
      </w:pPr>
    </w:p>
    <w:p w:rsidR="00032DFD" w:rsidRPr="004B2830" w:rsidRDefault="00032DFD" w:rsidP="00032DFD">
      <w:pPr>
        <w:jc w:val="both"/>
        <w:rPr>
          <w:rFonts w:cs="Arial"/>
          <w:szCs w:val="20"/>
        </w:rPr>
      </w:pPr>
      <w:r w:rsidRPr="00117E58">
        <w:rPr>
          <w:rFonts w:cs="Arial"/>
          <w:szCs w:val="20"/>
        </w:rPr>
        <w:t>»</w:t>
      </w:r>
      <w:r w:rsidRPr="00117E58">
        <w:rPr>
          <w:rFonts w:eastAsia="Arial" w:cs="Arial"/>
          <w:szCs w:val="20"/>
        </w:rPr>
        <w:t>V 10. členu se v prvem odstavku</w:t>
      </w:r>
      <w:r>
        <w:rPr>
          <w:rFonts w:eastAsia="Arial" w:cs="Arial"/>
          <w:szCs w:val="20"/>
        </w:rPr>
        <w:t xml:space="preserve"> </w:t>
      </w:r>
      <w:r w:rsidRPr="00117E58">
        <w:rPr>
          <w:rFonts w:cs="Arial"/>
          <w:szCs w:val="20"/>
        </w:rPr>
        <w:t xml:space="preserve">v 1. točki </w:t>
      </w:r>
      <w:r>
        <w:rPr>
          <w:rFonts w:cs="Arial"/>
          <w:szCs w:val="20"/>
        </w:rPr>
        <w:t xml:space="preserve">za besedilom »so bili podani« doda beseda »utemeljeni«, </w:t>
      </w:r>
      <w:r w:rsidRPr="00117E58">
        <w:rPr>
          <w:rFonts w:cs="Arial"/>
          <w:szCs w:val="20"/>
        </w:rPr>
        <w:t xml:space="preserve">podpičje na koncu točke </w:t>
      </w:r>
      <w:r>
        <w:rPr>
          <w:rFonts w:cs="Arial"/>
          <w:szCs w:val="20"/>
        </w:rPr>
        <w:t xml:space="preserve">pa se </w:t>
      </w:r>
      <w:r w:rsidRPr="00117E58">
        <w:rPr>
          <w:rFonts w:cs="Arial"/>
          <w:szCs w:val="20"/>
        </w:rPr>
        <w:t>nadomesti z vejico</w:t>
      </w:r>
      <w:r w:rsidRPr="004B2830">
        <w:rPr>
          <w:rFonts w:cs="Arial"/>
          <w:szCs w:val="20"/>
        </w:rPr>
        <w:t xml:space="preserve">.«. </w:t>
      </w:r>
    </w:p>
    <w:p w:rsidR="00032DFD" w:rsidRDefault="00032DFD" w:rsidP="00032DFD">
      <w:pPr>
        <w:jc w:val="both"/>
        <w:rPr>
          <w:rFonts w:cs="Arial"/>
          <w:szCs w:val="20"/>
          <w:shd w:val="clear" w:color="auto" w:fill="FFFFFF"/>
        </w:rPr>
      </w:pPr>
    </w:p>
    <w:p w:rsidR="00032DFD" w:rsidRPr="006856A6" w:rsidRDefault="00032DFD" w:rsidP="00032DFD">
      <w:pPr>
        <w:rPr>
          <w:rFonts w:cs="Arial"/>
          <w:b/>
          <w:bCs/>
          <w:szCs w:val="20"/>
        </w:rPr>
      </w:pPr>
      <w:r w:rsidRPr="00F1645B">
        <w:rPr>
          <w:rFonts w:eastAsia="Calibri" w:cs="Arial"/>
          <w:b/>
          <w:bCs/>
          <w:color w:val="000000" w:themeColor="text1"/>
          <w:szCs w:val="20"/>
        </w:rPr>
        <w:t>Obrazložitev:</w:t>
      </w:r>
    </w:p>
    <w:p w:rsidR="00032DFD" w:rsidRDefault="00032DFD" w:rsidP="00032DFD">
      <w:pPr>
        <w:pStyle w:val="Odstavek"/>
        <w:spacing w:before="0" w:line="260" w:lineRule="exact"/>
        <w:ind w:firstLine="0"/>
        <w:rPr>
          <w:sz w:val="20"/>
          <w:szCs w:val="20"/>
          <w:lang w:val="x-none"/>
        </w:rPr>
      </w:pPr>
      <w:r w:rsidRPr="00D175E4">
        <w:rPr>
          <w:rFonts w:cs="Arial"/>
          <w:sz w:val="20"/>
          <w:szCs w:val="20"/>
        </w:rPr>
        <w:t>S predlaganim amandmajem k 5. členu se</w:t>
      </w:r>
      <w:r w:rsidRPr="00D175E4">
        <w:rPr>
          <w:rFonts w:eastAsia="Arial" w:cs="Arial"/>
          <w:sz w:val="20"/>
          <w:szCs w:val="20"/>
        </w:rPr>
        <w:t xml:space="preserve"> predlaga sprememba 1. točke prvega odstavka 10. člena ZOPNI, ki določa enega od treh pogojev za uvedbo finančne preiskave. </w:t>
      </w:r>
      <w:bookmarkStart w:id="2" w:name="_Hlk173497703"/>
      <w:r w:rsidRPr="00D175E4">
        <w:rPr>
          <w:rFonts w:eastAsia="Arial" w:cs="Arial"/>
          <w:sz w:val="20"/>
          <w:szCs w:val="20"/>
        </w:rPr>
        <w:t xml:space="preserve">Upoštevaje odločbo Ustavnega sodišča RS št. U-I-144/19, 6. 7. 2023 </w:t>
      </w:r>
      <w:bookmarkEnd w:id="2"/>
      <w:r w:rsidRPr="00D175E4">
        <w:rPr>
          <w:rFonts w:eastAsia="Arial" w:cs="Arial"/>
          <w:sz w:val="20"/>
          <w:szCs w:val="20"/>
        </w:rPr>
        <w:t xml:space="preserve">se glede izvršitve kataloškega kaznivega dejanja, zvišuje obstoječi dokazni standard »razlog za sum« na dokazni standard »utemeljeni razlogi za sum«, ki je po kakovosti in količini suma blizu »utemeljenemu sumu« (in ki je temu primerno predhoden, konkreten, specifičen in izrazljiv), s čimer se sledi tudi praksi na izvedbeni ravni. </w:t>
      </w:r>
      <w:r w:rsidRPr="00D175E4">
        <w:rPr>
          <w:sz w:val="20"/>
          <w:szCs w:val="20"/>
          <w:lang w:val="x-none"/>
        </w:rPr>
        <w:t>Dokazni standardi so po svojem namenu procesna jamstva, ki varujejo pred samovoljnimi in prekomernimi posegi v človekove pravice in svoboščine. Iz ustaljene</w:t>
      </w:r>
      <w:r w:rsidRPr="00440B11">
        <w:rPr>
          <w:sz w:val="20"/>
          <w:szCs w:val="20"/>
          <w:lang w:val="x-none"/>
        </w:rPr>
        <w:t xml:space="preserve"> </w:t>
      </w:r>
      <w:proofErr w:type="spellStart"/>
      <w:r w:rsidRPr="00440B11">
        <w:rPr>
          <w:sz w:val="20"/>
          <w:szCs w:val="20"/>
          <w:lang w:val="x-none"/>
        </w:rPr>
        <w:t>ustavnosodn</w:t>
      </w:r>
      <w:r>
        <w:rPr>
          <w:sz w:val="20"/>
          <w:szCs w:val="20"/>
          <w:lang w:val="x-none"/>
        </w:rPr>
        <w:t>e</w:t>
      </w:r>
      <w:proofErr w:type="spellEnd"/>
      <w:r w:rsidRPr="00440B11">
        <w:rPr>
          <w:sz w:val="20"/>
          <w:szCs w:val="20"/>
          <w:lang w:val="x-none"/>
        </w:rPr>
        <w:t xml:space="preserve"> presoj</w:t>
      </w:r>
      <w:r>
        <w:rPr>
          <w:sz w:val="20"/>
          <w:szCs w:val="20"/>
          <w:lang w:val="x-none"/>
        </w:rPr>
        <w:t>e</w:t>
      </w:r>
      <w:r w:rsidRPr="00440B11">
        <w:rPr>
          <w:sz w:val="20"/>
          <w:szCs w:val="20"/>
          <w:lang w:val="x-none"/>
        </w:rPr>
        <w:t xml:space="preserve"> izhaja, da dokazni standard »razlog</w:t>
      </w:r>
      <w:r>
        <w:rPr>
          <w:sz w:val="20"/>
          <w:szCs w:val="20"/>
          <w:lang w:val="x-none"/>
        </w:rPr>
        <w:t>i</w:t>
      </w:r>
      <w:r w:rsidRPr="00440B11">
        <w:rPr>
          <w:sz w:val="20"/>
          <w:szCs w:val="20"/>
          <w:lang w:val="x-none"/>
        </w:rPr>
        <w:t xml:space="preserve"> za sum«, nima lastnosti utemeljenega suma (predhodnost, konkretnost, specifičnost in artikuliranost), da gre za najnižjo stopnj</w:t>
      </w:r>
      <w:r>
        <w:rPr>
          <w:sz w:val="20"/>
          <w:szCs w:val="20"/>
          <w:lang w:val="x-none"/>
        </w:rPr>
        <w:t>o</w:t>
      </w:r>
      <w:r w:rsidRPr="00440B11">
        <w:rPr>
          <w:sz w:val="20"/>
          <w:szCs w:val="20"/>
          <w:lang w:val="x-none"/>
        </w:rPr>
        <w:t xml:space="preserve"> suma, da gre za minimalno obvestilo, ki pooblašča policijo, da začne izvajati svoja pooblastila v predkazenskem postopku in nenazadnje, da so razlogi za sum, da je bilo izvršeno kaznivo dejanje tako nespecifičen dokazni standard, da lahko obstajajo tudi zoper neznano osebo in omogočajo, da se ukrep lahko izvrši zoper zelo širok krog oseb</w:t>
      </w:r>
      <w:r>
        <w:rPr>
          <w:sz w:val="20"/>
          <w:szCs w:val="20"/>
          <w:lang w:val="x-none"/>
        </w:rPr>
        <w:t>.</w:t>
      </w:r>
      <w:r w:rsidRPr="00440B11">
        <w:rPr>
          <w:b/>
          <w:bCs/>
          <w:sz w:val="20"/>
          <w:szCs w:val="20"/>
          <w:lang w:val="x-none"/>
        </w:rPr>
        <w:t xml:space="preserve"> </w:t>
      </w:r>
      <w:r w:rsidRPr="00D175E4">
        <w:rPr>
          <w:sz w:val="20"/>
          <w:szCs w:val="20"/>
          <w:lang w:val="x-none"/>
        </w:rPr>
        <w:t>Predlagana sprememba ne bo vplivala na učinkovitost izvajanja finančne preiskave, saj se navedeni standard v praksi že uporablja (pogoja, da premoženje ne predstavlja premoženjske koristi, pridobljene s kataloškim kaznivim dejan</w:t>
      </w:r>
      <w:r>
        <w:rPr>
          <w:sz w:val="20"/>
          <w:szCs w:val="20"/>
          <w:lang w:val="x-none"/>
        </w:rPr>
        <w:t>j</w:t>
      </w:r>
      <w:r w:rsidRPr="00D175E4">
        <w:rPr>
          <w:sz w:val="20"/>
          <w:szCs w:val="20"/>
          <w:lang w:val="x-none"/>
        </w:rPr>
        <w:t xml:space="preserve">em ali zaradi njega, v tako zgodnji fazi (pred)kazenskega postopka </w:t>
      </w:r>
      <w:r>
        <w:rPr>
          <w:sz w:val="20"/>
          <w:szCs w:val="20"/>
          <w:lang w:val="x-none"/>
        </w:rPr>
        <w:t xml:space="preserve">sicer </w:t>
      </w:r>
      <w:r w:rsidRPr="00D175E4">
        <w:rPr>
          <w:sz w:val="20"/>
          <w:szCs w:val="20"/>
          <w:lang w:val="x-none"/>
        </w:rPr>
        <w:t>ni mogoče ugotavljati).</w:t>
      </w:r>
    </w:p>
    <w:p w:rsidR="00032DFD" w:rsidRDefault="00032DFD" w:rsidP="00032DFD">
      <w:pPr>
        <w:pStyle w:val="Odstavek"/>
        <w:spacing w:before="0" w:line="260" w:lineRule="exact"/>
        <w:ind w:firstLine="0"/>
        <w:rPr>
          <w:sz w:val="20"/>
          <w:szCs w:val="20"/>
          <w:lang w:val="x-none"/>
        </w:rPr>
      </w:pPr>
    </w:p>
    <w:p w:rsidR="00032DFD" w:rsidRPr="00D61CE7" w:rsidRDefault="00032DFD" w:rsidP="00032DFD">
      <w:pPr>
        <w:pStyle w:val="Odstavek"/>
        <w:spacing w:before="0" w:line="260" w:lineRule="exact"/>
        <w:ind w:firstLine="0"/>
        <w:rPr>
          <w:b/>
          <w:bCs/>
          <w:sz w:val="20"/>
          <w:szCs w:val="20"/>
          <w:u w:val="single"/>
          <w:lang w:val="x-none"/>
        </w:rPr>
      </w:pPr>
      <w:r w:rsidRPr="00D61CE7">
        <w:rPr>
          <w:b/>
          <w:bCs/>
          <w:sz w:val="20"/>
          <w:szCs w:val="20"/>
          <w:u w:val="single"/>
          <w:lang w:val="x-none"/>
        </w:rPr>
        <w:t>K 6. členu:</w:t>
      </w:r>
    </w:p>
    <w:p w:rsidR="00032DFD" w:rsidRDefault="00032DFD" w:rsidP="00032DFD">
      <w:pPr>
        <w:rPr>
          <w:rFonts w:cs="Arial"/>
          <w:szCs w:val="20"/>
        </w:rPr>
      </w:pPr>
    </w:p>
    <w:p w:rsidR="00032DFD" w:rsidRDefault="00032DFD" w:rsidP="00032DFD">
      <w:pPr>
        <w:rPr>
          <w:rFonts w:cs="Arial"/>
          <w:szCs w:val="20"/>
        </w:rPr>
      </w:pPr>
      <w:r>
        <w:rPr>
          <w:rFonts w:cs="Arial"/>
          <w:szCs w:val="20"/>
        </w:rPr>
        <w:t>6. člen se črta.</w:t>
      </w:r>
    </w:p>
    <w:p w:rsidR="00032DFD" w:rsidRDefault="00032DFD" w:rsidP="00032DFD">
      <w:pPr>
        <w:rPr>
          <w:rFonts w:cs="Arial"/>
          <w:szCs w:val="20"/>
        </w:rPr>
      </w:pPr>
    </w:p>
    <w:p w:rsidR="00032DFD" w:rsidRDefault="00032DFD" w:rsidP="00032DFD">
      <w:pPr>
        <w:pStyle w:val="Odstavek"/>
        <w:spacing w:before="0" w:line="260" w:lineRule="exact"/>
        <w:ind w:firstLine="0"/>
        <w:rPr>
          <w:b/>
          <w:bCs/>
          <w:sz w:val="20"/>
          <w:szCs w:val="20"/>
          <w:lang w:val="x-none"/>
        </w:rPr>
      </w:pPr>
      <w:r w:rsidRPr="004441AD">
        <w:rPr>
          <w:b/>
          <w:bCs/>
          <w:sz w:val="20"/>
          <w:szCs w:val="20"/>
          <w:lang w:val="x-none"/>
        </w:rPr>
        <w:t>Obrazložitev</w:t>
      </w:r>
      <w:r>
        <w:rPr>
          <w:b/>
          <w:bCs/>
          <w:sz w:val="20"/>
          <w:szCs w:val="20"/>
          <w:lang w:val="x-none"/>
        </w:rPr>
        <w:t>:</w:t>
      </w:r>
    </w:p>
    <w:p w:rsidR="00032DFD" w:rsidRPr="00051352" w:rsidRDefault="00032DFD" w:rsidP="00032DFD">
      <w:pPr>
        <w:pStyle w:val="Odstavek"/>
        <w:spacing w:before="0" w:line="260" w:lineRule="exact"/>
        <w:ind w:firstLine="0"/>
        <w:rPr>
          <w:sz w:val="20"/>
          <w:szCs w:val="20"/>
          <w:lang w:val="x-none"/>
        </w:rPr>
      </w:pPr>
      <w:r w:rsidRPr="00051352">
        <w:rPr>
          <w:rFonts w:cs="Arial"/>
          <w:sz w:val="20"/>
          <w:szCs w:val="20"/>
        </w:rPr>
        <w:t>S predlaganim amandmajem se črta predlagana</w:t>
      </w:r>
      <w:r w:rsidRPr="00051352">
        <w:rPr>
          <w:sz w:val="20"/>
          <w:szCs w:val="20"/>
          <w:lang w:val="x-none"/>
        </w:rPr>
        <w:t xml:space="preserve"> dopolnitev druge alineja drugega odstavka 11. </w:t>
      </w:r>
      <w:r>
        <w:rPr>
          <w:sz w:val="20"/>
          <w:szCs w:val="20"/>
          <w:lang w:val="x-none"/>
        </w:rPr>
        <w:t>č</w:t>
      </w:r>
      <w:r w:rsidRPr="00051352">
        <w:rPr>
          <w:sz w:val="20"/>
          <w:szCs w:val="20"/>
          <w:lang w:val="x-none"/>
        </w:rPr>
        <w:t>lena ZOPNI i</w:t>
      </w:r>
      <w:r w:rsidRPr="00051352">
        <w:rPr>
          <w:rFonts w:cs="Arial"/>
          <w:sz w:val="20"/>
          <w:szCs w:val="20"/>
        </w:rPr>
        <w:t xml:space="preserve">n na ta način sledi mnenju </w:t>
      </w:r>
      <w:r>
        <w:rPr>
          <w:rFonts w:cs="Arial"/>
          <w:sz w:val="20"/>
          <w:szCs w:val="20"/>
        </w:rPr>
        <w:t>ZPS</w:t>
      </w:r>
      <w:r w:rsidRPr="00051352">
        <w:rPr>
          <w:sz w:val="20"/>
          <w:szCs w:val="20"/>
          <w:lang w:val="x-none"/>
        </w:rPr>
        <w:t>, da je spremem</w:t>
      </w:r>
      <w:r>
        <w:rPr>
          <w:sz w:val="20"/>
          <w:szCs w:val="20"/>
          <w:lang w:val="x-none"/>
        </w:rPr>
        <w:t>ba</w:t>
      </w:r>
      <w:r w:rsidRPr="00051352">
        <w:rPr>
          <w:sz w:val="20"/>
          <w:szCs w:val="20"/>
          <w:lang w:val="x-none"/>
        </w:rPr>
        <w:t xml:space="preserve"> v tem členu jezikovne narave in nepotrebna</w:t>
      </w:r>
      <w:r>
        <w:rPr>
          <w:sz w:val="20"/>
          <w:szCs w:val="20"/>
          <w:lang w:val="x-none"/>
        </w:rPr>
        <w:t xml:space="preserve">. </w:t>
      </w:r>
    </w:p>
    <w:p w:rsidR="00032DFD" w:rsidRDefault="00032DFD" w:rsidP="00032DFD">
      <w:pPr>
        <w:pStyle w:val="Odstavek"/>
        <w:spacing w:before="0" w:line="260" w:lineRule="exact"/>
        <w:ind w:firstLine="0"/>
        <w:rPr>
          <w:sz w:val="20"/>
          <w:szCs w:val="20"/>
          <w:lang w:val="x-none"/>
        </w:rPr>
      </w:pPr>
    </w:p>
    <w:p w:rsidR="00032DFD" w:rsidRPr="002236BB" w:rsidRDefault="00032DFD" w:rsidP="00032DFD">
      <w:pPr>
        <w:pStyle w:val="Odstavek"/>
        <w:spacing w:before="0" w:line="260" w:lineRule="exact"/>
        <w:ind w:firstLine="0"/>
        <w:rPr>
          <w:b/>
          <w:bCs/>
          <w:sz w:val="20"/>
          <w:szCs w:val="20"/>
          <w:u w:val="single"/>
          <w:lang w:val="x-none"/>
        </w:rPr>
      </w:pPr>
      <w:r w:rsidRPr="002236BB">
        <w:rPr>
          <w:b/>
          <w:bCs/>
          <w:sz w:val="20"/>
          <w:szCs w:val="20"/>
          <w:u w:val="single"/>
          <w:lang w:val="x-none"/>
        </w:rPr>
        <w:t>K 11. členu:</w:t>
      </w:r>
    </w:p>
    <w:p w:rsidR="00032DFD" w:rsidRDefault="00032DFD" w:rsidP="00032DFD">
      <w:pPr>
        <w:autoSpaceDE w:val="0"/>
        <w:autoSpaceDN w:val="0"/>
        <w:adjustRightInd w:val="0"/>
        <w:rPr>
          <w:rFonts w:cs="Arial"/>
          <w:szCs w:val="20"/>
        </w:rPr>
      </w:pPr>
    </w:p>
    <w:p w:rsidR="00032DFD" w:rsidRDefault="00032DFD" w:rsidP="00032DFD">
      <w:pPr>
        <w:autoSpaceDE w:val="0"/>
        <w:autoSpaceDN w:val="0"/>
        <w:adjustRightInd w:val="0"/>
        <w:rPr>
          <w:rFonts w:cs="Arial"/>
          <w:szCs w:val="20"/>
        </w:rPr>
      </w:pPr>
      <w:r w:rsidRPr="002236BB">
        <w:rPr>
          <w:rFonts w:cs="Arial"/>
          <w:szCs w:val="20"/>
        </w:rPr>
        <w:t xml:space="preserve">V 11. členu se </w:t>
      </w:r>
      <w:r>
        <w:rPr>
          <w:rFonts w:cs="Arial"/>
          <w:szCs w:val="20"/>
        </w:rPr>
        <w:t xml:space="preserve">prvi </w:t>
      </w:r>
      <w:r w:rsidRPr="002236BB">
        <w:rPr>
          <w:rFonts w:cs="Arial"/>
          <w:szCs w:val="20"/>
        </w:rPr>
        <w:t>odstav</w:t>
      </w:r>
      <w:r>
        <w:rPr>
          <w:rFonts w:cs="Arial"/>
          <w:szCs w:val="20"/>
        </w:rPr>
        <w:t>e</w:t>
      </w:r>
      <w:r w:rsidRPr="002236BB">
        <w:rPr>
          <w:rFonts w:cs="Arial"/>
          <w:szCs w:val="20"/>
        </w:rPr>
        <w:t>k spremeni tako, da se glasi:</w:t>
      </w:r>
    </w:p>
    <w:p w:rsidR="00032DFD" w:rsidRDefault="00032DFD" w:rsidP="00032DFD">
      <w:pPr>
        <w:autoSpaceDE w:val="0"/>
        <w:autoSpaceDN w:val="0"/>
        <w:adjustRightInd w:val="0"/>
        <w:rPr>
          <w:rFonts w:cs="Arial"/>
          <w:szCs w:val="20"/>
        </w:rPr>
      </w:pPr>
    </w:p>
    <w:p w:rsidR="00032DFD" w:rsidRPr="002236BB" w:rsidRDefault="00032DFD" w:rsidP="00032DFD">
      <w:pPr>
        <w:autoSpaceDE w:val="0"/>
        <w:autoSpaceDN w:val="0"/>
        <w:adjustRightInd w:val="0"/>
        <w:jc w:val="both"/>
        <w:rPr>
          <w:rFonts w:cs="Arial"/>
          <w:szCs w:val="20"/>
        </w:rPr>
      </w:pPr>
      <w:r w:rsidRPr="002236BB">
        <w:rPr>
          <w:rFonts w:cs="Arial"/>
          <w:szCs w:val="20"/>
        </w:rPr>
        <w:t>»</w:t>
      </w:r>
      <w:r>
        <w:rPr>
          <w:rFonts w:cs="Arial"/>
          <w:szCs w:val="20"/>
        </w:rPr>
        <w:t>V 17.a členu se v prvem odstavku prvi stavek spremeni tako, da se glasi: »</w:t>
      </w:r>
      <w:r w:rsidRPr="002236BB">
        <w:rPr>
          <w:rFonts w:eastAsia="Arial" w:cs="Arial"/>
          <w:szCs w:val="20"/>
        </w:rPr>
        <w:t>Po zaključku finančne preiskave, najkasneje pred vložitvijo tožbe za odvzem premoženja nezakonitega izvora, povabi pristojni državni tožilec preiskovanca na državno tožilstvo, da se mu omogoči vpogled v podatke, zbrane v finančni preiskavi.</w:t>
      </w:r>
      <w:r>
        <w:rPr>
          <w:rFonts w:eastAsia="Arial" w:cs="Arial"/>
          <w:szCs w:val="20"/>
        </w:rPr>
        <w:t>«</w:t>
      </w:r>
      <w:r w:rsidRPr="002236BB">
        <w:rPr>
          <w:rFonts w:eastAsia="Arial" w:cs="Arial"/>
          <w:szCs w:val="20"/>
        </w:rPr>
        <w:t>«.</w:t>
      </w:r>
    </w:p>
    <w:p w:rsidR="00032DFD" w:rsidRDefault="00032DFD" w:rsidP="00032DFD">
      <w:pPr>
        <w:autoSpaceDE w:val="0"/>
        <w:autoSpaceDN w:val="0"/>
        <w:adjustRightInd w:val="0"/>
        <w:rPr>
          <w:rFonts w:cs="Arial"/>
          <w:szCs w:val="20"/>
        </w:rPr>
      </w:pPr>
    </w:p>
    <w:p w:rsidR="00032DFD" w:rsidRDefault="00032DFD" w:rsidP="00032DFD">
      <w:pPr>
        <w:pStyle w:val="Odstavek"/>
        <w:spacing w:before="0" w:line="260" w:lineRule="exact"/>
        <w:ind w:firstLine="0"/>
        <w:rPr>
          <w:b/>
          <w:bCs/>
          <w:sz w:val="20"/>
          <w:szCs w:val="20"/>
          <w:lang w:val="x-none"/>
        </w:rPr>
      </w:pPr>
      <w:r w:rsidRPr="004441AD">
        <w:rPr>
          <w:b/>
          <w:bCs/>
          <w:sz w:val="20"/>
          <w:szCs w:val="20"/>
          <w:lang w:val="x-none"/>
        </w:rPr>
        <w:t>Obrazložitev</w:t>
      </w:r>
      <w:r>
        <w:rPr>
          <w:b/>
          <w:bCs/>
          <w:sz w:val="20"/>
          <w:szCs w:val="20"/>
          <w:lang w:val="x-none"/>
        </w:rPr>
        <w:t>:</w:t>
      </w:r>
    </w:p>
    <w:p w:rsidR="00032DFD" w:rsidRDefault="00032DFD" w:rsidP="00032DFD">
      <w:pPr>
        <w:autoSpaceDE w:val="0"/>
        <w:autoSpaceDN w:val="0"/>
        <w:adjustRightInd w:val="0"/>
        <w:jc w:val="both"/>
        <w:rPr>
          <w:rFonts w:cs="Arial"/>
          <w:szCs w:val="20"/>
        </w:rPr>
      </w:pPr>
      <w:r>
        <w:rPr>
          <w:rFonts w:cs="Arial"/>
          <w:szCs w:val="20"/>
        </w:rPr>
        <w:t>S predlaganim amandmajem k 11. členu, s katerim se med drugim spreminja tudi prvi stavek prvega odstavka 17.a člena ZOPNI, se vsebina usklajuje glede na redakcijsko pripombo ZPS.</w:t>
      </w:r>
    </w:p>
    <w:p w:rsidR="00032DFD" w:rsidRPr="00960180" w:rsidRDefault="00032DFD" w:rsidP="00032DFD">
      <w:pPr>
        <w:autoSpaceDE w:val="0"/>
        <w:autoSpaceDN w:val="0"/>
        <w:adjustRightInd w:val="0"/>
        <w:rPr>
          <w:rFonts w:cs="Arial"/>
          <w:b/>
          <w:bCs/>
          <w:szCs w:val="20"/>
          <w:u w:val="single"/>
        </w:rPr>
      </w:pPr>
    </w:p>
    <w:p w:rsidR="00032DFD" w:rsidRPr="00960180" w:rsidRDefault="00032DFD" w:rsidP="00032DFD">
      <w:pPr>
        <w:autoSpaceDE w:val="0"/>
        <w:autoSpaceDN w:val="0"/>
        <w:adjustRightInd w:val="0"/>
        <w:rPr>
          <w:rFonts w:cs="Arial"/>
          <w:b/>
          <w:bCs/>
          <w:szCs w:val="20"/>
          <w:u w:val="single"/>
        </w:rPr>
      </w:pPr>
      <w:r w:rsidRPr="00960180">
        <w:rPr>
          <w:rFonts w:cs="Arial"/>
          <w:b/>
          <w:bCs/>
          <w:szCs w:val="20"/>
          <w:u w:val="single"/>
        </w:rPr>
        <w:t>K 13. členu:</w:t>
      </w:r>
    </w:p>
    <w:p w:rsidR="00032DFD" w:rsidRDefault="00032DFD" w:rsidP="00032DFD">
      <w:pPr>
        <w:autoSpaceDE w:val="0"/>
        <w:autoSpaceDN w:val="0"/>
        <w:adjustRightInd w:val="0"/>
        <w:rPr>
          <w:rFonts w:cs="Arial"/>
          <w:szCs w:val="20"/>
        </w:rPr>
      </w:pPr>
    </w:p>
    <w:p w:rsidR="00032DFD" w:rsidRDefault="00032DFD" w:rsidP="00032DFD">
      <w:pPr>
        <w:autoSpaceDE w:val="0"/>
        <w:autoSpaceDN w:val="0"/>
        <w:adjustRightInd w:val="0"/>
        <w:rPr>
          <w:rFonts w:cs="Arial"/>
          <w:szCs w:val="20"/>
        </w:rPr>
      </w:pPr>
      <w:r>
        <w:rPr>
          <w:rFonts w:cs="Arial"/>
          <w:szCs w:val="20"/>
        </w:rPr>
        <w:t>V 13. členu se prvi odstavek spremeni tako, da se glasi:</w:t>
      </w:r>
    </w:p>
    <w:p w:rsidR="00032DFD" w:rsidRDefault="00032DFD" w:rsidP="00032DFD">
      <w:pPr>
        <w:autoSpaceDE w:val="0"/>
        <w:autoSpaceDN w:val="0"/>
        <w:adjustRightInd w:val="0"/>
        <w:rPr>
          <w:rFonts w:cs="Arial"/>
          <w:szCs w:val="20"/>
        </w:rPr>
      </w:pPr>
    </w:p>
    <w:p w:rsidR="00032DFD" w:rsidRPr="00960180" w:rsidRDefault="00032DFD" w:rsidP="00032DFD">
      <w:pPr>
        <w:jc w:val="both"/>
        <w:rPr>
          <w:rFonts w:eastAsia="Arial" w:cs="Arial"/>
          <w:szCs w:val="20"/>
        </w:rPr>
      </w:pPr>
      <w:r>
        <w:rPr>
          <w:rFonts w:eastAsia="Arial" w:cs="Arial"/>
          <w:szCs w:val="20"/>
        </w:rPr>
        <w:t>»</w:t>
      </w:r>
      <w:r w:rsidRPr="00960180">
        <w:rPr>
          <w:rFonts w:eastAsia="Arial" w:cs="Arial"/>
          <w:szCs w:val="20"/>
        </w:rPr>
        <w:t xml:space="preserve">V 23. členu se v prvem odstavku besedilo »Specializiranega državnega tožilstva Republike Slovenije v enem mesecu« nadomesti z besedilom »SDT RS v </w:t>
      </w:r>
      <w:r>
        <w:rPr>
          <w:rFonts w:eastAsia="Arial" w:cs="Arial"/>
          <w:szCs w:val="20"/>
        </w:rPr>
        <w:t>štirih</w:t>
      </w:r>
      <w:r w:rsidRPr="00960180">
        <w:rPr>
          <w:rFonts w:eastAsia="Arial" w:cs="Arial"/>
          <w:szCs w:val="20"/>
        </w:rPr>
        <w:t xml:space="preserve"> mesecih«. </w:t>
      </w:r>
    </w:p>
    <w:p w:rsidR="00032DFD" w:rsidRDefault="00032DFD" w:rsidP="00032DFD">
      <w:pPr>
        <w:autoSpaceDE w:val="0"/>
        <w:autoSpaceDN w:val="0"/>
        <w:adjustRightInd w:val="0"/>
        <w:rPr>
          <w:rFonts w:eastAsia="Calibri" w:cs="Arial"/>
          <w:b/>
          <w:bCs/>
          <w:color w:val="000000" w:themeColor="text1"/>
          <w:szCs w:val="20"/>
        </w:rPr>
      </w:pPr>
      <w:r w:rsidRPr="00960180">
        <w:rPr>
          <w:rFonts w:eastAsia="Calibri" w:cs="Arial"/>
          <w:b/>
          <w:bCs/>
          <w:color w:val="000000" w:themeColor="text1"/>
          <w:szCs w:val="20"/>
        </w:rPr>
        <w:t>Obrazložitev</w:t>
      </w:r>
      <w:r>
        <w:rPr>
          <w:rFonts w:eastAsia="Calibri" w:cs="Arial"/>
          <w:b/>
          <w:bCs/>
          <w:color w:val="000000" w:themeColor="text1"/>
          <w:szCs w:val="20"/>
        </w:rPr>
        <w:t>:</w:t>
      </w:r>
    </w:p>
    <w:p w:rsidR="00032DFD" w:rsidRPr="002236BB" w:rsidRDefault="00032DFD" w:rsidP="00032DFD">
      <w:pPr>
        <w:autoSpaceDE w:val="0"/>
        <w:autoSpaceDN w:val="0"/>
        <w:adjustRightInd w:val="0"/>
        <w:jc w:val="both"/>
        <w:rPr>
          <w:rFonts w:cs="Arial"/>
          <w:szCs w:val="20"/>
        </w:rPr>
      </w:pPr>
      <w:r w:rsidRPr="00960180">
        <w:rPr>
          <w:rFonts w:cs="Arial"/>
          <w:szCs w:val="20"/>
        </w:rPr>
        <w:lastRenderedPageBreak/>
        <w:t>Predlagani amandma k 13. členu sledi mnenju ZPS iz katerega iz</w:t>
      </w:r>
      <w:r>
        <w:rPr>
          <w:rFonts w:cs="Arial"/>
          <w:szCs w:val="20"/>
        </w:rPr>
        <w:t>h</w:t>
      </w:r>
      <w:r w:rsidRPr="00960180">
        <w:rPr>
          <w:rFonts w:cs="Arial"/>
          <w:szCs w:val="20"/>
        </w:rPr>
        <w:t>aja, da je prvotno predlagano podaljšanje roka za vložitev tožbe v primeru začasnega zavarovanja premoženja nezakonitega izvora iz enega na šest mesecev (</w:t>
      </w:r>
      <w:proofErr w:type="spellStart"/>
      <w:r w:rsidRPr="00960180">
        <w:rPr>
          <w:rFonts w:cs="Arial"/>
          <w:szCs w:val="20"/>
        </w:rPr>
        <w:t>op.a</w:t>
      </w:r>
      <w:proofErr w:type="spellEnd"/>
      <w:r>
        <w:rPr>
          <w:rFonts w:cs="Arial"/>
          <w:szCs w:val="20"/>
        </w:rPr>
        <w:t>.</w:t>
      </w:r>
      <w:r w:rsidRPr="00960180">
        <w:rPr>
          <w:rFonts w:cs="Arial"/>
          <w:szCs w:val="20"/>
        </w:rPr>
        <w:t xml:space="preserve"> glede na možnost podaljšanja enomesečnega roka še za en mesec, je dejanski rok za vložitev tožbe v veljavni ureditvi dva meseca), nesorazmerno. S predlaganim amandmajem, se </w:t>
      </w:r>
      <w:r>
        <w:rPr>
          <w:rFonts w:cs="Arial"/>
          <w:szCs w:val="20"/>
        </w:rPr>
        <w:t>sklicujoč na že podano obrazložitev k predlogu sprememb navedenega člena, prvotno predlagani šestmesečni rok</w:t>
      </w:r>
      <w:r w:rsidRPr="00960180">
        <w:rPr>
          <w:rFonts w:cs="Arial"/>
          <w:szCs w:val="20"/>
        </w:rPr>
        <w:t xml:space="preserve"> za vložitev tožbe skrajšuje na </w:t>
      </w:r>
      <w:r>
        <w:rPr>
          <w:rFonts w:cs="Arial"/>
          <w:szCs w:val="20"/>
        </w:rPr>
        <w:t>štiri</w:t>
      </w:r>
      <w:r w:rsidRPr="00960180">
        <w:rPr>
          <w:rFonts w:cs="Arial"/>
          <w:szCs w:val="20"/>
        </w:rPr>
        <w:t xml:space="preserve"> mesece (</w:t>
      </w:r>
      <w:r>
        <w:rPr>
          <w:rFonts w:cs="Arial"/>
          <w:szCs w:val="20"/>
        </w:rPr>
        <w:t xml:space="preserve">prav tako </w:t>
      </w:r>
      <w:r w:rsidRPr="00960180">
        <w:rPr>
          <w:rFonts w:cs="Arial"/>
          <w:szCs w:val="20"/>
        </w:rPr>
        <w:t>brez možnosti podaljšanja)</w:t>
      </w:r>
      <w:r>
        <w:rPr>
          <w:rFonts w:cs="Arial"/>
          <w:szCs w:val="20"/>
        </w:rPr>
        <w:t xml:space="preserve">, kar predstavlja </w:t>
      </w:r>
      <w:proofErr w:type="spellStart"/>
      <w:r>
        <w:rPr>
          <w:rFonts w:cs="Arial"/>
          <w:szCs w:val="20"/>
        </w:rPr>
        <w:t>enkratnik</w:t>
      </w:r>
      <w:proofErr w:type="spellEnd"/>
      <w:r>
        <w:rPr>
          <w:rFonts w:cs="Arial"/>
          <w:szCs w:val="20"/>
        </w:rPr>
        <w:t xml:space="preserve"> v razmerju do veljavne ureditve.</w:t>
      </w:r>
    </w:p>
    <w:p w:rsidR="00032DFD" w:rsidRDefault="00032DFD" w:rsidP="00032DFD">
      <w:pPr>
        <w:autoSpaceDE w:val="0"/>
        <w:autoSpaceDN w:val="0"/>
        <w:adjustRightInd w:val="0"/>
        <w:rPr>
          <w:rFonts w:cs="Arial"/>
          <w:b/>
          <w:bCs/>
          <w:szCs w:val="20"/>
          <w:u w:val="single"/>
        </w:rPr>
      </w:pPr>
    </w:p>
    <w:p w:rsidR="00032DFD" w:rsidRPr="004443FB" w:rsidRDefault="00032DFD" w:rsidP="00032DFD">
      <w:pPr>
        <w:autoSpaceDE w:val="0"/>
        <w:autoSpaceDN w:val="0"/>
        <w:adjustRightInd w:val="0"/>
        <w:rPr>
          <w:rFonts w:cs="Arial"/>
          <w:b/>
          <w:bCs/>
          <w:szCs w:val="20"/>
          <w:u w:val="single"/>
        </w:rPr>
      </w:pPr>
      <w:r w:rsidRPr="004443FB">
        <w:rPr>
          <w:rFonts w:cs="Arial"/>
          <w:b/>
          <w:bCs/>
          <w:szCs w:val="20"/>
          <w:u w:val="single"/>
        </w:rPr>
        <w:t xml:space="preserve">K </w:t>
      </w:r>
      <w:r>
        <w:rPr>
          <w:rFonts w:cs="Arial"/>
          <w:b/>
          <w:bCs/>
          <w:szCs w:val="20"/>
          <w:u w:val="single"/>
        </w:rPr>
        <w:t>15.</w:t>
      </w:r>
      <w:r w:rsidRPr="004443FB">
        <w:rPr>
          <w:rFonts w:cs="Arial"/>
          <w:b/>
          <w:bCs/>
          <w:szCs w:val="20"/>
          <w:u w:val="single"/>
        </w:rPr>
        <w:t xml:space="preserve"> členu:</w:t>
      </w:r>
    </w:p>
    <w:p w:rsidR="00032DFD" w:rsidRDefault="00032DFD" w:rsidP="00032DFD">
      <w:pPr>
        <w:autoSpaceDE w:val="0"/>
        <w:autoSpaceDN w:val="0"/>
        <w:adjustRightInd w:val="0"/>
        <w:rPr>
          <w:rFonts w:cs="Arial"/>
          <w:b/>
          <w:bCs/>
          <w:szCs w:val="20"/>
        </w:rPr>
      </w:pPr>
    </w:p>
    <w:p w:rsidR="00032DFD" w:rsidRPr="00520957" w:rsidRDefault="00032DFD" w:rsidP="00032DFD">
      <w:pPr>
        <w:autoSpaceDE w:val="0"/>
        <w:autoSpaceDN w:val="0"/>
        <w:adjustRightInd w:val="0"/>
        <w:rPr>
          <w:rFonts w:cs="Arial"/>
          <w:szCs w:val="20"/>
        </w:rPr>
      </w:pPr>
      <w:r w:rsidRPr="00520957">
        <w:rPr>
          <w:rFonts w:cs="Arial"/>
          <w:szCs w:val="20"/>
        </w:rPr>
        <w:t>V 15. členu se v 33. členu tretji odstavek spremeni tako, da se glasi:</w:t>
      </w:r>
    </w:p>
    <w:p w:rsidR="00032DFD" w:rsidRDefault="00032DFD" w:rsidP="00032DFD">
      <w:pPr>
        <w:autoSpaceDE w:val="0"/>
        <w:autoSpaceDN w:val="0"/>
        <w:adjustRightInd w:val="0"/>
        <w:rPr>
          <w:rFonts w:cs="Arial"/>
          <w:b/>
          <w:bCs/>
          <w:szCs w:val="20"/>
        </w:rPr>
      </w:pPr>
    </w:p>
    <w:p w:rsidR="00032DFD" w:rsidRPr="004B2830" w:rsidRDefault="00032DFD" w:rsidP="00032DFD">
      <w:pPr>
        <w:autoSpaceDE w:val="0"/>
        <w:autoSpaceDN w:val="0"/>
        <w:adjustRightInd w:val="0"/>
        <w:jc w:val="both"/>
        <w:rPr>
          <w:rFonts w:cs="Arial"/>
          <w:bCs/>
          <w:szCs w:val="20"/>
        </w:rPr>
      </w:pPr>
      <w:r w:rsidRPr="00520957">
        <w:rPr>
          <w:rFonts w:cs="Arial"/>
          <w:szCs w:val="20"/>
        </w:rPr>
        <w:t>»</w:t>
      </w:r>
      <w:r w:rsidRPr="00520957">
        <w:rPr>
          <w:rFonts w:eastAsia="Arial" w:cs="Arial"/>
          <w:szCs w:val="20"/>
        </w:rPr>
        <w:t>(3) Začeti postopki iz prvega in drugega odstavka tega člena na premoženju, ki je predmet tožbenega zahtevka po tem zakonu, se prekinejo do pravnomočne odločitve sodišča o tožbi za odvzem. Sklep o prekinitvi postopka izda Okrožno sodišče v Ljubljani</w:t>
      </w:r>
      <w:r w:rsidRPr="004B2830">
        <w:rPr>
          <w:rFonts w:eastAsia="Arial" w:cs="Arial"/>
          <w:szCs w:val="20"/>
        </w:rPr>
        <w:t xml:space="preserve">.«. </w:t>
      </w:r>
    </w:p>
    <w:p w:rsidR="00032DFD" w:rsidRDefault="00032DFD" w:rsidP="00032DFD">
      <w:pPr>
        <w:autoSpaceDE w:val="0"/>
        <w:autoSpaceDN w:val="0"/>
        <w:adjustRightInd w:val="0"/>
        <w:rPr>
          <w:rFonts w:eastAsia="Calibri" w:cs="Arial"/>
          <w:b/>
          <w:bCs/>
          <w:color w:val="000000" w:themeColor="text1"/>
          <w:szCs w:val="20"/>
          <w:highlight w:val="yellow"/>
        </w:rPr>
      </w:pPr>
    </w:p>
    <w:p w:rsidR="00032DFD" w:rsidRPr="004443FB" w:rsidRDefault="00032DFD" w:rsidP="00032DFD">
      <w:pPr>
        <w:autoSpaceDE w:val="0"/>
        <w:autoSpaceDN w:val="0"/>
        <w:adjustRightInd w:val="0"/>
        <w:rPr>
          <w:rFonts w:eastAsia="Calibri" w:cs="Arial"/>
          <w:b/>
          <w:bCs/>
          <w:color w:val="000000" w:themeColor="text1"/>
          <w:szCs w:val="20"/>
        </w:rPr>
      </w:pPr>
      <w:r w:rsidRPr="003C7100">
        <w:rPr>
          <w:rFonts w:eastAsia="Calibri" w:cs="Arial"/>
          <w:b/>
          <w:bCs/>
          <w:color w:val="000000" w:themeColor="text1"/>
          <w:szCs w:val="20"/>
        </w:rPr>
        <w:t>Obrazložitev:</w:t>
      </w:r>
    </w:p>
    <w:p w:rsidR="00032DFD" w:rsidRDefault="00032DFD" w:rsidP="00032DFD">
      <w:pPr>
        <w:jc w:val="both"/>
        <w:rPr>
          <w:rFonts w:cs="Arial"/>
          <w:szCs w:val="20"/>
        </w:rPr>
      </w:pPr>
      <w:r>
        <w:rPr>
          <w:rFonts w:cs="Arial"/>
          <w:szCs w:val="20"/>
        </w:rPr>
        <w:t xml:space="preserve">Predlagani amandma k 15. členu je povezan s predlaganim amandmajem k 4. členu predloga zakona. Glede na to, da se ohranja </w:t>
      </w:r>
      <w:r>
        <w:rPr>
          <w:rFonts w:eastAsia="Arial" w:cs="Arial"/>
          <w:szCs w:val="20"/>
        </w:rPr>
        <w:t xml:space="preserve">izključna pristojnost Okrožnega sodišča v Ljubljani v postopkih za odvzem premoženja nezakonitega izvora, je slednje treba določiti tudi v predlagani spremembi tretjega odstavka 33. člena ZOPNI. </w:t>
      </w:r>
    </w:p>
    <w:p w:rsidR="00032DFD" w:rsidRDefault="00032DFD" w:rsidP="00032DFD">
      <w:pPr>
        <w:autoSpaceDE w:val="0"/>
        <w:autoSpaceDN w:val="0"/>
        <w:adjustRightInd w:val="0"/>
        <w:rPr>
          <w:rFonts w:cs="Arial"/>
          <w:b/>
          <w:bCs/>
          <w:szCs w:val="20"/>
          <w:u w:val="single"/>
        </w:rPr>
      </w:pPr>
    </w:p>
    <w:p w:rsidR="00032DFD" w:rsidRPr="004443FB" w:rsidRDefault="00032DFD" w:rsidP="00032DFD">
      <w:pPr>
        <w:autoSpaceDE w:val="0"/>
        <w:autoSpaceDN w:val="0"/>
        <w:adjustRightInd w:val="0"/>
        <w:rPr>
          <w:rFonts w:cs="Arial"/>
          <w:b/>
          <w:bCs/>
          <w:szCs w:val="20"/>
          <w:u w:val="single"/>
        </w:rPr>
      </w:pPr>
      <w:r w:rsidRPr="004443FB">
        <w:rPr>
          <w:rFonts w:cs="Arial"/>
          <w:b/>
          <w:bCs/>
          <w:szCs w:val="20"/>
          <w:u w:val="single"/>
        </w:rPr>
        <w:t xml:space="preserve">K </w:t>
      </w:r>
      <w:r>
        <w:rPr>
          <w:rFonts w:cs="Arial"/>
          <w:b/>
          <w:bCs/>
          <w:szCs w:val="20"/>
          <w:u w:val="single"/>
        </w:rPr>
        <w:t>17</w:t>
      </w:r>
      <w:r w:rsidRPr="004443FB">
        <w:rPr>
          <w:rFonts w:cs="Arial"/>
          <w:b/>
          <w:bCs/>
          <w:szCs w:val="20"/>
          <w:u w:val="single"/>
        </w:rPr>
        <w:t>. členu:</w:t>
      </w:r>
    </w:p>
    <w:p w:rsidR="00032DFD" w:rsidRDefault="00032DFD" w:rsidP="00032DFD">
      <w:pPr>
        <w:autoSpaceDE w:val="0"/>
        <w:autoSpaceDN w:val="0"/>
        <w:adjustRightInd w:val="0"/>
        <w:rPr>
          <w:rFonts w:cs="Arial"/>
          <w:b/>
          <w:bCs/>
          <w:szCs w:val="20"/>
          <w:u w:val="single"/>
        </w:rPr>
      </w:pPr>
    </w:p>
    <w:p w:rsidR="00032DFD" w:rsidRPr="006F21F4" w:rsidRDefault="00032DFD" w:rsidP="00032DFD">
      <w:pPr>
        <w:autoSpaceDE w:val="0"/>
        <w:autoSpaceDN w:val="0"/>
        <w:adjustRightInd w:val="0"/>
        <w:jc w:val="both"/>
        <w:rPr>
          <w:rFonts w:cs="Arial"/>
          <w:bCs/>
          <w:szCs w:val="20"/>
        </w:rPr>
      </w:pPr>
      <w:r w:rsidRPr="004D43DF">
        <w:rPr>
          <w:rFonts w:cs="Arial"/>
          <w:bCs/>
          <w:szCs w:val="20"/>
        </w:rPr>
        <w:t xml:space="preserve">V </w:t>
      </w:r>
      <w:r>
        <w:rPr>
          <w:rFonts w:cs="Arial"/>
          <w:bCs/>
          <w:szCs w:val="20"/>
        </w:rPr>
        <w:t>17</w:t>
      </w:r>
      <w:r w:rsidRPr="004D43DF">
        <w:rPr>
          <w:rFonts w:cs="Arial"/>
          <w:bCs/>
          <w:szCs w:val="20"/>
        </w:rPr>
        <w:t xml:space="preserve">. členu se </w:t>
      </w:r>
      <w:r>
        <w:rPr>
          <w:rFonts w:cs="Arial"/>
          <w:bCs/>
          <w:szCs w:val="20"/>
        </w:rPr>
        <w:t xml:space="preserve">tretji odstavek črta. </w:t>
      </w:r>
    </w:p>
    <w:p w:rsidR="00032DFD" w:rsidRDefault="00032DFD" w:rsidP="00032DFD">
      <w:pPr>
        <w:autoSpaceDE w:val="0"/>
        <w:autoSpaceDN w:val="0"/>
        <w:adjustRightInd w:val="0"/>
        <w:rPr>
          <w:rFonts w:cs="Arial"/>
          <w:b/>
          <w:bCs/>
          <w:szCs w:val="20"/>
          <w:u w:val="single"/>
        </w:rPr>
      </w:pPr>
    </w:p>
    <w:p w:rsidR="00032DFD" w:rsidRPr="004443FB" w:rsidRDefault="00032DFD" w:rsidP="00032DFD">
      <w:pPr>
        <w:autoSpaceDE w:val="0"/>
        <w:autoSpaceDN w:val="0"/>
        <w:adjustRightInd w:val="0"/>
        <w:rPr>
          <w:rFonts w:eastAsia="Calibri" w:cs="Arial"/>
          <w:b/>
          <w:bCs/>
          <w:color w:val="000000" w:themeColor="text1"/>
          <w:szCs w:val="20"/>
        </w:rPr>
      </w:pPr>
      <w:r w:rsidRPr="003C7100">
        <w:rPr>
          <w:rFonts w:eastAsia="Calibri" w:cs="Arial"/>
          <w:b/>
          <w:bCs/>
          <w:color w:val="000000" w:themeColor="text1"/>
          <w:szCs w:val="20"/>
        </w:rPr>
        <w:t>Obrazložitev:</w:t>
      </w:r>
    </w:p>
    <w:p w:rsidR="00032DFD" w:rsidRDefault="00032DFD" w:rsidP="00032DFD">
      <w:pPr>
        <w:jc w:val="both"/>
        <w:rPr>
          <w:rFonts w:cs="Arial"/>
          <w:szCs w:val="20"/>
        </w:rPr>
      </w:pPr>
      <w:r>
        <w:rPr>
          <w:rFonts w:cs="Arial"/>
          <w:szCs w:val="20"/>
        </w:rPr>
        <w:t xml:space="preserve">Predlagani amandma k 17. členu je povezan s predlaganim amandmajem k 4. členu predloga zakona. Glede na to, da se ohranja </w:t>
      </w:r>
      <w:r>
        <w:rPr>
          <w:rFonts w:eastAsia="Arial" w:cs="Arial"/>
          <w:szCs w:val="20"/>
        </w:rPr>
        <w:t xml:space="preserve">izključna pristojnost Okrožnega sodišča v Ljubljani v postopkih za odvzem premoženja nezakonitega izvora, je slednje treba ohraniti tudi v veljavnem šestem odstavku 48. člena ZOPNI, ki določa izključno pristojnost Okrožnega sodišča v Ljubljani za mednarodno sodelovanje v zvezi z odvzemom premoženja nezakonitega izvora v RS. </w:t>
      </w:r>
    </w:p>
    <w:p w:rsidR="00032DFD" w:rsidRDefault="00032DFD" w:rsidP="00032DFD">
      <w:pPr>
        <w:autoSpaceDE w:val="0"/>
        <w:autoSpaceDN w:val="0"/>
        <w:adjustRightInd w:val="0"/>
        <w:rPr>
          <w:rFonts w:cs="Arial"/>
          <w:szCs w:val="20"/>
        </w:rPr>
      </w:pPr>
    </w:p>
    <w:p w:rsidR="00032DFD" w:rsidRDefault="00032DFD" w:rsidP="00032DFD">
      <w:pPr>
        <w:autoSpaceDE w:val="0"/>
        <w:autoSpaceDN w:val="0"/>
        <w:adjustRightInd w:val="0"/>
        <w:rPr>
          <w:rFonts w:cs="Arial"/>
          <w:b/>
          <w:bCs/>
          <w:szCs w:val="20"/>
          <w:u w:val="single"/>
        </w:rPr>
      </w:pPr>
      <w:r w:rsidRPr="004443FB">
        <w:rPr>
          <w:rFonts w:cs="Arial"/>
          <w:b/>
          <w:bCs/>
          <w:szCs w:val="20"/>
          <w:u w:val="single"/>
        </w:rPr>
        <w:t xml:space="preserve">K </w:t>
      </w:r>
      <w:r>
        <w:rPr>
          <w:rFonts w:cs="Arial"/>
          <w:b/>
          <w:bCs/>
          <w:szCs w:val="20"/>
          <w:u w:val="single"/>
        </w:rPr>
        <w:t>18</w:t>
      </w:r>
      <w:r w:rsidRPr="004443FB">
        <w:rPr>
          <w:rFonts w:cs="Arial"/>
          <w:b/>
          <w:bCs/>
          <w:szCs w:val="20"/>
          <w:u w:val="single"/>
        </w:rPr>
        <w:t>. členu:</w:t>
      </w:r>
    </w:p>
    <w:p w:rsidR="00032DFD" w:rsidRDefault="00032DFD" w:rsidP="00032DFD">
      <w:pPr>
        <w:autoSpaceDE w:val="0"/>
        <w:autoSpaceDN w:val="0"/>
        <w:adjustRightInd w:val="0"/>
        <w:rPr>
          <w:rFonts w:cs="Arial"/>
          <w:b/>
          <w:bCs/>
          <w:szCs w:val="20"/>
          <w:u w:val="single"/>
        </w:rPr>
      </w:pPr>
    </w:p>
    <w:p w:rsidR="00032DFD" w:rsidRPr="0014254A" w:rsidRDefault="00032DFD" w:rsidP="00032DFD">
      <w:pPr>
        <w:rPr>
          <w:rFonts w:cs="Arial"/>
          <w:szCs w:val="20"/>
        </w:rPr>
      </w:pPr>
      <w:r w:rsidRPr="0014254A">
        <w:rPr>
          <w:rFonts w:cs="Arial"/>
          <w:szCs w:val="20"/>
        </w:rPr>
        <w:t>Besedilo člena se spremeni tako, da se glasi:</w:t>
      </w:r>
    </w:p>
    <w:p w:rsidR="00032DFD" w:rsidRPr="0014254A" w:rsidRDefault="00032DFD" w:rsidP="00032DFD">
      <w:pPr>
        <w:rPr>
          <w:rFonts w:cs="Arial"/>
          <w:szCs w:val="20"/>
        </w:rPr>
      </w:pPr>
    </w:p>
    <w:p w:rsidR="00032DFD" w:rsidRPr="0014254A" w:rsidRDefault="00032DFD" w:rsidP="00032DFD">
      <w:pPr>
        <w:rPr>
          <w:rFonts w:cs="Arial"/>
          <w:szCs w:val="20"/>
        </w:rPr>
      </w:pPr>
      <w:r w:rsidRPr="0014254A">
        <w:rPr>
          <w:rFonts w:cs="Arial"/>
          <w:szCs w:val="20"/>
        </w:rPr>
        <w:t>»V 52. členu se tretji odstavek spremeni tako, da se glasi:</w:t>
      </w:r>
    </w:p>
    <w:p w:rsidR="00032DFD" w:rsidRPr="00960180" w:rsidRDefault="00032DFD" w:rsidP="00032DFD">
      <w:pPr>
        <w:pStyle w:val="zamik"/>
        <w:pBdr>
          <w:top w:val="none" w:sz="0" w:space="12" w:color="auto"/>
        </w:pBdr>
        <w:spacing w:line="260" w:lineRule="exact"/>
        <w:ind w:firstLine="0"/>
        <w:jc w:val="both"/>
        <w:rPr>
          <w:rFonts w:ascii="Arial" w:hAnsi="Arial" w:cs="Arial"/>
          <w:bCs/>
          <w:sz w:val="20"/>
          <w:szCs w:val="20"/>
          <w:lang w:val="sl-SI"/>
        </w:rPr>
      </w:pPr>
      <w:r w:rsidRPr="0014254A">
        <w:rPr>
          <w:rFonts w:ascii="Arial" w:eastAsia="Arial" w:hAnsi="Arial" w:cs="Arial"/>
          <w:sz w:val="20"/>
          <w:szCs w:val="20"/>
          <w:lang w:val="sl-SI"/>
        </w:rPr>
        <w:t xml:space="preserve">(3) Če je za ugoditev prošnji treba opraviti procesno dejanje, za katerega je po tem zakonu pristojno sodišče na predlog državnega tožilca, </w:t>
      </w:r>
      <w:r>
        <w:rPr>
          <w:rFonts w:ascii="Arial" w:eastAsia="Arial" w:hAnsi="Arial" w:cs="Arial"/>
          <w:sz w:val="20"/>
          <w:szCs w:val="20"/>
          <w:lang w:val="sl-SI"/>
        </w:rPr>
        <w:t xml:space="preserve">o </w:t>
      </w:r>
      <w:r w:rsidRPr="0014254A">
        <w:rPr>
          <w:rFonts w:ascii="Arial" w:eastAsia="Arial" w:hAnsi="Arial" w:cs="Arial"/>
          <w:sz w:val="20"/>
          <w:szCs w:val="20"/>
          <w:lang w:val="sl-SI"/>
        </w:rPr>
        <w:t>predlaganem ukrepu odloča Okrožno sodišče v Ljubljani.</w:t>
      </w:r>
      <w:r>
        <w:rPr>
          <w:rFonts w:ascii="Arial" w:eastAsia="Arial" w:hAnsi="Arial" w:cs="Arial"/>
          <w:sz w:val="20"/>
          <w:szCs w:val="20"/>
          <w:lang w:val="sl-SI"/>
        </w:rPr>
        <w:t xml:space="preserve">«. </w:t>
      </w:r>
    </w:p>
    <w:p w:rsidR="00032DFD" w:rsidRPr="0014254A" w:rsidRDefault="00032DFD" w:rsidP="00032DFD">
      <w:pPr>
        <w:autoSpaceDE w:val="0"/>
        <w:autoSpaceDN w:val="0"/>
        <w:adjustRightInd w:val="0"/>
        <w:rPr>
          <w:rFonts w:cs="Arial"/>
          <w:szCs w:val="20"/>
        </w:rPr>
      </w:pPr>
    </w:p>
    <w:p w:rsidR="00032DFD" w:rsidRDefault="00032DFD" w:rsidP="00032DFD">
      <w:pPr>
        <w:autoSpaceDE w:val="0"/>
        <w:autoSpaceDN w:val="0"/>
        <w:adjustRightInd w:val="0"/>
        <w:rPr>
          <w:rFonts w:eastAsia="Calibri" w:cs="Arial"/>
          <w:b/>
          <w:bCs/>
          <w:color w:val="000000" w:themeColor="text1"/>
          <w:szCs w:val="20"/>
        </w:rPr>
      </w:pPr>
      <w:r w:rsidRPr="00795F76">
        <w:rPr>
          <w:rFonts w:eastAsia="Calibri" w:cs="Arial"/>
          <w:b/>
          <w:bCs/>
          <w:color w:val="000000" w:themeColor="text1"/>
          <w:szCs w:val="20"/>
        </w:rPr>
        <w:t>Obrazložitev:</w:t>
      </w:r>
    </w:p>
    <w:p w:rsidR="00032DFD" w:rsidRDefault="00032DFD" w:rsidP="00032DFD">
      <w:pPr>
        <w:jc w:val="both"/>
        <w:rPr>
          <w:rFonts w:cs="Arial"/>
          <w:szCs w:val="20"/>
        </w:rPr>
      </w:pPr>
      <w:r>
        <w:rPr>
          <w:rFonts w:cs="Arial"/>
          <w:szCs w:val="20"/>
        </w:rPr>
        <w:t xml:space="preserve">Predlagani amandma k 18. členu je povezan s predlogom 4. člena zakona in predlaganim amandmajem k navedenemu členu predloga zakona. Predlagana vsebina tretjega odstavka 52. člena ZOPNI tako sledi izključni pristojnosti Specializiranega državnega tožilstva RS za vodenje finančnih preiskav in </w:t>
      </w:r>
      <w:r>
        <w:rPr>
          <w:rFonts w:eastAsia="Arial" w:cs="Arial"/>
          <w:szCs w:val="20"/>
        </w:rPr>
        <w:t xml:space="preserve">izključni pristojnosti Okrožnega sodišča v Ljubljani v postopkih za odvzem premoženja nezakonitega izvora. </w:t>
      </w:r>
    </w:p>
    <w:p w:rsidR="00032DFD" w:rsidRPr="004443FB" w:rsidRDefault="00032DFD" w:rsidP="00032DFD">
      <w:pPr>
        <w:autoSpaceDE w:val="0"/>
        <w:autoSpaceDN w:val="0"/>
        <w:adjustRightInd w:val="0"/>
        <w:rPr>
          <w:rFonts w:eastAsia="Calibri" w:cs="Arial"/>
          <w:b/>
          <w:bCs/>
          <w:color w:val="000000" w:themeColor="text1"/>
          <w:szCs w:val="20"/>
        </w:rPr>
      </w:pPr>
    </w:p>
    <w:p w:rsidR="007E1230" w:rsidRDefault="007E1230" w:rsidP="00032DFD">
      <w:pPr>
        <w:tabs>
          <w:tab w:val="left" w:pos="7920"/>
        </w:tabs>
        <w:autoSpaceDE w:val="0"/>
        <w:autoSpaceDN w:val="0"/>
        <w:adjustRightInd w:val="0"/>
        <w:jc w:val="both"/>
        <w:rPr>
          <w:rFonts w:cs="Arial"/>
          <w:color w:val="000000"/>
          <w:szCs w:val="20"/>
        </w:rPr>
      </w:pPr>
    </w:p>
    <w:sectPr w:rsidR="007E1230" w:rsidSect="00A16E6F">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76DB" w:rsidRDefault="00E976DB" w:rsidP="00767987">
      <w:pPr>
        <w:spacing w:line="240" w:lineRule="auto"/>
      </w:pPr>
      <w:r>
        <w:separator/>
      </w:r>
    </w:p>
  </w:endnote>
  <w:endnote w:type="continuationSeparator" w:id="0">
    <w:p w:rsidR="00E976DB" w:rsidRDefault="00E976D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ucida Sans Unicode">
    <w:panose1 w:val="020B0602030504020204"/>
    <w:charset w:val="EE"/>
    <w:family w:val="swiss"/>
    <w:pitch w:val="variable"/>
    <w:sig w:usb0="80000AFF" w:usb1="0000396B" w:usb2="00000000" w:usb3="00000000" w:csb0="000000B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EA1" w:rsidRDefault="00220EA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EA1" w:rsidRDefault="00220EA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EA1" w:rsidRDefault="00220EA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76DB" w:rsidRDefault="00E976DB" w:rsidP="00767987">
      <w:pPr>
        <w:spacing w:line="240" w:lineRule="auto"/>
      </w:pPr>
      <w:r>
        <w:separator/>
      </w:r>
    </w:p>
  </w:footnote>
  <w:footnote w:type="continuationSeparator" w:id="0">
    <w:p w:rsidR="00E976DB" w:rsidRDefault="00E976D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EA1" w:rsidRDefault="00220EA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EA1" w:rsidRDefault="00220EA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A316E6"/>
    <w:multiLevelType w:val="hybridMultilevel"/>
    <w:tmpl w:val="4A3AE8BE"/>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3220A"/>
    <w:rsid w:val="00032DFD"/>
    <w:rsid w:val="00084FCB"/>
    <w:rsid w:val="000B37A4"/>
    <w:rsid w:val="000B3FE6"/>
    <w:rsid w:val="00220EA1"/>
    <w:rsid w:val="00366636"/>
    <w:rsid w:val="00367DE6"/>
    <w:rsid w:val="003B3E19"/>
    <w:rsid w:val="004076C6"/>
    <w:rsid w:val="00457A58"/>
    <w:rsid w:val="004B7F76"/>
    <w:rsid w:val="004E1BCE"/>
    <w:rsid w:val="00592079"/>
    <w:rsid w:val="00594080"/>
    <w:rsid w:val="0065114A"/>
    <w:rsid w:val="00682FFE"/>
    <w:rsid w:val="00684751"/>
    <w:rsid w:val="006C69EC"/>
    <w:rsid w:val="007039D0"/>
    <w:rsid w:val="00767987"/>
    <w:rsid w:val="00782FD4"/>
    <w:rsid w:val="007E1230"/>
    <w:rsid w:val="00811140"/>
    <w:rsid w:val="00904A48"/>
    <w:rsid w:val="00980294"/>
    <w:rsid w:val="00986F4F"/>
    <w:rsid w:val="009C5392"/>
    <w:rsid w:val="009C657E"/>
    <w:rsid w:val="00A16E6F"/>
    <w:rsid w:val="00A50E4B"/>
    <w:rsid w:val="00A56EFB"/>
    <w:rsid w:val="00A9231D"/>
    <w:rsid w:val="00AD3BB3"/>
    <w:rsid w:val="00C0216A"/>
    <w:rsid w:val="00C41A22"/>
    <w:rsid w:val="00CD6077"/>
    <w:rsid w:val="00CE234E"/>
    <w:rsid w:val="00D02973"/>
    <w:rsid w:val="00DA09BE"/>
    <w:rsid w:val="00E83A83"/>
    <w:rsid w:val="00E976DB"/>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Krepko">
    <w:name w:val="Strong"/>
    <w:basedOn w:val="Privzetapisavaodstavka"/>
    <w:uiPriority w:val="22"/>
    <w:qFormat/>
    <w:rsid w:val="00C41A22"/>
    <w:rPr>
      <w:b/>
      <w:bCs/>
    </w:rPr>
  </w:style>
  <w:style w:type="paragraph" w:customStyle="1" w:styleId="Odstavek">
    <w:name w:val="Odstavek"/>
    <w:basedOn w:val="Navaden"/>
    <w:link w:val="OdstavekZnak"/>
    <w:qFormat/>
    <w:rsid w:val="00032DFD"/>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032DFD"/>
    <w:rPr>
      <w:rFonts w:ascii="Arial" w:eastAsia="Times New Roman" w:hAnsi="Arial" w:cs="Times New Roman"/>
    </w:rPr>
  </w:style>
  <w:style w:type="paragraph" w:styleId="Odstavekseznama">
    <w:name w:val="List Paragraph"/>
    <w:aliases w:val="K1,Table of contents numbered,Elenco num ARGEA,body,Odsek zoznamu2,numbered list,za tekst,Označevanje,List Paragraph2,Tabela - prazna vrstica,List Paragraph compact,Normal bullet 2,Paragraphe de liste 2,Reference list,Bullet list,List L"/>
    <w:basedOn w:val="Navaden"/>
    <w:link w:val="OdstavekseznamaZnak"/>
    <w:uiPriority w:val="34"/>
    <w:qFormat/>
    <w:rsid w:val="00032DFD"/>
    <w:pPr>
      <w:spacing w:line="260" w:lineRule="atLeast"/>
      <w:ind w:left="720"/>
      <w:contextualSpacing/>
    </w:pPr>
    <w:rPr>
      <w:lang w:val="en-US"/>
    </w:rPr>
  </w:style>
  <w:style w:type="paragraph" w:customStyle="1" w:styleId="zamik">
    <w:name w:val="zamik"/>
    <w:basedOn w:val="Navaden"/>
    <w:rsid w:val="00032DFD"/>
    <w:pPr>
      <w:spacing w:line="240" w:lineRule="auto"/>
      <w:ind w:firstLine="1021"/>
    </w:pPr>
    <w:rPr>
      <w:rFonts w:ascii="Times New Roman" w:hAnsi="Times New Roman"/>
      <w:sz w:val="24"/>
      <w:lang w:val="en-US"/>
    </w:rPr>
  </w:style>
  <w:style w:type="character" w:customStyle="1" w:styleId="OdstavekseznamaZnak">
    <w:name w:val="Odstavek seznama Znak"/>
    <w:aliases w:val="K1 Znak,Table of contents numbered Znak,Elenco num ARGEA Znak,body Znak,Odsek zoznamu2 Znak,numbered list Znak,za tekst Znak,Označevanje Znak,List Paragraph2 Znak,Tabela - prazna vrstica Znak,List Paragraph compact Znak,List L Znak"/>
    <w:link w:val="Odstavekseznama"/>
    <w:uiPriority w:val="34"/>
    <w:qFormat/>
    <w:locked/>
    <w:rsid w:val="00032DFD"/>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radni-list.si/glasilo-uradni-list-rs/vsebina/2024-01-3416"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1660</Words>
  <Characters>9463</Characters>
  <Application>Microsoft Office Word</Application>
  <DocSecurity>0</DocSecurity>
  <Lines>78</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3</cp:revision>
  <dcterms:created xsi:type="dcterms:W3CDTF">2025-04-29T07:29:00Z</dcterms:created>
  <dcterms:modified xsi:type="dcterms:W3CDTF">2025-04-29T07:54:00Z</dcterms:modified>
</cp:coreProperties>
</file>