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29A56" w14:textId="2B2FD9BD" w:rsidR="00AC652B" w:rsidRDefault="00AC652B" w:rsidP="00AC652B">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PRILOGA 3</w:t>
      </w:r>
    </w:p>
    <w:p w14:paraId="65C101DF" w14:textId="3D979E30" w:rsidR="00AC652B" w:rsidRPr="00813C0D" w:rsidRDefault="00C838F2" w:rsidP="00AC652B">
      <w:pPr>
        <w:suppressAutoHyphens/>
        <w:overflowPunct w:val="0"/>
        <w:autoSpaceDE w:val="0"/>
        <w:autoSpaceDN w:val="0"/>
        <w:adjustRightInd w:val="0"/>
        <w:spacing w:after="0"/>
        <w:contextualSpacing/>
        <w:jc w:val="right"/>
        <w:textAlignment w:val="baseline"/>
        <w:rPr>
          <w:rFonts w:ascii="Arial" w:eastAsia="Times New Roman" w:hAnsi="Arial" w:cs="Arial"/>
          <w:bCs/>
          <w:sz w:val="20"/>
          <w:szCs w:val="20"/>
          <w:lang w:eastAsia="sl-SI"/>
        </w:rPr>
      </w:pPr>
      <w:r w:rsidRPr="00813C0D">
        <w:rPr>
          <w:rFonts w:ascii="Arial" w:eastAsia="Times New Roman" w:hAnsi="Arial" w:cs="Arial"/>
          <w:bCs/>
          <w:sz w:val="20"/>
          <w:szCs w:val="20"/>
          <w:lang w:eastAsia="sl-SI"/>
        </w:rPr>
        <w:t>REDNI POSTOPEK</w:t>
      </w:r>
    </w:p>
    <w:p w14:paraId="0DB79BFA" w14:textId="77777777" w:rsidR="00AC652B" w:rsidRPr="00813C0D" w:rsidRDefault="00AC652B" w:rsidP="00AC652B">
      <w:pPr>
        <w:suppressAutoHyphens/>
        <w:overflowPunct w:val="0"/>
        <w:autoSpaceDE w:val="0"/>
        <w:autoSpaceDN w:val="0"/>
        <w:adjustRightInd w:val="0"/>
        <w:spacing w:after="0"/>
        <w:ind w:left="6372" w:firstLine="708"/>
        <w:contextualSpacing/>
        <w:jc w:val="both"/>
        <w:textAlignment w:val="baseline"/>
        <w:rPr>
          <w:rFonts w:ascii="Arial" w:eastAsia="Times New Roman" w:hAnsi="Arial" w:cs="Arial"/>
          <w:bCs/>
          <w:sz w:val="20"/>
          <w:szCs w:val="20"/>
          <w:lang w:eastAsia="sl-SI"/>
        </w:rPr>
      </w:pPr>
    </w:p>
    <w:p w14:paraId="57E78B47" w14:textId="43E5972B" w:rsidR="00AC652B" w:rsidRPr="00813C0D" w:rsidRDefault="00AC652B" w:rsidP="00AC652B">
      <w:pPr>
        <w:suppressAutoHyphens/>
        <w:overflowPunct w:val="0"/>
        <w:autoSpaceDE w:val="0"/>
        <w:autoSpaceDN w:val="0"/>
        <w:adjustRightInd w:val="0"/>
        <w:spacing w:after="0"/>
        <w:contextualSpacing/>
        <w:jc w:val="right"/>
        <w:textAlignment w:val="baseline"/>
        <w:rPr>
          <w:rFonts w:ascii="Arial" w:eastAsia="Times New Roman" w:hAnsi="Arial" w:cs="Arial"/>
          <w:bCs/>
          <w:sz w:val="20"/>
          <w:szCs w:val="20"/>
          <w:lang w:eastAsia="sl-SI"/>
        </w:rPr>
      </w:pPr>
      <w:r w:rsidRPr="00813C0D">
        <w:rPr>
          <w:rFonts w:ascii="Arial" w:eastAsia="Times New Roman" w:hAnsi="Arial" w:cs="Arial"/>
          <w:bCs/>
          <w:sz w:val="20"/>
          <w:szCs w:val="20"/>
          <w:lang w:eastAsia="sl-SI"/>
        </w:rPr>
        <w:t xml:space="preserve">EVA </w:t>
      </w:r>
      <w:r w:rsidR="00261A71" w:rsidRPr="00813C0D">
        <w:rPr>
          <w:rFonts w:ascii="Arial" w:eastAsia="Times New Roman" w:hAnsi="Arial" w:cs="Arial"/>
          <w:bCs/>
          <w:sz w:val="20"/>
          <w:szCs w:val="20"/>
          <w:lang w:eastAsia="sl-SI"/>
        </w:rPr>
        <w:t>2025-1611-0038</w:t>
      </w:r>
    </w:p>
    <w:tbl>
      <w:tblPr>
        <w:tblW w:w="0" w:type="auto"/>
        <w:tblLook w:val="04A0" w:firstRow="1" w:lastRow="0" w:firstColumn="1" w:lastColumn="0" w:noHBand="0" w:noVBand="1"/>
      </w:tblPr>
      <w:tblGrid>
        <w:gridCol w:w="9072"/>
      </w:tblGrid>
      <w:tr w:rsidR="00AC652B" w:rsidRPr="006929F5" w14:paraId="2F0DB230" w14:textId="77777777" w:rsidTr="00CB008A">
        <w:tc>
          <w:tcPr>
            <w:tcW w:w="9213" w:type="dxa"/>
          </w:tcPr>
          <w:p w14:paraId="68D70B3E" w14:textId="77777777" w:rsidR="00AC652B" w:rsidRPr="006929F5" w:rsidRDefault="00AC652B" w:rsidP="00813C0D">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55"/>
            </w:tblGrid>
            <w:tr w:rsidR="00AC652B" w:rsidRPr="006929F5" w14:paraId="5941C9E9" w14:textId="77777777" w:rsidTr="00CB008A">
              <w:tc>
                <w:tcPr>
                  <w:tcW w:w="8755" w:type="dxa"/>
                </w:tcPr>
                <w:p w14:paraId="1CD72B4F" w14:textId="77777777" w:rsidR="00AC652B" w:rsidRPr="006929F5" w:rsidRDefault="00AC652B" w:rsidP="00813C0D">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p w14:paraId="05A52AC1" w14:textId="77777777" w:rsidR="00AC652B" w:rsidRPr="006929F5" w:rsidRDefault="00AC652B" w:rsidP="00813C0D">
                  <w:pPr>
                    <w:suppressAutoHyphens/>
                    <w:overflowPunct w:val="0"/>
                    <w:autoSpaceDE w:val="0"/>
                    <w:autoSpaceDN w:val="0"/>
                    <w:adjustRightInd w:val="0"/>
                    <w:spacing w:after="0"/>
                    <w:contextualSpacing/>
                    <w:jc w:val="center"/>
                    <w:textAlignment w:val="baseline"/>
                    <w:rPr>
                      <w:rFonts w:ascii="Arial" w:eastAsia="Times New Roman" w:hAnsi="Arial" w:cs="Arial"/>
                      <w:b/>
                      <w:caps/>
                      <w:sz w:val="20"/>
                      <w:szCs w:val="20"/>
                      <w:lang w:eastAsia="sl-SI"/>
                    </w:rPr>
                  </w:pPr>
                  <w:r w:rsidRPr="006929F5">
                    <w:rPr>
                      <w:rFonts w:ascii="Arial" w:hAnsi="Arial" w:cs="Arial"/>
                      <w:b/>
                      <w:iCs/>
                      <w:caps/>
                      <w:sz w:val="20"/>
                      <w:szCs w:val="20"/>
                    </w:rPr>
                    <w:t xml:space="preserve">Zakon o spremembah in dopolnitvah Zakona o </w:t>
                  </w:r>
                  <w:r w:rsidRPr="006929F5">
                    <w:rPr>
                      <w:rFonts w:ascii="Arial" w:hAnsi="Arial" w:cs="Arial"/>
                      <w:b/>
                      <w:caps/>
                      <w:sz w:val="20"/>
                      <w:szCs w:val="20"/>
                    </w:rPr>
                    <w:t>davku od dobička od odsvojitve izvedenih finančnih instrumentov</w:t>
                  </w:r>
                </w:p>
                <w:p w14:paraId="2C65D24E" w14:textId="77777777" w:rsidR="00AC652B" w:rsidRPr="006929F5" w:rsidRDefault="00AC652B" w:rsidP="00813C0D">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bl>
          <w:p w14:paraId="4BEBC5BD" w14:textId="77777777" w:rsidR="00AC652B" w:rsidRPr="006929F5" w:rsidRDefault="00AC652B" w:rsidP="00813C0D">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r w:rsidR="00AC652B" w:rsidRPr="006929F5" w14:paraId="437D60E2" w14:textId="77777777" w:rsidTr="00CB008A">
        <w:tc>
          <w:tcPr>
            <w:tcW w:w="9213" w:type="dxa"/>
          </w:tcPr>
          <w:p w14:paraId="3B799CB3"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I. UVOD</w:t>
            </w:r>
          </w:p>
        </w:tc>
      </w:tr>
      <w:tr w:rsidR="00AC652B" w:rsidRPr="006929F5" w14:paraId="272D856B" w14:textId="77777777" w:rsidTr="00CB008A">
        <w:tc>
          <w:tcPr>
            <w:tcW w:w="9213" w:type="dxa"/>
            <w:shd w:val="clear" w:color="auto" w:fill="auto"/>
          </w:tcPr>
          <w:p w14:paraId="3BFAA07C" w14:textId="77777777" w:rsidR="00AC652B" w:rsidRPr="006929F5" w:rsidRDefault="00AC652B" w:rsidP="00813C0D">
            <w:pPr>
              <w:spacing w:after="0"/>
              <w:jc w:val="both"/>
              <w:rPr>
                <w:rFonts w:ascii="Arial" w:hAnsi="Arial" w:cs="Arial"/>
                <w:b/>
                <w:sz w:val="20"/>
                <w:szCs w:val="20"/>
              </w:rPr>
            </w:pPr>
            <w:r w:rsidRPr="006929F5">
              <w:rPr>
                <w:rFonts w:ascii="Arial" w:hAnsi="Arial" w:cs="Arial"/>
                <w:b/>
                <w:sz w:val="20"/>
                <w:szCs w:val="20"/>
              </w:rPr>
              <w:t>1. OCENA STANJA IN RAZLOGI ZA SPREJEM PREDLOGA ZAKONA</w:t>
            </w:r>
          </w:p>
          <w:p w14:paraId="18EB7B7B" w14:textId="77777777" w:rsidR="00AC652B" w:rsidRPr="006929F5" w:rsidRDefault="00AC652B" w:rsidP="00813C0D">
            <w:pPr>
              <w:spacing w:after="0"/>
              <w:jc w:val="both"/>
              <w:rPr>
                <w:rFonts w:ascii="Arial" w:hAnsi="Arial" w:cs="Arial"/>
                <w:sz w:val="20"/>
                <w:szCs w:val="20"/>
              </w:rPr>
            </w:pPr>
          </w:p>
          <w:p w14:paraId="1CECEDA2" w14:textId="4AB01B87" w:rsidR="00AC652B"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E4AF1">
              <w:rPr>
                <w:rFonts w:ascii="Arial" w:eastAsia="Times New Roman" w:hAnsi="Arial" w:cs="Arial"/>
                <w:sz w:val="20"/>
                <w:szCs w:val="20"/>
                <w:lang w:eastAsia="sl-SI"/>
              </w:rPr>
              <w:t>Z Zakonom o davku od dobička od odsvojitve izvedenih finančnih instrumentov (Uradni list RS, št. 65/08</w:t>
            </w:r>
            <w:r w:rsidR="00BD216F">
              <w:rPr>
                <w:rFonts w:ascii="Arial" w:eastAsia="Times New Roman" w:hAnsi="Arial" w:cs="Arial"/>
                <w:sz w:val="20"/>
                <w:szCs w:val="20"/>
                <w:lang w:eastAsia="sl-SI"/>
              </w:rPr>
              <w:t>, 40/12 – ZUJF in 66/19</w:t>
            </w:r>
            <w:r w:rsidRPr="007E4AF1">
              <w:rPr>
                <w:rFonts w:ascii="Arial" w:eastAsia="Times New Roman" w:hAnsi="Arial" w:cs="Arial"/>
                <w:sz w:val="20"/>
                <w:szCs w:val="20"/>
                <w:lang w:eastAsia="sl-SI"/>
              </w:rPr>
              <w:t xml:space="preserve">; v nadaljnjem besedilu: ZDDOIFI), ki je začel veljati 15. julija 2008, je bila uvedena obdavčitev dobičkov, ki jih fizične osebe, rezidenti Republike Slovenije po zakonu, ki ureja dohodnino, dosegajo z odsvojitvijo izvedenih finančnih instrumentov in imajo vir v Republiki Sloveniji ali izven Republike Slovenije. </w:t>
            </w:r>
          </w:p>
          <w:p w14:paraId="4865326C" w14:textId="77777777" w:rsidR="00AC652B" w:rsidRPr="007E4AF1"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6D4C3984" w14:textId="77777777" w:rsidR="00AC652B"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E4AF1">
              <w:rPr>
                <w:rFonts w:ascii="Arial" w:eastAsia="Times New Roman" w:hAnsi="Arial" w:cs="Arial"/>
                <w:sz w:val="20"/>
                <w:szCs w:val="20"/>
                <w:lang w:eastAsia="sl-SI"/>
              </w:rPr>
              <w:t xml:space="preserve">Pred sprejemom ZDDOIFI so bili dohodnine oproščeni dobički iz kapitala od odsvojitve premičnin (razen vrednostnih papirjev in investicijskih kuponov) in odsvojitve izvedenih finančnih instrumentov, razen dobička iz kapitala delojemalca, ki odsvoji pravico do nakupa delnic ali pravico do pridobitve drugega premoženja, pri čemer to ni vplivalo na davčno obveznost fizične osebe, ki je opravljala dejavnost. Na podlagi navedenega so bili dohodnine oproščeni le dobički od odsvojitve izvedenih finančnih instrumentov in ne morebitni dohodki druge vrste iz teh instrumentov. V skladu s 4. točko 96. člena Zakona o dohodnini so bili dohodnine prav tako oproščeni dobički iz kapitala, doseženi z odsvojitvijo dolžniških vrednostnih papirjev, medtem ko so bili dohodki, ki jih fizična oseba dosega iz takih papirjev v obliki obresti (ne glede na to v kakšni obliki jih dosega), obdavčeni kot obresti. </w:t>
            </w:r>
          </w:p>
          <w:p w14:paraId="4EAA199C" w14:textId="77777777" w:rsidR="00291FDC" w:rsidRPr="007E4AF1" w:rsidRDefault="00291FDC"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44FB05CB" w14:textId="37C2C60A" w:rsidR="00291FDC" w:rsidRDefault="00291FDC"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Ob sprejemanju ZDDOIFI je bilo zaznano, da gre p</w:t>
            </w:r>
            <w:r w:rsidRPr="00291FDC">
              <w:rPr>
                <w:rFonts w:ascii="Arial" w:eastAsia="Times New Roman" w:hAnsi="Arial" w:cs="Arial"/>
                <w:sz w:val="20"/>
                <w:szCs w:val="20"/>
                <w:lang w:eastAsia="sl-SI"/>
              </w:rPr>
              <w:t xml:space="preserve">ri  izvedenih  finančnih  instrumentih  za  relativno  visoka  tveganja  (izgube  ali  dobičke).  Gre za "turbo"dobičke, ki jih </w:t>
            </w:r>
            <w:r>
              <w:rPr>
                <w:rFonts w:ascii="Arial" w:eastAsia="Times New Roman" w:hAnsi="Arial" w:cs="Arial"/>
                <w:sz w:val="20"/>
                <w:szCs w:val="20"/>
                <w:lang w:eastAsia="sl-SI"/>
              </w:rPr>
              <w:t xml:space="preserve">je </w:t>
            </w:r>
            <w:r w:rsidRPr="00291FDC">
              <w:rPr>
                <w:rFonts w:ascii="Arial" w:eastAsia="Times New Roman" w:hAnsi="Arial" w:cs="Arial"/>
                <w:sz w:val="20"/>
                <w:szCs w:val="20"/>
                <w:lang w:eastAsia="sl-SI"/>
              </w:rPr>
              <w:t>dosega</w:t>
            </w:r>
            <w:r>
              <w:rPr>
                <w:rFonts w:ascii="Arial" w:eastAsia="Times New Roman" w:hAnsi="Arial" w:cs="Arial"/>
                <w:sz w:val="20"/>
                <w:szCs w:val="20"/>
                <w:lang w:eastAsia="sl-SI"/>
              </w:rPr>
              <w:t>lo</w:t>
            </w:r>
            <w:r w:rsidRPr="00291FDC">
              <w:rPr>
                <w:rFonts w:ascii="Arial" w:eastAsia="Times New Roman" w:hAnsi="Arial" w:cs="Arial"/>
                <w:sz w:val="20"/>
                <w:szCs w:val="20"/>
                <w:lang w:eastAsia="sl-SI"/>
              </w:rPr>
              <w:t xml:space="preserve"> relativno majhno število oseb, im</w:t>
            </w:r>
            <w:r>
              <w:rPr>
                <w:rFonts w:ascii="Arial" w:eastAsia="Times New Roman" w:hAnsi="Arial" w:cs="Arial"/>
                <w:sz w:val="20"/>
                <w:szCs w:val="20"/>
                <w:lang w:eastAsia="sl-SI"/>
              </w:rPr>
              <w:t>eli</w:t>
            </w:r>
            <w:r w:rsidRPr="00291FDC">
              <w:rPr>
                <w:rFonts w:ascii="Arial" w:eastAsia="Times New Roman" w:hAnsi="Arial" w:cs="Arial"/>
                <w:sz w:val="20"/>
                <w:szCs w:val="20"/>
                <w:lang w:eastAsia="sl-SI"/>
              </w:rPr>
              <w:t xml:space="preserve"> pa</w:t>
            </w:r>
            <w:r>
              <w:rPr>
                <w:rFonts w:ascii="Arial" w:eastAsia="Times New Roman" w:hAnsi="Arial" w:cs="Arial"/>
                <w:sz w:val="20"/>
                <w:szCs w:val="20"/>
                <w:lang w:eastAsia="sl-SI"/>
              </w:rPr>
              <w:t xml:space="preserve"> so</w:t>
            </w:r>
            <w:r w:rsidRPr="00291FDC">
              <w:rPr>
                <w:rFonts w:ascii="Arial" w:eastAsia="Times New Roman" w:hAnsi="Arial" w:cs="Arial"/>
                <w:sz w:val="20"/>
                <w:szCs w:val="20"/>
                <w:lang w:eastAsia="sl-SI"/>
              </w:rPr>
              <w:t xml:space="preserve"> vpliv na gibanje tečajev na borzi, kar </w:t>
            </w:r>
            <w:r>
              <w:rPr>
                <w:rFonts w:ascii="Arial" w:eastAsia="Times New Roman" w:hAnsi="Arial" w:cs="Arial"/>
                <w:sz w:val="20"/>
                <w:szCs w:val="20"/>
                <w:lang w:eastAsia="sl-SI"/>
              </w:rPr>
              <w:t xml:space="preserve">je </w:t>
            </w:r>
            <w:r w:rsidRPr="00291FDC">
              <w:rPr>
                <w:rFonts w:ascii="Arial" w:eastAsia="Times New Roman" w:hAnsi="Arial" w:cs="Arial"/>
                <w:sz w:val="20"/>
                <w:szCs w:val="20"/>
                <w:lang w:eastAsia="sl-SI"/>
              </w:rPr>
              <w:t>poveč</w:t>
            </w:r>
            <w:r>
              <w:rPr>
                <w:rFonts w:ascii="Arial" w:eastAsia="Times New Roman" w:hAnsi="Arial" w:cs="Arial"/>
                <w:sz w:val="20"/>
                <w:szCs w:val="20"/>
                <w:lang w:eastAsia="sl-SI"/>
              </w:rPr>
              <w:t>evalo</w:t>
            </w:r>
            <w:r w:rsidRPr="00291FDC">
              <w:rPr>
                <w:rFonts w:ascii="Arial" w:eastAsia="Times New Roman" w:hAnsi="Arial" w:cs="Arial"/>
                <w:sz w:val="20"/>
                <w:szCs w:val="20"/>
                <w:lang w:eastAsia="sl-SI"/>
              </w:rPr>
              <w:t xml:space="preserve"> volatilnost na slovenskem kapitalskem trgu. </w:t>
            </w:r>
            <w:r>
              <w:rPr>
                <w:rFonts w:ascii="Arial" w:eastAsia="Times New Roman" w:hAnsi="Arial" w:cs="Arial"/>
                <w:sz w:val="20"/>
                <w:szCs w:val="20"/>
                <w:lang w:eastAsia="sl-SI"/>
              </w:rPr>
              <w:t xml:space="preserve">Cilj zakona je bil, da </w:t>
            </w:r>
            <w:r w:rsidRPr="00291FDC">
              <w:rPr>
                <w:rFonts w:ascii="Arial" w:eastAsia="Times New Roman" w:hAnsi="Arial" w:cs="Arial"/>
                <w:sz w:val="20"/>
                <w:szCs w:val="20"/>
                <w:lang w:eastAsia="sl-SI"/>
              </w:rPr>
              <w:t xml:space="preserve">se bo volatilnost zmanjšala, preprečeno pa bo tudi doseganje visokih dobičkov bolje poučenih vlagateljev. Špekulativni nameni povzročajo nihanja tečajev, ob tem pa gre za moralni harzard dobro poučenih vlagateljev, ki na ta način pridobijo, izgubijo pa nepoučeni vlagatelji. </w:t>
            </w:r>
            <w:r>
              <w:rPr>
                <w:rFonts w:ascii="Arial" w:eastAsia="Times New Roman" w:hAnsi="Arial" w:cs="Arial"/>
                <w:sz w:val="20"/>
                <w:szCs w:val="20"/>
                <w:lang w:eastAsia="sl-SI"/>
              </w:rPr>
              <w:t xml:space="preserve">Ob sprejemu zakona je bilo pričakovanje, da se bo povečalo </w:t>
            </w:r>
            <w:r w:rsidRPr="00291FDC">
              <w:rPr>
                <w:rFonts w:ascii="Arial" w:eastAsia="Times New Roman" w:hAnsi="Arial" w:cs="Arial"/>
                <w:sz w:val="20"/>
                <w:szCs w:val="20"/>
                <w:lang w:eastAsia="sl-SI"/>
              </w:rPr>
              <w:t xml:space="preserve">vlaganje sredstev v realni  sektor (nakupe delnic).  </w:t>
            </w:r>
          </w:p>
          <w:p w14:paraId="1F1A708F" w14:textId="77777777" w:rsidR="00291FDC" w:rsidRDefault="00291FDC"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6E324063" w14:textId="6D1A256B" w:rsidR="00AC652B" w:rsidRDefault="00291FDC"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Cilj zakona je bil torej </w:t>
            </w:r>
            <w:r w:rsidR="00AC652B" w:rsidRPr="007E4AF1">
              <w:rPr>
                <w:rFonts w:ascii="Arial" w:eastAsia="Times New Roman" w:hAnsi="Arial" w:cs="Arial"/>
                <w:sz w:val="20"/>
                <w:szCs w:val="20"/>
                <w:lang w:eastAsia="sl-SI"/>
              </w:rPr>
              <w:t>zagotovitev večje davčne enakosti med različnimi vrstami finančnih naložb fizičnih oseb, kar izhaja iz načela, da naj bodo primerljivi dohodki približno enako obdavčeni. Zgodovinsko so namreč izvedeni finančni instrumenti in določeni strukturirani finančni instrumenti v primerjavi z drugimi oblikami naložb pomenili davčno ugodno naložbeno možnost, kar je prispevalo k izrazitemu povečevanju naložb gospodinjstev v izvedene oziroma strukturirane finančne instrumente. Kadar so bili ti izdani na posamezne delnice slovenskih blue-chipov in različne indekse, se je povečeval njihov vpliv na tečaje na Ljubljanski borzi oziroma volatilnost na slovenskem kapitalskem trgu. Navedena davčno ugodna obravnava je bila s sprejemom ZDDOIFI odpravljena.</w:t>
            </w:r>
          </w:p>
          <w:p w14:paraId="18DD0469" w14:textId="77777777" w:rsidR="00AC652B"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71FF0017" w14:textId="77777777" w:rsidR="00AC652B"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E4AF1">
              <w:rPr>
                <w:rFonts w:ascii="Arial" w:eastAsia="Times New Roman" w:hAnsi="Arial" w:cs="Arial"/>
                <w:sz w:val="20"/>
                <w:szCs w:val="20"/>
                <w:lang w:eastAsia="sl-SI"/>
              </w:rPr>
              <w:t xml:space="preserve">Za izvedene finančne instrumente se po 8. členu ZDDOIFI štejejo izvedeni finančni instrumenti po zakonu, ki ureja trg finančnih instrumentov, ter dolžniški vrednostni papirji, katerih donos se ne izplačuje v obliki unovčitve kuponov ali v obliki diskonta. Za izvedeni finančni instrument se ne štejejo izvedeni finančni instrumenti kot posli v zvezi z blagom kot osnovnim instrumentom, ki morajo biti poravnani z blagom. Po 9. členu ZDDOIFI se za odsvojitev izvedenega finančnega instrumenta šteje vsaka transakcija ali dogodek, zaradi katerega davčni zavezanec doseže izgubo ali dobiček. Za </w:t>
            </w:r>
            <w:r w:rsidRPr="007E4AF1">
              <w:rPr>
                <w:rFonts w:ascii="Arial" w:eastAsia="Times New Roman" w:hAnsi="Arial" w:cs="Arial"/>
                <w:sz w:val="20"/>
                <w:szCs w:val="20"/>
                <w:lang w:eastAsia="sl-SI"/>
              </w:rPr>
              <w:lastRenderedPageBreak/>
              <w:t>odsvojitev izvedenega finančnega instrumenta se ne štejejo odsvojitve, ki jih fizična oseba opravi v okviru opravljanja dejavnosti iz poglavja III.3. zakona, ki ureja dohodnino (dohodek iz dejavnosti), in tudi ne odsvojitev pravice do nakupa delnic ali pravice do pridobitve drugega premoženja, ki je pridobljena na podlagi zaposlitve po poglavju III.2. zakona, ki ureja dohodnino (dohodek iz zaposlitve).</w:t>
            </w:r>
          </w:p>
          <w:p w14:paraId="5EB36B4A" w14:textId="77777777" w:rsidR="00AC652B"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0C154610" w14:textId="74D8F279" w:rsidR="00AC652B" w:rsidRPr="000D1016"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E4AF1">
              <w:rPr>
                <w:rFonts w:ascii="Arial" w:eastAsia="Times New Roman" w:hAnsi="Arial" w:cs="Arial"/>
                <w:sz w:val="20"/>
                <w:szCs w:val="20"/>
                <w:lang w:eastAsia="sl-SI"/>
              </w:rPr>
              <w:t>Davek se izračuna in plača od davčne osnove, ugotovljene v skladu z določbami 11. člena ZDDOIFI, po st</w:t>
            </w:r>
            <w:r>
              <w:rPr>
                <w:rFonts w:ascii="Arial" w:eastAsia="Times New Roman" w:hAnsi="Arial" w:cs="Arial"/>
                <w:sz w:val="20"/>
                <w:szCs w:val="20"/>
                <w:lang w:eastAsia="sl-SI"/>
              </w:rPr>
              <w:t>opnji 27,5</w:t>
            </w:r>
            <w:r w:rsidRPr="007E4AF1">
              <w:rPr>
                <w:rFonts w:ascii="Arial" w:eastAsia="Times New Roman" w:hAnsi="Arial" w:cs="Arial"/>
                <w:sz w:val="20"/>
                <w:szCs w:val="20"/>
                <w:lang w:eastAsia="sl-SI"/>
              </w:rPr>
              <w:t xml:space="preserve"> % (op</w:t>
            </w:r>
            <w:r>
              <w:rPr>
                <w:rFonts w:ascii="Arial" w:eastAsia="Times New Roman" w:hAnsi="Arial" w:cs="Arial"/>
                <w:sz w:val="20"/>
                <w:szCs w:val="20"/>
                <w:lang w:eastAsia="sl-SI"/>
              </w:rPr>
              <w:t>.: do 1. januarja 2020</w:t>
            </w:r>
            <w:r w:rsidRPr="007E4AF1">
              <w:rPr>
                <w:rFonts w:ascii="Arial" w:eastAsia="Times New Roman" w:hAnsi="Arial" w:cs="Arial"/>
                <w:sz w:val="20"/>
                <w:szCs w:val="20"/>
                <w:lang w:eastAsia="sl-SI"/>
              </w:rPr>
              <w:t xml:space="preserve"> – ko se je začela uporabljati višja davčna stopnja, določena z </w:t>
            </w:r>
            <w:r>
              <w:rPr>
                <w:rFonts w:ascii="Arial" w:eastAsia="Times New Roman" w:hAnsi="Arial" w:cs="Arial"/>
                <w:sz w:val="20"/>
                <w:szCs w:val="20"/>
                <w:lang w:eastAsia="sl-SI"/>
              </w:rPr>
              <w:t>novelo ZDDOIFI-A – je bila stopnja 25</w:t>
            </w:r>
            <w:r w:rsidRPr="007E4AF1">
              <w:rPr>
                <w:rFonts w:ascii="Arial" w:eastAsia="Times New Roman" w:hAnsi="Arial" w:cs="Arial"/>
                <w:sz w:val="20"/>
                <w:szCs w:val="20"/>
                <w:lang w:eastAsia="sl-SI"/>
              </w:rPr>
              <w:t xml:space="preserve"> %). Ne glede na navedeno se stopnja davka znižuje vsakih pet let imetništva izvedenega finančnega instrumenta oziroma vsakih pet let od sklenitve posla in znaša po dopolnjenih petih letih imetništva izvedenega finančnega instrumenta oziroma po petih letih od sklenitve posla </w:t>
            </w:r>
            <w:r w:rsidR="00C67A7D">
              <w:rPr>
                <w:rFonts w:ascii="Arial" w:eastAsia="Times New Roman" w:hAnsi="Arial" w:cs="Arial"/>
                <w:sz w:val="20"/>
                <w:szCs w:val="20"/>
                <w:lang w:eastAsia="sl-SI"/>
              </w:rPr>
              <w:t>20</w:t>
            </w:r>
            <w:r w:rsidRPr="007E4AF1">
              <w:rPr>
                <w:rFonts w:ascii="Arial" w:eastAsia="Times New Roman" w:hAnsi="Arial" w:cs="Arial"/>
                <w:sz w:val="20"/>
                <w:szCs w:val="20"/>
                <w:lang w:eastAsia="sl-SI"/>
              </w:rPr>
              <w:t xml:space="preserve"> %, po dopolnjenih desetih letih imetništva izvedenega finančnega instrumenta oziroma po desetih letih od sklenitve posla </w:t>
            </w:r>
            <w:r w:rsidR="00C67A7D">
              <w:rPr>
                <w:rFonts w:ascii="Arial" w:eastAsia="Times New Roman" w:hAnsi="Arial" w:cs="Arial"/>
                <w:sz w:val="20"/>
                <w:szCs w:val="20"/>
                <w:lang w:eastAsia="sl-SI"/>
              </w:rPr>
              <w:t>15</w:t>
            </w:r>
            <w:r w:rsidRPr="007E4AF1">
              <w:rPr>
                <w:rFonts w:ascii="Arial" w:eastAsia="Times New Roman" w:hAnsi="Arial" w:cs="Arial"/>
                <w:sz w:val="20"/>
                <w:szCs w:val="20"/>
                <w:lang w:eastAsia="sl-SI"/>
              </w:rPr>
              <w:t xml:space="preserve"> % ter po dopolnjenih 15 letih imetništva izvedenega finančnega instrumenta oziroma po petnajstih letih od sklenitve posla </w:t>
            </w:r>
            <w:r w:rsidR="00C67A7D">
              <w:rPr>
                <w:rFonts w:ascii="Arial" w:eastAsia="Times New Roman" w:hAnsi="Arial" w:cs="Arial"/>
                <w:sz w:val="20"/>
                <w:szCs w:val="20"/>
                <w:lang w:eastAsia="sl-SI"/>
              </w:rPr>
              <w:t>10</w:t>
            </w:r>
            <w:r w:rsidRPr="007E4AF1">
              <w:rPr>
                <w:rFonts w:ascii="Arial" w:eastAsia="Times New Roman" w:hAnsi="Arial" w:cs="Arial"/>
                <w:sz w:val="20"/>
                <w:szCs w:val="20"/>
                <w:lang w:eastAsia="sl-SI"/>
              </w:rPr>
              <w:t xml:space="preserve"> %. </w:t>
            </w:r>
            <w:r w:rsidR="00C67A7D">
              <w:rPr>
                <w:rFonts w:ascii="Arial" w:eastAsia="Times New Roman" w:hAnsi="Arial" w:cs="Arial"/>
                <w:sz w:val="20"/>
                <w:szCs w:val="20"/>
                <w:lang w:eastAsia="sl-SI"/>
              </w:rPr>
              <w:t xml:space="preserve">Davek se v skladu z 10. členom ZDDOIFI ne plača od dobička, doseženega pri odsvojitvi finančnega instrumenta po 20 letih imetništva oziroma po 20 letih od sklenitve posla. </w:t>
            </w:r>
            <w:r w:rsidRPr="007E4AF1">
              <w:rPr>
                <w:rFonts w:ascii="Arial" w:eastAsia="Times New Roman" w:hAnsi="Arial" w:cs="Arial"/>
                <w:sz w:val="20"/>
                <w:szCs w:val="20"/>
                <w:lang w:eastAsia="sl-SI"/>
              </w:rPr>
              <w:t>Ne glede na navedeno se davek od dobička, doseženega z odsvojitvijo izvedenega finančnega instrumenta pred potekom dvanajstih mesecev imetništva izvedenega finančnega instrumenta oziroma dvanajstih mesecev od sklenitve posla, izračuna in plača od davčne osnove, ugotovljene v skladu z določbami 11. člena ZDDOIFI, po stopnji 40 %.</w:t>
            </w:r>
          </w:p>
        </w:tc>
      </w:tr>
      <w:tr w:rsidR="00AC652B" w:rsidRPr="00221DC5" w14:paraId="52CB10B5" w14:textId="77777777" w:rsidTr="00CB008A">
        <w:tc>
          <w:tcPr>
            <w:tcW w:w="9213" w:type="dxa"/>
          </w:tcPr>
          <w:p w14:paraId="54D3393C" w14:textId="77777777" w:rsidR="00AC652B" w:rsidRDefault="00AC652B" w:rsidP="00813C0D">
            <w:pPr>
              <w:pStyle w:val="Brezrazmikov"/>
              <w:spacing w:line="276" w:lineRule="auto"/>
              <w:jc w:val="both"/>
              <w:rPr>
                <w:rFonts w:ascii="Arial" w:hAnsi="Arial" w:cs="Arial"/>
                <w:sz w:val="20"/>
                <w:szCs w:val="20"/>
                <w:lang w:eastAsia="sl-SI"/>
              </w:rPr>
            </w:pPr>
          </w:p>
          <w:p w14:paraId="2F5E93A7" w14:textId="13AC7CFA" w:rsidR="007D0C50" w:rsidRDefault="007D0C50" w:rsidP="00813C0D">
            <w:pPr>
              <w:pStyle w:val="Brezrazmikov"/>
              <w:spacing w:line="276" w:lineRule="auto"/>
              <w:jc w:val="both"/>
              <w:rPr>
                <w:rFonts w:ascii="Arial" w:hAnsi="Arial" w:cs="Arial"/>
                <w:sz w:val="20"/>
                <w:szCs w:val="20"/>
                <w:lang w:eastAsia="sl-SI"/>
              </w:rPr>
            </w:pPr>
            <w:r>
              <w:rPr>
                <w:rFonts w:ascii="Arial" w:hAnsi="Arial" w:cs="Arial"/>
                <w:sz w:val="20"/>
                <w:szCs w:val="20"/>
                <w:lang w:eastAsia="sl-SI"/>
              </w:rPr>
              <w:t>V letu 2023 je Vlada Republike Slovenije sprejela »Strategijo razvoja trga kapitala v Sloveniji za obdobje 2023-2030</w:t>
            </w:r>
            <w:r>
              <w:rPr>
                <w:rStyle w:val="Sprotnaopomba-sklic"/>
                <w:rFonts w:ascii="Arial" w:hAnsi="Arial" w:cs="Arial"/>
                <w:sz w:val="20"/>
                <w:szCs w:val="20"/>
                <w:lang w:eastAsia="sl-SI"/>
              </w:rPr>
              <w:footnoteReference w:id="1"/>
            </w:r>
            <w:r>
              <w:rPr>
                <w:rFonts w:ascii="Arial" w:hAnsi="Arial" w:cs="Arial"/>
                <w:sz w:val="20"/>
                <w:szCs w:val="20"/>
                <w:lang w:eastAsia="sl-SI"/>
              </w:rPr>
              <w:t xml:space="preserve">«. Strategija </w:t>
            </w:r>
            <w:r w:rsidR="00731632">
              <w:rPr>
                <w:rFonts w:ascii="Arial" w:hAnsi="Arial" w:cs="Arial"/>
                <w:sz w:val="20"/>
                <w:szCs w:val="20"/>
                <w:lang w:eastAsia="sl-SI"/>
              </w:rPr>
              <w:t>prepoznava</w:t>
            </w:r>
            <w:r>
              <w:rPr>
                <w:rFonts w:ascii="Arial" w:hAnsi="Arial" w:cs="Arial"/>
                <w:sz w:val="20"/>
                <w:szCs w:val="20"/>
                <w:lang w:eastAsia="sl-SI"/>
              </w:rPr>
              <w:t>, da bi bilo mogoče s</w:t>
            </w:r>
            <w:r w:rsidRPr="007D0C50">
              <w:rPr>
                <w:rFonts w:ascii="Arial" w:hAnsi="Arial" w:cs="Arial"/>
                <w:sz w:val="20"/>
                <w:szCs w:val="20"/>
                <w:lang w:eastAsia="sl-SI"/>
              </w:rPr>
              <w:t xml:space="preserve">odelovanje deležnikov na trgih kapitala </w:t>
            </w:r>
            <w:r w:rsidRPr="006348F8">
              <w:rPr>
                <w:rFonts w:ascii="Arial" w:hAnsi="Arial" w:cs="Arial"/>
                <w:sz w:val="20"/>
                <w:szCs w:val="20"/>
                <w:lang w:eastAsia="sl-SI"/>
              </w:rPr>
              <w:t xml:space="preserve">spodbujati tudi z davčno politiko, ki </w:t>
            </w:r>
            <w:r w:rsidR="00731632">
              <w:rPr>
                <w:rFonts w:ascii="Arial" w:hAnsi="Arial" w:cs="Arial"/>
                <w:sz w:val="20"/>
                <w:szCs w:val="20"/>
                <w:lang w:eastAsia="sl-SI"/>
              </w:rPr>
              <w:t xml:space="preserve">bi spodbujala k </w:t>
            </w:r>
            <w:r w:rsidRPr="006348F8">
              <w:rPr>
                <w:rFonts w:ascii="Arial" w:hAnsi="Arial" w:cs="Arial"/>
                <w:sz w:val="20"/>
                <w:szCs w:val="20"/>
                <w:lang w:eastAsia="sl-SI"/>
              </w:rPr>
              <w:t>investiranj</w:t>
            </w:r>
            <w:r w:rsidR="00731632">
              <w:rPr>
                <w:rFonts w:ascii="Arial" w:hAnsi="Arial" w:cs="Arial"/>
                <w:sz w:val="20"/>
                <w:szCs w:val="20"/>
                <w:lang w:eastAsia="sl-SI"/>
              </w:rPr>
              <w:t>u</w:t>
            </w:r>
            <w:r w:rsidRPr="006348F8">
              <w:rPr>
                <w:rFonts w:ascii="Arial" w:hAnsi="Arial" w:cs="Arial"/>
                <w:sz w:val="20"/>
                <w:szCs w:val="20"/>
                <w:lang w:eastAsia="sl-SI"/>
              </w:rPr>
              <w:t xml:space="preserve"> na takšnih trgih. </w:t>
            </w:r>
            <w:r w:rsidR="006348F8" w:rsidRPr="006348F8">
              <w:rPr>
                <w:rFonts w:ascii="Arial" w:hAnsi="Arial" w:cs="Arial"/>
                <w:sz w:val="20"/>
                <w:szCs w:val="20"/>
                <w:lang w:eastAsia="sl-SI"/>
              </w:rPr>
              <w:t>V analizi je ugotovljeno, da bi bilo p</w:t>
            </w:r>
            <w:r w:rsidRPr="006348F8">
              <w:rPr>
                <w:rFonts w:ascii="Arial" w:hAnsi="Arial" w:cs="Arial"/>
                <w:sz w:val="20"/>
                <w:szCs w:val="20"/>
                <w:lang w:eastAsia="sl-SI"/>
              </w:rPr>
              <w:t>rimerno preučiti morebitne davčne spodbude za prve in sekundarne izdaje finančnih instrumentov</w:t>
            </w:r>
            <w:r w:rsidR="005E486E">
              <w:rPr>
                <w:rFonts w:ascii="Arial" w:hAnsi="Arial" w:cs="Arial"/>
                <w:sz w:val="20"/>
                <w:szCs w:val="20"/>
                <w:lang w:eastAsia="sl-SI"/>
              </w:rPr>
              <w:t>,</w:t>
            </w:r>
            <w:r w:rsidR="005E486E">
              <w:t xml:space="preserve"> </w:t>
            </w:r>
            <w:r w:rsidR="005E486E" w:rsidRPr="005E486E">
              <w:rPr>
                <w:rFonts w:ascii="Arial" w:hAnsi="Arial" w:cs="Arial"/>
                <w:sz w:val="20"/>
                <w:szCs w:val="20"/>
                <w:lang w:eastAsia="sl-SI"/>
              </w:rPr>
              <w:t>kar bi lahko podjetjem olajšalo dostop do svežega kapitala in spodbudilo večje zanimanje vlagateljev</w:t>
            </w:r>
            <w:r w:rsidR="005E486E">
              <w:rPr>
                <w:rFonts w:ascii="Arial" w:hAnsi="Arial" w:cs="Arial"/>
                <w:sz w:val="20"/>
                <w:szCs w:val="20"/>
                <w:lang w:eastAsia="sl-SI"/>
              </w:rPr>
              <w:t>. Prav tako se predlaga analiza možnih</w:t>
            </w:r>
            <w:r w:rsidRPr="006348F8">
              <w:rPr>
                <w:rFonts w:ascii="Arial" w:hAnsi="Arial" w:cs="Arial"/>
                <w:sz w:val="20"/>
                <w:szCs w:val="20"/>
                <w:lang w:eastAsia="sl-SI"/>
              </w:rPr>
              <w:t xml:space="preserve"> prilagoditev </w:t>
            </w:r>
            <w:r w:rsidR="005E486E">
              <w:rPr>
                <w:rFonts w:ascii="Arial" w:hAnsi="Arial" w:cs="Arial"/>
                <w:sz w:val="20"/>
                <w:szCs w:val="20"/>
                <w:lang w:eastAsia="sl-SI"/>
              </w:rPr>
              <w:t>ob</w:t>
            </w:r>
            <w:r w:rsidRPr="006348F8">
              <w:rPr>
                <w:rFonts w:ascii="Arial" w:hAnsi="Arial" w:cs="Arial"/>
                <w:sz w:val="20"/>
                <w:szCs w:val="20"/>
                <w:lang w:eastAsia="sl-SI"/>
              </w:rPr>
              <w:t>dav</w:t>
            </w:r>
            <w:r w:rsidR="005E486E">
              <w:rPr>
                <w:rFonts w:ascii="Arial" w:hAnsi="Arial" w:cs="Arial"/>
                <w:sz w:val="20"/>
                <w:szCs w:val="20"/>
                <w:lang w:eastAsia="sl-SI"/>
              </w:rPr>
              <w:t>čitve</w:t>
            </w:r>
            <w:r w:rsidRPr="006348F8">
              <w:rPr>
                <w:rFonts w:ascii="Arial" w:hAnsi="Arial" w:cs="Arial"/>
                <w:sz w:val="20"/>
                <w:szCs w:val="20"/>
                <w:lang w:eastAsia="sl-SI"/>
              </w:rPr>
              <w:t xml:space="preserve"> kapitalsk</w:t>
            </w:r>
            <w:r w:rsidR="005E486E">
              <w:rPr>
                <w:rFonts w:ascii="Arial" w:hAnsi="Arial" w:cs="Arial"/>
                <w:sz w:val="20"/>
                <w:szCs w:val="20"/>
                <w:lang w:eastAsia="sl-SI"/>
              </w:rPr>
              <w:t>ih</w:t>
            </w:r>
            <w:r w:rsidRPr="006348F8">
              <w:rPr>
                <w:rFonts w:ascii="Arial" w:hAnsi="Arial" w:cs="Arial"/>
                <w:sz w:val="20"/>
                <w:szCs w:val="20"/>
                <w:lang w:eastAsia="sl-SI"/>
              </w:rPr>
              <w:t xml:space="preserve"> dobičk</w:t>
            </w:r>
            <w:r w:rsidR="005E486E">
              <w:rPr>
                <w:rFonts w:ascii="Arial" w:hAnsi="Arial" w:cs="Arial"/>
                <w:sz w:val="20"/>
                <w:szCs w:val="20"/>
                <w:lang w:eastAsia="sl-SI"/>
              </w:rPr>
              <w:t>ov</w:t>
            </w:r>
            <w:r w:rsidRPr="006348F8">
              <w:rPr>
                <w:rFonts w:ascii="Arial" w:hAnsi="Arial" w:cs="Arial"/>
                <w:sz w:val="20"/>
                <w:szCs w:val="20"/>
                <w:lang w:eastAsia="sl-SI"/>
              </w:rPr>
              <w:t xml:space="preserve"> ter davkov iz naslova trgovanja z izvedenimi finančnimi instrumenti</w:t>
            </w:r>
            <w:r w:rsidR="005E486E">
              <w:rPr>
                <w:rFonts w:ascii="Arial" w:hAnsi="Arial" w:cs="Arial"/>
                <w:sz w:val="20"/>
                <w:szCs w:val="20"/>
                <w:lang w:eastAsia="sl-SI"/>
              </w:rPr>
              <w:t>, saj bi to lahko vplivalo tudi na konkurenčnost slovenskega trga kapitala.</w:t>
            </w:r>
            <w:r w:rsidRPr="006348F8">
              <w:rPr>
                <w:rFonts w:ascii="Arial" w:hAnsi="Arial" w:cs="Arial"/>
                <w:sz w:val="20"/>
                <w:szCs w:val="20"/>
                <w:lang w:eastAsia="sl-SI"/>
              </w:rPr>
              <w:t>.</w:t>
            </w:r>
          </w:p>
          <w:p w14:paraId="0F9D138F" w14:textId="77777777" w:rsidR="00C50C4B" w:rsidRPr="00EA2EB1" w:rsidRDefault="00C50C4B" w:rsidP="00813C0D">
            <w:pPr>
              <w:pStyle w:val="Brezrazmikov"/>
              <w:spacing w:line="276" w:lineRule="auto"/>
              <w:jc w:val="both"/>
              <w:rPr>
                <w:rFonts w:ascii="Arial" w:hAnsi="Arial" w:cs="Arial"/>
                <w:sz w:val="20"/>
                <w:szCs w:val="20"/>
                <w:lang w:eastAsia="sl-SI"/>
              </w:rPr>
            </w:pPr>
          </w:p>
          <w:p w14:paraId="3C2BE3FD" w14:textId="618A8291" w:rsidR="003F101D" w:rsidRDefault="005E486E" w:rsidP="00813C0D">
            <w:pPr>
              <w:pStyle w:val="Brezrazmikov"/>
              <w:spacing w:line="276" w:lineRule="auto"/>
              <w:jc w:val="both"/>
            </w:pPr>
            <w:r w:rsidRPr="00EA2EB1">
              <w:rPr>
                <w:rFonts w:ascii="Arial" w:hAnsi="Arial" w:cs="Arial"/>
                <w:sz w:val="20"/>
                <w:szCs w:val="20"/>
                <w:lang w:eastAsia="sl-SI"/>
              </w:rPr>
              <w:t>Po podatkih Finančne uprave RS</w:t>
            </w:r>
            <w:r w:rsidR="00DA619C" w:rsidRPr="00EA2EB1">
              <w:rPr>
                <w:rFonts w:ascii="Arial" w:hAnsi="Arial" w:cs="Arial"/>
                <w:sz w:val="20"/>
                <w:szCs w:val="20"/>
                <w:lang w:eastAsia="sl-SI"/>
              </w:rPr>
              <w:t xml:space="preserve"> (FURS)</w:t>
            </w:r>
            <w:r w:rsidRPr="00EA2EB1">
              <w:rPr>
                <w:rFonts w:ascii="Arial" w:hAnsi="Arial" w:cs="Arial"/>
                <w:sz w:val="20"/>
                <w:szCs w:val="20"/>
                <w:lang w:eastAsia="sl-SI"/>
              </w:rPr>
              <w:t xml:space="preserve"> je na podlagi odločb o višini davka razvidno, da je </w:t>
            </w:r>
            <w:r w:rsidR="00731632" w:rsidRPr="00EA2EB1">
              <w:rPr>
                <w:rFonts w:ascii="Arial" w:hAnsi="Arial" w:cs="Arial"/>
                <w:sz w:val="20"/>
                <w:szCs w:val="20"/>
                <w:lang w:eastAsia="sl-SI"/>
              </w:rPr>
              <w:t xml:space="preserve">bilo </w:t>
            </w:r>
            <w:r w:rsidRPr="00EA2EB1">
              <w:rPr>
                <w:rFonts w:ascii="Arial" w:hAnsi="Arial" w:cs="Arial"/>
                <w:sz w:val="20"/>
                <w:szCs w:val="20"/>
                <w:lang w:eastAsia="sl-SI"/>
              </w:rPr>
              <w:t>v</w:t>
            </w:r>
            <w:r w:rsidR="00C50C4B" w:rsidRPr="00EA2EB1">
              <w:rPr>
                <w:rFonts w:ascii="Arial" w:hAnsi="Arial" w:cs="Arial"/>
                <w:sz w:val="20"/>
                <w:szCs w:val="20"/>
                <w:lang w:eastAsia="sl-SI"/>
              </w:rPr>
              <w:t xml:space="preserve"> zadnjih 4 letih med 288 in 361 zavezancev, ki so </w:t>
            </w:r>
            <w:r w:rsidR="00731632" w:rsidRPr="00EA2EB1">
              <w:rPr>
                <w:rFonts w:ascii="Arial" w:hAnsi="Arial" w:cs="Arial"/>
                <w:sz w:val="20"/>
                <w:szCs w:val="20"/>
                <w:lang w:eastAsia="sl-SI"/>
              </w:rPr>
              <w:t>ustvarili</w:t>
            </w:r>
            <w:r w:rsidR="00C50C4B" w:rsidRPr="00EA2EB1">
              <w:rPr>
                <w:rFonts w:ascii="Arial" w:hAnsi="Arial" w:cs="Arial"/>
                <w:sz w:val="20"/>
                <w:szCs w:val="20"/>
                <w:lang w:eastAsia="sl-SI"/>
              </w:rPr>
              <w:t xml:space="preserve"> dobiček iz naslova </w:t>
            </w:r>
            <w:r w:rsidRPr="00EA2EB1">
              <w:rPr>
                <w:rFonts w:ascii="Arial" w:hAnsi="Arial" w:cs="Arial"/>
                <w:sz w:val="20"/>
                <w:szCs w:val="20"/>
                <w:lang w:eastAsia="sl-SI"/>
              </w:rPr>
              <w:t>izvedenih finančnih instrumentov</w:t>
            </w:r>
            <w:r w:rsidR="00C50C4B" w:rsidRPr="00EA2EB1">
              <w:rPr>
                <w:rFonts w:ascii="Arial" w:hAnsi="Arial" w:cs="Arial"/>
                <w:sz w:val="20"/>
                <w:szCs w:val="20"/>
                <w:lang w:eastAsia="sl-SI"/>
              </w:rPr>
              <w:t xml:space="preserve">. Obračunan davek je bil </w:t>
            </w:r>
            <w:r w:rsidR="003F101D" w:rsidRPr="00EA2EB1">
              <w:rPr>
                <w:rFonts w:ascii="Arial" w:hAnsi="Arial" w:cs="Arial"/>
                <w:sz w:val="20"/>
                <w:szCs w:val="20"/>
                <w:lang w:eastAsia="sl-SI"/>
              </w:rPr>
              <w:t>v obdobju</w:t>
            </w:r>
            <w:r w:rsidR="00C50C4B" w:rsidRPr="00EA2EB1">
              <w:rPr>
                <w:rFonts w:ascii="Arial" w:hAnsi="Arial" w:cs="Arial"/>
                <w:sz w:val="20"/>
                <w:szCs w:val="20"/>
                <w:lang w:eastAsia="sl-SI"/>
              </w:rPr>
              <w:t xml:space="preserve"> 2020 do 2022 </w:t>
            </w:r>
            <w:r w:rsidR="003F101D" w:rsidRPr="00EA2EB1">
              <w:rPr>
                <w:rFonts w:ascii="Arial" w:hAnsi="Arial" w:cs="Arial"/>
                <w:sz w:val="20"/>
                <w:szCs w:val="20"/>
                <w:lang w:eastAsia="sl-SI"/>
              </w:rPr>
              <w:t xml:space="preserve">razmeroma stabilen, saj se je </w:t>
            </w:r>
            <w:r w:rsidR="00BA27DA" w:rsidRPr="00EA2EB1">
              <w:rPr>
                <w:rFonts w:ascii="Arial" w:hAnsi="Arial" w:cs="Arial"/>
                <w:sz w:val="20"/>
                <w:szCs w:val="20"/>
                <w:lang w:eastAsia="sl-SI"/>
              </w:rPr>
              <w:t xml:space="preserve">gibal nekje </w:t>
            </w:r>
            <w:r w:rsidR="00C50C4B" w:rsidRPr="00EA2EB1">
              <w:rPr>
                <w:rFonts w:ascii="Arial" w:hAnsi="Arial" w:cs="Arial"/>
                <w:sz w:val="20"/>
                <w:szCs w:val="20"/>
                <w:lang w:eastAsia="sl-SI"/>
              </w:rPr>
              <w:t xml:space="preserve">med 0,4 in 0,8 mio </w:t>
            </w:r>
            <w:r w:rsidR="00BA27DA" w:rsidRPr="00EA2EB1">
              <w:rPr>
                <w:rFonts w:ascii="Arial" w:hAnsi="Arial" w:cs="Arial"/>
                <w:sz w:val="20"/>
                <w:szCs w:val="20"/>
                <w:lang w:eastAsia="sl-SI"/>
              </w:rPr>
              <w:t xml:space="preserve">EUR. </w:t>
            </w:r>
            <w:r w:rsidR="003F101D" w:rsidRPr="00EA2EB1">
              <w:rPr>
                <w:rFonts w:ascii="Arial" w:hAnsi="Arial" w:cs="Arial"/>
                <w:sz w:val="20"/>
                <w:szCs w:val="20"/>
                <w:lang w:eastAsia="sl-SI"/>
              </w:rPr>
              <w:t>Z</w:t>
            </w:r>
            <w:r w:rsidR="00C50C4B" w:rsidRPr="00EA2EB1">
              <w:rPr>
                <w:rFonts w:ascii="Arial" w:hAnsi="Arial" w:cs="Arial"/>
                <w:sz w:val="20"/>
                <w:szCs w:val="20"/>
                <w:lang w:eastAsia="sl-SI"/>
              </w:rPr>
              <w:t>a leto 2023</w:t>
            </w:r>
            <w:r w:rsidR="003F101D" w:rsidRPr="00EA2EB1">
              <w:rPr>
                <w:rFonts w:ascii="Arial" w:hAnsi="Arial" w:cs="Arial"/>
                <w:sz w:val="20"/>
                <w:szCs w:val="20"/>
                <w:lang w:eastAsia="sl-SI"/>
              </w:rPr>
              <w:t xml:space="preserve"> pa je bil odmerjen davek bistveno višji</w:t>
            </w:r>
            <w:r w:rsidR="00BA27DA" w:rsidRPr="00EA2EB1">
              <w:rPr>
                <w:rFonts w:ascii="Arial" w:hAnsi="Arial" w:cs="Arial"/>
                <w:sz w:val="20"/>
                <w:szCs w:val="20"/>
                <w:lang w:eastAsia="sl-SI"/>
              </w:rPr>
              <w:t xml:space="preserve"> in je znašal</w:t>
            </w:r>
            <w:r w:rsidR="00C50C4B" w:rsidRPr="00EA2EB1">
              <w:rPr>
                <w:rFonts w:ascii="Arial" w:hAnsi="Arial" w:cs="Arial"/>
                <w:sz w:val="20"/>
                <w:szCs w:val="20"/>
                <w:lang w:eastAsia="sl-SI"/>
              </w:rPr>
              <w:t xml:space="preserve"> 3,1 mio </w:t>
            </w:r>
            <w:r w:rsidR="00BA27DA" w:rsidRPr="00EA2EB1">
              <w:rPr>
                <w:rFonts w:ascii="Arial" w:hAnsi="Arial" w:cs="Arial"/>
                <w:sz w:val="20"/>
                <w:szCs w:val="20"/>
                <w:lang w:eastAsia="sl-SI"/>
              </w:rPr>
              <w:t>EUR.</w:t>
            </w:r>
            <w:r w:rsidR="00C50C4B" w:rsidRPr="00EA2EB1">
              <w:rPr>
                <w:rFonts w:ascii="Arial" w:hAnsi="Arial" w:cs="Arial"/>
                <w:sz w:val="20"/>
                <w:szCs w:val="20"/>
                <w:lang w:eastAsia="sl-SI"/>
              </w:rPr>
              <w:t xml:space="preserve"> </w:t>
            </w:r>
            <w:r w:rsidR="00BA27DA" w:rsidRPr="00EA2EB1">
              <w:rPr>
                <w:rFonts w:ascii="Arial" w:hAnsi="Arial" w:cs="Arial"/>
                <w:sz w:val="20"/>
                <w:szCs w:val="20"/>
                <w:lang w:eastAsia="sl-SI"/>
              </w:rPr>
              <w:t xml:space="preserve">Pri tem se </w:t>
            </w:r>
            <w:r w:rsidR="003F101D" w:rsidRPr="00EA2EB1">
              <w:rPr>
                <w:rFonts w:ascii="Arial" w:hAnsi="Arial" w:cs="Arial"/>
                <w:sz w:val="20"/>
                <w:szCs w:val="20"/>
                <w:lang w:eastAsia="sl-SI"/>
              </w:rPr>
              <w:t xml:space="preserve">skupno </w:t>
            </w:r>
            <w:r w:rsidR="00BA27DA" w:rsidRPr="00EA2EB1">
              <w:rPr>
                <w:rFonts w:ascii="Arial" w:hAnsi="Arial" w:cs="Arial"/>
                <w:sz w:val="20"/>
                <w:szCs w:val="20"/>
                <w:lang w:eastAsia="sl-SI"/>
              </w:rPr>
              <w:t>število zavezancev z dobičkom ni spremenilo glede na pre</w:t>
            </w:r>
            <w:r w:rsidR="003F101D" w:rsidRPr="00EA2EB1">
              <w:rPr>
                <w:rFonts w:ascii="Arial" w:hAnsi="Arial" w:cs="Arial"/>
                <w:sz w:val="20"/>
                <w:szCs w:val="20"/>
                <w:lang w:eastAsia="sl-SI"/>
              </w:rPr>
              <w:t>jšnja</w:t>
            </w:r>
            <w:r w:rsidR="00BA27DA" w:rsidRPr="00EA2EB1">
              <w:rPr>
                <w:rFonts w:ascii="Arial" w:hAnsi="Arial" w:cs="Arial"/>
                <w:sz w:val="20"/>
                <w:szCs w:val="20"/>
                <w:lang w:eastAsia="sl-SI"/>
              </w:rPr>
              <w:t xml:space="preserve"> leta, izjema je bil zgolj en zavezanec, </w:t>
            </w:r>
            <w:r w:rsidR="003F101D" w:rsidRPr="00EA2EB1">
              <w:rPr>
                <w:rFonts w:ascii="Arial" w:hAnsi="Arial" w:cs="Arial"/>
                <w:sz w:val="20"/>
                <w:szCs w:val="20"/>
                <w:lang w:eastAsia="sl-SI"/>
              </w:rPr>
              <w:t xml:space="preserve">pri katerem je bil </w:t>
            </w:r>
            <w:r w:rsidR="00BA27DA" w:rsidRPr="00EA2EB1">
              <w:rPr>
                <w:rFonts w:ascii="Arial" w:hAnsi="Arial" w:cs="Arial"/>
                <w:sz w:val="20"/>
                <w:szCs w:val="20"/>
                <w:lang w:eastAsia="sl-SI"/>
              </w:rPr>
              <w:t>odmerjen davek</w:t>
            </w:r>
            <w:r w:rsidR="003F101D" w:rsidRPr="00EA2EB1">
              <w:rPr>
                <w:rFonts w:ascii="Arial" w:hAnsi="Arial" w:cs="Arial"/>
                <w:sz w:val="20"/>
                <w:szCs w:val="20"/>
                <w:lang w:eastAsia="sl-SI"/>
              </w:rPr>
              <w:t xml:space="preserve"> občutno višji</w:t>
            </w:r>
            <w:r w:rsidR="00BA27DA" w:rsidRPr="00EA2EB1">
              <w:rPr>
                <w:rFonts w:ascii="Arial" w:hAnsi="Arial" w:cs="Arial"/>
                <w:sz w:val="20"/>
                <w:szCs w:val="20"/>
                <w:lang w:eastAsia="sl-SI"/>
              </w:rPr>
              <w:t>.</w:t>
            </w:r>
            <w:r w:rsidR="00BA27DA">
              <w:t xml:space="preserve"> </w:t>
            </w:r>
          </w:p>
          <w:p w14:paraId="56259E0C" w14:textId="77777777" w:rsidR="003F101D" w:rsidRDefault="003F101D" w:rsidP="00813C0D">
            <w:pPr>
              <w:pStyle w:val="Brezrazmikov"/>
              <w:spacing w:line="276" w:lineRule="auto"/>
              <w:jc w:val="both"/>
            </w:pPr>
          </w:p>
          <w:p w14:paraId="18041564" w14:textId="37EFC7EA" w:rsidR="00C50C4B" w:rsidRPr="00EA2EB1" w:rsidRDefault="003F101D" w:rsidP="00813C0D">
            <w:pPr>
              <w:pStyle w:val="Brezrazmikov"/>
              <w:spacing w:line="276" w:lineRule="auto"/>
              <w:jc w:val="both"/>
              <w:rPr>
                <w:rFonts w:ascii="Arial" w:hAnsi="Arial" w:cs="Arial"/>
                <w:sz w:val="20"/>
                <w:szCs w:val="20"/>
                <w:lang w:eastAsia="sl-SI"/>
              </w:rPr>
            </w:pPr>
            <w:r w:rsidRPr="00EA2EB1">
              <w:rPr>
                <w:rFonts w:ascii="Arial" w:hAnsi="Arial" w:cs="Arial"/>
                <w:sz w:val="20"/>
                <w:szCs w:val="20"/>
              </w:rPr>
              <w:t xml:space="preserve">V vseh štirih letih </w:t>
            </w:r>
            <w:r w:rsidR="00BD216F">
              <w:rPr>
                <w:rFonts w:ascii="Arial" w:hAnsi="Arial" w:cs="Arial"/>
                <w:sz w:val="20"/>
                <w:szCs w:val="20"/>
              </w:rPr>
              <w:t>je</w:t>
            </w:r>
            <w:r w:rsidRPr="00EA2EB1">
              <w:rPr>
                <w:rFonts w:ascii="Arial" w:hAnsi="Arial" w:cs="Arial"/>
                <w:sz w:val="20"/>
                <w:szCs w:val="20"/>
              </w:rPr>
              <w:t xml:space="preserve"> bilo š</w:t>
            </w:r>
            <w:r w:rsidR="00BA27DA" w:rsidRPr="00EA2EB1">
              <w:rPr>
                <w:rFonts w:ascii="Arial" w:hAnsi="Arial" w:cs="Arial"/>
                <w:sz w:val="20"/>
                <w:szCs w:val="20"/>
                <w:lang w:eastAsia="sl-SI"/>
              </w:rPr>
              <w:t xml:space="preserve">tevilo zavezancev, ki </w:t>
            </w:r>
            <w:r w:rsidRPr="00EA2EB1">
              <w:rPr>
                <w:rFonts w:ascii="Arial" w:hAnsi="Arial" w:cs="Arial"/>
                <w:sz w:val="20"/>
                <w:szCs w:val="20"/>
                <w:lang w:eastAsia="sl-SI"/>
              </w:rPr>
              <w:t>so</w:t>
            </w:r>
            <w:r w:rsidR="00BA27DA" w:rsidRPr="00EA2EB1">
              <w:rPr>
                <w:rFonts w:ascii="Arial" w:hAnsi="Arial" w:cs="Arial"/>
                <w:sz w:val="20"/>
                <w:szCs w:val="20"/>
                <w:lang w:eastAsia="sl-SI"/>
              </w:rPr>
              <w:t xml:space="preserve"> oddal</w:t>
            </w:r>
            <w:r w:rsidRPr="00EA2EB1">
              <w:rPr>
                <w:rFonts w:ascii="Arial" w:hAnsi="Arial" w:cs="Arial"/>
                <w:sz w:val="20"/>
                <w:szCs w:val="20"/>
                <w:lang w:eastAsia="sl-SI"/>
              </w:rPr>
              <w:t>i</w:t>
            </w:r>
            <w:r w:rsidR="00BA27DA" w:rsidRPr="00EA2EB1">
              <w:rPr>
                <w:rFonts w:ascii="Arial" w:hAnsi="Arial" w:cs="Arial"/>
                <w:sz w:val="20"/>
                <w:szCs w:val="20"/>
                <w:lang w:eastAsia="sl-SI"/>
              </w:rPr>
              <w:t xml:space="preserve"> napoved za odmero tega davka</w:t>
            </w:r>
            <w:r w:rsidR="00BD216F">
              <w:rPr>
                <w:rFonts w:ascii="Arial" w:hAnsi="Arial" w:cs="Arial"/>
                <w:sz w:val="20"/>
                <w:szCs w:val="20"/>
                <w:lang w:eastAsia="sl-SI"/>
              </w:rPr>
              <w:t>,</w:t>
            </w:r>
            <w:r w:rsidR="00BA27DA" w:rsidRPr="00EA2EB1">
              <w:rPr>
                <w:rFonts w:ascii="Arial" w:hAnsi="Arial" w:cs="Arial"/>
                <w:sz w:val="20"/>
                <w:szCs w:val="20"/>
                <w:lang w:eastAsia="sl-SI"/>
              </w:rPr>
              <w:t xml:space="preserve"> </w:t>
            </w:r>
            <w:r w:rsidRPr="00EA2EB1">
              <w:rPr>
                <w:rFonts w:ascii="Arial" w:hAnsi="Arial" w:cs="Arial"/>
                <w:sz w:val="20"/>
                <w:szCs w:val="20"/>
                <w:lang w:eastAsia="sl-SI"/>
              </w:rPr>
              <w:t xml:space="preserve">višje in se je gibalo nekje </w:t>
            </w:r>
            <w:r w:rsidR="00BA27DA" w:rsidRPr="00EA2EB1">
              <w:rPr>
                <w:rFonts w:ascii="Arial" w:hAnsi="Arial" w:cs="Arial"/>
                <w:sz w:val="20"/>
                <w:szCs w:val="20"/>
                <w:lang w:eastAsia="sl-SI"/>
              </w:rPr>
              <w:t xml:space="preserve">med </w:t>
            </w:r>
            <w:r w:rsidRPr="00EA2EB1">
              <w:rPr>
                <w:rFonts w:ascii="Arial" w:hAnsi="Arial" w:cs="Arial"/>
                <w:sz w:val="20"/>
                <w:szCs w:val="20"/>
                <w:lang w:eastAsia="sl-SI"/>
              </w:rPr>
              <w:t xml:space="preserve">900 in </w:t>
            </w:r>
            <w:r w:rsidR="00BA27DA" w:rsidRPr="00EA2EB1">
              <w:rPr>
                <w:rFonts w:ascii="Arial" w:hAnsi="Arial" w:cs="Arial"/>
                <w:sz w:val="20"/>
                <w:szCs w:val="20"/>
                <w:lang w:eastAsia="sl-SI"/>
              </w:rPr>
              <w:t>1.200</w:t>
            </w:r>
            <w:r w:rsidRPr="00EA2EB1">
              <w:rPr>
                <w:rFonts w:ascii="Arial" w:hAnsi="Arial" w:cs="Arial"/>
                <w:sz w:val="20"/>
                <w:szCs w:val="20"/>
                <w:lang w:eastAsia="sl-SI"/>
              </w:rPr>
              <w:t>. Vendar so mnogi izmed njih</w:t>
            </w:r>
            <w:r w:rsidR="00BA27DA" w:rsidRPr="00EA2EB1">
              <w:rPr>
                <w:rFonts w:ascii="Arial" w:hAnsi="Arial" w:cs="Arial"/>
                <w:sz w:val="20"/>
                <w:szCs w:val="20"/>
                <w:lang w:eastAsia="sl-SI"/>
              </w:rPr>
              <w:t xml:space="preserve"> uveljavljali izgubo oz. so imeli odmerjen davek, ki je bil nižji od 10 evrov</w:t>
            </w:r>
            <w:r w:rsidR="00EA2EB1" w:rsidRPr="00EA2EB1">
              <w:rPr>
                <w:rFonts w:ascii="Arial" w:hAnsi="Arial" w:cs="Arial"/>
                <w:sz w:val="20"/>
                <w:szCs w:val="20"/>
                <w:lang w:eastAsia="sl-SI"/>
              </w:rPr>
              <w:t>.</w:t>
            </w:r>
          </w:p>
          <w:p w14:paraId="6FB558E5" w14:textId="77777777" w:rsidR="00C50C4B" w:rsidRPr="00EA2EB1" w:rsidRDefault="00C50C4B" w:rsidP="00813C0D">
            <w:pPr>
              <w:pStyle w:val="Brezrazmikov"/>
              <w:spacing w:line="276" w:lineRule="auto"/>
              <w:jc w:val="both"/>
              <w:rPr>
                <w:rFonts w:ascii="Arial" w:hAnsi="Arial" w:cs="Arial"/>
                <w:sz w:val="20"/>
                <w:szCs w:val="20"/>
                <w:lang w:eastAsia="sl-SI"/>
              </w:rPr>
            </w:pPr>
          </w:p>
          <w:p w14:paraId="1B20328B" w14:textId="4BA68039" w:rsidR="00C50C4B" w:rsidRPr="00EA2EB1" w:rsidRDefault="00C50C4B" w:rsidP="00813C0D">
            <w:pPr>
              <w:pStyle w:val="Brezrazmikov"/>
              <w:spacing w:line="276" w:lineRule="auto"/>
              <w:jc w:val="both"/>
              <w:rPr>
                <w:rFonts w:ascii="Arial" w:hAnsi="Arial" w:cs="Arial"/>
                <w:sz w:val="20"/>
                <w:szCs w:val="20"/>
                <w:lang w:eastAsia="sl-SI"/>
              </w:rPr>
            </w:pPr>
            <w:r w:rsidRPr="00EA2EB1">
              <w:rPr>
                <w:rFonts w:ascii="Arial" w:hAnsi="Arial" w:cs="Arial"/>
                <w:sz w:val="20"/>
                <w:szCs w:val="20"/>
                <w:lang w:eastAsia="sl-SI"/>
              </w:rPr>
              <w:t>Povprečna davčna stopnja je</w:t>
            </w:r>
            <w:r w:rsidR="00BA27DA" w:rsidRPr="00EA2EB1">
              <w:rPr>
                <w:rFonts w:ascii="Arial" w:hAnsi="Arial" w:cs="Arial"/>
                <w:sz w:val="20"/>
                <w:szCs w:val="20"/>
                <w:lang w:eastAsia="sl-SI"/>
              </w:rPr>
              <w:t xml:space="preserve"> </w:t>
            </w:r>
            <w:r w:rsidR="00731632" w:rsidRPr="00EA2EB1">
              <w:rPr>
                <w:rFonts w:ascii="Arial" w:hAnsi="Arial" w:cs="Arial"/>
                <w:sz w:val="20"/>
                <w:szCs w:val="20"/>
                <w:lang w:eastAsia="sl-SI"/>
              </w:rPr>
              <w:t>bila na podlagi razpoložljivih</w:t>
            </w:r>
            <w:r w:rsidR="00BA27DA" w:rsidRPr="00EA2EB1">
              <w:rPr>
                <w:rFonts w:ascii="Arial" w:hAnsi="Arial" w:cs="Arial"/>
                <w:sz w:val="20"/>
                <w:szCs w:val="20"/>
                <w:lang w:eastAsia="sl-SI"/>
              </w:rPr>
              <w:t xml:space="preserve"> podatk</w:t>
            </w:r>
            <w:r w:rsidR="00731632" w:rsidRPr="00EA2EB1">
              <w:rPr>
                <w:rFonts w:ascii="Arial" w:hAnsi="Arial" w:cs="Arial"/>
                <w:sz w:val="20"/>
                <w:szCs w:val="20"/>
                <w:lang w:eastAsia="sl-SI"/>
              </w:rPr>
              <w:t xml:space="preserve">ov v obdobju med leti 2020 in 2022 na približno enaki višini, </w:t>
            </w:r>
            <w:r w:rsidR="003F101D" w:rsidRPr="00EA2EB1">
              <w:rPr>
                <w:rFonts w:ascii="Arial" w:hAnsi="Arial" w:cs="Arial"/>
                <w:sz w:val="20"/>
                <w:szCs w:val="20"/>
                <w:lang w:eastAsia="sl-SI"/>
              </w:rPr>
              <w:t>pri čemer</w:t>
            </w:r>
            <w:r w:rsidR="00731632" w:rsidRPr="00EA2EB1">
              <w:rPr>
                <w:rFonts w:ascii="Arial" w:hAnsi="Arial" w:cs="Arial"/>
                <w:sz w:val="20"/>
                <w:szCs w:val="20"/>
                <w:lang w:eastAsia="sl-SI"/>
              </w:rPr>
              <w:t xml:space="preserve"> je za leto 2020 znašala</w:t>
            </w:r>
            <w:r w:rsidRPr="00EA2EB1">
              <w:rPr>
                <w:rFonts w:ascii="Arial" w:hAnsi="Arial" w:cs="Arial"/>
                <w:sz w:val="20"/>
                <w:szCs w:val="20"/>
                <w:lang w:eastAsia="sl-SI"/>
              </w:rPr>
              <w:t xml:space="preserve"> 38 %, </w:t>
            </w:r>
            <w:r w:rsidR="00731632" w:rsidRPr="00EA2EB1">
              <w:rPr>
                <w:rFonts w:ascii="Arial" w:hAnsi="Arial" w:cs="Arial"/>
                <w:sz w:val="20"/>
                <w:szCs w:val="20"/>
                <w:lang w:eastAsia="sl-SI"/>
              </w:rPr>
              <w:t>za</w:t>
            </w:r>
            <w:r w:rsidRPr="00EA2EB1">
              <w:rPr>
                <w:rFonts w:ascii="Arial" w:hAnsi="Arial" w:cs="Arial"/>
                <w:sz w:val="20"/>
                <w:szCs w:val="20"/>
                <w:lang w:eastAsia="sl-SI"/>
              </w:rPr>
              <w:t xml:space="preserve"> let</w:t>
            </w:r>
            <w:r w:rsidR="00731632" w:rsidRPr="00EA2EB1">
              <w:rPr>
                <w:rFonts w:ascii="Arial" w:hAnsi="Arial" w:cs="Arial"/>
                <w:sz w:val="20"/>
                <w:szCs w:val="20"/>
                <w:lang w:eastAsia="sl-SI"/>
              </w:rPr>
              <w:t>o</w:t>
            </w:r>
            <w:r w:rsidRPr="00EA2EB1">
              <w:rPr>
                <w:rFonts w:ascii="Arial" w:hAnsi="Arial" w:cs="Arial"/>
                <w:sz w:val="20"/>
                <w:szCs w:val="20"/>
                <w:lang w:eastAsia="sl-SI"/>
              </w:rPr>
              <w:t xml:space="preserve"> 2021 35 %, </w:t>
            </w:r>
            <w:r w:rsidR="00731632" w:rsidRPr="00EA2EB1">
              <w:rPr>
                <w:rFonts w:ascii="Arial" w:hAnsi="Arial" w:cs="Arial"/>
                <w:sz w:val="20"/>
                <w:szCs w:val="20"/>
                <w:lang w:eastAsia="sl-SI"/>
              </w:rPr>
              <w:t>za</w:t>
            </w:r>
            <w:r w:rsidRPr="00EA2EB1">
              <w:rPr>
                <w:rFonts w:ascii="Arial" w:hAnsi="Arial" w:cs="Arial"/>
                <w:sz w:val="20"/>
                <w:szCs w:val="20"/>
                <w:lang w:eastAsia="sl-SI"/>
              </w:rPr>
              <w:t xml:space="preserve"> let</w:t>
            </w:r>
            <w:r w:rsidR="00731632" w:rsidRPr="00EA2EB1">
              <w:rPr>
                <w:rFonts w:ascii="Arial" w:hAnsi="Arial" w:cs="Arial"/>
                <w:sz w:val="20"/>
                <w:szCs w:val="20"/>
                <w:lang w:eastAsia="sl-SI"/>
              </w:rPr>
              <w:t>o</w:t>
            </w:r>
            <w:r w:rsidRPr="00EA2EB1">
              <w:rPr>
                <w:rFonts w:ascii="Arial" w:hAnsi="Arial" w:cs="Arial"/>
                <w:sz w:val="20"/>
                <w:szCs w:val="20"/>
                <w:lang w:eastAsia="sl-SI"/>
              </w:rPr>
              <w:t xml:space="preserve"> 2022 </w:t>
            </w:r>
            <w:r w:rsidR="00731632" w:rsidRPr="00EA2EB1">
              <w:rPr>
                <w:rFonts w:ascii="Arial" w:hAnsi="Arial" w:cs="Arial"/>
                <w:sz w:val="20"/>
                <w:szCs w:val="20"/>
                <w:lang w:eastAsia="sl-SI"/>
              </w:rPr>
              <w:t xml:space="preserve">pa </w:t>
            </w:r>
            <w:r w:rsidRPr="00EA2EB1">
              <w:rPr>
                <w:rFonts w:ascii="Arial" w:hAnsi="Arial" w:cs="Arial"/>
                <w:sz w:val="20"/>
                <w:szCs w:val="20"/>
                <w:lang w:eastAsia="sl-SI"/>
              </w:rPr>
              <w:t>34 %</w:t>
            </w:r>
            <w:r w:rsidR="00731632" w:rsidRPr="00EA2EB1">
              <w:rPr>
                <w:rFonts w:ascii="Arial" w:hAnsi="Arial" w:cs="Arial"/>
                <w:sz w:val="20"/>
                <w:szCs w:val="20"/>
                <w:lang w:eastAsia="sl-SI"/>
              </w:rPr>
              <w:t>. V letu</w:t>
            </w:r>
            <w:r w:rsidRPr="00EA2EB1">
              <w:rPr>
                <w:rFonts w:ascii="Arial" w:hAnsi="Arial" w:cs="Arial"/>
                <w:sz w:val="20"/>
                <w:szCs w:val="20"/>
                <w:lang w:eastAsia="sl-SI"/>
              </w:rPr>
              <w:t xml:space="preserve"> 2023 </w:t>
            </w:r>
            <w:r w:rsidR="00731632" w:rsidRPr="00EA2EB1">
              <w:rPr>
                <w:rFonts w:ascii="Arial" w:hAnsi="Arial" w:cs="Arial"/>
                <w:sz w:val="20"/>
                <w:szCs w:val="20"/>
                <w:lang w:eastAsia="sl-SI"/>
              </w:rPr>
              <w:t xml:space="preserve">je povprečna davčna stopnja </w:t>
            </w:r>
            <w:r w:rsidR="003F101D" w:rsidRPr="00EA2EB1">
              <w:rPr>
                <w:rFonts w:ascii="Arial" w:hAnsi="Arial" w:cs="Arial"/>
                <w:sz w:val="20"/>
                <w:szCs w:val="20"/>
                <w:lang w:eastAsia="sl-SI"/>
              </w:rPr>
              <w:t>padla na</w:t>
            </w:r>
            <w:r w:rsidR="00731632" w:rsidRPr="00EA2EB1">
              <w:rPr>
                <w:rFonts w:ascii="Arial" w:hAnsi="Arial" w:cs="Arial"/>
                <w:sz w:val="20"/>
                <w:szCs w:val="20"/>
                <w:lang w:eastAsia="sl-SI"/>
              </w:rPr>
              <w:t xml:space="preserve"> </w:t>
            </w:r>
            <w:r w:rsidRPr="00EA2EB1">
              <w:rPr>
                <w:rFonts w:ascii="Arial" w:hAnsi="Arial" w:cs="Arial"/>
                <w:sz w:val="20"/>
                <w:szCs w:val="20"/>
                <w:lang w:eastAsia="sl-SI"/>
              </w:rPr>
              <w:t xml:space="preserve">24 %. </w:t>
            </w:r>
          </w:p>
          <w:p w14:paraId="739AA70F" w14:textId="77777777" w:rsidR="00221DC5" w:rsidRPr="00221DC5" w:rsidRDefault="00221DC5" w:rsidP="00813C0D">
            <w:pPr>
              <w:pStyle w:val="Brezrazmikov"/>
              <w:spacing w:line="276" w:lineRule="auto"/>
              <w:jc w:val="both"/>
              <w:rPr>
                <w:rFonts w:ascii="Arial" w:hAnsi="Arial" w:cs="Arial"/>
                <w:sz w:val="20"/>
                <w:szCs w:val="20"/>
                <w:lang w:eastAsia="sl-SI"/>
              </w:rPr>
            </w:pPr>
          </w:p>
          <w:p w14:paraId="186416CA" w14:textId="77777777" w:rsidR="00221DC5" w:rsidRPr="00221DC5" w:rsidRDefault="00221DC5" w:rsidP="00813C0D">
            <w:pPr>
              <w:pStyle w:val="Brezrazmikov"/>
              <w:spacing w:line="276" w:lineRule="auto"/>
              <w:jc w:val="both"/>
              <w:rPr>
                <w:rFonts w:ascii="Arial" w:hAnsi="Arial" w:cs="Arial"/>
                <w:sz w:val="20"/>
                <w:szCs w:val="20"/>
                <w:lang w:eastAsia="sl-SI"/>
              </w:rPr>
            </w:pPr>
          </w:p>
        </w:tc>
      </w:tr>
      <w:tr w:rsidR="00AC652B" w:rsidRPr="006929F5" w14:paraId="46797FE3" w14:textId="77777777" w:rsidTr="00CB008A">
        <w:tc>
          <w:tcPr>
            <w:tcW w:w="9213" w:type="dxa"/>
          </w:tcPr>
          <w:p w14:paraId="534CDAFA"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 CILJI, NAČELA IN POGLAVITNE REŠITVE PREDLOGA ZAKONA</w:t>
            </w:r>
          </w:p>
        </w:tc>
      </w:tr>
      <w:tr w:rsidR="00AC652B" w:rsidRPr="006929F5" w14:paraId="399C9A9D" w14:textId="77777777" w:rsidTr="00CB008A">
        <w:tc>
          <w:tcPr>
            <w:tcW w:w="9213" w:type="dxa"/>
          </w:tcPr>
          <w:p w14:paraId="3E2C03DA" w14:textId="77777777" w:rsidR="00AC652B" w:rsidRPr="006929F5" w:rsidRDefault="00AC652B" w:rsidP="00813C0D">
            <w:pPr>
              <w:numPr>
                <w:ilvl w:val="1"/>
                <w:numId w:val="10"/>
              </w:num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Cilji</w:t>
            </w:r>
          </w:p>
        </w:tc>
      </w:tr>
      <w:tr w:rsidR="00AC652B" w:rsidRPr="006929F5" w14:paraId="0BA7550A" w14:textId="77777777" w:rsidTr="00CB008A">
        <w:tc>
          <w:tcPr>
            <w:tcW w:w="9213" w:type="dxa"/>
          </w:tcPr>
          <w:p w14:paraId="47E43966" w14:textId="77777777" w:rsidR="00AC652B" w:rsidRPr="006929F5" w:rsidRDefault="00AC652B" w:rsidP="00813C0D">
            <w:pPr>
              <w:spacing w:after="0"/>
              <w:contextualSpacing/>
              <w:jc w:val="both"/>
              <w:rPr>
                <w:rFonts w:ascii="Arial" w:hAnsi="Arial" w:cs="Arial"/>
                <w:sz w:val="20"/>
                <w:szCs w:val="20"/>
              </w:rPr>
            </w:pPr>
          </w:p>
          <w:p w14:paraId="60557499" w14:textId="2A2260E1" w:rsidR="009969B2" w:rsidRPr="009969B2" w:rsidRDefault="00AC652B" w:rsidP="00813C0D">
            <w:pPr>
              <w:spacing w:after="0"/>
              <w:contextualSpacing/>
              <w:jc w:val="both"/>
              <w:rPr>
                <w:rFonts w:ascii="Arial" w:hAnsi="Arial" w:cs="Arial"/>
                <w:sz w:val="20"/>
                <w:szCs w:val="20"/>
              </w:rPr>
            </w:pPr>
            <w:r w:rsidRPr="00F604D4">
              <w:rPr>
                <w:rFonts w:ascii="Arial" w:hAnsi="Arial" w:cs="Arial"/>
                <w:sz w:val="20"/>
                <w:szCs w:val="20"/>
              </w:rPr>
              <w:t xml:space="preserve">S spremembami ZDDOIFI si vlada prizadeva za </w:t>
            </w:r>
            <w:r>
              <w:rPr>
                <w:rFonts w:ascii="Arial" w:hAnsi="Arial" w:cs="Arial"/>
                <w:sz w:val="20"/>
                <w:szCs w:val="20"/>
              </w:rPr>
              <w:t xml:space="preserve">zagotovitev </w:t>
            </w:r>
            <w:r w:rsidRPr="00280FB6">
              <w:rPr>
                <w:rFonts w:ascii="Arial" w:hAnsi="Arial" w:cs="Arial"/>
                <w:sz w:val="20"/>
                <w:szCs w:val="20"/>
              </w:rPr>
              <w:t>večj</w:t>
            </w:r>
            <w:r>
              <w:rPr>
                <w:rFonts w:ascii="Arial" w:hAnsi="Arial" w:cs="Arial"/>
                <w:sz w:val="20"/>
                <w:szCs w:val="20"/>
              </w:rPr>
              <w:t>e</w:t>
            </w:r>
            <w:r w:rsidRPr="00280FB6">
              <w:rPr>
                <w:rFonts w:ascii="Arial" w:hAnsi="Arial" w:cs="Arial"/>
                <w:sz w:val="20"/>
                <w:szCs w:val="20"/>
              </w:rPr>
              <w:t xml:space="preserve"> davčn</w:t>
            </w:r>
            <w:r w:rsidR="004642BE">
              <w:rPr>
                <w:rFonts w:ascii="Arial" w:hAnsi="Arial" w:cs="Arial"/>
                <w:sz w:val="20"/>
                <w:szCs w:val="20"/>
              </w:rPr>
              <w:t>e</w:t>
            </w:r>
            <w:r w:rsidRPr="00280FB6">
              <w:rPr>
                <w:rFonts w:ascii="Arial" w:hAnsi="Arial" w:cs="Arial"/>
                <w:sz w:val="20"/>
                <w:szCs w:val="20"/>
              </w:rPr>
              <w:t xml:space="preserve"> enakost</w:t>
            </w:r>
            <w:r>
              <w:rPr>
                <w:rFonts w:ascii="Arial" w:hAnsi="Arial" w:cs="Arial"/>
                <w:sz w:val="20"/>
                <w:szCs w:val="20"/>
              </w:rPr>
              <w:t>i</w:t>
            </w:r>
            <w:r w:rsidRPr="00280FB6">
              <w:rPr>
                <w:rFonts w:ascii="Arial" w:hAnsi="Arial" w:cs="Arial"/>
                <w:sz w:val="20"/>
                <w:szCs w:val="20"/>
              </w:rPr>
              <w:t xml:space="preserve"> med različnimi vrstami finančnih naložb fizičnih oseb, pri čemer se izhaja iz načela, da naj bodo primerljivi dohodki </w:t>
            </w:r>
            <w:r w:rsidRPr="00280FB6">
              <w:rPr>
                <w:rFonts w:ascii="Arial" w:hAnsi="Arial" w:cs="Arial"/>
                <w:sz w:val="20"/>
                <w:szCs w:val="20"/>
              </w:rPr>
              <w:lastRenderedPageBreak/>
              <w:t>približno enako obdavčeni.</w:t>
            </w:r>
            <w:r>
              <w:rPr>
                <w:rFonts w:ascii="Arial" w:hAnsi="Arial" w:cs="Arial"/>
                <w:sz w:val="20"/>
                <w:szCs w:val="20"/>
              </w:rPr>
              <w:t xml:space="preserve"> </w:t>
            </w:r>
            <w:r w:rsidR="00FE0167">
              <w:rPr>
                <w:rFonts w:ascii="Arial" w:hAnsi="Arial" w:cs="Arial"/>
                <w:sz w:val="20"/>
                <w:szCs w:val="20"/>
              </w:rPr>
              <w:t xml:space="preserve">Glede na to, da so izvedeni finančni instrumenti še vedno </w:t>
            </w:r>
            <w:r w:rsidR="00DD175B">
              <w:rPr>
                <w:rFonts w:ascii="Arial" w:hAnsi="Arial" w:cs="Arial"/>
                <w:sz w:val="20"/>
                <w:szCs w:val="20"/>
              </w:rPr>
              <w:t xml:space="preserve">tvegana in volativna naložba, se predlaga, da se </w:t>
            </w:r>
            <w:r w:rsidR="009969B2" w:rsidRPr="009969B2">
              <w:rPr>
                <w:rFonts w:ascii="Arial" w:hAnsi="Arial" w:cs="Arial"/>
                <w:sz w:val="20"/>
                <w:szCs w:val="20"/>
              </w:rPr>
              <w:t xml:space="preserve">za dobičke, dosežene z odsvojitvijo </w:t>
            </w:r>
            <w:r w:rsidR="005D1516">
              <w:rPr>
                <w:rFonts w:ascii="Arial" w:hAnsi="Arial" w:cs="Arial"/>
                <w:sz w:val="20"/>
                <w:szCs w:val="20"/>
              </w:rPr>
              <w:t>izvedenih finančnih instrumentov</w:t>
            </w:r>
            <w:r w:rsidR="009969B2" w:rsidRPr="009969B2">
              <w:rPr>
                <w:rFonts w:ascii="Arial" w:hAnsi="Arial" w:cs="Arial"/>
                <w:sz w:val="20"/>
                <w:szCs w:val="20"/>
              </w:rPr>
              <w:t xml:space="preserve">, določi le ena stopnja, ne glede na obdobje imetništva, </w:t>
            </w:r>
            <w:r w:rsidR="00BD216F">
              <w:rPr>
                <w:rFonts w:ascii="Arial" w:hAnsi="Arial" w:cs="Arial"/>
                <w:sz w:val="20"/>
                <w:szCs w:val="20"/>
              </w:rPr>
              <w:t>in sicer v višini 25</w:t>
            </w:r>
            <w:r w:rsidR="009969B2" w:rsidRPr="009969B2">
              <w:rPr>
                <w:rFonts w:ascii="Arial" w:hAnsi="Arial" w:cs="Arial"/>
                <w:sz w:val="20"/>
                <w:szCs w:val="20"/>
              </w:rPr>
              <w:t xml:space="preserve"> %. </w:t>
            </w:r>
            <w:r w:rsidR="009969B2">
              <w:rPr>
                <w:rFonts w:ascii="Arial" w:hAnsi="Arial" w:cs="Arial"/>
                <w:sz w:val="20"/>
                <w:szCs w:val="20"/>
              </w:rPr>
              <w:t>Posledično se</w:t>
            </w:r>
            <w:r w:rsidR="009969B2" w:rsidRPr="009969B2">
              <w:rPr>
                <w:rFonts w:ascii="Arial" w:hAnsi="Arial" w:cs="Arial"/>
                <w:sz w:val="20"/>
                <w:szCs w:val="20"/>
              </w:rPr>
              <w:t xml:space="preserve"> črta 10. člen (oprostitev davka od dobička, doseženega po 20 letih imetništva oz. od sklenitve posla) ter drugi in tretji odstavek 14. člena (davčna stopnja 40 % in padajoče stopnje davka).</w:t>
            </w:r>
          </w:p>
          <w:p w14:paraId="4967068B" w14:textId="77777777" w:rsidR="009969B2" w:rsidRPr="009969B2" w:rsidRDefault="009969B2" w:rsidP="00813C0D">
            <w:pPr>
              <w:spacing w:after="0"/>
              <w:contextualSpacing/>
              <w:jc w:val="both"/>
              <w:rPr>
                <w:rFonts w:ascii="Arial" w:hAnsi="Arial" w:cs="Arial"/>
                <w:sz w:val="20"/>
                <w:szCs w:val="20"/>
              </w:rPr>
            </w:pPr>
          </w:p>
          <w:p w14:paraId="1072F118" w14:textId="5FC7722C" w:rsidR="009969B2" w:rsidRPr="009969B2" w:rsidRDefault="009969B2" w:rsidP="00813C0D">
            <w:pPr>
              <w:spacing w:after="0"/>
              <w:contextualSpacing/>
              <w:jc w:val="both"/>
              <w:rPr>
                <w:rFonts w:ascii="Arial" w:hAnsi="Arial" w:cs="Arial"/>
                <w:sz w:val="20"/>
                <w:szCs w:val="20"/>
              </w:rPr>
            </w:pPr>
            <w:r w:rsidRPr="009969B2">
              <w:rPr>
                <w:rFonts w:ascii="Arial" w:hAnsi="Arial" w:cs="Arial"/>
                <w:sz w:val="20"/>
                <w:szCs w:val="20"/>
              </w:rPr>
              <w:t>S tako ureditvijo se pri določanju davčne obravnave upošteva:</w:t>
            </w:r>
          </w:p>
          <w:p w14:paraId="2497DD18" w14:textId="6A94BA18" w:rsidR="009969B2" w:rsidRPr="009969B2" w:rsidRDefault="009969B2" w:rsidP="00813C0D">
            <w:pPr>
              <w:pStyle w:val="Odstavekseznama"/>
              <w:numPr>
                <w:ilvl w:val="0"/>
                <w:numId w:val="15"/>
              </w:numPr>
              <w:spacing w:line="276" w:lineRule="auto"/>
              <w:contextualSpacing/>
              <w:jc w:val="both"/>
              <w:rPr>
                <w:rFonts w:ascii="Arial" w:hAnsi="Arial" w:cs="Arial"/>
                <w:sz w:val="20"/>
                <w:szCs w:val="20"/>
              </w:rPr>
            </w:pPr>
            <w:r w:rsidRPr="009969B2">
              <w:rPr>
                <w:rFonts w:ascii="Arial" w:hAnsi="Arial" w:cs="Arial"/>
                <w:sz w:val="20"/>
                <w:szCs w:val="20"/>
              </w:rPr>
              <w:t xml:space="preserve">dejstvo, da je za trgovanje z izvedenimi finančnimi instrumenti značilno, da se dobički in izgube dosežejo v kratkem obdobju, največkrat znotraj enega leta. Po predlogu bi se za tovrstne dobičke davčna stopnja znižala s 40 % na 25 %, in </w:t>
            </w:r>
          </w:p>
          <w:p w14:paraId="7F43B465" w14:textId="0AD1217F" w:rsidR="00FE0167" w:rsidRPr="009969B2" w:rsidRDefault="009969B2" w:rsidP="00813C0D">
            <w:pPr>
              <w:pStyle w:val="Odstavekseznama"/>
              <w:numPr>
                <w:ilvl w:val="0"/>
                <w:numId w:val="15"/>
              </w:numPr>
              <w:spacing w:line="276" w:lineRule="auto"/>
              <w:contextualSpacing/>
              <w:jc w:val="both"/>
              <w:rPr>
                <w:rFonts w:ascii="Arial" w:hAnsi="Arial" w:cs="Arial"/>
                <w:sz w:val="20"/>
                <w:szCs w:val="20"/>
              </w:rPr>
            </w:pPr>
            <w:r w:rsidRPr="009969B2">
              <w:rPr>
                <w:rFonts w:ascii="Arial" w:hAnsi="Arial" w:cs="Arial"/>
                <w:sz w:val="20"/>
                <w:szCs w:val="20"/>
              </w:rPr>
              <w:t>dejstvo, da je trgovanje z izvedenimi finančnimi instrumenti lahko znatno bolj tvegano od trgovanja s 'klasičnimi' finančnimi instrumenti (delnice, obveznice, zakladne menice) in da vlagatelji v zameno za sprejeto tveganje računajo na višji donos. Na drugi strani pa to pomeni, da so lahko tudi izgube višje, kot pri 'klasičnih' finančnih instrumentih. Zato ni primerno, da država z davčno obravnavo tovrstno trgovanje spodbuja enako ali celo bolj kot trgovanje s 'klasičnimi' finančnimi instrumenti, pri katerih je tveganje doseganja izgub manjše. Spomniti je treba, da so določeni izvedeni finančni instrumenti po tveganju lahko primerljivi s kripto valutami/žetoni, k čemur lahko pripomore tudi trgovanje z vzvodom.</w:t>
            </w:r>
          </w:p>
          <w:p w14:paraId="18E45BED" w14:textId="718BDC22" w:rsidR="00AD61BD" w:rsidRPr="006929F5" w:rsidRDefault="00AD61BD" w:rsidP="00813C0D">
            <w:pPr>
              <w:spacing w:after="0"/>
              <w:contextualSpacing/>
              <w:jc w:val="both"/>
              <w:rPr>
                <w:rFonts w:ascii="Arial" w:hAnsi="Arial" w:cs="Arial"/>
                <w:sz w:val="20"/>
                <w:szCs w:val="20"/>
              </w:rPr>
            </w:pPr>
          </w:p>
        </w:tc>
      </w:tr>
      <w:tr w:rsidR="00AC652B" w:rsidRPr="006929F5" w14:paraId="25085231" w14:textId="77777777" w:rsidTr="00CB008A">
        <w:tc>
          <w:tcPr>
            <w:tcW w:w="9213" w:type="dxa"/>
          </w:tcPr>
          <w:p w14:paraId="2D760E1E"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2.2 Načela</w:t>
            </w:r>
          </w:p>
        </w:tc>
      </w:tr>
      <w:tr w:rsidR="00AC652B" w:rsidRPr="006929F5" w14:paraId="51843A69" w14:textId="77777777" w:rsidTr="00CB008A">
        <w:tc>
          <w:tcPr>
            <w:tcW w:w="9213" w:type="dxa"/>
          </w:tcPr>
          <w:p w14:paraId="4B45EB9B" w14:textId="77777777" w:rsidR="00AC652B" w:rsidRPr="006929F5" w:rsidRDefault="00AC652B" w:rsidP="00813C0D">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546C6FED" w14:textId="319A51EB" w:rsidR="00AC652B" w:rsidRPr="006929F5" w:rsidRDefault="00AC652B" w:rsidP="00813C0D">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Načela tega zakona na splošno ne odstopajo od temeljnih načel veljavnega  ZDDOIFI. Dobički, ki jih fizične osebe dosegajo z odsvojitvijo izvedenih finančnih instrumentov, se tako še vedno obdavčujejo po tem</w:t>
            </w:r>
            <w:r w:rsidR="004642BE">
              <w:rPr>
                <w:rFonts w:ascii="Arial" w:eastAsia="Times New Roman" w:hAnsi="Arial" w:cs="Arial"/>
                <w:sz w:val="20"/>
                <w:szCs w:val="20"/>
                <w:lang w:eastAsia="sl-SI"/>
              </w:rPr>
              <w:t xml:space="preserve"> zakonu</w:t>
            </w:r>
            <w:r w:rsidRPr="006929F5">
              <w:rPr>
                <w:rFonts w:ascii="Arial" w:eastAsia="Times New Roman" w:hAnsi="Arial" w:cs="Arial"/>
                <w:sz w:val="20"/>
                <w:szCs w:val="20"/>
                <w:lang w:eastAsia="sl-SI"/>
              </w:rPr>
              <w:t>. Morebitni drugi dohodki, ki jih fizične osebe dosegajo iz izvedenih finančnih instrumentov, pa se ne obdavčujejo po določbah tega ZDDOIFI, temveč še naprej po zakonu, ki ureja dohodnino. Prav tako se po ZDDOIFI obdavčujejo dobički, ki jih fizične osebe dosegajo z odsvojitvijo določenih strukturiranih finančnih instrumentov. Dobički se še naprej obdavčujejo po proporcionalni stopnji davka. Dobički in izgube, dosežene z odsvojitvami izvedenih finančnih instrumentov, se na letni ravni še vedno poračunavajo.</w:t>
            </w:r>
          </w:p>
          <w:p w14:paraId="5F0EB009" w14:textId="77777777" w:rsidR="00AC652B" w:rsidRPr="006929F5" w:rsidRDefault="00AC652B" w:rsidP="00813C0D">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AC652B" w:rsidRPr="006929F5" w14:paraId="19EE6DDB" w14:textId="77777777" w:rsidTr="00CB008A">
        <w:tc>
          <w:tcPr>
            <w:tcW w:w="9213" w:type="dxa"/>
          </w:tcPr>
          <w:p w14:paraId="58C1B29F" w14:textId="646E4912" w:rsidR="00AC652B" w:rsidRPr="00EB4F11" w:rsidRDefault="009C2554" w:rsidP="00813C0D">
            <w:pPr>
              <w:suppressAutoHyphens/>
              <w:overflowPunct w:val="0"/>
              <w:autoSpaceDE w:val="0"/>
              <w:autoSpaceDN w:val="0"/>
              <w:adjustRightInd w:val="0"/>
              <w:jc w:val="both"/>
              <w:textAlignment w:val="baseline"/>
              <w:outlineLvl w:val="3"/>
              <w:rPr>
                <w:rFonts w:ascii="Arial" w:hAnsi="Arial" w:cs="Arial"/>
                <w:b/>
                <w:sz w:val="20"/>
                <w:szCs w:val="20"/>
              </w:rPr>
            </w:pPr>
            <w:r>
              <w:rPr>
                <w:rFonts w:ascii="Arial" w:hAnsi="Arial" w:cs="Arial"/>
                <w:b/>
                <w:sz w:val="20"/>
                <w:szCs w:val="20"/>
              </w:rPr>
              <w:t xml:space="preserve">2.3 </w:t>
            </w:r>
            <w:r w:rsidR="00AC652B" w:rsidRPr="00EB4F11">
              <w:rPr>
                <w:rFonts w:ascii="Arial" w:hAnsi="Arial" w:cs="Arial"/>
                <w:b/>
                <w:sz w:val="20"/>
                <w:szCs w:val="20"/>
              </w:rPr>
              <w:t>Poglavitne rešitve</w:t>
            </w:r>
          </w:p>
        </w:tc>
      </w:tr>
      <w:tr w:rsidR="00AC652B" w:rsidRPr="006929F5" w14:paraId="61BD113D" w14:textId="77777777" w:rsidTr="00CB008A">
        <w:trPr>
          <w:trHeight w:val="434"/>
        </w:trPr>
        <w:tc>
          <w:tcPr>
            <w:tcW w:w="9213" w:type="dxa"/>
          </w:tcPr>
          <w:p w14:paraId="214732F7" w14:textId="1E1226C7" w:rsidR="004642BE" w:rsidRDefault="00AC652B"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eastAsia="Times New Roman" w:hAnsi="Arial" w:cs="Arial"/>
                <w:sz w:val="20"/>
                <w:szCs w:val="20"/>
                <w:lang w:eastAsia="sl-SI"/>
              </w:rPr>
              <w:t>2.3</w:t>
            </w:r>
            <w:r w:rsidRPr="006929F5">
              <w:rPr>
                <w:rFonts w:ascii="Arial" w:hAnsi="Arial" w:cs="Arial"/>
                <w:sz w:val="20"/>
                <w:szCs w:val="20"/>
                <w:lang w:eastAsia="sl-SI"/>
              </w:rPr>
              <w:t xml:space="preserve">.1. </w:t>
            </w:r>
            <w:r w:rsidRPr="00D1361C">
              <w:rPr>
                <w:rFonts w:ascii="Arial" w:hAnsi="Arial" w:cs="Arial"/>
                <w:sz w:val="20"/>
                <w:szCs w:val="20"/>
                <w:lang w:eastAsia="sl-SI"/>
              </w:rPr>
              <w:t>Poglavitne rešitve predloga zakona</w:t>
            </w:r>
            <w:bookmarkStart w:id="0" w:name="_Hlk78451522"/>
            <w:r w:rsidR="004642BE">
              <w:rPr>
                <w:rFonts w:ascii="Arial" w:hAnsi="Arial" w:cs="Arial"/>
                <w:sz w:val="20"/>
                <w:szCs w:val="20"/>
                <w:lang w:eastAsia="sl-SI"/>
              </w:rPr>
              <w:t>:</w:t>
            </w:r>
          </w:p>
          <w:p w14:paraId="3179C5DE" w14:textId="5713CF73" w:rsidR="00352C4C" w:rsidRPr="00142F5D" w:rsidRDefault="00352C4C" w:rsidP="00813C0D">
            <w:pPr>
              <w:pStyle w:val="Brezrazmikov"/>
              <w:numPr>
                <w:ilvl w:val="0"/>
                <w:numId w:val="14"/>
              </w:numPr>
              <w:spacing w:line="276" w:lineRule="auto"/>
              <w:jc w:val="both"/>
              <w:rPr>
                <w:rFonts w:ascii="Arial" w:hAnsi="Arial" w:cs="Arial"/>
                <w:sz w:val="20"/>
                <w:szCs w:val="20"/>
                <w:lang w:eastAsia="sl-SI"/>
              </w:rPr>
            </w:pPr>
            <w:bookmarkStart w:id="1" w:name="_Hlk191892780"/>
            <w:r w:rsidRPr="00EB4F11">
              <w:rPr>
                <w:rFonts w:ascii="Arial" w:hAnsi="Arial" w:cs="Arial"/>
                <w:sz w:val="20"/>
                <w:szCs w:val="20"/>
                <w:lang w:eastAsia="sl-SI"/>
              </w:rPr>
              <w:t>Predlaga se obdavčitev po proporcionalni stopnji 25% (in sicer ne glede na obdobje imetništva oz. poteklega časa od sklenitve posla), ki ustreza stopnji dohodnine, ki po zakonu, ki ureja dohodnino, velja za obdavčitev kratkoročnih dobičkov iz kapitala. Z navedeno rešitvijo se sledi naravi dobičkov iz poslov iz izvedenih finančnih instrumentov, ki so v večini špekulativne narave.</w:t>
            </w:r>
            <w:r w:rsidR="009C2554" w:rsidRPr="00EB4F11">
              <w:rPr>
                <w:rFonts w:ascii="Arial" w:hAnsi="Arial" w:cs="Arial"/>
                <w:sz w:val="20"/>
                <w:szCs w:val="20"/>
                <w:lang w:eastAsia="sl-SI"/>
              </w:rPr>
              <w:t xml:space="preserve"> </w:t>
            </w:r>
            <w:r w:rsidRPr="00EB4F11">
              <w:rPr>
                <w:rFonts w:ascii="Arial" w:hAnsi="Arial" w:cs="Arial"/>
                <w:sz w:val="20"/>
                <w:szCs w:val="20"/>
                <w:lang w:eastAsia="sl-SI"/>
              </w:rPr>
              <w:t xml:space="preserve">Dodatno </w:t>
            </w:r>
            <w:r w:rsidR="009C2554" w:rsidRPr="00EB4F11">
              <w:rPr>
                <w:rFonts w:ascii="Arial" w:hAnsi="Arial" w:cs="Arial"/>
                <w:sz w:val="20"/>
                <w:szCs w:val="20"/>
                <w:lang w:eastAsia="sl-SI"/>
              </w:rPr>
              <w:t xml:space="preserve">je pojasniti, </w:t>
            </w:r>
            <w:r w:rsidR="009C2554" w:rsidRPr="00142F5D">
              <w:rPr>
                <w:rFonts w:ascii="Arial" w:hAnsi="Arial" w:cs="Arial"/>
                <w:sz w:val="20"/>
                <w:szCs w:val="20"/>
                <w:lang w:eastAsia="sl-SI"/>
              </w:rPr>
              <w:t>da se</w:t>
            </w:r>
            <w:r w:rsidRPr="00142F5D">
              <w:rPr>
                <w:rFonts w:ascii="Arial" w:hAnsi="Arial" w:cs="Arial"/>
                <w:sz w:val="20"/>
                <w:szCs w:val="20"/>
                <w:lang w:eastAsia="sl-SI"/>
              </w:rPr>
              <w:t xml:space="preserve"> </w:t>
            </w:r>
            <w:r w:rsidRPr="00EB4F11">
              <w:rPr>
                <w:rFonts w:ascii="Arial" w:hAnsi="Arial" w:cs="Arial"/>
                <w:sz w:val="20"/>
                <w:szCs w:val="20"/>
                <w:lang w:eastAsia="sl-SI"/>
              </w:rPr>
              <w:t>enaka proporcionalna stopnja v višini 25 % predlaga tudi za obdavčitev dobičkov iz odsvojitev kriptosredstev, ki so po svoji naravi podobno špekulativne narave</w:t>
            </w:r>
            <w:r w:rsidR="0003695D">
              <w:rPr>
                <w:rFonts w:ascii="Arial" w:hAnsi="Arial" w:cs="Arial"/>
                <w:sz w:val="20"/>
                <w:szCs w:val="20"/>
                <w:lang w:eastAsia="sl-SI"/>
              </w:rPr>
              <w:t xml:space="preserve"> </w:t>
            </w:r>
            <w:r w:rsidR="0003695D" w:rsidRPr="0003695D">
              <w:rPr>
                <w:rFonts w:ascii="Arial" w:hAnsi="Arial" w:cs="Arial"/>
                <w:sz w:val="20"/>
                <w:szCs w:val="20"/>
                <w:lang w:eastAsia="sl-SI"/>
              </w:rPr>
              <w:t>(</w:t>
            </w:r>
            <w:r w:rsidR="0003695D">
              <w:rPr>
                <w:rFonts w:ascii="Arial" w:hAnsi="Arial" w:cs="Arial"/>
                <w:sz w:val="20"/>
                <w:szCs w:val="20"/>
                <w:lang w:eastAsia="sl-SI"/>
              </w:rPr>
              <w:t xml:space="preserve">v </w:t>
            </w:r>
            <w:r w:rsidR="0003695D" w:rsidRPr="0003695D">
              <w:rPr>
                <w:rFonts w:ascii="Arial" w:hAnsi="Arial" w:cs="Arial"/>
                <w:sz w:val="20"/>
                <w:szCs w:val="20"/>
                <w:lang w:eastAsia="sl-SI"/>
              </w:rPr>
              <w:t>predlog</w:t>
            </w:r>
            <w:r w:rsidR="0003695D">
              <w:rPr>
                <w:rFonts w:ascii="Arial" w:hAnsi="Arial" w:cs="Arial"/>
                <w:sz w:val="20"/>
                <w:szCs w:val="20"/>
                <w:lang w:eastAsia="sl-SI"/>
              </w:rPr>
              <w:t>u</w:t>
            </w:r>
            <w:r w:rsidR="0003695D" w:rsidRPr="0003695D">
              <w:rPr>
                <w:rFonts w:ascii="Arial" w:hAnsi="Arial" w:cs="Arial"/>
                <w:sz w:val="20"/>
                <w:szCs w:val="20"/>
                <w:lang w:eastAsia="sl-SI"/>
              </w:rPr>
              <w:t xml:space="preserve"> Zakona o davku od dobička iz odsvojitve kriptosredstev)</w:t>
            </w:r>
            <w:r w:rsidRPr="00142F5D">
              <w:rPr>
                <w:rFonts w:ascii="Arial" w:hAnsi="Arial" w:cs="Arial"/>
                <w:sz w:val="20"/>
                <w:szCs w:val="20"/>
                <w:lang w:eastAsia="sl-SI"/>
              </w:rPr>
              <w:t>.</w:t>
            </w:r>
          </w:p>
          <w:p w14:paraId="63271B4A" w14:textId="77777777" w:rsidR="00352C4C" w:rsidRPr="009C2554" w:rsidRDefault="00352C4C" w:rsidP="00813C0D">
            <w:pPr>
              <w:pStyle w:val="Brezrazmikov"/>
              <w:numPr>
                <w:ilvl w:val="0"/>
                <w:numId w:val="14"/>
              </w:numPr>
              <w:spacing w:line="276" w:lineRule="auto"/>
              <w:jc w:val="both"/>
              <w:rPr>
                <w:rFonts w:ascii="Arial" w:hAnsi="Arial" w:cs="Arial"/>
                <w:sz w:val="20"/>
                <w:szCs w:val="20"/>
              </w:rPr>
            </w:pPr>
            <w:r w:rsidRPr="00142F5D">
              <w:rPr>
                <w:rFonts w:ascii="Arial" w:hAnsi="Arial" w:cs="Arial"/>
                <w:sz w:val="20"/>
                <w:szCs w:val="20"/>
                <w:lang w:eastAsia="sl-SI"/>
              </w:rPr>
              <w:t>Navedeno pomeni, da se predlaga črtanje:</w:t>
            </w:r>
          </w:p>
          <w:p w14:paraId="16104006" w14:textId="70034A6D" w:rsidR="00352C4C" w:rsidRPr="004E7C7C" w:rsidRDefault="00352C4C" w:rsidP="00813C0D">
            <w:pPr>
              <w:pStyle w:val="Brezrazmikov"/>
              <w:numPr>
                <w:ilvl w:val="1"/>
                <w:numId w:val="14"/>
              </w:numPr>
              <w:spacing w:line="276" w:lineRule="auto"/>
              <w:jc w:val="both"/>
              <w:rPr>
                <w:rFonts w:ascii="Arial" w:hAnsi="Arial" w:cs="Arial"/>
                <w:sz w:val="20"/>
                <w:szCs w:val="20"/>
              </w:rPr>
            </w:pPr>
            <w:r>
              <w:rPr>
                <w:rFonts w:ascii="Arial" w:hAnsi="Arial" w:cs="Arial"/>
                <w:sz w:val="20"/>
                <w:szCs w:val="20"/>
              </w:rPr>
              <w:t xml:space="preserve">oprostitve, tj. </w:t>
            </w:r>
            <w:r w:rsidRPr="004E7C7C">
              <w:rPr>
                <w:rFonts w:ascii="Arial" w:hAnsi="Arial" w:cs="Arial"/>
                <w:sz w:val="20"/>
                <w:szCs w:val="20"/>
              </w:rPr>
              <w:t>pravila, da se davka ne plača od dobička, doseženega pri odsvojitvi izvedenega finančnega instrumenta po 20 letih imetništva oziroma po 20 letih od sklenitve posla</w:t>
            </w:r>
            <w:r>
              <w:rPr>
                <w:rFonts w:ascii="Arial" w:hAnsi="Arial" w:cs="Arial"/>
                <w:sz w:val="20"/>
                <w:szCs w:val="20"/>
              </w:rPr>
              <w:t>;</w:t>
            </w:r>
          </w:p>
          <w:p w14:paraId="0874DB75" w14:textId="30838B73" w:rsidR="00352C4C" w:rsidRPr="004E7C7C" w:rsidRDefault="00352C4C" w:rsidP="00813C0D">
            <w:pPr>
              <w:pStyle w:val="Brezrazmikov"/>
              <w:numPr>
                <w:ilvl w:val="1"/>
                <w:numId w:val="14"/>
              </w:numPr>
              <w:spacing w:line="276" w:lineRule="auto"/>
              <w:jc w:val="both"/>
              <w:rPr>
                <w:rFonts w:ascii="Arial" w:hAnsi="Arial" w:cs="Arial"/>
                <w:sz w:val="20"/>
                <w:szCs w:val="20"/>
              </w:rPr>
            </w:pPr>
            <w:r w:rsidRPr="004E7C7C">
              <w:rPr>
                <w:rFonts w:ascii="Arial" w:hAnsi="Arial" w:cs="Arial"/>
                <w:sz w:val="20"/>
                <w:szCs w:val="20"/>
              </w:rPr>
              <w:t>pravila, po katerem se stopnje davka zmanjšujejo z dobo imetništva izvedenega finančnega instrumenta oziroma poteka let od sklenitve posla</w:t>
            </w:r>
            <w:r>
              <w:rPr>
                <w:rFonts w:ascii="Arial" w:hAnsi="Arial" w:cs="Arial"/>
                <w:sz w:val="20"/>
                <w:szCs w:val="20"/>
              </w:rPr>
              <w:t>;</w:t>
            </w:r>
          </w:p>
          <w:p w14:paraId="0613D09A" w14:textId="2D08F4B4" w:rsidR="00352C4C" w:rsidRDefault="00352C4C" w:rsidP="00813C0D">
            <w:pPr>
              <w:pStyle w:val="Brezrazmikov"/>
              <w:numPr>
                <w:ilvl w:val="1"/>
                <w:numId w:val="14"/>
              </w:numPr>
              <w:spacing w:line="276" w:lineRule="auto"/>
              <w:jc w:val="both"/>
              <w:rPr>
                <w:rFonts w:ascii="Arial" w:hAnsi="Arial" w:cs="Arial"/>
                <w:sz w:val="20"/>
                <w:szCs w:val="20"/>
                <w:lang w:eastAsia="sl-SI"/>
              </w:rPr>
            </w:pPr>
            <w:r w:rsidRPr="004E7C7C">
              <w:rPr>
                <w:rFonts w:ascii="Arial" w:hAnsi="Arial" w:cs="Arial"/>
                <w:sz w:val="20"/>
                <w:szCs w:val="20"/>
              </w:rPr>
              <w:t xml:space="preserve">pravila, po katerem se od dobička, doseženega z odsvojitvijo izvedenega finančnega instrumenta pred potekom dvanajstih mesecev imetništva izvedenega finančnega instrumenta oziroma dvanajstih mesecev od sklenitve posla, izračuna in plača od davčne osnove po stopnji 40%. </w:t>
            </w:r>
          </w:p>
          <w:bookmarkEnd w:id="1"/>
          <w:p w14:paraId="59E58F26" w14:textId="41366728" w:rsidR="00352C4C" w:rsidRPr="00352C4C" w:rsidRDefault="00352C4C" w:rsidP="00813C0D">
            <w:pPr>
              <w:pStyle w:val="Brezrazmikov"/>
              <w:spacing w:line="276" w:lineRule="auto"/>
              <w:jc w:val="both"/>
              <w:rPr>
                <w:rFonts w:ascii="Arial" w:hAnsi="Arial" w:cs="Arial"/>
                <w:b/>
                <w:bCs/>
                <w:sz w:val="20"/>
                <w:szCs w:val="20"/>
                <w:lang w:eastAsia="sl-SI"/>
              </w:rPr>
            </w:pPr>
          </w:p>
          <w:bookmarkEnd w:id="0"/>
          <w:p w14:paraId="24BA3397" w14:textId="77777777" w:rsidR="00AC652B" w:rsidRPr="00D1361C" w:rsidRDefault="00AC652B"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r w:rsidRPr="00D1361C">
              <w:rPr>
                <w:rFonts w:ascii="Arial" w:hAnsi="Arial" w:cs="Arial"/>
                <w:sz w:val="20"/>
                <w:szCs w:val="20"/>
                <w:lang w:eastAsia="sl-SI"/>
              </w:rPr>
              <w:lastRenderedPageBreak/>
              <w:t>2.3.2. Normativna usklajenost predloga zakona s predpisi, ki jih je tudi treba sprejeti oziroma spremeniti in »paketno« obravnavati:</w:t>
            </w:r>
          </w:p>
          <w:p w14:paraId="165A0106" w14:textId="77777777" w:rsidR="00AC652B" w:rsidRDefault="00AC652B"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p>
          <w:p w14:paraId="60E02F81" w14:textId="3EB4E3A2" w:rsidR="003F1FEC" w:rsidRDefault="003F1FEC"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r>
              <w:rPr>
                <w:rFonts w:ascii="Arial" w:hAnsi="Arial" w:cs="Arial"/>
                <w:sz w:val="20"/>
                <w:szCs w:val="20"/>
                <w:lang w:eastAsia="sl-SI"/>
              </w:rPr>
              <w:t>Paketna obravnava ni potrebna.</w:t>
            </w:r>
          </w:p>
          <w:p w14:paraId="656106AA" w14:textId="77777777" w:rsidR="003F1FEC" w:rsidRDefault="003F1FEC"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p>
          <w:p w14:paraId="3314929E" w14:textId="77777777" w:rsidR="00AC652B" w:rsidRPr="006929F5" w:rsidRDefault="00AC652B"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r w:rsidRPr="00D1361C">
              <w:rPr>
                <w:rFonts w:ascii="Arial" w:hAnsi="Arial" w:cs="Arial"/>
                <w:sz w:val="20"/>
                <w:szCs w:val="20"/>
                <w:lang w:eastAsia="sl-SI"/>
              </w:rPr>
              <w:t>2.3.</w:t>
            </w:r>
            <w:r>
              <w:rPr>
                <w:rFonts w:ascii="Arial" w:hAnsi="Arial" w:cs="Arial"/>
                <w:sz w:val="20"/>
                <w:szCs w:val="20"/>
                <w:lang w:eastAsia="sl-SI"/>
              </w:rPr>
              <w:t>3</w:t>
            </w:r>
            <w:r w:rsidRPr="00D1361C">
              <w:rPr>
                <w:rFonts w:ascii="Arial" w:hAnsi="Arial" w:cs="Arial"/>
                <w:sz w:val="20"/>
                <w:szCs w:val="20"/>
                <w:lang w:eastAsia="sl-SI"/>
              </w:rPr>
              <w:t xml:space="preserve">. </w:t>
            </w:r>
            <w:r>
              <w:rPr>
                <w:rFonts w:ascii="Arial" w:hAnsi="Arial" w:cs="Arial"/>
                <w:sz w:val="20"/>
                <w:szCs w:val="20"/>
              </w:rPr>
              <w:t>Podzakonski akti:</w:t>
            </w:r>
          </w:p>
          <w:p w14:paraId="37498241" w14:textId="77777777" w:rsidR="00AC652B" w:rsidRDefault="00AC652B"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p>
          <w:p w14:paraId="619D0304" w14:textId="60A01368" w:rsidR="003F1FEC" w:rsidRDefault="003F1FEC"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r>
              <w:rPr>
                <w:rFonts w:ascii="Arial" w:hAnsi="Arial" w:cs="Arial"/>
                <w:sz w:val="20"/>
                <w:szCs w:val="20"/>
                <w:lang w:eastAsia="sl-SI"/>
              </w:rPr>
              <w:t>Zaradi spremembe zakona sprejetje podzakonskih aktov ni potrebno.</w:t>
            </w:r>
          </w:p>
          <w:p w14:paraId="25A948FD" w14:textId="77777777" w:rsidR="00AC652B" w:rsidRDefault="00AC652B" w:rsidP="00813C0D">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p w14:paraId="7551E4A2" w14:textId="77777777" w:rsidR="004C4F4C" w:rsidRPr="006929F5" w:rsidRDefault="004C4F4C" w:rsidP="00813C0D">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tc>
      </w:tr>
      <w:tr w:rsidR="00AC652B" w:rsidRPr="006929F5" w14:paraId="37B1F131" w14:textId="77777777" w:rsidTr="00CB008A">
        <w:tc>
          <w:tcPr>
            <w:tcW w:w="9213" w:type="dxa"/>
          </w:tcPr>
          <w:p w14:paraId="2D4B2AB3" w14:textId="77777777" w:rsidR="00AC652B" w:rsidRPr="00E23380"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E23380">
              <w:rPr>
                <w:rFonts w:ascii="Arial" w:eastAsia="Times New Roman" w:hAnsi="Arial" w:cs="Arial"/>
                <w:b/>
                <w:sz w:val="20"/>
                <w:szCs w:val="20"/>
                <w:lang w:eastAsia="sl-SI"/>
              </w:rPr>
              <w:lastRenderedPageBreak/>
              <w:t>3. OCENA FINANČNIH POSLEDIC PREDLOGA ZAKONA ZA DRŽAVNI PRORAČUN IN DRUGA JAVNA FINANČNA SREDSTVA</w:t>
            </w:r>
          </w:p>
        </w:tc>
      </w:tr>
      <w:tr w:rsidR="00AC652B" w:rsidRPr="006929F5" w14:paraId="17EDB862" w14:textId="77777777" w:rsidTr="00CB008A">
        <w:tc>
          <w:tcPr>
            <w:tcW w:w="9213" w:type="dxa"/>
          </w:tcPr>
          <w:p w14:paraId="5E2426F3" w14:textId="77777777" w:rsidR="00AC652B" w:rsidRDefault="00AC652B" w:rsidP="00813C0D">
            <w:pPr>
              <w:spacing w:after="0"/>
              <w:contextualSpacing/>
              <w:jc w:val="both"/>
              <w:rPr>
                <w:rFonts w:ascii="Arial" w:eastAsia="Times New Roman" w:hAnsi="Arial" w:cs="Arial"/>
                <w:color w:val="A6A6A6"/>
                <w:sz w:val="20"/>
                <w:szCs w:val="20"/>
                <w:lang w:eastAsia="sl-SI"/>
              </w:rPr>
            </w:pPr>
          </w:p>
          <w:p w14:paraId="622A68F1" w14:textId="7AC85665" w:rsidR="00C50C4B" w:rsidRDefault="00C50C4B" w:rsidP="00813C0D">
            <w:pPr>
              <w:spacing w:after="0"/>
              <w:contextualSpacing/>
              <w:jc w:val="both"/>
              <w:rPr>
                <w:rFonts w:ascii="Arial" w:eastAsia="Times New Roman" w:hAnsi="Arial" w:cs="Arial"/>
                <w:sz w:val="20"/>
                <w:szCs w:val="20"/>
                <w:lang w:eastAsia="sl-SI"/>
              </w:rPr>
            </w:pPr>
            <w:r w:rsidRPr="004C50AE">
              <w:rPr>
                <w:rFonts w:ascii="Arial" w:eastAsia="Times New Roman" w:hAnsi="Arial" w:cs="Arial"/>
                <w:sz w:val="20"/>
                <w:szCs w:val="20"/>
                <w:lang w:eastAsia="sl-SI"/>
              </w:rPr>
              <w:t>P</w:t>
            </w:r>
            <w:r w:rsidR="00DA619C">
              <w:rPr>
                <w:rFonts w:ascii="Arial" w:eastAsia="Times New Roman" w:hAnsi="Arial" w:cs="Arial"/>
                <w:sz w:val="20"/>
                <w:szCs w:val="20"/>
                <w:lang w:eastAsia="sl-SI"/>
              </w:rPr>
              <w:t>redl</w:t>
            </w:r>
            <w:r w:rsidR="00B631D9">
              <w:rPr>
                <w:rFonts w:ascii="Arial" w:eastAsia="Times New Roman" w:hAnsi="Arial" w:cs="Arial"/>
                <w:sz w:val="20"/>
                <w:szCs w:val="20"/>
                <w:lang w:eastAsia="sl-SI"/>
              </w:rPr>
              <w:t>a</w:t>
            </w:r>
            <w:r w:rsidR="00DA619C">
              <w:rPr>
                <w:rFonts w:ascii="Arial" w:eastAsia="Times New Roman" w:hAnsi="Arial" w:cs="Arial"/>
                <w:sz w:val="20"/>
                <w:szCs w:val="20"/>
                <w:lang w:eastAsia="sl-SI"/>
              </w:rPr>
              <w:t>g</w:t>
            </w:r>
            <w:r w:rsidR="00B631D9">
              <w:rPr>
                <w:rFonts w:ascii="Arial" w:eastAsia="Times New Roman" w:hAnsi="Arial" w:cs="Arial"/>
                <w:sz w:val="20"/>
                <w:szCs w:val="20"/>
                <w:lang w:eastAsia="sl-SI"/>
              </w:rPr>
              <w:t>ane</w:t>
            </w:r>
            <w:r w:rsidR="00DA619C">
              <w:rPr>
                <w:rFonts w:ascii="Arial" w:eastAsia="Times New Roman" w:hAnsi="Arial" w:cs="Arial"/>
                <w:sz w:val="20"/>
                <w:szCs w:val="20"/>
                <w:lang w:eastAsia="sl-SI"/>
              </w:rPr>
              <w:t xml:space="preserve"> zakon</w:t>
            </w:r>
            <w:r w:rsidR="00B631D9">
              <w:rPr>
                <w:rFonts w:ascii="Arial" w:eastAsia="Times New Roman" w:hAnsi="Arial" w:cs="Arial"/>
                <w:sz w:val="20"/>
                <w:szCs w:val="20"/>
                <w:lang w:eastAsia="sl-SI"/>
              </w:rPr>
              <w:t>ske rešitve</w:t>
            </w:r>
            <w:r w:rsidR="00DA619C">
              <w:rPr>
                <w:rFonts w:ascii="Arial" w:eastAsia="Times New Roman" w:hAnsi="Arial" w:cs="Arial"/>
                <w:sz w:val="20"/>
                <w:szCs w:val="20"/>
                <w:lang w:eastAsia="sl-SI"/>
              </w:rPr>
              <w:t xml:space="preserve"> bo</w:t>
            </w:r>
            <w:r w:rsidR="00B631D9">
              <w:rPr>
                <w:rFonts w:ascii="Arial" w:eastAsia="Times New Roman" w:hAnsi="Arial" w:cs="Arial"/>
                <w:sz w:val="20"/>
                <w:szCs w:val="20"/>
                <w:lang w:eastAsia="sl-SI"/>
              </w:rPr>
              <w:t>do</w:t>
            </w:r>
            <w:r w:rsidR="00DA619C">
              <w:rPr>
                <w:rFonts w:ascii="Arial" w:eastAsia="Times New Roman" w:hAnsi="Arial" w:cs="Arial"/>
                <w:sz w:val="20"/>
                <w:szCs w:val="20"/>
                <w:lang w:eastAsia="sl-SI"/>
              </w:rPr>
              <w:t xml:space="preserve"> imel</w:t>
            </w:r>
            <w:r w:rsidR="00B631D9">
              <w:rPr>
                <w:rFonts w:ascii="Arial" w:eastAsia="Times New Roman" w:hAnsi="Arial" w:cs="Arial"/>
                <w:sz w:val="20"/>
                <w:szCs w:val="20"/>
                <w:lang w:eastAsia="sl-SI"/>
              </w:rPr>
              <w:t>e</w:t>
            </w:r>
            <w:r w:rsidR="00DA619C">
              <w:rPr>
                <w:rFonts w:ascii="Arial" w:eastAsia="Times New Roman" w:hAnsi="Arial" w:cs="Arial"/>
                <w:sz w:val="20"/>
                <w:szCs w:val="20"/>
                <w:lang w:eastAsia="sl-SI"/>
              </w:rPr>
              <w:t xml:space="preserve"> vpliv na zmanjšanje prihodkov iz naslova obdavčitve izvedenih finančnih instrumentov. Na podlagi podatkov FURS </w:t>
            </w:r>
            <w:r w:rsidR="00B631D9">
              <w:rPr>
                <w:rFonts w:ascii="Arial" w:eastAsia="Times New Roman" w:hAnsi="Arial" w:cs="Arial"/>
                <w:sz w:val="20"/>
                <w:szCs w:val="20"/>
                <w:lang w:eastAsia="sl-SI"/>
              </w:rPr>
              <w:t>o</w:t>
            </w:r>
            <w:r w:rsidRPr="004C50AE">
              <w:rPr>
                <w:rFonts w:ascii="Arial" w:eastAsia="Times New Roman" w:hAnsi="Arial" w:cs="Arial"/>
                <w:sz w:val="20"/>
                <w:szCs w:val="20"/>
                <w:lang w:eastAsia="sl-SI"/>
              </w:rPr>
              <w:t>cenjujemo, da bo izpad</w:t>
            </w:r>
            <w:r w:rsidR="00DA619C">
              <w:rPr>
                <w:rFonts w:ascii="Arial" w:eastAsia="Times New Roman" w:hAnsi="Arial" w:cs="Arial"/>
                <w:sz w:val="20"/>
                <w:szCs w:val="20"/>
                <w:lang w:eastAsia="sl-SI"/>
              </w:rPr>
              <w:t xml:space="preserve"> prihodke </w:t>
            </w:r>
            <w:r w:rsidRPr="004C50AE">
              <w:rPr>
                <w:rFonts w:ascii="Arial" w:eastAsia="Times New Roman" w:hAnsi="Arial" w:cs="Arial"/>
                <w:sz w:val="20"/>
                <w:szCs w:val="20"/>
                <w:lang w:eastAsia="sl-SI"/>
              </w:rPr>
              <w:t xml:space="preserve">znašal med 100.000 in 200.000 </w:t>
            </w:r>
            <w:r w:rsidR="00DA619C">
              <w:rPr>
                <w:rFonts w:ascii="Arial" w:eastAsia="Times New Roman" w:hAnsi="Arial" w:cs="Arial"/>
                <w:sz w:val="20"/>
                <w:szCs w:val="20"/>
                <w:lang w:eastAsia="sl-SI"/>
              </w:rPr>
              <w:t>EUR</w:t>
            </w:r>
            <w:r w:rsidRPr="004C50AE">
              <w:rPr>
                <w:rFonts w:ascii="Arial" w:eastAsia="Times New Roman" w:hAnsi="Arial" w:cs="Arial"/>
                <w:sz w:val="20"/>
                <w:szCs w:val="20"/>
                <w:lang w:eastAsia="sl-SI"/>
              </w:rPr>
              <w:t>.</w:t>
            </w:r>
          </w:p>
          <w:p w14:paraId="1008DFD6" w14:textId="77777777" w:rsidR="00C50C4B" w:rsidRPr="004C50AE" w:rsidRDefault="00C50C4B" w:rsidP="00813C0D">
            <w:pPr>
              <w:spacing w:after="0"/>
              <w:contextualSpacing/>
              <w:jc w:val="both"/>
              <w:rPr>
                <w:rFonts w:ascii="Arial" w:eastAsia="Times New Roman" w:hAnsi="Arial" w:cs="Arial"/>
                <w:sz w:val="20"/>
                <w:szCs w:val="20"/>
                <w:lang w:eastAsia="sl-SI"/>
              </w:rPr>
            </w:pPr>
          </w:p>
          <w:p w14:paraId="3F7FD901" w14:textId="0D93C3BF" w:rsidR="00C50C4B" w:rsidRPr="004C50AE" w:rsidRDefault="00DA619C" w:rsidP="00813C0D">
            <w:pPr>
              <w:spacing w:after="0"/>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Kljub </w:t>
            </w:r>
            <w:r w:rsidR="00B631D9">
              <w:rPr>
                <w:rFonts w:ascii="Arial" w:eastAsia="Times New Roman" w:hAnsi="Arial" w:cs="Arial"/>
                <w:sz w:val="20"/>
                <w:szCs w:val="20"/>
                <w:lang w:eastAsia="sl-SI"/>
              </w:rPr>
              <w:t>temu</w:t>
            </w:r>
            <w:r>
              <w:rPr>
                <w:rFonts w:ascii="Arial" w:eastAsia="Times New Roman" w:hAnsi="Arial" w:cs="Arial"/>
                <w:sz w:val="20"/>
                <w:szCs w:val="20"/>
                <w:lang w:eastAsia="sl-SI"/>
              </w:rPr>
              <w:t xml:space="preserve"> je pomembno, da bo znižanje stopnje tudi za to</w:t>
            </w:r>
            <w:r w:rsidR="00C50C4B" w:rsidRPr="004C50AE">
              <w:rPr>
                <w:rFonts w:ascii="Arial" w:eastAsia="Times New Roman" w:hAnsi="Arial" w:cs="Arial"/>
                <w:sz w:val="20"/>
                <w:szCs w:val="20"/>
                <w:lang w:eastAsia="sl-SI"/>
              </w:rPr>
              <w:t xml:space="preserve"> oblik</w:t>
            </w:r>
            <w:r>
              <w:rPr>
                <w:rFonts w:ascii="Arial" w:eastAsia="Times New Roman" w:hAnsi="Arial" w:cs="Arial"/>
                <w:sz w:val="20"/>
                <w:szCs w:val="20"/>
                <w:lang w:eastAsia="sl-SI"/>
              </w:rPr>
              <w:t>o</w:t>
            </w:r>
            <w:r w:rsidR="00C50C4B" w:rsidRPr="004C50AE">
              <w:rPr>
                <w:rFonts w:ascii="Arial" w:eastAsia="Times New Roman" w:hAnsi="Arial" w:cs="Arial"/>
                <w:sz w:val="20"/>
                <w:szCs w:val="20"/>
                <w:lang w:eastAsia="sl-SI"/>
              </w:rPr>
              <w:t xml:space="preserve"> naložb</w:t>
            </w:r>
            <w:r w:rsidR="009576F1">
              <w:rPr>
                <w:rFonts w:ascii="Arial" w:eastAsia="Times New Roman" w:hAnsi="Arial" w:cs="Arial"/>
                <w:sz w:val="20"/>
                <w:szCs w:val="20"/>
                <w:lang w:eastAsia="sl-SI"/>
              </w:rPr>
              <w:t xml:space="preserve"> na primerljivo višino ostalim</w:t>
            </w:r>
            <w:r w:rsidR="00C50C4B">
              <w:rPr>
                <w:rFonts w:ascii="Arial" w:eastAsia="Times New Roman" w:hAnsi="Arial" w:cs="Arial"/>
                <w:sz w:val="20"/>
                <w:szCs w:val="20"/>
                <w:lang w:eastAsia="sl-SI"/>
              </w:rPr>
              <w:t xml:space="preserve"> naložbam</w:t>
            </w:r>
            <w:r w:rsidR="009576F1">
              <w:rPr>
                <w:rFonts w:ascii="Arial" w:eastAsia="Times New Roman" w:hAnsi="Arial" w:cs="Arial"/>
                <w:sz w:val="20"/>
                <w:szCs w:val="20"/>
                <w:lang w:eastAsia="sl-SI"/>
              </w:rPr>
              <w:t xml:space="preserve"> v kapital</w:t>
            </w:r>
            <w:r w:rsidR="00B631D9">
              <w:rPr>
                <w:rFonts w:ascii="Arial" w:eastAsia="Times New Roman" w:hAnsi="Arial" w:cs="Arial"/>
                <w:sz w:val="20"/>
                <w:szCs w:val="20"/>
                <w:lang w:eastAsia="sl-SI"/>
              </w:rPr>
              <w:t xml:space="preserve"> ustvarilo pogoje za večjo konkurenčnost kapitalskega trga.</w:t>
            </w:r>
            <w:r w:rsidR="00C50C4B" w:rsidRPr="004C50AE">
              <w:rPr>
                <w:rFonts w:ascii="Arial" w:eastAsia="Times New Roman" w:hAnsi="Arial" w:cs="Arial"/>
                <w:sz w:val="20"/>
                <w:szCs w:val="20"/>
                <w:lang w:eastAsia="sl-SI"/>
              </w:rPr>
              <w:t xml:space="preserve"> </w:t>
            </w:r>
            <w:r w:rsidR="00B631D9">
              <w:rPr>
                <w:rFonts w:ascii="Arial" w:eastAsia="Times New Roman" w:hAnsi="Arial" w:cs="Arial"/>
                <w:sz w:val="20"/>
                <w:szCs w:val="20"/>
                <w:lang w:eastAsia="sl-SI"/>
              </w:rPr>
              <w:t>N</w:t>
            </w:r>
            <w:r w:rsidR="009576F1">
              <w:rPr>
                <w:rFonts w:ascii="Arial" w:eastAsia="Times New Roman" w:hAnsi="Arial" w:cs="Arial"/>
                <w:sz w:val="20"/>
                <w:szCs w:val="20"/>
                <w:lang w:eastAsia="sl-SI"/>
              </w:rPr>
              <w:t xml:space="preserve">a dolgi rok </w:t>
            </w:r>
            <w:r w:rsidR="00B631D9">
              <w:rPr>
                <w:rFonts w:ascii="Arial" w:eastAsia="Times New Roman" w:hAnsi="Arial" w:cs="Arial"/>
                <w:sz w:val="20"/>
                <w:szCs w:val="20"/>
                <w:lang w:eastAsia="sl-SI"/>
              </w:rPr>
              <w:t xml:space="preserve">bi </w:t>
            </w:r>
            <w:r w:rsidR="00C50C4B" w:rsidRPr="004C50AE">
              <w:rPr>
                <w:rFonts w:ascii="Arial" w:eastAsia="Times New Roman" w:hAnsi="Arial" w:cs="Arial"/>
                <w:sz w:val="20"/>
                <w:szCs w:val="20"/>
                <w:lang w:eastAsia="sl-SI"/>
              </w:rPr>
              <w:t xml:space="preserve">lahko </w:t>
            </w:r>
            <w:r w:rsidR="00B631D9">
              <w:rPr>
                <w:rFonts w:ascii="Arial" w:eastAsia="Times New Roman" w:hAnsi="Arial" w:cs="Arial"/>
                <w:sz w:val="20"/>
                <w:szCs w:val="20"/>
                <w:lang w:eastAsia="sl-SI"/>
              </w:rPr>
              <w:t>takšen ukrep prispeval k</w:t>
            </w:r>
            <w:r w:rsidR="00C50C4B" w:rsidRPr="004C50AE">
              <w:rPr>
                <w:rFonts w:ascii="Arial" w:eastAsia="Times New Roman" w:hAnsi="Arial" w:cs="Arial"/>
                <w:sz w:val="20"/>
                <w:szCs w:val="20"/>
                <w:lang w:eastAsia="sl-SI"/>
              </w:rPr>
              <w:t xml:space="preserve"> večje</w:t>
            </w:r>
            <w:r w:rsidR="00B631D9">
              <w:rPr>
                <w:rFonts w:ascii="Arial" w:eastAsia="Times New Roman" w:hAnsi="Arial" w:cs="Arial"/>
                <w:sz w:val="20"/>
                <w:szCs w:val="20"/>
                <w:lang w:eastAsia="sl-SI"/>
              </w:rPr>
              <w:t>mu</w:t>
            </w:r>
            <w:r w:rsidR="00C50C4B" w:rsidRPr="004C50AE">
              <w:rPr>
                <w:rFonts w:ascii="Arial" w:eastAsia="Times New Roman" w:hAnsi="Arial" w:cs="Arial"/>
                <w:sz w:val="20"/>
                <w:szCs w:val="20"/>
                <w:lang w:eastAsia="sl-SI"/>
              </w:rPr>
              <w:t xml:space="preserve"> zanimanj</w:t>
            </w:r>
            <w:r w:rsidR="00B631D9">
              <w:rPr>
                <w:rFonts w:ascii="Arial" w:eastAsia="Times New Roman" w:hAnsi="Arial" w:cs="Arial"/>
                <w:sz w:val="20"/>
                <w:szCs w:val="20"/>
                <w:lang w:eastAsia="sl-SI"/>
              </w:rPr>
              <w:t>u vlagateljev in s tem na povečanje davčne osnove</w:t>
            </w:r>
            <w:r w:rsidR="00C50C4B" w:rsidRPr="004C50AE">
              <w:rPr>
                <w:rFonts w:ascii="Arial" w:eastAsia="Times New Roman" w:hAnsi="Arial" w:cs="Arial"/>
                <w:sz w:val="20"/>
                <w:szCs w:val="20"/>
                <w:lang w:eastAsia="sl-SI"/>
              </w:rPr>
              <w:t>. To bi lahko imelo</w:t>
            </w:r>
            <w:r w:rsidR="00B631D9">
              <w:rPr>
                <w:rFonts w:ascii="Arial" w:eastAsia="Times New Roman" w:hAnsi="Arial" w:cs="Arial"/>
                <w:sz w:val="20"/>
                <w:szCs w:val="20"/>
                <w:lang w:eastAsia="sl-SI"/>
              </w:rPr>
              <w:t xml:space="preserve"> potencialno</w:t>
            </w:r>
            <w:r w:rsidR="00C50C4B" w:rsidRPr="004C50AE">
              <w:rPr>
                <w:rFonts w:ascii="Arial" w:eastAsia="Times New Roman" w:hAnsi="Arial" w:cs="Arial"/>
                <w:sz w:val="20"/>
                <w:szCs w:val="20"/>
                <w:lang w:eastAsia="sl-SI"/>
              </w:rPr>
              <w:t xml:space="preserve"> pozitiven učinek na javne finance, ki pa ga </w:t>
            </w:r>
            <w:r w:rsidR="00177332">
              <w:rPr>
                <w:rFonts w:ascii="Arial" w:eastAsia="Times New Roman" w:hAnsi="Arial" w:cs="Arial"/>
                <w:sz w:val="20"/>
                <w:szCs w:val="20"/>
                <w:lang w:eastAsia="sl-SI"/>
              </w:rPr>
              <w:t xml:space="preserve">vnaprej </w:t>
            </w:r>
            <w:r w:rsidR="00C50C4B" w:rsidRPr="004C50AE">
              <w:rPr>
                <w:rFonts w:ascii="Arial" w:eastAsia="Times New Roman" w:hAnsi="Arial" w:cs="Arial"/>
                <w:sz w:val="20"/>
                <w:szCs w:val="20"/>
                <w:lang w:eastAsia="sl-SI"/>
              </w:rPr>
              <w:t>ni mogoče natančno oceniti.</w:t>
            </w:r>
          </w:p>
          <w:p w14:paraId="26B4C10C" w14:textId="77777777" w:rsidR="00C50C4B" w:rsidRDefault="00C50C4B" w:rsidP="00813C0D">
            <w:pPr>
              <w:spacing w:after="0"/>
              <w:contextualSpacing/>
              <w:jc w:val="both"/>
              <w:rPr>
                <w:rFonts w:ascii="Arial" w:eastAsia="Times New Roman" w:hAnsi="Arial" w:cs="Arial"/>
                <w:sz w:val="20"/>
                <w:szCs w:val="20"/>
                <w:lang w:eastAsia="sl-SI"/>
              </w:rPr>
            </w:pPr>
          </w:p>
          <w:p w14:paraId="7F5EC059" w14:textId="77777777" w:rsidR="00C50C4B" w:rsidRPr="004C50AE" w:rsidRDefault="00C50C4B" w:rsidP="00813C0D">
            <w:pPr>
              <w:spacing w:after="0"/>
              <w:contextualSpacing/>
              <w:jc w:val="both"/>
              <w:rPr>
                <w:rFonts w:ascii="Arial" w:eastAsia="Times New Roman" w:hAnsi="Arial" w:cs="Arial"/>
                <w:sz w:val="20"/>
                <w:szCs w:val="20"/>
                <w:lang w:eastAsia="sl-SI"/>
              </w:rPr>
            </w:pPr>
            <w:r w:rsidRPr="004C50AE">
              <w:rPr>
                <w:rFonts w:ascii="Arial" w:eastAsia="Times New Roman" w:hAnsi="Arial" w:cs="Arial"/>
                <w:sz w:val="20"/>
                <w:szCs w:val="20"/>
                <w:lang w:eastAsia="sl-SI"/>
              </w:rPr>
              <w:t>Predlog zakona ne vpliva na druga javnofinančna sredstva.</w:t>
            </w:r>
          </w:p>
          <w:p w14:paraId="08C8507E" w14:textId="77777777" w:rsidR="00C50C4B" w:rsidRDefault="00C50C4B" w:rsidP="00813C0D">
            <w:pPr>
              <w:spacing w:after="0"/>
              <w:contextualSpacing/>
              <w:jc w:val="both"/>
              <w:rPr>
                <w:rFonts w:ascii="Arial" w:eastAsia="Times New Roman" w:hAnsi="Arial" w:cs="Arial"/>
                <w:color w:val="A6A6A6"/>
                <w:sz w:val="20"/>
                <w:szCs w:val="20"/>
                <w:lang w:eastAsia="sl-SI"/>
              </w:rPr>
            </w:pPr>
          </w:p>
          <w:p w14:paraId="1E7C0C39" w14:textId="77777777" w:rsidR="00AD61BD" w:rsidRPr="006929F5" w:rsidRDefault="00AD61BD" w:rsidP="00813C0D">
            <w:pPr>
              <w:spacing w:after="0"/>
              <w:contextualSpacing/>
              <w:jc w:val="both"/>
              <w:rPr>
                <w:rFonts w:ascii="Arial" w:eastAsia="Times New Roman" w:hAnsi="Arial" w:cs="Arial"/>
                <w:color w:val="A6A6A6"/>
                <w:sz w:val="20"/>
                <w:szCs w:val="20"/>
                <w:lang w:eastAsia="sl-SI"/>
              </w:rPr>
            </w:pPr>
          </w:p>
        </w:tc>
      </w:tr>
      <w:tr w:rsidR="00AC652B" w:rsidRPr="006929F5" w14:paraId="6825383B" w14:textId="77777777" w:rsidTr="00CB008A">
        <w:tc>
          <w:tcPr>
            <w:tcW w:w="9213" w:type="dxa"/>
          </w:tcPr>
          <w:p w14:paraId="15C73AA1"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172100B7"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tc>
      </w:tr>
      <w:tr w:rsidR="00AC652B" w:rsidRPr="006929F5" w14:paraId="5F62C528" w14:textId="77777777" w:rsidTr="00CB008A">
        <w:tc>
          <w:tcPr>
            <w:tcW w:w="9213" w:type="dxa"/>
          </w:tcPr>
          <w:p w14:paraId="76EB21C5" w14:textId="77777777" w:rsidR="00AC652B" w:rsidRPr="006929F5" w:rsidRDefault="00AC652B" w:rsidP="00813C0D">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Za izvajanje zakona ne bodo potrebna dodatna proračunska sredstva.</w:t>
            </w:r>
          </w:p>
          <w:p w14:paraId="38F3A61A" w14:textId="77777777" w:rsidR="00AC652B" w:rsidRDefault="00AC652B" w:rsidP="00813C0D">
            <w:pPr>
              <w:overflowPunct w:val="0"/>
              <w:autoSpaceDE w:val="0"/>
              <w:autoSpaceDN w:val="0"/>
              <w:adjustRightInd w:val="0"/>
              <w:spacing w:after="0"/>
              <w:jc w:val="both"/>
              <w:textAlignment w:val="baseline"/>
              <w:rPr>
                <w:rFonts w:ascii="Arial" w:eastAsia="Times New Roman" w:hAnsi="Arial" w:cs="Arial"/>
                <w:color w:val="A6A6A6"/>
                <w:sz w:val="20"/>
                <w:szCs w:val="20"/>
                <w:lang w:eastAsia="sl-SI"/>
              </w:rPr>
            </w:pPr>
          </w:p>
          <w:p w14:paraId="357B89D0" w14:textId="77777777" w:rsidR="004C4F4C" w:rsidRPr="006929F5" w:rsidRDefault="004C4F4C" w:rsidP="00813C0D">
            <w:pPr>
              <w:overflowPunct w:val="0"/>
              <w:autoSpaceDE w:val="0"/>
              <w:autoSpaceDN w:val="0"/>
              <w:adjustRightInd w:val="0"/>
              <w:spacing w:after="0"/>
              <w:jc w:val="both"/>
              <w:textAlignment w:val="baseline"/>
              <w:rPr>
                <w:rFonts w:ascii="Arial" w:eastAsia="Times New Roman" w:hAnsi="Arial" w:cs="Arial"/>
                <w:color w:val="A6A6A6"/>
                <w:sz w:val="20"/>
                <w:szCs w:val="20"/>
                <w:lang w:eastAsia="sl-SI"/>
              </w:rPr>
            </w:pPr>
          </w:p>
        </w:tc>
      </w:tr>
      <w:tr w:rsidR="00AC652B" w:rsidRPr="006929F5" w14:paraId="086B8E67" w14:textId="77777777" w:rsidTr="00CB008A">
        <w:tc>
          <w:tcPr>
            <w:tcW w:w="9213" w:type="dxa"/>
          </w:tcPr>
          <w:p w14:paraId="6B326C24"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5. PRIKAZ UREDITVE V DRUGIH PRAVNIH SISTEMIH IN PRILAGOJENOSTI PREDLAGANE UREDITVE PRAVU EVROPSKE UNIJE</w:t>
            </w:r>
          </w:p>
        </w:tc>
      </w:tr>
      <w:tr w:rsidR="00AC652B" w:rsidRPr="006929F5" w14:paraId="451F3FA0" w14:textId="77777777" w:rsidTr="00CB008A">
        <w:tc>
          <w:tcPr>
            <w:tcW w:w="9213" w:type="dxa"/>
          </w:tcPr>
          <w:p w14:paraId="2142B97F" w14:textId="77777777" w:rsidR="00AC652B" w:rsidRPr="006929F5" w:rsidRDefault="00AC652B" w:rsidP="00813C0D">
            <w:pPr>
              <w:spacing w:after="0"/>
              <w:jc w:val="both"/>
              <w:rPr>
                <w:rFonts w:ascii="Arial" w:hAnsi="Arial" w:cs="Arial"/>
                <w:sz w:val="20"/>
                <w:szCs w:val="20"/>
              </w:rPr>
            </w:pPr>
          </w:p>
          <w:p w14:paraId="17D2F9D5" w14:textId="77777777" w:rsidR="00AC652B" w:rsidRPr="004642BE" w:rsidRDefault="00AC652B" w:rsidP="00813C0D">
            <w:pPr>
              <w:spacing w:after="0"/>
              <w:contextualSpacing/>
              <w:jc w:val="both"/>
              <w:rPr>
                <w:rFonts w:ascii="Arial" w:hAnsi="Arial" w:cs="Arial"/>
                <w:sz w:val="20"/>
                <w:szCs w:val="20"/>
              </w:rPr>
            </w:pPr>
            <w:r w:rsidRPr="004642BE">
              <w:rPr>
                <w:rFonts w:ascii="Arial" w:hAnsi="Arial" w:cs="Arial"/>
                <w:sz w:val="20"/>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14:paraId="13C718CE" w14:textId="77777777" w:rsidR="00AC652B" w:rsidRPr="00AD61BD" w:rsidRDefault="00AC652B" w:rsidP="00813C0D">
            <w:pPr>
              <w:spacing w:after="0"/>
              <w:contextualSpacing/>
              <w:jc w:val="both"/>
              <w:rPr>
                <w:rFonts w:ascii="Arial" w:hAnsi="Arial" w:cs="Arial"/>
                <w:sz w:val="20"/>
                <w:szCs w:val="20"/>
                <w:highlight w:val="yellow"/>
                <w:u w:val="single"/>
              </w:rPr>
            </w:pPr>
          </w:p>
          <w:p w14:paraId="580F41B2" w14:textId="77777777" w:rsidR="00AC652B" w:rsidRPr="004642BE" w:rsidRDefault="00AC652B" w:rsidP="00813C0D">
            <w:pPr>
              <w:spacing w:after="0"/>
              <w:contextualSpacing/>
              <w:jc w:val="both"/>
              <w:rPr>
                <w:rFonts w:ascii="Arial" w:hAnsi="Arial" w:cs="Arial"/>
                <w:sz w:val="20"/>
                <w:szCs w:val="20"/>
              </w:rPr>
            </w:pPr>
            <w:r w:rsidRPr="004642BE">
              <w:rPr>
                <w:rFonts w:ascii="Arial" w:hAnsi="Arial" w:cs="Arial"/>
                <w:sz w:val="20"/>
                <w:szCs w:val="20"/>
              </w:rPr>
              <w:t>Prikaz ureditve v drugih državah:</w:t>
            </w:r>
          </w:p>
          <w:p w14:paraId="5C581F9B" w14:textId="77777777" w:rsidR="00AC652B" w:rsidRPr="00AD61BD" w:rsidRDefault="00AC652B" w:rsidP="00813C0D">
            <w:pPr>
              <w:spacing w:after="0"/>
              <w:contextualSpacing/>
              <w:jc w:val="both"/>
              <w:rPr>
                <w:rFonts w:ascii="Arial" w:hAnsi="Arial" w:cs="Arial"/>
                <w:sz w:val="20"/>
                <w:szCs w:val="20"/>
                <w:highlight w:val="yellow"/>
              </w:rPr>
            </w:pPr>
          </w:p>
          <w:p w14:paraId="3BC16443" w14:textId="119BFF23" w:rsidR="00AC652B" w:rsidRPr="000D4E6A" w:rsidRDefault="00AC652B" w:rsidP="00813C0D">
            <w:pPr>
              <w:spacing w:after="0"/>
              <w:contextualSpacing/>
              <w:jc w:val="both"/>
              <w:rPr>
                <w:rFonts w:ascii="Arial" w:hAnsi="Arial" w:cs="Arial"/>
                <w:sz w:val="20"/>
                <w:szCs w:val="20"/>
                <w:u w:val="single"/>
              </w:rPr>
            </w:pPr>
            <w:r w:rsidRPr="000D4E6A">
              <w:rPr>
                <w:rFonts w:ascii="Arial" w:hAnsi="Arial" w:cs="Arial"/>
                <w:sz w:val="20"/>
                <w:szCs w:val="20"/>
                <w:u w:val="single"/>
              </w:rPr>
              <w:t xml:space="preserve">5.1. </w:t>
            </w:r>
            <w:r w:rsidR="000D4E6A" w:rsidRPr="000D4E6A">
              <w:rPr>
                <w:rFonts w:ascii="Arial" w:hAnsi="Arial" w:cs="Arial"/>
                <w:sz w:val="20"/>
                <w:szCs w:val="20"/>
                <w:u w:val="single"/>
              </w:rPr>
              <w:t>Nemčija</w:t>
            </w:r>
          </w:p>
          <w:p w14:paraId="053027D9" w14:textId="1E163BAB" w:rsidR="00AC652B" w:rsidRPr="000D4E6A" w:rsidRDefault="000D4E6A" w:rsidP="00813C0D">
            <w:pPr>
              <w:spacing w:after="0"/>
              <w:contextualSpacing/>
              <w:jc w:val="both"/>
              <w:rPr>
                <w:rFonts w:ascii="Arial" w:hAnsi="Arial" w:cs="Arial"/>
                <w:sz w:val="20"/>
                <w:szCs w:val="20"/>
              </w:rPr>
            </w:pPr>
            <w:r w:rsidRPr="000D4E6A">
              <w:rPr>
                <w:rFonts w:ascii="Arial" w:hAnsi="Arial" w:cs="Arial"/>
                <w:sz w:val="20"/>
                <w:szCs w:val="20"/>
              </w:rPr>
              <w:t>Kapitalski dobički na delnice, kot velja za dividende, so upravičeni do sistema delnega dohodka: ne glede na velikost in trajanje imetništva delnic je samo 60 % kapitalskih dobičkov obdavčljivih, ostalih 40 % je oproščenih davka. Podobno je le 60 % povezanih stroškov odbitnih, kapitalske izgube pa se ne upoštevajo za namene davka na dohodek. Dobiček pa je v celoti obdavčljiv, če (a) so bile delnice prejete v zameno za davkov oproščen poslovni vložek za delnice in so prodane v 7 letih po njihovem prejemu ali (b) je dobiček posledica prejšnje amortizacije delnic, ki je bila odbita za davčne namene.</w:t>
            </w:r>
          </w:p>
          <w:p w14:paraId="23146DC6" w14:textId="77777777" w:rsidR="000D4E6A" w:rsidRPr="000D4E6A" w:rsidRDefault="000D4E6A" w:rsidP="00813C0D">
            <w:pPr>
              <w:spacing w:after="0"/>
              <w:contextualSpacing/>
              <w:jc w:val="both"/>
              <w:rPr>
                <w:rFonts w:ascii="Arial" w:hAnsi="Arial" w:cs="Arial"/>
                <w:sz w:val="20"/>
                <w:szCs w:val="20"/>
              </w:rPr>
            </w:pPr>
          </w:p>
          <w:p w14:paraId="0A594444" w14:textId="473A4FCE" w:rsidR="000D4E6A" w:rsidRPr="000D4E6A" w:rsidRDefault="000D4E6A" w:rsidP="00813C0D">
            <w:pPr>
              <w:spacing w:after="0"/>
              <w:contextualSpacing/>
              <w:jc w:val="both"/>
              <w:rPr>
                <w:rFonts w:ascii="Arial" w:hAnsi="Arial" w:cs="Arial"/>
                <w:sz w:val="20"/>
                <w:szCs w:val="20"/>
              </w:rPr>
            </w:pPr>
            <w:r w:rsidRPr="000D4E6A">
              <w:rPr>
                <w:rFonts w:ascii="Arial" w:hAnsi="Arial" w:cs="Arial"/>
                <w:sz w:val="20"/>
                <w:szCs w:val="20"/>
              </w:rPr>
              <w:lastRenderedPageBreak/>
              <w:t>Kapitalski dobički, pridobljeni z zasebnimi transakcijami, na splošno niso predmet davka. Kapitalski dobički, ki jih posameznik ustvari iz zasebnih poslov, pa so obdavčljivi, če skupni dobički v davčnem letu znašajo najmanj 1.000 EUR (pred 2024 600 EUR) in izhajajo iz odsvojitve:</w:t>
            </w:r>
          </w:p>
          <w:p w14:paraId="2CACDD7F" w14:textId="66DF0A73" w:rsidR="000D4E6A" w:rsidRPr="000D4E6A" w:rsidRDefault="000D4E6A" w:rsidP="00813C0D">
            <w:pPr>
              <w:pStyle w:val="Odstavekseznama"/>
              <w:numPr>
                <w:ilvl w:val="0"/>
                <w:numId w:val="13"/>
              </w:numPr>
              <w:spacing w:line="276" w:lineRule="auto"/>
              <w:contextualSpacing/>
              <w:jc w:val="both"/>
              <w:rPr>
                <w:rFonts w:ascii="Arial" w:hAnsi="Arial" w:cs="Arial"/>
                <w:sz w:val="20"/>
                <w:szCs w:val="20"/>
              </w:rPr>
            </w:pPr>
            <w:r w:rsidRPr="000D4E6A">
              <w:rPr>
                <w:rFonts w:ascii="Arial" w:hAnsi="Arial" w:cs="Arial"/>
                <w:sz w:val="20"/>
                <w:szCs w:val="20"/>
              </w:rPr>
              <w:t>nepremičnine, vključno s pravicami na njih, v 10 letih od dneva pridobitve;</w:t>
            </w:r>
          </w:p>
          <w:p w14:paraId="1952F380" w14:textId="4DC8D554" w:rsidR="00AC652B" w:rsidRDefault="000D4E6A" w:rsidP="00813C0D">
            <w:pPr>
              <w:pStyle w:val="Odstavekseznama"/>
              <w:numPr>
                <w:ilvl w:val="0"/>
                <w:numId w:val="13"/>
              </w:numPr>
              <w:spacing w:line="276" w:lineRule="auto"/>
              <w:contextualSpacing/>
              <w:jc w:val="both"/>
              <w:rPr>
                <w:rFonts w:ascii="Arial" w:hAnsi="Arial" w:cs="Arial"/>
                <w:sz w:val="20"/>
                <w:szCs w:val="20"/>
              </w:rPr>
            </w:pPr>
            <w:r w:rsidRPr="000D4E6A">
              <w:rPr>
                <w:rFonts w:ascii="Arial" w:hAnsi="Arial" w:cs="Arial"/>
                <w:sz w:val="20"/>
                <w:szCs w:val="20"/>
              </w:rPr>
              <w:t>premičnine, razen delnic in obveznic, v roku 1 leta od dneva pridobitve. Špekulativno obdobje se poveča na 10 let, če uporaba takih sredstev ustvari pozitiven dohodek v enem koledarskem letu.</w:t>
            </w:r>
          </w:p>
          <w:p w14:paraId="5C37A1DA" w14:textId="77777777" w:rsidR="000D4E6A" w:rsidRDefault="000D4E6A" w:rsidP="00813C0D">
            <w:pPr>
              <w:spacing w:after="0"/>
              <w:contextualSpacing/>
              <w:jc w:val="both"/>
              <w:rPr>
                <w:rFonts w:ascii="Arial" w:hAnsi="Arial" w:cs="Arial"/>
                <w:sz w:val="20"/>
                <w:szCs w:val="20"/>
              </w:rPr>
            </w:pPr>
          </w:p>
          <w:p w14:paraId="61408FED" w14:textId="4B000E76" w:rsidR="000D4E6A" w:rsidRPr="000D4E6A" w:rsidRDefault="000D4E6A" w:rsidP="00813C0D">
            <w:pPr>
              <w:spacing w:after="0"/>
              <w:contextualSpacing/>
              <w:jc w:val="both"/>
              <w:rPr>
                <w:rFonts w:ascii="Arial" w:hAnsi="Arial" w:cs="Arial"/>
                <w:sz w:val="20"/>
                <w:szCs w:val="20"/>
              </w:rPr>
            </w:pPr>
            <w:r w:rsidRPr="000D4E6A">
              <w:rPr>
                <w:rFonts w:ascii="Arial" w:hAnsi="Arial" w:cs="Arial"/>
                <w:sz w:val="20"/>
                <w:szCs w:val="20"/>
              </w:rPr>
              <w:t>Dobiček iz odsvojitve nepremičnine ni obdavčen, če se je v letu odsvojitve in predhodnih dveh letih uporabljala kot osebno stanovanje.</w:t>
            </w:r>
          </w:p>
          <w:p w14:paraId="04DE63E3" w14:textId="77777777" w:rsidR="000D4E6A" w:rsidRPr="000D4E6A" w:rsidRDefault="000D4E6A" w:rsidP="00813C0D">
            <w:pPr>
              <w:spacing w:after="0"/>
              <w:contextualSpacing/>
              <w:jc w:val="both"/>
              <w:rPr>
                <w:rFonts w:ascii="Arial" w:hAnsi="Arial" w:cs="Arial"/>
                <w:sz w:val="20"/>
                <w:szCs w:val="20"/>
              </w:rPr>
            </w:pPr>
          </w:p>
          <w:p w14:paraId="42891E9C" w14:textId="605A7250" w:rsidR="000D4E6A" w:rsidRDefault="000D4E6A" w:rsidP="00813C0D">
            <w:pPr>
              <w:spacing w:after="0"/>
              <w:contextualSpacing/>
              <w:jc w:val="both"/>
              <w:rPr>
                <w:rFonts w:ascii="Arial" w:hAnsi="Arial" w:cs="Arial"/>
                <w:sz w:val="20"/>
                <w:szCs w:val="20"/>
              </w:rPr>
            </w:pPr>
            <w:r w:rsidRPr="000D4E6A">
              <w:rPr>
                <w:rFonts w:ascii="Arial" w:hAnsi="Arial" w:cs="Arial"/>
                <w:sz w:val="20"/>
                <w:szCs w:val="20"/>
              </w:rPr>
              <w:t xml:space="preserve">V obsegu dohodkov iz kapitalskih naložb </w:t>
            </w:r>
            <w:r>
              <w:rPr>
                <w:rFonts w:ascii="Arial" w:hAnsi="Arial" w:cs="Arial"/>
                <w:sz w:val="20"/>
                <w:szCs w:val="20"/>
              </w:rPr>
              <w:t xml:space="preserve">se štejejo tudi </w:t>
            </w:r>
            <w:r w:rsidRPr="000D4E6A">
              <w:rPr>
                <w:rFonts w:ascii="Arial" w:hAnsi="Arial" w:cs="Arial"/>
                <w:sz w:val="20"/>
                <w:szCs w:val="20"/>
              </w:rPr>
              <w:t>kapitalski dobički od prodaje delnic in finančnih instrumentov, to je kapitalski dobički iz poslov z izvedenimi finančnimi instrumenti in prodaj na kratko. Takšni dobički, nastali po 31. decembru 2008, so predmet končnega pavšalnega davčnega odtegljaja po stopnji 25 % (26,375 %, vključno s solidarnostnim dodatkom).</w:t>
            </w:r>
          </w:p>
          <w:p w14:paraId="3B39FF30" w14:textId="77777777" w:rsidR="000D4E6A" w:rsidRDefault="000D4E6A" w:rsidP="00813C0D">
            <w:pPr>
              <w:spacing w:after="0"/>
              <w:contextualSpacing/>
              <w:jc w:val="both"/>
              <w:rPr>
                <w:rFonts w:ascii="Arial" w:hAnsi="Arial" w:cs="Arial"/>
                <w:sz w:val="20"/>
                <w:szCs w:val="20"/>
              </w:rPr>
            </w:pPr>
          </w:p>
          <w:p w14:paraId="566B66FA" w14:textId="45BB6BCA" w:rsidR="000D4E6A" w:rsidRPr="000D4E6A" w:rsidRDefault="000D4E6A" w:rsidP="00813C0D">
            <w:pPr>
              <w:spacing w:after="0"/>
              <w:contextualSpacing/>
              <w:jc w:val="both"/>
              <w:rPr>
                <w:rFonts w:ascii="Arial" w:hAnsi="Arial" w:cs="Arial"/>
                <w:sz w:val="20"/>
                <w:szCs w:val="20"/>
              </w:rPr>
            </w:pPr>
            <w:r w:rsidRPr="000D4E6A">
              <w:rPr>
                <w:rFonts w:ascii="Arial" w:hAnsi="Arial" w:cs="Arial"/>
                <w:sz w:val="20"/>
                <w:szCs w:val="20"/>
              </w:rPr>
              <w:t xml:space="preserve">Kapitalski dobički pri odsvojitvi delnic v zasebni lasti v zvezi z znatnim deležem v podjetju so vedno obdavčljivi kot poslovni dohodek. </w:t>
            </w:r>
            <w:r w:rsidR="000E7884">
              <w:rPr>
                <w:rFonts w:ascii="Arial" w:hAnsi="Arial" w:cs="Arial"/>
                <w:sz w:val="20"/>
                <w:szCs w:val="20"/>
              </w:rPr>
              <w:t>Obdavčljivi so d</w:t>
            </w:r>
            <w:r w:rsidRPr="000D4E6A">
              <w:rPr>
                <w:rFonts w:ascii="Arial" w:hAnsi="Arial" w:cs="Arial"/>
                <w:sz w:val="20"/>
                <w:szCs w:val="20"/>
              </w:rPr>
              <w:t>obički iz odsvojitve deležev v družbi, rezidentu ali nerezidentu, v kateri je imel posamezni prodajalec v lasti vsaj 1 % pomemben delež v kapitalu, neposredno ali posredno, kadar koli v preteklih 5 letih. Če so bile delnice pridobljene z darilom ali z dedovanjem, se upoštevajo pridobitveni in dodatni stroški prejšnjega lastnika. Če gre za prodajo celotnega kapitala družbe ali če je družba likvidirana, se obdavčljivi dobiček zmanjša za 9.060 evrov, če dobiček ne presega 36.100 evrov. Dodatek se zmanjša za presežek dobička nad 36.100 EUR.</w:t>
            </w:r>
          </w:p>
          <w:p w14:paraId="56038569" w14:textId="77777777" w:rsidR="000E7884" w:rsidRDefault="000E7884" w:rsidP="00813C0D">
            <w:pPr>
              <w:spacing w:after="0"/>
              <w:contextualSpacing/>
              <w:jc w:val="both"/>
              <w:rPr>
                <w:rFonts w:ascii="Arial" w:hAnsi="Arial" w:cs="Arial"/>
                <w:sz w:val="20"/>
                <w:szCs w:val="20"/>
                <w:u w:val="single"/>
              </w:rPr>
            </w:pPr>
          </w:p>
          <w:p w14:paraId="1E54345E" w14:textId="42230F02" w:rsidR="00AC652B" w:rsidRPr="007B2E94" w:rsidRDefault="00AC652B" w:rsidP="00813C0D">
            <w:pPr>
              <w:spacing w:after="0"/>
              <w:contextualSpacing/>
              <w:jc w:val="both"/>
              <w:rPr>
                <w:rFonts w:ascii="Arial" w:hAnsi="Arial" w:cs="Arial"/>
                <w:sz w:val="20"/>
                <w:szCs w:val="20"/>
                <w:u w:val="single"/>
              </w:rPr>
            </w:pPr>
            <w:r w:rsidRPr="000D4E6A">
              <w:rPr>
                <w:rFonts w:ascii="Arial" w:hAnsi="Arial" w:cs="Arial"/>
                <w:sz w:val="20"/>
                <w:szCs w:val="20"/>
                <w:u w:val="single"/>
              </w:rPr>
              <w:t xml:space="preserve">5.2. </w:t>
            </w:r>
            <w:r w:rsidR="00C2557C" w:rsidRPr="000D4E6A">
              <w:rPr>
                <w:rFonts w:ascii="Arial" w:hAnsi="Arial" w:cs="Arial"/>
                <w:sz w:val="20"/>
                <w:szCs w:val="20"/>
                <w:u w:val="single"/>
              </w:rPr>
              <w:t>Italija</w:t>
            </w:r>
          </w:p>
          <w:p w14:paraId="1DB34C47" w14:textId="16EA85F6" w:rsidR="00C2557C" w:rsidRPr="00C2557C" w:rsidRDefault="00C2557C" w:rsidP="00813C0D">
            <w:pPr>
              <w:spacing w:after="0"/>
              <w:contextualSpacing/>
              <w:jc w:val="both"/>
              <w:rPr>
                <w:rFonts w:ascii="Arial" w:hAnsi="Arial" w:cs="Arial"/>
                <w:sz w:val="20"/>
                <w:szCs w:val="20"/>
              </w:rPr>
            </w:pPr>
            <w:r w:rsidRPr="00C2557C">
              <w:rPr>
                <w:rFonts w:ascii="Arial" w:hAnsi="Arial" w:cs="Arial"/>
                <w:sz w:val="20"/>
                <w:szCs w:val="20"/>
              </w:rPr>
              <w:t xml:space="preserve">Kapitalski dobički iz deležev, ustvarjeni pri opravljanju dejavnosti, se vštevajo v poslovne prihodke, in nato vključen v skupni obdavčljivi dohodek, za katerega veljajo progresivne </w:t>
            </w:r>
            <w:r>
              <w:rPr>
                <w:rFonts w:ascii="Arial" w:hAnsi="Arial" w:cs="Arial"/>
                <w:sz w:val="20"/>
                <w:szCs w:val="20"/>
              </w:rPr>
              <w:t xml:space="preserve">davčne </w:t>
            </w:r>
            <w:r w:rsidRPr="00C2557C">
              <w:rPr>
                <w:rFonts w:ascii="Arial" w:hAnsi="Arial" w:cs="Arial"/>
                <w:sz w:val="20"/>
                <w:szCs w:val="20"/>
              </w:rPr>
              <w:t>stopnje</w:t>
            </w:r>
            <w:r>
              <w:rPr>
                <w:rFonts w:ascii="Arial" w:hAnsi="Arial" w:cs="Arial"/>
                <w:sz w:val="20"/>
                <w:szCs w:val="20"/>
              </w:rPr>
              <w:t>.</w:t>
            </w:r>
          </w:p>
          <w:p w14:paraId="028202DC" w14:textId="77777777" w:rsidR="00C2557C" w:rsidRPr="00C2557C" w:rsidRDefault="00C2557C" w:rsidP="00813C0D">
            <w:pPr>
              <w:spacing w:after="0"/>
              <w:contextualSpacing/>
              <w:jc w:val="both"/>
              <w:rPr>
                <w:rFonts w:ascii="Arial" w:hAnsi="Arial" w:cs="Arial"/>
                <w:sz w:val="20"/>
                <w:szCs w:val="20"/>
              </w:rPr>
            </w:pPr>
          </w:p>
          <w:p w14:paraId="50B454D6" w14:textId="438538C0" w:rsidR="00C2557C" w:rsidRPr="00C2557C" w:rsidRDefault="00C2557C" w:rsidP="00813C0D">
            <w:pPr>
              <w:spacing w:after="0"/>
              <w:contextualSpacing/>
              <w:jc w:val="both"/>
              <w:rPr>
                <w:rFonts w:ascii="Arial" w:hAnsi="Arial" w:cs="Arial"/>
                <w:sz w:val="20"/>
                <w:szCs w:val="20"/>
              </w:rPr>
            </w:pPr>
            <w:r w:rsidRPr="00C2557C">
              <w:rPr>
                <w:rFonts w:ascii="Arial" w:hAnsi="Arial" w:cs="Arial"/>
                <w:sz w:val="20"/>
                <w:szCs w:val="20"/>
              </w:rPr>
              <w:t xml:space="preserve">Če prenesene delnice izpolnjujejo določene pogoje, so kapitalski dobički oproščeni davka v višini 41,86 % (50,28 % za kapitalske dobičke, ustvarjene pred 1. </w:t>
            </w:r>
            <w:r w:rsidR="0030012D">
              <w:rPr>
                <w:rFonts w:ascii="Arial" w:hAnsi="Arial" w:cs="Arial"/>
                <w:sz w:val="20"/>
                <w:szCs w:val="20"/>
              </w:rPr>
              <w:t>januarjem</w:t>
            </w:r>
            <w:r w:rsidRPr="00C2557C">
              <w:rPr>
                <w:rFonts w:ascii="Arial" w:hAnsi="Arial" w:cs="Arial"/>
                <w:sz w:val="20"/>
                <w:szCs w:val="20"/>
              </w:rPr>
              <w:t xml:space="preserve"> 2018) njihovega zneska. Preostalih 58,14 % (49,72 % za kapitalske dobičke, ustvarjene pred 1. januarjem 2018) dobičkov je vključenih v skupni obdavčljivi dohodek, za katerega veljajo progresivne</w:t>
            </w:r>
            <w:r>
              <w:rPr>
                <w:rFonts w:ascii="Arial" w:hAnsi="Arial" w:cs="Arial"/>
                <w:sz w:val="20"/>
                <w:szCs w:val="20"/>
              </w:rPr>
              <w:t xml:space="preserve"> davčne</w:t>
            </w:r>
            <w:r w:rsidRPr="00C2557C">
              <w:rPr>
                <w:rFonts w:ascii="Arial" w:hAnsi="Arial" w:cs="Arial"/>
                <w:sz w:val="20"/>
                <w:szCs w:val="20"/>
              </w:rPr>
              <w:t>.</w:t>
            </w:r>
          </w:p>
          <w:p w14:paraId="31278850" w14:textId="77777777" w:rsidR="00C2557C" w:rsidRPr="00C2557C" w:rsidRDefault="00C2557C" w:rsidP="00813C0D">
            <w:pPr>
              <w:spacing w:after="0"/>
              <w:contextualSpacing/>
              <w:jc w:val="both"/>
              <w:rPr>
                <w:rFonts w:ascii="Arial" w:hAnsi="Arial" w:cs="Arial"/>
                <w:sz w:val="20"/>
                <w:szCs w:val="20"/>
              </w:rPr>
            </w:pPr>
          </w:p>
          <w:p w14:paraId="54A52520" w14:textId="77777777" w:rsidR="00C2557C" w:rsidRPr="00C2557C" w:rsidRDefault="00C2557C" w:rsidP="00813C0D">
            <w:pPr>
              <w:spacing w:after="0"/>
              <w:contextualSpacing/>
              <w:jc w:val="both"/>
              <w:rPr>
                <w:rFonts w:ascii="Arial" w:hAnsi="Arial" w:cs="Arial"/>
                <w:sz w:val="20"/>
                <w:szCs w:val="20"/>
              </w:rPr>
            </w:pPr>
            <w:r w:rsidRPr="00C2557C">
              <w:rPr>
                <w:rFonts w:ascii="Arial" w:hAnsi="Arial" w:cs="Arial"/>
                <w:sz w:val="20"/>
                <w:szCs w:val="20"/>
              </w:rPr>
              <w:t>Deleži, ki izpolnjujejo pogoje za to delno oprostitev, so deleži v kvalificiranih podjetjih, ki:</w:t>
            </w:r>
          </w:p>
          <w:p w14:paraId="67F32C84" w14:textId="77777777" w:rsidR="00C2557C" w:rsidRDefault="00C2557C" w:rsidP="00813C0D">
            <w:pPr>
              <w:pStyle w:val="Odstavekseznama"/>
              <w:numPr>
                <w:ilvl w:val="0"/>
                <w:numId w:val="12"/>
              </w:numPr>
              <w:spacing w:line="276" w:lineRule="auto"/>
              <w:contextualSpacing/>
              <w:jc w:val="both"/>
              <w:rPr>
                <w:rFonts w:ascii="Arial" w:hAnsi="Arial" w:cs="Arial"/>
                <w:sz w:val="20"/>
                <w:szCs w:val="20"/>
              </w:rPr>
            </w:pPr>
            <w:r w:rsidRPr="00C2557C">
              <w:rPr>
                <w:rFonts w:ascii="Arial" w:hAnsi="Arial" w:cs="Arial"/>
                <w:sz w:val="20"/>
                <w:szCs w:val="20"/>
              </w:rPr>
              <w:t>so bile v prvi bilanci stanja  obdobja</w:t>
            </w:r>
            <w:r>
              <w:rPr>
                <w:rFonts w:ascii="Arial" w:hAnsi="Arial" w:cs="Arial"/>
                <w:sz w:val="20"/>
                <w:szCs w:val="20"/>
              </w:rPr>
              <w:t xml:space="preserve"> imetništva</w:t>
            </w:r>
            <w:r w:rsidRPr="00C2557C">
              <w:rPr>
                <w:rFonts w:ascii="Arial" w:hAnsi="Arial" w:cs="Arial"/>
                <w:sz w:val="20"/>
                <w:szCs w:val="20"/>
              </w:rPr>
              <w:t xml:space="preserve"> evidentirane kot dolgoročne finančne naložbe (osnovno sredstvo) (če je bila udeležba kupljena pred 1. 1. 2004, je morala biti udeležba v bilanci stanja evidentirana kot dolgoročna naložba glede na leto 2002); in</w:t>
            </w:r>
          </w:p>
          <w:p w14:paraId="1F69BCD6" w14:textId="0B3AC062" w:rsidR="00AC652B" w:rsidRDefault="00C2557C" w:rsidP="00813C0D">
            <w:pPr>
              <w:pStyle w:val="Odstavekseznama"/>
              <w:numPr>
                <w:ilvl w:val="0"/>
                <w:numId w:val="12"/>
              </w:numPr>
              <w:spacing w:line="276" w:lineRule="auto"/>
              <w:contextualSpacing/>
              <w:jc w:val="both"/>
              <w:rPr>
                <w:rFonts w:ascii="Arial" w:hAnsi="Arial" w:cs="Arial"/>
                <w:sz w:val="20"/>
                <w:szCs w:val="20"/>
              </w:rPr>
            </w:pPr>
            <w:r w:rsidRPr="00C2557C">
              <w:rPr>
                <w:rFonts w:ascii="Arial" w:hAnsi="Arial" w:cs="Arial"/>
                <w:sz w:val="20"/>
                <w:szCs w:val="20"/>
              </w:rPr>
              <w:t>neprekinjeno hranijo od prvega dne 12. meseca pred mesecem odtujitve (uporablja se metoda FIFO).</w:t>
            </w:r>
          </w:p>
          <w:p w14:paraId="4B34F9CD" w14:textId="77777777" w:rsidR="00C2557C" w:rsidRPr="00C2557C" w:rsidRDefault="00C2557C" w:rsidP="00813C0D">
            <w:pPr>
              <w:pStyle w:val="Odstavekseznama"/>
              <w:spacing w:line="276" w:lineRule="auto"/>
              <w:ind w:left="720"/>
              <w:contextualSpacing/>
              <w:jc w:val="both"/>
              <w:rPr>
                <w:rFonts w:ascii="Arial" w:hAnsi="Arial" w:cs="Arial"/>
                <w:sz w:val="20"/>
                <w:szCs w:val="20"/>
              </w:rPr>
            </w:pPr>
          </w:p>
          <w:p w14:paraId="6BC79EC2" w14:textId="70C47559" w:rsidR="00C2557C" w:rsidRDefault="00C2557C" w:rsidP="00813C0D">
            <w:pPr>
              <w:spacing w:after="0"/>
              <w:contextualSpacing/>
              <w:jc w:val="both"/>
              <w:rPr>
                <w:rFonts w:ascii="Arial" w:hAnsi="Arial" w:cs="Arial"/>
                <w:sz w:val="20"/>
                <w:szCs w:val="20"/>
              </w:rPr>
            </w:pPr>
            <w:r w:rsidRPr="00C2557C">
              <w:rPr>
                <w:rFonts w:ascii="Arial" w:hAnsi="Arial" w:cs="Arial"/>
                <w:sz w:val="20"/>
                <w:szCs w:val="20"/>
              </w:rPr>
              <w:t xml:space="preserve">Kvalificirano podjetje je podjetje, ki najmanj od začetka </w:t>
            </w:r>
            <w:r w:rsidR="007B2E94">
              <w:rPr>
                <w:rFonts w:ascii="Arial" w:hAnsi="Arial" w:cs="Arial"/>
                <w:sz w:val="20"/>
                <w:szCs w:val="20"/>
              </w:rPr>
              <w:t xml:space="preserve">tretjega </w:t>
            </w:r>
            <w:r w:rsidRPr="00C2557C">
              <w:rPr>
                <w:rFonts w:ascii="Arial" w:hAnsi="Arial" w:cs="Arial"/>
                <w:sz w:val="20"/>
                <w:szCs w:val="20"/>
              </w:rPr>
              <w:t>davčnega obdobja pred obdobjem odtujitve</w:t>
            </w:r>
            <w:r w:rsidR="007B2E94">
              <w:rPr>
                <w:rFonts w:ascii="Arial" w:hAnsi="Arial" w:cs="Arial"/>
                <w:sz w:val="20"/>
                <w:szCs w:val="20"/>
              </w:rPr>
              <w:t xml:space="preserve"> </w:t>
            </w:r>
            <w:r w:rsidRPr="00C2557C">
              <w:rPr>
                <w:rFonts w:ascii="Arial" w:hAnsi="Arial" w:cs="Arial"/>
                <w:sz w:val="20"/>
                <w:szCs w:val="20"/>
              </w:rPr>
              <w:t>opravlja dejansko poslovno dejavnost</w:t>
            </w:r>
            <w:r>
              <w:rPr>
                <w:rFonts w:ascii="Arial" w:hAnsi="Arial" w:cs="Arial"/>
                <w:sz w:val="20"/>
                <w:szCs w:val="20"/>
              </w:rPr>
              <w:t xml:space="preserve"> (test aktivnega poslovanja)</w:t>
            </w:r>
            <w:r w:rsidRPr="00C2557C">
              <w:rPr>
                <w:rFonts w:ascii="Arial" w:hAnsi="Arial" w:cs="Arial"/>
                <w:sz w:val="20"/>
                <w:szCs w:val="20"/>
              </w:rPr>
              <w:t>. Podjetja, katerih vrednost premoženja v glavnem</w:t>
            </w:r>
            <w:r>
              <w:rPr>
                <w:rFonts w:ascii="Arial" w:hAnsi="Arial" w:cs="Arial"/>
                <w:sz w:val="20"/>
                <w:szCs w:val="20"/>
              </w:rPr>
              <w:t xml:space="preserve"> </w:t>
            </w:r>
            <w:r w:rsidRPr="00C2557C">
              <w:rPr>
                <w:rFonts w:ascii="Arial" w:hAnsi="Arial" w:cs="Arial"/>
                <w:sz w:val="20"/>
                <w:szCs w:val="20"/>
              </w:rPr>
              <w:t xml:space="preserve">predstavljajo nepremičnine, ki se ne uporabljajo za poslovno dejavnost, se šteje, da ne opravljajo prave poslovne dejavnosti. </w:t>
            </w:r>
            <w:r>
              <w:rPr>
                <w:rFonts w:ascii="Arial" w:hAnsi="Arial" w:cs="Arial"/>
                <w:sz w:val="20"/>
                <w:szCs w:val="20"/>
              </w:rPr>
              <w:t xml:space="preserve">Ta </w:t>
            </w:r>
            <w:r w:rsidRPr="00C2557C">
              <w:rPr>
                <w:rFonts w:ascii="Arial" w:hAnsi="Arial" w:cs="Arial"/>
                <w:sz w:val="20"/>
                <w:szCs w:val="20"/>
              </w:rPr>
              <w:t>pogoj ne velja v primeru družb, ki kotirajo na borzi.</w:t>
            </w:r>
            <w:r w:rsidR="007B2E94">
              <w:rPr>
                <w:rFonts w:ascii="Arial" w:hAnsi="Arial" w:cs="Arial"/>
                <w:sz w:val="20"/>
                <w:szCs w:val="20"/>
              </w:rPr>
              <w:t xml:space="preserve"> </w:t>
            </w:r>
            <w:r w:rsidRPr="00C2557C">
              <w:rPr>
                <w:rFonts w:ascii="Arial" w:hAnsi="Arial" w:cs="Arial"/>
                <w:sz w:val="20"/>
                <w:szCs w:val="20"/>
              </w:rPr>
              <w:t xml:space="preserve">V primeru delnic v holdingu je </w:t>
            </w:r>
            <w:r>
              <w:rPr>
                <w:rFonts w:ascii="Arial" w:hAnsi="Arial" w:cs="Arial"/>
                <w:sz w:val="20"/>
                <w:szCs w:val="20"/>
              </w:rPr>
              <w:t>test aktivnega poslovanja</w:t>
            </w:r>
            <w:r w:rsidRPr="00C2557C">
              <w:rPr>
                <w:rFonts w:ascii="Arial" w:hAnsi="Arial" w:cs="Arial"/>
                <w:sz w:val="20"/>
                <w:szCs w:val="20"/>
              </w:rPr>
              <w:t xml:space="preserve"> izpolnjen, če ga izpolni odvisna družba, katere delnice predstavljajo</w:t>
            </w:r>
            <w:r>
              <w:rPr>
                <w:rFonts w:ascii="Arial" w:hAnsi="Arial" w:cs="Arial"/>
                <w:sz w:val="20"/>
                <w:szCs w:val="20"/>
              </w:rPr>
              <w:t xml:space="preserve"> </w:t>
            </w:r>
            <w:r w:rsidRPr="00C2557C">
              <w:rPr>
                <w:rFonts w:ascii="Arial" w:hAnsi="Arial" w:cs="Arial"/>
                <w:sz w:val="20"/>
                <w:szCs w:val="20"/>
              </w:rPr>
              <w:t>večinski del sredstev holdinga.</w:t>
            </w:r>
          </w:p>
          <w:p w14:paraId="75BB7D46" w14:textId="77777777" w:rsidR="00C2557C" w:rsidRPr="00C2557C" w:rsidRDefault="00C2557C" w:rsidP="00813C0D">
            <w:pPr>
              <w:spacing w:after="0"/>
              <w:contextualSpacing/>
              <w:jc w:val="both"/>
              <w:rPr>
                <w:rFonts w:ascii="Arial" w:hAnsi="Arial" w:cs="Arial"/>
                <w:sz w:val="20"/>
                <w:szCs w:val="20"/>
              </w:rPr>
            </w:pPr>
          </w:p>
          <w:p w14:paraId="67CB5C39" w14:textId="32025EF7" w:rsidR="00AC652B" w:rsidRDefault="00C2557C" w:rsidP="00813C0D">
            <w:pPr>
              <w:spacing w:after="0"/>
              <w:contextualSpacing/>
              <w:jc w:val="both"/>
              <w:rPr>
                <w:rFonts w:ascii="Arial" w:hAnsi="Arial" w:cs="Arial"/>
                <w:sz w:val="20"/>
                <w:szCs w:val="20"/>
              </w:rPr>
            </w:pPr>
            <w:r w:rsidRPr="00C2557C">
              <w:rPr>
                <w:rFonts w:ascii="Arial" w:hAnsi="Arial" w:cs="Arial"/>
                <w:sz w:val="20"/>
                <w:szCs w:val="20"/>
              </w:rPr>
              <w:t xml:space="preserve">Če kapitalski dobički iz delnic ne izhajajo iz poslovanja, spadajo v kategorijo raznih </w:t>
            </w:r>
            <w:r>
              <w:rPr>
                <w:rFonts w:ascii="Arial" w:hAnsi="Arial" w:cs="Arial"/>
                <w:sz w:val="20"/>
                <w:szCs w:val="20"/>
              </w:rPr>
              <w:t xml:space="preserve">dogodkov. </w:t>
            </w:r>
            <w:r w:rsidRPr="00C2557C">
              <w:rPr>
                <w:rFonts w:ascii="Arial" w:hAnsi="Arial" w:cs="Arial"/>
                <w:sz w:val="20"/>
                <w:szCs w:val="20"/>
              </w:rPr>
              <w:t>Za kapitalske dobičke, ustvarjene od 1. januarja 2019, se ne razlikuje med znatn</w:t>
            </w:r>
            <w:r>
              <w:rPr>
                <w:rFonts w:ascii="Arial" w:hAnsi="Arial" w:cs="Arial"/>
                <w:sz w:val="20"/>
                <w:szCs w:val="20"/>
              </w:rPr>
              <w:t>o</w:t>
            </w:r>
            <w:r w:rsidRPr="00C2557C">
              <w:rPr>
                <w:rFonts w:ascii="Arial" w:hAnsi="Arial" w:cs="Arial"/>
                <w:sz w:val="20"/>
                <w:szCs w:val="20"/>
              </w:rPr>
              <w:t xml:space="preserve"> in </w:t>
            </w:r>
            <w:r>
              <w:rPr>
                <w:rFonts w:ascii="Arial" w:hAnsi="Arial" w:cs="Arial"/>
                <w:sz w:val="20"/>
                <w:szCs w:val="20"/>
              </w:rPr>
              <w:t xml:space="preserve">neznatno </w:t>
            </w:r>
            <w:r w:rsidRPr="00C2557C">
              <w:rPr>
                <w:rFonts w:ascii="Arial" w:hAnsi="Arial" w:cs="Arial"/>
                <w:sz w:val="20"/>
                <w:szCs w:val="20"/>
              </w:rPr>
              <w:t>udeležb</w:t>
            </w:r>
            <w:r>
              <w:rPr>
                <w:rFonts w:ascii="Arial" w:hAnsi="Arial" w:cs="Arial"/>
                <w:sz w:val="20"/>
                <w:szCs w:val="20"/>
              </w:rPr>
              <w:t>o</w:t>
            </w:r>
            <w:r w:rsidRPr="00C2557C">
              <w:rPr>
                <w:rFonts w:ascii="Arial" w:hAnsi="Arial" w:cs="Arial"/>
                <w:sz w:val="20"/>
                <w:szCs w:val="20"/>
              </w:rPr>
              <w:t>. Ti kapitalski dobički so obdavčeni s 26</w:t>
            </w:r>
            <w:r w:rsidR="007B2E94">
              <w:rPr>
                <w:rFonts w:ascii="Arial" w:hAnsi="Arial" w:cs="Arial"/>
                <w:sz w:val="20"/>
                <w:szCs w:val="20"/>
              </w:rPr>
              <w:t xml:space="preserve"> %</w:t>
            </w:r>
            <w:r w:rsidRPr="00C2557C">
              <w:rPr>
                <w:rFonts w:ascii="Arial" w:hAnsi="Arial" w:cs="Arial"/>
                <w:sz w:val="20"/>
                <w:szCs w:val="20"/>
              </w:rPr>
              <w:t xml:space="preserve"> nadomestnim davkom in niso vključeni v skupni obdavčljivi dohodek</w:t>
            </w:r>
            <w:r w:rsidR="007B2E94">
              <w:rPr>
                <w:rFonts w:ascii="Arial" w:hAnsi="Arial" w:cs="Arial"/>
                <w:sz w:val="20"/>
                <w:szCs w:val="20"/>
              </w:rPr>
              <w:t xml:space="preserve"> </w:t>
            </w:r>
            <w:r w:rsidRPr="00C2557C">
              <w:rPr>
                <w:rFonts w:ascii="Arial" w:hAnsi="Arial" w:cs="Arial"/>
                <w:sz w:val="20"/>
                <w:szCs w:val="20"/>
              </w:rPr>
              <w:t>ob upoštevanju progresivnih</w:t>
            </w:r>
            <w:r w:rsidR="007B2E94">
              <w:rPr>
                <w:rFonts w:ascii="Arial" w:hAnsi="Arial" w:cs="Arial"/>
                <w:sz w:val="20"/>
                <w:szCs w:val="20"/>
              </w:rPr>
              <w:t xml:space="preserve"> davčnih</w:t>
            </w:r>
            <w:r w:rsidRPr="00C2557C">
              <w:rPr>
                <w:rFonts w:ascii="Arial" w:hAnsi="Arial" w:cs="Arial"/>
                <w:sz w:val="20"/>
                <w:szCs w:val="20"/>
              </w:rPr>
              <w:t xml:space="preserve"> stopenj (kapitalski dobički, ustvarjeni pred 1. januarjem 2019 pri prodaji znatnega deleža, so bili</w:t>
            </w:r>
            <w:r w:rsidR="007B2E94">
              <w:rPr>
                <w:rFonts w:ascii="Arial" w:hAnsi="Arial" w:cs="Arial"/>
                <w:sz w:val="20"/>
                <w:szCs w:val="20"/>
              </w:rPr>
              <w:t xml:space="preserve"> </w:t>
            </w:r>
            <w:r w:rsidRPr="00C2557C">
              <w:rPr>
                <w:rFonts w:ascii="Arial" w:hAnsi="Arial" w:cs="Arial"/>
                <w:sz w:val="20"/>
                <w:szCs w:val="20"/>
              </w:rPr>
              <w:t>oproščen davka za 41,86 %).</w:t>
            </w:r>
          </w:p>
          <w:p w14:paraId="079A4AAC" w14:textId="77777777" w:rsidR="00C2557C" w:rsidRPr="00AD61BD" w:rsidRDefault="00C2557C" w:rsidP="00813C0D">
            <w:pPr>
              <w:spacing w:after="0"/>
              <w:contextualSpacing/>
              <w:jc w:val="both"/>
              <w:rPr>
                <w:rFonts w:ascii="Arial" w:hAnsi="Arial" w:cs="Arial"/>
                <w:sz w:val="20"/>
                <w:szCs w:val="20"/>
                <w:highlight w:val="yellow"/>
              </w:rPr>
            </w:pPr>
          </w:p>
          <w:p w14:paraId="45F167CC" w14:textId="4D8DC4DD" w:rsidR="00AC652B" w:rsidRPr="00667CAD" w:rsidRDefault="00AC652B" w:rsidP="00813C0D">
            <w:pPr>
              <w:spacing w:after="0"/>
              <w:contextualSpacing/>
              <w:jc w:val="both"/>
              <w:rPr>
                <w:rFonts w:ascii="Arial" w:hAnsi="Arial" w:cs="Arial"/>
                <w:sz w:val="20"/>
                <w:szCs w:val="20"/>
                <w:u w:val="single"/>
              </w:rPr>
            </w:pPr>
            <w:r w:rsidRPr="00667CAD">
              <w:rPr>
                <w:rFonts w:ascii="Arial" w:hAnsi="Arial" w:cs="Arial"/>
                <w:sz w:val="20"/>
                <w:szCs w:val="20"/>
                <w:u w:val="single"/>
              </w:rPr>
              <w:t>5.</w:t>
            </w:r>
            <w:r w:rsidR="0030012D">
              <w:rPr>
                <w:rFonts w:ascii="Arial" w:hAnsi="Arial" w:cs="Arial"/>
                <w:sz w:val="20"/>
                <w:szCs w:val="20"/>
                <w:u w:val="single"/>
              </w:rPr>
              <w:t>3</w:t>
            </w:r>
            <w:r w:rsidRPr="00667CAD">
              <w:rPr>
                <w:rFonts w:ascii="Arial" w:hAnsi="Arial" w:cs="Arial"/>
                <w:sz w:val="20"/>
                <w:szCs w:val="20"/>
                <w:u w:val="single"/>
              </w:rPr>
              <w:t xml:space="preserve">. Avstrija </w:t>
            </w:r>
          </w:p>
          <w:p w14:paraId="08A5F031" w14:textId="74E4BB3A" w:rsidR="00AC652B" w:rsidRDefault="00172DCF" w:rsidP="00813C0D">
            <w:pPr>
              <w:spacing w:after="0"/>
              <w:contextualSpacing/>
              <w:jc w:val="both"/>
              <w:rPr>
                <w:rFonts w:ascii="Arial" w:hAnsi="Arial" w:cs="Arial"/>
                <w:sz w:val="20"/>
                <w:szCs w:val="20"/>
              </w:rPr>
            </w:pPr>
            <w:r>
              <w:rPr>
                <w:rFonts w:ascii="Arial" w:hAnsi="Arial" w:cs="Arial"/>
                <w:sz w:val="20"/>
                <w:szCs w:val="20"/>
              </w:rPr>
              <w:t>V d</w:t>
            </w:r>
            <w:r w:rsidRPr="00172DCF">
              <w:rPr>
                <w:rFonts w:ascii="Arial" w:hAnsi="Arial" w:cs="Arial"/>
                <w:sz w:val="20"/>
                <w:szCs w:val="20"/>
              </w:rPr>
              <w:t>ohodek iz kapitalskih naložb</w:t>
            </w:r>
            <w:r>
              <w:rPr>
                <w:rFonts w:ascii="Arial" w:hAnsi="Arial" w:cs="Arial"/>
                <w:sz w:val="20"/>
                <w:szCs w:val="20"/>
              </w:rPr>
              <w:t xml:space="preserve"> se vštevajo </w:t>
            </w:r>
            <w:r w:rsidRPr="00172DCF">
              <w:rPr>
                <w:rFonts w:ascii="Arial" w:hAnsi="Arial" w:cs="Arial"/>
                <w:sz w:val="20"/>
                <w:szCs w:val="20"/>
              </w:rPr>
              <w:t xml:space="preserve">dohodek </w:t>
            </w:r>
            <w:r>
              <w:rPr>
                <w:rFonts w:ascii="Arial" w:hAnsi="Arial" w:cs="Arial"/>
                <w:sz w:val="20"/>
                <w:szCs w:val="20"/>
              </w:rPr>
              <w:t>iz</w:t>
            </w:r>
            <w:r w:rsidRPr="00172DCF">
              <w:rPr>
                <w:rFonts w:ascii="Arial" w:hAnsi="Arial" w:cs="Arial"/>
                <w:sz w:val="20"/>
                <w:szCs w:val="20"/>
              </w:rPr>
              <w:t xml:space="preserve"> kapitala</w:t>
            </w:r>
            <w:r>
              <w:rPr>
                <w:rFonts w:ascii="Arial" w:hAnsi="Arial" w:cs="Arial"/>
                <w:sz w:val="20"/>
                <w:szCs w:val="20"/>
              </w:rPr>
              <w:t xml:space="preserve">, </w:t>
            </w:r>
            <w:r w:rsidRPr="00172DCF">
              <w:rPr>
                <w:rFonts w:ascii="Arial" w:hAnsi="Arial" w:cs="Arial"/>
                <w:sz w:val="20"/>
                <w:szCs w:val="20"/>
              </w:rPr>
              <w:t>kapitalski dobički od prodaje sredstev, ki ustvarjajo dohodek iz kapitalskih naložb</w:t>
            </w:r>
            <w:r>
              <w:rPr>
                <w:rFonts w:ascii="Arial" w:hAnsi="Arial" w:cs="Arial"/>
                <w:sz w:val="20"/>
                <w:szCs w:val="20"/>
              </w:rPr>
              <w:t xml:space="preserve">, </w:t>
            </w:r>
            <w:r w:rsidRPr="00172DCF">
              <w:rPr>
                <w:rFonts w:ascii="Arial" w:hAnsi="Arial" w:cs="Arial"/>
                <w:sz w:val="20"/>
                <w:szCs w:val="20"/>
              </w:rPr>
              <w:t>dohodek iz izvedenih finančnih instrumentov</w:t>
            </w:r>
            <w:r>
              <w:rPr>
                <w:rFonts w:ascii="Arial" w:hAnsi="Arial" w:cs="Arial"/>
                <w:sz w:val="20"/>
                <w:szCs w:val="20"/>
              </w:rPr>
              <w:t xml:space="preserve">, </w:t>
            </w:r>
            <w:r w:rsidRPr="00172DCF">
              <w:rPr>
                <w:rFonts w:ascii="Arial" w:hAnsi="Arial" w:cs="Arial"/>
                <w:sz w:val="20"/>
                <w:szCs w:val="20"/>
              </w:rPr>
              <w:t>dohodek iz kriptovalut in</w:t>
            </w:r>
            <w:r>
              <w:rPr>
                <w:rFonts w:ascii="Arial" w:hAnsi="Arial" w:cs="Arial"/>
                <w:sz w:val="20"/>
                <w:szCs w:val="20"/>
              </w:rPr>
              <w:t xml:space="preserve"> </w:t>
            </w:r>
            <w:r w:rsidRPr="00172DCF">
              <w:rPr>
                <w:rFonts w:ascii="Arial" w:hAnsi="Arial" w:cs="Arial"/>
                <w:sz w:val="20"/>
                <w:szCs w:val="20"/>
              </w:rPr>
              <w:t>drugi dohodki iz kapitalskih naložb</w:t>
            </w:r>
            <w:r>
              <w:rPr>
                <w:rFonts w:ascii="Arial" w:hAnsi="Arial" w:cs="Arial"/>
                <w:sz w:val="20"/>
                <w:szCs w:val="20"/>
              </w:rPr>
              <w:t>.</w:t>
            </w:r>
          </w:p>
          <w:p w14:paraId="63DB2438" w14:textId="77777777" w:rsidR="00F20C93" w:rsidRDefault="00F20C93" w:rsidP="00813C0D">
            <w:pPr>
              <w:spacing w:after="0"/>
              <w:contextualSpacing/>
              <w:jc w:val="both"/>
              <w:rPr>
                <w:rFonts w:ascii="Arial" w:hAnsi="Arial" w:cs="Arial"/>
                <w:sz w:val="20"/>
                <w:szCs w:val="20"/>
              </w:rPr>
            </w:pPr>
          </w:p>
          <w:p w14:paraId="2BD023A0" w14:textId="64EC90B2" w:rsidR="00F20C93" w:rsidRPr="00F20C93" w:rsidRDefault="00F20C93" w:rsidP="00813C0D">
            <w:pPr>
              <w:spacing w:after="0"/>
              <w:contextualSpacing/>
              <w:jc w:val="both"/>
              <w:rPr>
                <w:rFonts w:ascii="Arial" w:hAnsi="Arial" w:cs="Arial"/>
                <w:sz w:val="20"/>
                <w:szCs w:val="20"/>
              </w:rPr>
            </w:pPr>
            <w:r>
              <w:rPr>
                <w:rFonts w:ascii="Arial" w:hAnsi="Arial" w:cs="Arial"/>
                <w:sz w:val="20"/>
                <w:szCs w:val="20"/>
              </w:rPr>
              <w:t>Dohodek</w:t>
            </w:r>
            <w:r w:rsidRPr="00F20C93">
              <w:rPr>
                <w:rFonts w:ascii="Arial" w:hAnsi="Arial" w:cs="Arial"/>
                <w:sz w:val="20"/>
                <w:szCs w:val="20"/>
              </w:rPr>
              <w:t xml:space="preserve"> iz izvedenih finančnih instrumentov vključujejo</w:t>
            </w:r>
            <w:r>
              <w:rPr>
                <w:rFonts w:ascii="Arial" w:hAnsi="Arial" w:cs="Arial"/>
                <w:sz w:val="20"/>
                <w:szCs w:val="20"/>
              </w:rPr>
              <w:t xml:space="preserve"> </w:t>
            </w:r>
            <w:r w:rsidRPr="00F20C93">
              <w:rPr>
                <w:rFonts w:ascii="Arial" w:hAnsi="Arial" w:cs="Arial"/>
                <w:sz w:val="20"/>
                <w:szCs w:val="20"/>
              </w:rPr>
              <w:t>razlike v plačilih</w:t>
            </w:r>
            <w:r>
              <w:rPr>
                <w:rFonts w:ascii="Arial" w:hAnsi="Arial" w:cs="Arial"/>
                <w:sz w:val="20"/>
                <w:szCs w:val="20"/>
              </w:rPr>
              <w:t xml:space="preserve">, </w:t>
            </w:r>
            <w:r w:rsidRPr="00F20C93">
              <w:rPr>
                <w:rFonts w:ascii="Arial" w:hAnsi="Arial" w:cs="Arial"/>
                <w:sz w:val="20"/>
                <w:szCs w:val="20"/>
              </w:rPr>
              <w:t>premije</w:t>
            </w:r>
            <w:r>
              <w:rPr>
                <w:rFonts w:ascii="Arial" w:hAnsi="Arial" w:cs="Arial"/>
                <w:sz w:val="20"/>
                <w:szCs w:val="20"/>
              </w:rPr>
              <w:t xml:space="preserve">, </w:t>
            </w:r>
            <w:r w:rsidRPr="00F20C93">
              <w:rPr>
                <w:rFonts w:ascii="Arial" w:hAnsi="Arial" w:cs="Arial"/>
                <w:sz w:val="20"/>
                <w:szCs w:val="20"/>
              </w:rPr>
              <w:t xml:space="preserve">kapitalski dobički </w:t>
            </w:r>
            <w:r>
              <w:rPr>
                <w:rFonts w:ascii="Arial" w:hAnsi="Arial" w:cs="Arial"/>
                <w:sz w:val="20"/>
                <w:szCs w:val="20"/>
              </w:rPr>
              <w:t xml:space="preserve">ter </w:t>
            </w:r>
            <w:r w:rsidRPr="00F20C93">
              <w:rPr>
                <w:rFonts w:ascii="Arial" w:hAnsi="Arial" w:cs="Arial"/>
                <w:sz w:val="20"/>
                <w:szCs w:val="20"/>
              </w:rPr>
              <w:t>dohodek iz druge oblike poravnave v okviru terminskih poslov in drugih izvedenih finančnih instrumentov</w:t>
            </w:r>
            <w:r>
              <w:rPr>
                <w:rFonts w:ascii="Arial" w:hAnsi="Arial" w:cs="Arial"/>
                <w:sz w:val="20"/>
                <w:szCs w:val="20"/>
              </w:rPr>
              <w:t>.</w:t>
            </w:r>
          </w:p>
          <w:p w14:paraId="141DAB10" w14:textId="77777777" w:rsidR="00F20C93" w:rsidRDefault="00F20C93" w:rsidP="00813C0D">
            <w:pPr>
              <w:spacing w:after="0"/>
              <w:contextualSpacing/>
              <w:jc w:val="both"/>
              <w:rPr>
                <w:rFonts w:ascii="Arial" w:hAnsi="Arial" w:cs="Arial"/>
                <w:sz w:val="20"/>
                <w:szCs w:val="20"/>
              </w:rPr>
            </w:pPr>
          </w:p>
          <w:p w14:paraId="379502FD" w14:textId="13CEC41E" w:rsidR="00F20C93" w:rsidRDefault="00F20C93" w:rsidP="00813C0D">
            <w:pPr>
              <w:spacing w:after="0"/>
              <w:contextualSpacing/>
              <w:jc w:val="both"/>
              <w:rPr>
                <w:rFonts w:ascii="Arial" w:hAnsi="Arial" w:cs="Arial"/>
                <w:sz w:val="20"/>
                <w:szCs w:val="20"/>
              </w:rPr>
            </w:pPr>
            <w:r w:rsidRPr="00F20C93">
              <w:rPr>
                <w:rFonts w:ascii="Arial" w:hAnsi="Arial" w:cs="Arial"/>
                <w:sz w:val="20"/>
                <w:szCs w:val="20"/>
              </w:rPr>
              <w:t>Drugi izvedeni finančni instrumenti so izvedeni finančni instrumenti, ne glede na to, ali osnov</w:t>
            </w:r>
            <w:r>
              <w:rPr>
                <w:rFonts w:ascii="Arial" w:hAnsi="Arial" w:cs="Arial"/>
                <w:sz w:val="20"/>
                <w:szCs w:val="20"/>
              </w:rPr>
              <w:t xml:space="preserve">o </w:t>
            </w:r>
            <w:r w:rsidRPr="00F20C93">
              <w:rPr>
                <w:rFonts w:ascii="Arial" w:hAnsi="Arial" w:cs="Arial"/>
                <w:sz w:val="20"/>
                <w:szCs w:val="20"/>
              </w:rPr>
              <w:t xml:space="preserve">sestavljajo finančna sredstva, blago ali druga sredstva, tako da so </w:t>
            </w:r>
            <w:r>
              <w:rPr>
                <w:rFonts w:ascii="Arial" w:hAnsi="Arial" w:cs="Arial"/>
                <w:sz w:val="20"/>
                <w:szCs w:val="20"/>
              </w:rPr>
              <w:t xml:space="preserve">zajete </w:t>
            </w:r>
            <w:r w:rsidRPr="00F20C93">
              <w:rPr>
                <w:rFonts w:ascii="Arial" w:hAnsi="Arial" w:cs="Arial"/>
                <w:sz w:val="20"/>
                <w:szCs w:val="20"/>
              </w:rPr>
              <w:t>vse vrste certifikatov (indeks, alfa, finančni vzvod, itd.). Vendar pa dejanska uveljavitev opcije ali dejanska izročitev osnovnega instrumenta ni obdavčljiv dogodek.</w:t>
            </w:r>
          </w:p>
          <w:p w14:paraId="429C707D" w14:textId="77777777" w:rsidR="00C25BCC" w:rsidRDefault="00C25BCC" w:rsidP="00813C0D">
            <w:pPr>
              <w:spacing w:after="0"/>
              <w:contextualSpacing/>
              <w:jc w:val="both"/>
              <w:rPr>
                <w:rFonts w:ascii="Arial" w:hAnsi="Arial" w:cs="Arial"/>
                <w:sz w:val="20"/>
                <w:szCs w:val="20"/>
              </w:rPr>
            </w:pPr>
          </w:p>
          <w:p w14:paraId="4A48E576" w14:textId="5454B383" w:rsidR="00C25BCC" w:rsidRDefault="00C25BCC" w:rsidP="00813C0D">
            <w:pPr>
              <w:spacing w:after="0"/>
              <w:contextualSpacing/>
              <w:jc w:val="both"/>
              <w:rPr>
                <w:rFonts w:ascii="Arial" w:hAnsi="Arial" w:cs="Arial"/>
                <w:sz w:val="20"/>
                <w:szCs w:val="20"/>
              </w:rPr>
            </w:pPr>
            <w:r>
              <w:rPr>
                <w:rFonts w:ascii="Arial" w:hAnsi="Arial" w:cs="Arial"/>
                <w:sz w:val="20"/>
                <w:szCs w:val="20"/>
              </w:rPr>
              <w:t>Dobički iz kapitala se obdavčijo, če so doseženi v okviru opravljanja dejavnosti, kot š</w:t>
            </w:r>
            <w:r w:rsidRPr="00C25BCC">
              <w:rPr>
                <w:rFonts w:ascii="Arial" w:hAnsi="Arial" w:cs="Arial"/>
                <w:sz w:val="20"/>
                <w:szCs w:val="20"/>
              </w:rPr>
              <w:t>pekulativn</w:t>
            </w:r>
            <w:r>
              <w:rPr>
                <w:rFonts w:ascii="Arial" w:hAnsi="Arial" w:cs="Arial"/>
                <w:sz w:val="20"/>
                <w:szCs w:val="20"/>
              </w:rPr>
              <w:t xml:space="preserve">i dobički ali kot dobički iz odtujitve delnic ali deležev, ki so del pretežnega lastniškega deleža. </w:t>
            </w:r>
          </w:p>
          <w:p w14:paraId="3E1C0766" w14:textId="77777777" w:rsidR="00C25BCC" w:rsidRPr="00C25BCC" w:rsidRDefault="00C25BCC" w:rsidP="00813C0D">
            <w:pPr>
              <w:spacing w:after="0"/>
              <w:contextualSpacing/>
              <w:jc w:val="both"/>
              <w:rPr>
                <w:rFonts w:ascii="Arial" w:hAnsi="Arial" w:cs="Arial"/>
                <w:sz w:val="20"/>
                <w:szCs w:val="20"/>
              </w:rPr>
            </w:pPr>
          </w:p>
          <w:p w14:paraId="7A71C0CE" w14:textId="162F2C7A" w:rsidR="00C25BCC" w:rsidRPr="00C25BCC" w:rsidRDefault="00C25BCC" w:rsidP="00813C0D">
            <w:pPr>
              <w:spacing w:after="0"/>
              <w:contextualSpacing/>
              <w:jc w:val="both"/>
              <w:rPr>
                <w:rFonts w:ascii="Arial" w:hAnsi="Arial" w:cs="Arial"/>
                <w:sz w:val="20"/>
                <w:szCs w:val="20"/>
              </w:rPr>
            </w:pPr>
            <w:r w:rsidRPr="00C25BCC">
              <w:rPr>
                <w:rFonts w:ascii="Arial" w:hAnsi="Arial" w:cs="Arial"/>
                <w:sz w:val="20"/>
                <w:szCs w:val="20"/>
              </w:rPr>
              <w:t>Načeloma so kapitalski dobički iz odsvojitve sredstev v zasebni lasti obdavčljivi le, če do prodaje pride v 1 letu po</w:t>
            </w:r>
            <w:r>
              <w:rPr>
                <w:rFonts w:ascii="Arial" w:hAnsi="Arial" w:cs="Arial"/>
                <w:sz w:val="20"/>
                <w:szCs w:val="20"/>
              </w:rPr>
              <w:t xml:space="preserve"> </w:t>
            </w:r>
            <w:r w:rsidRPr="00C25BCC">
              <w:rPr>
                <w:rFonts w:ascii="Arial" w:hAnsi="Arial" w:cs="Arial"/>
                <w:sz w:val="20"/>
                <w:szCs w:val="20"/>
              </w:rPr>
              <w:t>pridobitev.</w:t>
            </w:r>
          </w:p>
          <w:p w14:paraId="7B1C76C2" w14:textId="77777777" w:rsidR="0094255A" w:rsidRDefault="0094255A" w:rsidP="00813C0D">
            <w:pPr>
              <w:spacing w:after="0"/>
              <w:contextualSpacing/>
              <w:jc w:val="both"/>
              <w:rPr>
                <w:rFonts w:ascii="Arial" w:hAnsi="Arial" w:cs="Arial"/>
                <w:sz w:val="20"/>
                <w:szCs w:val="20"/>
              </w:rPr>
            </w:pPr>
          </w:p>
          <w:p w14:paraId="5A985AD8" w14:textId="2B8A7E4F" w:rsidR="00C25BCC" w:rsidRDefault="00C25BCC" w:rsidP="00813C0D">
            <w:pPr>
              <w:spacing w:after="0"/>
              <w:contextualSpacing/>
              <w:jc w:val="both"/>
              <w:rPr>
                <w:rFonts w:ascii="Arial" w:hAnsi="Arial" w:cs="Arial"/>
                <w:sz w:val="20"/>
                <w:szCs w:val="20"/>
              </w:rPr>
            </w:pPr>
            <w:r w:rsidRPr="00C25BCC">
              <w:rPr>
                <w:rFonts w:ascii="Arial" w:hAnsi="Arial" w:cs="Arial"/>
                <w:sz w:val="20"/>
                <w:szCs w:val="20"/>
              </w:rPr>
              <w:t>Za kapitalske dobičke iz odsvojitve sredstev, ki ustvarjajo dohodek iz kapitalskih naložb, veljajo različni davčni režimi</w:t>
            </w:r>
            <w:r>
              <w:rPr>
                <w:rFonts w:ascii="Arial" w:hAnsi="Arial" w:cs="Arial"/>
                <w:sz w:val="20"/>
                <w:szCs w:val="20"/>
              </w:rPr>
              <w:t xml:space="preserve"> </w:t>
            </w:r>
            <w:r w:rsidRPr="00C25BCC">
              <w:rPr>
                <w:rFonts w:ascii="Arial" w:hAnsi="Arial" w:cs="Arial"/>
                <w:sz w:val="20"/>
                <w:szCs w:val="20"/>
              </w:rPr>
              <w:t>odvisno od tega, kdaj je bilo sredstvo pridobljeno</w:t>
            </w:r>
            <w:r w:rsidR="0094255A">
              <w:rPr>
                <w:rFonts w:ascii="Arial" w:hAnsi="Arial" w:cs="Arial"/>
                <w:sz w:val="20"/>
                <w:szCs w:val="20"/>
              </w:rPr>
              <w:t>.</w:t>
            </w:r>
          </w:p>
          <w:p w14:paraId="3BAAC369" w14:textId="1A1058FB" w:rsidR="0094255A" w:rsidRDefault="0094255A" w:rsidP="00813C0D">
            <w:pPr>
              <w:spacing w:after="0"/>
              <w:contextualSpacing/>
              <w:jc w:val="both"/>
              <w:rPr>
                <w:rFonts w:ascii="Arial" w:hAnsi="Arial" w:cs="Arial"/>
                <w:sz w:val="20"/>
                <w:szCs w:val="20"/>
              </w:rPr>
            </w:pPr>
          </w:p>
          <w:p w14:paraId="66A09F96" w14:textId="1948C071" w:rsidR="00C25BCC" w:rsidRDefault="0094255A" w:rsidP="00813C0D">
            <w:pPr>
              <w:spacing w:after="0"/>
              <w:contextualSpacing/>
              <w:jc w:val="both"/>
              <w:rPr>
                <w:rFonts w:ascii="Arial" w:hAnsi="Arial" w:cs="Arial"/>
                <w:sz w:val="20"/>
                <w:szCs w:val="20"/>
              </w:rPr>
            </w:pPr>
            <w:r>
              <w:rPr>
                <w:rFonts w:ascii="Arial" w:hAnsi="Arial" w:cs="Arial"/>
                <w:sz w:val="20"/>
                <w:szCs w:val="20"/>
              </w:rPr>
              <w:t>Dobički iz kapitala se ne obdavčujejo, ko poteče eno letno obdobje posedovanja in sicer za d</w:t>
            </w:r>
            <w:r w:rsidR="00C25BCC" w:rsidRPr="00C25BCC">
              <w:rPr>
                <w:rFonts w:ascii="Arial" w:hAnsi="Arial" w:cs="Arial"/>
                <w:sz w:val="20"/>
                <w:szCs w:val="20"/>
              </w:rPr>
              <w:t>elnice in enote kapitalskih investicijskih skladov ter enote nepremičninskih investicijskih skladov, pridobljene pred 1. januarjem 2011</w:t>
            </w:r>
            <w:r w:rsidR="00C25BCC">
              <w:rPr>
                <w:rFonts w:ascii="Arial" w:hAnsi="Arial" w:cs="Arial"/>
                <w:sz w:val="20"/>
                <w:szCs w:val="20"/>
              </w:rPr>
              <w:t xml:space="preserve"> </w:t>
            </w:r>
            <w:r w:rsidR="00C25BCC" w:rsidRPr="00C25BCC">
              <w:rPr>
                <w:rFonts w:ascii="Arial" w:hAnsi="Arial" w:cs="Arial"/>
                <w:sz w:val="20"/>
                <w:szCs w:val="20"/>
              </w:rPr>
              <w:t>in druga sredstva, ki ustvarjajo dohodek iz kapitalskih naložb in izvedenih finančnih instrumentov, pridobljenih pred 1. aprilom 2012</w:t>
            </w:r>
            <w:r w:rsidR="00C25BCC">
              <w:rPr>
                <w:rFonts w:ascii="Arial" w:hAnsi="Arial" w:cs="Arial"/>
                <w:sz w:val="20"/>
                <w:szCs w:val="20"/>
              </w:rPr>
              <w:t xml:space="preserve">. </w:t>
            </w:r>
            <w:r w:rsidR="00C25BCC" w:rsidRPr="00C25BCC">
              <w:rPr>
                <w:rFonts w:ascii="Arial" w:hAnsi="Arial" w:cs="Arial"/>
                <w:sz w:val="20"/>
                <w:szCs w:val="20"/>
              </w:rPr>
              <w:t>Izjema velja za kapitalske dobičke iz</w:t>
            </w:r>
            <w:r>
              <w:rPr>
                <w:rFonts w:ascii="Arial" w:hAnsi="Arial" w:cs="Arial"/>
                <w:sz w:val="20"/>
                <w:szCs w:val="20"/>
              </w:rPr>
              <w:t xml:space="preserve"> </w:t>
            </w:r>
            <w:r w:rsidR="00C25BCC" w:rsidRPr="00C25BCC">
              <w:rPr>
                <w:rFonts w:ascii="Arial" w:hAnsi="Arial" w:cs="Arial"/>
                <w:sz w:val="20"/>
                <w:szCs w:val="20"/>
              </w:rPr>
              <w:t>prodaj</w:t>
            </w:r>
            <w:r w:rsidR="00C25BCC">
              <w:rPr>
                <w:rFonts w:ascii="Arial" w:hAnsi="Arial" w:cs="Arial"/>
                <w:sz w:val="20"/>
                <w:szCs w:val="20"/>
              </w:rPr>
              <w:t>e</w:t>
            </w:r>
            <w:r w:rsidR="00C25BCC" w:rsidRPr="00C25BCC">
              <w:rPr>
                <w:rFonts w:ascii="Arial" w:hAnsi="Arial" w:cs="Arial"/>
                <w:sz w:val="20"/>
                <w:szCs w:val="20"/>
              </w:rPr>
              <w:t xml:space="preserve"> določenih kvalificiranih deležev</w:t>
            </w:r>
            <w:r w:rsidR="00C25BCC">
              <w:rPr>
                <w:rFonts w:ascii="Arial" w:hAnsi="Arial" w:cs="Arial"/>
                <w:sz w:val="20"/>
                <w:szCs w:val="20"/>
              </w:rPr>
              <w:t>.</w:t>
            </w:r>
          </w:p>
          <w:p w14:paraId="0569A05C" w14:textId="77777777" w:rsidR="0094255A" w:rsidRPr="00C25BCC" w:rsidRDefault="0094255A" w:rsidP="00813C0D">
            <w:pPr>
              <w:spacing w:after="0"/>
              <w:contextualSpacing/>
              <w:jc w:val="both"/>
              <w:rPr>
                <w:rFonts w:ascii="Arial" w:hAnsi="Arial" w:cs="Arial"/>
                <w:sz w:val="20"/>
                <w:szCs w:val="20"/>
              </w:rPr>
            </w:pPr>
          </w:p>
          <w:p w14:paraId="0198F607" w14:textId="3154821B" w:rsidR="00C25BCC" w:rsidRDefault="0094255A" w:rsidP="00813C0D">
            <w:pPr>
              <w:spacing w:after="0"/>
              <w:contextualSpacing/>
              <w:jc w:val="both"/>
              <w:rPr>
                <w:rFonts w:ascii="Arial" w:hAnsi="Arial" w:cs="Arial"/>
                <w:sz w:val="20"/>
                <w:szCs w:val="20"/>
              </w:rPr>
            </w:pPr>
            <w:r w:rsidRPr="00C25BCC">
              <w:rPr>
                <w:rFonts w:ascii="Arial" w:hAnsi="Arial" w:cs="Arial"/>
                <w:sz w:val="20"/>
                <w:szCs w:val="20"/>
              </w:rPr>
              <w:t>S 1. aprilom 2012 se kapitalski dobički iz odsvojitve sredstev, ki ustvarjajo dohodek iz kapitalskih naložb</w:t>
            </w:r>
            <w:r>
              <w:rPr>
                <w:rFonts w:ascii="Arial" w:hAnsi="Arial" w:cs="Arial"/>
                <w:sz w:val="20"/>
                <w:szCs w:val="20"/>
              </w:rPr>
              <w:t xml:space="preserve">, so </w:t>
            </w:r>
            <w:r w:rsidRPr="00C25BCC">
              <w:rPr>
                <w:rFonts w:ascii="Arial" w:hAnsi="Arial" w:cs="Arial"/>
                <w:sz w:val="20"/>
                <w:szCs w:val="20"/>
              </w:rPr>
              <w:t xml:space="preserve">dohodek iz kapitalskih naložb in </w:t>
            </w:r>
            <w:r>
              <w:rPr>
                <w:rFonts w:ascii="Arial" w:hAnsi="Arial" w:cs="Arial"/>
                <w:sz w:val="20"/>
                <w:szCs w:val="20"/>
              </w:rPr>
              <w:t>so</w:t>
            </w:r>
            <w:r w:rsidRPr="00C25BCC">
              <w:rPr>
                <w:rFonts w:ascii="Arial" w:hAnsi="Arial" w:cs="Arial"/>
                <w:sz w:val="20"/>
                <w:szCs w:val="20"/>
              </w:rPr>
              <w:t xml:space="preserve"> predmet davka od dohodka ne glede </w:t>
            </w:r>
            <w:r>
              <w:rPr>
                <w:rFonts w:ascii="Arial" w:hAnsi="Arial" w:cs="Arial"/>
                <w:sz w:val="20"/>
                <w:szCs w:val="20"/>
              </w:rPr>
              <w:t>obdobje imetništva. Gre za d</w:t>
            </w:r>
            <w:r w:rsidR="00C25BCC" w:rsidRPr="00C25BCC">
              <w:rPr>
                <w:rFonts w:ascii="Arial" w:hAnsi="Arial" w:cs="Arial"/>
                <w:sz w:val="20"/>
                <w:szCs w:val="20"/>
              </w:rPr>
              <w:t>elnice in enote kapitalskih investicijskih skladov ter enote nepremičninskih investicijskih skladov, pridobljene po 31.</w:t>
            </w:r>
            <w:r w:rsidR="00C25BCC">
              <w:rPr>
                <w:rFonts w:ascii="Arial" w:hAnsi="Arial" w:cs="Arial"/>
                <w:sz w:val="20"/>
                <w:szCs w:val="20"/>
              </w:rPr>
              <w:t xml:space="preserve"> decembru </w:t>
            </w:r>
            <w:r w:rsidR="00C25BCC" w:rsidRPr="00C25BCC">
              <w:rPr>
                <w:rFonts w:ascii="Arial" w:hAnsi="Arial" w:cs="Arial"/>
                <w:sz w:val="20"/>
                <w:szCs w:val="20"/>
              </w:rPr>
              <w:t>2010 in druga sredstva, ki ustvarjajo dohodek iz kapitalskih naložb in izvedenih finančnih instrumentov, pridobljenih po 31. marcu 2012</w:t>
            </w:r>
            <w:r>
              <w:rPr>
                <w:rFonts w:ascii="Arial" w:hAnsi="Arial" w:cs="Arial"/>
                <w:sz w:val="20"/>
                <w:szCs w:val="20"/>
              </w:rPr>
              <w:t>.</w:t>
            </w:r>
          </w:p>
          <w:p w14:paraId="2F06E6B9" w14:textId="77777777" w:rsidR="0094255A" w:rsidRDefault="0094255A" w:rsidP="00813C0D">
            <w:pPr>
              <w:spacing w:after="0"/>
              <w:contextualSpacing/>
              <w:jc w:val="both"/>
              <w:rPr>
                <w:rFonts w:ascii="Arial" w:hAnsi="Arial" w:cs="Arial"/>
                <w:sz w:val="20"/>
                <w:szCs w:val="20"/>
              </w:rPr>
            </w:pPr>
          </w:p>
          <w:p w14:paraId="30ED66E1" w14:textId="385ABC9E" w:rsidR="00C25BCC" w:rsidRPr="00C25BCC" w:rsidRDefault="0094255A" w:rsidP="00813C0D">
            <w:pPr>
              <w:spacing w:after="0"/>
              <w:contextualSpacing/>
              <w:jc w:val="both"/>
              <w:rPr>
                <w:rFonts w:ascii="Arial" w:hAnsi="Arial" w:cs="Arial"/>
                <w:sz w:val="20"/>
                <w:szCs w:val="20"/>
              </w:rPr>
            </w:pPr>
            <w:r w:rsidRPr="0094255A">
              <w:rPr>
                <w:rFonts w:ascii="Arial" w:hAnsi="Arial" w:cs="Arial"/>
                <w:sz w:val="20"/>
                <w:szCs w:val="20"/>
              </w:rPr>
              <w:t>Kapitalski dobički od prodaje sredstev, ki ustvarjajo dohodek iz kapitalskih naložb, so obdavčeni z dohodnino po posebni stopnji</w:t>
            </w:r>
            <w:r>
              <w:rPr>
                <w:rFonts w:ascii="Arial" w:hAnsi="Arial" w:cs="Arial"/>
                <w:sz w:val="20"/>
                <w:szCs w:val="20"/>
              </w:rPr>
              <w:t xml:space="preserve"> </w:t>
            </w:r>
            <w:r w:rsidRPr="0094255A">
              <w:rPr>
                <w:rFonts w:ascii="Arial" w:hAnsi="Arial" w:cs="Arial"/>
                <w:sz w:val="20"/>
                <w:szCs w:val="20"/>
              </w:rPr>
              <w:t>27,5 %.</w:t>
            </w:r>
          </w:p>
          <w:p w14:paraId="60FC2B8A" w14:textId="77777777" w:rsidR="00AC652B" w:rsidRPr="006929F5" w:rsidRDefault="00AC652B" w:rsidP="00813C0D">
            <w:pPr>
              <w:spacing w:after="0"/>
              <w:contextualSpacing/>
              <w:jc w:val="both"/>
              <w:rPr>
                <w:rFonts w:ascii="Arial" w:hAnsi="Arial" w:cs="Arial"/>
                <w:color w:val="A6A6A6"/>
                <w:sz w:val="20"/>
                <w:szCs w:val="20"/>
              </w:rPr>
            </w:pPr>
          </w:p>
        </w:tc>
      </w:tr>
      <w:tr w:rsidR="00AC652B" w:rsidRPr="006929F5" w14:paraId="44551168" w14:textId="77777777" w:rsidTr="00CB008A">
        <w:tc>
          <w:tcPr>
            <w:tcW w:w="9213" w:type="dxa"/>
          </w:tcPr>
          <w:p w14:paraId="5AD8A594"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6. PRESOJA POSLEDIC, KI JIH BO IMEL SPREJEM ZAKONA</w:t>
            </w:r>
          </w:p>
        </w:tc>
      </w:tr>
      <w:tr w:rsidR="00AC652B" w:rsidRPr="006929F5" w14:paraId="37F1D09A" w14:textId="77777777" w:rsidTr="00CB008A">
        <w:tc>
          <w:tcPr>
            <w:tcW w:w="9213" w:type="dxa"/>
          </w:tcPr>
          <w:p w14:paraId="0E89992D" w14:textId="77777777" w:rsidR="00AC652B" w:rsidRPr="006929F5" w:rsidRDefault="00AC652B" w:rsidP="00813C0D">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4FC61762" w14:textId="77777777" w:rsidR="00AC652B" w:rsidRPr="006929F5" w:rsidRDefault="00AC652B" w:rsidP="00813C0D">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 xml:space="preserve">6.1 Presoja administrativnih posledic </w:t>
            </w:r>
          </w:p>
          <w:p w14:paraId="7D7BE1BD" w14:textId="77777777" w:rsidR="00AC652B" w:rsidRPr="006929F5" w:rsidRDefault="00AC652B" w:rsidP="00813C0D">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14901962" w14:textId="77777777" w:rsidR="00AC652B" w:rsidRPr="006929F5" w:rsidRDefault="00AC652B" w:rsidP="00813C0D">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6929F5">
              <w:rPr>
                <w:rFonts w:ascii="Arial" w:eastAsia="Times New Roman" w:hAnsi="Arial" w:cs="Arial"/>
                <w:b/>
                <w:sz w:val="20"/>
                <w:szCs w:val="20"/>
                <w:lang w:eastAsia="sl-SI"/>
              </w:rPr>
              <w:t xml:space="preserve">a) v postopkih oziroma poslovanju javne uprave ali pravosodnih organov: </w:t>
            </w:r>
          </w:p>
          <w:p w14:paraId="772A72AE" w14:textId="77777777" w:rsidR="00AC652B" w:rsidRPr="006929F5" w:rsidRDefault="00AC652B" w:rsidP="00813C0D">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327E7240" w14:textId="6F9644C4" w:rsidR="00AC652B" w:rsidRPr="006929F5" w:rsidRDefault="00AC652B" w:rsidP="00813C0D">
            <w:pPr>
              <w:tabs>
                <w:tab w:val="left" w:pos="7815"/>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F</w:t>
            </w:r>
            <w:r w:rsidR="003F1FEC">
              <w:rPr>
                <w:rFonts w:ascii="Arial" w:eastAsia="Times New Roman" w:hAnsi="Arial" w:cs="Arial"/>
                <w:sz w:val="20"/>
                <w:szCs w:val="20"/>
                <w:lang w:eastAsia="sl-SI"/>
              </w:rPr>
              <w:t>inančna uprava RS bo morala</w:t>
            </w:r>
            <w:r w:rsidRPr="006929F5">
              <w:rPr>
                <w:rFonts w:ascii="Arial" w:eastAsia="Times New Roman" w:hAnsi="Arial" w:cs="Arial"/>
                <w:sz w:val="20"/>
                <w:szCs w:val="20"/>
                <w:lang w:eastAsia="sl-SI"/>
              </w:rPr>
              <w:t xml:space="preserve"> prilagoditi programsko podporo ter navodila in pojasnila davčnim zavezancem na svojih spletnih straneh.</w:t>
            </w:r>
          </w:p>
        </w:tc>
      </w:tr>
      <w:tr w:rsidR="00AC652B" w:rsidRPr="006929F5" w14:paraId="7C0E07DD" w14:textId="77777777" w:rsidTr="00CB008A">
        <w:tc>
          <w:tcPr>
            <w:tcW w:w="9213" w:type="dxa"/>
          </w:tcPr>
          <w:p w14:paraId="52DC6522" w14:textId="77777777" w:rsidR="00AC652B" w:rsidRPr="006929F5" w:rsidRDefault="00AC652B" w:rsidP="00813C0D">
            <w:pPr>
              <w:tabs>
                <w:tab w:val="left" w:pos="7815"/>
              </w:tabs>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p w14:paraId="6C20A43D" w14:textId="77777777" w:rsidR="00AC652B" w:rsidRPr="006929F5" w:rsidRDefault="00AC652B" w:rsidP="00813C0D">
            <w:pPr>
              <w:tabs>
                <w:tab w:val="left" w:pos="7815"/>
              </w:tabs>
              <w:overflowPunct w:val="0"/>
              <w:autoSpaceDE w:val="0"/>
              <w:autoSpaceDN w:val="0"/>
              <w:adjustRightInd w:val="0"/>
              <w:spacing w:after="0"/>
              <w:jc w:val="both"/>
              <w:textAlignment w:val="baseline"/>
              <w:rPr>
                <w:rFonts w:ascii="Arial" w:hAnsi="Arial" w:cs="Arial"/>
                <w:sz w:val="20"/>
                <w:szCs w:val="20"/>
                <w:lang w:eastAsia="sl-SI"/>
              </w:rPr>
            </w:pPr>
            <w:r w:rsidRPr="006929F5">
              <w:rPr>
                <w:rFonts w:ascii="Arial" w:hAnsi="Arial" w:cs="Arial"/>
                <w:b/>
                <w:sz w:val="20"/>
                <w:szCs w:val="20"/>
                <w:lang w:eastAsia="sl-SI"/>
              </w:rPr>
              <w:t>b) pri obveznostih strank do javne uprave ali pravosodnih organov:</w:t>
            </w:r>
          </w:p>
          <w:p w14:paraId="3B499EAA" w14:textId="77777777" w:rsidR="00AC652B" w:rsidRPr="006929F5" w:rsidRDefault="00AC652B" w:rsidP="00813C0D">
            <w:pPr>
              <w:tabs>
                <w:tab w:val="left" w:pos="7815"/>
              </w:tabs>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258A5D2" w14:textId="77777777" w:rsidR="00AC652B" w:rsidRPr="006929F5" w:rsidRDefault="00AC652B" w:rsidP="00813C0D">
            <w:pPr>
              <w:tabs>
                <w:tab w:val="left" w:pos="7815"/>
              </w:tabs>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Predlagane spremembe ne prinašajo dodatnih administrativnih obremenitev za zavezance. </w:t>
            </w:r>
          </w:p>
          <w:p w14:paraId="6DDE1665" w14:textId="77777777" w:rsidR="00AC652B" w:rsidRPr="006929F5" w:rsidRDefault="00AC652B" w:rsidP="00813C0D">
            <w:pPr>
              <w:tabs>
                <w:tab w:val="left" w:pos="7815"/>
              </w:tabs>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AC652B" w:rsidRPr="006929F5" w14:paraId="4F352A23" w14:textId="77777777" w:rsidTr="00CB008A">
        <w:tc>
          <w:tcPr>
            <w:tcW w:w="9213" w:type="dxa"/>
          </w:tcPr>
          <w:p w14:paraId="4150AE22" w14:textId="77777777" w:rsidR="00AC652B" w:rsidRPr="006929F5" w:rsidRDefault="00AC652B" w:rsidP="00813C0D">
            <w:pPr>
              <w:numPr>
                <w:ilvl w:val="1"/>
                <w:numId w:val="9"/>
              </w:num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Presoja posledic za okolje, vključno s prostorskimi in varstvenimi vidiki, in sicer za:</w:t>
            </w:r>
          </w:p>
        </w:tc>
      </w:tr>
      <w:tr w:rsidR="00AC652B" w:rsidRPr="006929F5" w14:paraId="2BC071D5" w14:textId="77777777" w:rsidTr="00CB008A">
        <w:tc>
          <w:tcPr>
            <w:tcW w:w="9213" w:type="dxa"/>
          </w:tcPr>
          <w:p w14:paraId="459E6E1C" w14:textId="77777777" w:rsidR="00AC652B" w:rsidRPr="006929F5" w:rsidRDefault="00AC652B" w:rsidP="00813C0D">
            <w:pPr>
              <w:overflowPunct w:val="0"/>
              <w:autoSpaceDE w:val="0"/>
              <w:autoSpaceDN w:val="0"/>
              <w:adjustRightInd w:val="0"/>
              <w:spacing w:after="0"/>
              <w:jc w:val="both"/>
              <w:textAlignment w:val="baseline"/>
              <w:rPr>
                <w:rFonts w:ascii="Arial" w:hAnsi="Arial" w:cs="Arial"/>
                <w:sz w:val="20"/>
                <w:szCs w:val="20"/>
              </w:rPr>
            </w:pPr>
          </w:p>
          <w:p w14:paraId="69F30980" w14:textId="77777777" w:rsidR="00AC652B" w:rsidRPr="006929F5" w:rsidRDefault="00AC652B" w:rsidP="00813C0D">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hAnsi="Arial" w:cs="Arial"/>
                <w:sz w:val="20"/>
                <w:szCs w:val="20"/>
              </w:rPr>
              <w:t>Predlog zakona ne vpliva na okolje.</w:t>
            </w:r>
          </w:p>
        </w:tc>
      </w:tr>
      <w:tr w:rsidR="00AC652B" w:rsidRPr="006929F5" w14:paraId="51CB286D" w14:textId="77777777" w:rsidTr="00CB008A">
        <w:tc>
          <w:tcPr>
            <w:tcW w:w="9213" w:type="dxa"/>
          </w:tcPr>
          <w:p w14:paraId="10DBB54C" w14:textId="77777777" w:rsidR="00AC652B" w:rsidRPr="005C4FE7"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57C6F1EF" w14:textId="77777777" w:rsidR="00AC652B" w:rsidRPr="00F83F29"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256C30">
              <w:rPr>
                <w:rFonts w:ascii="Arial" w:eastAsia="Times New Roman" w:hAnsi="Arial" w:cs="Arial"/>
                <w:b/>
                <w:sz w:val="20"/>
                <w:szCs w:val="20"/>
                <w:lang w:eastAsia="sl-SI"/>
              </w:rPr>
              <w:t>6.3 Presoja pos</w:t>
            </w:r>
            <w:r w:rsidRPr="00345224">
              <w:rPr>
                <w:rFonts w:ascii="Arial" w:eastAsia="Times New Roman" w:hAnsi="Arial" w:cs="Arial"/>
                <w:b/>
                <w:sz w:val="20"/>
                <w:szCs w:val="20"/>
                <w:lang w:eastAsia="sl-SI"/>
              </w:rPr>
              <w:t xml:space="preserve">ledic za </w:t>
            </w:r>
            <w:r w:rsidRPr="00FA0F48">
              <w:rPr>
                <w:rFonts w:ascii="Arial" w:eastAsia="Times New Roman" w:hAnsi="Arial" w:cs="Arial"/>
                <w:b/>
                <w:sz w:val="20"/>
                <w:szCs w:val="20"/>
                <w:lang w:eastAsia="sl-SI"/>
              </w:rPr>
              <w:t>gospodarstvo, in sicer za:</w:t>
            </w:r>
          </w:p>
          <w:p w14:paraId="063C490D" w14:textId="77777777" w:rsidR="00AC652B" w:rsidRPr="00F83F29"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tc>
      </w:tr>
      <w:tr w:rsidR="00AC652B" w:rsidRPr="00185990" w14:paraId="571DD0F6" w14:textId="77777777" w:rsidTr="00CB008A">
        <w:trPr>
          <w:trHeight w:val="456"/>
        </w:trPr>
        <w:tc>
          <w:tcPr>
            <w:tcW w:w="9213" w:type="dxa"/>
          </w:tcPr>
          <w:p w14:paraId="79DAB9FB" w14:textId="77777777" w:rsidR="00AC652B" w:rsidRPr="005C4FE7"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C4FE7">
              <w:rPr>
                <w:rFonts w:ascii="Arial" w:eastAsia="Times New Roman" w:hAnsi="Arial" w:cs="Arial"/>
                <w:sz w:val="20"/>
                <w:szCs w:val="20"/>
                <w:lang w:eastAsia="sl-SI"/>
              </w:rPr>
              <w:t>Predlog zakona ne vpliva na gospodarstvo.</w:t>
            </w:r>
          </w:p>
        </w:tc>
      </w:tr>
      <w:tr w:rsidR="00AC652B" w:rsidRPr="003F1FEC" w14:paraId="0742EA97" w14:textId="77777777" w:rsidTr="00CB008A">
        <w:trPr>
          <w:trHeight w:val="78"/>
        </w:trPr>
        <w:tc>
          <w:tcPr>
            <w:tcW w:w="9213" w:type="dxa"/>
          </w:tcPr>
          <w:p w14:paraId="2DE65418" w14:textId="77777777" w:rsidR="00AC652B" w:rsidRPr="003F1FEC"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3F1FEC">
              <w:rPr>
                <w:rFonts w:ascii="Arial" w:eastAsia="Times New Roman" w:hAnsi="Arial" w:cs="Arial"/>
                <w:b/>
                <w:sz w:val="20"/>
                <w:szCs w:val="20"/>
                <w:lang w:eastAsia="sl-SI"/>
              </w:rPr>
              <w:t>6.4 Presoja posledic za socialno področje, in sicer za:</w:t>
            </w:r>
          </w:p>
          <w:p w14:paraId="7834F7AE" w14:textId="77777777" w:rsidR="00AC652B" w:rsidRPr="003F1FEC" w:rsidRDefault="00AC652B" w:rsidP="00813C0D">
            <w:pPr>
              <w:overflowPunct w:val="0"/>
              <w:autoSpaceDE w:val="0"/>
              <w:autoSpaceDN w:val="0"/>
              <w:adjustRightInd w:val="0"/>
              <w:spacing w:after="0"/>
              <w:jc w:val="both"/>
              <w:textAlignment w:val="baseline"/>
              <w:rPr>
                <w:rFonts w:ascii="Arial" w:eastAsia="Times New Roman" w:hAnsi="Arial" w:cs="Arial"/>
                <w:bCs/>
                <w:sz w:val="20"/>
                <w:szCs w:val="20"/>
                <w:lang w:eastAsia="sl-SI"/>
              </w:rPr>
            </w:pPr>
          </w:p>
          <w:p w14:paraId="230EBBAF" w14:textId="351DC64F" w:rsidR="00AC652B" w:rsidRPr="003F1FEC" w:rsidRDefault="003F1FEC" w:rsidP="00813C0D">
            <w:p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3F1FEC">
              <w:rPr>
                <w:rFonts w:ascii="Arial" w:eastAsia="Times New Roman" w:hAnsi="Arial" w:cs="Arial"/>
                <w:bCs/>
                <w:sz w:val="20"/>
                <w:szCs w:val="20"/>
                <w:lang w:eastAsia="sl-SI"/>
              </w:rPr>
              <w:t>Predlog zakona ne vpliva na socialno področje.</w:t>
            </w:r>
          </w:p>
        </w:tc>
      </w:tr>
      <w:tr w:rsidR="00AC652B" w:rsidRPr="006929F5" w14:paraId="65D82ADE" w14:textId="77777777" w:rsidTr="00CB008A">
        <w:trPr>
          <w:trHeight w:val="78"/>
        </w:trPr>
        <w:tc>
          <w:tcPr>
            <w:tcW w:w="9213" w:type="dxa"/>
          </w:tcPr>
          <w:p w14:paraId="2D2E574F" w14:textId="77777777" w:rsidR="00AC652B" w:rsidRPr="006929F5" w:rsidRDefault="00AC652B" w:rsidP="00813C0D">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AC652B" w:rsidRPr="006929F5" w14:paraId="3A7665E6" w14:textId="77777777" w:rsidTr="00CB008A">
        <w:tc>
          <w:tcPr>
            <w:tcW w:w="9213" w:type="dxa"/>
          </w:tcPr>
          <w:p w14:paraId="30F17731"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6.5 Presoja posledic za dokumente razvojnega načrtovanja, in sicer za:</w:t>
            </w:r>
          </w:p>
        </w:tc>
      </w:tr>
      <w:tr w:rsidR="00AC652B" w:rsidRPr="006929F5" w14:paraId="65375A8E" w14:textId="77777777" w:rsidTr="00CB008A">
        <w:tc>
          <w:tcPr>
            <w:tcW w:w="9213" w:type="dxa"/>
          </w:tcPr>
          <w:p w14:paraId="6B2FECE3" w14:textId="77777777" w:rsidR="00AC652B" w:rsidRPr="006929F5" w:rsidRDefault="00AC652B" w:rsidP="00813C0D">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289FB37B" w14:textId="77777777" w:rsidR="00AC652B" w:rsidRPr="006929F5" w:rsidRDefault="00AC652B" w:rsidP="00813C0D">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dokumente razvojnega načrtovanja.</w:t>
            </w:r>
          </w:p>
          <w:p w14:paraId="11B548A2" w14:textId="77777777" w:rsidR="00AC652B" w:rsidRPr="006929F5" w:rsidRDefault="00AC652B" w:rsidP="00813C0D">
            <w:pPr>
              <w:overflowPunct w:val="0"/>
              <w:autoSpaceDE w:val="0"/>
              <w:autoSpaceDN w:val="0"/>
              <w:adjustRightInd w:val="0"/>
              <w:spacing w:after="0"/>
              <w:jc w:val="both"/>
              <w:textAlignment w:val="baseline"/>
              <w:rPr>
                <w:rFonts w:ascii="Arial" w:eastAsia="Times New Roman" w:hAnsi="Arial" w:cs="Arial"/>
                <w:b/>
                <w:sz w:val="20"/>
                <w:szCs w:val="20"/>
                <w:lang w:eastAsia="sl-SI"/>
              </w:rPr>
            </w:pPr>
          </w:p>
          <w:p w14:paraId="72B0253F" w14:textId="77777777" w:rsidR="00AC652B" w:rsidRPr="006929F5" w:rsidRDefault="00AC652B" w:rsidP="00813C0D">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6.6 Presoja posledic za druga področja</w:t>
            </w:r>
          </w:p>
          <w:p w14:paraId="6A91DD24" w14:textId="77777777" w:rsidR="00AC652B" w:rsidRPr="006929F5" w:rsidRDefault="00AC652B" w:rsidP="00813C0D">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78DDA6A2" w14:textId="77777777" w:rsidR="00AC652B" w:rsidRPr="006929F5" w:rsidRDefault="00AC652B" w:rsidP="00813C0D">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druga področja.</w:t>
            </w:r>
          </w:p>
          <w:p w14:paraId="6A4E9F04" w14:textId="77777777" w:rsidR="00AC652B" w:rsidRPr="006929F5" w:rsidRDefault="00AC652B" w:rsidP="00813C0D">
            <w:pPr>
              <w:overflowPunct w:val="0"/>
              <w:autoSpaceDE w:val="0"/>
              <w:autoSpaceDN w:val="0"/>
              <w:adjustRightInd w:val="0"/>
              <w:spacing w:after="0"/>
              <w:jc w:val="both"/>
              <w:textAlignment w:val="baseline"/>
              <w:rPr>
                <w:rFonts w:ascii="Arial" w:eastAsia="Times New Roman" w:hAnsi="Arial" w:cs="Arial"/>
                <w:b/>
                <w:sz w:val="20"/>
                <w:szCs w:val="20"/>
                <w:lang w:eastAsia="sl-SI"/>
              </w:rPr>
            </w:pPr>
          </w:p>
        </w:tc>
      </w:tr>
      <w:tr w:rsidR="00AC652B" w:rsidRPr="006929F5" w14:paraId="72C48533" w14:textId="77777777" w:rsidTr="00CB008A">
        <w:tc>
          <w:tcPr>
            <w:tcW w:w="9213" w:type="dxa"/>
          </w:tcPr>
          <w:p w14:paraId="1799EE54"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6.7 Izvajanje sprejetega predpisa:</w:t>
            </w:r>
          </w:p>
          <w:p w14:paraId="0758BFD8"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tc>
      </w:tr>
      <w:tr w:rsidR="00AC652B" w:rsidRPr="006929F5" w14:paraId="6F3C21FC" w14:textId="77777777" w:rsidTr="00CB008A">
        <w:tc>
          <w:tcPr>
            <w:tcW w:w="9213" w:type="dxa"/>
          </w:tcPr>
          <w:p w14:paraId="7836FD85" w14:textId="77777777" w:rsidR="00AC652B" w:rsidRPr="006929F5" w:rsidRDefault="00AC652B" w:rsidP="00813C0D">
            <w:pPr>
              <w:numPr>
                <w:ilvl w:val="0"/>
                <w:numId w:val="7"/>
              </w:num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Predstavitev sprejetega zakona:</w:t>
            </w:r>
          </w:p>
          <w:p w14:paraId="70A8CB3A" w14:textId="77777777" w:rsidR="00AC652B" w:rsidRPr="006929F5" w:rsidRDefault="00AC652B" w:rsidP="00813C0D">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16897047" w14:textId="77777777" w:rsidR="00AC652B" w:rsidRPr="006929F5" w:rsidRDefault="00AC652B"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Za izvajanje zakona je pristojna FURS, ki bo na običajen način zagotovila tudi obveščanje zavezancev o novostih v predlogu zakona.</w:t>
            </w:r>
          </w:p>
          <w:p w14:paraId="31A4FF2D" w14:textId="77777777" w:rsidR="00AC652B" w:rsidRPr="006929F5" w:rsidRDefault="00AC652B" w:rsidP="00813C0D">
            <w:pPr>
              <w:overflowPunct w:val="0"/>
              <w:autoSpaceDE w:val="0"/>
              <w:autoSpaceDN w:val="0"/>
              <w:adjustRightInd w:val="0"/>
              <w:spacing w:after="0"/>
              <w:contextualSpacing/>
              <w:jc w:val="both"/>
              <w:textAlignment w:val="baseline"/>
              <w:rPr>
                <w:rFonts w:ascii="Arial" w:hAnsi="Arial" w:cs="Arial"/>
                <w:sz w:val="20"/>
                <w:szCs w:val="20"/>
                <w:lang w:eastAsia="sl-SI"/>
              </w:rPr>
            </w:pPr>
          </w:p>
          <w:p w14:paraId="21DE41B5" w14:textId="77777777" w:rsidR="00AC652B" w:rsidRPr="006929F5" w:rsidRDefault="00AC652B" w:rsidP="00813C0D">
            <w:pPr>
              <w:numPr>
                <w:ilvl w:val="0"/>
                <w:numId w:val="7"/>
              </w:num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Spremljanje izvajanja sprejetega predpisa:</w:t>
            </w:r>
          </w:p>
          <w:p w14:paraId="668B86DB" w14:textId="77777777" w:rsidR="00AC652B" w:rsidRPr="006929F5" w:rsidRDefault="00AC652B" w:rsidP="00813C0D">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11C1720D" w14:textId="77777777" w:rsidR="00AC652B" w:rsidRPr="006929F5" w:rsidRDefault="00AC652B" w:rsidP="00813C0D">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Izvajanje zakona spremlja Ministrstvo za finance v skladu s svojimi pristojnostmi.</w:t>
            </w:r>
          </w:p>
          <w:p w14:paraId="4541252E" w14:textId="77777777" w:rsidR="00AC652B" w:rsidRPr="006929F5" w:rsidRDefault="00AC652B" w:rsidP="00813C0D">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AC652B" w:rsidRPr="006929F5" w14:paraId="089B20EF" w14:textId="77777777" w:rsidTr="00CB008A">
        <w:trPr>
          <w:trHeight w:val="75"/>
        </w:trPr>
        <w:tc>
          <w:tcPr>
            <w:tcW w:w="9213" w:type="dxa"/>
          </w:tcPr>
          <w:p w14:paraId="70F0BD4D"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6.8 Druge pomembne okoliščine v zvezi z vprašanji, ki jih ureja predlog zakona:</w:t>
            </w:r>
          </w:p>
          <w:p w14:paraId="5E9B1D72"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7FC57C98"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w:t>
            </w:r>
          </w:p>
          <w:p w14:paraId="5649DFC8"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6B1AF291"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03D888A2"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24FE6E51" w14:textId="77777777" w:rsidR="00AC652B" w:rsidRPr="006929F5" w:rsidRDefault="00AC652B" w:rsidP="00813C0D">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Pri pripravi predloga zakona zunanji strokovnjaki niso sodelovali.</w:t>
            </w:r>
          </w:p>
          <w:p w14:paraId="4FDAED7F" w14:textId="77777777" w:rsidR="00AC652B" w:rsidRPr="006929F5" w:rsidRDefault="00AC652B" w:rsidP="00813C0D">
            <w:pPr>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p w14:paraId="1CD5F356"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3F1FEC">
              <w:rPr>
                <w:rFonts w:ascii="Arial" w:eastAsia="Times New Roman" w:hAnsi="Arial" w:cs="Arial"/>
                <w:b/>
                <w:sz w:val="20"/>
                <w:szCs w:val="20"/>
                <w:lang w:eastAsia="sl-SI"/>
              </w:rPr>
              <w:t>7. Prikaz sodelovanja javnosti pri pripravi predloga zakona:</w:t>
            </w:r>
          </w:p>
          <w:p w14:paraId="56E4E7AF" w14:textId="77777777" w:rsidR="00AC652B" w:rsidRPr="006929F5" w:rsidRDefault="00AC652B" w:rsidP="00813C0D">
            <w:pPr>
              <w:spacing w:after="0"/>
              <w:jc w:val="both"/>
              <w:rPr>
                <w:rFonts w:ascii="Arial" w:hAnsi="Arial" w:cs="Arial"/>
                <w:sz w:val="20"/>
                <w:szCs w:val="20"/>
              </w:rPr>
            </w:pPr>
          </w:p>
          <w:p w14:paraId="2698FC51" w14:textId="77777777" w:rsidR="00AC652B" w:rsidRPr="006929F5" w:rsidRDefault="00AC652B" w:rsidP="00813C0D">
            <w:pPr>
              <w:spacing w:after="0"/>
              <w:contextualSpacing/>
              <w:jc w:val="both"/>
              <w:rPr>
                <w:rFonts w:ascii="Arial" w:hAnsi="Arial" w:cs="Arial"/>
                <w:sz w:val="20"/>
                <w:szCs w:val="20"/>
              </w:rPr>
            </w:pPr>
            <w:r w:rsidRPr="006929F5">
              <w:rPr>
                <w:rFonts w:ascii="Arial" w:hAnsi="Arial" w:cs="Arial"/>
                <w:sz w:val="20"/>
                <w:szCs w:val="20"/>
              </w:rPr>
              <w:t>Predlog zakona je bil objavljen na spletnih naslovih:</w:t>
            </w:r>
          </w:p>
          <w:p w14:paraId="56147DCD" w14:textId="77777777" w:rsidR="00AC652B" w:rsidRPr="006929F5" w:rsidRDefault="00AC652B" w:rsidP="00813C0D">
            <w:pPr>
              <w:spacing w:after="0"/>
              <w:contextualSpacing/>
              <w:jc w:val="both"/>
              <w:rPr>
                <w:rFonts w:ascii="Arial" w:hAnsi="Arial" w:cs="Arial"/>
                <w:sz w:val="20"/>
                <w:szCs w:val="20"/>
              </w:rPr>
            </w:pPr>
          </w:p>
          <w:p w14:paraId="6B2AFB29" w14:textId="524DA50E" w:rsidR="00AC652B" w:rsidRPr="006929F5" w:rsidRDefault="00AC652B" w:rsidP="00813C0D">
            <w:pPr>
              <w:spacing w:after="0"/>
              <w:contextualSpacing/>
              <w:jc w:val="both"/>
              <w:rPr>
                <w:rFonts w:ascii="Arial" w:hAnsi="Arial" w:cs="Arial"/>
                <w:sz w:val="20"/>
                <w:szCs w:val="20"/>
              </w:rPr>
            </w:pPr>
            <w:r w:rsidRPr="006929F5">
              <w:rPr>
                <w:rFonts w:ascii="Arial" w:hAnsi="Arial" w:cs="Arial"/>
                <w:sz w:val="20"/>
                <w:szCs w:val="20"/>
              </w:rPr>
              <w:t xml:space="preserve">Čas trajanja javne predstavitve, v katerem je bilo mogoče sporočiti mnenja, predloge in pripombe je potekal od dne </w:t>
            </w:r>
            <w:r>
              <w:rPr>
                <w:rFonts w:ascii="Arial" w:hAnsi="Arial" w:cs="Arial"/>
                <w:sz w:val="20"/>
                <w:szCs w:val="20"/>
              </w:rPr>
              <w:t>_____</w:t>
            </w:r>
            <w:r w:rsidRPr="006929F5">
              <w:rPr>
                <w:rFonts w:ascii="Arial" w:hAnsi="Arial" w:cs="Arial"/>
                <w:sz w:val="20"/>
                <w:szCs w:val="20"/>
              </w:rPr>
              <w:t xml:space="preserve"> do dne </w:t>
            </w:r>
            <w:r>
              <w:rPr>
                <w:rFonts w:ascii="Arial" w:hAnsi="Arial" w:cs="Arial"/>
                <w:sz w:val="20"/>
                <w:szCs w:val="20"/>
              </w:rPr>
              <w:t>_____</w:t>
            </w:r>
            <w:r w:rsidRPr="006929F5">
              <w:rPr>
                <w:rFonts w:ascii="Arial" w:hAnsi="Arial" w:cs="Arial"/>
                <w:sz w:val="20"/>
                <w:szCs w:val="20"/>
              </w:rPr>
              <w:t xml:space="preserve">. </w:t>
            </w:r>
          </w:p>
          <w:p w14:paraId="6AF23DFE" w14:textId="77777777" w:rsidR="00AC652B" w:rsidRPr="006929F5" w:rsidRDefault="00AC652B" w:rsidP="00813C0D">
            <w:pPr>
              <w:spacing w:after="0"/>
              <w:contextualSpacing/>
              <w:jc w:val="both"/>
              <w:rPr>
                <w:rFonts w:ascii="Arial" w:hAnsi="Arial" w:cs="Arial"/>
                <w:sz w:val="20"/>
                <w:szCs w:val="20"/>
              </w:rPr>
            </w:pPr>
          </w:p>
          <w:p w14:paraId="6A411AE7" w14:textId="77777777" w:rsidR="00AC652B" w:rsidRPr="006929F5" w:rsidRDefault="00AC652B" w:rsidP="00813C0D">
            <w:pPr>
              <w:spacing w:after="0"/>
              <w:contextualSpacing/>
              <w:jc w:val="both"/>
              <w:rPr>
                <w:rFonts w:ascii="Arial" w:hAnsi="Arial" w:cs="Arial"/>
                <w:iCs/>
                <w:sz w:val="20"/>
                <w:szCs w:val="20"/>
              </w:rPr>
            </w:pPr>
            <w:r w:rsidRPr="006929F5">
              <w:rPr>
                <w:rFonts w:ascii="Arial" w:hAnsi="Arial" w:cs="Arial"/>
                <w:iCs/>
                <w:sz w:val="20"/>
                <w:szCs w:val="20"/>
              </w:rPr>
              <w:t>Mnenja, predlogi in pripombe z navedbo predlagateljev:</w:t>
            </w:r>
          </w:p>
          <w:p w14:paraId="5EB203D5" w14:textId="77777777" w:rsidR="00AC652B" w:rsidRPr="006929F5" w:rsidRDefault="00AC652B" w:rsidP="00813C0D">
            <w:pPr>
              <w:spacing w:after="0"/>
              <w:contextualSpacing/>
              <w:jc w:val="both"/>
              <w:rPr>
                <w:rFonts w:ascii="Arial" w:hAnsi="Arial" w:cs="Arial"/>
                <w:sz w:val="20"/>
                <w:szCs w:val="20"/>
              </w:rPr>
            </w:pPr>
          </w:p>
          <w:p w14:paraId="6E49DC24" w14:textId="77777777" w:rsidR="00AC652B" w:rsidRPr="006929F5" w:rsidRDefault="00AC652B" w:rsidP="00813C0D">
            <w:pPr>
              <w:spacing w:after="0"/>
              <w:contextualSpacing/>
              <w:jc w:val="both"/>
              <w:rPr>
                <w:rFonts w:ascii="Arial" w:hAnsi="Arial" w:cs="Arial"/>
                <w:iCs/>
                <w:sz w:val="20"/>
                <w:szCs w:val="20"/>
              </w:rPr>
            </w:pPr>
            <w:r w:rsidRPr="006929F5">
              <w:rPr>
                <w:rFonts w:ascii="Arial" w:hAnsi="Arial" w:cs="Arial"/>
                <w:iCs/>
                <w:sz w:val="20"/>
                <w:szCs w:val="20"/>
              </w:rPr>
              <w:t>Upoštevani so bili:</w:t>
            </w:r>
          </w:p>
          <w:p w14:paraId="228F4226" w14:textId="77777777" w:rsidR="00AC652B" w:rsidRPr="006929F5" w:rsidRDefault="00AC652B" w:rsidP="00813C0D">
            <w:pPr>
              <w:spacing w:after="0"/>
              <w:contextualSpacing/>
              <w:jc w:val="both"/>
              <w:rPr>
                <w:rFonts w:ascii="Arial" w:hAnsi="Arial" w:cs="Arial"/>
                <w:iCs/>
                <w:sz w:val="20"/>
                <w:szCs w:val="20"/>
              </w:rPr>
            </w:pPr>
          </w:p>
          <w:p w14:paraId="6CE96306" w14:textId="77777777" w:rsidR="00AC652B" w:rsidRPr="006929F5" w:rsidRDefault="00AC652B" w:rsidP="00813C0D">
            <w:pPr>
              <w:spacing w:after="0"/>
              <w:contextualSpacing/>
              <w:jc w:val="both"/>
              <w:rPr>
                <w:rFonts w:ascii="Arial" w:hAnsi="Arial" w:cs="Arial"/>
                <w:iCs/>
                <w:sz w:val="20"/>
                <w:szCs w:val="20"/>
              </w:rPr>
            </w:pPr>
            <w:r w:rsidRPr="006929F5">
              <w:rPr>
                <w:rFonts w:ascii="Arial" w:hAnsi="Arial" w:cs="Arial"/>
                <w:iCs/>
                <w:sz w:val="20"/>
                <w:szCs w:val="20"/>
              </w:rPr>
              <w:t>Bistvena mnenja, predlogi in pripombe, ki niso bili upoštevani, ter razlogi za neupoštevanje:</w:t>
            </w:r>
          </w:p>
          <w:p w14:paraId="5088D85C"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2CE132F1" w14:textId="77777777" w:rsidR="00AC652B" w:rsidRPr="006929F5" w:rsidRDefault="00AC652B" w:rsidP="00813C0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8. Navedba, kateri predstavniki predlagatelja bodo sodelovali pri delu državnega zbora in delovnih teles</w:t>
            </w:r>
          </w:p>
          <w:p w14:paraId="566C0225" w14:textId="77777777" w:rsidR="00AC652B" w:rsidRPr="006929F5" w:rsidRDefault="00AC652B" w:rsidP="00813C0D">
            <w:pPr>
              <w:overflowPunct w:val="0"/>
              <w:autoSpaceDE w:val="0"/>
              <w:autoSpaceDN w:val="0"/>
              <w:adjustRightInd w:val="0"/>
              <w:spacing w:after="0"/>
              <w:jc w:val="both"/>
              <w:textAlignment w:val="baseline"/>
              <w:rPr>
                <w:rFonts w:ascii="Arial" w:hAnsi="Arial" w:cs="Arial"/>
                <w:sz w:val="20"/>
                <w:szCs w:val="20"/>
              </w:rPr>
            </w:pPr>
          </w:p>
        </w:tc>
      </w:tr>
    </w:tbl>
    <w:p w14:paraId="676AED4A" w14:textId="77777777" w:rsidR="00AC652B" w:rsidRPr="0003695D" w:rsidRDefault="00AC652B" w:rsidP="00142F5D">
      <w:pPr>
        <w:numPr>
          <w:ilvl w:val="0"/>
          <w:numId w:val="8"/>
        </w:numPr>
        <w:overflowPunct w:val="0"/>
        <w:autoSpaceDE w:val="0"/>
        <w:autoSpaceDN w:val="0"/>
        <w:adjustRightInd w:val="0"/>
        <w:spacing w:after="0" w:line="240" w:lineRule="auto"/>
        <w:ind w:hanging="357"/>
        <w:contextualSpacing/>
        <w:jc w:val="both"/>
        <w:textAlignment w:val="baseline"/>
        <w:rPr>
          <w:rFonts w:ascii="Arial" w:hAnsi="Arial" w:cs="Arial"/>
          <w:color w:val="FF0000"/>
          <w:sz w:val="20"/>
          <w:szCs w:val="20"/>
        </w:rPr>
      </w:pPr>
      <w:r w:rsidRPr="0003695D">
        <w:rPr>
          <w:rFonts w:ascii="Arial" w:hAnsi="Arial" w:cs="Arial"/>
          <w:sz w:val="20"/>
          <w:szCs w:val="20"/>
        </w:rPr>
        <w:lastRenderedPageBreak/>
        <w:br w:type="page"/>
      </w:r>
    </w:p>
    <w:tbl>
      <w:tblPr>
        <w:tblW w:w="0" w:type="auto"/>
        <w:tblLook w:val="04A0" w:firstRow="1" w:lastRow="0" w:firstColumn="1" w:lastColumn="0" w:noHBand="0" w:noVBand="1"/>
      </w:tblPr>
      <w:tblGrid>
        <w:gridCol w:w="9019"/>
        <w:gridCol w:w="53"/>
      </w:tblGrid>
      <w:tr w:rsidR="00AC652B" w:rsidRPr="006929F5" w14:paraId="7A5EADBC" w14:textId="77777777" w:rsidTr="00813C0D">
        <w:trPr>
          <w:gridAfter w:val="1"/>
          <w:wAfter w:w="53" w:type="dxa"/>
        </w:trPr>
        <w:tc>
          <w:tcPr>
            <w:tcW w:w="9019" w:type="dxa"/>
          </w:tcPr>
          <w:p w14:paraId="0C1E1D82" w14:textId="77777777" w:rsidR="00AC652B" w:rsidRPr="006929F5" w:rsidRDefault="00AC652B" w:rsidP="00CB00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AC652B" w:rsidRPr="006929F5" w14:paraId="5AA785C7" w14:textId="77777777" w:rsidTr="00813C0D">
        <w:trPr>
          <w:trHeight w:val="6238"/>
        </w:trPr>
        <w:tc>
          <w:tcPr>
            <w:tcW w:w="9072" w:type="dxa"/>
            <w:gridSpan w:val="2"/>
          </w:tcPr>
          <w:p w14:paraId="1D3BF744" w14:textId="6A822FCD" w:rsidR="00AC652B" w:rsidRPr="006929F5" w:rsidRDefault="00AC652B" w:rsidP="00813C0D">
            <w:pPr>
              <w:spacing w:after="0"/>
              <w:jc w:val="both"/>
              <w:rPr>
                <w:rFonts w:ascii="Arial" w:hAnsi="Arial" w:cs="Arial"/>
                <w:b/>
                <w:sz w:val="20"/>
                <w:szCs w:val="20"/>
              </w:rPr>
            </w:pPr>
            <w:r w:rsidRPr="006929F5">
              <w:rPr>
                <w:rFonts w:ascii="Arial" w:hAnsi="Arial" w:cs="Arial"/>
                <w:b/>
                <w:sz w:val="20"/>
                <w:szCs w:val="20"/>
              </w:rPr>
              <w:t>II. BESEDILO ČLENOV</w:t>
            </w:r>
          </w:p>
          <w:p w14:paraId="2089A9D2" w14:textId="77777777" w:rsidR="00AC652B" w:rsidRPr="006929F5" w:rsidRDefault="00AC652B" w:rsidP="00813C0D">
            <w:pPr>
              <w:spacing w:after="0"/>
              <w:contextualSpacing/>
              <w:jc w:val="both"/>
              <w:rPr>
                <w:rFonts w:ascii="Arial" w:hAnsi="Arial" w:cs="Arial"/>
                <w:sz w:val="20"/>
                <w:szCs w:val="20"/>
              </w:rPr>
            </w:pPr>
          </w:p>
          <w:p w14:paraId="5C44A704" w14:textId="77777777" w:rsidR="00AC652B" w:rsidRDefault="00AC652B" w:rsidP="00813C0D">
            <w:pPr>
              <w:pStyle w:val="Odstavekseznama"/>
              <w:numPr>
                <w:ilvl w:val="0"/>
                <w:numId w:val="11"/>
              </w:numPr>
              <w:spacing w:line="276" w:lineRule="auto"/>
              <w:ind w:left="357" w:hanging="357"/>
              <w:contextualSpacing/>
              <w:jc w:val="center"/>
              <w:rPr>
                <w:rFonts w:ascii="Arial" w:hAnsi="Arial" w:cs="Arial"/>
                <w:sz w:val="20"/>
                <w:szCs w:val="20"/>
              </w:rPr>
            </w:pPr>
            <w:r>
              <w:rPr>
                <w:rFonts w:ascii="Arial" w:hAnsi="Arial" w:cs="Arial"/>
                <w:sz w:val="20"/>
                <w:szCs w:val="20"/>
              </w:rPr>
              <w:t>člen</w:t>
            </w:r>
          </w:p>
          <w:p w14:paraId="50C83A77" w14:textId="77777777" w:rsidR="00AC652B" w:rsidRDefault="00AC652B" w:rsidP="00813C0D">
            <w:pPr>
              <w:contextualSpacing/>
              <w:jc w:val="both"/>
              <w:rPr>
                <w:rFonts w:ascii="Arial" w:hAnsi="Arial" w:cs="Arial"/>
                <w:sz w:val="20"/>
                <w:szCs w:val="20"/>
              </w:rPr>
            </w:pPr>
          </w:p>
          <w:p w14:paraId="206BA30F" w14:textId="58C6DD19" w:rsidR="00AC652B" w:rsidRDefault="00AC652B" w:rsidP="00813C0D">
            <w:pPr>
              <w:contextualSpacing/>
              <w:jc w:val="both"/>
              <w:rPr>
                <w:rFonts w:ascii="Arial" w:hAnsi="Arial" w:cs="Arial"/>
                <w:sz w:val="20"/>
                <w:szCs w:val="20"/>
              </w:rPr>
            </w:pPr>
            <w:r>
              <w:rPr>
                <w:rFonts w:ascii="Arial" w:hAnsi="Arial" w:cs="Arial"/>
                <w:sz w:val="20"/>
                <w:szCs w:val="20"/>
              </w:rPr>
              <w:t xml:space="preserve">V </w:t>
            </w:r>
            <w:r w:rsidRPr="00053E5D">
              <w:rPr>
                <w:rFonts w:ascii="Arial" w:hAnsi="Arial" w:cs="Arial"/>
                <w:sz w:val="20"/>
                <w:szCs w:val="20"/>
              </w:rPr>
              <w:t>Zakonu o davku od dobička od odsvojitve izvedenih finančnih instrumentov (Uradni list RS, št. 65/08, 40/12 – ZUJF in 66/19)</w:t>
            </w:r>
            <w:r>
              <w:rPr>
                <w:rFonts w:ascii="Arial" w:hAnsi="Arial" w:cs="Arial"/>
                <w:sz w:val="20"/>
                <w:szCs w:val="20"/>
              </w:rPr>
              <w:t xml:space="preserve"> se </w:t>
            </w:r>
            <w:r w:rsidR="00AD61BD">
              <w:rPr>
                <w:rFonts w:ascii="Arial" w:hAnsi="Arial" w:cs="Arial"/>
                <w:sz w:val="20"/>
                <w:szCs w:val="20"/>
              </w:rPr>
              <w:t xml:space="preserve"> drugem odstavku </w:t>
            </w:r>
            <w:r>
              <w:rPr>
                <w:rFonts w:ascii="Arial" w:hAnsi="Arial" w:cs="Arial"/>
                <w:sz w:val="20"/>
                <w:szCs w:val="20"/>
              </w:rPr>
              <w:t>9</w:t>
            </w:r>
            <w:r w:rsidR="00AD61BD">
              <w:rPr>
                <w:rFonts w:ascii="Arial" w:hAnsi="Arial" w:cs="Arial"/>
                <w:sz w:val="20"/>
                <w:szCs w:val="20"/>
              </w:rPr>
              <w:t xml:space="preserve">. </w:t>
            </w:r>
            <w:r>
              <w:rPr>
                <w:rFonts w:ascii="Arial" w:hAnsi="Arial" w:cs="Arial"/>
                <w:sz w:val="20"/>
                <w:szCs w:val="20"/>
              </w:rPr>
              <w:t>člen</w:t>
            </w:r>
            <w:r w:rsidR="00AD61BD">
              <w:rPr>
                <w:rFonts w:ascii="Arial" w:hAnsi="Arial" w:cs="Arial"/>
                <w:sz w:val="20"/>
                <w:szCs w:val="20"/>
              </w:rPr>
              <w:t>a</w:t>
            </w:r>
            <w:r>
              <w:rPr>
                <w:rFonts w:ascii="Arial" w:hAnsi="Arial" w:cs="Arial"/>
                <w:sz w:val="20"/>
                <w:szCs w:val="20"/>
              </w:rPr>
              <w:t xml:space="preserve"> </w:t>
            </w:r>
            <w:r w:rsidRPr="00AA571F">
              <w:rPr>
                <w:rFonts w:ascii="Arial" w:hAnsi="Arial" w:cs="Arial"/>
                <w:sz w:val="20"/>
                <w:szCs w:val="20"/>
              </w:rPr>
              <w:t>besedilo »(Uradni list RS, št. 13/11 – uradno prečiščeno besedilo, 9/11 – ZUKD-1, 9/12 – odl. US, 24/12, 30/12,  40/12 – ZUJF, 75/12, 94/12, 96/13, 29/14 – odl. US, 50/14, 23/15, 55/15, 63/13, 69/17, 21/19 in 28/19)« nadomesti z besedilom »(</w:t>
            </w:r>
            <w:r w:rsidR="004642BE" w:rsidRPr="004642BE">
              <w:rPr>
                <w:rFonts w:ascii="Arial" w:hAnsi="Arial" w:cs="Arial"/>
                <w:sz w:val="20"/>
                <w:szCs w:val="20"/>
              </w:rPr>
              <w:t>Uradni list RS, št. 13/11 – uradno prečiščeno besedilo, 9/12 – odl. US, 24/12, 30/12, 40/12 – ZUJF, 75/12, 94/12, 52/13 – odl. US, 96/13, 29/14 – odl. US, 50/14, 23/15, 55/15, 63/16, 69/17, 21/19, 28/19, 66/19, 39/22, 132/22 – odl. US, 158/22, 131/23 – ZORZFS in 104/24</w:t>
            </w:r>
            <w:r w:rsidRPr="004642BE">
              <w:rPr>
                <w:rFonts w:ascii="Arial" w:hAnsi="Arial" w:cs="Arial"/>
                <w:sz w:val="20"/>
                <w:szCs w:val="20"/>
              </w:rPr>
              <w:t>; v</w:t>
            </w:r>
            <w:r>
              <w:rPr>
                <w:rFonts w:ascii="Arial" w:hAnsi="Arial" w:cs="Arial"/>
                <w:sz w:val="20"/>
                <w:szCs w:val="20"/>
              </w:rPr>
              <w:t xml:space="preserve"> nadaljnjem besedilu: ZDoh-2</w:t>
            </w:r>
            <w:r w:rsidRPr="00AA571F">
              <w:rPr>
                <w:rFonts w:ascii="Arial" w:hAnsi="Arial" w:cs="Arial"/>
                <w:sz w:val="20"/>
                <w:szCs w:val="20"/>
              </w:rPr>
              <w:t>)«.</w:t>
            </w:r>
          </w:p>
          <w:p w14:paraId="5C5B4439" w14:textId="77777777" w:rsidR="00AC652B" w:rsidRDefault="00AC652B" w:rsidP="00813C0D">
            <w:pPr>
              <w:spacing w:after="0"/>
              <w:contextualSpacing/>
              <w:jc w:val="both"/>
              <w:rPr>
                <w:rFonts w:ascii="Arial" w:hAnsi="Arial" w:cs="Arial"/>
                <w:sz w:val="20"/>
                <w:szCs w:val="20"/>
              </w:rPr>
            </w:pPr>
          </w:p>
          <w:p w14:paraId="34552D61" w14:textId="77777777" w:rsidR="00AC652B" w:rsidRDefault="00AC652B" w:rsidP="00813C0D">
            <w:pPr>
              <w:spacing w:after="0"/>
              <w:contextualSpacing/>
              <w:jc w:val="both"/>
              <w:rPr>
                <w:rFonts w:ascii="Arial" w:hAnsi="Arial" w:cs="Arial"/>
                <w:sz w:val="20"/>
                <w:szCs w:val="20"/>
              </w:rPr>
            </w:pPr>
            <w:r>
              <w:rPr>
                <w:rFonts w:ascii="Arial" w:hAnsi="Arial" w:cs="Arial"/>
                <w:sz w:val="20"/>
                <w:szCs w:val="20"/>
              </w:rPr>
              <w:t xml:space="preserve">V tretjem odstavku se </w:t>
            </w:r>
            <w:r w:rsidRPr="00872276">
              <w:rPr>
                <w:rFonts w:ascii="Arial" w:hAnsi="Arial" w:cs="Arial"/>
                <w:sz w:val="20"/>
                <w:szCs w:val="20"/>
              </w:rPr>
              <w:t>besedilo »</w:t>
            </w:r>
            <w:r>
              <w:rPr>
                <w:rFonts w:ascii="Arial" w:hAnsi="Arial" w:cs="Arial"/>
                <w:sz w:val="20"/>
                <w:szCs w:val="20"/>
              </w:rPr>
              <w:t xml:space="preserve">Zakona o dohodnini </w:t>
            </w:r>
            <w:r w:rsidRPr="00872276">
              <w:rPr>
                <w:rFonts w:ascii="Arial" w:hAnsi="Arial" w:cs="Arial"/>
                <w:sz w:val="20"/>
                <w:szCs w:val="20"/>
              </w:rPr>
              <w:t>(Uradni list RS, št. 13/11 – uradno prečiščeno besedilo, 9/11 – ZUKD-1, 9/12 – odl. US, 24/12, 30/12,  40/12 – ZUJF, 75/12, 94/12, 96/13, 29/14 – odl. US, 50/14, 23/15, 55/15, 63/13, 69/17, 21/19 in 28/19)</w:t>
            </w:r>
            <w:r>
              <w:rPr>
                <w:rFonts w:ascii="Arial" w:hAnsi="Arial" w:cs="Arial"/>
                <w:sz w:val="20"/>
                <w:szCs w:val="20"/>
              </w:rPr>
              <w:t>« nadomesti z besedo »ZDoh-2«.</w:t>
            </w:r>
          </w:p>
          <w:p w14:paraId="4113FCAF" w14:textId="77777777" w:rsidR="00D8386D" w:rsidRDefault="00D8386D" w:rsidP="00813C0D">
            <w:pPr>
              <w:spacing w:after="0"/>
              <w:contextualSpacing/>
              <w:jc w:val="both"/>
              <w:rPr>
                <w:rFonts w:ascii="Arial" w:hAnsi="Arial" w:cs="Arial"/>
                <w:sz w:val="20"/>
                <w:szCs w:val="20"/>
              </w:rPr>
            </w:pPr>
          </w:p>
          <w:p w14:paraId="55F27D33" w14:textId="77777777" w:rsidR="00AC652B" w:rsidRPr="006929F5" w:rsidRDefault="00AC652B" w:rsidP="00813C0D">
            <w:pPr>
              <w:pStyle w:val="Odstavekseznama"/>
              <w:numPr>
                <w:ilvl w:val="0"/>
                <w:numId w:val="11"/>
              </w:numPr>
              <w:spacing w:line="276" w:lineRule="auto"/>
              <w:ind w:left="357" w:hanging="357"/>
              <w:contextualSpacing/>
              <w:jc w:val="center"/>
              <w:rPr>
                <w:rFonts w:ascii="Arial" w:hAnsi="Arial" w:cs="Arial"/>
                <w:sz w:val="20"/>
                <w:szCs w:val="20"/>
              </w:rPr>
            </w:pPr>
            <w:r w:rsidRPr="006929F5">
              <w:rPr>
                <w:rFonts w:ascii="Arial" w:hAnsi="Arial" w:cs="Arial"/>
                <w:sz w:val="20"/>
                <w:szCs w:val="20"/>
              </w:rPr>
              <w:t>člen</w:t>
            </w:r>
          </w:p>
          <w:p w14:paraId="52B9E7F7" w14:textId="77777777" w:rsidR="00AC652B" w:rsidRDefault="00AC652B" w:rsidP="00813C0D">
            <w:pPr>
              <w:spacing w:after="0"/>
              <w:contextualSpacing/>
              <w:jc w:val="both"/>
              <w:rPr>
                <w:rFonts w:ascii="Arial" w:hAnsi="Arial" w:cs="Arial"/>
                <w:sz w:val="20"/>
                <w:szCs w:val="20"/>
              </w:rPr>
            </w:pPr>
          </w:p>
          <w:p w14:paraId="4104D1C9" w14:textId="77777777" w:rsidR="00AC652B" w:rsidRDefault="00AC652B" w:rsidP="00813C0D">
            <w:pPr>
              <w:spacing w:after="0"/>
              <w:contextualSpacing/>
              <w:jc w:val="both"/>
              <w:rPr>
                <w:rFonts w:ascii="Arial" w:hAnsi="Arial" w:cs="Arial"/>
                <w:sz w:val="20"/>
                <w:szCs w:val="20"/>
              </w:rPr>
            </w:pPr>
            <w:r>
              <w:rPr>
                <w:rFonts w:ascii="Arial" w:hAnsi="Arial" w:cs="Arial"/>
                <w:sz w:val="20"/>
                <w:szCs w:val="20"/>
              </w:rPr>
              <w:t>10. člen se črta</w:t>
            </w:r>
            <w:r w:rsidRPr="006929F5">
              <w:rPr>
                <w:rFonts w:ascii="Arial" w:hAnsi="Arial" w:cs="Arial"/>
                <w:sz w:val="20"/>
                <w:szCs w:val="20"/>
              </w:rPr>
              <w:t>.</w:t>
            </w:r>
          </w:p>
          <w:p w14:paraId="70F0EACD" w14:textId="77777777" w:rsidR="00AC652B" w:rsidRDefault="00AC652B" w:rsidP="00813C0D">
            <w:pPr>
              <w:spacing w:after="0"/>
              <w:contextualSpacing/>
              <w:jc w:val="both"/>
              <w:rPr>
                <w:rFonts w:ascii="Arial" w:hAnsi="Arial" w:cs="Arial"/>
                <w:sz w:val="20"/>
                <w:szCs w:val="20"/>
              </w:rPr>
            </w:pPr>
          </w:p>
          <w:p w14:paraId="15F7BF65" w14:textId="77777777" w:rsidR="00AC652B" w:rsidRPr="006929F5" w:rsidRDefault="00AC652B" w:rsidP="00813C0D">
            <w:pPr>
              <w:pStyle w:val="Odstavekseznama"/>
              <w:numPr>
                <w:ilvl w:val="0"/>
                <w:numId w:val="11"/>
              </w:numPr>
              <w:spacing w:line="276" w:lineRule="auto"/>
              <w:ind w:left="357" w:hanging="357"/>
              <w:contextualSpacing/>
              <w:jc w:val="center"/>
              <w:rPr>
                <w:rFonts w:ascii="Arial" w:hAnsi="Arial" w:cs="Arial"/>
                <w:sz w:val="20"/>
                <w:szCs w:val="20"/>
              </w:rPr>
            </w:pPr>
            <w:r w:rsidRPr="006929F5">
              <w:rPr>
                <w:rFonts w:ascii="Arial" w:hAnsi="Arial" w:cs="Arial"/>
                <w:sz w:val="20"/>
                <w:szCs w:val="20"/>
              </w:rPr>
              <w:t>člen</w:t>
            </w:r>
          </w:p>
          <w:p w14:paraId="5C764647" w14:textId="77777777" w:rsidR="00AC652B" w:rsidRDefault="00AC652B" w:rsidP="00813C0D">
            <w:pPr>
              <w:pStyle w:val="Odstavekseznama"/>
              <w:spacing w:line="276" w:lineRule="auto"/>
              <w:ind w:left="0"/>
              <w:contextualSpacing/>
              <w:jc w:val="both"/>
              <w:rPr>
                <w:rFonts w:ascii="Arial" w:hAnsi="Arial" w:cs="Arial"/>
                <w:sz w:val="20"/>
                <w:szCs w:val="20"/>
              </w:rPr>
            </w:pPr>
          </w:p>
          <w:p w14:paraId="193199AF" w14:textId="4952C454" w:rsidR="00A943A8" w:rsidRDefault="00AC652B" w:rsidP="00813C0D">
            <w:pPr>
              <w:spacing w:after="0"/>
              <w:contextualSpacing/>
              <w:jc w:val="both"/>
              <w:rPr>
                <w:rFonts w:ascii="Arial" w:hAnsi="Arial" w:cs="Arial"/>
                <w:sz w:val="20"/>
                <w:szCs w:val="20"/>
              </w:rPr>
            </w:pPr>
            <w:r w:rsidRPr="006929F5">
              <w:rPr>
                <w:rFonts w:ascii="Arial" w:hAnsi="Arial" w:cs="Arial"/>
                <w:sz w:val="20"/>
                <w:szCs w:val="20"/>
              </w:rPr>
              <w:t xml:space="preserve">V 14. členu se </w:t>
            </w:r>
            <w:r w:rsidR="00A943A8" w:rsidRPr="00A943A8">
              <w:rPr>
                <w:rFonts w:ascii="Arial" w:hAnsi="Arial" w:cs="Arial"/>
                <w:sz w:val="20"/>
                <w:szCs w:val="20"/>
              </w:rPr>
              <w:t>v prvem odstavku število »27,5« nadomesti s številom »25«</w:t>
            </w:r>
            <w:r w:rsidR="00A943A8">
              <w:rPr>
                <w:rFonts w:ascii="Arial" w:hAnsi="Arial" w:cs="Arial"/>
                <w:sz w:val="20"/>
                <w:szCs w:val="20"/>
              </w:rPr>
              <w:t xml:space="preserve">. </w:t>
            </w:r>
          </w:p>
          <w:p w14:paraId="4F6BDA2F" w14:textId="77777777" w:rsidR="00A943A8" w:rsidRDefault="00A943A8" w:rsidP="00813C0D">
            <w:pPr>
              <w:spacing w:after="0"/>
              <w:contextualSpacing/>
              <w:jc w:val="both"/>
              <w:rPr>
                <w:rFonts w:ascii="Arial" w:hAnsi="Arial" w:cs="Arial"/>
                <w:sz w:val="20"/>
                <w:szCs w:val="20"/>
              </w:rPr>
            </w:pPr>
          </w:p>
          <w:p w14:paraId="78AC8160" w14:textId="04C43ED1" w:rsidR="00AC652B" w:rsidRDefault="00A943A8" w:rsidP="00813C0D">
            <w:pPr>
              <w:spacing w:after="0"/>
              <w:contextualSpacing/>
              <w:jc w:val="both"/>
              <w:rPr>
                <w:rFonts w:ascii="Arial" w:hAnsi="Arial" w:cs="Arial"/>
                <w:sz w:val="20"/>
                <w:szCs w:val="20"/>
              </w:rPr>
            </w:pPr>
            <w:r>
              <w:rPr>
                <w:rFonts w:ascii="Arial" w:hAnsi="Arial" w:cs="Arial"/>
                <w:sz w:val="20"/>
                <w:szCs w:val="20"/>
              </w:rPr>
              <w:t>Drugi</w:t>
            </w:r>
            <w:r w:rsidR="00AC652B">
              <w:rPr>
                <w:rFonts w:ascii="Arial" w:hAnsi="Arial" w:cs="Arial"/>
                <w:sz w:val="20"/>
                <w:szCs w:val="20"/>
              </w:rPr>
              <w:t xml:space="preserve"> in tretji odstavek</w:t>
            </w:r>
            <w:r>
              <w:rPr>
                <w:rFonts w:ascii="Arial" w:hAnsi="Arial" w:cs="Arial"/>
                <w:sz w:val="20"/>
                <w:szCs w:val="20"/>
              </w:rPr>
              <w:t xml:space="preserve"> se</w:t>
            </w:r>
            <w:r w:rsidR="00AC652B">
              <w:rPr>
                <w:rFonts w:ascii="Arial" w:hAnsi="Arial" w:cs="Arial"/>
                <w:sz w:val="20"/>
                <w:szCs w:val="20"/>
              </w:rPr>
              <w:t xml:space="preserve"> črtata.</w:t>
            </w:r>
          </w:p>
          <w:p w14:paraId="660E9070" w14:textId="77777777" w:rsidR="00A943A8" w:rsidRDefault="00A943A8" w:rsidP="00813C0D">
            <w:pPr>
              <w:spacing w:after="0"/>
              <w:contextualSpacing/>
              <w:jc w:val="both"/>
              <w:rPr>
                <w:rFonts w:ascii="Arial" w:hAnsi="Arial" w:cs="Arial"/>
                <w:sz w:val="20"/>
                <w:szCs w:val="20"/>
              </w:rPr>
            </w:pPr>
          </w:p>
          <w:p w14:paraId="34AE7C21" w14:textId="77777777" w:rsidR="00EA2EB1" w:rsidRPr="00A943A8" w:rsidRDefault="00EA2EB1" w:rsidP="00813C0D">
            <w:pPr>
              <w:pStyle w:val="Odstavekseznama"/>
              <w:spacing w:line="276" w:lineRule="auto"/>
              <w:ind w:left="0"/>
              <w:contextualSpacing/>
              <w:jc w:val="both"/>
              <w:rPr>
                <w:rFonts w:ascii="Arial" w:hAnsi="Arial" w:cs="Arial"/>
                <w:sz w:val="20"/>
                <w:szCs w:val="20"/>
              </w:rPr>
            </w:pPr>
          </w:p>
          <w:p w14:paraId="36B89A85" w14:textId="21DB68F7" w:rsidR="00EA2EB1" w:rsidRPr="00A943A8" w:rsidRDefault="003474A5" w:rsidP="00813C0D">
            <w:pPr>
              <w:pStyle w:val="Odstavekseznama"/>
              <w:spacing w:line="276" w:lineRule="auto"/>
              <w:ind w:left="0"/>
              <w:contextualSpacing/>
              <w:jc w:val="center"/>
              <w:rPr>
                <w:rFonts w:ascii="Arial" w:hAnsi="Arial" w:cs="Arial"/>
                <w:sz w:val="20"/>
                <w:szCs w:val="20"/>
              </w:rPr>
            </w:pPr>
            <w:r>
              <w:rPr>
                <w:rFonts w:ascii="Arial" w:hAnsi="Arial" w:cs="Arial"/>
                <w:sz w:val="20"/>
                <w:szCs w:val="20"/>
              </w:rPr>
              <w:t>4</w:t>
            </w:r>
            <w:r w:rsidR="00EA2EB1" w:rsidRPr="00A943A8">
              <w:rPr>
                <w:rFonts w:ascii="Arial" w:hAnsi="Arial" w:cs="Arial"/>
                <w:sz w:val="20"/>
                <w:szCs w:val="20"/>
              </w:rPr>
              <w:t>.</w:t>
            </w:r>
            <w:r w:rsidR="0003725F" w:rsidRPr="00A943A8">
              <w:rPr>
                <w:rFonts w:ascii="Arial" w:hAnsi="Arial" w:cs="Arial"/>
                <w:sz w:val="20"/>
                <w:szCs w:val="20"/>
              </w:rPr>
              <w:t xml:space="preserve"> </w:t>
            </w:r>
            <w:r w:rsidR="00EA2EB1" w:rsidRPr="00A943A8">
              <w:rPr>
                <w:rFonts w:ascii="Arial" w:hAnsi="Arial" w:cs="Arial"/>
                <w:sz w:val="20"/>
                <w:szCs w:val="20"/>
              </w:rPr>
              <w:t xml:space="preserve">člen </w:t>
            </w:r>
          </w:p>
          <w:p w14:paraId="2F833987" w14:textId="77777777" w:rsidR="00EA2EB1" w:rsidRPr="00A943A8" w:rsidRDefault="00EA2EB1" w:rsidP="00813C0D">
            <w:pPr>
              <w:contextualSpacing/>
              <w:jc w:val="both"/>
              <w:rPr>
                <w:rFonts w:ascii="Arial" w:hAnsi="Arial" w:cs="Arial"/>
                <w:sz w:val="20"/>
                <w:szCs w:val="20"/>
              </w:rPr>
            </w:pPr>
          </w:p>
          <w:p w14:paraId="630CA254" w14:textId="50DD1F58" w:rsidR="00EA2EB1" w:rsidRPr="00A943A8" w:rsidRDefault="00EA2EB1" w:rsidP="00813C0D">
            <w:pPr>
              <w:contextualSpacing/>
              <w:jc w:val="both"/>
              <w:rPr>
                <w:rFonts w:ascii="Arial" w:hAnsi="Arial" w:cs="Arial"/>
                <w:sz w:val="20"/>
                <w:szCs w:val="20"/>
              </w:rPr>
            </w:pPr>
            <w:r w:rsidRPr="00A943A8">
              <w:rPr>
                <w:rFonts w:ascii="Arial" w:hAnsi="Arial" w:cs="Arial"/>
                <w:sz w:val="20"/>
                <w:szCs w:val="20"/>
              </w:rPr>
              <w:t>Za 25. členom se doda</w:t>
            </w:r>
            <w:r w:rsidR="003474A5">
              <w:rPr>
                <w:rFonts w:ascii="Arial" w:hAnsi="Arial" w:cs="Arial"/>
                <w:sz w:val="20"/>
                <w:szCs w:val="20"/>
              </w:rPr>
              <w:t>jo</w:t>
            </w:r>
            <w:r w:rsidRPr="00A943A8">
              <w:rPr>
                <w:rFonts w:ascii="Arial" w:hAnsi="Arial" w:cs="Arial"/>
                <w:sz w:val="20"/>
                <w:szCs w:val="20"/>
              </w:rPr>
              <w:t xml:space="preserve"> nov 25.a</w:t>
            </w:r>
            <w:r w:rsidR="003474A5">
              <w:rPr>
                <w:rFonts w:ascii="Arial" w:hAnsi="Arial" w:cs="Arial"/>
                <w:sz w:val="20"/>
                <w:szCs w:val="20"/>
              </w:rPr>
              <w:t>, 25.b in 25.c</w:t>
            </w:r>
            <w:r w:rsidRPr="00A943A8">
              <w:rPr>
                <w:rFonts w:ascii="Arial" w:hAnsi="Arial" w:cs="Arial"/>
                <w:sz w:val="20"/>
                <w:szCs w:val="20"/>
              </w:rPr>
              <w:t xml:space="preserve"> člen</w:t>
            </w:r>
            <w:r w:rsidR="003474A5">
              <w:rPr>
                <w:rFonts w:ascii="Arial" w:hAnsi="Arial" w:cs="Arial"/>
                <w:sz w:val="20"/>
                <w:szCs w:val="20"/>
              </w:rPr>
              <w:t>,</w:t>
            </w:r>
            <w:r w:rsidRPr="00A943A8">
              <w:rPr>
                <w:rFonts w:ascii="Arial" w:hAnsi="Arial" w:cs="Arial"/>
                <w:sz w:val="20"/>
                <w:szCs w:val="20"/>
              </w:rPr>
              <w:t xml:space="preserve"> ki se glasi</w:t>
            </w:r>
            <w:r w:rsidR="003474A5">
              <w:rPr>
                <w:rFonts w:ascii="Arial" w:hAnsi="Arial" w:cs="Arial"/>
                <w:sz w:val="20"/>
                <w:szCs w:val="20"/>
              </w:rPr>
              <w:t>jo</w:t>
            </w:r>
            <w:r w:rsidRPr="00A943A8">
              <w:rPr>
                <w:rFonts w:ascii="Arial" w:hAnsi="Arial" w:cs="Arial"/>
                <w:sz w:val="20"/>
                <w:szCs w:val="20"/>
              </w:rPr>
              <w:t>:</w:t>
            </w:r>
          </w:p>
          <w:p w14:paraId="3158D217" w14:textId="77777777" w:rsidR="00EA2EB1" w:rsidRPr="00A943A8" w:rsidRDefault="00EA2EB1" w:rsidP="00813C0D">
            <w:pPr>
              <w:contextualSpacing/>
              <w:jc w:val="both"/>
              <w:rPr>
                <w:rFonts w:ascii="Arial" w:hAnsi="Arial" w:cs="Arial"/>
                <w:sz w:val="20"/>
                <w:szCs w:val="20"/>
              </w:rPr>
            </w:pPr>
          </w:p>
          <w:p w14:paraId="583A6E6D" w14:textId="19BE6369" w:rsidR="00EA2EB1" w:rsidRPr="00A943A8" w:rsidRDefault="00EA2EB1" w:rsidP="00813C0D">
            <w:pPr>
              <w:contextualSpacing/>
              <w:jc w:val="center"/>
              <w:rPr>
                <w:rFonts w:ascii="Arial" w:hAnsi="Arial" w:cs="Arial"/>
                <w:sz w:val="20"/>
                <w:szCs w:val="20"/>
              </w:rPr>
            </w:pPr>
            <w:r w:rsidRPr="00A943A8">
              <w:rPr>
                <w:rFonts w:ascii="Arial" w:hAnsi="Arial" w:cs="Arial"/>
                <w:sz w:val="20"/>
                <w:szCs w:val="20"/>
              </w:rPr>
              <w:t>»25.a člen</w:t>
            </w:r>
          </w:p>
          <w:p w14:paraId="509F66C2" w14:textId="48C1604A" w:rsidR="00EA2EB1" w:rsidRPr="00A943A8" w:rsidRDefault="00EA2EB1" w:rsidP="00813C0D">
            <w:pPr>
              <w:contextualSpacing/>
              <w:jc w:val="center"/>
              <w:rPr>
                <w:rFonts w:ascii="Arial" w:hAnsi="Arial" w:cs="Arial"/>
                <w:sz w:val="20"/>
                <w:szCs w:val="20"/>
              </w:rPr>
            </w:pPr>
            <w:r w:rsidRPr="00A943A8">
              <w:rPr>
                <w:rFonts w:ascii="Arial" w:hAnsi="Arial" w:cs="Arial"/>
                <w:sz w:val="20"/>
                <w:szCs w:val="20"/>
              </w:rPr>
              <w:t>(kazenska določba)</w:t>
            </w:r>
          </w:p>
          <w:p w14:paraId="6D3F06C0" w14:textId="77777777" w:rsidR="00EA2EB1" w:rsidRPr="00A943A8" w:rsidRDefault="00EA2EB1" w:rsidP="00813C0D">
            <w:pPr>
              <w:contextualSpacing/>
              <w:jc w:val="both"/>
              <w:rPr>
                <w:rFonts w:ascii="Arial" w:hAnsi="Arial" w:cs="Arial"/>
                <w:sz w:val="20"/>
                <w:szCs w:val="20"/>
              </w:rPr>
            </w:pPr>
          </w:p>
          <w:p w14:paraId="30A2B50D" w14:textId="255B7F89" w:rsidR="00EA2EB1" w:rsidRDefault="00EA2EB1" w:rsidP="00813C0D">
            <w:pPr>
              <w:contextualSpacing/>
              <w:jc w:val="both"/>
              <w:rPr>
                <w:rFonts w:ascii="Arial" w:hAnsi="Arial" w:cs="Arial"/>
                <w:sz w:val="20"/>
                <w:szCs w:val="20"/>
              </w:rPr>
            </w:pPr>
            <w:r w:rsidRPr="00A943A8">
              <w:rPr>
                <w:rFonts w:ascii="Arial" w:hAnsi="Arial" w:cs="Arial"/>
                <w:sz w:val="20"/>
                <w:szCs w:val="20"/>
              </w:rPr>
              <w:t>(1) Z globo 250 do 400 eurov se kaznuje za prekršek posameznik, če ne vloži davčne napovedi v predpisanem roku ali na predpisani način</w:t>
            </w:r>
            <w:r w:rsidR="007C70BB" w:rsidRPr="00A943A8">
              <w:rPr>
                <w:rFonts w:ascii="Arial" w:hAnsi="Arial" w:cs="Arial"/>
                <w:sz w:val="20"/>
                <w:szCs w:val="20"/>
              </w:rPr>
              <w:t xml:space="preserve"> (15. člen).</w:t>
            </w:r>
          </w:p>
          <w:p w14:paraId="4071E44E" w14:textId="77777777" w:rsidR="00A943A8" w:rsidRPr="00A943A8" w:rsidRDefault="00A943A8" w:rsidP="00813C0D">
            <w:pPr>
              <w:contextualSpacing/>
              <w:jc w:val="both"/>
              <w:rPr>
                <w:rFonts w:ascii="Arial" w:hAnsi="Arial" w:cs="Arial"/>
                <w:sz w:val="20"/>
                <w:szCs w:val="20"/>
              </w:rPr>
            </w:pPr>
          </w:p>
          <w:p w14:paraId="1748F9D5" w14:textId="0C92B2A6" w:rsidR="00EA2EB1" w:rsidRDefault="007C70BB" w:rsidP="00813C0D">
            <w:pPr>
              <w:contextualSpacing/>
              <w:jc w:val="both"/>
              <w:rPr>
                <w:rFonts w:ascii="Arial" w:hAnsi="Arial" w:cs="Arial"/>
                <w:sz w:val="20"/>
                <w:szCs w:val="20"/>
              </w:rPr>
            </w:pPr>
            <w:r w:rsidRPr="00A943A8">
              <w:rPr>
                <w:rFonts w:ascii="Arial" w:hAnsi="Arial" w:cs="Arial"/>
                <w:sz w:val="20"/>
                <w:szCs w:val="20"/>
              </w:rPr>
              <w:t>(2) Z</w:t>
            </w:r>
            <w:r w:rsidR="00EA2EB1" w:rsidRPr="00A943A8">
              <w:rPr>
                <w:rFonts w:ascii="Arial" w:hAnsi="Arial" w:cs="Arial"/>
                <w:sz w:val="20"/>
                <w:szCs w:val="20"/>
              </w:rPr>
              <w:t xml:space="preserve"> globo od 1.200 do 15.000 eurov se kaznuje za prekršek pravna oseba, če pa se pravna oseba po zakonu, ki ureja gospodarske družbe, šteje za srednjo ali veliko gospodarsko družbo, pa se za prekršek kaznuje z globo od 3.200 do 30.000 eurov, če</w:t>
            </w:r>
            <w:r w:rsidRPr="00A943A8">
              <w:rPr>
                <w:rFonts w:ascii="Arial" w:hAnsi="Arial" w:cs="Arial"/>
                <w:sz w:val="20"/>
                <w:szCs w:val="20"/>
              </w:rPr>
              <w:t xml:space="preserve"> </w:t>
            </w:r>
            <w:r w:rsidR="00EA2EB1" w:rsidRPr="00A943A8">
              <w:rPr>
                <w:rFonts w:ascii="Arial" w:hAnsi="Arial" w:cs="Arial"/>
                <w:sz w:val="20"/>
                <w:szCs w:val="20"/>
              </w:rPr>
              <w:t>davčnemu organu ali davčnemu zavezancu v nasprotju z zakonom ne dostavi podatkov, potrebnih za pobiranje dohodnine, ali ne dostavi teh podatkov v predpisanih rokih ali na predpisan način ali v dostavljenih podatkih navede neresnične, nepravilne ali nepopolne podatke</w:t>
            </w:r>
            <w:r w:rsidRPr="00A943A8">
              <w:rPr>
                <w:rFonts w:ascii="Arial" w:hAnsi="Arial" w:cs="Arial"/>
                <w:sz w:val="20"/>
                <w:szCs w:val="20"/>
              </w:rPr>
              <w:t xml:space="preserve"> (23. člen).</w:t>
            </w:r>
          </w:p>
          <w:p w14:paraId="344DB688" w14:textId="77777777" w:rsidR="00A943A8" w:rsidRPr="00A943A8" w:rsidRDefault="00A943A8" w:rsidP="00813C0D">
            <w:pPr>
              <w:contextualSpacing/>
              <w:jc w:val="both"/>
              <w:rPr>
                <w:rFonts w:ascii="Arial" w:hAnsi="Arial" w:cs="Arial"/>
                <w:sz w:val="20"/>
                <w:szCs w:val="20"/>
              </w:rPr>
            </w:pPr>
          </w:p>
          <w:p w14:paraId="699EF012" w14:textId="77777777" w:rsidR="00E23380" w:rsidRDefault="00EA2EB1" w:rsidP="00813C0D">
            <w:pPr>
              <w:contextualSpacing/>
              <w:jc w:val="both"/>
            </w:pPr>
            <w:r w:rsidRPr="00A943A8">
              <w:rPr>
                <w:rFonts w:ascii="Arial" w:hAnsi="Arial" w:cs="Arial"/>
                <w:sz w:val="20"/>
                <w:szCs w:val="20"/>
              </w:rPr>
              <w:t xml:space="preserve">(3) Z globo v višini od 600 do 4.000 eurov se za prekrške iz </w:t>
            </w:r>
            <w:r w:rsidR="007C70BB" w:rsidRPr="00A943A8">
              <w:rPr>
                <w:rFonts w:ascii="Arial" w:hAnsi="Arial" w:cs="Arial"/>
                <w:sz w:val="20"/>
                <w:szCs w:val="20"/>
              </w:rPr>
              <w:t>prejšnjega</w:t>
            </w:r>
            <w:r w:rsidRPr="00A943A8">
              <w:rPr>
                <w:rFonts w:ascii="Arial" w:hAnsi="Arial" w:cs="Arial"/>
                <w:sz w:val="20"/>
                <w:szCs w:val="20"/>
              </w:rPr>
              <w:t xml:space="preserve">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r w:rsidR="00E23380">
              <w:t xml:space="preserve"> </w:t>
            </w:r>
          </w:p>
          <w:p w14:paraId="1610298E" w14:textId="77777777" w:rsidR="00E23380" w:rsidRDefault="00E23380" w:rsidP="00813C0D">
            <w:pPr>
              <w:contextualSpacing/>
              <w:jc w:val="both"/>
            </w:pPr>
          </w:p>
          <w:p w14:paraId="682C7A5E" w14:textId="77777777" w:rsidR="00813C0D" w:rsidRDefault="00813C0D" w:rsidP="00813C0D">
            <w:pPr>
              <w:contextualSpacing/>
              <w:jc w:val="both"/>
            </w:pPr>
          </w:p>
          <w:p w14:paraId="6BC41B3A" w14:textId="2241FC34" w:rsidR="00E23380" w:rsidRPr="00E23380" w:rsidRDefault="003474A5" w:rsidP="00813C0D">
            <w:pPr>
              <w:contextualSpacing/>
              <w:jc w:val="center"/>
              <w:rPr>
                <w:rFonts w:ascii="Arial" w:hAnsi="Arial" w:cs="Arial"/>
                <w:sz w:val="20"/>
                <w:szCs w:val="20"/>
              </w:rPr>
            </w:pPr>
            <w:r>
              <w:rPr>
                <w:rFonts w:ascii="Arial" w:hAnsi="Arial" w:cs="Arial"/>
                <w:sz w:val="20"/>
                <w:szCs w:val="20"/>
              </w:rPr>
              <w:lastRenderedPageBreak/>
              <w:t>25.b</w:t>
            </w:r>
            <w:r w:rsidR="00E23380" w:rsidRPr="00E23380">
              <w:rPr>
                <w:rFonts w:ascii="Arial" w:hAnsi="Arial" w:cs="Arial"/>
                <w:sz w:val="20"/>
                <w:szCs w:val="20"/>
              </w:rPr>
              <w:t xml:space="preserve"> člen</w:t>
            </w:r>
          </w:p>
          <w:p w14:paraId="5D556320" w14:textId="77777777" w:rsidR="00E23380" w:rsidRPr="00E23380" w:rsidRDefault="00E23380" w:rsidP="00813C0D">
            <w:pPr>
              <w:contextualSpacing/>
              <w:jc w:val="center"/>
              <w:rPr>
                <w:rFonts w:ascii="Arial" w:hAnsi="Arial" w:cs="Arial"/>
                <w:sz w:val="20"/>
                <w:szCs w:val="20"/>
              </w:rPr>
            </w:pPr>
            <w:r w:rsidRPr="00E23380">
              <w:rPr>
                <w:rFonts w:ascii="Arial" w:hAnsi="Arial" w:cs="Arial"/>
                <w:sz w:val="20"/>
                <w:szCs w:val="20"/>
              </w:rPr>
              <w:t>(</w:t>
            </w:r>
            <w:bookmarkStart w:id="2" w:name="_Hlk192186098"/>
            <w:r w:rsidRPr="00E23380">
              <w:rPr>
                <w:rFonts w:ascii="Arial" w:hAnsi="Arial" w:cs="Arial"/>
                <w:sz w:val="20"/>
                <w:szCs w:val="20"/>
              </w:rPr>
              <w:t>globa v primerih prekrškov, katerih narava je posebno huda</w:t>
            </w:r>
            <w:bookmarkEnd w:id="2"/>
            <w:r w:rsidRPr="00E23380">
              <w:rPr>
                <w:rFonts w:ascii="Arial" w:hAnsi="Arial" w:cs="Arial"/>
                <w:sz w:val="20"/>
                <w:szCs w:val="20"/>
              </w:rPr>
              <w:t>)</w:t>
            </w:r>
          </w:p>
          <w:p w14:paraId="2FC8A18F" w14:textId="77777777" w:rsidR="00E23380" w:rsidRPr="00E23380" w:rsidRDefault="00E23380" w:rsidP="00813C0D">
            <w:pPr>
              <w:contextualSpacing/>
              <w:jc w:val="both"/>
              <w:rPr>
                <w:rFonts w:ascii="Arial" w:hAnsi="Arial" w:cs="Arial"/>
                <w:sz w:val="20"/>
                <w:szCs w:val="20"/>
              </w:rPr>
            </w:pPr>
          </w:p>
          <w:p w14:paraId="3EEACA1C" w14:textId="4453EB43" w:rsidR="00E23380" w:rsidRPr="00E23380" w:rsidRDefault="00E23380" w:rsidP="00813C0D">
            <w:pPr>
              <w:contextualSpacing/>
              <w:jc w:val="both"/>
              <w:rPr>
                <w:rFonts w:ascii="Arial" w:hAnsi="Arial" w:cs="Arial"/>
                <w:sz w:val="20"/>
                <w:szCs w:val="20"/>
              </w:rPr>
            </w:pPr>
            <w:r w:rsidRPr="00E23380">
              <w:rPr>
                <w:rFonts w:ascii="Arial" w:hAnsi="Arial" w:cs="Arial"/>
                <w:sz w:val="20"/>
                <w:szCs w:val="20"/>
              </w:rPr>
              <w:t xml:space="preserve">(1) V primerih, ko je narava prekrška iz </w:t>
            </w:r>
            <w:r>
              <w:rPr>
                <w:rFonts w:ascii="Arial" w:hAnsi="Arial" w:cs="Arial"/>
                <w:sz w:val="20"/>
                <w:szCs w:val="20"/>
              </w:rPr>
              <w:t xml:space="preserve">15. in </w:t>
            </w:r>
            <w:r w:rsidRPr="00E23380">
              <w:rPr>
                <w:rFonts w:ascii="Arial" w:hAnsi="Arial" w:cs="Arial"/>
                <w:sz w:val="20"/>
                <w:szCs w:val="20"/>
              </w:rPr>
              <w:t>23. člena tega zakona posebno huda zaradi višine povzročene škode oziroma višine pridobljene protipravne premoženjske koristi ali zaradi storilčevega naklepa oziroma njegovega namena koristoljubnosti, se z globo od 2.500 do 15.000 eurov za prekršek kaznuje posameznik, z globo od 4.500 do 100.000 eurov se kaznuje za prekršek pravna oseba, če pa se pravna oseba po zakonu, ki ureja gospodarske družbe, šteje za srednjo ali veliko gospodarsko družbo, pa se za prekršek kaznuje z globo od 10.500 do 150.000 eurov.</w:t>
            </w:r>
          </w:p>
          <w:p w14:paraId="69AF8FB6" w14:textId="62F0D368" w:rsidR="00E23380" w:rsidRPr="00E23380" w:rsidRDefault="00E23380" w:rsidP="00813C0D">
            <w:pPr>
              <w:contextualSpacing/>
              <w:jc w:val="both"/>
              <w:rPr>
                <w:rFonts w:ascii="Arial" w:hAnsi="Arial" w:cs="Arial"/>
                <w:sz w:val="20"/>
                <w:szCs w:val="20"/>
              </w:rPr>
            </w:pPr>
            <w:r>
              <w:rPr>
                <w:rFonts w:ascii="Arial" w:hAnsi="Arial" w:cs="Arial"/>
                <w:sz w:val="20"/>
                <w:szCs w:val="20"/>
              </w:rPr>
              <w:t>(2</w:t>
            </w:r>
            <w:r w:rsidRPr="00E23380">
              <w:rPr>
                <w:rFonts w:ascii="Arial" w:hAnsi="Arial" w:cs="Arial"/>
                <w:sz w:val="20"/>
                <w:szCs w:val="20"/>
              </w:rPr>
              <w:t>) Z globo v višini od 1.200 do 20.000 eurov se za prekršek iz prvega odstavka tega člena kaznuje tudi odgovorna oseba pravne osebe, če pa se pravna oseba po zakonu, ki ureja gospodarske družbe, šteje za srednjo ali veliko gospodarsko družbo, pa se odgovorna oseba pravne osebe za prekršek iz prvega odstavka tega člena kaznuje z globo od 1.400 do 20.000 eurov.</w:t>
            </w:r>
          </w:p>
          <w:p w14:paraId="0F2921F2" w14:textId="2A49BD61" w:rsidR="00E23380" w:rsidRPr="00E23380" w:rsidRDefault="00E23380" w:rsidP="00813C0D">
            <w:pPr>
              <w:contextualSpacing/>
              <w:jc w:val="both"/>
              <w:rPr>
                <w:rFonts w:ascii="Arial" w:hAnsi="Arial" w:cs="Arial"/>
                <w:sz w:val="20"/>
                <w:szCs w:val="20"/>
              </w:rPr>
            </w:pPr>
            <w:r w:rsidRPr="00E23380">
              <w:rPr>
                <w:rFonts w:ascii="Arial" w:hAnsi="Arial" w:cs="Arial"/>
                <w:sz w:val="20"/>
                <w:szCs w:val="20"/>
              </w:rPr>
              <w:t xml:space="preserve">(4) Za potrebe tega člena se šteje, da je narava prekrška posebno huda zaradi višine pridobljene protipravne premoženjske koristi, če se s prekrškom iz </w:t>
            </w:r>
            <w:r>
              <w:rPr>
                <w:rFonts w:ascii="Arial" w:hAnsi="Arial" w:cs="Arial"/>
                <w:sz w:val="20"/>
                <w:szCs w:val="20"/>
              </w:rPr>
              <w:t>15.</w:t>
            </w:r>
            <w:r w:rsidRPr="00E23380">
              <w:rPr>
                <w:rFonts w:ascii="Arial" w:hAnsi="Arial" w:cs="Arial"/>
                <w:sz w:val="20"/>
                <w:szCs w:val="20"/>
              </w:rPr>
              <w:t xml:space="preserve"> člena tega zakona povzroči ali bi se lahko povzročilo neplačilo davka, ki v primeru storitve prekrška s strani posameznika presega 5.000 eurov.</w:t>
            </w:r>
          </w:p>
          <w:p w14:paraId="3807F8D0" w14:textId="77777777" w:rsidR="00E23380" w:rsidRPr="00E23380" w:rsidRDefault="00E23380" w:rsidP="00813C0D">
            <w:pPr>
              <w:contextualSpacing/>
              <w:jc w:val="both"/>
              <w:rPr>
                <w:rFonts w:ascii="Arial" w:hAnsi="Arial" w:cs="Arial"/>
                <w:sz w:val="20"/>
                <w:szCs w:val="20"/>
              </w:rPr>
            </w:pPr>
          </w:p>
          <w:p w14:paraId="24E10A5F" w14:textId="6A0378E6" w:rsidR="00E23380" w:rsidRPr="00E23380" w:rsidRDefault="003474A5" w:rsidP="00813C0D">
            <w:pPr>
              <w:contextualSpacing/>
              <w:jc w:val="center"/>
              <w:rPr>
                <w:rFonts w:ascii="Arial" w:hAnsi="Arial" w:cs="Arial"/>
                <w:sz w:val="20"/>
                <w:szCs w:val="20"/>
              </w:rPr>
            </w:pPr>
            <w:r>
              <w:rPr>
                <w:rFonts w:ascii="Arial" w:hAnsi="Arial" w:cs="Arial"/>
                <w:sz w:val="20"/>
                <w:szCs w:val="20"/>
              </w:rPr>
              <w:t>25.c</w:t>
            </w:r>
            <w:r w:rsidR="00E23380" w:rsidRPr="00E23380">
              <w:rPr>
                <w:rFonts w:ascii="Arial" w:hAnsi="Arial" w:cs="Arial"/>
                <w:sz w:val="20"/>
                <w:szCs w:val="20"/>
              </w:rPr>
              <w:t xml:space="preserve"> člen</w:t>
            </w:r>
          </w:p>
          <w:p w14:paraId="6857AAF0" w14:textId="77777777" w:rsidR="00E23380" w:rsidRPr="00E23380" w:rsidRDefault="00E23380" w:rsidP="00813C0D">
            <w:pPr>
              <w:contextualSpacing/>
              <w:jc w:val="center"/>
              <w:rPr>
                <w:rFonts w:ascii="Arial" w:hAnsi="Arial" w:cs="Arial"/>
                <w:sz w:val="20"/>
                <w:szCs w:val="20"/>
              </w:rPr>
            </w:pPr>
            <w:r w:rsidRPr="00E23380">
              <w:rPr>
                <w:rFonts w:ascii="Arial" w:hAnsi="Arial" w:cs="Arial"/>
                <w:sz w:val="20"/>
                <w:szCs w:val="20"/>
              </w:rPr>
              <w:t>(pooblastilo za izrek globe v razponu)</w:t>
            </w:r>
          </w:p>
          <w:p w14:paraId="06459D85" w14:textId="77777777" w:rsidR="00E23380" w:rsidRPr="00E23380" w:rsidRDefault="00E23380" w:rsidP="00813C0D">
            <w:pPr>
              <w:contextualSpacing/>
              <w:jc w:val="both"/>
              <w:rPr>
                <w:rFonts w:ascii="Arial" w:hAnsi="Arial" w:cs="Arial"/>
                <w:sz w:val="20"/>
                <w:szCs w:val="20"/>
              </w:rPr>
            </w:pPr>
          </w:p>
          <w:p w14:paraId="7FE57112" w14:textId="3BA085A4" w:rsidR="00EA2EB1" w:rsidRDefault="00E23380" w:rsidP="00813C0D">
            <w:pPr>
              <w:contextualSpacing/>
              <w:jc w:val="both"/>
              <w:rPr>
                <w:rFonts w:ascii="Arial" w:hAnsi="Arial" w:cs="Arial"/>
                <w:sz w:val="20"/>
                <w:szCs w:val="20"/>
              </w:rPr>
            </w:pPr>
            <w:r w:rsidRPr="00E23380">
              <w:rPr>
                <w:rFonts w:ascii="Arial" w:hAnsi="Arial" w:cs="Arial"/>
                <w:sz w:val="20"/>
                <w:szCs w:val="20"/>
              </w:rPr>
              <w:t>Za prekrške iz tega zakona se sme v hitrem postopku izreči globa tudi v znesku, ki je višji od najnižje predpisane globe, določene s tem zakonom.</w:t>
            </w:r>
            <w:r w:rsidR="003474A5">
              <w:rPr>
                <w:rFonts w:ascii="Arial" w:hAnsi="Arial" w:cs="Arial"/>
                <w:sz w:val="20"/>
                <w:szCs w:val="20"/>
              </w:rPr>
              <w:t>«</w:t>
            </w:r>
          </w:p>
          <w:p w14:paraId="0FB58D5E" w14:textId="77777777" w:rsidR="00E23380" w:rsidRDefault="00E23380" w:rsidP="00813C0D">
            <w:pPr>
              <w:contextualSpacing/>
              <w:jc w:val="both"/>
              <w:rPr>
                <w:rFonts w:ascii="Arial" w:hAnsi="Arial" w:cs="Arial"/>
                <w:sz w:val="20"/>
                <w:szCs w:val="20"/>
              </w:rPr>
            </w:pPr>
          </w:p>
          <w:p w14:paraId="3F9B46E4" w14:textId="35F3BBF9" w:rsidR="00AC652B" w:rsidRPr="003474A5" w:rsidRDefault="00AC652B" w:rsidP="00813C0D">
            <w:pPr>
              <w:pStyle w:val="Odstavekseznama"/>
              <w:numPr>
                <w:ilvl w:val="0"/>
                <w:numId w:val="18"/>
              </w:numPr>
              <w:spacing w:line="276" w:lineRule="auto"/>
              <w:contextualSpacing/>
              <w:jc w:val="center"/>
              <w:rPr>
                <w:rFonts w:ascii="Arial" w:hAnsi="Arial" w:cs="Arial"/>
                <w:sz w:val="20"/>
                <w:szCs w:val="20"/>
              </w:rPr>
            </w:pPr>
            <w:r w:rsidRPr="003474A5">
              <w:rPr>
                <w:rFonts w:ascii="Arial" w:hAnsi="Arial" w:cs="Arial"/>
                <w:sz w:val="20"/>
                <w:szCs w:val="20"/>
              </w:rPr>
              <w:t>člen</w:t>
            </w:r>
          </w:p>
          <w:p w14:paraId="42FB5EE3" w14:textId="77777777" w:rsidR="00AC652B" w:rsidRPr="006929F5" w:rsidRDefault="00AC652B" w:rsidP="00813C0D">
            <w:pPr>
              <w:contextualSpacing/>
              <w:jc w:val="center"/>
              <w:rPr>
                <w:rFonts w:ascii="Arial" w:hAnsi="Arial" w:cs="Arial"/>
                <w:sz w:val="20"/>
                <w:szCs w:val="20"/>
              </w:rPr>
            </w:pPr>
            <w:r w:rsidRPr="006929F5">
              <w:rPr>
                <w:rFonts w:ascii="Arial" w:hAnsi="Arial" w:cs="Arial"/>
                <w:sz w:val="20"/>
                <w:szCs w:val="20"/>
              </w:rPr>
              <w:t>(začetek veljavnosti in uporabe)</w:t>
            </w:r>
          </w:p>
          <w:p w14:paraId="4073FDEF" w14:textId="77777777" w:rsidR="00AC652B" w:rsidRDefault="00AC652B" w:rsidP="00813C0D">
            <w:pPr>
              <w:spacing w:after="0"/>
              <w:contextualSpacing/>
              <w:jc w:val="both"/>
              <w:rPr>
                <w:rFonts w:ascii="Arial" w:hAnsi="Arial" w:cs="Arial"/>
                <w:sz w:val="20"/>
                <w:szCs w:val="20"/>
              </w:rPr>
            </w:pPr>
          </w:p>
          <w:p w14:paraId="3CE1A100" w14:textId="70D89FFF" w:rsidR="00AC652B" w:rsidRDefault="00AC652B" w:rsidP="00813C0D">
            <w:pPr>
              <w:spacing w:after="0"/>
              <w:contextualSpacing/>
              <w:jc w:val="both"/>
              <w:rPr>
                <w:rFonts w:ascii="Arial" w:hAnsi="Arial" w:cs="Arial"/>
                <w:sz w:val="20"/>
                <w:szCs w:val="20"/>
              </w:rPr>
            </w:pPr>
            <w:r>
              <w:rPr>
                <w:rFonts w:ascii="Arial" w:hAnsi="Arial" w:cs="Arial"/>
                <w:sz w:val="20"/>
                <w:szCs w:val="20"/>
              </w:rPr>
              <w:t xml:space="preserve">(1) </w:t>
            </w:r>
            <w:r w:rsidRPr="000D28BA">
              <w:rPr>
                <w:rFonts w:ascii="Arial" w:hAnsi="Arial" w:cs="Arial"/>
                <w:sz w:val="20"/>
                <w:szCs w:val="20"/>
              </w:rPr>
              <w:t>Ta zakon začne veljati naslednji dan po objavi v Uradnem listu Republike Slovenije in se uporablja za davčna leta, ki se začnejo od vključno 1. januarja 202</w:t>
            </w:r>
            <w:r w:rsidR="004642BE">
              <w:rPr>
                <w:rFonts w:ascii="Arial" w:hAnsi="Arial" w:cs="Arial"/>
                <w:sz w:val="20"/>
                <w:szCs w:val="20"/>
              </w:rPr>
              <w:t>6</w:t>
            </w:r>
            <w:r w:rsidRPr="007864C1">
              <w:rPr>
                <w:rFonts w:ascii="Arial" w:hAnsi="Arial" w:cs="Arial"/>
                <w:sz w:val="20"/>
                <w:szCs w:val="20"/>
              </w:rPr>
              <w:t>.</w:t>
            </w:r>
          </w:p>
          <w:p w14:paraId="36EA5B69" w14:textId="77777777" w:rsidR="00AC652B" w:rsidRDefault="00AC652B" w:rsidP="00813C0D">
            <w:pPr>
              <w:spacing w:after="0"/>
              <w:contextualSpacing/>
              <w:jc w:val="both"/>
              <w:rPr>
                <w:rFonts w:ascii="Arial" w:hAnsi="Arial" w:cs="Arial"/>
                <w:sz w:val="20"/>
                <w:szCs w:val="20"/>
              </w:rPr>
            </w:pPr>
          </w:p>
          <w:p w14:paraId="57C19FE3" w14:textId="77777777" w:rsidR="00AC652B" w:rsidRDefault="00AC652B" w:rsidP="00813C0D">
            <w:pPr>
              <w:jc w:val="both"/>
              <w:rPr>
                <w:rFonts w:ascii="Arial" w:hAnsi="Arial" w:cs="Arial"/>
                <w:sz w:val="20"/>
                <w:szCs w:val="20"/>
              </w:rPr>
            </w:pPr>
            <w:r>
              <w:rPr>
                <w:rFonts w:ascii="Arial" w:hAnsi="Arial" w:cs="Arial"/>
                <w:sz w:val="20"/>
                <w:szCs w:val="20"/>
              </w:rPr>
              <w:t xml:space="preserve">(2) </w:t>
            </w:r>
            <w:r w:rsidRPr="0078677E">
              <w:rPr>
                <w:rFonts w:ascii="Arial" w:hAnsi="Arial" w:cs="Arial"/>
                <w:sz w:val="20"/>
                <w:szCs w:val="20"/>
              </w:rPr>
              <w:t>Do začetka uporabe tega zakona se uporablja Zakon o davku od dobička od odsvojitve izvedenih finančnih instrumentov (Uradni list RS, št. 65/08, 40/12 – ZUJF in 66/19).</w:t>
            </w:r>
          </w:p>
          <w:p w14:paraId="6B133364" w14:textId="77777777" w:rsidR="00AC652B" w:rsidRPr="006929F5" w:rsidRDefault="00AC652B" w:rsidP="00813C0D">
            <w:pPr>
              <w:spacing w:after="0"/>
              <w:contextualSpacing/>
              <w:jc w:val="both"/>
              <w:rPr>
                <w:rFonts w:ascii="Arial" w:hAnsi="Arial" w:cs="Arial"/>
                <w:sz w:val="20"/>
                <w:szCs w:val="20"/>
              </w:rPr>
            </w:pPr>
          </w:p>
        </w:tc>
      </w:tr>
    </w:tbl>
    <w:p w14:paraId="719C035C" w14:textId="77777777" w:rsidR="00813C0D" w:rsidRDefault="00813C0D">
      <w:r>
        <w:lastRenderedPageBreak/>
        <w:br w:type="page"/>
      </w:r>
    </w:p>
    <w:tbl>
      <w:tblPr>
        <w:tblW w:w="0" w:type="auto"/>
        <w:tblLook w:val="04A0" w:firstRow="1" w:lastRow="0" w:firstColumn="1" w:lastColumn="0" w:noHBand="0" w:noVBand="1"/>
      </w:tblPr>
      <w:tblGrid>
        <w:gridCol w:w="9019"/>
      </w:tblGrid>
      <w:tr w:rsidR="00AC652B" w:rsidRPr="006929F5" w14:paraId="1484DD3C" w14:textId="77777777" w:rsidTr="00813C0D">
        <w:tc>
          <w:tcPr>
            <w:tcW w:w="9019" w:type="dxa"/>
          </w:tcPr>
          <w:p w14:paraId="67C40645" w14:textId="767E980C" w:rsidR="00AC652B" w:rsidRDefault="00AC652B" w:rsidP="00CB008A">
            <w:pPr>
              <w:spacing w:after="0" w:line="240" w:lineRule="auto"/>
              <w:jc w:val="both"/>
              <w:rPr>
                <w:rFonts w:ascii="Arial" w:hAnsi="Arial" w:cs="Arial"/>
                <w:b/>
                <w:sz w:val="20"/>
                <w:szCs w:val="20"/>
              </w:rPr>
            </w:pPr>
          </w:p>
          <w:p w14:paraId="6631833E" w14:textId="77777777" w:rsidR="00AC652B" w:rsidRPr="006929F5" w:rsidRDefault="00AC652B" w:rsidP="00CB008A">
            <w:pPr>
              <w:spacing w:after="0" w:line="240" w:lineRule="auto"/>
              <w:jc w:val="both"/>
              <w:rPr>
                <w:rFonts w:ascii="Arial" w:hAnsi="Arial" w:cs="Arial"/>
                <w:b/>
                <w:sz w:val="20"/>
                <w:szCs w:val="20"/>
              </w:rPr>
            </w:pPr>
            <w:r w:rsidRPr="006929F5">
              <w:rPr>
                <w:rFonts w:ascii="Arial" w:hAnsi="Arial" w:cs="Arial"/>
                <w:b/>
                <w:sz w:val="20"/>
                <w:szCs w:val="20"/>
              </w:rPr>
              <w:t>III. OBRAZLOŽITEV</w:t>
            </w:r>
          </w:p>
        </w:tc>
      </w:tr>
    </w:tbl>
    <w:p w14:paraId="417AE62D" w14:textId="77777777" w:rsidR="00604EBC" w:rsidRDefault="00604EBC" w:rsidP="00AC652B">
      <w:pPr>
        <w:spacing w:after="0"/>
        <w:contextualSpacing/>
        <w:jc w:val="both"/>
        <w:rPr>
          <w:rFonts w:ascii="Arial" w:hAnsi="Arial" w:cs="Arial"/>
          <w:b/>
          <w:sz w:val="20"/>
          <w:szCs w:val="20"/>
        </w:rPr>
      </w:pPr>
    </w:p>
    <w:p w14:paraId="40154879" w14:textId="22DD1302" w:rsidR="00AC652B" w:rsidRPr="006929F5" w:rsidRDefault="00AC652B" w:rsidP="00AC652B">
      <w:pPr>
        <w:spacing w:after="0"/>
        <w:contextualSpacing/>
        <w:jc w:val="both"/>
        <w:rPr>
          <w:rFonts w:ascii="Arial" w:hAnsi="Arial" w:cs="Arial"/>
          <w:b/>
          <w:sz w:val="20"/>
          <w:szCs w:val="20"/>
        </w:rPr>
      </w:pPr>
      <w:r w:rsidRPr="006929F5">
        <w:rPr>
          <w:rFonts w:ascii="Arial" w:hAnsi="Arial" w:cs="Arial"/>
          <w:b/>
          <w:sz w:val="20"/>
          <w:szCs w:val="20"/>
        </w:rPr>
        <w:t>K 1. členu:</w:t>
      </w:r>
    </w:p>
    <w:p w14:paraId="3DF5CE88" w14:textId="378623AD" w:rsidR="00AC652B" w:rsidRPr="00604EBC" w:rsidRDefault="00604EBC" w:rsidP="00AC652B">
      <w:pPr>
        <w:spacing w:after="0"/>
        <w:contextualSpacing/>
        <w:jc w:val="both"/>
        <w:rPr>
          <w:rFonts w:ascii="Arial" w:hAnsi="Arial" w:cs="Arial"/>
          <w:bCs/>
          <w:sz w:val="20"/>
          <w:szCs w:val="20"/>
        </w:rPr>
      </w:pPr>
      <w:r>
        <w:rPr>
          <w:rFonts w:ascii="Arial" w:hAnsi="Arial" w:cs="Arial"/>
          <w:bCs/>
          <w:sz w:val="20"/>
          <w:szCs w:val="20"/>
        </w:rPr>
        <w:t>Gre za redakcijski popravek.</w:t>
      </w:r>
    </w:p>
    <w:p w14:paraId="35CE91C2" w14:textId="77777777" w:rsidR="00AC652B" w:rsidRPr="005C4FE7" w:rsidRDefault="00AC652B" w:rsidP="00AC652B">
      <w:pPr>
        <w:spacing w:after="0"/>
        <w:contextualSpacing/>
        <w:jc w:val="both"/>
        <w:rPr>
          <w:rFonts w:ascii="Arial" w:hAnsi="Arial" w:cs="Arial"/>
          <w:bCs/>
          <w:sz w:val="20"/>
          <w:szCs w:val="20"/>
        </w:rPr>
      </w:pPr>
    </w:p>
    <w:p w14:paraId="50BA9232" w14:textId="76569FC8" w:rsidR="00AC652B" w:rsidRPr="006929F5" w:rsidRDefault="00AC652B" w:rsidP="00AC652B">
      <w:pPr>
        <w:spacing w:after="0"/>
        <w:contextualSpacing/>
        <w:jc w:val="both"/>
        <w:rPr>
          <w:rFonts w:ascii="Arial" w:hAnsi="Arial" w:cs="Arial"/>
          <w:b/>
          <w:sz w:val="20"/>
          <w:szCs w:val="20"/>
        </w:rPr>
      </w:pPr>
      <w:r>
        <w:rPr>
          <w:rFonts w:ascii="Arial" w:hAnsi="Arial" w:cs="Arial"/>
          <w:b/>
          <w:sz w:val="20"/>
          <w:szCs w:val="20"/>
        </w:rPr>
        <w:t xml:space="preserve">K </w:t>
      </w:r>
      <w:r w:rsidR="00604EBC">
        <w:rPr>
          <w:rFonts w:ascii="Arial" w:hAnsi="Arial" w:cs="Arial"/>
          <w:b/>
          <w:sz w:val="20"/>
          <w:szCs w:val="20"/>
        </w:rPr>
        <w:t>2</w:t>
      </w:r>
      <w:r w:rsidRPr="006929F5">
        <w:rPr>
          <w:rFonts w:ascii="Arial" w:hAnsi="Arial" w:cs="Arial"/>
          <w:b/>
          <w:sz w:val="20"/>
          <w:szCs w:val="20"/>
        </w:rPr>
        <w:t>. členu:</w:t>
      </w:r>
    </w:p>
    <w:p w14:paraId="20877663" w14:textId="77777777" w:rsidR="00AC652B" w:rsidRDefault="00AC652B" w:rsidP="00AC652B">
      <w:pPr>
        <w:spacing w:after="0"/>
        <w:contextualSpacing/>
        <w:jc w:val="both"/>
        <w:rPr>
          <w:rFonts w:ascii="Arial" w:hAnsi="Arial" w:cs="Arial"/>
          <w:sz w:val="20"/>
          <w:szCs w:val="20"/>
        </w:rPr>
      </w:pPr>
      <w:r>
        <w:rPr>
          <w:rFonts w:ascii="Arial" w:hAnsi="Arial" w:cs="Arial"/>
          <w:sz w:val="20"/>
          <w:szCs w:val="20"/>
        </w:rPr>
        <w:t xml:space="preserve">Naložbe v izvedene finančne instrumente so praviloma kratkoročne narave. Iz tega razloga se odpravlja  </w:t>
      </w:r>
      <w:r w:rsidRPr="00F343C4">
        <w:rPr>
          <w:rFonts w:ascii="Arial" w:hAnsi="Arial" w:cs="Arial"/>
          <w:sz w:val="20"/>
          <w:szCs w:val="20"/>
        </w:rPr>
        <w:t>oprostit</w:t>
      </w:r>
      <w:r>
        <w:rPr>
          <w:rFonts w:ascii="Arial" w:hAnsi="Arial" w:cs="Arial"/>
          <w:sz w:val="20"/>
          <w:szCs w:val="20"/>
        </w:rPr>
        <w:t>ev</w:t>
      </w:r>
      <w:r w:rsidRPr="00F343C4">
        <w:rPr>
          <w:rFonts w:ascii="Arial" w:hAnsi="Arial" w:cs="Arial"/>
          <w:sz w:val="20"/>
          <w:szCs w:val="20"/>
        </w:rPr>
        <w:t xml:space="preserve"> plačila davka od dobička, doseženega pri odsvojitvi izvedenega finančnega instrumenta po 20 letih imetništva oziroma po 20 letih od sklenitve posla</w:t>
      </w:r>
      <w:r>
        <w:rPr>
          <w:rFonts w:ascii="Arial" w:hAnsi="Arial" w:cs="Arial"/>
          <w:sz w:val="20"/>
          <w:szCs w:val="20"/>
        </w:rPr>
        <w:t xml:space="preserve">, saj je ta brezpredmetna. Na ta način se tudi poenostavlja obdavčitev dobičkov od odsvojitve izvedenih finančnih instrumentov. </w:t>
      </w:r>
    </w:p>
    <w:p w14:paraId="286A795B" w14:textId="77777777" w:rsidR="00A943A8" w:rsidRDefault="00A943A8" w:rsidP="00AC652B">
      <w:pPr>
        <w:spacing w:after="0"/>
        <w:contextualSpacing/>
        <w:jc w:val="both"/>
        <w:rPr>
          <w:rFonts w:ascii="Arial" w:hAnsi="Arial" w:cs="Arial"/>
          <w:sz w:val="20"/>
          <w:szCs w:val="20"/>
        </w:rPr>
      </w:pPr>
    </w:p>
    <w:p w14:paraId="220ABEEC" w14:textId="7A5FE567" w:rsidR="00AC652B" w:rsidRPr="008E5CAC" w:rsidRDefault="00AC652B" w:rsidP="00AC652B">
      <w:pPr>
        <w:spacing w:after="0" w:line="240" w:lineRule="auto"/>
        <w:jc w:val="both"/>
        <w:rPr>
          <w:rFonts w:ascii="Arial" w:hAnsi="Arial" w:cs="Arial"/>
          <w:b/>
          <w:bCs/>
          <w:sz w:val="20"/>
          <w:szCs w:val="20"/>
        </w:rPr>
      </w:pPr>
      <w:r w:rsidRPr="008E5CAC">
        <w:rPr>
          <w:rFonts w:ascii="Arial" w:hAnsi="Arial" w:cs="Arial"/>
          <w:b/>
          <w:bCs/>
          <w:sz w:val="20"/>
          <w:szCs w:val="20"/>
        </w:rPr>
        <w:t xml:space="preserve">K </w:t>
      </w:r>
      <w:r w:rsidR="00604EBC" w:rsidRPr="008E5CAC">
        <w:rPr>
          <w:rFonts w:ascii="Arial" w:hAnsi="Arial" w:cs="Arial"/>
          <w:b/>
          <w:bCs/>
          <w:sz w:val="20"/>
          <w:szCs w:val="20"/>
        </w:rPr>
        <w:t>3</w:t>
      </w:r>
      <w:r w:rsidRPr="008E5CAC">
        <w:rPr>
          <w:rFonts w:ascii="Arial" w:hAnsi="Arial" w:cs="Arial"/>
          <w:b/>
          <w:bCs/>
          <w:sz w:val="20"/>
          <w:szCs w:val="20"/>
        </w:rPr>
        <w:t>. členu</w:t>
      </w:r>
    </w:p>
    <w:p w14:paraId="282EB3D3" w14:textId="36F2EC08" w:rsidR="00A943A8" w:rsidRPr="00A943A8" w:rsidRDefault="00A943A8" w:rsidP="00A943A8">
      <w:pPr>
        <w:overflowPunct w:val="0"/>
        <w:autoSpaceDE w:val="0"/>
        <w:autoSpaceDN w:val="0"/>
        <w:adjustRightInd w:val="0"/>
        <w:spacing w:line="260" w:lineRule="exact"/>
        <w:contextualSpacing/>
        <w:jc w:val="both"/>
        <w:textAlignment w:val="baseline"/>
        <w:rPr>
          <w:rFonts w:ascii="Arial" w:hAnsi="Arial" w:cs="Arial"/>
          <w:sz w:val="20"/>
          <w:szCs w:val="20"/>
        </w:rPr>
      </w:pPr>
      <w:r w:rsidRPr="00A943A8">
        <w:rPr>
          <w:rFonts w:ascii="Arial" w:hAnsi="Arial" w:cs="Arial"/>
          <w:sz w:val="20"/>
          <w:szCs w:val="20"/>
        </w:rPr>
        <w:t xml:space="preserve">Predlaga se obdavčitev po proporcionalni stopnji 25% (in sicer ne glede na obdobje imetništva oz. poteklega časa od sklenitve posla), ki ustreza stopnji dohodnine, ki po zakonu, ki ureja dohodnino, velja za obdavčitev kratkoročnih dobičkov iz kapitala. Z navedeno rešitvijo se sledi naravi dobičkov iz poslov iz izvedenih finančnih instrumentov, ki so v večini špekulativne narave. </w:t>
      </w:r>
      <w:r w:rsidR="0003695D" w:rsidRPr="00142F5D">
        <w:rPr>
          <w:rFonts w:ascii="Arial" w:hAnsi="Arial" w:cs="Arial"/>
          <w:sz w:val="20"/>
          <w:szCs w:val="20"/>
        </w:rPr>
        <w:t>E</w:t>
      </w:r>
      <w:r w:rsidRPr="00142F5D">
        <w:rPr>
          <w:rFonts w:ascii="Arial" w:hAnsi="Arial" w:cs="Arial"/>
          <w:sz w:val="20"/>
          <w:szCs w:val="20"/>
        </w:rPr>
        <w:t>naka proporcionalna stopnja v višini 25 % se predlaga tudi za obdavčitev dobičkov iz odsvojitev kriptosredstev, ki so po svoji naravi podobno špekulativne narave</w:t>
      </w:r>
      <w:r w:rsidR="0003695D">
        <w:rPr>
          <w:rFonts w:ascii="Arial" w:hAnsi="Arial" w:cs="Arial"/>
          <w:sz w:val="20"/>
          <w:szCs w:val="20"/>
        </w:rPr>
        <w:t xml:space="preserve"> (predlog Zakona o davku od dobička iz odsvojitve kriptosredstev).</w:t>
      </w:r>
    </w:p>
    <w:p w14:paraId="0E7BEE55" w14:textId="77777777" w:rsidR="00A943A8" w:rsidRDefault="00A943A8" w:rsidP="00A943A8">
      <w:pPr>
        <w:overflowPunct w:val="0"/>
        <w:autoSpaceDE w:val="0"/>
        <w:autoSpaceDN w:val="0"/>
        <w:adjustRightInd w:val="0"/>
        <w:spacing w:line="260" w:lineRule="exact"/>
        <w:ind w:left="-3"/>
        <w:contextualSpacing/>
        <w:jc w:val="both"/>
        <w:textAlignment w:val="baseline"/>
        <w:rPr>
          <w:rFonts w:ascii="Arial" w:hAnsi="Arial" w:cs="Arial"/>
          <w:sz w:val="20"/>
          <w:szCs w:val="20"/>
        </w:rPr>
      </w:pPr>
    </w:p>
    <w:p w14:paraId="6879F655" w14:textId="77777777" w:rsidR="003474A5" w:rsidRDefault="00A943A8" w:rsidP="003474A5">
      <w:pPr>
        <w:overflowPunct w:val="0"/>
        <w:autoSpaceDE w:val="0"/>
        <w:autoSpaceDN w:val="0"/>
        <w:adjustRightInd w:val="0"/>
        <w:spacing w:line="260" w:lineRule="exact"/>
        <w:ind w:left="-3"/>
        <w:contextualSpacing/>
        <w:jc w:val="both"/>
        <w:textAlignment w:val="baseline"/>
        <w:rPr>
          <w:rFonts w:ascii="Arial" w:hAnsi="Arial" w:cs="Arial"/>
          <w:sz w:val="20"/>
          <w:szCs w:val="20"/>
        </w:rPr>
      </w:pPr>
      <w:r w:rsidRPr="00A943A8">
        <w:rPr>
          <w:rFonts w:ascii="Arial" w:hAnsi="Arial" w:cs="Arial"/>
          <w:sz w:val="20"/>
          <w:szCs w:val="20"/>
        </w:rPr>
        <w:t>Navedeno pomeni, da se predlaga črtanje:</w:t>
      </w:r>
    </w:p>
    <w:p w14:paraId="13096A81" w14:textId="1EA830DA" w:rsidR="00A943A8" w:rsidRPr="003474A5" w:rsidRDefault="00A943A8" w:rsidP="003474A5">
      <w:pPr>
        <w:pStyle w:val="Odstavekseznama"/>
        <w:numPr>
          <w:ilvl w:val="0"/>
          <w:numId w:val="20"/>
        </w:numPr>
        <w:overflowPunct w:val="0"/>
        <w:autoSpaceDE w:val="0"/>
        <w:autoSpaceDN w:val="0"/>
        <w:adjustRightInd w:val="0"/>
        <w:spacing w:line="260" w:lineRule="exact"/>
        <w:contextualSpacing/>
        <w:jc w:val="both"/>
        <w:textAlignment w:val="baseline"/>
        <w:rPr>
          <w:rFonts w:ascii="Arial" w:hAnsi="Arial" w:cs="Arial"/>
          <w:sz w:val="20"/>
          <w:szCs w:val="20"/>
        </w:rPr>
      </w:pPr>
      <w:r w:rsidRPr="003474A5">
        <w:rPr>
          <w:rFonts w:ascii="Arial" w:hAnsi="Arial" w:cs="Arial"/>
          <w:sz w:val="20"/>
          <w:szCs w:val="20"/>
        </w:rPr>
        <w:t>pravila, po katerem se stopnje davka zmanjšujejo z dobo imetništva izvedenega finančnega instrumenta oziroma poteka let od sklenitve posla;</w:t>
      </w:r>
    </w:p>
    <w:p w14:paraId="0ACE8CE2" w14:textId="2F20A01C" w:rsidR="00AC652B" w:rsidRPr="003474A5" w:rsidRDefault="00A943A8" w:rsidP="003474A5">
      <w:pPr>
        <w:pStyle w:val="Odstavekseznama"/>
        <w:numPr>
          <w:ilvl w:val="0"/>
          <w:numId w:val="20"/>
        </w:numPr>
        <w:overflowPunct w:val="0"/>
        <w:autoSpaceDE w:val="0"/>
        <w:autoSpaceDN w:val="0"/>
        <w:adjustRightInd w:val="0"/>
        <w:spacing w:line="260" w:lineRule="exact"/>
        <w:contextualSpacing/>
        <w:jc w:val="both"/>
        <w:textAlignment w:val="baseline"/>
        <w:rPr>
          <w:rFonts w:ascii="Arial" w:hAnsi="Arial" w:cs="Arial"/>
          <w:sz w:val="20"/>
          <w:szCs w:val="20"/>
        </w:rPr>
      </w:pPr>
      <w:r w:rsidRPr="003474A5">
        <w:rPr>
          <w:rFonts w:ascii="Arial" w:hAnsi="Arial" w:cs="Arial"/>
          <w:sz w:val="20"/>
          <w:szCs w:val="20"/>
        </w:rPr>
        <w:t>pravila, po katerem se od dobička, doseženega z odsvojitvijo izvedenega finančnega instrumenta pred potekom dvanajstih mesecev imetništva izvedenega finančnega instrumenta oziroma dvanajstih mesecev od sklenitve posla, izračuna in plača od davčne osnove po stopnji 40%.</w:t>
      </w:r>
    </w:p>
    <w:p w14:paraId="2D34FD9E" w14:textId="77777777" w:rsidR="00A943A8" w:rsidRDefault="00A943A8" w:rsidP="00A943A8">
      <w:pPr>
        <w:overflowPunct w:val="0"/>
        <w:autoSpaceDE w:val="0"/>
        <w:autoSpaceDN w:val="0"/>
        <w:adjustRightInd w:val="0"/>
        <w:spacing w:line="260" w:lineRule="exact"/>
        <w:ind w:left="-3"/>
        <w:contextualSpacing/>
        <w:jc w:val="both"/>
        <w:textAlignment w:val="baseline"/>
        <w:rPr>
          <w:rFonts w:ascii="Arial" w:hAnsi="Arial" w:cs="Arial"/>
          <w:sz w:val="20"/>
          <w:szCs w:val="20"/>
        </w:rPr>
      </w:pPr>
    </w:p>
    <w:p w14:paraId="3E8604CD" w14:textId="2B13B35C" w:rsidR="00A943A8" w:rsidRDefault="00A943A8" w:rsidP="00AC652B">
      <w:pPr>
        <w:spacing w:after="0" w:line="240" w:lineRule="auto"/>
        <w:jc w:val="both"/>
        <w:rPr>
          <w:rFonts w:ascii="Arial" w:hAnsi="Arial" w:cs="Arial"/>
          <w:b/>
          <w:bCs/>
          <w:sz w:val="20"/>
          <w:szCs w:val="20"/>
        </w:rPr>
      </w:pPr>
      <w:r>
        <w:rPr>
          <w:rFonts w:ascii="Arial" w:hAnsi="Arial" w:cs="Arial"/>
          <w:b/>
          <w:bCs/>
          <w:sz w:val="20"/>
          <w:szCs w:val="20"/>
        </w:rPr>
        <w:t>K 4. členu</w:t>
      </w:r>
    </w:p>
    <w:p w14:paraId="74DDA69D" w14:textId="23CDA618" w:rsidR="003474A5" w:rsidRDefault="003474A5" w:rsidP="003474A5">
      <w:pPr>
        <w:contextualSpacing/>
        <w:jc w:val="both"/>
        <w:rPr>
          <w:rFonts w:ascii="Arial" w:hAnsi="Arial" w:cs="Arial"/>
          <w:sz w:val="20"/>
          <w:szCs w:val="20"/>
        </w:rPr>
      </w:pPr>
      <w:r>
        <w:rPr>
          <w:rFonts w:ascii="Arial" w:hAnsi="Arial" w:cs="Arial"/>
          <w:sz w:val="20"/>
          <w:szCs w:val="20"/>
        </w:rPr>
        <w:t xml:space="preserve">v veljavnem ZDDOIFI ne predpisana globa za prekršek, če </w:t>
      </w:r>
      <w:r w:rsidRPr="00A943A8">
        <w:rPr>
          <w:rFonts w:ascii="Arial" w:hAnsi="Arial" w:cs="Arial"/>
          <w:sz w:val="20"/>
          <w:szCs w:val="20"/>
        </w:rPr>
        <w:t>posameznik, če ne vloži davčne napovedi v predpisanem roku ali na predpisani način</w:t>
      </w:r>
      <w:r>
        <w:rPr>
          <w:rFonts w:ascii="Arial" w:hAnsi="Arial" w:cs="Arial"/>
          <w:sz w:val="20"/>
          <w:szCs w:val="20"/>
        </w:rPr>
        <w:t xml:space="preserve">, kot je določeno s 15. členom zakona. Prav tako ni predpisane kazenske določbe za obveznost </w:t>
      </w:r>
      <w:r w:rsidRPr="00A943A8">
        <w:rPr>
          <w:rFonts w:ascii="Arial" w:hAnsi="Arial" w:cs="Arial"/>
          <w:sz w:val="20"/>
          <w:szCs w:val="20"/>
        </w:rPr>
        <w:t>dostav</w:t>
      </w:r>
      <w:r>
        <w:rPr>
          <w:rFonts w:ascii="Arial" w:hAnsi="Arial" w:cs="Arial"/>
          <w:sz w:val="20"/>
          <w:szCs w:val="20"/>
        </w:rPr>
        <w:t>e</w:t>
      </w:r>
      <w:r w:rsidRPr="00A943A8">
        <w:rPr>
          <w:rFonts w:ascii="Arial" w:hAnsi="Arial" w:cs="Arial"/>
          <w:sz w:val="20"/>
          <w:szCs w:val="20"/>
        </w:rPr>
        <w:t xml:space="preserve"> podatkov, potrebnih za pobiranje dohodnine, ali ne dostavi teh podatkov v predpisanih rokih ali na predpisan način ali v dostavljenih podatkih navede neresnične, nepravilne ali nepopolne podatke (23. člen</w:t>
      </w:r>
      <w:r>
        <w:rPr>
          <w:rFonts w:ascii="Arial" w:hAnsi="Arial" w:cs="Arial"/>
          <w:sz w:val="20"/>
          <w:szCs w:val="20"/>
        </w:rPr>
        <w:t xml:space="preserve"> ZDDOIFI</w:t>
      </w:r>
      <w:r w:rsidRPr="00A943A8">
        <w:rPr>
          <w:rFonts w:ascii="Arial" w:hAnsi="Arial" w:cs="Arial"/>
          <w:sz w:val="20"/>
          <w:szCs w:val="20"/>
        </w:rPr>
        <w:t>).</w:t>
      </w:r>
      <w:r>
        <w:rPr>
          <w:rFonts w:ascii="Arial" w:hAnsi="Arial" w:cs="Arial"/>
          <w:sz w:val="20"/>
          <w:szCs w:val="20"/>
        </w:rPr>
        <w:t xml:space="preserve"> </w:t>
      </w:r>
    </w:p>
    <w:p w14:paraId="26CB90A3" w14:textId="03385A95" w:rsidR="003474A5" w:rsidRDefault="003474A5" w:rsidP="003474A5">
      <w:pPr>
        <w:contextualSpacing/>
        <w:jc w:val="both"/>
        <w:rPr>
          <w:rFonts w:ascii="Arial" w:hAnsi="Arial" w:cs="Arial"/>
          <w:sz w:val="20"/>
          <w:szCs w:val="20"/>
        </w:rPr>
      </w:pPr>
      <w:r>
        <w:rPr>
          <w:rFonts w:ascii="Arial" w:hAnsi="Arial" w:cs="Arial"/>
          <w:sz w:val="20"/>
          <w:szCs w:val="20"/>
        </w:rPr>
        <w:t xml:space="preserve">Z novimi 25.a, 25.b in 25.c členi se </w:t>
      </w:r>
      <w:r w:rsidR="00BC3C83">
        <w:rPr>
          <w:rFonts w:ascii="Arial" w:hAnsi="Arial" w:cs="Arial"/>
          <w:sz w:val="20"/>
          <w:szCs w:val="20"/>
        </w:rPr>
        <w:t xml:space="preserve">tako dodajajo globa za prekrške, </w:t>
      </w:r>
      <w:r w:rsidR="00BC3C83" w:rsidRPr="00BC3C83">
        <w:rPr>
          <w:rFonts w:ascii="Arial" w:hAnsi="Arial" w:cs="Arial"/>
          <w:sz w:val="20"/>
          <w:szCs w:val="20"/>
        </w:rPr>
        <w:t>globa v primerih prekrškov, katerih narava je posebno huda</w:t>
      </w:r>
      <w:r w:rsidR="00BC3C83">
        <w:rPr>
          <w:rFonts w:ascii="Arial" w:hAnsi="Arial" w:cs="Arial"/>
          <w:sz w:val="20"/>
          <w:szCs w:val="20"/>
        </w:rPr>
        <w:t xml:space="preserve">, ter </w:t>
      </w:r>
      <w:r w:rsidR="00BC3C83" w:rsidRPr="00E23380">
        <w:rPr>
          <w:rFonts w:ascii="Arial" w:hAnsi="Arial" w:cs="Arial"/>
          <w:sz w:val="20"/>
          <w:szCs w:val="20"/>
        </w:rPr>
        <w:t>pooblastilo za izrek globe v razponu</w:t>
      </w:r>
      <w:r w:rsidR="00BC3C83">
        <w:rPr>
          <w:rFonts w:ascii="Arial" w:hAnsi="Arial" w:cs="Arial"/>
          <w:sz w:val="20"/>
          <w:szCs w:val="20"/>
        </w:rPr>
        <w:t>.</w:t>
      </w:r>
    </w:p>
    <w:p w14:paraId="21751990" w14:textId="77777777" w:rsidR="00A943A8" w:rsidRDefault="00A943A8" w:rsidP="00AC652B">
      <w:pPr>
        <w:spacing w:after="0" w:line="240" w:lineRule="auto"/>
        <w:jc w:val="both"/>
        <w:rPr>
          <w:rFonts w:ascii="Arial" w:hAnsi="Arial" w:cs="Arial"/>
          <w:b/>
          <w:bCs/>
          <w:sz w:val="20"/>
          <w:szCs w:val="20"/>
        </w:rPr>
      </w:pPr>
    </w:p>
    <w:p w14:paraId="1D02CC72" w14:textId="5D04EFEC" w:rsidR="004107D9" w:rsidRPr="004107D9" w:rsidRDefault="004107D9" w:rsidP="00AC652B">
      <w:pPr>
        <w:spacing w:after="0" w:line="240" w:lineRule="auto"/>
        <w:jc w:val="both"/>
        <w:rPr>
          <w:rFonts w:ascii="Arial" w:hAnsi="Arial" w:cs="Arial"/>
          <w:b/>
          <w:bCs/>
          <w:sz w:val="20"/>
          <w:szCs w:val="20"/>
        </w:rPr>
      </w:pPr>
      <w:r w:rsidRPr="004107D9">
        <w:rPr>
          <w:rFonts w:ascii="Arial" w:hAnsi="Arial" w:cs="Arial"/>
          <w:b/>
          <w:bCs/>
          <w:sz w:val="20"/>
          <w:szCs w:val="20"/>
        </w:rPr>
        <w:t xml:space="preserve">K </w:t>
      </w:r>
      <w:r w:rsidR="00A943A8">
        <w:rPr>
          <w:rFonts w:ascii="Arial" w:hAnsi="Arial" w:cs="Arial"/>
          <w:b/>
          <w:bCs/>
          <w:sz w:val="20"/>
          <w:szCs w:val="20"/>
        </w:rPr>
        <w:t>5</w:t>
      </w:r>
      <w:r w:rsidRPr="004107D9">
        <w:rPr>
          <w:rFonts w:ascii="Arial" w:hAnsi="Arial" w:cs="Arial"/>
          <w:b/>
          <w:bCs/>
          <w:sz w:val="20"/>
          <w:szCs w:val="20"/>
        </w:rPr>
        <w:t>. členu</w:t>
      </w:r>
    </w:p>
    <w:p w14:paraId="60A2C3EA" w14:textId="102DCECF" w:rsidR="004107D9" w:rsidRDefault="004107D9" w:rsidP="004107D9">
      <w:pPr>
        <w:spacing w:after="0"/>
        <w:contextualSpacing/>
        <w:jc w:val="both"/>
        <w:rPr>
          <w:rFonts w:ascii="Arial" w:hAnsi="Arial" w:cs="Arial"/>
          <w:sz w:val="20"/>
          <w:szCs w:val="20"/>
        </w:rPr>
      </w:pPr>
      <w:r>
        <w:rPr>
          <w:rFonts w:ascii="Arial" w:hAnsi="Arial" w:cs="Arial"/>
          <w:sz w:val="20"/>
          <w:szCs w:val="20"/>
        </w:rPr>
        <w:t>S končno določbo se določa, da t</w:t>
      </w:r>
      <w:r w:rsidRPr="000D28BA">
        <w:rPr>
          <w:rFonts w:ascii="Arial" w:hAnsi="Arial" w:cs="Arial"/>
          <w:sz w:val="20"/>
          <w:szCs w:val="20"/>
        </w:rPr>
        <w:t>a zakon začne veljati naslednji dan po objavi v Uradnem listu Republike Slovenije in se uporablja za davčna leta, ki se začnejo od vključno 1. januarja 202</w:t>
      </w:r>
      <w:r w:rsidR="004642BE">
        <w:rPr>
          <w:rFonts w:ascii="Arial" w:hAnsi="Arial" w:cs="Arial"/>
          <w:sz w:val="20"/>
          <w:szCs w:val="20"/>
        </w:rPr>
        <w:t>6</w:t>
      </w:r>
      <w:r w:rsidRPr="007864C1">
        <w:rPr>
          <w:rFonts w:ascii="Arial" w:hAnsi="Arial" w:cs="Arial"/>
          <w:sz w:val="20"/>
          <w:szCs w:val="20"/>
        </w:rPr>
        <w:t>.</w:t>
      </w:r>
      <w:r>
        <w:rPr>
          <w:rFonts w:ascii="Arial" w:hAnsi="Arial" w:cs="Arial"/>
          <w:sz w:val="20"/>
          <w:szCs w:val="20"/>
        </w:rPr>
        <w:t xml:space="preserve"> </w:t>
      </w:r>
      <w:r w:rsidRPr="0078677E">
        <w:rPr>
          <w:rFonts w:ascii="Arial" w:hAnsi="Arial" w:cs="Arial"/>
          <w:sz w:val="20"/>
          <w:szCs w:val="20"/>
        </w:rPr>
        <w:t>Do začetka uporabe tega zakona se uporablja Zakon o davku od dobička od odsvojitve izvedenih finančnih instrumentov (Uradni list RS, št. 65/08, 40/12 – ZUJF in 66/19).</w:t>
      </w:r>
    </w:p>
    <w:p w14:paraId="3E1D57A8" w14:textId="77777777" w:rsidR="004642BE" w:rsidRDefault="004642BE" w:rsidP="00AC652B">
      <w:pPr>
        <w:spacing w:after="0" w:line="240" w:lineRule="auto"/>
        <w:jc w:val="both"/>
        <w:rPr>
          <w:rFonts w:ascii="Arial" w:hAnsi="Arial" w:cs="Arial"/>
          <w:sz w:val="20"/>
          <w:szCs w:val="20"/>
        </w:rPr>
      </w:pPr>
    </w:p>
    <w:p w14:paraId="71387B6F" w14:textId="77777777" w:rsidR="004642BE" w:rsidRDefault="004642BE" w:rsidP="00AC652B">
      <w:pPr>
        <w:spacing w:after="0" w:line="240" w:lineRule="auto"/>
        <w:jc w:val="both"/>
        <w:rPr>
          <w:rFonts w:ascii="Arial" w:hAnsi="Arial" w:cs="Arial"/>
          <w:sz w:val="20"/>
          <w:szCs w:val="20"/>
        </w:rPr>
      </w:pPr>
    </w:p>
    <w:p w14:paraId="383DD809" w14:textId="77777777" w:rsidR="004642BE" w:rsidRDefault="004642BE" w:rsidP="00AC652B">
      <w:pPr>
        <w:spacing w:after="0" w:line="240" w:lineRule="auto"/>
        <w:jc w:val="both"/>
        <w:rPr>
          <w:rFonts w:ascii="Arial" w:hAnsi="Arial" w:cs="Arial"/>
          <w:sz w:val="20"/>
          <w:szCs w:val="20"/>
        </w:rPr>
      </w:pPr>
    </w:p>
    <w:p w14:paraId="72453A06" w14:textId="77777777" w:rsidR="006760F7" w:rsidRDefault="006760F7" w:rsidP="00AC652B">
      <w:pPr>
        <w:spacing w:after="0" w:line="240" w:lineRule="auto"/>
        <w:jc w:val="both"/>
        <w:rPr>
          <w:rFonts w:ascii="Arial" w:hAnsi="Arial" w:cs="Arial"/>
          <w:sz w:val="20"/>
          <w:szCs w:val="20"/>
        </w:rPr>
      </w:pPr>
    </w:p>
    <w:p w14:paraId="17E34BA9" w14:textId="77777777" w:rsidR="006760F7" w:rsidRDefault="006760F7" w:rsidP="00AC652B">
      <w:pPr>
        <w:spacing w:after="0" w:line="240" w:lineRule="auto"/>
        <w:jc w:val="both"/>
        <w:rPr>
          <w:rFonts w:ascii="Arial" w:hAnsi="Arial" w:cs="Arial"/>
          <w:sz w:val="20"/>
          <w:szCs w:val="20"/>
        </w:rPr>
      </w:pPr>
    </w:p>
    <w:p w14:paraId="01795DE1" w14:textId="77777777" w:rsidR="004642BE" w:rsidRDefault="004642BE" w:rsidP="00AC652B">
      <w:pPr>
        <w:spacing w:after="0" w:line="240" w:lineRule="auto"/>
        <w:jc w:val="both"/>
        <w:rPr>
          <w:rFonts w:ascii="Arial" w:hAnsi="Arial" w:cs="Arial"/>
          <w:sz w:val="20"/>
          <w:szCs w:val="20"/>
        </w:rPr>
      </w:pPr>
    </w:p>
    <w:p w14:paraId="008DF8C6" w14:textId="77777777" w:rsidR="004642BE" w:rsidRDefault="004642BE" w:rsidP="00AC652B">
      <w:pPr>
        <w:spacing w:after="0" w:line="240" w:lineRule="auto"/>
        <w:jc w:val="both"/>
        <w:rPr>
          <w:rFonts w:ascii="Arial" w:hAnsi="Arial" w:cs="Arial"/>
          <w:sz w:val="20"/>
          <w:szCs w:val="20"/>
        </w:rPr>
      </w:pPr>
    </w:p>
    <w:p w14:paraId="0BD88AA2" w14:textId="77777777" w:rsidR="004642BE" w:rsidRDefault="004642BE" w:rsidP="00AC652B">
      <w:pPr>
        <w:spacing w:after="0" w:line="240" w:lineRule="auto"/>
        <w:jc w:val="both"/>
        <w:rPr>
          <w:rFonts w:ascii="Arial" w:hAnsi="Arial" w:cs="Arial"/>
          <w:sz w:val="20"/>
          <w:szCs w:val="20"/>
        </w:rPr>
      </w:pPr>
    </w:p>
    <w:p w14:paraId="1734010D" w14:textId="77777777" w:rsidR="004642BE" w:rsidRDefault="004642BE" w:rsidP="00AC652B">
      <w:pPr>
        <w:spacing w:after="0" w:line="240" w:lineRule="auto"/>
        <w:jc w:val="both"/>
        <w:rPr>
          <w:rFonts w:ascii="Arial" w:hAnsi="Arial" w:cs="Arial"/>
          <w:sz w:val="20"/>
          <w:szCs w:val="20"/>
        </w:rPr>
      </w:pPr>
    </w:p>
    <w:p w14:paraId="186F5E5A" w14:textId="77777777" w:rsidR="00AC652B" w:rsidRDefault="00AC652B" w:rsidP="00AC652B">
      <w:pPr>
        <w:spacing w:after="0" w:line="240" w:lineRule="auto"/>
        <w:jc w:val="both"/>
        <w:rPr>
          <w:rFonts w:ascii="Arial" w:hAnsi="Arial" w:cs="Arial"/>
          <w:sz w:val="20"/>
          <w:szCs w:val="20"/>
        </w:rPr>
      </w:pPr>
    </w:p>
    <w:p w14:paraId="0383616A" w14:textId="77777777" w:rsidR="00AC652B" w:rsidRDefault="00AC652B" w:rsidP="00AC652B">
      <w:pPr>
        <w:spacing w:after="0" w:line="240" w:lineRule="auto"/>
        <w:jc w:val="both"/>
        <w:rPr>
          <w:rFonts w:ascii="Arial" w:hAnsi="Arial" w:cs="Arial"/>
          <w:sz w:val="20"/>
          <w:szCs w:val="20"/>
        </w:rPr>
      </w:pPr>
    </w:p>
    <w:p w14:paraId="623CD441" w14:textId="77777777" w:rsidR="00AC652B" w:rsidRDefault="00AC652B" w:rsidP="00AC652B">
      <w:pPr>
        <w:spacing w:after="0" w:line="240" w:lineRule="auto"/>
        <w:jc w:val="both"/>
        <w:rPr>
          <w:rFonts w:ascii="Arial" w:hAnsi="Arial" w:cs="Arial"/>
          <w:sz w:val="20"/>
          <w:szCs w:val="20"/>
        </w:rPr>
      </w:pPr>
    </w:p>
    <w:tbl>
      <w:tblPr>
        <w:tblW w:w="0" w:type="auto"/>
        <w:tblLook w:val="04A0" w:firstRow="1" w:lastRow="0" w:firstColumn="1" w:lastColumn="0" w:noHBand="0" w:noVBand="1"/>
      </w:tblPr>
      <w:tblGrid>
        <w:gridCol w:w="9072"/>
      </w:tblGrid>
      <w:tr w:rsidR="004642BE" w:rsidRPr="004642BE" w14:paraId="10E8EBC8" w14:textId="77777777" w:rsidTr="00380AFB">
        <w:tc>
          <w:tcPr>
            <w:tcW w:w="9072" w:type="dxa"/>
          </w:tcPr>
          <w:p w14:paraId="3AECF541" w14:textId="77777777" w:rsidR="00AC652B" w:rsidRPr="004642BE" w:rsidRDefault="00AC652B" w:rsidP="00CB008A">
            <w:pPr>
              <w:spacing w:after="0" w:line="240" w:lineRule="auto"/>
              <w:jc w:val="both"/>
              <w:rPr>
                <w:rFonts w:ascii="Arial" w:hAnsi="Arial" w:cs="Arial"/>
                <w:b/>
                <w:sz w:val="20"/>
                <w:szCs w:val="20"/>
              </w:rPr>
            </w:pPr>
            <w:r w:rsidRPr="004642BE">
              <w:rPr>
                <w:rFonts w:ascii="Arial" w:hAnsi="Arial" w:cs="Arial"/>
                <w:b/>
                <w:sz w:val="20"/>
                <w:szCs w:val="20"/>
              </w:rPr>
              <w:lastRenderedPageBreak/>
              <w:t>IV. BESEDILO ČLENOV, KI SE SPREMINJAJO</w:t>
            </w:r>
          </w:p>
          <w:p w14:paraId="2F898AF7" w14:textId="77777777" w:rsidR="00AC652B" w:rsidRPr="004642BE" w:rsidRDefault="00AC652B" w:rsidP="00CB008A">
            <w:pPr>
              <w:spacing w:after="0" w:line="240" w:lineRule="auto"/>
              <w:jc w:val="both"/>
              <w:rPr>
                <w:rFonts w:ascii="Arial" w:hAnsi="Arial" w:cs="Arial"/>
                <w:sz w:val="20"/>
                <w:szCs w:val="20"/>
              </w:rPr>
            </w:pPr>
          </w:p>
          <w:p w14:paraId="5737F1C4" w14:textId="77777777" w:rsidR="00AC652B" w:rsidRPr="004642BE" w:rsidRDefault="00AC652B" w:rsidP="00CB008A">
            <w:pPr>
              <w:pStyle w:val="len1"/>
              <w:rPr>
                <w:b w:val="0"/>
                <w:bCs w:val="0"/>
                <w:sz w:val="20"/>
                <w:szCs w:val="20"/>
              </w:rPr>
            </w:pPr>
            <w:r w:rsidRPr="004642BE">
              <w:rPr>
                <w:b w:val="0"/>
                <w:bCs w:val="0"/>
                <w:sz w:val="20"/>
                <w:szCs w:val="20"/>
              </w:rPr>
              <w:t>9. člen</w:t>
            </w:r>
          </w:p>
          <w:p w14:paraId="1842DFBF" w14:textId="77777777" w:rsidR="00AC652B" w:rsidRPr="004642BE" w:rsidRDefault="00AC652B" w:rsidP="00CB008A">
            <w:pPr>
              <w:pStyle w:val="lennaslov1"/>
              <w:rPr>
                <w:b w:val="0"/>
                <w:bCs w:val="0"/>
                <w:sz w:val="20"/>
                <w:szCs w:val="20"/>
              </w:rPr>
            </w:pPr>
            <w:r w:rsidRPr="004642BE">
              <w:rPr>
                <w:b w:val="0"/>
                <w:bCs w:val="0"/>
                <w:sz w:val="20"/>
                <w:szCs w:val="20"/>
              </w:rPr>
              <w:t>(odsvojitev izvedenega finančnega instrumenta)</w:t>
            </w:r>
          </w:p>
          <w:p w14:paraId="588E594F" w14:textId="77777777" w:rsidR="00AC652B" w:rsidRPr="004642BE" w:rsidRDefault="00AC652B" w:rsidP="00CB008A">
            <w:pPr>
              <w:pStyle w:val="odstavek1"/>
              <w:ind w:firstLine="0"/>
              <w:rPr>
                <w:sz w:val="20"/>
                <w:szCs w:val="20"/>
              </w:rPr>
            </w:pPr>
            <w:r w:rsidRPr="004642BE">
              <w:rPr>
                <w:sz w:val="20"/>
                <w:szCs w:val="20"/>
              </w:rPr>
              <w:t xml:space="preserve">(1) Odsvojitev izvedenega finančnega instrumenta je vsaka transakcija ali dogodek, zaradi katerega davčni zavezanec doseže izgubo ali dobiček. </w:t>
            </w:r>
          </w:p>
          <w:p w14:paraId="68050B02" w14:textId="77777777" w:rsidR="00AC652B" w:rsidRPr="004642BE" w:rsidRDefault="00AC652B" w:rsidP="00CB008A">
            <w:pPr>
              <w:pStyle w:val="odstavek1"/>
              <w:ind w:firstLine="0"/>
              <w:rPr>
                <w:sz w:val="20"/>
                <w:szCs w:val="20"/>
              </w:rPr>
            </w:pPr>
            <w:r w:rsidRPr="004642BE">
              <w:rPr>
                <w:sz w:val="20"/>
                <w:szCs w:val="20"/>
              </w:rPr>
              <w:t xml:space="preserve">(2) Za odsvojitev izvedenega finančnega instrumenta se ne štejejo odsvojitve, ki jih fizična oseba opravi v okviru opravljanja dejavnosti iz poglavja III.3. Zakona o dohodnini (Uradni list RS, št. 13/11 – uradno prečiščeno besedilo, 9/12 – odl. US, 24/12, 30/12, 40/12 – ZUJF, 75/12, 94/12, 52/13 – odl. US, 96/13, 29/14 – odl. US, 50/14, 23/15, 55/15, 63/16, 69/17, 21/19 in 28/19). </w:t>
            </w:r>
          </w:p>
          <w:p w14:paraId="2484275E" w14:textId="77777777" w:rsidR="00AC652B" w:rsidRPr="004642BE" w:rsidRDefault="00AC652B" w:rsidP="00CB008A">
            <w:pPr>
              <w:pStyle w:val="odstavek1"/>
              <w:ind w:firstLine="0"/>
              <w:rPr>
                <w:sz w:val="20"/>
                <w:szCs w:val="20"/>
              </w:rPr>
            </w:pPr>
            <w:r w:rsidRPr="004642BE">
              <w:rPr>
                <w:sz w:val="20"/>
                <w:szCs w:val="20"/>
              </w:rPr>
              <w:t>(3) Za odsvojitev izvedenega finančnega instrumenta se ne šteje odsvojitev pravice do nakupa delnic ali pravice do pridobitve drugega premoženja, ki je pridobljena na podlagi zaposlitve po poglavju III.2. Zakona o dohodnini (Uradni list RS, št. 13/11 – uradno prečiščeno besedilo, 9/12 – odl. US, 24/12, 30/12, 40/12 – ZUJF, 75/12, 94/12, 52/13 – odl. US, 96/13, 29/14 – odl. US, 50/14, 23/15, 55/15, 63/16, 69/17, 21/19 in 28/19).</w:t>
            </w:r>
          </w:p>
          <w:p w14:paraId="7CE6FA3E" w14:textId="77777777" w:rsidR="00AC652B" w:rsidRPr="004642BE" w:rsidRDefault="00AC652B" w:rsidP="00CB008A">
            <w:pPr>
              <w:pStyle w:val="len1"/>
              <w:rPr>
                <w:b w:val="0"/>
                <w:bCs w:val="0"/>
                <w:sz w:val="20"/>
                <w:szCs w:val="20"/>
              </w:rPr>
            </w:pPr>
            <w:r w:rsidRPr="004642BE">
              <w:rPr>
                <w:b w:val="0"/>
                <w:bCs w:val="0"/>
                <w:sz w:val="20"/>
                <w:szCs w:val="20"/>
              </w:rPr>
              <w:t>10. člen</w:t>
            </w:r>
          </w:p>
          <w:p w14:paraId="441B0619" w14:textId="77777777" w:rsidR="00AC652B" w:rsidRPr="004642BE" w:rsidRDefault="00AC652B" w:rsidP="00CB008A">
            <w:pPr>
              <w:pStyle w:val="lennaslov1"/>
              <w:rPr>
                <w:b w:val="0"/>
                <w:bCs w:val="0"/>
                <w:sz w:val="20"/>
                <w:szCs w:val="20"/>
              </w:rPr>
            </w:pPr>
            <w:r w:rsidRPr="004642BE">
              <w:rPr>
                <w:b w:val="0"/>
                <w:bCs w:val="0"/>
                <w:sz w:val="20"/>
                <w:szCs w:val="20"/>
              </w:rPr>
              <w:t>(oprostitev)</w:t>
            </w:r>
          </w:p>
          <w:p w14:paraId="5BC5C45F" w14:textId="77777777" w:rsidR="00AC652B" w:rsidRPr="004642BE" w:rsidRDefault="00AC652B" w:rsidP="00CB008A">
            <w:pPr>
              <w:pStyle w:val="odstavek1"/>
              <w:ind w:firstLine="0"/>
              <w:rPr>
                <w:sz w:val="20"/>
                <w:szCs w:val="20"/>
              </w:rPr>
            </w:pPr>
            <w:r w:rsidRPr="004642BE">
              <w:rPr>
                <w:sz w:val="20"/>
                <w:szCs w:val="20"/>
              </w:rPr>
              <w:t>Davek se ne plača od dobička, doseženega pri odsvojitvi izvedenega finančnega instrumenta po 20 letih imetništva oziroma po 20 letih od sklenitve posla.</w:t>
            </w:r>
          </w:p>
          <w:p w14:paraId="4D0B61CE" w14:textId="77777777" w:rsidR="00AC652B" w:rsidRPr="004642BE" w:rsidRDefault="00AC652B" w:rsidP="00CB008A">
            <w:pPr>
              <w:pStyle w:val="len1"/>
              <w:rPr>
                <w:b w:val="0"/>
                <w:bCs w:val="0"/>
                <w:sz w:val="20"/>
                <w:szCs w:val="20"/>
              </w:rPr>
            </w:pPr>
            <w:r w:rsidRPr="004642BE">
              <w:rPr>
                <w:b w:val="0"/>
                <w:bCs w:val="0"/>
                <w:sz w:val="20"/>
                <w:szCs w:val="20"/>
              </w:rPr>
              <w:t>14. člen</w:t>
            </w:r>
          </w:p>
          <w:p w14:paraId="48B3E7E3" w14:textId="77777777" w:rsidR="00AC652B" w:rsidRPr="004642BE" w:rsidRDefault="00AC652B" w:rsidP="00CB008A">
            <w:pPr>
              <w:pStyle w:val="lennaslov1"/>
              <w:rPr>
                <w:b w:val="0"/>
                <w:bCs w:val="0"/>
                <w:sz w:val="20"/>
                <w:szCs w:val="20"/>
              </w:rPr>
            </w:pPr>
            <w:r w:rsidRPr="004642BE">
              <w:rPr>
                <w:b w:val="0"/>
                <w:bCs w:val="0"/>
                <w:sz w:val="20"/>
                <w:szCs w:val="20"/>
              </w:rPr>
              <w:t>(stopnja davka)</w:t>
            </w:r>
          </w:p>
          <w:p w14:paraId="38D3D751" w14:textId="77777777" w:rsidR="00AC652B" w:rsidRPr="004642BE" w:rsidRDefault="00AC652B" w:rsidP="00CB008A">
            <w:pPr>
              <w:pStyle w:val="odstavek1"/>
              <w:ind w:firstLine="0"/>
              <w:rPr>
                <w:sz w:val="20"/>
                <w:szCs w:val="20"/>
              </w:rPr>
            </w:pPr>
            <w:r w:rsidRPr="004642BE">
              <w:rPr>
                <w:sz w:val="20"/>
                <w:szCs w:val="20"/>
              </w:rPr>
              <w:t xml:space="preserve">(1) Davek se izračuna in plača od davčne osnove, ugotovljene v skladu z določbami 11. člena tega zakona, po stopnji 27,5%. </w:t>
            </w:r>
          </w:p>
          <w:p w14:paraId="31F80ED3" w14:textId="77777777" w:rsidR="00AC652B" w:rsidRPr="004642BE" w:rsidRDefault="00AC652B" w:rsidP="00CB008A">
            <w:pPr>
              <w:pStyle w:val="odstavek1"/>
              <w:ind w:firstLine="0"/>
              <w:rPr>
                <w:sz w:val="20"/>
                <w:szCs w:val="20"/>
              </w:rPr>
            </w:pPr>
            <w:r w:rsidRPr="004642BE">
              <w:rPr>
                <w:sz w:val="20"/>
                <w:szCs w:val="20"/>
              </w:rPr>
              <w:t>(2) Ne glede na prvi odstavek tega člena se stopnja davka znižuje vsakih pet let imetništva izvedenega finančnega instrumenta oziroma vsakih pet let od sklenitve posla in znaša po dopolnjenih:</w:t>
            </w:r>
          </w:p>
          <w:p w14:paraId="145D8AAC" w14:textId="77777777" w:rsidR="00AC652B" w:rsidRPr="004642BE" w:rsidRDefault="00AC652B" w:rsidP="00CB008A">
            <w:pPr>
              <w:pStyle w:val="tevilnatoka1"/>
              <w:rPr>
                <w:sz w:val="20"/>
                <w:szCs w:val="20"/>
              </w:rPr>
            </w:pPr>
            <w:r w:rsidRPr="004642BE">
              <w:rPr>
                <w:sz w:val="20"/>
                <w:szCs w:val="20"/>
              </w:rPr>
              <w:t>1.</w:t>
            </w:r>
            <w:r w:rsidRPr="004642BE">
              <w:rPr>
                <w:rFonts w:ascii="Times New Roman" w:hAnsi="Times New Roman" w:cs="Times New Roman"/>
                <w:sz w:val="20"/>
                <w:szCs w:val="20"/>
              </w:rPr>
              <w:t xml:space="preserve">      </w:t>
            </w:r>
            <w:r w:rsidRPr="004642BE">
              <w:rPr>
                <w:sz w:val="20"/>
                <w:szCs w:val="20"/>
              </w:rPr>
              <w:t xml:space="preserve">petih letih imetništva izvedenega finančnega instrumenta oziroma po petih letih od sklenitve posla: 20%, </w:t>
            </w:r>
          </w:p>
          <w:p w14:paraId="639DB00A" w14:textId="77777777" w:rsidR="00AC652B" w:rsidRPr="004642BE" w:rsidRDefault="00AC652B" w:rsidP="00CB008A">
            <w:pPr>
              <w:pStyle w:val="tevilnatoka1"/>
              <w:rPr>
                <w:sz w:val="20"/>
                <w:szCs w:val="20"/>
              </w:rPr>
            </w:pPr>
            <w:r w:rsidRPr="004642BE">
              <w:rPr>
                <w:sz w:val="20"/>
                <w:szCs w:val="20"/>
              </w:rPr>
              <w:t>2.</w:t>
            </w:r>
            <w:r w:rsidRPr="004642BE">
              <w:rPr>
                <w:rFonts w:ascii="Times New Roman" w:hAnsi="Times New Roman" w:cs="Times New Roman"/>
                <w:sz w:val="20"/>
                <w:szCs w:val="20"/>
              </w:rPr>
              <w:t xml:space="preserve">      </w:t>
            </w:r>
            <w:r w:rsidRPr="004642BE">
              <w:rPr>
                <w:sz w:val="20"/>
                <w:szCs w:val="20"/>
              </w:rPr>
              <w:t xml:space="preserve">desetih letih imetništva izvedenega finančnega instrumenta oziroma po desetih letih od sklenitve posla: 15%, </w:t>
            </w:r>
          </w:p>
          <w:p w14:paraId="33775B61" w14:textId="77777777" w:rsidR="00AC652B" w:rsidRPr="004642BE" w:rsidRDefault="00AC652B" w:rsidP="00CB008A">
            <w:pPr>
              <w:pStyle w:val="tevilnatoka1"/>
              <w:rPr>
                <w:sz w:val="20"/>
                <w:szCs w:val="20"/>
              </w:rPr>
            </w:pPr>
            <w:r w:rsidRPr="004642BE">
              <w:rPr>
                <w:sz w:val="20"/>
                <w:szCs w:val="20"/>
              </w:rPr>
              <w:t>3.</w:t>
            </w:r>
            <w:r w:rsidRPr="004642BE">
              <w:rPr>
                <w:rFonts w:ascii="Times New Roman" w:hAnsi="Times New Roman" w:cs="Times New Roman"/>
                <w:sz w:val="20"/>
                <w:szCs w:val="20"/>
              </w:rPr>
              <w:t xml:space="preserve">      </w:t>
            </w:r>
            <w:r w:rsidRPr="004642BE">
              <w:rPr>
                <w:sz w:val="20"/>
                <w:szCs w:val="20"/>
              </w:rPr>
              <w:t xml:space="preserve">15 letih imetništva izvedenega finančnega instrumenta oziroma po petnajstih letih od sklenitve posla: 10%. </w:t>
            </w:r>
          </w:p>
          <w:p w14:paraId="04F979B9" w14:textId="77777777" w:rsidR="00AC652B" w:rsidRPr="004642BE" w:rsidRDefault="00AC652B" w:rsidP="00CB008A">
            <w:pPr>
              <w:pStyle w:val="odstavek1"/>
              <w:ind w:firstLine="0"/>
              <w:rPr>
                <w:sz w:val="20"/>
                <w:szCs w:val="20"/>
              </w:rPr>
            </w:pPr>
            <w:r w:rsidRPr="004642BE">
              <w:rPr>
                <w:sz w:val="20"/>
                <w:szCs w:val="20"/>
              </w:rPr>
              <w:t>(3) Ne glede na prvi odstavek tega člena se davek od dobička, doseženega z odsvojitvijo izvedenega finančnega instrumenta pred potekom dvanajstih mesecev imetništva izvedenega finančnega instrumenta oziroma dvanajstih mesecev od sklenitve posla, izračuna in plača od davčne osnove, ugotovljene v skladu z določbami 11. člena tega zakona, po stopnji 40%.</w:t>
            </w:r>
          </w:p>
          <w:p w14:paraId="16D44C29" w14:textId="0E5A4B82" w:rsidR="00AC652B" w:rsidRDefault="00AC652B" w:rsidP="00604EBC">
            <w:pPr>
              <w:pStyle w:val="len1"/>
              <w:rPr>
                <w:sz w:val="20"/>
                <w:szCs w:val="20"/>
              </w:rPr>
            </w:pPr>
          </w:p>
          <w:p w14:paraId="4A393D13" w14:textId="77777777" w:rsidR="00AC652B" w:rsidRPr="004642BE" w:rsidRDefault="00AC652B" w:rsidP="00380AFB">
            <w:pPr>
              <w:spacing w:after="0" w:line="240" w:lineRule="auto"/>
              <w:jc w:val="both"/>
              <w:rPr>
                <w:rFonts w:ascii="Arial" w:hAnsi="Arial" w:cs="Arial"/>
                <w:sz w:val="20"/>
                <w:szCs w:val="20"/>
              </w:rPr>
            </w:pPr>
          </w:p>
        </w:tc>
      </w:tr>
      <w:tr w:rsidR="00AC652B" w:rsidRPr="006929F5" w14:paraId="45E04AF9" w14:textId="77777777" w:rsidTr="00380AFB">
        <w:tc>
          <w:tcPr>
            <w:tcW w:w="9072" w:type="dxa"/>
          </w:tcPr>
          <w:p w14:paraId="52AA097C" w14:textId="77777777" w:rsidR="00AC652B" w:rsidRDefault="00AC652B" w:rsidP="00CB008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03AABDE" w14:textId="77777777" w:rsidR="00AC652B" w:rsidRPr="006929F5" w:rsidRDefault="00AC652B" w:rsidP="00CB008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V. PREDLOG, DA SE PREDLOG ZAKONA OBRAVNAVA PO NUJNEM OZIROMA SKRAJŠANEM POSTOPKU</w:t>
            </w:r>
          </w:p>
        </w:tc>
      </w:tr>
      <w:tr w:rsidR="00AC652B" w:rsidRPr="006929F5" w14:paraId="1B0F9157" w14:textId="77777777" w:rsidTr="00380AFB">
        <w:tc>
          <w:tcPr>
            <w:tcW w:w="9072" w:type="dxa"/>
          </w:tcPr>
          <w:p w14:paraId="48A91ECE" w14:textId="77777777" w:rsidR="00AC652B" w:rsidRPr="006929F5" w:rsidRDefault="00AC652B" w:rsidP="00CB008A">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tc>
      </w:tr>
    </w:tbl>
    <w:p w14:paraId="3F477B8A" w14:textId="778E91CC" w:rsidR="00AC652B" w:rsidRPr="006929F5" w:rsidRDefault="00AC652B" w:rsidP="00AC652B">
      <w:pPr>
        <w:spacing w:after="0" w:line="240" w:lineRule="auto"/>
        <w:jc w:val="both"/>
        <w:rPr>
          <w:rFonts w:ascii="Arial" w:eastAsia="Times New Roman" w:hAnsi="Arial" w:cs="Arial"/>
          <w:b/>
          <w:sz w:val="20"/>
          <w:szCs w:val="20"/>
          <w:lang w:eastAsia="sl-SI"/>
        </w:rPr>
      </w:pPr>
    </w:p>
    <w:p w14:paraId="44A3735C" w14:textId="5E2C24EF" w:rsidR="00EC6C00" w:rsidRDefault="00AC652B" w:rsidP="00C20120">
      <w:r w:rsidRPr="006929F5">
        <w:rPr>
          <w:rFonts w:ascii="Arial" w:eastAsia="Times New Roman" w:hAnsi="Arial" w:cs="Arial"/>
          <w:b/>
          <w:sz w:val="20"/>
          <w:szCs w:val="20"/>
          <w:lang w:eastAsia="sl-SI"/>
        </w:rPr>
        <w:t>VI. PRILOGE</w:t>
      </w:r>
    </w:p>
    <w:sectPr w:rsidR="00EC6C00">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CBA77D" w14:textId="77777777" w:rsidR="00727AB6" w:rsidRDefault="00727AB6" w:rsidP="00AC652B">
      <w:pPr>
        <w:spacing w:after="0" w:line="240" w:lineRule="auto"/>
      </w:pPr>
      <w:r>
        <w:separator/>
      </w:r>
    </w:p>
  </w:endnote>
  <w:endnote w:type="continuationSeparator" w:id="0">
    <w:p w14:paraId="40B9A1A0" w14:textId="77777777" w:rsidR="00727AB6" w:rsidRDefault="00727AB6" w:rsidP="00AC65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6976090"/>
      <w:docPartObj>
        <w:docPartGallery w:val="Page Numbers (Bottom of Page)"/>
        <w:docPartUnique/>
      </w:docPartObj>
    </w:sdtPr>
    <w:sdtContent>
      <w:p w14:paraId="5A36C9F7" w14:textId="3C1B7D45" w:rsidR="00142F5D" w:rsidRDefault="00142F5D">
        <w:pPr>
          <w:pStyle w:val="Noga"/>
          <w:jc w:val="right"/>
        </w:pPr>
        <w:r>
          <w:fldChar w:fldCharType="begin"/>
        </w:r>
        <w:r>
          <w:instrText>PAGE   \* MERGEFORMAT</w:instrText>
        </w:r>
        <w:r>
          <w:fldChar w:fldCharType="separate"/>
        </w:r>
        <w:r>
          <w:t>2</w:t>
        </w:r>
        <w:r>
          <w:fldChar w:fldCharType="end"/>
        </w:r>
      </w:p>
    </w:sdtContent>
  </w:sdt>
  <w:p w14:paraId="24553E4C" w14:textId="77777777" w:rsidR="00142F5D" w:rsidRDefault="00142F5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20EDC6" w14:textId="77777777" w:rsidR="00727AB6" w:rsidRDefault="00727AB6" w:rsidP="00AC652B">
      <w:pPr>
        <w:spacing w:after="0" w:line="240" w:lineRule="auto"/>
      </w:pPr>
      <w:r>
        <w:separator/>
      </w:r>
    </w:p>
  </w:footnote>
  <w:footnote w:type="continuationSeparator" w:id="0">
    <w:p w14:paraId="56466B94" w14:textId="77777777" w:rsidR="00727AB6" w:rsidRDefault="00727AB6" w:rsidP="00AC652B">
      <w:pPr>
        <w:spacing w:after="0" w:line="240" w:lineRule="auto"/>
      </w:pPr>
      <w:r>
        <w:continuationSeparator/>
      </w:r>
    </w:p>
  </w:footnote>
  <w:footnote w:id="1">
    <w:p w14:paraId="08B606AD" w14:textId="4539C4D6" w:rsidR="007D0C50" w:rsidRDefault="007D0C50">
      <w:pPr>
        <w:pStyle w:val="Sprotnaopomba-besedilo"/>
      </w:pPr>
      <w:r>
        <w:rPr>
          <w:rStyle w:val="Sprotnaopomba-sklic"/>
        </w:rPr>
        <w:footnoteRef/>
      </w:r>
      <w:r>
        <w:t xml:space="preserve"> </w:t>
      </w:r>
      <w:hyperlink r:id="rId1" w:history="1">
        <w:r w:rsidRPr="009D0AFA">
          <w:rPr>
            <w:rStyle w:val="Hiperpovezava"/>
          </w:rPr>
          <w:t>https://www.gov.si/novice/2023-03-02-vlada-sprejela-strategijo-razvoja-trga-kapitala-v-sloveniji/</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820676"/>
    <w:multiLevelType w:val="hybridMultilevel"/>
    <w:tmpl w:val="914A4C3E"/>
    <w:lvl w:ilvl="0" w:tplc="CBF407CC">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2DB7D17"/>
    <w:multiLevelType w:val="hybridMultilevel"/>
    <w:tmpl w:val="2AF0C0A8"/>
    <w:lvl w:ilvl="0" w:tplc="ED2079A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76E3FCF"/>
    <w:multiLevelType w:val="hybridMultilevel"/>
    <w:tmpl w:val="980ED194"/>
    <w:lvl w:ilvl="0" w:tplc="299EF5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88501D8"/>
    <w:multiLevelType w:val="multilevel"/>
    <w:tmpl w:val="B298EB4C"/>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F4F6BD0"/>
    <w:multiLevelType w:val="multilevel"/>
    <w:tmpl w:val="B298EB4C"/>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464C2057"/>
    <w:multiLevelType w:val="hybridMultilevel"/>
    <w:tmpl w:val="90582D6E"/>
    <w:lvl w:ilvl="0" w:tplc="D01420AA">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67E198B"/>
    <w:multiLevelType w:val="hybridMultilevel"/>
    <w:tmpl w:val="1D5C9BEC"/>
    <w:lvl w:ilvl="0" w:tplc="04240001">
      <w:start w:val="1"/>
      <w:numFmt w:val="bullet"/>
      <w:lvlText w:val=""/>
      <w:lvlJc w:val="left"/>
      <w:pPr>
        <w:ind w:left="717" w:hanging="360"/>
      </w:pPr>
      <w:rPr>
        <w:rFonts w:ascii="Symbol" w:hAnsi="Symbol" w:hint="default"/>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15" w15:restartNumberingAfterBreak="0">
    <w:nsid w:val="46917B74"/>
    <w:multiLevelType w:val="hybridMultilevel"/>
    <w:tmpl w:val="4380D0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78219B5"/>
    <w:multiLevelType w:val="hybridMultilevel"/>
    <w:tmpl w:val="D07EEDAA"/>
    <w:lvl w:ilvl="0" w:tplc="D01420AA">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4A4D88"/>
    <w:multiLevelType w:val="hybridMultilevel"/>
    <w:tmpl w:val="3C2231B4"/>
    <w:lvl w:ilvl="0" w:tplc="D01420AA">
      <w:start w:val="5"/>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85D5357"/>
    <w:multiLevelType w:val="hybridMultilevel"/>
    <w:tmpl w:val="A5F8C484"/>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D991CD3"/>
    <w:multiLevelType w:val="hybridMultilevel"/>
    <w:tmpl w:val="243EB678"/>
    <w:lvl w:ilvl="0" w:tplc="C31CACAA">
      <w:start w:val="1"/>
      <w:numFmt w:val="bullet"/>
      <w:lvlText w:val="-"/>
      <w:lvlJc w:val="left"/>
      <w:pPr>
        <w:ind w:left="717" w:hanging="360"/>
      </w:pPr>
      <w:rPr>
        <w:rFonts w:ascii="Arial" w:hAnsi="Arial" w:hint="default"/>
      </w:rPr>
    </w:lvl>
    <w:lvl w:ilvl="1" w:tplc="FFFFFFFF" w:tentative="1">
      <w:start w:val="1"/>
      <w:numFmt w:val="bullet"/>
      <w:lvlText w:val="o"/>
      <w:lvlJc w:val="left"/>
      <w:pPr>
        <w:ind w:left="1437" w:hanging="360"/>
      </w:pPr>
      <w:rPr>
        <w:rFonts w:ascii="Courier New" w:hAnsi="Courier New" w:cs="Courier New" w:hint="default"/>
      </w:rPr>
    </w:lvl>
    <w:lvl w:ilvl="2" w:tplc="FFFFFFFF" w:tentative="1">
      <w:start w:val="1"/>
      <w:numFmt w:val="bullet"/>
      <w:lvlText w:val=""/>
      <w:lvlJc w:val="left"/>
      <w:pPr>
        <w:ind w:left="2157" w:hanging="360"/>
      </w:pPr>
      <w:rPr>
        <w:rFonts w:ascii="Wingdings" w:hAnsi="Wingdings" w:hint="default"/>
      </w:rPr>
    </w:lvl>
    <w:lvl w:ilvl="3" w:tplc="FFFFFFFF" w:tentative="1">
      <w:start w:val="1"/>
      <w:numFmt w:val="bullet"/>
      <w:lvlText w:val=""/>
      <w:lvlJc w:val="left"/>
      <w:pPr>
        <w:ind w:left="2877" w:hanging="360"/>
      </w:pPr>
      <w:rPr>
        <w:rFonts w:ascii="Symbol" w:hAnsi="Symbol" w:hint="default"/>
      </w:rPr>
    </w:lvl>
    <w:lvl w:ilvl="4" w:tplc="FFFFFFFF" w:tentative="1">
      <w:start w:val="1"/>
      <w:numFmt w:val="bullet"/>
      <w:lvlText w:val="o"/>
      <w:lvlJc w:val="left"/>
      <w:pPr>
        <w:ind w:left="3597" w:hanging="360"/>
      </w:pPr>
      <w:rPr>
        <w:rFonts w:ascii="Courier New" w:hAnsi="Courier New" w:cs="Courier New" w:hint="default"/>
      </w:rPr>
    </w:lvl>
    <w:lvl w:ilvl="5" w:tplc="FFFFFFFF" w:tentative="1">
      <w:start w:val="1"/>
      <w:numFmt w:val="bullet"/>
      <w:lvlText w:val=""/>
      <w:lvlJc w:val="left"/>
      <w:pPr>
        <w:ind w:left="4317" w:hanging="360"/>
      </w:pPr>
      <w:rPr>
        <w:rFonts w:ascii="Wingdings" w:hAnsi="Wingdings" w:hint="default"/>
      </w:rPr>
    </w:lvl>
    <w:lvl w:ilvl="6" w:tplc="FFFFFFFF" w:tentative="1">
      <w:start w:val="1"/>
      <w:numFmt w:val="bullet"/>
      <w:lvlText w:val=""/>
      <w:lvlJc w:val="left"/>
      <w:pPr>
        <w:ind w:left="5037" w:hanging="360"/>
      </w:pPr>
      <w:rPr>
        <w:rFonts w:ascii="Symbol" w:hAnsi="Symbol" w:hint="default"/>
      </w:rPr>
    </w:lvl>
    <w:lvl w:ilvl="7" w:tplc="FFFFFFFF" w:tentative="1">
      <w:start w:val="1"/>
      <w:numFmt w:val="bullet"/>
      <w:lvlText w:val="o"/>
      <w:lvlJc w:val="left"/>
      <w:pPr>
        <w:ind w:left="5757" w:hanging="360"/>
      </w:pPr>
      <w:rPr>
        <w:rFonts w:ascii="Courier New" w:hAnsi="Courier New" w:cs="Courier New" w:hint="default"/>
      </w:rPr>
    </w:lvl>
    <w:lvl w:ilvl="8" w:tplc="FFFFFFFF" w:tentative="1">
      <w:start w:val="1"/>
      <w:numFmt w:val="bullet"/>
      <w:lvlText w:val=""/>
      <w:lvlJc w:val="left"/>
      <w:pPr>
        <w:ind w:left="6477" w:hanging="360"/>
      </w:pPr>
      <w:rPr>
        <w:rFonts w:ascii="Wingdings" w:hAnsi="Wingdings" w:hint="default"/>
      </w:rPr>
    </w:lvl>
  </w:abstractNum>
  <w:abstractNum w:abstractNumId="21" w15:restartNumberingAfterBreak="0">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213881091">
    <w:abstractNumId w:val="11"/>
  </w:num>
  <w:num w:numId="2" w16cid:durableId="1579364140">
    <w:abstractNumId w:val="12"/>
  </w:num>
  <w:num w:numId="3" w16cid:durableId="900823208">
    <w:abstractNumId w:val="7"/>
  </w:num>
  <w:num w:numId="4" w16cid:durableId="849755089">
    <w:abstractNumId w:val="0"/>
  </w:num>
  <w:num w:numId="5" w16cid:durableId="1758747231">
    <w:abstractNumId w:val="9"/>
    <w:lvlOverride w:ilvl="0">
      <w:startOverride w:val="1"/>
    </w:lvlOverride>
  </w:num>
  <w:num w:numId="6" w16cid:durableId="1930115954">
    <w:abstractNumId w:val="1"/>
  </w:num>
  <w:num w:numId="7" w16cid:durableId="2053995890">
    <w:abstractNumId w:val="4"/>
  </w:num>
  <w:num w:numId="8" w16cid:durableId="1175921213">
    <w:abstractNumId w:val="5"/>
  </w:num>
  <w:num w:numId="9" w16cid:durableId="1556814132">
    <w:abstractNumId w:val="21"/>
  </w:num>
  <w:num w:numId="10" w16cid:durableId="1610351260">
    <w:abstractNumId w:val="18"/>
  </w:num>
  <w:num w:numId="11" w16cid:durableId="1909222466">
    <w:abstractNumId w:val="15"/>
  </w:num>
  <w:num w:numId="12" w16cid:durableId="1421022151">
    <w:abstractNumId w:val="13"/>
  </w:num>
  <w:num w:numId="13" w16cid:durableId="399256890">
    <w:abstractNumId w:val="16"/>
  </w:num>
  <w:num w:numId="14" w16cid:durableId="494226352">
    <w:abstractNumId w:val="17"/>
  </w:num>
  <w:num w:numId="15" w16cid:durableId="1333558552">
    <w:abstractNumId w:val="2"/>
  </w:num>
  <w:num w:numId="16" w16cid:durableId="796800212">
    <w:abstractNumId w:val="3"/>
  </w:num>
  <w:num w:numId="17" w16cid:durableId="1858228436">
    <w:abstractNumId w:val="6"/>
  </w:num>
  <w:num w:numId="18" w16cid:durableId="1275943169">
    <w:abstractNumId w:val="19"/>
  </w:num>
  <w:num w:numId="19" w16cid:durableId="1116094149">
    <w:abstractNumId w:val="14"/>
  </w:num>
  <w:num w:numId="20" w16cid:durableId="1974628736">
    <w:abstractNumId w:val="20"/>
  </w:num>
  <w:num w:numId="21" w16cid:durableId="865483016">
    <w:abstractNumId w:val="10"/>
  </w:num>
  <w:num w:numId="22" w16cid:durableId="552353243">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652B"/>
    <w:rsid w:val="000250A5"/>
    <w:rsid w:val="0003695D"/>
    <w:rsid w:val="0003725F"/>
    <w:rsid w:val="00044408"/>
    <w:rsid w:val="00057567"/>
    <w:rsid w:val="000D4E6A"/>
    <w:rsid w:val="000E7884"/>
    <w:rsid w:val="001314D0"/>
    <w:rsid w:val="00142F5D"/>
    <w:rsid w:val="00172DCF"/>
    <w:rsid w:val="00177332"/>
    <w:rsid w:val="001B262B"/>
    <w:rsid w:val="001B57CA"/>
    <w:rsid w:val="00221DC5"/>
    <w:rsid w:val="00251348"/>
    <w:rsid w:val="00261A71"/>
    <w:rsid w:val="00291FDC"/>
    <w:rsid w:val="002A41E3"/>
    <w:rsid w:val="002B2B45"/>
    <w:rsid w:val="0030012D"/>
    <w:rsid w:val="00310F1C"/>
    <w:rsid w:val="003474A5"/>
    <w:rsid w:val="00352C4C"/>
    <w:rsid w:val="00380AFB"/>
    <w:rsid w:val="003A0864"/>
    <w:rsid w:val="003F101D"/>
    <w:rsid w:val="003F1FEC"/>
    <w:rsid w:val="004107D9"/>
    <w:rsid w:val="004642BE"/>
    <w:rsid w:val="004C4F4C"/>
    <w:rsid w:val="004E7C7C"/>
    <w:rsid w:val="005A6194"/>
    <w:rsid w:val="005B4652"/>
    <w:rsid w:val="005C0384"/>
    <w:rsid w:val="005C2863"/>
    <w:rsid w:val="005D1516"/>
    <w:rsid w:val="005E486E"/>
    <w:rsid w:val="006016F0"/>
    <w:rsid w:val="00604EBC"/>
    <w:rsid w:val="006348F8"/>
    <w:rsid w:val="00663DA0"/>
    <w:rsid w:val="00667CAD"/>
    <w:rsid w:val="0067456F"/>
    <w:rsid w:val="0067562D"/>
    <w:rsid w:val="006760F7"/>
    <w:rsid w:val="00727AB6"/>
    <w:rsid w:val="00731632"/>
    <w:rsid w:val="0073640A"/>
    <w:rsid w:val="0075471F"/>
    <w:rsid w:val="007B2E94"/>
    <w:rsid w:val="007C70BB"/>
    <w:rsid w:val="007D0C50"/>
    <w:rsid w:val="007E62EC"/>
    <w:rsid w:val="007E6D3A"/>
    <w:rsid w:val="00813C0D"/>
    <w:rsid w:val="00827E12"/>
    <w:rsid w:val="00874CD6"/>
    <w:rsid w:val="008A4166"/>
    <w:rsid w:val="008B2DCA"/>
    <w:rsid w:val="008E5CAC"/>
    <w:rsid w:val="009003F5"/>
    <w:rsid w:val="00936CC3"/>
    <w:rsid w:val="0094255A"/>
    <w:rsid w:val="009576F1"/>
    <w:rsid w:val="009969B2"/>
    <w:rsid w:val="009C2554"/>
    <w:rsid w:val="00A943A8"/>
    <w:rsid w:val="00AC652B"/>
    <w:rsid w:val="00AD61BD"/>
    <w:rsid w:val="00AF6A4A"/>
    <w:rsid w:val="00B009E4"/>
    <w:rsid w:val="00B631D9"/>
    <w:rsid w:val="00B75BB5"/>
    <w:rsid w:val="00BA27DA"/>
    <w:rsid w:val="00BC3C83"/>
    <w:rsid w:val="00BD216F"/>
    <w:rsid w:val="00BE458A"/>
    <w:rsid w:val="00BF0028"/>
    <w:rsid w:val="00C20120"/>
    <w:rsid w:val="00C2557C"/>
    <w:rsid w:val="00C25BCC"/>
    <w:rsid w:val="00C50C4B"/>
    <w:rsid w:val="00C67A7D"/>
    <w:rsid w:val="00C838F2"/>
    <w:rsid w:val="00C9066D"/>
    <w:rsid w:val="00C93FC0"/>
    <w:rsid w:val="00CB02F3"/>
    <w:rsid w:val="00CB0D3B"/>
    <w:rsid w:val="00CF2F0E"/>
    <w:rsid w:val="00D07AEC"/>
    <w:rsid w:val="00D27025"/>
    <w:rsid w:val="00D359CF"/>
    <w:rsid w:val="00D46E6F"/>
    <w:rsid w:val="00D8386D"/>
    <w:rsid w:val="00DA619C"/>
    <w:rsid w:val="00DD175B"/>
    <w:rsid w:val="00DD4E45"/>
    <w:rsid w:val="00E17D9C"/>
    <w:rsid w:val="00E214F7"/>
    <w:rsid w:val="00E23380"/>
    <w:rsid w:val="00EA2EB1"/>
    <w:rsid w:val="00EB4F11"/>
    <w:rsid w:val="00EC6C00"/>
    <w:rsid w:val="00ED5E7D"/>
    <w:rsid w:val="00F13239"/>
    <w:rsid w:val="00F20C93"/>
    <w:rsid w:val="00F5716F"/>
    <w:rsid w:val="00F93E7D"/>
    <w:rsid w:val="00FA37D6"/>
    <w:rsid w:val="00FB6734"/>
    <w:rsid w:val="00FD1915"/>
    <w:rsid w:val="00FD2DFD"/>
    <w:rsid w:val="00FD620A"/>
    <w:rsid w:val="00FD7B8F"/>
    <w:rsid w:val="00FE0167"/>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9FA77"/>
  <w15:chartTrackingRefBased/>
  <w15:docId w15:val="{7713E251-79CE-4940-9207-F3B76471C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C652B"/>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AC652B"/>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C652B"/>
    <w:rPr>
      <w:rFonts w:ascii="Arial" w:eastAsia="Times New Roman" w:hAnsi="Arial" w:cs="Times New Roman"/>
      <w:b/>
      <w:kern w:val="32"/>
      <w:sz w:val="28"/>
      <w:szCs w:val="32"/>
      <w:lang w:eastAsia="sl-SI"/>
    </w:rPr>
  </w:style>
  <w:style w:type="paragraph" w:styleId="Glava">
    <w:name w:val="header"/>
    <w:basedOn w:val="Navaden"/>
    <w:link w:val="GlavaZnak"/>
    <w:rsid w:val="00AC652B"/>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AC652B"/>
    <w:rPr>
      <w:rFonts w:ascii="Arial" w:eastAsia="Times New Roman" w:hAnsi="Arial" w:cs="Times New Roman"/>
      <w:sz w:val="20"/>
      <w:szCs w:val="24"/>
    </w:rPr>
  </w:style>
  <w:style w:type="paragraph" w:styleId="Noga">
    <w:name w:val="footer"/>
    <w:basedOn w:val="Navaden"/>
    <w:link w:val="NogaZnak"/>
    <w:uiPriority w:val="99"/>
    <w:rsid w:val="00AC652B"/>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AC652B"/>
    <w:rPr>
      <w:rFonts w:ascii="Arial" w:eastAsia="Times New Roman" w:hAnsi="Arial" w:cs="Times New Roman"/>
      <w:sz w:val="20"/>
      <w:szCs w:val="24"/>
    </w:rPr>
  </w:style>
  <w:style w:type="paragraph" w:styleId="Zgradbadokumenta">
    <w:name w:val="Document Map"/>
    <w:basedOn w:val="Navaden"/>
    <w:link w:val="ZgradbadokumentaZnak"/>
    <w:rsid w:val="00AC652B"/>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AC652B"/>
    <w:rPr>
      <w:rFonts w:ascii="Tahoma" w:eastAsia="Times New Roman" w:hAnsi="Tahoma" w:cs="Tahoma"/>
      <w:sz w:val="16"/>
      <w:szCs w:val="16"/>
    </w:rPr>
  </w:style>
  <w:style w:type="table" w:styleId="Tabelamrea">
    <w:name w:val="Table Grid"/>
    <w:basedOn w:val="Navadnatabela"/>
    <w:rsid w:val="00AC652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AC652B"/>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AC652B"/>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AC652B"/>
    <w:rPr>
      <w:color w:val="0000FF"/>
      <w:u w:val="single"/>
    </w:rPr>
  </w:style>
  <w:style w:type="paragraph" w:customStyle="1" w:styleId="podpisi">
    <w:name w:val="podpisi"/>
    <w:basedOn w:val="Navaden"/>
    <w:qFormat/>
    <w:rsid w:val="00AC652B"/>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AC652B"/>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AC652B"/>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AC652B"/>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AC652B"/>
    <w:rPr>
      <w:rFonts w:ascii="Arial" w:eastAsia="Times New Roman" w:hAnsi="Arial" w:cs="Arial"/>
      <w:b/>
      <w:lang w:eastAsia="sl-SI"/>
    </w:rPr>
  </w:style>
  <w:style w:type="paragraph" w:customStyle="1" w:styleId="Poglavje">
    <w:name w:val="Poglavje"/>
    <w:basedOn w:val="Navaden"/>
    <w:qFormat/>
    <w:rsid w:val="00AC652B"/>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AC652B"/>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AC652B"/>
    <w:rPr>
      <w:rFonts w:ascii="Arial" w:eastAsia="Times New Roman" w:hAnsi="Arial" w:cs="Arial"/>
      <w:lang w:eastAsia="sl-SI"/>
    </w:rPr>
  </w:style>
  <w:style w:type="paragraph" w:customStyle="1" w:styleId="Oddelek">
    <w:name w:val="Oddelek"/>
    <w:basedOn w:val="Navaden"/>
    <w:link w:val="OddelekZnak1"/>
    <w:qFormat/>
    <w:rsid w:val="00AC652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AC652B"/>
    <w:rPr>
      <w:rFonts w:ascii="Arial" w:eastAsia="Times New Roman" w:hAnsi="Arial" w:cs="Arial"/>
      <w:b/>
      <w:lang w:eastAsia="sl-SI"/>
    </w:rPr>
  </w:style>
  <w:style w:type="paragraph" w:customStyle="1" w:styleId="Alineazaodstavkom">
    <w:name w:val="Alinea za odstavkom"/>
    <w:basedOn w:val="Navaden"/>
    <w:link w:val="AlineazaodstavkomZnak"/>
    <w:qFormat/>
    <w:rsid w:val="00AC652B"/>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AC652B"/>
    <w:rPr>
      <w:rFonts w:ascii="Arial" w:eastAsia="Times New Roman" w:hAnsi="Arial" w:cs="Arial"/>
      <w:lang w:eastAsia="sl-SI"/>
    </w:rPr>
  </w:style>
  <w:style w:type="character" w:styleId="tevilkastrani">
    <w:name w:val="page number"/>
    <w:rsid w:val="00AC652B"/>
  </w:style>
  <w:style w:type="paragraph" w:styleId="Sprotnaopomba-besedilo">
    <w:name w:val="footnote text"/>
    <w:basedOn w:val="Navaden"/>
    <w:link w:val="Sprotnaopomba-besediloZnak"/>
    <w:semiHidden/>
    <w:rsid w:val="00AC652B"/>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semiHidden/>
    <w:rsid w:val="00AC652B"/>
    <w:rPr>
      <w:rFonts w:ascii="Arial" w:eastAsia="Times New Roman" w:hAnsi="Arial" w:cs="Times New Roman"/>
      <w:sz w:val="20"/>
      <w:szCs w:val="20"/>
    </w:rPr>
  </w:style>
  <w:style w:type="character" w:styleId="Sprotnaopomba-sklic">
    <w:name w:val="footnote reference"/>
    <w:semiHidden/>
    <w:rsid w:val="00AC652B"/>
    <w:rPr>
      <w:vertAlign w:val="superscript"/>
    </w:rPr>
  </w:style>
  <w:style w:type="character" w:styleId="Pripombasklic">
    <w:name w:val="annotation reference"/>
    <w:uiPriority w:val="99"/>
    <w:semiHidden/>
    <w:rsid w:val="00AC652B"/>
    <w:rPr>
      <w:sz w:val="16"/>
      <w:szCs w:val="16"/>
    </w:rPr>
  </w:style>
  <w:style w:type="paragraph" w:styleId="Pripombabesedilo">
    <w:name w:val="annotation text"/>
    <w:basedOn w:val="Navaden"/>
    <w:link w:val="PripombabesediloZnak"/>
    <w:uiPriority w:val="99"/>
    <w:semiHidden/>
    <w:rsid w:val="00AC652B"/>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semiHidden/>
    <w:rsid w:val="00AC652B"/>
    <w:rPr>
      <w:rFonts w:ascii="Times New Roman" w:eastAsia="Times New Roman" w:hAnsi="Times New Roman" w:cs="Times New Roman"/>
      <w:sz w:val="20"/>
      <w:szCs w:val="20"/>
    </w:rPr>
  </w:style>
  <w:style w:type="paragraph" w:styleId="Besedilooblaka">
    <w:name w:val="Balloon Text"/>
    <w:basedOn w:val="Navaden"/>
    <w:link w:val="BesedilooblakaZnak"/>
    <w:semiHidden/>
    <w:rsid w:val="00AC652B"/>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semiHidden/>
    <w:rsid w:val="00AC652B"/>
    <w:rPr>
      <w:rFonts w:ascii="Tahoma" w:eastAsia="Times New Roman" w:hAnsi="Tahoma" w:cs="Tahoma"/>
      <w:sz w:val="16"/>
      <w:szCs w:val="16"/>
    </w:rPr>
  </w:style>
  <w:style w:type="paragraph" w:customStyle="1" w:styleId="Par-number1">
    <w:name w:val="Par-number 1."/>
    <w:basedOn w:val="Navaden"/>
    <w:next w:val="Navaden"/>
    <w:rsid w:val="00AC652B"/>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AC652B"/>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AC652B"/>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AC652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semiHidden/>
    <w:rsid w:val="00AC652B"/>
    <w:rPr>
      <w:rFonts w:ascii="Arial" w:eastAsia="Times New Roman" w:hAnsi="Arial" w:cs="Times New Roman"/>
      <w:b/>
      <w:bCs/>
      <w:sz w:val="20"/>
      <w:szCs w:val="20"/>
    </w:rPr>
  </w:style>
  <w:style w:type="paragraph" w:customStyle="1" w:styleId="Odstavek">
    <w:name w:val="Odstavek"/>
    <w:basedOn w:val="Navaden"/>
    <w:link w:val="OdstavekZnak"/>
    <w:qFormat/>
    <w:rsid w:val="00AC652B"/>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AC652B"/>
    <w:rPr>
      <w:rFonts w:ascii="Arial" w:eastAsia="Times New Roman" w:hAnsi="Arial" w:cs="Arial"/>
      <w:lang w:eastAsia="sl-SI"/>
    </w:rPr>
  </w:style>
  <w:style w:type="paragraph" w:customStyle="1" w:styleId="Odstavekseznama1">
    <w:name w:val="Odstavek seznama1"/>
    <w:basedOn w:val="Navaden"/>
    <w:qFormat/>
    <w:rsid w:val="00AC652B"/>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AC652B"/>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C652B"/>
    <w:rPr>
      <w:rFonts w:ascii="Arial" w:eastAsia="Times New Roman" w:hAnsi="Arial" w:cs="Arial"/>
      <w:lang w:eastAsia="sl-SI"/>
    </w:rPr>
  </w:style>
  <w:style w:type="character" w:customStyle="1" w:styleId="rkovnatokazaodstavkomZnak">
    <w:name w:val="Črkovna točka_za odstavkom Znak"/>
    <w:link w:val="rkovnatokazaodstavkom"/>
    <w:rsid w:val="00AC652B"/>
    <w:rPr>
      <w:rFonts w:ascii="Arial" w:hAnsi="Arial"/>
    </w:rPr>
  </w:style>
  <w:style w:type="paragraph" w:customStyle="1" w:styleId="rkovnatokazaodstavkom">
    <w:name w:val="Črkovna točka_za odstavkom"/>
    <w:basedOn w:val="Navaden"/>
    <w:link w:val="rkovnatokazaodstavkomZnak"/>
    <w:qFormat/>
    <w:rsid w:val="00AC652B"/>
    <w:pPr>
      <w:numPr>
        <w:numId w:val="5"/>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AC652B"/>
    <w:pPr>
      <w:numPr>
        <w:numId w:val="1"/>
      </w:numPr>
      <w:ind w:left="0" w:firstLine="0"/>
    </w:pPr>
  </w:style>
  <w:style w:type="character" w:customStyle="1" w:styleId="OdsekZnak">
    <w:name w:val="Odsek Znak"/>
    <w:link w:val="Odsek"/>
    <w:rsid w:val="00AC652B"/>
    <w:rPr>
      <w:rFonts w:ascii="Arial" w:eastAsia="Times New Roman" w:hAnsi="Arial" w:cs="Arial"/>
      <w:b/>
      <w:lang w:eastAsia="sl-SI"/>
    </w:rPr>
  </w:style>
  <w:style w:type="paragraph" w:customStyle="1" w:styleId="len">
    <w:name w:val="Člen"/>
    <w:basedOn w:val="Navaden"/>
    <w:link w:val="lenZnak"/>
    <w:qFormat/>
    <w:rsid w:val="00AC652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AC652B"/>
    <w:rPr>
      <w:rFonts w:ascii="Arial" w:eastAsia="Times New Roman" w:hAnsi="Arial" w:cs="Arial"/>
      <w:b/>
      <w:lang w:eastAsia="sl-SI"/>
    </w:rPr>
  </w:style>
  <w:style w:type="paragraph" w:customStyle="1" w:styleId="lennaslov">
    <w:name w:val="Člen_naslov"/>
    <w:basedOn w:val="len"/>
    <w:qFormat/>
    <w:rsid w:val="00AC652B"/>
    <w:pPr>
      <w:spacing w:before="0"/>
    </w:pPr>
  </w:style>
  <w:style w:type="paragraph" w:styleId="Telobesedila-zamik">
    <w:name w:val="Body Text Indent"/>
    <w:basedOn w:val="Navaden"/>
    <w:link w:val="Telobesedila-zamikZnak"/>
    <w:rsid w:val="00AC652B"/>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AC652B"/>
    <w:rPr>
      <w:rFonts w:ascii="Arial" w:eastAsia="Times New Roman" w:hAnsi="Arial" w:cs="Times New Roman"/>
      <w:sz w:val="20"/>
      <w:szCs w:val="24"/>
      <w:lang w:val="en-US"/>
    </w:rPr>
  </w:style>
  <w:style w:type="paragraph" w:styleId="Brezrazmikov">
    <w:name w:val="No Spacing"/>
    <w:uiPriority w:val="1"/>
    <w:qFormat/>
    <w:rsid w:val="00AC652B"/>
    <w:pPr>
      <w:spacing w:after="0" w:line="240" w:lineRule="auto"/>
    </w:pPr>
    <w:rPr>
      <w:rFonts w:ascii="Calibri" w:eastAsia="Calibri" w:hAnsi="Calibri" w:cs="Times New Roman"/>
    </w:rPr>
  </w:style>
  <w:style w:type="paragraph" w:customStyle="1" w:styleId="len1">
    <w:name w:val="len1"/>
    <w:basedOn w:val="Navaden"/>
    <w:rsid w:val="00AC652B"/>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AC652B"/>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AC652B"/>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AC652B"/>
    <w:pPr>
      <w:spacing w:after="0" w:line="240" w:lineRule="auto"/>
    </w:pPr>
    <w:rPr>
      <w:rFonts w:ascii="Calibri" w:eastAsia="Calibri" w:hAnsi="Calibri" w:cs="Times New Roman"/>
    </w:rPr>
  </w:style>
  <w:style w:type="paragraph" w:customStyle="1" w:styleId="tevilnatoka1">
    <w:name w:val="tevilnatoka1"/>
    <w:basedOn w:val="Navaden"/>
    <w:rsid w:val="00AC652B"/>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unhideWhenUsed/>
    <w:rsid w:val="00AC652B"/>
    <w:pPr>
      <w:spacing w:after="120"/>
    </w:pPr>
  </w:style>
  <w:style w:type="character" w:customStyle="1" w:styleId="TelobesedilaZnak">
    <w:name w:val="Telo besedila Znak"/>
    <w:basedOn w:val="Privzetapisavaodstavka"/>
    <w:link w:val="Telobesedila"/>
    <w:uiPriority w:val="99"/>
    <w:rsid w:val="00AC652B"/>
    <w:rPr>
      <w:rFonts w:ascii="Calibri" w:eastAsia="Calibri" w:hAnsi="Calibri" w:cs="Times New Roman"/>
    </w:rPr>
  </w:style>
  <w:style w:type="paragraph" w:styleId="Navadensplet">
    <w:name w:val="Normal (Web)"/>
    <w:basedOn w:val="Navaden"/>
    <w:uiPriority w:val="99"/>
    <w:unhideWhenUsed/>
    <w:rsid w:val="00AC652B"/>
    <w:pPr>
      <w:spacing w:after="0" w:line="240" w:lineRule="auto"/>
    </w:pPr>
    <w:rPr>
      <w:rFonts w:ascii="Verdana" w:eastAsiaTheme="minorHAnsi" w:hAnsi="Verdana"/>
      <w:color w:val="323232"/>
      <w:sz w:val="17"/>
      <w:szCs w:val="17"/>
      <w:lang w:eastAsia="sl-SI"/>
    </w:rPr>
  </w:style>
  <w:style w:type="numbering" w:customStyle="1" w:styleId="NoList1">
    <w:name w:val="No List1"/>
    <w:next w:val="Brezseznama"/>
    <w:uiPriority w:val="99"/>
    <w:semiHidden/>
    <w:unhideWhenUsed/>
    <w:rsid w:val="00AC652B"/>
  </w:style>
  <w:style w:type="numbering" w:customStyle="1" w:styleId="NoList11">
    <w:name w:val="No List11"/>
    <w:next w:val="Brezseznama"/>
    <w:uiPriority w:val="99"/>
    <w:semiHidden/>
    <w:unhideWhenUsed/>
    <w:rsid w:val="00AC652B"/>
  </w:style>
  <w:style w:type="paragraph" w:customStyle="1" w:styleId="alineazaodstavkom1">
    <w:name w:val="alineazaodstavkom1"/>
    <w:basedOn w:val="Navaden"/>
    <w:rsid w:val="00AC652B"/>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AC652B"/>
    <w:pPr>
      <w:spacing w:after="0" w:line="240" w:lineRule="auto"/>
      <w:jc w:val="both"/>
    </w:pPr>
    <w:rPr>
      <w:rFonts w:ascii="Arial" w:eastAsia="Times New Roman" w:hAnsi="Arial" w:cs="Arial"/>
      <w:lang w:eastAsia="sl-SI"/>
    </w:rPr>
  </w:style>
  <w:style w:type="paragraph" w:customStyle="1" w:styleId="Default">
    <w:name w:val="Default"/>
    <w:rsid w:val="00AC652B"/>
    <w:pPr>
      <w:autoSpaceDE w:val="0"/>
      <w:autoSpaceDN w:val="0"/>
      <w:adjustRightInd w:val="0"/>
      <w:spacing w:after="0" w:line="240" w:lineRule="auto"/>
    </w:pPr>
    <w:rPr>
      <w:rFonts w:ascii="Arial" w:eastAsia="Calibri" w:hAnsi="Arial" w:cs="Arial"/>
      <w:color w:val="000000"/>
      <w:sz w:val="24"/>
      <w:szCs w:val="24"/>
      <w:lang w:eastAsia="sl-SI"/>
    </w:rPr>
  </w:style>
  <w:style w:type="character" w:styleId="SledenaHiperpovezava">
    <w:name w:val="FollowedHyperlink"/>
    <w:basedOn w:val="Privzetapisavaodstavka"/>
    <w:uiPriority w:val="99"/>
    <w:semiHidden/>
    <w:unhideWhenUsed/>
    <w:rsid w:val="00AC652B"/>
    <w:rPr>
      <w:color w:val="954F72" w:themeColor="followedHyperlink"/>
      <w:u w:val="single"/>
    </w:rPr>
  </w:style>
  <w:style w:type="character" w:styleId="Nerazreenaomemba">
    <w:name w:val="Unresolved Mention"/>
    <w:basedOn w:val="Privzetapisavaodstavka"/>
    <w:uiPriority w:val="99"/>
    <w:semiHidden/>
    <w:unhideWhenUsed/>
    <w:rsid w:val="007D0C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7113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gov.si/novice/2023-03-02-vlada-sprejela-strategijo-razvoja-trga-kapitala-v-slovenij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5.xml><?xml version="1.0" encoding="utf-8"?>
<?mso-contentType ?>
<spe:Receivers xmlns:spe="http://schemas.microsoft.com/sharepoint/events"/>
</file>

<file path=customXml/itemProps1.xml><?xml version="1.0" encoding="utf-8"?>
<ds:datastoreItem xmlns:ds="http://schemas.openxmlformats.org/officeDocument/2006/customXml" ds:itemID="{D2B59501-784E-4981-B5F2-3B2286361C31}">
  <ds:schemaRefs>
    <ds:schemaRef ds:uri="http://schemas.microsoft.com/sharepoint/v3/contenttype/forms"/>
  </ds:schemaRefs>
</ds:datastoreItem>
</file>

<file path=customXml/itemProps2.xml><?xml version="1.0" encoding="utf-8"?>
<ds:datastoreItem xmlns:ds="http://schemas.openxmlformats.org/officeDocument/2006/customXml" ds:itemID="{9F4538EB-71F9-4351-A7D3-6CA713A73C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E71BA7-995F-439E-B121-D8D011F4B383}">
  <ds:schemaRefs>
    <ds:schemaRef ds:uri="http://schemas.openxmlformats.org/officeDocument/2006/bibliography"/>
  </ds:schemaRefs>
</ds:datastoreItem>
</file>

<file path=customXml/itemProps4.xml><?xml version="1.0" encoding="utf-8"?>
<ds:datastoreItem xmlns:ds="http://schemas.openxmlformats.org/officeDocument/2006/customXml" ds:itemID="{DA14BE20-2AA3-44A3-BCD6-815913682182}">
  <ds:schemaRefs>
    <ds:schemaRef ds:uri="http://schemas.microsoft.com/office/2006/metadata/properties"/>
    <ds:schemaRef ds:uri="http://schemas.microsoft.com/office/infopath/2007/PartnerControls"/>
    <ds:schemaRef ds:uri="151a32cb-68d4-46e2-8990-209d00cbea1a"/>
  </ds:schemaRefs>
</ds:datastoreItem>
</file>

<file path=customXml/itemProps5.xml><?xml version="1.0" encoding="utf-8"?>
<ds:datastoreItem xmlns:ds="http://schemas.openxmlformats.org/officeDocument/2006/customXml" ds:itemID="{D001DF99-D158-4A59-9D43-2CF6411143EC}">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12</Pages>
  <Words>4632</Words>
  <Characters>26407</Characters>
  <Application>Microsoft Office Word</Application>
  <DocSecurity>0</DocSecurity>
  <Lines>220</Lines>
  <Paragraphs>61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Dejan Koražija</dc:creator>
  <cp:keywords/>
  <dc:description/>
  <cp:lastModifiedBy>MF12</cp:lastModifiedBy>
  <cp:revision>15</cp:revision>
  <dcterms:created xsi:type="dcterms:W3CDTF">2025-04-15T17:10:00Z</dcterms:created>
  <dcterms:modified xsi:type="dcterms:W3CDTF">2025-04-17T07:42:00Z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