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54227B">
        <w:rPr>
          <w:rFonts w:cs="Arial"/>
          <w:color w:val="000000"/>
        </w:rPr>
        <w:t>2023-3130-0018</w:t>
      </w:r>
    </w:p>
    <w:p w:rsidR="00896FBD" w:rsidRDefault="00896FBD" w:rsidP="00896FBD">
      <w:pPr>
        <w:pStyle w:val="datumtevilka"/>
      </w:pPr>
      <w:r>
        <w:t xml:space="preserve">Številka: </w:t>
      </w:r>
      <w:r>
        <w:tab/>
      </w:r>
      <w:r w:rsidR="0054227B">
        <w:rPr>
          <w:rFonts w:cs="Arial"/>
          <w:color w:val="000000"/>
        </w:rPr>
        <w:t>00704-307/2023/42</w:t>
      </w:r>
    </w:p>
    <w:p w:rsidR="00896FBD" w:rsidRDefault="00896FBD" w:rsidP="00896FBD">
      <w:pPr>
        <w:pStyle w:val="datumtevilka"/>
      </w:pPr>
      <w:r>
        <w:t>Datum:</w:t>
      </w:r>
      <w:r>
        <w:tab/>
      </w:r>
      <w:r w:rsidR="0054227B">
        <w:rPr>
          <w:rFonts w:cs="Arial"/>
          <w:color w:val="000000"/>
        </w:rPr>
        <w:t>16. 4. 2025</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7E408D" w:rsidRDefault="00D958C1" w:rsidP="007E408D">
      <w:pPr>
        <w:autoSpaceDE w:val="0"/>
        <w:autoSpaceDN w:val="0"/>
        <w:adjustRightInd w:val="0"/>
        <w:ind w:left="709" w:hanging="709"/>
        <w:jc w:val="center"/>
        <w:rPr>
          <w:rFonts w:cs="Arial"/>
          <w:b/>
          <w:color w:val="000000"/>
          <w:szCs w:val="20"/>
        </w:rPr>
      </w:pPr>
      <w:r w:rsidRPr="007E408D">
        <w:rPr>
          <w:rFonts w:cs="Arial"/>
          <w:b/>
          <w:color w:val="000000"/>
          <w:szCs w:val="20"/>
        </w:rPr>
        <w:t>Predlog</w:t>
      </w:r>
      <w:r w:rsidR="0054227B" w:rsidRPr="007E408D">
        <w:rPr>
          <w:rFonts w:cs="Arial"/>
          <w:b/>
          <w:color w:val="000000"/>
          <w:szCs w:val="20"/>
        </w:rPr>
        <w:t xml:space="preserve"> amandmajev k Predlogu zakona o javnih uslužbencih</w:t>
      </w:r>
    </w:p>
    <w:p w:rsidR="00896FBD" w:rsidRDefault="00896FBD" w:rsidP="00896FBD">
      <w:pPr>
        <w:autoSpaceDE w:val="0"/>
        <w:autoSpaceDN w:val="0"/>
        <w:adjustRightInd w:val="0"/>
        <w:rPr>
          <w:rFonts w:cs="Arial"/>
          <w:color w:val="000000"/>
          <w:szCs w:val="20"/>
        </w:rPr>
      </w:pPr>
    </w:p>
    <w:p w:rsidR="00896FBD" w:rsidRDefault="00896FBD" w:rsidP="00896FBD">
      <w:pPr>
        <w:autoSpaceDE w:val="0"/>
        <w:autoSpaceDN w:val="0"/>
        <w:adjustRightInd w:val="0"/>
        <w:rPr>
          <w:rFonts w:cs="Arial"/>
          <w:color w:val="000000"/>
          <w:szCs w:val="20"/>
        </w:rPr>
      </w:pPr>
    </w:p>
    <w:p w:rsidR="00896FBD" w:rsidRDefault="00896FBD" w:rsidP="00896FBD">
      <w:pPr>
        <w:autoSpaceDE w:val="0"/>
        <w:autoSpaceDN w:val="0"/>
        <w:adjustRightInd w:val="0"/>
        <w:rPr>
          <w:rFonts w:cs="Arial"/>
          <w:color w:val="000000"/>
          <w:szCs w:val="20"/>
        </w:rPr>
      </w:pP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2. členu:</w:t>
      </w:r>
    </w:p>
    <w:p w:rsidR="007E408D" w:rsidRDefault="007E408D" w:rsidP="007E408D">
      <w:pPr>
        <w:jc w:val="both"/>
        <w:rPr>
          <w:rFonts w:cs="Arial"/>
          <w:szCs w:val="20"/>
        </w:rPr>
      </w:pPr>
      <w:r>
        <w:rPr>
          <w:rFonts w:cs="Arial"/>
          <w:szCs w:val="20"/>
        </w:rPr>
        <w:t xml:space="preserve">V 2. členu se v drugem odstavku v prvi alineji črta beseda »samoupravnih«.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2. členu:</w:t>
      </w:r>
    </w:p>
    <w:p w:rsidR="007E408D" w:rsidRDefault="007E408D" w:rsidP="007E408D">
      <w:pPr>
        <w:jc w:val="both"/>
        <w:rPr>
          <w:rFonts w:cs="Arial"/>
          <w:szCs w:val="20"/>
        </w:rPr>
      </w:pPr>
      <w:r>
        <w:rPr>
          <w:rFonts w:cs="Arial"/>
          <w:szCs w:val="20"/>
        </w:rPr>
        <w:t xml:space="preserve">Amandma sledi mnenju Zakonodajno-pravne službe Državnega zbora (v nadaljnjem besedilu: ZPS) z namenom poenotenja termina uprave lokalne skupnosti v celotnem besedilu predloga zakona.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6. členu:</w:t>
      </w:r>
    </w:p>
    <w:p w:rsidR="007E408D" w:rsidRDefault="007E408D" w:rsidP="007E408D">
      <w:pPr>
        <w:jc w:val="both"/>
        <w:rPr>
          <w:rFonts w:cs="Arial"/>
          <w:szCs w:val="20"/>
        </w:rPr>
      </w:pPr>
      <w:r>
        <w:rPr>
          <w:rFonts w:cs="Arial"/>
          <w:szCs w:val="20"/>
        </w:rPr>
        <w:t>V 6. členu se v 3. točki za besedama »pravosodni organ« doda vejica in besedi »Sodni svet«.</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V 5. točki se črtata besedi »ali pokrajina«.</w:t>
      </w:r>
    </w:p>
    <w:p w:rsidR="007E408D" w:rsidRDefault="007E408D" w:rsidP="007E408D">
      <w:pPr>
        <w:jc w:val="both"/>
        <w:rPr>
          <w:rFonts w:cs="Arial"/>
          <w:szCs w:val="20"/>
        </w:rPr>
      </w:pPr>
    </w:p>
    <w:p w:rsidR="007E408D" w:rsidRDefault="007E408D" w:rsidP="007E408D">
      <w:pPr>
        <w:jc w:val="both"/>
        <w:rPr>
          <w:rFonts w:cs="Arial"/>
          <w:szCs w:val="20"/>
        </w:rPr>
      </w:pPr>
      <w:r>
        <w:rPr>
          <w:szCs w:val="20"/>
        </w:rPr>
        <w:t>V 13. točki se zadnji stavek spremeni tako, da se glasi: »Delovne izkušnje, ki jih je oseba pridobila v času opravljanja poklicne funkcije v državnih organih ali lokalnih skupnostih, se štejejo za delovne izkušnje, ki jih je oseba pridobila z opravljanjem del na delovnem mestu, za katero se zahteva izobrazba, pridobljena po študijskem programu druge stopnje, oziroma izobrazba, ki ustreza ravni izobrazbe, pridobljene po študijskih programih druge stopnje, in je v skladu z zakonom, ki ureja slovensko ogrodje kvalifikacij, uvrščena na 8. raven slovenskega ogrodja kvalifikacij;«.</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6. členu:</w:t>
      </w:r>
    </w:p>
    <w:p w:rsidR="007E408D" w:rsidRDefault="007E408D" w:rsidP="007E408D">
      <w:pPr>
        <w:jc w:val="both"/>
        <w:rPr>
          <w:rFonts w:cs="Arial"/>
          <w:szCs w:val="20"/>
        </w:rPr>
      </w:pPr>
      <w:r>
        <w:rPr>
          <w:rFonts w:cs="Arial"/>
          <w:szCs w:val="20"/>
        </w:rPr>
        <w:t xml:space="preserve">Amandma sledi predlogu Sodnega sveta za dopolnitev 3. točke 6. člena predloga zakona, ki taksativno našteva druge državne organe. Z vidika organizacije državne oblasti je Sodni svet državni organ </w:t>
      </w:r>
      <w:proofErr w:type="spellStart"/>
      <w:r>
        <w:rPr>
          <w:rFonts w:cs="Arial"/>
          <w:szCs w:val="20"/>
        </w:rPr>
        <w:t>sui</w:t>
      </w:r>
      <w:proofErr w:type="spellEnd"/>
      <w:r>
        <w:rPr>
          <w:rFonts w:cs="Arial"/>
          <w:szCs w:val="20"/>
        </w:rPr>
        <w:t xml:space="preserve"> </w:t>
      </w:r>
      <w:proofErr w:type="spellStart"/>
      <w:r>
        <w:rPr>
          <w:rFonts w:cs="Arial"/>
          <w:szCs w:val="20"/>
        </w:rPr>
        <w:t>generis</w:t>
      </w:r>
      <w:proofErr w:type="spellEnd"/>
      <w:r>
        <w:rPr>
          <w:rFonts w:cs="Arial"/>
          <w:szCs w:val="20"/>
        </w:rPr>
        <w:t>, ki ga ni mogoče uvrstiti v nobeno izmed treh vej državne oblasti. Je ustavni organ, katerega položaj in pristojnosti v temeljnih okvirih izhajata iz 130., 131. in 132. člena Ustave Republike Slovenije. Konkretno pa njegov položaj, pristojnosti, organizacijo in sestavo, postopek in pogoje za izvolitev članov, trajanje njihovega mandata, prenehanje funkcije in druga vprašanja, povezana z delovanjem Sodnega sveta, ureja Zakon o sodnem svetu (</w:t>
      </w:r>
      <w:proofErr w:type="spellStart"/>
      <w:r>
        <w:rPr>
          <w:rFonts w:cs="Arial"/>
          <w:szCs w:val="20"/>
        </w:rPr>
        <w:t>ZSSve</w:t>
      </w:r>
      <w:proofErr w:type="spellEnd"/>
      <w:r>
        <w:rPr>
          <w:rFonts w:cs="Arial"/>
          <w:szCs w:val="20"/>
        </w:rPr>
        <w:t xml:space="preserve">). Sodni svet Republike Slovenije je samostojen in neodvisen državni organ, ki opravlja naloge, določene z zakonom, varuje samostojnost in neodvisnost sodne veje oblasti ter skrbi za zagotavljanje kakovosti dela sodišč in sodnikov ter javnega ugleda sodstva (prvi odstavek 2. člena Zakona o sodnem svetu). Glede na navedeno se z amandmajem Sodni svet izrecno navede kot eden izmed drugih državnih organov. </w:t>
      </w:r>
    </w:p>
    <w:p w:rsidR="007E408D" w:rsidRDefault="007E408D" w:rsidP="007E408D">
      <w:pPr>
        <w:jc w:val="both"/>
        <w:rPr>
          <w:rFonts w:cs="Arial"/>
          <w:szCs w:val="20"/>
        </w:rPr>
      </w:pPr>
    </w:p>
    <w:p w:rsidR="007E408D" w:rsidRDefault="007E408D" w:rsidP="007E408D">
      <w:pPr>
        <w:jc w:val="both"/>
      </w:pPr>
      <w:r>
        <w:rPr>
          <w:rFonts w:cs="Arial"/>
          <w:szCs w:val="20"/>
        </w:rPr>
        <w:t xml:space="preserve">Z amandmajem se pokrajina </w:t>
      </w:r>
      <w:r>
        <w:t xml:space="preserve">v 5. točki 6. člena </w:t>
      </w:r>
      <w:r>
        <w:rPr>
          <w:rFonts w:cs="Arial"/>
          <w:szCs w:val="20"/>
        </w:rPr>
        <w:t xml:space="preserve">črta, </w:t>
      </w:r>
      <w:r>
        <w:t xml:space="preserve">ker v Sloveniji pokrajine niso vzpostavljene. Zaradi uskladitve zakonskega besedila z dejanskim stanjem se navedba pokrajine črta. </w:t>
      </w:r>
    </w:p>
    <w:p w:rsidR="007E408D" w:rsidRDefault="007E408D" w:rsidP="007E408D">
      <w:pPr>
        <w:jc w:val="both"/>
      </w:pPr>
    </w:p>
    <w:p w:rsidR="007E408D" w:rsidRDefault="007E408D" w:rsidP="007E408D">
      <w:pPr>
        <w:jc w:val="both"/>
      </w:pPr>
      <w:r>
        <w:lastRenderedPageBreak/>
        <w:t>Z amandmajem se v 13. točki uredi priznavanje delovnih izkušenj za vse osebe, ki so pridobile delovne izkušnje v času opravljanja funkcije v državnih organih ali lokalnih skupnostih.</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15. členu: </w:t>
      </w:r>
    </w:p>
    <w:p w:rsidR="007E408D" w:rsidRDefault="007E408D" w:rsidP="007E408D">
      <w:pPr>
        <w:jc w:val="both"/>
        <w:rPr>
          <w:rFonts w:cs="Arial"/>
          <w:szCs w:val="20"/>
        </w:rPr>
      </w:pPr>
      <w:r>
        <w:rPr>
          <w:rFonts w:cs="Arial"/>
          <w:szCs w:val="20"/>
        </w:rPr>
        <w:t>Naslov 15. člena se spremeni tako, da se glasi: »(načelo varovanja javnega uslužbenca in plačana pravna pomoč)«.</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V drugem odstavku se črta besedilo: »Če se v sodnem postopku javnemu uslužbencu ali nekdanjemu javnemu uslužbencu stroški pravne pomoči povrnejo, jih javni uslužbenec ali nekdanji javni uslužbenec povrne delodajalcu.«.</w:t>
      </w:r>
    </w:p>
    <w:p w:rsidR="007E408D" w:rsidRDefault="007E408D" w:rsidP="007E408D">
      <w:pPr>
        <w:jc w:val="both"/>
        <w:rPr>
          <w:rFonts w:cs="Arial"/>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Tretji odstavek se spremeni tako, da se glasi: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trike/>
          <w:sz w:val="20"/>
          <w:szCs w:val="20"/>
        </w:rPr>
      </w:pPr>
      <w:r>
        <w:rPr>
          <w:rFonts w:cs="Arial"/>
          <w:sz w:val="20"/>
          <w:szCs w:val="20"/>
        </w:rPr>
        <w:t xml:space="preserve">»(3) Če se v postopku javnemu uslužbencu ali nekdanjemu javnemu uslužbencu stroški postopka povrnejo, jih javni uslužbenec ali nekdanji javni uslužbenec povrne delodajalcu.«.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 členu:</w:t>
      </w:r>
    </w:p>
    <w:p w:rsidR="007E408D" w:rsidRDefault="007E408D" w:rsidP="007E408D">
      <w:pPr>
        <w:jc w:val="both"/>
        <w:rPr>
          <w:rFonts w:cs="Arial"/>
          <w:szCs w:val="20"/>
        </w:rPr>
      </w:pPr>
      <w:r>
        <w:rPr>
          <w:rFonts w:cs="Arial"/>
          <w:szCs w:val="20"/>
        </w:rPr>
        <w:t xml:space="preserve">Amandma sledi mnenju ZPS in s spremembo naslova 15. člena zakona vzpostavlja skladnost naslova člena in vsebine člena.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S črtanjem besedila v drugem odstavku in spremembo tretjega odstavka se odpravi podvajanje vsebine, ki je zajeta v istem členu.</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20. členu:</w:t>
      </w:r>
    </w:p>
    <w:p w:rsidR="007E408D" w:rsidRDefault="007E408D" w:rsidP="007E408D">
      <w:pPr>
        <w:jc w:val="both"/>
        <w:rPr>
          <w:rFonts w:cs="Arial"/>
          <w:szCs w:val="20"/>
        </w:rPr>
      </w:pPr>
      <w:r>
        <w:rPr>
          <w:rFonts w:cs="Arial"/>
          <w:szCs w:val="20"/>
        </w:rPr>
        <w:t>V 20. členu se prvi odstavek spremeni tako, da se glasi:</w:t>
      </w:r>
    </w:p>
    <w:p w:rsidR="007E408D" w:rsidRDefault="007E408D" w:rsidP="007E408D">
      <w:pPr>
        <w:jc w:val="both"/>
        <w:rPr>
          <w:rFonts w:cs="Arial"/>
          <w:szCs w:val="20"/>
        </w:rPr>
      </w:pPr>
      <w:r>
        <w:rPr>
          <w:rFonts w:cs="Arial"/>
          <w:szCs w:val="20"/>
        </w:rPr>
        <w:t xml:space="preserve"> </w:t>
      </w:r>
    </w:p>
    <w:p w:rsidR="007E408D" w:rsidRDefault="007E408D" w:rsidP="007E408D">
      <w:pPr>
        <w:pStyle w:val="Odstavek"/>
        <w:spacing w:before="0" w:line="260" w:lineRule="exact"/>
        <w:ind w:firstLine="0"/>
        <w:rPr>
          <w:rFonts w:cs="Arial"/>
          <w:sz w:val="20"/>
          <w:szCs w:val="20"/>
        </w:rPr>
      </w:pPr>
      <w:r>
        <w:rPr>
          <w:rFonts w:cs="Arial"/>
          <w:sz w:val="20"/>
          <w:szCs w:val="20"/>
        </w:rPr>
        <w:t xml:space="preserve">»(1) Če zakon ne določa drugače, ima vsak državni organ, uprava lokalne skupnosti in oseba javnega prava akt o notranji organizaciji in sistemizaciji delovnih mest (v nadaljnjem besedilu: sistemizacija), v katerem so določena delovna mesta, potrebna za izvajanje nalog. Pri vsakem delovnem mestu se v sistemizaciji določijo najmanj opis nalog in pogoji za zasedbo delovnega mesta. Če je v isti organizacijski enoti več enakih delovnih mest, se v sistemizaciji navede število teh delovnih mest.«. </w:t>
      </w:r>
    </w:p>
    <w:p w:rsidR="007E408D" w:rsidRDefault="007E408D" w:rsidP="007E408D">
      <w:pPr>
        <w:jc w:val="both"/>
        <w:rPr>
          <w:rFonts w:cs="Arial"/>
          <w:szCs w:val="20"/>
        </w:rPr>
      </w:pPr>
    </w:p>
    <w:p w:rsidR="007E408D" w:rsidRDefault="007E408D" w:rsidP="007E408D">
      <w:pPr>
        <w:pStyle w:val="Odstavek"/>
        <w:spacing w:before="0" w:line="260" w:lineRule="exact"/>
        <w:ind w:firstLine="0"/>
        <w:rPr>
          <w:rFonts w:cs="Arial"/>
          <w:sz w:val="20"/>
          <w:szCs w:val="20"/>
        </w:rPr>
      </w:pPr>
      <w:r>
        <w:rPr>
          <w:rFonts w:cs="Arial"/>
          <w:sz w:val="20"/>
          <w:szCs w:val="20"/>
        </w:rPr>
        <w:t>V tretjem odstavku se zadnji stavek spremeni tako, da se glasi: »Letni zakon, ki ureja izvrševanje proračuna Republike Slovenije, lahko določi odstotek zvišanja ali znižanja dovoljenega števila zaposlenih, razen za druge državne organe, določene v Ustavi Republike Slovenije.«.</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20. členu:</w:t>
      </w:r>
    </w:p>
    <w:p w:rsidR="007E408D" w:rsidRDefault="007E408D" w:rsidP="007E408D">
      <w:pPr>
        <w:jc w:val="both"/>
        <w:rPr>
          <w:rFonts w:cs="Arial"/>
          <w:szCs w:val="20"/>
        </w:rPr>
      </w:pPr>
      <w:r>
        <w:rPr>
          <w:rFonts w:cs="Arial"/>
          <w:szCs w:val="20"/>
        </w:rPr>
        <w:t xml:space="preserve">Z amandmajem se spreminja določba prvega odstavka z namenom večje jasnosti oziroma poenotenja pojma akta o notranji organizaciji in sistemizaciji delovnih mest.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Na podlagi predlaganega amandmaja bo lahko vsakoletni zakon, ki ureja izvrševanje proračunov Republike Slovenije, določil odstotek zvišanja ali znižanja dovoljenega števila zaposlenih, če bo to potrebno, razen za druge državne organe, opredeljene v Ustavi Republike Slovenije (na primer Državni zbor, Državni svet).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23. členu: </w:t>
      </w:r>
    </w:p>
    <w:p w:rsidR="007E408D" w:rsidRDefault="007E408D" w:rsidP="007E408D">
      <w:pPr>
        <w:jc w:val="both"/>
        <w:rPr>
          <w:rFonts w:cs="Arial"/>
          <w:szCs w:val="20"/>
        </w:rPr>
      </w:pPr>
      <w:r>
        <w:rPr>
          <w:rFonts w:cs="Arial"/>
          <w:szCs w:val="20"/>
        </w:rPr>
        <w:t xml:space="preserve">Besedilo 23. člena se spremeni tako, da se glasi:  </w:t>
      </w:r>
    </w:p>
    <w:p w:rsidR="007E408D" w:rsidRDefault="007E408D" w:rsidP="007E408D">
      <w:pPr>
        <w:rPr>
          <w:rFonts w:cs="Arial"/>
          <w:b/>
          <w:bCs/>
          <w:szCs w:val="20"/>
          <w:u w:val="single"/>
        </w:rPr>
      </w:pPr>
    </w:p>
    <w:p w:rsidR="007E408D" w:rsidRDefault="007E408D" w:rsidP="007E408D">
      <w:pPr>
        <w:jc w:val="both"/>
        <w:rPr>
          <w:rFonts w:cs="Arial"/>
          <w:szCs w:val="20"/>
        </w:rPr>
      </w:pPr>
      <w:r>
        <w:rPr>
          <w:rFonts w:cs="Arial"/>
          <w:szCs w:val="20"/>
        </w:rPr>
        <w:t xml:space="preserve">»(1) O pravici, obveznosti ali odgovornosti javnega uslužbenca, razen navodil za delo v okviru opisa nalog delovnega mesta, in o zahtevi javnega uslužbenca, da delodajalec izpolni obveznost iz delovnega razmerja ali odpravi kršitev pravic iz delovnega razmerja (v nadaljnjem besedilu: zahteva za odpravo kršitev pravic iz delovnega razmerja), se odloči s pisnim sklepom, ki mora </w:t>
      </w:r>
      <w:r>
        <w:rPr>
          <w:rFonts w:cs="Arial"/>
          <w:szCs w:val="20"/>
        </w:rPr>
        <w:lastRenderedPageBreak/>
        <w:t xml:space="preserve">biti obrazložen in vročen javnemu uslužbencu. Za vročitev se smiselno uporabljajo določbe zakona, ki ureja splošni upravni postopek.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(2) Rok za odpravo kršitev pravic iz delovnega razmerja je 15 dni od vložitve zahteve iz prejšnjega odstavka.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(3) Zoper odločitev o pravici, obveznosti, odgovornosti iz delovnega razmerja javnega uslužbenca in </w:t>
      </w:r>
      <w:bookmarkStart w:id="0" w:name="_Hlk195097942"/>
      <w:r>
        <w:rPr>
          <w:rFonts w:cs="Arial"/>
          <w:szCs w:val="20"/>
        </w:rPr>
        <w:t xml:space="preserve">zahtevi za odpravo kršitev pravic iz delovnega razmerja </w:t>
      </w:r>
      <w:bookmarkEnd w:id="0"/>
      <w:r>
        <w:rPr>
          <w:rFonts w:cs="Arial"/>
          <w:szCs w:val="20"/>
        </w:rPr>
        <w:t xml:space="preserve">je dovoljena pritožba na Komisijo za pritožbe iz delovnega razmerja (v nadaljevanju: komisija za pritožbe), če zakon ne določa drugače. Pritožba ne zadrži izvršitve odločitve o pravici, obveznosti, odgovornosti iz delovnega razmerja javnega uslužbenca in zahtevi za odpravo kršitev pravic iz delovnega razmerja, če zakon ne določa drugače, razen v primeru prenehanja veljavnosti pogodbe o zaposlitvi in ugotovljene disciplinske odgovornosti. </w:t>
      </w:r>
    </w:p>
    <w:p w:rsidR="007E408D" w:rsidRDefault="007E408D" w:rsidP="007E408D">
      <w:pPr>
        <w:rPr>
          <w:rFonts w:cs="Arial"/>
          <w:szCs w:val="20"/>
        </w:rPr>
      </w:pPr>
    </w:p>
    <w:p w:rsidR="007E408D" w:rsidRDefault="007E408D" w:rsidP="007E408D">
      <w:pPr>
        <w:jc w:val="both"/>
        <w:rPr>
          <w:rFonts w:cs="Arial"/>
          <w:szCs w:val="20"/>
        </w:rPr>
      </w:pPr>
      <w:r>
        <w:rPr>
          <w:rFonts w:cs="Arial"/>
          <w:szCs w:val="20"/>
        </w:rPr>
        <w:t xml:space="preserve">(4) Javni uslužbenec lahko vloži pritožbo v osmih delovnih dneh od vročitve pisnega sklepa o pravici, obveznosti, odgovornosti ali zahtevi za odpravo kršitev pravic iz delovnega razmerja oziroma v osmih dneh po preteku roka iz drugega odstavka tega člena. </w:t>
      </w:r>
    </w:p>
    <w:p w:rsidR="007E408D" w:rsidRDefault="007E408D" w:rsidP="007E408D">
      <w:pPr>
        <w:rPr>
          <w:rFonts w:cs="Arial"/>
          <w:szCs w:val="20"/>
        </w:rPr>
      </w:pPr>
    </w:p>
    <w:p w:rsidR="007E408D" w:rsidRDefault="007E408D" w:rsidP="007E408D">
      <w:pPr>
        <w:jc w:val="both"/>
        <w:rPr>
          <w:rFonts w:cs="Arial"/>
          <w:szCs w:val="20"/>
        </w:rPr>
      </w:pPr>
      <w:r>
        <w:rPr>
          <w:rFonts w:cs="Arial"/>
          <w:szCs w:val="20"/>
        </w:rPr>
        <w:t xml:space="preserve">(5) Dokončen sklep ali dokončna odločba je izvršilni naslov, ki se izvrši po pravilih, ki jih določa zakon, ki ureja splošni upravni postopek.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(6) Komisija za pritožbe lahko na predlog javnega uslužbenca zadrži izvršitev odločitve o pravici, obveznosti, odgovornosti ali zahtevi za odpravo kršitev pravic iz delovnega razmerja, če oceni, da bi lahko z izvrševanjem nastale težko popravljive posledice.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(7) Javni uslužbenec denarne terjatve iz delovnega razmerja uveljavlja po določbah drugega, tretjega, četrtega in petega odstavka tega člena ter prvega odstavka 26. člena tega zakona.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(8) Če se o pravicah, obveznostih ali odgovornostih po tem zakonu odloča z upravno odločbo, je zoper odločbo dovoljena pritožba v skladu z zakonom, ki ureja splošni upravni postopek, če ta zakon ne določa drugače.«.</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23. členu:</w:t>
      </w:r>
    </w:p>
    <w:p w:rsidR="007E408D" w:rsidRDefault="007E408D" w:rsidP="007E408D">
      <w:pPr>
        <w:jc w:val="both"/>
        <w:rPr>
          <w:rFonts w:cs="Arial"/>
          <w:szCs w:val="20"/>
        </w:rPr>
      </w:pPr>
    </w:p>
    <w:p w:rsidR="007E408D" w:rsidRDefault="007E408D" w:rsidP="007E408D">
      <w:pPr>
        <w:rPr>
          <w:rFonts w:cs="Arial"/>
          <w:szCs w:val="20"/>
        </w:rPr>
      </w:pPr>
      <w:r>
        <w:rPr>
          <w:rFonts w:cs="Arial"/>
          <w:szCs w:val="20"/>
        </w:rPr>
        <w:t xml:space="preserve">Amandma sledi mnenju ZPS z namenom poenotenja termina zahteve za odpravo kršitev pravic iz delovnega razmerja v celotnem besedilu predloga tega člena. </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29. členu:</w:t>
      </w:r>
    </w:p>
    <w:p w:rsidR="007E408D" w:rsidRDefault="007E408D" w:rsidP="007E408D">
      <w:pPr>
        <w:jc w:val="both"/>
        <w:rPr>
          <w:rFonts w:cs="Arial"/>
          <w:szCs w:val="20"/>
        </w:rPr>
      </w:pPr>
      <w:r>
        <w:rPr>
          <w:rFonts w:cs="Arial"/>
          <w:szCs w:val="20"/>
        </w:rPr>
        <w:t>V 29. členu se beseda »Uradnik« nadomesti z besedama »Javni uslužbenec«.</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29. členu:</w:t>
      </w:r>
    </w:p>
    <w:p w:rsidR="007E408D" w:rsidRDefault="007E408D" w:rsidP="007E408D">
      <w:pPr>
        <w:jc w:val="both"/>
        <w:rPr>
          <w:rFonts w:cs="Arial"/>
          <w:szCs w:val="20"/>
        </w:rPr>
      </w:pPr>
      <w:r>
        <w:rPr>
          <w:rFonts w:cs="Arial"/>
          <w:szCs w:val="20"/>
        </w:rPr>
        <w:t>Vsi javni uslužbenci morajo opravljati naloge v javno korist.</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30. členu:</w:t>
      </w:r>
    </w:p>
    <w:p w:rsidR="007E408D" w:rsidRDefault="007E408D" w:rsidP="007E408D">
      <w:pPr>
        <w:jc w:val="both"/>
        <w:rPr>
          <w:rFonts w:cs="Arial"/>
          <w:szCs w:val="20"/>
        </w:rPr>
      </w:pPr>
      <w:r>
        <w:rPr>
          <w:rFonts w:cs="Arial"/>
          <w:szCs w:val="20"/>
        </w:rPr>
        <w:t xml:space="preserve">V 30. členu se prvi stavek spremeni tako, da se glasi: »Javnemu uslužbencu je omogočena kariera.«.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30. členu:</w:t>
      </w:r>
    </w:p>
    <w:p w:rsidR="007E408D" w:rsidRDefault="007E408D" w:rsidP="007E408D">
      <w:pPr>
        <w:jc w:val="both"/>
        <w:rPr>
          <w:rFonts w:cs="Arial"/>
          <w:szCs w:val="20"/>
        </w:rPr>
      </w:pPr>
      <w:r>
        <w:rPr>
          <w:rFonts w:cs="Arial"/>
          <w:szCs w:val="20"/>
        </w:rPr>
        <w:t>Uskladitev s pripombo Združenja mestnih občin Slovenije, da se karierni sistem omogoči za vse javne uslužbence, ne le za uradnike.</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32. členu:</w:t>
      </w:r>
    </w:p>
    <w:p w:rsidR="007E408D" w:rsidRDefault="007E408D" w:rsidP="007E408D">
      <w:pPr>
        <w:jc w:val="both"/>
        <w:rPr>
          <w:rFonts w:cs="Arial"/>
          <w:szCs w:val="20"/>
        </w:rPr>
      </w:pPr>
      <w:r>
        <w:rPr>
          <w:rFonts w:cs="Arial"/>
          <w:szCs w:val="20"/>
        </w:rPr>
        <w:t>V 32. členu se beseda »uradnikov« nadomesti z besedama »javnih uslužbencev«.</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32. členu:</w:t>
      </w:r>
    </w:p>
    <w:p w:rsidR="007E408D" w:rsidRDefault="007E408D" w:rsidP="007E408D">
      <w:pPr>
        <w:jc w:val="both"/>
        <w:rPr>
          <w:rFonts w:cs="Arial"/>
          <w:szCs w:val="20"/>
        </w:rPr>
      </w:pPr>
      <w:r>
        <w:rPr>
          <w:rFonts w:cs="Arial"/>
          <w:szCs w:val="20"/>
        </w:rPr>
        <w:t xml:space="preserve">Organ mora obveščati javnost o svojem delovanju in o rezultatih opravljenega dela vseh javnih uslužbencev.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36. členu: </w:t>
      </w:r>
    </w:p>
    <w:p w:rsidR="007E408D" w:rsidRDefault="007E408D" w:rsidP="007E408D">
      <w:pPr>
        <w:jc w:val="both"/>
        <w:rPr>
          <w:rFonts w:cs="Arial"/>
          <w:szCs w:val="20"/>
        </w:rPr>
      </w:pPr>
      <w:r>
        <w:rPr>
          <w:rFonts w:cs="Arial"/>
          <w:szCs w:val="20"/>
        </w:rPr>
        <w:t>V 36. členu se v drugem odstavku 2. točka spremeni tako, da se glasi: »2. za javne uslužbence pri drugem državnem organu komisija za pritožbe pri tem državnem organu; če se ta komisija ne organizira, odloča o pritožbah javnih uslužbencev komisija iz prejšnje točke.«.</w:t>
      </w:r>
    </w:p>
    <w:p w:rsidR="007E408D" w:rsidRDefault="007E408D" w:rsidP="007E408D">
      <w:pPr>
        <w:rPr>
          <w:rFonts w:cs="Arial"/>
          <w:b/>
          <w:bCs/>
          <w:szCs w:val="20"/>
          <w:u w:val="single"/>
        </w:rPr>
      </w:pPr>
    </w:p>
    <w:p w:rsidR="007E408D" w:rsidRDefault="007E408D" w:rsidP="007E408D">
      <w:pPr>
        <w:jc w:val="both"/>
        <w:rPr>
          <w:rFonts w:cs="Arial"/>
          <w:szCs w:val="20"/>
          <w:u w:val="single"/>
        </w:rPr>
      </w:pPr>
      <w:r>
        <w:rPr>
          <w:rFonts w:cs="Arial"/>
          <w:szCs w:val="20"/>
          <w:u w:val="single"/>
        </w:rPr>
        <w:t>Obrazložitev amandmaja k 36. členu:</w:t>
      </w:r>
    </w:p>
    <w:p w:rsidR="007E408D" w:rsidRDefault="007E408D" w:rsidP="007E408D">
      <w:pPr>
        <w:jc w:val="both"/>
        <w:rPr>
          <w:rFonts w:cs="Arial"/>
          <w:szCs w:val="20"/>
        </w:rPr>
      </w:pPr>
      <w:r>
        <w:rPr>
          <w:rFonts w:cs="Arial"/>
          <w:szCs w:val="20"/>
        </w:rPr>
        <w:t xml:space="preserve">Amandma sledi pripombi ZPS o primarni določitvi pristojnosti komisije za pritožbe pri drugem državnem organu. Zgolj v primeru, da drug državni organ svoje komisije za pritožbe ne organizira, pa o pritožbah javnih uslužbencev odloča vladna komisija za pritožbe. </w:t>
      </w:r>
    </w:p>
    <w:p w:rsidR="007E408D" w:rsidRDefault="007E408D" w:rsidP="007E408D">
      <w:pPr>
        <w:jc w:val="both"/>
        <w:rPr>
          <w:rFonts w:cs="Arial"/>
          <w:b/>
          <w:bCs/>
          <w:szCs w:val="20"/>
        </w:rPr>
      </w:pPr>
    </w:p>
    <w:p w:rsidR="007E408D" w:rsidRDefault="007E408D" w:rsidP="007E408D">
      <w:pPr>
        <w:rPr>
          <w:rFonts w:cs="Arial"/>
          <w:b/>
          <w:bCs/>
          <w:szCs w:val="20"/>
          <w:u w:val="single"/>
        </w:rPr>
      </w:pPr>
      <w:r>
        <w:rPr>
          <w:rFonts w:cs="Arial"/>
          <w:b/>
          <w:bCs/>
          <w:szCs w:val="20"/>
          <w:u w:val="single"/>
        </w:rPr>
        <w:t xml:space="preserve">K 37. členu: </w:t>
      </w:r>
    </w:p>
    <w:p w:rsidR="007E408D" w:rsidRDefault="007E408D" w:rsidP="007E408D">
      <w:pPr>
        <w:rPr>
          <w:rFonts w:cs="Arial"/>
          <w:szCs w:val="20"/>
        </w:rPr>
      </w:pPr>
      <w:r>
        <w:rPr>
          <w:rFonts w:cs="Arial"/>
          <w:szCs w:val="20"/>
        </w:rPr>
        <w:t xml:space="preserve">Besedilo 37. člena se spremeni tako, da se glasi:  </w:t>
      </w:r>
    </w:p>
    <w:p w:rsidR="007E408D" w:rsidRDefault="007E408D" w:rsidP="007E408D">
      <w:pPr>
        <w:rPr>
          <w:rFonts w:cs="Arial"/>
          <w:szCs w:val="20"/>
        </w:rPr>
      </w:pPr>
    </w:p>
    <w:p w:rsidR="007E408D" w:rsidRDefault="007E408D" w:rsidP="007E408D">
      <w:pPr>
        <w:jc w:val="both"/>
        <w:rPr>
          <w:rFonts w:cs="Arial"/>
          <w:szCs w:val="20"/>
        </w:rPr>
      </w:pPr>
      <w:r>
        <w:rPr>
          <w:rFonts w:cs="Arial"/>
          <w:szCs w:val="20"/>
        </w:rPr>
        <w:t xml:space="preserve">»(1) Predsednika in člane komisije za pritožbe iz 1. točke drugega odstavka prejšnjega člena izmed javnih uslužbencev imenuje in razreši vlada na predlog ministra, pristojnega za javno upravo, in organov, za katere deluje. Predsednika in člane komisije za pritožbe iz 2. točke drugega odstavka prejšnjega člena izmed javnih uslužbencev imenuje in razreši predstojnik državnega organa, pri katerem komisija deluje.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(2) Pri sestavi komisije za pritožbe iz 1. točke drugega odstavka prejšnjega člena vlada zagotovi sorazmerno zastopanost kandidatov, ki jih predlagajo pravosodni organi in združenja lokalnih skupnosti glede na razmerje med številom javnih uslužbencev, zaposlenih v teh organih, in številom javnih uslužbencev, zaposlenih pri organih državne uprave. Predloge podajo: </w:t>
      </w:r>
    </w:p>
    <w:p w:rsidR="007E408D" w:rsidRDefault="007E408D" w:rsidP="007E408D">
      <w:pPr>
        <w:jc w:val="both"/>
        <w:rPr>
          <w:rFonts w:cs="Arial"/>
          <w:szCs w:val="20"/>
        </w:rPr>
      </w:pPr>
      <w:r>
        <w:rPr>
          <w:rFonts w:cs="Arial"/>
          <w:szCs w:val="20"/>
        </w:rPr>
        <w:t xml:space="preserve">1. za sodišča Vrhovno sodišče Republike Slovenije, </w:t>
      </w:r>
    </w:p>
    <w:p w:rsidR="007E408D" w:rsidRDefault="007E408D" w:rsidP="007E408D">
      <w:pPr>
        <w:jc w:val="both"/>
        <w:rPr>
          <w:rFonts w:cs="Arial"/>
          <w:szCs w:val="20"/>
        </w:rPr>
      </w:pPr>
      <w:r>
        <w:rPr>
          <w:rFonts w:cs="Arial"/>
          <w:szCs w:val="20"/>
        </w:rPr>
        <w:t xml:space="preserve">2. za državna tožilstva Vrhovno državno tožilstvo Republike Slovenije, </w:t>
      </w:r>
    </w:p>
    <w:p w:rsidR="007E408D" w:rsidRDefault="007E408D" w:rsidP="007E408D">
      <w:pPr>
        <w:jc w:val="both"/>
        <w:rPr>
          <w:rFonts w:cs="Arial"/>
          <w:szCs w:val="20"/>
        </w:rPr>
      </w:pPr>
      <w:r>
        <w:rPr>
          <w:rFonts w:cs="Arial"/>
          <w:szCs w:val="20"/>
        </w:rPr>
        <w:t xml:space="preserve">3. za lokalne skupnosti njihova združenja.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(3) Določba prejšnjega odstavka se smiselno uporablja tudi v primeru, ko komisija za pritožbe iz 1. točke drugega odstavka prejšnjega člena odloča tudi za javne uslužbence pri drugem državnem organu. Predlog za člana komisije v tem primeru poda predstojnik drugega državnega organa.«. </w:t>
      </w:r>
    </w:p>
    <w:p w:rsidR="007E408D" w:rsidRDefault="007E408D" w:rsidP="007E408D">
      <w:pPr>
        <w:rPr>
          <w:rFonts w:cs="Arial"/>
          <w:szCs w:val="20"/>
        </w:rPr>
      </w:pPr>
    </w:p>
    <w:p w:rsidR="007E408D" w:rsidRDefault="007E408D" w:rsidP="007E408D">
      <w:pPr>
        <w:jc w:val="both"/>
        <w:rPr>
          <w:rFonts w:cs="Arial"/>
          <w:szCs w:val="20"/>
          <w:u w:val="single"/>
        </w:rPr>
      </w:pPr>
      <w:r>
        <w:rPr>
          <w:rFonts w:cs="Arial"/>
          <w:szCs w:val="20"/>
          <w:u w:val="single"/>
        </w:rPr>
        <w:t xml:space="preserve">Obrazložitev amandmaja k 37. členu: </w:t>
      </w:r>
    </w:p>
    <w:p w:rsidR="007E408D" w:rsidRDefault="007E408D" w:rsidP="007E408D">
      <w:pPr>
        <w:jc w:val="both"/>
        <w:rPr>
          <w:rFonts w:cs="Arial"/>
          <w:szCs w:val="20"/>
        </w:rPr>
      </w:pPr>
      <w:r>
        <w:rPr>
          <w:rFonts w:cs="Arial"/>
          <w:szCs w:val="20"/>
        </w:rPr>
        <w:t xml:space="preserve">Amandma sledi mnenju ZPS in z namenom večje jasnosti ter preglednosti ločeno ureja sestavo vladne komisije za pritožbe v primeru, ko ta odloča (tretji odstavek) ali ne odloča (drugi odstavek) za javne uslužbence pri drugem državnem organu.  </w:t>
      </w:r>
    </w:p>
    <w:p w:rsidR="007E408D" w:rsidRDefault="007E408D" w:rsidP="007E408D">
      <w:pPr>
        <w:rPr>
          <w:rFonts w:cs="Arial"/>
          <w:szCs w:val="20"/>
        </w:rPr>
      </w:pPr>
    </w:p>
    <w:p w:rsidR="007E408D" w:rsidRDefault="007E408D" w:rsidP="007E408D">
      <w:pPr>
        <w:rPr>
          <w:rFonts w:cs="Arial"/>
          <w:b/>
          <w:bCs/>
          <w:szCs w:val="20"/>
          <w:u w:val="single"/>
        </w:rPr>
      </w:pPr>
      <w:bookmarkStart w:id="1" w:name="_Hlk195106728"/>
      <w:r>
        <w:rPr>
          <w:rFonts w:cs="Arial"/>
          <w:b/>
          <w:bCs/>
          <w:szCs w:val="20"/>
          <w:u w:val="single"/>
        </w:rPr>
        <w:t>K 38. členu:</w:t>
      </w:r>
    </w:p>
    <w:p w:rsidR="007E408D" w:rsidRDefault="007E408D" w:rsidP="007E408D">
      <w:pPr>
        <w:rPr>
          <w:rFonts w:cs="Arial"/>
          <w:szCs w:val="20"/>
        </w:rPr>
      </w:pPr>
      <w:r>
        <w:rPr>
          <w:rFonts w:cs="Arial"/>
          <w:szCs w:val="20"/>
        </w:rPr>
        <w:t xml:space="preserve">Besedilo 38. člena se spremeni tako, da se glasi:  </w:t>
      </w:r>
    </w:p>
    <w:p w:rsidR="007E408D" w:rsidRDefault="007E408D" w:rsidP="007E408D">
      <w:pPr>
        <w:jc w:val="center"/>
        <w:rPr>
          <w:rFonts w:cs="Arial"/>
          <w:b/>
          <w:bCs/>
          <w:szCs w:val="20"/>
        </w:rPr>
      </w:pPr>
    </w:p>
    <w:p w:rsidR="007E408D" w:rsidRDefault="007E408D" w:rsidP="007E408D">
      <w:pPr>
        <w:jc w:val="both"/>
        <w:rPr>
          <w:rFonts w:cs="Arial"/>
          <w:szCs w:val="20"/>
        </w:rPr>
      </w:pPr>
      <w:r>
        <w:rPr>
          <w:rFonts w:cs="Arial"/>
          <w:szCs w:val="20"/>
        </w:rPr>
        <w:t xml:space="preserve">»Predsednik komisije za pritožbe mora imeti pravno izobrazbo, pridobljeno po študijskem programu prve stopnje in tudi pravno izobrazbo, pridobljeno po študijskem programu druge stopnje, oziroma pravno izobrazbo, ki ustreza ravni izobrazbe, pridobljene po študijskih programih druge stopnje, in je v skladu z zakonom, ki ureja slovensko ogrodje kvalifikacij, uvrščena na 8. raven slovenskega ogrodja kvalifikacij in najmanj pet let službene dobe. Član komisije za pritožbe mora imeti izobrazbo, pridobljeno po študijskem programu druge stopnje, oziroma izobrazbo, ki ustreza ravni izobrazbe, pridobljene po študijskih programih druge stopnje, in je v skladu z </w:t>
      </w:r>
      <w:r>
        <w:rPr>
          <w:rFonts w:cs="Arial"/>
          <w:szCs w:val="20"/>
        </w:rPr>
        <w:lastRenderedPageBreak/>
        <w:t>zakonom, ki ureja slovensko ogrodje kvalifikacij, uvrščena na 8. raven slovenskega ogrodja kvalifikacij in najmanj pet let službene dobe.«.</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 xml:space="preserve">Obrazložitev amandmaja k 38. členu: </w:t>
      </w:r>
    </w:p>
    <w:p w:rsidR="007E408D" w:rsidRDefault="007E408D" w:rsidP="007E408D">
      <w:pPr>
        <w:jc w:val="both"/>
        <w:rPr>
          <w:rFonts w:cs="Arial"/>
          <w:szCs w:val="20"/>
        </w:rPr>
      </w:pPr>
      <w:r>
        <w:rPr>
          <w:rFonts w:cs="Arial"/>
          <w:szCs w:val="20"/>
        </w:rPr>
        <w:t xml:space="preserve">Amandma sledi mnenju ZPS. Predlagani člen ureja pogoje za imenovanje predsednika in članov komisije za pritožbe, zato se iz navedene določbe črtata prvi in tretji odstavek, ki se nanašata na delovanje komisije za pritožbe in po vsebini sodita v 39. člen. </w:t>
      </w:r>
    </w:p>
    <w:bookmarkEnd w:id="1"/>
    <w:p w:rsidR="007E408D" w:rsidRDefault="007E408D" w:rsidP="007E408D">
      <w:pPr>
        <w:rPr>
          <w:rFonts w:cs="Arial"/>
          <w:szCs w:val="20"/>
        </w:rPr>
      </w:pPr>
    </w:p>
    <w:p w:rsidR="007E408D" w:rsidRDefault="007E408D" w:rsidP="007E408D">
      <w:pPr>
        <w:rPr>
          <w:rFonts w:cs="Arial"/>
          <w:b/>
          <w:bCs/>
          <w:szCs w:val="20"/>
          <w:u w:val="single"/>
        </w:rPr>
      </w:pPr>
      <w:r>
        <w:rPr>
          <w:rFonts w:cs="Arial"/>
          <w:b/>
          <w:bCs/>
          <w:szCs w:val="20"/>
          <w:u w:val="single"/>
        </w:rPr>
        <w:t xml:space="preserve">K 39. členu: </w:t>
      </w:r>
    </w:p>
    <w:p w:rsidR="007E408D" w:rsidRDefault="007E408D" w:rsidP="007E408D">
      <w:pPr>
        <w:rPr>
          <w:rFonts w:cs="Arial"/>
          <w:szCs w:val="20"/>
        </w:rPr>
      </w:pPr>
      <w:r>
        <w:rPr>
          <w:rFonts w:cs="Arial"/>
          <w:szCs w:val="20"/>
        </w:rPr>
        <w:t xml:space="preserve">Besedilo 39. člena se spremeni tako, da se glasi:  </w:t>
      </w:r>
    </w:p>
    <w:p w:rsidR="007E408D" w:rsidRDefault="007E408D" w:rsidP="007E408D">
      <w:pPr>
        <w:rPr>
          <w:rFonts w:cs="Arial"/>
          <w:b/>
          <w:bCs/>
          <w:szCs w:val="20"/>
          <w:u w:val="single"/>
        </w:rPr>
      </w:pPr>
    </w:p>
    <w:p w:rsidR="007E408D" w:rsidRDefault="007E408D" w:rsidP="007E408D">
      <w:pPr>
        <w:jc w:val="both"/>
        <w:rPr>
          <w:rFonts w:cs="Arial"/>
          <w:szCs w:val="20"/>
        </w:rPr>
      </w:pPr>
      <w:r>
        <w:rPr>
          <w:rFonts w:cs="Arial"/>
          <w:szCs w:val="20"/>
        </w:rPr>
        <w:t xml:space="preserve">»(1) Komisija za pritožbe dela v senatih treh članov. Predsedujoči v senatu mora imeti pravno izobrazbo, pridobljeno po študijskem programu prve stopnje in tudi pravno izobrazbo, pridobljeno po študijskem programu druge stopnje, oziroma pravno izobrazbo, ki ustreza ravni izobrazbe, pridobljene po študijskih programih druge stopnje, in je v skladu z zakonom, ki ureja slovensko ogrodje kvalifikacij, uvrščena na 8. raven slovenskega ogrodja kvalifikacij.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(2) Komisija za pritožbe je pri svojem delu samostojna. Svoje delo opravlja v skladu s tem zakonom in svojim poslovnikom.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(3) Predsednik komisije za pritožbe izmed članov imenuje svojega namestnika.</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(4) Predsedniku in članu komisije za pritožbe za opravljanje naloge v komisiji za pritožbe pripada sejnina. Višino, način izplačila in zagotavljanje sredstev za sodelovanje v komisiji za pritožbe iz 1. točke drugega odstavka 36. člena tega zakona določi minister, pristojen za javno upravo, v soglasju z ministrom, pristojnim za finance, za sodelovanje v komisiji za pritožbe iz 2. točke drugega odstavka 36. člena tega zakona pa predstojnik drugega državnega organa, pri katerem komisija deluje.</w:t>
      </w:r>
    </w:p>
    <w:p w:rsidR="007E408D" w:rsidRDefault="007E408D" w:rsidP="007E408D">
      <w:pPr>
        <w:jc w:val="both"/>
        <w:rPr>
          <w:rFonts w:cs="Arial"/>
          <w:szCs w:val="20"/>
        </w:rPr>
      </w:pPr>
      <w:r>
        <w:rPr>
          <w:rFonts w:cs="Arial"/>
          <w:szCs w:val="20"/>
        </w:rPr>
        <w:t xml:space="preserve"> </w:t>
      </w:r>
    </w:p>
    <w:p w:rsidR="007E408D" w:rsidRDefault="007E408D" w:rsidP="007E408D">
      <w:pPr>
        <w:jc w:val="both"/>
        <w:rPr>
          <w:rFonts w:cs="Arial"/>
          <w:szCs w:val="20"/>
        </w:rPr>
      </w:pPr>
      <w:r>
        <w:rPr>
          <w:rFonts w:cs="Arial"/>
          <w:szCs w:val="20"/>
        </w:rPr>
        <w:t>(5) Strokovna in administrativna opravila za komisijo za pritožbe iz 1. točke drugega odstavka 36. člena tega zakona opravlja ministrstvo, pristojno za javno upravo, kjer se zagotavljajo tudi sredstva za delo komisije za pritožbe.«.</w:t>
      </w:r>
    </w:p>
    <w:p w:rsidR="007E408D" w:rsidRDefault="007E408D" w:rsidP="007E408D">
      <w:pPr>
        <w:jc w:val="both"/>
        <w:rPr>
          <w:rFonts w:cs="Arial"/>
          <w:szCs w:val="20"/>
        </w:rPr>
      </w:pPr>
    </w:p>
    <w:p w:rsidR="007E408D" w:rsidRDefault="007E408D" w:rsidP="007E408D">
      <w:pPr>
        <w:rPr>
          <w:rFonts w:cs="Arial"/>
          <w:szCs w:val="20"/>
          <w:u w:val="single"/>
        </w:rPr>
      </w:pPr>
      <w:r>
        <w:rPr>
          <w:rFonts w:cs="Arial"/>
          <w:szCs w:val="20"/>
          <w:u w:val="single"/>
        </w:rPr>
        <w:t xml:space="preserve">Obrazložitev amandmaja k 39. členu: </w:t>
      </w:r>
    </w:p>
    <w:p w:rsidR="007E408D" w:rsidRDefault="007E408D" w:rsidP="007E408D">
      <w:pPr>
        <w:jc w:val="both"/>
        <w:rPr>
          <w:rFonts w:cs="Arial"/>
          <w:szCs w:val="20"/>
        </w:rPr>
      </w:pPr>
      <w:r>
        <w:rPr>
          <w:rFonts w:cs="Arial"/>
          <w:szCs w:val="20"/>
        </w:rPr>
        <w:t xml:space="preserve">Amandma upošteva pripombe ZPS in v člen umešča določbi iz 38. člena predloga zakona o imenovanju namestnika predsednika komisije za pritožbe in pravico do izplačila sejnin za sodelovanje v komisiji za pritožbe, saj gre za določbi, ki se nanašata na delovanje komisije za pritožbe. Ob tem določba ureja tudi podlago za določitev višine sejnine, načina izplača le te in zagotavljanja sredstev v primeru sodelovanja v komisiji za pritožbe pri drugem državnem organu.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naslovu podpoglavja VI.1:</w:t>
      </w:r>
    </w:p>
    <w:p w:rsidR="007E408D" w:rsidRDefault="007E408D" w:rsidP="007E408D">
      <w:pPr>
        <w:pStyle w:val="tevilnatoka"/>
        <w:numPr>
          <w:ilvl w:val="0"/>
          <w:numId w:val="0"/>
        </w:numPr>
        <w:tabs>
          <w:tab w:val="left" w:pos="708"/>
        </w:tabs>
        <w:spacing w:line="260" w:lineRule="exact"/>
        <w:rPr>
          <w:sz w:val="20"/>
          <w:szCs w:val="20"/>
        </w:rPr>
      </w:pPr>
      <w:r>
        <w:rPr>
          <w:sz w:val="20"/>
          <w:szCs w:val="20"/>
        </w:rPr>
        <w:t>Naslov podpoglavja VI.1 se spremeni tako, da se glasi: »1. Sistemizacija«.</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naslovu podpoglavja VI.1:</w:t>
      </w:r>
    </w:p>
    <w:p w:rsidR="007E408D" w:rsidRDefault="007E408D" w:rsidP="007E408D">
      <w:pPr>
        <w:jc w:val="both"/>
        <w:rPr>
          <w:rFonts w:cs="Arial"/>
          <w:szCs w:val="20"/>
        </w:rPr>
      </w:pPr>
      <w:r>
        <w:rPr>
          <w:rFonts w:cs="Arial"/>
          <w:szCs w:val="20"/>
        </w:rPr>
        <w:t xml:space="preserve">Amandma sledi mnenju ZPS in odpravlja nedoslednost pri uporabi okrajšave sistemizacija (določene v prvem odstavku 20. člena tega zakona) za akt o sistemizaciji delovnih mest v celotnem besedilu zakona.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46. členu: </w:t>
      </w:r>
    </w:p>
    <w:p w:rsidR="007E408D" w:rsidRDefault="007E408D" w:rsidP="007E408D">
      <w:pPr>
        <w:jc w:val="both"/>
        <w:rPr>
          <w:rFonts w:cs="Arial"/>
          <w:szCs w:val="20"/>
        </w:rPr>
      </w:pPr>
      <w:r>
        <w:rPr>
          <w:rFonts w:cs="Arial"/>
          <w:szCs w:val="20"/>
        </w:rPr>
        <w:t>V 46. členu se v drugem odstavku za besedo »se« doda beseda »smiselno«.</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Tretji odstavek se spremeni tako, da se glasi:</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lastRenderedPageBreak/>
        <w:t>»(3) Minister, pristojen za javno upravo, lahko predlaga vladi prenos kvot med posameznimi organi znotraj sprejetega skupnega kadrovskega načrta organov državne uprave na podlagi predhodnega soglasja posameznih organov glede prenosa kvot. Če med posameznimi organi ni soglasja glede prenosa kvot, lahko minister, pristojen za javno upravo, predlaga vladi prenos kvot med posameznimi organi znotraj sprejetega skupnega kadrovskega načrta organov državne uprave tudi brez soglasja posameznih organov. Pred posredovanjem predloga vladi, minister, pristojen za javno upravo, omogoči reprezentativnim sindikatom dejavnosti ali poklica v državnih organih in upravah lokalnih skupnosti, da v roku najmanj treh delovnih dni podajo mnenje.«.</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46. členu:</w:t>
      </w:r>
    </w:p>
    <w:p w:rsidR="007E408D" w:rsidRDefault="007E408D" w:rsidP="007E408D">
      <w:pPr>
        <w:jc w:val="both"/>
        <w:rPr>
          <w:rFonts w:cs="Arial"/>
          <w:szCs w:val="20"/>
        </w:rPr>
      </w:pPr>
      <w:r>
        <w:rPr>
          <w:rFonts w:cs="Arial"/>
          <w:szCs w:val="20"/>
        </w:rPr>
        <w:t xml:space="preserve">Z amandmajem se pri postopku za spremembo kadrovskega načrta določa smiselna uporaba določb predloga zakona, ki urejajo predlog in sprejem kadrovskega načrta.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Amandma sledi mnenju ZPS. Z namenom zagotavljanja učinkovitejše kadrovske politike in nemotenega poslovanja organov državne uprave lahko na podlagi novega tretjega odstavka minister, pristojen za upravo, predlaga vladi prenos prostih kvot znotraj sprejetega skupnega kadrovskega načrta organov državne uprave na podlagi predhodnega soglasja posameznih organov glede prenosa kvot, če se seštevek dovoljenih kvot po skupnem kadrovskem načrtu organov državne uprave ne spremeni. Proste kvote so razlika med številom zaposlenih po skupnem kadrovskem načrtu organov državne uprave in številom dovoljenih zaposlitev po skupnem kadrovskem načrtu organov državne uprave. Če na predhodni predlog ministra, pristojnega za javno upravo, med posameznimi organi znotraj sprejetega skupnega kadrovskega načrta organov državne uprave ni doseženega soglasja glede prenosa kvot, lahko minister, pristojen za javno upravo, z namenom zagotavljanja učinkovitejše kadrovske politike in nemotenega poslovanja organov državne uprave, predlaga vladi prenos prostih kvot znotraj sprejetega skupnega kadrovskega načrta organov državne uprave tudi brez podanega soglasja posameznih organov, če se seštevek dovoljenih kvot po skupnem kadrovskem načrtu organov državne uprave ne spremeni. Pred posredovanjem predloga vladi mora minister omogočiti reprezentativnim sindikatom dejavnosti oziroma poklica v državnih organih in upravah lokalnih skupnosti, da v roku najmanj treh delovnih dni podajo svoje mnenje.</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47. členu: </w:t>
      </w:r>
    </w:p>
    <w:p w:rsidR="007E408D" w:rsidRDefault="007E408D" w:rsidP="007E408D">
      <w:pPr>
        <w:jc w:val="both"/>
        <w:rPr>
          <w:rFonts w:cs="Arial"/>
          <w:szCs w:val="20"/>
        </w:rPr>
      </w:pPr>
      <w:r>
        <w:rPr>
          <w:rFonts w:cs="Arial"/>
          <w:szCs w:val="20"/>
        </w:rPr>
        <w:t>V 47. členu se v drugem odstavku tretji stavek spremeni tako, da se glasi: »Po preklicu lahko organ ponovno poda pristopno izjavo po poteku enega leta od preklica.«.</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47. členu:</w:t>
      </w:r>
    </w:p>
    <w:p w:rsidR="007E408D" w:rsidRDefault="007E408D" w:rsidP="007E408D">
      <w:pPr>
        <w:jc w:val="both"/>
        <w:rPr>
          <w:rFonts w:cs="Arial"/>
          <w:szCs w:val="20"/>
        </w:rPr>
      </w:pPr>
      <w:r>
        <w:rPr>
          <w:rFonts w:cs="Arial"/>
          <w:szCs w:val="20"/>
        </w:rPr>
        <w:t xml:space="preserve">Z amandmajem se spreminja oziroma skrajšuje časovno obdobje, po katerem lahko organ, ki je izstopil iz internega trga dela, lahko ponovno pristopi k internemu trgu dela.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49. členu: </w:t>
      </w:r>
    </w:p>
    <w:p w:rsidR="007E408D" w:rsidRDefault="007E408D" w:rsidP="007E408D">
      <w:pPr>
        <w:jc w:val="both"/>
        <w:rPr>
          <w:rFonts w:cs="Arial"/>
          <w:szCs w:val="20"/>
        </w:rPr>
      </w:pPr>
      <w:r>
        <w:rPr>
          <w:rFonts w:cs="Arial"/>
          <w:szCs w:val="20"/>
        </w:rPr>
        <w:t>V 49. členu se v prvem odstavku 13. točka spremeni tako, da se glasi: »kratek življenjepis in kontaktni podatki, če tako želi ali s tem soglaša javni uslužbenec;«.</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47. členu:</w:t>
      </w:r>
    </w:p>
    <w:p w:rsidR="007E408D" w:rsidRDefault="007E408D" w:rsidP="007E408D">
      <w:pPr>
        <w:jc w:val="both"/>
        <w:rPr>
          <w:rFonts w:cs="Arial"/>
          <w:szCs w:val="20"/>
        </w:rPr>
      </w:pPr>
      <w:r>
        <w:rPr>
          <w:rFonts w:cs="Arial"/>
          <w:szCs w:val="20"/>
        </w:rPr>
        <w:t xml:space="preserve">Z amandmajem se dodaja podlaga za zbiranje kontaktnih podatkov javnega uslužbenca (kot na primer osebna telefonska številka ali osebni elektronski naslov), če tako želi ali s tem soglaša.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50. členu: </w:t>
      </w:r>
    </w:p>
    <w:p w:rsidR="007E408D" w:rsidRDefault="007E408D" w:rsidP="007E408D">
      <w:pPr>
        <w:jc w:val="both"/>
        <w:rPr>
          <w:rFonts w:cs="Arial"/>
          <w:szCs w:val="20"/>
        </w:rPr>
      </w:pPr>
      <w:r>
        <w:rPr>
          <w:rFonts w:cs="Arial"/>
          <w:szCs w:val="20"/>
        </w:rPr>
        <w:t xml:space="preserve">V 50. členu se v drugem odstavku za besedo »se« doda beseda »lahko«. </w:t>
      </w:r>
    </w:p>
    <w:p w:rsidR="007E408D" w:rsidRDefault="007E408D" w:rsidP="007E408D">
      <w:pPr>
        <w:jc w:val="both"/>
        <w:rPr>
          <w:rFonts w:cs="Arial"/>
          <w:szCs w:val="20"/>
          <w:u w:val="single"/>
        </w:rPr>
      </w:pPr>
    </w:p>
    <w:p w:rsidR="007E408D" w:rsidRDefault="007E408D" w:rsidP="007E408D">
      <w:pPr>
        <w:jc w:val="both"/>
        <w:rPr>
          <w:rFonts w:cs="Arial"/>
          <w:szCs w:val="20"/>
          <w:u w:val="single"/>
        </w:rPr>
      </w:pPr>
      <w:r>
        <w:rPr>
          <w:rFonts w:cs="Arial"/>
          <w:szCs w:val="20"/>
          <w:u w:val="single"/>
        </w:rPr>
        <w:t>Obrazložitev amandmaja k 50. členu:</w:t>
      </w:r>
    </w:p>
    <w:p w:rsidR="007E408D" w:rsidRDefault="007E408D" w:rsidP="007E408D">
      <w:pPr>
        <w:jc w:val="both"/>
        <w:rPr>
          <w:rFonts w:cs="Arial"/>
          <w:szCs w:val="20"/>
        </w:rPr>
      </w:pPr>
      <w:r>
        <w:rPr>
          <w:rFonts w:cs="Arial"/>
          <w:szCs w:val="20"/>
        </w:rPr>
        <w:t xml:space="preserve">Z amandmajem se odpravlja obveznost in uvaja možnost, da se v večjih organih, </w:t>
      </w:r>
      <w:bookmarkStart w:id="2" w:name="_Hlk152868421"/>
      <w:r>
        <w:rPr>
          <w:rFonts w:cs="Arial"/>
          <w:szCs w:val="20"/>
        </w:rPr>
        <w:t>kjer je zaposlenih več kot 1500 javnih uslužbencev</w:t>
      </w:r>
      <w:bookmarkEnd w:id="2"/>
      <w:r>
        <w:rPr>
          <w:rFonts w:cs="Arial"/>
          <w:szCs w:val="20"/>
        </w:rPr>
        <w:t xml:space="preserve">, lahko vodi tudi evidenca trga dela v organu.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52. členu: </w:t>
      </w:r>
    </w:p>
    <w:p w:rsidR="007E408D" w:rsidRDefault="007E408D" w:rsidP="007E408D">
      <w:pPr>
        <w:jc w:val="both"/>
        <w:rPr>
          <w:rFonts w:cs="Arial"/>
          <w:szCs w:val="20"/>
        </w:rPr>
      </w:pPr>
      <w:r>
        <w:rPr>
          <w:rFonts w:cs="Arial"/>
          <w:szCs w:val="20"/>
        </w:rPr>
        <w:t xml:space="preserve">V 52. členu se v tretjem odstavku za piko doda nov tretji stavek, ki se glasi: »Podatke iz centralne kadrovske evidence, ki se nanašajo nanj, lahko pridobi tudi javni uslužbenec, ki ima sklenjen dogovor o prenehanju delovnega razmerja s pravico do vrnitve iz 149. člena tega zakona.«. </w:t>
      </w:r>
    </w:p>
    <w:p w:rsidR="007E408D" w:rsidRDefault="007E408D" w:rsidP="007E408D">
      <w:pPr>
        <w:jc w:val="both"/>
        <w:rPr>
          <w:rFonts w:cs="Arial"/>
          <w:szCs w:val="20"/>
          <w:u w:val="single"/>
        </w:rPr>
      </w:pPr>
    </w:p>
    <w:p w:rsidR="007E408D" w:rsidRDefault="007E408D" w:rsidP="007E408D">
      <w:pPr>
        <w:jc w:val="both"/>
        <w:rPr>
          <w:rFonts w:cs="Arial"/>
          <w:szCs w:val="20"/>
          <w:u w:val="single"/>
        </w:rPr>
      </w:pPr>
      <w:r>
        <w:rPr>
          <w:rFonts w:cs="Arial"/>
          <w:szCs w:val="20"/>
          <w:u w:val="single"/>
        </w:rPr>
        <w:t>Obrazložitev amandmaja k 52. členu:</w:t>
      </w:r>
    </w:p>
    <w:p w:rsidR="007E408D" w:rsidRDefault="007E408D" w:rsidP="007E408D">
      <w:pPr>
        <w:pStyle w:val="Odstavek"/>
        <w:spacing w:before="0" w:line="260" w:lineRule="exact"/>
        <w:ind w:firstLine="0"/>
        <w:rPr>
          <w:rFonts w:cs="Arial"/>
          <w:szCs w:val="20"/>
        </w:rPr>
      </w:pPr>
      <w:r>
        <w:rPr>
          <w:rFonts w:cs="Arial"/>
          <w:sz w:val="20"/>
          <w:szCs w:val="20"/>
        </w:rPr>
        <w:t>Z amandmajem se dopolnjuje določba predloga zakona, ki ureja pridobitev podatkov iz centralne kadrovske evidence, in sicer da podatke lahko pridobi tudi javni uslužbenec, ki ima sklenjen dogovor na podlagi 149. člena predloga zakona, v času, ko</w:t>
      </w:r>
      <w:bookmarkStart w:id="3" w:name="_Hlk195607789"/>
      <w:r>
        <w:rPr>
          <w:rFonts w:cs="Arial"/>
          <w:sz w:val="20"/>
          <w:szCs w:val="20"/>
        </w:rPr>
        <w:t xml:space="preserve"> je začasno odsoten.</w:t>
      </w:r>
      <w:bookmarkEnd w:id="3"/>
      <w:r>
        <w:rPr>
          <w:rFonts w:cs="Arial"/>
          <w:szCs w:val="20"/>
        </w:rPr>
        <w:t xml:space="preserve">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56. členu: </w:t>
      </w:r>
    </w:p>
    <w:p w:rsidR="007E408D" w:rsidRDefault="007E408D" w:rsidP="007E408D">
      <w:pPr>
        <w:jc w:val="both"/>
        <w:rPr>
          <w:rFonts w:cs="Arial"/>
          <w:szCs w:val="20"/>
        </w:rPr>
      </w:pPr>
      <w:r>
        <w:rPr>
          <w:rFonts w:cs="Arial"/>
          <w:szCs w:val="20"/>
        </w:rPr>
        <w:t xml:space="preserve">V 56. členu se v drugem odstavku za besedo »iz« dodata besedi »desetega in«.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56. členu:</w:t>
      </w:r>
    </w:p>
    <w:p w:rsidR="007E408D" w:rsidRDefault="007E408D" w:rsidP="007E408D">
      <w:pPr>
        <w:jc w:val="both"/>
        <w:rPr>
          <w:rFonts w:cs="Arial"/>
          <w:szCs w:val="20"/>
        </w:rPr>
      </w:pPr>
      <w:r>
        <w:rPr>
          <w:rFonts w:cs="Arial"/>
          <w:szCs w:val="20"/>
        </w:rPr>
        <w:t xml:space="preserve">Amandma sledi mnenju ZPS. Sklic v drugem odstavku 56. člena je potrebno ustrezno dopolniti, saj je obveznost vračila štipendije in drugih stroškov organa, povezanih s štipendiranjem, določena tudi v desetem odstavku 55. člena zakona.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57. členu: </w:t>
      </w:r>
    </w:p>
    <w:p w:rsidR="007E408D" w:rsidRDefault="007E408D" w:rsidP="007E408D">
      <w:pPr>
        <w:jc w:val="both"/>
        <w:rPr>
          <w:rFonts w:cs="Arial"/>
          <w:szCs w:val="20"/>
        </w:rPr>
      </w:pPr>
      <w:r>
        <w:rPr>
          <w:rFonts w:cs="Arial"/>
          <w:szCs w:val="20"/>
        </w:rPr>
        <w:t>Naslov 57. člena se spremeni tako, da se glasi: »(evidenca štipendistov)«.</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Prvi odstavek se spremeni tako, da se glasi: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»(1) Za podeljevanje štipendij in za zagotavljanje gospodarne porabe proračunskih sredstev se upravlja evidenca štipendistov organov državne uprave, v kateri se obdelujejo naslednji podatki: </w:t>
      </w:r>
    </w:p>
    <w:p w:rsidR="007E408D" w:rsidRDefault="007E408D" w:rsidP="007E408D">
      <w:pPr>
        <w:pStyle w:val="Alineazaodstavkom"/>
        <w:numPr>
          <w:ilvl w:val="0"/>
          <w:numId w:val="8"/>
        </w:numPr>
        <w:spacing w:line="260" w:lineRule="exact"/>
        <w:rPr>
          <w:sz w:val="20"/>
          <w:szCs w:val="20"/>
        </w:rPr>
      </w:pPr>
      <w:r>
        <w:rPr>
          <w:sz w:val="20"/>
          <w:szCs w:val="20"/>
        </w:rPr>
        <w:t>identifikacijski podatki štipendista (ime in priimek, spol, naslov prebivališča),</w:t>
      </w:r>
    </w:p>
    <w:p w:rsidR="007E408D" w:rsidRDefault="007E408D" w:rsidP="007E408D">
      <w:pPr>
        <w:pStyle w:val="Alineazaodstavkom"/>
        <w:numPr>
          <w:ilvl w:val="0"/>
          <w:numId w:val="8"/>
        </w:numPr>
        <w:spacing w:line="260" w:lineRule="exact"/>
        <w:rPr>
          <w:sz w:val="20"/>
          <w:szCs w:val="20"/>
        </w:rPr>
      </w:pPr>
      <w:r>
        <w:rPr>
          <w:sz w:val="20"/>
          <w:szCs w:val="20"/>
        </w:rPr>
        <w:t xml:space="preserve">davčna številka, </w:t>
      </w:r>
    </w:p>
    <w:p w:rsidR="007E408D" w:rsidRDefault="007E408D" w:rsidP="007E408D">
      <w:pPr>
        <w:pStyle w:val="Alineazaodstavkom"/>
        <w:numPr>
          <w:ilvl w:val="0"/>
          <w:numId w:val="8"/>
        </w:numPr>
        <w:spacing w:line="260" w:lineRule="exact"/>
        <w:rPr>
          <w:sz w:val="20"/>
          <w:szCs w:val="20"/>
        </w:rPr>
      </w:pPr>
      <w:r>
        <w:rPr>
          <w:sz w:val="20"/>
          <w:szCs w:val="20"/>
        </w:rPr>
        <w:t xml:space="preserve">kontaktna telefonska številka in naslov elektronske pošte,  </w:t>
      </w:r>
    </w:p>
    <w:p w:rsidR="007E408D" w:rsidRDefault="007E408D" w:rsidP="007E408D">
      <w:pPr>
        <w:pStyle w:val="Alineazaodstavkom"/>
        <w:numPr>
          <w:ilvl w:val="0"/>
          <w:numId w:val="8"/>
        </w:numPr>
        <w:spacing w:line="260" w:lineRule="exact"/>
        <w:rPr>
          <w:sz w:val="20"/>
          <w:szCs w:val="20"/>
        </w:rPr>
      </w:pPr>
      <w:r>
        <w:rPr>
          <w:sz w:val="20"/>
          <w:szCs w:val="20"/>
        </w:rPr>
        <w:t xml:space="preserve">številka transakcijskega računa, </w:t>
      </w:r>
    </w:p>
    <w:p w:rsidR="007E408D" w:rsidRDefault="007E408D" w:rsidP="007E408D">
      <w:pPr>
        <w:pStyle w:val="Alineazaodstavkom"/>
        <w:numPr>
          <w:ilvl w:val="0"/>
          <w:numId w:val="8"/>
        </w:numPr>
        <w:spacing w:line="260" w:lineRule="exact"/>
        <w:rPr>
          <w:sz w:val="20"/>
          <w:szCs w:val="20"/>
        </w:rPr>
      </w:pPr>
      <w:r>
        <w:rPr>
          <w:sz w:val="20"/>
          <w:szCs w:val="20"/>
        </w:rPr>
        <w:t xml:space="preserve">datum sklenitve pogodbe o štipendiranju, </w:t>
      </w:r>
    </w:p>
    <w:p w:rsidR="007E408D" w:rsidRDefault="007E408D" w:rsidP="007E408D">
      <w:pPr>
        <w:pStyle w:val="Alineazaodstavkom"/>
        <w:numPr>
          <w:ilvl w:val="0"/>
          <w:numId w:val="8"/>
        </w:numPr>
        <w:spacing w:line="260" w:lineRule="exact"/>
        <w:rPr>
          <w:sz w:val="20"/>
          <w:szCs w:val="20"/>
        </w:rPr>
      </w:pPr>
      <w:r>
        <w:rPr>
          <w:sz w:val="20"/>
          <w:szCs w:val="20"/>
        </w:rPr>
        <w:t xml:space="preserve">datum zaključka izobraževanja in zaposlitve, </w:t>
      </w:r>
    </w:p>
    <w:p w:rsidR="007E408D" w:rsidRDefault="007E408D" w:rsidP="007E408D">
      <w:pPr>
        <w:pStyle w:val="Alineazaodstavkom"/>
        <w:numPr>
          <w:ilvl w:val="0"/>
          <w:numId w:val="8"/>
        </w:numPr>
        <w:spacing w:line="260" w:lineRule="exact"/>
        <w:rPr>
          <w:sz w:val="20"/>
          <w:szCs w:val="20"/>
        </w:rPr>
      </w:pPr>
      <w:r>
        <w:rPr>
          <w:sz w:val="20"/>
          <w:szCs w:val="20"/>
        </w:rPr>
        <w:t xml:space="preserve">organ, na katerega je posamezen štipendist pogodbeno vezan, </w:t>
      </w:r>
    </w:p>
    <w:p w:rsidR="007E408D" w:rsidRDefault="007E408D" w:rsidP="007E408D">
      <w:pPr>
        <w:pStyle w:val="Alineazaodstavkom"/>
        <w:numPr>
          <w:ilvl w:val="0"/>
          <w:numId w:val="8"/>
        </w:numPr>
        <w:spacing w:line="260" w:lineRule="exact"/>
        <w:rPr>
          <w:sz w:val="20"/>
          <w:szCs w:val="20"/>
        </w:rPr>
      </w:pPr>
      <w:r>
        <w:rPr>
          <w:sz w:val="20"/>
          <w:szCs w:val="20"/>
        </w:rPr>
        <w:t xml:space="preserve">šola oziroma fakulteta, program in smer šolanja oziroma študija, </w:t>
      </w:r>
    </w:p>
    <w:p w:rsidR="007E408D" w:rsidRDefault="007E408D" w:rsidP="007E408D">
      <w:pPr>
        <w:pStyle w:val="Alineazaodstavkom"/>
        <w:numPr>
          <w:ilvl w:val="0"/>
          <w:numId w:val="8"/>
        </w:numPr>
        <w:spacing w:line="260" w:lineRule="exact"/>
        <w:rPr>
          <w:sz w:val="20"/>
          <w:szCs w:val="20"/>
        </w:rPr>
      </w:pPr>
      <w:r>
        <w:rPr>
          <w:sz w:val="20"/>
          <w:szCs w:val="20"/>
        </w:rPr>
        <w:t xml:space="preserve">podatki o udeležbi na različnih oblikah usposabljanja in izpopolnjevanja, </w:t>
      </w:r>
    </w:p>
    <w:p w:rsidR="007E408D" w:rsidRDefault="007E408D" w:rsidP="007E408D">
      <w:pPr>
        <w:pStyle w:val="Alineazaodstavkom"/>
        <w:numPr>
          <w:ilvl w:val="0"/>
          <w:numId w:val="8"/>
        </w:numPr>
        <w:spacing w:line="260" w:lineRule="exact"/>
        <w:rPr>
          <w:sz w:val="20"/>
          <w:szCs w:val="20"/>
        </w:rPr>
      </w:pPr>
      <w:r>
        <w:rPr>
          <w:sz w:val="20"/>
          <w:szCs w:val="20"/>
        </w:rPr>
        <w:t xml:space="preserve">povprečna ocena za vsako študijsko leto posebej, </w:t>
      </w:r>
    </w:p>
    <w:p w:rsidR="007E408D" w:rsidRDefault="007E408D" w:rsidP="007E408D">
      <w:pPr>
        <w:pStyle w:val="Alineazaodstavkom"/>
        <w:numPr>
          <w:ilvl w:val="0"/>
          <w:numId w:val="8"/>
        </w:numPr>
        <w:spacing w:line="260" w:lineRule="exact"/>
        <w:rPr>
          <w:sz w:val="20"/>
          <w:szCs w:val="20"/>
        </w:rPr>
      </w:pPr>
      <w:r>
        <w:rPr>
          <w:sz w:val="20"/>
          <w:szCs w:val="20"/>
        </w:rPr>
        <w:t xml:space="preserve">točke za izračun štipendije, </w:t>
      </w:r>
    </w:p>
    <w:p w:rsidR="007E408D" w:rsidRDefault="007E408D" w:rsidP="007E408D">
      <w:pPr>
        <w:pStyle w:val="Alineazaodstavkom"/>
        <w:numPr>
          <w:ilvl w:val="0"/>
          <w:numId w:val="8"/>
        </w:numPr>
        <w:spacing w:line="260" w:lineRule="exact"/>
        <w:rPr>
          <w:sz w:val="20"/>
          <w:szCs w:val="20"/>
        </w:rPr>
      </w:pPr>
      <w:r>
        <w:rPr>
          <w:sz w:val="20"/>
          <w:szCs w:val="20"/>
        </w:rPr>
        <w:t xml:space="preserve">višina štipendije.«.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Doda se nov sedmi odstavek, ki se glasi:</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»(7) Drugi državni organi in uprave lokalnih skupnosti za podeljevanje štipendij lahko upravljajo lastno evidenco štipendistov, v kateri obdelujejo podatke iz prvega odstavka tega člena. Za evidenco se smiselno uporabljajo določbe tretjega, petega in šestega odstavka tega člena.«.</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57. členu:</w:t>
      </w:r>
    </w:p>
    <w:p w:rsidR="007E408D" w:rsidRDefault="007E408D" w:rsidP="007E408D">
      <w:pPr>
        <w:jc w:val="both"/>
        <w:rPr>
          <w:rFonts w:cs="Arial"/>
          <w:szCs w:val="20"/>
        </w:rPr>
      </w:pPr>
      <w:r>
        <w:rPr>
          <w:rFonts w:cs="Arial"/>
          <w:szCs w:val="20"/>
        </w:rPr>
        <w:t xml:space="preserve">S spremembo naslova 57. člena zakona se vzpostavlja skladnost naslova člena in vsebine člena.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Amandma sledi mnenju ZPS in odpravlja nepotrebno podvajanje opredelitve upravljavca evidence štipendistov organov državne uprave.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lastRenderedPageBreak/>
        <w:t>Z amandmajem se ureja pravna podlaga drugim državnim organom in upravam lokalnih skupnosti, da lahko upravljajo lastno evidenco štipendistov, če jo pri svojem delu potrebujejo.</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61. členu: </w:t>
      </w:r>
    </w:p>
    <w:p w:rsidR="007E408D" w:rsidRDefault="007E408D" w:rsidP="007E408D">
      <w:pPr>
        <w:pStyle w:val="Odstavek"/>
        <w:spacing w:before="0" w:line="260" w:lineRule="exact"/>
        <w:ind w:firstLine="0"/>
        <w:rPr>
          <w:rFonts w:cs="Arial"/>
          <w:sz w:val="20"/>
          <w:szCs w:val="20"/>
        </w:rPr>
      </w:pPr>
      <w:r>
        <w:rPr>
          <w:rFonts w:cs="Arial"/>
          <w:sz w:val="20"/>
          <w:szCs w:val="20"/>
        </w:rPr>
        <w:t xml:space="preserve">V 61. členu se peti odstavek spremeni tako, da se glasi: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»(5) Javnim uslužbencem, ki so sodelovali v postopku notranje seznanitve, seznanitve v okviru organov državne uprave ali internega natečaja, se pošlje pisno obvestilo o zaključku postopka. Pisno obvestilo se pošlje po elektronski poti na elektronski naslov javnega uslužbenca, ki ga je javni uslužbenec za namen obveščanja navedel v prijavi na prosto delovno mesto v postopku notranje seznanitve, seznanitve v okviru organov državne uprave ali v prijavi na interni natečaj. Zoper pisno obvestilo o zaključku postopka ni pritožbe.«.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61. členu:</w:t>
      </w:r>
    </w:p>
    <w:p w:rsidR="007E408D" w:rsidRDefault="007E408D" w:rsidP="007E408D">
      <w:pPr>
        <w:jc w:val="both"/>
        <w:rPr>
          <w:rFonts w:cs="Arial"/>
          <w:szCs w:val="20"/>
        </w:rPr>
      </w:pPr>
      <w:r>
        <w:rPr>
          <w:rFonts w:cs="Arial"/>
          <w:szCs w:val="20"/>
        </w:rPr>
        <w:t xml:space="preserve">Amandma sledi mnenju ZPS. V okvir določbe petega odstavka je treba vključiti vse javne uslužbence, ki so sodelovali v postopkih, ki jih predvidevajo prejšnji odstavki tega člena, tudi tiste, ki so sodelovali v postopku seznanitve v okviru organov državne uprave iz tretjega odstavka tega člena.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62. členu: </w:t>
      </w:r>
    </w:p>
    <w:p w:rsidR="007E408D" w:rsidRDefault="007E408D" w:rsidP="007E408D">
      <w:pPr>
        <w:jc w:val="both"/>
        <w:rPr>
          <w:rFonts w:cs="Arial"/>
          <w:szCs w:val="20"/>
        </w:rPr>
      </w:pPr>
      <w:r>
        <w:rPr>
          <w:rFonts w:cs="Arial"/>
          <w:szCs w:val="20"/>
        </w:rPr>
        <w:t xml:space="preserve">V 62. členu se v drugem odstavku v 3. točki črta besedilo »v organih državne uprave«.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62. členu:</w:t>
      </w:r>
    </w:p>
    <w:p w:rsidR="007E408D" w:rsidRDefault="007E408D" w:rsidP="007E408D">
      <w:pPr>
        <w:jc w:val="both"/>
        <w:rPr>
          <w:rFonts w:cs="Arial"/>
          <w:szCs w:val="20"/>
        </w:rPr>
      </w:pPr>
      <w:r>
        <w:rPr>
          <w:rFonts w:cs="Arial"/>
          <w:szCs w:val="20"/>
        </w:rPr>
        <w:t xml:space="preserve">Z amandmajem se črta besedilo, na podlagi katerega center za kadre skrbi za razvoj osebnih sposobnosti in veščin za opravljanje dela ter drugih orodij za ravnanje s kadri le za organe državne uprave.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bookmarkStart w:id="4" w:name="_Hlk195626644"/>
      <w:r>
        <w:rPr>
          <w:rFonts w:cs="Arial"/>
          <w:b/>
          <w:bCs/>
          <w:szCs w:val="20"/>
          <w:u w:val="single"/>
        </w:rPr>
        <w:t xml:space="preserve">K 65. členu: </w:t>
      </w:r>
    </w:p>
    <w:p w:rsidR="007E408D" w:rsidRDefault="007E408D" w:rsidP="007E408D">
      <w:pPr>
        <w:jc w:val="both"/>
        <w:rPr>
          <w:rFonts w:cs="Arial"/>
          <w:szCs w:val="20"/>
        </w:rPr>
      </w:pPr>
      <w:r>
        <w:rPr>
          <w:rFonts w:cs="Arial"/>
          <w:szCs w:val="20"/>
        </w:rPr>
        <w:t xml:space="preserve">V 65. členu se v tretjem odstavku za piko doda nov stavek, ki se glasi: »Če je vloga nepopolna,  se kandidata ne poziva k dopolnitvi.«.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65. členu:</w:t>
      </w:r>
    </w:p>
    <w:p w:rsidR="007E408D" w:rsidRDefault="007E408D" w:rsidP="007E408D">
      <w:pPr>
        <w:jc w:val="both"/>
        <w:rPr>
          <w:rFonts w:cs="Arial"/>
          <w:szCs w:val="20"/>
        </w:rPr>
      </w:pPr>
      <w:r>
        <w:rPr>
          <w:rFonts w:cs="Arial"/>
          <w:szCs w:val="20"/>
        </w:rPr>
        <w:t>Z amandmajem se dopolnjuje tretji odstavek z namenom bolj jasne ureditve.</w:t>
      </w:r>
    </w:p>
    <w:bookmarkEnd w:id="4"/>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67. členu: </w:t>
      </w:r>
    </w:p>
    <w:p w:rsidR="007E408D" w:rsidRDefault="007E408D" w:rsidP="007E408D">
      <w:pPr>
        <w:jc w:val="both"/>
        <w:rPr>
          <w:rFonts w:cs="Arial"/>
          <w:szCs w:val="20"/>
        </w:rPr>
      </w:pPr>
      <w:r>
        <w:rPr>
          <w:rFonts w:cs="Arial"/>
          <w:szCs w:val="20"/>
        </w:rPr>
        <w:t>V 67. členu se peti odstavek spremeni tako, da se glasi:</w:t>
      </w:r>
    </w:p>
    <w:p w:rsidR="007E408D" w:rsidRDefault="007E408D" w:rsidP="007E408D">
      <w:pPr>
        <w:jc w:val="both"/>
        <w:rPr>
          <w:rFonts w:cs="Arial"/>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»(5) Izbirni postopek pri centru za kadre se zaključi s seznamom kandidatov, ki so dosegli najmanj 70 odstotkov točk na pisnem preizkusu iz drugega odstavka tega člena in ki opravijo presojo temeljnih osebnih sposobnosti in veščin za opravljanje dela. Seznam kandidatov se skupaj s prijavami teh kandidatov in poročilom o presoji temeljnih osebnih sposobnosti in veščin za opravljanje dela posreduje organu, za katerega center za kadre izvaja prvi del izbirnega postopka. Organ v drugem delu izbirnega postopka izraženost vsaj ene od temeljnih osebnih sposobnosti in veščin za opravljanje dela določi kot merilo za izbiro.«.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67. členu:</w:t>
      </w:r>
    </w:p>
    <w:p w:rsidR="007E408D" w:rsidRDefault="007E408D" w:rsidP="007E408D">
      <w:pPr>
        <w:jc w:val="both"/>
        <w:rPr>
          <w:rFonts w:cs="Arial"/>
          <w:szCs w:val="20"/>
        </w:rPr>
      </w:pPr>
      <w:r>
        <w:rPr>
          <w:rFonts w:cs="Arial"/>
          <w:szCs w:val="20"/>
        </w:rPr>
        <w:t xml:space="preserve">Z amandmajem se ureja pravna podlaga za posredovanje poročila o presoji temeljnih osebnih sposobnosti in veščin za opravljanje dela organu, za katerega center za kadre izvaja prvi del izbirnega postopka. Slednji pa mora v drugem delu izbirnega postopka kot merilo za izbiro določiti presojo izraženosti vsaj ene od temeljnih osebnih sposobnosti in veščin za opravljanje dela.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70. členu: </w:t>
      </w:r>
    </w:p>
    <w:p w:rsidR="007E408D" w:rsidRDefault="007E408D" w:rsidP="007E408D">
      <w:pPr>
        <w:jc w:val="both"/>
        <w:rPr>
          <w:rFonts w:cs="Arial"/>
          <w:szCs w:val="20"/>
        </w:rPr>
      </w:pPr>
      <w:r>
        <w:rPr>
          <w:rFonts w:cs="Arial"/>
          <w:szCs w:val="20"/>
        </w:rPr>
        <w:lastRenderedPageBreak/>
        <w:t xml:space="preserve">V 70. členu se v drugem odstavku besedilo »in varnostno ter zdravstveno primernim kandidatom, ki« nadomesti z besedilom »kandidatom, ki izpolnjuje varnostne in zdravstvene zahteve za delovno mesto ter«.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70. členu:</w:t>
      </w:r>
    </w:p>
    <w:p w:rsidR="007E408D" w:rsidRDefault="007E408D" w:rsidP="007E408D">
      <w:pPr>
        <w:jc w:val="both"/>
        <w:rPr>
          <w:rFonts w:cs="Arial"/>
          <w:szCs w:val="20"/>
        </w:rPr>
      </w:pPr>
      <w:r>
        <w:rPr>
          <w:rFonts w:cs="Arial"/>
          <w:szCs w:val="20"/>
        </w:rPr>
        <w:t xml:space="preserve">Amandma sledi mnenju ZPS in besedilo »varnostno ter zdravstveno primernim kandidatom« nadomešča z ustreznejšim besedilom.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72. členu: </w:t>
      </w:r>
    </w:p>
    <w:p w:rsidR="007E408D" w:rsidRDefault="007E408D" w:rsidP="007E408D">
      <w:pPr>
        <w:jc w:val="both"/>
        <w:rPr>
          <w:rFonts w:cs="Arial"/>
          <w:szCs w:val="20"/>
        </w:rPr>
      </w:pPr>
      <w:r>
        <w:rPr>
          <w:rFonts w:cs="Arial"/>
          <w:szCs w:val="20"/>
        </w:rPr>
        <w:t>V 72. členu se tretji odstavek spremeni tako, da se glasi:</w:t>
      </w:r>
    </w:p>
    <w:p w:rsidR="007E408D" w:rsidRDefault="007E408D" w:rsidP="007E408D">
      <w:pPr>
        <w:jc w:val="both"/>
        <w:rPr>
          <w:rFonts w:cs="Arial"/>
          <w:szCs w:val="20"/>
        </w:rPr>
      </w:pPr>
    </w:p>
    <w:p w:rsidR="007E408D" w:rsidRDefault="007E408D" w:rsidP="007E408D">
      <w:pPr>
        <w:jc w:val="both"/>
        <w:rPr>
          <w:rFonts w:cs="Arial"/>
          <w:szCs w:val="20"/>
        </w:rPr>
      </w:pPr>
      <w:bookmarkStart w:id="5" w:name="_Hlk195608976"/>
      <w:r>
        <w:rPr>
          <w:rFonts w:cs="Arial"/>
          <w:szCs w:val="20"/>
        </w:rPr>
        <w:t>»(3) Če funkcionar, ki mu je uradnik na položaju odgovoren, oceni, da noben izmed kandidatov s predloženega seznama ni primeren, se postopek posebnega javnega natečaja ponovi.«.</w:t>
      </w:r>
    </w:p>
    <w:bookmarkEnd w:id="5"/>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V četrtem odstavku se prvi stavek spremeni tako, da se glasi: »</w:t>
      </w:r>
      <w:bookmarkStart w:id="6" w:name="_Hlk195608988"/>
      <w:r>
        <w:rPr>
          <w:rFonts w:cs="Arial"/>
          <w:szCs w:val="20"/>
        </w:rPr>
        <w:t xml:space="preserve">Odločitev posebne natečajne komisije o primernosti kandidata za položaj iz prvega odstavka tega člena velja eno leto od sprejetja odločitve o primernosti kandidata.«.  </w:t>
      </w:r>
      <w:bookmarkEnd w:id="6"/>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Doda se nov peti odstavek, ki se glasi:</w:t>
      </w:r>
    </w:p>
    <w:p w:rsidR="007E408D" w:rsidRDefault="007E408D" w:rsidP="007E408D">
      <w:pPr>
        <w:pStyle w:val="Odstavek"/>
        <w:spacing w:before="0" w:line="260" w:lineRule="exact"/>
        <w:ind w:firstLine="0"/>
        <w:rPr>
          <w:rFonts w:cs="Arial"/>
          <w:sz w:val="20"/>
          <w:szCs w:val="20"/>
        </w:rPr>
      </w:pPr>
      <w:bookmarkStart w:id="7" w:name="_Hlk195608960"/>
      <w:r>
        <w:rPr>
          <w:rFonts w:cs="Arial"/>
          <w:sz w:val="20"/>
          <w:szCs w:val="20"/>
        </w:rPr>
        <w:t>»(5) Poseben javni natečaj je tudi javni natečaj za položaj direktorja uprave lokalne skupnosti oziroma tajnika občine. Izvaja ga posebna natečajna komisija, ki jo za vsak primer imenuje župan in ki pred začetkom izbirnega postopka določi merila za izbiro in metode preverjanja strokovne usposobljenosti kandidatov.</w:t>
      </w:r>
      <w:r>
        <w:rPr>
          <w:rFonts w:cs="Arial"/>
          <w:szCs w:val="20"/>
        </w:rPr>
        <w:t xml:space="preserve"> </w:t>
      </w:r>
      <w:r>
        <w:rPr>
          <w:rFonts w:cs="Arial"/>
          <w:sz w:val="20"/>
          <w:szCs w:val="20"/>
        </w:rPr>
        <w:t xml:space="preserve">Pri izvajanju posebnega javnega natečaja se smiselno uporabljata določbi drugega in tretjega odstavka tega člena.«. </w:t>
      </w:r>
    </w:p>
    <w:bookmarkEnd w:id="7"/>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72. členu:</w:t>
      </w:r>
    </w:p>
    <w:p w:rsidR="007E408D" w:rsidRDefault="007E408D" w:rsidP="007E408D">
      <w:pPr>
        <w:jc w:val="both"/>
        <w:rPr>
          <w:rFonts w:cs="Arial"/>
          <w:szCs w:val="20"/>
        </w:rPr>
      </w:pPr>
      <w:r>
        <w:rPr>
          <w:rFonts w:cs="Arial"/>
          <w:szCs w:val="20"/>
        </w:rPr>
        <w:t xml:space="preserve">Z amandmajem se podobno kot to velja za najvišje položaje v organih državne uprave ureja postopek izbire direktorja občinske uprave.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77. členu: </w:t>
      </w:r>
    </w:p>
    <w:p w:rsidR="007E408D" w:rsidRDefault="007E408D" w:rsidP="007E408D">
      <w:pPr>
        <w:pStyle w:val="Odstavek"/>
        <w:spacing w:before="0" w:line="260" w:lineRule="exact"/>
        <w:ind w:firstLine="0"/>
        <w:rPr>
          <w:rFonts w:cs="Arial"/>
          <w:sz w:val="20"/>
          <w:szCs w:val="20"/>
        </w:rPr>
      </w:pPr>
      <w:r>
        <w:rPr>
          <w:rFonts w:cs="Arial"/>
          <w:sz w:val="20"/>
          <w:szCs w:val="20"/>
        </w:rPr>
        <w:t xml:space="preserve">V 77. členu se v prvem odstavku črta peti stavek.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77. členu:</w:t>
      </w:r>
    </w:p>
    <w:p w:rsidR="007E408D" w:rsidRDefault="007E408D" w:rsidP="007E408D">
      <w:pPr>
        <w:jc w:val="both"/>
        <w:rPr>
          <w:rFonts w:cs="Arial"/>
          <w:szCs w:val="20"/>
        </w:rPr>
      </w:pPr>
      <w:r>
        <w:rPr>
          <w:rFonts w:cs="Arial"/>
          <w:szCs w:val="20"/>
        </w:rPr>
        <w:t>Amandma sledi mnenju ZPS. Z amandmajem se črta določba o odpravnini v primeru prenehanja veljavnosti pogodbe o zaposlitvi zaradi izgube osebnega zaupanja med funkcionarjem in javnim uslužbencem in se jasneje uredi v 81. členu, ki ureja pravice in obveznosti javnih uslužbencev, ki sklenejo pogodbo o zaposlitvi za določen čas.</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 xml:space="preserve">K 81. členu: </w:t>
      </w:r>
    </w:p>
    <w:p w:rsidR="007E408D" w:rsidRDefault="007E408D" w:rsidP="007E408D">
      <w:pPr>
        <w:pStyle w:val="Odstavek"/>
        <w:spacing w:before="0" w:line="260" w:lineRule="exact"/>
        <w:ind w:firstLine="0"/>
        <w:rPr>
          <w:rFonts w:cs="Arial"/>
          <w:sz w:val="20"/>
          <w:szCs w:val="20"/>
        </w:rPr>
      </w:pPr>
      <w:r>
        <w:rPr>
          <w:rFonts w:cs="Arial"/>
          <w:sz w:val="20"/>
          <w:szCs w:val="20"/>
        </w:rPr>
        <w:t xml:space="preserve">V 81. členu se četrti odstavek spremeni tako, da se glasi: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bookmarkStart w:id="8" w:name="_Hlk195539555"/>
      <w:r>
        <w:rPr>
          <w:rFonts w:cs="Arial"/>
          <w:sz w:val="20"/>
          <w:szCs w:val="20"/>
        </w:rPr>
        <w:t xml:space="preserve">»(4) Ne glede na določbo prvega odstavka tega člena se za delovno mesto iz 1. točke prvega odstavka 76. člena tega zakona v pogodbi o zaposlitvi določi pravica do odpravnine v višini: </w:t>
      </w:r>
    </w:p>
    <w:p w:rsidR="007E408D" w:rsidRDefault="007E408D" w:rsidP="007E408D">
      <w:pPr>
        <w:pStyle w:val="Odstavek"/>
        <w:spacing w:before="0" w:line="260" w:lineRule="exact"/>
        <w:ind w:firstLine="0"/>
        <w:rPr>
          <w:rFonts w:cs="Arial"/>
          <w:sz w:val="20"/>
          <w:szCs w:val="20"/>
        </w:rPr>
      </w:pPr>
      <w:r>
        <w:rPr>
          <w:rFonts w:cs="Arial"/>
          <w:sz w:val="20"/>
          <w:szCs w:val="20"/>
        </w:rPr>
        <w:t>1. ene osnovne plače za to delovno mesto, če je javni uslužbenec pri organu zaposlen do vključno šest mesecev;</w:t>
      </w:r>
    </w:p>
    <w:p w:rsidR="007E408D" w:rsidRDefault="007E408D" w:rsidP="007E408D">
      <w:pPr>
        <w:pStyle w:val="Odstavek"/>
        <w:spacing w:before="0" w:line="260" w:lineRule="exact"/>
        <w:ind w:firstLine="0"/>
        <w:rPr>
          <w:rFonts w:cs="Arial"/>
          <w:sz w:val="20"/>
          <w:szCs w:val="20"/>
        </w:rPr>
      </w:pPr>
      <w:r>
        <w:rPr>
          <w:rFonts w:cs="Arial"/>
          <w:sz w:val="20"/>
          <w:szCs w:val="20"/>
        </w:rPr>
        <w:t>2. dveh osnovnih plač za to delovno mesto, če je javni uslužbenec pri organu zaposlen več kot šest mesecev in do vključno dveh let;</w:t>
      </w:r>
    </w:p>
    <w:p w:rsidR="007E408D" w:rsidRDefault="007E408D" w:rsidP="007E408D">
      <w:pPr>
        <w:pStyle w:val="Odstavek"/>
        <w:spacing w:before="0" w:line="260" w:lineRule="exact"/>
        <w:ind w:firstLine="0"/>
        <w:rPr>
          <w:rFonts w:cs="Arial"/>
          <w:sz w:val="20"/>
          <w:szCs w:val="20"/>
        </w:rPr>
      </w:pPr>
      <w:r>
        <w:rPr>
          <w:rFonts w:cs="Arial"/>
          <w:sz w:val="20"/>
          <w:szCs w:val="20"/>
        </w:rPr>
        <w:t>3. treh osnovnih plač za to delovno mesto, če je javni uslužbenec pri organu zaposlen več kot dve leti, ali če mu pogodba o zaposlitvi preneha veljati zaradi prenehanja funkcije funkcionarja.«.</w:t>
      </w:r>
    </w:p>
    <w:bookmarkEnd w:id="8"/>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Doda se nov peti odstavek, ki se glasi:</w:t>
      </w:r>
    </w:p>
    <w:p w:rsidR="007E408D" w:rsidRDefault="007E408D" w:rsidP="007E408D">
      <w:pPr>
        <w:jc w:val="both"/>
        <w:rPr>
          <w:rFonts w:cs="Arial"/>
          <w:szCs w:val="20"/>
        </w:rPr>
      </w:pPr>
    </w:p>
    <w:p w:rsidR="007E408D" w:rsidRDefault="007E408D" w:rsidP="007E408D">
      <w:pPr>
        <w:pStyle w:val="Odstavek"/>
        <w:spacing w:before="0" w:line="260" w:lineRule="exact"/>
        <w:ind w:firstLine="0"/>
        <w:rPr>
          <w:rFonts w:cs="Arial"/>
          <w:szCs w:val="20"/>
        </w:rPr>
      </w:pPr>
      <w:r>
        <w:rPr>
          <w:rFonts w:cs="Arial"/>
          <w:szCs w:val="20"/>
        </w:rPr>
        <w:lastRenderedPageBreak/>
        <w:t>»</w:t>
      </w:r>
      <w:r>
        <w:rPr>
          <w:rFonts w:cs="Arial"/>
          <w:sz w:val="20"/>
          <w:szCs w:val="20"/>
        </w:rPr>
        <w:t xml:space="preserve">(5) Javnemu uslužbencu pravica do odpravnine ne pripada, če v času trajanja pogodbe o zaposlitvi za določen čas za delovno mesto iz 1. točke prvega odstavka 76. člena tega zakona ali v roku enega meseca po njenem poteku sklene pogodbo o zaposlitvi za nedoločen čas ali če v času trajanja ali v roku enega meseca po poteku pogodbe o zaposlitvi za določen čas sklene novo pogodbo o zaposlitvi za določen čas, vezano na osebno zaupanje funkcionarja, pri istem ali drugem delodajalcu. Javnemu uslužbencu pravica do odpravnine ne pripada, če mu preneha pogodba o zaposlitvi iz razlogov, ki so na njegovi strani.«. </w:t>
      </w:r>
    </w:p>
    <w:p w:rsidR="007E408D" w:rsidRDefault="007E408D" w:rsidP="007E408D">
      <w:pPr>
        <w:jc w:val="both"/>
        <w:rPr>
          <w:rFonts w:cs="Arial"/>
          <w:szCs w:val="20"/>
        </w:rPr>
      </w:pPr>
      <w:r>
        <w:rPr>
          <w:rFonts w:cs="Arial"/>
          <w:szCs w:val="20"/>
        </w:rPr>
        <w:t xml:space="preserve"> </w:t>
      </w:r>
    </w:p>
    <w:p w:rsidR="007E408D" w:rsidRDefault="007E408D" w:rsidP="007E408D">
      <w:pPr>
        <w:jc w:val="both"/>
        <w:rPr>
          <w:rFonts w:cs="Arial"/>
          <w:szCs w:val="20"/>
          <w:u w:val="single"/>
        </w:rPr>
      </w:pPr>
      <w:r>
        <w:rPr>
          <w:rFonts w:cs="Arial"/>
          <w:szCs w:val="20"/>
          <w:u w:val="single"/>
        </w:rPr>
        <w:t>Obrazložitev amandmaja k 81. členu:</w:t>
      </w:r>
    </w:p>
    <w:p w:rsidR="007E408D" w:rsidRDefault="007E408D" w:rsidP="007E408D">
      <w:pPr>
        <w:jc w:val="both"/>
        <w:rPr>
          <w:rFonts w:cs="Arial"/>
          <w:szCs w:val="20"/>
        </w:rPr>
      </w:pPr>
      <w:r>
        <w:rPr>
          <w:rFonts w:cs="Arial"/>
          <w:szCs w:val="20"/>
        </w:rPr>
        <w:t>Amandma deloma sledi mnenju ZPS. Zaradi jasnosti besedila zakona se predlaga ureditev odpravnine zgolj v 81. členu. Predlaga se drugačna ureditev pravice do odpravnine za delovna mesta, vezana na osebno zaupanje funkcionarja, in sicer se odpravnina veže na dolžino trajanja delovnega razmerja pri organu.</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82. členu:</w:t>
      </w:r>
    </w:p>
    <w:p w:rsidR="007E408D" w:rsidRDefault="007E408D" w:rsidP="007E408D">
      <w:pPr>
        <w:jc w:val="both"/>
        <w:rPr>
          <w:rFonts w:cs="Arial"/>
          <w:szCs w:val="20"/>
        </w:rPr>
      </w:pPr>
      <w:r>
        <w:rPr>
          <w:rFonts w:cs="Arial"/>
          <w:szCs w:val="20"/>
        </w:rPr>
        <w:t xml:space="preserve">V 82. členu se v drugem odstavku črta besedilo »v škodo javnega interesa ali«.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 xml:space="preserve">Obrazložitev amandmaja k 82. členu: </w:t>
      </w:r>
    </w:p>
    <w:p w:rsidR="007E408D" w:rsidRDefault="007E408D" w:rsidP="007E408D">
      <w:pPr>
        <w:jc w:val="both"/>
        <w:rPr>
          <w:rFonts w:cs="Arial"/>
          <w:szCs w:val="20"/>
        </w:rPr>
      </w:pPr>
      <w:r>
        <w:rPr>
          <w:rFonts w:cs="Arial"/>
          <w:szCs w:val="20"/>
        </w:rPr>
        <w:t xml:space="preserve">Amandma sledi mnenju ZPS. V drugem odstavku 82. člena je predvidena razveljavitev individualnih aktov, poleg iz razloga neskladja s predpisi ali kolektivno pogodbo, tudi iz razloga, če je celotna vsebina v škodo javnega interesa. Glede na to, da je javni interes zagotovljen s predpisi, se besedilo črta.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83. členu:</w:t>
      </w:r>
    </w:p>
    <w:p w:rsidR="007E408D" w:rsidRDefault="007E408D" w:rsidP="007E408D">
      <w:pPr>
        <w:jc w:val="both"/>
        <w:rPr>
          <w:rFonts w:cs="Arial"/>
          <w:szCs w:val="20"/>
        </w:rPr>
      </w:pPr>
      <w:r>
        <w:rPr>
          <w:rFonts w:cs="Arial"/>
          <w:szCs w:val="20"/>
        </w:rPr>
        <w:t xml:space="preserve">V 83. členu se v prvem odstavku črta besedilo »v škodo javnega interesa ali«.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83. členu:</w:t>
      </w:r>
    </w:p>
    <w:p w:rsidR="007E408D" w:rsidRDefault="007E408D" w:rsidP="007E408D">
      <w:pPr>
        <w:jc w:val="both"/>
        <w:rPr>
          <w:rFonts w:cs="Arial"/>
          <w:szCs w:val="20"/>
        </w:rPr>
      </w:pPr>
      <w:r>
        <w:rPr>
          <w:rFonts w:cs="Arial"/>
          <w:szCs w:val="20"/>
        </w:rPr>
        <w:t xml:space="preserve">Amandma sledi mnenju ZPS. V prvem odstavku 83. člena je predvidena delna razveljavitev individualnih aktov, poleg iz razloga neskladja s predpisi ali kolektivno pogodbo, tudi iz razloga, če so posamezne določbe v škodo javnega interesa. Glede na to, da je javni interes zagotovljen s predpisi, se besedilo črta.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89. členu:</w:t>
      </w:r>
    </w:p>
    <w:p w:rsidR="007E408D" w:rsidRDefault="007E408D" w:rsidP="007E408D">
      <w:pPr>
        <w:jc w:val="both"/>
        <w:rPr>
          <w:rFonts w:cs="Arial"/>
          <w:szCs w:val="20"/>
        </w:rPr>
      </w:pPr>
      <w:r>
        <w:rPr>
          <w:rFonts w:cs="Arial"/>
          <w:szCs w:val="20"/>
        </w:rPr>
        <w:t xml:space="preserve">V 89. členu se četrti odstavek spremeni tako, da se glasi: </w:t>
      </w:r>
    </w:p>
    <w:p w:rsidR="007E408D" w:rsidRDefault="007E408D" w:rsidP="007E408D">
      <w:pPr>
        <w:pStyle w:val="Odstavek"/>
        <w:spacing w:before="0" w:line="260" w:lineRule="exact"/>
        <w:ind w:firstLine="0"/>
        <w:rPr>
          <w:rFonts w:cs="Arial"/>
          <w:sz w:val="20"/>
          <w:szCs w:val="20"/>
        </w:rPr>
      </w:pPr>
      <w:r>
        <w:rPr>
          <w:rFonts w:cs="Arial"/>
          <w:sz w:val="20"/>
          <w:szCs w:val="20"/>
        </w:rPr>
        <w:t xml:space="preserve">»(4) Položaj je tudi uradniško delovno mesto, na katerem se izvajajo naloge nadomeščanja in neposredne pomoči uradnikom na položajih generalnega sekretarja in generalnega direktorja v ministrstvu, direktorja organa v sestavi in vladne službe, načelnika upravne enote in direktorja uprave lokalne skupnosti oziroma tajnika občine (namestniki).«.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89. členu:</w:t>
      </w:r>
    </w:p>
    <w:p w:rsidR="007E408D" w:rsidRDefault="007E408D" w:rsidP="007E408D">
      <w:pPr>
        <w:jc w:val="both"/>
        <w:rPr>
          <w:rFonts w:cs="Arial"/>
          <w:szCs w:val="20"/>
        </w:rPr>
      </w:pPr>
      <w:r>
        <w:rPr>
          <w:rFonts w:cs="Arial"/>
          <w:szCs w:val="20"/>
        </w:rPr>
        <w:t>Z amandmajem se dopolnjuje določba o položajih. V skladu s predlaganim amandmajem je položaj tudi uradniško delovno mesto, na katerem se izvajajo naloge nadomeščanja načelnika upravne enote in direktorja uprave lokalne skupnosti oziroma tajnika občine.</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90. členu:</w:t>
      </w:r>
    </w:p>
    <w:p w:rsidR="007E408D" w:rsidRDefault="007E408D" w:rsidP="007E408D">
      <w:pPr>
        <w:jc w:val="both"/>
        <w:rPr>
          <w:rFonts w:cs="Arial"/>
          <w:szCs w:val="20"/>
        </w:rPr>
      </w:pPr>
      <w:r>
        <w:rPr>
          <w:rFonts w:cs="Arial"/>
          <w:szCs w:val="20"/>
        </w:rPr>
        <w:t xml:space="preserve">V 90. členu se v drugem odstavku črtata besedi »aktu o«.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90. členu:</w:t>
      </w:r>
    </w:p>
    <w:p w:rsidR="007E408D" w:rsidRDefault="007E408D" w:rsidP="007E408D">
      <w:pPr>
        <w:jc w:val="both"/>
        <w:rPr>
          <w:rFonts w:cs="Arial"/>
          <w:szCs w:val="20"/>
        </w:rPr>
      </w:pPr>
      <w:r>
        <w:rPr>
          <w:rFonts w:cs="Arial"/>
          <w:szCs w:val="20"/>
        </w:rPr>
        <w:t xml:space="preserve">Amandma sledi mnenju ZPS in odpravlja nedoslednost pri uporabi okrajšave sistemizacija (določene v prvem odstavku 20. člena tega zakona) za akt o sistemizaciji delovnih mest v celotnem besedilu zakona.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91. členu:</w:t>
      </w:r>
    </w:p>
    <w:p w:rsidR="007E408D" w:rsidRDefault="007E408D" w:rsidP="007E408D">
      <w:pPr>
        <w:jc w:val="both"/>
        <w:rPr>
          <w:rFonts w:cs="Arial"/>
          <w:szCs w:val="20"/>
        </w:rPr>
      </w:pPr>
      <w:r>
        <w:rPr>
          <w:rFonts w:cs="Arial"/>
          <w:szCs w:val="20"/>
        </w:rPr>
        <w:lastRenderedPageBreak/>
        <w:t>V 91. členu se v drugem odstavku besedilo »tisti, ki mu je direktor oziroma tajnik neposredno odgovoren« nadomesti z besedo »župan«.</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Peti odstavek se spremeni tako, da se glasi: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»(5) Z osebo, ki je bila za položaj iz drugega odstavka tega člena izbrana na javnem natečaju, se sklene pogodba o zaposlitvi za določen čas za čas trajanja položaja iz drugega odstavka tega člena.«.</w:t>
      </w:r>
    </w:p>
    <w:p w:rsidR="007E408D" w:rsidRDefault="007E408D" w:rsidP="007E408D">
      <w:pPr>
        <w:jc w:val="both"/>
        <w:rPr>
          <w:rFonts w:cs="Arial"/>
          <w:szCs w:val="20"/>
        </w:rPr>
      </w:pPr>
    </w:p>
    <w:p w:rsidR="007E408D" w:rsidRDefault="007E408D" w:rsidP="007E408D">
      <w:pPr>
        <w:rPr>
          <w:rFonts w:cs="Arial"/>
          <w:szCs w:val="20"/>
        </w:rPr>
      </w:pPr>
      <w:r>
        <w:rPr>
          <w:rFonts w:cs="Arial"/>
          <w:szCs w:val="20"/>
        </w:rPr>
        <w:t xml:space="preserve">Šesti odstavek se črta. </w:t>
      </w:r>
    </w:p>
    <w:p w:rsidR="007E408D" w:rsidRDefault="007E408D" w:rsidP="007E408D">
      <w:pPr>
        <w:rPr>
          <w:rFonts w:cs="Arial"/>
          <w:szCs w:val="20"/>
        </w:rPr>
      </w:pPr>
    </w:p>
    <w:p w:rsidR="007E408D" w:rsidRDefault="007E408D" w:rsidP="007E408D">
      <w:pPr>
        <w:rPr>
          <w:rFonts w:cs="Arial"/>
          <w:szCs w:val="20"/>
        </w:rPr>
      </w:pPr>
      <w:r>
        <w:rPr>
          <w:rFonts w:cs="Arial"/>
          <w:szCs w:val="20"/>
        </w:rPr>
        <w:t xml:space="preserve">Dosedanji sedmi odstavek postane šesti odstavek. </w:t>
      </w:r>
    </w:p>
    <w:p w:rsidR="007E408D" w:rsidRDefault="007E408D" w:rsidP="007E408D">
      <w:pPr>
        <w:rPr>
          <w:rFonts w:cs="Arial"/>
          <w:szCs w:val="20"/>
        </w:rPr>
      </w:pPr>
    </w:p>
    <w:p w:rsidR="007E408D" w:rsidRDefault="007E408D" w:rsidP="007E408D">
      <w:pPr>
        <w:jc w:val="both"/>
        <w:rPr>
          <w:rFonts w:cs="Arial"/>
          <w:szCs w:val="20"/>
          <w:u w:val="single"/>
        </w:rPr>
      </w:pPr>
      <w:r>
        <w:rPr>
          <w:rFonts w:cs="Arial"/>
          <w:szCs w:val="20"/>
          <w:u w:val="single"/>
        </w:rPr>
        <w:t xml:space="preserve">Obrazložitev amandmaja k 91. členu: </w:t>
      </w:r>
    </w:p>
    <w:p w:rsidR="007E408D" w:rsidRDefault="007E408D" w:rsidP="007E408D">
      <w:pPr>
        <w:jc w:val="both"/>
        <w:rPr>
          <w:rFonts w:cs="Arial"/>
          <w:szCs w:val="20"/>
        </w:rPr>
      </w:pPr>
      <w:r>
        <w:rPr>
          <w:rFonts w:cs="Arial"/>
          <w:szCs w:val="20"/>
        </w:rPr>
        <w:t xml:space="preserve">Amandma sledi predlogu Združenja mestnih občin Slovenije za poenostavitev dikcije v drugem odstavku 91. člena. S spremembo besedila v petem odstavku in črtanjem besedila v šestem odstavku se sledi mnenju ZPS in odpravlja vsebinsko podvajanje določb v istem členu.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92. členu:</w:t>
      </w:r>
    </w:p>
    <w:p w:rsidR="007E408D" w:rsidRDefault="007E408D" w:rsidP="007E408D">
      <w:pPr>
        <w:pStyle w:val="tevilnatoka"/>
        <w:numPr>
          <w:ilvl w:val="0"/>
          <w:numId w:val="0"/>
        </w:numPr>
        <w:tabs>
          <w:tab w:val="left" w:pos="708"/>
        </w:tabs>
        <w:spacing w:line="260" w:lineRule="exact"/>
        <w:rPr>
          <w:sz w:val="20"/>
          <w:szCs w:val="20"/>
        </w:rPr>
      </w:pPr>
      <w:r>
        <w:rPr>
          <w:sz w:val="20"/>
          <w:szCs w:val="20"/>
        </w:rPr>
        <w:t xml:space="preserve">V 92. členu se v drugem odstavku v 5. točki za besedo »položaj« doda besedilo: »iz neopravičljivih razlogov«.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92. členu:</w:t>
      </w:r>
    </w:p>
    <w:p w:rsidR="007E408D" w:rsidRDefault="007E408D" w:rsidP="007E408D">
      <w:pPr>
        <w:jc w:val="both"/>
        <w:rPr>
          <w:rFonts w:cs="Arial"/>
          <w:szCs w:val="20"/>
        </w:rPr>
      </w:pPr>
      <w:r>
        <w:rPr>
          <w:rFonts w:cs="Arial"/>
          <w:szCs w:val="20"/>
        </w:rPr>
        <w:t xml:space="preserve">Z amandmajem se ureja primer, ko uradnik na položaju zaradi opravičljivih razlogov (na primer daljša bolniška odsotnost) ne bi mogel pravočasno opraviti usposabljanja za pridobitev funkcionalnega znanja upravnega vodenja in ravnanja s kadri.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100. členu:</w:t>
      </w:r>
    </w:p>
    <w:p w:rsidR="007E408D" w:rsidRDefault="007E408D" w:rsidP="007E408D">
      <w:pPr>
        <w:jc w:val="both"/>
        <w:rPr>
          <w:rFonts w:cs="Arial"/>
          <w:szCs w:val="20"/>
        </w:rPr>
      </w:pPr>
      <w:r>
        <w:rPr>
          <w:rFonts w:cs="Arial"/>
          <w:szCs w:val="20"/>
        </w:rPr>
        <w:t>V 100. členu se v drugem odstavku besedilo »sklenitve pogodbe o zaposlitvi« nadomesti z besedilom »</w:t>
      </w:r>
      <w:r>
        <w:rPr>
          <w:rFonts w:cs="Arial"/>
          <w:szCs w:val="20"/>
          <w:lang w:eastAsia="sl-SI"/>
        </w:rPr>
        <w:t>nastopa dela, določenega v pogodbi o zaposlitvi za nedoločen čas</w:t>
      </w:r>
      <w:r>
        <w:rPr>
          <w:rFonts w:cs="Arial"/>
          <w:szCs w:val="20"/>
        </w:rPr>
        <w:t xml:space="preserve">«.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100. členu:</w:t>
      </w:r>
    </w:p>
    <w:p w:rsidR="007E408D" w:rsidRDefault="007E408D" w:rsidP="007E408D">
      <w:pPr>
        <w:jc w:val="both"/>
        <w:rPr>
          <w:rFonts w:cs="Arial"/>
          <w:szCs w:val="20"/>
        </w:rPr>
      </w:pPr>
      <w:r>
        <w:rPr>
          <w:rFonts w:cs="Arial"/>
          <w:szCs w:val="20"/>
        </w:rPr>
        <w:t xml:space="preserve">Amandma sledi mnenju ZPS in vzpostavlja poenotenje opredelitev okoliščin, ki določajo začetek časovnega obdobja, v katerem je treba opraviti obveznost usposabljanja, ker ni posebnega razloga za različno ureditev. Začetek časovnega obdobja se tako v prvem in drugem odstavku veže na trenutek nastopa dela, </w:t>
      </w:r>
      <w:r>
        <w:rPr>
          <w:rFonts w:cs="Arial"/>
          <w:szCs w:val="20"/>
          <w:lang w:eastAsia="sl-SI"/>
        </w:rPr>
        <w:t xml:space="preserve">določenega v pogodbi o zaposlitvi za nedoločen čas.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105. členu:</w:t>
      </w:r>
    </w:p>
    <w:p w:rsidR="007E408D" w:rsidRDefault="007E408D" w:rsidP="007E408D">
      <w:pPr>
        <w:jc w:val="both"/>
        <w:rPr>
          <w:rFonts w:cs="Arial"/>
          <w:szCs w:val="20"/>
        </w:rPr>
      </w:pPr>
      <w:r>
        <w:rPr>
          <w:rFonts w:cs="Arial"/>
          <w:szCs w:val="20"/>
        </w:rPr>
        <w:t xml:space="preserve">V 105. členu se v šestem odstavku črtata besedi »pravice in«.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105. členu:</w:t>
      </w:r>
    </w:p>
    <w:p w:rsidR="007E408D" w:rsidRDefault="007E408D" w:rsidP="007E408D">
      <w:pPr>
        <w:jc w:val="both"/>
        <w:rPr>
          <w:rFonts w:cs="Arial"/>
          <w:szCs w:val="20"/>
        </w:rPr>
      </w:pPr>
      <w:r>
        <w:rPr>
          <w:rFonts w:cs="Arial"/>
          <w:szCs w:val="20"/>
        </w:rPr>
        <w:t xml:space="preserve">Amandma sledi mnenju ZPS.  Disciplinska odgovornost javnega uslužbenca je vezana na kršitev obveznosti (in ne pravic) iz delovnega razmerja, zato se črta besedilo, ki se nanaša na kršitev pravic iz delovnega razmerja. </w:t>
      </w:r>
      <w:r>
        <w:rPr>
          <w:rFonts w:cs="Arial"/>
          <w:szCs w:val="20"/>
          <w:lang w:eastAsia="sl-SI"/>
        </w:rPr>
        <w:t xml:space="preserve">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111. členu:</w:t>
      </w:r>
    </w:p>
    <w:p w:rsidR="007E408D" w:rsidRDefault="007E408D" w:rsidP="007E408D">
      <w:pPr>
        <w:pStyle w:val="Odstavek"/>
        <w:spacing w:before="0" w:line="260" w:lineRule="exact"/>
        <w:ind w:firstLine="0"/>
        <w:rPr>
          <w:rFonts w:cs="Arial"/>
          <w:sz w:val="20"/>
          <w:szCs w:val="20"/>
        </w:rPr>
      </w:pPr>
      <w:r>
        <w:rPr>
          <w:rFonts w:cs="Arial"/>
          <w:sz w:val="20"/>
          <w:szCs w:val="20"/>
        </w:rPr>
        <w:t>Besedilo 111. člena se spremeni tako, da se glasi:</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bookmarkStart w:id="9" w:name="_Hlk185952987"/>
      <w:r>
        <w:rPr>
          <w:rFonts w:cs="Arial"/>
          <w:sz w:val="20"/>
          <w:szCs w:val="20"/>
        </w:rPr>
        <w:t xml:space="preserve">»(1) Javni uslužbenec ne sme opravljati drugih dejavnosti, če: </w:t>
      </w:r>
    </w:p>
    <w:p w:rsidR="007E408D" w:rsidRDefault="007E408D" w:rsidP="007E408D">
      <w:pPr>
        <w:pStyle w:val="tevilnatoka"/>
        <w:numPr>
          <w:ilvl w:val="0"/>
          <w:numId w:val="9"/>
        </w:numPr>
        <w:spacing w:line="260" w:lineRule="exact"/>
        <w:rPr>
          <w:sz w:val="20"/>
          <w:szCs w:val="20"/>
        </w:rPr>
      </w:pPr>
      <w:r>
        <w:rPr>
          <w:sz w:val="20"/>
          <w:szCs w:val="20"/>
        </w:rPr>
        <w:t xml:space="preserve">je dejavnost v nasprotju s konkurenčno prepovedjo ali konkurenčno klavzulo po zakonu, ki ureja delovna razmerja; </w:t>
      </w:r>
    </w:p>
    <w:p w:rsidR="007E408D" w:rsidRDefault="007E408D" w:rsidP="007E408D">
      <w:pPr>
        <w:pStyle w:val="tevilnatoka"/>
        <w:spacing w:line="260" w:lineRule="exact"/>
        <w:rPr>
          <w:sz w:val="20"/>
          <w:szCs w:val="20"/>
        </w:rPr>
      </w:pPr>
      <w:r>
        <w:rPr>
          <w:sz w:val="20"/>
          <w:szCs w:val="20"/>
        </w:rPr>
        <w:t xml:space="preserve">bi opravljanje dejavnosti lahko vplivalo na nepristransko opravljanje dela; </w:t>
      </w:r>
    </w:p>
    <w:p w:rsidR="007E408D" w:rsidRDefault="007E408D" w:rsidP="007E408D">
      <w:pPr>
        <w:pStyle w:val="tevilnatoka"/>
        <w:spacing w:line="260" w:lineRule="exact"/>
        <w:rPr>
          <w:sz w:val="20"/>
          <w:szCs w:val="20"/>
        </w:rPr>
      </w:pPr>
      <w:r>
        <w:rPr>
          <w:sz w:val="20"/>
          <w:szCs w:val="20"/>
        </w:rPr>
        <w:lastRenderedPageBreak/>
        <w:t xml:space="preserve">bi pri opravljanju dejavnosti lahko zlorabil informacije, do katerih ima dostop pri opravljanju nalog v službi in ki niso javno dostopne; </w:t>
      </w:r>
    </w:p>
    <w:p w:rsidR="007E408D" w:rsidRDefault="007E408D" w:rsidP="007E408D">
      <w:pPr>
        <w:pStyle w:val="tevilnatoka"/>
        <w:spacing w:line="260" w:lineRule="exact"/>
        <w:rPr>
          <w:sz w:val="20"/>
          <w:szCs w:val="20"/>
        </w:rPr>
      </w:pPr>
      <w:r>
        <w:rPr>
          <w:sz w:val="20"/>
          <w:szCs w:val="20"/>
        </w:rPr>
        <w:t xml:space="preserve">je opravljanje dejavnosti v škodo ugledu organa.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lang w:eastAsia="sl-SI"/>
        </w:rPr>
      </w:pPr>
      <w:r>
        <w:rPr>
          <w:rFonts w:cs="Arial"/>
          <w:sz w:val="20"/>
          <w:szCs w:val="20"/>
          <w:lang w:eastAsia="sl-SI"/>
        </w:rPr>
        <w:t xml:space="preserve">(2) Preden javni uslužbenec začne opravljati drugo dejavnost, mora to sporočiti predstojniku. </w:t>
      </w:r>
    </w:p>
    <w:p w:rsidR="007E408D" w:rsidRDefault="007E408D" w:rsidP="007E408D">
      <w:pPr>
        <w:pStyle w:val="Odstavek"/>
        <w:spacing w:before="0" w:line="260" w:lineRule="exact"/>
        <w:ind w:firstLine="0"/>
        <w:rPr>
          <w:rFonts w:cs="Arial"/>
          <w:sz w:val="20"/>
          <w:szCs w:val="20"/>
          <w:lang w:eastAsia="sl-SI"/>
        </w:rPr>
      </w:pPr>
    </w:p>
    <w:p w:rsidR="007E408D" w:rsidRDefault="007E408D" w:rsidP="007E408D">
      <w:pPr>
        <w:pStyle w:val="Odstavek"/>
        <w:spacing w:before="0" w:line="260" w:lineRule="exact"/>
        <w:ind w:firstLine="0"/>
        <w:rPr>
          <w:rFonts w:cs="Arial"/>
          <w:sz w:val="20"/>
          <w:szCs w:val="20"/>
          <w:lang w:eastAsia="sl-SI"/>
        </w:rPr>
      </w:pPr>
      <w:r>
        <w:rPr>
          <w:rFonts w:cs="Arial"/>
          <w:sz w:val="20"/>
          <w:szCs w:val="20"/>
          <w:lang w:eastAsia="sl-SI"/>
        </w:rPr>
        <w:t xml:space="preserve">(3) Če predstojnik po sporočilu iz prejšnjega odstavka meni, da gre za dejavnost iz prvega odstavka tega člena, s sklepom prepove njeno opravljanje.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(4) Dolžnost sporočanja iz drugega odstavka tega člena ne velja za delo v kulturnih, umetniških, športnih, humanitarnih in drugih podobnih društvih in organizacijah, delo na publicističnem področju in za članstvo oziroma delovanje v političnih strankah.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(5) Preden javni uslužbenec začne opravljati znanstveno in pedagoško delo na področju, na katerem opravlja delo in naloge v skladu s pogodbo o zaposlitvi, mora pridobiti soglasje predstojnika.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(6) Javni uslužbenec lahko opravljajo delo sodnega izvedenca, sodnega cenilca, sodnega tolmača ali mediatorja, razen če je opravljanje tega dela v nasprotju s prvim odstavkom tega člena.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(7) Uradniki na položajih generalnega direktorja, generalnega sekretarja, predstojnika organa v sestavi, predstojnika vladne službe, načelnika upravne enote in direktorja občinske uprave oziroma tajnika občine ne smejo opravljati pridobitnih dejavnosti. Ne glede na prejšnji stavek lahko uradniki na položaju opravljajo znanstveno, raziskovalno, pedagoško, umetniško in publicistično delo oziroma kulturne dejavnosti, vodijo kmetijo ali upravljajo z lastnim premoženjem ter opravljajo delo sodnega izvedenca, sodnega cenilca, sodnega tolmača ali mediatorja, kar morajo sporočiti predstojniku.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(8) Preden uradniki iz prejšnjega odstavka začnejo opravljati znanstveno in pedagoško delo na področju, na katerem opravljajo delo in naloge v skladu s pogodbo o zaposlitvi, morajo pridobiti soglasje predstojnika. </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(9) Pravne osebe, v katerih ima uradnik na položaju iz sedmega odstavka ali njegov zakonec, otroci, posvojenci, starši, posvojitelji, bratje, sestre in osebe, ki s posameznikom živijo v skupnem gospodinjstvu ali v zunajzakonski skupnosti več kot 5% delež, ne smejo poslovati z organom, v katerem uradnik dela. Pogodba, sklenjena v nasprotju s prejšnjim stavkom, je nična.</w:t>
      </w:r>
      <w:bookmarkEnd w:id="9"/>
      <w:r>
        <w:rPr>
          <w:rFonts w:cs="Arial"/>
          <w:sz w:val="20"/>
          <w:szCs w:val="20"/>
        </w:rPr>
        <w:t xml:space="preserve">«. </w:t>
      </w:r>
    </w:p>
    <w:p w:rsidR="007E408D" w:rsidRDefault="007E408D" w:rsidP="007E408D">
      <w:pPr>
        <w:pStyle w:val="Odstavek"/>
        <w:spacing w:before="0" w:line="260" w:lineRule="exact"/>
        <w:ind w:firstLine="0"/>
        <w:rPr>
          <w:rFonts w:cs="Arial"/>
          <w:sz w:val="20"/>
          <w:szCs w:val="20"/>
        </w:rPr>
      </w:pPr>
    </w:p>
    <w:p w:rsidR="007E408D" w:rsidRDefault="007E408D" w:rsidP="007E408D">
      <w:pPr>
        <w:jc w:val="both"/>
        <w:rPr>
          <w:rFonts w:cs="Arial"/>
          <w:szCs w:val="20"/>
          <w:u w:val="single"/>
        </w:rPr>
      </w:pPr>
      <w:r>
        <w:rPr>
          <w:rFonts w:cs="Arial"/>
          <w:szCs w:val="20"/>
          <w:u w:val="single"/>
        </w:rPr>
        <w:t>Obrazložitev amandmaja k 111. členu:</w:t>
      </w:r>
    </w:p>
    <w:p w:rsidR="007E408D" w:rsidRDefault="007E408D" w:rsidP="007E408D">
      <w:pPr>
        <w:jc w:val="both"/>
        <w:rPr>
          <w:rFonts w:cs="Arial"/>
          <w:szCs w:val="20"/>
        </w:rPr>
      </w:pPr>
      <w:r>
        <w:rPr>
          <w:rFonts w:cs="Arial"/>
          <w:szCs w:val="20"/>
        </w:rPr>
        <w:t xml:space="preserve">Predlagani 111. člen ureja nekatere omejitve za javne uslužbence, povezane z opravljanjem drugih dejavnosti. Z amandmajem se na novo določa, da mora javni uslužbenec v vsakem primeru obvestiti predstojnika o nameri opravljanja druge dejavnosti. Z amandmajem se zasleduje tudi cilj, da se na pregleden in jasen način uredi vprašanje opravljanja pedagoškega dela na področju, na katerem javni uslužbenec opravlja delo in naloge v službi in v skladu s pogodbo o zaposlitvi. Z amandmajem se predstojnikom omogoči ustrezen nadzor nad pedagoško dejavnostjo javnih uslužbencev na področju, kjer delujejo v okviru svoje zaposlitve.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115. členu:</w:t>
      </w:r>
    </w:p>
    <w:p w:rsidR="007E408D" w:rsidRDefault="007E408D" w:rsidP="007E408D">
      <w:pPr>
        <w:pStyle w:val="alineazaodstavkom1"/>
        <w:spacing w:line="260" w:lineRule="exact"/>
        <w:ind w:left="0" w:firstLine="0"/>
        <w:rPr>
          <w:sz w:val="20"/>
          <w:szCs w:val="20"/>
        </w:rPr>
      </w:pPr>
      <w:r>
        <w:rPr>
          <w:sz w:val="20"/>
          <w:szCs w:val="20"/>
        </w:rPr>
        <w:t xml:space="preserve">V 115. členu se prvi odstavek spremeni tako, da se glasi: </w:t>
      </w:r>
    </w:p>
    <w:p w:rsidR="007E408D" w:rsidRDefault="007E408D" w:rsidP="007E408D">
      <w:pPr>
        <w:pStyle w:val="alineazaodstavkom1"/>
        <w:spacing w:line="260" w:lineRule="exact"/>
        <w:ind w:left="0" w:firstLine="0"/>
        <w:rPr>
          <w:sz w:val="20"/>
          <w:szCs w:val="20"/>
        </w:rPr>
      </w:pPr>
    </w:p>
    <w:p w:rsidR="007E408D" w:rsidRDefault="007E408D" w:rsidP="007E408D">
      <w:pPr>
        <w:pStyle w:val="alineazaodstavkom1"/>
        <w:spacing w:line="260" w:lineRule="exact"/>
        <w:ind w:left="0" w:firstLine="0"/>
        <w:rPr>
          <w:sz w:val="20"/>
          <w:szCs w:val="20"/>
        </w:rPr>
      </w:pPr>
      <w:r>
        <w:rPr>
          <w:sz w:val="20"/>
          <w:szCs w:val="20"/>
        </w:rPr>
        <w:t xml:space="preserve">»(1) Za izdajanje potrdil o udeležbi na usposabljanjih in izpopolnjevanjih ter za raziskovalno-analitične in statistične namene se upravlja evidenca o usposabljanjih in izpopolnjevanjih, ki jih izvaja ministrstvo, pristojno za javno upravo.«.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115. členu:</w:t>
      </w:r>
    </w:p>
    <w:p w:rsidR="007E408D" w:rsidRDefault="007E408D" w:rsidP="007E408D">
      <w:pPr>
        <w:jc w:val="both"/>
        <w:rPr>
          <w:rFonts w:cs="Arial"/>
          <w:szCs w:val="20"/>
        </w:rPr>
      </w:pPr>
      <w:r>
        <w:rPr>
          <w:rFonts w:cs="Arial"/>
          <w:szCs w:val="20"/>
        </w:rPr>
        <w:t>Amandma sledi mnenju ZPS in odpravlja nepotrebno podvajanje vsebine, ki opredeljuje upravljavca evidence o usposabljanjih in izpopolnjevanjih, ki jih izvaja ministrstvo, pristojno za javno upravo.</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122. členu:</w:t>
      </w:r>
    </w:p>
    <w:p w:rsidR="007E408D" w:rsidRDefault="007E408D" w:rsidP="007E408D">
      <w:pPr>
        <w:pStyle w:val="alineazaodstavkom1"/>
        <w:spacing w:line="260" w:lineRule="exact"/>
        <w:ind w:left="0" w:firstLine="0"/>
        <w:rPr>
          <w:b/>
          <w:bCs/>
          <w:strike/>
          <w:sz w:val="20"/>
          <w:szCs w:val="20"/>
        </w:rPr>
      </w:pPr>
      <w:r>
        <w:rPr>
          <w:sz w:val="20"/>
          <w:szCs w:val="20"/>
        </w:rPr>
        <w:t xml:space="preserve">V 122. členu se v petem odstavku za piko doda nov drugi stavek, ki se glasi: »Drugi državni organi uredijo to vprašanje s svojim splošnim aktom.«.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122. členu:</w:t>
      </w:r>
    </w:p>
    <w:p w:rsidR="007E408D" w:rsidRDefault="007E408D" w:rsidP="007E408D">
      <w:pPr>
        <w:jc w:val="both"/>
        <w:rPr>
          <w:rFonts w:cs="Arial"/>
          <w:szCs w:val="20"/>
        </w:rPr>
      </w:pPr>
      <w:r>
        <w:rPr>
          <w:rFonts w:cs="Arial"/>
          <w:szCs w:val="20"/>
        </w:rPr>
        <w:t>Amandma sledi mnenju ZPS in določa pooblastilno določbo drugim državnim organom za določitev postopka preverjanja izpolnjevanja pogojev za napredovanje uradnikov v višji naziv.</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132. členu:</w:t>
      </w:r>
    </w:p>
    <w:p w:rsidR="007E408D" w:rsidRDefault="007E408D" w:rsidP="007E408D">
      <w:pPr>
        <w:jc w:val="both"/>
        <w:rPr>
          <w:rFonts w:cs="Arial"/>
          <w:szCs w:val="20"/>
        </w:rPr>
      </w:pPr>
      <w:r>
        <w:rPr>
          <w:rFonts w:cs="Arial"/>
          <w:szCs w:val="20"/>
        </w:rPr>
        <w:t xml:space="preserve">V 132. členu se doda nov osmi odstavek, ki se glasi:  </w:t>
      </w:r>
    </w:p>
    <w:p w:rsidR="007E408D" w:rsidRDefault="007E408D" w:rsidP="007E408D">
      <w:pPr>
        <w:jc w:val="both"/>
        <w:rPr>
          <w:rFonts w:cs="Arial"/>
          <w:szCs w:val="20"/>
        </w:rPr>
      </w:pPr>
    </w:p>
    <w:p w:rsidR="007E408D" w:rsidRDefault="007E408D" w:rsidP="007E408D">
      <w:pPr>
        <w:pStyle w:val="Odstavek"/>
        <w:spacing w:before="0" w:line="260" w:lineRule="exact"/>
        <w:ind w:firstLine="0"/>
        <w:rPr>
          <w:rFonts w:cs="Arial"/>
          <w:sz w:val="20"/>
          <w:szCs w:val="20"/>
        </w:rPr>
      </w:pPr>
      <w:r>
        <w:rPr>
          <w:rFonts w:cs="Arial"/>
          <w:sz w:val="20"/>
          <w:szCs w:val="20"/>
        </w:rPr>
        <w:t>»(8) Ne glede na prvi odstavek tega člena je javnega uslužbenca, ki ima sklenjeno pogodbo za določen čas na podlagi 3. točke prvega odstavka 76. člena tega zakona, mogoče premestiti na drugo delovno mesto, na katerem se opravljajo naloge v okviru projekta, za katerega je javni uslužbenec sklenil pogodbo o zaposlitvi za določen čas.«.</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Dosedanja osmi in deveti odstavek postaneta deveti in deseti odstavek.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132. členu:</w:t>
      </w:r>
    </w:p>
    <w:p w:rsidR="007E408D" w:rsidRDefault="007E408D" w:rsidP="007E408D">
      <w:pPr>
        <w:jc w:val="both"/>
        <w:rPr>
          <w:rFonts w:cs="Arial"/>
          <w:szCs w:val="20"/>
        </w:rPr>
      </w:pPr>
      <w:r>
        <w:rPr>
          <w:rFonts w:cs="Arial"/>
          <w:szCs w:val="20"/>
        </w:rPr>
        <w:t>Namen določbe osmega odstavka je omogočiti večjo fleksibilnost pri premeščanju javnih uslužbencev, ki so zaposleni za določen čas zaradi izvajanja projektnih nalog, v skladu s 3. točko prvega odstavka 76. predloga zakona. Določba določa izjemo od splošnega pravila prvega odstavka tega člena, ki praviloma dopušča premestitev le javnih uslužbencev, zaposlenih za nedoločen čas. Posebej je treba poudariti, da se možnost premestitve nanaša izključno na opravljanje nalog v okviru istega projekta, za katerega je bila sklenjena pogodba o zaposlitvi za določen čas. S tem se ohranja vez med vsebino dela in namenom zaposlitve, kot izhaja iz sklenjene pogodbe. Določba torej ne odpira možnosti za splošno premeščanje javnih uslužbencev, zaposlenih za določen čas, temveč izključno za razporeditev znotraj projektnega okvira. Takšna rešitev omogoča učinkovitejšo organizacijo dela v okviru projektov, kjer se lahko potrebe po konkretnih nalogah in delovnih mestih v času izvajanja projekta spremenijo. Hkrati pa varuje pravni položaj javnega uslužbenca, saj ostaja v okviru istega projekta in v mejah dogovorjenega delovnega razmerja.</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149. členu:</w:t>
      </w:r>
    </w:p>
    <w:p w:rsidR="007E408D" w:rsidRDefault="007E408D" w:rsidP="007E408D">
      <w:pPr>
        <w:jc w:val="both"/>
        <w:rPr>
          <w:rFonts w:cs="Arial"/>
          <w:szCs w:val="20"/>
        </w:rPr>
      </w:pPr>
      <w:r>
        <w:rPr>
          <w:rFonts w:cs="Arial"/>
          <w:szCs w:val="20"/>
        </w:rPr>
        <w:t xml:space="preserve">V 149. členu se v prvem odstavku črta beseda »sporazumno«.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149. členu:</w:t>
      </w:r>
    </w:p>
    <w:p w:rsidR="007E408D" w:rsidRDefault="007E408D" w:rsidP="007E408D">
      <w:pPr>
        <w:jc w:val="both"/>
        <w:rPr>
          <w:rFonts w:cs="Arial"/>
          <w:b/>
          <w:bCs/>
          <w:szCs w:val="20"/>
          <w:u w:val="single"/>
        </w:rPr>
      </w:pPr>
      <w:r>
        <w:rPr>
          <w:rFonts w:cs="Arial"/>
          <w:szCs w:val="20"/>
        </w:rPr>
        <w:t>Amandma sledi mnenju ZPS. Zaradi nepotrebnega podvajanja istega pomena v besedni zvezi »sporazumno dogovorita«, se beseda »sporazumno« opusti.</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K 150. členu:</w:t>
      </w:r>
    </w:p>
    <w:p w:rsidR="007E408D" w:rsidRDefault="007E408D" w:rsidP="007E408D">
      <w:pPr>
        <w:jc w:val="both"/>
        <w:rPr>
          <w:rFonts w:cs="Arial"/>
          <w:szCs w:val="20"/>
        </w:rPr>
      </w:pPr>
      <w:r>
        <w:rPr>
          <w:rFonts w:cs="Arial"/>
          <w:szCs w:val="20"/>
        </w:rPr>
        <w:t xml:space="preserve">V 150. členu se v prvem odstavku 7. točka črta.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Dosedanje 8. do 14. točka postanejo 7. do 13. točka.</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150. členu:</w:t>
      </w:r>
    </w:p>
    <w:p w:rsidR="007E408D" w:rsidRDefault="007E408D" w:rsidP="007E408D">
      <w:pPr>
        <w:jc w:val="both"/>
        <w:rPr>
          <w:rFonts w:cs="Arial"/>
          <w:szCs w:val="20"/>
        </w:rPr>
      </w:pPr>
      <w:r>
        <w:rPr>
          <w:rFonts w:cs="Arial"/>
          <w:szCs w:val="20"/>
        </w:rPr>
        <w:lastRenderedPageBreak/>
        <w:t xml:space="preserve">Amandma sledi mnenju ZPS. Vsebina 7. točke je bila nepotrebna, saj center za kadre ni samostojen organ v razmerju do Ministrstva za javno upravo, temveč je njegova notranja organizacijska enota in se uporabljajo splošni predpisi, ki urejajo delovanje in organizacijo državne uprave.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153. členu:</w:t>
      </w:r>
    </w:p>
    <w:p w:rsidR="007E408D" w:rsidRDefault="007E408D" w:rsidP="007E408D">
      <w:pPr>
        <w:jc w:val="both"/>
        <w:rPr>
          <w:rFonts w:cs="Arial"/>
          <w:szCs w:val="20"/>
        </w:rPr>
      </w:pPr>
      <w:r>
        <w:rPr>
          <w:rFonts w:cs="Arial"/>
          <w:szCs w:val="20"/>
        </w:rPr>
        <w:t xml:space="preserve">V 153. členu se v prvem odstavku za piko dodajo novi tretji, četrti in peti stavek, ki se glasijo: »Uradniški svet se konstituira na prvi seji po imenovanjih in izvolitvi članov v uradniški svet. Prvo sejo uradniškega sveta skliče minister, pristojen za javno upravo, vodi pa jo najstarejši član uradniškega sveta do izvolitve predsednika. Prva seja se opravi najpozneje v 14 dneh po poteku mandata prejšnji sestavi uradniškega sveta.«.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153. členu:</w:t>
      </w:r>
    </w:p>
    <w:p w:rsidR="007E408D" w:rsidRDefault="007E408D" w:rsidP="007E408D">
      <w:pPr>
        <w:jc w:val="both"/>
        <w:rPr>
          <w:rFonts w:cs="Arial"/>
          <w:szCs w:val="20"/>
        </w:rPr>
      </w:pPr>
      <w:r>
        <w:rPr>
          <w:rFonts w:cs="Arial"/>
          <w:szCs w:val="20"/>
        </w:rPr>
        <w:t xml:space="preserve">Amandma sledi pripombi ZPS in podrobneje opredeljuje konstituiranje uradniškega sveta.  </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154. členu:</w:t>
      </w:r>
    </w:p>
    <w:p w:rsidR="007E408D" w:rsidRDefault="007E408D" w:rsidP="007E408D">
      <w:pPr>
        <w:jc w:val="both"/>
        <w:rPr>
          <w:rFonts w:cs="Arial"/>
          <w:szCs w:val="20"/>
        </w:rPr>
      </w:pPr>
      <w:r>
        <w:rPr>
          <w:rFonts w:cs="Arial"/>
          <w:szCs w:val="20"/>
        </w:rPr>
        <w:t xml:space="preserve">V 154. členu se v prvem odstavku pred besedo »razpiše« doda besedilo: »iz 2. točke prvega odstavka 152. člena tega zakona«.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154. členu:</w:t>
      </w:r>
    </w:p>
    <w:p w:rsidR="007E408D" w:rsidRDefault="007E408D" w:rsidP="007E408D">
      <w:pPr>
        <w:jc w:val="both"/>
        <w:rPr>
          <w:rFonts w:cs="Arial"/>
          <w:szCs w:val="20"/>
        </w:rPr>
      </w:pPr>
      <w:r>
        <w:rPr>
          <w:rFonts w:cs="Arial"/>
          <w:szCs w:val="20"/>
        </w:rPr>
        <w:t>Amandma sledi mnenju ZPS in s sklicem na 2. točko prvega odstavka 152. člena tega zakona bolj jasno opredeljuje, na katere člane uradniškega sveta se nanaša.</w:t>
      </w:r>
    </w:p>
    <w:p w:rsidR="007E408D" w:rsidRDefault="007E408D" w:rsidP="007E408D">
      <w:pPr>
        <w:jc w:val="both"/>
        <w:rPr>
          <w:rFonts w:cs="Arial"/>
          <w:b/>
          <w:bCs/>
          <w:szCs w:val="20"/>
          <w:u w:val="single"/>
        </w:rPr>
      </w:pPr>
    </w:p>
    <w:p w:rsidR="007E408D" w:rsidRDefault="007E408D" w:rsidP="007E408D">
      <w:pPr>
        <w:jc w:val="both"/>
        <w:rPr>
          <w:rFonts w:cs="Arial"/>
          <w:b/>
          <w:bCs/>
          <w:szCs w:val="20"/>
          <w:u w:val="single"/>
        </w:rPr>
      </w:pPr>
      <w:r>
        <w:rPr>
          <w:rFonts w:cs="Arial"/>
          <w:b/>
          <w:bCs/>
          <w:szCs w:val="20"/>
          <w:u w:val="single"/>
        </w:rPr>
        <w:t>K 157. členu:</w:t>
      </w:r>
    </w:p>
    <w:p w:rsidR="007E408D" w:rsidRDefault="007E408D" w:rsidP="007E408D">
      <w:pPr>
        <w:jc w:val="both"/>
        <w:rPr>
          <w:rFonts w:cs="Arial"/>
          <w:szCs w:val="20"/>
        </w:rPr>
      </w:pPr>
      <w:r>
        <w:rPr>
          <w:rFonts w:cs="Arial"/>
          <w:szCs w:val="20"/>
        </w:rPr>
        <w:t xml:space="preserve">V 157. členu se v četrtem odstavku 1. točka spremeni tako, da se glasi: »1. skladnost sistemizacij z zakonom in podzakonskimi predpisi;«.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157. členu:</w:t>
      </w:r>
    </w:p>
    <w:p w:rsidR="007E408D" w:rsidRDefault="007E408D" w:rsidP="007E408D">
      <w:pPr>
        <w:jc w:val="both"/>
        <w:rPr>
          <w:rFonts w:cs="Arial"/>
          <w:szCs w:val="20"/>
        </w:rPr>
      </w:pPr>
      <w:r>
        <w:rPr>
          <w:rFonts w:cs="Arial"/>
          <w:szCs w:val="20"/>
        </w:rPr>
        <w:t xml:space="preserve">Amandma sledi mnenju ZPS in odpravlja nedoslednost pri uporabi okrajšave sistemizacija (določene v prvem odstavku 20. člena tega zakona) za akt o sistemizaciji delovnih mest v celotnem besedilu zakona.  </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159. členu:</w:t>
      </w:r>
    </w:p>
    <w:p w:rsidR="007E408D" w:rsidRDefault="007E408D" w:rsidP="007E408D">
      <w:pPr>
        <w:pStyle w:val="tevilnatoka"/>
        <w:numPr>
          <w:ilvl w:val="0"/>
          <w:numId w:val="0"/>
        </w:numPr>
        <w:tabs>
          <w:tab w:val="left" w:pos="708"/>
        </w:tabs>
        <w:spacing w:line="260" w:lineRule="exact"/>
        <w:rPr>
          <w:sz w:val="20"/>
          <w:szCs w:val="20"/>
        </w:rPr>
      </w:pPr>
      <w:r>
        <w:rPr>
          <w:sz w:val="20"/>
          <w:szCs w:val="20"/>
        </w:rPr>
        <w:t>V 159. členu se v prvem odstavku 2. točka spremeni tako, da se glasi: »2. da sprejme sistemizacijo oziroma spremembe in dopolnitve sistemizacije;«.</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159. členu:</w:t>
      </w:r>
    </w:p>
    <w:p w:rsidR="007E408D" w:rsidRDefault="007E408D" w:rsidP="007E408D">
      <w:pPr>
        <w:jc w:val="both"/>
        <w:rPr>
          <w:rFonts w:cs="Arial"/>
          <w:szCs w:val="20"/>
        </w:rPr>
      </w:pPr>
      <w:r>
        <w:rPr>
          <w:rFonts w:cs="Arial"/>
          <w:szCs w:val="20"/>
        </w:rPr>
        <w:t xml:space="preserve">Amandma sledi mnenju ZPS in odpravlja nedoslednost pri uporabi okrajšave sistemizacija (določene v prvem odstavku 20. člena tega zakona) za akt o sistemizaciji delovnih mest v celotnem besedilu zakona.  </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 xml:space="preserve">K 160. členu: </w:t>
      </w:r>
    </w:p>
    <w:p w:rsidR="007E408D" w:rsidRDefault="007E408D" w:rsidP="007E408D">
      <w:pPr>
        <w:pStyle w:val="Odstavek"/>
        <w:spacing w:before="0" w:line="260" w:lineRule="exact"/>
        <w:ind w:firstLine="0"/>
        <w:rPr>
          <w:rFonts w:cs="Arial"/>
          <w:sz w:val="20"/>
          <w:szCs w:val="20"/>
        </w:rPr>
      </w:pPr>
      <w:r>
        <w:rPr>
          <w:rFonts w:cs="Arial"/>
          <w:sz w:val="20"/>
          <w:szCs w:val="20"/>
        </w:rPr>
        <w:t>Besedilo 160. člena se spremeni tako, da se glasi:</w:t>
      </w:r>
    </w:p>
    <w:p w:rsidR="007E408D" w:rsidRDefault="007E408D" w:rsidP="007E408D">
      <w:pPr>
        <w:pStyle w:val="Odstavek"/>
        <w:spacing w:before="0" w:line="260" w:lineRule="exact"/>
        <w:ind w:firstLine="0"/>
        <w:rPr>
          <w:rFonts w:cs="Arial"/>
          <w:sz w:val="20"/>
          <w:szCs w:val="20"/>
        </w:rPr>
      </w:pPr>
    </w:p>
    <w:p w:rsidR="007E408D" w:rsidRDefault="007E408D" w:rsidP="007E408D">
      <w:pPr>
        <w:pStyle w:val="Odstavek"/>
        <w:spacing w:before="0" w:line="260" w:lineRule="exact"/>
        <w:ind w:firstLine="0"/>
        <w:rPr>
          <w:rFonts w:cs="Arial"/>
          <w:sz w:val="20"/>
          <w:szCs w:val="20"/>
        </w:rPr>
      </w:pPr>
      <w:r>
        <w:rPr>
          <w:rFonts w:cs="Arial"/>
          <w:sz w:val="20"/>
          <w:szCs w:val="20"/>
        </w:rPr>
        <w:t xml:space="preserve">»(1) Z globo od 500 eurov do 2.000 eurov se kaznuje za prekršek predstojnik ali pooblaščena oseba </w:t>
      </w:r>
      <w:bookmarkStart w:id="10" w:name="_Hlk153436863"/>
      <w:r>
        <w:rPr>
          <w:rFonts w:cs="Arial"/>
          <w:sz w:val="20"/>
          <w:szCs w:val="20"/>
        </w:rPr>
        <w:t>v državnem organu ali upravi lokalne skupnosti</w:t>
      </w:r>
      <w:bookmarkEnd w:id="10"/>
      <w:r>
        <w:rPr>
          <w:rFonts w:cs="Arial"/>
          <w:sz w:val="20"/>
          <w:szCs w:val="20"/>
        </w:rPr>
        <w:t>, če:</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sklene pogodbo o zaposlitvi oziroma sprejme odločitev, ki zagotavlja javnemu uslužbencu manj ali več pravic, kot je to določeno z zakonom ali s kolektivno pogodbo (tretji odstavek 16.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ne sprejme sistemizacije oziroma če pri vsakem delovnem mestu v sistemizaciji ne določi najmanj opisa nalog in pogojev za zasedbo delovnega mesta (prvi odstavek 20.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javnemu uslužbencu ne izda in vroči obrazložen pisni sklep (prvi odstavek 23.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lastRenderedPageBreak/>
        <w:t xml:space="preserve">krši pravila socialnega partnerstva iz tretjega, četrtega ali petega odstavka 27. člena tega zakona;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krši pristojnost za določitev sistemizacije v državnih organih in v upravah lokalnih skupnosti (41. člen) ali k sistemizaciji organa državne uprave  ne pridobi soglasje vlade (drugi odstavek 42.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z javnim uslužbencem ne sklene pogodbe o zaposlitvi oziroma ne ravna s kadri v skladu s kadrovskim načrtom (prvi odstavek 43.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ne sprejme kadrovskega načrta (prvi odstavek 45.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javnemu uslužbencu ne omogoči pridobitve podatkov, ki se nanašajo nanj, iz centralne kadrovske evidence, oziroma mu ne omogoči pridobitve podatkov o kadrovskih potrebah iz evidence internega trga dela (tretji odstavek 52. člena); </w:t>
      </w:r>
    </w:p>
    <w:p w:rsidR="007E408D" w:rsidRDefault="007E408D" w:rsidP="007E408D">
      <w:pPr>
        <w:pStyle w:val="tevilnatoka"/>
        <w:numPr>
          <w:ilvl w:val="0"/>
          <w:numId w:val="10"/>
        </w:numPr>
        <w:tabs>
          <w:tab w:val="left" w:pos="708"/>
        </w:tabs>
        <w:spacing w:line="260" w:lineRule="exact"/>
        <w:rPr>
          <w:sz w:val="20"/>
          <w:szCs w:val="20"/>
        </w:rPr>
      </w:pPr>
      <w:bookmarkStart w:id="11" w:name="_Hlk195102308"/>
      <w:r>
        <w:rPr>
          <w:sz w:val="20"/>
          <w:szCs w:val="20"/>
        </w:rPr>
        <w:t>sklene pogodbo o zaposlitvi za delovno mesto, ki ni sistemizirano v sistemizaciji (prvi odstavek 58. člena);</w:t>
      </w:r>
    </w:p>
    <w:bookmarkEnd w:id="11"/>
    <w:p w:rsidR="007E408D" w:rsidRDefault="007E408D" w:rsidP="007E408D">
      <w:pPr>
        <w:pStyle w:val="tevilnatoka"/>
        <w:numPr>
          <w:ilvl w:val="0"/>
          <w:numId w:val="10"/>
        </w:numPr>
        <w:tabs>
          <w:tab w:val="left" w:pos="708"/>
        </w:tabs>
        <w:spacing w:line="260" w:lineRule="exact"/>
        <w:rPr>
          <w:sz w:val="20"/>
          <w:szCs w:val="20"/>
        </w:rPr>
      </w:pPr>
      <w:r>
        <w:rPr>
          <w:sz w:val="20"/>
          <w:szCs w:val="20"/>
        </w:rPr>
        <w:t>sklene pogodbo o zaposlitvi za uradniško delovno mesto brez predhodno izvedenega javnega natečaja (deveti odstavek 61.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v javnem natečaju objavi pogoje za opravljanje dela, ki niso v skladu z zakonom, podzakonskim predpisom, kolektivno pogodbo in sistemizacijo (3. točka prvega odstavka 64. člen);</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uvrsti v izbirni postopek kandidata, ki pošlje prepozno ali nepopolno prijavo ali na podlagi predloženih dokazil ne izpolnjuje natečajnih pogojev (prvi odstavek 65.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natečajnega postopka ne vodi za to pooblaščeni javni uslužbenec ali imenovana natečajna komisija (tretji odstavek 66.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izbere kandidata, ki se v izbirnem postopku ni izkazal kot najbolj strokovno usposobljen za uradniško delovno mesto (prvi odstavek 70.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sklene pogodbo o zaposlitvi za določen čas v nasprotju s prvim odstavkom 76. člena tega zakona ali če ostane javni uslužbenec na delovnem mestu tudi po poteku časa iz 77. člena tega zakona ali če z javnim uslužbencem, ki sklene pogodbo o zaposlitvi za določen čas, sklene pogodbo o zaposlitvi za nedoločen čas na uradniškem delovnem mestu brez javnega natečaja (drugi odstavek 79. člena); </w:t>
      </w:r>
    </w:p>
    <w:p w:rsidR="007E408D" w:rsidRDefault="007E408D" w:rsidP="007E408D">
      <w:pPr>
        <w:pStyle w:val="tevilnatoka"/>
        <w:numPr>
          <w:ilvl w:val="0"/>
          <w:numId w:val="10"/>
        </w:numPr>
        <w:tabs>
          <w:tab w:val="left" w:pos="708"/>
        </w:tabs>
        <w:spacing w:line="260" w:lineRule="exact"/>
        <w:rPr>
          <w:sz w:val="20"/>
          <w:szCs w:val="20"/>
        </w:rPr>
      </w:pPr>
      <w:r>
        <w:rPr>
          <w:sz w:val="20"/>
          <w:szCs w:val="20"/>
        </w:rPr>
        <w:t>javnega uslužbenca, ki ima sklenjeno pogodbo o zaposlitvi za določen čas, premesti na drugo delovno mesto (prvi odstavek 79.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imenuje vršilca dolžnosti v nasprotju z devetim in desetim odstavkom 92. člena tega zakona;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odredi delo izven opisa delovnega mesta v nasprotju s 106. členom tega zakona;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odredi dodatno delo v interesu delodajalca oziroma odredi opravljanje dela v projektni ali delovni skupini v nasprotju s 108. in 109. členom tega zakona;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javnega uslužbenca premesti na delovno mesto, za katero ne izpolnjuje predpisanih pogojev in ga ni sposoben opravljati (prvi odstavek 132. člena);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javnega uslužbenca premesti na drugo delovno mesto v nasprotju s 133. členom tega zakona;</w:t>
      </w:r>
    </w:p>
    <w:p w:rsidR="007E408D" w:rsidRDefault="007E408D" w:rsidP="007E408D">
      <w:pPr>
        <w:pStyle w:val="tevilnatoka"/>
        <w:numPr>
          <w:ilvl w:val="0"/>
          <w:numId w:val="10"/>
        </w:numPr>
        <w:tabs>
          <w:tab w:val="left" w:pos="708"/>
        </w:tabs>
        <w:spacing w:line="260" w:lineRule="exact"/>
        <w:rPr>
          <w:sz w:val="20"/>
          <w:szCs w:val="20"/>
        </w:rPr>
      </w:pPr>
      <w:r>
        <w:rPr>
          <w:sz w:val="20"/>
          <w:szCs w:val="20"/>
        </w:rPr>
        <w:t xml:space="preserve">ne seznani reprezentativnega sindikata v organu s spremembo akta oziroma aktov o notranji organizaciji in sistemizaciji delovnih mest in z obrazložitvijo iz četrtega odstavka 141. člena tega zakona (prvi stavek šestega odstavka 141. člena). </w:t>
      </w:r>
    </w:p>
    <w:p w:rsidR="007E408D" w:rsidRDefault="007E408D" w:rsidP="007E408D">
      <w:pPr>
        <w:pStyle w:val="tevilnatoka"/>
        <w:numPr>
          <w:ilvl w:val="0"/>
          <w:numId w:val="0"/>
        </w:numPr>
        <w:tabs>
          <w:tab w:val="left" w:pos="708"/>
        </w:tabs>
        <w:spacing w:line="260" w:lineRule="exact"/>
        <w:rPr>
          <w:sz w:val="20"/>
          <w:szCs w:val="20"/>
        </w:rPr>
      </w:pPr>
    </w:p>
    <w:p w:rsidR="007E408D" w:rsidRDefault="007E408D" w:rsidP="007E408D">
      <w:pPr>
        <w:pStyle w:val="tevilnatoka"/>
        <w:numPr>
          <w:ilvl w:val="0"/>
          <w:numId w:val="0"/>
        </w:numPr>
        <w:tabs>
          <w:tab w:val="left" w:pos="708"/>
        </w:tabs>
        <w:spacing w:line="260" w:lineRule="exact"/>
        <w:rPr>
          <w:sz w:val="20"/>
          <w:szCs w:val="20"/>
        </w:rPr>
      </w:pPr>
      <w:r>
        <w:rPr>
          <w:sz w:val="20"/>
          <w:szCs w:val="20"/>
        </w:rPr>
        <w:t>(2) Z globo od 500 eurov do 2.000 eurov se kaznuje za prekršek odgovorna oseba poslovodnega organa javne agencije, javnega sklada, javnega zavoda ali javnega gospodarskega zavoda, če:</w:t>
      </w:r>
    </w:p>
    <w:p w:rsidR="007E408D" w:rsidRDefault="007E408D" w:rsidP="007E408D">
      <w:pPr>
        <w:pStyle w:val="tevilnatoka"/>
        <w:numPr>
          <w:ilvl w:val="0"/>
          <w:numId w:val="11"/>
        </w:numPr>
        <w:tabs>
          <w:tab w:val="left" w:pos="708"/>
        </w:tabs>
        <w:spacing w:line="260" w:lineRule="exact"/>
        <w:rPr>
          <w:sz w:val="20"/>
          <w:szCs w:val="20"/>
        </w:rPr>
      </w:pPr>
      <w:r>
        <w:rPr>
          <w:sz w:val="20"/>
          <w:szCs w:val="20"/>
        </w:rPr>
        <w:t>sklene pogodbo o zaposlitvi oziroma sprejme odločitev, ki zagotavlja javnemu uslužbencu manj ali več pravic, kot je to določeno z zakonom ali s kolektivno pogodbo (tretji odstavek 16. člena);</w:t>
      </w:r>
    </w:p>
    <w:p w:rsidR="007E408D" w:rsidRDefault="007E408D" w:rsidP="007E408D">
      <w:pPr>
        <w:pStyle w:val="tevilnatoka"/>
        <w:numPr>
          <w:ilvl w:val="0"/>
          <w:numId w:val="11"/>
        </w:numPr>
        <w:tabs>
          <w:tab w:val="left" w:pos="708"/>
        </w:tabs>
        <w:spacing w:line="260" w:lineRule="exact"/>
        <w:rPr>
          <w:sz w:val="20"/>
          <w:szCs w:val="20"/>
        </w:rPr>
      </w:pPr>
      <w:r>
        <w:rPr>
          <w:sz w:val="20"/>
          <w:szCs w:val="20"/>
        </w:rPr>
        <w:t xml:space="preserve">ne sprejme sistemizacije oziroma če pri vsakem delovnem mestu v sistemizaciji ne določi najmanj opisa nalog in pogojev za zasedbo delovnega mesta (prvi odstavek 20. člena); </w:t>
      </w:r>
    </w:p>
    <w:p w:rsidR="007E408D" w:rsidRDefault="007E408D" w:rsidP="007E408D">
      <w:pPr>
        <w:pStyle w:val="tevilnatoka"/>
        <w:numPr>
          <w:ilvl w:val="0"/>
          <w:numId w:val="11"/>
        </w:numPr>
        <w:tabs>
          <w:tab w:val="left" w:pos="708"/>
        </w:tabs>
        <w:spacing w:line="260" w:lineRule="exact"/>
        <w:rPr>
          <w:sz w:val="20"/>
          <w:szCs w:val="20"/>
        </w:rPr>
      </w:pPr>
      <w:r>
        <w:rPr>
          <w:sz w:val="20"/>
          <w:szCs w:val="20"/>
        </w:rPr>
        <w:t>ne sprejme kadrovskega načrta (drugi odstavek 21. člena).</w:t>
      </w:r>
    </w:p>
    <w:p w:rsidR="007E408D" w:rsidRDefault="007E408D" w:rsidP="007E408D">
      <w:pPr>
        <w:pStyle w:val="tevilnatoka"/>
        <w:numPr>
          <w:ilvl w:val="0"/>
          <w:numId w:val="0"/>
        </w:numPr>
        <w:tabs>
          <w:tab w:val="left" w:pos="708"/>
        </w:tabs>
        <w:spacing w:line="260" w:lineRule="exact"/>
        <w:ind w:left="425" w:right="560" w:hanging="425"/>
        <w:rPr>
          <w:sz w:val="20"/>
          <w:szCs w:val="20"/>
        </w:rPr>
      </w:pPr>
    </w:p>
    <w:p w:rsidR="007E408D" w:rsidRDefault="007E408D" w:rsidP="007E408D">
      <w:pPr>
        <w:pStyle w:val="tevilnatoka"/>
        <w:numPr>
          <w:ilvl w:val="0"/>
          <w:numId w:val="0"/>
        </w:numPr>
        <w:tabs>
          <w:tab w:val="left" w:pos="708"/>
        </w:tabs>
        <w:spacing w:line="260" w:lineRule="exact"/>
        <w:rPr>
          <w:sz w:val="20"/>
          <w:szCs w:val="20"/>
        </w:rPr>
      </w:pPr>
      <w:r>
        <w:rPr>
          <w:sz w:val="20"/>
          <w:szCs w:val="20"/>
        </w:rPr>
        <w:lastRenderedPageBreak/>
        <w:t xml:space="preserve">(3) Z globo 500 eurov se za prekršek kaznuje predstojnik ali pooblaščena oseba v državnem organu ali upravi lokalne skupnosti ali odgovorna oseba poslovodnega organa javne agencije, javnega sklada, javnega zavoda ali javnega gospodarskega zavoda, če:  </w:t>
      </w:r>
    </w:p>
    <w:p w:rsidR="007E408D" w:rsidRDefault="007E408D" w:rsidP="007E408D">
      <w:pPr>
        <w:pStyle w:val="tevilnatoka"/>
        <w:numPr>
          <w:ilvl w:val="0"/>
          <w:numId w:val="0"/>
        </w:numPr>
        <w:tabs>
          <w:tab w:val="left" w:pos="708"/>
        </w:tabs>
        <w:spacing w:line="260" w:lineRule="exact"/>
        <w:rPr>
          <w:sz w:val="20"/>
          <w:szCs w:val="20"/>
        </w:rPr>
      </w:pPr>
      <w:r>
        <w:rPr>
          <w:sz w:val="20"/>
          <w:szCs w:val="20"/>
        </w:rPr>
        <w:t>1.  ovira ali onemogoči vstop inšpektorja v prostore, ne omogoči inšpektorju ustreznih pogojev za delo ali ne zagotovi dostopa do dokumentacije, potrebne za izvedbo h</w:t>
      </w:r>
    </w:p>
    <w:p w:rsidR="007E408D" w:rsidRDefault="007E408D" w:rsidP="007E408D">
      <w:pPr>
        <w:jc w:val="both"/>
        <w:rPr>
          <w:rFonts w:cs="Arial"/>
          <w:szCs w:val="20"/>
          <w:u w:val="single"/>
        </w:rPr>
      </w:pPr>
    </w:p>
    <w:p w:rsidR="007E408D" w:rsidRDefault="007E408D" w:rsidP="007E408D">
      <w:pPr>
        <w:jc w:val="both"/>
        <w:rPr>
          <w:rFonts w:cs="Arial"/>
          <w:szCs w:val="20"/>
          <w:u w:val="single"/>
        </w:rPr>
      </w:pPr>
      <w:r>
        <w:rPr>
          <w:rFonts w:cs="Arial"/>
          <w:szCs w:val="20"/>
          <w:u w:val="single"/>
        </w:rPr>
        <w:t>Obrazložitev amandmaja k 160. členu:</w:t>
      </w:r>
    </w:p>
    <w:p w:rsidR="007E408D" w:rsidRDefault="007E408D" w:rsidP="007E408D">
      <w:pPr>
        <w:jc w:val="both"/>
        <w:rPr>
          <w:rFonts w:cs="Arial"/>
          <w:szCs w:val="20"/>
        </w:rPr>
      </w:pPr>
      <w:r>
        <w:rPr>
          <w:rFonts w:cs="Arial"/>
          <w:szCs w:val="20"/>
        </w:rPr>
        <w:t>Amandma sledi mnenju ZPS, v katerem je opozorjeno na spoštovanje načela zakonitosti v kazenskem pravu (28. člen Ustave) in iz njega izhajajočega načela določnosti (</w:t>
      </w:r>
      <w:proofErr w:type="spellStart"/>
      <w:r>
        <w:rPr>
          <w:rFonts w:cs="Arial"/>
          <w:szCs w:val="20"/>
        </w:rPr>
        <w:t>lex</w:t>
      </w:r>
      <w:proofErr w:type="spellEnd"/>
      <w:r>
        <w:rPr>
          <w:rFonts w:cs="Arial"/>
          <w:szCs w:val="20"/>
        </w:rPr>
        <w:t xml:space="preserve"> </w:t>
      </w:r>
      <w:proofErr w:type="spellStart"/>
      <w:r>
        <w:rPr>
          <w:rFonts w:cs="Arial"/>
          <w:szCs w:val="20"/>
        </w:rPr>
        <w:t>certa</w:t>
      </w:r>
      <w:proofErr w:type="spellEnd"/>
      <w:r>
        <w:rPr>
          <w:rFonts w:cs="Arial"/>
          <w:szCs w:val="20"/>
        </w:rPr>
        <w:t>).</w:t>
      </w:r>
    </w:p>
    <w:p w:rsidR="007E408D" w:rsidRDefault="007E408D" w:rsidP="007E408D">
      <w:pPr>
        <w:rPr>
          <w:rFonts w:cs="Arial"/>
          <w:szCs w:val="20"/>
        </w:rPr>
      </w:pP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163. členu:</w:t>
      </w:r>
    </w:p>
    <w:p w:rsidR="007E408D" w:rsidRDefault="007E408D" w:rsidP="007E408D">
      <w:pPr>
        <w:jc w:val="both"/>
        <w:rPr>
          <w:rFonts w:cs="Arial"/>
          <w:szCs w:val="20"/>
        </w:rPr>
      </w:pPr>
    </w:p>
    <w:p w:rsidR="007E408D" w:rsidRDefault="007E408D" w:rsidP="007E408D">
      <w:pPr>
        <w:jc w:val="both"/>
        <w:rPr>
          <w:szCs w:val="20"/>
        </w:rPr>
      </w:pPr>
      <w:r>
        <w:rPr>
          <w:rFonts w:cs="Arial"/>
          <w:szCs w:val="20"/>
        </w:rPr>
        <w:t>V 163. členu se v drugem odstavku 12. točka spremeni tako, da se glasi: »</w:t>
      </w:r>
      <w:r>
        <w:rPr>
          <w:szCs w:val="20"/>
        </w:rPr>
        <w:t>12. kršitev obveznosti iz 111. člena tega zakona v zvezi z opravljanjem drugih dejavnosti.«</w:t>
      </w:r>
    </w:p>
    <w:p w:rsidR="007E408D" w:rsidRDefault="007E408D" w:rsidP="007E408D">
      <w:pPr>
        <w:rPr>
          <w:rFonts w:cs="Arial"/>
          <w:szCs w:val="20"/>
        </w:rPr>
      </w:pPr>
    </w:p>
    <w:p w:rsidR="007E408D" w:rsidRDefault="007E408D" w:rsidP="007E408D">
      <w:pPr>
        <w:jc w:val="both"/>
        <w:rPr>
          <w:rFonts w:cs="Arial"/>
          <w:szCs w:val="20"/>
          <w:u w:val="single"/>
        </w:rPr>
      </w:pPr>
      <w:r>
        <w:rPr>
          <w:rFonts w:cs="Arial"/>
          <w:szCs w:val="20"/>
          <w:u w:val="single"/>
        </w:rPr>
        <w:t>Obrazložitev amandmaja k 163. členu:</w:t>
      </w:r>
    </w:p>
    <w:p w:rsidR="007E408D" w:rsidRDefault="007E408D" w:rsidP="007E408D">
      <w:pPr>
        <w:jc w:val="both"/>
        <w:rPr>
          <w:rFonts w:cs="Arial"/>
          <w:szCs w:val="20"/>
        </w:rPr>
      </w:pPr>
      <w:r>
        <w:rPr>
          <w:rFonts w:cs="Arial"/>
          <w:szCs w:val="20"/>
        </w:rPr>
        <w:t>Amandma se predlaga zaradi spremembe 111. člena, ki ureja omejitve opravljanja drugih dejavnosti.</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 xml:space="preserve">K 170. členu: </w:t>
      </w:r>
    </w:p>
    <w:p w:rsidR="007E408D" w:rsidRDefault="007E408D" w:rsidP="007E408D">
      <w:pPr>
        <w:pStyle w:val="tevilnatoka"/>
        <w:numPr>
          <w:ilvl w:val="0"/>
          <w:numId w:val="0"/>
        </w:numPr>
        <w:tabs>
          <w:tab w:val="left" w:pos="708"/>
        </w:tabs>
        <w:spacing w:line="260" w:lineRule="exact"/>
        <w:rPr>
          <w:sz w:val="20"/>
          <w:szCs w:val="20"/>
        </w:rPr>
      </w:pPr>
      <w:r>
        <w:rPr>
          <w:sz w:val="20"/>
          <w:szCs w:val="20"/>
        </w:rPr>
        <w:t>V 170. členu se v prvem odstavku datum »1. maja 2025« nadomesti z datumom »1. junija 2025«.</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170. členu:</w:t>
      </w:r>
    </w:p>
    <w:p w:rsidR="007E408D" w:rsidRDefault="007E408D" w:rsidP="007E408D">
      <w:pPr>
        <w:jc w:val="both"/>
        <w:rPr>
          <w:rFonts w:cs="Arial"/>
          <w:szCs w:val="20"/>
        </w:rPr>
      </w:pPr>
      <w:r>
        <w:rPr>
          <w:rFonts w:cs="Arial"/>
          <w:szCs w:val="20"/>
        </w:rPr>
        <w:t xml:space="preserve">Amandma sledi mnenju ZPS, ki je opozorila na neustrezno določen rok za organiziranje centra za kadre kot notranje organizacijske enote v okviru ministrstva, pristojnega za javno upravo. Upoštevaje časovni potek zakonodajnega postopka je mogoče pričakovati, da bo predlog zakona uveljavljen po datumu 1. maj 2025, zato ga je treba ustrezno prilagoditi. </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171. členu:</w:t>
      </w:r>
    </w:p>
    <w:p w:rsidR="007E408D" w:rsidRDefault="007E408D" w:rsidP="007E408D">
      <w:pPr>
        <w:jc w:val="both"/>
        <w:rPr>
          <w:rFonts w:cs="Arial"/>
          <w:szCs w:val="20"/>
        </w:rPr>
      </w:pPr>
      <w:r>
        <w:rPr>
          <w:rFonts w:cs="Arial"/>
          <w:szCs w:val="20"/>
        </w:rPr>
        <w:t>Besedilo 171. člena se spremeni tako, da se glasi:</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»(1)</w:t>
      </w:r>
      <w:r>
        <w:rPr>
          <w:rFonts w:cs="Arial"/>
          <w:b/>
          <w:bCs/>
          <w:szCs w:val="20"/>
        </w:rPr>
        <w:t xml:space="preserve"> </w:t>
      </w:r>
      <w:r>
        <w:rPr>
          <w:rFonts w:cs="Arial"/>
          <w:szCs w:val="20"/>
        </w:rPr>
        <w:t xml:space="preserve">Komisija za pritožbe iz 1. točke drugega odstavka 36. člena tega zakona začne delovati z dnem začetka uporabe tega zakona.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(2) Predlagatelji iz drugega in tretjega odstavka 37. člena tega zakona sporočijo predloge za imenovanje predsednika in članov komisije za pritožbe iz 1. točke drugega odstavka 36. člena tega zakona najkasneje do 31. oktobra 2025.</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(3) Predsednika in člane komisije za pritožbe iz 1. točke drugega odstavka 36. člena tega zakona imenuje vlada najkasneje do 31. decembra 2025. </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(4) Komisija za pritožbe, ustanovljena z Zakonom o javnih uslužbencih (Uradni list RS, št. 56/02), nadaljuje z delom do začetka delovanja komisije iz prvega odstavka tega člena.«.</w:t>
      </w:r>
    </w:p>
    <w:p w:rsidR="007E408D" w:rsidRDefault="007E408D" w:rsidP="007E408D">
      <w:pPr>
        <w:jc w:val="both"/>
        <w:rPr>
          <w:rFonts w:cs="Arial"/>
          <w:b/>
          <w:bCs/>
          <w:szCs w:val="20"/>
          <w:u w:val="single"/>
        </w:rPr>
      </w:pPr>
    </w:p>
    <w:p w:rsidR="007E408D" w:rsidRDefault="007E408D" w:rsidP="007E408D">
      <w:pPr>
        <w:jc w:val="both"/>
        <w:rPr>
          <w:rFonts w:cs="Arial"/>
          <w:szCs w:val="20"/>
          <w:u w:val="single"/>
        </w:rPr>
      </w:pPr>
      <w:r>
        <w:rPr>
          <w:rFonts w:cs="Arial"/>
          <w:szCs w:val="20"/>
          <w:u w:val="single"/>
        </w:rPr>
        <w:t>Obrazložitev amandmaja k 171. členu:</w:t>
      </w:r>
    </w:p>
    <w:p w:rsidR="007E408D" w:rsidRDefault="007E408D" w:rsidP="007E408D">
      <w:pPr>
        <w:jc w:val="both"/>
        <w:rPr>
          <w:rFonts w:cs="Arial"/>
          <w:szCs w:val="20"/>
        </w:rPr>
      </w:pPr>
      <w:r>
        <w:rPr>
          <w:rFonts w:cs="Arial"/>
          <w:szCs w:val="20"/>
        </w:rPr>
        <w:t xml:space="preserve">Amandma sledi pripombi ZPS in natančneje opredeljuje prehodno delovanje vladne komisije za pritožbe. </w:t>
      </w: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174. členu:</w:t>
      </w:r>
    </w:p>
    <w:p w:rsidR="007E408D" w:rsidRDefault="007E408D" w:rsidP="007E408D">
      <w:pPr>
        <w:pStyle w:val="tevilnatoka"/>
        <w:numPr>
          <w:ilvl w:val="0"/>
          <w:numId w:val="0"/>
        </w:numPr>
        <w:tabs>
          <w:tab w:val="left" w:pos="708"/>
        </w:tabs>
        <w:spacing w:line="260" w:lineRule="exact"/>
        <w:rPr>
          <w:sz w:val="20"/>
          <w:szCs w:val="20"/>
        </w:rPr>
      </w:pPr>
      <w:r>
        <w:rPr>
          <w:sz w:val="20"/>
          <w:szCs w:val="20"/>
        </w:rPr>
        <w:t>V 174. členu se število »105« spremeni v »108«.</w:t>
      </w:r>
    </w:p>
    <w:p w:rsidR="007E408D" w:rsidRDefault="007E408D" w:rsidP="007E408D">
      <w:pPr>
        <w:pStyle w:val="tevilnatoka"/>
        <w:numPr>
          <w:ilvl w:val="0"/>
          <w:numId w:val="0"/>
        </w:numPr>
        <w:tabs>
          <w:tab w:val="left" w:pos="708"/>
        </w:tabs>
        <w:spacing w:line="260" w:lineRule="exact"/>
        <w:rPr>
          <w:sz w:val="20"/>
          <w:szCs w:val="20"/>
        </w:rPr>
      </w:pPr>
    </w:p>
    <w:p w:rsidR="007E408D" w:rsidRDefault="007E408D" w:rsidP="007E408D">
      <w:pPr>
        <w:jc w:val="both"/>
        <w:rPr>
          <w:rFonts w:cs="Arial"/>
          <w:szCs w:val="20"/>
          <w:u w:val="single"/>
        </w:rPr>
      </w:pPr>
      <w:r>
        <w:rPr>
          <w:rFonts w:cs="Arial"/>
          <w:szCs w:val="20"/>
          <w:u w:val="single"/>
        </w:rPr>
        <w:t>Obrazložitev amandmaja k 174. členu:</w:t>
      </w:r>
    </w:p>
    <w:p w:rsidR="007E408D" w:rsidRDefault="007E408D" w:rsidP="007E408D">
      <w:pPr>
        <w:jc w:val="both"/>
        <w:rPr>
          <w:rFonts w:cs="Arial"/>
          <w:szCs w:val="20"/>
        </w:rPr>
      </w:pPr>
      <w:r>
        <w:rPr>
          <w:rFonts w:cs="Arial"/>
          <w:szCs w:val="20"/>
        </w:rPr>
        <w:lastRenderedPageBreak/>
        <w:t xml:space="preserve">Amandma sledi mnenju ZPS in navaja pravilen sklic oziroma pravilno pravno podlago za sklenjeno pogodbo o opravljanju volonterskega pripravništva v državnem organu ali upravi lokalne skupnosti. </w:t>
      </w:r>
    </w:p>
    <w:p w:rsidR="007E408D" w:rsidRDefault="007E408D" w:rsidP="007E408D">
      <w:pPr>
        <w:rPr>
          <w:rFonts w:cs="Arial"/>
          <w:szCs w:val="20"/>
        </w:rPr>
      </w:pPr>
    </w:p>
    <w:p w:rsidR="007E408D" w:rsidRDefault="007E408D" w:rsidP="007E408D">
      <w:pPr>
        <w:rPr>
          <w:rFonts w:cs="Arial"/>
          <w:szCs w:val="20"/>
        </w:rPr>
      </w:pPr>
    </w:p>
    <w:p w:rsidR="007E408D" w:rsidRDefault="007E408D" w:rsidP="007E408D">
      <w:pPr>
        <w:jc w:val="both"/>
        <w:rPr>
          <w:rFonts w:cs="Arial"/>
          <w:b/>
          <w:bCs/>
          <w:szCs w:val="20"/>
          <w:u w:val="single"/>
        </w:rPr>
      </w:pPr>
      <w:r>
        <w:rPr>
          <w:rFonts w:cs="Arial"/>
          <w:b/>
          <w:bCs/>
          <w:szCs w:val="20"/>
          <w:u w:val="single"/>
        </w:rPr>
        <w:t>K 181. členu:</w:t>
      </w:r>
    </w:p>
    <w:p w:rsidR="007E408D" w:rsidRDefault="007E408D" w:rsidP="007E408D">
      <w:pPr>
        <w:pStyle w:val="tevilnatoka"/>
        <w:numPr>
          <w:ilvl w:val="0"/>
          <w:numId w:val="0"/>
        </w:numPr>
        <w:tabs>
          <w:tab w:val="left" w:pos="708"/>
        </w:tabs>
        <w:spacing w:line="260" w:lineRule="exact"/>
        <w:rPr>
          <w:sz w:val="20"/>
          <w:szCs w:val="20"/>
        </w:rPr>
      </w:pPr>
      <w:r>
        <w:rPr>
          <w:sz w:val="20"/>
          <w:szCs w:val="20"/>
        </w:rPr>
        <w:t>V 181. členu se za besedo »iz« doda besedilo »1. in«.</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181. členu:</w:t>
      </w:r>
    </w:p>
    <w:p w:rsidR="007E408D" w:rsidRDefault="007E408D" w:rsidP="007E408D">
      <w:pPr>
        <w:jc w:val="both"/>
        <w:rPr>
          <w:rFonts w:cs="Arial"/>
          <w:szCs w:val="20"/>
        </w:rPr>
      </w:pPr>
      <w:r>
        <w:rPr>
          <w:rFonts w:cs="Arial"/>
          <w:szCs w:val="20"/>
        </w:rPr>
        <w:t xml:space="preserve">Amandma sledi mnenju ZPS. Besedilo določbe se dopolnjuje tudi z ureditvijo končanja postopkov v zvezi s pravicami, obveznostmi ali odgovornostmi javnih uslužbencev pri organih državne uprave in pri pravosodnih organih, ki potekajo pred komisijo za pritožbe pri vladi. </w:t>
      </w:r>
    </w:p>
    <w:p w:rsidR="007E408D" w:rsidRDefault="007E408D" w:rsidP="007E408D">
      <w:pPr>
        <w:jc w:val="both"/>
        <w:rPr>
          <w:rFonts w:cs="Arial"/>
          <w:szCs w:val="20"/>
        </w:rPr>
      </w:pPr>
    </w:p>
    <w:p w:rsidR="007E408D" w:rsidRDefault="009A02EB" w:rsidP="007E408D">
      <w:pPr>
        <w:jc w:val="both"/>
        <w:rPr>
          <w:rFonts w:cs="Arial"/>
          <w:b/>
          <w:bCs/>
          <w:szCs w:val="20"/>
          <w:u w:val="single"/>
        </w:rPr>
      </w:pPr>
      <w:r>
        <w:rPr>
          <w:rFonts w:cs="Arial"/>
          <w:b/>
          <w:bCs/>
          <w:szCs w:val="20"/>
          <w:u w:val="single"/>
        </w:rPr>
        <w:t>K novem 183</w:t>
      </w:r>
      <w:r w:rsidR="007E408D">
        <w:rPr>
          <w:rFonts w:cs="Arial"/>
          <w:b/>
          <w:bCs/>
          <w:szCs w:val="20"/>
          <w:u w:val="single"/>
        </w:rPr>
        <w:t>.</w:t>
      </w:r>
      <w:r>
        <w:rPr>
          <w:rFonts w:cs="Arial"/>
          <w:b/>
          <w:bCs/>
          <w:szCs w:val="20"/>
          <w:u w:val="single"/>
        </w:rPr>
        <w:t>a</w:t>
      </w:r>
      <w:r w:rsidR="007E408D">
        <w:rPr>
          <w:rFonts w:cs="Arial"/>
          <w:b/>
          <w:bCs/>
          <w:szCs w:val="20"/>
          <w:u w:val="single"/>
        </w:rPr>
        <w:t xml:space="preserve"> členu:</w:t>
      </w:r>
    </w:p>
    <w:p w:rsidR="007E408D" w:rsidRDefault="009A02EB" w:rsidP="007E408D">
      <w:pPr>
        <w:jc w:val="both"/>
        <w:rPr>
          <w:rFonts w:cs="Arial"/>
          <w:szCs w:val="20"/>
        </w:rPr>
      </w:pPr>
      <w:r>
        <w:rPr>
          <w:rFonts w:cs="Arial"/>
          <w:szCs w:val="20"/>
        </w:rPr>
        <w:t>Doda se nov 183</w:t>
      </w:r>
      <w:r w:rsidR="007E408D">
        <w:rPr>
          <w:rFonts w:cs="Arial"/>
          <w:szCs w:val="20"/>
        </w:rPr>
        <w:t>.</w:t>
      </w:r>
      <w:r>
        <w:rPr>
          <w:rFonts w:cs="Arial"/>
          <w:szCs w:val="20"/>
        </w:rPr>
        <w:t>a</w:t>
      </w:r>
      <w:r w:rsidR="007E408D">
        <w:rPr>
          <w:rFonts w:cs="Arial"/>
          <w:szCs w:val="20"/>
        </w:rPr>
        <w:t xml:space="preserve"> člen, ki se glasi:</w:t>
      </w:r>
    </w:p>
    <w:p w:rsidR="007E408D" w:rsidRDefault="007E408D" w:rsidP="007E408D">
      <w:pPr>
        <w:jc w:val="both"/>
        <w:rPr>
          <w:rFonts w:cs="Arial"/>
          <w:szCs w:val="20"/>
        </w:rPr>
      </w:pPr>
    </w:p>
    <w:p w:rsidR="007E408D" w:rsidRDefault="009A02EB" w:rsidP="007E408D">
      <w:pPr>
        <w:jc w:val="center"/>
        <w:rPr>
          <w:rFonts w:cs="Arial"/>
          <w:szCs w:val="20"/>
        </w:rPr>
      </w:pPr>
      <w:r>
        <w:rPr>
          <w:rFonts w:cs="Arial"/>
          <w:szCs w:val="20"/>
        </w:rPr>
        <w:t>»183</w:t>
      </w:r>
      <w:r w:rsidR="007E408D">
        <w:rPr>
          <w:rFonts w:cs="Arial"/>
          <w:szCs w:val="20"/>
        </w:rPr>
        <w:t>.</w:t>
      </w:r>
      <w:r>
        <w:rPr>
          <w:rFonts w:cs="Arial"/>
          <w:szCs w:val="20"/>
        </w:rPr>
        <w:t>a</w:t>
      </w:r>
      <w:r w:rsidR="007E408D">
        <w:rPr>
          <w:rFonts w:cs="Arial"/>
          <w:szCs w:val="20"/>
        </w:rPr>
        <w:t xml:space="preserve"> člen</w:t>
      </w:r>
    </w:p>
    <w:p w:rsidR="007E408D" w:rsidRDefault="007E408D" w:rsidP="007E408D">
      <w:pPr>
        <w:jc w:val="center"/>
        <w:rPr>
          <w:rFonts w:cs="Arial"/>
          <w:szCs w:val="20"/>
        </w:rPr>
      </w:pPr>
      <w:r>
        <w:rPr>
          <w:rFonts w:cs="Arial"/>
          <w:szCs w:val="20"/>
        </w:rPr>
        <w:t>(opravljanje drugih dejavnosti)</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(1) Javni uslužbenci, ki na dan začetka uporabe tega zakona opravljajo dejavnosti na podlagi 100. člena ZJU, morajo v treh mesecih od začetka uporabe tega zakona v skladu z drugim odstavkom 111. člena tega zakona sporočiti predstojniku, da opravlja drugo dejavnost.</w:t>
      </w:r>
    </w:p>
    <w:p w:rsidR="007E408D" w:rsidRDefault="007E408D" w:rsidP="007E408D">
      <w:pPr>
        <w:jc w:val="both"/>
        <w:rPr>
          <w:rFonts w:cs="Arial"/>
          <w:szCs w:val="20"/>
        </w:rPr>
      </w:pPr>
    </w:p>
    <w:p w:rsidR="007E408D" w:rsidRDefault="007E408D" w:rsidP="007E408D">
      <w:pPr>
        <w:jc w:val="both"/>
        <w:rPr>
          <w:rFonts w:cs="Arial"/>
          <w:szCs w:val="20"/>
        </w:rPr>
      </w:pPr>
      <w:r>
        <w:rPr>
          <w:rFonts w:cs="Arial"/>
          <w:szCs w:val="20"/>
        </w:rPr>
        <w:t xml:space="preserve">(2) Javni uslužbenci, ki na dan začetka uporabe tega zakona opravljajo znanstveno in pedagoško delo na področju, na katerem opravlja delo in naloge v skladu s pogodbo o zaposlitvi, morajo v skladu s petim in osmim odstavkom 111. člena tega zakona pridobiti soglasje predstojnika.«. </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w:t>
      </w:r>
      <w:r w:rsidR="009A02EB">
        <w:rPr>
          <w:rFonts w:cs="Arial"/>
          <w:szCs w:val="20"/>
          <w:u w:val="single"/>
        </w:rPr>
        <w:t>razložitev amandmaja k novem 183</w:t>
      </w:r>
      <w:r>
        <w:rPr>
          <w:rFonts w:cs="Arial"/>
          <w:szCs w:val="20"/>
          <w:u w:val="single"/>
        </w:rPr>
        <w:t>.</w:t>
      </w:r>
      <w:r w:rsidR="009A02EB">
        <w:rPr>
          <w:rFonts w:cs="Arial"/>
          <w:szCs w:val="20"/>
          <w:u w:val="single"/>
        </w:rPr>
        <w:t>a</w:t>
      </w:r>
      <w:r>
        <w:rPr>
          <w:rFonts w:cs="Arial"/>
          <w:szCs w:val="20"/>
          <w:u w:val="single"/>
        </w:rPr>
        <w:t xml:space="preserve"> členu:</w:t>
      </w:r>
    </w:p>
    <w:p w:rsidR="007E408D" w:rsidRDefault="007E408D" w:rsidP="007E408D">
      <w:pPr>
        <w:jc w:val="both"/>
        <w:rPr>
          <w:rFonts w:cs="Arial"/>
          <w:szCs w:val="20"/>
        </w:rPr>
      </w:pPr>
      <w:r>
        <w:rPr>
          <w:rFonts w:cs="Arial"/>
          <w:szCs w:val="20"/>
        </w:rPr>
        <w:t>Amandma se predlaga zaradi spremembe 111. člena, ki ureja omejitve opravljanja drugih dejavnosti. Predlaga se prehodno obdobje za javne uslužbence, ki na dan začetka uporabe tega zakona že opravljajo druge dejavnosti oziroma znanstveno in pedagoško delo na področju, na katerem opravlja delo in naloge v skladu s pogodbo o zaposlitvi.</w:t>
      </w:r>
    </w:p>
    <w:p w:rsidR="007E408D" w:rsidRDefault="007E408D" w:rsidP="007E408D">
      <w:pPr>
        <w:jc w:val="both"/>
        <w:rPr>
          <w:rFonts w:cs="Arial"/>
          <w:color w:val="FF0000"/>
          <w:szCs w:val="20"/>
        </w:rPr>
      </w:pPr>
      <w:bookmarkStart w:id="12" w:name="_GoBack"/>
      <w:bookmarkEnd w:id="12"/>
    </w:p>
    <w:p w:rsidR="007E408D" w:rsidRDefault="007E408D" w:rsidP="007E408D">
      <w:pPr>
        <w:jc w:val="both"/>
        <w:rPr>
          <w:rFonts w:cs="Arial"/>
          <w:b/>
          <w:bCs/>
          <w:szCs w:val="20"/>
          <w:u w:val="single"/>
        </w:rPr>
      </w:pPr>
      <w:r>
        <w:rPr>
          <w:rFonts w:cs="Arial"/>
          <w:b/>
          <w:bCs/>
          <w:szCs w:val="20"/>
          <w:u w:val="single"/>
        </w:rPr>
        <w:t>K 185. členu:</w:t>
      </w:r>
    </w:p>
    <w:p w:rsidR="007E408D" w:rsidRDefault="007E408D" w:rsidP="007E408D">
      <w:pPr>
        <w:pStyle w:val="tevilnatoka"/>
        <w:numPr>
          <w:ilvl w:val="0"/>
          <w:numId w:val="0"/>
        </w:numPr>
        <w:tabs>
          <w:tab w:val="left" w:pos="708"/>
        </w:tabs>
        <w:spacing w:line="260" w:lineRule="exact"/>
        <w:rPr>
          <w:sz w:val="20"/>
          <w:szCs w:val="20"/>
        </w:rPr>
      </w:pPr>
      <w:r>
        <w:rPr>
          <w:sz w:val="20"/>
          <w:szCs w:val="20"/>
        </w:rPr>
        <w:t xml:space="preserve">V 185. členu se v prvem odstavku črta besedilo »četrtega odstavka 113. člena,«.  </w:t>
      </w:r>
    </w:p>
    <w:p w:rsidR="007E408D" w:rsidRDefault="007E408D" w:rsidP="007E408D">
      <w:pPr>
        <w:pStyle w:val="tevilnatoka"/>
        <w:numPr>
          <w:ilvl w:val="0"/>
          <w:numId w:val="0"/>
        </w:numPr>
        <w:tabs>
          <w:tab w:val="left" w:pos="708"/>
        </w:tabs>
        <w:spacing w:line="260" w:lineRule="exact"/>
        <w:rPr>
          <w:sz w:val="20"/>
          <w:szCs w:val="20"/>
        </w:rPr>
      </w:pPr>
    </w:p>
    <w:p w:rsidR="007E408D" w:rsidRDefault="007E408D" w:rsidP="007E408D">
      <w:pPr>
        <w:jc w:val="both"/>
        <w:rPr>
          <w:rFonts w:cs="Arial"/>
          <w:szCs w:val="20"/>
          <w:u w:val="single"/>
        </w:rPr>
      </w:pPr>
      <w:r>
        <w:rPr>
          <w:rFonts w:cs="Arial"/>
          <w:szCs w:val="20"/>
          <w:u w:val="single"/>
        </w:rPr>
        <w:t>Obrazložitev amandmaja k 185. členu:</w:t>
      </w:r>
    </w:p>
    <w:p w:rsidR="007E408D" w:rsidRDefault="007E408D" w:rsidP="007E408D">
      <w:pPr>
        <w:jc w:val="both"/>
        <w:rPr>
          <w:rFonts w:cs="Arial"/>
          <w:szCs w:val="20"/>
        </w:rPr>
      </w:pPr>
      <w:r>
        <w:rPr>
          <w:rFonts w:cs="Arial"/>
          <w:szCs w:val="20"/>
        </w:rPr>
        <w:t xml:space="preserve">Amandma sledi mnenju ZPS in upošteva, da četrti odstavek 113. člena predloga zakona ne vsebuje pooblastilne določbe vladi. </w:t>
      </w:r>
    </w:p>
    <w:p w:rsidR="007E408D" w:rsidRDefault="007E408D" w:rsidP="007E408D">
      <w:pPr>
        <w:jc w:val="both"/>
        <w:rPr>
          <w:rFonts w:cs="Arial"/>
          <w:szCs w:val="20"/>
        </w:rPr>
      </w:pPr>
    </w:p>
    <w:p w:rsidR="007E408D" w:rsidRDefault="007E408D" w:rsidP="007E408D">
      <w:pPr>
        <w:jc w:val="both"/>
        <w:rPr>
          <w:rFonts w:cs="Arial"/>
          <w:b/>
          <w:bCs/>
          <w:szCs w:val="20"/>
          <w:u w:val="single"/>
        </w:rPr>
      </w:pPr>
      <w:r>
        <w:rPr>
          <w:rFonts w:cs="Arial"/>
          <w:b/>
          <w:bCs/>
          <w:szCs w:val="20"/>
          <w:u w:val="single"/>
        </w:rPr>
        <w:t xml:space="preserve">K 189. členu: </w:t>
      </w:r>
    </w:p>
    <w:p w:rsidR="007E408D" w:rsidRDefault="007E408D" w:rsidP="007E408D">
      <w:pPr>
        <w:pStyle w:val="tevilnatoka"/>
        <w:numPr>
          <w:ilvl w:val="0"/>
          <w:numId w:val="0"/>
        </w:numPr>
        <w:tabs>
          <w:tab w:val="left" w:pos="708"/>
        </w:tabs>
        <w:spacing w:line="260" w:lineRule="exact"/>
        <w:rPr>
          <w:sz w:val="20"/>
          <w:szCs w:val="20"/>
        </w:rPr>
      </w:pPr>
      <w:r>
        <w:rPr>
          <w:sz w:val="20"/>
          <w:szCs w:val="20"/>
        </w:rPr>
        <w:t>V 189. členu se v drugem odstavku datum »1. maja 2025« nadomesti z datumom »1. junija 2025«.</w:t>
      </w:r>
    </w:p>
    <w:p w:rsidR="007E408D" w:rsidRDefault="007E408D" w:rsidP="007E408D">
      <w:pPr>
        <w:jc w:val="both"/>
        <w:rPr>
          <w:rFonts w:cs="Arial"/>
          <w:szCs w:val="20"/>
        </w:rPr>
      </w:pPr>
    </w:p>
    <w:p w:rsidR="007E408D" w:rsidRDefault="007E408D" w:rsidP="007E408D">
      <w:pPr>
        <w:jc w:val="both"/>
        <w:rPr>
          <w:rFonts w:cs="Arial"/>
          <w:szCs w:val="20"/>
          <w:u w:val="single"/>
        </w:rPr>
      </w:pPr>
      <w:r>
        <w:rPr>
          <w:rFonts w:cs="Arial"/>
          <w:szCs w:val="20"/>
          <w:u w:val="single"/>
        </w:rPr>
        <w:t>Obrazložitev amandmaja k 170. členu:</w:t>
      </w:r>
    </w:p>
    <w:p w:rsidR="007E408D" w:rsidRDefault="007E408D" w:rsidP="007E408D">
      <w:pPr>
        <w:jc w:val="both"/>
        <w:rPr>
          <w:rFonts w:cs="Arial"/>
          <w:szCs w:val="20"/>
        </w:rPr>
      </w:pPr>
      <w:r>
        <w:rPr>
          <w:rFonts w:cs="Arial"/>
          <w:szCs w:val="20"/>
        </w:rPr>
        <w:t xml:space="preserve">Z amandmajem se popravlja neustrezno določen rok. </w:t>
      </w:r>
    </w:p>
    <w:p w:rsidR="007E408D" w:rsidRDefault="007E408D" w:rsidP="007E408D">
      <w:pPr>
        <w:jc w:val="both"/>
        <w:rPr>
          <w:rFonts w:cs="Arial"/>
          <w:szCs w:val="20"/>
        </w:rPr>
      </w:pPr>
    </w:p>
    <w:p w:rsidR="00782FD4" w:rsidRPr="00EC13B0" w:rsidRDefault="00782FD4" w:rsidP="007E408D">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194C" w:rsidRDefault="00DF194C" w:rsidP="00767987">
      <w:pPr>
        <w:spacing w:line="240" w:lineRule="auto"/>
      </w:pPr>
      <w:r>
        <w:separator/>
      </w:r>
    </w:p>
  </w:endnote>
  <w:endnote w:type="continuationSeparator" w:id="0">
    <w:p w:rsidR="00DF194C" w:rsidRDefault="00DF194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BC6" w:rsidRDefault="00413BC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BC6" w:rsidRDefault="00413BC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BC6" w:rsidRDefault="00413BC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194C" w:rsidRDefault="00DF194C" w:rsidP="00767987">
      <w:pPr>
        <w:spacing w:line="240" w:lineRule="auto"/>
      </w:pPr>
      <w:r>
        <w:separator/>
      </w:r>
    </w:p>
  </w:footnote>
  <w:footnote w:type="continuationSeparator" w:id="0">
    <w:p w:rsidR="00DF194C" w:rsidRDefault="00DF194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BC6" w:rsidRDefault="00413BC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3BC6" w:rsidRDefault="00413BC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3BB60852"/>
    <w:multiLevelType w:val="hybridMultilevel"/>
    <w:tmpl w:val="0F00CAB6"/>
    <w:lvl w:ilvl="0" w:tplc="0424000F">
      <w:start w:val="1"/>
      <w:numFmt w:val="decimal"/>
      <w:lvlText w:val="%1."/>
      <w:lvlJc w:val="left"/>
      <w:pPr>
        <w:tabs>
          <w:tab w:val="num" w:pos="425"/>
        </w:tabs>
        <w:ind w:left="425" w:hanging="425"/>
      </w:p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6BD6405"/>
    <w:multiLevelType w:val="hybridMultilevel"/>
    <w:tmpl w:val="E02C776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C624185"/>
    <w:multiLevelType w:val="hybridMultilevel"/>
    <w:tmpl w:val="8D4285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8"/>
  </w:num>
  <w:num w:numId="2">
    <w:abstractNumId w:val="2"/>
  </w:num>
  <w:num w:numId="3">
    <w:abstractNumId w:val="4"/>
  </w:num>
  <w:num w:numId="4">
    <w:abstractNumId w:val="0"/>
  </w:num>
  <w:num w:numId="5">
    <w:abstractNumId w:val="8"/>
  </w:num>
  <w:num w:numId="6">
    <w:abstractNumId w:val="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lvlOverride w:ilvl="2"/>
    <w:lvlOverride w:ilvl="3"/>
    <w:lvlOverride w:ilvl="4"/>
    <w:lvlOverride w:ilvl="5"/>
    <w:lvlOverride w:ilvl="6"/>
    <w:lvlOverride w:ilvl="7"/>
    <w:lvlOverride w:ilvl="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13BC6"/>
    <w:rsid w:val="004B7F76"/>
    <w:rsid w:val="004E1BCE"/>
    <w:rsid w:val="0054227B"/>
    <w:rsid w:val="0056541B"/>
    <w:rsid w:val="00592079"/>
    <w:rsid w:val="005D5957"/>
    <w:rsid w:val="00676475"/>
    <w:rsid w:val="00682FFE"/>
    <w:rsid w:val="006C69EC"/>
    <w:rsid w:val="007039D0"/>
    <w:rsid w:val="00710C90"/>
    <w:rsid w:val="00767987"/>
    <w:rsid w:val="00782FD4"/>
    <w:rsid w:val="007E408D"/>
    <w:rsid w:val="00811140"/>
    <w:rsid w:val="00896FBD"/>
    <w:rsid w:val="008A3F94"/>
    <w:rsid w:val="00904A48"/>
    <w:rsid w:val="009510F6"/>
    <w:rsid w:val="00980294"/>
    <w:rsid w:val="009A02EB"/>
    <w:rsid w:val="009C5392"/>
    <w:rsid w:val="00A50E4B"/>
    <w:rsid w:val="00A9231D"/>
    <w:rsid w:val="00B40287"/>
    <w:rsid w:val="00C0216A"/>
    <w:rsid w:val="00CD6077"/>
    <w:rsid w:val="00CE234E"/>
    <w:rsid w:val="00D02973"/>
    <w:rsid w:val="00D958C1"/>
    <w:rsid w:val="00DA09BE"/>
    <w:rsid w:val="00DF194C"/>
    <w:rsid w:val="00E278C9"/>
    <w:rsid w:val="00E30579"/>
    <w:rsid w:val="00E52EC7"/>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Znak">
    <w:name w:val="Odstavek Znak"/>
    <w:link w:val="Odstavek"/>
    <w:locked/>
    <w:rsid w:val="007E408D"/>
    <w:rPr>
      <w:rFonts w:ascii="Arial" w:eastAsia="Times New Roman" w:hAnsi="Arial" w:cs="Times New Roman"/>
    </w:rPr>
  </w:style>
  <w:style w:type="paragraph" w:customStyle="1" w:styleId="Odstavek">
    <w:name w:val="Odstavek"/>
    <w:basedOn w:val="Navaden"/>
    <w:link w:val="OdstavekZnak"/>
    <w:qFormat/>
    <w:rsid w:val="007E408D"/>
    <w:pPr>
      <w:overflowPunct w:val="0"/>
      <w:autoSpaceDE w:val="0"/>
      <w:autoSpaceDN w:val="0"/>
      <w:adjustRightInd w:val="0"/>
      <w:spacing w:before="240" w:line="240" w:lineRule="auto"/>
      <w:ind w:firstLine="1021"/>
      <w:jc w:val="both"/>
    </w:pPr>
    <w:rPr>
      <w:sz w:val="22"/>
      <w:szCs w:val="22"/>
    </w:rPr>
  </w:style>
  <w:style w:type="character" w:customStyle="1" w:styleId="AlineazaodstavkomZnak">
    <w:name w:val="Alinea za odstavkom Znak"/>
    <w:link w:val="Alineazaodstavkom"/>
    <w:locked/>
    <w:rsid w:val="007E408D"/>
    <w:rPr>
      <w:rFonts w:ascii="Arial" w:eastAsia="Times New Roman" w:hAnsi="Arial" w:cs="Arial"/>
      <w:lang w:eastAsia="sl-SI"/>
    </w:rPr>
  </w:style>
  <w:style w:type="paragraph" w:customStyle="1" w:styleId="Alineazaodstavkom">
    <w:name w:val="Alinea za odstavkom"/>
    <w:basedOn w:val="Navaden"/>
    <w:link w:val="AlineazaodstavkomZnak"/>
    <w:qFormat/>
    <w:rsid w:val="007E408D"/>
    <w:pPr>
      <w:numPr>
        <w:numId w:val="6"/>
      </w:numPr>
      <w:spacing w:line="240" w:lineRule="auto"/>
      <w:jc w:val="both"/>
    </w:pPr>
    <w:rPr>
      <w:rFonts w:cs="Arial"/>
      <w:sz w:val="22"/>
      <w:szCs w:val="22"/>
      <w:lang w:eastAsia="sl-SI"/>
    </w:rPr>
  </w:style>
  <w:style w:type="paragraph" w:customStyle="1" w:styleId="tevilnatoka111">
    <w:name w:val="Številčna točka 1.1.1"/>
    <w:basedOn w:val="Navaden"/>
    <w:qFormat/>
    <w:rsid w:val="007E408D"/>
    <w:pPr>
      <w:widowControl w:val="0"/>
      <w:numPr>
        <w:ilvl w:val="2"/>
        <w:numId w:val="7"/>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basedOn w:val="OdstavekZnak"/>
    <w:link w:val="tevilnatoka"/>
    <w:locked/>
    <w:rsid w:val="007E408D"/>
    <w:rPr>
      <w:rFonts w:ascii="Arial" w:eastAsia="Times New Roman" w:hAnsi="Arial" w:cs="Arial"/>
      <w:lang w:eastAsia="sl-SI"/>
    </w:rPr>
  </w:style>
  <w:style w:type="paragraph" w:customStyle="1" w:styleId="tevilnatoka">
    <w:name w:val="Številčna točka"/>
    <w:basedOn w:val="Navaden"/>
    <w:link w:val="tevilnatokaZnak"/>
    <w:qFormat/>
    <w:rsid w:val="007E408D"/>
    <w:pPr>
      <w:numPr>
        <w:numId w:val="7"/>
      </w:numPr>
      <w:spacing w:line="240" w:lineRule="auto"/>
      <w:jc w:val="both"/>
    </w:pPr>
    <w:rPr>
      <w:rFonts w:cs="Arial"/>
      <w:sz w:val="22"/>
      <w:szCs w:val="22"/>
      <w:lang w:eastAsia="sl-SI"/>
    </w:rPr>
  </w:style>
  <w:style w:type="paragraph" w:customStyle="1" w:styleId="tevilnatoka11Nova">
    <w:name w:val="Številčna točka 1.1 Nova"/>
    <w:basedOn w:val="tevilnatoka"/>
    <w:qFormat/>
    <w:rsid w:val="007E408D"/>
    <w:pPr>
      <w:numPr>
        <w:ilvl w:val="1"/>
      </w:numPr>
      <w:tabs>
        <w:tab w:val="clear" w:pos="425"/>
        <w:tab w:val="num" w:pos="360"/>
      </w:tabs>
      <w:ind w:left="1080" w:hanging="360"/>
    </w:pPr>
  </w:style>
  <w:style w:type="paragraph" w:customStyle="1" w:styleId="alineazaodstavkom1">
    <w:name w:val="alineazaodstavkom1"/>
    <w:basedOn w:val="Navaden"/>
    <w:rsid w:val="007E408D"/>
    <w:pPr>
      <w:spacing w:line="240" w:lineRule="auto"/>
      <w:ind w:left="425" w:hanging="425"/>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923097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7061</Words>
  <Characters>40251</Characters>
  <Application>Microsoft Office Word</Application>
  <DocSecurity>0</DocSecurity>
  <Lines>335</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3</cp:revision>
  <dcterms:created xsi:type="dcterms:W3CDTF">2025-04-16T08:57:00Z</dcterms:created>
  <dcterms:modified xsi:type="dcterms:W3CDTF">2025-04-16T09:03:00Z</dcterms:modified>
</cp:coreProperties>
</file>