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D1168" w14:textId="77777777" w:rsidR="001E5470" w:rsidRPr="00801A9D" w:rsidRDefault="001E5470" w:rsidP="001E5470">
      <w:pPr>
        <w:rPr>
          <w:rFonts w:eastAsia="Calibri" w:cs="Arial"/>
          <w:szCs w:val="20"/>
        </w:rPr>
      </w:pPr>
    </w:p>
    <w:p w14:paraId="2B4173CA" w14:textId="77777777" w:rsidR="007A7279" w:rsidRPr="00801A9D" w:rsidRDefault="007A7279" w:rsidP="001E5470">
      <w:pPr>
        <w:rPr>
          <w:rFonts w:eastAsia="Calibri" w:cs="Arial"/>
          <w:szCs w:val="20"/>
        </w:rPr>
      </w:pPr>
    </w:p>
    <w:p w14:paraId="0903CEEC" w14:textId="77777777" w:rsidR="007A7279" w:rsidRPr="00801A9D"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01A9D" w14:paraId="34D8C0A2" w14:textId="77777777" w:rsidTr="00EE3DE1">
        <w:trPr>
          <w:gridAfter w:val="2"/>
          <w:wAfter w:w="3067" w:type="dxa"/>
        </w:trPr>
        <w:tc>
          <w:tcPr>
            <w:tcW w:w="6096" w:type="dxa"/>
            <w:gridSpan w:val="2"/>
            <w:tcBorders>
              <w:left w:val="single" w:sz="4" w:space="0" w:color="auto"/>
            </w:tcBorders>
          </w:tcPr>
          <w:p w14:paraId="7225F299" w14:textId="5B7F1C9F" w:rsidR="007A7279" w:rsidRPr="00801A9D" w:rsidRDefault="007A7279" w:rsidP="00BE54C2">
            <w:pPr>
              <w:pStyle w:val="Neotevilenodstavek"/>
              <w:spacing w:before="0" w:after="0" w:line="260" w:lineRule="exact"/>
              <w:jc w:val="left"/>
              <w:rPr>
                <w:sz w:val="20"/>
                <w:szCs w:val="20"/>
              </w:rPr>
            </w:pPr>
            <w:r w:rsidRPr="00801A9D">
              <w:rPr>
                <w:sz w:val="20"/>
                <w:szCs w:val="20"/>
              </w:rPr>
              <w:t xml:space="preserve">Številka: </w:t>
            </w:r>
          </w:p>
        </w:tc>
      </w:tr>
      <w:tr w:rsidR="007A7279" w:rsidRPr="00801A9D" w14:paraId="3C644E38" w14:textId="77777777" w:rsidTr="00EE3DE1">
        <w:trPr>
          <w:gridAfter w:val="2"/>
          <w:wAfter w:w="3067" w:type="dxa"/>
        </w:trPr>
        <w:tc>
          <w:tcPr>
            <w:tcW w:w="6096" w:type="dxa"/>
            <w:gridSpan w:val="2"/>
            <w:tcBorders>
              <w:left w:val="single" w:sz="4" w:space="0" w:color="auto"/>
            </w:tcBorders>
          </w:tcPr>
          <w:p w14:paraId="7A62D3CD" w14:textId="3A0BD5A1" w:rsidR="007A7279" w:rsidRPr="00801A9D" w:rsidRDefault="00FE6A51" w:rsidP="00402BAF">
            <w:pPr>
              <w:pStyle w:val="Neotevilenodstavek"/>
              <w:spacing w:before="0" w:after="0" w:line="260" w:lineRule="exact"/>
              <w:jc w:val="left"/>
              <w:rPr>
                <w:sz w:val="20"/>
                <w:szCs w:val="20"/>
              </w:rPr>
            </w:pPr>
            <w:r w:rsidRPr="00801A9D">
              <w:rPr>
                <w:sz w:val="20"/>
                <w:szCs w:val="20"/>
              </w:rPr>
              <w:t>Ljubljana</w:t>
            </w:r>
            <w:r w:rsidR="00402BAF" w:rsidRPr="00801A9D">
              <w:rPr>
                <w:sz w:val="20"/>
                <w:szCs w:val="20"/>
              </w:rPr>
              <w:t>,</w:t>
            </w:r>
            <w:r w:rsidR="005B76D4" w:rsidRPr="00801A9D">
              <w:rPr>
                <w:sz w:val="20"/>
                <w:szCs w:val="20"/>
              </w:rPr>
              <w:t xml:space="preserve"> </w:t>
            </w:r>
            <w:r w:rsidR="00396041">
              <w:rPr>
                <w:sz w:val="20"/>
                <w:szCs w:val="20"/>
              </w:rPr>
              <w:t>april</w:t>
            </w:r>
            <w:r w:rsidR="001A440C">
              <w:rPr>
                <w:sz w:val="20"/>
                <w:szCs w:val="20"/>
              </w:rPr>
              <w:t xml:space="preserve"> 2025</w:t>
            </w:r>
          </w:p>
        </w:tc>
      </w:tr>
      <w:tr w:rsidR="007A7279" w:rsidRPr="00801A9D" w14:paraId="4048C3EC" w14:textId="77777777" w:rsidTr="00EE3DE1">
        <w:trPr>
          <w:gridAfter w:val="2"/>
          <w:wAfter w:w="3067" w:type="dxa"/>
        </w:trPr>
        <w:tc>
          <w:tcPr>
            <w:tcW w:w="6096" w:type="dxa"/>
            <w:gridSpan w:val="2"/>
            <w:tcBorders>
              <w:left w:val="single" w:sz="4" w:space="0" w:color="auto"/>
            </w:tcBorders>
          </w:tcPr>
          <w:p w14:paraId="6F197FCD" w14:textId="06EC75C0" w:rsidR="007A7279" w:rsidRPr="00801A9D" w:rsidRDefault="00402BAF" w:rsidP="00135C5F">
            <w:pPr>
              <w:pStyle w:val="Neotevilenodstavek"/>
              <w:spacing w:before="0" w:after="0" w:line="260" w:lineRule="exact"/>
              <w:jc w:val="left"/>
              <w:rPr>
                <w:sz w:val="20"/>
                <w:szCs w:val="20"/>
              </w:rPr>
            </w:pPr>
            <w:r w:rsidRPr="00801A9D">
              <w:rPr>
                <w:sz w:val="20"/>
                <w:szCs w:val="20"/>
              </w:rPr>
              <w:t>EVA</w:t>
            </w:r>
            <w:r w:rsidR="00D31B2E" w:rsidRPr="00801A9D">
              <w:rPr>
                <w:sz w:val="20"/>
                <w:szCs w:val="20"/>
              </w:rPr>
              <w:t xml:space="preserve"> </w:t>
            </w:r>
            <w:r w:rsidR="001A440C">
              <w:rPr>
                <w:sz w:val="20"/>
                <w:szCs w:val="20"/>
              </w:rPr>
              <w:t>2025-2330-0024</w:t>
            </w:r>
          </w:p>
        </w:tc>
      </w:tr>
      <w:tr w:rsidR="007A7279" w:rsidRPr="00801A9D" w14:paraId="531F611B" w14:textId="77777777" w:rsidTr="00EE3DE1">
        <w:tc>
          <w:tcPr>
            <w:tcW w:w="9163" w:type="dxa"/>
            <w:gridSpan w:val="4"/>
            <w:tcBorders>
              <w:left w:val="single" w:sz="4" w:space="0" w:color="auto"/>
            </w:tcBorders>
          </w:tcPr>
          <w:p w14:paraId="429116AA" w14:textId="1FCCCA46" w:rsidR="007A7279" w:rsidRPr="00801A9D" w:rsidRDefault="007A7279" w:rsidP="00A54566">
            <w:pPr>
              <w:pStyle w:val="Naslovpredpisa"/>
              <w:spacing w:before="0" w:after="0" w:line="260" w:lineRule="exact"/>
              <w:jc w:val="both"/>
              <w:rPr>
                <w:sz w:val="20"/>
                <w:szCs w:val="20"/>
              </w:rPr>
            </w:pPr>
            <w:r w:rsidRPr="00801A9D">
              <w:rPr>
                <w:sz w:val="20"/>
                <w:szCs w:val="20"/>
              </w:rPr>
              <w:t xml:space="preserve">ZADEVA: </w:t>
            </w:r>
            <w:r w:rsidR="00373A4D" w:rsidRPr="00801A9D">
              <w:rPr>
                <w:sz w:val="20"/>
                <w:szCs w:val="20"/>
              </w:rPr>
              <w:t>U</w:t>
            </w:r>
            <w:r w:rsidR="00EA0675" w:rsidRPr="00801A9D">
              <w:rPr>
                <w:sz w:val="20"/>
                <w:szCs w:val="20"/>
              </w:rPr>
              <w:t>redba</w:t>
            </w:r>
            <w:r w:rsidR="00373A4D" w:rsidRPr="00801A9D">
              <w:rPr>
                <w:sz w:val="20"/>
                <w:szCs w:val="20"/>
              </w:rPr>
              <w:t xml:space="preserve"> o spremembah</w:t>
            </w:r>
            <w:r w:rsidR="00402BAF" w:rsidRPr="00801A9D">
              <w:rPr>
                <w:sz w:val="20"/>
                <w:szCs w:val="20"/>
              </w:rPr>
              <w:t xml:space="preserve"> in dopolnitv</w:t>
            </w:r>
            <w:r w:rsidR="00045AB0" w:rsidRPr="00801A9D">
              <w:rPr>
                <w:sz w:val="20"/>
                <w:szCs w:val="20"/>
              </w:rPr>
              <w:t>ah</w:t>
            </w:r>
            <w:r w:rsidR="00373A4D" w:rsidRPr="00801A9D">
              <w:rPr>
                <w:sz w:val="20"/>
                <w:szCs w:val="20"/>
              </w:rPr>
              <w:t xml:space="preserve"> Uredbe o neposrednih plačilih iz strateškega načrta skupne kmetijske politike 2023–2027</w:t>
            </w:r>
            <w:r w:rsidR="00EA0675" w:rsidRPr="00801A9D">
              <w:rPr>
                <w:sz w:val="20"/>
                <w:szCs w:val="20"/>
              </w:rPr>
              <w:t xml:space="preserve"> </w:t>
            </w:r>
            <w:r w:rsidR="00373A4D" w:rsidRPr="00801A9D">
              <w:rPr>
                <w:sz w:val="20"/>
                <w:szCs w:val="20"/>
              </w:rPr>
              <w:t>–</w:t>
            </w:r>
            <w:r w:rsidR="0091573A">
              <w:rPr>
                <w:sz w:val="20"/>
                <w:szCs w:val="20"/>
              </w:rPr>
              <w:t xml:space="preserve"> predlog za </w:t>
            </w:r>
            <w:r w:rsidR="00644C7E">
              <w:rPr>
                <w:sz w:val="20"/>
                <w:szCs w:val="20"/>
              </w:rPr>
              <w:t xml:space="preserve">medresorsko </w:t>
            </w:r>
            <w:r w:rsidR="0091573A">
              <w:rPr>
                <w:sz w:val="20"/>
                <w:szCs w:val="20"/>
              </w:rPr>
              <w:t>obravnavo</w:t>
            </w:r>
          </w:p>
        </w:tc>
      </w:tr>
      <w:tr w:rsidR="007A7279" w:rsidRPr="00801A9D" w14:paraId="41C0325F" w14:textId="77777777" w:rsidTr="00EE3DE1">
        <w:tc>
          <w:tcPr>
            <w:tcW w:w="9163" w:type="dxa"/>
            <w:gridSpan w:val="4"/>
            <w:tcBorders>
              <w:left w:val="single" w:sz="4" w:space="0" w:color="auto"/>
            </w:tcBorders>
          </w:tcPr>
          <w:p w14:paraId="75DD317B" w14:textId="77777777" w:rsidR="007A7279" w:rsidRPr="00801A9D" w:rsidRDefault="007A7279" w:rsidP="00D47099">
            <w:pPr>
              <w:pStyle w:val="Poglavje"/>
              <w:spacing w:before="0" w:after="0" w:line="260" w:lineRule="exact"/>
              <w:jc w:val="left"/>
              <w:rPr>
                <w:sz w:val="20"/>
                <w:szCs w:val="20"/>
              </w:rPr>
            </w:pPr>
            <w:r w:rsidRPr="00801A9D">
              <w:rPr>
                <w:sz w:val="20"/>
                <w:szCs w:val="20"/>
              </w:rPr>
              <w:t>1. Predlog sklepov vlade:</w:t>
            </w:r>
          </w:p>
        </w:tc>
      </w:tr>
      <w:tr w:rsidR="007A7279" w:rsidRPr="00801A9D" w14:paraId="2BAB3A38" w14:textId="77777777" w:rsidTr="00EE3DE1">
        <w:tc>
          <w:tcPr>
            <w:tcW w:w="9163" w:type="dxa"/>
            <w:gridSpan w:val="4"/>
            <w:tcBorders>
              <w:left w:val="single" w:sz="4" w:space="0" w:color="auto"/>
            </w:tcBorders>
          </w:tcPr>
          <w:p w14:paraId="05593591" w14:textId="77777777" w:rsidR="00A70C96"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Na podlagi </w:t>
            </w:r>
            <w:r w:rsidR="00075E5F" w:rsidRPr="00801A9D">
              <w:rPr>
                <w:rFonts w:cs="Arial"/>
                <w:iCs/>
                <w:szCs w:val="20"/>
                <w:lang w:eastAsia="sl-SI"/>
              </w:rPr>
              <w:t>šestega odstavka 21.</w:t>
            </w:r>
            <w:r w:rsidR="005B76D4" w:rsidRPr="00801A9D">
              <w:rPr>
                <w:rFonts w:cs="Arial"/>
                <w:iCs/>
                <w:szCs w:val="20"/>
                <w:lang w:eastAsia="sl-SI"/>
              </w:rPr>
              <w:t xml:space="preserve"> </w:t>
            </w:r>
            <w:r w:rsidR="00075E5F" w:rsidRPr="00801A9D">
              <w:rPr>
                <w:rFonts w:cs="Arial"/>
                <w:iCs/>
                <w:szCs w:val="20"/>
                <w:lang w:eastAsia="sl-SI"/>
              </w:rPr>
              <w:t xml:space="preserve">člena Zakona o Vladi Republike Slovenije </w:t>
            </w:r>
            <w:r w:rsidR="004A0D72" w:rsidRPr="00801A9D">
              <w:rPr>
                <w:rFonts w:cs="Arial"/>
                <w:iCs/>
                <w:szCs w:val="20"/>
                <w:lang w:eastAsia="sl-SI"/>
              </w:rPr>
              <w:t>(Uradni list RS, št. 24/05 – uradno prečiščeno besedilo, 109/08, 38/10 – ZUKN, 8/12, 21/13, 47/13 – ZDU-1G, 65/14, 55/17 in 163/22)</w:t>
            </w:r>
            <w:r w:rsidR="00075E5F" w:rsidRPr="00801A9D">
              <w:rPr>
                <w:rFonts w:cs="Arial"/>
                <w:iCs/>
                <w:szCs w:val="20"/>
                <w:lang w:eastAsia="sl-SI"/>
              </w:rPr>
              <w:t xml:space="preserve"> </w:t>
            </w:r>
            <w:r w:rsidRPr="00801A9D">
              <w:rPr>
                <w:rFonts w:cs="Arial"/>
                <w:iCs/>
                <w:szCs w:val="20"/>
                <w:lang w:eastAsia="sl-SI"/>
              </w:rPr>
              <w:t xml:space="preserve">je Vlada Republike Slovenije na …..…… seji </w:t>
            </w:r>
            <w:r w:rsidR="00075E5F" w:rsidRPr="00801A9D">
              <w:rPr>
                <w:rFonts w:cs="Arial"/>
                <w:iCs/>
                <w:szCs w:val="20"/>
                <w:lang w:eastAsia="sl-SI"/>
              </w:rPr>
              <w:t>dne</w:t>
            </w:r>
            <w:r w:rsidRPr="00801A9D">
              <w:rPr>
                <w:rFonts w:cs="Arial"/>
                <w:iCs/>
                <w:szCs w:val="20"/>
                <w:lang w:eastAsia="sl-SI"/>
              </w:rPr>
              <w:t>………... sprejela</w:t>
            </w:r>
            <w:r w:rsidR="00075E5F" w:rsidRPr="00801A9D">
              <w:rPr>
                <w:rFonts w:cs="Arial"/>
                <w:iCs/>
                <w:szCs w:val="20"/>
                <w:lang w:eastAsia="sl-SI"/>
              </w:rPr>
              <w:t xml:space="preserve"> naslednji</w:t>
            </w:r>
          </w:p>
          <w:p w14:paraId="4A68A0FD" w14:textId="77777777" w:rsidR="00A70C96" w:rsidRPr="00801A9D" w:rsidRDefault="00A70C96" w:rsidP="00373A4D">
            <w:pPr>
              <w:overflowPunct w:val="0"/>
              <w:autoSpaceDE w:val="0"/>
              <w:autoSpaceDN w:val="0"/>
              <w:adjustRightInd w:val="0"/>
              <w:textAlignment w:val="baseline"/>
              <w:rPr>
                <w:rFonts w:cs="Arial"/>
                <w:iCs/>
                <w:szCs w:val="20"/>
                <w:lang w:eastAsia="sl-SI"/>
              </w:rPr>
            </w:pPr>
          </w:p>
          <w:p w14:paraId="2AF4F549" w14:textId="77777777" w:rsidR="00373A4D" w:rsidRPr="00801A9D" w:rsidRDefault="00A70C96" w:rsidP="00F76813">
            <w:pPr>
              <w:overflowPunct w:val="0"/>
              <w:autoSpaceDE w:val="0"/>
              <w:autoSpaceDN w:val="0"/>
              <w:adjustRightInd w:val="0"/>
              <w:jc w:val="center"/>
              <w:textAlignment w:val="baseline"/>
              <w:rPr>
                <w:rFonts w:cs="Arial"/>
                <w:iCs/>
                <w:szCs w:val="20"/>
                <w:lang w:eastAsia="sl-SI"/>
              </w:rPr>
            </w:pPr>
            <w:r w:rsidRPr="00801A9D">
              <w:rPr>
                <w:rFonts w:cs="Arial"/>
                <w:iCs/>
                <w:szCs w:val="20"/>
                <w:lang w:eastAsia="sl-SI"/>
              </w:rPr>
              <w:t>SKLEP:</w:t>
            </w:r>
          </w:p>
          <w:p w14:paraId="1272B0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4DCE90A" w14:textId="77868A55"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Vlada Republike Slovenije je izdala Uredbo o spremembah </w:t>
            </w:r>
            <w:r w:rsidR="00402BAF" w:rsidRPr="00801A9D">
              <w:rPr>
                <w:rFonts w:cs="Arial"/>
                <w:iCs/>
                <w:szCs w:val="20"/>
                <w:lang w:eastAsia="sl-SI"/>
              </w:rPr>
              <w:t>in dopolnitv</w:t>
            </w:r>
            <w:r w:rsidR="00045AB0" w:rsidRPr="00801A9D">
              <w:rPr>
                <w:rFonts w:cs="Arial"/>
                <w:iCs/>
                <w:szCs w:val="20"/>
                <w:lang w:eastAsia="sl-SI"/>
              </w:rPr>
              <w:t>ah</w:t>
            </w:r>
            <w:r w:rsidR="00402BAF" w:rsidRPr="00801A9D">
              <w:rPr>
                <w:rFonts w:cs="Arial"/>
                <w:iCs/>
                <w:szCs w:val="20"/>
                <w:lang w:eastAsia="sl-SI"/>
              </w:rPr>
              <w:t xml:space="preserve"> </w:t>
            </w:r>
            <w:r w:rsidRPr="00801A9D">
              <w:rPr>
                <w:rFonts w:cs="Arial"/>
                <w:iCs/>
                <w:szCs w:val="20"/>
                <w:lang w:eastAsia="sl-SI"/>
              </w:rPr>
              <w:t>Uredbe o neposrednih plačilih iz strateškega načrta skupne kmetijske politike 2023–2027 in jo objavi v Uradnem listu Republike Slovenije.</w:t>
            </w:r>
          </w:p>
          <w:p w14:paraId="39E4FDCC"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0E95ACC" w14:textId="72ADF2F9"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 xml:space="preserve"> Barbara Kolenko </w:t>
            </w:r>
            <w:proofErr w:type="spellStart"/>
            <w:r w:rsidR="00370B5B" w:rsidRPr="00801A9D">
              <w:rPr>
                <w:rFonts w:cs="Arial"/>
                <w:iCs/>
                <w:szCs w:val="20"/>
                <w:lang w:eastAsia="sl-SI"/>
              </w:rPr>
              <w:t>Helbl</w:t>
            </w:r>
            <w:proofErr w:type="spellEnd"/>
          </w:p>
          <w:p w14:paraId="334CF5DD" w14:textId="0D461F27"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generalna sekretarka</w:t>
            </w:r>
          </w:p>
          <w:p w14:paraId="2A80EA24"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EA32C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44E20CDE" w14:textId="77777777" w:rsidR="00373A4D" w:rsidRPr="00801A9D" w:rsidRDefault="00373A4D" w:rsidP="00373A4D">
            <w:pPr>
              <w:pStyle w:val="Neotevilenodstavek"/>
              <w:rPr>
                <w:iCs/>
                <w:sz w:val="20"/>
                <w:szCs w:val="20"/>
              </w:rPr>
            </w:pPr>
            <w:r w:rsidRPr="00801A9D">
              <w:rPr>
                <w:iCs/>
                <w:sz w:val="20"/>
                <w:szCs w:val="20"/>
              </w:rPr>
              <w:t>Priloga:</w:t>
            </w:r>
          </w:p>
          <w:p w14:paraId="2F1470AC" w14:textId="4FEEE568" w:rsidR="00373A4D" w:rsidRPr="00801A9D" w:rsidRDefault="00EA0675" w:rsidP="00EC7F37">
            <w:pPr>
              <w:pStyle w:val="Neotevilenodstavek"/>
              <w:numPr>
                <w:ilvl w:val="0"/>
                <w:numId w:val="17"/>
              </w:numPr>
              <w:rPr>
                <w:iCs/>
                <w:sz w:val="20"/>
                <w:szCs w:val="20"/>
              </w:rPr>
            </w:pPr>
            <w:r w:rsidRPr="00801A9D">
              <w:rPr>
                <w:iCs/>
                <w:sz w:val="20"/>
                <w:szCs w:val="20"/>
              </w:rPr>
              <w:t>P</w:t>
            </w:r>
            <w:r w:rsidR="00373A4D" w:rsidRPr="00801A9D">
              <w:rPr>
                <w:iCs/>
                <w:sz w:val="20"/>
                <w:szCs w:val="20"/>
              </w:rPr>
              <w:t>redlog Uredbe o spremembah</w:t>
            </w:r>
            <w:r w:rsidR="00402BAF" w:rsidRPr="00801A9D">
              <w:rPr>
                <w:iCs/>
                <w:sz w:val="20"/>
                <w:szCs w:val="20"/>
              </w:rPr>
              <w:t xml:space="preserve"> in dopolnitv</w:t>
            </w:r>
            <w:r w:rsidR="00586D10" w:rsidRPr="00801A9D">
              <w:rPr>
                <w:iCs/>
                <w:sz w:val="20"/>
                <w:szCs w:val="20"/>
              </w:rPr>
              <w:t>ah</w:t>
            </w:r>
            <w:r w:rsidR="00373A4D" w:rsidRPr="00801A9D">
              <w:rPr>
                <w:iCs/>
                <w:sz w:val="20"/>
                <w:szCs w:val="20"/>
              </w:rPr>
              <w:t xml:space="preserve"> Uredbe o neposrednih plačilih iz </w:t>
            </w:r>
            <w:r w:rsidR="00373A4D" w:rsidRPr="00801A9D">
              <w:rPr>
                <w:sz w:val="20"/>
                <w:szCs w:val="20"/>
              </w:rPr>
              <w:t>s</w:t>
            </w:r>
            <w:r w:rsidR="00373A4D" w:rsidRPr="00801A9D">
              <w:rPr>
                <w:iCs/>
                <w:sz w:val="20"/>
                <w:szCs w:val="20"/>
              </w:rPr>
              <w:t>trateškega načrta skupne kmetijske politike 2023–2027</w:t>
            </w:r>
            <w:r w:rsidRPr="00801A9D">
              <w:rPr>
                <w:iCs/>
                <w:sz w:val="20"/>
                <w:szCs w:val="20"/>
              </w:rPr>
              <w:t>.</w:t>
            </w:r>
          </w:p>
          <w:p w14:paraId="3E335006"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191D257" w14:textId="77777777"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Sklep prejmeta:</w:t>
            </w:r>
          </w:p>
          <w:p w14:paraId="623F3D7A" w14:textId="77777777" w:rsidR="00373A4D" w:rsidRPr="00801A9D" w:rsidRDefault="00373A4D" w:rsidP="00EC7F37">
            <w:pPr>
              <w:numPr>
                <w:ilvl w:val="0"/>
                <w:numId w:val="16"/>
              </w:numPr>
              <w:overflowPunct w:val="0"/>
              <w:autoSpaceDE w:val="0"/>
              <w:autoSpaceDN w:val="0"/>
              <w:adjustRightInd w:val="0"/>
              <w:textAlignment w:val="baseline"/>
              <w:rPr>
                <w:rFonts w:cs="Arial"/>
                <w:iCs/>
                <w:szCs w:val="20"/>
                <w:lang w:eastAsia="sl-SI"/>
              </w:rPr>
            </w:pPr>
            <w:r w:rsidRPr="00801A9D">
              <w:rPr>
                <w:rFonts w:cs="Arial"/>
                <w:iCs/>
                <w:szCs w:val="20"/>
                <w:lang w:eastAsia="sl-SI"/>
              </w:rPr>
              <w:t>Ministrstvo za kmetijstvo, gozdarstvo in prehrano,</w:t>
            </w:r>
          </w:p>
          <w:p w14:paraId="2F266469" w14:textId="77777777" w:rsidR="00373A4D" w:rsidRPr="00801A9D" w:rsidRDefault="00373A4D" w:rsidP="00EC7F37">
            <w:pPr>
              <w:numPr>
                <w:ilvl w:val="0"/>
                <w:numId w:val="16"/>
              </w:numPr>
              <w:overflowPunct w:val="0"/>
              <w:autoSpaceDE w:val="0"/>
              <w:autoSpaceDN w:val="0"/>
              <w:adjustRightInd w:val="0"/>
              <w:textAlignment w:val="baseline"/>
              <w:rPr>
                <w:rFonts w:cs="Arial"/>
                <w:iCs/>
                <w:szCs w:val="20"/>
              </w:rPr>
            </w:pPr>
            <w:r w:rsidRPr="00801A9D">
              <w:rPr>
                <w:rFonts w:cs="Arial"/>
                <w:iCs/>
                <w:szCs w:val="20"/>
                <w:lang w:eastAsia="sl-SI"/>
              </w:rPr>
              <w:t>Služba Vlade Republike Slovenije za zakonodajo.</w:t>
            </w:r>
            <w:r w:rsidR="005B76D4" w:rsidRPr="00801A9D">
              <w:rPr>
                <w:rFonts w:cs="Arial"/>
                <w:iCs/>
                <w:szCs w:val="20"/>
                <w:lang w:eastAsia="sl-SI"/>
              </w:rPr>
              <w:t xml:space="preserve"> </w:t>
            </w:r>
          </w:p>
          <w:p w14:paraId="6EE6E9FB" w14:textId="77777777" w:rsidR="007A7279" w:rsidRPr="00801A9D" w:rsidRDefault="007A7279" w:rsidP="00373A4D">
            <w:pPr>
              <w:pStyle w:val="Neotevilenodstavek"/>
              <w:spacing w:before="0" w:after="0" w:line="260" w:lineRule="exact"/>
              <w:ind w:left="720"/>
              <w:rPr>
                <w:iCs/>
                <w:sz w:val="20"/>
                <w:szCs w:val="20"/>
              </w:rPr>
            </w:pPr>
          </w:p>
        </w:tc>
      </w:tr>
      <w:tr w:rsidR="007A7279" w:rsidRPr="00801A9D" w14:paraId="12366D44" w14:textId="77777777" w:rsidTr="00EE3DE1">
        <w:tc>
          <w:tcPr>
            <w:tcW w:w="9163" w:type="dxa"/>
            <w:gridSpan w:val="4"/>
            <w:tcBorders>
              <w:left w:val="single" w:sz="4" w:space="0" w:color="auto"/>
            </w:tcBorders>
          </w:tcPr>
          <w:p w14:paraId="62E54FE2"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2. Predlog za obravnavo predloga zakona po nujnem ali skrajšanem postopku v državnem zboru z obrazložitvijo razlogov:</w:t>
            </w:r>
          </w:p>
        </w:tc>
      </w:tr>
      <w:tr w:rsidR="007A7279" w:rsidRPr="00801A9D" w14:paraId="28D843B5" w14:textId="77777777" w:rsidTr="00EE3DE1">
        <w:tc>
          <w:tcPr>
            <w:tcW w:w="9163" w:type="dxa"/>
            <w:gridSpan w:val="4"/>
            <w:tcBorders>
              <w:left w:val="single" w:sz="4" w:space="0" w:color="auto"/>
            </w:tcBorders>
          </w:tcPr>
          <w:p w14:paraId="4D0A8D37"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razloge, razen za predlog zakona o ratifikaciji mednarodne pogodbe, ki se obravnava po nujnem postopku – 169. člen Poslovnika državnega zbora.)</w:t>
            </w:r>
          </w:p>
        </w:tc>
      </w:tr>
      <w:tr w:rsidR="007A7279" w:rsidRPr="00801A9D" w14:paraId="1FE2A8E5" w14:textId="77777777" w:rsidTr="00EE3DE1">
        <w:tc>
          <w:tcPr>
            <w:tcW w:w="9163" w:type="dxa"/>
            <w:gridSpan w:val="4"/>
            <w:tcBorders>
              <w:left w:val="single" w:sz="4" w:space="0" w:color="auto"/>
            </w:tcBorders>
          </w:tcPr>
          <w:p w14:paraId="0BAA5099"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3.a Osebe, odgovorne za strokovno pripravo in usklajenost gradiva:</w:t>
            </w:r>
          </w:p>
        </w:tc>
      </w:tr>
      <w:tr w:rsidR="007A7279" w:rsidRPr="00801A9D" w14:paraId="4BCD42CB" w14:textId="77777777" w:rsidTr="00EE3DE1">
        <w:tc>
          <w:tcPr>
            <w:tcW w:w="9163" w:type="dxa"/>
            <w:gridSpan w:val="4"/>
            <w:tcBorders>
              <w:left w:val="single" w:sz="4" w:space="0" w:color="auto"/>
            </w:tcBorders>
          </w:tcPr>
          <w:p w14:paraId="55760C37" w14:textId="77777777" w:rsidR="00373A4D" w:rsidRPr="00801A9D" w:rsidRDefault="00373A4D" w:rsidP="00373A4D">
            <w:pPr>
              <w:pStyle w:val="Neotevilenodstavek"/>
              <w:spacing w:before="0" w:after="0" w:line="260" w:lineRule="exact"/>
              <w:rPr>
                <w:iCs/>
                <w:sz w:val="20"/>
                <w:szCs w:val="20"/>
              </w:rPr>
            </w:pPr>
            <w:r w:rsidRPr="00801A9D">
              <w:rPr>
                <w:iCs/>
                <w:sz w:val="20"/>
                <w:szCs w:val="20"/>
              </w:rPr>
              <w:lastRenderedPageBreak/>
              <w:t>– Maša Žagar, generalna direktorica Direktorata za kmetijstvo,</w:t>
            </w:r>
          </w:p>
          <w:p w14:paraId="2CBF8E92" w14:textId="335BC7F4" w:rsidR="007A7279" w:rsidRPr="00801A9D" w:rsidRDefault="00373A4D" w:rsidP="00D31B2E">
            <w:pPr>
              <w:pStyle w:val="Neotevilenodstavek"/>
              <w:spacing w:before="0" w:after="0" w:line="260" w:lineRule="exact"/>
              <w:rPr>
                <w:iCs/>
                <w:sz w:val="20"/>
                <w:szCs w:val="20"/>
              </w:rPr>
            </w:pPr>
            <w:r w:rsidRPr="00801A9D">
              <w:rPr>
                <w:iCs/>
                <w:sz w:val="20"/>
                <w:szCs w:val="20"/>
              </w:rPr>
              <w:t xml:space="preserve">– </w:t>
            </w:r>
            <w:r w:rsidR="00667DD3" w:rsidRPr="00801A9D">
              <w:rPr>
                <w:iCs/>
                <w:sz w:val="20"/>
                <w:szCs w:val="20"/>
              </w:rPr>
              <w:t xml:space="preserve">dr. </w:t>
            </w:r>
            <w:r w:rsidR="00D31B2E" w:rsidRPr="00801A9D">
              <w:rPr>
                <w:iCs/>
                <w:sz w:val="20"/>
                <w:szCs w:val="20"/>
              </w:rPr>
              <w:t>Gašper Kosec</w:t>
            </w:r>
            <w:r w:rsidRPr="00801A9D">
              <w:rPr>
                <w:iCs/>
                <w:sz w:val="20"/>
                <w:szCs w:val="20"/>
              </w:rPr>
              <w:t>, vodja Sektorja za trajnostno kmetijstvo.</w:t>
            </w:r>
          </w:p>
        </w:tc>
      </w:tr>
      <w:tr w:rsidR="007A7279" w:rsidRPr="00801A9D" w14:paraId="2FE86717" w14:textId="77777777" w:rsidTr="00EE3DE1">
        <w:tc>
          <w:tcPr>
            <w:tcW w:w="9163" w:type="dxa"/>
            <w:gridSpan w:val="4"/>
            <w:tcBorders>
              <w:left w:val="single" w:sz="4" w:space="0" w:color="auto"/>
            </w:tcBorders>
          </w:tcPr>
          <w:p w14:paraId="1C8831BA" w14:textId="77777777" w:rsidR="007A7279" w:rsidRPr="00801A9D" w:rsidRDefault="007A7279" w:rsidP="00D47099">
            <w:pPr>
              <w:pStyle w:val="Neotevilenodstavek"/>
              <w:spacing w:before="0" w:after="0" w:line="260" w:lineRule="exact"/>
              <w:rPr>
                <w:b/>
                <w:iCs/>
                <w:sz w:val="20"/>
                <w:szCs w:val="20"/>
              </w:rPr>
            </w:pPr>
            <w:r w:rsidRPr="00801A9D">
              <w:rPr>
                <w:b/>
                <w:iCs/>
                <w:sz w:val="20"/>
                <w:szCs w:val="20"/>
              </w:rPr>
              <w:t xml:space="preserve">3.b Zunanji strokovnjaki, ki so </w:t>
            </w:r>
            <w:r w:rsidRPr="00801A9D">
              <w:rPr>
                <w:b/>
                <w:sz w:val="20"/>
                <w:szCs w:val="20"/>
              </w:rPr>
              <w:t>sodelovali pri pripravi dela ali celotnega gradiva:</w:t>
            </w:r>
          </w:p>
        </w:tc>
      </w:tr>
      <w:tr w:rsidR="007A7279" w:rsidRPr="00801A9D" w14:paraId="40A9EEE6" w14:textId="77777777" w:rsidTr="00EE3DE1">
        <w:tc>
          <w:tcPr>
            <w:tcW w:w="9163" w:type="dxa"/>
            <w:gridSpan w:val="4"/>
            <w:tcBorders>
              <w:left w:val="single" w:sz="4" w:space="0" w:color="auto"/>
            </w:tcBorders>
          </w:tcPr>
          <w:p w14:paraId="01C7B1E1"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osebno ime zunanjega strokovnjaka ali firmo in naslov pravne osebe, ki je sodelovala pri pripravi predloga predpisa ali splošnega akta za izvrševanje javnih pooblastil.</w:t>
            </w:r>
          </w:p>
          <w:p w14:paraId="64FFB404"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s tem povezane stroške, ki bremenijo javnofinančna sredstva ali navedite, da sodelovanje strokovnjaka ni povezano z javnofinančnimi izdatki.)</w:t>
            </w:r>
          </w:p>
        </w:tc>
      </w:tr>
      <w:tr w:rsidR="007A7279" w:rsidRPr="00801A9D" w14:paraId="4B2CB99E" w14:textId="77777777" w:rsidTr="00EE3DE1">
        <w:tc>
          <w:tcPr>
            <w:tcW w:w="9163" w:type="dxa"/>
            <w:gridSpan w:val="4"/>
            <w:tcBorders>
              <w:left w:val="single" w:sz="4" w:space="0" w:color="auto"/>
            </w:tcBorders>
          </w:tcPr>
          <w:p w14:paraId="523EB82F"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4. Predstavniki vlade, ki bodo sodelovali pri delu državnega zbora:</w:t>
            </w:r>
          </w:p>
        </w:tc>
      </w:tr>
      <w:tr w:rsidR="007A7279" w:rsidRPr="00801A9D" w14:paraId="73E96F69" w14:textId="77777777" w:rsidTr="00EE3DE1">
        <w:tc>
          <w:tcPr>
            <w:tcW w:w="9163" w:type="dxa"/>
            <w:gridSpan w:val="4"/>
            <w:tcBorders>
              <w:left w:val="single" w:sz="4" w:space="0" w:color="auto"/>
            </w:tcBorders>
          </w:tcPr>
          <w:p w14:paraId="0DD9B460" w14:textId="77777777" w:rsidR="007A7279" w:rsidRPr="00801A9D" w:rsidRDefault="007A7279" w:rsidP="00D47099">
            <w:pPr>
              <w:pStyle w:val="Neotevilenodstavek"/>
              <w:spacing w:before="0" w:after="0" w:line="260" w:lineRule="exact"/>
              <w:rPr>
                <w:b/>
                <w:sz w:val="20"/>
                <w:szCs w:val="20"/>
              </w:rPr>
            </w:pPr>
            <w:r w:rsidRPr="00801A9D">
              <w:rPr>
                <w:iCs/>
                <w:sz w:val="20"/>
                <w:szCs w:val="20"/>
              </w:rPr>
              <w:t>(Navedite imena in priimke ter funkcije ali nazive.)</w:t>
            </w:r>
          </w:p>
        </w:tc>
      </w:tr>
      <w:tr w:rsidR="007A7279" w:rsidRPr="00801A9D" w14:paraId="5E77AB80" w14:textId="77777777" w:rsidTr="00EE3DE1">
        <w:tc>
          <w:tcPr>
            <w:tcW w:w="9163" w:type="dxa"/>
            <w:gridSpan w:val="4"/>
            <w:tcBorders>
              <w:left w:val="single" w:sz="4" w:space="0" w:color="auto"/>
            </w:tcBorders>
          </w:tcPr>
          <w:p w14:paraId="5D63F33F"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t>5. Kratek povzetek gradiva:</w:t>
            </w:r>
          </w:p>
        </w:tc>
      </w:tr>
      <w:tr w:rsidR="003F2770" w:rsidRPr="00801A9D" w14:paraId="5D6B988B" w14:textId="77777777" w:rsidTr="00EE3DE1">
        <w:tc>
          <w:tcPr>
            <w:tcW w:w="9163" w:type="dxa"/>
            <w:gridSpan w:val="4"/>
            <w:tcBorders>
              <w:left w:val="single" w:sz="4" w:space="0" w:color="auto"/>
            </w:tcBorders>
          </w:tcPr>
          <w:p w14:paraId="2FFB31C1" w14:textId="2859FFCC" w:rsidR="004A5E44" w:rsidRPr="00801A9D" w:rsidRDefault="004A5E44" w:rsidP="004A5E44">
            <w:pPr>
              <w:pStyle w:val="Neotevilenodstavek"/>
              <w:spacing w:before="0" w:after="0" w:line="260" w:lineRule="exact"/>
              <w:rPr>
                <w:sz w:val="20"/>
                <w:szCs w:val="20"/>
              </w:rPr>
            </w:pPr>
            <w:r w:rsidRPr="00801A9D">
              <w:rPr>
                <w:sz w:val="20"/>
                <w:szCs w:val="20"/>
              </w:rPr>
              <w:t xml:space="preserve">Uredba določa izvajanje intervencij v obliki neposrednih plačil iz </w:t>
            </w:r>
            <w:r w:rsidR="000D242B" w:rsidRPr="00801A9D">
              <w:rPr>
                <w:sz w:val="20"/>
                <w:szCs w:val="20"/>
              </w:rPr>
              <w:t>s</w:t>
            </w:r>
            <w:r w:rsidRPr="00801A9D">
              <w:rPr>
                <w:sz w:val="20"/>
                <w:szCs w:val="20"/>
              </w:rPr>
              <w:t>trateškega načrta skupne kmetijske politike 2023</w:t>
            </w:r>
            <w:r w:rsidR="00A7088A" w:rsidRPr="00801A9D">
              <w:rPr>
                <w:sz w:val="20"/>
                <w:szCs w:val="20"/>
              </w:rPr>
              <w:t xml:space="preserve"> </w:t>
            </w:r>
            <w:r w:rsidRPr="00801A9D">
              <w:rPr>
                <w:sz w:val="20"/>
                <w:szCs w:val="20"/>
              </w:rPr>
              <w:t>–</w:t>
            </w:r>
            <w:r w:rsidR="00A7088A" w:rsidRPr="00801A9D">
              <w:rPr>
                <w:sz w:val="20"/>
                <w:szCs w:val="20"/>
              </w:rPr>
              <w:t xml:space="preserve"> </w:t>
            </w:r>
            <w:r w:rsidRPr="00801A9D">
              <w:rPr>
                <w:sz w:val="20"/>
                <w:szCs w:val="20"/>
              </w:rPr>
              <w:t>2027 (v nadalj</w:t>
            </w:r>
            <w:r w:rsidR="005B76D4" w:rsidRPr="00801A9D">
              <w:rPr>
                <w:sz w:val="20"/>
                <w:szCs w:val="20"/>
              </w:rPr>
              <w:t>njem besedil</w:t>
            </w:r>
            <w:r w:rsidRPr="00801A9D">
              <w:rPr>
                <w:sz w:val="20"/>
                <w:szCs w:val="20"/>
              </w:rPr>
              <w:t>u: SN SKP 2023</w:t>
            </w:r>
            <w:r w:rsidR="00A7088A" w:rsidRPr="00801A9D">
              <w:rPr>
                <w:sz w:val="20"/>
                <w:szCs w:val="20"/>
              </w:rPr>
              <w:t xml:space="preserve"> </w:t>
            </w:r>
            <w:r w:rsidRPr="00801A9D">
              <w:rPr>
                <w:sz w:val="20"/>
                <w:szCs w:val="20"/>
              </w:rPr>
              <w:t>–</w:t>
            </w:r>
            <w:r w:rsidR="00A7088A" w:rsidRPr="00801A9D">
              <w:rPr>
                <w:sz w:val="20"/>
                <w:szCs w:val="20"/>
              </w:rPr>
              <w:t xml:space="preserve"> </w:t>
            </w:r>
            <w:r w:rsidRPr="00801A9D">
              <w:rPr>
                <w:sz w:val="20"/>
                <w:szCs w:val="20"/>
              </w:rPr>
              <w:t>2027), potrjenega z Izvedbenim sklepom Komisije</w:t>
            </w:r>
            <w:r w:rsidR="00C16ED4" w:rsidRPr="00801A9D">
              <w:rPr>
                <w:sz w:val="20"/>
                <w:szCs w:val="20"/>
              </w:rPr>
              <w:t xml:space="preserve"> C(2022) 7574 z dne 28. 10. 2022.</w:t>
            </w:r>
          </w:p>
          <w:p w14:paraId="52B0944D" w14:textId="77777777" w:rsidR="004A5E44" w:rsidRPr="00801A9D" w:rsidRDefault="004A5E44" w:rsidP="004A5E44">
            <w:pPr>
              <w:pStyle w:val="Neotevilenodstavek"/>
              <w:spacing w:before="0" w:after="0" w:line="260" w:lineRule="exact"/>
              <w:rPr>
                <w:sz w:val="20"/>
                <w:szCs w:val="20"/>
              </w:rPr>
            </w:pPr>
          </w:p>
          <w:p w14:paraId="70B6E21D" w14:textId="7A2B83F1" w:rsidR="00E22731" w:rsidRDefault="004A5E44" w:rsidP="00C11F31">
            <w:pPr>
              <w:rPr>
                <w:rFonts w:cs="Arial"/>
                <w:noProof/>
                <w:szCs w:val="20"/>
              </w:rPr>
            </w:pPr>
            <w:r w:rsidRPr="00801A9D">
              <w:rPr>
                <w:rFonts w:cs="Arial"/>
                <w:szCs w:val="20"/>
              </w:rPr>
              <w:t xml:space="preserve">Predlog novele uvaja </w:t>
            </w:r>
            <w:r w:rsidR="000778E2" w:rsidRPr="00801A9D">
              <w:rPr>
                <w:rFonts w:cs="Arial"/>
                <w:szCs w:val="20"/>
              </w:rPr>
              <w:t>nekatere</w:t>
            </w:r>
            <w:r w:rsidRPr="00801A9D">
              <w:rPr>
                <w:rFonts w:cs="Arial"/>
                <w:szCs w:val="20"/>
              </w:rPr>
              <w:t xml:space="preserve"> spremembe pri posameznih intervencijah neposrednih plačil</w:t>
            </w:r>
            <w:r w:rsidR="00322DAD">
              <w:rPr>
                <w:rFonts w:cs="Arial"/>
                <w:szCs w:val="20"/>
              </w:rPr>
              <w:t xml:space="preserve"> še za zahtevke za leto 2025</w:t>
            </w:r>
            <w:r w:rsidR="00616EB0">
              <w:rPr>
                <w:rFonts w:cs="Arial"/>
                <w:szCs w:val="20"/>
              </w:rPr>
              <w:t xml:space="preserve">. In sicer se </w:t>
            </w:r>
            <w:r w:rsidR="00FE2634" w:rsidRPr="00801A9D">
              <w:rPr>
                <w:rFonts w:cs="Arial"/>
                <w:szCs w:val="20"/>
              </w:rPr>
              <w:t>nekateri pogoji upravičenosti pri določenih shemah SOPO</w:t>
            </w:r>
            <w:r w:rsidR="00FE2634">
              <w:rPr>
                <w:rFonts w:cs="Arial"/>
                <w:szCs w:val="20"/>
              </w:rPr>
              <w:t xml:space="preserve"> (NPP, ZEL in KONZ)</w:t>
            </w:r>
            <w:r w:rsidR="00FE2634" w:rsidRPr="00801A9D">
              <w:rPr>
                <w:rFonts w:cs="Arial"/>
                <w:szCs w:val="20"/>
              </w:rPr>
              <w:t xml:space="preserve"> rahlo prilago</w:t>
            </w:r>
            <w:r w:rsidR="00FE2634">
              <w:rPr>
                <w:rFonts w:cs="Arial"/>
                <w:szCs w:val="20"/>
              </w:rPr>
              <w:t>jeni</w:t>
            </w:r>
            <w:r w:rsidR="00FE2634" w:rsidRPr="00801A9D">
              <w:rPr>
                <w:rFonts w:cs="Arial"/>
                <w:szCs w:val="20"/>
              </w:rPr>
              <w:t>. Te prilagoditve so izvedene v okviru določil, ki jih omogoča zapis v strateškem načrtu</w:t>
            </w:r>
            <w:r w:rsidR="00FE2634">
              <w:rPr>
                <w:rFonts w:cs="Arial"/>
                <w:noProof/>
                <w:szCs w:val="20"/>
              </w:rPr>
              <w:t xml:space="preserve">. </w:t>
            </w:r>
          </w:p>
          <w:p w14:paraId="7271A5C4" w14:textId="77777777" w:rsidR="00616EB0" w:rsidRDefault="00616EB0" w:rsidP="00C11F31">
            <w:pPr>
              <w:rPr>
                <w:rFonts w:cs="Arial"/>
                <w:noProof/>
                <w:szCs w:val="20"/>
              </w:rPr>
            </w:pPr>
          </w:p>
          <w:p w14:paraId="0BEA4315" w14:textId="1FDBF6CD" w:rsidR="00BB722E" w:rsidRDefault="00616EB0" w:rsidP="00C11F31">
            <w:pPr>
              <w:rPr>
                <w:rFonts w:cs="Arial"/>
                <w:noProof/>
                <w:szCs w:val="20"/>
              </w:rPr>
            </w:pPr>
            <w:r>
              <w:rPr>
                <w:rFonts w:cs="Arial"/>
                <w:szCs w:val="20"/>
              </w:rPr>
              <w:t xml:space="preserve">Za kmetijsko prakso zmanjšanje izpustov amonijaka (INHIBIT) se za leto 2026 dodatno uvede pogoj, da se pri oceni primernosti mešanice sredstev za gnojenje z inhibitorjem ali samostojnega inhibitorja upošteva le tiste, ki imajo tudi etikete označene v skladu s pravili iz četrtega odstavka 27.člena (oznaka CE in opisno navedena ustrezna funkcijska kategorija). </w:t>
            </w:r>
            <w:r w:rsidR="00BB722E">
              <w:rPr>
                <w:rFonts w:cs="Arial"/>
                <w:noProof/>
                <w:szCs w:val="20"/>
              </w:rPr>
              <w:t>Dodatno se določi,</w:t>
            </w:r>
            <w:r w:rsidR="00F91372">
              <w:rPr>
                <w:rFonts w:cs="Arial"/>
                <w:noProof/>
                <w:szCs w:val="20"/>
              </w:rPr>
              <w:t xml:space="preserve"> da nosilec evidenc</w:t>
            </w:r>
            <w:r w:rsidR="00BB722E">
              <w:rPr>
                <w:rFonts w:cs="Arial"/>
                <w:noProof/>
                <w:szCs w:val="20"/>
              </w:rPr>
              <w:t xml:space="preserve"> o gnojenju</w:t>
            </w:r>
            <w:r w:rsidR="00F91372">
              <w:rPr>
                <w:rFonts w:cs="Arial"/>
                <w:noProof/>
                <w:szCs w:val="20"/>
              </w:rPr>
              <w:t xml:space="preserve"> pri tej kmetisjki praksi ne pošilja na agencijo, ampak jih hrani</w:t>
            </w:r>
            <w:r w:rsidR="00BB722E">
              <w:rPr>
                <w:rFonts w:cs="Arial"/>
                <w:noProof/>
                <w:szCs w:val="20"/>
              </w:rPr>
              <w:t xml:space="preserve"> pri sebi doma </w:t>
            </w:r>
            <w:r w:rsidR="00F91372">
              <w:rPr>
                <w:rFonts w:cs="Arial"/>
                <w:noProof/>
                <w:szCs w:val="20"/>
              </w:rPr>
              <w:t>za primer pregleda na kraju samem.</w:t>
            </w:r>
          </w:p>
          <w:p w14:paraId="2E1183B0" w14:textId="70F5B520" w:rsidR="00BB722E" w:rsidRDefault="00BB722E" w:rsidP="00C11F31">
            <w:pPr>
              <w:rPr>
                <w:rFonts w:cs="Arial"/>
                <w:noProof/>
                <w:szCs w:val="20"/>
              </w:rPr>
            </w:pPr>
          </w:p>
          <w:p w14:paraId="1D3283B0" w14:textId="440475E4" w:rsidR="00BB722E" w:rsidRPr="00801A9D" w:rsidRDefault="00BB722E" w:rsidP="00C11F31">
            <w:pPr>
              <w:rPr>
                <w:rFonts w:cs="Arial"/>
                <w:noProof/>
                <w:szCs w:val="20"/>
              </w:rPr>
            </w:pPr>
            <w:r>
              <w:rPr>
                <w:rFonts w:cs="Arial"/>
                <w:noProof/>
                <w:szCs w:val="20"/>
              </w:rPr>
              <w:t xml:space="preserve">Pri definiciji aktivnega kmeta se </w:t>
            </w:r>
            <w:r w:rsidR="00616EB0">
              <w:rPr>
                <w:rFonts w:cs="Arial"/>
                <w:noProof/>
                <w:szCs w:val="20"/>
              </w:rPr>
              <w:t>tudi za kmete, ki imajo v preteklem letu več kot 5000 eur neposrendih plačil in se jim plačilo zaradi znižanj in sankcij zniža na nič eur uvede preveritev zneska po 7.členu uredbe.</w:t>
            </w:r>
            <w:r w:rsidR="001A440C">
              <w:rPr>
                <w:rFonts w:cs="Arial"/>
                <w:noProof/>
                <w:szCs w:val="20"/>
              </w:rPr>
              <w:t xml:space="preserve"> V nasprotnem primeru se kmeta, ki ima znižan znesek neposrednih plačil </w:t>
            </w:r>
            <w:r w:rsidR="00616EB0">
              <w:rPr>
                <w:rFonts w:cs="Arial"/>
                <w:noProof/>
                <w:szCs w:val="20"/>
              </w:rPr>
              <w:t xml:space="preserve">na nič eur </w:t>
            </w:r>
            <w:r w:rsidR="001A440C">
              <w:rPr>
                <w:rFonts w:cs="Arial"/>
                <w:noProof/>
                <w:szCs w:val="20"/>
              </w:rPr>
              <w:t>zaradi sankcij, samodejno šteje za aktivnega kmeta.</w:t>
            </w:r>
          </w:p>
          <w:p w14:paraId="4B270664" w14:textId="3F4AA8C4" w:rsidR="007C1A17" w:rsidRPr="00801A9D" w:rsidRDefault="007C1A17" w:rsidP="00C11F31">
            <w:pPr>
              <w:rPr>
                <w:rFonts w:cs="Arial"/>
                <w:noProof/>
                <w:szCs w:val="20"/>
              </w:rPr>
            </w:pPr>
          </w:p>
          <w:p w14:paraId="30E85E04" w14:textId="7AD7B04F" w:rsidR="00A115D8" w:rsidRPr="00801A9D" w:rsidRDefault="00A115D8" w:rsidP="00FE2634">
            <w:pPr>
              <w:rPr>
                <w:rFonts w:cs="Arial"/>
                <w:iCs/>
                <w:szCs w:val="20"/>
              </w:rPr>
            </w:pPr>
          </w:p>
        </w:tc>
      </w:tr>
      <w:tr w:rsidR="007A7279" w:rsidRPr="00801A9D" w14:paraId="26B124DB" w14:textId="77777777" w:rsidTr="00EE3DE1">
        <w:tc>
          <w:tcPr>
            <w:tcW w:w="9163" w:type="dxa"/>
            <w:gridSpan w:val="4"/>
            <w:tcBorders>
              <w:left w:val="single" w:sz="4" w:space="0" w:color="auto"/>
            </w:tcBorders>
          </w:tcPr>
          <w:p w14:paraId="03C7E537"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t>6. Presoja posledic za:</w:t>
            </w:r>
          </w:p>
        </w:tc>
      </w:tr>
      <w:tr w:rsidR="007A7279" w:rsidRPr="00801A9D" w14:paraId="510C4EE5" w14:textId="77777777" w:rsidTr="00EE3DE1">
        <w:tc>
          <w:tcPr>
            <w:tcW w:w="1448" w:type="dxa"/>
            <w:tcBorders>
              <w:left w:val="single" w:sz="4" w:space="0" w:color="auto"/>
            </w:tcBorders>
          </w:tcPr>
          <w:p w14:paraId="74DFB009"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a)</w:t>
            </w:r>
          </w:p>
        </w:tc>
        <w:tc>
          <w:tcPr>
            <w:tcW w:w="5444" w:type="dxa"/>
            <w:gridSpan w:val="2"/>
          </w:tcPr>
          <w:p w14:paraId="4471383D" w14:textId="77777777" w:rsidR="007A7279" w:rsidRPr="00801A9D" w:rsidRDefault="007A7279" w:rsidP="00D47099">
            <w:pPr>
              <w:pStyle w:val="Neotevilenodstavek"/>
              <w:spacing w:before="0" w:after="0" w:line="260" w:lineRule="exact"/>
              <w:rPr>
                <w:sz w:val="20"/>
                <w:szCs w:val="20"/>
              </w:rPr>
            </w:pPr>
            <w:r w:rsidRPr="00801A9D">
              <w:rPr>
                <w:sz w:val="20"/>
                <w:szCs w:val="20"/>
              </w:rPr>
              <w:t>javnofinančna sredstva nad 40.000 EUR v tekočem in naslednjih treh letih</w:t>
            </w:r>
          </w:p>
        </w:tc>
        <w:tc>
          <w:tcPr>
            <w:tcW w:w="2271" w:type="dxa"/>
            <w:vAlign w:val="center"/>
          </w:tcPr>
          <w:p w14:paraId="46875673" w14:textId="77777777" w:rsidR="007A7279" w:rsidRPr="00801A9D" w:rsidRDefault="007A7279" w:rsidP="00D47099">
            <w:pPr>
              <w:pStyle w:val="Neotevilenodstavek"/>
              <w:spacing w:before="0" w:after="0" w:line="260" w:lineRule="exact"/>
              <w:jc w:val="center"/>
              <w:rPr>
                <w:iCs/>
                <w:sz w:val="20"/>
                <w:szCs w:val="20"/>
              </w:rPr>
            </w:pPr>
            <w:r w:rsidRPr="00801A9D">
              <w:rPr>
                <w:b/>
                <w:sz w:val="20"/>
                <w:szCs w:val="20"/>
              </w:rPr>
              <w:t>DA</w:t>
            </w:r>
            <w:r w:rsidRPr="00801A9D">
              <w:rPr>
                <w:sz w:val="20"/>
                <w:szCs w:val="20"/>
              </w:rPr>
              <w:t>/NE</w:t>
            </w:r>
          </w:p>
        </w:tc>
      </w:tr>
      <w:tr w:rsidR="007A7279" w:rsidRPr="00801A9D" w14:paraId="32342472" w14:textId="77777777" w:rsidTr="00EE3DE1">
        <w:tc>
          <w:tcPr>
            <w:tcW w:w="1448" w:type="dxa"/>
            <w:tcBorders>
              <w:left w:val="single" w:sz="4" w:space="0" w:color="auto"/>
            </w:tcBorders>
          </w:tcPr>
          <w:p w14:paraId="603B8E3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b)</w:t>
            </w:r>
          </w:p>
        </w:tc>
        <w:tc>
          <w:tcPr>
            <w:tcW w:w="5444" w:type="dxa"/>
            <w:gridSpan w:val="2"/>
          </w:tcPr>
          <w:p w14:paraId="67CBCAD1" w14:textId="77777777" w:rsidR="007A7279" w:rsidRPr="00801A9D" w:rsidRDefault="007A7279" w:rsidP="00D47099">
            <w:pPr>
              <w:pStyle w:val="Neotevilenodstavek"/>
              <w:spacing w:before="0" w:after="0" w:line="260" w:lineRule="exact"/>
              <w:rPr>
                <w:iCs/>
                <w:sz w:val="20"/>
                <w:szCs w:val="20"/>
              </w:rPr>
            </w:pPr>
            <w:r w:rsidRPr="00801A9D">
              <w:rPr>
                <w:bCs/>
                <w:sz w:val="20"/>
                <w:szCs w:val="20"/>
              </w:rPr>
              <w:t>usklajenost slovenskega pravnega reda s pravnim redom Evropske unije</w:t>
            </w:r>
          </w:p>
        </w:tc>
        <w:tc>
          <w:tcPr>
            <w:tcW w:w="2271" w:type="dxa"/>
            <w:vAlign w:val="center"/>
          </w:tcPr>
          <w:p w14:paraId="103090EA"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026A1D88" w14:textId="77777777" w:rsidTr="00EE3DE1">
        <w:tc>
          <w:tcPr>
            <w:tcW w:w="1448" w:type="dxa"/>
            <w:tcBorders>
              <w:left w:val="single" w:sz="4" w:space="0" w:color="auto"/>
            </w:tcBorders>
          </w:tcPr>
          <w:p w14:paraId="1566EF2D"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c)</w:t>
            </w:r>
          </w:p>
        </w:tc>
        <w:tc>
          <w:tcPr>
            <w:tcW w:w="5444" w:type="dxa"/>
            <w:gridSpan w:val="2"/>
          </w:tcPr>
          <w:p w14:paraId="28F248F2" w14:textId="77777777" w:rsidR="007A7279" w:rsidRPr="00801A9D" w:rsidRDefault="007A7279" w:rsidP="00D47099">
            <w:pPr>
              <w:pStyle w:val="Neotevilenodstavek"/>
              <w:spacing w:before="0" w:after="0" w:line="260" w:lineRule="exact"/>
              <w:rPr>
                <w:iCs/>
                <w:sz w:val="20"/>
                <w:szCs w:val="20"/>
              </w:rPr>
            </w:pPr>
            <w:r w:rsidRPr="00801A9D">
              <w:rPr>
                <w:sz w:val="20"/>
                <w:szCs w:val="20"/>
              </w:rPr>
              <w:t>administrativne posledice</w:t>
            </w:r>
          </w:p>
        </w:tc>
        <w:tc>
          <w:tcPr>
            <w:tcW w:w="2271" w:type="dxa"/>
            <w:vAlign w:val="center"/>
          </w:tcPr>
          <w:p w14:paraId="71E53D35" w14:textId="77777777" w:rsidR="007A7279" w:rsidRPr="00801A9D" w:rsidRDefault="007A7279" w:rsidP="00D47099">
            <w:pPr>
              <w:pStyle w:val="Neotevilenodstavek"/>
              <w:spacing w:before="0" w:after="0" w:line="260" w:lineRule="exact"/>
              <w:jc w:val="center"/>
              <w:rPr>
                <w:sz w:val="20"/>
                <w:szCs w:val="20"/>
              </w:rPr>
            </w:pPr>
            <w:r w:rsidRPr="00801A9D">
              <w:rPr>
                <w:sz w:val="20"/>
                <w:szCs w:val="20"/>
              </w:rPr>
              <w:t>DA</w:t>
            </w:r>
            <w:r w:rsidRPr="00801A9D">
              <w:rPr>
                <w:b/>
                <w:sz w:val="20"/>
                <w:szCs w:val="20"/>
              </w:rPr>
              <w:t>/NE</w:t>
            </w:r>
          </w:p>
        </w:tc>
      </w:tr>
      <w:tr w:rsidR="007A7279" w:rsidRPr="00801A9D" w14:paraId="5DEDF1A4" w14:textId="77777777" w:rsidTr="00EE3DE1">
        <w:tc>
          <w:tcPr>
            <w:tcW w:w="1448" w:type="dxa"/>
            <w:tcBorders>
              <w:left w:val="single" w:sz="4" w:space="0" w:color="auto"/>
            </w:tcBorders>
          </w:tcPr>
          <w:p w14:paraId="3BFBA6E0"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č)</w:t>
            </w:r>
          </w:p>
        </w:tc>
        <w:tc>
          <w:tcPr>
            <w:tcW w:w="5444" w:type="dxa"/>
            <w:gridSpan w:val="2"/>
          </w:tcPr>
          <w:p w14:paraId="403DA942" w14:textId="77777777" w:rsidR="007A7279" w:rsidRPr="00801A9D" w:rsidRDefault="007A7279" w:rsidP="00D47099">
            <w:pPr>
              <w:pStyle w:val="Neotevilenodstavek"/>
              <w:spacing w:before="0" w:after="0" w:line="260" w:lineRule="exact"/>
              <w:rPr>
                <w:bCs/>
                <w:sz w:val="20"/>
                <w:szCs w:val="20"/>
              </w:rPr>
            </w:pPr>
            <w:r w:rsidRPr="00801A9D">
              <w:rPr>
                <w:sz w:val="20"/>
                <w:szCs w:val="20"/>
              </w:rPr>
              <w:t>gospodarstvo, zlasti</w:t>
            </w:r>
            <w:r w:rsidRPr="00801A9D">
              <w:rPr>
                <w:bCs/>
                <w:sz w:val="20"/>
                <w:szCs w:val="20"/>
              </w:rPr>
              <w:t xml:space="preserve"> mala in srednja podjetja ter konkurenčnost podjetij</w:t>
            </w:r>
          </w:p>
        </w:tc>
        <w:tc>
          <w:tcPr>
            <w:tcW w:w="2271" w:type="dxa"/>
            <w:vAlign w:val="center"/>
          </w:tcPr>
          <w:p w14:paraId="189317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104829FF" w14:textId="77777777" w:rsidTr="00EE3DE1">
        <w:tc>
          <w:tcPr>
            <w:tcW w:w="1448" w:type="dxa"/>
            <w:tcBorders>
              <w:left w:val="single" w:sz="4" w:space="0" w:color="auto"/>
            </w:tcBorders>
          </w:tcPr>
          <w:p w14:paraId="0C5C12EC"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d)</w:t>
            </w:r>
          </w:p>
        </w:tc>
        <w:tc>
          <w:tcPr>
            <w:tcW w:w="5444" w:type="dxa"/>
            <w:gridSpan w:val="2"/>
          </w:tcPr>
          <w:p w14:paraId="434EA241" w14:textId="77777777" w:rsidR="007A7279" w:rsidRPr="00801A9D" w:rsidRDefault="007A7279" w:rsidP="00D47099">
            <w:pPr>
              <w:pStyle w:val="Neotevilenodstavek"/>
              <w:spacing w:before="0" w:after="0" w:line="260" w:lineRule="exact"/>
              <w:rPr>
                <w:bCs/>
                <w:sz w:val="20"/>
                <w:szCs w:val="20"/>
              </w:rPr>
            </w:pPr>
            <w:r w:rsidRPr="00801A9D">
              <w:rPr>
                <w:bCs/>
                <w:sz w:val="20"/>
                <w:szCs w:val="20"/>
              </w:rPr>
              <w:t>okolje, vključno s prostorskimi in varstvenimi vidiki</w:t>
            </w:r>
          </w:p>
        </w:tc>
        <w:tc>
          <w:tcPr>
            <w:tcW w:w="2271" w:type="dxa"/>
            <w:vAlign w:val="center"/>
          </w:tcPr>
          <w:p w14:paraId="3AB36C22"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9489F09" w14:textId="77777777" w:rsidTr="00EE3DE1">
        <w:tc>
          <w:tcPr>
            <w:tcW w:w="1448" w:type="dxa"/>
            <w:tcBorders>
              <w:left w:val="single" w:sz="4" w:space="0" w:color="auto"/>
            </w:tcBorders>
          </w:tcPr>
          <w:p w14:paraId="3B7FE6B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e)</w:t>
            </w:r>
          </w:p>
        </w:tc>
        <w:tc>
          <w:tcPr>
            <w:tcW w:w="5444" w:type="dxa"/>
            <w:gridSpan w:val="2"/>
          </w:tcPr>
          <w:p w14:paraId="34C2D478" w14:textId="77777777" w:rsidR="007A7279" w:rsidRPr="00801A9D" w:rsidRDefault="007A7279" w:rsidP="00D47099">
            <w:pPr>
              <w:pStyle w:val="Neotevilenodstavek"/>
              <w:spacing w:before="0" w:after="0" w:line="260" w:lineRule="exact"/>
              <w:rPr>
                <w:bCs/>
                <w:sz w:val="20"/>
                <w:szCs w:val="20"/>
              </w:rPr>
            </w:pPr>
            <w:r w:rsidRPr="00801A9D">
              <w:rPr>
                <w:bCs/>
                <w:sz w:val="20"/>
                <w:szCs w:val="20"/>
              </w:rPr>
              <w:t>socialno področje</w:t>
            </w:r>
          </w:p>
        </w:tc>
        <w:tc>
          <w:tcPr>
            <w:tcW w:w="2271" w:type="dxa"/>
            <w:vAlign w:val="center"/>
          </w:tcPr>
          <w:p w14:paraId="315DDF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A087AA0" w14:textId="77777777" w:rsidTr="00EE3DE1">
        <w:tc>
          <w:tcPr>
            <w:tcW w:w="1448" w:type="dxa"/>
            <w:tcBorders>
              <w:left w:val="single" w:sz="4" w:space="0" w:color="auto"/>
              <w:bottom w:val="single" w:sz="4" w:space="0" w:color="auto"/>
            </w:tcBorders>
          </w:tcPr>
          <w:p w14:paraId="720A119B"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f)</w:t>
            </w:r>
          </w:p>
        </w:tc>
        <w:tc>
          <w:tcPr>
            <w:tcW w:w="5444" w:type="dxa"/>
            <w:gridSpan w:val="2"/>
            <w:tcBorders>
              <w:bottom w:val="single" w:sz="4" w:space="0" w:color="auto"/>
            </w:tcBorders>
          </w:tcPr>
          <w:p w14:paraId="07525289" w14:textId="77777777" w:rsidR="007A7279" w:rsidRPr="00801A9D" w:rsidRDefault="007A7279" w:rsidP="00D47099">
            <w:pPr>
              <w:pStyle w:val="Neotevilenodstavek"/>
              <w:spacing w:before="0" w:after="0" w:line="260" w:lineRule="exact"/>
              <w:rPr>
                <w:bCs/>
                <w:sz w:val="20"/>
                <w:szCs w:val="20"/>
              </w:rPr>
            </w:pPr>
            <w:r w:rsidRPr="00801A9D">
              <w:rPr>
                <w:bCs/>
                <w:sz w:val="20"/>
                <w:szCs w:val="20"/>
              </w:rPr>
              <w:t>dokumente razvojnega načrtovanja:</w:t>
            </w:r>
          </w:p>
          <w:p w14:paraId="7C35028B"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nacionalne dokumente razvojnega načrtovanja</w:t>
            </w:r>
          </w:p>
          <w:p w14:paraId="18AF9838"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politike na ravni programov po strukturi razvojne klasifikacije programskega proračuna</w:t>
            </w:r>
          </w:p>
          <w:p w14:paraId="236F4A6D"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dokumente Evropske unije in mednarodnih organizacij</w:t>
            </w:r>
          </w:p>
        </w:tc>
        <w:tc>
          <w:tcPr>
            <w:tcW w:w="2271" w:type="dxa"/>
            <w:tcBorders>
              <w:bottom w:val="single" w:sz="4" w:space="0" w:color="auto"/>
            </w:tcBorders>
            <w:vAlign w:val="center"/>
          </w:tcPr>
          <w:p w14:paraId="7F870645"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257C689"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32554C2E" w14:textId="77777777" w:rsidR="007A7279" w:rsidRPr="00801A9D" w:rsidRDefault="007A7279" w:rsidP="00D47099">
            <w:pPr>
              <w:pStyle w:val="Oddelek"/>
              <w:widowControl w:val="0"/>
              <w:numPr>
                <w:ilvl w:val="0"/>
                <w:numId w:val="0"/>
              </w:numPr>
              <w:spacing w:before="0" w:after="0" w:line="260" w:lineRule="exact"/>
              <w:jc w:val="left"/>
              <w:rPr>
                <w:sz w:val="20"/>
                <w:szCs w:val="20"/>
              </w:rPr>
            </w:pPr>
            <w:r w:rsidRPr="00801A9D">
              <w:rPr>
                <w:sz w:val="20"/>
                <w:szCs w:val="20"/>
              </w:rPr>
              <w:t>7.a Predstavitev ocene finančnih posledic nad 40.000 EUR:</w:t>
            </w:r>
          </w:p>
          <w:p w14:paraId="0D584486" w14:textId="3627947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Finančna sredstva EU za intervencije v obliki neposrednih plačil so zagotovljena s SN SKP 2023–2027, potrjenim z Izvedbenim sklepom Komisije C(2022) 7574 z dne 28. 10. 2022</w:t>
            </w:r>
            <w:r w:rsidR="00607199" w:rsidRPr="00801A9D">
              <w:rPr>
                <w:b w:val="0"/>
                <w:sz w:val="20"/>
                <w:szCs w:val="20"/>
              </w:rPr>
              <w:t>.</w:t>
            </w:r>
          </w:p>
          <w:p w14:paraId="0E498AEB" w14:textId="3BD6FEA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Za izplačila iz naslova intervencije neposredna plačila so zagotovljena sredstva v s</w:t>
            </w:r>
            <w:r w:rsidR="003F2770" w:rsidRPr="00801A9D">
              <w:rPr>
                <w:b w:val="0"/>
                <w:sz w:val="20"/>
                <w:szCs w:val="20"/>
              </w:rPr>
              <w:t>prejetem proračunu za leto 202</w:t>
            </w:r>
            <w:r w:rsidR="00607199" w:rsidRPr="00801A9D">
              <w:rPr>
                <w:b w:val="0"/>
                <w:sz w:val="20"/>
                <w:szCs w:val="20"/>
              </w:rPr>
              <w:t>5</w:t>
            </w:r>
            <w:r w:rsidR="003F2770" w:rsidRPr="00801A9D">
              <w:rPr>
                <w:b w:val="0"/>
                <w:sz w:val="20"/>
                <w:szCs w:val="20"/>
              </w:rPr>
              <w:t>, projekt</w:t>
            </w:r>
            <w:r w:rsidRPr="00801A9D">
              <w:rPr>
                <w:b w:val="0"/>
                <w:sz w:val="20"/>
                <w:szCs w:val="20"/>
              </w:rPr>
              <w:t xml:space="preserve"> </w:t>
            </w:r>
            <w:r w:rsidR="00046FE3" w:rsidRPr="00801A9D">
              <w:rPr>
                <w:b w:val="0"/>
                <w:sz w:val="20"/>
                <w:szCs w:val="20"/>
              </w:rPr>
              <w:t>2330-24-0016 Neposredna plačila SN 23</w:t>
            </w:r>
            <w:r w:rsidR="003B51D9" w:rsidRPr="00801A9D">
              <w:rPr>
                <w:b w:val="0"/>
                <w:sz w:val="20"/>
                <w:szCs w:val="20"/>
              </w:rPr>
              <w:t>–</w:t>
            </w:r>
            <w:r w:rsidR="00046FE3" w:rsidRPr="00801A9D">
              <w:rPr>
                <w:b w:val="0"/>
                <w:sz w:val="20"/>
                <w:szCs w:val="20"/>
              </w:rPr>
              <w:t xml:space="preserve">27 </w:t>
            </w:r>
            <w:r w:rsidRPr="00801A9D">
              <w:rPr>
                <w:b w:val="0"/>
                <w:sz w:val="20"/>
                <w:szCs w:val="20"/>
              </w:rPr>
              <w:t>na proračunskih postavkah 221645 Strateški načrt SKP 2023</w:t>
            </w:r>
            <w:r w:rsidR="00C45CFC" w:rsidRPr="00801A9D">
              <w:rPr>
                <w:b w:val="0"/>
                <w:sz w:val="20"/>
                <w:szCs w:val="20"/>
              </w:rPr>
              <w:t>–</w:t>
            </w:r>
            <w:r w:rsidRPr="00801A9D">
              <w:rPr>
                <w:b w:val="0"/>
                <w:sz w:val="20"/>
                <w:szCs w:val="20"/>
              </w:rPr>
              <w:t>2027 – neposre</w:t>
            </w:r>
            <w:r w:rsidR="009C04EF" w:rsidRPr="00801A9D">
              <w:rPr>
                <w:b w:val="0"/>
                <w:sz w:val="20"/>
                <w:szCs w:val="20"/>
              </w:rPr>
              <w:t>dna plačila – EU v višini 131.58</w:t>
            </w:r>
            <w:r w:rsidRPr="00801A9D">
              <w:rPr>
                <w:b w:val="0"/>
                <w:sz w:val="20"/>
                <w:szCs w:val="20"/>
              </w:rPr>
              <w:t xml:space="preserve">0.052,00 </w:t>
            </w:r>
            <w:r w:rsidR="00075E5F" w:rsidRPr="00801A9D">
              <w:rPr>
                <w:b w:val="0"/>
                <w:sz w:val="20"/>
                <w:szCs w:val="20"/>
              </w:rPr>
              <w:t>EUR</w:t>
            </w:r>
            <w:r w:rsidRPr="00801A9D">
              <w:rPr>
                <w:b w:val="0"/>
                <w:sz w:val="20"/>
                <w:szCs w:val="20"/>
              </w:rPr>
              <w:t xml:space="preserve">. Priloga IX Uredbe 2021/2115/EU določa, da je Slovenija upravičena </w:t>
            </w:r>
            <w:r w:rsidR="000778E2" w:rsidRPr="00801A9D">
              <w:rPr>
                <w:b w:val="0"/>
                <w:sz w:val="20"/>
                <w:szCs w:val="20"/>
              </w:rPr>
              <w:t>do</w:t>
            </w:r>
            <w:r w:rsidRPr="00801A9D">
              <w:rPr>
                <w:b w:val="0"/>
                <w:sz w:val="20"/>
                <w:szCs w:val="20"/>
              </w:rPr>
              <w:t xml:space="preserve"> izplačila neposrednih plačil 131.530.052 </w:t>
            </w:r>
            <w:r w:rsidR="00075E5F" w:rsidRPr="00801A9D">
              <w:rPr>
                <w:b w:val="0"/>
                <w:sz w:val="20"/>
                <w:szCs w:val="20"/>
              </w:rPr>
              <w:lastRenderedPageBreak/>
              <w:t>EUR</w:t>
            </w:r>
            <w:r w:rsidRPr="00801A9D">
              <w:rPr>
                <w:b w:val="0"/>
                <w:sz w:val="20"/>
                <w:szCs w:val="20"/>
              </w:rPr>
              <w:t xml:space="preserve"> vsako uredbeno oz</w:t>
            </w:r>
            <w:r w:rsidR="000778E2" w:rsidRPr="00801A9D">
              <w:rPr>
                <w:b w:val="0"/>
                <w:sz w:val="20"/>
                <w:szCs w:val="20"/>
              </w:rPr>
              <w:t>iroma</w:t>
            </w:r>
            <w:r w:rsidRPr="00801A9D">
              <w:rPr>
                <w:b w:val="0"/>
                <w:sz w:val="20"/>
                <w:szCs w:val="20"/>
              </w:rPr>
              <w:t xml:space="preserve"> koledarsko leto v obdobju 2023</w:t>
            </w:r>
            <w:r w:rsidR="000778E2" w:rsidRPr="00801A9D">
              <w:rPr>
                <w:b w:val="0"/>
                <w:sz w:val="20"/>
                <w:szCs w:val="20"/>
              </w:rPr>
              <w:t>–</w:t>
            </w:r>
            <w:r w:rsidRPr="00801A9D">
              <w:rPr>
                <w:b w:val="0"/>
                <w:sz w:val="20"/>
                <w:szCs w:val="20"/>
              </w:rPr>
              <w:t xml:space="preserve">2027. To pomeni </w:t>
            </w:r>
            <w:r w:rsidR="000778E2" w:rsidRPr="00801A9D">
              <w:rPr>
                <w:b w:val="0"/>
                <w:sz w:val="20"/>
                <w:szCs w:val="20"/>
              </w:rPr>
              <w:t>načrtovanje</w:t>
            </w:r>
            <w:r w:rsidRPr="00801A9D">
              <w:rPr>
                <w:b w:val="0"/>
                <w:sz w:val="20"/>
                <w:szCs w:val="20"/>
              </w:rPr>
              <w:t xml:space="preserve"> izplačil iz posameznega proračunskega leta v obdobju 2024</w:t>
            </w:r>
            <w:r w:rsidR="000778E2" w:rsidRPr="00801A9D">
              <w:rPr>
                <w:b w:val="0"/>
                <w:sz w:val="20"/>
                <w:szCs w:val="20"/>
              </w:rPr>
              <w:t>–</w:t>
            </w:r>
            <w:r w:rsidRPr="00801A9D">
              <w:rPr>
                <w:b w:val="0"/>
                <w:sz w:val="20"/>
                <w:szCs w:val="20"/>
              </w:rPr>
              <w:t xml:space="preserve">2028 v višini 131.530.052 </w:t>
            </w:r>
            <w:r w:rsidR="00075E5F" w:rsidRPr="00801A9D">
              <w:rPr>
                <w:b w:val="0"/>
                <w:sz w:val="20"/>
                <w:szCs w:val="20"/>
              </w:rPr>
              <w:t>EUR</w:t>
            </w:r>
            <w:r w:rsidRPr="00801A9D">
              <w:rPr>
                <w:b w:val="0"/>
                <w:sz w:val="20"/>
                <w:szCs w:val="20"/>
              </w:rPr>
              <w:t xml:space="preserve">. Zadnje finančne posledice </w:t>
            </w:r>
            <w:r w:rsidR="000778E2" w:rsidRPr="00801A9D">
              <w:rPr>
                <w:b w:val="0"/>
                <w:sz w:val="20"/>
                <w:szCs w:val="20"/>
              </w:rPr>
              <w:t>predvidevamo</w:t>
            </w:r>
            <w:r w:rsidRPr="00801A9D">
              <w:rPr>
                <w:b w:val="0"/>
                <w:sz w:val="20"/>
                <w:szCs w:val="20"/>
              </w:rPr>
              <w:t xml:space="preserve"> v proračunskem letu 2028. Skupna vrednost finančnih posledic za celotno obdobje znaša 657.650.260 </w:t>
            </w:r>
            <w:r w:rsidR="00075E5F" w:rsidRPr="00801A9D">
              <w:rPr>
                <w:b w:val="0"/>
                <w:sz w:val="20"/>
                <w:szCs w:val="20"/>
              </w:rPr>
              <w:t>EUR</w:t>
            </w:r>
            <w:r w:rsidRPr="00801A9D">
              <w:rPr>
                <w:b w:val="0"/>
                <w:sz w:val="20"/>
                <w:szCs w:val="20"/>
              </w:rPr>
              <w:t>.</w:t>
            </w:r>
            <w:r w:rsidR="000778E2" w:rsidRPr="00801A9D">
              <w:rPr>
                <w:b w:val="0"/>
                <w:sz w:val="20"/>
                <w:szCs w:val="20"/>
              </w:rPr>
              <w:t xml:space="preserve"> </w:t>
            </w:r>
            <w:r w:rsidRPr="00801A9D">
              <w:rPr>
                <w:b w:val="0"/>
                <w:sz w:val="20"/>
                <w:szCs w:val="20"/>
              </w:rPr>
              <w:t>Neposredna plačila so izključno sredstva EU in se ne sofinancirajo s sredstvi iz proračuna R</w:t>
            </w:r>
            <w:r w:rsidR="000778E2" w:rsidRPr="00801A9D">
              <w:rPr>
                <w:b w:val="0"/>
                <w:sz w:val="20"/>
                <w:szCs w:val="20"/>
              </w:rPr>
              <w:t xml:space="preserve">epublike </w:t>
            </w:r>
            <w:r w:rsidRPr="00801A9D">
              <w:rPr>
                <w:b w:val="0"/>
                <w:sz w:val="20"/>
                <w:szCs w:val="20"/>
              </w:rPr>
              <w:t>S</w:t>
            </w:r>
            <w:r w:rsidR="000778E2" w:rsidRPr="00801A9D">
              <w:rPr>
                <w:b w:val="0"/>
                <w:sz w:val="20"/>
                <w:szCs w:val="20"/>
              </w:rPr>
              <w:t>lovenije</w:t>
            </w:r>
            <w:r w:rsidRPr="00801A9D">
              <w:rPr>
                <w:b w:val="0"/>
                <w:sz w:val="20"/>
                <w:szCs w:val="20"/>
              </w:rPr>
              <w:t>.</w:t>
            </w:r>
          </w:p>
          <w:p w14:paraId="366322BA" w14:textId="77777777" w:rsidR="008176DF" w:rsidRPr="00801A9D" w:rsidRDefault="008176DF" w:rsidP="008176DF">
            <w:pPr>
              <w:autoSpaceDE w:val="0"/>
              <w:autoSpaceDN w:val="0"/>
              <w:adjustRightInd w:val="0"/>
              <w:rPr>
                <w:rFonts w:eastAsia="Calibri" w:cs="Arial"/>
                <w:i/>
                <w:iCs/>
                <w:szCs w:val="20"/>
              </w:rPr>
            </w:pPr>
            <w:r w:rsidRPr="00801A9D">
              <w:rPr>
                <w:rFonts w:eastAsia="Calibri" w:cs="Arial"/>
                <w:i/>
                <w:iCs/>
                <w:szCs w:val="20"/>
              </w:rPr>
              <w:t>Vrednost dodeljenih sredstev za neposredna plačila po posameznih koledarskih letih:</w:t>
            </w:r>
          </w:p>
          <w:p w14:paraId="14380CBE"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8176DF" w:rsidRPr="00801A9D">
              <w:rPr>
                <w:rFonts w:eastAsia="Calibri" w:cs="Arial"/>
                <w:szCs w:val="20"/>
              </w:rPr>
              <w:t xml:space="preserve">oledarsko leto 2023 </w:t>
            </w:r>
            <w:r w:rsidR="000778E2" w:rsidRPr="00801A9D">
              <w:rPr>
                <w:rFonts w:eastAsia="Calibri" w:cs="Arial"/>
                <w:szCs w:val="20"/>
              </w:rPr>
              <w:t>–</w:t>
            </w:r>
            <w:r w:rsidR="008176DF" w:rsidRPr="00801A9D">
              <w:rPr>
                <w:rFonts w:eastAsia="Calibri" w:cs="Arial"/>
                <w:szCs w:val="20"/>
              </w:rPr>
              <w:t xml:space="preserve"> 131.530.052 EUR</w:t>
            </w:r>
            <w:r w:rsidRPr="00801A9D">
              <w:rPr>
                <w:rFonts w:eastAsia="Calibri" w:cs="Arial"/>
                <w:szCs w:val="20"/>
              </w:rPr>
              <w:t>,</w:t>
            </w:r>
            <w:r w:rsidR="008176DF" w:rsidRPr="00801A9D">
              <w:rPr>
                <w:rFonts w:eastAsia="Calibri" w:cs="Arial"/>
                <w:szCs w:val="20"/>
              </w:rPr>
              <w:t xml:space="preserve"> izplačilo v letu 2024,</w:t>
            </w:r>
          </w:p>
          <w:p w14:paraId="454DA054"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2024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2025,</w:t>
            </w:r>
          </w:p>
          <w:p w14:paraId="4E0C7F0C" w14:textId="77777777"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2025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2026,</w:t>
            </w:r>
          </w:p>
          <w:p w14:paraId="5072C29B" w14:textId="77777777"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2026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2027,</w:t>
            </w:r>
          </w:p>
          <w:p w14:paraId="5DA08694" w14:textId="77777777" w:rsidR="007A7279" w:rsidRPr="00801A9D" w:rsidRDefault="005B5B92" w:rsidP="005B5B92">
            <w:pPr>
              <w:pStyle w:val="Oddelek"/>
              <w:widowControl w:val="0"/>
              <w:numPr>
                <w:ilvl w:val="0"/>
                <w:numId w:val="0"/>
              </w:numPr>
              <w:spacing w:before="0" w:after="0" w:line="260" w:lineRule="exact"/>
              <w:jc w:val="both"/>
              <w:rPr>
                <w:b w:val="0"/>
                <w:sz w:val="20"/>
                <w:szCs w:val="20"/>
              </w:rPr>
            </w:pPr>
            <w:r w:rsidRPr="00801A9D">
              <w:rPr>
                <w:rFonts w:eastAsia="Calibri"/>
                <w:b w:val="0"/>
                <w:sz w:val="20"/>
                <w:szCs w:val="20"/>
              </w:rPr>
              <w:t>–</w:t>
            </w:r>
            <w:r w:rsidR="005B76D4" w:rsidRPr="00801A9D">
              <w:rPr>
                <w:rFonts w:eastAsia="Calibri"/>
                <w:b w:val="0"/>
                <w:sz w:val="20"/>
                <w:szCs w:val="20"/>
              </w:rPr>
              <w:t xml:space="preserve"> </w:t>
            </w:r>
            <w:r w:rsidR="000778E2" w:rsidRPr="00801A9D">
              <w:rPr>
                <w:rFonts w:eastAsia="Calibri"/>
                <w:b w:val="0"/>
                <w:sz w:val="20"/>
                <w:szCs w:val="20"/>
              </w:rPr>
              <w:t>k</w:t>
            </w:r>
            <w:r w:rsidR="008176DF" w:rsidRPr="00801A9D">
              <w:rPr>
                <w:rFonts w:eastAsia="Calibri"/>
                <w:b w:val="0"/>
                <w:sz w:val="20"/>
                <w:szCs w:val="20"/>
              </w:rPr>
              <w:t>oledarsko leto 2027 –</w:t>
            </w:r>
            <w:r w:rsidR="008176DF" w:rsidRPr="00801A9D">
              <w:rPr>
                <w:rFonts w:eastAsia="Calibri"/>
                <w:sz w:val="20"/>
                <w:szCs w:val="20"/>
              </w:rPr>
              <w:t xml:space="preserve"> </w:t>
            </w:r>
            <w:r w:rsidR="00606B98" w:rsidRPr="00801A9D">
              <w:rPr>
                <w:rFonts w:eastAsia="Calibri"/>
                <w:b w:val="0"/>
                <w:sz w:val="20"/>
                <w:szCs w:val="20"/>
              </w:rPr>
              <w:t>131.58</w:t>
            </w:r>
            <w:r w:rsidR="008176DF" w:rsidRPr="00801A9D">
              <w:rPr>
                <w:rFonts w:eastAsia="Calibri"/>
                <w:b w:val="0"/>
                <w:sz w:val="20"/>
                <w:szCs w:val="20"/>
              </w:rPr>
              <w:t>0.052 EUR</w:t>
            </w:r>
            <w:r w:rsidRPr="00801A9D">
              <w:rPr>
                <w:rFonts w:eastAsia="Calibri"/>
                <w:b w:val="0"/>
                <w:sz w:val="20"/>
                <w:szCs w:val="20"/>
              </w:rPr>
              <w:t>,</w:t>
            </w:r>
            <w:r w:rsidR="008176DF" w:rsidRPr="00801A9D">
              <w:rPr>
                <w:rFonts w:eastAsia="Calibri"/>
                <w:sz w:val="20"/>
                <w:szCs w:val="20"/>
              </w:rPr>
              <w:t xml:space="preserve"> </w:t>
            </w:r>
            <w:r w:rsidR="008176DF" w:rsidRPr="00801A9D">
              <w:rPr>
                <w:rFonts w:eastAsia="Calibri"/>
                <w:b w:val="0"/>
                <w:sz w:val="20"/>
                <w:szCs w:val="20"/>
              </w:rPr>
              <w:t>izplačilo v letu 2028.</w:t>
            </w:r>
          </w:p>
        </w:tc>
      </w:tr>
    </w:tbl>
    <w:p w14:paraId="2C686FC1" w14:textId="77777777" w:rsidR="007A7279" w:rsidRPr="00801A9D"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833"/>
        <w:gridCol w:w="1365"/>
        <w:gridCol w:w="503"/>
        <w:gridCol w:w="1101"/>
        <w:gridCol w:w="656"/>
        <w:gridCol w:w="370"/>
        <w:gridCol w:w="291"/>
        <w:gridCol w:w="2072"/>
      </w:tblGrid>
      <w:tr w:rsidR="007A7279" w:rsidRPr="00801A9D" w14:paraId="73E4AD73"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940DDD" w14:textId="77777777" w:rsidR="007A7279" w:rsidRPr="00801A9D" w:rsidRDefault="007A7279" w:rsidP="00D47099">
            <w:pPr>
              <w:pStyle w:val="Naslov1"/>
              <w:keepNext w:val="0"/>
              <w:pageBreakBefore/>
              <w:widowControl w:val="0"/>
              <w:tabs>
                <w:tab w:val="left" w:pos="2340"/>
              </w:tabs>
              <w:spacing w:before="0" w:after="0"/>
              <w:ind w:left="142" w:hanging="142"/>
            </w:pPr>
            <w:r w:rsidRPr="00801A9D">
              <w:lastRenderedPageBreak/>
              <w:t>I. Ocena finančnih posledic, ki niso načrtovane v sprejetem proračunu</w:t>
            </w:r>
          </w:p>
        </w:tc>
      </w:tr>
      <w:tr w:rsidR="007A7279" w:rsidRPr="00801A9D" w14:paraId="4A5A642C" w14:textId="77777777" w:rsidTr="00DB2A28">
        <w:trPr>
          <w:cantSplit/>
          <w:trHeight w:val="276"/>
        </w:trPr>
        <w:tc>
          <w:tcPr>
            <w:tcW w:w="2842" w:type="dxa"/>
            <w:gridSpan w:val="2"/>
            <w:tcBorders>
              <w:top w:val="single" w:sz="4" w:space="0" w:color="auto"/>
              <w:left w:val="single" w:sz="4" w:space="0" w:color="auto"/>
              <w:bottom w:val="single" w:sz="4" w:space="0" w:color="auto"/>
              <w:right w:val="single" w:sz="4" w:space="0" w:color="auto"/>
            </w:tcBorders>
            <w:vAlign w:val="center"/>
          </w:tcPr>
          <w:p w14:paraId="26DF10A3" w14:textId="77777777" w:rsidR="007A7279" w:rsidRPr="00801A9D" w:rsidRDefault="007A7279" w:rsidP="00D47099">
            <w:pPr>
              <w:widowControl w:val="0"/>
              <w:ind w:left="-122" w:right="-112"/>
              <w:jc w:val="center"/>
              <w:rPr>
                <w:rFonts w:cs="Arial"/>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68DFA6E" w14:textId="77777777" w:rsidR="007A7279" w:rsidRPr="00801A9D" w:rsidRDefault="007A7279" w:rsidP="00D47099">
            <w:pPr>
              <w:widowControl w:val="0"/>
              <w:jc w:val="center"/>
              <w:rPr>
                <w:rFonts w:cs="Arial"/>
                <w:szCs w:val="20"/>
              </w:rPr>
            </w:pPr>
            <w:r w:rsidRPr="00801A9D">
              <w:rPr>
                <w:rFonts w:cs="Arial"/>
                <w:szCs w:val="20"/>
              </w:rPr>
              <w:t>Tekoče leto (t)</w:t>
            </w:r>
          </w:p>
        </w:tc>
        <w:tc>
          <w:tcPr>
            <w:tcW w:w="1101" w:type="dxa"/>
            <w:tcBorders>
              <w:top w:val="single" w:sz="4" w:space="0" w:color="auto"/>
              <w:left w:val="single" w:sz="4" w:space="0" w:color="auto"/>
              <w:bottom w:val="single" w:sz="4" w:space="0" w:color="auto"/>
              <w:right w:val="single" w:sz="4" w:space="0" w:color="auto"/>
            </w:tcBorders>
            <w:vAlign w:val="center"/>
          </w:tcPr>
          <w:p w14:paraId="1FCD372A" w14:textId="77777777" w:rsidR="007A7279" w:rsidRPr="00801A9D" w:rsidRDefault="007A7279" w:rsidP="00D47099">
            <w:pPr>
              <w:widowControl w:val="0"/>
              <w:jc w:val="center"/>
              <w:rPr>
                <w:rFonts w:cs="Arial"/>
                <w:szCs w:val="20"/>
              </w:rPr>
            </w:pPr>
            <w:r w:rsidRPr="00801A9D">
              <w:rPr>
                <w:rFonts w:cs="Arial"/>
                <w:szCs w:val="20"/>
              </w:rPr>
              <w:t>t + 1</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EC9FAA3" w14:textId="77777777" w:rsidR="007A7279" w:rsidRPr="00801A9D" w:rsidRDefault="007A7279" w:rsidP="00D47099">
            <w:pPr>
              <w:widowControl w:val="0"/>
              <w:jc w:val="center"/>
              <w:rPr>
                <w:rFonts w:cs="Arial"/>
                <w:szCs w:val="20"/>
              </w:rPr>
            </w:pPr>
            <w:r w:rsidRPr="00801A9D">
              <w:rPr>
                <w:rFonts w:cs="Arial"/>
                <w:szCs w:val="20"/>
              </w:rPr>
              <w:t>t + 2</w:t>
            </w:r>
          </w:p>
        </w:tc>
        <w:tc>
          <w:tcPr>
            <w:tcW w:w="2072" w:type="dxa"/>
            <w:tcBorders>
              <w:top w:val="single" w:sz="4" w:space="0" w:color="auto"/>
              <w:left w:val="single" w:sz="4" w:space="0" w:color="auto"/>
              <w:bottom w:val="single" w:sz="4" w:space="0" w:color="auto"/>
              <w:right w:val="single" w:sz="4" w:space="0" w:color="auto"/>
            </w:tcBorders>
            <w:vAlign w:val="center"/>
          </w:tcPr>
          <w:p w14:paraId="45A0F16B" w14:textId="77777777" w:rsidR="007A7279" w:rsidRPr="00801A9D" w:rsidRDefault="007A7279" w:rsidP="00D47099">
            <w:pPr>
              <w:widowControl w:val="0"/>
              <w:jc w:val="center"/>
              <w:rPr>
                <w:rFonts w:cs="Arial"/>
                <w:szCs w:val="20"/>
              </w:rPr>
            </w:pPr>
            <w:r w:rsidRPr="00801A9D">
              <w:rPr>
                <w:rFonts w:cs="Arial"/>
                <w:szCs w:val="20"/>
              </w:rPr>
              <w:t>t + 3</w:t>
            </w:r>
          </w:p>
        </w:tc>
      </w:tr>
      <w:tr w:rsidR="007A7279" w:rsidRPr="00801A9D" w14:paraId="707E393B"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08C1BEB5"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0BBDED9D"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10515AEF"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C1A2D76"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334EC8E8"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3E8CA572"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5667B2E"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občinskih proračunov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3790592C"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7B9AF12"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97E2751"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27B75034"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6F067EFF"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4B3D5FD"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odhodkov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2252100"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156FF1E4"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29F7918"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3AF54936" w14:textId="77777777" w:rsidR="007A7279" w:rsidRPr="00801A9D" w:rsidRDefault="007A7279" w:rsidP="00D47099">
            <w:pPr>
              <w:widowControl w:val="0"/>
              <w:jc w:val="center"/>
              <w:rPr>
                <w:rFonts w:cs="Arial"/>
                <w:szCs w:val="20"/>
              </w:rPr>
            </w:pPr>
          </w:p>
        </w:tc>
      </w:tr>
      <w:tr w:rsidR="007A7279" w:rsidRPr="00801A9D" w14:paraId="32FD4EED" w14:textId="77777777" w:rsidTr="00DB2A28">
        <w:trPr>
          <w:cantSplit/>
          <w:trHeight w:val="6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6743006F"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odhodkov občinskih proračunov</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10748FA6"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62B7874E"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35CE976C"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5193ED24" w14:textId="77777777" w:rsidR="007A7279" w:rsidRPr="00801A9D" w:rsidRDefault="007A7279" w:rsidP="00D47099">
            <w:pPr>
              <w:widowControl w:val="0"/>
              <w:jc w:val="center"/>
              <w:rPr>
                <w:rFonts w:cs="Arial"/>
                <w:szCs w:val="20"/>
              </w:rPr>
            </w:pPr>
          </w:p>
        </w:tc>
      </w:tr>
      <w:tr w:rsidR="007A7279" w:rsidRPr="00801A9D" w14:paraId="3D5C7BA9"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AC9B390"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obveznosti za druga javnofinančna sredstva</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66FA7081"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0BAF2DC"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F03AE47"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1B4190CB"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5BB49F7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00D9EA" w14:textId="77777777" w:rsidR="007A7279" w:rsidRPr="00801A9D" w:rsidRDefault="007A7279" w:rsidP="00D47099">
            <w:pPr>
              <w:pStyle w:val="Naslov1"/>
              <w:keepNext w:val="0"/>
              <w:widowControl w:val="0"/>
              <w:tabs>
                <w:tab w:val="left" w:pos="2340"/>
              </w:tabs>
              <w:spacing w:before="0" w:after="0"/>
              <w:ind w:left="142" w:hanging="142"/>
            </w:pPr>
            <w:r w:rsidRPr="00801A9D">
              <w:t>II. Finančne posledice za državni proračun</w:t>
            </w:r>
          </w:p>
        </w:tc>
      </w:tr>
      <w:tr w:rsidR="007A7279" w:rsidRPr="00801A9D" w14:paraId="1176B27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56F160" w14:textId="77777777" w:rsidR="007A7279" w:rsidRPr="00801A9D" w:rsidRDefault="007A7279" w:rsidP="00D47099">
            <w:pPr>
              <w:pStyle w:val="Naslov1"/>
              <w:keepNext w:val="0"/>
              <w:widowControl w:val="0"/>
              <w:tabs>
                <w:tab w:val="left" w:pos="2340"/>
              </w:tabs>
              <w:spacing w:before="0" w:after="0"/>
              <w:ind w:left="142" w:hanging="142"/>
            </w:pPr>
            <w:proofErr w:type="spellStart"/>
            <w:r w:rsidRPr="00801A9D">
              <w:t>II.a</w:t>
            </w:r>
            <w:proofErr w:type="spellEnd"/>
            <w:r w:rsidRPr="00801A9D">
              <w:t xml:space="preserve"> Pravice porabe za izvedbo predlaganih rešitev so zagotovljene:</w:t>
            </w:r>
          </w:p>
        </w:tc>
      </w:tr>
      <w:tr w:rsidR="007A7279" w:rsidRPr="00801A9D" w14:paraId="7943BB3B"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11AA2B3F" w14:textId="77777777" w:rsidR="007A7279" w:rsidRPr="00801A9D" w:rsidRDefault="007A7279" w:rsidP="00D47099">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849CE74" w14:textId="77777777" w:rsidR="007A7279" w:rsidRPr="00801A9D" w:rsidRDefault="007A7279" w:rsidP="00D47099">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2820551" w14:textId="77777777" w:rsidR="007A7279" w:rsidRPr="00801A9D" w:rsidRDefault="007A7279" w:rsidP="00D47099">
            <w:pPr>
              <w:widowControl w:val="0"/>
              <w:jc w:val="center"/>
              <w:rPr>
                <w:rFonts w:cs="Arial"/>
                <w:szCs w:val="20"/>
              </w:rPr>
            </w:pPr>
            <w:r w:rsidRPr="00801A9D">
              <w:rPr>
                <w:rFonts w:cs="Arial"/>
                <w:szCs w:val="20"/>
              </w:rPr>
              <w:t>Šifra in naziv proračunske postavke</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112D1B6" w14:textId="77777777" w:rsidR="007A7279" w:rsidRPr="00801A9D" w:rsidRDefault="007A7279" w:rsidP="00D47099">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2A04126D" w14:textId="77777777" w:rsidR="007A7279" w:rsidRPr="00801A9D" w:rsidRDefault="007A7279" w:rsidP="00D47099">
            <w:pPr>
              <w:widowControl w:val="0"/>
              <w:jc w:val="center"/>
              <w:rPr>
                <w:rFonts w:cs="Arial"/>
                <w:szCs w:val="20"/>
              </w:rPr>
            </w:pPr>
            <w:r w:rsidRPr="00801A9D">
              <w:rPr>
                <w:rFonts w:cs="Arial"/>
                <w:szCs w:val="20"/>
              </w:rPr>
              <w:t>Znesek za t + 1</w:t>
            </w:r>
          </w:p>
        </w:tc>
      </w:tr>
      <w:tr w:rsidR="00881FBF" w:rsidRPr="00801A9D" w14:paraId="2A299E0F" w14:textId="77777777" w:rsidTr="00DB2A28">
        <w:trPr>
          <w:cantSplit/>
          <w:trHeight w:val="328"/>
        </w:trPr>
        <w:tc>
          <w:tcPr>
            <w:tcW w:w="2009" w:type="dxa"/>
            <w:tcBorders>
              <w:top w:val="single" w:sz="4" w:space="0" w:color="auto"/>
              <w:left w:val="single" w:sz="4" w:space="0" w:color="auto"/>
              <w:bottom w:val="single" w:sz="4" w:space="0" w:color="auto"/>
              <w:right w:val="single" w:sz="4" w:space="0" w:color="auto"/>
            </w:tcBorders>
            <w:vAlign w:val="center"/>
          </w:tcPr>
          <w:p w14:paraId="3672CC42" w14:textId="77777777" w:rsidR="00881FBF" w:rsidRPr="00801A9D" w:rsidRDefault="00881FBF" w:rsidP="00881FBF">
            <w:pPr>
              <w:pStyle w:val="Naslov1"/>
              <w:rPr>
                <w:b w:val="0"/>
              </w:rPr>
            </w:pPr>
            <w:r w:rsidRPr="00801A9D">
              <w:rPr>
                <w:b w:val="0"/>
              </w:rPr>
              <w:t>Ministrstvo za kmetijstvo, gozdarstvo in prehrano</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D12C356" w14:textId="77777777" w:rsidR="00445CA4" w:rsidRPr="00801A9D" w:rsidRDefault="00445CA4" w:rsidP="00881FBF">
            <w:pPr>
              <w:pStyle w:val="Oddelek"/>
              <w:widowControl w:val="0"/>
              <w:numPr>
                <w:ilvl w:val="0"/>
                <w:numId w:val="0"/>
              </w:numPr>
              <w:spacing w:before="0" w:after="0" w:line="260" w:lineRule="exact"/>
              <w:jc w:val="both"/>
              <w:rPr>
                <w:b w:val="0"/>
                <w:sz w:val="20"/>
                <w:szCs w:val="20"/>
              </w:rPr>
            </w:pPr>
            <w:r w:rsidRPr="00801A9D">
              <w:rPr>
                <w:b w:val="0"/>
                <w:sz w:val="20"/>
                <w:szCs w:val="20"/>
              </w:rPr>
              <w:t>2330-24-0016</w:t>
            </w:r>
          </w:p>
          <w:p w14:paraId="03DC9F66" w14:textId="77777777" w:rsidR="00881FBF" w:rsidRPr="00801A9D" w:rsidRDefault="00046FE3" w:rsidP="00881FBF">
            <w:pPr>
              <w:pStyle w:val="Oddelek"/>
              <w:widowControl w:val="0"/>
              <w:numPr>
                <w:ilvl w:val="0"/>
                <w:numId w:val="0"/>
              </w:numPr>
              <w:spacing w:before="0" w:after="0" w:line="260" w:lineRule="exact"/>
              <w:jc w:val="both"/>
              <w:rPr>
                <w:b w:val="0"/>
                <w:sz w:val="20"/>
                <w:szCs w:val="20"/>
              </w:rPr>
            </w:pPr>
            <w:r w:rsidRPr="00801A9D">
              <w:rPr>
                <w:b w:val="0"/>
                <w:sz w:val="20"/>
                <w:szCs w:val="20"/>
              </w:rPr>
              <w:t>Neposredna plačila SN 2</w:t>
            </w:r>
            <w:r w:rsidR="00DB2A28" w:rsidRPr="00801A9D">
              <w:rPr>
                <w:b w:val="0"/>
                <w:sz w:val="20"/>
                <w:szCs w:val="20"/>
              </w:rPr>
              <w:t>3-</w:t>
            </w:r>
            <w:r w:rsidRPr="00801A9D">
              <w:rPr>
                <w:b w:val="0"/>
                <w:sz w:val="20"/>
                <w:szCs w:val="20"/>
              </w:rPr>
              <w:t>27</w:t>
            </w:r>
          </w:p>
          <w:p w14:paraId="41DBC7EC" w14:textId="77777777" w:rsidR="00881FBF" w:rsidRPr="00801A9D" w:rsidRDefault="00881FBF" w:rsidP="00881FBF">
            <w:pPr>
              <w:pStyle w:val="Naslov1"/>
              <w:rPr>
                <w:b w:val="0"/>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918798" w14:textId="77777777" w:rsidR="00881FBF" w:rsidRPr="00801A9D" w:rsidRDefault="00881FBF" w:rsidP="00881FBF">
            <w:pPr>
              <w:pStyle w:val="Naslov1"/>
              <w:rPr>
                <w:b w:val="0"/>
              </w:rPr>
            </w:pPr>
            <w:r w:rsidRPr="00801A9D">
              <w:rPr>
                <w:b w:val="0"/>
              </w:rPr>
              <w:tab/>
              <w:t>221645 Strateški načrt SKP 2023</w:t>
            </w:r>
            <w:r w:rsidR="000778E2" w:rsidRPr="00801A9D">
              <w:rPr>
                <w:b w:val="0"/>
              </w:rPr>
              <w:t>–</w:t>
            </w:r>
            <w:r w:rsidRPr="00801A9D">
              <w:rPr>
                <w:b w:val="0"/>
              </w:rPr>
              <w:t xml:space="preserve">2027 – neposredna plačila </w:t>
            </w:r>
            <w:r w:rsidR="000778E2" w:rsidRPr="00801A9D">
              <w:rPr>
                <w:b w:val="0"/>
              </w:rPr>
              <w:t>–</w:t>
            </w:r>
            <w:r w:rsidRPr="00801A9D">
              <w:rPr>
                <w:b w:val="0"/>
              </w:rPr>
              <w:t xml:space="preserve"> EU</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50BAA6A" w14:textId="77777777" w:rsidR="00881FBF" w:rsidRPr="00801A9D" w:rsidRDefault="00881FBF" w:rsidP="00881FBF">
            <w:pPr>
              <w:pStyle w:val="Naslov1"/>
              <w:rPr>
                <w:b w:val="0"/>
              </w:rPr>
            </w:pPr>
            <w:r w:rsidRPr="00801A9D">
              <w:rPr>
                <w:b w:val="0"/>
              </w:rPr>
              <w:t>-</w:t>
            </w:r>
          </w:p>
        </w:tc>
        <w:tc>
          <w:tcPr>
            <w:tcW w:w="2072" w:type="dxa"/>
            <w:tcBorders>
              <w:top w:val="single" w:sz="4" w:space="0" w:color="auto"/>
              <w:left w:val="single" w:sz="4" w:space="0" w:color="auto"/>
              <w:bottom w:val="single" w:sz="4" w:space="0" w:color="auto"/>
              <w:right w:val="single" w:sz="4" w:space="0" w:color="auto"/>
            </w:tcBorders>
            <w:vAlign w:val="center"/>
          </w:tcPr>
          <w:p w14:paraId="7B954FF7" w14:textId="77777777" w:rsidR="00881FBF" w:rsidRPr="00801A9D" w:rsidRDefault="009C04EF" w:rsidP="00881FBF">
            <w:pPr>
              <w:pStyle w:val="Naslov1"/>
              <w:rPr>
                <w:b w:val="0"/>
              </w:rPr>
            </w:pPr>
            <w:r w:rsidRPr="00801A9D">
              <w:rPr>
                <w:b w:val="0"/>
              </w:rPr>
              <w:t>131.58</w:t>
            </w:r>
            <w:r w:rsidR="00881FBF" w:rsidRPr="00801A9D">
              <w:rPr>
                <w:b w:val="0"/>
              </w:rPr>
              <w:t>0.052,00 EUR</w:t>
            </w:r>
          </w:p>
        </w:tc>
      </w:tr>
      <w:tr w:rsidR="00881FBF" w:rsidRPr="00801A9D" w14:paraId="5630254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19A16B8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0A62DB2"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6233ECD7"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D11D28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5E6B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B3165AC"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10134D92"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4F938AAB" w14:textId="77777777" w:rsidR="00881FBF" w:rsidRPr="00801A9D" w:rsidRDefault="00881FBF" w:rsidP="00881FBF">
            <w:pPr>
              <w:widowControl w:val="0"/>
              <w:jc w:val="center"/>
              <w:rPr>
                <w:rFonts w:cs="Arial"/>
                <w:b/>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6A3B9789" w14:textId="77777777" w:rsidR="00881FBF" w:rsidRPr="00801A9D" w:rsidRDefault="00881FBF" w:rsidP="00881FBF">
            <w:pPr>
              <w:pStyle w:val="Naslov1"/>
              <w:keepNext w:val="0"/>
              <w:widowControl w:val="0"/>
              <w:tabs>
                <w:tab w:val="left" w:pos="360"/>
              </w:tabs>
              <w:spacing w:before="0" w:after="0"/>
            </w:pPr>
          </w:p>
        </w:tc>
      </w:tr>
      <w:tr w:rsidR="00881FBF" w:rsidRPr="00801A9D" w14:paraId="4C5AFB7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116377A" w14:textId="77777777" w:rsidR="00881FBF" w:rsidRPr="00801A9D" w:rsidRDefault="00881FBF" w:rsidP="00881FBF">
            <w:pPr>
              <w:pStyle w:val="Naslov1"/>
              <w:keepNext w:val="0"/>
              <w:widowControl w:val="0"/>
              <w:tabs>
                <w:tab w:val="left" w:pos="2340"/>
              </w:tabs>
              <w:spacing w:before="0" w:after="0"/>
            </w:pPr>
            <w:proofErr w:type="spellStart"/>
            <w:r w:rsidRPr="00801A9D">
              <w:t>II.b</w:t>
            </w:r>
            <w:proofErr w:type="spellEnd"/>
            <w:r w:rsidRPr="00801A9D">
              <w:t xml:space="preserve"> Manjkajoče pravice porabe bodo zagotovljene s prerazporeditvijo:</w:t>
            </w:r>
          </w:p>
        </w:tc>
      </w:tr>
      <w:tr w:rsidR="00881FBF" w:rsidRPr="00801A9D" w14:paraId="165E2347"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596CF9C3" w14:textId="77777777" w:rsidR="00881FBF" w:rsidRPr="00801A9D" w:rsidRDefault="00881FBF" w:rsidP="00881FBF">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4B69FBB" w14:textId="77777777" w:rsidR="00881FBF" w:rsidRPr="00801A9D" w:rsidRDefault="00881FBF" w:rsidP="00881FBF">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D1AA65F" w14:textId="77777777" w:rsidR="00881FBF" w:rsidRPr="00801A9D" w:rsidRDefault="00881FBF" w:rsidP="00881FBF">
            <w:pPr>
              <w:widowControl w:val="0"/>
              <w:jc w:val="center"/>
              <w:rPr>
                <w:rFonts w:cs="Arial"/>
                <w:szCs w:val="20"/>
              </w:rPr>
            </w:pPr>
            <w:r w:rsidRPr="00801A9D">
              <w:rPr>
                <w:rFonts w:cs="Arial"/>
                <w:szCs w:val="20"/>
              </w:rPr>
              <w:t xml:space="preserve">Šifra in naziv proračunske postavke </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26D5164" w14:textId="77777777" w:rsidR="00881FBF" w:rsidRPr="00801A9D" w:rsidRDefault="00881FBF" w:rsidP="00881FBF">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66D86316" w14:textId="77777777" w:rsidR="00881FBF" w:rsidRPr="00801A9D" w:rsidRDefault="00881FBF" w:rsidP="00881FBF">
            <w:pPr>
              <w:widowControl w:val="0"/>
              <w:jc w:val="center"/>
              <w:rPr>
                <w:rFonts w:cs="Arial"/>
                <w:szCs w:val="20"/>
              </w:rPr>
            </w:pPr>
            <w:r w:rsidRPr="00801A9D">
              <w:rPr>
                <w:rFonts w:cs="Arial"/>
                <w:szCs w:val="20"/>
              </w:rPr>
              <w:t xml:space="preserve">Znesek za t + 1 </w:t>
            </w:r>
          </w:p>
        </w:tc>
      </w:tr>
      <w:tr w:rsidR="00881FBF" w:rsidRPr="00801A9D" w14:paraId="62127654"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347C1DEE"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89503B6"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BC2533"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7EBE55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98C2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47BDA5E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79525D4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7D0D0FE"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0EE91A4"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B561399"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603AB84F"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608A1602"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5192B51C"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43AC85F" w14:textId="77777777" w:rsidR="00881FBF" w:rsidRPr="00801A9D" w:rsidRDefault="00881FBF" w:rsidP="00881FBF">
            <w:pPr>
              <w:pStyle w:val="Naslov1"/>
              <w:keepNext w:val="0"/>
              <w:widowControl w:val="0"/>
              <w:tabs>
                <w:tab w:val="left" w:pos="360"/>
              </w:tabs>
              <w:spacing w:before="0" w:after="0"/>
            </w:pPr>
          </w:p>
        </w:tc>
        <w:tc>
          <w:tcPr>
            <w:tcW w:w="2072" w:type="dxa"/>
            <w:tcBorders>
              <w:top w:val="single" w:sz="4" w:space="0" w:color="auto"/>
              <w:left w:val="single" w:sz="4" w:space="0" w:color="auto"/>
              <w:bottom w:val="single" w:sz="4" w:space="0" w:color="auto"/>
              <w:right w:val="single" w:sz="4" w:space="0" w:color="auto"/>
            </w:tcBorders>
            <w:vAlign w:val="center"/>
          </w:tcPr>
          <w:p w14:paraId="5E2585C7" w14:textId="77777777" w:rsidR="00881FBF" w:rsidRPr="00801A9D" w:rsidRDefault="00881FBF" w:rsidP="00881FBF">
            <w:pPr>
              <w:pStyle w:val="Naslov1"/>
              <w:keepNext w:val="0"/>
              <w:widowControl w:val="0"/>
              <w:tabs>
                <w:tab w:val="left" w:pos="360"/>
              </w:tabs>
              <w:spacing w:before="0" w:after="0"/>
            </w:pPr>
          </w:p>
        </w:tc>
      </w:tr>
      <w:tr w:rsidR="00881FBF" w:rsidRPr="00801A9D" w14:paraId="0BBDBA46"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C7B2817" w14:textId="77777777" w:rsidR="00881FBF" w:rsidRPr="00801A9D" w:rsidRDefault="00881FBF" w:rsidP="00881FBF">
            <w:pPr>
              <w:pStyle w:val="Naslov1"/>
              <w:keepNext w:val="0"/>
              <w:widowControl w:val="0"/>
              <w:tabs>
                <w:tab w:val="left" w:pos="2340"/>
              </w:tabs>
              <w:spacing w:before="0" w:after="0"/>
            </w:pPr>
            <w:proofErr w:type="spellStart"/>
            <w:r w:rsidRPr="00801A9D">
              <w:t>II.c</w:t>
            </w:r>
            <w:proofErr w:type="spellEnd"/>
            <w:r w:rsidRPr="00801A9D">
              <w:t xml:space="preserve"> Načrtovana nadomestitev zmanjšanih prihodkov in povečanih odhodkov proračuna:</w:t>
            </w:r>
          </w:p>
        </w:tc>
      </w:tr>
      <w:tr w:rsidR="00881FBF" w:rsidRPr="00801A9D" w14:paraId="708B93FE" w14:textId="77777777" w:rsidTr="00DB2A28">
        <w:trPr>
          <w:cantSplit/>
          <w:trHeight w:val="100"/>
        </w:trPr>
        <w:tc>
          <w:tcPr>
            <w:tcW w:w="4207" w:type="dxa"/>
            <w:gridSpan w:val="3"/>
            <w:tcBorders>
              <w:top w:val="single" w:sz="4" w:space="0" w:color="auto"/>
              <w:left w:val="single" w:sz="4" w:space="0" w:color="auto"/>
              <w:bottom w:val="single" w:sz="4" w:space="0" w:color="auto"/>
              <w:right w:val="single" w:sz="4" w:space="0" w:color="auto"/>
            </w:tcBorders>
            <w:vAlign w:val="center"/>
          </w:tcPr>
          <w:p w14:paraId="089FC096" w14:textId="77777777" w:rsidR="00881FBF" w:rsidRPr="00801A9D" w:rsidRDefault="00881FBF" w:rsidP="00881FBF">
            <w:pPr>
              <w:widowControl w:val="0"/>
              <w:ind w:left="-122" w:right="-112"/>
              <w:jc w:val="center"/>
              <w:rPr>
                <w:rFonts w:cs="Arial"/>
                <w:szCs w:val="20"/>
              </w:rPr>
            </w:pPr>
            <w:r w:rsidRPr="00801A9D">
              <w:rPr>
                <w:rFonts w:cs="Arial"/>
                <w:szCs w:val="20"/>
              </w:rPr>
              <w:t>Novi prihodki</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73ABF3F6" w14:textId="77777777" w:rsidR="00881FBF" w:rsidRPr="00801A9D" w:rsidRDefault="00881FBF" w:rsidP="00881FBF">
            <w:pPr>
              <w:widowControl w:val="0"/>
              <w:ind w:left="-122" w:right="-112"/>
              <w:jc w:val="center"/>
              <w:rPr>
                <w:rFonts w:cs="Arial"/>
                <w:szCs w:val="20"/>
              </w:rPr>
            </w:pPr>
            <w:r w:rsidRPr="00801A9D">
              <w:rPr>
                <w:rFonts w:cs="Arial"/>
                <w:szCs w:val="20"/>
              </w:rPr>
              <w:t>Znesek za tekoče leto (t)</w:t>
            </w: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26BB0A6C" w14:textId="77777777" w:rsidR="00881FBF" w:rsidRPr="00801A9D" w:rsidRDefault="00881FBF" w:rsidP="00881FBF">
            <w:pPr>
              <w:widowControl w:val="0"/>
              <w:ind w:left="-122" w:right="-112"/>
              <w:jc w:val="center"/>
              <w:rPr>
                <w:rFonts w:cs="Arial"/>
                <w:szCs w:val="20"/>
              </w:rPr>
            </w:pPr>
            <w:r w:rsidRPr="00801A9D">
              <w:rPr>
                <w:rFonts w:cs="Arial"/>
                <w:szCs w:val="20"/>
              </w:rPr>
              <w:t>Znesek za t + 1</w:t>
            </w:r>
          </w:p>
        </w:tc>
      </w:tr>
      <w:tr w:rsidR="00881FBF" w:rsidRPr="00801A9D" w14:paraId="4B195457"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35B97168"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6407F9F"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136CAC4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B3969F3"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25C56AD1"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19FAC4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05A08C7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ACF3D4D"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64A27C5F"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488A345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906895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4BBF84E"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4B6F6819" w14:textId="77777777" w:rsidR="00881FBF" w:rsidRPr="00801A9D" w:rsidRDefault="00881FBF" w:rsidP="00881FBF">
            <w:pPr>
              <w:pStyle w:val="Naslov1"/>
              <w:keepNext w:val="0"/>
              <w:widowControl w:val="0"/>
              <w:tabs>
                <w:tab w:val="left" w:pos="360"/>
              </w:tabs>
              <w:spacing w:before="0" w:after="0"/>
            </w:pPr>
            <w:r w:rsidRPr="00801A9D">
              <w:t>SKUPAJ</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0BF9589C" w14:textId="77777777" w:rsidR="00881FBF" w:rsidRPr="00801A9D" w:rsidRDefault="00881FBF" w:rsidP="00881FBF">
            <w:pPr>
              <w:pStyle w:val="Naslov1"/>
              <w:keepNext w:val="0"/>
              <w:widowControl w:val="0"/>
              <w:tabs>
                <w:tab w:val="left" w:pos="360"/>
              </w:tabs>
              <w:spacing w:before="0" w:after="0"/>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7C8FDC2" w14:textId="77777777" w:rsidR="00881FBF" w:rsidRPr="00801A9D" w:rsidRDefault="00881FBF" w:rsidP="00881FBF">
            <w:pPr>
              <w:pStyle w:val="Naslov1"/>
              <w:keepNext w:val="0"/>
              <w:widowControl w:val="0"/>
              <w:tabs>
                <w:tab w:val="left" w:pos="360"/>
              </w:tabs>
              <w:spacing w:before="0" w:after="0"/>
            </w:pPr>
          </w:p>
        </w:tc>
      </w:tr>
      <w:tr w:rsidR="00881FBF" w:rsidRPr="00801A9D" w14:paraId="144BA85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A31B9DA" w14:textId="77777777" w:rsidR="00881FBF" w:rsidRPr="00801A9D" w:rsidRDefault="00881FBF" w:rsidP="00881FBF">
            <w:pPr>
              <w:widowControl w:val="0"/>
              <w:rPr>
                <w:rFonts w:cs="Arial"/>
                <w:b/>
                <w:szCs w:val="20"/>
              </w:rPr>
            </w:pPr>
          </w:p>
          <w:p w14:paraId="10B3C13B" w14:textId="77777777" w:rsidR="00881FBF" w:rsidRPr="00801A9D" w:rsidRDefault="00881FBF" w:rsidP="00881FBF">
            <w:pPr>
              <w:widowControl w:val="0"/>
              <w:rPr>
                <w:rFonts w:cs="Arial"/>
                <w:b/>
                <w:szCs w:val="20"/>
              </w:rPr>
            </w:pPr>
            <w:r w:rsidRPr="00801A9D">
              <w:rPr>
                <w:rFonts w:cs="Arial"/>
                <w:b/>
                <w:szCs w:val="20"/>
              </w:rPr>
              <w:t>OBRAZLOŽITEV:</w:t>
            </w:r>
          </w:p>
          <w:p w14:paraId="5B08B086"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Ocena finančnih posledic, ki niso načrtovane v sprejetem proračunu</w:t>
            </w:r>
          </w:p>
          <w:p w14:paraId="7768F871" w14:textId="77777777" w:rsidR="00881FBF" w:rsidRPr="00801A9D" w:rsidRDefault="00881FBF" w:rsidP="00881FBF">
            <w:pPr>
              <w:widowControl w:val="0"/>
              <w:ind w:left="360" w:hanging="76"/>
              <w:rPr>
                <w:rFonts w:cs="Arial"/>
                <w:szCs w:val="20"/>
                <w:lang w:eastAsia="sl-SI"/>
              </w:rPr>
            </w:pPr>
            <w:r w:rsidRPr="00801A9D">
              <w:rPr>
                <w:rFonts w:cs="Arial"/>
                <w:szCs w:val="20"/>
                <w:lang w:eastAsia="sl-SI"/>
              </w:rPr>
              <w:t>V zvezi s predlaganim vladnim gradivom se navedejo predvidene spremembe (povečanje, zmanjšanje):</w:t>
            </w:r>
          </w:p>
          <w:p w14:paraId="110FF93F"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prihodkov državnega proračuna in občinskih proračunov,</w:t>
            </w:r>
          </w:p>
          <w:p w14:paraId="2CD99278"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odhodkov državnega proračuna, ki niso načrtovani na ukrepih oziroma projektih sprejetih proračunov,</w:t>
            </w:r>
          </w:p>
          <w:p w14:paraId="31D4E25B"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obveznosti za druga javnofinančna sredstva (drugi viri), ki niso načrtovana na ukrepih oziroma projektih sprejetih proračunov.</w:t>
            </w:r>
          </w:p>
          <w:p w14:paraId="4EFC91F4" w14:textId="77777777" w:rsidR="00881FBF" w:rsidRPr="00801A9D" w:rsidRDefault="00881FBF" w:rsidP="00881FBF">
            <w:pPr>
              <w:widowControl w:val="0"/>
              <w:ind w:left="284"/>
              <w:rPr>
                <w:rFonts w:cs="Arial"/>
                <w:szCs w:val="20"/>
                <w:lang w:eastAsia="sl-SI"/>
              </w:rPr>
            </w:pPr>
          </w:p>
          <w:p w14:paraId="4A780FC3"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Finančne posledice za državni proračun</w:t>
            </w:r>
          </w:p>
          <w:p w14:paraId="7B0188AC"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Prikazane morajo biti finančne posledice za državni proračun, ki so na proračunskih postavkah </w:t>
            </w:r>
            <w:r w:rsidRPr="00801A9D">
              <w:rPr>
                <w:rFonts w:cs="Arial"/>
                <w:szCs w:val="20"/>
                <w:lang w:eastAsia="sl-SI"/>
              </w:rPr>
              <w:lastRenderedPageBreak/>
              <w:t>načrtovane v dinamiki projektov oziroma ukrepov:</w:t>
            </w:r>
          </w:p>
          <w:p w14:paraId="04E530B7" w14:textId="77777777" w:rsidR="00881FBF" w:rsidRPr="00801A9D" w:rsidRDefault="00881FBF" w:rsidP="00881FBF">
            <w:pPr>
              <w:widowControl w:val="0"/>
              <w:suppressAutoHyphens/>
              <w:ind w:left="720"/>
              <w:rPr>
                <w:rFonts w:cs="Arial"/>
                <w:b/>
                <w:szCs w:val="20"/>
                <w:lang w:eastAsia="sl-SI"/>
              </w:rPr>
            </w:pPr>
            <w:proofErr w:type="spellStart"/>
            <w:r w:rsidRPr="00801A9D">
              <w:rPr>
                <w:rFonts w:cs="Arial"/>
                <w:b/>
                <w:szCs w:val="20"/>
                <w:lang w:eastAsia="sl-SI"/>
              </w:rPr>
              <w:t>II.a</w:t>
            </w:r>
            <w:proofErr w:type="spellEnd"/>
            <w:r w:rsidRPr="00801A9D">
              <w:rPr>
                <w:rFonts w:cs="Arial"/>
                <w:b/>
                <w:szCs w:val="20"/>
                <w:lang w:eastAsia="sl-SI"/>
              </w:rPr>
              <w:t xml:space="preserve"> Pravice porabe za izvedbo predlaganih rešitev so zagotovljene:</w:t>
            </w:r>
          </w:p>
          <w:p w14:paraId="678A8444"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01A9D">
              <w:rPr>
                <w:rFonts w:cs="Arial"/>
                <w:szCs w:val="20"/>
                <w:lang w:eastAsia="sl-SI"/>
              </w:rPr>
              <w:t>II.b</w:t>
            </w:r>
            <w:proofErr w:type="spellEnd"/>
            <w:r w:rsidRPr="00801A9D">
              <w:rPr>
                <w:rFonts w:cs="Arial"/>
                <w:szCs w:val="20"/>
                <w:lang w:eastAsia="sl-SI"/>
              </w:rPr>
              <w:t>). Pri uvrstitvi novega projekta oziroma ukrepa v načrt razvojnih programov se navedejo:</w:t>
            </w:r>
          </w:p>
          <w:p w14:paraId="48010FDA"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proračunski uporabnik, ki bo financiral novi projekt oziroma ukrep,</w:t>
            </w:r>
          </w:p>
          <w:p w14:paraId="6BC9EE4B"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 xml:space="preserve">projekt oziroma ukrep, s katerim se bodo dosegli cilji vladnega gradiva, in </w:t>
            </w:r>
          </w:p>
          <w:p w14:paraId="3CC793C1"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proračunske postavke.</w:t>
            </w:r>
          </w:p>
          <w:p w14:paraId="4F7C2B27"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Za zagotovitev pravic porabe na proračunskih postavkah, s katerih se bo financiral novi projekt oziroma ukrep, je treba izpolniti tudi točko </w:t>
            </w:r>
            <w:proofErr w:type="spellStart"/>
            <w:r w:rsidRPr="00801A9D">
              <w:rPr>
                <w:rFonts w:cs="Arial"/>
                <w:szCs w:val="20"/>
                <w:lang w:eastAsia="sl-SI"/>
              </w:rPr>
              <w:t>II.b</w:t>
            </w:r>
            <w:proofErr w:type="spellEnd"/>
            <w:r w:rsidRPr="00801A9D">
              <w:rPr>
                <w:rFonts w:cs="Arial"/>
                <w:szCs w:val="20"/>
                <w:lang w:eastAsia="sl-SI"/>
              </w:rPr>
              <w:t>, saj je za novi projekt oziroma ukrep mogoče zagotoviti pravice porabe le s prerazporeditvijo s proračunskih postavk, s katerih se financirajo že sprejeti oziroma veljavni projekti in ukrepi.</w:t>
            </w:r>
          </w:p>
          <w:p w14:paraId="6990616A" w14:textId="77777777" w:rsidR="00881FBF" w:rsidRPr="00801A9D" w:rsidRDefault="00881FBF" w:rsidP="00881FBF">
            <w:pPr>
              <w:widowControl w:val="0"/>
              <w:suppressAutoHyphens/>
              <w:ind w:left="714"/>
              <w:rPr>
                <w:rFonts w:cs="Arial"/>
                <w:b/>
                <w:szCs w:val="20"/>
                <w:lang w:eastAsia="sl-SI"/>
              </w:rPr>
            </w:pPr>
            <w:proofErr w:type="spellStart"/>
            <w:r w:rsidRPr="00801A9D">
              <w:rPr>
                <w:rFonts w:cs="Arial"/>
                <w:b/>
                <w:szCs w:val="20"/>
                <w:lang w:eastAsia="sl-SI"/>
              </w:rPr>
              <w:t>II.b</w:t>
            </w:r>
            <w:proofErr w:type="spellEnd"/>
            <w:r w:rsidRPr="00801A9D">
              <w:rPr>
                <w:rFonts w:cs="Arial"/>
                <w:b/>
                <w:szCs w:val="20"/>
                <w:lang w:eastAsia="sl-SI"/>
              </w:rPr>
              <w:t xml:space="preserve"> Manjkajoče pravice porabe bodo zagotovljene s prerazporeditvijo:</w:t>
            </w:r>
          </w:p>
          <w:p w14:paraId="62F60F13"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01A9D">
              <w:rPr>
                <w:rFonts w:cs="Arial"/>
                <w:szCs w:val="20"/>
                <w:lang w:eastAsia="sl-SI"/>
              </w:rPr>
              <w:t>II.a</w:t>
            </w:r>
            <w:proofErr w:type="spellEnd"/>
            <w:r w:rsidRPr="00801A9D">
              <w:rPr>
                <w:rFonts w:cs="Arial"/>
                <w:szCs w:val="20"/>
                <w:lang w:eastAsia="sl-SI"/>
              </w:rPr>
              <w:t>.</w:t>
            </w:r>
          </w:p>
          <w:p w14:paraId="14AD3781" w14:textId="77777777" w:rsidR="00881FBF" w:rsidRPr="00801A9D" w:rsidRDefault="00881FBF" w:rsidP="00881FBF">
            <w:pPr>
              <w:widowControl w:val="0"/>
              <w:suppressAutoHyphens/>
              <w:ind w:left="714"/>
              <w:rPr>
                <w:rFonts w:cs="Arial"/>
                <w:b/>
                <w:szCs w:val="20"/>
                <w:lang w:eastAsia="sl-SI"/>
              </w:rPr>
            </w:pPr>
            <w:proofErr w:type="spellStart"/>
            <w:r w:rsidRPr="00801A9D">
              <w:rPr>
                <w:rFonts w:cs="Arial"/>
                <w:b/>
                <w:szCs w:val="20"/>
                <w:lang w:eastAsia="sl-SI"/>
              </w:rPr>
              <w:t>II.c</w:t>
            </w:r>
            <w:proofErr w:type="spellEnd"/>
            <w:r w:rsidRPr="00801A9D">
              <w:rPr>
                <w:rFonts w:cs="Arial"/>
                <w:b/>
                <w:szCs w:val="20"/>
                <w:lang w:eastAsia="sl-SI"/>
              </w:rPr>
              <w:t xml:space="preserve"> Načrtovana nadomestitev zmanjšanih prihodkov in povečanih odhodkov proračuna:</w:t>
            </w:r>
          </w:p>
          <w:p w14:paraId="5436FD0B"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Če se povečani odhodki (pravice porabe) ne bodo zagotovili tako, kot je določeno v točkah </w:t>
            </w:r>
            <w:proofErr w:type="spellStart"/>
            <w:r w:rsidRPr="00801A9D">
              <w:rPr>
                <w:rFonts w:cs="Arial"/>
                <w:szCs w:val="20"/>
                <w:lang w:eastAsia="sl-SI"/>
              </w:rPr>
              <w:t>II.a</w:t>
            </w:r>
            <w:proofErr w:type="spellEnd"/>
            <w:r w:rsidRPr="00801A9D">
              <w:rPr>
                <w:rFonts w:cs="Arial"/>
                <w:szCs w:val="20"/>
                <w:lang w:eastAsia="sl-SI"/>
              </w:rPr>
              <w:t xml:space="preserve"> in </w:t>
            </w:r>
            <w:proofErr w:type="spellStart"/>
            <w:r w:rsidRPr="00801A9D">
              <w:rPr>
                <w:rFonts w:cs="Arial"/>
                <w:szCs w:val="20"/>
                <w:lang w:eastAsia="sl-SI"/>
              </w:rPr>
              <w:t>II.b</w:t>
            </w:r>
            <w:proofErr w:type="spellEnd"/>
            <w:r w:rsidRPr="00801A9D">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C967D24" w14:textId="77777777" w:rsidR="00881FBF" w:rsidRPr="00801A9D" w:rsidRDefault="00881FBF" w:rsidP="00881FBF">
            <w:pPr>
              <w:pStyle w:val="Vrstapredpisa"/>
              <w:widowControl w:val="0"/>
              <w:spacing w:before="0" w:line="260" w:lineRule="exact"/>
              <w:jc w:val="both"/>
              <w:rPr>
                <w:color w:val="auto"/>
                <w:sz w:val="20"/>
                <w:szCs w:val="20"/>
              </w:rPr>
            </w:pPr>
          </w:p>
        </w:tc>
      </w:tr>
      <w:tr w:rsidR="00881FBF" w:rsidRPr="00801A9D" w14:paraId="35D68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586F345" w14:textId="77777777" w:rsidR="00881FBF" w:rsidRPr="00801A9D" w:rsidRDefault="00881FBF" w:rsidP="00881FBF">
            <w:pPr>
              <w:rPr>
                <w:rFonts w:cs="Arial"/>
                <w:b/>
                <w:szCs w:val="20"/>
              </w:rPr>
            </w:pPr>
            <w:r w:rsidRPr="00801A9D">
              <w:rPr>
                <w:rFonts w:cs="Arial"/>
                <w:b/>
                <w:szCs w:val="20"/>
              </w:rPr>
              <w:lastRenderedPageBreak/>
              <w:t>7.b Predstavitev ocene finančnih posledic pod 40.000 EUR:</w:t>
            </w:r>
          </w:p>
          <w:p w14:paraId="152F5EBC" w14:textId="77777777" w:rsidR="00881FBF" w:rsidRPr="00801A9D" w:rsidRDefault="00881FBF" w:rsidP="00881FBF">
            <w:pPr>
              <w:rPr>
                <w:rFonts w:cs="Arial"/>
                <w:szCs w:val="20"/>
              </w:rPr>
            </w:pPr>
            <w:r w:rsidRPr="00801A9D">
              <w:rPr>
                <w:rFonts w:cs="Arial"/>
                <w:szCs w:val="20"/>
              </w:rPr>
              <w:t>(Samo če izberete NE pod točko 6.a.)</w:t>
            </w:r>
          </w:p>
          <w:p w14:paraId="5551FC68" w14:textId="77777777" w:rsidR="00881FBF" w:rsidRPr="00801A9D" w:rsidRDefault="00881FBF" w:rsidP="00881FBF">
            <w:pPr>
              <w:rPr>
                <w:rFonts w:cs="Arial"/>
                <w:b/>
                <w:szCs w:val="20"/>
              </w:rPr>
            </w:pPr>
            <w:r w:rsidRPr="00801A9D">
              <w:rPr>
                <w:rFonts w:cs="Arial"/>
                <w:b/>
                <w:szCs w:val="20"/>
              </w:rPr>
              <w:t>Kratka obrazložitev</w:t>
            </w:r>
          </w:p>
          <w:p w14:paraId="454CFEC4" w14:textId="77777777" w:rsidR="00881FBF" w:rsidRPr="00801A9D" w:rsidRDefault="00881FBF" w:rsidP="00881FBF">
            <w:pPr>
              <w:rPr>
                <w:rFonts w:cs="Arial"/>
                <w:b/>
                <w:szCs w:val="20"/>
              </w:rPr>
            </w:pPr>
          </w:p>
        </w:tc>
      </w:tr>
      <w:tr w:rsidR="00881FBF" w:rsidRPr="00801A9D" w14:paraId="37D486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338DF20" w14:textId="77777777" w:rsidR="00881FBF" w:rsidRPr="00801A9D" w:rsidRDefault="00881FBF" w:rsidP="00881FBF">
            <w:pPr>
              <w:rPr>
                <w:rFonts w:cs="Arial"/>
                <w:b/>
                <w:szCs w:val="20"/>
              </w:rPr>
            </w:pPr>
            <w:r w:rsidRPr="00801A9D">
              <w:rPr>
                <w:rFonts w:cs="Arial"/>
                <w:b/>
                <w:szCs w:val="20"/>
              </w:rPr>
              <w:t>8. Predstavitev sodelovanja z združenji občin:</w:t>
            </w:r>
          </w:p>
        </w:tc>
      </w:tr>
      <w:tr w:rsidR="00881FBF" w:rsidRPr="00801A9D" w14:paraId="332619F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6F2E0A01"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Vsebina predloženega gradiva (predpisa) vpliva na:</w:t>
            </w:r>
          </w:p>
          <w:p w14:paraId="5442BC4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pristojnosti občin,</w:t>
            </w:r>
          </w:p>
          <w:p w14:paraId="1F3DC9A2"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delovanje občin,</w:t>
            </w:r>
          </w:p>
          <w:p w14:paraId="206D1D8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financiranje občin.</w:t>
            </w:r>
          </w:p>
          <w:p w14:paraId="15127712" w14:textId="77777777" w:rsidR="00881FBF" w:rsidRPr="00801A9D" w:rsidRDefault="00881FBF" w:rsidP="00881FBF">
            <w:pPr>
              <w:pStyle w:val="Neotevilenodstavek"/>
              <w:widowControl w:val="0"/>
              <w:spacing w:before="0" w:after="0" w:line="260" w:lineRule="exact"/>
              <w:ind w:left="1440"/>
              <w:rPr>
                <w:iCs/>
                <w:sz w:val="20"/>
                <w:szCs w:val="20"/>
              </w:rPr>
            </w:pPr>
          </w:p>
        </w:tc>
        <w:tc>
          <w:tcPr>
            <w:tcW w:w="2363" w:type="dxa"/>
            <w:gridSpan w:val="2"/>
          </w:tcPr>
          <w:p w14:paraId="006EBBC5" w14:textId="77777777" w:rsidR="00881FBF" w:rsidRPr="00801A9D" w:rsidRDefault="00881FBF" w:rsidP="00881FBF">
            <w:pPr>
              <w:pStyle w:val="Neotevilenodstavek"/>
              <w:widowControl w:val="0"/>
              <w:spacing w:before="0" w:after="0" w:line="260" w:lineRule="exact"/>
              <w:jc w:val="center"/>
              <w:rPr>
                <w:sz w:val="20"/>
                <w:szCs w:val="20"/>
              </w:rPr>
            </w:pPr>
            <w:r w:rsidRPr="00801A9D">
              <w:rPr>
                <w:sz w:val="20"/>
                <w:szCs w:val="20"/>
              </w:rPr>
              <w:t>DA/</w:t>
            </w:r>
            <w:r w:rsidRPr="00801A9D">
              <w:rPr>
                <w:b/>
                <w:sz w:val="20"/>
                <w:szCs w:val="20"/>
              </w:rPr>
              <w:t>NE</w:t>
            </w:r>
          </w:p>
        </w:tc>
      </w:tr>
      <w:tr w:rsidR="00881FBF" w:rsidRPr="00801A9D" w14:paraId="356CEF1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7BE97FB"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Gradivo (predpis) je bilo poslano v mnenje: </w:t>
            </w:r>
          </w:p>
          <w:p w14:paraId="45D96491"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Skupnosti občin Slovenije SOS: DA/</w:t>
            </w:r>
            <w:r w:rsidRPr="00801A9D">
              <w:rPr>
                <w:b/>
                <w:iCs/>
                <w:sz w:val="20"/>
                <w:szCs w:val="20"/>
              </w:rPr>
              <w:t>NE</w:t>
            </w:r>
          </w:p>
          <w:p w14:paraId="3FF3F1E2"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Združenju občin Slovenije ZOS: DA</w:t>
            </w:r>
            <w:r w:rsidRPr="00801A9D">
              <w:rPr>
                <w:b/>
                <w:iCs/>
                <w:sz w:val="20"/>
                <w:szCs w:val="20"/>
              </w:rPr>
              <w:t>/NE</w:t>
            </w:r>
          </w:p>
          <w:p w14:paraId="0C933176"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Združenju mestnih občin Slovenije ZMOS: DA</w:t>
            </w:r>
            <w:r w:rsidRPr="00801A9D">
              <w:rPr>
                <w:b/>
                <w:iCs/>
                <w:sz w:val="20"/>
                <w:szCs w:val="20"/>
              </w:rPr>
              <w:t>/NE</w:t>
            </w:r>
          </w:p>
          <w:p w14:paraId="05DD44DA" w14:textId="77777777" w:rsidR="00881FBF" w:rsidRPr="00801A9D" w:rsidRDefault="00881FBF" w:rsidP="00881FBF">
            <w:pPr>
              <w:pStyle w:val="Neotevilenodstavek"/>
              <w:widowControl w:val="0"/>
              <w:spacing w:before="0" w:after="0" w:line="260" w:lineRule="exact"/>
              <w:rPr>
                <w:iCs/>
                <w:sz w:val="20"/>
                <w:szCs w:val="20"/>
              </w:rPr>
            </w:pPr>
          </w:p>
          <w:p w14:paraId="14A70F87"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Predlogi in pripombe združenj so bili upoštevani:</w:t>
            </w:r>
          </w:p>
          <w:p w14:paraId="680B6796"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 celoti,</w:t>
            </w:r>
          </w:p>
          <w:p w14:paraId="1891D284"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večinoma,</w:t>
            </w:r>
          </w:p>
          <w:p w14:paraId="2D45D072"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delno,</w:t>
            </w:r>
          </w:p>
          <w:p w14:paraId="6A5A6B9F"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niso bili upoštevani.</w:t>
            </w:r>
          </w:p>
          <w:p w14:paraId="29DF942C" w14:textId="77777777" w:rsidR="00881FBF" w:rsidRPr="00801A9D" w:rsidRDefault="00881FBF" w:rsidP="00881FBF">
            <w:pPr>
              <w:pStyle w:val="Neotevilenodstavek"/>
              <w:widowControl w:val="0"/>
              <w:spacing w:before="0" w:after="0" w:line="260" w:lineRule="exact"/>
              <w:ind w:left="360"/>
              <w:rPr>
                <w:iCs/>
                <w:sz w:val="20"/>
                <w:szCs w:val="20"/>
              </w:rPr>
            </w:pPr>
          </w:p>
          <w:p w14:paraId="0144148F"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Bistveni predlogi in pripombe, ki niso bili upoštevani.</w:t>
            </w:r>
          </w:p>
          <w:p w14:paraId="2BD56ABF"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094FD93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F1D1232" w14:textId="77777777" w:rsidR="00881FBF" w:rsidRPr="00801A9D" w:rsidRDefault="00881FBF" w:rsidP="00881FBF">
            <w:pPr>
              <w:pStyle w:val="Neotevilenodstavek"/>
              <w:widowControl w:val="0"/>
              <w:spacing w:before="0" w:after="0" w:line="260" w:lineRule="exact"/>
              <w:jc w:val="left"/>
              <w:rPr>
                <w:b/>
                <w:sz w:val="20"/>
                <w:szCs w:val="20"/>
              </w:rPr>
            </w:pPr>
            <w:r w:rsidRPr="00801A9D">
              <w:rPr>
                <w:b/>
                <w:sz w:val="20"/>
                <w:szCs w:val="20"/>
              </w:rPr>
              <w:t>9. Predstavitev sodelovanja javnosti:</w:t>
            </w:r>
          </w:p>
        </w:tc>
      </w:tr>
      <w:tr w:rsidR="00881FBF" w:rsidRPr="00801A9D" w14:paraId="3E3FC5E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574DC12A" w14:textId="77777777" w:rsidR="00881FBF" w:rsidRPr="00801A9D" w:rsidRDefault="00881FBF" w:rsidP="00881FBF">
            <w:pPr>
              <w:pStyle w:val="Neotevilenodstavek"/>
              <w:widowControl w:val="0"/>
              <w:spacing w:before="0" w:after="0" w:line="260" w:lineRule="exact"/>
              <w:rPr>
                <w:sz w:val="20"/>
                <w:szCs w:val="20"/>
              </w:rPr>
            </w:pPr>
            <w:r w:rsidRPr="00801A9D">
              <w:rPr>
                <w:iCs/>
                <w:sz w:val="20"/>
                <w:szCs w:val="20"/>
              </w:rPr>
              <w:t>Gradivo je bilo predhodno objavljeno na spletni strani predlagatelja:</w:t>
            </w:r>
          </w:p>
        </w:tc>
        <w:tc>
          <w:tcPr>
            <w:tcW w:w="2363" w:type="dxa"/>
            <w:gridSpan w:val="2"/>
          </w:tcPr>
          <w:p w14:paraId="5CF85773" w14:textId="77777777" w:rsidR="00881FBF" w:rsidRPr="00801A9D" w:rsidRDefault="00881FBF" w:rsidP="00881FBF">
            <w:pPr>
              <w:pStyle w:val="Neotevilenodstavek"/>
              <w:widowControl w:val="0"/>
              <w:spacing w:before="0" w:after="0" w:line="260" w:lineRule="exact"/>
              <w:jc w:val="center"/>
              <w:rPr>
                <w:iCs/>
                <w:sz w:val="20"/>
                <w:szCs w:val="20"/>
              </w:rPr>
            </w:pPr>
            <w:r w:rsidRPr="00801A9D">
              <w:rPr>
                <w:b/>
                <w:sz w:val="20"/>
                <w:szCs w:val="20"/>
              </w:rPr>
              <w:t>DA</w:t>
            </w:r>
            <w:r w:rsidRPr="00801A9D">
              <w:rPr>
                <w:sz w:val="20"/>
                <w:szCs w:val="20"/>
              </w:rPr>
              <w:t>/NE</w:t>
            </w:r>
          </w:p>
        </w:tc>
      </w:tr>
      <w:tr w:rsidR="00881FBF" w:rsidRPr="00801A9D" w14:paraId="6D3A57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97CA58"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NE, navedite, zakaj ni bilo objavljeno.)</w:t>
            </w:r>
          </w:p>
        </w:tc>
      </w:tr>
      <w:tr w:rsidR="00881FBF" w:rsidRPr="00801A9D" w14:paraId="4C0DC1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24A184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DA, navedite:</w:t>
            </w:r>
          </w:p>
          <w:p w14:paraId="1F91FE7D" w14:textId="6068E9DF" w:rsidR="003F2770"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Datum objave: </w:t>
            </w:r>
          </w:p>
          <w:p w14:paraId="3EDCB8C8" w14:textId="77777777" w:rsidR="003F2770" w:rsidRPr="00801A9D" w:rsidRDefault="003F2770" w:rsidP="00881FBF">
            <w:pPr>
              <w:pStyle w:val="Neotevilenodstavek"/>
              <w:widowControl w:val="0"/>
              <w:spacing w:before="0" w:after="0" w:line="260" w:lineRule="exact"/>
              <w:rPr>
                <w:iCs/>
                <w:sz w:val="20"/>
                <w:szCs w:val="20"/>
              </w:rPr>
            </w:pPr>
          </w:p>
          <w:p w14:paraId="34A9B36A" w14:textId="77777777" w:rsidR="00881FBF" w:rsidRPr="00801A9D" w:rsidRDefault="003F2770" w:rsidP="00881FBF">
            <w:pPr>
              <w:pStyle w:val="Neotevilenodstavek"/>
              <w:widowControl w:val="0"/>
              <w:spacing w:before="0" w:after="0" w:line="260" w:lineRule="exact"/>
              <w:rPr>
                <w:iCs/>
                <w:sz w:val="20"/>
                <w:szCs w:val="20"/>
              </w:rPr>
            </w:pPr>
            <w:r w:rsidRPr="00801A9D">
              <w:rPr>
                <w:iCs/>
                <w:sz w:val="20"/>
                <w:szCs w:val="20"/>
              </w:rPr>
              <w:t>V</w:t>
            </w:r>
            <w:r w:rsidR="00881FBF" w:rsidRPr="00801A9D">
              <w:rPr>
                <w:iCs/>
                <w:sz w:val="20"/>
                <w:szCs w:val="20"/>
              </w:rPr>
              <w:t xml:space="preserve"> razpravo so bili vključeni: </w:t>
            </w:r>
          </w:p>
          <w:p w14:paraId="6D54AC6B"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 xml:space="preserve">nevladne organizacije, </w:t>
            </w:r>
          </w:p>
          <w:p w14:paraId="64676693"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predstavniki zainteresirane javnosti,</w:t>
            </w:r>
          </w:p>
          <w:p w14:paraId="6DD71035"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predstavniki strokovne javnosti.</w:t>
            </w:r>
          </w:p>
          <w:p w14:paraId="6E95B64A" w14:textId="1FF95C51" w:rsidR="00881FBF" w:rsidRPr="00801A9D" w:rsidRDefault="00881FBF" w:rsidP="00B37D01">
            <w:pPr>
              <w:pStyle w:val="Neotevilenodstavek"/>
              <w:widowControl w:val="0"/>
              <w:spacing w:before="0" w:after="0" w:line="260" w:lineRule="exact"/>
              <w:ind w:left="360"/>
              <w:rPr>
                <w:iCs/>
                <w:sz w:val="20"/>
                <w:szCs w:val="20"/>
              </w:rPr>
            </w:pPr>
          </w:p>
          <w:p w14:paraId="007F2A9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Mnenja, predlogi in pripombe z navedbo predlagateljev </w:t>
            </w:r>
            <w:r w:rsidRPr="00801A9D">
              <w:rPr>
                <w:sz w:val="20"/>
                <w:szCs w:val="20"/>
              </w:rPr>
              <w:t>(imen in priimkov fizičnih oseb, ki niso poslovni subjekti, ne navajajte</w:t>
            </w:r>
            <w:r w:rsidRPr="00801A9D">
              <w:rPr>
                <w:iCs/>
                <w:sz w:val="20"/>
                <w:szCs w:val="20"/>
              </w:rPr>
              <w:t>):</w:t>
            </w:r>
          </w:p>
          <w:p w14:paraId="2991F0D9" w14:textId="277DCF8A" w:rsidR="00881FBF" w:rsidRPr="00801A9D" w:rsidRDefault="00881FBF" w:rsidP="00F45A08">
            <w:pPr>
              <w:pStyle w:val="Neotevilenodstavek"/>
              <w:widowControl w:val="0"/>
              <w:spacing w:before="0" w:after="0" w:line="260" w:lineRule="exact"/>
              <w:rPr>
                <w:iCs/>
                <w:sz w:val="20"/>
                <w:szCs w:val="20"/>
              </w:rPr>
            </w:pPr>
          </w:p>
          <w:p w14:paraId="5ED17053" w14:textId="77777777" w:rsidR="00881FBF" w:rsidRPr="00801A9D" w:rsidRDefault="00881FBF" w:rsidP="00881FBF">
            <w:pPr>
              <w:pStyle w:val="Neotevilenodstavek"/>
              <w:widowControl w:val="0"/>
              <w:spacing w:before="0" w:after="0" w:line="260" w:lineRule="exact"/>
              <w:rPr>
                <w:iCs/>
                <w:sz w:val="20"/>
                <w:szCs w:val="20"/>
              </w:rPr>
            </w:pPr>
          </w:p>
          <w:p w14:paraId="23CF0E0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Upoštevani so bili:</w:t>
            </w:r>
          </w:p>
          <w:p w14:paraId="595A4463"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v celoti,</w:t>
            </w:r>
          </w:p>
          <w:p w14:paraId="76FE70FD"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večinoma,</w:t>
            </w:r>
          </w:p>
          <w:p w14:paraId="1A4190C0" w14:textId="77777777" w:rsidR="00881FBF" w:rsidRPr="00781377" w:rsidRDefault="00881FBF" w:rsidP="00EC7F37">
            <w:pPr>
              <w:pStyle w:val="Neotevilenodstavek"/>
              <w:widowControl w:val="0"/>
              <w:numPr>
                <w:ilvl w:val="0"/>
                <w:numId w:val="13"/>
              </w:numPr>
              <w:spacing w:before="0" w:after="0" w:line="260" w:lineRule="exact"/>
              <w:rPr>
                <w:iCs/>
                <w:sz w:val="20"/>
                <w:szCs w:val="20"/>
              </w:rPr>
            </w:pPr>
            <w:r w:rsidRPr="00781377">
              <w:rPr>
                <w:iCs/>
                <w:sz w:val="20"/>
                <w:szCs w:val="20"/>
              </w:rPr>
              <w:t>delno,</w:t>
            </w:r>
          </w:p>
          <w:p w14:paraId="605ACC85"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niso bili upoštevani.</w:t>
            </w:r>
          </w:p>
          <w:p w14:paraId="1665020E" w14:textId="77777777" w:rsidR="00881FBF" w:rsidRPr="00801A9D" w:rsidRDefault="00881FBF" w:rsidP="00881FBF">
            <w:pPr>
              <w:pStyle w:val="Neotevilenodstavek"/>
              <w:widowControl w:val="0"/>
              <w:spacing w:before="0" w:after="0" w:line="260" w:lineRule="exact"/>
              <w:rPr>
                <w:iCs/>
                <w:sz w:val="20"/>
                <w:szCs w:val="20"/>
              </w:rPr>
            </w:pPr>
          </w:p>
          <w:p w14:paraId="3C0C909A"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Bistvena mnenja, predlogi in pripombe, ki niso bili upoštevani, ter razlogi za neupoštevanje:</w:t>
            </w:r>
          </w:p>
          <w:p w14:paraId="04543AB9" w14:textId="3C31E2FA" w:rsidR="0074211F" w:rsidRDefault="0074211F" w:rsidP="00881FBF">
            <w:pPr>
              <w:pStyle w:val="Neotevilenodstavek"/>
              <w:widowControl w:val="0"/>
              <w:spacing w:before="0" w:after="0" w:line="260" w:lineRule="exact"/>
              <w:rPr>
                <w:iCs/>
                <w:sz w:val="20"/>
                <w:szCs w:val="20"/>
              </w:rPr>
            </w:pPr>
            <w:r w:rsidRPr="0074211F">
              <w:rPr>
                <w:iCs/>
                <w:sz w:val="20"/>
                <w:szCs w:val="20"/>
              </w:rPr>
              <w:t>Razlog za neupoštevanje je predvsem v tem, da predlog ne ustreza zapisu intervencije</w:t>
            </w:r>
            <w:r w:rsidR="004416A5">
              <w:rPr>
                <w:iCs/>
                <w:sz w:val="20"/>
                <w:szCs w:val="20"/>
              </w:rPr>
              <w:t xml:space="preserve"> ali sheme v Strateškem načrtu SKP 23 -27</w:t>
            </w:r>
            <w:r w:rsidRPr="0074211F">
              <w:rPr>
                <w:iCs/>
                <w:sz w:val="20"/>
                <w:szCs w:val="20"/>
              </w:rPr>
              <w:t>."</w:t>
            </w:r>
          </w:p>
          <w:p w14:paraId="5055D316" w14:textId="77777777" w:rsidR="0074211F" w:rsidRDefault="0074211F" w:rsidP="00881FBF">
            <w:pPr>
              <w:pStyle w:val="Neotevilenodstavek"/>
              <w:widowControl w:val="0"/>
              <w:spacing w:before="0" w:after="0" w:line="260" w:lineRule="exact"/>
              <w:rPr>
                <w:iCs/>
                <w:sz w:val="20"/>
                <w:szCs w:val="20"/>
              </w:rPr>
            </w:pPr>
          </w:p>
          <w:p w14:paraId="294DF149" w14:textId="61107B44"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Poročilo je bilo dano ……………..</w:t>
            </w:r>
          </w:p>
          <w:p w14:paraId="2E2E5796" w14:textId="77777777" w:rsidR="00881FBF" w:rsidRPr="00801A9D" w:rsidRDefault="00881FBF" w:rsidP="00881FBF">
            <w:pPr>
              <w:pStyle w:val="Neotevilenodstavek"/>
              <w:widowControl w:val="0"/>
              <w:spacing w:before="0" w:after="0" w:line="260" w:lineRule="exact"/>
              <w:rPr>
                <w:iCs/>
                <w:sz w:val="20"/>
                <w:szCs w:val="20"/>
              </w:rPr>
            </w:pPr>
          </w:p>
          <w:p w14:paraId="42E2D5B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Javnost je bila vključena v pripravo gradiva v skladu z Zakonom o …, kar je navedeno v predlogu predpisa.)</w:t>
            </w:r>
          </w:p>
          <w:p w14:paraId="132D4DC9"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795E90B1"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46B22AEA" w14:textId="77777777" w:rsidR="00881FBF" w:rsidRPr="00801A9D" w:rsidRDefault="00881FBF" w:rsidP="00881FBF">
            <w:pPr>
              <w:pStyle w:val="Neotevilenodstavek"/>
              <w:widowControl w:val="0"/>
              <w:spacing w:before="0" w:after="0" w:line="260" w:lineRule="exact"/>
              <w:jc w:val="left"/>
              <w:rPr>
                <w:sz w:val="20"/>
                <w:szCs w:val="20"/>
              </w:rPr>
            </w:pPr>
            <w:r w:rsidRPr="00801A9D">
              <w:rPr>
                <w:b/>
                <w:sz w:val="20"/>
                <w:szCs w:val="20"/>
              </w:rPr>
              <w:lastRenderedPageBreak/>
              <w:t>10. Pri pripravi gradiva so bile upoštevane zahteve iz Resolucije o normativni dejavnosti:</w:t>
            </w:r>
          </w:p>
        </w:tc>
        <w:tc>
          <w:tcPr>
            <w:tcW w:w="2363" w:type="dxa"/>
            <w:gridSpan w:val="2"/>
            <w:vAlign w:val="center"/>
          </w:tcPr>
          <w:p w14:paraId="3C252DE5" w14:textId="77777777" w:rsidR="00881FBF" w:rsidRPr="00801A9D" w:rsidRDefault="00881FBF" w:rsidP="00881FBF">
            <w:pPr>
              <w:pStyle w:val="Neotevilenodstavek"/>
              <w:widowControl w:val="0"/>
              <w:spacing w:before="0" w:after="0" w:line="260" w:lineRule="exact"/>
              <w:jc w:val="center"/>
              <w:rPr>
                <w:iCs/>
                <w:sz w:val="20"/>
                <w:szCs w:val="20"/>
              </w:rPr>
            </w:pPr>
            <w:r w:rsidRPr="00F47B4A">
              <w:rPr>
                <w:b/>
                <w:sz w:val="20"/>
                <w:szCs w:val="20"/>
              </w:rPr>
              <w:t>DA</w:t>
            </w:r>
            <w:r w:rsidRPr="00801A9D">
              <w:rPr>
                <w:sz w:val="20"/>
                <w:szCs w:val="20"/>
              </w:rPr>
              <w:t>/</w:t>
            </w:r>
            <w:r w:rsidRPr="00F47B4A">
              <w:rPr>
                <w:sz w:val="20"/>
                <w:szCs w:val="20"/>
              </w:rPr>
              <w:t>NE</w:t>
            </w:r>
          </w:p>
        </w:tc>
      </w:tr>
      <w:tr w:rsidR="00881FBF" w:rsidRPr="00801A9D" w14:paraId="6C27E1E4"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3BE1C2B9" w14:textId="77777777" w:rsidR="00881FBF" w:rsidRPr="00801A9D" w:rsidRDefault="00881FBF" w:rsidP="00881FBF">
            <w:pPr>
              <w:pStyle w:val="Neotevilenodstavek"/>
              <w:widowControl w:val="0"/>
              <w:spacing w:before="0" w:after="0" w:line="260" w:lineRule="exact"/>
              <w:jc w:val="left"/>
              <w:rPr>
                <w:b/>
                <w:sz w:val="20"/>
                <w:szCs w:val="20"/>
              </w:rPr>
            </w:pPr>
            <w:r w:rsidRPr="00801A9D">
              <w:rPr>
                <w:b/>
                <w:sz w:val="20"/>
                <w:szCs w:val="20"/>
              </w:rPr>
              <w:t>11. Gradivo je uvrščeno v delovni program vlade:</w:t>
            </w:r>
          </w:p>
        </w:tc>
        <w:tc>
          <w:tcPr>
            <w:tcW w:w="2363" w:type="dxa"/>
            <w:gridSpan w:val="2"/>
            <w:vAlign w:val="center"/>
          </w:tcPr>
          <w:p w14:paraId="5EF806C0" w14:textId="77777777" w:rsidR="00881FBF" w:rsidRPr="00801A9D" w:rsidRDefault="00881FBF" w:rsidP="00881FBF">
            <w:pPr>
              <w:pStyle w:val="Neotevilenodstavek"/>
              <w:widowControl w:val="0"/>
              <w:spacing w:before="0" w:after="0" w:line="260" w:lineRule="exact"/>
              <w:jc w:val="center"/>
              <w:rPr>
                <w:sz w:val="20"/>
                <w:szCs w:val="20"/>
              </w:rPr>
            </w:pPr>
            <w:r w:rsidRPr="00801A9D">
              <w:rPr>
                <w:sz w:val="20"/>
                <w:szCs w:val="20"/>
              </w:rPr>
              <w:t>DA/</w:t>
            </w:r>
            <w:r w:rsidRPr="00801A9D">
              <w:rPr>
                <w:b/>
                <w:sz w:val="20"/>
                <w:szCs w:val="20"/>
              </w:rPr>
              <w:t>NE</w:t>
            </w:r>
          </w:p>
        </w:tc>
      </w:tr>
      <w:tr w:rsidR="00881FBF" w:rsidRPr="00801A9D" w14:paraId="07CC0D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111E87B" w14:textId="77777777" w:rsidR="00881FBF" w:rsidRPr="00801A9D" w:rsidRDefault="00881FBF" w:rsidP="00881FBF">
            <w:pPr>
              <w:pStyle w:val="Poglavje"/>
              <w:widowControl w:val="0"/>
              <w:spacing w:before="0" w:after="0" w:line="260" w:lineRule="exact"/>
              <w:ind w:left="3400"/>
              <w:jc w:val="left"/>
              <w:rPr>
                <w:sz w:val="20"/>
                <w:szCs w:val="20"/>
              </w:rPr>
            </w:pPr>
          </w:p>
          <w:p w14:paraId="1D45012E" w14:textId="264894A8" w:rsidR="00D9070D" w:rsidRDefault="005B76D4" w:rsidP="00D9070D">
            <w:pPr>
              <w:autoSpaceDE w:val="0"/>
              <w:autoSpaceDN w:val="0"/>
              <w:adjustRightInd w:val="0"/>
              <w:ind w:left="2160"/>
              <w:rPr>
                <w:rFonts w:cs="Arial"/>
                <w:szCs w:val="20"/>
                <w:lang w:eastAsia="sl-SI"/>
              </w:rPr>
            </w:pPr>
            <w:r w:rsidRPr="00801A9D">
              <w:rPr>
                <w:rFonts w:cs="Arial"/>
                <w:szCs w:val="20"/>
                <w:lang w:eastAsia="sl-SI"/>
              </w:rPr>
              <w:t xml:space="preserve">                               </w:t>
            </w:r>
            <w:r w:rsidR="00881FBF" w:rsidRPr="00801A9D">
              <w:rPr>
                <w:rFonts w:cs="Arial"/>
                <w:szCs w:val="20"/>
                <w:lang w:eastAsia="sl-SI"/>
              </w:rPr>
              <w:t xml:space="preserve"> </w:t>
            </w:r>
            <w:r w:rsidR="00D9070D" w:rsidRPr="00801A9D">
              <w:rPr>
                <w:rFonts w:cs="Arial"/>
                <w:szCs w:val="20"/>
                <w:lang w:eastAsia="sl-SI"/>
              </w:rPr>
              <w:t xml:space="preserve">                 </w:t>
            </w:r>
            <w:r w:rsidR="00D9070D">
              <w:rPr>
                <w:rFonts w:cs="Arial"/>
                <w:szCs w:val="20"/>
                <w:lang w:eastAsia="sl-SI"/>
              </w:rPr>
              <w:t xml:space="preserve">                </w:t>
            </w:r>
            <w:r w:rsidR="00D9070D" w:rsidRPr="00801A9D">
              <w:rPr>
                <w:rFonts w:cs="Arial"/>
                <w:szCs w:val="20"/>
                <w:lang w:eastAsia="sl-SI"/>
              </w:rPr>
              <w:t xml:space="preserve"> Mateja </w:t>
            </w:r>
            <w:proofErr w:type="spellStart"/>
            <w:r w:rsidR="00D9070D" w:rsidRPr="00801A9D">
              <w:rPr>
                <w:rFonts w:cs="Arial"/>
                <w:szCs w:val="20"/>
                <w:lang w:eastAsia="sl-SI"/>
              </w:rPr>
              <w:t>Čalušić</w:t>
            </w:r>
            <w:proofErr w:type="spellEnd"/>
          </w:p>
          <w:p w14:paraId="7B4AFC00" w14:textId="43B89F09" w:rsidR="00D9070D" w:rsidRPr="00801A9D" w:rsidRDefault="00D9070D" w:rsidP="00D9070D">
            <w:pPr>
              <w:autoSpaceDE w:val="0"/>
              <w:autoSpaceDN w:val="0"/>
              <w:adjustRightInd w:val="0"/>
              <w:ind w:left="2160"/>
              <w:rPr>
                <w:rFonts w:cs="Arial"/>
                <w:szCs w:val="20"/>
                <w:lang w:eastAsia="sl-SI"/>
              </w:rPr>
            </w:pPr>
            <w:r>
              <w:rPr>
                <w:rFonts w:cs="Arial"/>
                <w:szCs w:val="20"/>
                <w:lang w:eastAsia="sl-SI"/>
              </w:rPr>
              <w:t xml:space="preserve">                                                                       </w:t>
            </w:r>
            <w:r w:rsidRPr="00801A9D">
              <w:rPr>
                <w:rFonts w:cs="Arial"/>
                <w:szCs w:val="20"/>
                <w:lang w:eastAsia="sl-SI"/>
              </w:rPr>
              <w:t xml:space="preserve">ministrica          </w:t>
            </w:r>
          </w:p>
          <w:p w14:paraId="37108BE1" w14:textId="06B29858" w:rsidR="00881FBF" w:rsidRPr="00801A9D" w:rsidRDefault="00881FBF" w:rsidP="00881FBF">
            <w:pPr>
              <w:autoSpaceDE w:val="0"/>
              <w:autoSpaceDN w:val="0"/>
              <w:adjustRightInd w:val="0"/>
              <w:rPr>
                <w:rFonts w:cs="Arial"/>
                <w:szCs w:val="20"/>
                <w:lang w:eastAsia="sl-SI"/>
              </w:rPr>
            </w:pPr>
          </w:p>
          <w:p w14:paraId="745F51A5" w14:textId="5E59ADD1" w:rsidR="00881FBF" w:rsidRPr="00801A9D" w:rsidRDefault="00881FBF" w:rsidP="00A54566">
            <w:pPr>
              <w:widowControl w:val="0"/>
              <w:suppressAutoHyphens/>
              <w:overflowPunct w:val="0"/>
              <w:autoSpaceDE w:val="0"/>
              <w:autoSpaceDN w:val="0"/>
              <w:adjustRightInd w:val="0"/>
              <w:ind w:left="3400"/>
              <w:textAlignment w:val="baseline"/>
              <w:outlineLvl w:val="3"/>
              <w:rPr>
                <w:rFonts w:cs="Arial"/>
                <w:szCs w:val="20"/>
              </w:rPr>
            </w:pPr>
          </w:p>
        </w:tc>
      </w:tr>
    </w:tbl>
    <w:p w14:paraId="3A23F4F0" w14:textId="77777777" w:rsidR="007A7279" w:rsidRPr="00801A9D" w:rsidRDefault="007A7279" w:rsidP="001E5470">
      <w:pPr>
        <w:rPr>
          <w:rFonts w:eastAsia="Calibri" w:cs="Arial"/>
          <w:vanish/>
          <w:szCs w:val="20"/>
        </w:rPr>
      </w:pPr>
    </w:p>
    <w:p w14:paraId="10785BA1" w14:textId="77777777" w:rsidR="000C6525" w:rsidRPr="00801A9D" w:rsidRDefault="000C6525" w:rsidP="006249C6">
      <w:pPr>
        <w:rPr>
          <w:rFonts w:cs="Arial"/>
          <w:szCs w:val="20"/>
        </w:rPr>
        <w:sectPr w:rsidR="000C6525" w:rsidRPr="00801A9D" w:rsidSect="008A5202">
          <w:headerReference w:type="default" r:id="rId8"/>
          <w:footerReference w:type="even" r:id="rId9"/>
          <w:footerReference w:type="default" r:id="rId10"/>
          <w:headerReference w:type="first" r:id="rId11"/>
          <w:pgSz w:w="11900" w:h="16840" w:code="9"/>
          <w:pgMar w:top="1701" w:right="1701" w:bottom="851" w:left="1701" w:header="993" w:footer="794" w:gutter="0"/>
          <w:cols w:space="708"/>
          <w:titlePg/>
          <w:docGrid w:linePitch="272"/>
        </w:sectPr>
      </w:pPr>
    </w:p>
    <w:p w14:paraId="741A1176" w14:textId="77777777" w:rsidR="00194039" w:rsidRPr="00801A9D" w:rsidRDefault="00194039" w:rsidP="00194039">
      <w:pPr>
        <w:rPr>
          <w:rFonts w:eastAsia="Calibri" w:cs="Arial"/>
          <w:szCs w:val="20"/>
        </w:rPr>
      </w:pPr>
    </w:p>
    <w:p w14:paraId="271CBF13" w14:textId="77777777" w:rsidR="00194039" w:rsidRPr="00801A9D" w:rsidRDefault="00194039" w:rsidP="00194039">
      <w:pPr>
        <w:tabs>
          <w:tab w:val="left" w:pos="708"/>
        </w:tabs>
        <w:rPr>
          <w:rFonts w:cs="Arial"/>
          <w:b/>
          <w:szCs w:val="20"/>
        </w:rPr>
      </w:pPr>
      <w:r w:rsidRPr="00801A9D">
        <w:rPr>
          <w:rFonts w:cs="Arial"/>
          <w:b/>
          <w:szCs w:val="20"/>
        </w:rPr>
        <w:t>PRILOGA</w:t>
      </w:r>
    </w:p>
    <w:p w14:paraId="14DB0243" w14:textId="77777777" w:rsidR="00194039" w:rsidRPr="00801A9D" w:rsidRDefault="00194039" w:rsidP="00194039">
      <w:pPr>
        <w:tabs>
          <w:tab w:val="left" w:pos="708"/>
        </w:tabs>
        <w:ind w:left="7200"/>
        <w:jc w:val="right"/>
        <w:rPr>
          <w:rFonts w:cs="Arial"/>
          <w:b/>
          <w:szCs w:val="20"/>
        </w:rPr>
      </w:pPr>
      <w:r w:rsidRPr="00801A9D">
        <w:rPr>
          <w:rFonts w:cs="Arial"/>
          <w:b/>
          <w:szCs w:val="20"/>
        </w:rPr>
        <w:t xml:space="preserve">PREDLOG </w:t>
      </w:r>
    </w:p>
    <w:p w14:paraId="30F28D52" w14:textId="3F89C44A" w:rsidR="00194039" w:rsidRPr="00801A9D" w:rsidRDefault="00194039" w:rsidP="00194039">
      <w:pPr>
        <w:tabs>
          <w:tab w:val="left" w:pos="708"/>
        </w:tabs>
        <w:ind w:left="5760"/>
        <w:jc w:val="right"/>
        <w:rPr>
          <w:rFonts w:cs="Arial"/>
          <w:b/>
          <w:szCs w:val="20"/>
        </w:rPr>
      </w:pPr>
      <w:r w:rsidRPr="00801A9D">
        <w:rPr>
          <w:rFonts w:cs="Arial"/>
          <w:b/>
          <w:szCs w:val="20"/>
        </w:rPr>
        <w:t xml:space="preserve">      (EVA)</w:t>
      </w:r>
      <w:r w:rsidR="001A440C" w:rsidRPr="001A440C">
        <w:rPr>
          <w:szCs w:val="20"/>
        </w:rPr>
        <w:t xml:space="preserve"> </w:t>
      </w:r>
      <w:r w:rsidR="001A440C">
        <w:rPr>
          <w:szCs w:val="20"/>
        </w:rPr>
        <w:t>2025-2330-0024</w:t>
      </w:r>
      <w:r w:rsidRPr="00801A9D">
        <w:rPr>
          <w:rFonts w:cs="Arial"/>
          <w:szCs w:val="20"/>
          <w:lang w:eastAsia="sl-SI"/>
        </w:rPr>
        <w:tab/>
      </w:r>
    </w:p>
    <w:p w14:paraId="6424597B" w14:textId="77777777" w:rsidR="00194039" w:rsidRPr="00801A9D" w:rsidRDefault="00194039" w:rsidP="00194039">
      <w:pPr>
        <w:spacing w:line="240" w:lineRule="exact"/>
        <w:rPr>
          <w:rFonts w:cs="Arial"/>
          <w:szCs w:val="20"/>
        </w:rPr>
      </w:pPr>
      <w:r w:rsidRPr="00801A9D">
        <w:rPr>
          <w:rFonts w:cs="Arial"/>
          <w:szCs w:val="20"/>
        </w:rPr>
        <w:t xml:space="preserve">Na podlagi 10. in 11.a člena Zakona o kmetijstvu (Uradni list RS, št. 45/08, 57/12, 90/12 – </w:t>
      </w:r>
      <w:proofErr w:type="spellStart"/>
      <w:r w:rsidRPr="00801A9D">
        <w:rPr>
          <w:rFonts w:cs="Arial"/>
          <w:szCs w:val="20"/>
        </w:rPr>
        <w:t>ZdZPVHVVR</w:t>
      </w:r>
      <w:proofErr w:type="spellEnd"/>
      <w:r w:rsidRPr="00801A9D">
        <w:rPr>
          <w:rFonts w:cs="Arial"/>
          <w:szCs w:val="20"/>
        </w:rPr>
        <w:t xml:space="preserve">, 26/14, 32/15, 27/17, 22/18, 86/21 – </w:t>
      </w:r>
      <w:proofErr w:type="spellStart"/>
      <w:r w:rsidRPr="00801A9D">
        <w:rPr>
          <w:rFonts w:cs="Arial"/>
          <w:szCs w:val="20"/>
        </w:rPr>
        <w:t>odl</w:t>
      </w:r>
      <w:proofErr w:type="spellEnd"/>
      <w:r w:rsidRPr="00801A9D">
        <w:rPr>
          <w:rFonts w:cs="Arial"/>
          <w:szCs w:val="20"/>
        </w:rPr>
        <w:t>. US, 123/21, 44/22 in 130/22 – ZPOmK-2, 18/23 in 78/23) Vlada Republike Slovenije izdaja</w:t>
      </w:r>
    </w:p>
    <w:p w14:paraId="6189A397" w14:textId="497BA5B5" w:rsidR="00194039" w:rsidRDefault="00194039" w:rsidP="00194039">
      <w:pPr>
        <w:spacing w:line="240" w:lineRule="exact"/>
        <w:rPr>
          <w:rFonts w:cs="Arial"/>
          <w:szCs w:val="20"/>
        </w:rPr>
      </w:pPr>
    </w:p>
    <w:p w14:paraId="2790DED5" w14:textId="7BC14F31" w:rsidR="00D9070D" w:rsidRDefault="00D9070D" w:rsidP="00194039">
      <w:pPr>
        <w:spacing w:line="240" w:lineRule="exact"/>
        <w:rPr>
          <w:rFonts w:cs="Arial"/>
          <w:szCs w:val="20"/>
        </w:rPr>
      </w:pPr>
    </w:p>
    <w:p w14:paraId="42080562" w14:textId="77777777" w:rsidR="00D9070D" w:rsidRPr="00801A9D" w:rsidRDefault="00D9070D" w:rsidP="00194039">
      <w:pPr>
        <w:spacing w:line="240" w:lineRule="exact"/>
        <w:rPr>
          <w:rFonts w:cs="Arial"/>
          <w:szCs w:val="20"/>
        </w:rPr>
      </w:pPr>
    </w:p>
    <w:p w14:paraId="7855C4DF" w14:textId="77777777" w:rsidR="00194039" w:rsidRPr="00801A9D" w:rsidRDefault="00194039" w:rsidP="00194039">
      <w:pPr>
        <w:spacing w:line="240" w:lineRule="exact"/>
        <w:jc w:val="center"/>
        <w:rPr>
          <w:rFonts w:cs="Arial"/>
          <w:b/>
          <w:szCs w:val="20"/>
        </w:rPr>
      </w:pPr>
      <w:r w:rsidRPr="00801A9D">
        <w:rPr>
          <w:rFonts w:cs="Arial"/>
          <w:b/>
          <w:szCs w:val="20"/>
        </w:rPr>
        <w:t>UREDBO</w:t>
      </w:r>
    </w:p>
    <w:p w14:paraId="0D6EAA3B" w14:textId="48C360BC" w:rsidR="00194039" w:rsidRDefault="00194039" w:rsidP="00194039">
      <w:pPr>
        <w:spacing w:line="240" w:lineRule="exact"/>
        <w:jc w:val="center"/>
        <w:rPr>
          <w:rFonts w:cs="Arial"/>
          <w:b/>
          <w:szCs w:val="20"/>
        </w:rPr>
      </w:pPr>
      <w:r w:rsidRPr="00801A9D">
        <w:rPr>
          <w:rFonts w:cs="Arial"/>
          <w:b/>
          <w:szCs w:val="20"/>
        </w:rPr>
        <w:t xml:space="preserve">o spremembah in dopolnitvah Uredbe o neposrednih plačilih iz strateškega načrta skupne kmetijske politike 2023–2027 </w:t>
      </w:r>
    </w:p>
    <w:p w14:paraId="0A62E7DD" w14:textId="77777777" w:rsidR="00D9070D" w:rsidRPr="00801A9D" w:rsidRDefault="00D9070D" w:rsidP="00194039">
      <w:pPr>
        <w:spacing w:line="240" w:lineRule="exact"/>
        <w:jc w:val="center"/>
        <w:rPr>
          <w:rFonts w:cs="Arial"/>
          <w:b/>
          <w:szCs w:val="20"/>
        </w:rPr>
      </w:pPr>
    </w:p>
    <w:p w14:paraId="69855FCA" w14:textId="77777777" w:rsidR="00194039" w:rsidRPr="00801A9D" w:rsidRDefault="00194039" w:rsidP="00194039">
      <w:pPr>
        <w:spacing w:line="240" w:lineRule="exact"/>
        <w:jc w:val="center"/>
        <w:rPr>
          <w:rFonts w:cs="Arial"/>
          <w:b/>
          <w:szCs w:val="20"/>
        </w:rPr>
      </w:pPr>
    </w:p>
    <w:p w14:paraId="3CB8B7BA" w14:textId="77777777" w:rsidR="00194039" w:rsidRPr="00801A9D" w:rsidRDefault="00194039" w:rsidP="00194039">
      <w:pPr>
        <w:jc w:val="center"/>
        <w:rPr>
          <w:rFonts w:cs="Arial"/>
          <w:b/>
          <w:bCs/>
          <w:szCs w:val="20"/>
        </w:rPr>
      </w:pPr>
      <w:r w:rsidRPr="00801A9D">
        <w:rPr>
          <w:rFonts w:cs="Arial"/>
          <w:b/>
          <w:bCs/>
          <w:szCs w:val="20"/>
        </w:rPr>
        <w:t>1. člen</w:t>
      </w:r>
    </w:p>
    <w:p w14:paraId="156D3144" w14:textId="77777777" w:rsidR="00194039" w:rsidRPr="00801A9D" w:rsidRDefault="00194039" w:rsidP="00194039">
      <w:pPr>
        <w:spacing w:line="240" w:lineRule="exact"/>
        <w:rPr>
          <w:rFonts w:cs="Arial"/>
          <w:szCs w:val="20"/>
          <w:lang w:eastAsia="sl-SI"/>
        </w:rPr>
      </w:pPr>
    </w:p>
    <w:p w14:paraId="1CC1F3B3" w14:textId="67164469" w:rsidR="00194039" w:rsidRDefault="00194039" w:rsidP="003E3527">
      <w:pPr>
        <w:spacing w:line="240" w:lineRule="exact"/>
        <w:rPr>
          <w:rFonts w:cs="Arial"/>
          <w:szCs w:val="20"/>
        </w:rPr>
      </w:pPr>
      <w:r w:rsidRPr="00801A9D">
        <w:rPr>
          <w:rFonts w:cs="Arial"/>
          <w:szCs w:val="20"/>
        </w:rPr>
        <w:t>V Uredbi o neposrednih plačilih iz strateškega načrta skupne kmetijske politike 2023–2027</w:t>
      </w:r>
      <w:r w:rsidRPr="00801A9D">
        <w:rPr>
          <w:rFonts w:cs="Arial"/>
          <w:b/>
          <w:szCs w:val="20"/>
        </w:rPr>
        <w:t xml:space="preserve"> </w:t>
      </w:r>
      <w:r w:rsidRPr="00801A9D">
        <w:rPr>
          <w:rFonts w:cs="Arial"/>
          <w:szCs w:val="20"/>
        </w:rPr>
        <w:t xml:space="preserve">(Uradni list RS, št. 17/23, 63/23, 113/23, 2/24, 30/24 in 83/24) se </w:t>
      </w:r>
      <w:r w:rsidR="003E3527">
        <w:rPr>
          <w:rFonts w:cs="Arial"/>
          <w:szCs w:val="20"/>
        </w:rPr>
        <w:t xml:space="preserve">v </w:t>
      </w:r>
      <w:r w:rsidR="006836C0">
        <w:rPr>
          <w:rFonts w:cs="Arial"/>
          <w:szCs w:val="20"/>
        </w:rPr>
        <w:t>7</w:t>
      </w:r>
      <w:r w:rsidR="003E3527">
        <w:rPr>
          <w:rFonts w:cs="Arial"/>
          <w:szCs w:val="20"/>
        </w:rPr>
        <w:t>.</w:t>
      </w:r>
      <w:r w:rsidR="00DB4A2C">
        <w:rPr>
          <w:rFonts w:cs="Arial"/>
          <w:szCs w:val="20"/>
        </w:rPr>
        <w:t xml:space="preserve"> </w:t>
      </w:r>
      <w:r w:rsidR="003E3527">
        <w:rPr>
          <w:rFonts w:cs="Arial"/>
          <w:szCs w:val="20"/>
        </w:rPr>
        <w:t xml:space="preserve">členu </w:t>
      </w:r>
      <w:r w:rsidR="006836C0">
        <w:rPr>
          <w:rFonts w:cs="Arial"/>
          <w:szCs w:val="20"/>
        </w:rPr>
        <w:t xml:space="preserve">v </w:t>
      </w:r>
      <w:r w:rsidR="003E3527">
        <w:rPr>
          <w:rFonts w:cs="Arial"/>
          <w:szCs w:val="20"/>
        </w:rPr>
        <w:t>tretj</w:t>
      </w:r>
      <w:r w:rsidR="006836C0">
        <w:rPr>
          <w:rFonts w:cs="Arial"/>
          <w:szCs w:val="20"/>
        </w:rPr>
        <w:t xml:space="preserve">em </w:t>
      </w:r>
      <w:r w:rsidR="003E3527">
        <w:rPr>
          <w:rFonts w:cs="Arial"/>
          <w:szCs w:val="20"/>
        </w:rPr>
        <w:t>odstav</w:t>
      </w:r>
      <w:r w:rsidR="006836C0">
        <w:rPr>
          <w:rFonts w:cs="Arial"/>
          <w:szCs w:val="20"/>
        </w:rPr>
        <w:t>ku</w:t>
      </w:r>
      <w:r w:rsidR="003E3527">
        <w:rPr>
          <w:rFonts w:cs="Arial"/>
          <w:szCs w:val="20"/>
        </w:rPr>
        <w:t xml:space="preserve"> </w:t>
      </w:r>
      <w:r w:rsidR="006836C0">
        <w:rPr>
          <w:rFonts w:cs="Arial"/>
          <w:szCs w:val="20"/>
        </w:rPr>
        <w:t>za vejico doda sledeče besedilo:</w:t>
      </w:r>
    </w:p>
    <w:p w14:paraId="31789B0D" w14:textId="0CF13BBB" w:rsidR="00DB4A2C" w:rsidRDefault="00DB4A2C" w:rsidP="003E3527">
      <w:pPr>
        <w:spacing w:line="240" w:lineRule="exact"/>
        <w:rPr>
          <w:rFonts w:cs="Arial"/>
          <w:szCs w:val="20"/>
        </w:rPr>
      </w:pPr>
      <w:r>
        <w:rPr>
          <w:rFonts w:cs="Arial"/>
          <w:szCs w:val="20"/>
        </w:rPr>
        <w:t>»</w:t>
      </w:r>
      <w:r w:rsidR="006836C0">
        <w:rPr>
          <w:rFonts w:cs="Arial"/>
          <w:szCs w:val="20"/>
        </w:rPr>
        <w:t xml:space="preserve">ali je njegov znesek neposrednih plačil v preteklem letu znašal nič eur zaradi uporabe </w:t>
      </w:r>
      <w:r w:rsidRPr="00DB4A2C">
        <w:rPr>
          <w:rFonts w:cs="Arial"/>
          <w:szCs w:val="20"/>
        </w:rPr>
        <w:t>upravnih sankcij iz uredbe, ki ureja izvedbo intervencij kmetijske politike za leto vložitve zbirne vloge</w:t>
      </w:r>
      <w:r w:rsidR="00616EB0">
        <w:rPr>
          <w:rFonts w:cs="Arial"/>
          <w:szCs w:val="20"/>
        </w:rPr>
        <w:t>,</w:t>
      </w:r>
      <w:r w:rsidR="006836C0">
        <w:rPr>
          <w:rFonts w:cs="Arial"/>
          <w:szCs w:val="20"/>
        </w:rPr>
        <w:t>«.</w:t>
      </w:r>
    </w:p>
    <w:p w14:paraId="79D26547" w14:textId="178441D1" w:rsidR="006836C0" w:rsidRDefault="006836C0" w:rsidP="003E3527">
      <w:pPr>
        <w:spacing w:line="240" w:lineRule="exact"/>
        <w:rPr>
          <w:rFonts w:cs="Arial"/>
          <w:szCs w:val="20"/>
        </w:rPr>
      </w:pPr>
    </w:p>
    <w:p w14:paraId="57AEE674" w14:textId="77777777" w:rsidR="00194039" w:rsidRPr="00801A9D" w:rsidRDefault="00194039" w:rsidP="00194039">
      <w:pPr>
        <w:spacing w:line="240" w:lineRule="exact"/>
        <w:rPr>
          <w:rFonts w:cs="Arial"/>
          <w:szCs w:val="20"/>
          <w:lang w:eastAsia="sl-SI"/>
        </w:rPr>
      </w:pPr>
    </w:p>
    <w:p w14:paraId="6BCBD478" w14:textId="77777777" w:rsidR="00194039" w:rsidRPr="00801A9D" w:rsidRDefault="00194039" w:rsidP="00194039">
      <w:pPr>
        <w:spacing w:line="240" w:lineRule="exact"/>
        <w:jc w:val="center"/>
        <w:rPr>
          <w:rFonts w:cs="Arial"/>
          <w:b/>
          <w:szCs w:val="20"/>
          <w:lang w:eastAsia="sl-SI"/>
        </w:rPr>
      </w:pPr>
      <w:r w:rsidRPr="00801A9D">
        <w:rPr>
          <w:rFonts w:cs="Arial"/>
          <w:b/>
          <w:szCs w:val="20"/>
          <w:lang w:eastAsia="sl-SI"/>
        </w:rPr>
        <w:t>2. člen</w:t>
      </w:r>
    </w:p>
    <w:p w14:paraId="05A2E1C1" w14:textId="77777777" w:rsidR="00194039" w:rsidRPr="00305B6E" w:rsidRDefault="00194039" w:rsidP="00194039">
      <w:pPr>
        <w:spacing w:line="240" w:lineRule="exact"/>
        <w:jc w:val="center"/>
        <w:rPr>
          <w:rFonts w:cs="Arial"/>
          <w:szCs w:val="20"/>
          <w:lang w:eastAsia="sl-SI"/>
        </w:rPr>
      </w:pPr>
    </w:p>
    <w:p w14:paraId="54BB5ACA" w14:textId="686448E4" w:rsidR="00194039" w:rsidRPr="00305B6E" w:rsidRDefault="00194039" w:rsidP="00194039">
      <w:pPr>
        <w:spacing w:line="240" w:lineRule="exact"/>
        <w:rPr>
          <w:rFonts w:cs="Arial"/>
          <w:szCs w:val="20"/>
        </w:rPr>
      </w:pPr>
      <w:r w:rsidRPr="00305B6E">
        <w:rPr>
          <w:rFonts w:cs="Arial"/>
          <w:szCs w:val="20"/>
        </w:rPr>
        <w:t>V 2</w:t>
      </w:r>
      <w:r w:rsidR="003846FE" w:rsidRPr="00305B6E">
        <w:rPr>
          <w:rFonts w:cs="Arial"/>
          <w:szCs w:val="20"/>
        </w:rPr>
        <w:t>7</w:t>
      </w:r>
      <w:r w:rsidRPr="00305B6E">
        <w:rPr>
          <w:rFonts w:cs="Arial"/>
          <w:szCs w:val="20"/>
        </w:rPr>
        <w:t xml:space="preserve">. členu se </w:t>
      </w:r>
      <w:r w:rsidR="00174372" w:rsidRPr="00305B6E">
        <w:rPr>
          <w:rFonts w:cs="Arial"/>
          <w:szCs w:val="20"/>
        </w:rPr>
        <w:t xml:space="preserve">tretji </w:t>
      </w:r>
      <w:r w:rsidR="003846FE" w:rsidRPr="00305B6E">
        <w:rPr>
          <w:rFonts w:cs="Arial"/>
          <w:szCs w:val="20"/>
        </w:rPr>
        <w:t>odstavek spremeni</w:t>
      </w:r>
      <w:r w:rsidRPr="00305B6E">
        <w:rPr>
          <w:rFonts w:cs="Arial"/>
          <w:szCs w:val="20"/>
        </w:rPr>
        <w:t xml:space="preserve"> tako, da se glasi:</w:t>
      </w:r>
    </w:p>
    <w:p w14:paraId="035102CB" w14:textId="55E4E91B" w:rsidR="00780E91" w:rsidRPr="00305B6E" w:rsidRDefault="00780E91" w:rsidP="00194039">
      <w:pPr>
        <w:spacing w:line="240" w:lineRule="exact"/>
        <w:rPr>
          <w:rFonts w:cs="Arial"/>
          <w:szCs w:val="20"/>
        </w:rPr>
      </w:pPr>
    </w:p>
    <w:p w14:paraId="14BAA38D" w14:textId="77777777" w:rsidR="00DA08F9" w:rsidRPr="00305B6E" w:rsidRDefault="006D5AA8" w:rsidP="006D5AA8">
      <w:pPr>
        <w:autoSpaceDE w:val="0"/>
        <w:autoSpaceDN w:val="0"/>
        <w:adjustRightInd w:val="0"/>
        <w:rPr>
          <w:rFonts w:cs="Arial"/>
          <w:color w:val="2F2F2F"/>
          <w:szCs w:val="20"/>
          <w:lang w:eastAsia="sl-SI"/>
        </w:rPr>
      </w:pPr>
      <w:bookmarkStart w:id="0" w:name="_Hlk193789913"/>
      <w:r w:rsidRPr="00305B6E">
        <w:rPr>
          <w:rFonts w:cs="Arial"/>
          <w:color w:val="2F2F2F"/>
          <w:szCs w:val="20"/>
          <w:lang w:eastAsia="sl-SI"/>
        </w:rPr>
        <w:t xml:space="preserve">»(3) </w:t>
      </w:r>
      <w:bookmarkStart w:id="1" w:name="_Hlk193789051"/>
      <w:r w:rsidR="00174372" w:rsidRPr="00305B6E">
        <w:rPr>
          <w:rFonts w:cs="Arial"/>
          <w:color w:val="2F2F2F"/>
          <w:szCs w:val="20"/>
          <w:lang w:eastAsia="sl-SI"/>
        </w:rPr>
        <w:t>Pri kmetijski praksi INH</w:t>
      </w:r>
      <w:r w:rsidR="00097BD0" w:rsidRPr="00305B6E">
        <w:rPr>
          <w:rFonts w:cs="Arial"/>
          <w:color w:val="2F2F2F"/>
          <w:szCs w:val="20"/>
          <w:lang w:eastAsia="sl-SI"/>
        </w:rPr>
        <w:t>I</w:t>
      </w:r>
      <w:r w:rsidR="00174372" w:rsidRPr="00305B6E">
        <w:rPr>
          <w:rFonts w:cs="Arial"/>
          <w:color w:val="2F2F2F"/>
          <w:szCs w:val="20"/>
          <w:lang w:eastAsia="sl-SI"/>
        </w:rPr>
        <w:t>BIT se lahko uporabi</w:t>
      </w:r>
      <w:r w:rsidR="00DA08F9" w:rsidRPr="00305B6E">
        <w:rPr>
          <w:rFonts w:cs="Arial"/>
          <w:color w:val="2F2F2F"/>
          <w:szCs w:val="20"/>
          <w:lang w:eastAsia="sl-SI"/>
        </w:rPr>
        <w:t>:</w:t>
      </w:r>
    </w:p>
    <w:p w14:paraId="431D16C8" w14:textId="268A13D4" w:rsidR="00DA08F9" w:rsidRPr="00305B6E" w:rsidRDefault="00DA08F9" w:rsidP="006D5AA8">
      <w:pPr>
        <w:autoSpaceDE w:val="0"/>
        <w:autoSpaceDN w:val="0"/>
        <w:adjustRightInd w:val="0"/>
        <w:rPr>
          <w:rFonts w:cs="Arial"/>
          <w:color w:val="2F2F2F"/>
          <w:szCs w:val="20"/>
          <w:lang w:eastAsia="sl-SI"/>
        </w:rPr>
      </w:pPr>
      <w:r w:rsidRPr="00305B6E">
        <w:rPr>
          <w:rFonts w:cs="Arial"/>
          <w:color w:val="2F2F2F"/>
          <w:szCs w:val="20"/>
          <w:lang w:eastAsia="sl-SI"/>
        </w:rPr>
        <w:t xml:space="preserve">- </w:t>
      </w:r>
      <w:r w:rsidR="00174372" w:rsidRPr="00305B6E">
        <w:rPr>
          <w:rFonts w:cs="Arial"/>
          <w:color w:val="2F2F2F"/>
          <w:szCs w:val="20"/>
          <w:lang w:eastAsia="sl-SI"/>
        </w:rPr>
        <w:t xml:space="preserve"> mešanica sredstev za gnojenje sestavljena iz </w:t>
      </w:r>
      <w:r w:rsidR="00DE6546" w:rsidRPr="00305B6E">
        <w:rPr>
          <w:rFonts w:cs="Arial"/>
          <w:color w:val="2F2F2F"/>
          <w:szCs w:val="20"/>
          <w:lang w:eastAsia="sl-SI"/>
        </w:rPr>
        <w:t>dušikovega mineralnega</w:t>
      </w:r>
      <w:r w:rsidR="00780E91" w:rsidRPr="00305B6E">
        <w:rPr>
          <w:rFonts w:cs="Arial"/>
          <w:color w:val="2F2F2F"/>
          <w:szCs w:val="20"/>
          <w:lang w:eastAsia="sl-SI"/>
        </w:rPr>
        <w:t xml:space="preserve"> gnojila</w:t>
      </w:r>
      <w:r w:rsidR="00174372" w:rsidRPr="00305B6E">
        <w:rPr>
          <w:rFonts w:cs="Arial"/>
          <w:color w:val="2F2F2F"/>
          <w:szCs w:val="20"/>
          <w:lang w:eastAsia="sl-SI"/>
        </w:rPr>
        <w:t xml:space="preserve"> in</w:t>
      </w:r>
      <w:r w:rsidR="00DE6546" w:rsidRPr="00305B6E">
        <w:rPr>
          <w:rFonts w:cs="Arial"/>
          <w:color w:val="2F2F2F"/>
          <w:szCs w:val="20"/>
          <w:lang w:eastAsia="sl-SI"/>
        </w:rPr>
        <w:t xml:space="preserve"> </w:t>
      </w:r>
      <w:r w:rsidR="00780E91" w:rsidRPr="00305B6E">
        <w:rPr>
          <w:rFonts w:cs="Arial"/>
          <w:color w:val="2F2F2F"/>
          <w:szCs w:val="20"/>
          <w:lang w:eastAsia="sl-SI"/>
        </w:rPr>
        <w:t>inhibitorj</w:t>
      </w:r>
      <w:r w:rsidR="00174372" w:rsidRPr="00305B6E">
        <w:rPr>
          <w:rFonts w:cs="Arial"/>
          <w:color w:val="2F2F2F"/>
          <w:szCs w:val="20"/>
          <w:lang w:eastAsia="sl-SI"/>
        </w:rPr>
        <w:t>a</w:t>
      </w:r>
      <w:r w:rsidR="00780E91" w:rsidRPr="00305B6E">
        <w:rPr>
          <w:rFonts w:cs="Arial"/>
          <w:color w:val="2F2F2F"/>
          <w:szCs w:val="20"/>
          <w:lang w:eastAsia="sl-SI"/>
        </w:rPr>
        <w:t xml:space="preserve"> nitrifikacije, </w:t>
      </w:r>
      <w:proofErr w:type="spellStart"/>
      <w:r w:rsidR="00780E91" w:rsidRPr="00305B6E">
        <w:rPr>
          <w:rFonts w:cs="Arial"/>
          <w:color w:val="2F2F2F"/>
          <w:szCs w:val="20"/>
          <w:lang w:eastAsia="sl-SI"/>
        </w:rPr>
        <w:t>denitrifikacije</w:t>
      </w:r>
      <w:proofErr w:type="spellEnd"/>
      <w:r w:rsidR="00780E91" w:rsidRPr="00305B6E">
        <w:rPr>
          <w:rFonts w:cs="Arial"/>
          <w:color w:val="2F2F2F"/>
          <w:szCs w:val="20"/>
          <w:lang w:eastAsia="sl-SI"/>
        </w:rPr>
        <w:t xml:space="preserve"> ali </w:t>
      </w:r>
      <w:proofErr w:type="spellStart"/>
      <w:r w:rsidR="00780E91" w:rsidRPr="00305B6E">
        <w:rPr>
          <w:rFonts w:cs="Arial"/>
          <w:color w:val="2F2F2F"/>
          <w:szCs w:val="20"/>
          <w:lang w:eastAsia="sl-SI"/>
        </w:rPr>
        <w:t>ureaze</w:t>
      </w:r>
      <w:proofErr w:type="spellEnd"/>
      <w:r w:rsidR="00780E91" w:rsidRPr="00305B6E">
        <w:rPr>
          <w:rFonts w:cs="Arial"/>
          <w:color w:val="2F2F2F"/>
          <w:szCs w:val="20"/>
          <w:lang w:eastAsia="sl-SI"/>
        </w:rPr>
        <w:t xml:space="preserve"> ali </w:t>
      </w:r>
    </w:p>
    <w:p w14:paraId="0A805F27" w14:textId="21D64210" w:rsidR="00DA08F9" w:rsidRPr="00305B6E" w:rsidRDefault="00DA08F9" w:rsidP="006D5AA8">
      <w:pPr>
        <w:autoSpaceDE w:val="0"/>
        <w:autoSpaceDN w:val="0"/>
        <w:adjustRightInd w:val="0"/>
        <w:rPr>
          <w:rFonts w:cs="Arial"/>
          <w:color w:val="2F2F2F"/>
          <w:szCs w:val="20"/>
          <w:lang w:eastAsia="sl-SI"/>
        </w:rPr>
      </w:pPr>
      <w:r w:rsidRPr="00305B6E">
        <w:rPr>
          <w:rFonts w:cs="Arial"/>
          <w:color w:val="2F2F2F"/>
          <w:szCs w:val="20"/>
          <w:lang w:eastAsia="sl-SI"/>
        </w:rPr>
        <w:t xml:space="preserve">- </w:t>
      </w:r>
      <w:r w:rsidR="00780E91" w:rsidRPr="00305B6E">
        <w:rPr>
          <w:rFonts w:cs="Arial"/>
          <w:color w:val="2F2F2F"/>
          <w:szCs w:val="20"/>
          <w:lang w:eastAsia="sl-SI"/>
        </w:rPr>
        <w:t>samostojni inhibitor</w:t>
      </w:r>
      <w:r w:rsidR="00097BD0" w:rsidRPr="00305B6E">
        <w:rPr>
          <w:rFonts w:cs="Arial"/>
          <w:color w:val="2F2F2F"/>
          <w:szCs w:val="20"/>
          <w:lang w:eastAsia="sl-SI"/>
        </w:rPr>
        <w:t xml:space="preserve"> nitrifikacije, </w:t>
      </w:r>
      <w:proofErr w:type="spellStart"/>
      <w:r w:rsidR="00097BD0" w:rsidRPr="00305B6E">
        <w:rPr>
          <w:rFonts w:cs="Arial"/>
          <w:color w:val="2F2F2F"/>
          <w:szCs w:val="20"/>
          <w:lang w:eastAsia="sl-SI"/>
        </w:rPr>
        <w:t>denitrifikacije</w:t>
      </w:r>
      <w:proofErr w:type="spellEnd"/>
      <w:r w:rsidR="00097BD0" w:rsidRPr="00305B6E">
        <w:rPr>
          <w:rFonts w:cs="Arial"/>
          <w:color w:val="2F2F2F"/>
          <w:szCs w:val="20"/>
          <w:lang w:eastAsia="sl-SI"/>
        </w:rPr>
        <w:t xml:space="preserve"> ali </w:t>
      </w:r>
      <w:proofErr w:type="spellStart"/>
      <w:r w:rsidR="00097BD0" w:rsidRPr="00305B6E">
        <w:rPr>
          <w:rFonts w:cs="Arial"/>
          <w:color w:val="2F2F2F"/>
          <w:szCs w:val="20"/>
          <w:lang w:eastAsia="sl-SI"/>
        </w:rPr>
        <w:t>ureaze</w:t>
      </w:r>
      <w:proofErr w:type="spellEnd"/>
      <w:r w:rsidR="00AA7507" w:rsidRPr="00305B6E">
        <w:rPr>
          <w:rFonts w:cs="Arial"/>
          <w:color w:val="2F2F2F"/>
          <w:szCs w:val="20"/>
          <w:lang w:eastAsia="sl-SI"/>
        </w:rPr>
        <w:t>«.</w:t>
      </w:r>
    </w:p>
    <w:p w14:paraId="0AA760F8" w14:textId="77777777" w:rsidR="00DE6546" w:rsidRPr="00305B6E" w:rsidRDefault="00DE6546" w:rsidP="006D5AA8">
      <w:pPr>
        <w:autoSpaceDE w:val="0"/>
        <w:autoSpaceDN w:val="0"/>
        <w:adjustRightInd w:val="0"/>
        <w:rPr>
          <w:rFonts w:cs="Arial"/>
          <w:color w:val="2F2F2F"/>
          <w:szCs w:val="20"/>
          <w:lang w:eastAsia="sl-SI"/>
        </w:rPr>
      </w:pPr>
    </w:p>
    <w:p w14:paraId="15DB3C86" w14:textId="486FD7CA" w:rsidR="00AA7507" w:rsidRPr="00305B6E" w:rsidRDefault="00AA7507" w:rsidP="006D5AA8">
      <w:pPr>
        <w:autoSpaceDE w:val="0"/>
        <w:autoSpaceDN w:val="0"/>
        <w:adjustRightInd w:val="0"/>
        <w:rPr>
          <w:rFonts w:cs="Arial"/>
          <w:color w:val="2F2F2F"/>
          <w:szCs w:val="20"/>
          <w:lang w:eastAsia="sl-SI"/>
        </w:rPr>
      </w:pPr>
      <w:r w:rsidRPr="00305B6E">
        <w:rPr>
          <w:rFonts w:cs="Arial"/>
          <w:color w:val="2F2F2F"/>
          <w:szCs w:val="20"/>
          <w:lang w:eastAsia="sl-SI"/>
        </w:rPr>
        <w:t xml:space="preserve">Za tretjim odstavkom se doda nov, četrti </w:t>
      </w:r>
      <w:r w:rsidR="00C23BA6">
        <w:rPr>
          <w:rFonts w:cs="Arial"/>
          <w:color w:val="2F2F2F"/>
          <w:szCs w:val="20"/>
          <w:lang w:eastAsia="sl-SI"/>
        </w:rPr>
        <w:t>od</w:t>
      </w:r>
      <w:r w:rsidRPr="00305B6E">
        <w:rPr>
          <w:rFonts w:cs="Arial"/>
          <w:color w:val="2F2F2F"/>
          <w:szCs w:val="20"/>
          <w:lang w:eastAsia="sl-SI"/>
        </w:rPr>
        <w:t>stavek, ki se glasi:</w:t>
      </w:r>
    </w:p>
    <w:p w14:paraId="3CE135D5" w14:textId="6A149955" w:rsidR="00780E91" w:rsidRPr="00305B6E" w:rsidRDefault="00AA7507" w:rsidP="006D5AA8">
      <w:pPr>
        <w:autoSpaceDE w:val="0"/>
        <w:autoSpaceDN w:val="0"/>
        <w:adjustRightInd w:val="0"/>
        <w:rPr>
          <w:rFonts w:cs="Arial"/>
          <w:color w:val="2F2F2F"/>
          <w:szCs w:val="20"/>
          <w:lang w:eastAsia="sl-SI"/>
        </w:rPr>
      </w:pPr>
      <w:r w:rsidRPr="00305B6E">
        <w:rPr>
          <w:rFonts w:cs="Arial"/>
          <w:color w:val="2F2F2F"/>
          <w:szCs w:val="20"/>
          <w:lang w:eastAsia="sl-SI"/>
        </w:rPr>
        <w:br/>
        <w:t>»</w:t>
      </w:r>
      <w:r w:rsidR="00DE6546" w:rsidRPr="00305B6E">
        <w:rPr>
          <w:rFonts w:cs="Arial"/>
          <w:color w:val="2F2F2F"/>
          <w:szCs w:val="20"/>
          <w:lang w:eastAsia="sl-SI"/>
        </w:rPr>
        <w:t xml:space="preserve">(4) </w:t>
      </w:r>
      <w:r w:rsidR="009622F5" w:rsidRPr="00305B6E">
        <w:rPr>
          <w:rFonts w:cs="Arial"/>
          <w:color w:val="2F2F2F"/>
          <w:szCs w:val="20"/>
          <w:lang w:eastAsia="sl-SI"/>
        </w:rPr>
        <w:t>Mešanica sredstev</w:t>
      </w:r>
      <w:r w:rsidR="00616EB0">
        <w:rPr>
          <w:rFonts w:cs="Arial"/>
          <w:color w:val="2F2F2F"/>
          <w:szCs w:val="20"/>
          <w:lang w:eastAsia="sl-SI"/>
        </w:rPr>
        <w:t xml:space="preserve"> za gnojenje</w:t>
      </w:r>
      <w:r w:rsidR="009622F5" w:rsidRPr="00305B6E">
        <w:rPr>
          <w:rFonts w:cs="Arial"/>
          <w:color w:val="2F2F2F"/>
          <w:szCs w:val="20"/>
          <w:lang w:eastAsia="sl-SI"/>
        </w:rPr>
        <w:t xml:space="preserve"> ali samostojni inhibitor</w:t>
      </w:r>
      <w:r w:rsidR="00DE6546" w:rsidRPr="00305B6E">
        <w:rPr>
          <w:rFonts w:cs="Arial"/>
          <w:color w:val="2F2F2F"/>
          <w:szCs w:val="20"/>
          <w:lang w:eastAsia="sl-SI"/>
        </w:rPr>
        <w:t xml:space="preserve"> iz prejšnjega odstavka</w:t>
      </w:r>
      <w:r w:rsidR="009622F5" w:rsidRPr="00305B6E">
        <w:rPr>
          <w:rFonts w:cs="Arial"/>
          <w:color w:val="2F2F2F"/>
          <w:szCs w:val="20"/>
          <w:lang w:eastAsia="sl-SI"/>
        </w:rPr>
        <w:t xml:space="preserve"> morata</w:t>
      </w:r>
      <w:r w:rsidR="00780E91" w:rsidRPr="00305B6E">
        <w:rPr>
          <w:rFonts w:cs="Arial"/>
          <w:color w:val="2F2F2F"/>
          <w:szCs w:val="20"/>
          <w:lang w:eastAsia="sl-SI"/>
        </w:rPr>
        <w:t xml:space="preserve"> </w:t>
      </w:r>
      <w:r w:rsidR="00DA08F9" w:rsidRPr="00305B6E">
        <w:rPr>
          <w:rFonts w:cs="Arial"/>
          <w:color w:val="2F2F2F"/>
          <w:szCs w:val="20"/>
          <w:lang w:eastAsia="sl-SI"/>
        </w:rPr>
        <w:t>pripadati</w:t>
      </w:r>
      <w:r w:rsidR="00D443E0" w:rsidRPr="00305B6E">
        <w:rPr>
          <w:rFonts w:cs="Arial"/>
          <w:color w:val="2F2F2F"/>
          <w:szCs w:val="20"/>
          <w:lang w:eastAsia="sl-SI"/>
        </w:rPr>
        <w:t xml:space="preserve"> </w:t>
      </w:r>
      <w:r w:rsidR="00305B6E" w:rsidRPr="00305B6E">
        <w:rPr>
          <w:rFonts w:cs="Arial"/>
          <w:color w:val="2F2F2F"/>
          <w:szCs w:val="20"/>
          <w:lang w:eastAsia="sl-SI"/>
        </w:rPr>
        <w:t xml:space="preserve">ustrezni </w:t>
      </w:r>
      <w:r w:rsidR="00D443E0" w:rsidRPr="00305B6E">
        <w:rPr>
          <w:rFonts w:cs="Arial"/>
          <w:color w:val="2F2F2F"/>
          <w:szCs w:val="20"/>
          <w:lang w:eastAsia="sl-SI"/>
        </w:rPr>
        <w:t>funkcijs</w:t>
      </w:r>
      <w:r w:rsidR="00DA08F9" w:rsidRPr="00305B6E">
        <w:rPr>
          <w:rFonts w:cs="Arial"/>
          <w:color w:val="2F2F2F"/>
          <w:szCs w:val="20"/>
          <w:lang w:eastAsia="sl-SI"/>
        </w:rPr>
        <w:t>ki</w:t>
      </w:r>
      <w:r w:rsidR="00D443E0" w:rsidRPr="00305B6E">
        <w:rPr>
          <w:rFonts w:cs="Arial"/>
          <w:color w:val="2F2F2F"/>
          <w:szCs w:val="20"/>
          <w:lang w:eastAsia="sl-SI"/>
        </w:rPr>
        <w:t xml:space="preserve"> kategorij</w:t>
      </w:r>
      <w:r w:rsidR="00DA08F9" w:rsidRPr="00305B6E">
        <w:rPr>
          <w:rFonts w:cs="Arial"/>
          <w:color w:val="2F2F2F"/>
          <w:szCs w:val="20"/>
          <w:lang w:eastAsia="sl-SI"/>
        </w:rPr>
        <w:t>i</w:t>
      </w:r>
      <w:r w:rsidR="00D443E0" w:rsidRPr="00305B6E">
        <w:rPr>
          <w:rFonts w:cs="Arial"/>
          <w:color w:val="2F2F2F"/>
          <w:szCs w:val="20"/>
          <w:lang w:eastAsia="sl-SI"/>
        </w:rPr>
        <w:t xml:space="preserve"> </w:t>
      </w:r>
      <w:r w:rsidR="00780E91" w:rsidRPr="00305B6E">
        <w:rPr>
          <w:rFonts w:cs="Arial"/>
          <w:color w:val="2F2F2F"/>
          <w:szCs w:val="20"/>
          <w:lang w:eastAsia="sl-SI"/>
        </w:rPr>
        <w:t>sredstev za gnojenje EU in biti označen</w:t>
      </w:r>
      <w:r w:rsidR="009622F5" w:rsidRPr="00305B6E">
        <w:rPr>
          <w:rFonts w:cs="Arial"/>
          <w:color w:val="2F2F2F"/>
          <w:szCs w:val="20"/>
          <w:lang w:eastAsia="sl-SI"/>
        </w:rPr>
        <w:t>a</w:t>
      </w:r>
      <w:r w:rsidR="00780E91" w:rsidRPr="00305B6E">
        <w:rPr>
          <w:rFonts w:cs="Arial"/>
          <w:color w:val="2F2F2F"/>
          <w:szCs w:val="20"/>
          <w:lang w:eastAsia="sl-SI"/>
        </w:rPr>
        <w:t xml:space="preserve"> z oznako CE</w:t>
      </w:r>
      <w:bookmarkEnd w:id="1"/>
      <w:r w:rsidR="00DE6546" w:rsidRPr="00305B6E">
        <w:rPr>
          <w:rFonts w:cs="Arial"/>
          <w:color w:val="2F2F2F"/>
          <w:szCs w:val="20"/>
          <w:lang w:eastAsia="sl-SI"/>
        </w:rPr>
        <w:t xml:space="preserve"> v skladu z </w:t>
      </w:r>
      <w:r w:rsidR="00780E91" w:rsidRPr="00305B6E">
        <w:rPr>
          <w:rFonts w:cs="Arial"/>
          <w:color w:val="2F2F2F"/>
          <w:szCs w:val="20"/>
          <w:lang w:eastAsia="sl-SI"/>
        </w:rPr>
        <w:t xml:space="preserve"> </w:t>
      </w:r>
      <w:hyperlink r:id="rId12" w:history="1">
        <w:r w:rsidR="00780E91" w:rsidRPr="00305B6E">
          <w:rPr>
            <w:rFonts w:cs="Arial"/>
            <w:color w:val="3F8080"/>
            <w:szCs w:val="20"/>
            <w:u w:val="single"/>
            <w:lang w:eastAsia="sl-SI"/>
          </w:rPr>
          <w:t>Uredb</w:t>
        </w:r>
        <w:r w:rsidR="00DE6546" w:rsidRPr="00305B6E">
          <w:rPr>
            <w:rFonts w:cs="Arial"/>
            <w:color w:val="3F8080"/>
            <w:szCs w:val="20"/>
            <w:u w:val="single"/>
            <w:lang w:eastAsia="sl-SI"/>
          </w:rPr>
          <w:t xml:space="preserve">o </w:t>
        </w:r>
        <w:r w:rsidR="00780E91" w:rsidRPr="00305B6E">
          <w:rPr>
            <w:rFonts w:cs="Arial"/>
            <w:color w:val="3F8080"/>
            <w:szCs w:val="20"/>
            <w:u w:val="single"/>
            <w:lang w:eastAsia="sl-SI"/>
          </w:rPr>
          <w:t>(EU) 2019/1009</w:t>
        </w:r>
      </w:hyperlink>
      <w:r w:rsidR="00780E91" w:rsidRPr="00305B6E">
        <w:rPr>
          <w:rFonts w:cs="Arial"/>
          <w:color w:val="2F2F2F"/>
          <w:szCs w:val="20"/>
          <w:lang w:eastAsia="sl-SI"/>
        </w:rPr>
        <w:t xml:space="preserve"> Evropskega parlamenta in Sveta z dne 5. junija 2019 o določitvi pravil o omogočanju dostopnosti sredstev za gnojenje EU na trgu, spremembi </w:t>
      </w:r>
      <w:hyperlink r:id="rId13" w:history="1">
        <w:r w:rsidR="00780E91" w:rsidRPr="00305B6E">
          <w:rPr>
            <w:rFonts w:cs="Arial"/>
            <w:color w:val="3F8080"/>
            <w:szCs w:val="20"/>
            <w:u w:val="single"/>
            <w:lang w:eastAsia="sl-SI"/>
          </w:rPr>
          <w:t>uredb (ES) št. 1069/2009</w:t>
        </w:r>
      </w:hyperlink>
      <w:r w:rsidR="00780E91" w:rsidRPr="00305B6E">
        <w:rPr>
          <w:rFonts w:cs="Arial"/>
          <w:color w:val="2F2F2F"/>
          <w:szCs w:val="20"/>
          <w:lang w:eastAsia="sl-SI"/>
        </w:rPr>
        <w:t xml:space="preserve"> in (ES) št. 1107/2009 ter razveljavitvi </w:t>
      </w:r>
      <w:hyperlink r:id="rId14" w:history="1">
        <w:r w:rsidR="00780E91" w:rsidRPr="00305B6E">
          <w:rPr>
            <w:rFonts w:cs="Arial"/>
            <w:color w:val="3F8080"/>
            <w:szCs w:val="20"/>
            <w:u w:val="single"/>
            <w:lang w:eastAsia="sl-SI"/>
          </w:rPr>
          <w:t>Uredbe (ES) št. 2003/2003</w:t>
        </w:r>
      </w:hyperlink>
      <w:r w:rsidR="00780E91" w:rsidRPr="00305B6E">
        <w:rPr>
          <w:rFonts w:cs="Arial"/>
          <w:color w:val="2F2F2F"/>
          <w:szCs w:val="20"/>
          <w:lang w:eastAsia="sl-SI"/>
        </w:rPr>
        <w:t xml:space="preserve"> (UL L št. 170 z dne 25. 6. 2019, str. 1) </w:t>
      </w:r>
      <w:bookmarkStart w:id="2" w:name="_Hlk193789209"/>
      <w:r w:rsidR="00780E91" w:rsidRPr="00305B6E">
        <w:rPr>
          <w:rFonts w:cs="Arial"/>
          <w:color w:val="2F2F2F"/>
          <w:szCs w:val="20"/>
          <w:lang w:eastAsia="sl-SI"/>
        </w:rPr>
        <w:t xml:space="preserve">zadnjič spremenjena z </w:t>
      </w:r>
      <w:hyperlink r:id="rId15" w:history="1">
        <w:r w:rsidR="00780E91" w:rsidRPr="00305B6E">
          <w:rPr>
            <w:rFonts w:cs="Arial"/>
            <w:color w:val="3F8080"/>
            <w:szCs w:val="20"/>
            <w:u w:val="single"/>
            <w:lang w:eastAsia="sl-SI"/>
          </w:rPr>
          <w:t>Delegirano uredbo Komisije (EU) 2024/2787</w:t>
        </w:r>
      </w:hyperlink>
      <w:r w:rsidR="00780E91" w:rsidRPr="00305B6E">
        <w:rPr>
          <w:rFonts w:cs="Arial"/>
          <w:color w:val="2F2F2F"/>
          <w:szCs w:val="20"/>
          <w:lang w:eastAsia="sl-SI"/>
        </w:rPr>
        <w:t xml:space="preserve"> z dne 23. julija 2024 o spremembi </w:t>
      </w:r>
      <w:hyperlink r:id="rId16" w:history="1">
        <w:r w:rsidR="00780E91" w:rsidRPr="00305B6E">
          <w:rPr>
            <w:rFonts w:cs="Arial"/>
            <w:color w:val="3F8080"/>
            <w:szCs w:val="20"/>
            <w:u w:val="single"/>
            <w:lang w:eastAsia="sl-SI"/>
          </w:rPr>
          <w:t>Uredbe (EU) 2019/1009</w:t>
        </w:r>
      </w:hyperlink>
      <w:r w:rsidR="00780E91" w:rsidRPr="00305B6E">
        <w:rPr>
          <w:rFonts w:cs="Arial"/>
          <w:color w:val="2F2F2F"/>
          <w:szCs w:val="20"/>
          <w:lang w:eastAsia="sl-SI"/>
        </w:rPr>
        <w:t xml:space="preserve"> Evropskega parlamenta in Sveta glede vključitve </w:t>
      </w:r>
      <w:proofErr w:type="spellStart"/>
      <w:r w:rsidR="00780E91" w:rsidRPr="00305B6E">
        <w:rPr>
          <w:rFonts w:cs="Arial"/>
          <w:color w:val="2F2F2F"/>
          <w:szCs w:val="20"/>
          <w:lang w:eastAsia="sl-SI"/>
        </w:rPr>
        <w:t>zastirne</w:t>
      </w:r>
      <w:proofErr w:type="spellEnd"/>
      <w:r w:rsidR="00780E91" w:rsidRPr="00305B6E">
        <w:rPr>
          <w:rFonts w:cs="Arial"/>
          <w:color w:val="2F2F2F"/>
          <w:szCs w:val="20"/>
          <w:lang w:eastAsia="sl-SI"/>
        </w:rPr>
        <w:t xml:space="preserve"> folije v kategorijo sestavnih materialov 9  (UL L št.2787 z dne 31.10.2024, str. 1)</w:t>
      </w:r>
      <w:bookmarkEnd w:id="2"/>
      <w:r w:rsidR="00616EB0">
        <w:rPr>
          <w:rFonts w:cs="Arial"/>
          <w:color w:val="2F2F2F"/>
          <w:szCs w:val="20"/>
          <w:lang w:eastAsia="sl-SI"/>
        </w:rPr>
        <w:t xml:space="preserve">, kar mora biti razvidno iz oznake na etiketi mešanice sredstev za gnojenje ali samostojnega inhibitorja. Etikete morajo biti označene z oznako CE. </w:t>
      </w:r>
      <w:r w:rsidR="00616EB0" w:rsidRPr="00305B6E">
        <w:rPr>
          <w:rFonts w:cs="Arial"/>
          <w:szCs w:val="20"/>
          <w:lang w:eastAsia="sl-SI"/>
        </w:rPr>
        <w:t xml:space="preserve">Na </w:t>
      </w:r>
      <w:r w:rsidR="00616EB0">
        <w:rPr>
          <w:rFonts w:cs="Arial"/>
          <w:szCs w:val="20"/>
          <w:lang w:eastAsia="sl-SI"/>
        </w:rPr>
        <w:t xml:space="preserve">etiketi </w:t>
      </w:r>
      <w:r w:rsidR="00616EB0" w:rsidRPr="00305B6E">
        <w:rPr>
          <w:rFonts w:cs="Arial"/>
          <w:szCs w:val="20"/>
          <w:lang w:eastAsia="sl-SI"/>
        </w:rPr>
        <w:t>mešanice sredstev za gnojenje morata biti opisno navedeni obe funkcijski kategoriji mešanice,</w:t>
      </w:r>
      <w:r w:rsidR="00616EB0">
        <w:rPr>
          <w:rFonts w:cs="Arial"/>
          <w:szCs w:val="20"/>
          <w:lang w:eastAsia="sl-SI"/>
        </w:rPr>
        <w:t xml:space="preserve"> </w:t>
      </w:r>
      <w:r w:rsidR="00616EB0" w:rsidRPr="00305B6E">
        <w:rPr>
          <w:rFonts w:cs="Arial"/>
          <w:color w:val="2F2F2F"/>
          <w:szCs w:val="20"/>
          <w:lang w:eastAsia="sl-SI"/>
        </w:rPr>
        <w:t>mineralno gnojilo in inhibitor.</w:t>
      </w:r>
      <w:r w:rsidR="00616EB0">
        <w:rPr>
          <w:rFonts w:cs="Arial"/>
          <w:color w:val="2F2F2F"/>
          <w:szCs w:val="20"/>
          <w:lang w:eastAsia="sl-SI"/>
        </w:rPr>
        <w:t xml:space="preserve"> </w:t>
      </w:r>
      <w:r w:rsidR="00616EB0" w:rsidRPr="00305B6E">
        <w:rPr>
          <w:rFonts w:cs="Arial"/>
          <w:color w:val="2F2F2F"/>
          <w:szCs w:val="20"/>
          <w:lang w:eastAsia="sl-SI"/>
        </w:rPr>
        <w:t xml:space="preserve">Na </w:t>
      </w:r>
      <w:r w:rsidR="00616EB0">
        <w:rPr>
          <w:rFonts w:cs="Arial"/>
          <w:color w:val="2F2F2F"/>
          <w:szCs w:val="20"/>
          <w:lang w:eastAsia="sl-SI"/>
        </w:rPr>
        <w:t>etiketi</w:t>
      </w:r>
      <w:r w:rsidR="00616EB0" w:rsidRPr="00305B6E">
        <w:rPr>
          <w:rFonts w:cs="Arial"/>
          <w:color w:val="2F2F2F"/>
          <w:szCs w:val="20"/>
          <w:lang w:eastAsia="sl-SI"/>
        </w:rPr>
        <w:t xml:space="preserve"> samostojnega inhibitorja mora biti opisno navedena funkcijska kategorija inhibitorja</w:t>
      </w:r>
      <w:r w:rsidR="00616EB0">
        <w:rPr>
          <w:rFonts w:cs="Arial"/>
          <w:color w:val="2F2F2F"/>
          <w:szCs w:val="20"/>
          <w:lang w:eastAsia="sl-SI"/>
        </w:rPr>
        <w:t>.</w:t>
      </w:r>
      <w:r w:rsidR="006D5AA8" w:rsidRPr="00305B6E">
        <w:rPr>
          <w:rFonts w:cs="Arial"/>
          <w:color w:val="2F2F2F"/>
          <w:szCs w:val="20"/>
          <w:lang w:eastAsia="sl-SI"/>
        </w:rPr>
        <w:t>«.</w:t>
      </w:r>
    </w:p>
    <w:p w14:paraId="64BB3BB0" w14:textId="7623B01C" w:rsidR="00AA7507" w:rsidRPr="00305B6E" w:rsidRDefault="00AA7507" w:rsidP="006D5AA8">
      <w:pPr>
        <w:autoSpaceDE w:val="0"/>
        <w:autoSpaceDN w:val="0"/>
        <w:adjustRightInd w:val="0"/>
        <w:rPr>
          <w:rFonts w:cs="Arial"/>
          <w:color w:val="2F2F2F"/>
          <w:szCs w:val="20"/>
          <w:lang w:eastAsia="sl-SI"/>
        </w:rPr>
      </w:pPr>
    </w:p>
    <w:p w14:paraId="5228266B" w14:textId="5E022020" w:rsidR="00AA7507" w:rsidRPr="00305B6E" w:rsidRDefault="001F6EE8" w:rsidP="006D5AA8">
      <w:pPr>
        <w:autoSpaceDE w:val="0"/>
        <w:autoSpaceDN w:val="0"/>
        <w:adjustRightInd w:val="0"/>
        <w:rPr>
          <w:rFonts w:cs="Arial"/>
          <w:color w:val="2F2F2F"/>
          <w:szCs w:val="20"/>
          <w:lang w:eastAsia="sl-SI"/>
        </w:rPr>
      </w:pPr>
      <w:r w:rsidRPr="00305B6E">
        <w:rPr>
          <w:rFonts w:cs="Arial"/>
          <w:color w:val="2F2F2F"/>
          <w:szCs w:val="20"/>
          <w:lang w:eastAsia="sl-SI"/>
        </w:rPr>
        <w:t>Dosedanji č</w:t>
      </w:r>
      <w:r w:rsidR="00AA7507" w:rsidRPr="00305B6E">
        <w:rPr>
          <w:rFonts w:cs="Arial"/>
          <w:color w:val="2F2F2F"/>
          <w:szCs w:val="20"/>
          <w:lang w:eastAsia="sl-SI"/>
        </w:rPr>
        <w:t xml:space="preserve">etrti </w:t>
      </w:r>
      <w:r w:rsidRPr="00305B6E">
        <w:rPr>
          <w:rFonts w:cs="Arial"/>
          <w:color w:val="2F2F2F"/>
          <w:szCs w:val="20"/>
          <w:lang w:eastAsia="sl-SI"/>
        </w:rPr>
        <w:t xml:space="preserve">in peti </w:t>
      </w:r>
      <w:r w:rsidR="00AA7507" w:rsidRPr="00305B6E">
        <w:rPr>
          <w:rFonts w:cs="Arial"/>
          <w:color w:val="2F2F2F"/>
          <w:szCs w:val="20"/>
          <w:lang w:eastAsia="sl-SI"/>
        </w:rPr>
        <w:t>odstavek postan</w:t>
      </w:r>
      <w:r w:rsidRPr="00305B6E">
        <w:rPr>
          <w:rFonts w:cs="Arial"/>
          <w:color w:val="2F2F2F"/>
          <w:szCs w:val="20"/>
          <w:lang w:eastAsia="sl-SI"/>
        </w:rPr>
        <w:t>eta</w:t>
      </w:r>
      <w:r w:rsidR="00AA7507" w:rsidRPr="00305B6E">
        <w:rPr>
          <w:rFonts w:cs="Arial"/>
          <w:color w:val="2F2F2F"/>
          <w:szCs w:val="20"/>
          <w:lang w:eastAsia="sl-SI"/>
        </w:rPr>
        <w:t xml:space="preserve"> peti </w:t>
      </w:r>
      <w:r w:rsidRPr="00305B6E">
        <w:rPr>
          <w:rFonts w:cs="Arial"/>
          <w:color w:val="2F2F2F"/>
          <w:szCs w:val="20"/>
          <w:lang w:eastAsia="sl-SI"/>
        </w:rPr>
        <w:t>in šesti odstavek</w:t>
      </w:r>
      <w:r w:rsidR="00AA7507" w:rsidRPr="00305B6E">
        <w:rPr>
          <w:rFonts w:cs="Arial"/>
          <w:color w:val="2F2F2F"/>
          <w:szCs w:val="20"/>
          <w:lang w:eastAsia="sl-SI"/>
        </w:rPr>
        <w:t>.</w:t>
      </w:r>
    </w:p>
    <w:p w14:paraId="225C615D" w14:textId="77777777" w:rsidR="00AA7507" w:rsidRPr="00305B6E" w:rsidRDefault="00AA7507" w:rsidP="006D5AA8">
      <w:pPr>
        <w:autoSpaceDE w:val="0"/>
        <w:autoSpaceDN w:val="0"/>
        <w:adjustRightInd w:val="0"/>
        <w:rPr>
          <w:rFonts w:cs="Arial"/>
          <w:color w:val="2F2F2F"/>
          <w:szCs w:val="20"/>
          <w:lang w:eastAsia="sl-SI"/>
        </w:rPr>
      </w:pPr>
    </w:p>
    <w:p w14:paraId="541C4C30" w14:textId="0485525C" w:rsidR="001F6EE8" w:rsidRPr="00305B6E" w:rsidRDefault="001F6EE8" w:rsidP="001F6EE8">
      <w:pPr>
        <w:shd w:val="clear" w:color="auto" w:fill="FFFFFF"/>
        <w:rPr>
          <w:rFonts w:cs="Arial"/>
          <w:szCs w:val="20"/>
          <w:lang w:eastAsia="sl-SI"/>
        </w:rPr>
      </w:pPr>
      <w:r w:rsidRPr="00305B6E">
        <w:rPr>
          <w:rFonts w:cs="Arial"/>
          <w:szCs w:val="20"/>
          <w:lang w:eastAsia="sl-SI"/>
        </w:rPr>
        <w:t>Dosedanji šesti odstavek postane sedmi odstavek in se spremeni tako, da se glasi:</w:t>
      </w:r>
    </w:p>
    <w:p w14:paraId="49CF95F7" w14:textId="77777777" w:rsidR="00780E91" w:rsidRPr="00305B6E" w:rsidRDefault="00780E91" w:rsidP="00194039">
      <w:pPr>
        <w:spacing w:line="240" w:lineRule="exact"/>
        <w:rPr>
          <w:rFonts w:cs="Arial"/>
          <w:szCs w:val="20"/>
        </w:rPr>
      </w:pPr>
    </w:p>
    <w:bookmarkEnd w:id="0"/>
    <w:p w14:paraId="3296E1A2" w14:textId="25948636" w:rsidR="00194039" w:rsidRPr="00305B6E" w:rsidRDefault="00391FD7" w:rsidP="00194039">
      <w:pPr>
        <w:spacing w:line="240" w:lineRule="exact"/>
        <w:rPr>
          <w:rFonts w:cs="Arial"/>
          <w:szCs w:val="20"/>
        </w:rPr>
      </w:pPr>
      <w:r w:rsidRPr="00305B6E">
        <w:rPr>
          <w:rFonts w:cs="Arial"/>
          <w:szCs w:val="20"/>
        </w:rPr>
        <w:t>»</w:t>
      </w:r>
      <w:r w:rsidR="0022265B" w:rsidRPr="00305B6E">
        <w:rPr>
          <w:rFonts w:cs="Arial"/>
          <w:szCs w:val="20"/>
        </w:rPr>
        <w:t>(</w:t>
      </w:r>
      <w:r w:rsidR="001F6EE8" w:rsidRPr="00305B6E">
        <w:rPr>
          <w:rFonts w:cs="Arial"/>
          <w:szCs w:val="20"/>
        </w:rPr>
        <w:t>7</w:t>
      </w:r>
      <w:r w:rsidR="0022265B" w:rsidRPr="00305B6E">
        <w:rPr>
          <w:rFonts w:cs="Arial"/>
          <w:szCs w:val="20"/>
        </w:rPr>
        <w:t xml:space="preserve">) </w:t>
      </w:r>
      <w:bookmarkStart w:id="3" w:name="_Hlk193789296"/>
      <w:r w:rsidRPr="00305B6E">
        <w:rPr>
          <w:rFonts w:cs="Arial"/>
          <w:szCs w:val="20"/>
          <w:lang w:eastAsia="sl-SI"/>
        </w:rPr>
        <w:t xml:space="preserve">Nosilec kmetijskega gospodarstva do 1. oktobra tekočega leta pošlje agenciji </w:t>
      </w:r>
      <w:r w:rsidR="00616EB0">
        <w:rPr>
          <w:rFonts w:cs="Arial"/>
          <w:szCs w:val="20"/>
          <w:lang w:eastAsia="sl-SI"/>
        </w:rPr>
        <w:t>dokazila in</w:t>
      </w:r>
      <w:r w:rsidRPr="00305B6E">
        <w:rPr>
          <w:rFonts w:cs="Arial"/>
          <w:szCs w:val="20"/>
          <w:lang w:eastAsia="sl-SI"/>
        </w:rPr>
        <w:t xml:space="preserve"> račune o nakupu </w:t>
      </w:r>
      <w:r w:rsidR="009622F5" w:rsidRPr="00305B6E">
        <w:rPr>
          <w:rFonts w:cs="Arial"/>
          <w:szCs w:val="20"/>
          <w:lang w:eastAsia="sl-SI"/>
        </w:rPr>
        <w:t xml:space="preserve">mešanice </w:t>
      </w:r>
      <w:r w:rsidR="00CD6F67">
        <w:rPr>
          <w:rFonts w:cs="Arial"/>
          <w:szCs w:val="20"/>
          <w:lang w:eastAsia="sl-SI"/>
        </w:rPr>
        <w:t>sredstev za gnojenje</w:t>
      </w:r>
      <w:r w:rsidR="009622F5" w:rsidRPr="00305B6E">
        <w:rPr>
          <w:rFonts w:cs="Arial"/>
          <w:szCs w:val="20"/>
          <w:lang w:eastAsia="sl-SI"/>
        </w:rPr>
        <w:t xml:space="preserve"> ali samostojn</w:t>
      </w:r>
      <w:r w:rsidR="00CD6F67">
        <w:rPr>
          <w:rFonts w:cs="Arial"/>
          <w:szCs w:val="20"/>
          <w:lang w:eastAsia="sl-SI"/>
        </w:rPr>
        <w:t>ih</w:t>
      </w:r>
      <w:r w:rsidR="009622F5" w:rsidRPr="00305B6E">
        <w:rPr>
          <w:rFonts w:cs="Arial"/>
          <w:szCs w:val="20"/>
          <w:lang w:eastAsia="sl-SI"/>
        </w:rPr>
        <w:t xml:space="preserve"> inhibitorj</w:t>
      </w:r>
      <w:r w:rsidR="00CD6F67">
        <w:rPr>
          <w:rFonts w:cs="Arial"/>
          <w:szCs w:val="20"/>
          <w:lang w:eastAsia="sl-SI"/>
        </w:rPr>
        <w:t>ev</w:t>
      </w:r>
      <w:r w:rsidR="009622F5" w:rsidRPr="00305B6E">
        <w:rPr>
          <w:rFonts w:cs="Arial"/>
          <w:szCs w:val="20"/>
          <w:lang w:eastAsia="sl-SI"/>
        </w:rPr>
        <w:t xml:space="preserve"> iz tretjega odstavka tega člena</w:t>
      </w:r>
      <w:r w:rsidRPr="00305B6E">
        <w:rPr>
          <w:rFonts w:cs="Arial"/>
          <w:szCs w:val="20"/>
          <w:lang w:eastAsia="sl-SI"/>
        </w:rPr>
        <w:t xml:space="preserve">. Iz računov mora biti razvidna tudi skupna količina </w:t>
      </w:r>
      <w:r w:rsidR="00646700" w:rsidRPr="00305B6E">
        <w:rPr>
          <w:rFonts w:cs="Arial"/>
          <w:szCs w:val="20"/>
          <w:lang w:eastAsia="sl-SI"/>
        </w:rPr>
        <w:t>mešanice sredstev za gnojenje</w:t>
      </w:r>
      <w:r w:rsidRPr="00305B6E">
        <w:rPr>
          <w:rFonts w:cs="Arial"/>
          <w:szCs w:val="20"/>
          <w:lang w:eastAsia="sl-SI"/>
        </w:rPr>
        <w:t xml:space="preserve"> oziroma samostojnih inhibitorjev</w:t>
      </w:r>
      <w:r w:rsidR="0022265B" w:rsidRPr="00305B6E">
        <w:rPr>
          <w:rFonts w:cs="Arial"/>
          <w:szCs w:val="20"/>
          <w:lang w:eastAsia="sl-SI"/>
        </w:rPr>
        <w:t>.</w:t>
      </w:r>
      <w:r w:rsidR="00194039" w:rsidRPr="00305B6E">
        <w:rPr>
          <w:rFonts w:cs="Arial"/>
          <w:szCs w:val="20"/>
        </w:rPr>
        <w:t>«.</w:t>
      </w:r>
    </w:p>
    <w:p w14:paraId="68D2AE84" w14:textId="49EC96CC" w:rsidR="001F6EE8" w:rsidRPr="00305B6E" w:rsidRDefault="001F6EE8" w:rsidP="00194039">
      <w:pPr>
        <w:spacing w:line="240" w:lineRule="exact"/>
        <w:rPr>
          <w:rFonts w:cs="Arial"/>
          <w:szCs w:val="20"/>
        </w:rPr>
      </w:pPr>
    </w:p>
    <w:p w14:paraId="1461EE99" w14:textId="4E74A397" w:rsidR="001F6EE8" w:rsidRPr="00305B6E" w:rsidRDefault="001F6EE8" w:rsidP="00194039">
      <w:pPr>
        <w:spacing w:line="240" w:lineRule="exact"/>
        <w:rPr>
          <w:rFonts w:cs="Arial"/>
          <w:szCs w:val="20"/>
        </w:rPr>
      </w:pPr>
      <w:r w:rsidRPr="00305B6E">
        <w:rPr>
          <w:rFonts w:cs="Arial"/>
          <w:szCs w:val="20"/>
        </w:rPr>
        <w:t>Dosedanji sedmi do devetnajsti odstavek postanejo osmi do dvajseti odstavek.</w:t>
      </w:r>
      <w:r w:rsidR="00305B6E" w:rsidRPr="00305B6E">
        <w:rPr>
          <w:rFonts w:cs="Arial"/>
          <w:szCs w:val="20"/>
        </w:rPr>
        <w:t xml:space="preserve"> </w:t>
      </w:r>
    </w:p>
    <w:bookmarkEnd w:id="3"/>
    <w:p w14:paraId="615ACD0E" w14:textId="77777777" w:rsidR="00194039" w:rsidRPr="00801A9D" w:rsidRDefault="00194039" w:rsidP="00194039">
      <w:pPr>
        <w:spacing w:line="240" w:lineRule="exact"/>
        <w:rPr>
          <w:rFonts w:cs="Arial"/>
          <w:szCs w:val="20"/>
          <w:lang w:eastAsia="sl-SI"/>
        </w:rPr>
      </w:pPr>
    </w:p>
    <w:p w14:paraId="0156DE5F" w14:textId="77777777" w:rsidR="00194039" w:rsidRPr="00801A9D" w:rsidRDefault="00194039" w:rsidP="00194039">
      <w:pPr>
        <w:spacing w:line="240" w:lineRule="exact"/>
        <w:rPr>
          <w:rFonts w:cs="Arial"/>
          <w:szCs w:val="20"/>
        </w:rPr>
      </w:pPr>
    </w:p>
    <w:p w14:paraId="7C9D8487" w14:textId="77777777" w:rsidR="00194039" w:rsidRPr="00801A9D" w:rsidRDefault="00194039" w:rsidP="00194039">
      <w:pPr>
        <w:spacing w:line="240" w:lineRule="exact"/>
        <w:jc w:val="center"/>
        <w:rPr>
          <w:rFonts w:cs="Arial"/>
          <w:b/>
          <w:szCs w:val="20"/>
        </w:rPr>
      </w:pPr>
      <w:r w:rsidRPr="00801A9D">
        <w:rPr>
          <w:rFonts w:cs="Arial"/>
          <w:b/>
          <w:szCs w:val="20"/>
        </w:rPr>
        <w:t>3. člen</w:t>
      </w:r>
    </w:p>
    <w:p w14:paraId="41F231B6" w14:textId="77777777" w:rsidR="00194039" w:rsidRPr="00801A9D" w:rsidRDefault="00194039" w:rsidP="00194039">
      <w:pPr>
        <w:spacing w:line="240" w:lineRule="exact"/>
        <w:rPr>
          <w:rFonts w:cs="Arial"/>
          <w:szCs w:val="20"/>
        </w:rPr>
      </w:pPr>
    </w:p>
    <w:p w14:paraId="30B48816" w14:textId="47CA69D0" w:rsidR="005A6D17" w:rsidRDefault="00194039" w:rsidP="00CF419F">
      <w:pPr>
        <w:shd w:val="clear" w:color="auto" w:fill="FFFFFF"/>
        <w:rPr>
          <w:rFonts w:cs="Arial"/>
          <w:szCs w:val="20"/>
          <w:lang w:eastAsia="sl-SI"/>
        </w:rPr>
      </w:pPr>
      <w:r w:rsidRPr="00801A9D">
        <w:rPr>
          <w:rFonts w:cs="Arial"/>
          <w:szCs w:val="20"/>
          <w:lang w:eastAsia="sl-SI"/>
        </w:rPr>
        <w:t xml:space="preserve">V </w:t>
      </w:r>
      <w:r w:rsidR="00CF419F">
        <w:rPr>
          <w:rFonts w:cs="Arial"/>
          <w:szCs w:val="20"/>
          <w:lang w:eastAsia="sl-SI"/>
        </w:rPr>
        <w:t>28</w:t>
      </w:r>
      <w:r w:rsidRPr="00801A9D">
        <w:rPr>
          <w:rFonts w:cs="Arial"/>
          <w:szCs w:val="20"/>
          <w:lang w:eastAsia="sl-SI"/>
        </w:rPr>
        <w:t>. členu se</w:t>
      </w:r>
      <w:r w:rsidR="00B878B7">
        <w:rPr>
          <w:rFonts w:cs="Arial"/>
          <w:szCs w:val="20"/>
          <w:lang w:eastAsia="sl-SI"/>
        </w:rPr>
        <w:t xml:space="preserve"> v petem odstavku dodata nova, drugi in tretji stavek, ki se glasita:</w:t>
      </w:r>
    </w:p>
    <w:p w14:paraId="16F7CF87" w14:textId="37B1DDB1" w:rsidR="00B878B7" w:rsidRDefault="00B878B7" w:rsidP="00CF419F">
      <w:pPr>
        <w:shd w:val="clear" w:color="auto" w:fill="FFFFFF"/>
        <w:rPr>
          <w:rFonts w:cs="Arial"/>
          <w:szCs w:val="20"/>
          <w:lang w:eastAsia="sl-SI"/>
        </w:rPr>
      </w:pPr>
      <w:r>
        <w:rPr>
          <w:rFonts w:cs="Arial"/>
          <w:szCs w:val="20"/>
          <w:lang w:eastAsia="sl-SI"/>
        </w:rPr>
        <w:t>»Podsevek se mora razlikovati od glavnega posevka.</w:t>
      </w:r>
      <w:r w:rsidR="007E1FF3">
        <w:rPr>
          <w:rFonts w:cs="Arial"/>
          <w:szCs w:val="20"/>
          <w:lang w:eastAsia="sl-SI"/>
        </w:rPr>
        <w:t xml:space="preserve"> </w:t>
      </w:r>
      <w:r>
        <w:rPr>
          <w:rFonts w:cs="Arial"/>
          <w:szCs w:val="20"/>
          <w:lang w:eastAsia="sl-SI"/>
        </w:rPr>
        <w:t xml:space="preserve">Glavni posevek v </w:t>
      </w:r>
      <w:r w:rsidR="00122E8E">
        <w:rPr>
          <w:rFonts w:cs="Arial"/>
          <w:szCs w:val="20"/>
          <w:lang w:eastAsia="sl-SI"/>
        </w:rPr>
        <w:t>obdobju prisotnosti naknadnega posevka iz tretjega odstavka tega člena ne sme biti več prisoten</w:t>
      </w:r>
      <w:r w:rsidR="00616EB0">
        <w:rPr>
          <w:rFonts w:cs="Arial"/>
          <w:szCs w:val="20"/>
          <w:lang w:eastAsia="sl-SI"/>
        </w:rPr>
        <w:t>, niti kot mešanica</w:t>
      </w:r>
      <w:r w:rsidR="00122E8E">
        <w:rPr>
          <w:rFonts w:cs="Arial"/>
          <w:szCs w:val="20"/>
          <w:lang w:eastAsia="sl-SI"/>
        </w:rPr>
        <w:t>.</w:t>
      </w:r>
      <w:r w:rsidR="007E1FF3">
        <w:rPr>
          <w:rFonts w:cs="Arial"/>
          <w:szCs w:val="20"/>
          <w:lang w:eastAsia="sl-SI"/>
        </w:rPr>
        <w:t>«.</w:t>
      </w:r>
    </w:p>
    <w:p w14:paraId="465142AE" w14:textId="776D0ED9" w:rsidR="00B878B7" w:rsidRDefault="00B878B7" w:rsidP="00CF419F">
      <w:pPr>
        <w:shd w:val="clear" w:color="auto" w:fill="FFFFFF"/>
        <w:rPr>
          <w:rFonts w:cs="Arial"/>
          <w:szCs w:val="20"/>
          <w:lang w:eastAsia="sl-SI"/>
        </w:rPr>
      </w:pPr>
    </w:p>
    <w:p w14:paraId="061E5DEF" w14:textId="77777777" w:rsidR="00616EB0" w:rsidRDefault="007E1FF3" w:rsidP="00CF419F">
      <w:pPr>
        <w:shd w:val="clear" w:color="auto" w:fill="FFFFFF"/>
        <w:rPr>
          <w:rFonts w:cs="Arial"/>
          <w:szCs w:val="20"/>
          <w:lang w:eastAsia="sl-SI"/>
        </w:rPr>
      </w:pPr>
      <w:r>
        <w:rPr>
          <w:rFonts w:cs="Arial"/>
          <w:szCs w:val="20"/>
          <w:lang w:eastAsia="sl-SI"/>
        </w:rPr>
        <w:t xml:space="preserve">V šestem odstavku </w:t>
      </w:r>
      <w:r w:rsidR="00616EB0">
        <w:rPr>
          <w:rFonts w:cs="Arial"/>
          <w:szCs w:val="20"/>
          <w:lang w:eastAsia="sl-SI"/>
        </w:rPr>
        <w:t xml:space="preserve">v drugi alineji </w:t>
      </w:r>
      <w:r>
        <w:rPr>
          <w:rFonts w:cs="Arial"/>
          <w:szCs w:val="20"/>
          <w:lang w:eastAsia="sl-SI"/>
        </w:rPr>
        <w:t xml:space="preserve">se </w:t>
      </w:r>
      <w:r w:rsidR="00616EB0">
        <w:rPr>
          <w:rFonts w:cs="Arial"/>
          <w:szCs w:val="20"/>
          <w:lang w:eastAsia="sl-SI"/>
        </w:rPr>
        <w:t>besedilo</w:t>
      </w:r>
      <w:r w:rsidR="00616EB0" w:rsidRPr="00616EB0">
        <w:t xml:space="preserve"> </w:t>
      </w:r>
      <w:r w:rsidR="00616EB0">
        <w:t>»</w:t>
      </w:r>
      <w:r w:rsidR="00616EB0" w:rsidRPr="00616EB0">
        <w:rPr>
          <w:rFonts w:cs="Arial"/>
          <w:szCs w:val="20"/>
          <w:lang w:eastAsia="sl-SI"/>
        </w:rPr>
        <w:t>od 15. avgusta do 15. oktobra tekočega leta</w:t>
      </w:r>
      <w:r w:rsidR="00616EB0">
        <w:rPr>
          <w:rFonts w:cs="Arial"/>
          <w:szCs w:val="20"/>
          <w:lang w:eastAsia="sl-SI"/>
        </w:rPr>
        <w:t>« nadomesti z besedilom »</w:t>
      </w:r>
      <w:r w:rsidR="00616EB0" w:rsidRPr="00616EB0">
        <w:rPr>
          <w:rFonts w:cs="Arial"/>
          <w:szCs w:val="20"/>
          <w:lang w:eastAsia="sl-SI"/>
        </w:rPr>
        <w:t xml:space="preserve">od </w:t>
      </w:r>
      <w:r w:rsidR="00616EB0">
        <w:rPr>
          <w:rFonts w:cs="Arial"/>
          <w:szCs w:val="20"/>
          <w:lang w:eastAsia="sl-SI"/>
        </w:rPr>
        <w:t xml:space="preserve">vključno </w:t>
      </w:r>
      <w:r w:rsidR="00616EB0" w:rsidRPr="00616EB0">
        <w:rPr>
          <w:rFonts w:cs="Arial"/>
          <w:szCs w:val="20"/>
          <w:lang w:eastAsia="sl-SI"/>
        </w:rPr>
        <w:t xml:space="preserve">15. avgusta do </w:t>
      </w:r>
      <w:r w:rsidR="00616EB0">
        <w:rPr>
          <w:rFonts w:cs="Arial"/>
          <w:szCs w:val="20"/>
          <w:lang w:eastAsia="sl-SI"/>
        </w:rPr>
        <w:t xml:space="preserve">vključno </w:t>
      </w:r>
      <w:r w:rsidR="00616EB0" w:rsidRPr="00616EB0">
        <w:rPr>
          <w:rFonts w:cs="Arial"/>
          <w:szCs w:val="20"/>
          <w:lang w:eastAsia="sl-SI"/>
        </w:rPr>
        <w:t>15. oktobra tekočega leta</w:t>
      </w:r>
      <w:r w:rsidR="00616EB0">
        <w:rPr>
          <w:rFonts w:cs="Arial"/>
          <w:szCs w:val="20"/>
          <w:lang w:eastAsia="sl-SI"/>
        </w:rPr>
        <w:t xml:space="preserve">«. </w:t>
      </w:r>
    </w:p>
    <w:p w14:paraId="4CF55BF1" w14:textId="77777777" w:rsidR="00616EB0" w:rsidRDefault="00616EB0" w:rsidP="00CF419F">
      <w:pPr>
        <w:shd w:val="clear" w:color="auto" w:fill="FFFFFF"/>
        <w:rPr>
          <w:rFonts w:cs="Arial"/>
          <w:szCs w:val="20"/>
          <w:lang w:eastAsia="sl-SI"/>
        </w:rPr>
      </w:pPr>
    </w:p>
    <w:p w14:paraId="17687E66" w14:textId="30009C44" w:rsidR="005A6D17" w:rsidRDefault="00616EB0" w:rsidP="00CF419F">
      <w:pPr>
        <w:shd w:val="clear" w:color="auto" w:fill="FFFFFF"/>
        <w:rPr>
          <w:rFonts w:cs="Arial"/>
          <w:szCs w:val="20"/>
          <w:lang w:eastAsia="sl-SI"/>
        </w:rPr>
      </w:pPr>
      <w:r>
        <w:rPr>
          <w:rFonts w:cs="Arial"/>
          <w:szCs w:val="20"/>
          <w:lang w:eastAsia="sl-SI"/>
        </w:rPr>
        <w:t>V peti alineji se besedilo »</w:t>
      </w:r>
      <w:r w:rsidRPr="00616EB0">
        <w:rPr>
          <w:rFonts w:cs="Arial"/>
          <w:szCs w:val="20"/>
          <w:lang w:eastAsia="sl-SI"/>
        </w:rPr>
        <w:t>od 1. septembra tekočega leta do 30. oktobra tekočega leta</w:t>
      </w:r>
      <w:r>
        <w:rPr>
          <w:rFonts w:cs="Arial"/>
          <w:szCs w:val="20"/>
          <w:lang w:eastAsia="sl-SI"/>
        </w:rPr>
        <w:t>« nadomesti z besedilom »</w:t>
      </w:r>
      <w:r w:rsidRPr="00616EB0">
        <w:rPr>
          <w:rFonts w:cs="Arial"/>
          <w:szCs w:val="20"/>
          <w:lang w:eastAsia="sl-SI"/>
        </w:rPr>
        <w:t xml:space="preserve">od </w:t>
      </w:r>
      <w:r>
        <w:rPr>
          <w:rFonts w:cs="Arial"/>
          <w:szCs w:val="20"/>
          <w:lang w:eastAsia="sl-SI"/>
        </w:rPr>
        <w:t xml:space="preserve">vključno </w:t>
      </w:r>
      <w:r w:rsidRPr="00616EB0">
        <w:rPr>
          <w:rFonts w:cs="Arial"/>
          <w:szCs w:val="20"/>
          <w:lang w:eastAsia="sl-SI"/>
        </w:rPr>
        <w:t xml:space="preserve">1. septembra tekočega leta do </w:t>
      </w:r>
      <w:r>
        <w:rPr>
          <w:rFonts w:cs="Arial"/>
          <w:szCs w:val="20"/>
          <w:lang w:eastAsia="sl-SI"/>
        </w:rPr>
        <w:t xml:space="preserve">vključno </w:t>
      </w:r>
      <w:r w:rsidRPr="00616EB0">
        <w:rPr>
          <w:rFonts w:cs="Arial"/>
          <w:szCs w:val="20"/>
          <w:lang w:eastAsia="sl-SI"/>
        </w:rPr>
        <w:t>30. oktobra tekočega leta</w:t>
      </w:r>
      <w:r>
        <w:rPr>
          <w:rFonts w:cs="Arial"/>
          <w:szCs w:val="20"/>
          <w:lang w:eastAsia="sl-SI"/>
        </w:rPr>
        <w:t>«.</w:t>
      </w:r>
    </w:p>
    <w:p w14:paraId="552DE851" w14:textId="5F0F660A" w:rsidR="00B917B6" w:rsidRDefault="00B917B6" w:rsidP="00CF419F">
      <w:pPr>
        <w:shd w:val="clear" w:color="auto" w:fill="FFFFFF"/>
        <w:rPr>
          <w:rFonts w:cs="Arial"/>
          <w:szCs w:val="20"/>
          <w:lang w:eastAsia="sl-SI"/>
        </w:rPr>
      </w:pPr>
    </w:p>
    <w:p w14:paraId="68749258" w14:textId="5D2F0962" w:rsidR="00712E57" w:rsidRDefault="00712E57" w:rsidP="00CF419F">
      <w:pPr>
        <w:shd w:val="clear" w:color="auto" w:fill="FFFFFF"/>
        <w:rPr>
          <w:rFonts w:cs="Arial"/>
          <w:szCs w:val="20"/>
          <w:lang w:eastAsia="sl-SI"/>
        </w:rPr>
      </w:pPr>
      <w:commentRangeStart w:id="4"/>
      <w:r>
        <w:rPr>
          <w:rFonts w:cs="Arial"/>
          <w:szCs w:val="20"/>
          <w:lang w:eastAsia="sl-SI"/>
        </w:rPr>
        <w:t>Deseti odstavek se spremeni tako, da se glasi:</w:t>
      </w:r>
    </w:p>
    <w:p w14:paraId="289F6D57" w14:textId="4B811380" w:rsidR="00712E57" w:rsidRDefault="00712E57" w:rsidP="00616EB0">
      <w:pPr>
        <w:rPr>
          <w:rFonts w:cs="Arial"/>
          <w:szCs w:val="20"/>
          <w:lang w:eastAsia="sl-SI"/>
        </w:rPr>
      </w:pPr>
      <w:r>
        <w:rPr>
          <w:rFonts w:cs="Arial"/>
          <w:szCs w:val="20"/>
          <w:lang w:eastAsia="sl-SI"/>
        </w:rPr>
        <w:t>»</w:t>
      </w:r>
      <w:r w:rsidRPr="00712E57">
        <w:rPr>
          <w:rFonts w:cs="Arial"/>
          <w:szCs w:val="20"/>
          <w:lang w:eastAsia="sl-SI"/>
        </w:rPr>
        <w:t xml:space="preserve">(10) </w:t>
      </w:r>
      <w:bookmarkStart w:id="5" w:name="_Hlk194902121"/>
      <w:r w:rsidR="00616EB0" w:rsidRPr="00616EB0">
        <w:rPr>
          <w:rFonts w:cs="Arial"/>
          <w:szCs w:val="20"/>
          <w:lang w:eastAsia="sl-SI"/>
        </w:rPr>
        <w:t>Za pokritost tal iz druge in pete alineje šestega odstavka tega člena se šteje, če je na začetku obdobja</w:t>
      </w:r>
      <w:r w:rsidR="00616EB0">
        <w:rPr>
          <w:rFonts w:cs="Arial"/>
          <w:szCs w:val="20"/>
          <w:lang w:eastAsia="sl-SI"/>
        </w:rPr>
        <w:t xml:space="preserve"> </w:t>
      </w:r>
      <w:r w:rsidR="00616EB0" w:rsidRPr="00616EB0">
        <w:rPr>
          <w:rFonts w:cs="Arial"/>
          <w:szCs w:val="20"/>
          <w:lang w:eastAsia="sl-SI"/>
        </w:rPr>
        <w:t>viden vznik zelenega pokrova in je na koncu obdobja zeleni pokrov viden na najmanj 30 % ozelenjene površine.«.</w:t>
      </w:r>
      <w:bookmarkEnd w:id="5"/>
    </w:p>
    <w:commentRangeEnd w:id="4"/>
    <w:p w14:paraId="34A98C6F" w14:textId="1105EE8C" w:rsidR="00712E57" w:rsidRDefault="00616EB0" w:rsidP="00CF419F">
      <w:pPr>
        <w:shd w:val="clear" w:color="auto" w:fill="FFFFFF"/>
        <w:rPr>
          <w:rFonts w:cs="Arial"/>
          <w:szCs w:val="20"/>
          <w:lang w:eastAsia="sl-SI"/>
        </w:rPr>
      </w:pPr>
      <w:r>
        <w:rPr>
          <w:rStyle w:val="Pripombasklic"/>
          <w:rFonts w:ascii="Times New Roman" w:hAnsi="Times New Roman"/>
        </w:rPr>
        <w:commentReference w:id="4"/>
      </w:r>
    </w:p>
    <w:p w14:paraId="4765D31F" w14:textId="77777777" w:rsidR="00194039" w:rsidRPr="00801A9D" w:rsidRDefault="00194039" w:rsidP="00194039">
      <w:pPr>
        <w:spacing w:line="240" w:lineRule="exact"/>
        <w:rPr>
          <w:rFonts w:cs="Arial"/>
          <w:szCs w:val="20"/>
        </w:rPr>
      </w:pPr>
    </w:p>
    <w:p w14:paraId="28611E63" w14:textId="74342046" w:rsidR="00194039" w:rsidRPr="00801A9D" w:rsidRDefault="00CF419F" w:rsidP="00194039">
      <w:pPr>
        <w:spacing w:line="240" w:lineRule="exact"/>
        <w:jc w:val="center"/>
        <w:rPr>
          <w:rFonts w:cs="Arial"/>
          <w:b/>
          <w:szCs w:val="20"/>
        </w:rPr>
      </w:pPr>
      <w:r>
        <w:rPr>
          <w:rFonts w:cs="Arial"/>
          <w:b/>
          <w:szCs w:val="20"/>
        </w:rPr>
        <w:t>4</w:t>
      </w:r>
      <w:r w:rsidR="00194039" w:rsidRPr="00801A9D">
        <w:rPr>
          <w:rFonts w:cs="Arial"/>
          <w:b/>
          <w:szCs w:val="20"/>
        </w:rPr>
        <w:t>. člen</w:t>
      </w:r>
    </w:p>
    <w:p w14:paraId="30D77270" w14:textId="77777777" w:rsidR="00194039" w:rsidRPr="00801A9D" w:rsidRDefault="00194039" w:rsidP="00194039">
      <w:pPr>
        <w:spacing w:line="240" w:lineRule="exact"/>
        <w:rPr>
          <w:rFonts w:cs="Arial"/>
          <w:szCs w:val="20"/>
        </w:rPr>
      </w:pPr>
    </w:p>
    <w:p w14:paraId="2B07731B" w14:textId="48566694" w:rsidR="003E7A6B" w:rsidRDefault="00CF419F" w:rsidP="00CF419F">
      <w:pPr>
        <w:shd w:val="clear" w:color="auto" w:fill="FFFFFF"/>
        <w:rPr>
          <w:rFonts w:cs="Arial"/>
          <w:szCs w:val="20"/>
          <w:lang w:eastAsia="sl-SI"/>
        </w:rPr>
      </w:pPr>
      <w:r>
        <w:rPr>
          <w:rFonts w:cs="Arial"/>
          <w:szCs w:val="20"/>
          <w:lang w:eastAsia="sl-SI"/>
        </w:rPr>
        <w:t>V 29</w:t>
      </w:r>
      <w:r w:rsidRPr="00801A9D">
        <w:rPr>
          <w:rFonts w:cs="Arial"/>
          <w:szCs w:val="20"/>
          <w:lang w:eastAsia="sl-SI"/>
        </w:rPr>
        <w:t xml:space="preserve">. členu se </w:t>
      </w:r>
      <w:r w:rsidR="003E7A6B">
        <w:rPr>
          <w:rFonts w:cs="Arial"/>
          <w:szCs w:val="20"/>
          <w:lang w:eastAsia="sl-SI"/>
        </w:rPr>
        <w:t xml:space="preserve">v četrtem odstavku </w:t>
      </w:r>
      <w:r w:rsidR="00616EB0">
        <w:rPr>
          <w:rFonts w:cs="Arial"/>
          <w:szCs w:val="20"/>
          <w:lang w:eastAsia="sl-SI"/>
        </w:rPr>
        <w:t>v drugi alineji besedilo  »</w:t>
      </w:r>
      <w:r w:rsidR="00616EB0" w:rsidRPr="00616EB0">
        <w:rPr>
          <w:rFonts w:cs="Arial"/>
          <w:szCs w:val="20"/>
          <w:lang w:eastAsia="sl-SI"/>
        </w:rPr>
        <w:t>od 15.</w:t>
      </w:r>
      <w:r w:rsidR="00616EB0">
        <w:rPr>
          <w:rFonts w:cs="Arial"/>
          <w:szCs w:val="20"/>
          <w:lang w:eastAsia="sl-SI"/>
        </w:rPr>
        <w:t xml:space="preserve"> </w:t>
      </w:r>
      <w:r w:rsidR="00616EB0" w:rsidRPr="00616EB0">
        <w:rPr>
          <w:rFonts w:cs="Arial"/>
          <w:szCs w:val="20"/>
          <w:lang w:eastAsia="sl-SI"/>
        </w:rPr>
        <w:t>novembra tekočega leta do najmanj 15. februarja naslednjega leta</w:t>
      </w:r>
      <w:r w:rsidR="00616EB0">
        <w:rPr>
          <w:rFonts w:cs="Arial"/>
          <w:szCs w:val="20"/>
          <w:lang w:eastAsia="sl-SI"/>
        </w:rPr>
        <w:t>« nadomesti z besedilom »</w:t>
      </w:r>
      <w:r w:rsidR="00616EB0" w:rsidRPr="00616EB0">
        <w:rPr>
          <w:rFonts w:cs="Arial"/>
          <w:szCs w:val="20"/>
          <w:lang w:eastAsia="sl-SI"/>
        </w:rPr>
        <w:t xml:space="preserve">od </w:t>
      </w:r>
      <w:r w:rsidR="00616EB0">
        <w:rPr>
          <w:rFonts w:cs="Arial"/>
          <w:szCs w:val="20"/>
          <w:lang w:eastAsia="sl-SI"/>
        </w:rPr>
        <w:t xml:space="preserve">vključno </w:t>
      </w:r>
      <w:r w:rsidR="00616EB0" w:rsidRPr="00616EB0">
        <w:rPr>
          <w:rFonts w:cs="Arial"/>
          <w:szCs w:val="20"/>
          <w:lang w:eastAsia="sl-SI"/>
        </w:rPr>
        <w:t xml:space="preserve">15. novembra tekočega leta do najmanj </w:t>
      </w:r>
      <w:r w:rsidR="00616EB0">
        <w:rPr>
          <w:rFonts w:cs="Arial"/>
          <w:szCs w:val="20"/>
          <w:lang w:eastAsia="sl-SI"/>
        </w:rPr>
        <w:t xml:space="preserve">vključno </w:t>
      </w:r>
      <w:r w:rsidR="00616EB0" w:rsidRPr="00616EB0">
        <w:rPr>
          <w:rFonts w:cs="Arial"/>
          <w:szCs w:val="20"/>
          <w:lang w:eastAsia="sl-SI"/>
        </w:rPr>
        <w:t>15. februarja naslednjega leta</w:t>
      </w:r>
      <w:r w:rsidR="00616EB0">
        <w:rPr>
          <w:rFonts w:cs="Arial"/>
          <w:szCs w:val="20"/>
          <w:lang w:eastAsia="sl-SI"/>
        </w:rPr>
        <w:t>«.</w:t>
      </w:r>
    </w:p>
    <w:p w14:paraId="22665783" w14:textId="77777777" w:rsidR="00616EB0" w:rsidRDefault="00616EB0" w:rsidP="00CF419F">
      <w:pPr>
        <w:shd w:val="clear" w:color="auto" w:fill="FFFFFF"/>
        <w:rPr>
          <w:rFonts w:cs="Arial"/>
          <w:szCs w:val="20"/>
          <w:lang w:eastAsia="sl-SI"/>
        </w:rPr>
      </w:pPr>
    </w:p>
    <w:p w14:paraId="2134F566" w14:textId="4E83692A" w:rsidR="00480F72" w:rsidRDefault="00480F72" w:rsidP="00CF419F">
      <w:pPr>
        <w:shd w:val="clear" w:color="auto" w:fill="FFFFFF"/>
        <w:rPr>
          <w:rFonts w:cs="Arial"/>
          <w:szCs w:val="20"/>
          <w:lang w:eastAsia="sl-SI"/>
        </w:rPr>
      </w:pPr>
      <w:r>
        <w:rPr>
          <w:rFonts w:cs="Arial"/>
          <w:szCs w:val="20"/>
          <w:lang w:eastAsia="sl-SI"/>
        </w:rPr>
        <w:t>S</w:t>
      </w:r>
      <w:r w:rsidR="00CF419F">
        <w:rPr>
          <w:rFonts w:cs="Arial"/>
          <w:szCs w:val="20"/>
          <w:lang w:eastAsia="sl-SI"/>
        </w:rPr>
        <w:t>edm</w:t>
      </w:r>
      <w:r>
        <w:rPr>
          <w:rFonts w:cs="Arial"/>
          <w:szCs w:val="20"/>
          <w:lang w:eastAsia="sl-SI"/>
        </w:rPr>
        <w:t>i odstavek se spremeni tako, da se glasi:</w:t>
      </w:r>
    </w:p>
    <w:p w14:paraId="15C907C5" w14:textId="77777777" w:rsidR="00616EB0" w:rsidRDefault="00480F72" w:rsidP="00616EB0">
      <w:pPr>
        <w:rPr>
          <w:rFonts w:cs="Arial"/>
          <w:szCs w:val="20"/>
          <w:lang w:eastAsia="sl-SI"/>
        </w:rPr>
      </w:pPr>
      <w:r>
        <w:rPr>
          <w:rFonts w:cs="Arial"/>
          <w:szCs w:val="20"/>
          <w:lang w:eastAsia="sl-SI"/>
        </w:rPr>
        <w:t>»</w:t>
      </w:r>
      <w:r w:rsidRPr="00480F72">
        <w:rPr>
          <w:rFonts w:cs="Arial"/>
          <w:szCs w:val="20"/>
          <w:lang w:eastAsia="sl-SI"/>
        </w:rPr>
        <w:t xml:space="preserve">(7) </w:t>
      </w:r>
      <w:r w:rsidR="00616EB0" w:rsidRPr="00616EB0">
        <w:rPr>
          <w:rFonts w:cs="Arial"/>
          <w:szCs w:val="20"/>
          <w:lang w:eastAsia="sl-SI"/>
        </w:rPr>
        <w:t>Za pokritost tal iz druge alineje četrtega odstavka tega člena</w:t>
      </w:r>
      <w:r w:rsidR="00616EB0">
        <w:rPr>
          <w:rFonts w:cs="Arial"/>
          <w:szCs w:val="20"/>
          <w:lang w:eastAsia="sl-SI"/>
        </w:rPr>
        <w:t xml:space="preserve"> </w:t>
      </w:r>
      <w:r w:rsidR="00616EB0" w:rsidRPr="00616EB0">
        <w:rPr>
          <w:rFonts w:cs="Arial"/>
          <w:szCs w:val="20"/>
          <w:lang w:eastAsia="sl-SI"/>
        </w:rPr>
        <w:t>se šteje, če je na začetku obdobja</w:t>
      </w:r>
      <w:r w:rsidR="00616EB0">
        <w:rPr>
          <w:rFonts w:cs="Arial"/>
          <w:szCs w:val="20"/>
          <w:lang w:eastAsia="sl-SI"/>
        </w:rPr>
        <w:t xml:space="preserve"> </w:t>
      </w:r>
      <w:r w:rsidR="00616EB0" w:rsidRPr="00616EB0">
        <w:rPr>
          <w:rFonts w:cs="Arial"/>
          <w:szCs w:val="20"/>
          <w:lang w:eastAsia="sl-SI"/>
        </w:rPr>
        <w:t xml:space="preserve">viden vznik zelenega pokrova in je na koncu obdobja zeleni pokrov viden na najmanj </w:t>
      </w:r>
      <w:commentRangeStart w:id="6"/>
      <w:r w:rsidR="00616EB0" w:rsidRPr="00616EB0">
        <w:rPr>
          <w:rFonts w:cs="Arial"/>
          <w:szCs w:val="20"/>
          <w:lang w:eastAsia="sl-SI"/>
        </w:rPr>
        <w:t>30</w:t>
      </w:r>
      <w:commentRangeEnd w:id="6"/>
      <w:r w:rsidR="00616EB0">
        <w:rPr>
          <w:rStyle w:val="Pripombasklic"/>
          <w:rFonts w:ascii="Times New Roman" w:hAnsi="Times New Roman"/>
        </w:rPr>
        <w:commentReference w:id="6"/>
      </w:r>
      <w:r w:rsidR="00616EB0" w:rsidRPr="00616EB0">
        <w:rPr>
          <w:rFonts w:cs="Arial"/>
          <w:szCs w:val="20"/>
          <w:lang w:eastAsia="sl-SI"/>
        </w:rPr>
        <w:t xml:space="preserve"> % ozelenjene površine.«.</w:t>
      </w:r>
    </w:p>
    <w:p w14:paraId="16E90560" w14:textId="5C3BD75F" w:rsidR="00480F72" w:rsidRDefault="00480F72" w:rsidP="00CF419F">
      <w:pPr>
        <w:shd w:val="clear" w:color="auto" w:fill="FFFFFF"/>
        <w:rPr>
          <w:rFonts w:cs="Arial"/>
          <w:szCs w:val="20"/>
          <w:lang w:eastAsia="sl-SI"/>
        </w:rPr>
      </w:pPr>
    </w:p>
    <w:p w14:paraId="438238EB" w14:textId="23738CB7" w:rsidR="00194039" w:rsidRPr="00801A9D" w:rsidRDefault="00C17457" w:rsidP="00194039">
      <w:pPr>
        <w:spacing w:line="240" w:lineRule="exact"/>
        <w:jc w:val="center"/>
        <w:rPr>
          <w:rFonts w:cs="Arial"/>
          <w:b/>
          <w:szCs w:val="20"/>
        </w:rPr>
      </w:pPr>
      <w:r>
        <w:rPr>
          <w:rFonts w:cs="Arial"/>
          <w:b/>
          <w:szCs w:val="20"/>
        </w:rPr>
        <w:t>5</w:t>
      </w:r>
      <w:r w:rsidR="00194039" w:rsidRPr="00801A9D">
        <w:rPr>
          <w:rFonts w:cs="Arial"/>
          <w:b/>
          <w:szCs w:val="20"/>
        </w:rPr>
        <w:t>. člen</w:t>
      </w:r>
    </w:p>
    <w:p w14:paraId="75CE67B5" w14:textId="77777777" w:rsidR="00194039" w:rsidRPr="00801A9D" w:rsidRDefault="00194039" w:rsidP="00194039">
      <w:pPr>
        <w:spacing w:line="240" w:lineRule="exact"/>
        <w:rPr>
          <w:rFonts w:cs="Arial"/>
          <w:szCs w:val="20"/>
        </w:rPr>
      </w:pPr>
    </w:p>
    <w:p w14:paraId="2B8E80F1" w14:textId="577570FA" w:rsidR="00C17457" w:rsidRDefault="00C17457" w:rsidP="00194039">
      <w:pPr>
        <w:spacing w:line="240" w:lineRule="exact"/>
        <w:rPr>
          <w:rFonts w:cs="Arial"/>
          <w:noProof/>
          <w:szCs w:val="20"/>
        </w:rPr>
      </w:pPr>
      <w:r w:rsidRPr="00C17457">
        <w:rPr>
          <w:rFonts w:cs="Arial"/>
          <w:noProof/>
          <w:szCs w:val="20"/>
        </w:rPr>
        <w:t xml:space="preserve">V 30.členu se tretji </w:t>
      </w:r>
      <w:r w:rsidR="00480F72">
        <w:rPr>
          <w:rFonts w:cs="Arial"/>
          <w:noProof/>
          <w:szCs w:val="20"/>
        </w:rPr>
        <w:t>od</w:t>
      </w:r>
      <w:r w:rsidRPr="00C17457">
        <w:rPr>
          <w:rFonts w:cs="Arial"/>
          <w:noProof/>
          <w:szCs w:val="20"/>
        </w:rPr>
        <w:t>stavek spremeni tako, da s</w:t>
      </w:r>
      <w:r>
        <w:rPr>
          <w:rFonts w:cs="Arial"/>
          <w:noProof/>
          <w:szCs w:val="20"/>
        </w:rPr>
        <w:t xml:space="preserve">e </w:t>
      </w:r>
      <w:r w:rsidRPr="00C17457">
        <w:rPr>
          <w:rFonts w:cs="Arial"/>
          <w:noProof/>
          <w:szCs w:val="20"/>
        </w:rPr>
        <w:t>glasi:</w:t>
      </w:r>
    </w:p>
    <w:p w14:paraId="62F8F557" w14:textId="708E52C7" w:rsidR="00194039" w:rsidRPr="00C17457" w:rsidRDefault="00C17457" w:rsidP="00C17457">
      <w:pPr>
        <w:spacing w:line="240" w:lineRule="exact"/>
        <w:rPr>
          <w:rFonts w:cs="Arial"/>
          <w:szCs w:val="20"/>
          <w:lang w:eastAsia="sl-SI"/>
        </w:rPr>
      </w:pPr>
      <w:r w:rsidRPr="00C17457">
        <w:rPr>
          <w:rFonts w:cs="Arial"/>
          <w:noProof/>
          <w:szCs w:val="20"/>
        </w:rPr>
        <w:t>»</w:t>
      </w:r>
      <w:r w:rsidRPr="00C17457">
        <w:rPr>
          <w:rFonts w:cs="Arial"/>
          <w:color w:val="292B2C"/>
          <w:szCs w:val="20"/>
          <w:shd w:val="clear" w:color="auto" w:fill="FFFFFF"/>
        </w:rPr>
        <w:t xml:space="preserve">(3) </w:t>
      </w:r>
      <w:proofErr w:type="spellStart"/>
      <w:r w:rsidRPr="00C17457">
        <w:rPr>
          <w:rFonts w:cs="Arial"/>
          <w:color w:val="292B2C"/>
          <w:szCs w:val="20"/>
          <w:shd w:val="clear" w:color="auto" w:fill="FFFFFF"/>
        </w:rPr>
        <w:t>Konzervirajoča</w:t>
      </w:r>
      <w:proofErr w:type="spellEnd"/>
      <w:r w:rsidRPr="00C17457">
        <w:rPr>
          <w:rFonts w:cs="Arial"/>
          <w:color w:val="292B2C"/>
          <w:szCs w:val="20"/>
          <w:shd w:val="clear" w:color="auto" w:fill="FFFFFF"/>
        </w:rPr>
        <w:t xml:space="preserve"> obdelava pomeni minimalno obdelavo tal s pasivnimi stroji za </w:t>
      </w:r>
      <w:proofErr w:type="spellStart"/>
      <w:r w:rsidRPr="00C17457">
        <w:rPr>
          <w:rFonts w:cs="Arial"/>
          <w:color w:val="292B2C"/>
          <w:szCs w:val="20"/>
          <w:shd w:val="clear" w:color="auto" w:fill="FFFFFF"/>
        </w:rPr>
        <w:t>konzervirajočo</w:t>
      </w:r>
      <w:proofErr w:type="spellEnd"/>
      <w:r w:rsidRPr="00C17457">
        <w:rPr>
          <w:rFonts w:cs="Arial"/>
          <w:color w:val="292B2C"/>
          <w:szCs w:val="20"/>
          <w:shd w:val="clear" w:color="auto" w:fill="FFFFFF"/>
        </w:rPr>
        <w:t xml:space="preserve"> obdelavo tal oziroma gnanimi (aktivnimi) stroji za </w:t>
      </w:r>
      <w:proofErr w:type="spellStart"/>
      <w:r w:rsidRPr="00C17457">
        <w:rPr>
          <w:rFonts w:cs="Arial"/>
          <w:color w:val="292B2C"/>
          <w:szCs w:val="20"/>
          <w:shd w:val="clear" w:color="auto" w:fill="FFFFFF"/>
        </w:rPr>
        <w:t>konzervirajočo</w:t>
      </w:r>
      <w:proofErr w:type="spellEnd"/>
      <w:r w:rsidRPr="00C17457">
        <w:rPr>
          <w:rFonts w:cs="Arial"/>
          <w:color w:val="292B2C"/>
          <w:szCs w:val="20"/>
          <w:shd w:val="clear" w:color="auto" w:fill="FFFFFF"/>
        </w:rPr>
        <w:t xml:space="preserve"> obdelavo tal </w:t>
      </w:r>
      <w:r w:rsidRPr="00C17457">
        <w:rPr>
          <w:rFonts w:cs="Arial"/>
          <w:noProof/>
          <w:szCs w:val="20"/>
        </w:rPr>
        <w:t>ali drugo ustrezno mehanizacijo za konzervirajočo obdelavo tal, pri čemer je oranje prepovedano.«</w:t>
      </w:r>
      <w:r w:rsidR="0022265B">
        <w:rPr>
          <w:rFonts w:cs="Arial"/>
          <w:szCs w:val="20"/>
        </w:rPr>
        <w:t>.</w:t>
      </w:r>
    </w:p>
    <w:p w14:paraId="03E8EE30" w14:textId="77777777" w:rsidR="00194039" w:rsidRPr="00801A9D" w:rsidRDefault="00194039" w:rsidP="00194039">
      <w:pPr>
        <w:spacing w:line="240" w:lineRule="exact"/>
        <w:rPr>
          <w:rFonts w:cs="Arial"/>
          <w:szCs w:val="20"/>
          <w:lang w:eastAsia="sl-SI"/>
        </w:rPr>
      </w:pPr>
    </w:p>
    <w:p w14:paraId="1A066A47" w14:textId="0C75A5CA" w:rsidR="00194039" w:rsidRPr="00801A9D" w:rsidRDefault="00616EB0" w:rsidP="00194039">
      <w:pPr>
        <w:spacing w:line="240" w:lineRule="exact"/>
        <w:jc w:val="center"/>
        <w:rPr>
          <w:rFonts w:cs="Arial"/>
          <w:b/>
          <w:szCs w:val="20"/>
        </w:rPr>
      </w:pPr>
      <w:r>
        <w:rPr>
          <w:rFonts w:cs="Arial"/>
          <w:b/>
          <w:szCs w:val="20"/>
        </w:rPr>
        <w:t>6</w:t>
      </w:r>
      <w:r w:rsidR="00194039" w:rsidRPr="00801A9D">
        <w:rPr>
          <w:rFonts w:cs="Arial"/>
          <w:b/>
          <w:szCs w:val="20"/>
        </w:rPr>
        <w:t>. člen</w:t>
      </w:r>
    </w:p>
    <w:p w14:paraId="0327DA2C" w14:textId="77777777" w:rsidR="00194039" w:rsidRPr="00801A9D" w:rsidRDefault="00194039" w:rsidP="00194039">
      <w:pPr>
        <w:spacing w:line="240" w:lineRule="exact"/>
        <w:rPr>
          <w:rFonts w:cs="Arial"/>
          <w:szCs w:val="20"/>
        </w:rPr>
      </w:pPr>
    </w:p>
    <w:p w14:paraId="2AE97C30" w14:textId="55583361" w:rsidR="00194039" w:rsidRDefault="00194039" w:rsidP="00194039">
      <w:pPr>
        <w:spacing w:line="240" w:lineRule="exact"/>
        <w:rPr>
          <w:rFonts w:cs="Arial"/>
          <w:szCs w:val="20"/>
        </w:rPr>
      </w:pPr>
      <w:r w:rsidRPr="00801A9D">
        <w:rPr>
          <w:rFonts w:cs="Arial"/>
          <w:szCs w:val="20"/>
        </w:rPr>
        <w:t xml:space="preserve">V </w:t>
      </w:r>
      <w:r w:rsidR="0022265B">
        <w:rPr>
          <w:rFonts w:cs="Arial"/>
          <w:szCs w:val="20"/>
        </w:rPr>
        <w:t>34.a členu</w:t>
      </w:r>
      <w:r w:rsidRPr="00801A9D">
        <w:rPr>
          <w:rFonts w:cs="Arial"/>
          <w:szCs w:val="20"/>
        </w:rPr>
        <w:t xml:space="preserve"> se v </w:t>
      </w:r>
      <w:r w:rsidR="0022265B">
        <w:rPr>
          <w:rFonts w:cs="Arial"/>
          <w:szCs w:val="20"/>
        </w:rPr>
        <w:t>tretjem</w:t>
      </w:r>
      <w:r w:rsidRPr="00801A9D">
        <w:rPr>
          <w:rFonts w:cs="Arial"/>
          <w:szCs w:val="20"/>
        </w:rPr>
        <w:t xml:space="preserve"> odstavk</w:t>
      </w:r>
      <w:r w:rsidR="00C23BA6">
        <w:rPr>
          <w:rFonts w:cs="Arial"/>
          <w:szCs w:val="20"/>
        </w:rPr>
        <w:t>u</w:t>
      </w:r>
      <w:r w:rsidR="0022265B">
        <w:rPr>
          <w:rFonts w:cs="Arial"/>
          <w:szCs w:val="20"/>
        </w:rPr>
        <w:t xml:space="preserve"> doda nov, drugi stavek, ki se glasi:</w:t>
      </w:r>
    </w:p>
    <w:p w14:paraId="31BD6994" w14:textId="1B548A96" w:rsidR="0022265B" w:rsidRPr="0022265B" w:rsidRDefault="0022265B" w:rsidP="00194039">
      <w:pPr>
        <w:spacing w:line="240" w:lineRule="exact"/>
        <w:rPr>
          <w:rFonts w:cs="Arial"/>
          <w:szCs w:val="20"/>
          <w:shd w:val="clear" w:color="auto" w:fill="FFFFFF"/>
        </w:rPr>
      </w:pPr>
      <w:r>
        <w:rPr>
          <w:rFonts w:cs="Arial"/>
          <w:szCs w:val="20"/>
        </w:rPr>
        <w:t xml:space="preserve">»Za posamezno kmetijsko prakso iz prejšnjega odstavka je izvajanje na rabi GERK iz prejšnjega stavka določeno v </w:t>
      </w:r>
      <w:r w:rsidRPr="0022265B">
        <w:rPr>
          <w:rFonts w:cs="Arial"/>
          <w:color w:val="292B2C"/>
          <w:szCs w:val="20"/>
          <w:shd w:val="clear" w:color="auto" w:fill="FFFFFF"/>
        </w:rPr>
        <w:t>šifrantu vrst oziroma skupin kmetijskih rastlin in pomoči</w:t>
      </w:r>
      <w:r>
        <w:rPr>
          <w:rFonts w:cs="Arial"/>
          <w:color w:val="292B2C"/>
          <w:szCs w:val="20"/>
          <w:shd w:val="clear" w:color="auto" w:fill="FFFFFF"/>
        </w:rPr>
        <w:t>.«.</w:t>
      </w:r>
    </w:p>
    <w:p w14:paraId="37E71F2B" w14:textId="77777777" w:rsidR="00194039" w:rsidRPr="00801A9D" w:rsidRDefault="00194039" w:rsidP="00194039">
      <w:pPr>
        <w:pStyle w:val="Odstavekseznama"/>
        <w:shd w:val="clear" w:color="auto" w:fill="FFFFFF"/>
        <w:ind w:left="0"/>
        <w:rPr>
          <w:rFonts w:ascii="Arial" w:hAnsi="Arial" w:cs="Arial"/>
          <w:sz w:val="20"/>
        </w:rPr>
      </w:pPr>
    </w:p>
    <w:p w14:paraId="38A38F36" w14:textId="1B0574DC" w:rsidR="00194039" w:rsidRPr="00801A9D" w:rsidRDefault="00616EB0" w:rsidP="00194039">
      <w:pPr>
        <w:pStyle w:val="Odstavekseznama"/>
        <w:shd w:val="clear" w:color="auto" w:fill="FFFFFF"/>
        <w:ind w:left="0"/>
        <w:jc w:val="center"/>
        <w:rPr>
          <w:rFonts w:ascii="Arial" w:hAnsi="Arial" w:cs="Arial"/>
          <w:b/>
          <w:sz w:val="20"/>
        </w:rPr>
      </w:pPr>
      <w:r>
        <w:rPr>
          <w:rFonts w:ascii="Arial" w:hAnsi="Arial" w:cs="Arial"/>
          <w:b/>
          <w:sz w:val="20"/>
        </w:rPr>
        <w:t>7</w:t>
      </w:r>
      <w:r w:rsidR="00194039" w:rsidRPr="00801A9D">
        <w:rPr>
          <w:rFonts w:ascii="Arial" w:hAnsi="Arial" w:cs="Arial"/>
          <w:b/>
          <w:sz w:val="20"/>
        </w:rPr>
        <w:t>. člen</w:t>
      </w:r>
    </w:p>
    <w:p w14:paraId="75B9D53E" w14:textId="77777777" w:rsidR="00194039" w:rsidRPr="00801A9D" w:rsidRDefault="00194039" w:rsidP="00194039">
      <w:pPr>
        <w:pStyle w:val="Odstavekseznama"/>
        <w:shd w:val="clear" w:color="auto" w:fill="FFFFFF"/>
        <w:rPr>
          <w:rFonts w:ascii="Arial" w:hAnsi="Arial" w:cs="Arial"/>
          <w:sz w:val="20"/>
        </w:rPr>
      </w:pPr>
    </w:p>
    <w:p w14:paraId="7536A86D" w14:textId="0A673A60" w:rsidR="00194039" w:rsidRPr="00801A9D" w:rsidRDefault="00194039" w:rsidP="00194039">
      <w:pPr>
        <w:spacing w:line="240" w:lineRule="exact"/>
        <w:rPr>
          <w:rFonts w:cs="Arial"/>
          <w:szCs w:val="20"/>
        </w:rPr>
      </w:pPr>
      <w:r w:rsidRPr="00801A9D">
        <w:rPr>
          <w:rFonts w:cs="Arial"/>
          <w:szCs w:val="20"/>
        </w:rPr>
        <w:t xml:space="preserve">Priloga </w:t>
      </w:r>
      <w:r w:rsidR="0022265B">
        <w:rPr>
          <w:rFonts w:cs="Arial"/>
          <w:szCs w:val="20"/>
        </w:rPr>
        <w:t>6</w:t>
      </w:r>
      <w:r w:rsidRPr="00801A9D">
        <w:rPr>
          <w:rFonts w:cs="Arial"/>
          <w:szCs w:val="20"/>
        </w:rPr>
        <w:t xml:space="preserve"> se nadomesti z novo Prilogo </w:t>
      </w:r>
      <w:r w:rsidR="0022265B">
        <w:rPr>
          <w:rFonts w:cs="Arial"/>
          <w:szCs w:val="20"/>
        </w:rPr>
        <w:t>6</w:t>
      </w:r>
      <w:r w:rsidRPr="00801A9D">
        <w:rPr>
          <w:rFonts w:cs="Arial"/>
          <w:szCs w:val="20"/>
        </w:rPr>
        <w:t>, ki je kot Priloga 1 sestavni del te uredbe.</w:t>
      </w:r>
    </w:p>
    <w:p w14:paraId="4CE85602" w14:textId="77777777" w:rsidR="00194039" w:rsidRPr="00801A9D" w:rsidRDefault="00194039" w:rsidP="00194039">
      <w:pPr>
        <w:spacing w:line="240" w:lineRule="exact"/>
        <w:rPr>
          <w:rFonts w:cs="Arial"/>
          <w:szCs w:val="20"/>
        </w:rPr>
      </w:pPr>
    </w:p>
    <w:p w14:paraId="083860AC" w14:textId="0F850540" w:rsidR="00194039" w:rsidRPr="00801A9D" w:rsidRDefault="00616EB0" w:rsidP="00616EB0">
      <w:pPr>
        <w:spacing w:line="240" w:lineRule="exact"/>
        <w:jc w:val="center"/>
        <w:rPr>
          <w:rFonts w:cs="Arial"/>
          <w:b/>
          <w:szCs w:val="20"/>
        </w:rPr>
      </w:pPr>
      <w:r>
        <w:rPr>
          <w:rFonts w:cs="Arial"/>
          <w:b/>
          <w:szCs w:val="20"/>
        </w:rPr>
        <w:t>8</w:t>
      </w:r>
      <w:r w:rsidR="00194039" w:rsidRPr="00801A9D">
        <w:rPr>
          <w:rFonts w:cs="Arial"/>
          <w:b/>
          <w:szCs w:val="20"/>
        </w:rPr>
        <w:t>. člen</w:t>
      </w:r>
    </w:p>
    <w:p w14:paraId="75E16712" w14:textId="77777777" w:rsidR="00194039" w:rsidRPr="00801A9D" w:rsidRDefault="00194039" w:rsidP="00194039">
      <w:pPr>
        <w:spacing w:line="240" w:lineRule="exact"/>
        <w:rPr>
          <w:rFonts w:cs="Arial"/>
          <w:szCs w:val="20"/>
        </w:rPr>
      </w:pPr>
    </w:p>
    <w:p w14:paraId="633C0D68" w14:textId="331A8B3C" w:rsidR="00194039" w:rsidRPr="00801A9D" w:rsidRDefault="00194039" w:rsidP="00194039">
      <w:pPr>
        <w:spacing w:line="240" w:lineRule="exact"/>
        <w:rPr>
          <w:rFonts w:cs="Arial"/>
          <w:szCs w:val="20"/>
        </w:rPr>
      </w:pPr>
      <w:r w:rsidRPr="00801A9D">
        <w:rPr>
          <w:rFonts w:cs="Arial"/>
          <w:szCs w:val="20"/>
        </w:rPr>
        <w:t xml:space="preserve">Priloga </w:t>
      </w:r>
      <w:r w:rsidR="0022265B">
        <w:rPr>
          <w:rFonts w:cs="Arial"/>
          <w:szCs w:val="20"/>
        </w:rPr>
        <w:t>10</w:t>
      </w:r>
      <w:r w:rsidRPr="00801A9D">
        <w:rPr>
          <w:rFonts w:cs="Arial"/>
          <w:szCs w:val="20"/>
        </w:rPr>
        <w:t xml:space="preserve"> se nadomesti z novo Prilogo </w:t>
      </w:r>
      <w:r w:rsidR="0022265B">
        <w:rPr>
          <w:rFonts w:cs="Arial"/>
          <w:szCs w:val="20"/>
        </w:rPr>
        <w:t>10</w:t>
      </w:r>
      <w:r w:rsidRPr="00801A9D">
        <w:rPr>
          <w:rFonts w:cs="Arial"/>
          <w:szCs w:val="20"/>
        </w:rPr>
        <w:t>, ki je kot Priloga 2 sestavni del te uredbe.</w:t>
      </w:r>
    </w:p>
    <w:p w14:paraId="11DB2FF7" w14:textId="77777777" w:rsidR="00194039" w:rsidRPr="00801A9D" w:rsidRDefault="00194039" w:rsidP="00194039">
      <w:pPr>
        <w:spacing w:line="240" w:lineRule="exact"/>
        <w:rPr>
          <w:rFonts w:cs="Arial"/>
          <w:szCs w:val="20"/>
        </w:rPr>
      </w:pPr>
    </w:p>
    <w:p w14:paraId="0BE42894" w14:textId="77777777" w:rsidR="00194039" w:rsidRPr="00801A9D" w:rsidRDefault="00194039" w:rsidP="00194039">
      <w:pPr>
        <w:spacing w:line="240" w:lineRule="exact"/>
        <w:rPr>
          <w:rFonts w:cs="Arial"/>
          <w:szCs w:val="20"/>
        </w:rPr>
      </w:pPr>
    </w:p>
    <w:p w14:paraId="4AF575E7" w14:textId="43DEB792" w:rsidR="00194039" w:rsidRPr="00801A9D" w:rsidRDefault="0022265B" w:rsidP="00194039">
      <w:pPr>
        <w:spacing w:line="240" w:lineRule="exact"/>
        <w:jc w:val="center"/>
        <w:rPr>
          <w:rFonts w:cs="Arial"/>
          <w:b/>
          <w:szCs w:val="20"/>
        </w:rPr>
      </w:pPr>
      <w:r>
        <w:rPr>
          <w:rFonts w:cs="Arial"/>
          <w:b/>
          <w:szCs w:val="20"/>
        </w:rPr>
        <w:t xml:space="preserve">PREHODNA IN </w:t>
      </w:r>
      <w:r w:rsidR="00194039" w:rsidRPr="00801A9D">
        <w:rPr>
          <w:rFonts w:cs="Arial"/>
          <w:b/>
          <w:szCs w:val="20"/>
        </w:rPr>
        <w:t>KONČNA DOLOČBA</w:t>
      </w:r>
    </w:p>
    <w:p w14:paraId="45B90B57" w14:textId="71A7B2AF" w:rsidR="00194039" w:rsidRDefault="00194039" w:rsidP="00194039">
      <w:pPr>
        <w:spacing w:line="240" w:lineRule="exact"/>
        <w:jc w:val="center"/>
        <w:rPr>
          <w:rFonts w:cs="Arial"/>
          <w:b/>
          <w:szCs w:val="20"/>
        </w:rPr>
      </w:pPr>
    </w:p>
    <w:p w14:paraId="497EC8E1" w14:textId="77777777" w:rsidR="000C0366" w:rsidRPr="00801A9D" w:rsidRDefault="000C0366" w:rsidP="00194039">
      <w:pPr>
        <w:spacing w:line="240" w:lineRule="exact"/>
        <w:jc w:val="center"/>
        <w:rPr>
          <w:rFonts w:cs="Arial"/>
          <w:b/>
          <w:szCs w:val="20"/>
        </w:rPr>
      </w:pPr>
    </w:p>
    <w:p w14:paraId="66F4DC13" w14:textId="5836FD8A" w:rsidR="00194039" w:rsidRDefault="00616EB0" w:rsidP="00194039">
      <w:pPr>
        <w:spacing w:line="240" w:lineRule="exact"/>
        <w:jc w:val="center"/>
        <w:rPr>
          <w:rFonts w:cs="Arial"/>
          <w:b/>
          <w:szCs w:val="20"/>
        </w:rPr>
      </w:pPr>
      <w:r>
        <w:rPr>
          <w:rFonts w:cs="Arial"/>
          <w:b/>
          <w:szCs w:val="20"/>
        </w:rPr>
        <w:t>9</w:t>
      </w:r>
      <w:r w:rsidR="00194039" w:rsidRPr="00801A9D">
        <w:rPr>
          <w:rFonts w:cs="Arial"/>
          <w:b/>
          <w:szCs w:val="20"/>
        </w:rPr>
        <w:t>.člen</w:t>
      </w:r>
    </w:p>
    <w:p w14:paraId="242E813C" w14:textId="39B3BF2E" w:rsidR="00F91372" w:rsidRDefault="00F91372" w:rsidP="00194039">
      <w:pPr>
        <w:spacing w:line="240" w:lineRule="exact"/>
        <w:jc w:val="center"/>
        <w:rPr>
          <w:rFonts w:cs="Arial"/>
          <w:b/>
          <w:szCs w:val="20"/>
        </w:rPr>
      </w:pPr>
      <w:r>
        <w:rPr>
          <w:rFonts w:cs="Arial"/>
          <w:b/>
          <w:szCs w:val="20"/>
        </w:rPr>
        <w:t>(</w:t>
      </w:r>
      <w:r w:rsidR="00616EB0">
        <w:rPr>
          <w:rFonts w:cs="Arial"/>
          <w:b/>
          <w:szCs w:val="20"/>
        </w:rPr>
        <w:t xml:space="preserve">etikete pri </w:t>
      </w:r>
      <w:r w:rsidR="00351F2D">
        <w:rPr>
          <w:rFonts w:cs="Arial"/>
          <w:b/>
          <w:szCs w:val="20"/>
        </w:rPr>
        <w:t>mešanici sredstev</w:t>
      </w:r>
      <w:r w:rsidR="00616EB0">
        <w:rPr>
          <w:rFonts w:cs="Arial"/>
          <w:b/>
          <w:szCs w:val="20"/>
        </w:rPr>
        <w:t xml:space="preserve"> za gnojenje </w:t>
      </w:r>
      <w:r w:rsidR="00351F2D">
        <w:rPr>
          <w:rFonts w:cs="Arial"/>
          <w:b/>
          <w:szCs w:val="20"/>
        </w:rPr>
        <w:t xml:space="preserve">z inhibitorjem </w:t>
      </w:r>
      <w:r w:rsidR="00616EB0">
        <w:rPr>
          <w:rFonts w:cs="Arial"/>
          <w:b/>
          <w:szCs w:val="20"/>
        </w:rPr>
        <w:t xml:space="preserve">oziroma samostojnem inhibitorju </w:t>
      </w:r>
      <w:r>
        <w:rPr>
          <w:rFonts w:cs="Arial"/>
          <w:b/>
          <w:szCs w:val="20"/>
        </w:rPr>
        <w:t>za kmetijsko prakso INHIBIT)</w:t>
      </w:r>
    </w:p>
    <w:p w14:paraId="794F0ED7" w14:textId="77777777" w:rsidR="00F91372" w:rsidRDefault="00F91372" w:rsidP="00194039">
      <w:pPr>
        <w:spacing w:line="240" w:lineRule="exact"/>
        <w:jc w:val="center"/>
        <w:rPr>
          <w:rFonts w:cs="Arial"/>
          <w:b/>
          <w:szCs w:val="20"/>
        </w:rPr>
      </w:pPr>
    </w:p>
    <w:p w14:paraId="59133955" w14:textId="07AA8BA4" w:rsidR="00F91372" w:rsidRDefault="00616EB0" w:rsidP="00F91372">
      <w:pPr>
        <w:spacing w:line="240" w:lineRule="exact"/>
        <w:rPr>
          <w:rFonts w:cs="Arial"/>
          <w:color w:val="292B2C"/>
          <w:szCs w:val="20"/>
          <w:shd w:val="clear" w:color="auto" w:fill="FFFFFF"/>
        </w:rPr>
      </w:pPr>
      <w:r>
        <w:rPr>
          <w:rFonts w:cs="Arial"/>
          <w:color w:val="292B2C"/>
          <w:szCs w:val="20"/>
          <w:shd w:val="clear" w:color="auto" w:fill="FFFFFF"/>
        </w:rPr>
        <w:lastRenderedPageBreak/>
        <w:t xml:space="preserve">Od leta 2026 se za kmetijsko prakso INHIBIT upoštevajo le </w:t>
      </w:r>
      <w:r w:rsidR="00351F2D">
        <w:rPr>
          <w:rFonts w:cs="Arial"/>
          <w:color w:val="292B2C"/>
          <w:szCs w:val="20"/>
          <w:shd w:val="clear" w:color="auto" w:fill="FFFFFF"/>
        </w:rPr>
        <w:t>mešanice sredstev</w:t>
      </w:r>
      <w:r>
        <w:rPr>
          <w:rFonts w:cs="Arial"/>
          <w:color w:val="292B2C"/>
          <w:szCs w:val="20"/>
          <w:shd w:val="clear" w:color="auto" w:fill="FFFFFF"/>
        </w:rPr>
        <w:t xml:space="preserve"> za gnojenje oziroma samostojni inhibitorji iz tretjega odstavka 27.člena te uredbe, ki imajo etikete v polnosti označene v skladu s četrtim</w:t>
      </w:r>
      <w:r w:rsidR="00F91372" w:rsidRPr="00F91372">
        <w:rPr>
          <w:rFonts w:cs="Arial"/>
          <w:color w:val="292B2C"/>
          <w:szCs w:val="20"/>
          <w:shd w:val="clear" w:color="auto" w:fill="FFFFFF"/>
        </w:rPr>
        <w:t xml:space="preserve"> odstavk</w:t>
      </w:r>
      <w:r>
        <w:rPr>
          <w:rFonts w:cs="Arial"/>
          <w:color w:val="292B2C"/>
          <w:szCs w:val="20"/>
          <w:shd w:val="clear" w:color="auto" w:fill="FFFFFF"/>
        </w:rPr>
        <w:t xml:space="preserve">om </w:t>
      </w:r>
      <w:r w:rsidR="00F91372" w:rsidRPr="00F91372">
        <w:rPr>
          <w:rFonts w:cs="Arial"/>
          <w:color w:val="292B2C"/>
          <w:szCs w:val="20"/>
          <w:shd w:val="clear" w:color="auto" w:fill="FFFFFF"/>
        </w:rPr>
        <w:t>27.</w:t>
      </w:r>
      <w:r>
        <w:rPr>
          <w:rFonts w:cs="Arial"/>
          <w:color w:val="292B2C"/>
          <w:szCs w:val="20"/>
          <w:shd w:val="clear" w:color="auto" w:fill="FFFFFF"/>
        </w:rPr>
        <w:t xml:space="preserve"> </w:t>
      </w:r>
      <w:r w:rsidR="00F91372" w:rsidRPr="00F91372">
        <w:rPr>
          <w:rFonts w:cs="Arial"/>
          <w:color w:val="292B2C"/>
          <w:szCs w:val="20"/>
          <w:shd w:val="clear" w:color="auto" w:fill="FFFFFF"/>
        </w:rPr>
        <w:t>člena</w:t>
      </w:r>
      <w:r w:rsidR="001B4EF3">
        <w:rPr>
          <w:rFonts w:cs="Arial"/>
          <w:color w:val="292B2C"/>
          <w:szCs w:val="20"/>
          <w:shd w:val="clear" w:color="auto" w:fill="FFFFFF"/>
        </w:rPr>
        <w:t xml:space="preserve"> te uredbe</w:t>
      </w:r>
      <w:r w:rsidR="00F91372" w:rsidRPr="00F91372">
        <w:rPr>
          <w:rFonts w:cs="Arial"/>
          <w:color w:val="292B2C"/>
          <w:szCs w:val="20"/>
          <w:shd w:val="clear" w:color="auto" w:fill="FFFFFF"/>
        </w:rPr>
        <w:t>.</w:t>
      </w:r>
    </w:p>
    <w:p w14:paraId="2A28934D" w14:textId="77777777" w:rsidR="000C0366" w:rsidRPr="00F91372" w:rsidRDefault="000C0366" w:rsidP="00F91372">
      <w:pPr>
        <w:spacing w:line="240" w:lineRule="exact"/>
        <w:rPr>
          <w:rFonts w:cs="Arial"/>
          <w:b/>
          <w:szCs w:val="20"/>
        </w:rPr>
      </w:pPr>
    </w:p>
    <w:p w14:paraId="13781242" w14:textId="00613AB5" w:rsidR="00F91372" w:rsidRDefault="00F91372" w:rsidP="00194039">
      <w:pPr>
        <w:spacing w:line="240" w:lineRule="exact"/>
        <w:jc w:val="center"/>
        <w:rPr>
          <w:rFonts w:cs="Arial"/>
          <w:b/>
          <w:szCs w:val="20"/>
        </w:rPr>
      </w:pPr>
    </w:p>
    <w:p w14:paraId="2D15E53B" w14:textId="399711AA" w:rsidR="00F91372" w:rsidRDefault="00F91372" w:rsidP="00194039">
      <w:pPr>
        <w:spacing w:line="240" w:lineRule="exact"/>
        <w:jc w:val="center"/>
        <w:rPr>
          <w:rFonts w:cs="Arial"/>
          <w:b/>
          <w:szCs w:val="20"/>
        </w:rPr>
      </w:pPr>
      <w:r>
        <w:rPr>
          <w:rFonts w:cs="Arial"/>
          <w:b/>
          <w:szCs w:val="20"/>
        </w:rPr>
        <w:t>1</w:t>
      </w:r>
      <w:r w:rsidR="00616EB0">
        <w:rPr>
          <w:rFonts w:cs="Arial"/>
          <w:b/>
          <w:szCs w:val="20"/>
        </w:rPr>
        <w:t>0</w:t>
      </w:r>
      <w:r>
        <w:rPr>
          <w:rFonts w:cs="Arial"/>
          <w:b/>
          <w:szCs w:val="20"/>
        </w:rPr>
        <w:t>.člen</w:t>
      </w:r>
    </w:p>
    <w:p w14:paraId="5AABAC14" w14:textId="6D7C76A0" w:rsidR="00194039" w:rsidRPr="00801A9D" w:rsidRDefault="00F91372" w:rsidP="00F91372">
      <w:pPr>
        <w:spacing w:line="240" w:lineRule="exact"/>
        <w:jc w:val="center"/>
        <w:rPr>
          <w:rFonts w:cs="Arial"/>
          <w:szCs w:val="20"/>
          <w:lang w:eastAsia="sl-SI"/>
        </w:rPr>
      </w:pPr>
      <w:r>
        <w:rPr>
          <w:rFonts w:cs="Arial"/>
          <w:b/>
          <w:szCs w:val="20"/>
        </w:rPr>
        <w:t>(uveljavitev)</w:t>
      </w:r>
    </w:p>
    <w:p w14:paraId="06F559AE" w14:textId="77777777" w:rsidR="00194039" w:rsidRPr="00801A9D" w:rsidRDefault="00194039" w:rsidP="00194039">
      <w:pPr>
        <w:jc w:val="center"/>
        <w:rPr>
          <w:rFonts w:cs="Arial"/>
          <w:b/>
          <w:bCs/>
          <w:szCs w:val="20"/>
        </w:rPr>
      </w:pPr>
    </w:p>
    <w:p w14:paraId="0D7E1698" w14:textId="08B8C8B4" w:rsidR="00194039" w:rsidRDefault="00194039" w:rsidP="00194039">
      <w:pPr>
        <w:rPr>
          <w:rFonts w:cs="Arial"/>
          <w:szCs w:val="20"/>
        </w:rPr>
      </w:pPr>
      <w:r w:rsidRPr="00801A9D">
        <w:rPr>
          <w:rFonts w:cs="Arial"/>
          <w:szCs w:val="20"/>
        </w:rPr>
        <w:t>Ta uredba začne veljati naslednji dan po objavi v Uradnem listu Republike Slovenije.</w:t>
      </w:r>
    </w:p>
    <w:p w14:paraId="33F844FC" w14:textId="567B441D" w:rsidR="00CF2AD3" w:rsidRDefault="00CF2AD3" w:rsidP="00194039">
      <w:pPr>
        <w:rPr>
          <w:rFonts w:cs="Arial"/>
          <w:szCs w:val="20"/>
        </w:rPr>
      </w:pPr>
    </w:p>
    <w:p w14:paraId="39358967" w14:textId="77777777" w:rsidR="00194039" w:rsidRPr="00801A9D" w:rsidRDefault="00194039" w:rsidP="00194039">
      <w:pPr>
        <w:pStyle w:val="tevilkanakoncupredpisa"/>
        <w:rPr>
          <w:rFonts w:cs="Arial"/>
          <w:color w:val="auto"/>
          <w:sz w:val="20"/>
          <w:szCs w:val="20"/>
        </w:rPr>
      </w:pPr>
    </w:p>
    <w:p w14:paraId="55E5197F" w14:textId="3782EA34" w:rsidR="00194039" w:rsidRPr="00801A9D" w:rsidRDefault="00194039" w:rsidP="00194039">
      <w:pPr>
        <w:pStyle w:val="tevilkanakoncupredpisa"/>
        <w:rPr>
          <w:rFonts w:cs="Arial"/>
          <w:color w:val="auto"/>
          <w:sz w:val="20"/>
          <w:szCs w:val="20"/>
          <w:lang w:val="sl-SI"/>
        </w:rPr>
      </w:pPr>
      <w:r w:rsidRPr="00801A9D">
        <w:rPr>
          <w:rFonts w:cs="Arial"/>
          <w:color w:val="auto"/>
          <w:sz w:val="20"/>
          <w:szCs w:val="20"/>
        </w:rPr>
        <w:t xml:space="preserve">Št. </w:t>
      </w:r>
    </w:p>
    <w:p w14:paraId="510FF840" w14:textId="57453185" w:rsidR="00194039" w:rsidRPr="00801A9D" w:rsidRDefault="00194039" w:rsidP="00194039">
      <w:pPr>
        <w:pStyle w:val="Datumsprejetja"/>
        <w:rPr>
          <w:rFonts w:cs="Arial"/>
          <w:color w:val="auto"/>
          <w:sz w:val="20"/>
          <w:szCs w:val="20"/>
          <w:lang w:val="sl-SI"/>
        </w:rPr>
      </w:pPr>
      <w:r w:rsidRPr="00801A9D">
        <w:rPr>
          <w:rFonts w:cs="Arial"/>
          <w:color w:val="auto"/>
          <w:sz w:val="20"/>
          <w:szCs w:val="20"/>
        </w:rPr>
        <w:t xml:space="preserve">Ljubljana, </w:t>
      </w:r>
      <w:r>
        <w:rPr>
          <w:rFonts w:cs="Arial"/>
          <w:color w:val="auto"/>
          <w:sz w:val="20"/>
          <w:szCs w:val="20"/>
          <w:lang w:val="sl-SI"/>
        </w:rPr>
        <w:t>xx</w:t>
      </w:r>
      <w:r w:rsidR="00F91372">
        <w:rPr>
          <w:rFonts w:cs="Arial"/>
          <w:color w:val="auto"/>
          <w:sz w:val="20"/>
          <w:szCs w:val="20"/>
          <w:lang w:val="sl-SI"/>
        </w:rPr>
        <w:t>. april</w:t>
      </w:r>
      <w:r>
        <w:rPr>
          <w:rFonts w:cs="Arial"/>
          <w:color w:val="auto"/>
          <w:sz w:val="20"/>
          <w:szCs w:val="20"/>
          <w:lang w:val="sl-SI"/>
        </w:rPr>
        <w:t xml:space="preserve"> 2025</w:t>
      </w:r>
    </w:p>
    <w:p w14:paraId="6CB3844B" w14:textId="233C0E18" w:rsidR="00194039" w:rsidRPr="00801A9D" w:rsidRDefault="00194039" w:rsidP="00194039">
      <w:pPr>
        <w:pStyle w:val="EVA"/>
        <w:rPr>
          <w:rFonts w:cs="Arial"/>
          <w:sz w:val="20"/>
          <w:szCs w:val="20"/>
          <w:lang w:val="sl-SI"/>
        </w:rPr>
      </w:pPr>
      <w:r w:rsidRPr="00801A9D">
        <w:rPr>
          <w:rFonts w:cs="Arial"/>
          <w:sz w:val="20"/>
          <w:szCs w:val="20"/>
          <w:lang w:val="sl-SI"/>
        </w:rPr>
        <w:t xml:space="preserve">EVA </w:t>
      </w:r>
      <w:r w:rsidR="001A440C">
        <w:rPr>
          <w:sz w:val="20"/>
          <w:szCs w:val="20"/>
        </w:rPr>
        <w:t>2025-2330-0024</w:t>
      </w:r>
    </w:p>
    <w:p w14:paraId="3DE7114E" w14:textId="77777777" w:rsidR="00194039" w:rsidRPr="00801A9D" w:rsidRDefault="00194039" w:rsidP="00194039">
      <w:pPr>
        <w:pStyle w:val="Imeorgana"/>
        <w:rPr>
          <w:rFonts w:cs="Arial"/>
          <w:sz w:val="20"/>
          <w:szCs w:val="20"/>
        </w:rPr>
      </w:pPr>
      <w:r w:rsidRPr="00801A9D">
        <w:rPr>
          <w:rFonts w:cs="Arial"/>
          <w:sz w:val="20"/>
          <w:szCs w:val="20"/>
        </w:rPr>
        <w:t>Vlada Republike Slovenije</w:t>
      </w:r>
    </w:p>
    <w:p w14:paraId="648FB214" w14:textId="77777777" w:rsidR="00194039" w:rsidRPr="00801A9D" w:rsidRDefault="00194039" w:rsidP="00194039">
      <w:pPr>
        <w:pStyle w:val="Podpisnik"/>
        <w:rPr>
          <w:sz w:val="20"/>
          <w:szCs w:val="20"/>
        </w:rPr>
      </w:pPr>
      <w:r w:rsidRPr="00801A9D">
        <w:rPr>
          <w:sz w:val="20"/>
          <w:szCs w:val="20"/>
        </w:rPr>
        <w:t xml:space="preserve">dr. Robert Golob </w:t>
      </w:r>
    </w:p>
    <w:p w14:paraId="77AF93D0" w14:textId="77777777" w:rsidR="00194039" w:rsidRPr="00801A9D" w:rsidRDefault="00194039" w:rsidP="00194039">
      <w:pPr>
        <w:pStyle w:val="Nazivpodpisnika"/>
        <w:rPr>
          <w:rFonts w:cs="Arial"/>
          <w:sz w:val="20"/>
          <w:szCs w:val="20"/>
        </w:rPr>
      </w:pPr>
      <w:r w:rsidRPr="00801A9D">
        <w:rPr>
          <w:rFonts w:cs="Arial"/>
          <w:sz w:val="20"/>
          <w:szCs w:val="20"/>
        </w:rPr>
        <w:t>predsednik</w:t>
      </w:r>
    </w:p>
    <w:p w14:paraId="25C677A5" w14:textId="77777777" w:rsidR="00194039" w:rsidRPr="00801A9D" w:rsidRDefault="00194039" w:rsidP="00194039">
      <w:pPr>
        <w:rPr>
          <w:rFonts w:cs="Arial"/>
          <w:b/>
          <w:szCs w:val="20"/>
        </w:rPr>
      </w:pPr>
    </w:p>
    <w:p w14:paraId="49E8A9C4" w14:textId="77777777" w:rsidR="00194039" w:rsidRPr="00801A9D" w:rsidRDefault="00194039" w:rsidP="00194039">
      <w:pPr>
        <w:rPr>
          <w:rFonts w:cs="Arial"/>
          <w:b/>
          <w:szCs w:val="20"/>
        </w:rPr>
      </w:pPr>
    </w:p>
    <w:p w14:paraId="7DC5A036" w14:textId="77777777" w:rsidR="00194039" w:rsidRPr="00801A9D" w:rsidRDefault="00194039" w:rsidP="00194039">
      <w:pPr>
        <w:rPr>
          <w:rFonts w:cs="Arial"/>
          <w:szCs w:val="20"/>
        </w:rPr>
      </w:pPr>
      <w:r w:rsidRPr="00801A9D">
        <w:rPr>
          <w:rFonts w:cs="Arial"/>
          <w:szCs w:val="20"/>
        </w:rPr>
        <w:t xml:space="preserve"> </w:t>
      </w:r>
    </w:p>
    <w:p w14:paraId="64FDDAAA" w14:textId="36BFB89C" w:rsidR="00AD046D" w:rsidRPr="00801A9D" w:rsidRDefault="00AD046D" w:rsidP="00AD046D">
      <w:pPr>
        <w:pStyle w:val="Nazivpodpisnika"/>
        <w:rPr>
          <w:rFonts w:cs="Arial"/>
          <w:sz w:val="20"/>
          <w:szCs w:val="20"/>
        </w:rPr>
      </w:pPr>
    </w:p>
    <w:p w14:paraId="79BAA67D" w14:textId="77777777" w:rsidR="00AD046D" w:rsidRPr="00801A9D" w:rsidRDefault="00AD046D" w:rsidP="00AD046D">
      <w:pPr>
        <w:pStyle w:val="Nazivpodpisnika"/>
        <w:rPr>
          <w:rFonts w:cs="Arial"/>
          <w:sz w:val="20"/>
          <w:szCs w:val="20"/>
        </w:rPr>
      </w:pPr>
    </w:p>
    <w:p w14:paraId="0891F77C" w14:textId="77777777" w:rsidR="003515A9" w:rsidRPr="00801A9D" w:rsidRDefault="003515A9" w:rsidP="00AD046D">
      <w:pPr>
        <w:pStyle w:val="Nazivpodpisnika"/>
        <w:rPr>
          <w:rFonts w:cs="Arial"/>
          <w:sz w:val="20"/>
          <w:szCs w:val="20"/>
        </w:rPr>
      </w:pPr>
    </w:p>
    <w:p w14:paraId="62CFFD14" w14:textId="77777777" w:rsidR="00597AFE" w:rsidRPr="00801A9D" w:rsidRDefault="00597AFE" w:rsidP="00AD046D">
      <w:pPr>
        <w:tabs>
          <w:tab w:val="left" w:pos="708"/>
        </w:tabs>
        <w:rPr>
          <w:rFonts w:cs="Arial"/>
          <w:b/>
          <w:szCs w:val="20"/>
        </w:rPr>
      </w:pPr>
    </w:p>
    <w:p w14:paraId="602CC879" w14:textId="77777777" w:rsidR="00597AFE" w:rsidRPr="00801A9D" w:rsidRDefault="00597AFE" w:rsidP="00AD046D">
      <w:pPr>
        <w:tabs>
          <w:tab w:val="left" w:pos="708"/>
        </w:tabs>
        <w:rPr>
          <w:rFonts w:cs="Arial"/>
          <w:b/>
          <w:szCs w:val="20"/>
        </w:rPr>
      </w:pPr>
    </w:p>
    <w:p w14:paraId="3113AC7D" w14:textId="77777777" w:rsidR="00597AFE" w:rsidRPr="00801A9D" w:rsidRDefault="00597AFE" w:rsidP="00AD046D">
      <w:pPr>
        <w:tabs>
          <w:tab w:val="left" w:pos="708"/>
        </w:tabs>
        <w:rPr>
          <w:rFonts w:cs="Arial"/>
          <w:b/>
          <w:szCs w:val="20"/>
        </w:rPr>
      </w:pPr>
    </w:p>
    <w:p w14:paraId="5ACD0BC7" w14:textId="77777777" w:rsidR="00EA0675" w:rsidRPr="00801A9D" w:rsidRDefault="00EA0675" w:rsidP="006758DB">
      <w:pPr>
        <w:tabs>
          <w:tab w:val="left" w:pos="708"/>
        </w:tabs>
        <w:rPr>
          <w:rFonts w:cs="Arial"/>
          <w:b/>
          <w:szCs w:val="20"/>
        </w:rPr>
      </w:pPr>
    </w:p>
    <w:p w14:paraId="0749BF5E" w14:textId="77777777" w:rsidR="00EA0675" w:rsidRPr="00801A9D" w:rsidRDefault="00EA0675" w:rsidP="006758DB">
      <w:pPr>
        <w:tabs>
          <w:tab w:val="left" w:pos="708"/>
        </w:tabs>
        <w:rPr>
          <w:rFonts w:cs="Arial"/>
          <w:b/>
          <w:szCs w:val="20"/>
        </w:rPr>
      </w:pPr>
    </w:p>
    <w:p w14:paraId="333F261B" w14:textId="77777777" w:rsidR="00EA0675" w:rsidRPr="00801A9D" w:rsidRDefault="00EA0675" w:rsidP="006758DB">
      <w:pPr>
        <w:tabs>
          <w:tab w:val="left" w:pos="708"/>
        </w:tabs>
        <w:rPr>
          <w:rFonts w:cs="Arial"/>
          <w:b/>
          <w:szCs w:val="20"/>
        </w:rPr>
      </w:pPr>
    </w:p>
    <w:p w14:paraId="18A5B30D" w14:textId="77777777" w:rsidR="00EA0675" w:rsidRPr="00801A9D" w:rsidRDefault="00EA0675" w:rsidP="006758DB">
      <w:pPr>
        <w:tabs>
          <w:tab w:val="left" w:pos="708"/>
        </w:tabs>
        <w:rPr>
          <w:rFonts w:cs="Arial"/>
          <w:b/>
          <w:szCs w:val="20"/>
        </w:rPr>
      </w:pPr>
    </w:p>
    <w:p w14:paraId="27D2BA03" w14:textId="75EBB5FB" w:rsidR="00EA0675" w:rsidRPr="00801A9D" w:rsidRDefault="00EA0675" w:rsidP="006758DB">
      <w:pPr>
        <w:tabs>
          <w:tab w:val="left" w:pos="708"/>
        </w:tabs>
        <w:rPr>
          <w:rFonts w:cs="Arial"/>
          <w:b/>
          <w:szCs w:val="20"/>
        </w:rPr>
      </w:pPr>
    </w:p>
    <w:p w14:paraId="6EB15804" w14:textId="6FCFEA53" w:rsidR="00FF7D6C" w:rsidRPr="00801A9D" w:rsidRDefault="00FF7D6C" w:rsidP="006758DB">
      <w:pPr>
        <w:tabs>
          <w:tab w:val="left" w:pos="708"/>
        </w:tabs>
        <w:rPr>
          <w:rFonts w:cs="Arial"/>
          <w:b/>
          <w:szCs w:val="20"/>
        </w:rPr>
      </w:pPr>
    </w:p>
    <w:p w14:paraId="165D6AB7" w14:textId="70AD9E3F" w:rsidR="00FF7D6C" w:rsidRDefault="00FF7D6C" w:rsidP="006758DB">
      <w:pPr>
        <w:tabs>
          <w:tab w:val="left" w:pos="708"/>
        </w:tabs>
        <w:rPr>
          <w:rFonts w:cs="Arial"/>
          <w:b/>
          <w:szCs w:val="20"/>
        </w:rPr>
      </w:pPr>
    </w:p>
    <w:p w14:paraId="4F9CBAFE" w14:textId="025E38AF" w:rsidR="00E974CE" w:rsidRDefault="00E974CE" w:rsidP="006758DB">
      <w:pPr>
        <w:tabs>
          <w:tab w:val="left" w:pos="708"/>
        </w:tabs>
        <w:rPr>
          <w:rFonts w:cs="Arial"/>
          <w:b/>
          <w:szCs w:val="20"/>
        </w:rPr>
      </w:pPr>
    </w:p>
    <w:p w14:paraId="73B15408" w14:textId="77777777" w:rsidR="00E974CE" w:rsidRPr="00801A9D" w:rsidRDefault="00E974CE" w:rsidP="006758DB">
      <w:pPr>
        <w:tabs>
          <w:tab w:val="left" w:pos="708"/>
        </w:tabs>
        <w:rPr>
          <w:rFonts w:cs="Arial"/>
          <w:b/>
          <w:szCs w:val="20"/>
        </w:rPr>
      </w:pPr>
    </w:p>
    <w:p w14:paraId="6D5EF6A8" w14:textId="118C7F13" w:rsidR="00FF7D6C" w:rsidRPr="00801A9D" w:rsidRDefault="00FF7D6C" w:rsidP="006758DB">
      <w:pPr>
        <w:tabs>
          <w:tab w:val="left" w:pos="708"/>
        </w:tabs>
        <w:rPr>
          <w:rFonts w:cs="Arial"/>
          <w:b/>
          <w:szCs w:val="20"/>
        </w:rPr>
      </w:pPr>
    </w:p>
    <w:p w14:paraId="55F3C69B" w14:textId="77777777" w:rsidR="00FF7D6C" w:rsidRPr="00801A9D" w:rsidRDefault="00FF7D6C" w:rsidP="006758DB">
      <w:pPr>
        <w:tabs>
          <w:tab w:val="left" w:pos="708"/>
        </w:tabs>
        <w:rPr>
          <w:rFonts w:cs="Arial"/>
          <w:b/>
          <w:szCs w:val="20"/>
        </w:rPr>
      </w:pPr>
    </w:p>
    <w:p w14:paraId="5A36D915" w14:textId="77777777" w:rsidR="00EA0675" w:rsidRPr="00801A9D" w:rsidRDefault="00EA0675" w:rsidP="006758DB">
      <w:pPr>
        <w:tabs>
          <w:tab w:val="left" w:pos="708"/>
        </w:tabs>
        <w:rPr>
          <w:rFonts w:cs="Arial"/>
          <w:b/>
          <w:szCs w:val="20"/>
        </w:rPr>
      </w:pPr>
    </w:p>
    <w:p w14:paraId="6B216DF6" w14:textId="57AC93F9" w:rsidR="006758DB" w:rsidRPr="00801A9D" w:rsidRDefault="006758DB" w:rsidP="006758DB">
      <w:pPr>
        <w:tabs>
          <w:tab w:val="left" w:pos="708"/>
        </w:tabs>
        <w:rPr>
          <w:rFonts w:cs="Arial"/>
          <w:b/>
          <w:szCs w:val="20"/>
        </w:rPr>
      </w:pPr>
      <w:r w:rsidRPr="00801A9D">
        <w:rPr>
          <w:rFonts w:cs="Arial"/>
          <w:b/>
          <w:szCs w:val="20"/>
        </w:rPr>
        <w:t>OBRAZLOŽITEV</w:t>
      </w:r>
    </w:p>
    <w:p w14:paraId="7C845838" w14:textId="77777777" w:rsidR="006758DB" w:rsidRPr="00801A9D" w:rsidRDefault="006758DB" w:rsidP="006758DB">
      <w:pPr>
        <w:tabs>
          <w:tab w:val="left" w:pos="708"/>
        </w:tabs>
        <w:rPr>
          <w:rFonts w:cs="Arial"/>
          <w:szCs w:val="20"/>
        </w:rPr>
      </w:pPr>
    </w:p>
    <w:p w14:paraId="7C39653C" w14:textId="77777777" w:rsidR="00EA0675" w:rsidRPr="00801A9D" w:rsidRDefault="00EA0675" w:rsidP="006758DB">
      <w:pPr>
        <w:tabs>
          <w:tab w:val="left" w:pos="708"/>
        </w:tabs>
        <w:rPr>
          <w:rFonts w:cs="Arial"/>
          <w:szCs w:val="20"/>
        </w:rPr>
      </w:pPr>
    </w:p>
    <w:p w14:paraId="40EDA99B" w14:textId="77777777" w:rsidR="006758DB" w:rsidRPr="00801A9D" w:rsidRDefault="006758DB" w:rsidP="006758DB">
      <w:pPr>
        <w:tabs>
          <w:tab w:val="left" w:pos="708"/>
        </w:tabs>
        <w:rPr>
          <w:rFonts w:cs="Arial"/>
          <w:szCs w:val="20"/>
        </w:rPr>
      </w:pPr>
      <w:r w:rsidRPr="00801A9D">
        <w:rPr>
          <w:rFonts w:cs="Arial"/>
          <w:szCs w:val="20"/>
        </w:rPr>
        <w:t>I. UVOD</w:t>
      </w:r>
    </w:p>
    <w:p w14:paraId="78906E0E" w14:textId="77777777" w:rsidR="006758DB" w:rsidRPr="00801A9D" w:rsidRDefault="006758DB" w:rsidP="006758DB">
      <w:pPr>
        <w:tabs>
          <w:tab w:val="left" w:pos="708"/>
        </w:tabs>
        <w:ind w:left="720"/>
        <w:rPr>
          <w:rFonts w:cs="Arial"/>
          <w:szCs w:val="20"/>
        </w:rPr>
      </w:pPr>
    </w:p>
    <w:p w14:paraId="57DB0B9E" w14:textId="77777777" w:rsidR="006758DB" w:rsidRPr="00801A9D" w:rsidRDefault="006758DB" w:rsidP="00EC7F37">
      <w:pPr>
        <w:numPr>
          <w:ilvl w:val="0"/>
          <w:numId w:val="14"/>
        </w:numPr>
        <w:tabs>
          <w:tab w:val="num" w:pos="-360"/>
        </w:tabs>
        <w:ind w:left="360"/>
        <w:rPr>
          <w:rFonts w:cs="Arial"/>
          <w:szCs w:val="20"/>
        </w:rPr>
      </w:pPr>
      <w:r w:rsidRPr="00801A9D">
        <w:rPr>
          <w:rFonts w:cs="Arial"/>
          <w:szCs w:val="20"/>
        </w:rPr>
        <w:t>Pravna podlaga (besedilo, vsebina zakonske določbe, ki je podlaga za izdajo uredbe)</w:t>
      </w:r>
    </w:p>
    <w:p w14:paraId="0959820C" w14:textId="77777777" w:rsidR="006758DB" w:rsidRPr="00801A9D" w:rsidRDefault="006758DB" w:rsidP="006758DB">
      <w:pPr>
        <w:tabs>
          <w:tab w:val="left" w:pos="708"/>
        </w:tabs>
        <w:rPr>
          <w:rFonts w:cs="Arial"/>
          <w:szCs w:val="20"/>
        </w:rPr>
      </w:pPr>
    </w:p>
    <w:p w14:paraId="49DEAB13" w14:textId="77777777" w:rsidR="006758DB" w:rsidRPr="00801A9D" w:rsidRDefault="006758DB" w:rsidP="006758DB">
      <w:pPr>
        <w:tabs>
          <w:tab w:val="left" w:pos="708"/>
        </w:tabs>
        <w:rPr>
          <w:rFonts w:cs="Arial"/>
          <w:szCs w:val="20"/>
        </w:rPr>
      </w:pPr>
      <w:r w:rsidRPr="00801A9D">
        <w:rPr>
          <w:rFonts w:cs="Arial"/>
          <w:szCs w:val="20"/>
        </w:rPr>
        <w:t xml:space="preserve">10., 11.a in 12. člen Zakona o kmetijstvu (Uradni list RS, št. 45/08, 57/12, 90/12 – </w:t>
      </w:r>
      <w:proofErr w:type="spellStart"/>
      <w:r w:rsidRPr="00801A9D">
        <w:rPr>
          <w:rFonts w:cs="Arial"/>
          <w:szCs w:val="20"/>
        </w:rPr>
        <w:t>ZdZPVHVVR</w:t>
      </w:r>
      <w:proofErr w:type="spellEnd"/>
      <w:r w:rsidRPr="00801A9D">
        <w:rPr>
          <w:rFonts w:cs="Arial"/>
          <w:szCs w:val="20"/>
        </w:rPr>
        <w:t xml:space="preserve">, 26/14, 32/15, 27/17, 22/18, 86/21 – </w:t>
      </w:r>
      <w:proofErr w:type="spellStart"/>
      <w:r w:rsidRPr="00801A9D">
        <w:rPr>
          <w:rFonts w:cs="Arial"/>
          <w:szCs w:val="20"/>
        </w:rPr>
        <w:t>odl</w:t>
      </w:r>
      <w:proofErr w:type="spellEnd"/>
      <w:r w:rsidRPr="00801A9D">
        <w:rPr>
          <w:rFonts w:cs="Arial"/>
          <w:szCs w:val="20"/>
        </w:rPr>
        <w:t>. US, 123/21, 44/22, 130/22 – ZPOmK-2, 18/23 in 78/23)</w:t>
      </w:r>
      <w:r w:rsidR="00EA0675" w:rsidRPr="00801A9D">
        <w:rPr>
          <w:rFonts w:cs="Arial"/>
          <w:szCs w:val="20"/>
        </w:rPr>
        <w:t>.</w:t>
      </w:r>
    </w:p>
    <w:p w14:paraId="7E55D1E3" w14:textId="77777777" w:rsidR="006758DB" w:rsidRPr="00801A9D" w:rsidRDefault="006758DB" w:rsidP="006758DB">
      <w:pPr>
        <w:tabs>
          <w:tab w:val="left" w:pos="708"/>
        </w:tabs>
        <w:rPr>
          <w:rFonts w:cs="Arial"/>
          <w:szCs w:val="20"/>
        </w:rPr>
      </w:pPr>
    </w:p>
    <w:p w14:paraId="3D61F770" w14:textId="77777777" w:rsidR="006758DB" w:rsidRPr="00801A9D" w:rsidRDefault="006758DB" w:rsidP="00EC7F37">
      <w:pPr>
        <w:numPr>
          <w:ilvl w:val="0"/>
          <w:numId w:val="14"/>
        </w:numPr>
        <w:tabs>
          <w:tab w:val="num" w:pos="-360"/>
        </w:tabs>
        <w:ind w:left="360"/>
        <w:rPr>
          <w:rFonts w:cs="Arial"/>
          <w:szCs w:val="20"/>
        </w:rPr>
      </w:pPr>
      <w:r w:rsidRPr="00801A9D">
        <w:rPr>
          <w:rFonts w:cs="Arial"/>
          <w:szCs w:val="20"/>
        </w:rPr>
        <w:t>Rok za izdajo uredbe, določen z zakonom</w:t>
      </w:r>
    </w:p>
    <w:p w14:paraId="725E54D5" w14:textId="77777777" w:rsidR="006758DB" w:rsidRPr="00801A9D" w:rsidRDefault="006758DB" w:rsidP="006758DB">
      <w:pPr>
        <w:rPr>
          <w:rFonts w:cs="Arial"/>
          <w:szCs w:val="20"/>
        </w:rPr>
      </w:pPr>
    </w:p>
    <w:p w14:paraId="27E964B8" w14:textId="77777777" w:rsidR="006758DB" w:rsidRPr="00801A9D" w:rsidRDefault="006758DB" w:rsidP="006758DB">
      <w:pPr>
        <w:tabs>
          <w:tab w:val="left" w:pos="708"/>
        </w:tabs>
        <w:ind w:left="360"/>
        <w:rPr>
          <w:rFonts w:cs="Arial"/>
          <w:szCs w:val="20"/>
        </w:rPr>
      </w:pPr>
      <w:r w:rsidRPr="00801A9D">
        <w:rPr>
          <w:rFonts w:cs="Arial"/>
          <w:szCs w:val="20"/>
        </w:rPr>
        <w:t>/</w:t>
      </w:r>
    </w:p>
    <w:p w14:paraId="3FC9ABB4" w14:textId="77777777" w:rsidR="006758DB" w:rsidRPr="00801A9D" w:rsidRDefault="006758DB" w:rsidP="00EC7F37">
      <w:pPr>
        <w:numPr>
          <w:ilvl w:val="0"/>
          <w:numId w:val="14"/>
        </w:numPr>
        <w:tabs>
          <w:tab w:val="num" w:pos="0"/>
        </w:tabs>
        <w:ind w:left="360"/>
        <w:rPr>
          <w:rFonts w:cs="Arial"/>
          <w:szCs w:val="20"/>
        </w:rPr>
      </w:pPr>
      <w:r w:rsidRPr="00801A9D">
        <w:rPr>
          <w:rFonts w:cs="Arial"/>
          <w:szCs w:val="20"/>
        </w:rPr>
        <w:t>Splošna obrazložitev predloga uredbe, če je potrebna</w:t>
      </w:r>
    </w:p>
    <w:p w14:paraId="36CCEF75" w14:textId="77777777" w:rsidR="006758DB" w:rsidRPr="00801A9D" w:rsidRDefault="006758DB" w:rsidP="006758DB">
      <w:pPr>
        <w:ind w:left="360"/>
        <w:rPr>
          <w:rFonts w:cs="Arial"/>
          <w:szCs w:val="20"/>
        </w:rPr>
      </w:pPr>
    </w:p>
    <w:p w14:paraId="6F0B37E3" w14:textId="77777777" w:rsidR="006758DB" w:rsidRPr="00801A9D" w:rsidRDefault="005B76D4" w:rsidP="006758DB">
      <w:pPr>
        <w:ind w:left="360"/>
        <w:rPr>
          <w:rFonts w:cs="Arial"/>
          <w:szCs w:val="20"/>
        </w:rPr>
      </w:pPr>
      <w:r w:rsidRPr="00801A9D">
        <w:rPr>
          <w:rFonts w:cs="Arial"/>
          <w:szCs w:val="20"/>
        </w:rPr>
        <w:t xml:space="preserve"> </w:t>
      </w:r>
      <w:r w:rsidR="006758DB" w:rsidRPr="00801A9D">
        <w:rPr>
          <w:rFonts w:cs="Arial"/>
          <w:szCs w:val="20"/>
        </w:rPr>
        <w:t>/</w:t>
      </w:r>
    </w:p>
    <w:p w14:paraId="1C6BFE3F" w14:textId="77777777" w:rsidR="006758DB" w:rsidRPr="00801A9D" w:rsidRDefault="006758DB" w:rsidP="006758DB">
      <w:pPr>
        <w:tabs>
          <w:tab w:val="left" w:pos="708"/>
        </w:tabs>
        <w:rPr>
          <w:rFonts w:cs="Arial"/>
          <w:szCs w:val="20"/>
        </w:rPr>
      </w:pPr>
    </w:p>
    <w:p w14:paraId="7605773F" w14:textId="77777777" w:rsidR="006758DB" w:rsidRPr="00801A9D" w:rsidRDefault="006758DB" w:rsidP="00EC7F37">
      <w:pPr>
        <w:numPr>
          <w:ilvl w:val="0"/>
          <w:numId w:val="14"/>
        </w:numPr>
        <w:tabs>
          <w:tab w:val="num" w:pos="0"/>
        </w:tabs>
        <w:ind w:left="360"/>
        <w:rPr>
          <w:rFonts w:cs="Arial"/>
          <w:szCs w:val="20"/>
        </w:rPr>
      </w:pPr>
      <w:r w:rsidRPr="00801A9D">
        <w:rPr>
          <w:rFonts w:cs="Arial"/>
          <w:szCs w:val="20"/>
        </w:rPr>
        <w:t>Predstavitev presoje posledic za posamezna področja, če te niso mogle biti celovito predstavljene v predlogu zakona</w:t>
      </w:r>
    </w:p>
    <w:p w14:paraId="2B4916E0" w14:textId="77777777" w:rsidR="006758DB" w:rsidRPr="00801A9D" w:rsidRDefault="005B76D4" w:rsidP="006758DB">
      <w:pPr>
        <w:tabs>
          <w:tab w:val="left" w:pos="708"/>
        </w:tabs>
        <w:rPr>
          <w:rFonts w:cs="Arial"/>
          <w:szCs w:val="20"/>
        </w:rPr>
      </w:pPr>
      <w:r w:rsidRPr="00801A9D">
        <w:rPr>
          <w:rFonts w:cs="Arial"/>
          <w:szCs w:val="20"/>
        </w:rPr>
        <w:t xml:space="preserve">   </w:t>
      </w:r>
      <w:r w:rsidR="006758DB" w:rsidRPr="00801A9D">
        <w:rPr>
          <w:rFonts w:cs="Arial"/>
          <w:szCs w:val="20"/>
        </w:rPr>
        <w:t>II. VSEBINSKA OBRAZLOŽITEV PREDLAGANIH REŠITEV</w:t>
      </w:r>
    </w:p>
    <w:p w14:paraId="2DFF4D6B" w14:textId="77777777" w:rsidR="006758DB" w:rsidRPr="00801A9D" w:rsidRDefault="006758DB" w:rsidP="006758DB">
      <w:pPr>
        <w:ind w:left="360"/>
        <w:rPr>
          <w:rFonts w:cs="Arial"/>
          <w:szCs w:val="20"/>
        </w:rPr>
      </w:pPr>
    </w:p>
    <w:p w14:paraId="3649C4A2" w14:textId="77777777" w:rsidR="006758DB" w:rsidRPr="00801A9D" w:rsidRDefault="006758DB" w:rsidP="006758DB">
      <w:pPr>
        <w:rPr>
          <w:rFonts w:cs="Arial"/>
          <w:szCs w:val="20"/>
        </w:rPr>
      </w:pPr>
      <w:bookmarkStart w:id="7" w:name="_Hlk195000469"/>
    </w:p>
    <w:bookmarkEnd w:id="7"/>
    <w:p w14:paraId="6D0C8A74" w14:textId="77777777" w:rsidR="00616EB0" w:rsidRPr="00801A9D" w:rsidRDefault="00616EB0" w:rsidP="00616EB0">
      <w:pPr>
        <w:autoSpaceDE w:val="0"/>
        <w:autoSpaceDN w:val="0"/>
        <w:adjustRightInd w:val="0"/>
        <w:rPr>
          <w:rFonts w:cs="Arial"/>
          <w:b/>
          <w:szCs w:val="20"/>
        </w:rPr>
      </w:pPr>
      <w:r w:rsidRPr="00801A9D">
        <w:rPr>
          <w:rFonts w:cs="Arial"/>
          <w:b/>
          <w:szCs w:val="20"/>
        </w:rPr>
        <w:t xml:space="preserve">K 1. členu </w:t>
      </w:r>
    </w:p>
    <w:p w14:paraId="152874C3" w14:textId="77777777" w:rsidR="00616EB0" w:rsidRPr="00801A9D" w:rsidRDefault="00616EB0" w:rsidP="00616EB0">
      <w:pPr>
        <w:autoSpaceDE w:val="0"/>
        <w:autoSpaceDN w:val="0"/>
        <w:adjustRightInd w:val="0"/>
        <w:spacing w:line="260" w:lineRule="atLeast"/>
        <w:rPr>
          <w:rFonts w:cs="Arial"/>
          <w:szCs w:val="20"/>
        </w:rPr>
      </w:pPr>
      <w:r>
        <w:rPr>
          <w:rFonts w:cs="Arial"/>
          <w:szCs w:val="20"/>
        </w:rPr>
        <w:t>Znesek neposrednih plačil za preteklo leto se obravnava po uporabi znižanj. Slednje pomeni, da lahko nosilec KMG z večjimi površinami zaradi znižanj prejme nič eur neposrednih plačil v preteklem letu in je v tekočem letu samodejno obravnavan kot aktivni kmet. S spremembo se tudi za take primer upošteva izračun zneska neposrednih plačil kot je opredeljeno v 7.členu uredbe.</w:t>
      </w:r>
    </w:p>
    <w:p w14:paraId="4C14109D" w14:textId="77777777" w:rsidR="00616EB0" w:rsidRPr="00801A9D" w:rsidRDefault="00616EB0" w:rsidP="00616EB0">
      <w:pPr>
        <w:autoSpaceDE w:val="0"/>
        <w:autoSpaceDN w:val="0"/>
        <w:adjustRightInd w:val="0"/>
        <w:spacing w:line="260" w:lineRule="atLeast"/>
        <w:rPr>
          <w:rFonts w:cs="Arial"/>
          <w:szCs w:val="20"/>
        </w:rPr>
      </w:pPr>
    </w:p>
    <w:p w14:paraId="38CE4495" w14:textId="77777777" w:rsidR="00616EB0" w:rsidRPr="00801A9D" w:rsidRDefault="00616EB0" w:rsidP="00616EB0">
      <w:pPr>
        <w:autoSpaceDE w:val="0"/>
        <w:autoSpaceDN w:val="0"/>
        <w:adjustRightInd w:val="0"/>
        <w:spacing w:line="260" w:lineRule="atLeast"/>
        <w:rPr>
          <w:rFonts w:cs="Arial"/>
          <w:b/>
          <w:bCs/>
          <w:szCs w:val="20"/>
        </w:rPr>
      </w:pPr>
      <w:r w:rsidRPr="00801A9D">
        <w:rPr>
          <w:rFonts w:cs="Arial"/>
          <w:b/>
          <w:bCs/>
          <w:szCs w:val="20"/>
        </w:rPr>
        <w:t xml:space="preserve">K 2. členu </w:t>
      </w:r>
    </w:p>
    <w:p w14:paraId="5C29D108" w14:textId="77777777" w:rsidR="00616EB0" w:rsidRDefault="00616EB0" w:rsidP="00616EB0">
      <w:pPr>
        <w:autoSpaceDE w:val="0"/>
        <w:autoSpaceDN w:val="0"/>
        <w:adjustRightInd w:val="0"/>
        <w:spacing w:line="260" w:lineRule="atLeast"/>
        <w:rPr>
          <w:rFonts w:cs="Arial"/>
          <w:szCs w:val="20"/>
        </w:rPr>
      </w:pPr>
      <w:r>
        <w:rPr>
          <w:rFonts w:cs="Arial"/>
          <w:szCs w:val="20"/>
        </w:rPr>
        <w:t xml:space="preserve">Za kmetijsko prakso zmanjšanje izpustov amonijaka (INHIBIT) se za leto 2026 dodatno uvede pogoj, da se pri oceni primernosti mešanice sredstev za gnojenje z inhibitorjem ali samostojnega inhibitorja upošteva le tiste, ki imajo tudi etikete označene v skladu s pravili iz četrtega odstavka 27.člena (oznaka CE in opisno navedena ustrezna funkcijska kategorija). Trenutno inhibitorje ali mešanice sredstev za gnojenje, ki nimajo popolnih etiket, agencija s poizvedbami pri distributerjih dodatno preveri na izpolnjevanje pogojev iz četrtega odstavka 27.člena te uredbe. Od distributerjev pridobi EU izjave skladnosti in certifikate, na podlagi katerih se odloči o ustreznosti mešanice sredstev za gnojenje oziroma samostojnega inhibitorja, kar pa terja ogromno časa pri izvedbi kmetijske prakse. Na osnovi EU dokazil in certifikatov inhibitor ali mešanica sredstev za gnojenje izpolnjuje zahteve določene v četrtem odstavku 27.člena, vendar pa so hkrati z Uredbo EU 2019/1009 distributerji oziroma proizvajalci dolžni pravilno označiti tudi etiketo. Z letom 2026 s strožjim pogojem o oznakah na etiketi uvajamo poenostavitev pri izvedbi sheme in se hkrati dosledno upošteva EU zakonodaja s področja oznak sredstev za gnojenje. </w:t>
      </w:r>
    </w:p>
    <w:p w14:paraId="4B4515FE" w14:textId="77777777" w:rsidR="00616EB0" w:rsidRDefault="00616EB0" w:rsidP="00616EB0">
      <w:pPr>
        <w:autoSpaceDE w:val="0"/>
        <w:autoSpaceDN w:val="0"/>
        <w:adjustRightInd w:val="0"/>
        <w:spacing w:line="260" w:lineRule="atLeast"/>
        <w:rPr>
          <w:rFonts w:cs="Arial"/>
          <w:szCs w:val="20"/>
        </w:rPr>
      </w:pPr>
    </w:p>
    <w:p w14:paraId="3469954E" w14:textId="77777777" w:rsidR="00616EB0" w:rsidRDefault="00616EB0" w:rsidP="00616EB0">
      <w:pPr>
        <w:autoSpaceDE w:val="0"/>
        <w:autoSpaceDN w:val="0"/>
        <w:adjustRightInd w:val="0"/>
        <w:spacing w:line="260" w:lineRule="atLeast"/>
        <w:rPr>
          <w:rFonts w:cs="Arial"/>
          <w:szCs w:val="20"/>
        </w:rPr>
      </w:pPr>
      <w:r>
        <w:rPr>
          <w:rFonts w:cs="Arial"/>
          <w:szCs w:val="20"/>
        </w:rPr>
        <w:t>Nadalje se določi, da se evidence o uporabi organskih in mineralnih gnojil z letom 2025 na agencijo ne pošilja, jih pa nosilec hrani doma za namen pregledov na kraju samem.</w:t>
      </w:r>
    </w:p>
    <w:p w14:paraId="5191979E" w14:textId="77777777" w:rsidR="00616EB0" w:rsidRPr="00801A9D" w:rsidRDefault="00616EB0" w:rsidP="00616EB0">
      <w:pPr>
        <w:autoSpaceDE w:val="0"/>
        <w:autoSpaceDN w:val="0"/>
        <w:adjustRightInd w:val="0"/>
        <w:spacing w:line="260" w:lineRule="atLeast"/>
        <w:rPr>
          <w:rFonts w:cs="Arial"/>
          <w:szCs w:val="20"/>
        </w:rPr>
      </w:pPr>
    </w:p>
    <w:p w14:paraId="597270C6" w14:textId="77777777" w:rsidR="00616EB0" w:rsidRDefault="00616EB0" w:rsidP="00616EB0">
      <w:pPr>
        <w:rPr>
          <w:rFonts w:cs="Arial"/>
          <w:b/>
          <w:szCs w:val="20"/>
        </w:rPr>
      </w:pPr>
      <w:r w:rsidRPr="00801A9D">
        <w:rPr>
          <w:rFonts w:cs="Arial"/>
          <w:b/>
          <w:szCs w:val="20"/>
        </w:rPr>
        <w:t xml:space="preserve">K 3. </w:t>
      </w:r>
      <w:r>
        <w:rPr>
          <w:rFonts w:cs="Arial"/>
          <w:b/>
          <w:szCs w:val="20"/>
        </w:rPr>
        <w:t xml:space="preserve"> in 4. </w:t>
      </w:r>
      <w:r w:rsidRPr="00801A9D">
        <w:rPr>
          <w:rFonts w:cs="Arial"/>
          <w:b/>
          <w:szCs w:val="20"/>
        </w:rPr>
        <w:t xml:space="preserve">členu </w:t>
      </w:r>
    </w:p>
    <w:p w14:paraId="165D36BF" w14:textId="77777777" w:rsidR="00616EB0" w:rsidRDefault="00616EB0" w:rsidP="00616EB0">
      <w:pPr>
        <w:rPr>
          <w:rFonts w:cs="Arial"/>
          <w:b/>
          <w:szCs w:val="20"/>
        </w:rPr>
      </w:pPr>
    </w:p>
    <w:p w14:paraId="1109F68F" w14:textId="77777777" w:rsidR="00616EB0" w:rsidRPr="00E07B44" w:rsidRDefault="00616EB0" w:rsidP="00616EB0">
      <w:pPr>
        <w:rPr>
          <w:rFonts w:cs="Arial"/>
          <w:color w:val="292B2C"/>
          <w:szCs w:val="20"/>
          <w:shd w:val="clear" w:color="auto" w:fill="FFFFFF"/>
        </w:rPr>
      </w:pPr>
      <w:r w:rsidRPr="00E07B44">
        <w:rPr>
          <w:rFonts w:cs="Arial"/>
          <w:szCs w:val="20"/>
        </w:rPr>
        <w:t>Že drugo leto zapored (</w:t>
      </w:r>
      <w:r>
        <w:rPr>
          <w:rFonts w:cs="Arial"/>
          <w:szCs w:val="20"/>
        </w:rPr>
        <w:t>za</w:t>
      </w:r>
      <w:r w:rsidRPr="00E07B44">
        <w:rPr>
          <w:rFonts w:cs="Arial"/>
          <w:szCs w:val="20"/>
        </w:rPr>
        <w:t>htevki za leto 2023 in 2024) se pri shemi ZEL in operaciji VOD izkazuje kot problematična zahteva</w:t>
      </w:r>
      <w:r>
        <w:rPr>
          <w:rFonts w:cs="Arial"/>
          <w:szCs w:val="20"/>
        </w:rPr>
        <w:t xml:space="preserve">, </w:t>
      </w:r>
      <w:r w:rsidRPr="00E07B44">
        <w:rPr>
          <w:rFonts w:cs="Arial"/>
          <w:szCs w:val="20"/>
        </w:rPr>
        <w:t xml:space="preserve">da se za pokritost tal pri prezimnih posevkih v obdobju od 15. novembra do 15. februarja </w:t>
      </w:r>
      <w:r w:rsidRPr="00E07B44">
        <w:rPr>
          <w:rFonts w:cs="Arial"/>
          <w:color w:val="292B2C"/>
          <w:szCs w:val="20"/>
          <w:shd w:val="clear" w:color="auto" w:fill="FFFFFF"/>
        </w:rPr>
        <w:t>šteje zelen pokrov viden na najmanj 70 % ozelenjene površine.</w:t>
      </w:r>
    </w:p>
    <w:p w14:paraId="46449621" w14:textId="77777777" w:rsidR="00616EB0" w:rsidRDefault="00616EB0" w:rsidP="00616EB0">
      <w:pPr>
        <w:pStyle w:val="Pripombabesedilo"/>
        <w:rPr>
          <w:rFonts w:ascii="Arial" w:hAnsi="Arial" w:cs="Arial"/>
          <w:color w:val="292B2C"/>
          <w:shd w:val="clear" w:color="auto" w:fill="FFFFFF"/>
        </w:rPr>
      </w:pPr>
    </w:p>
    <w:p w14:paraId="50404315" w14:textId="77777777" w:rsidR="00616EB0" w:rsidRPr="00E07B44" w:rsidRDefault="00616EB0" w:rsidP="00616EB0">
      <w:pPr>
        <w:pStyle w:val="Pripombabesedilo"/>
        <w:rPr>
          <w:rFonts w:ascii="Arial" w:hAnsi="Arial" w:cs="Arial"/>
          <w:color w:val="000000"/>
        </w:rPr>
      </w:pPr>
      <w:r w:rsidRPr="00E07B44">
        <w:rPr>
          <w:rFonts w:ascii="Arial" w:hAnsi="Arial" w:cs="Arial"/>
          <w:color w:val="292B2C"/>
          <w:shd w:val="clear" w:color="auto" w:fill="FFFFFF"/>
        </w:rPr>
        <w:t xml:space="preserve">Po ponovni tudi strokovni diskusiji je ta odstotek v primeru žit (zlasti ozimna pšenica) prevelik, saj rezultati spremljanja </w:t>
      </w:r>
      <w:proofErr w:type="spellStart"/>
      <w:r w:rsidRPr="00E07B44">
        <w:rPr>
          <w:rFonts w:ascii="Arial" w:hAnsi="Arial" w:cs="Arial"/>
          <w:color w:val="292B2C"/>
          <w:shd w:val="clear" w:color="auto" w:fill="FFFFFF"/>
        </w:rPr>
        <w:t>pokrovnosti</w:t>
      </w:r>
      <w:proofErr w:type="spellEnd"/>
      <w:r w:rsidRPr="00E07B44">
        <w:rPr>
          <w:rFonts w:ascii="Arial" w:hAnsi="Arial" w:cs="Arial"/>
          <w:color w:val="292B2C"/>
          <w:shd w:val="clear" w:color="auto" w:fill="FFFFFF"/>
        </w:rPr>
        <w:t xml:space="preserve"> ozimnih žit s strani Kmetijskega inštituta Slovenije kažejo, da je </w:t>
      </w:r>
      <w:proofErr w:type="spellStart"/>
      <w:r w:rsidRPr="00E07B44">
        <w:rPr>
          <w:rFonts w:ascii="Arial" w:hAnsi="Arial" w:cs="Arial"/>
          <w:color w:val="000000"/>
        </w:rPr>
        <w:t>pokrovnost</w:t>
      </w:r>
      <w:proofErr w:type="spellEnd"/>
      <w:r w:rsidRPr="00E07B44">
        <w:rPr>
          <w:rFonts w:ascii="Arial" w:hAnsi="Arial" w:cs="Arial"/>
          <w:color w:val="000000"/>
        </w:rPr>
        <w:t xml:space="preserve"> v času med novembrom in marcem večinoma med 30 in 60 %, odvisno od vrste (večja pri ječmenu, manjša pri pšenicah, večja v toplejših letih), sorte (ali ima pokončne ali bolj poležane liste, </w:t>
      </w:r>
      <w:proofErr w:type="spellStart"/>
      <w:r w:rsidRPr="00E07B44">
        <w:rPr>
          <w:rFonts w:ascii="Arial" w:hAnsi="Arial" w:cs="Arial"/>
          <w:color w:val="000000"/>
        </w:rPr>
        <w:t>vigorja</w:t>
      </w:r>
      <w:proofErr w:type="spellEnd"/>
      <w:r w:rsidRPr="00E07B44">
        <w:rPr>
          <w:rFonts w:ascii="Arial" w:hAnsi="Arial" w:cs="Arial"/>
          <w:color w:val="000000"/>
        </w:rPr>
        <w:t xml:space="preserve"> in hranil v tleh, potrebne gostote setve) in vremenskih razmer, kljub temu, da je bilo ozimno žito pravočasno posejano, torej </w:t>
      </w:r>
      <w:r w:rsidRPr="00E07B44">
        <w:rPr>
          <w:rFonts w:ascii="Arial" w:hAnsi="Arial" w:cs="Arial"/>
        </w:rPr>
        <w:t xml:space="preserve">znotraj vseh priporočenih rokov setve in po priporočenih tehnologijah pridelave. </w:t>
      </w:r>
      <w:r w:rsidRPr="00E07B44">
        <w:rPr>
          <w:rFonts w:ascii="Arial" w:hAnsi="Arial" w:cs="Arial"/>
          <w:color w:val="000000"/>
        </w:rPr>
        <w:t xml:space="preserve"> V problematičnih letih, ko so zaradi </w:t>
      </w:r>
      <w:proofErr w:type="spellStart"/>
      <w:r w:rsidRPr="00E07B44">
        <w:rPr>
          <w:rFonts w:ascii="Arial" w:hAnsi="Arial" w:cs="Arial"/>
          <w:color w:val="000000"/>
        </w:rPr>
        <w:t>okoljskih</w:t>
      </w:r>
      <w:proofErr w:type="spellEnd"/>
      <w:r w:rsidRPr="00E07B44">
        <w:rPr>
          <w:rFonts w:ascii="Arial" w:hAnsi="Arial" w:cs="Arial"/>
          <w:color w:val="000000"/>
        </w:rPr>
        <w:t xml:space="preserve"> razmer spravila predhodnih poljščin pozna, ali pa so setve ozimnih žit zaradi razmočenega terena pozne, pa so </w:t>
      </w:r>
      <w:proofErr w:type="spellStart"/>
      <w:r w:rsidRPr="00E07B44">
        <w:rPr>
          <w:rFonts w:ascii="Arial" w:hAnsi="Arial" w:cs="Arial"/>
          <w:color w:val="000000"/>
        </w:rPr>
        <w:t>pokrovnosti</w:t>
      </w:r>
      <w:proofErr w:type="spellEnd"/>
      <w:r w:rsidRPr="00E07B44">
        <w:rPr>
          <w:rFonts w:ascii="Arial" w:hAnsi="Arial" w:cs="Arial"/>
          <w:color w:val="000000"/>
        </w:rPr>
        <w:t xml:space="preserve"> v tem obdobju lahko tudi 20 % ali manj odstotkov.</w:t>
      </w:r>
      <w:r w:rsidRPr="00E07B44">
        <w:rPr>
          <w:rFonts w:ascii="Arial" w:hAnsi="Arial" w:cs="Arial"/>
        </w:rPr>
        <w:t xml:space="preserve"> </w:t>
      </w:r>
    </w:p>
    <w:p w14:paraId="4C5A6754" w14:textId="77777777" w:rsidR="00616EB0" w:rsidRPr="00E07B44" w:rsidRDefault="00616EB0" w:rsidP="00616EB0">
      <w:pPr>
        <w:spacing w:before="40" w:after="40"/>
        <w:rPr>
          <w:rFonts w:cs="Arial"/>
          <w:szCs w:val="20"/>
        </w:rPr>
      </w:pPr>
    </w:p>
    <w:p w14:paraId="433ACE2B" w14:textId="77777777" w:rsidR="00616EB0" w:rsidRDefault="00616EB0" w:rsidP="00616EB0">
      <w:pPr>
        <w:spacing w:before="40" w:after="40"/>
        <w:rPr>
          <w:rFonts w:cs="Arial"/>
          <w:szCs w:val="20"/>
        </w:rPr>
      </w:pPr>
      <w:r w:rsidRPr="00E07B44">
        <w:rPr>
          <w:rFonts w:cs="Arial"/>
          <w:szCs w:val="20"/>
        </w:rPr>
        <w:t xml:space="preserve">Ob tem je strokovno mnenje, da je v primeru žit vsaj 30% pokritost dovoljšna za dosego ciljev sheme </w:t>
      </w:r>
      <w:proofErr w:type="spellStart"/>
      <w:r w:rsidRPr="00E07B44">
        <w:rPr>
          <w:rFonts w:cs="Arial"/>
          <w:szCs w:val="20"/>
        </w:rPr>
        <w:t>oz</w:t>
      </w:r>
      <w:proofErr w:type="spellEnd"/>
      <w:r w:rsidRPr="00E07B44">
        <w:rPr>
          <w:rFonts w:cs="Arial"/>
          <w:szCs w:val="20"/>
        </w:rPr>
        <w:t xml:space="preserve"> operacije, to je preprečevanje erozije in vezava hranil. Med drugim je cilj vsaj 30% pokritosti tal opredeljen tudi v </w:t>
      </w:r>
      <w:proofErr w:type="spellStart"/>
      <w:r w:rsidRPr="00E07B44">
        <w:rPr>
          <w:rFonts w:cs="Arial"/>
          <w:szCs w:val="20"/>
        </w:rPr>
        <w:t>konzervirajoči</w:t>
      </w:r>
      <w:proofErr w:type="spellEnd"/>
      <w:r w:rsidRPr="00E07B44">
        <w:rPr>
          <w:rFonts w:cs="Arial"/>
          <w:szCs w:val="20"/>
        </w:rPr>
        <w:t xml:space="preserve"> obdelavi kot ustrezen s stališča preprečevanja erozije. </w:t>
      </w:r>
    </w:p>
    <w:p w14:paraId="42041A7E" w14:textId="77777777" w:rsidR="00616EB0" w:rsidRDefault="00616EB0" w:rsidP="00616EB0">
      <w:pPr>
        <w:spacing w:before="40" w:after="40"/>
        <w:rPr>
          <w:rFonts w:cs="Arial"/>
          <w:szCs w:val="20"/>
        </w:rPr>
      </w:pPr>
    </w:p>
    <w:p w14:paraId="32792991" w14:textId="77777777" w:rsidR="00616EB0" w:rsidRDefault="00616EB0" w:rsidP="00616EB0">
      <w:pPr>
        <w:spacing w:before="40" w:after="40"/>
        <w:rPr>
          <w:rFonts w:cs="Arial"/>
          <w:strike/>
          <w:szCs w:val="20"/>
        </w:rPr>
      </w:pPr>
      <w:r>
        <w:rPr>
          <w:rFonts w:cs="Arial"/>
          <w:szCs w:val="20"/>
        </w:rPr>
        <w:t xml:space="preserve">V luči napisanega se pri shemi ZEL </w:t>
      </w:r>
      <w:r w:rsidRPr="00616EB0">
        <w:rPr>
          <w:rFonts w:cs="Arial"/>
          <w:szCs w:val="20"/>
          <w:highlight w:val="yellow"/>
        </w:rPr>
        <w:t>in tudi shemi NPP</w:t>
      </w:r>
      <w:r>
        <w:rPr>
          <w:rFonts w:cs="Arial"/>
          <w:szCs w:val="20"/>
        </w:rPr>
        <w:t xml:space="preserve">, ki zahtevata obvezno prisotnost zelenega pokrova v določenem obdobju, kot zeleni pokrov šteje, če je na začetku obdobja viden vznik naknadnega </w:t>
      </w:r>
      <w:proofErr w:type="spellStart"/>
      <w:r>
        <w:rPr>
          <w:rFonts w:cs="Arial"/>
          <w:szCs w:val="20"/>
        </w:rPr>
        <w:t>oz</w:t>
      </w:r>
      <w:proofErr w:type="spellEnd"/>
      <w:r>
        <w:rPr>
          <w:rFonts w:cs="Arial"/>
          <w:szCs w:val="20"/>
        </w:rPr>
        <w:t xml:space="preserve"> prezimnega posevka in je ob koncu obdobja dosežena vsaj 30% pokritost posevka.</w:t>
      </w:r>
    </w:p>
    <w:p w14:paraId="6D3C78B0" w14:textId="77777777" w:rsidR="00616EB0" w:rsidRPr="00801A9D" w:rsidRDefault="00616EB0" w:rsidP="00616EB0">
      <w:pPr>
        <w:ind w:left="360"/>
        <w:rPr>
          <w:rFonts w:cs="Arial"/>
          <w:szCs w:val="20"/>
        </w:rPr>
      </w:pPr>
    </w:p>
    <w:p w14:paraId="43EEF00C" w14:textId="77777777" w:rsidR="00616EB0" w:rsidRPr="00801A9D" w:rsidRDefault="00616EB0" w:rsidP="00616EB0">
      <w:pPr>
        <w:rPr>
          <w:rFonts w:cs="Arial"/>
          <w:b/>
          <w:szCs w:val="20"/>
        </w:rPr>
      </w:pPr>
      <w:r w:rsidRPr="00801A9D">
        <w:rPr>
          <w:rFonts w:cs="Arial"/>
          <w:b/>
          <w:szCs w:val="20"/>
        </w:rPr>
        <w:t xml:space="preserve">K </w:t>
      </w:r>
      <w:r>
        <w:rPr>
          <w:rFonts w:cs="Arial"/>
          <w:b/>
          <w:szCs w:val="20"/>
        </w:rPr>
        <w:t>5</w:t>
      </w:r>
      <w:r w:rsidRPr="00801A9D">
        <w:rPr>
          <w:rFonts w:cs="Arial"/>
          <w:b/>
          <w:szCs w:val="20"/>
        </w:rPr>
        <w:t xml:space="preserve">. členu </w:t>
      </w:r>
    </w:p>
    <w:p w14:paraId="407BDCCB" w14:textId="77777777" w:rsidR="00616EB0" w:rsidRPr="00727D65" w:rsidRDefault="00616EB0" w:rsidP="00616EB0">
      <w:pPr>
        <w:rPr>
          <w:rFonts w:cs="Arial"/>
          <w:bCs/>
          <w:szCs w:val="20"/>
        </w:rPr>
      </w:pPr>
      <w:r>
        <w:rPr>
          <w:rFonts w:cs="Arial"/>
          <w:bCs/>
          <w:szCs w:val="20"/>
        </w:rPr>
        <w:lastRenderedPageBreak/>
        <w:t xml:space="preserve">Pri </w:t>
      </w:r>
      <w:proofErr w:type="spellStart"/>
      <w:r>
        <w:rPr>
          <w:rFonts w:cs="Arial"/>
          <w:bCs/>
          <w:szCs w:val="20"/>
        </w:rPr>
        <w:t>konzervirajoči</w:t>
      </w:r>
      <w:proofErr w:type="spellEnd"/>
      <w:r>
        <w:rPr>
          <w:rFonts w:cs="Arial"/>
          <w:bCs/>
          <w:szCs w:val="20"/>
        </w:rPr>
        <w:t xml:space="preserve"> obdelavi se razširi uporaba strojev na drugo kmetijsko mehanizacijo, ki ustreza </w:t>
      </w:r>
      <w:proofErr w:type="spellStart"/>
      <w:r>
        <w:rPr>
          <w:rFonts w:cs="Arial"/>
          <w:bCs/>
          <w:szCs w:val="20"/>
        </w:rPr>
        <w:t>konzervirajoči</w:t>
      </w:r>
      <w:proofErr w:type="spellEnd"/>
      <w:r>
        <w:rPr>
          <w:rFonts w:cs="Arial"/>
          <w:bCs/>
          <w:szCs w:val="20"/>
        </w:rPr>
        <w:t xml:space="preserve"> obdelavi kot je navedeno tudi v SN 2023-2027. Na terenu se namreč pojavljajo tudi drugi ustrezni pristopi za </w:t>
      </w:r>
      <w:proofErr w:type="spellStart"/>
      <w:r>
        <w:rPr>
          <w:rFonts w:cs="Arial"/>
          <w:bCs/>
          <w:szCs w:val="20"/>
        </w:rPr>
        <w:t>konzervirajočo</w:t>
      </w:r>
      <w:proofErr w:type="spellEnd"/>
      <w:r>
        <w:rPr>
          <w:rFonts w:cs="Arial"/>
          <w:bCs/>
          <w:szCs w:val="20"/>
        </w:rPr>
        <w:t xml:space="preserve"> obdelavo, ki pa ne vključujejo rabe pasivnih strojev ali aktivnih (gnanih) strojev za </w:t>
      </w:r>
      <w:proofErr w:type="spellStart"/>
      <w:r>
        <w:rPr>
          <w:rFonts w:cs="Arial"/>
          <w:bCs/>
          <w:szCs w:val="20"/>
        </w:rPr>
        <w:t>konzervirajočo</w:t>
      </w:r>
      <w:proofErr w:type="spellEnd"/>
      <w:r>
        <w:rPr>
          <w:rFonts w:cs="Arial"/>
          <w:bCs/>
          <w:szCs w:val="20"/>
        </w:rPr>
        <w:t xml:space="preserve"> obdelavo. Tak pristop je na primer setev z </w:t>
      </w:r>
      <w:proofErr w:type="spellStart"/>
      <w:r>
        <w:rPr>
          <w:rFonts w:cs="Arial"/>
          <w:bCs/>
          <w:szCs w:val="20"/>
        </w:rPr>
        <w:t>droni</w:t>
      </w:r>
      <w:proofErr w:type="spellEnd"/>
      <w:r>
        <w:rPr>
          <w:rFonts w:cs="Arial"/>
          <w:bCs/>
          <w:szCs w:val="20"/>
        </w:rPr>
        <w:t xml:space="preserve">, ki ga razširjenja definicija lahko upošteva pri </w:t>
      </w:r>
      <w:proofErr w:type="spellStart"/>
      <w:r>
        <w:rPr>
          <w:rFonts w:cs="Arial"/>
          <w:bCs/>
          <w:szCs w:val="20"/>
        </w:rPr>
        <w:t>konzervirajoči</w:t>
      </w:r>
      <w:proofErr w:type="spellEnd"/>
      <w:r>
        <w:rPr>
          <w:rFonts w:cs="Arial"/>
          <w:bCs/>
          <w:szCs w:val="20"/>
        </w:rPr>
        <w:t xml:space="preserve"> obdelavi, saj s takim pristopom kmetje tudi dosegajo cilj </w:t>
      </w:r>
      <w:proofErr w:type="spellStart"/>
      <w:r>
        <w:rPr>
          <w:rFonts w:cs="Arial"/>
          <w:bCs/>
          <w:szCs w:val="20"/>
        </w:rPr>
        <w:t>konzervirajoče</w:t>
      </w:r>
      <w:proofErr w:type="spellEnd"/>
      <w:r>
        <w:rPr>
          <w:rFonts w:cs="Arial"/>
          <w:bCs/>
          <w:szCs w:val="20"/>
        </w:rPr>
        <w:t xml:space="preserve"> obdelave, da površine ne orjejo.</w:t>
      </w:r>
    </w:p>
    <w:p w14:paraId="6AD228D1" w14:textId="77777777" w:rsidR="00616EB0" w:rsidRPr="00801A9D" w:rsidRDefault="00616EB0" w:rsidP="00616EB0">
      <w:pPr>
        <w:rPr>
          <w:rFonts w:cs="Arial"/>
          <w:b/>
          <w:szCs w:val="20"/>
        </w:rPr>
      </w:pPr>
    </w:p>
    <w:p w14:paraId="1B74C84C" w14:textId="77777777" w:rsidR="00616EB0" w:rsidRPr="00616EB0" w:rsidRDefault="00616EB0" w:rsidP="00616EB0">
      <w:pPr>
        <w:rPr>
          <w:rFonts w:cs="Arial"/>
          <w:b/>
          <w:bCs/>
          <w:szCs w:val="20"/>
        </w:rPr>
      </w:pPr>
      <w:r w:rsidRPr="00616EB0">
        <w:rPr>
          <w:rFonts w:cs="Arial"/>
          <w:b/>
          <w:bCs/>
          <w:szCs w:val="20"/>
        </w:rPr>
        <w:t>K 6.členu</w:t>
      </w:r>
    </w:p>
    <w:p w14:paraId="6A34D483" w14:textId="77777777" w:rsidR="00616EB0" w:rsidRDefault="00616EB0" w:rsidP="00616EB0">
      <w:pPr>
        <w:rPr>
          <w:rFonts w:cs="Arial"/>
          <w:szCs w:val="20"/>
        </w:rPr>
      </w:pPr>
      <w:r>
        <w:rPr>
          <w:rFonts w:cs="Arial"/>
          <w:szCs w:val="20"/>
        </w:rPr>
        <w:t xml:space="preserve">Pri shemi NPE so rabe na katerih se shema lahko izvaja definirane v tretjem odstavku 34.a člena. Ker pa shema vsebuje štiri kmetijske prakse je s šifrantom kmetijskih rastlin natančneje določeno na katerih rabah naštetih v tretjem odstavku 34. a člena, se posamezna kmetijska praksa izvaja. </w:t>
      </w:r>
    </w:p>
    <w:p w14:paraId="07C99BAE" w14:textId="77777777" w:rsidR="00616EB0" w:rsidRDefault="00616EB0" w:rsidP="00616EB0">
      <w:pPr>
        <w:rPr>
          <w:rFonts w:cs="Arial"/>
          <w:szCs w:val="20"/>
        </w:rPr>
      </w:pPr>
    </w:p>
    <w:p w14:paraId="5C661FE0" w14:textId="77777777" w:rsidR="00616EB0" w:rsidRPr="00616EB0" w:rsidRDefault="00616EB0" w:rsidP="00616EB0">
      <w:pPr>
        <w:rPr>
          <w:rFonts w:cs="Arial"/>
          <w:b/>
          <w:bCs/>
          <w:szCs w:val="20"/>
        </w:rPr>
      </w:pPr>
      <w:r w:rsidRPr="00616EB0">
        <w:rPr>
          <w:rFonts w:cs="Arial"/>
          <w:b/>
          <w:bCs/>
          <w:szCs w:val="20"/>
        </w:rPr>
        <w:t xml:space="preserve">K 7.členu </w:t>
      </w:r>
    </w:p>
    <w:p w14:paraId="54E1C105" w14:textId="77777777" w:rsidR="00616EB0" w:rsidRDefault="00616EB0" w:rsidP="00616EB0">
      <w:pPr>
        <w:rPr>
          <w:rFonts w:cs="Arial"/>
          <w:szCs w:val="20"/>
        </w:rPr>
      </w:pPr>
      <w:r>
        <w:rPr>
          <w:rFonts w:cs="Arial"/>
          <w:szCs w:val="20"/>
        </w:rPr>
        <w:t>Pri prilogi 6, ki definira kombinacije posameznih SOPO shem na isti površini, se naredi popravek pri kmetijski praksi praha in shemi NPP ter ZEL. In sicer se na isti površini ne sme izvajati zelena praha, medtem ko se črna praha v primeru sheme NPP lahko izvaja, s shemo ZEL pa je nezdružljiva zaradi datumov obvezne prisotnosti zelenega pokrova prezimnega posevka oziroma datumov obvezne prisotnosti prahe. S spremembo tako prepoved kombinacije s shemo NPP in ZEL vežemo le na zeleno praho.</w:t>
      </w:r>
    </w:p>
    <w:p w14:paraId="73B6C530" w14:textId="77777777" w:rsidR="00616EB0" w:rsidRDefault="00616EB0" w:rsidP="00616EB0">
      <w:pPr>
        <w:rPr>
          <w:rFonts w:cs="Arial"/>
          <w:szCs w:val="20"/>
        </w:rPr>
      </w:pPr>
    </w:p>
    <w:p w14:paraId="45B7C39D" w14:textId="77777777" w:rsidR="00616EB0" w:rsidRPr="00616EB0" w:rsidRDefault="00616EB0" w:rsidP="00616EB0">
      <w:pPr>
        <w:rPr>
          <w:rFonts w:cs="Arial"/>
          <w:b/>
          <w:bCs/>
          <w:szCs w:val="20"/>
        </w:rPr>
      </w:pPr>
      <w:r w:rsidRPr="00616EB0">
        <w:rPr>
          <w:rFonts w:cs="Arial"/>
          <w:b/>
          <w:bCs/>
          <w:szCs w:val="20"/>
        </w:rPr>
        <w:t>K 8.členu</w:t>
      </w:r>
    </w:p>
    <w:p w14:paraId="005F6126" w14:textId="35D83D92" w:rsidR="00616EB0" w:rsidRPr="00801A9D" w:rsidRDefault="00616EB0" w:rsidP="00616EB0">
      <w:pPr>
        <w:rPr>
          <w:rFonts w:cs="Arial"/>
          <w:szCs w:val="20"/>
        </w:rPr>
      </w:pPr>
      <w:r>
        <w:rPr>
          <w:rFonts w:cs="Arial"/>
          <w:szCs w:val="20"/>
        </w:rPr>
        <w:t>Zaradi vseh naštetih sprememb, ki jih uvaja novela se prilagodi tudi katalog kršitev za intervencijo SOPO , ki je kot priloga 10 sestavni del uredbe.</w:t>
      </w:r>
    </w:p>
    <w:sectPr w:rsidR="00616EB0" w:rsidRPr="00801A9D" w:rsidSect="008A5202">
      <w:headerReference w:type="first" r:id="rId21"/>
      <w:pgSz w:w="11900" w:h="16840" w:code="9"/>
      <w:pgMar w:top="1701" w:right="1701" w:bottom="1134" w:left="1701" w:header="993" w:footer="794" w:gutter="0"/>
      <w:cols w:space="708"/>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Metka Valek" w:date="2025-04-08T09:25:00Z" w:initials="MV">
    <w:p w14:paraId="48173B49" w14:textId="67B251F0" w:rsidR="00616EB0" w:rsidRDefault="00616EB0">
      <w:pPr>
        <w:pStyle w:val="Pripombabesedilo"/>
      </w:pPr>
      <w:r>
        <w:rPr>
          <w:rStyle w:val="Pripombasklic"/>
        </w:rPr>
        <w:annotationRef/>
      </w:r>
      <w:r>
        <w:t>Še ostaja odprto ali se prilagodi tudi za shemo NPP _ odločitev na ravni MKGP  še ni sprejeta.</w:t>
      </w:r>
    </w:p>
  </w:comment>
  <w:comment w:id="6" w:author="Metka Valek" w:date="2025-04-08T10:22:00Z" w:initials="MV">
    <w:p w14:paraId="22779C05" w14:textId="2EB81960" w:rsidR="00616EB0" w:rsidRDefault="00616EB0">
      <w:pPr>
        <w:pStyle w:val="Pripombabesedilo"/>
      </w:pPr>
      <w:r>
        <w:rPr>
          <w:rStyle w:val="Pripombasklic"/>
        </w:rPr>
        <w:annotationRef/>
      </w:r>
      <w:r>
        <w:t xml:space="preserve">Ostanemo na 30% , ki je spodnja meja tudi za </w:t>
      </w:r>
      <w:proofErr w:type="spellStart"/>
      <w:r>
        <w:t>konzervirajočo</w:t>
      </w:r>
      <w:proofErr w:type="spellEnd"/>
      <w:r>
        <w:t xml:space="preserve"> obdelavo. Ne moremo zapisati manjšega odstotka.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8173B49" w15:done="0"/>
  <w15:commentEx w15:paraId="22779C0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9F6A18" w16cex:dateUtc="2025-04-08T07:25:00Z"/>
  <w16cex:commentExtensible w16cex:durableId="2B9F774B" w16cex:dateUtc="2025-04-08T08: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173B49" w16cid:durableId="2B9F6A18"/>
  <w16cid:commentId w16cid:paraId="22779C05" w16cid:durableId="2B9F774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BEDAD8" w14:textId="77777777" w:rsidR="006B3452" w:rsidRDefault="006B3452">
      <w:r>
        <w:separator/>
      </w:r>
    </w:p>
  </w:endnote>
  <w:endnote w:type="continuationSeparator" w:id="0">
    <w:p w14:paraId="272D8182" w14:textId="77777777" w:rsidR="006B3452" w:rsidRDefault="006B3452">
      <w:r>
        <w:continuationSeparator/>
      </w:r>
    </w:p>
  </w:endnote>
  <w:endnote w:type="continuationNotice" w:id="1">
    <w:p w14:paraId="56E30737" w14:textId="77777777" w:rsidR="006B3452" w:rsidRDefault="006B34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AA47B" w14:textId="77777777" w:rsidR="00C0215C" w:rsidRDefault="00C0215C"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84CE11" w14:textId="77777777" w:rsidR="00C0215C" w:rsidRDefault="00C0215C"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8CB30" w14:textId="7D61041A" w:rsidR="00C0215C" w:rsidRDefault="00C0215C"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7B0590">
      <w:rPr>
        <w:rStyle w:val="tevilkastrani"/>
        <w:noProof/>
      </w:rPr>
      <w:t>22</w:t>
    </w:r>
    <w:r>
      <w:rPr>
        <w:rStyle w:val="tevilkastrani"/>
      </w:rPr>
      <w:fldChar w:fldCharType="end"/>
    </w:r>
  </w:p>
  <w:p w14:paraId="3CF7DA16" w14:textId="77777777" w:rsidR="00C0215C" w:rsidRDefault="00C0215C"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B58FB" w14:textId="77777777" w:rsidR="006B3452" w:rsidRDefault="006B3452">
      <w:r>
        <w:separator/>
      </w:r>
    </w:p>
  </w:footnote>
  <w:footnote w:type="continuationSeparator" w:id="0">
    <w:p w14:paraId="1BA94708" w14:textId="77777777" w:rsidR="006B3452" w:rsidRDefault="006B3452">
      <w:r>
        <w:continuationSeparator/>
      </w:r>
    </w:p>
  </w:footnote>
  <w:footnote w:type="continuationNotice" w:id="1">
    <w:p w14:paraId="2AF8BEC2" w14:textId="77777777" w:rsidR="006B3452" w:rsidRDefault="006B345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72AD7" w14:textId="77777777" w:rsidR="00C0215C" w:rsidRPr="00110CBD" w:rsidRDefault="00C0215C"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0215C" w:rsidRPr="008F3500" w14:paraId="7CD9629C"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0215C" w:rsidRPr="008F3500" w14:paraId="461281D2" w14:textId="77777777" w:rsidTr="00DD6502">
            <w:trPr>
              <w:cantSplit/>
              <w:trHeight w:hRule="exact" w:val="847"/>
            </w:trPr>
            <w:tc>
              <w:tcPr>
                <w:tcW w:w="567" w:type="dxa"/>
              </w:tcPr>
              <w:p w14:paraId="56BB108C" w14:textId="77777777" w:rsidR="00C0215C" w:rsidRDefault="00C0215C"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lang w:eastAsia="sl-SI"/>
                  </w:rPr>
                  <w:t></w:t>
                </w:r>
              </w:p>
              <w:p w14:paraId="6176C1C5" w14:textId="77777777" w:rsidR="00C0215C" w:rsidRPr="006D42D9" w:rsidRDefault="00C0215C" w:rsidP="00990D2C">
                <w:pPr>
                  <w:rPr>
                    <w:rFonts w:ascii="Republika" w:hAnsi="Republika"/>
                    <w:sz w:val="60"/>
                    <w:szCs w:val="60"/>
                  </w:rPr>
                </w:pPr>
              </w:p>
              <w:p w14:paraId="23F48686" w14:textId="77777777" w:rsidR="00C0215C" w:rsidRPr="006D42D9" w:rsidRDefault="00C0215C" w:rsidP="00990D2C">
                <w:pPr>
                  <w:rPr>
                    <w:rFonts w:ascii="Republika" w:hAnsi="Republika"/>
                    <w:sz w:val="60"/>
                    <w:szCs w:val="60"/>
                  </w:rPr>
                </w:pPr>
              </w:p>
              <w:p w14:paraId="76D981FE" w14:textId="77777777" w:rsidR="00C0215C" w:rsidRPr="006D42D9" w:rsidRDefault="00C0215C" w:rsidP="00990D2C">
                <w:pPr>
                  <w:rPr>
                    <w:rFonts w:ascii="Republika" w:hAnsi="Republika"/>
                    <w:sz w:val="60"/>
                    <w:szCs w:val="60"/>
                  </w:rPr>
                </w:pPr>
              </w:p>
              <w:p w14:paraId="115CD9C6" w14:textId="77777777" w:rsidR="00C0215C" w:rsidRPr="006D42D9" w:rsidRDefault="00C0215C" w:rsidP="00990D2C">
                <w:pPr>
                  <w:rPr>
                    <w:rFonts w:ascii="Republika" w:hAnsi="Republika"/>
                    <w:sz w:val="60"/>
                    <w:szCs w:val="60"/>
                  </w:rPr>
                </w:pPr>
              </w:p>
              <w:p w14:paraId="321B3502" w14:textId="77777777" w:rsidR="00C0215C" w:rsidRPr="006D42D9" w:rsidRDefault="00C0215C" w:rsidP="00990D2C">
                <w:pPr>
                  <w:rPr>
                    <w:rFonts w:ascii="Republika" w:hAnsi="Republika"/>
                    <w:sz w:val="60"/>
                    <w:szCs w:val="60"/>
                  </w:rPr>
                </w:pPr>
              </w:p>
              <w:p w14:paraId="58CD4A6B" w14:textId="77777777" w:rsidR="00C0215C" w:rsidRPr="006D42D9" w:rsidRDefault="00C0215C" w:rsidP="00990D2C">
                <w:pPr>
                  <w:rPr>
                    <w:rFonts w:ascii="Republika" w:hAnsi="Republika"/>
                    <w:sz w:val="60"/>
                    <w:szCs w:val="60"/>
                  </w:rPr>
                </w:pPr>
              </w:p>
              <w:p w14:paraId="56ACC9A8" w14:textId="77777777" w:rsidR="00C0215C" w:rsidRPr="006D42D9" w:rsidRDefault="00C0215C" w:rsidP="00990D2C">
                <w:pPr>
                  <w:rPr>
                    <w:rFonts w:ascii="Republika" w:hAnsi="Republika"/>
                    <w:sz w:val="60"/>
                    <w:szCs w:val="60"/>
                  </w:rPr>
                </w:pPr>
              </w:p>
              <w:p w14:paraId="3DC10341" w14:textId="77777777" w:rsidR="00C0215C" w:rsidRPr="006D42D9" w:rsidRDefault="00C0215C" w:rsidP="00990D2C">
                <w:pPr>
                  <w:rPr>
                    <w:rFonts w:ascii="Republika" w:hAnsi="Republika"/>
                    <w:sz w:val="60"/>
                    <w:szCs w:val="60"/>
                  </w:rPr>
                </w:pPr>
              </w:p>
              <w:p w14:paraId="30A6AA8F" w14:textId="77777777" w:rsidR="00C0215C" w:rsidRPr="006D42D9" w:rsidRDefault="00C0215C" w:rsidP="00990D2C">
                <w:pPr>
                  <w:rPr>
                    <w:rFonts w:ascii="Republika" w:hAnsi="Republika"/>
                    <w:sz w:val="60"/>
                    <w:szCs w:val="60"/>
                  </w:rPr>
                </w:pPr>
              </w:p>
              <w:p w14:paraId="04E9F08B" w14:textId="77777777" w:rsidR="00C0215C" w:rsidRPr="006D42D9" w:rsidRDefault="00C0215C" w:rsidP="00990D2C">
                <w:pPr>
                  <w:rPr>
                    <w:rFonts w:ascii="Republika" w:hAnsi="Republika"/>
                    <w:sz w:val="60"/>
                    <w:szCs w:val="60"/>
                  </w:rPr>
                </w:pPr>
              </w:p>
              <w:p w14:paraId="1DBDA7A4" w14:textId="77777777" w:rsidR="00C0215C" w:rsidRPr="006D42D9" w:rsidRDefault="00C0215C" w:rsidP="00990D2C">
                <w:pPr>
                  <w:rPr>
                    <w:rFonts w:ascii="Republika" w:hAnsi="Republika"/>
                    <w:sz w:val="60"/>
                    <w:szCs w:val="60"/>
                  </w:rPr>
                </w:pPr>
              </w:p>
              <w:p w14:paraId="0FD4F953" w14:textId="77777777" w:rsidR="00C0215C" w:rsidRPr="006D42D9" w:rsidRDefault="00C0215C" w:rsidP="00990D2C">
                <w:pPr>
                  <w:rPr>
                    <w:rFonts w:ascii="Republika" w:hAnsi="Republika"/>
                    <w:sz w:val="60"/>
                    <w:szCs w:val="60"/>
                  </w:rPr>
                </w:pPr>
              </w:p>
              <w:p w14:paraId="786DA836" w14:textId="77777777" w:rsidR="00C0215C" w:rsidRPr="006D42D9" w:rsidRDefault="00C0215C" w:rsidP="00990D2C">
                <w:pPr>
                  <w:rPr>
                    <w:rFonts w:ascii="Republika" w:hAnsi="Republika"/>
                    <w:sz w:val="60"/>
                    <w:szCs w:val="60"/>
                  </w:rPr>
                </w:pPr>
              </w:p>
              <w:p w14:paraId="21DB0F43" w14:textId="77777777" w:rsidR="00C0215C" w:rsidRPr="006D42D9" w:rsidRDefault="00C0215C" w:rsidP="00990D2C">
                <w:pPr>
                  <w:rPr>
                    <w:rFonts w:ascii="Republika" w:hAnsi="Republika"/>
                    <w:sz w:val="60"/>
                    <w:szCs w:val="60"/>
                  </w:rPr>
                </w:pPr>
              </w:p>
              <w:p w14:paraId="6BE549B0" w14:textId="77777777" w:rsidR="00C0215C" w:rsidRPr="006D42D9" w:rsidRDefault="00C0215C" w:rsidP="00990D2C">
                <w:pPr>
                  <w:rPr>
                    <w:rFonts w:ascii="Republika" w:hAnsi="Republika"/>
                    <w:sz w:val="60"/>
                    <w:szCs w:val="60"/>
                  </w:rPr>
                </w:pPr>
              </w:p>
              <w:p w14:paraId="5648E8A9" w14:textId="77777777" w:rsidR="00C0215C" w:rsidRPr="006D42D9" w:rsidRDefault="00C0215C" w:rsidP="00990D2C">
                <w:pPr>
                  <w:rPr>
                    <w:rFonts w:ascii="Republika" w:hAnsi="Republika"/>
                    <w:sz w:val="60"/>
                    <w:szCs w:val="60"/>
                  </w:rPr>
                </w:pPr>
              </w:p>
            </w:tc>
          </w:tr>
        </w:tbl>
        <w:p w14:paraId="4F0B3ABE" w14:textId="77777777" w:rsidR="00C0215C" w:rsidRPr="008F3500" w:rsidRDefault="00C0215C" w:rsidP="00D248DE">
          <w:pPr>
            <w:autoSpaceDE w:val="0"/>
            <w:autoSpaceDN w:val="0"/>
            <w:adjustRightInd w:val="0"/>
            <w:rPr>
              <w:rFonts w:ascii="Republika" w:hAnsi="Republika"/>
              <w:color w:val="529DBA"/>
              <w:sz w:val="60"/>
              <w:szCs w:val="60"/>
            </w:rPr>
          </w:pPr>
        </w:p>
      </w:tc>
    </w:tr>
  </w:tbl>
  <w:p w14:paraId="3AA907D6" w14:textId="02D5B15E" w:rsidR="00C0215C" w:rsidRPr="00990D2C" w:rsidRDefault="00C0215C" w:rsidP="00990D2C">
    <w:pPr>
      <w:autoSpaceDE w:val="0"/>
      <w:autoSpaceDN w:val="0"/>
      <w:adjustRightInd w:val="0"/>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7CF3F8A" wp14:editId="65C2F248">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02C3593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19E7EAD" w14:textId="77777777" w:rsidR="00C0215C" w:rsidRPr="00990D2C" w:rsidRDefault="00C0215C" w:rsidP="00EE3DE1">
    <w:pPr>
      <w:pStyle w:val="Glava"/>
      <w:tabs>
        <w:tab w:val="clear" w:pos="4320"/>
        <w:tab w:val="clear" w:pos="8640"/>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86E75D6" w14:textId="77777777" w:rsidR="00C0215C" w:rsidRPr="008F3500" w:rsidRDefault="00C0215C"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0AB550F"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7EAD5DF"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71BB969"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DA4B794" w14:textId="77777777" w:rsidR="00C0215C" w:rsidRPr="008F3500" w:rsidRDefault="00C0215C"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AD70E" w14:textId="77777777" w:rsidR="00C0215C" w:rsidRDefault="00C0215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5053F1"/>
    <w:multiLevelType w:val="hybridMultilevel"/>
    <w:tmpl w:val="04F6A5C8"/>
    <w:lvl w:ilvl="0" w:tplc="6DE8E924">
      <w:start w:val="1"/>
      <w:numFmt w:val="bullet"/>
      <w:lvlText w:val="•"/>
      <w:lvlJc w:val="left"/>
      <w:pPr>
        <w:tabs>
          <w:tab w:val="num" w:pos="720"/>
        </w:tabs>
        <w:ind w:left="720" w:hanging="360"/>
      </w:pPr>
      <w:rPr>
        <w:rFonts w:ascii="Arial" w:hAnsi="Arial" w:hint="default"/>
      </w:rPr>
    </w:lvl>
    <w:lvl w:ilvl="1" w:tplc="D158CD8E" w:tentative="1">
      <w:start w:val="1"/>
      <w:numFmt w:val="bullet"/>
      <w:lvlText w:val="•"/>
      <w:lvlJc w:val="left"/>
      <w:pPr>
        <w:tabs>
          <w:tab w:val="num" w:pos="1440"/>
        </w:tabs>
        <w:ind w:left="1440" w:hanging="360"/>
      </w:pPr>
      <w:rPr>
        <w:rFonts w:ascii="Arial" w:hAnsi="Arial" w:hint="default"/>
      </w:rPr>
    </w:lvl>
    <w:lvl w:ilvl="2" w:tplc="57A86016" w:tentative="1">
      <w:start w:val="1"/>
      <w:numFmt w:val="bullet"/>
      <w:lvlText w:val="•"/>
      <w:lvlJc w:val="left"/>
      <w:pPr>
        <w:tabs>
          <w:tab w:val="num" w:pos="2160"/>
        </w:tabs>
        <w:ind w:left="2160" w:hanging="360"/>
      </w:pPr>
      <w:rPr>
        <w:rFonts w:ascii="Arial" w:hAnsi="Arial" w:hint="default"/>
      </w:rPr>
    </w:lvl>
    <w:lvl w:ilvl="3" w:tplc="AD4E1704" w:tentative="1">
      <w:start w:val="1"/>
      <w:numFmt w:val="bullet"/>
      <w:lvlText w:val="•"/>
      <w:lvlJc w:val="left"/>
      <w:pPr>
        <w:tabs>
          <w:tab w:val="num" w:pos="2880"/>
        </w:tabs>
        <w:ind w:left="2880" w:hanging="360"/>
      </w:pPr>
      <w:rPr>
        <w:rFonts w:ascii="Arial" w:hAnsi="Arial" w:hint="default"/>
      </w:rPr>
    </w:lvl>
    <w:lvl w:ilvl="4" w:tplc="6C964A2E" w:tentative="1">
      <w:start w:val="1"/>
      <w:numFmt w:val="bullet"/>
      <w:lvlText w:val="•"/>
      <w:lvlJc w:val="left"/>
      <w:pPr>
        <w:tabs>
          <w:tab w:val="num" w:pos="3600"/>
        </w:tabs>
        <w:ind w:left="3600" w:hanging="360"/>
      </w:pPr>
      <w:rPr>
        <w:rFonts w:ascii="Arial" w:hAnsi="Arial" w:hint="default"/>
      </w:rPr>
    </w:lvl>
    <w:lvl w:ilvl="5" w:tplc="24B8F170" w:tentative="1">
      <w:start w:val="1"/>
      <w:numFmt w:val="bullet"/>
      <w:lvlText w:val="•"/>
      <w:lvlJc w:val="left"/>
      <w:pPr>
        <w:tabs>
          <w:tab w:val="num" w:pos="4320"/>
        </w:tabs>
        <w:ind w:left="4320" w:hanging="360"/>
      </w:pPr>
      <w:rPr>
        <w:rFonts w:ascii="Arial" w:hAnsi="Arial" w:hint="default"/>
      </w:rPr>
    </w:lvl>
    <w:lvl w:ilvl="6" w:tplc="09D0CC6A" w:tentative="1">
      <w:start w:val="1"/>
      <w:numFmt w:val="bullet"/>
      <w:lvlText w:val="•"/>
      <w:lvlJc w:val="left"/>
      <w:pPr>
        <w:tabs>
          <w:tab w:val="num" w:pos="5040"/>
        </w:tabs>
        <w:ind w:left="5040" w:hanging="360"/>
      </w:pPr>
      <w:rPr>
        <w:rFonts w:ascii="Arial" w:hAnsi="Arial" w:hint="default"/>
      </w:rPr>
    </w:lvl>
    <w:lvl w:ilvl="7" w:tplc="9CD87AC4" w:tentative="1">
      <w:start w:val="1"/>
      <w:numFmt w:val="bullet"/>
      <w:lvlText w:val="•"/>
      <w:lvlJc w:val="left"/>
      <w:pPr>
        <w:tabs>
          <w:tab w:val="num" w:pos="5760"/>
        </w:tabs>
        <w:ind w:left="5760" w:hanging="360"/>
      </w:pPr>
      <w:rPr>
        <w:rFonts w:ascii="Arial" w:hAnsi="Arial" w:hint="default"/>
      </w:rPr>
    </w:lvl>
    <w:lvl w:ilvl="8" w:tplc="434C324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E7F46F4"/>
    <w:multiLevelType w:val="hybridMultilevel"/>
    <w:tmpl w:val="8DE64058"/>
    <w:lvl w:ilvl="0" w:tplc="2D44E3D6">
      <w:start w:val="3"/>
      <w:numFmt w:val="decimal"/>
      <w:lvlText w:val="(%1)"/>
      <w:lvlJc w:val="left"/>
      <w:pPr>
        <w:ind w:left="360" w:hanging="360"/>
      </w:pPr>
      <w:rPr>
        <w:rFonts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0CF7706"/>
    <w:multiLevelType w:val="hybridMultilevel"/>
    <w:tmpl w:val="D8A6F3E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6E6C71"/>
    <w:multiLevelType w:val="hybridMultilevel"/>
    <w:tmpl w:val="0EB0DE30"/>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EC2734"/>
    <w:multiLevelType w:val="hybridMultilevel"/>
    <w:tmpl w:val="1756BDBC"/>
    <w:lvl w:ilvl="0" w:tplc="2D44E3D6">
      <w:start w:val="3"/>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0F87308"/>
    <w:multiLevelType w:val="hybridMultilevel"/>
    <w:tmpl w:val="1C3A2CF4"/>
    <w:lvl w:ilvl="0" w:tplc="3E500D5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2222984"/>
    <w:multiLevelType w:val="hybridMultilevel"/>
    <w:tmpl w:val="E3C23F82"/>
    <w:lvl w:ilvl="0" w:tplc="CBD40AC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F71F06"/>
    <w:multiLevelType w:val="hybridMultilevel"/>
    <w:tmpl w:val="A2FAFBB0"/>
    <w:lvl w:ilvl="0" w:tplc="3E7A49DA">
      <w:start w:val="1"/>
      <w:numFmt w:val="bullet"/>
      <w:lvlText w:val="•"/>
      <w:lvlJc w:val="left"/>
      <w:pPr>
        <w:tabs>
          <w:tab w:val="num" w:pos="720"/>
        </w:tabs>
        <w:ind w:left="720" w:hanging="360"/>
      </w:pPr>
      <w:rPr>
        <w:rFonts w:ascii="Arial" w:hAnsi="Arial" w:hint="default"/>
      </w:rPr>
    </w:lvl>
    <w:lvl w:ilvl="1" w:tplc="90DA900C">
      <w:start w:val="1"/>
      <w:numFmt w:val="bullet"/>
      <w:lvlText w:val="•"/>
      <w:lvlJc w:val="left"/>
      <w:pPr>
        <w:tabs>
          <w:tab w:val="num" w:pos="1440"/>
        </w:tabs>
        <w:ind w:left="1440" w:hanging="360"/>
      </w:pPr>
      <w:rPr>
        <w:rFonts w:ascii="Arial" w:hAnsi="Arial" w:hint="default"/>
      </w:rPr>
    </w:lvl>
    <w:lvl w:ilvl="2" w:tplc="A79A479E" w:tentative="1">
      <w:start w:val="1"/>
      <w:numFmt w:val="bullet"/>
      <w:lvlText w:val="•"/>
      <w:lvlJc w:val="left"/>
      <w:pPr>
        <w:tabs>
          <w:tab w:val="num" w:pos="2160"/>
        </w:tabs>
        <w:ind w:left="2160" w:hanging="360"/>
      </w:pPr>
      <w:rPr>
        <w:rFonts w:ascii="Arial" w:hAnsi="Arial" w:hint="default"/>
      </w:rPr>
    </w:lvl>
    <w:lvl w:ilvl="3" w:tplc="E6C23A84" w:tentative="1">
      <w:start w:val="1"/>
      <w:numFmt w:val="bullet"/>
      <w:lvlText w:val="•"/>
      <w:lvlJc w:val="left"/>
      <w:pPr>
        <w:tabs>
          <w:tab w:val="num" w:pos="2880"/>
        </w:tabs>
        <w:ind w:left="2880" w:hanging="360"/>
      </w:pPr>
      <w:rPr>
        <w:rFonts w:ascii="Arial" w:hAnsi="Arial" w:hint="default"/>
      </w:rPr>
    </w:lvl>
    <w:lvl w:ilvl="4" w:tplc="643EFDD4" w:tentative="1">
      <w:start w:val="1"/>
      <w:numFmt w:val="bullet"/>
      <w:lvlText w:val="•"/>
      <w:lvlJc w:val="left"/>
      <w:pPr>
        <w:tabs>
          <w:tab w:val="num" w:pos="3600"/>
        </w:tabs>
        <w:ind w:left="3600" w:hanging="360"/>
      </w:pPr>
      <w:rPr>
        <w:rFonts w:ascii="Arial" w:hAnsi="Arial" w:hint="default"/>
      </w:rPr>
    </w:lvl>
    <w:lvl w:ilvl="5" w:tplc="5FA8243A" w:tentative="1">
      <w:start w:val="1"/>
      <w:numFmt w:val="bullet"/>
      <w:lvlText w:val="•"/>
      <w:lvlJc w:val="left"/>
      <w:pPr>
        <w:tabs>
          <w:tab w:val="num" w:pos="4320"/>
        </w:tabs>
        <w:ind w:left="4320" w:hanging="360"/>
      </w:pPr>
      <w:rPr>
        <w:rFonts w:ascii="Arial" w:hAnsi="Arial" w:hint="default"/>
      </w:rPr>
    </w:lvl>
    <w:lvl w:ilvl="6" w:tplc="4BE63FF8" w:tentative="1">
      <w:start w:val="1"/>
      <w:numFmt w:val="bullet"/>
      <w:lvlText w:val="•"/>
      <w:lvlJc w:val="left"/>
      <w:pPr>
        <w:tabs>
          <w:tab w:val="num" w:pos="5040"/>
        </w:tabs>
        <w:ind w:left="5040" w:hanging="360"/>
      </w:pPr>
      <w:rPr>
        <w:rFonts w:ascii="Arial" w:hAnsi="Arial" w:hint="default"/>
      </w:rPr>
    </w:lvl>
    <w:lvl w:ilvl="7" w:tplc="9BBAA66E" w:tentative="1">
      <w:start w:val="1"/>
      <w:numFmt w:val="bullet"/>
      <w:lvlText w:val="•"/>
      <w:lvlJc w:val="left"/>
      <w:pPr>
        <w:tabs>
          <w:tab w:val="num" w:pos="5760"/>
        </w:tabs>
        <w:ind w:left="5760" w:hanging="360"/>
      </w:pPr>
      <w:rPr>
        <w:rFonts w:ascii="Arial" w:hAnsi="Arial" w:hint="default"/>
      </w:rPr>
    </w:lvl>
    <w:lvl w:ilvl="8" w:tplc="4F0C0C6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B592A56"/>
    <w:multiLevelType w:val="hybridMultilevel"/>
    <w:tmpl w:val="C0BC84B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15:restartNumberingAfterBreak="0">
    <w:nsid w:val="39D320D8"/>
    <w:multiLevelType w:val="hybridMultilevel"/>
    <w:tmpl w:val="5D281D6E"/>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A367253"/>
    <w:multiLevelType w:val="hybridMultilevel"/>
    <w:tmpl w:val="3C96CF8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CFB3559"/>
    <w:multiLevelType w:val="hybridMultilevel"/>
    <w:tmpl w:val="8BC6CE0E"/>
    <w:lvl w:ilvl="0" w:tplc="460E1974">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EAD43E0"/>
    <w:multiLevelType w:val="hybridMultilevel"/>
    <w:tmpl w:val="70FAAD40"/>
    <w:lvl w:ilvl="0" w:tplc="460E1974">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4B4B2ECA"/>
    <w:multiLevelType w:val="hybridMultilevel"/>
    <w:tmpl w:val="7896AA4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C937B6"/>
    <w:multiLevelType w:val="hybridMultilevel"/>
    <w:tmpl w:val="0888BB98"/>
    <w:lvl w:ilvl="0" w:tplc="460E1974">
      <w:start w:val="3"/>
      <w:numFmt w:val="bullet"/>
      <w:lvlText w:val="-"/>
      <w:lvlJc w:val="left"/>
      <w:pPr>
        <w:ind w:left="720" w:hanging="360"/>
      </w:pPr>
      <w:rPr>
        <w:rFonts w:ascii="Arial" w:eastAsia="Times New Roman" w:hAnsi="Arial" w:cs="Arial" w:hint="default"/>
      </w:rPr>
    </w:lvl>
    <w:lvl w:ilvl="1" w:tplc="444A1986">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FB509CC"/>
    <w:multiLevelType w:val="hybridMultilevel"/>
    <w:tmpl w:val="7D464690"/>
    <w:lvl w:ilvl="0" w:tplc="4AC25A80">
      <w:start w:val="6"/>
      <w:numFmt w:val="decimal"/>
      <w:lvlText w:val="(%1)"/>
      <w:lvlJc w:val="left"/>
      <w:pPr>
        <w:ind w:left="720" w:hanging="360"/>
      </w:pPr>
      <w:rPr>
        <w:rFonts w:hint="default"/>
        <w:color w:val="70AD47"/>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90E38E8"/>
    <w:multiLevelType w:val="hybridMultilevel"/>
    <w:tmpl w:val="992A865C"/>
    <w:lvl w:ilvl="0" w:tplc="EF3C6C8C">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8" w15:restartNumberingAfterBreak="0">
    <w:nsid w:val="59846E6D"/>
    <w:multiLevelType w:val="hybridMultilevel"/>
    <w:tmpl w:val="D7A6BCCA"/>
    <w:lvl w:ilvl="0" w:tplc="9D263B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E16743"/>
    <w:multiLevelType w:val="hybridMultilevel"/>
    <w:tmpl w:val="59883EF0"/>
    <w:lvl w:ilvl="0" w:tplc="0A1654D2">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65CC1E58"/>
    <w:multiLevelType w:val="hybridMultilevel"/>
    <w:tmpl w:val="4F1E96DC"/>
    <w:lvl w:ilvl="0" w:tplc="F94A2AEE">
      <w:start w:val="1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9A6981"/>
    <w:multiLevelType w:val="hybridMultilevel"/>
    <w:tmpl w:val="3DAEBABC"/>
    <w:lvl w:ilvl="0" w:tplc="F3362900">
      <w:start w:val="16"/>
      <w:numFmt w:val="decimal"/>
      <w:lvlText w:val="(%1)"/>
      <w:lvlJc w:val="left"/>
      <w:pPr>
        <w:ind w:left="57" w:firstLine="30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E75680"/>
    <w:multiLevelType w:val="hybridMultilevel"/>
    <w:tmpl w:val="D6A8862C"/>
    <w:lvl w:ilvl="0" w:tplc="AF366128">
      <w:start w:val="1"/>
      <w:numFmt w:val="decimal"/>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9C9682E"/>
    <w:multiLevelType w:val="hybridMultilevel"/>
    <w:tmpl w:val="3452A7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9FC7D6D"/>
    <w:multiLevelType w:val="hybridMultilevel"/>
    <w:tmpl w:val="5F444158"/>
    <w:lvl w:ilvl="0" w:tplc="ED4298C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DB1463A"/>
    <w:multiLevelType w:val="hybridMultilevel"/>
    <w:tmpl w:val="145ED106"/>
    <w:lvl w:ilvl="0" w:tplc="6B7CD4F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5"/>
  </w:num>
  <w:num w:numId="3">
    <w:abstractNumId w:val="16"/>
    <w:lvlOverride w:ilvl="0">
      <w:startOverride w:val="1"/>
    </w:lvlOverride>
  </w:num>
  <w:num w:numId="4">
    <w:abstractNumId w:val="23"/>
  </w:num>
  <w:num w:numId="5">
    <w:abstractNumId w:val="0"/>
  </w:num>
  <w:num w:numId="6">
    <w:abstractNumId w:val="31"/>
  </w:num>
  <w:num w:numId="7">
    <w:abstractNumId w:val="14"/>
  </w:num>
  <w:num w:numId="8">
    <w:abstractNumId w:val="29"/>
  </w:num>
  <w:num w:numId="9">
    <w:abstractNumId w:val="5"/>
  </w:num>
  <w:num w:numId="10">
    <w:abstractNumId w:val="34"/>
  </w:num>
  <w:num w:numId="11">
    <w:abstractNumId w:val="40"/>
  </w:num>
  <w:num w:numId="12">
    <w:abstractNumId w:val="22"/>
  </w:num>
  <w:num w:numId="13">
    <w:abstractNumId w:val="11"/>
  </w:num>
  <w:num w:numId="14">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33"/>
  </w:num>
  <w:num w:numId="17">
    <w:abstractNumId w:val="8"/>
  </w:num>
  <w:num w:numId="18">
    <w:abstractNumId w:val="1"/>
  </w:num>
  <w:num w:numId="19">
    <w:abstractNumId w:val="9"/>
  </w:num>
  <w:num w:numId="20">
    <w:abstractNumId w:val="26"/>
  </w:num>
  <w:num w:numId="21">
    <w:abstractNumId w:val="27"/>
  </w:num>
  <w:num w:numId="22">
    <w:abstractNumId w:val="7"/>
  </w:num>
  <w:num w:numId="23">
    <w:abstractNumId w:val="6"/>
  </w:num>
  <w:num w:numId="24">
    <w:abstractNumId w:val="2"/>
  </w:num>
  <w:num w:numId="25">
    <w:abstractNumId w:val="21"/>
  </w:num>
  <w:num w:numId="26">
    <w:abstractNumId w:val="3"/>
  </w:num>
  <w:num w:numId="27">
    <w:abstractNumId w:val="20"/>
  </w:num>
  <w:num w:numId="28">
    <w:abstractNumId w:val="38"/>
  </w:num>
  <w:num w:numId="29">
    <w:abstractNumId w:val="24"/>
  </w:num>
  <w:num w:numId="30">
    <w:abstractNumId w:val="25"/>
  </w:num>
  <w:num w:numId="31">
    <w:abstractNumId w:val="39"/>
  </w:num>
  <w:num w:numId="32">
    <w:abstractNumId w:val="17"/>
  </w:num>
  <w:num w:numId="33">
    <w:abstractNumId w:val="18"/>
  </w:num>
  <w:num w:numId="34">
    <w:abstractNumId w:val="4"/>
  </w:num>
  <w:num w:numId="35">
    <w:abstractNumId w:val="36"/>
  </w:num>
  <w:num w:numId="36">
    <w:abstractNumId w:val="12"/>
  </w:num>
  <w:num w:numId="37">
    <w:abstractNumId w:val="28"/>
  </w:num>
  <w:num w:numId="38">
    <w:abstractNumId w:val="35"/>
  </w:num>
  <w:num w:numId="39">
    <w:abstractNumId w:val="32"/>
  </w:num>
  <w:num w:numId="40">
    <w:abstractNumId w:val="37"/>
  </w:num>
  <w:num w:numId="41">
    <w:abstractNumId w:val="3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tka Valek">
    <w15:presenceInfo w15:providerId="AD" w15:userId="S::Metka.Valek@gov.si::a579a3d5-2a2d-46e6-b5f5-28040a6e29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74F"/>
    <w:rsid w:val="000016D6"/>
    <w:rsid w:val="000024F7"/>
    <w:rsid w:val="00004AC2"/>
    <w:rsid w:val="00004E52"/>
    <w:rsid w:val="000063BE"/>
    <w:rsid w:val="00007078"/>
    <w:rsid w:val="00007B7F"/>
    <w:rsid w:val="0001260B"/>
    <w:rsid w:val="000126C0"/>
    <w:rsid w:val="00012CDC"/>
    <w:rsid w:val="0001341A"/>
    <w:rsid w:val="00013D01"/>
    <w:rsid w:val="00014B69"/>
    <w:rsid w:val="00014FA6"/>
    <w:rsid w:val="0001582C"/>
    <w:rsid w:val="00017082"/>
    <w:rsid w:val="00017318"/>
    <w:rsid w:val="00020112"/>
    <w:rsid w:val="0002016C"/>
    <w:rsid w:val="00020463"/>
    <w:rsid w:val="00021276"/>
    <w:rsid w:val="00021985"/>
    <w:rsid w:val="00021E44"/>
    <w:rsid w:val="00022586"/>
    <w:rsid w:val="00022CEA"/>
    <w:rsid w:val="00023A88"/>
    <w:rsid w:val="00025B7D"/>
    <w:rsid w:val="00026425"/>
    <w:rsid w:val="00027075"/>
    <w:rsid w:val="000276F4"/>
    <w:rsid w:val="000333DA"/>
    <w:rsid w:val="00033ACA"/>
    <w:rsid w:val="0003420A"/>
    <w:rsid w:val="00035136"/>
    <w:rsid w:val="00035A22"/>
    <w:rsid w:val="00036742"/>
    <w:rsid w:val="00037B98"/>
    <w:rsid w:val="000415F2"/>
    <w:rsid w:val="000426D2"/>
    <w:rsid w:val="000435FB"/>
    <w:rsid w:val="00043926"/>
    <w:rsid w:val="00043AD0"/>
    <w:rsid w:val="00043B9A"/>
    <w:rsid w:val="00045470"/>
    <w:rsid w:val="00045A0D"/>
    <w:rsid w:val="00045AB0"/>
    <w:rsid w:val="00045B41"/>
    <w:rsid w:val="00046FE3"/>
    <w:rsid w:val="00047FCC"/>
    <w:rsid w:val="00050C53"/>
    <w:rsid w:val="0005177C"/>
    <w:rsid w:val="00054378"/>
    <w:rsid w:val="00056164"/>
    <w:rsid w:val="00056939"/>
    <w:rsid w:val="00056977"/>
    <w:rsid w:val="000569BC"/>
    <w:rsid w:val="00060338"/>
    <w:rsid w:val="00060624"/>
    <w:rsid w:val="00061C9D"/>
    <w:rsid w:val="000637F7"/>
    <w:rsid w:val="00064237"/>
    <w:rsid w:val="0006442E"/>
    <w:rsid w:val="000655A8"/>
    <w:rsid w:val="000656A5"/>
    <w:rsid w:val="00065971"/>
    <w:rsid w:val="00065A1F"/>
    <w:rsid w:val="000665CA"/>
    <w:rsid w:val="00067441"/>
    <w:rsid w:val="00073058"/>
    <w:rsid w:val="00074F67"/>
    <w:rsid w:val="000752AE"/>
    <w:rsid w:val="00075E5F"/>
    <w:rsid w:val="00076428"/>
    <w:rsid w:val="000778E2"/>
    <w:rsid w:val="000808D8"/>
    <w:rsid w:val="0008387A"/>
    <w:rsid w:val="00083D83"/>
    <w:rsid w:val="00084DCE"/>
    <w:rsid w:val="00086E06"/>
    <w:rsid w:val="0009085D"/>
    <w:rsid w:val="00090F4B"/>
    <w:rsid w:val="00091EA7"/>
    <w:rsid w:val="0009245A"/>
    <w:rsid w:val="00092DDB"/>
    <w:rsid w:val="000933C8"/>
    <w:rsid w:val="000934C0"/>
    <w:rsid w:val="00094174"/>
    <w:rsid w:val="00094193"/>
    <w:rsid w:val="00097BD0"/>
    <w:rsid w:val="00097DFD"/>
    <w:rsid w:val="000A14DF"/>
    <w:rsid w:val="000A15F8"/>
    <w:rsid w:val="000A1B13"/>
    <w:rsid w:val="000A264B"/>
    <w:rsid w:val="000A3BB0"/>
    <w:rsid w:val="000A3DC0"/>
    <w:rsid w:val="000A4216"/>
    <w:rsid w:val="000A5918"/>
    <w:rsid w:val="000A6F49"/>
    <w:rsid w:val="000A7238"/>
    <w:rsid w:val="000B0076"/>
    <w:rsid w:val="000B1336"/>
    <w:rsid w:val="000B1735"/>
    <w:rsid w:val="000B4988"/>
    <w:rsid w:val="000B4E84"/>
    <w:rsid w:val="000B6BB0"/>
    <w:rsid w:val="000B72E0"/>
    <w:rsid w:val="000B7C3D"/>
    <w:rsid w:val="000C0159"/>
    <w:rsid w:val="000C0366"/>
    <w:rsid w:val="000C0BA3"/>
    <w:rsid w:val="000C1737"/>
    <w:rsid w:val="000C18B2"/>
    <w:rsid w:val="000C2B55"/>
    <w:rsid w:val="000C2C40"/>
    <w:rsid w:val="000C3E10"/>
    <w:rsid w:val="000C5907"/>
    <w:rsid w:val="000C6525"/>
    <w:rsid w:val="000C67CF"/>
    <w:rsid w:val="000C6F46"/>
    <w:rsid w:val="000C7A19"/>
    <w:rsid w:val="000D1328"/>
    <w:rsid w:val="000D242B"/>
    <w:rsid w:val="000D3164"/>
    <w:rsid w:val="000D34B6"/>
    <w:rsid w:val="000D4477"/>
    <w:rsid w:val="000D4634"/>
    <w:rsid w:val="000D5A8C"/>
    <w:rsid w:val="000D7258"/>
    <w:rsid w:val="000E085B"/>
    <w:rsid w:val="000E0FFB"/>
    <w:rsid w:val="000E1B56"/>
    <w:rsid w:val="000E2D54"/>
    <w:rsid w:val="000E2DC1"/>
    <w:rsid w:val="000E3601"/>
    <w:rsid w:val="000E4C6F"/>
    <w:rsid w:val="000F0B8E"/>
    <w:rsid w:val="000F17AE"/>
    <w:rsid w:val="000F1D7F"/>
    <w:rsid w:val="000F2531"/>
    <w:rsid w:val="000F2B26"/>
    <w:rsid w:val="000F2E84"/>
    <w:rsid w:val="000F3329"/>
    <w:rsid w:val="000F6FCD"/>
    <w:rsid w:val="000F7ECE"/>
    <w:rsid w:val="00101013"/>
    <w:rsid w:val="0010111F"/>
    <w:rsid w:val="001012F1"/>
    <w:rsid w:val="00102E6C"/>
    <w:rsid w:val="0010468C"/>
    <w:rsid w:val="00104727"/>
    <w:rsid w:val="001051CC"/>
    <w:rsid w:val="00105859"/>
    <w:rsid w:val="00106128"/>
    <w:rsid w:val="00107071"/>
    <w:rsid w:val="00107555"/>
    <w:rsid w:val="00112CCD"/>
    <w:rsid w:val="00112F5F"/>
    <w:rsid w:val="0011396C"/>
    <w:rsid w:val="00113B1F"/>
    <w:rsid w:val="00116D39"/>
    <w:rsid w:val="001179AC"/>
    <w:rsid w:val="00121DE8"/>
    <w:rsid w:val="00122D17"/>
    <w:rsid w:val="00122E8E"/>
    <w:rsid w:val="00122EC5"/>
    <w:rsid w:val="00123FDB"/>
    <w:rsid w:val="00124E99"/>
    <w:rsid w:val="00124F21"/>
    <w:rsid w:val="001252E3"/>
    <w:rsid w:val="00125C05"/>
    <w:rsid w:val="0012662E"/>
    <w:rsid w:val="00130A81"/>
    <w:rsid w:val="001311A3"/>
    <w:rsid w:val="00131A0D"/>
    <w:rsid w:val="00133083"/>
    <w:rsid w:val="0013350F"/>
    <w:rsid w:val="001345E8"/>
    <w:rsid w:val="00134EEC"/>
    <w:rsid w:val="0013508A"/>
    <w:rsid w:val="001357B2"/>
    <w:rsid w:val="0013586B"/>
    <w:rsid w:val="00135C5F"/>
    <w:rsid w:val="00136768"/>
    <w:rsid w:val="00137307"/>
    <w:rsid w:val="0014006B"/>
    <w:rsid w:val="00140C10"/>
    <w:rsid w:val="00140CBA"/>
    <w:rsid w:val="0014114E"/>
    <w:rsid w:val="00141817"/>
    <w:rsid w:val="00144024"/>
    <w:rsid w:val="001441D9"/>
    <w:rsid w:val="00145DB6"/>
    <w:rsid w:val="00146CDD"/>
    <w:rsid w:val="00147005"/>
    <w:rsid w:val="00147C7D"/>
    <w:rsid w:val="00150620"/>
    <w:rsid w:val="00150835"/>
    <w:rsid w:val="00150F08"/>
    <w:rsid w:val="00150F90"/>
    <w:rsid w:val="00151F3D"/>
    <w:rsid w:val="00152349"/>
    <w:rsid w:val="001529BD"/>
    <w:rsid w:val="00152DDB"/>
    <w:rsid w:val="00152F53"/>
    <w:rsid w:val="0015323B"/>
    <w:rsid w:val="00155F0F"/>
    <w:rsid w:val="00156EF4"/>
    <w:rsid w:val="00157743"/>
    <w:rsid w:val="0016029C"/>
    <w:rsid w:val="00161318"/>
    <w:rsid w:val="00162226"/>
    <w:rsid w:val="001631C3"/>
    <w:rsid w:val="001634FC"/>
    <w:rsid w:val="00163DC1"/>
    <w:rsid w:val="00165DE1"/>
    <w:rsid w:val="001665D7"/>
    <w:rsid w:val="0016697D"/>
    <w:rsid w:val="0016742E"/>
    <w:rsid w:val="001701C3"/>
    <w:rsid w:val="001710A0"/>
    <w:rsid w:val="0017346C"/>
    <w:rsid w:val="00173B53"/>
    <w:rsid w:val="00174372"/>
    <w:rsid w:val="0017477B"/>
    <w:rsid w:val="0017478F"/>
    <w:rsid w:val="00175F88"/>
    <w:rsid w:val="0017619A"/>
    <w:rsid w:val="00176DF7"/>
    <w:rsid w:val="00176F96"/>
    <w:rsid w:val="00177A3F"/>
    <w:rsid w:val="00182D7C"/>
    <w:rsid w:val="00183FFB"/>
    <w:rsid w:val="00186BFC"/>
    <w:rsid w:val="001872E6"/>
    <w:rsid w:val="00187435"/>
    <w:rsid w:val="00190B60"/>
    <w:rsid w:val="00191544"/>
    <w:rsid w:val="001915BC"/>
    <w:rsid w:val="00191CC6"/>
    <w:rsid w:val="0019293C"/>
    <w:rsid w:val="00194039"/>
    <w:rsid w:val="00194C39"/>
    <w:rsid w:val="0019516C"/>
    <w:rsid w:val="00195271"/>
    <w:rsid w:val="001A0083"/>
    <w:rsid w:val="001A09BF"/>
    <w:rsid w:val="001A1B68"/>
    <w:rsid w:val="001A1FD7"/>
    <w:rsid w:val="001A203B"/>
    <w:rsid w:val="001A27E8"/>
    <w:rsid w:val="001A3297"/>
    <w:rsid w:val="001A440C"/>
    <w:rsid w:val="001A4A3D"/>
    <w:rsid w:val="001A6C65"/>
    <w:rsid w:val="001A75F6"/>
    <w:rsid w:val="001B1EA6"/>
    <w:rsid w:val="001B2A92"/>
    <w:rsid w:val="001B4EF3"/>
    <w:rsid w:val="001C035C"/>
    <w:rsid w:val="001C1962"/>
    <w:rsid w:val="001C1BDB"/>
    <w:rsid w:val="001C482A"/>
    <w:rsid w:val="001C51AA"/>
    <w:rsid w:val="001C593E"/>
    <w:rsid w:val="001C7C25"/>
    <w:rsid w:val="001D2971"/>
    <w:rsid w:val="001D2D87"/>
    <w:rsid w:val="001D3075"/>
    <w:rsid w:val="001D4420"/>
    <w:rsid w:val="001D62CA"/>
    <w:rsid w:val="001D70DD"/>
    <w:rsid w:val="001D7E7F"/>
    <w:rsid w:val="001E026D"/>
    <w:rsid w:val="001E0BFC"/>
    <w:rsid w:val="001E1A53"/>
    <w:rsid w:val="001E1B4F"/>
    <w:rsid w:val="001E1B64"/>
    <w:rsid w:val="001E3096"/>
    <w:rsid w:val="001E4436"/>
    <w:rsid w:val="001E4513"/>
    <w:rsid w:val="001E45F4"/>
    <w:rsid w:val="001E5308"/>
    <w:rsid w:val="001E5470"/>
    <w:rsid w:val="001F1D08"/>
    <w:rsid w:val="001F378C"/>
    <w:rsid w:val="001F3DEE"/>
    <w:rsid w:val="001F49BC"/>
    <w:rsid w:val="001F6EE8"/>
    <w:rsid w:val="002006BE"/>
    <w:rsid w:val="00200A32"/>
    <w:rsid w:val="00202A77"/>
    <w:rsid w:val="0020318D"/>
    <w:rsid w:val="00203FC9"/>
    <w:rsid w:val="00204C69"/>
    <w:rsid w:val="00204E1D"/>
    <w:rsid w:val="00205276"/>
    <w:rsid w:val="00205D7C"/>
    <w:rsid w:val="002066AA"/>
    <w:rsid w:val="002070FA"/>
    <w:rsid w:val="00207323"/>
    <w:rsid w:val="002078A8"/>
    <w:rsid w:val="002106DB"/>
    <w:rsid w:val="002115A6"/>
    <w:rsid w:val="002117BB"/>
    <w:rsid w:val="00212097"/>
    <w:rsid w:val="00212444"/>
    <w:rsid w:val="00213AE3"/>
    <w:rsid w:val="00213B65"/>
    <w:rsid w:val="00214593"/>
    <w:rsid w:val="00215152"/>
    <w:rsid w:val="00216291"/>
    <w:rsid w:val="00216F1E"/>
    <w:rsid w:val="002217E1"/>
    <w:rsid w:val="00221A1F"/>
    <w:rsid w:val="0022265B"/>
    <w:rsid w:val="00222C20"/>
    <w:rsid w:val="00225555"/>
    <w:rsid w:val="00225E41"/>
    <w:rsid w:val="00226D2C"/>
    <w:rsid w:val="00226E3A"/>
    <w:rsid w:val="002310EC"/>
    <w:rsid w:val="00232935"/>
    <w:rsid w:val="00233BCD"/>
    <w:rsid w:val="0023514D"/>
    <w:rsid w:val="00241E13"/>
    <w:rsid w:val="00250563"/>
    <w:rsid w:val="002526C0"/>
    <w:rsid w:val="002527F2"/>
    <w:rsid w:val="002529DF"/>
    <w:rsid w:val="002530C0"/>
    <w:rsid w:val="002545E7"/>
    <w:rsid w:val="00255530"/>
    <w:rsid w:val="00255EE6"/>
    <w:rsid w:val="002572AF"/>
    <w:rsid w:val="0025783A"/>
    <w:rsid w:val="002578C3"/>
    <w:rsid w:val="00257BCF"/>
    <w:rsid w:val="00260518"/>
    <w:rsid w:val="002614A9"/>
    <w:rsid w:val="00261F4C"/>
    <w:rsid w:val="00262864"/>
    <w:rsid w:val="00262886"/>
    <w:rsid w:val="00265307"/>
    <w:rsid w:val="00266062"/>
    <w:rsid w:val="00266403"/>
    <w:rsid w:val="00266685"/>
    <w:rsid w:val="00267556"/>
    <w:rsid w:val="002679FA"/>
    <w:rsid w:val="00270DA3"/>
    <w:rsid w:val="0027117B"/>
    <w:rsid w:val="00271743"/>
    <w:rsid w:val="00271CE5"/>
    <w:rsid w:val="00272161"/>
    <w:rsid w:val="0027296E"/>
    <w:rsid w:val="00272F7C"/>
    <w:rsid w:val="00276AF9"/>
    <w:rsid w:val="002772C4"/>
    <w:rsid w:val="00277B4E"/>
    <w:rsid w:val="00280B46"/>
    <w:rsid w:val="00281B44"/>
    <w:rsid w:val="00282020"/>
    <w:rsid w:val="002837D2"/>
    <w:rsid w:val="00284A48"/>
    <w:rsid w:val="00284DDB"/>
    <w:rsid w:val="00286DAB"/>
    <w:rsid w:val="0028737B"/>
    <w:rsid w:val="002874E3"/>
    <w:rsid w:val="0028781E"/>
    <w:rsid w:val="002905E6"/>
    <w:rsid w:val="00290970"/>
    <w:rsid w:val="00290E72"/>
    <w:rsid w:val="002912FD"/>
    <w:rsid w:val="00291854"/>
    <w:rsid w:val="00292B8D"/>
    <w:rsid w:val="00292EF4"/>
    <w:rsid w:val="00293601"/>
    <w:rsid w:val="002936C3"/>
    <w:rsid w:val="00293C6F"/>
    <w:rsid w:val="00294893"/>
    <w:rsid w:val="00295A8A"/>
    <w:rsid w:val="00295B35"/>
    <w:rsid w:val="0029602A"/>
    <w:rsid w:val="00296FB3"/>
    <w:rsid w:val="002973F1"/>
    <w:rsid w:val="0029740A"/>
    <w:rsid w:val="002979D5"/>
    <w:rsid w:val="002A0472"/>
    <w:rsid w:val="002A2949"/>
    <w:rsid w:val="002A2B69"/>
    <w:rsid w:val="002A3B5D"/>
    <w:rsid w:val="002A65F6"/>
    <w:rsid w:val="002A7033"/>
    <w:rsid w:val="002A7BBD"/>
    <w:rsid w:val="002B2552"/>
    <w:rsid w:val="002B3286"/>
    <w:rsid w:val="002B436C"/>
    <w:rsid w:val="002B4BE3"/>
    <w:rsid w:val="002B64EE"/>
    <w:rsid w:val="002B6861"/>
    <w:rsid w:val="002B6D3E"/>
    <w:rsid w:val="002C0239"/>
    <w:rsid w:val="002C0D6E"/>
    <w:rsid w:val="002C1550"/>
    <w:rsid w:val="002C2612"/>
    <w:rsid w:val="002C3A5E"/>
    <w:rsid w:val="002C4588"/>
    <w:rsid w:val="002C64AB"/>
    <w:rsid w:val="002C68CC"/>
    <w:rsid w:val="002C75F1"/>
    <w:rsid w:val="002D2681"/>
    <w:rsid w:val="002D3B13"/>
    <w:rsid w:val="002D42F0"/>
    <w:rsid w:val="002D4DF2"/>
    <w:rsid w:val="002D5176"/>
    <w:rsid w:val="002D525C"/>
    <w:rsid w:val="002D6D29"/>
    <w:rsid w:val="002D71B6"/>
    <w:rsid w:val="002D7C7E"/>
    <w:rsid w:val="002D7D65"/>
    <w:rsid w:val="002D7FC9"/>
    <w:rsid w:val="002E0C5C"/>
    <w:rsid w:val="002E1344"/>
    <w:rsid w:val="002E13A1"/>
    <w:rsid w:val="002E172C"/>
    <w:rsid w:val="002E3E5A"/>
    <w:rsid w:val="002E40D4"/>
    <w:rsid w:val="002E435C"/>
    <w:rsid w:val="002E6EF3"/>
    <w:rsid w:val="002E6F00"/>
    <w:rsid w:val="002F136E"/>
    <w:rsid w:val="002F25AE"/>
    <w:rsid w:val="002F25F1"/>
    <w:rsid w:val="002F2742"/>
    <w:rsid w:val="002F28C0"/>
    <w:rsid w:val="002F4300"/>
    <w:rsid w:val="002F5787"/>
    <w:rsid w:val="002F5B1E"/>
    <w:rsid w:val="002F6264"/>
    <w:rsid w:val="002F763A"/>
    <w:rsid w:val="002F7BE4"/>
    <w:rsid w:val="00301D49"/>
    <w:rsid w:val="00302889"/>
    <w:rsid w:val="00303068"/>
    <w:rsid w:val="00304106"/>
    <w:rsid w:val="003044BA"/>
    <w:rsid w:val="00304DBA"/>
    <w:rsid w:val="00305B6E"/>
    <w:rsid w:val="00306D5B"/>
    <w:rsid w:val="003071A0"/>
    <w:rsid w:val="00307591"/>
    <w:rsid w:val="00310004"/>
    <w:rsid w:val="0031137F"/>
    <w:rsid w:val="00311C70"/>
    <w:rsid w:val="0031360B"/>
    <w:rsid w:val="003143D9"/>
    <w:rsid w:val="0031464F"/>
    <w:rsid w:val="00314795"/>
    <w:rsid w:val="00315B72"/>
    <w:rsid w:val="00316AF9"/>
    <w:rsid w:val="00317293"/>
    <w:rsid w:val="00317833"/>
    <w:rsid w:val="003178D3"/>
    <w:rsid w:val="00321A4C"/>
    <w:rsid w:val="00322DAD"/>
    <w:rsid w:val="00323233"/>
    <w:rsid w:val="00323968"/>
    <w:rsid w:val="00324DF6"/>
    <w:rsid w:val="003276AE"/>
    <w:rsid w:val="003307A8"/>
    <w:rsid w:val="00330B72"/>
    <w:rsid w:val="00330F0F"/>
    <w:rsid w:val="00331042"/>
    <w:rsid w:val="00331740"/>
    <w:rsid w:val="00332C09"/>
    <w:rsid w:val="00332F24"/>
    <w:rsid w:val="00333363"/>
    <w:rsid w:val="00335717"/>
    <w:rsid w:val="00335950"/>
    <w:rsid w:val="003360F8"/>
    <w:rsid w:val="00336557"/>
    <w:rsid w:val="003367E5"/>
    <w:rsid w:val="003402C8"/>
    <w:rsid w:val="003405D1"/>
    <w:rsid w:val="00341484"/>
    <w:rsid w:val="003419CD"/>
    <w:rsid w:val="003429AB"/>
    <w:rsid w:val="00342B1F"/>
    <w:rsid w:val="003456B4"/>
    <w:rsid w:val="003459F9"/>
    <w:rsid w:val="003464C9"/>
    <w:rsid w:val="003466CB"/>
    <w:rsid w:val="003515A9"/>
    <w:rsid w:val="00351DBC"/>
    <w:rsid w:val="00351F2D"/>
    <w:rsid w:val="00353355"/>
    <w:rsid w:val="00356803"/>
    <w:rsid w:val="00356FF8"/>
    <w:rsid w:val="00357C90"/>
    <w:rsid w:val="00357E35"/>
    <w:rsid w:val="00357FAC"/>
    <w:rsid w:val="00360555"/>
    <w:rsid w:val="00360819"/>
    <w:rsid w:val="003614D7"/>
    <w:rsid w:val="00362005"/>
    <w:rsid w:val="0036299A"/>
    <w:rsid w:val="00362A59"/>
    <w:rsid w:val="003636BF"/>
    <w:rsid w:val="003644C3"/>
    <w:rsid w:val="0036647F"/>
    <w:rsid w:val="0036659F"/>
    <w:rsid w:val="00366B26"/>
    <w:rsid w:val="003674F0"/>
    <w:rsid w:val="00370B5B"/>
    <w:rsid w:val="00371442"/>
    <w:rsid w:val="0037263D"/>
    <w:rsid w:val="00373220"/>
    <w:rsid w:val="00373A4D"/>
    <w:rsid w:val="00373CEE"/>
    <w:rsid w:val="00374101"/>
    <w:rsid w:val="003746E8"/>
    <w:rsid w:val="0037562A"/>
    <w:rsid w:val="00375FC0"/>
    <w:rsid w:val="0037674B"/>
    <w:rsid w:val="0037690E"/>
    <w:rsid w:val="0037708B"/>
    <w:rsid w:val="00380B6A"/>
    <w:rsid w:val="00381432"/>
    <w:rsid w:val="003820D9"/>
    <w:rsid w:val="0038304C"/>
    <w:rsid w:val="00383273"/>
    <w:rsid w:val="003840EC"/>
    <w:rsid w:val="003845B4"/>
    <w:rsid w:val="003846FE"/>
    <w:rsid w:val="00384E4D"/>
    <w:rsid w:val="00385DFF"/>
    <w:rsid w:val="0038619C"/>
    <w:rsid w:val="00386214"/>
    <w:rsid w:val="00386C4B"/>
    <w:rsid w:val="00387B1A"/>
    <w:rsid w:val="00390E32"/>
    <w:rsid w:val="00390E4A"/>
    <w:rsid w:val="00391FD7"/>
    <w:rsid w:val="0039206E"/>
    <w:rsid w:val="00395B73"/>
    <w:rsid w:val="00396041"/>
    <w:rsid w:val="003A00F3"/>
    <w:rsid w:val="003A0384"/>
    <w:rsid w:val="003A1699"/>
    <w:rsid w:val="003A35F7"/>
    <w:rsid w:val="003A5299"/>
    <w:rsid w:val="003A7877"/>
    <w:rsid w:val="003B0925"/>
    <w:rsid w:val="003B356C"/>
    <w:rsid w:val="003B371A"/>
    <w:rsid w:val="003B3F8B"/>
    <w:rsid w:val="003B4D5D"/>
    <w:rsid w:val="003B51D9"/>
    <w:rsid w:val="003B6607"/>
    <w:rsid w:val="003B689D"/>
    <w:rsid w:val="003B6976"/>
    <w:rsid w:val="003B6B5B"/>
    <w:rsid w:val="003C0A74"/>
    <w:rsid w:val="003C36BA"/>
    <w:rsid w:val="003C5145"/>
    <w:rsid w:val="003C52A7"/>
    <w:rsid w:val="003C5836"/>
    <w:rsid w:val="003C5EE5"/>
    <w:rsid w:val="003C6832"/>
    <w:rsid w:val="003C7947"/>
    <w:rsid w:val="003C7999"/>
    <w:rsid w:val="003D01CE"/>
    <w:rsid w:val="003D0965"/>
    <w:rsid w:val="003D096A"/>
    <w:rsid w:val="003D1246"/>
    <w:rsid w:val="003D166A"/>
    <w:rsid w:val="003D1751"/>
    <w:rsid w:val="003D241D"/>
    <w:rsid w:val="003D31D4"/>
    <w:rsid w:val="003D5B02"/>
    <w:rsid w:val="003D745E"/>
    <w:rsid w:val="003E00C4"/>
    <w:rsid w:val="003E0ADD"/>
    <w:rsid w:val="003E0E26"/>
    <w:rsid w:val="003E1B4E"/>
    <w:rsid w:val="003E1C74"/>
    <w:rsid w:val="003E2476"/>
    <w:rsid w:val="003E26C4"/>
    <w:rsid w:val="003E2B73"/>
    <w:rsid w:val="003E3527"/>
    <w:rsid w:val="003E4134"/>
    <w:rsid w:val="003E4B04"/>
    <w:rsid w:val="003E7A6B"/>
    <w:rsid w:val="003F0450"/>
    <w:rsid w:val="003F185F"/>
    <w:rsid w:val="003F245C"/>
    <w:rsid w:val="003F2770"/>
    <w:rsid w:val="003F296D"/>
    <w:rsid w:val="003F2DD9"/>
    <w:rsid w:val="003F3734"/>
    <w:rsid w:val="003F3D26"/>
    <w:rsid w:val="003F53F8"/>
    <w:rsid w:val="003F54A7"/>
    <w:rsid w:val="003F5F1A"/>
    <w:rsid w:val="003F5F4A"/>
    <w:rsid w:val="003F6C77"/>
    <w:rsid w:val="0040053A"/>
    <w:rsid w:val="004006EF"/>
    <w:rsid w:val="00400983"/>
    <w:rsid w:val="00401586"/>
    <w:rsid w:val="00401982"/>
    <w:rsid w:val="00402B1D"/>
    <w:rsid w:val="00402BAF"/>
    <w:rsid w:val="00404072"/>
    <w:rsid w:val="0040443D"/>
    <w:rsid w:val="00406E68"/>
    <w:rsid w:val="00412651"/>
    <w:rsid w:val="00414253"/>
    <w:rsid w:val="00414B0F"/>
    <w:rsid w:val="004155FE"/>
    <w:rsid w:val="00415CEE"/>
    <w:rsid w:val="00416BA6"/>
    <w:rsid w:val="00416CD0"/>
    <w:rsid w:val="0041709E"/>
    <w:rsid w:val="00417444"/>
    <w:rsid w:val="004174E4"/>
    <w:rsid w:val="004213CB"/>
    <w:rsid w:val="004215F9"/>
    <w:rsid w:val="00421DF7"/>
    <w:rsid w:val="004232D6"/>
    <w:rsid w:val="00423AB1"/>
    <w:rsid w:val="00423AE5"/>
    <w:rsid w:val="00425789"/>
    <w:rsid w:val="00427A45"/>
    <w:rsid w:val="004308AF"/>
    <w:rsid w:val="00430C37"/>
    <w:rsid w:val="0043140F"/>
    <w:rsid w:val="004329FC"/>
    <w:rsid w:val="00432CB6"/>
    <w:rsid w:val="00433D76"/>
    <w:rsid w:val="00435A6E"/>
    <w:rsid w:val="00440EA3"/>
    <w:rsid w:val="004416A5"/>
    <w:rsid w:val="004431C3"/>
    <w:rsid w:val="00444B35"/>
    <w:rsid w:val="00445BBB"/>
    <w:rsid w:val="00445CA4"/>
    <w:rsid w:val="00446EC3"/>
    <w:rsid w:val="00447708"/>
    <w:rsid w:val="0044782C"/>
    <w:rsid w:val="00450661"/>
    <w:rsid w:val="00452335"/>
    <w:rsid w:val="004523A9"/>
    <w:rsid w:val="00453636"/>
    <w:rsid w:val="00454846"/>
    <w:rsid w:val="00454AA7"/>
    <w:rsid w:val="00456296"/>
    <w:rsid w:val="00456EE7"/>
    <w:rsid w:val="00457A8A"/>
    <w:rsid w:val="0046004A"/>
    <w:rsid w:val="0046039D"/>
    <w:rsid w:val="0046043C"/>
    <w:rsid w:val="0046099B"/>
    <w:rsid w:val="00462897"/>
    <w:rsid w:val="00462919"/>
    <w:rsid w:val="00462F42"/>
    <w:rsid w:val="00464A29"/>
    <w:rsid w:val="0046559D"/>
    <w:rsid w:val="004657EE"/>
    <w:rsid w:val="004670F0"/>
    <w:rsid w:val="00467233"/>
    <w:rsid w:val="004679B6"/>
    <w:rsid w:val="00467B0C"/>
    <w:rsid w:val="004706A4"/>
    <w:rsid w:val="0047174F"/>
    <w:rsid w:val="004721C8"/>
    <w:rsid w:val="0047253A"/>
    <w:rsid w:val="00472897"/>
    <w:rsid w:val="004737F9"/>
    <w:rsid w:val="00473ED5"/>
    <w:rsid w:val="00474533"/>
    <w:rsid w:val="00474CFC"/>
    <w:rsid w:val="00474D48"/>
    <w:rsid w:val="004777AA"/>
    <w:rsid w:val="00480F72"/>
    <w:rsid w:val="00481063"/>
    <w:rsid w:val="004817AF"/>
    <w:rsid w:val="004820C7"/>
    <w:rsid w:val="004825C4"/>
    <w:rsid w:val="0048296C"/>
    <w:rsid w:val="0048427A"/>
    <w:rsid w:val="004842B2"/>
    <w:rsid w:val="00486C5B"/>
    <w:rsid w:val="004872C0"/>
    <w:rsid w:val="004877D3"/>
    <w:rsid w:val="00487C53"/>
    <w:rsid w:val="00492E70"/>
    <w:rsid w:val="00493706"/>
    <w:rsid w:val="00493DCF"/>
    <w:rsid w:val="004946FF"/>
    <w:rsid w:val="004A0016"/>
    <w:rsid w:val="004A03D2"/>
    <w:rsid w:val="004A0628"/>
    <w:rsid w:val="004A0D72"/>
    <w:rsid w:val="004A12E7"/>
    <w:rsid w:val="004A150C"/>
    <w:rsid w:val="004A21B8"/>
    <w:rsid w:val="004A3403"/>
    <w:rsid w:val="004A3DA6"/>
    <w:rsid w:val="004A3F18"/>
    <w:rsid w:val="004A3F55"/>
    <w:rsid w:val="004A40A4"/>
    <w:rsid w:val="004A4C99"/>
    <w:rsid w:val="004A4F47"/>
    <w:rsid w:val="004A53AC"/>
    <w:rsid w:val="004A5E44"/>
    <w:rsid w:val="004A60A1"/>
    <w:rsid w:val="004A68D8"/>
    <w:rsid w:val="004A7F8D"/>
    <w:rsid w:val="004B03C6"/>
    <w:rsid w:val="004B0517"/>
    <w:rsid w:val="004B11CD"/>
    <w:rsid w:val="004B176D"/>
    <w:rsid w:val="004B1897"/>
    <w:rsid w:val="004B208D"/>
    <w:rsid w:val="004B20B3"/>
    <w:rsid w:val="004B2792"/>
    <w:rsid w:val="004B27BB"/>
    <w:rsid w:val="004B296E"/>
    <w:rsid w:val="004B2D99"/>
    <w:rsid w:val="004B3129"/>
    <w:rsid w:val="004B382E"/>
    <w:rsid w:val="004B4756"/>
    <w:rsid w:val="004B58C2"/>
    <w:rsid w:val="004B7DA1"/>
    <w:rsid w:val="004C0D48"/>
    <w:rsid w:val="004C0D5E"/>
    <w:rsid w:val="004C18B2"/>
    <w:rsid w:val="004C1B0C"/>
    <w:rsid w:val="004C2554"/>
    <w:rsid w:val="004C2834"/>
    <w:rsid w:val="004C311F"/>
    <w:rsid w:val="004C4027"/>
    <w:rsid w:val="004C4EAB"/>
    <w:rsid w:val="004C537C"/>
    <w:rsid w:val="004C5513"/>
    <w:rsid w:val="004D0A5E"/>
    <w:rsid w:val="004D10CD"/>
    <w:rsid w:val="004D1515"/>
    <w:rsid w:val="004D5042"/>
    <w:rsid w:val="004D705F"/>
    <w:rsid w:val="004D7258"/>
    <w:rsid w:val="004D75E0"/>
    <w:rsid w:val="004E0217"/>
    <w:rsid w:val="004E0454"/>
    <w:rsid w:val="004E1035"/>
    <w:rsid w:val="004E11A1"/>
    <w:rsid w:val="004E1647"/>
    <w:rsid w:val="004E1CA1"/>
    <w:rsid w:val="004E2A5D"/>
    <w:rsid w:val="004E3253"/>
    <w:rsid w:val="004E34B5"/>
    <w:rsid w:val="004E37D3"/>
    <w:rsid w:val="004E3D0B"/>
    <w:rsid w:val="004E3F67"/>
    <w:rsid w:val="004E419B"/>
    <w:rsid w:val="004E4A4F"/>
    <w:rsid w:val="004E5291"/>
    <w:rsid w:val="004E602F"/>
    <w:rsid w:val="004E6187"/>
    <w:rsid w:val="004F308A"/>
    <w:rsid w:val="004F32A7"/>
    <w:rsid w:val="004F6240"/>
    <w:rsid w:val="004F721A"/>
    <w:rsid w:val="004F7399"/>
    <w:rsid w:val="004F7C94"/>
    <w:rsid w:val="00500147"/>
    <w:rsid w:val="005004C3"/>
    <w:rsid w:val="0050080D"/>
    <w:rsid w:val="00500D2F"/>
    <w:rsid w:val="0050788A"/>
    <w:rsid w:val="00507F9F"/>
    <w:rsid w:val="00510139"/>
    <w:rsid w:val="005122E7"/>
    <w:rsid w:val="00512E7A"/>
    <w:rsid w:val="00513D82"/>
    <w:rsid w:val="0051407C"/>
    <w:rsid w:val="00514628"/>
    <w:rsid w:val="005159DE"/>
    <w:rsid w:val="005161D5"/>
    <w:rsid w:val="00516974"/>
    <w:rsid w:val="00517A7B"/>
    <w:rsid w:val="00517EA3"/>
    <w:rsid w:val="00521ABD"/>
    <w:rsid w:val="00522E1B"/>
    <w:rsid w:val="005245E0"/>
    <w:rsid w:val="00524F20"/>
    <w:rsid w:val="005254FF"/>
    <w:rsid w:val="00525716"/>
    <w:rsid w:val="00525A4D"/>
    <w:rsid w:val="00525BEF"/>
    <w:rsid w:val="00526246"/>
    <w:rsid w:val="005265B5"/>
    <w:rsid w:val="005275ED"/>
    <w:rsid w:val="005279A2"/>
    <w:rsid w:val="00533DB3"/>
    <w:rsid w:val="00534197"/>
    <w:rsid w:val="005357B9"/>
    <w:rsid w:val="00535A1A"/>
    <w:rsid w:val="00535D0A"/>
    <w:rsid w:val="00536F4F"/>
    <w:rsid w:val="00537AD6"/>
    <w:rsid w:val="00537EA8"/>
    <w:rsid w:val="00540099"/>
    <w:rsid w:val="00541299"/>
    <w:rsid w:val="00542297"/>
    <w:rsid w:val="00542700"/>
    <w:rsid w:val="005439F1"/>
    <w:rsid w:val="00545445"/>
    <w:rsid w:val="00546CE4"/>
    <w:rsid w:val="00551D2C"/>
    <w:rsid w:val="005531DA"/>
    <w:rsid w:val="005535BA"/>
    <w:rsid w:val="005540ED"/>
    <w:rsid w:val="00556858"/>
    <w:rsid w:val="00556FAA"/>
    <w:rsid w:val="005571FA"/>
    <w:rsid w:val="005574D4"/>
    <w:rsid w:val="005579C2"/>
    <w:rsid w:val="00562B6C"/>
    <w:rsid w:val="00562C9E"/>
    <w:rsid w:val="0056619D"/>
    <w:rsid w:val="00566AF4"/>
    <w:rsid w:val="00566FC1"/>
    <w:rsid w:val="00567106"/>
    <w:rsid w:val="00570A6D"/>
    <w:rsid w:val="005713B0"/>
    <w:rsid w:val="00571A35"/>
    <w:rsid w:val="00571F17"/>
    <w:rsid w:val="00573E98"/>
    <w:rsid w:val="005740B7"/>
    <w:rsid w:val="0057517C"/>
    <w:rsid w:val="00575343"/>
    <w:rsid w:val="0057727B"/>
    <w:rsid w:val="00580022"/>
    <w:rsid w:val="005803BA"/>
    <w:rsid w:val="00580579"/>
    <w:rsid w:val="005818CD"/>
    <w:rsid w:val="00582D2E"/>
    <w:rsid w:val="00582E27"/>
    <w:rsid w:val="00583117"/>
    <w:rsid w:val="00583283"/>
    <w:rsid w:val="00586B1F"/>
    <w:rsid w:val="00586D10"/>
    <w:rsid w:val="0058788E"/>
    <w:rsid w:val="00590D3F"/>
    <w:rsid w:val="00591583"/>
    <w:rsid w:val="005933D7"/>
    <w:rsid w:val="00593667"/>
    <w:rsid w:val="00594791"/>
    <w:rsid w:val="00594BDE"/>
    <w:rsid w:val="00594F48"/>
    <w:rsid w:val="0059582A"/>
    <w:rsid w:val="00597AFE"/>
    <w:rsid w:val="005A0309"/>
    <w:rsid w:val="005A1740"/>
    <w:rsid w:val="005A17BF"/>
    <w:rsid w:val="005A193B"/>
    <w:rsid w:val="005A1A1B"/>
    <w:rsid w:val="005A1EAF"/>
    <w:rsid w:val="005A3552"/>
    <w:rsid w:val="005A39E5"/>
    <w:rsid w:val="005A49C9"/>
    <w:rsid w:val="005A50C0"/>
    <w:rsid w:val="005A5BF0"/>
    <w:rsid w:val="005A6D17"/>
    <w:rsid w:val="005A7575"/>
    <w:rsid w:val="005B063F"/>
    <w:rsid w:val="005B0D83"/>
    <w:rsid w:val="005B10D8"/>
    <w:rsid w:val="005B11B6"/>
    <w:rsid w:val="005B1468"/>
    <w:rsid w:val="005B1C9C"/>
    <w:rsid w:val="005B2296"/>
    <w:rsid w:val="005B4086"/>
    <w:rsid w:val="005B5B92"/>
    <w:rsid w:val="005B5F0B"/>
    <w:rsid w:val="005B60C5"/>
    <w:rsid w:val="005B62EF"/>
    <w:rsid w:val="005B76D4"/>
    <w:rsid w:val="005C18E2"/>
    <w:rsid w:val="005C2059"/>
    <w:rsid w:val="005C65DD"/>
    <w:rsid w:val="005C6606"/>
    <w:rsid w:val="005C7134"/>
    <w:rsid w:val="005D11C7"/>
    <w:rsid w:val="005D1741"/>
    <w:rsid w:val="005D4234"/>
    <w:rsid w:val="005D6176"/>
    <w:rsid w:val="005D6B62"/>
    <w:rsid w:val="005D6D85"/>
    <w:rsid w:val="005E08C9"/>
    <w:rsid w:val="005E1D3C"/>
    <w:rsid w:val="005E5BAD"/>
    <w:rsid w:val="005E5F17"/>
    <w:rsid w:val="005E78D9"/>
    <w:rsid w:val="005F01E4"/>
    <w:rsid w:val="005F1903"/>
    <w:rsid w:val="005F21A6"/>
    <w:rsid w:val="005F23E3"/>
    <w:rsid w:val="005F2A6F"/>
    <w:rsid w:val="005F2B27"/>
    <w:rsid w:val="005F52D9"/>
    <w:rsid w:val="00600FAA"/>
    <w:rsid w:val="00601B4C"/>
    <w:rsid w:val="006021E2"/>
    <w:rsid w:val="00602587"/>
    <w:rsid w:val="00604600"/>
    <w:rsid w:val="00604E2F"/>
    <w:rsid w:val="00606422"/>
    <w:rsid w:val="00606B98"/>
    <w:rsid w:val="00607199"/>
    <w:rsid w:val="006100C6"/>
    <w:rsid w:val="00611193"/>
    <w:rsid w:val="0061174D"/>
    <w:rsid w:val="00612504"/>
    <w:rsid w:val="006137CA"/>
    <w:rsid w:val="00613842"/>
    <w:rsid w:val="00614455"/>
    <w:rsid w:val="00614922"/>
    <w:rsid w:val="00615130"/>
    <w:rsid w:val="00616499"/>
    <w:rsid w:val="0061669A"/>
    <w:rsid w:val="0061695B"/>
    <w:rsid w:val="00616C23"/>
    <w:rsid w:val="00616EB0"/>
    <w:rsid w:val="006170E8"/>
    <w:rsid w:val="006204BB"/>
    <w:rsid w:val="00620E03"/>
    <w:rsid w:val="00621099"/>
    <w:rsid w:val="0062197B"/>
    <w:rsid w:val="00621B56"/>
    <w:rsid w:val="00621BB8"/>
    <w:rsid w:val="00621C51"/>
    <w:rsid w:val="00621E9D"/>
    <w:rsid w:val="006249C6"/>
    <w:rsid w:val="00624E02"/>
    <w:rsid w:val="00625AE6"/>
    <w:rsid w:val="00627F5B"/>
    <w:rsid w:val="00630868"/>
    <w:rsid w:val="00632253"/>
    <w:rsid w:val="00632274"/>
    <w:rsid w:val="0063353D"/>
    <w:rsid w:val="006348FE"/>
    <w:rsid w:val="00635984"/>
    <w:rsid w:val="00635D39"/>
    <w:rsid w:val="00635E4B"/>
    <w:rsid w:val="006367F0"/>
    <w:rsid w:val="00637678"/>
    <w:rsid w:val="00637A12"/>
    <w:rsid w:val="00637E8D"/>
    <w:rsid w:val="00640720"/>
    <w:rsid w:val="00640EA7"/>
    <w:rsid w:val="00641991"/>
    <w:rsid w:val="00641F4E"/>
    <w:rsid w:val="00642242"/>
    <w:rsid w:val="0064224F"/>
    <w:rsid w:val="0064261A"/>
    <w:rsid w:val="00642714"/>
    <w:rsid w:val="00642918"/>
    <w:rsid w:val="00643BFB"/>
    <w:rsid w:val="00644C7E"/>
    <w:rsid w:val="006455CE"/>
    <w:rsid w:val="00646325"/>
    <w:rsid w:val="00646700"/>
    <w:rsid w:val="006473AD"/>
    <w:rsid w:val="0064781F"/>
    <w:rsid w:val="00647FEE"/>
    <w:rsid w:val="00652710"/>
    <w:rsid w:val="00652FA1"/>
    <w:rsid w:val="0065338A"/>
    <w:rsid w:val="006547A2"/>
    <w:rsid w:val="00654D43"/>
    <w:rsid w:val="00655841"/>
    <w:rsid w:val="006559E0"/>
    <w:rsid w:val="006560D6"/>
    <w:rsid w:val="0065626C"/>
    <w:rsid w:val="006578CD"/>
    <w:rsid w:val="00657907"/>
    <w:rsid w:val="006603C4"/>
    <w:rsid w:val="00661C39"/>
    <w:rsid w:val="006644E0"/>
    <w:rsid w:val="00665877"/>
    <w:rsid w:val="00665D7F"/>
    <w:rsid w:val="006663D7"/>
    <w:rsid w:val="00667981"/>
    <w:rsid w:val="00667988"/>
    <w:rsid w:val="00667DD3"/>
    <w:rsid w:val="00670D9A"/>
    <w:rsid w:val="00672B97"/>
    <w:rsid w:val="00673690"/>
    <w:rsid w:val="006738D6"/>
    <w:rsid w:val="0067419F"/>
    <w:rsid w:val="0067568E"/>
    <w:rsid w:val="006758DB"/>
    <w:rsid w:val="00675D6E"/>
    <w:rsid w:val="00675F74"/>
    <w:rsid w:val="006760B8"/>
    <w:rsid w:val="00676520"/>
    <w:rsid w:val="00676FEC"/>
    <w:rsid w:val="006772B8"/>
    <w:rsid w:val="00680093"/>
    <w:rsid w:val="00680BD9"/>
    <w:rsid w:val="00681298"/>
    <w:rsid w:val="00682797"/>
    <w:rsid w:val="006829C8"/>
    <w:rsid w:val="00682EF8"/>
    <w:rsid w:val="00683131"/>
    <w:rsid w:val="006836C0"/>
    <w:rsid w:val="00683CB2"/>
    <w:rsid w:val="00683E4C"/>
    <w:rsid w:val="0068475C"/>
    <w:rsid w:val="00684BB2"/>
    <w:rsid w:val="00684D01"/>
    <w:rsid w:val="00685568"/>
    <w:rsid w:val="0068567D"/>
    <w:rsid w:val="00690113"/>
    <w:rsid w:val="006902F6"/>
    <w:rsid w:val="006931C6"/>
    <w:rsid w:val="00693721"/>
    <w:rsid w:val="00693BBC"/>
    <w:rsid w:val="006952A8"/>
    <w:rsid w:val="006959B3"/>
    <w:rsid w:val="00695A3F"/>
    <w:rsid w:val="006A0C27"/>
    <w:rsid w:val="006A11C9"/>
    <w:rsid w:val="006A1DC9"/>
    <w:rsid w:val="006A1ED3"/>
    <w:rsid w:val="006A2035"/>
    <w:rsid w:val="006A21CB"/>
    <w:rsid w:val="006A285F"/>
    <w:rsid w:val="006A44F1"/>
    <w:rsid w:val="006A4DF0"/>
    <w:rsid w:val="006A51D8"/>
    <w:rsid w:val="006A554A"/>
    <w:rsid w:val="006A5D5B"/>
    <w:rsid w:val="006A6405"/>
    <w:rsid w:val="006A7066"/>
    <w:rsid w:val="006A70C7"/>
    <w:rsid w:val="006A71F0"/>
    <w:rsid w:val="006A74C0"/>
    <w:rsid w:val="006B0FC0"/>
    <w:rsid w:val="006B18BB"/>
    <w:rsid w:val="006B3295"/>
    <w:rsid w:val="006B3452"/>
    <w:rsid w:val="006B37BD"/>
    <w:rsid w:val="006B3C7B"/>
    <w:rsid w:val="006B3D8B"/>
    <w:rsid w:val="006B3F9B"/>
    <w:rsid w:val="006B402F"/>
    <w:rsid w:val="006B61BC"/>
    <w:rsid w:val="006B6E7E"/>
    <w:rsid w:val="006B7725"/>
    <w:rsid w:val="006C0361"/>
    <w:rsid w:val="006C082D"/>
    <w:rsid w:val="006C1C49"/>
    <w:rsid w:val="006C1C95"/>
    <w:rsid w:val="006C238D"/>
    <w:rsid w:val="006C32DF"/>
    <w:rsid w:val="006C3561"/>
    <w:rsid w:val="006C4207"/>
    <w:rsid w:val="006C4FF2"/>
    <w:rsid w:val="006C7DBA"/>
    <w:rsid w:val="006D0861"/>
    <w:rsid w:val="006D0CC7"/>
    <w:rsid w:val="006D22F5"/>
    <w:rsid w:val="006D3FDB"/>
    <w:rsid w:val="006D4463"/>
    <w:rsid w:val="006D5AA8"/>
    <w:rsid w:val="006D62F9"/>
    <w:rsid w:val="006D6B2D"/>
    <w:rsid w:val="006D74B2"/>
    <w:rsid w:val="006E00A6"/>
    <w:rsid w:val="006E1BCC"/>
    <w:rsid w:val="006E2441"/>
    <w:rsid w:val="006E4456"/>
    <w:rsid w:val="006E4D8F"/>
    <w:rsid w:val="006E4FD3"/>
    <w:rsid w:val="006E53D5"/>
    <w:rsid w:val="006E7F08"/>
    <w:rsid w:val="006F0A43"/>
    <w:rsid w:val="006F1AAA"/>
    <w:rsid w:val="006F2B40"/>
    <w:rsid w:val="006F2F6B"/>
    <w:rsid w:val="006F38D6"/>
    <w:rsid w:val="006F4BAF"/>
    <w:rsid w:val="006F5106"/>
    <w:rsid w:val="006F5E75"/>
    <w:rsid w:val="006F7073"/>
    <w:rsid w:val="006F7400"/>
    <w:rsid w:val="006F79EB"/>
    <w:rsid w:val="006F7CF2"/>
    <w:rsid w:val="0070118B"/>
    <w:rsid w:val="00701BE0"/>
    <w:rsid w:val="00702BCC"/>
    <w:rsid w:val="00703188"/>
    <w:rsid w:val="007069D2"/>
    <w:rsid w:val="00707321"/>
    <w:rsid w:val="0070767C"/>
    <w:rsid w:val="00707791"/>
    <w:rsid w:val="00707963"/>
    <w:rsid w:val="0070799F"/>
    <w:rsid w:val="00710787"/>
    <w:rsid w:val="00710E98"/>
    <w:rsid w:val="00711765"/>
    <w:rsid w:val="0071179B"/>
    <w:rsid w:val="00712E57"/>
    <w:rsid w:val="0071454F"/>
    <w:rsid w:val="0071520E"/>
    <w:rsid w:val="00720208"/>
    <w:rsid w:val="00720D0F"/>
    <w:rsid w:val="0072158B"/>
    <w:rsid w:val="00722F7A"/>
    <w:rsid w:val="00723299"/>
    <w:rsid w:val="00723BF4"/>
    <w:rsid w:val="007241EB"/>
    <w:rsid w:val="007251E6"/>
    <w:rsid w:val="007276BB"/>
    <w:rsid w:val="0072786F"/>
    <w:rsid w:val="00727C3D"/>
    <w:rsid w:val="00727D65"/>
    <w:rsid w:val="00727EC2"/>
    <w:rsid w:val="00730AE6"/>
    <w:rsid w:val="00731456"/>
    <w:rsid w:val="007320A2"/>
    <w:rsid w:val="0073266D"/>
    <w:rsid w:val="00733017"/>
    <w:rsid w:val="00734B80"/>
    <w:rsid w:val="00734F82"/>
    <w:rsid w:val="007359A5"/>
    <w:rsid w:val="00736BBE"/>
    <w:rsid w:val="007377A2"/>
    <w:rsid w:val="00740C4C"/>
    <w:rsid w:val="00740FC9"/>
    <w:rsid w:val="0074211F"/>
    <w:rsid w:val="00742755"/>
    <w:rsid w:val="0074389B"/>
    <w:rsid w:val="00743C1C"/>
    <w:rsid w:val="00745411"/>
    <w:rsid w:val="0074593C"/>
    <w:rsid w:val="00745DA7"/>
    <w:rsid w:val="00747879"/>
    <w:rsid w:val="00750B35"/>
    <w:rsid w:val="0075186B"/>
    <w:rsid w:val="007523C5"/>
    <w:rsid w:val="0075360B"/>
    <w:rsid w:val="00753D6A"/>
    <w:rsid w:val="007566E7"/>
    <w:rsid w:val="00757714"/>
    <w:rsid w:val="0076271C"/>
    <w:rsid w:val="007628C5"/>
    <w:rsid w:val="007648AE"/>
    <w:rsid w:val="0076627C"/>
    <w:rsid w:val="00766609"/>
    <w:rsid w:val="00767115"/>
    <w:rsid w:val="0077062A"/>
    <w:rsid w:val="00770876"/>
    <w:rsid w:val="007749EE"/>
    <w:rsid w:val="00775702"/>
    <w:rsid w:val="00775BCF"/>
    <w:rsid w:val="0077648D"/>
    <w:rsid w:val="00776C20"/>
    <w:rsid w:val="00777D1A"/>
    <w:rsid w:val="00780E91"/>
    <w:rsid w:val="00781162"/>
    <w:rsid w:val="00781377"/>
    <w:rsid w:val="00781815"/>
    <w:rsid w:val="00781D46"/>
    <w:rsid w:val="00782477"/>
    <w:rsid w:val="00782543"/>
    <w:rsid w:val="00782A69"/>
    <w:rsid w:val="00783310"/>
    <w:rsid w:val="00783B84"/>
    <w:rsid w:val="00783C7A"/>
    <w:rsid w:val="00785386"/>
    <w:rsid w:val="0078658D"/>
    <w:rsid w:val="0078686C"/>
    <w:rsid w:val="00787512"/>
    <w:rsid w:val="00790852"/>
    <w:rsid w:val="00791FE7"/>
    <w:rsid w:val="00792584"/>
    <w:rsid w:val="0079325A"/>
    <w:rsid w:val="0079769F"/>
    <w:rsid w:val="00797733"/>
    <w:rsid w:val="00797CB4"/>
    <w:rsid w:val="00797CEA"/>
    <w:rsid w:val="007A0AFD"/>
    <w:rsid w:val="007A0DD6"/>
    <w:rsid w:val="007A0E52"/>
    <w:rsid w:val="007A283C"/>
    <w:rsid w:val="007A41FE"/>
    <w:rsid w:val="007A4A6D"/>
    <w:rsid w:val="007A6403"/>
    <w:rsid w:val="007A685B"/>
    <w:rsid w:val="007A6BDD"/>
    <w:rsid w:val="007A6BE8"/>
    <w:rsid w:val="007A7279"/>
    <w:rsid w:val="007A7A28"/>
    <w:rsid w:val="007B0590"/>
    <w:rsid w:val="007B21D5"/>
    <w:rsid w:val="007B2BE9"/>
    <w:rsid w:val="007B3B1A"/>
    <w:rsid w:val="007B4802"/>
    <w:rsid w:val="007B549B"/>
    <w:rsid w:val="007B6657"/>
    <w:rsid w:val="007B6693"/>
    <w:rsid w:val="007B7699"/>
    <w:rsid w:val="007C155C"/>
    <w:rsid w:val="007C1A17"/>
    <w:rsid w:val="007C70CE"/>
    <w:rsid w:val="007C783C"/>
    <w:rsid w:val="007C7D67"/>
    <w:rsid w:val="007C7DED"/>
    <w:rsid w:val="007D00EA"/>
    <w:rsid w:val="007D08A6"/>
    <w:rsid w:val="007D119E"/>
    <w:rsid w:val="007D1BCF"/>
    <w:rsid w:val="007D3406"/>
    <w:rsid w:val="007D36C1"/>
    <w:rsid w:val="007D46E7"/>
    <w:rsid w:val="007D75CF"/>
    <w:rsid w:val="007D7BDC"/>
    <w:rsid w:val="007D7E3C"/>
    <w:rsid w:val="007E0440"/>
    <w:rsid w:val="007E14B5"/>
    <w:rsid w:val="007E1B8C"/>
    <w:rsid w:val="007E1F83"/>
    <w:rsid w:val="007E1FF3"/>
    <w:rsid w:val="007E4506"/>
    <w:rsid w:val="007E4FBB"/>
    <w:rsid w:val="007E518B"/>
    <w:rsid w:val="007E6DC5"/>
    <w:rsid w:val="007E7AE8"/>
    <w:rsid w:val="007E7CC9"/>
    <w:rsid w:val="007E7EAF"/>
    <w:rsid w:val="007F004B"/>
    <w:rsid w:val="007F04FD"/>
    <w:rsid w:val="007F090E"/>
    <w:rsid w:val="007F0AE3"/>
    <w:rsid w:val="007F1A6F"/>
    <w:rsid w:val="007F2C7E"/>
    <w:rsid w:val="007F3B16"/>
    <w:rsid w:val="007F3B9D"/>
    <w:rsid w:val="007F3FF7"/>
    <w:rsid w:val="007F5580"/>
    <w:rsid w:val="007F56E5"/>
    <w:rsid w:val="007F62C6"/>
    <w:rsid w:val="007F7965"/>
    <w:rsid w:val="00800565"/>
    <w:rsid w:val="00800B92"/>
    <w:rsid w:val="00801A9D"/>
    <w:rsid w:val="00803165"/>
    <w:rsid w:val="00804D57"/>
    <w:rsid w:val="008071D6"/>
    <w:rsid w:val="00810835"/>
    <w:rsid w:val="00810CF9"/>
    <w:rsid w:val="00812EA4"/>
    <w:rsid w:val="0081384C"/>
    <w:rsid w:val="00814122"/>
    <w:rsid w:val="008144A4"/>
    <w:rsid w:val="0081459F"/>
    <w:rsid w:val="00815123"/>
    <w:rsid w:val="00815A40"/>
    <w:rsid w:val="00816147"/>
    <w:rsid w:val="0081658D"/>
    <w:rsid w:val="00817041"/>
    <w:rsid w:val="008176DF"/>
    <w:rsid w:val="00822CD5"/>
    <w:rsid w:val="00822F14"/>
    <w:rsid w:val="00823241"/>
    <w:rsid w:val="00823F60"/>
    <w:rsid w:val="0082426B"/>
    <w:rsid w:val="00824C7F"/>
    <w:rsid w:val="0082529E"/>
    <w:rsid w:val="0082571C"/>
    <w:rsid w:val="00825D26"/>
    <w:rsid w:val="008265FC"/>
    <w:rsid w:val="00827038"/>
    <w:rsid w:val="00827578"/>
    <w:rsid w:val="00827977"/>
    <w:rsid w:val="008314A2"/>
    <w:rsid w:val="0083277D"/>
    <w:rsid w:val="008334B3"/>
    <w:rsid w:val="00834018"/>
    <w:rsid w:val="008355E5"/>
    <w:rsid w:val="00835651"/>
    <w:rsid w:val="0083580E"/>
    <w:rsid w:val="008404B0"/>
    <w:rsid w:val="0084077E"/>
    <w:rsid w:val="00840D58"/>
    <w:rsid w:val="00842758"/>
    <w:rsid w:val="00843626"/>
    <w:rsid w:val="00843F4E"/>
    <w:rsid w:val="008452EF"/>
    <w:rsid w:val="00847056"/>
    <w:rsid w:val="008470D5"/>
    <w:rsid w:val="0084746B"/>
    <w:rsid w:val="0085053E"/>
    <w:rsid w:val="008506C0"/>
    <w:rsid w:val="00850D2E"/>
    <w:rsid w:val="0085108E"/>
    <w:rsid w:val="00853D79"/>
    <w:rsid w:val="0085531E"/>
    <w:rsid w:val="00855803"/>
    <w:rsid w:val="0086115D"/>
    <w:rsid w:val="008627BD"/>
    <w:rsid w:val="00863413"/>
    <w:rsid w:val="00863992"/>
    <w:rsid w:val="008646D3"/>
    <w:rsid w:val="00866F83"/>
    <w:rsid w:val="0086720D"/>
    <w:rsid w:val="0086731A"/>
    <w:rsid w:val="008703A6"/>
    <w:rsid w:val="008717C3"/>
    <w:rsid w:val="0087232A"/>
    <w:rsid w:val="008727C9"/>
    <w:rsid w:val="00874798"/>
    <w:rsid w:val="008771F6"/>
    <w:rsid w:val="00880418"/>
    <w:rsid w:val="0088043C"/>
    <w:rsid w:val="0088079A"/>
    <w:rsid w:val="00880DFB"/>
    <w:rsid w:val="00881FBF"/>
    <w:rsid w:val="00883DD5"/>
    <w:rsid w:val="0088422C"/>
    <w:rsid w:val="00884889"/>
    <w:rsid w:val="00885484"/>
    <w:rsid w:val="00887DBF"/>
    <w:rsid w:val="008903C0"/>
    <w:rsid w:val="008906C9"/>
    <w:rsid w:val="00892448"/>
    <w:rsid w:val="00893A37"/>
    <w:rsid w:val="00894639"/>
    <w:rsid w:val="00896D99"/>
    <w:rsid w:val="00897C29"/>
    <w:rsid w:val="00897CE5"/>
    <w:rsid w:val="008A05EF"/>
    <w:rsid w:val="008A291D"/>
    <w:rsid w:val="008A46D0"/>
    <w:rsid w:val="008A5202"/>
    <w:rsid w:val="008A5379"/>
    <w:rsid w:val="008A58A5"/>
    <w:rsid w:val="008A6434"/>
    <w:rsid w:val="008A6517"/>
    <w:rsid w:val="008A6812"/>
    <w:rsid w:val="008A7089"/>
    <w:rsid w:val="008A7A45"/>
    <w:rsid w:val="008B097D"/>
    <w:rsid w:val="008B21D5"/>
    <w:rsid w:val="008B36EB"/>
    <w:rsid w:val="008B4022"/>
    <w:rsid w:val="008B4565"/>
    <w:rsid w:val="008B4974"/>
    <w:rsid w:val="008B532B"/>
    <w:rsid w:val="008B5B2E"/>
    <w:rsid w:val="008B611A"/>
    <w:rsid w:val="008B6916"/>
    <w:rsid w:val="008B7D8E"/>
    <w:rsid w:val="008B7F61"/>
    <w:rsid w:val="008B7F95"/>
    <w:rsid w:val="008C03F5"/>
    <w:rsid w:val="008C13D8"/>
    <w:rsid w:val="008C2D95"/>
    <w:rsid w:val="008C2F1E"/>
    <w:rsid w:val="008C3B06"/>
    <w:rsid w:val="008C3CB2"/>
    <w:rsid w:val="008C4BF4"/>
    <w:rsid w:val="008C5022"/>
    <w:rsid w:val="008C50A4"/>
    <w:rsid w:val="008C5738"/>
    <w:rsid w:val="008C6A06"/>
    <w:rsid w:val="008C7019"/>
    <w:rsid w:val="008C711F"/>
    <w:rsid w:val="008D0094"/>
    <w:rsid w:val="008D04F0"/>
    <w:rsid w:val="008D0DF7"/>
    <w:rsid w:val="008D1632"/>
    <w:rsid w:val="008D1E7F"/>
    <w:rsid w:val="008D1F61"/>
    <w:rsid w:val="008D3148"/>
    <w:rsid w:val="008D42F3"/>
    <w:rsid w:val="008D43D0"/>
    <w:rsid w:val="008D5184"/>
    <w:rsid w:val="008D5866"/>
    <w:rsid w:val="008D6290"/>
    <w:rsid w:val="008D7413"/>
    <w:rsid w:val="008D7A35"/>
    <w:rsid w:val="008E03B8"/>
    <w:rsid w:val="008E1553"/>
    <w:rsid w:val="008E1F3A"/>
    <w:rsid w:val="008E26E7"/>
    <w:rsid w:val="008E2C7C"/>
    <w:rsid w:val="008E411E"/>
    <w:rsid w:val="008E43E6"/>
    <w:rsid w:val="008E5FE2"/>
    <w:rsid w:val="008E66A1"/>
    <w:rsid w:val="008E6F2D"/>
    <w:rsid w:val="008E7017"/>
    <w:rsid w:val="008E75EA"/>
    <w:rsid w:val="008F012F"/>
    <w:rsid w:val="008F0138"/>
    <w:rsid w:val="008F0334"/>
    <w:rsid w:val="008F04B3"/>
    <w:rsid w:val="008F0888"/>
    <w:rsid w:val="008F10D4"/>
    <w:rsid w:val="008F2A7C"/>
    <w:rsid w:val="008F2BD2"/>
    <w:rsid w:val="008F2DBC"/>
    <w:rsid w:val="008F3500"/>
    <w:rsid w:val="008F3AC5"/>
    <w:rsid w:val="008F4739"/>
    <w:rsid w:val="008F53A9"/>
    <w:rsid w:val="008F6236"/>
    <w:rsid w:val="00901AA7"/>
    <w:rsid w:val="00902A5B"/>
    <w:rsid w:val="00902EBC"/>
    <w:rsid w:val="009033DE"/>
    <w:rsid w:val="009055D9"/>
    <w:rsid w:val="00910297"/>
    <w:rsid w:val="00910BC4"/>
    <w:rsid w:val="0091102D"/>
    <w:rsid w:val="00911A6B"/>
    <w:rsid w:val="00911B0F"/>
    <w:rsid w:val="00912A09"/>
    <w:rsid w:val="009130A3"/>
    <w:rsid w:val="009139E2"/>
    <w:rsid w:val="00913FCB"/>
    <w:rsid w:val="00914218"/>
    <w:rsid w:val="00914BAE"/>
    <w:rsid w:val="009150E1"/>
    <w:rsid w:val="009155F8"/>
    <w:rsid w:val="0091573A"/>
    <w:rsid w:val="00915FCE"/>
    <w:rsid w:val="00916522"/>
    <w:rsid w:val="0091783E"/>
    <w:rsid w:val="009179F0"/>
    <w:rsid w:val="00920669"/>
    <w:rsid w:val="00922189"/>
    <w:rsid w:val="009225F2"/>
    <w:rsid w:val="0092262D"/>
    <w:rsid w:val="009240C8"/>
    <w:rsid w:val="0092480A"/>
    <w:rsid w:val="00924E3C"/>
    <w:rsid w:val="00924E76"/>
    <w:rsid w:val="009256AC"/>
    <w:rsid w:val="00925B17"/>
    <w:rsid w:val="00926949"/>
    <w:rsid w:val="00926C2A"/>
    <w:rsid w:val="00926FD9"/>
    <w:rsid w:val="0092739F"/>
    <w:rsid w:val="009274B9"/>
    <w:rsid w:val="00927F09"/>
    <w:rsid w:val="0093044D"/>
    <w:rsid w:val="009312A6"/>
    <w:rsid w:val="009327A7"/>
    <w:rsid w:val="0093470B"/>
    <w:rsid w:val="00936626"/>
    <w:rsid w:val="00936CC7"/>
    <w:rsid w:val="0093771A"/>
    <w:rsid w:val="00941735"/>
    <w:rsid w:val="00941D3C"/>
    <w:rsid w:val="009444D4"/>
    <w:rsid w:val="00944BDA"/>
    <w:rsid w:val="00944EAF"/>
    <w:rsid w:val="00945083"/>
    <w:rsid w:val="009453E3"/>
    <w:rsid w:val="00945927"/>
    <w:rsid w:val="00945A6B"/>
    <w:rsid w:val="00951AD5"/>
    <w:rsid w:val="00951FE4"/>
    <w:rsid w:val="00952E43"/>
    <w:rsid w:val="00954B0C"/>
    <w:rsid w:val="00954DC7"/>
    <w:rsid w:val="009551D2"/>
    <w:rsid w:val="00955EBB"/>
    <w:rsid w:val="00956B97"/>
    <w:rsid w:val="009600EA"/>
    <w:rsid w:val="009612BB"/>
    <w:rsid w:val="009622F5"/>
    <w:rsid w:val="00964801"/>
    <w:rsid w:val="00964A60"/>
    <w:rsid w:val="00964DE8"/>
    <w:rsid w:val="00964FFF"/>
    <w:rsid w:val="00965BC7"/>
    <w:rsid w:val="00965D78"/>
    <w:rsid w:val="00965F78"/>
    <w:rsid w:val="009662BC"/>
    <w:rsid w:val="00966941"/>
    <w:rsid w:val="00966A7A"/>
    <w:rsid w:val="00966CBA"/>
    <w:rsid w:val="00967A42"/>
    <w:rsid w:val="00970266"/>
    <w:rsid w:val="009714A3"/>
    <w:rsid w:val="009719AF"/>
    <w:rsid w:val="00973631"/>
    <w:rsid w:val="00973B38"/>
    <w:rsid w:val="00975378"/>
    <w:rsid w:val="009754F8"/>
    <w:rsid w:val="00975A8F"/>
    <w:rsid w:val="00976A83"/>
    <w:rsid w:val="0097789C"/>
    <w:rsid w:val="00977E62"/>
    <w:rsid w:val="009801D7"/>
    <w:rsid w:val="00980459"/>
    <w:rsid w:val="009818D3"/>
    <w:rsid w:val="00981CDA"/>
    <w:rsid w:val="009820D3"/>
    <w:rsid w:val="00982AD4"/>
    <w:rsid w:val="00986A47"/>
    <w:rsid w:val="00987D93"/>
    <w:rsid w:val="00990D2C"/>
    <w:rsid w:val="00991B29"/>
    <w:rsid w:val="00991E4B"/>
    <w:rsid w:val="00991FC3"/>
    <w:rsid w:val="009920EC"/>
    <w:rsid w:val="00992AE5"/>
    <w:rsid w:val="00992D78"/>
    <w:rsid w:val="00992FAB"/>
    <w:rsid w:val="00993701"/>
    <w:rsid w:val="0099469C"/>
    <w:rsid w:val="00995522"/>
    <w:rsid w:val="0099697B"/>
    <w:rsid w:val="00996DA6"/>
    <w:rsid w:val="0099714D"/>
    <w:rsid w:val="00997689"/>
    <w:rsid w:val="00997A1D"/>
    <w:rsid w:val="009A0081"/>
    <w:rsid w:val="009A0478"/>
    <w:rsid w:val="009A0D1D"/>
    <w:rsid w:val="009A123F"/>
    <w:rsid w:val="009A38BD"/>
    <w:rsid w:val="009A3A26"/>
    <w:rsid w:val="009A401A"/>
    <w:rsid w:val="009A55F2"/>
    <w:rsid w:val="009A5F34"/>
    <w:rsid w:val="009A69B7"/>
    <w:rsid w:val="009B1091"/>
    <w:rsid w:val="009B340B"/>
    <w:rsid w:val="009B368D"/>
    <w:rsid w:val="009B3FE7"/>
    <w:rsid w:val="009B4734"/>
    <w:rsid w:val="009B574A"/>
    <w:rsid w:val="009B575B"/>
    <w:rsid w:val="009B582A"/>
    <w:rsid w:val="009B6002"/>
    <w:rsid w:val="009B65AE"/>
    <w:rsid w:val="009B7B59"/>
    <w:rsid w:val="009B7D0F"/>
    <w:rsid w:val="009C04EF"/>
    <w:rsid w:val="009C1805"/>
    <w:rsid w:val="009C3415"/>
    <w:rsid w:val="009C49A3"/>
    <w:rsid w:val="009C6E53"/>
    <w:rsid w:val="009C740A"/>
    <w:rsid w:val="009C7D6C"/>
    <w:rsid w:val="009C7EC2"/>
    <w:rsid w:val="009D07B3"/>
    <w:rsid w:val="009D0963"/>
    <w:rsid w:val="009D1864"/>
    <w:rsid w:val="009D1E93"/>
    <w:rsid w:val="009D2485"/>
    <w:rsid w:val="009D2642"/>
    <w:rsid w:val="009D34A9"/>
    <w:rsid w:val="009D4D32"/>
    <w:rsid w:val="009D529B"/>
    <w:rsid w:val="009D593E"/>
    <w:rsid w:val="009D6BA3"/>
    <w:rsid w:val="009D6CC4"/>
    <w:rsid w:val="009D750D"/>
    <w:rsid w:val="009E08F0"/>
    <w:rsid w:val="009E0F04"/>
    <w:rsid w:val="009E4372"/>
    <w:rsid w:val="009E474D"/>
    <w:rsid w:val="009E5DDF"/>
    <w:rsid w:val="009E5F81"/>
    <w:rsid w:val="009F16E7"/>
    <w:rsid w:val="009F26EB"/>
    <w:rsid w:val="009F309D"/>
    <w:rsid w:val="009F45DB"/>
    <w:rsid w:val="009F4C8B"/>
    <w:rsid w:val="009F5CD5"/>
    <w:rsid w:val="009F75D4"/>
    <w:rsid w:val="009F76E4"/>
    <w:rsid w:val="009F7858"/>
    <w:rsid w:val="009F7A07"/>
    <w:rsid w:val="00A00F70"/>
    <w:rsid w:val="00A02730"/>
    <w:rsid w:val="00A03621"/>
    <w:rsid w:val="00A0764C"/>
    <w:rsid w:val="00A0779A"/>
    <w:rsid w:val="00A10127"/>
    <w:rsid w:val="00A1031D"/>
    <w:rsid w:val="00A11558"/>
    <w:rsid w:val="00A115D8"/>
    <w:rsid w:val="00A11D98"/>
    <w:rsid w:val="00A125C5"/>
    <w:rsid w:val="00A12C29"/>
    <w:rsid w:val="00A1570A"/>
    <w:rsid w:val="00A1584B"/>
    <w:rsid w:val="00A15D9C"/>
    <w:rsid w:val="00A16081"/>
    <w:rsid w:val="00A17656"/>
    <w:rsid w:val="00A17E21"/>
    <w:rsid w:val="00A17FF0"/>
    <w:rsid w:val="00A21AC4"/>
    <w:rsid w:val="00A22622"/>
    <w:rsid w:val="00A2451C"/>
    <w:rsid w:val="00A261B5"/>
    <w:rsid w:val="00A262C1"/>
    <w:rsid w:val="00A2631B"/>
    <w:rsid w:val="00A26C90"/>
    <w:rsid w:val="00A3073A"/>
    <w:rsid w:val="00A30AB5"/>
    <w:rsid w:val="00A32228"/>
    <w:rsid w:val="00A32D59"/>
    <w:rsid w:val="00A33743"/>
    <w:rsid w:val="00A342D2"/>
    <w:rsid w:val="00A34F15"/>
    <w:rsid w:val="00A36133"/>
    <w:rsid w:val="00A36915"/>
    <w:rsid w:val="00A37122"/>
    <w:rsid w:val="00A402A1"/>
    <w:rsid w:val="00A411D9"/>
    <w:rsid w:val="00A418BE"/>
    <w:rsid w:val="00A4376A"/>
    <w:rsid w:val="00A46E67"/>
    <w:rsid w:val="00A4718A"/>
    <w:rsid w:val="00A47B79"/>
    <w:rsid w:val="00A47CC4"/>
    <w:rsid w:val="00A47F26"/>
    <w:rsid w:val="00A50524"/>
    <w:rsid w:val="00A535E8"/>
    <w:rsid w:val="00A53F0A"/>
    <w:rsid w:val="00A54438"/>
    <w:rsid w:val="00A54566"/>
    <w:rsid w:val="00A57E59"/>
    <w:rsid w:val="00A603C5"/>
    <w:rsid w:val="00A60428"/>
    <w:rsid w:val="00A60469"/>
    <w:rsid w:val="00A6114C"/>
    <w:rsid w:val="00A61493"/>
    <w:rsid w:val="00A61A44"/>
    <w:rsid w:val="00A61BCB"/>
    <w:rsid w:val="00A63222"/>
    <w:rsid w:val="00A636C6"/>
    <w:rsid w:val="00A63EBA"/>
    <w:rsid w:val="00A640F5"/>
    <w:rsid w:val="00A64400"/>
    <w:rsid w:val="00A64AE7"/>
    <w:rsid w:val="00A64C0D"/>
    <w:rsid w:val="00A65EE7"/>
    <w:rsid w:val="00A70133"/>
    <w:rsid w:val="00A70353"/>
    <w:rsid w:val="00A7088A"/>
    <w:rsid w:val="00A70C96"/>
    <w:rsid w:val="00A71396"/>
    <w:rsid w:val="00A714DB"/>
    <w:rsid w:val="00A72584"/>
    <w:rsid w:val="00A75A19"/>
    <w:rsid w:val="00A7608F"/>
    <w:rsid w:val="00A76CCE"/>
    <w:rsid w:val="00A770A6"/>
    <w:rsid w:val="00A802D5"/>
    <w:rsid w:val="00A8065C"/>
    <w:rsid w:val="00A813B1"/>
    <w:rsid w:val="00A82351"/>
    <w:rsid w:val="00A8333D"/>
    <w:rsid w:val="00A84143"/>
    <w:rsid w:val="00A84857"/>
    <w:rsid w:val="00A850BF"/>
    <w:rsid w:val="00A85A84"/>
    <w:rsid w:val="00A91291"/>
    <w:rsid w:val="00A926B1"/>
    <w:rsid w:val="00A92EF2"/>
    <w:rsid w:val="00A933B4"/>
    <w:rsid w:val="00A96AC3"/>
    <w:rsid w:val="00AA2340"/>
    <w:rsid w:val="00AA2819"/>
    <w:rsid w:val="00AA3212"/>
    <w:rsid w:val="00AA3247"/>
    <w:rsid w:val="00AA3CCF"/>
    <w:rsid w:val="00AA53C0"/>
    <w:rsid w:val="00AA5656"/>
    <w:rsid w:val="00AA5D37"/>
    <w:rsid w:val="00AA6BF9"/>
    <w:rsid w:val="00AA7507"/>
    <w:rsid w:val="00AA7CB0"/>
    <w:rsid w:val="00AB1EFF"/>
    <w:rsid w:val="00AB36C4"/>
    <w:rsid w:val="00AB57B8"/>
    <w:rsid w:val="00AB59D5"/>
    <w:rsid w:val="00AB664B"/>
    <w:rsid w:val="00AB7887"/>
    <w:rsid w:val="00AC03A2"/>
    <w:rsid w:val="00AC0AD6"/>
    <w:rsid w:val="00AC11EC"/>
    <w:rsid w:val="00AC19EF"/>
    <w:rsid w:val="00AC2363"/>
    <w:rsid w:val="00AC25F8"/>
    <w:rsid w:val="00AC32B2"/>
    <w:rsid w:val="00AC32C2"/>
    <w:rsid w:val="00AC4170"/>
    <w:rsid w:val="00AC55FD"/>
    <w:rsid w:val="00AC58D0"/>
    <w:rsid w:val="00AC62BB"/>
    <w:rsid w:val="00AC6CFD"/>
    <w:rsid w:val="00AD00E7"/>
    <w:rsid w:val="00AD01BB"/>
    <w:rsid w:val="00AD046D"/>
    <w:rsid w:val="00AD1D51"/>
    <w:rsid w:val="00AD2A59"/>
    <w:rsid w:val="00AD382B"/>
    <w:rsid w:val="00AD3FFD"/>
    <w:rsid w:val="00AD6340"/>
    <w:rsid w:val="00AE0F19"/>
    <w:rsid w:val="00AE58EC"/>
    <w:rsid w:val="00AE5C52"/>
    <w:rsid w:val="00AE6F9A"/>
    <w:rsid w:val="00AE7516"/>
    <w:rsid w:val="00AE7B15"/>
    <w:rsid w:val="00AE7B6B"/>
    <w:rsid w:val="00AE7F55"/>
    <w:rsid w:val="00AF06ED"/>
    <w:rsid w:val="00AF1C51"/>
    <w:rsid w:val="00AF38F0"/>
    <w:rsid w:val="00AF7FB0"/>
    <w:rsid w:val="00B014D4"/>
    <w:rsid w:val="00B02865"/>
    <w:rsid w:val="00B02EDD"/>
    <w:rsid w:val="00B032B7"/>
    <w:rsid w:val="00B04587"/>
    <w:rsid w:val="00B04591"/>
    <w:rsid w:val="00B05866"/>
    <w:rsid w:val="00B069C1"/>
    <w:rsid w:val="00B10085"/>
    <w:rsid w:val="00B107C1"/>
    <w:rsid w:val="00B12855"/>
    <w:rsid w:val="00B129AF"/>
    <w:rsid w:val="00B14656"/>
    <w:rsid w:val="00B16209"/>
    <w:rsid w:val="00B165AE"/>
    <w:rsid w:val="00B16FA4"/>
    <w:rsid w:val="00B17141"/>
    <w:rsid w:val="00B1725A"/>
    <w:rsid w:val="00B20B54"/>
    <w:rsid w:val="00B218E6"/>
    <w:rsid w:val="00B22B1C"/>
    <w:rsid w:val="00B23712"/>
    <w:rsid w:val="00B23A8E"/>
    <w:rsid w:val="00B24110"/>
    <w:rsid w:val="00B249D9"/>
    <w:rsid w:val="00B250A2"/>
    <w:rsid w:val="00B2653A"/>
    <w:rsid w:val="00B26EC4"/>
    <w:rsid w:val="00B304C9"/>
    <w:rsid w:val="00B30CAD"/>
    <w:rsid w:val="00B314C3"/>
    <w:rsid w:val="00B31575"/>
    <w:rsid w:val="00B31803"/>
    <w:rsid w:val="00B31F55"/>
    <w:rsid w:val="00B31FB9"/>
    <w:rsid w:val="00B3246E"/>
    <w:rsid w:val="00B329EA"/>
    <w:rsid w:val="00B35936"/>
    <w:rsid w:val="00B3639B"/>
    <w:rsid w:val="00B36513"/>
    <w:rsid w:val="00B37A20"/>
    <w:rsid w:val="00B37D01"/>
    <w:rsid w:val="00B40C8F"/>
    <w:rsid w:val="00B415FB"/>
    <w:rsid w:val="00B428A6"/>
    <w:rsid w:val="00B42A6F"/>
    <w:rsid w:val="00B431A1"/>
    <w:rsid w:val="00B446DB"/>
    <w:rsid w:val="00B453CA"/>
    <w:rsid w:val="00B454D3"/>
    <w:rsid w:val="00B46DAF"/>
    <w:rsid w:val="00B4731A"/>
    <w:rsid w:val="00B47CA2"/>
    <w:rsid w:val="00B47F35"/>
    <w:rsid w:val="00B5058F"/>
    <w:rsid w:val="00B50FC6"/>
    <w:rsid w:val="00B510EA"/>
    <w:rsid w:val="00B51D67"/>
    <w:rsid w:val="00B52104"/>
    <w:rsid w:val="00B54827"/>
    <w:rsid w:val="00B54FA0"/>
    <w:rsid w:val="00B558F8"/>
    <w:rsid w:val="00B5624E"/>
    <w:rsid w:val="00B56DD6"/>
    <w:rsid w:val="00B574B8"/>
    <w:rsid w:val="00B6035A"/>
    <w:rsid w:val="00B605C3"/>
    <w:rsid w:val="00B608FD"/>
    <w:rsid w:val="00B60AD5"/>
    <w:rsid w:val="00B6134D"/>
    <w:rsid w:val="00B62116"/>
    <w:rsid w:val="00B628AD"/>
    <w:rsid w:val="00B62C8B"/>
    <w:rsid w:val="00B6352A"/>
    <w:rsid w:val="00B63F10"/>
    <w:rsid w:val="00B700CB"/>
    <w:rsid w:val="00B729F9"/>
    <w:rsid w:val="00B73443"/>
    <w:rsid w:val="00B76446"/>
    <w:rsid w:val="00B81E88"/>
    <w:rsid w:val="00B82AD6"/>
    <w:rsid w:val="00B830D7"/>
    <w:rsid w:val="00B85025"/>
    <w:rsid w:val="00B8547D"/>
    <w:rsid w:val="00B8551C"/>
    <w:rsid w:val="00B85BBC"/>
    <w:rsid w:val="00B85D35"/>
    <w:rsid w:val="00B862DC"/>
    <w:rsid w:val="00B86C9D"/>
    <w:rsid w:val="00B878B7"/>
    <w:rsid w:val="00B87F2C"/>
    <w:rsid w:val="00B917B6"/>
    <w:rsid w:val="00B91CAC"/>
    <w:rsid w:val="00B929E4"/>
    <w:rsid w:val="00B92F78"/>
    <w:rsid w:val="00B938A3"/>
    <w:rsid w:val="00B938DB"/>
    <w:rsid w:val="00B93A74"/>
    <w:rsid w:val="00B950FE"/>
    <w:rsid w:val="00B95DFC"/>
    <w:rsid w:val="00B96046"/>
    <w:rsid w:val="00B96646"/>
    <w:rsid w:val="00B96C9E"/>
    <w:rsid w:val="00B97D3E"/>
    <w:rsid w:val="00BA1A8E"/>
    <w:rsid w:val="00BA1B0D"/>
    <w:rsid w:val="00BA4457"/>
    <w:rsid w:val="00BA635D"/>
    <w:rsid w:val="00BA64CD"/>
    <w:rsid w:val="00BA6F6A"/>
    <w:rsid w:val="00BA7302"/>
    <w:rsid w:val="00BA7A2A"/>
    <w:rsid w:val="00BA7D29"/>
    <w:rsid w:val="00BB00A6"/>
    <w:rsid w:val="00BB018B"/>
    <w:rsid w:val="00BB0286"/>
    <w:rsid w:val="00BB09B2"/>
    <w:rsid w:val="00BB27F2"/>
    <w:rsid w:val="00BB2B01"/>
    <w:rsid w:val="00BB2B10"/>
    <w:rsid w:val="00BB2EE1"/>
    <w:rsid w:val="00BB2FDD"/>
    <w:rsid w:val="00BB54F4"/>
    <w:rsid w:val="00BB5931"/>
    <w:rsid w:val="00BB5AE6"/>
    <w:rsid w:val="00BB63B4"/>
    <w:rsid w:val="00BB722E"/>
    <w:rsid w:val="00BB7729"/>
    <w:rsid w:val="00BC11AF"/>
    <w:rsid w:val="00BC3509"/>
    <w:rsid w:val="00BC3D5D"/>
    <w:rsid w:val="00BC47DA"/>
    <w:rsid w:val="00BC5559"/>
    <w:rsid w:val="00BC6553"/>
    <w:rsid w:val="00BC75FC"/>
    <w:rsid w:val="00BC778F"/>
    <w:rsid w:val="00BC7A2B"/>
    <w:rsid w:val="00BD07A5"/>
    <w:rsid w:val="00BD0DC7"/>
    <w:rsid w:val="00BD1135"/>
    <w:rsid w:val="00BD13B9"/>
    <w:rsid w:val="00BD2498"/>
    <w:rsid w:val="00BD2D1E"/>
    <w:rsid w:val="00BD54F8"/>
    <w:rsid w:val="00BD5A8F"/>
    <w:rsid w:val="00BE018C"/>
    <w:rsid w:val="00BE01B8"/>
    <w:rsid w:val="00BE1063"/>
    <w:rsid w:val="00BE25CD"/>
    <w:rsid w:val="00BE2E66"/>
    <w:rsid w:val="00BE3E85"/>
    <w:rsid w:val="00BE531E"/>
    <w:rsid w:val="00BE54C2"/>
    <w:rsid w:val="00BE5859"/>
    <w:rsid w:val="00BE70B9"/>
    <w:rsid w:val="00BE70C4"/>
    <w:rsid w:val="00BF09EB"/>
    <w:rsid w:val="00BF0A1B"/>
    <w:rsid w:val="00BF118C"/>
    <w:rsid w:val="00BF2719"/>
    <w:rsid w:val="00BF27C7"/>
    <w:rsid w:val="00BF2DD8"/>
    <w:rsid w:val="00BF36BA"/>
    <w:rsid w:val="00BF39C5"/>
    <w:rsid w:val="00BF4416"/>
    <w:rsid w:val="00BF4755"/>
    <w:rsid w:val="00BF7002"/>
    <w:rsid w:val="00C00E47"/>
    <w:rsid w:val="00C00FBF"/>
    <w:rsid w:val="00C012D2"/>
    <w:rsid w:val="00C01748"/>
    <w:rsid w:val="00C0215C"/>
    <w:rsid w:val="00C021D3"/>
    <w:rsid w:val="00C03109"/>
    <w:rsid w:val="00C033E3"/>
    <w:rsid w:val="00C03ACC"/>
    <w:rsid w:val="00C03E40"/>
    <w:rsid w:val="00C048DE"/>
    <w:rsid w:val="00C0557D"/>
    <w:rsid w:val="00C05670"/>
    <w:rsid w:val="00C0648A"/>
    <w:rsid w:val="00C078A2"/>
    <w:rsid w:val="00C10DC2"/>
    <w:rsid w:val="00C11F31"/>
    <w:rsid w:val="00C123F3"/>
    <w:rsid w:val="00C1320A"/>
    <w:rsid w:val="00C136F9"/>
    <w:rsid w:val="00C16544"/>
    <w:rsid w:val="00C16799"/>
    <w:rsid w:val="00C16ED4"/>
    <w:rsid w:val="00C17457"/>
    <w:rsid w:val="00C20528"/>
    <w:rsid w:val="00C205FE"/>
    <w:rsid w:val="00C21A53"/>
    <w:rsid w:val="00C21A8A"/>
    <w:rsid w:val="00C2296D"/>
    <w:rsid w:val="00C23BA6"/>
    <w:rsid w:val="00C24551"/>
    <w:rsid w:val="00C24835"/>
    <w:rsid w:val="00C2504B"/>
    <w:rsid w:val="00C250D5"/>
    <w:rsid w:val="00C254E4"/>
    <w:rsid w:val="00C2662C"/>
    <w:rsid w:val="00C26800"/>
    <w:rsid w:val="00C26C16"/>
    <w:rsid w:val="00C3022E"/>
    <w:rsid w:val="00C32999"/>
    <w:rsid w:val="00C32E40"/>
    <w:rsid w:val="00C3398C"/>
    <w:rsid w:val="00C33E4F"/>
    <w:rsid w:val="00C34E81"/>
    <w:rsid w:val="00C35666"/>
    <w:rsid w:val="00C35C5C"/>
    <w:rsid w:val="00C362E4"/>
    <w:rsid w:val="00C36848"/>
    <w:rsid w:val="00C368B9"/>
    <w:rsid w:val="00C4039F"/>
    <w:rsid w:val="00C414AA"/>
    <w:rsid w:val="00C41818"/>
    <w:rsid w:val="00C41DA2"/>
    <w:rsid w:val="00C41E70"/>
    <w:rsid w:val="00C42589"/>
    <w:rsid w:val="00C42C63"/>
    <w:rsid w:val="00C430D9"/>
    <w:rsid w:val="00C43BCB"/>
    <w:rsid w:val="00C45173"/>
    <w:rsid w:val="00C45C5C"/>
    <w:rsid w:val="00C45CFC"/>
    <w:rsid w:val="00C4629D"/>
    <w:rsid w:val="00C4639F"/>
    <w:rsid w:val="00C5062E"/>
    <w:rsid w:val="00C50741"/>
    <w:rsid w:val="00C51534"/>
    <w:rsid w:val="00C52835"/>
    <w:rsid w:val="00C530FC"/>
    <w:rsid w:val="00C538F9"/>
    <w:rsid w:val="00C54515"/>
    <w:rsid w:val="00C556D9"/>
    <w:rsid w:val="00C563F0"/>
    <w:rsid w:val="00C6088F"/>
    <w:rsid w:val="00C61A17"/>
    <w:rsid w:val="00C61B3C"/>
    <w:rsid w:val="00C630FB"/>
    <w:rsid w:val="00C65AC6"/>
    <w:rsid w:val="00C66F5B"/>
    <w:rsid w:val="00C708A2"/>
    <w:rsid w:val="00C70ECE"/>
    <w:rsid w:val="00C72460"/>
    <w:rsid w:val="00C74005"/>
    <w:rsid w:val="00C74F3D"/>
    <w:rsid w:val="00C7531C"/>
    <w:rsid w:val="00C75869"/>
    <w:rsid w:val="00C7784C"/>
    <w:rsid w:val="00C80F97"/>
    <w:rsid w:val="00C819BF"/>
    <w:rsid w:val="00C8227F"/>
    <w:rsid w:val="00C82A31"/>
    <w:rsid w:val="00C85516"/>
    <w:rsid w:val="00C8629F"/>
    <w:rsid w:val="00C87AE3"/>
    <w:rsid w:val="00C87E48"/>
    <w:rsid w:val="00C87F78"/>
    <w:rsid w:val="00C90476"/>
    <w:rsid w:val="00C90ED6"/>
    <w:rsid w:val="00C90FF7"/>
    <w:rsid w:val="00C916A7"/>
    <w:rsid w:val="00C92898"/>
    <w:rsid w:val="00C93D8D"/>
    <w:rsid w:val="00C94116"/>
    <w:rsid w:val="00C942DD"/>
    <w:rsid w:val="00C946F6"/>
    <w:rsid w:val="00C95776"/>
    <w:rsid w:val="00C969CE"/>
    <w:rsid w:val="00C97E49"/>
    <w:rsid w:val="00CA4340"/>
    <w:rsid w:val="00CA450F"/>
    <w:rsid w:val="00CA4646"/>
    <w:rsid w:val="00CA4725"/>
    <w:rsid w:val="00CA59FE"/>
    <w:rsid w:val="00CA6254"/>
    <w:rsid w:val="00CA652B"/>
    <w:rsid w:val="00CB1D9A"/>
    <w:rsid w:val="00CB2158"/>
    <w:rsid w:val="00CB225E"/>
    <w:rsid w:val="00CB2640"/>
    <w:rsid w:val="00CB2AAA"/>
    <w:rsid w:val="00CB33B2"/>
    <w:rsid w:val="00CB340C"/>
    <w:rsid w:val="00CB356B"/>
    <w:rsid w:val="00CB3DC8"/>
    <w:rsid w:val="00CB53AD"/>
    <w:rsid w:val="00CB6226"/>
    <w:rsid w:val="00CB63B2"/>
    <w:rsid w:val="00CB65BD"/>
    <w:rsid w:val="00CB75B7"/>
    <w:rsid w:val="00CB7A82"/>
    <w:rsid w:val="00CC0E55"/>
    <w:rsid w:val="00CC24A9"/>
    <w:rsid w:val="00CC2517"/>
    <w:rsid w:val="00CC2CBB"/>
    <w:rsid w:val="00CC4CCC"/>
    <w:rsid w:val="00CC607B"/>
    <w:rsid w:val="00CC6A8E"/>
    <w:rsid w:val="00CC6C97"/>
    <w:rsid w:val="00CD00ED"/>
    <w:rsid w:val="00CD0209"/>
    <w:rsid w:val="00CD11D4"/>
    <w:rsid w:val="00CD188E"/>
    <w:rsid w:val="00CD3016"/>
    <w:rsid w:val="00CD36B6"/>
    <w:rsid w:val="00CD6432"/>
    <w:rsid w:val="00CD6F67"/>
    <w:rsid w:val="00CE0B8A"/>
    <w:rsid w:val="00CE24DA"/>
    <w:rsid w:val="00CE2D53"/>
    <w:rsid w:val="00CE3224"/>
    <w:rsid w:val="00CE34DB"/>
    <w:rsid w:val="00CE34E3"/>
    <w:rsid w:val="00CE3E37"/>
    <w:rsid w:val="00CE4D05"/>
    <w:rsid w:val="00CE5238"/>
    <w:rsid w:val="00CE6B18"/>
    <w:rsid w:val="00CE7514"/>
    <w:rsid w:val="00CE7B56"/>
    <w:rsid w:val="00CF02F8"/>
    <w:rsid w:val="00CF13E9"/>
    <w:rsid w:val="00CF2014"/>
    <w:rsid w:val="00CF26D0"/>
    <w:rsid w:val="00CF2AD3"/>
    <w:rsid w:val="00CF3B2D"/>
    <w:rsid w:val="00CF419F"/>
    <w:rsid w:val="00CF4227"/>
    <w:rsid w:val="00CF4558"/>
    <w:rsid w:val="00CF51A1"/>
    <w:rsid w:val="00CF5589"/>
    <w:rsid w:val="00CF6F56"/>
    <w:rsid w:val="00CF7AE6"/>
    <w:rsid w:val="00D0022E"/>
    <w:rsid w:val="00D015B5"/>
    <w:rsid w:val="00D01658"/>
    <w:rsid w:val="00D018A5"/>
    <w:rsid w:val="00D01CBE"/>
    <w:rsid w:val="00D023CD"/>
    <w:rsid w:val="00D023F2"/>
    <w:rsid w:val="00D0264C"/>
    <w:rsid w:val="00D04529"/>
    <w:rsid w:val="00D04605"/>
    <w:rsid w:val="00D058D5"/>
    <w:rsid w:val="00D05D7E"/>
    <w:rsid w:val="00D06027"/>
    <w:rsid w:val="00D0786F"/>
    <w:rsid w:val="00D104DA"/>
    <w:rsid w:val="00D109F9"/>
    <w:rsid w:val="00D10A39"/>
    <w:rsid w:val="00D11D73"/>
    <w:rsid w:val="00D11F08"/>
    <w:rsid w:val="00D130EC"/>
    <w:rsid w:val="00D23039"/>
    <w:rsid w:val="00D23207"/>
    <w:rsid w:val="00D23949"/>
    <w:rsid w:val="00D24113"/>
    <w:rsid w:val="00D248DE"/>
    <w:rsid w:val="00D25AA8"/>
    <w:rsid w:val="00D276C7"/>
    <w:rsid w:val="00D30F70"/>
    <w:rsid w:val="00D31B2E"/>
    <w:rsid w:val="00D31C17"/>
    <w:rsid w:val="00D3236D"/>
    <w:rsid w:val="00D33941"/>
    <w:rsid w:val="00D3607A"/>
    <w:rsid w:val="00D362BD"/>
    <w:rsid w:val="00D37014"/>
    <w:rsid w:val="00D374D5"/>
    <w:rsid w:val="00D4054B"/>
    <w:rsid w:val="00D417D0"/>
    <w:rsid w:val="00D4363C"/>
    <w:rsid w:val="00D436CE"/>
    <w:rsid w:val="00D43A4F"/>
    <w:rsid w:val="00D443E0"/>
    <w:rsid w:val="00D44ECD"/>
    <w:rsid w:val="00D46AC6"/>
    <w:rsid w:val="00D46D02"/>
    <w:rsid w:val="00D47066"/>
    <w:rsid w:val="00D47099"/>
    <w:rsid w:val="00D47472"/>
    <w:rsid w:val="00D509E1"/>
    <w:rsid w:val="00D5214F"/>
    <w:rsid w:val="00D530A5"/>
    <w:rsid w:val="00D54541"/>
    <w:rsid w:val="00D55277"/>
    <w:rsid w:val="00D56F01"/>
    <w:rsid w:val="00D57205"/>
    <w:rsid w:val="00D57E1E"/>
    <w:rsid w:val="00D600F9"/>
    <w:rsid w:val="00D60782"/>
    <w:rsid w:val="00D61E18"/>
    <w:rsid w:val="00D629B0"/>
    <w:rsid w:val="00D640CE"/>
    <w:rsid w:val="00D64D67"/>
    <w:rsid w:val="00D64DC8"/>
    <w:rsid w:val="00D660AE"/>
    <w:rsid w:val="00D67686"/>
    <w:rsid w:val="00D67F61"/>
    <w:rsid w:val="00D7022C"/>
    <w:rsid w:val="00D70372"/>
    <w:rsid w:val="00D70B49"/>
    <w:rsid w:val="00D720F1"/>
    <w:rsid w:val="00D744B6"/>
    <w:rsid w:val="00D74FCF"/>
    <w:rsid w:val="00D774F7"/>
    <w:rsid w:val="00D776CE"/>
    <w:rsid w:val="00D819CA"/>
    <w:rsid w:val="00D81BB1"/>
    <w:rsid w:val="00D82F09"/>
    <w:rsid w:val="00D82F76"/>
    <w:rsid w:val="00D83EA8"/>
    <w:rsid w:val="00D841E3"/>
    <w:rsid w:val="00D8542D"/>
    <w:rsid w:val="00D86711"/>
    <w:rsid w:val="00D871E5"/>
    <w:rsid w:val="00D879A7"/>
    <w:rsid w:val="00D9033B"/>
    <w:rsid w:val="00D9070D"/>
    <w:rsid w:val="00D9376C"/>
    <w:rsid w:val="00D93957"/>
    <w:rsid w:val="00D951AE"/>
    <w:rsid w:val="00D9561C"/>
    <w:rsid w:val="00D9704C"/>
    <w:rsid w:val="00D97BA5"/>
    <w:rsid w:val="00DA0789"/>
    <w:rsid w:val="00DA08F9"/>
    <w:rsid w:val="00DA0CB6"/>
    <w:rsid w:val="00DA1333"/>
    <w:rsid w:val="00DA13EA"/>
    <w:rsid w:val="00DA182A"/>
    <w:rsid w:val="00DA38EB"/>
    <w:rsid w:val="00DA393F"/>
    <w:rsid w:val="00DA4341"/>
    <w:rsid w:val="00DA4E2C"/>
    <w:rsid w:val="00DA59A6"/>
    <w:rsid w:val="00DA6A92"/>
    <w:rsid w:val="00DA7207"/>
    <w:rsid w:val="00DB1B4C"/>
    <w:rsid w:val="00DB26E3"/>
    <w:rsid w:val="00DB2A28"/>
    <w:rsid w:val="00DB3173"/>
    <w:rsid w:val="00DB345E"/>
    <w:rsid w:val="00DB3B69"/>
    <w:rsid w:val="00DB3EA3"/>
    <w:rsid w:val="00DB4A2C"/>
    <w:rsid w:val="00DB5811"/>
    <w:rsid w:val="00DB6A88"/>
    <w:rsid w:val="00DB6ECB"/>
    <w:rsid w:val="00DB709E"/>
    <w:rsid w:val="00DB7353"/>
    <w:rsid w:val="00DB74D2"/>
    <w:rsid w:val="00DB78C4"/>
    <w:rsid w:val="00DC0470"/>
    <w:rsid w:val="00DC0590"/>
    <w:rsid w:val="00DC0BF2"/>
    <w:rsid w:val="00DC112A"/>
    <w:rsid w:val="00DC12E0"/>
    <w:rsid w:val="00DC2353"/>
    <w:rsid w:val="00DC3DD5"/>
    <w:rsid w:val="00DC4354"/>
    <w:rsid w:val="00DC484D"/>
    <w:rsid w:val="00DC4C2F"/>
    <w:rsid w:val="00DC51DE"/>
    <w:rsid w:val="00DC527F"/>
    <w:rsid w:val="00DC66A8"/>
    <w:rsid w:val="00DC6A71"/>
    <w:rsid w:val="00DC6FBF"/>
    <w:rsid w:val="00DD00A5"/>
    <w:rsid w:val="00DD0184"/>
    <w:rsid w:val="00DD036F"/>
    <w:rsid w:val="00DD1EF4"/>
    <w:rsid w:val="00DD28D0"/>
    <w:rsid w:val="00DD31B4"/>
    <w:rsid w:val="00DD3360"/>
    <w:rsid w:val="00DD392D"/>
    <w:rsid w:val="00DD3EA0"/>
    <w:rsid w:val="00DD4EAD"/>
    <w:rsid w:val="00DD5BA0"/>
    <w:rsid w:val="00DD6502"/>
    <w:rsid w:val="00DD7375"/>
    <w:rsid w:val="00DE10F1"/>
    <w:rsid w:val="00DE1560"/>
    <w:rsid w:val="00DE1EE7"/>
    <w:rsid w:val="00DE2419"/>
    <w:rsid w:val="00DE2C15"/>
    <w:rsid w:val="00DE31C8"/>
    <w:rsid w:val="00DE427B"/>
    <w:rsid w:val="00DE4A20"/>
    <w:rsid w:val="00DE570E"/>
    <w:rsid w:val="00DE6546"/>
    <w:rsid w:val="00DE78BE"/>
    <w:rsid w:val="00DF330E"/>
    <w:rsid w:val="00DF5A1B"/>
    <w:rsid w:val="00DF5EC0"/>
    <w:rsid w:val="00DF642B"/>
    <w:rsid w:val="00DF69D6"/>
    <w:rsid w:val="00DF6E3F"/>
    <w:rsid w:val="00E003CD"/>
    <w:rsid w:val="00E004D8"/>
    <w:rsid w:val="00E005DC"/>
    <w:rsid w:val="00E01E63"/>
    <w:rsid w:val="00E022E2"/>
    <w:rsid w:val="00E027CB"/>
    <w:rsid w:val="00E028CD"/>
    <w:rsid w:val="00E02B3E"/>
    <w:rsid w:val="00E0357D"/>
    <w:rsid w:val="00E0463E"/>
    <w:rsid w:val="00E0526D"/>
    <w:rsid w:val="00E053C1"/>
    <w:rsid w:val="00E057F9"/>
    <w:rsid w:val="00E06489"/>
    <w:rsid w:val="00E075BA"/>
    <w:rsid w:val="00E103C3"/>
    <w:rsid w:val="00E1166C"/>
    <w:rsid w:val="00E11786"/>
    <w:rsid w:val="00E11EB8"/>
    <w:rsid w:val="00E128DC"/>
    <w:rsid w:val="00E129E9"/>
    <w:rsid w:val="00E1379B"/>
    <w:rsid w:val="00E14275"/>
    <w:rsid w:val="00E148FB"/>
    <w:rsid w:val="00E14A05"/>
    <w:rsid w:val="00E15802"/>
    <w:rsid w:val="00E160A4"/>
    <w:rsid w:val="00E1698E"/>
    <w:rsid w:val="00E16E8D"/>
    <w:rsid w:val="00E16F2B"/>
    <w:rsid w:val="00E170F7"/>
    <w:rsid w:val="00E17AA1"/>
    <w:rsid w:val="00E201D5"/>
    <w:rsid w:val="00E218CE"/>
    <w:rsid w:val="00E22556"/>
    <w:rsid w:val="00E22682"/>
    <w:rsid w:val="00E22731"/>
    <w:rsid w:val="00E241A7"/>
    <w:rsid w:val="00E25BAC"/>
    <w:rsid w:val="00E2735C"/>
    <w:rsid w:val="00E30006"/>
    <w:rsid w:val="00E3015B"/>
    <w:rsid w:val="00E31341"/>
    <w:rsid w:val="00E32330"/>
    <w:rsid w:val="00E32C1F"/>
    <w:rsid w:val="00E33495"/>
    <w:rsid w:val="00E33AA5"/>
    <w:rsid w:val="00E34ED8"/>
    <w:rsid w:val="00E36295"/>
    <w:rsid w:val="00E36468"/>
    <w:rsid w:val="00E37D4A"/>
    <w:rsid w:val="00E408A0"/>
    <w:rsid w:val="00E42399"/>
    <w:rsid w:val="00E4270F"/>
    <w:rsid w:val="00E4285A"/>
    <w:rsid w:val="00E4287C"/>
    <w:rsid w:val="00E43588"/>
    <w:rsid w:val="00E43999"/>
    <w:rsid w:val="00E43BD8"/>
    <w:rsid w:val="00E43C4B"/>
    <w:rsid w:val="00E4499D"/>
    <w:rsid w:val="00E45FBB"/>
    <w:rsid w:val="00E4643B"/>
    <w:rsid w:val="00E4756C"/>
    <w:rsid w:val="00E47B6A"/>
    <w:rsid w:val="00E47CC7"/>
    <w:rsid w:val="00E47E80"/>
    <w:rsid w:val="00E5091E"/>
    <w:rsid w:val="00E510DC"/>
    <w:rsid w:val="00E512AB"/>
    <w:rsid w:val="00E52ADE"/>
    <w:rsid w:val="00E5331A"/>
    <w:rsid w:val="00E54E28"/>
    <w:rsid w:val="00E55B8F"/>
    <w:rsid w:val="00E5603E"/>
    <w:rsid w:val="00E56BF8"/>
    <w:rsid w:val="00E63061"/>
    <w:rsid w:val="00E63CBE"/>
    <w:rsid w:val="00E64413"/>
    <w:rsid w:val="00E647A5"/>
    <w:rsid w:val="00E675AB"/>
    <w:rsid w:val="00E70112"/>
    <w:rsid w:val="00E70B48"/>
    <w:rsid w:val="00E712E3"/>
    <w:rsid w:val="00E71920"/>
    <w:rsid w:val="00E724D0"/>
    <w:rsid w:val="00E74D73"/>
    <w:rsid w:val="00E764AB"/>
    <w:rsid w:val="00E77701"/>
    <w:rsid w:val="00E802BC"/>
    <w:rsid w:val="00E80C85"/>
    <w:rsid w:val="00E830EE"/>
    <w:rsid w:val="00E8327F"/>
    <w:rsid w:val="00E83BA0"/>
    <w:rsid w:val="00E9066E"/>
    <w:rsid w:val="00E90E4A"/>
    <w:rsid w:val="00E91664"/>
    <w:rsid w:val="00E91B50"/>
    <w:rsid w:val="00E925E0"/>
    <w:rsid w:val="00E92CDC"/>
    <w:rsid w:val="00E92F71"/>
    <w:rsid w:val="00E9357E"/>
    <w:rsid w:val="00E94602"/>
    <w:rsid w:val="00E95101"/>
    <w:rsid w:val="00E95987"/>
    <w:rsid w:val="00E97462"/>
    <w:rsid w:val="00E974CE"/>
    <w:rsid w:val="00EA0675"/>
    <w:rsid w:val="00EA077E"/>
    <w:rsid w:val="00EA2C0C"/>
    <w:rsid w:val="00EA33C1"/>
    <w:rsid w:val="00EA54DC"/>
    <w:rsid w:val="00EA55BA"/>
    <w:rsid w:val="00EA58F2"/>
    <w:rsid w:val="00EA64A7"/>
    <w:rsid w:val="00EA67EB"/>
    <w:rsid w:val="00EA6CED"/>
    <w:rsid w:val="00EA6DCB"/>
    <w:rsid w:val="00EA7C2D"/>
    <w:rsid w:val="00EA7FBE"/>
    <w:rsid w:val="00EB1E3C"/>
    <w:rsid w:val="00EB2568"/>
    <w:rsid w:val="00EB306A"/>
    <w:rsid w:val="00EB3CAD"/>
    <w:rsid w:val="00EB575F"/>
    <w:rsid w:val="00EB6613"/>
    <w:rsid w:val="00EB7E75"/>
    <w:rsid w:val="00EC1B03"/>
    <w:rsid w:val="00EC22D8"/>
    <w:rsid w:val="00EC2A8E"/>
    <w:rsid w:val="00EC3106"/>
    <w:rsid w:val="00EC4D96"/>
    <w:rsid w:val="00EC5EE4"/>
    <w:rsid w:val="00EC7408"/>
    <w:rsid w:val="00EC7A0A"/>
    <w:rsid w:val="00EC7A6D"/>
    <w:rsid w:val="00EC7F37"/>
    <w:rsid w:val="00ED1C3E"/>
    <w:rsid w:val="00ED260B"/>
    <w:rsid w:val="00ED2648"/>
    <w:rsid w:val="00ED2CD5"/>
    <w:rsid w:val="00ED3841"/>
    <w:rsid w:val="00ED3D4B"/>
    <w:rsid w:val="00ED4DC0"/>
    <w:rsid w:val="00ED605F"/>
    <w:rsid w:val="00ED7B64"/>
    <w:rsid w:val="00EE0675"/>
    <w:rsid w:val="00EE161A"/>
    <w:rsid w:val="00EE1831"/>
    <w:rsid w:val="00EE2BF9"/>
    <w:rsid w:val="00EE314F"/>
    <w:rsid w:val="00EE3DE1"/>
    <w:rsid w:val="00EE4C1F"/>
    <w:rsid w:val="00EE522E"/>
    <w:rsid w:val="00EE5330"/>
    <w:rsid w:val="00EE6D4D"/>
    <w:rsid w:val="00EF02C0"/>
    <w:rsid w:val="00EF0C15"/>
    <w:rsid w:val="00EF1C2C"/>
    <w:rsid w:val="00EF1E41"/>
    <w:rsid w:val="00EF2099"/>
    <w:rsid w:val="00EF2614"/>
    <w:rsid w:val="00EF4BC5"/>
    <w:rsid w:val="00EF5164"/>
    <w:rsid w:val="00EF54FB"/>
    <w:rsid w:val="00EF5BCA"/>
    <w:rsid w:val="00F01218"/>
    <w:rsid w:val="00F043B0"/>
    <w:rsid w:val="00F05935"/>
    <w:rsid w:val="00F1054A"/>
    <w:rsid w:val="00F11500"/>
    <w:rsid w:val="00F115C8"/>
    <w:rsid w:val="00F118B2"/>
    <w:rsid w:val="00F126F8"/>
    <w:rsid w:val="00F13C4C"/>
    <w:rsid w:val="00F17A5D"/>
    <w:rsid w:val="00F17C6D"/>
    <w:rsid w:val="00F2134C"/>
    <w:rsid w:val="00F21997"/>
    <w:rsid w:val="00F21C87"/>
    <w:rsid w:val="00F235FC"/>
    <w:rsid w:val="00F23CAB"/>
    <w:rsid w:val="00F240BB"/>
    <w:rsid w:val="00F24AF2"/>
    <w:rsid w:val="00F275B1"/>
    <w:rsid w:val="00F278D6"/>
    <w:rsid w:val="00F315C1"/>
    <w:rsid w:val="00F333CD"/>
    <w:rsid w:val="00F334C5"/>
    <w:rsid w:val="00F34DF2"/>
    <w:rsid w:val="00F3575D"/>
    <w:rsid w:val="00F3635F"/>
    <w:rsid w:val="00F36917"/>
    <w:rsid w:val="00F37A48"/>
    <w:rsid w:val="00F37DC6"/>
    <w:rsid w:val="00F438E7"/>
    <w:rsid w:val="00F43D24"/>
    <w:rsid w:val="00F44088"/>
    <w:rsid w:val="00F45A08"/>
    <w:rsid w:val="00F46EAF"/>
    <w:rsid w:val="00F4754C"/>
    <w:rsid w:val="00F47B4A"/>
    <w:rsid w:val="00F505E8"/>
    <w:rsid w:val="00F511A3"/>
    <w:rsid w:val="00F51C42"/>
    <w:rsid w:val="00F5235B"/>
    <w:rsid w:val="00F54154"/>
    <w:rsid w:val="00F54EE5"/>
    <w:rsid w:val="00F56D6C"/>
    <w:rsid w:val="00F5783E"/>
    <w:rsid w:val="00F57AE2"/>
    <w:rsid w:val="00F57FED"/>
    <w:rsid w:val="00F60D39"/>
    <w:rsid w:val="00F623BA"/>
    <w:rsid w:val="00F62F33"/>
    <w:rsid w:val="00F64133"/>
    <w:rsid w:val="00F65D20"/>
    <w:rsid w:val="00F66376"/>
    <w:rsid w:val="00F66927"/>
    <w:rsid w:val="00F671B7"/>
    <w:rsid w:val="00F675BF"/>
    <w:rsid w:val="00F67BB0"/>
    <w:rsid w:val="00F7085B"/>
    <w:rsid w:val="00F72D15"/>
    <w:rsid w:val="00F72E45"/>
    <w:rsid w:val="00F72FF2"/>
    <w:rsid w:val="00F75596"/>
    <w:rsid w:val="00F76248"/>
    <w:rsid w:val="00F76813"/>
    <w:rsid w:val="00F76C5F"/>
    <w:rsid w:val="00F777CB"/>
    <w:rsid w:val="00F83AB5"/>
    <w:rsid w:val="00F83C9D"/>
    <w:rsid w:val="00F84505"/>
    <w:rsid w:val="00F845DA"/>
    <w:rsid w:val="00F85A9F"/>
    <w:rsid w:val="00F86326"/>
    <w:rsid w:val="00F8668E"/>
    <w:rsid w:val="00F86ADB"/>
    <w:rsid w:val="00F8708F"/>
    <w:rsid w:val="00F87A5F"/>
    <w:rsid w:val="00F90388"/>
    <w:rsid w:val="00F9057B"/>
    <w:rsid w:val="00F90EC6"/>
    <w:rsid w:val="00F91372"/>
    <w:rsid w:val="00F91E8F"/>
    <w:rsid w:val="00F9216C"/>
    <w:rsid w:val="00F957B7"/>
    <w:rsid w:val="00F95BD6"/>
    <w:rsid w:val="00F9771C"/>
    <w:rsid w:val="00F979DE"/>
    <w:rsid w:val="00FA0AF4"/>
    <w:rsid w:val="00FA0D88"/>
    <w:rsid w:val="00FA17EA"/>
    <w:rsid w:val="00FA1978"/>
    <w:rsid w:val="00FA1E5F"/>
    <w:rsid w:val="00FA25CA"/>
    <w:rsid w:val="00FA346A"/>
    <w:rsid w:val="00FA3AE3"/>
    <w:rsid w:val="00FA406E"/>
    <w:rsid w:val="00FA4313"/>
    <w:rsid w:val="00FA5C6C"/>
    <w:rsid w:val="00FA6468"/>
    <w:rsid w:val="00FA6625"/>
    <w:rsid w:val="00FA7CC9"/>
    <w:rsid w:val="00FB0270"/>
    <w:rsid w:val="00FB0E87"/>
    <w:rsid w:val="00FB1C89"/>
    <w:rsid w:val="00FB1FF9"/>
    <w:rsid w:val="00FB226F"/>
    <w:rsid w:val="00FB427E"/>
    <w:rsid w:val="00FB4D5A"/>
    <w:rsid w:val="00FB6FFE"/>
    <w:rsid w:val="00FC12F8"/>
    <w:rsid w:val="00FC29A6"/>
    <w:rsid w:val="00FC408F"/>
    <w:rsid w:val="00FC4413"/>
    <w:rsid w:val="00FC50CC"/>
    <w:rsid w:val="00FC5C8D"/>
    <w:rsid w:val="00FC774A"/>
    <w:rsid w:val="00FC788F"/>
    <w:rsid w:val="00FC7F3A"/>
    <w:rsid w:val="00FD00D7"/>
    <w:rsid w:val="00FD0314"/>
    <w:rsid w:val="00FD04AD"/>
    <w:rsid w:val="00FD0BF6"/>
    <w:rsid w:val="00FD0D91"/>
    <w:rsid w:val="00FD1174"/>
    <w:rsid w:val="00FD229B"/>
    <w:rsid w:val="00FD27C3"/>
    <w:rsid w:val="00FD4EC3"/>
    <w:rsid w:val="00FD5450"/>
    <w:rsid w:val="00FD5C17"/>
    <w:rsid w:val="00FD5D19"/>
    <w:rsid w:val="00FD7058"/>
    <w:rsid w:val="00FD7882"/>
    <w:rsid w:val="00FE069A"/>
    <w:rsid w:val="00FE081A"/>
    <w:rsid w:val="00FE1D95"/>
    <w:rsid w:val="00FE1E45"/>
    <w:rsid w:val="00FE1E84"/>
    <w:rsid w:val="00FE2634"/>
    <w:rsid w:val="00FE2CED"/>
    <w:rsid w:val="00FE32FB"/>
    <w:rsid w:val="00FE3C95"/>
    <w:rsid w:val="00FE3D92"/>
    <w:rsid w:val="00FE40AC"/>
    <w:rsid w:val="00FE4B75"/>
    <w:rsid w:val="00FE54F4"/>
    <w:rsid w:val="00FE54FD"/>
    <w:rsid w:val="00FE5C35"/>
    <w:rsid w:val="00FE6A51"/>
    <w:rsid w:val="00FE6F41"/>
    <w:rsid w:val="00FF125D"/>
    <w:rsid w:val="00FF1DF8"/>
    <w:rsid w:val="00FF3530"/>
    <w:rsid w:val="00FF50A6"/>
    <w:rsid w:val="00FF68BC"/>
    <w:rsid w:val="00FF72B2"/>
    <w:rsid w:val="00FF7537"/>
    <w:rsid w:val="00FF7699"/>
    <w:rsid w:val="00FF782C"/>
    <w:rsid w:val="00FF7D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C3CA4FF"/>
  <w15:chartTrackingRefBased/>
  <w15:docId w15:val="{B33E21D8-8134-44BE-8CA6-E4A674C07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C4588"/>
    <w:pPr>
      <w:jc w:val="both"/>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pPr>
    <w:rPr>
      <w:rFonts w:ascii="Times New Roman" w:hAnsi="Times New Roman"/>
      <w:sz w:val="24"/>
      <w:lang w:eastAsia="sl-SI"/>
    </w:rPr>
  </w:style>
  <w:style w:type="paragraph" w:customStyle="1" w:styleId="Naslov32">
    <w:name w:val="Naslov 32"/>
    <w:basedOn w:val="Navaden"/>
    <w:rsid w:val="006C1C49"/>
    <w:pPr>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pPr>
      <w:jc w:val="both"/>
    </w:pPr>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pPr>
    <w:rPr>
      <w:rFonts w:ascii="Times New Roman" w:hAnsi="Times New Roman"/>
      <w:i/>
      <w:iCs/>
      <w:color w:val="4F81BD"/>
      <w:spacing w:val="15"/>
      <w:sz w:val="24"/>
    </w:rPr>
  </w:style>
  <w:style w:type="paragraph" w:customStyle="1" w:styleId="Odstavekseznama3">
    <w:name w:val="Odstavek seznama3"/>
    <w:basedOn w:val="Navaden"/>
    <w:qFormat/>
    <w:rsid w:val="002936C3"/>
    <w:pPr>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jc w:val="both"/>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pPr>
    <w:rPr>
      <w:rFonts w:ascii="Times New Roman" w:hAnsi="Times New Roman"/>
      <w:sz w:val="24"/>
    </w:rPr>
  </w:style>
  <w:style w:type="paragraph" w:styleId="Oznaenseznam">
    <w:name w:val="List Bullet"/>
    <w:basedOn w:val="Navaden"/>
    <w:rsid w:val="00D509E1"/>
    <w:pPr>
      <w:numPr>
        <w:numId w:val="5"/>
      </w:numPr>
      <w:spacing w:before="120" w:after="120"/>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ind w:left="850"/>
    </w:pPr>
    <w:rPr>
      <w:rFonts w:ascii="Times New Roman" w:hAnsi="Times New Roman"/>
      <w:sz w:val="24"/>
    </w:rPr>
  </w:style>
  <w:style w:type="paragraph" w:customStyle="1" w:styleId="Point0number">
    <w:name w:val="Point 0 (number)"/>
    <w:basedOn w:val="Navaden"/>
    <w:rsid w:val="00D362BD"/>
    <w:pPr>
      <w:numPr>
        <w:numId w:val="7"/>
      </w:numPr>
      <w:spacing w:before="120" w:after="120"/>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pPr>
    <w:rPr>
      <w:rFonts w:ascii="Times New Roman" w:hAnsi="Times New Roman"/>
      <w:sz w:val="24"/>
    </w:rPr>
  </w:style>
  <w:style w:type="paragraph" w:customStyle="1" w:styleId="Titrearticle">
    <w:name w:val="Titre article"/>
    <w:basedOn w:val="Navaden"/>
    <w:next w:val="Navaden"/>
    <w:rsid w:val="00D362BD"/>
    <w:pPr>
      <w:keepNext/>
      <w:spacing w:before="360" w:after="120"/>
      <w:jc w:val="center"/>
    </w:pPr>
    <w:rPr>
      <w:rFonts w:ascii="Times New Roman" w:hAnsi="Times New Roman"/>
      <w:i/>
      <w:sz w:val="24"/>
    </w:rPr>
  </w:style>
  <w:style w:type="paragraph" w:customStyle="1" w:styleId="pa30">
    <w:name w:val="pa3"/>
    <w:basedOn w:val="Navaden"/>
    <w:uiPriority w:val="99"/>
    <w:rsid w:val="008E7017"/>
    <w:pPr>
      <w:autoSpaceDE w:val="0"/>
      <w:autoSpaceDN w:val="0"/>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kanakoncupredpisa">
    <w:name w:val="Številka na koncu predpisa"/>
    <w:basedOn w:val="Navaden"/>
    <w:link w:val="tevilkanakoncupredpisaZnak"/>
    <w:qFormat/>
    <w:rsid w:val="00DC0BF2"/>
    <w:pPr>
      <w:overflowPunct w:val="0"/>
      <w:autoSpaceDE w:val="0"/>
      <w:autoSpaceDN w:val="0"/>
      <w:adjustRightInd w:val="0"/>
      <w:spacing w:before="480"/>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DC0BF2"/>
    <w:rPr>
      <w:rFonts w:ascii="Arial" w:hAnsi="Arial"/>
      <w:snapToGrid w:val="0"/>
      <w:color w:val="000000"/>
      <w:sz w:val="22"/>
      <w:szCs w:val="22"/>
      <w:lang w:val="x-none" w:eastAsia="x-none"/>
    </w:rPr>
  </w:style>
  <w:style w:type="paragraph" w:customStyle="1" w:styleId="Nazivpodpisnika">
    <w:name w:val="Naziv podpisnika"/>
    <w:basedOn w:val="Navaden"/>
    <w:link w:val="NazivpodpisnikaZnak"/>
    <w:rsid w:val="00AD046D"/>
    <w:pPr>
      <w:overflowPunct w:val="0"/>
      <w:autoSpaceDE w:val="0"/>
      <w:autoSpaceDN w:val="0"/>
      <w:adjustRightInd w:val="0"/>
      <w:ind w:left="5670"/>
      <w:jc w:val="center"/>
      <w:textAlignment w:val="baseline"/>
    </w:pPr>
    <w:rPr>
      <w:sz w:val="22"/>
      <w:szCs w:val="22"/>
      <w:lang w:val="x-none" w:eastAsia="x-none"/>
    </w:rPr>
  </w:style>
  <w:style w:type="character" w:customStyle="1" w:styleId="NazivpodpisnikaZnak">
    <w:name w:val="Naziv podpisnika Znak"/>
    <w:link w:val="Nazivpodpisnika"/>
    <w:rsid w:val="00AD046D"/>
    <w:rPr>
      <w:rFonts w:ascii="Arial" w:hAnsi="Arial"/>
      <w:sz w:val="22"/>
      <w:szCs w:val="22"/>
      <w:lang w:val="x-none" w:eastAsia="x-none"/>
    </w:rPr>
  </w:style>
  <w:style w:type="paragraph" w:customStyle="1" w:styleId="Datumsprejetja">
    <w:name w:val="Datum sprejetja"/>
    <w:basedOn w:val="Navaden"/>
    <w:link w:val="DatumsprejetjaZnak"/>
    <w:qFormat/>
    <w:rsid w:val="00AD046D"/>
    <w:pPr>
      <w:overflowPunct w:val="0"/>
      <w:autoSpaceDE w:val="0"/>
      <w:autoSpaceDN w:val="0"/>
      <w:adjustRightInd w:val="0"/>
      <w:textAlignment w:val="baseline"/>
    </w:pPr>
    <w:rPr>
      <w:snapToGrid w:val="0"/>
      <w:color w:val="000000"/>
      <w:sz w:val="22"/>
      <w:szCs w:val="22"/>
      <w:lang w:val="x-none" w:eastAsia="x-none"/>
    </w:rPr>
  </w:style>
  <w:style w:type="paragraph" w:customStyle="1" w:styleId="Podpisnik">
    <w:name w:val="Podpisnik"/>
    <w:basedOn w:val="Navaden"/>
    <w:link w:val="PodpisnikZnak"/>
    <w:qFormat/>
    <w:rsid w:val="00AD046D"/>
    <w:pPr>
      <w:overflowPunct w:val="0"/>
      <w:autoSpaceDE w:val="0"/>
      <w:autoSpaceDN w:val="0"/>
      <w:adjustRightInd w:val="0"/>
      <w:ind w:left="5670"/>
      <w:jc w:val="center"/>
      <w:textAlignment w:val="baseline"/>
    </w:pPr>
    <w:rPr>
      <w:rFonts w:cs="Arial"/>
      <w:sz w:val="22"/>
      <w:szCs w:val="22"/>
      <w:lang w:eastAsia="sl-SI"/>
    </w:rPr>
  </w:style>
  <w:style w:type="character" w:customStyle="1" w:styleId="DatumsprejetjaZnak">
    <w:name w:val="Datum sprejetja Znak"/>
    <w:link w:val="Datumsprejetja"/>
    <w:rsid w:val="00AD046D"/>
    <w:rPr>
      <w:rFonts w:ascii="Arial" w:hAnsi="Arial"/>
      <w:snapToGrid w:val="0"/>
      <w:color w:val="000000"/>
      <w:sz w:val="22"/>
      <w:szCs w:val="22"/>
      <w:lang w:val="x-none" w:eastAsia="x-none"/>
    </w:rPr>
  </w:style>
  <w:style w:type="character" w:customStyle="1" w:styleId="PodpisnikZnak">
    <w:name w:val="Podpisnik Znak"/>
    <w:link w:val="Podpisnik"/>
    <w:rsid w:val="00AD046D"/>
    <w:rPr>
      <w:rFonts w:ascii="Arial" w:hAnsi="Arial" w:cs="Arial"/>
      <w:sz w:val="22"/>
      <w:szCs w:val="22"/>
    </w:rPr>
  </w:style>
  <w:style w:type="paragraph" w:customStyle="1" w:styleId="EVA">
    <w:name w:val="EVA"/>
    <w:basedOn w:val="Navaden"/>
    <w:link w:val="EVAZnak"/>
    <w:qFormat/>
    <w:rsid w:val="00AD046D"/>
    <w:pPr>
      <w:overflowPunct w:val="0"/>
      <w:autoSpaceDE w:val="0"/>
      <w:autoSpaceDN w:val="0"/>
      <w:adjustRightInd w:val="0"/>
      <w:textAlignment w:val="baseline"/>
    </w:pPr>
    <w:rPr>
      <w:sz w:val="22"/>
      <w:szCs w:val="22"/>
      <w:lang w:val="x-none" w:eastAsia="x-none"/>
    </w:rPr>
  </w:style>
  <w:style w:type="character" w:customStyle="1" w:styleId="EVAZnak">
    <w:name w:val="EVA Znak"/>
    <w:link w:val="EVA"/>
    <w:rsid w:val="00AD046D"/>
    <w:rPr>
      <w:rFonts w:ascii="Arial" w:hAnsi="Arial"/>
      <w:sz w:val="22"/>
      <w:szCs w:val="22"/>
      <w:lang w:val="x-none" w:eastAsia="x-none"/>
    </w:rPr>
  </w:style>
  <w:style w:type="paragraph" w:customStyle="1" w:styleId="Imeorgana">
    <w:name w:val="Ime organa"/>
    <w:basedOn w:val="Navaden"/>
    <w:link w:val="ImeorganaZnak"/>
    <w:qFormat/>
    <w:rsid w:val="00AD046D"/>
    <w:pPr>
      <w:overflowPunct w:val="0"/>
      <w:autoSpaceDE w:val="0"/>
      <w:autoSpaceDN w:val="0"/>
      <w:adjustRightInd w:val="0"/>
      <w:spacing w:before="480"/>
      <w:ind w:left="5670"/>
      <w:jc w:val="center"/>
      <w:textAlignment w:val="baseline"/>
    </w:pPr>
    <w:rPr>
      <w:sz w:val="22"/>
      <w:szCs w:val="22"/>
      <w:lang w:val="x-none" w:eastAsia="x-none"/>
    </w:rPr>
  </w:style>
  <w:style w:type="numbering" w:customStyle="1" w:styleId="Alinejazaodstavkom">
    <w:name w:val="Alineja za odstavkom"/>
    <w:uiPriority w:val="99"/>
    <w:rsid w:val="00AD046D"/>
    <w:pPr>
      <w:numPr>
        <w:numId w:val="15"/>
      </w:numPr>
    </w:pPr>
  </w:style>
  <w:style w:type="character" w:customStyle="1" w:styleId="ImeorganaZnak">
    <w:name w:val="Ime organa Znak"/>
    <w:link w:val="Imeorgana"/>
    <w:rsid w:val="00AD046D"/>
    <w:rPr>
      <w:rFonts w:ascii="Arial" w:hAnsi="Arial"/>
      <w:sz w:val="22"/>
      <w:szCs w:val="22"/>
      <w:lang w:val="x-none" w:eastAsia="x-none"/>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A61A44"/>
    <w:rPr>
      <w:sz w:val="22"/>
    </w:rPr>
  </w:style>
  <w:style w:type="paragraph" w:customStyle="1" w:styleId="odstavek1">
    <w:name w:val="odstavek1"/>
    <w:basedOn w:val="Navaden"/>
    <w:rsid w:val="007A6BE8"/>
    <w:pPr>
      <w:spacing w:before="240"/>
      <w:ind w:firstLine="1021"/>
    </w:pPr>
    <w:rPr>
      <w:rFonts w:cs="Arial"/>
      <w:sz w:val="22"/>
      <w:szCs w:val="22"/>
      <w:lang w:eastAsia="sl-SI"/>
    </w:rPr>
  </w:style>
  <w:style w:type="paragraph" w:customStyle="1" w:styleId="alineazaodstavkom1">
    <w:name w:val="alineazaodstavkom1"/>
    <w:basedOn w:val="Navaden"/>
    <w:rsid w:val="007A6BE8"/>
    <w:pPr>
      <w:ind w:left="425" w:hanging="425"/>
    </w:pPr>
    <w:rPr>
      <w:rFonts w:cs="Arial"/>
      <w:sz w:val="22"/>
      <w:szCs w:val="22"/>
      <w:lang w:eastAsia="sl-SI"/>
    </w:rPr>
  </w:style>
  <w:style w:type="paragraph" w:styleId="Revizija">
    <w:name w:val="Revision"/>
    <w:hidden/>
    <w:uiPriority w:val="99"/>
    <w:semiHidden/>
    <w:rsid w:val="003515A9"/>
    <w:pPr>
      <w:jc w:val="both"/>
    </w:pPr>
    <w:rPr>
      <w:rFonts w:ascii="Arial" w:hAnsi="Arial"/>
      <w:szCs w:val="24"/>
      <w:lang w:eastAsia="en-US"/>
    </w:rPr>
  </w:style>
  <w:style w:type="character" w:customStyle="1" w:styleId="ui-provider">
    <w:name w:val="ui-provider"/>
    <w:rsid w:val="00637A12"/>
  </w:style>
  <w:style w:type="paragraph" w:customStyle="1" w:styleId="title-bold">
    <w:name w:val="title-bold"/>
    <w:basedOn w:val="Navaden"/>
    <w:rsid w:val="008C4BF4"/>
    <w:pPr>
      <w:spacing w:before="100" w:beforeAutospacing="1" w:after="100" w:afterAutospacing="1"/>
      <w:jc w:val="left"/>
    </w:pPr>
    <w:rPr>
      <w:rFonts w:ascii="Times New Roman" w:hAnsi="Times New Roman"/>
      <w:sz w:val="24"/>
      <w:lang w:eastAsia="sl-SI"/>
    </w:rPr>
  </w:style>
  <w:style w:type="character" w:customStyle="1" w:styleId="Nerazreenaomemba1">
    <w:name w:val="Nerazrešena omemba1"/>
    <w:uiPriority w:val="99"/>
    <w:semiHidden/>
    <w:unhideWhenUsed/>
    <w:rsid w:val="004A7F8D"/>
    <w:rPr>
      <w:color w:val="605E5C"/>
      <w:shd w:val="clear" w:color="auto" w:fill="E1DFDD"/>
    </w:rPr>
  </w:style>
  <w:style w:type="paragraph" w:customStyle="1" w:styleId="placeholder">
    <w:name w:val="placeholder"/>
    <w:basedOn w:val="Navaden"/>
    <w:rsid w:val="00EA54DC"/>
    <w:pPr>
      <w:spacing w:before="100" w:beforeAutospacing="1" w:after="100" w:afterAutospacing="1"/>
      <w:jc w:val="left"/>
    </w:pPr>
    <w:rPr>
      <w:rFonts w:ascii="Times New Roman" w:hAnsi="Times New Roman"/>
      <w:sz w:val="24"/>
      <w:lang w:eastAsia="sl-SI"/>
    </w:rPr>
  </w:style>
  <w:style w:type="character" w:customStyle="1" w:styleId="Naslov3Znak">
    <w:name w:val="Naslov 3 Znak"/>
    <w:basedOn w:val="Privzetapisavaodstavka"/>
    <w:link w:val="Naslov3"/>
    <w:rsid w:val="00194039"/>
    <w:rPr>
      <w:rFonts w:ascii="Arial" w:hAnsi="Arial" w:cs="Arial"/>
      <w:b/>
      <w:bCs/>
      <w:sz w:val="26"/>
      <w:szCs w:val="26"/>
      <w:lang w:eastAsia="en-US"/>
    </w:rPr>
  </w:style>
  <w:style w:type="character" w:customStyle="1" w:styleId="Naslov5Znak">
    <w:name w:val="Naslov 5 Znak"/>
    <w:basedOn w:val="Privzetapisavaodstavka"/>
    <w:link w:val="Naslov5"/>
    <w:rsid w:val="00194039"/>
    <w:rPr>
      <w:color w:val="243F60"/>
      <w:sz w:val="22"/>
      <w:szCs w:val="22"/>
      <w:lang w:eastAsia="en-US"/>
    </w:rPr>
  </w:style>
  <w:style w:type="character" w:customStyle="1" w:styleId="Naslov7Znak">
    <w:name w:val="Naslov 7 Znak"/>
    <w:basedOn w:val="Privzetapisavaodstavka"/>
    <w:link w:val="Naslov7"/>
    <w:rsid w:val="00194039"/>
    <w:rPr>
      <w:i/>
      <w:iCs/>
      <w:color w:val="404040"/>
      <w:sz w:val="22"/>
      <w:szCs w:val="22"/>
      <w:lang w:eastAsia="en-US"/>
    </w:rPr>
  </w:style>
  <w:style w:type="character" w:customStyle="1" w:styleId="Telobesedila2Znak">
    <w:name w:val="Telo besedila 2 Znak"/>
    <w:basedOn w:val="Privzetapisavaodstavka"/>
    <w:link w:val="Telobesedila2"/>
    <w:rsid w:val="00194039"/>
    <w:rPr>
      <w:rFonts w:ascii="Arial" w:hAnsi="Arial"/>
      <w:szCs w:val="24"/>
      <w:lang w:eastAsia="en-US"/>
    </w:rPr>
  </w:style>
  <w:style w:type="character" w:customStyle="1" w:styleId="NaslovZnak">
    <w:name w:val="Naslov Znak"/>
    <w:basedOn w:val="Privzetapisavaodstavka"/>
    <w:link w:val="Naslov"/>
    <w:rsid w:val="00194039"/>
    <w:rPr>
      <w:color w:val="17365D"/>
      <w:spacing w:val="5"/>
      <w:kern w:val="28"/>
      <w:sz w:val="52"/>
      <w:szCs w:val="52"/>
      <w:lang w:eastAsia="en-US"/>
    </w:rPr>
  </w:style>
  <w:style w:type="character" w:customStyle="1" w:styleId="PodnaslovZnak">
    <w:name w:val="Podnaslov Znak"/>
    <w:basedOn w:val="Privzetapisavaodstavka"/>
    <w:link w:val="Podnaslov"/>
    <w:rsid w:val="00194039"/>
    <w:rPr>
      <w:i/>
      <w:iCs/>
      <w:color w:val="4F81BD"/>
      <w:spacing w:val="15"/>
      <w:sz w:val="24"/>
      <w:szCs w:val="24"/>
      <w:lang w:eastAsia="en-US"/>
    </w:rPr>
  </w:style>
  <w:style w:type="character" w:customStyle="1" w:styleId="ZadevapripombeZnak">
    <w:name w:val="Zadeva pripombe Znak"/>
    <w:basedOn w:val="PripombabesediloZnak"/>
    <w:link w:val="Zadevapripombe"/>
    <w:semiHidden/>
    <w:rsid w:val="00194039"/>
    <w:rPr>
      <w:rFonts w:eastAsia="Calibri"/>
      <w:b/>
      <w:bCs/>
      <w:lang w:val="sl-SI"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96821">
      <w:bodyDiv w:val="1"/>
      <w:marLeft w:val="0"/>
      <w:marRight w:val="0"/>
      <w:marTop w:val="0"/>
      <w:marBottom w:val="0"/>
      <w:divBdr>
        <w:top w:val="none" w:sz="0" w:space="0" w:color="auto"/>
        <w:left w:val="none" w:sz="0" w:space="0" w:color="auto"/>
        <w:bottom w:val="none" w:sz="0" w:space="0" w:color="auto"/>
        <w:right w:val="none" w:sz="0" w:space="0" w:color="auto"/>
      </w:divBdr>
      <w:divsChild>
        <w:div w:id="1395540263">
          <w:marLeft w:val="0"/>
          <w:marRight w:val="0"/>
          <w:marTop w:val="0"/>
          <w:marBottom w:val="0"/>
          <w:divBdr>
            <w:top w:val="single" w:sz="8" w:space="1" w:color="auto"/>
            <w:left w:val="single" w:sz="8" w:space="4" w:color="auto"/>
            <w:bottom w:val="single" w:sz="8" w:space="1" w:color="auto"/>
            <w:right w:val="single" w:sz="8" w:space="4"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7820046">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88074">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11717457">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999302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424764">
      <w:bodyDiv w:val="1"/>
      <w:marLeft w:val="0"/>
      <w:marRight w:val="0"/>
      <w:marTop w:val="0"/>
      <w:marBottom w:val="0"/>
      <w:divBdr>
        <w:top w:val="none" w:sz="0" w:space="0" w:color="auto"/>
        <w:left w:val="none" w:sz="0" w:space="0" w:color="auto"/>
        <w:bottom w:val="none" w:sz="0" w:space="0" w:color="auto"/>
        <w:right w:val="none" w:sz="0" w:space="0" w:color="auto"/>
      </w:divBdr>
    </w:div>
    <w:div w:id="52181940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77777911">
      <w:bodyDiv w:val="1"/>
      <w:marLeft w:val="0"/>
      <w:marRight w:val="0"/>
      <w:marTop w:val="0"/>
      <w:marBottom w:val="0"/>
      <w:divBdr>
        <w:top w:val="none" w:sz="0" w:space="0" w:color="auto"/>
        <w:left w:val="none" w:sz="0" w:space="0" w:color="auto"/>
        <w:bottom w:val="none" w:sz="0" w:space="0" w:color="auto"/>
        <w:right w:val="none" w:sz="0" w:space="0" w:color="auto"/>
      </w:divBdr>
      <w:divsChild>
        <w:div w:id="38095749">
          <w:marLeft w:val="425"/>
          <w:marRight w:val="0"/>
          <w:marTop w:val="0"/>
          <w:marBottom w:val="0"/>
          <w:divBdr>
            <w:top w:val="none" w:sz="0" w:space="0" w:color="auto"/>
            <w:left w:val="none" w:sz="0" w:space="0" w:color="auto"/>
            <w:bottom w:val="none" w:sz="0" w:space="0" w:color="auto"/>
            <w:right w:val="none" w:sz="0" w:space="0" w:color="auto"/>
          </w:divBdr>
        </w:div>
        <w:div w:id="71973812">
          <w:marLeft w:val="425"/>
          <w:marRight w:val="0"/>
          <w:marTop w:val="0"/>
          <w:marBottom w:val="0"/>
          <w:divBdr>
            <w:top w:val="none" w:sz="0" w:space="0" w:color="auto"/>
            <w:left w:val="none" w:sz="0" w:space="0" w:color="auto"/>
            <w:bottom w:val="none" w:sz="0" w:space="0" w:color="auto"/>
            <w:right w:val="none" w:sz="0" w:space="0" w:color="auto"/>
          </w:divBdr>
        </w:div>
        <w:div w:id="1009603918">
          <w:marLeft w:val="425"/>
          <w:marRight w:val="0"/>
          <w:marTop w:val="0"/>
          <w:marBottom w:val="0"/>
          <w:divBdr>
            <w:top w:val="none" w:sz="0" w:space="0" w:color="auto"/>
            <w:left w:val="none" w:sz="0" w:space="0" w:color="auto"/>
            <w:bottom w:val="none" w:sz="0" w:space="0" w:color="auto"/>
            <w:right w:val="none" w:sz="0" w:space="0" w:color="auto"/>
          </w:divBdr>
        </w:div>
        <w:div w:id="1017776150">
          <w:marLeft w:val="425"/>
          <w:marRight w:val="0"/>
          <w:marTop w:val="0"/>
          <w:marBottom w:val="0"/>
          <w:divBdr>
            <w:top w:val="none" w:sz="0" w:space="0" w:color="auto"/>
            <w:left w:val="none" w:sz="0" w:space="0" w:color="auto"/>
            <w:bottom w:val="none" w:sz="0" w:space="0" w:color="auto"/>
            <w:right w:val="none" w:sz="0" w:space="0" w:color="auto"/>
          </w:divBdr>
        </w:div>
        <w:div w:id="1026444829">
          <w:marLeft w:val="425"/>
          <w:marRight w:val="0"/>
          <w:marTop w:val="0"/>
          <w:marBottom w:val="0"/>
          <w:divBdr>
            <w:top w:val="none" w:sz="0" w:space="0" w:color="auto"/>
            <w:left w:val="none" w:sz="0" w:space="0" w:color="auto"/>
            <w:bottom w:val="none" w:sz="0" w:space="0" w:color="auto"/>
            <w:right w:val="none" w:sz="0" w:space="0" w:color="auto"/>
          </w:divBdr>
        </w:div>
        <w:div w:id="1138885537">
          <w:marLeft w:val="425"/>
          <w:marRight w:val="0"/>
          <w:marTop w:val="0"/>
          <w:marBottom w:val="0"/>
          <w:divBdr>
            <w:top w:val="none" w:sz="0" w:space="0" w:color="auto"/>
            <w:left w:val="none" w:sz="0" w:space="0" w:color="auto"/>
            <w:bottom w:val="none" w:sz="0" w:space="0" w:color="auto"/>
            <w:right w:val="none" w:sz="0" w:space="0" w:color="auto"/>
          </w:divBdr>
        </w:div>
        <w:div w:id="1174342007">
          <w:marLeft w:val="425"/>
          <w:marRight w:val="0"/>
          <w:marTop w:val="0"/>
          <w:marBottom w:val="0"/>
          <w:divBdr>
            <w:top w:val="none" w:sz="0" w:space="0" w:color="auto"/>
            <w:left w:val="none" w:sz="0" w:space="0" w:color="auto"/>
            <w:bottom w:val="none" w:sz="0" w:space="0" w:color="auto"/>
            <w:right w:val="none" w:sz="0" w:space="0" w:color="auto"/>
          </w:divBdr>
        </w:div>
        <w:div w:id="1324970190">
          <w:marLeft w:val="425"/>
          <w:marRight w:val="0"/>
          <w:marTop w:val="0"/>
          <w:marBottom w:val="0"/>
          <w:divBdr>
            <w:top w:val="none" w:sz="0" w:space="0" w:color="auto"/>
            <w:left w:val="none" w:sz="0" w:space="0" w:color="auto"/>
            <w:bottom w:val="none" w:sz="0" w:space="0" w:color="auto"/>
            <w:right w:val="none" w:sz="0" w:space="0" w:color="auto"/>
          </w:divBdr>
        </w:div>
        <w:div w:id="1374110716">
          <w:marLeft w:val="425"/>
          <w:marRight w:val="0"/>
          <w:marTop w:val="0"/>
          <w:marBottom w:val="0"/>
          <w:divBdr>
            <w:top w:val="none" w:sz="0" w:space="0" w:color="auto"/>
            <w:left w:val="none" w:sz="0" w:space="0" w:color="auto"/>
            <w:bottom w:val="none" w:sz="0" w:space="0" w:color="auto"/>
            <w:right w:val="none" w:sz="0" w:space="0" w:color="auto"/>
          </w:divBdr>
        </w:div>
      </w:divsChild>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1266326">
      <w:bodyDiv w:val="1"/>
      <w:marLeft w:val="0"/>
      <w:marRight w:val="0"/>
      <w:marTop w:val="0"/>
      <w:marBottom w:val="0"/>
      <w:divBdr>
        <w:top w:val="none" w:sz="0" w:space="0" w:color="auto"/>
        <w:left w:val="none" w:sz="0" w:space="0" w:color="auto"/>
        <w:bottom w:val="none" w:sz="0" w:space="0" w:color="auto"/>
        <w:right w:val="none" w:sz="0" w:space="0" w:color="auto"/>
      </w:divBdr>
    </w:div>
    <w:div w:id="717168441">
      <w:bodyDiv w:val="1"/>
      <w:marLeft w:val="0"/>
      <w:marRight w:val="0"/>
      <w:marTop w:val="0"/>
      <w:marBottom w:val="0"/>
      <w:divBdr>
        <w:top w:val="none" w:sz="0" w:space="0" w:color="auto"/>
        <w:left w:val="none" w:sz="0" w:space="0" w:color="auto"/>
        <w:bottom w:val="none" w:sz="0" w:space="0" w:color="auto"/>
        <w:right w:val="none" w:sz="0" w:space="0" w:color="auto"/>
      </w:divBdr>
    </w:div>
    <w:div w:id="736321366">
      <w:bodyDiv w:val="1"/>
      <w:marLeft w:val="0"/>
      <w:marRight w:val="0"/>
      <w:marTop w:val="0"/>
      <w:marBottom w:val="0"/>
      <w:divBdr>
        <w:top w:val="none" w:sz="0" w:space="0" w:color="auto"/>
        <w:left w:val="none" w:sz="0" w:space="0" w:color="auto"/>
        <w:bottom w:val="none" w:sz="0" w:space="0" w:color="auto"/>
        <w:right w:val="none" w:sz="0" w:space="0" w:color="auto"/>
      </w:divBdr>
      <w:divsChild>
        <w:div w:id="991448865">
          <w:marLeft w:val="0"/>
          <w:marRight w:val="0"/>
          <w:marTop w:val="0"/>
          <w:marBottom w:val="0"/>
          <w:divBdr>
            <w:top w:val="none" w:sz="0" w:space="0" w:color="auto"/>
            <w:left w:val="none" w:sz="0" w:space="0" w:color="auto"/>
            <w:bottom w:val="none" w:sz="0" w:space="0" w:color="auto"/>
            <w:right w:val="none" w:sz="0" w:space="0" w:color="auto"/>
          </w:divBdr>
          <w:divsChild>
            <w:div w:id="1557357990">
              <w:marLeft w:val="0"/>
              <w:marRight w:val="0"/>
              <w:marTop w:val="0"/>
              <w:marBottom w:val="0"/>
              <w:divBdr>
                <w:top w:val="none" w:sz="0" w:space="0" w:color="auto"/>
                <w:left w:val="none" w:sz="0" w:space="0" w:color="auto"/>
                <w:bottom w:val="none" w:sz="0" w:space="0" w:color="auto"/>
                <w:right w:val="none" w:sz="0" w:space="0" w:color="auto"/>
              </w:divBdr>
              <w:divsChild>
                <w:div w:id="55864767">
                  <w:marLeft w:val="0"/>
                  <w:marRight w:val="0"/>
                  <w:marTop w:val="0"/>
                  <w:marBottom w:val="0"/>
                  <w:divBdr>
                    <w:top w:val="none" w:sz="0" w:space="0" w:color="auto"/>
                    <w:left w:val="none" w:sz="0" w:space="0" w:color="auto"/>
                    <w:bottom w:val="none" w:sz="0" w:space="0" w:color="auto"/>
                    <w:right w:val="none" w:sz="0" w:space="0" w:color="auto"/>
                  </w:divBdr>
                  <w:divsChild>
                    <w:div w:id="459106298">
                      <w:marLeft w:val="0"/>
                      <w:marRight w:val="0"/>
                      <w:marTop w:val="0"/>
                      <w:marBottom w:val="0"/>
                      <w:divBdr>
                        <w:top w:val="none" w:sz="0" w:space="0" w:color="auto"/>
                        <w:left w:val="none" w:sz="0" w:space="0" w:color="auto"/>
                        <w:bottom w:val="none" w:sz="0" w:space="0" w:color="auto"/>
                        <w:right w:val="none" w:sz="0" w:space="0" w:color="auto"/>
                      </w:divBdr>
                      <w:divsChild>
                        <w:div w:id="29455799">
                          <w:marLeft w:val="0"/>
                          <w:marRight w:val="0"/>
                          <w:marTop w:val="0"/>
                          <w:marBottom w:val="0"/>
                          <w:divBdr>
                            <w:top w:val="none" w:sz="0" w:space="0" w:color="auto"/>
                            <w:left w:val="none" w:sz="0" w:space="0" w:color="auto"/>
                            <w:bottom w:val="none" w:sz="0" w:space="0" w:color="auto"/>
                            <w:right w:val="none" w:sz="0" w:space="0" w:color="auto"/>
                          </w:divBdr>
                          <w:divsChild>
                            <w:div w:id="1937247223">
                              <w:marLeft w:val="0"/>
                              <w:marRight w:val="0"/>
                              <w:marTop w:val="0"/>
                              <w:marBottom w:val="0"/>
                              <w:divBdr>
                                <w:top w:val="none" w:sz="0" w:space="0" w:color="auto"/>
                                <w:left w:val="none" w:sz="0" w:space="0" w:color="auto"/>
                                <w:bottom w:val="none" w:sz="0" w:space="0" w:color="auto"/>
                                <w:right w:val="none" w:sz="0" w:space="0" w:color="auto"/>
                              </w:divBdr>
                              <w:divsChild>
                                <w:div w:id="2146046039">
                                  <w:marLeft w:val="0"/>
                                  <w:marRight w:val="0"/>
                                  <w:marTop w:val="0"/>
                                  <w:marBottom w:val="0"/>
                                  <w:divBdr>
                                    <w:top w:val="none" w:sz="0" w:space="0" w:color="auto"/>
                                    <w:left w:val="none" w:sz="0" w:space="0" w:color="auto"/>
                                    <w:bottom w:val="none" w:sz="0" w:space="0" w:color="auto"/>
                                    <w:right w:val="none" w:sz="0" w:space="0" w:color="auto"/>
                                  </w:divBdr>
                                  <w:divsChild>
                                    <w:div w:id="1068918664">
                                      <w:marLeft w:val="0"/>
                                      <w:marRight w:val="0"/>
                                      <w:marTop w:val="0"/>
                                      <w:marBottom w:val="0"/>
                                      <w:divBdr>
                                        <w:top w:val="none" w:sz="0" w:space="0" w:color="auto"/>
                                        <w:left w:val="none" w:sz="0" w:space="0" w:color="auto"/>
                                        <w:bottom w:val="none" w:sz="0" w:space="0" w:color="auto"/>
                                        <w:right w:val="none" w:sz="0" w:space="0" w:color="auto"/>
                                      </w:divBdr>
                                      <w:divsChild>
                                        <w:div w:id="382875817">
                                          <w:marLeft w:val="0"/>
                                          <w:marRight w:val="0"/>
                                          <w:marTop w:val="0"/>
                                          <w:marBottom w:val="0"/>
                                          <w:divBdr>
                                            <w:top w:val="none" w:sz="0" w:space="0" w:color="auto"/>
                                            <w:left w:val="none" w:sz="0" w:space="0" w:color="auto"/>
                                            <w:bottom w:val="none" w:sz="0" w:space="0" w:color="auto"/>
                                            <w:right w:val="none" w:sz="0" w:space="0" w:color="auto"/>
                                          </w:divBdr>
                                          <w:divsChild>
                                            <w:div w:id="558131351">
                                              <w:marLeft w:val="0"/>
                                              <w:marRight w:val="0"/>
                                              <w:marTop w:val="0"/>
                                              <w:marBottom w:val="0"/>
                                              <w:divBdr>
                                                <w:top w:val="none" w:sz="0" w:space="0" w:color="auto"/>
                                                <w:left w:val="none" w:sz="0" w:space="0" w:color="auto"/>
                                                <w:bottom w:val="none" w:sz="0" w:space="0" w:color="auto"/>
                                                <w:right w:val="none" w:sz="0" w:space="0" w:color="auto"/>
                                              </w:divBdr>
                                              <w:divsChild>
                                                <w:div w:id="1787039722">
                                                  <w:marLeft w:val="0"/>
                                                  <w:marRight w:val="0"/>
                                                  <w:marTop w:val="0"/>
                                                  <w:marBottom w:val="0"/>
                                                  <w:divBdr>
                                                    <w:top w:val="none" w:sz="0" w:space="0" w:color="auto"/>
                                                    <w:left w:val="none" w:sz="0" w:space="0" w:color="auto"/>
                                                    <w:bottom w:val="none" w:sz="0" w:space="0" w:color="auto"/>
                                                    <w:right w:val="none" w:sz="0" w:space="0" w:color="auto"/>
                                                  </w:divBdr>
                                                  <w:divsChild>
                                                    <w:div w:id="950017315">
                                                      <w:marLeft w:val="0"/>
                                                      <w:marRight w:val="0"/>
                                                      <w:marTop w:val="0"/>
                                                      <w:marBottom w:val="0"/>
                                                      <w:divBdr>
                                                        <w:top w:val="none" w:sz="0" w:space="0" w:color="auto"/>
                                                        <w:left w:val="none" w:sz="0" w:space="0" w:color="auto"/>
                                                        <w:bottom w:val="none" w:sz="0" w:space="0" w:color="auto"/>
                                                        <w:right w:val="none" w:sz="0" w:space="0" w:color="auto"/>
                                                      </w:divBdr>
                                                      <w:divsChild>
                                                        <w:div w:id="757600836">
                                                          <w:marLeft w:val="0"/>
                                                          <w:marRight w:val="0"/>
                                                          <w:marTop w:val="0"/>
                                                          <w:marBottom w:val="0"/>
                                                          <w:divBdr>
                                                            <w:top w:val="none" w:sz="0" w:space="0" w:color="auto"/>
                                                            <w:left w:val="none" w:sz="0" w:space="0" w:color="auto"/>
                                                            <w:bottom w:val="none" w:sz="0" w:space="0" w:color="auto"/>
                                                            <w:right w:val="none" w:sz="0" w:space="0" w:color="auto"/>
                                                          </w:divBdr>
                                                          <w:divsChild>
                                                            <w:div w:id="108287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9622303">
                              <w:marLeft w:val="0"/>
                              <w:marRight w:val="0"/>
                              <w:marTop w:val="0"/>
                              <w:marBottom w:val="0"/>
                              <w:divBdr>
                                <w:top w:val="none" w:sz="0" w:space="0" w:color="auto"/>
                                <w:left w:val="none" w:sz="0" w:space="0" w:color="auto"/>
                                <w:bottom w:val="none" w:sz="0" w:space="0" w:color="auto"/>
                                <w:right w:val="none" w:sz="0" w:space="0" w:color="auto"/>
                              </w:divBdr>
                              <w:divsChild>
                                <w:div w:id="1350448736">
                                  <w:marLeft w:val="0"/>
                                  <w:marRight w:val="0"/>
                                  <w:marTop w:val="0"/>
                                  <w:marBottom w:val="0"/>
                                  <w:divBdr>
                                    <w:top w:val="none" w:sz="0" w:space="0" w:color="auto"/>
                                    <w:left w:val="none" w:sz="0" w:space="0" w:color="auto"/>
                                    <w:bottom w:val="none" w:sz="0" w:space="0" w:color="auto"/>
                                    <w:right w:val="none" w:sz="0" w:space="0" w:color="auto"/>
                                  </w:divBdr>
                                  <w:divsChild>
                                    <w:div w:id="539250593">
                                      <w:marLeft w:val="0"/>
                                      <w:marRight w:val="0"/>
                                      <w:marTop w:val="0"/>
                                      <w:marBottom w:val="0"/>
                                      <w:divBdr>
                                        <w:top w:val="none" w:sz="0" w:space="0" w:color="auto"/>
                                        <w:left w:val="none" w:sz="0" w:space="0" w:color="auto"/>
                                        <w:bottom w:val="none" w:sz="0" w:space="0" w:color="auto"/>
                                        <w:right w:val="none" w:sz="0" w:space="0" w:color="auto"/>
                                      </w:divBdr>
                                      <w:divsChild>
                                        <w:div w:id="1373193098">
                                          <w:marLeft w:val="0"/>
                                          <w:marRight w:val="0"/>
                                          <w:marTop w:val="0"/>
                                          <w:marBottom w:val="0"/>
                                          <w:divBdr>
                                            <w:top w:val="none" w:sz="0" w:space="0" w:color="auto"/>
                                            <w:left w:val="none" w:sz="0" w:space="0" w:color="auto"/>
                                            <w:bottom w:val="none" w:sz="0" w:space="0" w:color="auto"/>
                                            <w:right w:val="none" w:sz="0" w:space="0" w:color="auto"/>
                                          </w:divBdr>
                                          <w:divsChild>
                                            <w:div w:id="624429702">
                                              <w:marLeft w:val="0"/>
                                              <w:marRight w:val="0"/>
                                              <w:marTop w:val="0"/>
                                              <w:marBottom w:val="0"/>
                                              <w:divBdr>
                                                <w:top w:val="none" w:sz="0" w:space="0" w:color="auto"/>
                                                <w:left w:val="none" w:sz="0" w:space="0" w:color="auto"/>
                                                <w:bottom w:val="none" w:sz="0" w:space="0" w:color="auto"/>
                                                <w:right w:val="none" w:sz="0" w:space="0" w:color="auto"/>
                                              </w:divBdr>
                                              <w:divsChild>
                                                <w:div w:id="828668330">
                                                  <w:marLeft w:val="0"/>
                                                  <w:marRight w:val="0"/>
                                                  <w:marTop w:val="0"/>
                                                  <w:marBottom w:val="0"/>
                                                  <w:divBdr>
                                                    <w:top w:val="none" w:sz="0" w:space="0" w:color="auto"/>
                                                    <w:left w:val="none" w:sz="0" w:space="0" w:color="auto"/>
                                                    <w:bottom w:val="none" w:sz="0" w:space="0" w:color="auto"/>
                                                    <w:right w:val="none" w:sz="0" w:space="0" w:color="auto"/>
                                                  </w:divBdr>
                                                  <w:divsChild>
                                                    <w:div w:id="32686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608405">
                                      <w:marLeft w:val="0"/>
                                      <w:marRight w:val="0"/>
                                      <w:marTop w:val="0"/>
                                      <w:marBottom w:val="0"/>
                                      <w:divBdr>
                                        <w:top w:val="none" w:sz="0" w:space="0" w:color="auto"/>
                                        <w:left w:val="none" w:sz="0" w:space="0" w:color="auto"/>
                                        <w:bottom w:val="none" w:sz="0" w:space="0" w:color="auto"/>
                                        <w:right w:val="none" w:sz="0" w:space="0" w:color="auto"/>
                                      </w:divBdr>
                                      <w:divsChild>
                                        <w:div w:id="1460029516">
                                          <w:marLeft w:val="0"/>
                                          <w:marRight w:val="0"/>
                                          <w:marTop w:val="0"/>
                                          <w:marBottom w:val="0"/>
                                          <w:divBdr>
                                            <w:top w:val="none" w:sz="0" w:space="0" w:color="auto"/>
                                            <w:left w:val="none" w:sz="0" w:space="0" w:color="auto"/>
                                            <w:bottom w:val="none" w:sz="0" w:space="0" w:color="auto"/>
                                            <w:right w:val="none" w:sz="0" w:space="0" w:color="auto"/>
                                          </w:divBdr>
                                          <w:divsChild>
                                            <w:div w:id="1643080500">
                                              <w:marLeft w:val="0"/>
                                              <w:marRight w:val="0"/>
                                              <w:marTop w:val="0"/>
                                              <w:marBottom w:val="0"/>
                                              <w:divBdr>
                                                <w:top w:val="none" w:sz="0" w:space="0" w:color="auto"/>
                                                <w:left w:val="none" w:sz="0" w:space="0" w:color="auto"/>
                                                <w:bottom w:val="none" w:sz="0" w:space="0" w:color="auto"/>
                                                <w:right w:val="none" w:sz="0" w:space="0" w:color="auto"/>
                                              </w:divBdr>
                                              <w:divsChild>
                                                <w:div w:id="1928296819">
                                                  <w:marLeft w:val="0"/>
                                                  <w:marRight w:val="0"/>
                                                  <w:marTop w:val="0"/>
                                                  <w:marBottom w:val="0"/>
                                                  <w:divBdr>
                                                    <w:top w:val="none" w:sz="0" w:space="0" w:color="auto"/>
                                                    <w:left w:val="none" w:sz="0" w:space="0" w:color="auto"/>
                                                    <w:bottom w:val="none" w:sz="0" w:space="0" w:color="auto"/>
                                                    <w:right w:val="none" w:sz="0" w:space="0" w:color="auto"/>
                                                  </w:divBdr>
                                                  <w:divsChild>
                                                    <w:div w:id="835346542">
                                                      <w:marLeft w:val="0"/>
                                                      <w:marRight w:val="0"/>
                                                      <w:marTop w:val="0"/>
                                                      <w:marBottom w:val="0"/>
                                                      <w:divBdr>
                                                        <w:top w:val="none" w:sz="0" w:space="0" w:color="auto"/>
                                                        <w:left w:val="none" w:sz="0" w:space="0" w:color="auto"/>
                                                        <w:bottom w:val="none" w:sz="0" w:space="0" w:color="auto"/>
                                                        <w:right w:val="none" w:sz="0" w:space="0" w:color="auto"/>
                                                      </w:divBdr>
                                                      <w:divsChild>
                                                        <w:div w:id="174942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46413597">
          <w:marLeft w:val="0"/>
          <w:marRight w:val="0"/>
          <w:marTop w:val="0"/>
          <w:marBottom w:val="0"/>
          <w:divBdr>
            <w:top w:val="none" w:sz="0" w:space="0" w:color="auto"/>
            <w:left w:val="none" w:sz="0" w:space="0" w:color="auto"/>
            <w:bottom w:val="none" w:sz="0" w:space="0" w:color="auto"/>
            <w:right w:val="none" w:sz="0" w:space="0" w:color="auto"/>
          </w:divBdr>
          <w:divsChild>
            <w:div w:id="691146511">
              <w:marLeft w:val="0"/>
              <w:marRight w:val="0"/>
              <w:marTop w:val="0"/>
              <w:marBottom w:val="0"/>
              <w:divBdr>
                <w:top w:val="none" w:sz="0" w:space="0" w:color="auto"/>
                <w:left w:val="none" w:sz="0" w:space="0" w:color="auto"/>
                <w:bottom w:val="none" w:sz="0" w:space="0" w:color="auto"/>
                <w:right w:val="none" w:sz="0" w:space="0" w:color="auto"/>
              </w:divBdr>
              <w:divsChild>
                <w:div w:id="88887663">
                  <w:marLeft w:val="0"/>
                  <w:marRight w:val="0"/>
                  <w:marTop w:val="0"/>
                  <w:marBottom w:val="0"/>
                  <w:divBdr>
                    <w:top w:val="none" w:sz="0" w:space="0" w:color="auto"/>
                    <w:left w:val="none" w:sz="0" w:space="0" w:color="auto"/>
                    <w:bottom w:val="none" w:sz="0" w:space="0" w:color="auto"/>
                    <w:right w:val="none" w:sz="0" w:space="0" w:color="auto"/>
                  </w:divBdr>
                  <w:divsChild>
                    <w:div w:id="975908934">
                      <w:marLeft w:val="0"/>
                      <w:marRight w:val="0"/>
                      <w:marTop w:val="0"/>
                      <w:marBottom w:val="0"/>
                      <w:divBdr>
                        <w:top w:val="none" w:sz="0" w:space="0" w:color="auto"/>
                        <w:left w:val="none" w:sz="0" w:space="0" w:color="auto"/>
                        <w:bottom w:val="none" w:sz="0" w:space="0" w:color="auto"/>
                        <w:right w:val="none" w:sz="0" w:space="0" w:color="auto"/>
                      </w:divBdr>
                      <w:divsChild>
                        <w:div w:id="811943572">
                          <w:marLeft w:val="0"/>
                          <w:marRight w:val="0"/>
                          <w:marTop w:val="0"/>
                          <w:marBottom w:val="0"/>
                          <w:divBdr>
                            <w:top w:val="none" w:sz="0" w:space="0" w:color="auto"/>
                            <w:left w:val="none" w:sz="0" w:space="0" w:color="auto"/>
                            <w:bottom w:val="none" w:sz="0" w:space="0" w:color="auto"/>
                            <w:right w:val="none" w:sz="0" w:space="0" w:color="auto"/>
                          </w:divBdr>
                          <w:divsChild>
                            <w:div w:id="1033190950">
                              <w:marLeft w:val="0"/>
                              <w:marRight w:val="0"/>
                              <w:marTop w:val="0"/>
                              <w:marBottom w:val="0"/>
                              <w:divBdr>
                                <w:top w:val="none" w:sz="0" w:space="0" w:color="auto"/>
                                <w:left w:val="none" w:sz="0" w:space="0" w:color="auto"/>
                                <w:bottom w:val="none" w:sz="0" w:space="0" w:color="auto"/>
                                <w:right w:val="none" w:sz="0" w:space="0" w:color="auto"/>
                              </w:divBdr>
                              <w:divsChild>
                                <w:div w:id="139689874">
                                  <w:marLeft w:val="0"/>
                                  <w:marRight w:val="0"/>
                                  <w:marTop w:val="0"/>
                                  <w:marBottom w:val="0"/>
                                  <w:divBdr>
                                    <w:top w:val="none" w:sz="0" w:space="0" w:color="auto"/>
                                    <w:left w:val="none" w:sz="0" w:space="0" w:color="auto"/>
                                    <w:bottom w:val="none" w:sz="0" w:space="0" w:color="auto"/>
                                    <w:right w:val="none" w:sz="0" w:space="0" w:color="auto"/>
                                  </w:divBdr>
                                  <w:divsChild>
                                    <w:div w:id="1081101711">
                                      <w:marLeft w:val="0"/>
                                      <w:marRight w:val="0"/>
                                      <w:marTop w:val="0"/>
                                      <w:marBottom w:val="0"/>
                                      <w:divBdr>
                                        <w:top w:val="none" w:sz="0" w:space="0" w:color="auto"/>
                                        <w:left w:val="none" w:sz="0" w:space="0" w:color="auto"/>
                                        <w:bottom w:val="none" w:sz="0" w:space="0" w:color="auto"/>
                                        <w:right w:val="none" w:sz="0" w:space="0" w:color="auto"/>
                                      </w:divBdr>
                                      <w:divsChild>
                                        <w:div w:id="30962734">
                                          <w:marLeft w:val="0"/>
                                          <w:marRight w:val="0"/>
                                          <w:marTop w:val="0"/>
                                          <w:marBottom w:val="0"/>
                                          <w:divBdr>
                                            <w:top w:val="none" w:sz="0" w:space="0" w:color="auto"/>
                                            <w:left w:val="none" w:sz="0" w:space="0" w:color="auto"/>
                                            <w:bottom w:val="none" w:sz="0" w:space="0" w:color="auto"/>
                                            <w:right w:val="none" w:sz="0" w:space="0" w:color="auto"/>
                                          </w:divBdr>
                                          <w:divsChild>
                                            <w:div w:id="1728718834">
                                              <w:marLeft w:val="0"/>
                                              <w:marRight w:val="0"/>
                                              <w:marTop w:val="0"/>
                                              <w:marBottom w:val="0"/>
                                              <w:divBdr>
                                                <w:top w:val="none" w:sz="0" w:space="0" w:color="auto"/>
                                                <w:left w:val="none" w:sz="0" w:space="0" w:color="auto"/>
                                                <w:bottom w:val="none" w:sz="0" w:space="0" w:color="auto"/>
                                                <w:right w:val="none" w:sz="0" w:space="0" w:color="auto"/>
                                              </w:divBdr>
                                              <w:divsChild>
                                                <w:div w:id="140081070">
                                                  <w:marLeft w:val="0"/>
                                                  <w:marRight w:val="0"/>
                                                  <w:marTop w:val="0"/>
                                                  <w:marBottom w:val="0"/>
                                                  <w:divBdr>
                                                    <w:top w:val="none" w:sz="0" w:space="0" w:color="auto"/>
                                                    <w:left w:val="none" w:sz="0" w:space="0" w:color="auto"/>
                                                    <w:bottom w:val="none" w:sz="0" w:space="0" w:color="auto"/>
                                                    <w:right w:val="none" w:sz="0" w:space="0" w:color="auto"/>
                                                  </w:divBdr>
                                                  <w:divsChild>
                                                    <w:div w:id="1343164885">
                                                      <w:marLeft w:val="0"/>
                                                      <w:marRight w:val="0"/>
                                                      <w:marTop w:val="0"/>
                                                      <w:marBottom w:val="0"/>
                                                      <w:divBdr>
                                                        <w:top w:val="none" w:sz="0" w:space="0" w:color="auto"/>
                                                        <w:left w:val="none" w:sz="0" w:space="0" w:color="auto"/>
                                                        <w:bottom w:val="none" w:sz="0" w:space="0" w:color="auto"/>
                                                        <w:right w:val="none" w:sz="0" w:space="0" w:color="auto"/>
                                                      </w:divBdr>
                                                      <w:divsChild>
                                                        <w:div w:id="953248941">
                                                          <w:marLeft w:val="0"/>
                                                          <w:marRight w:val="0"/>
                                                          <w:marTop w:val="0"/>
                                                          <w:marBottom w:val="0"/>
                                                          <w:divBdr>
                                                            <w:top w:val="none" w:sz="0" w:space="0" w:color="auto"/>
                                                            <w:left w:val="none" w:sz="0" w:space="0" w:color="auto"/>
                                                            <w:bottom w:val="none" w:sz="0" w:space="0" w:color="auto"/>
                                                            <w:right w:val="none" w:sz="0" w:space="0" w:color="auto"/>
                                                          </w:divBdr>
                                                        </w:div>
                                                      </w:divsChild>
                                                    </w:div>
                                                    <w:div w:id="535503077">
                                                      <w:marLeft w:val="0"/>
                                                      <w:marRight w:val="0"/>
                                                      <w:marTop w:val="0"/>
                                                      <w:marBottom w:val="0"/>
                                                      <w:divBdr>
                                                        <w:top w:val="none" w:sz="0" w:space="0" w:color="auto"/>
                                                        <w:left w:val="none" w:sz="0" w:space="0" w:color="auto"/>
                                                        <w:bottom w:val="none" w:sz="0" w:space="0" w:color="auto"/>
                                                        <w:right w:val="none" w:sz="0" w:space="0" w:color="auto"/>
                                                      </w:divBdr>
                                                      <w:divsChild>
                                                        <w:div w:id="666446124">
                                                          <w:marLeft w:val="0"/>
                                                          <w:marRight w:val="0"/>
                                                          <w:marTop w:val="0"/>
                                                          <w:marBottom w:val="0"/>
                                                          <w:divBdr>
                                                            <w:top w:val="none" w:sz="0" w:space="0" w:color="auto"/>
                                                            <w:left w:val="none" w:sz="0" w:space="0" w:color="auto"/>
                                                            <w:bottom w:val="none" w:sz="0" w:space="0" w:color="auto"/>
                                                            <w:right w:val="none" w:sz="0" w:space="0" w:color="auto"/>
                                                          </w:divBdr>
                                                        </w:div>
                                                        <w:div w:id="50621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8342514">
                              <w:marLeft w:val="0"/>
                              <w:marRight w:val="0"/>
                              <w:marTop w:val="0"/>
                              <w:marBottom w:val="0"/>
                              <w:divBdr>
                                <w:top w:val="none" w:sz="0" w:space="0" w:color="auto"/>
                                <w:left w:val="none" w:sz="0" w:space="0" w:color="auto"/>
                                <w:bottom w:val="none" w:sz="0" w:space="0" w:color="auto"/>
                                <w:right w:val="none" w:sz="0" w:space="0" w:color="auto"/>
                              </w:divBdr>
                              <w:divsChild>
                                <w:div w:id="768965447">
                                  <w:marLeft w:val="0"/>
                                  <w:marRight w:val="0"/>
                                  <w:marTop w:val="0"/>
                                  <w:marBottom w:val="0"/>
                                  <w:divBdr>
                                    <w:top w:val="none" w:sz="0" w:space="0" w:color="auto"/>
                                    <w:left w:val="none" w:sz="0" w:space="0" w:color="auto"/>
                                    <w:bottom w:val="none" w:sz="0" w:space="0" w:color="auto"/>
                                    <w:right w:val="none" w:sz="0" w:space="0" w:color="auto"/>
                                  </w:divBdr>
                                  <w:divsChild>
                                    <w:div w:id="2102336935">
                                      <w:marLeft w:val="0"/>
                                      <w:marRight w:val="0"/>
                                      <w:marTop w:val="0"/>
                                      <w:marBottom w:val="0"/>
                                      <w:divBdr>
                                        <w:top w:val="none" w:sz="0" w:space="0" w:color="auto"/>
                                        <w:left w:val="none" w:sz="0" w:space="0" w:color="auto"/>
                                        <w:bottom w:val="none" w:sz="0" w:space="0" w:color="auto"/>
                                        <w:right w:val="none" w:sz="0" w:space="0" w:color="auto"/>
                                      </w:divBdr>
                                      <w:divsChild>
                                        <w:div w:id="1796022628">
                                          <w:marLeft w:val="0"/>
                                          <w:marRight w:val="0"/>
                                          <w:marTop w:val="0"/>
                                          <w:marBottom w:val="0"/>
                                          <w:divBdr>
                                            <w:top w:val="none" w:sz="0" w:space="0" w:color="auto"/>
                                            <w:left w:val="none" w:sz="0" w:space="0" w:color="auto"/>
                                            <w:bottom w:val="none" w:sz="0" w:space="0" w:color="auto"/>
                                            <w:right w:val="none" w:sz="0" w:space="0" w:color="auto"/>
                                          </w:divBdr>
                                          <w:divsChild>
                                            <w:div w:id="338582414">
                                              <w:marLeft w:val="0"/>
                                              <w:marRight w:val="0"/>
                                              <w:marTop w:val="0"/>
                                              <w:marBottom w:val="0"/>
                                              <w:divBdr>
                                                <w:top w:val="none" w:sz="0" w:space="0" w:color="auto"/>
                                                <w:left w:val="none" w:sz="0" w:space="0" w:color="auto"/>
                                                <w:bottom w:val="none" w:sz="0" w:space="0" w:color="auto"/>
                                                <w:right w:val="none" w:sz="0" w:space="0" w:color="auto"/>
                                              </w:divBdr>
                                              <w:divsChild>
                                                <w:div w:id="117133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1170864">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20516">
      <w:bodyDiv w:val="1"/>
      <w:marLeft w:val="0"/>
      <w:marRight w:val="0"/>
      <w:marTop w:val="0"/>
      <w:marBottom w:val="0"/>
      <w:divBdr>
        <w:top w:val="none" w:sz="0" w:space="0" w:color="auto"/>
        <w:left w:val="none" w:sz="0" w:space="0" w:color="auto"/>
        <w:bottom w:val="none" w:sz="0" w:space="0" w:color="auto"/>
        <w:right w:val="none" w:sz="0" w:space="0" w:color="auto"/>
      </w:divBdr>
      <w:divsChild>
        <w:div w:id="2122413205">
          <w:marLeft w:val="360"/>
          <w:marRight w:val="0"/>
          <w:marTop w:val="20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205136">
      <w:bodyDiv w:val="1"/>
      <w:marLeft w:val="0"/>
      <w:marRight w:val="0"/>
      <w:marTop w:val="0"/>
      <w:marBottom w:val="0"/>
      <w:divBdr>
        <w:top w:val="none" w:sz="0" w:space="0" w:color="auto"/>
        <w:left w:val="none" w:sz="0" w:space="0" w:color="auto"/>
        <w:bottom w:val="none" w:sz="0" w:space="0" w:color="auto"/>
        <w:right w:val="none" w:sz="0" w:space="0" w:color="auto"/>
      </w:divBdr>
      <w:divsChild>
        <w:div w:id="419714700">
          <w:marLeft w:val="425"/>
          <w:marRight w:val="0"/>
          <w:marTop w:val="0"/>
          <w:marBottom w:val="0"/>
          <w:divBdr>
            <w:top w:val="none" w:sz="0" w:space="0" w:color="auto"/>
            <w:left w:val="none" w:sz="0" w:space="0" w:color="auto"/>
            <w:bottom w:val="none" w:sz="0" w:space="0" w:color="auto"/>
            <w:right w:val="none" w:sz="0" w:space="0" w:color="auto"/>
          </w:divBdr>
        </w:div>
        <w:div w:id="453138472">
          <w:marLeft w:val="425"/>
          <w:marRight w:val="0"/>
          <w:marTop w:val="0"/>
          <w:marBottom w:val="0"/>
          <w:divBdr>
            <w:top w:val="none" w:sz="0" w:space="0" w:color="auto"/>
            <w:left w:val="none" w:sz="0" w:space="0" w:color="auto"/>
            <w:bottom w:val="none" w:sz="0" w:space="0" w:color="auto"/>
            <w:right w:val="none" w:sz="0" w:space="0" w:color="auto"/>
          </w:divBdr>
        </w:div>
        <w:div w:id="625505966">
          <w:marLeft w:val="425"/>
          <w:marRight w:val="0"/>
          <w:marTop w:val="0"/>
          <w:marBottom w:val="0"/>
          <w:divBdr>
            <w:top w:val="none" w:sz="0" w:space="0" w:color="auto"/>
            <w:left w:val="none" w:sz="0" w:space="0" w:color="auto"/>
            <w:bottom w:val="none" w:sz="0" w:space="0" w:color="auto"/>
            <w:right w:val="none" w:sz="0" w:space="0" w:color="auto"/>
          </w:divBdr>
        </w:div>
        <w:div w:id="878935444">
          <w:marLeft w:val="425"/>
          <w:marRight w:val="0"/>
          <w:marTop w:val="0"/>
          <w:marBottom w:val="0"/>
          <w:divBdr>
            <w:top w:val="none" w:sz="0" w:space="0" w:color="auto"/>
            <w:left w:val="none" w:sz="0" w:space="0" w:color="auto"/>
            <w:bottom w:val="none" w:sz="0" w:space="0" w:color="auto"/>
            <w:right w:val="none" w:sz="0" w:space="0" w:color="auto"/>
          </w:divBdr>
        </w:div>
        <w:div w:id="886338484">
          <w:marLeft w:val="425"/>
          <w:marRight w:val="0"/>
          <w:marTop w:val="0"/>
          <w:marBottom w:val="0"/>
          <w:divBdr>
            <w:top w:val="none" w:sz="0" w:space="0" w:color="auto"/>
            <w:left w:val="none" w:sz="0" w:space="0" w:color="auto"/>
            <w:bottom w:val="none" w:sz="0" w:space="0" w:color="auto"/>
            <w:right w:val="none" w:sz="0" w:space="0" w:color="auto"/>
          </w:divBdr>
        </w:div>
        <w:div w:id="1264220480">
          <w:marLeft w:val="425"/>
          <w:marRight w:val="0"/>
          <w:marTop w:val="0"/>
          <w:marBottom w:val="0"/>
          <w:divBdr>
            <w:top w:val="none" w:sz="0" w:space="0" w:color="auto"/>
            <w:left w:val="none" w:sz="0" w:space="0" w:color="auto"/>
            <w:bottom w:val="none" w:sz="0" w:space="0" w:color="auto"/>
            <w:right w:val="none" w:sz="0" w:space="0" w:color="auto"/>
          </w:divBdr>
        </w:div>
        <w:div w:id="1285235368">
          <w:marLeft w:val="425"/>
          <w:marRight w:val="0"/>
          <w:marTop w:val="0"/>
          <w:marBottom w:val="0"/>
          <w:divBdr>
            <w:top w:val="none" w:sz="0" w:space="0" w:color="auto"/>
            <w:left w:val="none" w:sz="0" w:space="0" w:color="auto"/>
            <w:bottom w:val="none" w:sz="0" w:space="0" w:color="auto"/>
            <w:right w:val="none" w:sz="0" w:space="0" w:color="auto"/>
          </w:divBdr>
        </w:div>
        <w:div w:id="1530949295">
          <w:marLeft w:val="425"/>
          <w:marRight w:val="0"/>
          <w:marTop w:val="0"/>
          <w:marBottom w:val="0"/>
          <w:divBdr>
            <w:top w:val="none" w:sz="0" w:space="0" w:color="auto"/>
            <w:left w:val="none" w:sz="0" w:space="0" w:color="auto"/>
            <w:bottom w:val="none" w:sz="0" w:space="0" w:color="auto"/>
            <w:right w:val="none" w:sz="0" w:space="0" w:color="auto"/>
          </w:divBdr>
        </w:div>
        <w:div w:id="2082871122">
          <w:marLeft w:val="425"/>
          <w:marRight w:val="0"/>
          <w:marTop w:val="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2924384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97684752">
      <w:bodyDiv w:val="1"/>
      <w:marLeft w:val="0"/>
      <w:marRight w:val="0"/>
      <w:marTop w:val="0"/>
      <w:marBottom w:val="0"/>
      <w:divBdr>
        <w:top w:val="none" w:sz="0" w:space="0" w:color="auto"/>
        <w:left w:val="none" w:sz="0" w:space="0" w:color="auto"/>
        <w:bottom w:val="none" w:sz="0" w:space="0" w:color="auto"/>
        <w:right w:val="none" w:sz="0" w:space="0" w:color="auto"/>
      </w:divBdr>
      <w:divsChild>
        <w:div w:id="1891764912">
          <w:marLeft w:val="0"/>
          <w:marRight w:val="0"/>
          <w:marTop w:val="0"/>
          <w:marBottom w:val="0"/>
          <w:divBdr>
            <w:top w:val="none" w:sz="0" w:space="0" w:color="auto"/>
            <w:left w:val="none" w:sz="0" w:space="0" w:color="auto"/>
            <w:bottom w:val="none" w:sz="0" w:space="0" w:color="auto"/>
            <w:right w:val="none" w:sz="0" w:space="0" w:color="auto"/>
          </w:divBdr>
        </w:div>
        <w:div w:id="370302097">
          <w:marLeft w:val="0"/>
          <w:marRight w:val="0"/>
          <w:marTop w:val="0"/>
          <w:marBottom w:val="0"/>
          <w:divBdr>
            <w:top w:val="none" w:sz="0" w:space="0" w:color="auto"/>
            <w:left w:val="none" w:sz="0" w:space="0" w:color="auto"/>
            <w:bottom w:val="none" w:sz="0" w:space="0" w:color="auto"/>
            <w:right w:val="none" w:sz="0" w:space="0" w:color="auto"/>
          </w:divBdr>
        </w:div>
      </w:divsChild>
    </w:div>
    <w:div w:id="100705847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68647512">
      <w:bodyDiv w:val="1"/>
      <w:marLeft w:val="0"/>
      <w:marRight w:val="0"/>
      <w:marTop w:val="0"/>
      <w:marBottom w:val="0"/>
      <w:divBdr>
        <w:top w:val="none" w:sz="0" w:space="0" w:color="auto"/>
        <w:left w:val="none" w:sz="0" w:space="0" w:color="auto"/>
        <w:bottom w:val="none" w:sz="0" w:space="0" w:color="auto"/>
        <w:right w:val="none" w:sz="0" w:space="0" w:color="auto"/>
      </w:divBdr>
    </w:div>
    <w:div w:id="1081684359">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51810242">
      <w:bodyDiv w:val="1"/>
      <w:marLeft w:val="0"/>
      <w:marRight w:val="0"/>
      <w:marTop w:val="0"/>
      <w:marBottom w:val="0"/>
      <w:divBdr>
        <w:top w:val="none" w:sz="0" w:space="0" w:color="auto"/>
        <w:left w:val="none" w:sz="0" w:space="0" w:color="auto"/>
        <w:bottom w:val="none" w:sz="0" w:space="0" w:color="auto"/>
        <w:right w:val="none" w:sz="0" w:space="0" w:color="auto"/>
      </w:divBdr>
      <w:divsChild>
        <w:div w:id="90274176">
          <w:marLeft w:val="0"/>
          <w:marRight w:val="0"/>
          <w:marTop w:val="240"/>
          <w:marBottom w:val="0"/>
          <w:divBdr>
            <w:top w:val="none" w:sz="0" w:space="0" w:color="auto"/>
            <w:left w:val="none" w:sz="0" w:space="0" w:color="auto"/>
            <w:bottom w:val="none" w:sz="0" w:space="0" w:color="auto"/>
            <w:right w:val="none" w:sz="0" w:space="0" w:color="auto"/>
          </w:divBdr>
        </w:div>
        <w:div w:id="688062701">
          <w:marLeft w:val="0"/>
          <w:marRight w:val="0"/>
          <w:marTop w:val="240"/>
          <w:marBottom w:val="0"/>
          <w:divBdr>
            <w:top w:val="none" w:sz="0" w:space="0" w:color="auto"/>
            <w:left w:val="none" w:sz="0" w:space="0" w:color="auto"/>
            <w:bottom w:val="none" w:sz="0" w:space="0" w:color="auto"/>
            <w:right w:val="none" w:sz="0" w:space="0" w:color="auto"/>
          </w:divBdr>
        </w:div>
      </w:divsChild>
    </w:div>
    <w:div w:id="1282764019">
      <w:bodyDiv w:val="1"/>
      <w:marLeft w:val="0"/>
      <w:marRight w:val="0"/>
      <w:marTop w:val="0"/>
      <w:marBottom w:val="0"/>
      <w:divBdr>
        <w:top w:val="none" w:sz="0" w:space="0" w:color="auto"/>
        <w:left w:val="none" w:sz="0" w:space="0" w:color="auto"/>
        <w:bottom w:val="none" w:sz="0" w:space="0" w:color="auto"/>
        <w:right w:val="none" w:sz="0" w:space="0" w:color="auto"/>
      </w:divBdr>
      <w:divsChild>
        <w:div w:id="828014485">
          <w:marLeft w:val="0"/>
          <w:marRight w:val="0"/>
          <w:marTop w:val="240"/>
          <w:marBottom w:val="0"/>
          <w:divBdr>
            <w:top w:val="none" w:sz="0" w:space="0" w:color="auto"/>
            <w:left w:val="none" w:sz="0" w:space="0" w:color="auto"/>
            <w:bottom w:val="none" w:sz="0" w:space="0" w:color="auto"/>
            <w:right w:val="none" w:sz="0" w:space="0" w:color="auto"/>
          </w:divBdr>
        </w:div>
        <w:div w:id="554466217">
          <w:marLeft w:val="425"/>
          <w:marRight w:val="0"/>
          <w:marTop w:val="0"/>
          <w:marBottom w:val="0"/>
          <w:divBdr>
            <w:top w:val="none" w:sz="0" w:space="0" w:color="auto"/>
            <w:left w:val="none" w:sz="0" w:space="0" w:color="auto"/>
            <w:bottom w:val="none" w:sz="0" w:space="0" w:color="auto"/>
            <w:right w:val="none" w:sz="0" w:space="0" w:color="auto"/>
          </w:divBdr>
        </w:div>
        <w:div w:id="689379179">
          <w:marLeft w:val="425"/>
          <w:marRight w:val="0"/>
          <w:marTop w:val="0"/>
          <w:marBottom w:val="0"/>
          <w:divBdr>
            <w:top w:val="none" w:sz="0" w:space="0" w:color="auto"/>
            <w:left w:val="none" w:sz="0" w:space="0" w:color="auto"/>
            <w:bottom w:val="none" w:sz="0" w:space="0" w:color="auto"/>
            <w:right w:val="none" w:sz="0" w:space="0" w:color="auto"/>
          </w:divBdr>
        </w:div>
        <w:div w:id="1731151328">
          <w:marLeft w:val="0"/>
          <w:marRight w:val="0"/>
          <w:marTop w:val="240"/>
          <w:marBottom w:val="0"/>
          <w:divBdr>
            <w:top w:val="none" w:sz="0" w:space="0" w:color="auto"/>
            <w:left w:val="none" w:sz="0" w:space="0" w:color="auto"/>
            <w:bottom w:val="none" w:sz="0" w:space="0" w:color="auto"/>
            <w:right w:val="none" w:sz="0" w:space="0" w:color="auto"/>
          </w:divBdr>
        </w:div>
        <w:div w:id="1183780466">
          <w:marLeft w:val="0"/>
          <w:marRight w:val="0"/>
          <w:marTop w:val="240"/>
          <w:marBottom w:val="0"/>
          <w:divBdr>
            <w:top w:val="none" w:sz="0" w:space="0" w:color="auto"/>
            <w:left w:val="none" w:sz="0" w:space="0" w:color="auto"/>
            <w:bottom w:val="none" w:sz="0" w:space="0" w:color="auto"/>
            <w:right w:val="none" w:sz="0" w:space="0" w:color="auto"/>
          </w:divBdr>
        </w:div>
        <w:div w:id="1218203041">
          <w:marLeft w:val="0"/>
          <w:marRight w:val="0"/>
          <w:marTop w:val="240"/>
          <w:marBottom w:val="0"/>
          <w:divBdr>
            <w:top w:val="none" w:sz="0" w:space="0" w:color="auto"/>
            <w:left w:val="none" w:sz="0" w:space="0" w:color="auto"/>
            <w:bottom w:val="none" w:sz="0" w:space="0" w:color="auto"/>
            <w:right w:val="none" w:sz="0" w:space="0" w:color="auto"/>
          </w:divBdr>
        </w:div>
        <w:div w:id="740492856">
          <w:marLeft w:val="0"/>
          <w:marRight w:val="0"/>
          <w:marTop w:val="240"/>
          <w:marBottom w:val="0"/>
          <w:divBdr>
            <w:top w:val="none" w:sz="0" w:space="0" w:color="auto"/>
            <w:left w:val="none" w:sz="0" w:space="0" w:color="auto"/>
            <w:bottom w:val="none" w:sz="0" w:space="0" w:color="auto"/>
            <w:right w:val="none" w:sz="0" w:space="0" w:color="auto"/>
          </w:divBdr>
        </w:div>
        <w:div w:id="390812758">
          <w:marLeft w:val="425"/>
          <w:marRight w:val="0"/>
          <w:marTop w:val="0"/>
          <w:marBottom w:val="0"/>
          <w:divBdr>
            <w:top w:val="none" w:sz="0" w:space="0" w:color="auto"/>
            <w:left w:val="none" w:sz="0" w:space="0" w:color="auto"/>
            <w:bottom w:val="none" w:sz="0" w:space="0" w:color="auto"/>
            <w:right w:val="none" w:sz="0" w:space="0" w:color="auto"/>
          </w:divBdr>
        </w:div>
        <w:div w:id="2142725240">
          <w:marLeft w:val="425"/>
          <w:marRight w:val="0"/>
          <w:marTop w:val="0"/>
          <w:marBottom w:val="0"/>
          <w:divBdr>
            <w:top w:val="none" w:sz="0" w:space="0" w:color="auto"/>
            <w:left w:val="none" w:sz="0" w:space="0" w:color="auto"/>
            <w:bottom w:val="none" w:sz="0" w:space="0" w:color="auto"/>
            <w:right w:val="none" w:sz="0" w:space="0" w:color="auto"/>
          </w:divBdr>
        </w:div>
        <w:div w:id="1813674315">
          <w:marLeft w:val="425"/>
          <w:marRight w:val="0"/>
          <w:marTop w:val="0"/>
          <w:marBottom w:val="0"/>
          <w:divBdr>
            <w:top w:val="none" w:sz="0" w:space="0" w:color="auto"/>
            <w:left w:val="none" w:sz="0" w:space="0" w:color="auto"/>
            <w:bottom w:val="none" w:sz="0" w:space="0" w:color="auto"/>
            <w:right w:val="none" w:sz="0" w:space="0" w:color="auto"/>
          </w:divBdr>
        </w:div>
        <w:div w:id="1670866553">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59311553">
      <w:bodyDiv w:val="1"/>
      <w:marLeft w:val="0"/>
      <w:marRight w:val="0"/>
      <w:marTop w:val="0"/>
      <w:marBottom w:val="0"/>
      <w:divBdr>
        <w:top w:val="none" w:sz="0" w:space="0" w:color="auto"/>
        <w:left w:val="none" w:sz="0" w:space="0" w:color="auto"/>
        <w:bottom w:val="none" w:sz="0" w:space="0" w:color="auto"/>
        <w:right w:val="none" w:sz="0" w:space="0" w:color="auto"/>
      </w:divBdr>
      <w:divsChild>
        <w:div w:id="464201342">
          <w:marLeft w:val="425"/>
          <w:marRight w:val="0"/>
          <w:marTop w:val="0"/>
          <w:marBottom w:val="0"/>
          <w:divBdr>
            <w:top w:val="none" w:sz="0" w:space="0" w:color="auto"/>
            <w:left w:val="none" w:sz="0" w:space="0" w:color="auto"/>
            <w:bottom w:val="none" w:sz="0" w:space="0" w:color="auto"/>
            <w:right w:val="none" w:sz="0" w:space="0" w:color="auto"/>
          </w:divBdr>
        </w:div>
        <w:div w:id="589198452">
          <w:marLeft w:val="425"/>
          <w:marRight w:val="0"/>
          <w:marTop w:val="0"/>
          <w:marBottom w:val="0"/>
          <w:divBdr>
            <w:top w:val="none" w:sz="0" w:space="0" w:color="auto"/>
            <w:left w:val="none" w:sz="0" w:space="0" w:color="auto"/>
            <w:bottom w:val="none" w:sz="0" w:space="0" w:color="auto"/>
            <w:right w:val="none" w:sz="0" w:space="0" w:color="auto"/>
          </w:divBdr>
        </w:div>
        <w:div w:id="709307249">
          <w:marLeft w:val="425"/>
          <w:marRight w:val="0"/>
          <w:marTop w:val="0"/>
          <w:marBottom w:val="0"/>
          <w:divBdr>
            <w:top w:val="none" w:sz="0" w:space="0" w:color="auto"/>
            <w:left w:val="none" w:sz="0" w:space="0" w:color="auto"/>
            <w:bottom w:val="none" w:sz="0" w:space="0" w:color="auto"/>
            <w:right w:val="none" w:sz="0" w:space="0" w:color="auto"/>
          </w:divBdr>
        </w:div>
        <w:div w:id="923412097">
          <w:marLeft w:val="425"/>
          <w:marRight w:val="0"/>
          <w:marTop w:val="0"/>
          <w:marBottom w:val="0"/>
          <w:divBdr>
            <w:top w:val="none" w:sz="0" w:space="0" w:color="auto"/>
            <w:left w:val="none" w:sz="0" w:space="0" w:color="auto"/>
            <w:bottom w:val="none" w:sz="0" w:space="0" w:color="auto"/>
            <w:right w:val="none" w:sz="0" w:space="0" w:color="auto"/>
          </w:divBdr>
        </w:div>
        <w:div w:id="1067918144">
          <w:marLeft w:val="425"/>
          <w:marRight w:val="0"/>
          <w:marTop w:val="0"/>
          <w:marBottom w:val="0"/>
          <w:divBdr>
            <w:top w:val="none" w:sz="0" w:space="0" w:color="auto"/>
            <w:left w:val="none" w:sz="0" w:space="0" w:color="auto"/>
            <w:bottom w:val="none" w:sz="0" w:space="0" w:color="auto"/>
            <w:right w:val="none" w:sz="0" w:space="0" w:color="auto"/>
          </w:divBdr>
        </w:div>
        <w:div w:id="1611888313">
          <w:marLeft w:val="425"/>
          <w:marRight w:val="0"/>
          <w:marTop w:val="0"/>
          <w:marBottom w:val="0"/>
          <w:divBdr>
            <w:top w:val="none" w:sz="0" w:space="0" w:color="auto"/>
            <w:left w:val="none" w:sz="0" w:space="0" w:color="auto"/>
            <w:bottom w:val="none" w:sz="0" w:space="0" w:color="auto"/>
            <w:right w:val="none" w:sz="0" w:space="0" w:color="auto"/>
          </w:divBdr>
        </w:div>
        <w:div w:id="1842619757">
          <w:marLeft w:val="425"/>
          <w:marRight w:val="0"/>
          <w:marTop w:val="0"/>
          <w:marBottom w:val="0"/>
          <w:divBdr>
            <w:top w:val="none" w:sz="0" w:space="0" w:color="auto"/>
            <w:left w:val="none" w:sz="0" w:space="0" w:color="auto"/>
            <w:bottom w:val="none" w:sz="0" w:space="0" w:color="auto"/>
            <w:right w:val="none" w:sz="0" w:space="0" w:color="auto"/>
          </w:divBdr>
        </w:div>
        <w:div w:id="1881167611">
          <w:marLeft w:val="425"/>
          <w:marRight w:val="0"/>
          <w:marTop w:val="0"/>
          <w:marBottom w:val="0"/>
          <w:divBdr>
            <w:top w:val="none" w:sz="0" w:space="0" w:color="auto"/>
            <w:left w:val="none" w:sz="0" w:space="0" w:color="auto"/>
            <w:bottom w:val="none" w:sz="0" w:space="0" w:color="auto"/>
            <w:right w:val="none" w:sz="0" w:space="0" w:color="auto"/>
          </w:divBdr>
        </w:div>
        <w:div w:id="1936741826">
          <w:marLeft w:val="425"/>
          <w:marRight w:val="0"/>
          <w:marTop w:val="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67951101">
      <w:bodyDiv w:val="1"/>
      <w:marLeft w:val="0"/>
      <w:marRight w:val="0"/>
      <w:marTop w:val="0"/>
      <w:marBottom w:val="0"/>
      <w:divBdr>
        <w:top w:val="none" w:sz="0" w:space="0" w:color="auto"/>
        <w:left w:val="none" w:sz="0" w:space="0" w:color="auto"/>
        <w:bottom w:val="none" w:sz="0" w:space="0" w:color="auto"/>
        <w:right w:val="none" w:sz="0" w:space="0" w:color="auto"/>
      </w:divBdr>
      <w:divsChild>
        <w:div w:id="1712532405">
          <w:marLeft w:val="360"/>
          <w:marRight w:val="0"/>
          <w:marTop w:val="200"/>
          <w:marBottom w:val="0"/>
          <w:divBdr>
            <w:top w:val="none" w:sz="0" w:space="0" w:color="auto"/>
            <w:left w:val="none" w:sz="0" w:space="0" w:color="auto"/>
            <w:bottom w:val="none" w:sz="0" w:space="0" w:color="auto"/>
            <w:right w:val="none" w:sz="0" w:space="0" w:color="auto"/>
          </w:divBdr>
        </w:div>
        <w:div w:id="2085292560">
          <w:marLeft w:val="360"/>
          <w:marRight w:val="0"/>
          <w:marTop w:val="40"/>
          <w:marBottom w:val="40"/>
          <w:divBdr>
            <w:top w:val="none" w:sz="0" w:space="0" w:color="auto"/>
            <w:left w:val="none" w:sz="0" w:space="0" w:color="auto"/>
            <w:bottom w:val="none" w:sz="0" w:space="0" w:color="auto"/>
            <w:right w:val="none" w:sz="0" w:space="0" w:color="auto"/>
          </w:divBdr>
        </w:div>
        <w:div w:id="1902058012">
          <w:marLeft w:val="360"/>
          <w:marRight w:val="0"/>
          <w:marTop w:val="200"/>
          <w:marBottom w:val="0"/>
          <w:divBdr>
            <w:top w:val="none" w:sz="0" w:space="0" w:color="auto"/>
            <w:left w:val="none" w:sz="0" w:space="0" w:color="auto"/>
            <w:bottom w:val="none" w:sz="0" w:space="0" w:color="auto"/>
            <w:right w:val="none" w:sz="0" w:space="0" w:color="auto"/>
          </w:divBdr>
        </w:div>
        <w:div w:id="2048605651">
          <w:marLeft w:val="360"/>
          <w:marRight w:val="0"/>
          <w:marTop w:val="20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2971892">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959219">
      <w:bodyDiv w:val="1"/>
      <w:marLeft w:val="0"/>
      <w:marRight w:val="0"/>
      <w:marTop w:val="0"/>
      <w:marBottom w:val="0"/>
      <w:divBdr>
        <w:top w:val="none" w:sz="0" w:space="0" w:color="auto"/>
        <w:left w:val="none" w:sz="0" w:space="0" w:color="auto"/>
        <w:bottom w:val="none" w:sz="0" w:space="0" w:color="auto"/>
        <w:right w:val="none" w:sz="0" w:space="0" w:color="auto"/>
      </w:divBdr>
    </w:div>
    <w:div w:id="1856461589">
      <w:bodyDiv w:val="1"/>
      <w:marLeft w:val="0"/>
      <w:marRight w:val="0"/>
      <w:marTop w:val="0"/>
      <w:marBottom w:val="0"/>
      <w:divBdr>
        <w:top w:val="none" w:sz="0" w:space="0" w:color="auto"/>
        <w:left w:val="none" w:sz="0" w:space="0" w:color="auto"/>
        <w:bottom w:val="none" w:sz="0" w:space="0" w:color="auto"/>
        <w:right w:val="none" w:sz="0" w:space="0" w:color="auto"/>
      </w:divBdr>
      <w:divsChild>
        <w:div w:id="700207259">
          <w:marLeft w:val="425"/>
          <w:marRight w:val="0"/>
          <w:marTop w:val="0"/>
          <w:marBottom w:val="0"/>
          <w:divBdr>
            <w:top w:val="none" w:sz="0" w:space="0" w:color="auto"/>
            <w:left w:val="none" w:sz="0" w:space="0" w:color="auto"/>
            <w:bottom w:val="none" w:sz="0" w:space="0" w:color="auto"/>
            <w:right w:val="none" w:sz="0" w:space="0" w:color="auto"/>
          </w:divBdr>
        </w:div>
        <w:div w:id="950405382">
          <w:marLeft w:val="425"/>
          <w:marRight w:val="0"/>
          <w:marTop w:val="0"/>
          <w:marBottom w:val="0"/>
          <w:divBdr>
            <w:top w:val="none" w:sz="0" w:space="0" w:color="auto"/>
            <w:left w:val="none" w:sz="0" w:space="0" w:color="auto"/>
            <w:bottom w:val="none" w:sz="0" w:space="0" w:color="auto"/>
            <w:right w:val="none" w:sz="0" w:space="0" w:color="auto"/>
          </w:divBdr>
        </w:div>
        <w:div w:id="1026323369">
          <w:marLeft w:val="0"/>
          <w:marRight w:val="0"/>
          <w:marTop w:val="240"/>
          <w:marBottom w:val="0"/>
          <w:divBdr>
            <w:top w:val="none" w:sz="0" w:space="0" w:color="auto"/>
            <w:left w:val="none" w:sz="0" w:space="0" w:color="auto"/>
            <w:bottom w:val="none" w:sz="0" w:space="0" w:color="auto"/>
            <w:right w:val="none" w:sz="0" w:space="0" w:color="auto"/>
          </w:divBdr>
        </w:div>
      </w:divsChild>
    </w:div>
    <w:div w:id="1893345679">
      <w:bodyDiv w:val="1"/>
      <w:marLeft w:val="0"/>
      <w:marRight w:val="0"/>
      <w:marTop w:val="0"/>
      <w:marBottom w:val="0"/>
      <w:divBdr>
        <w:top w:val="none" w:sz="0" w:space="0" w:color="auto"/>
        <w:left w:val="none" w:sz="0" w:space="0" w:color="auto"/>
        <w:bottom w:val="none" w:sz="0" w:space="0" w:color="auto"/>
        <w:right w:val="none" w:sz="0" w:space="0" w:color="auto"/>
      </w:divBdr>
      <w:divsChild>
        <w:div w:id="599871071">
          <w:marLeft w:val="0"/>
          <w:marRight w:val="0"/>
          <w:marTop w:val="240"/>
          <w:marBottom w:val="0"/>
          <w:divBdr>
            <w:top w:val="none" w:sz="0" w:space="0" w:color="auto"/>
            <w:left w:val="none" w:sz="0" w:space="0" w:color="auto"/>
            <w:bottom w:val="none" w:sz="0" w:space="0" w:color="auto"/>
            <w:right w:val="none" w:sz="0" w:space="0" w:color="auto"/>
          </w:divBdr>
        </w:div>
        <w:div w:id="911082459">
          <w:marLeft w:val="0"/>
          <w:marRight w:val="0"/>
          <w:marTop w:val="240"/>
          <w:marBottom w:val="0"/>
          <w:divBdr>
            <w:top w:val="none" w:sz="0" w:space="0" w:color="auto"/>
            <w:left w:val="none" w:sz="0" w:space="0" w:color="auto"/>
            <w:bottom w:val="none" w:sz="0" w:space="0" w:color="auto"/>
            <w:right w:val="none" w:sz="0" w:space="0" w:color="auto"/>
          </w:divBdr>
        </w:div>
        <w:div w:id="1818304785">
          <w:marLeft w:val="425"/>
          <w:marRight w:val="0"/>
          <w:marTop w:val="0"/>
          <w:marBottom w:val="0"/>
          <w:divBdr>
            <w:top w:val="none" w:sz="0" w:space="0" w:color="auto"/>
            <w:left w:val="none" w:sz="0" w:space="0" w:color="auto"/>
            <w:bottom w:val="none" w:sz="0" w:space="0" w:color="auto"/>
            <w:right w:val="none" w:sz="0" w:space="0" w:color="auto"/>
          </w:divBdr>
        </w:div>
        <w:div w:id="409935651">
          <w:marLeft w:val="425"/>
          <w:marRight w:val="0"/>
          <w:marTop w:val="0"/>
          <w:marBottom w:val="0"/>
          <w:divBdr>
            <w:top w:val="none" w:sz="0" w:space="0" w:color="auto"/>
            <w:left w:val="none" w:sz="0" w:space="0" w:color="auto"/>
            <w:bottom w:val="none" w:sz="0" w:space="0" w:color="auto"/>
            <w:right w:val="none" w:sz="0" w:space="0" w:color="auto"/>
          </w:divBdr>
        </w:div>
        <w:div w:id="169758113">
          <w:marLeft w:val="425"/>
          <w:marRight w:val="0"/>
          <w:marTop w:val="0"/>
          <w:marBottom w:val="0"/>
          <w:divBdr>
            <w:top w:val="none" w:sz="0" w:space="0" w:color="auto"/>
            <w:left w:val="none" w:sz="0" w:space="0" w:color="auto"/>
            <w:bottom w:val="none" w:sz="0" w:space="0" w:color="auto"/>
            <w:right w:val="none" w:sz="0" w:space="0" w:color="auto"/>
          </w:divBdr>
        </w:div>
        <w:div w:id="1183282910">
          <w:marLeft w:val="425"/>
          <w:marRight w:val="0"/>
          <w:marTop w:val="0"/>
          <w:marBottom w:val="0"/>
          <w:divBdr>
            <w:top w:val="none" w:sz="0" w:space="0" w:color="auto"/>
            <w:left w:val="none" w:sz="0" w:space="0" w:color="auto"/>
            <w:bottom w:val="none" w:sz="0" w:space="0" w:color="auto"/>
            <w:right w:val="none" w:sz="0" w:space="0" w:color="auto"/>
          </w:divBdr>
        </w:div>
        <w:div w:id="1434130439">
          <w:marLeft w:val="425"/>
          <w:marRight w:val="0"/>
          <w:marTop w:val="0"/>
          <w:marBottom w:val="0"/>
          <w:divBdr>
            <w:top w:val="none" w:sz="0" w:space="0" w:color="auto"/>
            <w:left w:val="none" w:sz="0" w:space="0" w:color="auto"/>
            <w:bottom w:val="none" w:sz="0" w:space="0" w:color="auto"/>
            <w:right w:val="none" w:sz="0" w:space="0" w:color="auto"/>
          </w:divBdr>
        </w:div>
        <w:div w:id="1581794555">
          <w:marLeft w:val="425"/>
          <w:marRight w:val="0"/>
          <w:marTop w:val="0"/>
          <w:marBottom w:val="0"/>
          <w:divBdr>
            <w:top w:val="none" w:sz="0" w:space="0" w:color="auto"/>
            <w:left w:val="none" w:sz="0" w:space="0" w:color="auto"/>
            <w:bottom w:val="none" w:sz="0" w:space="0" w:color="auto"/>
            <w:right w:val="none" w:sz="0" w:space="0" w:color="auto"/>
          </w:divBdr>
        </w:div>
        <w:div w:id="2023698541">
          <w:marLeft w:val="0"/>
          <w:marRight w:val="0"/>
          <w:marTop w:val="240"/>
          <w:marBottom w:val="0"/>
          <w:divBdr>
            <w:top w:val="none" w:sz="0" w:space="0" w:color="auto"/>
            <w:left w:val="none" w:sz="0" w:space="0" w:color="auto"/>
            <w:bottom w:val="none" w:sz="0" w:space="0" w:color="auto"/>
            <w:right w:val="none" w:sz="0" w:space="0" w:color="auto"/>
          </w:divBdr>
        </w:div>
        <w:div w:id="1450588552">
          <w:marLeft w:val="0"/>
          <w:marRight w:val="0"/>
          <w:marTop w:val="240"/>
          <w:marBottom w:val="0"/>
          <w:divBdr>
            <w:top w:val="none" w:sz="0" w:space="0" w:color="auto"/>
            <w:left w:val="none" w:sz="0" w:space="0" w:color="auto"/>
            <w:bottom w:val="none" w:sz="0" w:space="0" w:color="auto"/>
            <w:right w:val="none" w:sz="0" w:space="0" w:color="auto"/>
          </w:divBdr>
        </w:div>
        <w:div w:id="525025100">
          <w:marLeft w:val="0"/>
          <w:marRight w:val="0"/>
          <w:marTop w:val="240"/>
          <w:marBottom w:val="0"/>
          <w:divBdr>
            <w:top w:val="none" w:sz="0" w:space="0" w:color="auto"/>
            <w:left w:val="none" w:sz="0" w:space="0" w:color="auto"/>
            <w:bottom w:val="none" w:sz="0" w:space="0" w:color="auto"/>
            <w:right w:val="none" w:sz="0" w:space="0" w:color="auto"/>
          </w:divBdr>
        </w:div>
        <w:div w:id="1877425860">
          <w:marLeft w:val="0"/>
          <w:marRight w:val="0"/>
          <w:marTop w:val="240"/>
          <w:marBottom w:val="0"/>
          <w:divBdr>
            <w:top w:val="none" w:sz="0" w:space="0" w:color="auto"/>
            <w:left w:val="none" w:sz="0" w:space="0" w:color="auto"/>
            <w:bottom w:val="none" w:sz="0" w:space="0" w:color="auto"/>
            <w:right w:val="none" w:sz="0" w:space="0" w:color="auto"/>
          </w:divBdr>
        </w:div>
      </w:divsChild>
    </w:div>
    <w:div w:id="1909463641">
      <w:bodyDiv w:val="1"/>
      <w:marLeft w:val="0"/>
      <w:marRight w:val="0"/>
      <w:marTop w:val="0"/>
      <w:marBottom w:val="0"/>
      <w:divBdr>
        <w:top w:val="none" w:sz="0" w:space="0" w:color="auto"/>
        <w:left w:val="none" w:sz="0" w:space="0" w:color="auto"/>
        <w:bottom w:val="none" w:sz="0" w:space="0" w:color="auto"/>
        <w:right w:val="none" w:sz="0" w:space="0" w:color="auto"/>
      </w:divBdr>
      <w:divsChild>
        <w:div w:id="2014457327">
          <w:marLeft w:val="0"/>
          <w:marRight w:val="0"/>
          <w:marTop w:val="240"/>
          <w:marBottom w:val="0"/>
          <w:divBdr>
            <w:top w:val="none" w:sz="0" w:space="0" w:color="auto"/>
            <w:left w:val="none" w:sz="0" w:space="0" w:color="auto"/>
            <w:bottom w:val="none" w:sz="0" w:space="0" w:color="auto"/>
            <w:right w:val="none" w:sz="0" w:space="0" w:color="auto"/>
          </w:divBdr>
        </w:div>
        <w:div w:id="794759621">
          <w:marLeft w:val="0"/>
          <w:marRight w:val="0"/>
          <w:marTop w:val="240"/>
          <w:marBottom w:val="0"/>
          <w:divBdr>
            <w:top w:val="none" w:sz="0" w:space="0" w:color="auto"/>
            <w:left w:val="none" w:sz="0" w:space="0" w:color="auto"/>
            <w:bottom w:val="none" w:sz="0" w:space="0" w:color="auto"/>
            <w:right w:val="none" w:sz="0" w:space="0" w:color="auto"/>
          </w:divBdr>
        </w:div>
        <w:div w:id="950211762">
          <w:marLeft w:val="0"/>
          <w:marRight w:val="0"/>
          <w:marTop w:val="240"/>
          <w:marBottom w:val="0"/>
          <w:divBdr>
            <w:top w:val="none" w:sz="0" w:space="0" w:color="auto"/>
            <w:left w:val="none" w:sz="0" w:space="0" w:color="auto"/>
            <w:bottom w:val="none" w:sz="0" w:space="0" w:color="auto"/>
            <w:right w:val="none" w:sz="0" w:space="0" w:color="auto"/>
          </w:divBdr>
        </w:div>
      </w:divsChild>
    </w:div>
    <w:div w:id="1912424824">
      <w:bodyDiv w:val="1"/>
      <w:marLeft w:val="0"/>
      <w:marRight w:val="0"/>
      <w:marTop w:val="0"/>
      <w:marBottom w:val="0"/>
      <w:divBdr>
        <w:top w:val="none" w:sz="0" w:space="0" w:color="auto"/>
        <w:left w:val="none" w:sz="0" w:space="0" w:color="auto"/>
        <w:bottom w:val="none" w:sz="0" w:space="0" w:color="auto"/>
        <w:right w:val="none" w:sz="0" w:space="0" w:color="auto"/>
      </w:divBdr>
    </w:div>
    <w:div w:id="1944261173">
      <w:bodyDiv w:val="1"/>
      <w:marLeft w:val="0"/>
      <w:marRight w:val="0"/>
      <w:marTop w:val="0"/>
      <w:marBottom w:val="0"/>
      <w:divBdr>
        <w:top w:val="none" w:sz="0" w:space="0" w:color="auto"/>
        <w:left w:val="none" w:sz="0" w:space="0" w:color="auto"/>
        <w:bottom w:val="none" w:sz="0" w:space="0" w:color="auto"/>
        <w:right w:val="none" w:sz="0" w:space="0" w:color="auto"/>
      </w:divBdr>
      <w:divsChild>
        <w:div w:id="105657611">
          <w:marLeft w:val="1080"/>
          <w:marRight w:val="0"/>
          <w:marTop w:val="10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3654500">
      <w:bodyDiv w:val="1"/>
      <w:marLeft w:val="0"/>
      <w:marRight w:val="0"/>
      <w:marTop w:val="0"/>
      <w:marBottom w:val="0"/>
      <w:divBdr>
        <w:top w:val="none" w:sz="0" w:space="0" w:color="auto"/>
        <w:left w:val="none" w:sz="0" w:space="0" w:color="auto"/>
        <w:bottom w:val="none" w:sz="0" w:space="0" w:color="auto"/>
        <w:right w:val="none" w:sz="0" w:space="0" w:color="auto"/>
      </w:divBdr>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data.europa.eu/eli/reg/2009/1069/oj" TargetMode="External"/><Relationship Id="rId18"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data.europa.eu/eli/reg/2019/1009/oj" TargetMode="External"/><Relationship Id="rId17" Type="http://schemas.openxmlformats.org/officeDocument/2006/relationships/comments" Target="comments.xml"/><Relationship Id="rId2" Type="http://schemas.openxmlformats.org/officeDocument/2006/relationships/numbering" Target="numbering.xml"/><Relationship Id="rId16" Type="http://schemas.openxmlformats.org/officeDocument/2006/relationships/hyperlink" Target="http://data.europa.eu/eli/reg/2019/1009/oj" TargetMode="Externa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ata.europa.eu/eli/reg_del/2023/409/oj" TargetMode="External"/><Relationship Id="rId23" Type="http://schemas.microsoft.com/office/2011/relationships/people" Target="people.xml"/><Relationship Id="rId10" Type="http://schemas.openxmlformats.org/officeDocument/2006/relationships/footer" Target="footer2.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data.europa.eu/eli/reg/2003/2003/oj"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CCC29-9CB2-4717-99B6-0E112163A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3463</Words>
  <Characters>19742</Characters>
  <Application>Microsoft Office Word</Application>
  <DocSecurity>0</DocSecurity>
  <Lines>164</Lines>
  <Paragraphs>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23159</CharactersWithSpaces>
  <SharedDoc>false</SharedDoc>
  <HLinks>
    <vt:vector size="12" baseType="variant">
      <vt:variant>
        <vt:i4>6946920</vt:i4>
      </vt:variant>
      <vt:variant>
        <vt:i4>3</vt:i4>
      </vt:variant>
      <vt:variant>
        <vt:i4>0</vt:i4>
      </vt:variant>
      <vt:variant>
        <vt:i4>5</vt:i4>
      </vt:variant>
      <vt:variant>
        <vt:lpwstr>http://data.europa.eu/eli/reg/2021/2115/oj</vt:lpwstr>
      </vt:variant>
      <vt:variant>
        <vt:lpwstr/>
      </vt:variant>
      <vt:variant>
        <vt:i4>7340053</vt:i4>
      </vt:variant>
      <vt:variant>
        <vt:i4>0</vt:i4>
      </vt:variant>
      <vt:variant>
        <vt:i4>0</vt:i4>
      </vt:variant>
      <vt:variant>
        <vt:i4>5</vt:i4>
      </vt:variant>
      <vt:variant>
        <vt:lpwstr>http://data.europa.eu/eli/reg_del/2023/813/oj</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Krebelj</dc:creator>
  <cp:keywords/>
  <dc:description/>
  <cp:lastModifiedBy>Metka Valek</cp:lastModifiedBy>
  <cp:revision>2</cp:revision>
  <cp:lastPrinted>2025-03-25T11:55:00Z</cp:lastPrinted>
  <dcterms:created xsi:type="dcterms:W3CDTF">2025-04-08T09:49:00Z</dcterms:created>
  <dcterms:modified xsi:type="dcterms:W3CDTF">2025-04-08T09:49:00Z</dcterms:modified>
</cp:coreProperties>
</file>