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B53B433" w14:textId="77777777" w:rsidR="009F77C7" w:rsidRPr="00131B28" w:rsidRDefault="009F77C7" w:rsidP="00FB3C81">
      <w:pPr>
        <w:pStyle w:val="Naslovpredpisa"/>
        <w:spacing w:before="0" w:after="0" w:line="260" w:lineRule="exact"/>
        <w:jc w:val="both"/>
        <w:rPr>
          <w:sz w:val="20"/>
          <w:szCs w:val="20"/>
        </w:rPr>
      </w:pPr>
    </w:p>
    <w:p w14:paraId="38CEA278" w14:textId="77777777" w:rsidR="00FB3C81" w:rsidRPr="00131B28" w:rsidRDefault="0041666F" w:rsidP="00561DA7">
      <w:pPr>
        <w:pStyle w:val="Naslovpredpisa"/>
        <w:spacing w:before="0" w:after="0" w:line="260" w:lineRule="exact"/>
        <w:jc w:val="both"/>
        <w:rPr>
          <w:sz w:val="20"/>
          <w:szCs w:val="20"/>
        </w:rPr>
      </w:pPr>
      <w:r w:rsidRPr="00131B28">
        <w:rPr>
          <w:sz w:val="20"/>
          <w:szCs w:val="20"/>
        </w:rPr>
        <w:t>PRILOGA 3 (jedro gradiva):</w:t>
      </w:r>
    </w:p>
    <w:p w14:paraId="6A3B9D39" w14:textId="77777777" w:rsidR="00FB3C81" w:rsidRPr="00131B28" w:rsidRDefault="0041666F" w:rsidP="00FB3C81">
      <w:pPr>
        <w:pStyle w:val="Naslovpredpisa"/>
        <w:spacing w:before="0" w:after="0" w:line="260" w:lineRule="exact"/>
        <w:jc w:val="right"/>
        <w:rPr>
          <w:sz w:val="20"/>
          <w:szCs w:val="20"/>
        </w:rPr>
      </w:pPr>
      <w:r w:rsidRPr="00131B28">
        <w:rPr>
          <w:sz w:val="20"/>
          <w:szCs w:val="20"/>
        </w:rPr>
        <w:t>PREDLOG</w:t>
      </w:r>
    </w:p>
    <w:p w14:paraId="0C0B866D" w14:textId="77777777" w:rsidR="00FB3C81" w:rsidRPr="00131B28" w:rsidRDefault="0041666F" w:rsidP="00FB3C81">
      <w:pPr>
        <w:pStyle w:val="Naslovpredpisa"/>
        <w:spacing w:before="0" w:after="0" w:line="260" w:lineRule="exact"/>
        <w:jc w:val="right"/>
        <w:rPr>
          <w:sz w:val="20"/>
          <w:szCs w:val="20"/>
        </w:rPr>
      </w:pPr>
      <w:r>
        <w:rPr>
          <w:sz w:val="20"/>
          <w:szCs w:val="20"/>
        </w:rPr>
        <w:t xml:space="preserve"> </w:t>
      </w:r>
      <w:r w:rsidR="00060355" w:rsidRPr="00131B28">
        <w:rPr>
          <w:sz w:val="20"/>
          <w:szCs w:val="20"/>
        </w:rPr>
        <w:t>EVA</w:t>
      </w:r>
      <w:r>
        <w:rPr>
          <w:sz w:val="20"/>
          <w:szCs w:val="20"/>
        </w:rPr>
        <w:t xml:space="preserve"> </w:t>
      </w:r>
      <w:r w:rsidRPr="002D22F4">
        <w:rPr>
          <w:color w:val="222222"/>
          <w:sz w:val="20"/>
          <w:szCs w:val="20"/>
          <w:shd w:val="clear" w:color="auto" w:fill="FFFFFF" w:themeFill="background1"/>
        </w:rPr>
        <w:t>2024-1911-0026</w:t>
      </w:r>
    </w:p>
    <w:tbl>
      <w:tblPr>
        <w:tblW w:w="0" w:type="auto"/>
        <w:tblLook w:val="04A0" w:firstRow="1" w:lastRow="0" w:firstColumn="1" w:lastColumn="0" w:noHBand="0" w:noVBand="1"/>
      </w:tblPr>
      <w:tblGrid>
        <w:gridCol w:w="9072"/>
      </w:tblGrid>
      <w:tr w:rsidR="00614986" w14:paraId="35733F7F" w14:textId="77777777" w:rsidTr="00561DA7">
        <w:tc>
          <w:tcPr>
            <w:tcW w:w="9072" w:type="dxa"/>
          </w:tcPr>
          <w:p w14:paraId="3130BA99" w14:textId="77777777" w:rsidR="00FB3C81" w:rsidRPr="00131B28" w:rsidRDefault="00FB3C81" w:rsidP="002C278B">
            <w:pPr>
              <w:pStyle w:val="Naslovpredpisa"/>
              <w:spacing w:before="0" w:after="0" w:line="260" w:lineRule="exact"/>
              <w:rPr>
                <w:sz w:val="20"/>
                <w:szCs w:val="20"/>
              </w:rPr>
            </w:pPr>
          </w:p>
        </w:tc>
      </w:tr>
      <w:tr w:rsidR="00614986" w14:paraId="0B676298" w14:textId="77777777" w:rsidTr="00561DA7">
        <w:tc>
          <w:tcPr>
            <w:tcW w:w="9072" w:type="dxa"/>
          </w:tcPr>
          <w:p w14:paraId="2157C2A8" w14:textId="77777777" w:rsidR="00825343" w:rsidRDefault="00825343" w:rsidP="005D3683">
            <w:pPr>
              <w:spacing w:after="0"/>
              <w:ind w:firstLine="964"/>
              <w:rPr>
                <w:rFonts w:ascii="Arial" w:eastAsia="Times New Roman" w:hAnsi="Arial" w:cs="Arial"/>
                <w:sz w:val="20"/>
                <w:szCs w:val="20"/>
                <w:lang w:eastAsia="sl-SI"/>
              </w:rPr>
            </w:pPr>
          </w:p>
          <w:p w14:paraId="3ED36080" w14:textId="77777777" w:rsidR="00014B9A" w:rsidRDefault="0041666F" w:rsidP="00D22B65">
            <w:pPr>
              <w:spacing w:after="0"/>
              <w:ind w:firstLine="964"/>
              <w:jc w:val="both"/>
              <w:rPr>
                <w:rFonts w:ascii="Arial" w:eastAsia="Times New Roman" w:hAnsi="Arial" w:cs="Arial"/>
                <w:sz w:val="20"/>
                <w:szCs w:val="20"/>
                <w:lang w:eastAsia="sl-SI"/>
              </w:rPr>
            </w:pPr>
            <w:r w:rsidRPr="00455DAF">
              <w:rPr>
                <w:rFonts w:ascii="Arial" w:eastAsia="Times New Roman" w:hAnsi="Arial" w:cs="Arial"/>
                <w:sz w:val="20"/>
                <w:szCs w:val="20"/>
                <w:lang w:eastAsia="sl-SI"/>
              </w:rPr>
              <w:t xml:space="preserve">Na podlagi prvega odstavka 6. člena, drugega odstavka 7. člena, prvega in četrtega odstavka 8. člena Zakona o kritični </w:t>
            </w:r>
            <w:r w:rsidRPr="00455DAF">
              <w:rPr>
                <w:rFonts w:ascii="Arial" w:eastAsia="Times New Roman" w:hAnsi="Arial" w:cs="Arial"/>
                <w:sz w:val="20"/>
                <w:szCs w:val="20"/>
                <w:lang w:eastAsia="sl-SI"/>
              </w:rPr>
              <w:t>infrastrukturi (Uradni list RS, št. 102/24) Vlada Republike Slovenije izdaja</w:t>
            </w:r>
          </w:p>
          <w:p w14:paraId="4E29F48D" w14:textId="77777777" w:rsidR="00243CD7" w:rsidRDefault="00243CD7" w:rsidP="002A5C4B">
            <w:pPr>
              <w:spacing w:after="0"/>
              <w:ind w:firstLine="708"/>
              <w:jc w:val="center"/>
              <w:rPr>
                <w:rFonts w:ascii="Arial" w:eastAsia="Times New Roman" w:hAnsi="Arial" w:cs="Arial"/>
                <w:sz w:val="20"/>
                <w:szCs w:val="20"/>
                <w:lang w:eastAsia="sl-SI"/>
              </w:rPr>
            </w:pPr>
          </w:p>
          <w:p w14:paraId="3A97AE33" w14:textId="77777777" w:rsidR="002A5C4B" w:rsidRPr="00455DAF" w:rsidRDefault="002A5C4B" w:rsidP="002A5C4B">
            <w:pPr>
              <w:spacing w:after="0"/>
              <w:ind w:firstLine="708"/>
              <w:jc w:val="center"/>
              <w:rPr>
                <w:rFonts w:ascii="Arial" w:eastAsia="Times New Roman" w:hAnsi="Arial" w:cs="Arial"/>
                <w:sz w:val="20"/>
                <w:szCs w:val="20"/>
                <w:lang w:eastAsia="sl-SI"/>
              </w:rPr>
            </w:pPr>
          </w:p>
          <w:p w14:paraId="6802A05C" w14:textId="77777777" w:rsidR="00A2748E" w:rsidRPr="00243CD7" w:rsidRDefault="0041666F" w:rsidP="00243CD7">
            <w:pPr>
              <w:spacing w:after="0" w:line="240" w:lineRule="auto"/>
              <w:jc w:val="center"/>
              <w:rPr>
                <w:rFonts w:ascii="Arial" w:eastAsia="Times New Roman" w:hAnsi="Arial" w:cs="Arial"/>
                <w:b/>
                <w:bCs/>
                <w:sz w:val="20"/>
                <w:szCs w:val="20"/>
                <w:lang w:eastAsia="sl-SI"/>
              </w:rPr>
            </w:pPr>
            <w:r w:rsidRPr="00243CD7">
              <w:rPr>
                <w:rFonts w:ascii="Arial" w:eastAsia="Times New Roman" w:hAnsi="Arial" w:cs="Arial"/>
                <w:b/>
                <w:bCs/>
                <w:sz w:val="20"/>
                <w:szCs w:val="20"/>
                <w:lang w:eastAsia="sl-SI"/>
              </w:rPr>
              <w:t>U R E D B O</w:t>
            </w:r>
          </w:p>
          <w:p w14:paraId="47CECE5A" w14:textId="77777777" w:rsidR="00A2748E" w:rsidRDefault="0041666F" w:rsidP="00243CD7">
            <w:pPr>
              <w:spacing w:after="0" w:line="240" w:lineRule="auto"/>
              <w:jc w:val="center"/>
              <w:rPr>
                <w:rFonts w:ascii="Arial" w:eastAsia="Times New Roman" w:hAnsi="Arial" w:cs="Arial"/>
                <w:b/>
                <w:bCs/>
                <w:sz w:val="20"/>
                <w:szCs w:val="20"/>
                <w:lang w:eastAsia="sl-SI"/>
              </w:rPr>
            </w:pPr>
            <w:r w:rsidRPr="00243CD7">
              <w:rPr>
                <w:rFonts w:ascii="Arial" w:eastAsia="Times New Roman" w:hAnsi="Arial" w:cs="Arial"/>
                <w:b/>
                <w:bCs/>
                <w:sz w:val="20"/>
                <w:szCs w:val="20"/>
                <w:lang w:eastAsia="sl-SI"/>
              </w:rPr>
              <w:t>o ugotavljanju kritičnih subjektov</w:t>
            </w:r>
          </w:p>
          <w:p w14:paraId="63CF1FDF" w14:textId="77777777" w:rsidR="00243CD7" w:rsidRPr="00243CD7" w:rsidRDefault="00243CD7" w:rsidP="00243CD7">
            <w:pPr>
              <w:spacing w:after="0" w:line="240" w:lineRule="auto"/>
              <w:jc w:val="center"/>
              <w:rPr>
                <w:rFonts w:ascii="Arial" w:eastAsia="Times New Roman" w:hAnsi="Arial" w:cs="Arial"/>
                <w:b/>
                <w:bCs/>
                <w:sz w:val="20"/>
                <w:szCs w:val="20"/>
                <w:lang w:eastAsia="sl-SI"/>
              </w:rPr>
            </w:pPr>
          </w:p>
          <w:p w14:paraId="1C068B4D" w14:textId="77777777" w:rsidR="00243CD7" w:rsidRPr="00455DAF" w:rsidRDefault="00243CD7" w:rsidP="00243CD7">
            <w:pPr>
              <w:spacing w:after="0" w:line="240" w:lineRule="auto"/>
              <w:jc w:val="center"/>
              <w:rPr>
                <w:rFonts w:ascii="Arial" w:eastAsia="Times New Roman" w:hAnsi="Arial" w:cs="Arial"/>
                <w:sz w:val="20"/>
                <w:szCs w:val="20"/>
                <w:lang w:eastAsia="sl-SI"/>
              </w:rPr>
            </w:pPr>
          </w:p>
          <w:p w14:paraId="421AC1EB" w14:textId="77777777" w:rsidR="00A2748E" w:rsidRPr="00243CD7" w:rsidRDefault="0041666F" w:rsidP="00243CD7">
            <w:pPr>
              <w:spacing w:after="0" w:line="240" w:lineRule="auto"/>
              <w:jc w:val="center"/>
              <w:rPr>
                <w:rFonts w:ascii="Arial" w:eastAsia="Times New Roman" w:hAnsi="Arial" w:cs="Arial"/>
                <w:b/>
                <w:bCs/>
                <w:sz w:val="20"/>
                <w:szCs w:val="20"/>
                <w:lang w:eastAsia="sl-SI"/>
              </w:rPr>
            </w:pPr>
            <w:r w:rsidRPr="00243CD7">
              <w:rPr>
                <w:rFonts w:ascii="Arial" w:eastAsia="Times New Roman" w:hAnsi="Arial" w:cs="Arial"/>
                <w:b/>
                <w:bCs/>
                <w:sz w:val="20"/>
                <w:szCs w:val="20"/>
                <w:lang w:eastAsia="sl-SI"/>
              </w:rPr>
              <w:t>1. člen</w:t>
            </w:r>
          </w:p>
          <w:p w14:paraId="178E3003" w14:textId="77777777" w:rsidR="00A2748E" w:rsidRPr="00243CD7" w:rsidRDefault="0041666F" w:rsidP="00243CD7">
            <w:pPr>
              <w:spacing w:after="0" w:line="240" w:lineRule="auto"/>
              <w:jc w:val="center"/>
              <w:rPr>
                <w:rFonts w:ascii="Arial" w:eastAsia="Times New Roman" w:hAnsi="Arial" w:cs="Arial"/>
                <w:b/>
                <w:bCs/>
                <w:sz w:val="20"/>
                <w:szCs w:val="20"/>
                <w:lang w:eastAsia="sl-SI"/>
              </w:rPr>
            </w:pPr>
            <w:r w:rsidRPr="00243CD7">
              <w:rPr>
                <w:rFonts w:ascii="Arial" w:eastAsia="Times New Roman" w:hAnsi="Arial" w:cs="Arial"/>
                <w:b/>
                <w:bCs/>
                <w:sz w:val="20"/>
                <w:szCs w:val="20"/>
                <w:lang w:eastAsia="sl-SI"/>
              </w:rPr>
              <w:t>(vsebina)</w:t>
            </w:r>
          </w:p>
          <w:p w14:paraId="44D49C2F" w14:textId="77777777" w:rsidR="00243CD7" w:rsidRDefault="00243CD7" w:rsidP="00243CD7">
            <w:pPr>
              <w:spacing w:after="0" w:line="240" w:lineRule="auto"/>
              <w:ind w:firstLine="964"/>
              <w:jc w:val="both"/>
              <w:rPr>
                <w:rFonts w:ascii="Arial" w:eastAsia="Times New Roman" w:hAnsi="Arial" w:cs="Arial"/>
                <w:sz w:val="20"/>
                <w:szCs w:val="20"/>
                <w:lang w:eastAsia="sl-SI"/>
              </w:rPr>
            </w:pPr>
          </w:p>
          <w:p w14:paraId="2B78A0A6" w14:textId="77777777" w:rsidR="00A2748E" w:rsidRPr="00455DAF" w:rsidRDefault="0041666F" w:rsidP="00243CD7">
            <w:pPr>
              <w:spacing w:after="0" w:line="240" w:lineRule="auto"/>
              <w:ind w:firstLine="964"/>
              <w:jc w:val="both"/>
              <w:rPr>
                <w:rFonts w:ascii="Arial" w:eastAsia="Times New Roman" w:hAnsi="Arial" w:cs="Arial"/>
                <w:sz w:val="20"/>
                <w:szCs w:val="20"/>
                <w:lang w:eastAsia="sl-SI"/>
              </w:rPr>
            </w:pPr>
            <w:r w:rsidRPr="00455DAF">
              <w:rPr>
                <w:rFonts w:ascii="Arial" w:eastAsia="Times New Roman" w:hAnsi="Arial" w:cs="Arial"/>
                <w:sz w:val="20"/>
                <w:szCs w:val="20"/>
                <w:lang w:eastAsia="sl-SI"/>
              </w:rPr>
              <w:t>Ta uredba določa podsektorje</w:t>
            </w:r>
            <w:r w:rsidRPr="00455DAF">
              <w:rPr>
                <w:rFonts w:ascii="Arial" w:eastAsia="Times New Roman" w:hAnsi="Arial" w:cs="Arial"/>
                <w:sz w:val="20"/>
                <w:szCs w:val="20"/>
                <w:lang w:eastAsia="sl-SI"/>
              </w:rPr>
              <w:t xml:space="preserve"> sektorjev kritične infrastrukture, nosilce sektorjev kritične infrastrukture in z njimi sodelujoče organe, bistvene storitve, kategorije subjektov, med katerimi nosilci sektorjev ugotavljajo kritične subjekte, ter mejne vrednosti kriterijev, ki se uporabl</w:t>
            </w:r>
            <w:r w:rsidRPr="00455DAF">
              <w:rPr>
                <w:rFonts w:ascii="Arial" w:eastAsia="Times New Roman" w:hAnsi="Arial" w:cs="Arial"/>
                <w:sz w:val="20"/>
                <w:szCs w:val="20"/>
                <w:lang w:eastAsia="sl-SI"/>
              </w:rPr>
              <w:t>jajo za določitev pomembnosti motečega učinka izrednega dogodka na opravljanje bistvenih storitev subjekta ali od njih odvisnih bistvenih storitev v drugih sektorjih kritične infrastrukture.</w:t>
            </w:r>
          </w:p>
          <w:p w14:paraId="4DB7D785" w14:textId="77777777" w:rsidR="00243CD7" w:rsidRDefault="00243CD7" w:rsidP="002A5C4B">
            <w:pPr>
              <w:spacing w:after="0"/>
              <w:rPr>
                <w:rFonts w:ascii="Arial" w:eastAsia="Times New Roman" w:hAnsi="Arial" w:cs="Arial"/>
                <w:sz w:val="20"/>
                <w:szCs w:val="20"/>
                <w:lang w:eastAsia="sl-SI"/>
              </w:rPr>
            </w:pPr>
          </w:p>
          <w:p w14:paraId="20D3F3A4" w14:textId="77777777" w:rsidR="002A5C4B" w:rsidRPr="00243CD7" w:rsidRDefault="002A5C4B" w:rsidP="002A5C4B">
            <w:pPr>
              <w:spacing w:after="0"/>
              <w:rPr>
                <w:rFonts w:ascii="Arial" w:eastAsia="Times New Roman" w:hAnsi="Arial" w:cs="Arial"/>
                <w:sz w:val="20"/>
                <w:szCs w:val="20"/>
                <w:lang w:eastAsia="sl-SI"/>
              </w:rPr>
            </w:pPr>
          </w:p>
          <w:p w14:paraId="7E36AABF" w14:textId="77777777" w:rsidR="00A2748E" w:rsidRPr="00243CD7" w:rsidRDefault="0041666F" w:rsidP="00243CD7">
            <w:pPr>
              <w:spacing w:after="0" w:line="240" w:lineRule="auto"/>
              <w:jc w:val="center"/>
              <w:rPr>
                <w:rFonts w:ascii="Arial" w:eastAsia="Times New Roman" w:hAnsi="Arial" w:cs="Arial"/>
                <w:b/>
                <w:bCs/>
                <w:sz w:val="20"/>
                <w:szCs w:val="20"/>
                <w:lang w:eastAsia="sl-SI"/>
              </w:rPr>
            </w:pPr>
            <w:r w:rsidRPr="00243CD7">
              <w:rPr>
                <w:rFonts w:ascii="Arial" w:eastAsia="Times New Roman" w:hAnsi="Arial" w:cs="Arial"/>
                <w:b/>
                <w:bCs/>
                <w:sz w:val="20"/>
                <w:szCs w:val="20"/>
                <w:lang w:eastAsia="sl-SI"/>
              </w:rPr>
              <w:t>2. člen</w:t>
            </w:r>
          </w:p>
          <w:p w14:paraId="12416F3B" w14:textId="77777777" w:rsidR="00A2748E" w:rsidRDefault="0041666F" w:rsidP="00243CD7">
            <w:pPr>
              <w:spacing w:after="0" w:line="240" w:lineRule="auto"/>
              <w:jc w:val="center"/>
              <w:rPr>
                <w:rFonts w:ascii="Arial" w:eastAsia="Times New Roman" w:hAnsi="Arial" w:cs="Arial"/>
                <w:b/>
                <w:bCs/>
                <w:sz w:val="20"/>
                <w:szCs w:val="20"/>
                <w:lang w:eastAsia="sl-SI"/>
              </w:rPr>
            </w:pPr>
            <w:r w:rsidRPr="00243CD7">
              <w:rPr>
                <w:rFonts w:ascii="Arial" w:eastAsia="Times New Roman" w:hAnsi="Arial" w:cs="Arial"/>
                <w:b/>
                <w:bCs/>
                <w:sz w:val="20"/>
                <w:szCs w:val="20"/>
                <w:lang w:eastAsia="sl-SI"/>
              </w:rPr>
              <w:t>(podsektorji sektorjev kritične infrastrukture)</w:t>
            </w:r>
          </w:p>
          <w:p w14:paraId="7354D810" w14:textId="77777777" w:rsidR="00243CD7" w:rsidRPr="00243CD7" w:rsidRDefault="00243CD7" w:rsidP="00243CD7">
            <w:pPr>
              <w:spacing w:after="0" w:line="240" w:lineRule="auto"/>
              <w:jc w:val="center"/>
              <w:rPr>
                <w:rFonts w:ascii="Arial" w:eastAsia="Times New Roman" w:hAnsi="Arial" w:cs="Arial"/>
                <w:b/>
                <w:bCs/>
                <w:sz w:val="20"/>
                <w:szCs w:val="20"/>
                <w:lang w:eastAsia="sl-SI"/>
              </w:rPr>
            </w:pPr>
          </w:p>
          <w:p w14:paraId="18F1CF68" w14:textId="77777777" w:rsidR="00A2748E" w:rsidRPr="00455DAF" w:rsidRDefault="0041666F" w:rsidP="00243CD7">
            <w:pPr>
              <w:spacing w:after="0" w:line="240" w:lineRule="auto"/>
              <w:ind w:firstLine="964"/>
              <w:jc w:val="both"/>
              <w:rPr>
                <w:rFonts w:ascii="Arial" w:eastAsia="Times New Roman" w:hAnsi="Arial" w:cs="Arial"/>
                <w:sz w:val="20"/>
                <w:szCs w:val="20"/>
                <w:lang w:eastAsia="sl-SI"/>
              </w:rPr>
            </w:pPr>
            <w:r w:rsidRPr="00455DAF">
              <w:rPr>
                <w:rFonts w:ascii="Arial" w:eastAsia="Times New Roman" w:hAnsi="Arial" w:cs="Arial"/>
                <w:sz w:val="20"/>
                <w:szCs w:val="20"/>
                <w:lang w:eastAsia="sl-SI"/>
              </w:rPr>
              <w:t>(1) Po</w:t>
            </w:r>
            <w:r w:rsidRPr="00455DAF">
              <w:rPr>
                <w:rFonts w:ascii="Arial" w:eastAsia="Times New Roman" w:hAnsi="Arial" w:cs="Arial"/>
                <w:sz w:val="20"/>
                <w:szCs w:val="20"/>
                <w:lang w:eastAsia="sl-SI"/>
              </w:rPr>
              <w:t>dsektorji sektorja kritične infrastrukture energetika so:</w:t>
            </w:r>
          </w:p>
          <w:p w14:paraId="0FAE8A59" w14:textId="77777777" w:rsidR="00A2748E" w:rsidRPr="002D22F4" w:rsidRDefault="0041666F" w:rsidP="00A2748E">
            <w:pPr>
              <w:pStyle w:val="tevilnatoka"/>
              <w:numPr>
                <w:ilvl w:val="0"/>
                <w:numId w:val="42"/>
              </w:numPr>
              <w:tabs>
                <w:tab w:val="left" w:pos="142"/>
                <w:tab w:val="left" w:pos="900"/>
              </w:tabs>
              <w:ind w:left="142" w:hanging="142"/>
              <w:rPr>
                <w:rFonts w:cs="Arial"/>
                <w:sz w:val="20"/>
                <w:szCs w:val="20"/>
              </w:rPr>
            </w:pPr>
            <w:r w:rsidRPr="002D22F4">
              <w:rPr>
                <w:rFonts w:cs="Arial"/>
                <w:sz w:val="20"/>
                <w:szCs w:val="20"/>
              </w:rPr>
              <w:t xml:space="preserve"> elektrika,</w:t>
            </w:r>
          </w:p>
          <w:p w14:paraId="35FE2956" w14:textId="77777777" w:rsidR="00A2748E" w:rsidRPr="002D22F4" w:rsidRDefault="0041666F" w:rsidP="00A2748E">
            <w:pPr>
              <w:pStyle w:val="tevilnatoka"/>
              <w:numPr>
                <w:ilvl w:val="0"/>
                <w:numId w:val="42"/>
              </w:numPr>
              <w:tabs>
                <w:tab w:val="left" w:pos="142"/>
                <w:tab w:val="left" w:pos="900"/>
              </w:tabs>
              <w:ind w:left="142" w:hanging="142"/>
              <w:rPr>
                <w:rFonts w:cs="Arial"/>
                <w:sz w:val="20"/>
                <w:szCs w:val="20"/>
              </w:rPr>
            </w:pPr>
            <w:r w:rsidRPr="002D22F4">
              <w:rPr>
                <w:rFonts w:cs="Arial"/>
                <w:sz w:val="20"/>
                <w:szCs w:val="20"/>
              </w:rPr>
              <w:t xml:space="preserve"> daljinsko ogrevanje in hlajenje,</w:t>
            </w:r>
          </w:p>
          <w:p w14:paraId="72849A23" w14:textId="77777777" w:rsidR="00A2748E" w:rsidRPr="002D22F4" w:rsidRDefault="0041666F" w:rsidP="00A2748E">
            <w:pPr>
              <w:pStyle w:val="tevilnatoka"/>
              <w:numPr>
                <w:ilvl w:val="0"/>
                <w:numId w:val="42"/>
              </w:numPr>
              <w:tabs>
                <w:tab w:val="left" w:pos="142"/>
                <w:tab w:val="left" w:pos="900"/>
              </w:tabs>
              <w:ind w:left="142" w:hanging="142"/>
              <w:rPr>
                <w:rFonts w:cs="Arial"/>
                <w:sz w:val="20"/>
                <w:szCs w:val="20"/>
              </w:rPr>
            </w:pPr>
            <w:r w:rsidRPr="002D22F4">
              <w:rPr>
                <w:rFonts w:cs="Arial"/>
                <w:sz w:val="20"/>
                <w:szCs w:val="20"/>
              </w:rPr>
              <w:t xml:space="preserve"> nafta, </w:t>
            </w:r>
          </w:p>
          <w:p w14:paraId="641A1F02" w14:textId="77777777" w:rsidR="00A2748E" w:rsidRPr="002D22F4" w:rsidRDefault="0041666F" w:rsidP="00A2748E">
            <w:pPr>
              <w:pStyle w:val="tevilnatoka"/>
              <w:numPr>
                <w:ilvl w:val="0"/>
                <w:numId w:val="42"/>
              </w:numPr>
              <w:tabs>
                <w:tab w:val="left" w:pos="142"/>
                <w:tab w:val="left" w:pos="900"/>
              </w:tabs>
              <w:ind w:left="142" w:hanging="142"/>
              <w:rPr>
                <w:rFonts w:cs="Arial"/>
                <w:sz w:val="20"/>
                <w:szCs w:val="20"/>
              </w:rPr>
            </w:pPr>
            <w:r w:rsidRPr="002D22F4">
              <w:rPr>
                <w:rFonts w:cs="Arial"/>
                <w:sz w:val="20"/>
                <w:szCs w:val="20"/>
              </w:rPr>
              <w:t xml:space="preserve"> plin,</w:t>
            </w:r>
          </w:p>
          <w:p w14:paraId="592477F3" w14:textId="77777777" w:rsidR="00A2748E" w:rsidRPr="002D22F4" w:rsidRDefault="0041666F" w:rsidP="00A2748E">
            <w:pPr>
              <w:pStyle w:val="tevilnatoka"/>
              <w:numPr>
                <w:ilvl w:val="0"/>
                <w:numId w:val="42"/>
              </w:numPr>
              <w:tabs>
                <w:tab w:val="left" w:pos="142"/>
                <w:tab w:val="left" w:pos="900"/>
              </w:tabs>
              <w:ind w:left="142" w:hanging="142"/>
              <w:rPr>
                <w:rFonts w:cs="Arial"/>
                <w:sz w:val="20"/>
                <w:szCs w:val="20"/>
              </w:rPr>
            </w:pPr>
            <w:r w:rsidRPr="002D22F4">
              <w:rPr>
                <w:rFonts w:cs="Arial"/>
                <w:sz w:val="20"/>
                <w:szCs w:val="20"/>
              </w:rPr>
              <w:t xml:space="preserve"> vodik.</w:t>
            </w:r>
          </w:p>
          <w:p w14:paraId="671A9884" w14:textId="77777777" w:rsidR="00A2748E" w:rsidRPr="00455DAF" w:rsidRDefault="00A2748E" w:rsidP="00A2748E">
            <w:pPr>
              <w:pStyle w:val="tevilnatoka"/>
              <w:tabs>
                <w:tab w:val="left" w:pos="142"/>
                <w:tab w:val="left" w:pos="900"/>
              </w:tabs>
              <w:ind w:left="142"/>
              <w:rPr>
                <w:rFonts w:cs="Arial"/>
                <w:sz w:val="20"/>
                <w:szCs w:val="20"/>
              </w:rPr>
            </w:pPr>
          </w:p>
          <w:p w14:paraId="0259E7BC" w14:textId="77777777" w:rsidR="00A2748E" w:rsidRPr="00455DAF" w:rsidRDefault="0041666F" w:rsidP="00243CD7">
            <w:pPr>
              <w:spacing w:after="0" w:line="240" w:lineRule="auto"/>
              <w:ind w:firstLine="964"/>
              <w:jc w:val="both"/>
              <w:rPr>
                <w:rFonts w:ascii="Arial" w:eastAsia="Times New Roman" w:hAnsi="Arial" w:cs="Arial"/>
                <w:sz w:val="20"/>
                <w:szCs w:val="20"/>
                <w:lang w:eastAsia="sl-SI"/>
              </w:rPr>
            </w:pPr>
            <w:r w:rsidRPr="00455DAF">
              <w:rPr>
                <w:rFonts w:ascii="Arial" w:eastAsia="Times New Roman" w:hAnsi="Arial" w:cs="Arial"/>
                <w:sz w:val="20"/>
                <w:szCs w:val="20"/>
                <w:lang w:eastAsia="sl-SI"/>
              </w:rPr>
              <w:t>(2) Podsektorji sektorja kritične infrastrukture promet so:</w:t>
            </w:r>
          </w:p>
          <w:p w14:paraId="4E1BBA5D" w14:textId="77777777" w:rsidR="00A2748E" w:rsidRPr="002D22F4" w:rsidRDefault="0041666F" w:rsidP="00A2748E">
            <w:pPr>
              <w:pStyle w:val="tevilnatoka"/>
              <w:numPr>
                <w:ilvl w:val="0"/>
                <w:numId w:val="42"/>
              </w:numPr>
              <w:tabs>
                <w:tab w:val="left" w:pos="142"/>
                <w:tab w:val="left" w:pos="900"/>
              </w:tabs>
              <w:ind w:left="142" w:hanging="142"/>
              <w:rPr>
                <w:rFonts w:cs="Arial"/>
                <w:sz w:val="20"/>
                <w:szCs w:val="20"/>
              </w:rPr>
            </w:pPr>
            <w:r w:rsidRPr="002D22F4">
              <w:rPr>
                <w:rFonts w:cs="Arial"/>
                <w:sz w:val="20"/>
                <w:szCs w:val="20"/>
              </w:rPr>
              <w:t xml:space="preserve"> zračni,</w:t>
            </w:r>
          </w:p>
          <w:p w14:paraId="18C95BEE" w14:textId="77777777" w:rsidR="00A2748E" w:rsidRPr="002D22F4" w:rsidRDefault="0041666F" w:rsidP="00A2748E">
            <w:pPr>
              <w:pStyle w:val="tevilnatoka"/>
              <w:numPr>
                <w:ilvl w:val="0"/>
                <w:numId w:val="42"/>
              </w:numPr>
              <w:tabs>
                <w:tab w:val="left" w:pos="142"/>
                <w:tab w:val="left" w:pos="900"/>
              </w:tabs>
              <w:ind w:left="142" w:hanging="142"/>
              <w:rPr>
                <w:rFonts w:cs="Arial"/>
                <w:sz w:val="20"/>
                <w:szCs w:val="20"/>
              </w:rPr>
            </w:pPr>
            <w:r w:rsidRPr="002D22F4">
              <w:rPr>
                <w:rFonts w:cs="Arial"/>
                <w:sz w:val="20"/>
                <w:szCs w:val="20"/>
              </w:rPr>
              <w:t xml:space="preserve"> železniški,</w:t>
            </w:r>
          </w:p>
          <w:p w14:paraId="7FD87147" w14:textId="77777777" w:rsidR="00A2748E" w:rsidRPr="002D22F4" w:rsidRDefault="0041666F" w:rsidP="00A2748E">
            <w:pPr>
              <w:pStyle w:val="tevilnatoka"/>
              <w:numPr>
                <w:ilvl w:val="0"/>
                <w:numId w:val="42"/>
              </w:numPr>
              <w:tabs>
                <w:tab w:val="left" w:pos="142"/>
                <w:tab w:val="left" w:pos="900"/>
              </w:tabs>
              <w:ind w:left="142" w:hanging="142"/>
              <w:rPr>
                <w:rFonts w:cs="Arial"/>
                <w:sz w:val="20"/>
                <w:szCs w:val="20"/>
              </w:rPr>
            </w:pPr>
            <w:r w:rsidRPr="002D22F4">
              <w:rPr>
                <w:rFonts w:cs="Arial"/>
                <w:sz w:val="20"/>
                <w:szCs w:val="20"/>
              </w:rPr>
              <w:t xml:space="preserve"> vodni, </w:t>
            </w:r>
          </w:p>
          <w:p w14:paraId="2D7EBD5C" w14:textId="77777777" w:rsidR="00A2748E" w:rsidRPr="002D22F4" w:rsidRDefault="0041666F" w:rsidP="00A2748E">
            <w:pPr>
              <w:pStyle w:val="tevilnatoka"/>
              <w:numPr>
                <w:ilvl w:val="0"/>
                <w:numId w:val="42"/>
              </w:numPr>
              <w:tabs>
                <w:tab w:val="left" w:pos="142"/>
                <w:tab w:val="left" w:pos="900"/>
              </w:tabs>
              <w:ind w:left="142" w:hanging="142"/>
              <w:rPr>
                <w:rFonts w:cs="Arial"/>
                <w:sz w:val="20"/>
                <w:szCs w:val="20"/>
              </w:rPr>
            </w:pPr>
            <w:r w:rsidRPr="002D22F4">
              <w:rPr>
                <w:rFonts w:cs="Arial"/>
                <w:sz w:val="20"/>
                <w:szCs w:val="20"/>
              </w:rPr>
              <w:t xml:space="preserve"> cestni, </w:t>
            </w:r>
          </w:p>
          <w:p w14:paraId="723342F8" w14:textId="77777777" w:rsidR="00A2748E" w:rsidRPr="002D22F4" w:rsidRDefault="0041666F" w:rsidP="00A2748E">
            <w:pPr>
              <w:pStyle w:val="tevilnatoka"/>
              <w:numPr>
                <w:ilvl w:val="0"/>
                <w:numId w:val="42"/>
              </w:numPr>
              <w:tabs>
                <w:tab w:val="left" w:pos="142"/>
                <w:tab w:val="left" w:pos="900"/>
              </w:tabs>
              <w:ind w:left="142" w:hanging="142"/>
              <w:rPr>
                <w:rFonts w:cs="Arial"/>
                <w:sz w:val="20"/>
                <w:szCs w:val="20"/>
              </w:rPr>
            </w:pPr>
            <w:r w:rsidRPr="002D22F4">
              <w:rPr>
                <w:rFonts w:cs="Arial"/>
                <w:sz w:val="20"/>
                <w:szCs w:val="20"/>
              </w:rPr>
              <w:t xml:space="preserve"> javni prevoz.</w:t>
            </w:r>
          </w:p>
          <w:p w14:paraId="339D080D" w14:textId="77777777" w:rsidR="00A2748E" w:rsidRDefault="00A2748E" w:rsidP="00A2748E">
            <w:pPr>
              <w:pStyle w:val="ZADEVA"/>
              <w:tabs>
                <w:tab w:val="clear" w:pos="1701"/>
                <w:tab w:val="left" w:pos="0"/>
              </w:tabs>
              <w:spacing w:line="276" w:lineRule="auto"/>
              <w:ind w:left="0" w:firstLine="0"/>
              <w:rPr>
                <w:rFonts w:cs="Arial"/>
                <w:b w:val="0"/>
                <w:szCs w:val="20"/>
                <w:lang w:val="sl-SI" w:eastAsia="sl-SI"/>
              </w:rPr>
            </w:pPr>
          </w:p>
          <w:p w14:paraId="2A4A9A30" w14:textId="77777777" w:rsidR="002A5C4B" w:rsidRPr="00455DAF" w:rsidRDefault="002A5C4B" w:rsidP="00A2748E">
            <w:pPr>
              <w:pStyle w:val="ZADEVA"/>
              <w:tabs>
                <w:tab w:val="clear" w:pos="1701"/>
                <w:tab w:val="left" w:pos="0"/>
              </w:tabs>
              <w:spacing w:line="276" w:lineRule="auto"/>
              <w:ind w:left="0" w:firstLine="0"/>
              <w:rPr>
                <w:rFonts w:cs="Arial"/>
                <w:b w:val="0"/>
                <w:szCs w:val="20"/>
                <w:lang w:val="sl-SI" w:eastAsia="sl-SI"/>
              </w:rPr>
            </w:pPr>
          </w:p>
          <w:p w14:paraId="0B09F783" w14:textId="77777777" w:rsidR="00A2748E" w:rsidRPr="00243CD7" w:rsidRDefault="0041666F" w:rsidP="00243CD7">
            <w:pPr>
              <w:spacing w:after="0" w:line="240" w:lineRule="auto"/>
              <w:jc w:val="center"/>
              <w:rPr>
                <w:rFonts w:ascii="Arial" w:eastAsia="Times New Roman" w:hAnsi="Arial" w:cs="Arial"/>
                <w:b/>
                <w:bCs/>
                <w:sz w:val="20"/>
                <w:szCs w:val="20"/>
                <w:lang w:eastAsia="sl-SI"/>
              </w:rPr>
            </w:pPr>
            <w:r w:rsidRPr="00243CD7">
              <w:rPr>
                <w:rFonts w:ascii="Arial" w:eastAsia="Times New Roman" w:hAnsi="Arial" w:cs="Arial"/>
                <w:b/>
                <w:bCs/>
                <w:sz w:val="20"/>
                <w:szCs w:val="20"/>
                <w:lang w:eastAsia="sl-SI"/>
              </w:rPr>
              <w:t>3. člen</w:t>
            </w:r>
          </w:p>
          <w:p w14:paraId="1869086D" w14:textId="77777777" w:rsidR="00A2748E" w:rsidRPr="00243CD7" w:rsidRDefault="0041666F" w:rsidP="00243CD7">
            <w:pPr>
              <w:spacing w:after="0" w:line="240" w:lineRule="auto"/>
              <w:jc w:val="center"/>
              <w:rPr>
                <w:rFonts w:ascii="Arial" w:eastAsia="Times New Roman" w:hAnsi="Arial" w:cs="Arial"/>
                <w:b/>
                <w:bCs/>
                <w:sz w:val="20"/>
                <w:szCs w:val="20"/>
                <w:lang w:eastAsia="sl-SI"/>
              </w:rPr>
            </w:pPr>
            <w:r w:rsidRPr="00243CD7">
              <w:rPr>
                <w:rFonts w:ascii="Arial" w:eastAsia="Times New Roman" w:hAnsi="Arial" w:cs="Arial"/>
                <w:b/>
                <w:bCs/>
                <w:sz w:val="20"/>
                <w:szCs w:val="20"/>
                <w:lang w:eastAsia="sl-SI"/>
              </w:rPr>
              <w:t>(nosilci sektorjev kritične infrastrukture in sodelujoči organi)</w:t>
            </w:r>
          </w:p>
          <w:p w14:paraId="1074FB0B" w14:textId="77777777" w:rsidR="00243CD7" w:rsidRPr="00455DAF" w:rsidRDefault="00243CD7" w:rsidP="00243CD7">
            <w:pPr>
              <w:pStyle w:val="Odstavekseznama"/>
              <w:spacing w:after="0" w:line="276" w:lineRule="auto"/>
              <w:jc w:val="center"/>
              <w:rPr>
                <w:rFonts w:ascii="Arial" w:eastAsia="Times New Roman" w:hAnsi="Arial" w:cs="Arial"/>
                <w:sz w:val="20"/>
                <w:szCs w:val="20"/>
                <w:lang w:eastAsia="sl-SI"/>
              </w:rPr>
            </w:pPr>
          </w:p>
          <w:p w14:paraId="72CF865F" w14:textId="77777777" w:rsidR="00A2748E" w:rsidRDefault="0041666F" w:rsidP="00243CD7">
            <w:pPr>
              <w:spacing w:after="0" w:line="240" w:lineRule="auto"/>
              <w:ind w:firstLine="964"/>
              <w:jc w:val="both"/>
              <w:rPr>
                <w:rFonts w:ascii="Arial" w:eastAsia="Times New Roman" w:hAnsi="Arial" w:cs="Arial"/>
                <w:sz w:val="20"/>
                <w:szCs w:val="20"/>
                <w:lang w:eastAsia="sl-SI"/>
              </w:rPr>
            </w:pPr>
            <w:r w:rsidRPr="00455DAF">
              <w:rPr>
                <w:rFonts w:ascii="Arial" w:eastAsia="Times New Roman" w:hAnsi="Arial" w:cs="Arial"/>
                <w:sz w:val="20"/>
                <w:szCs w:val="20"/>
                <w:lang w:eastAsia="sl-SI"/>
              </w:rPr>
              <w:t>Nosilci sektorjev kritične infrastrukture in sodelujoči organi so:</w:t>
            </w:r>
          </w:p>
          <w:p w14:paraId="1E62DF41" w14:textId="77777777" w:rsidR="00243CD7" w:rsidRPr="00455DAF" w:rsidRDefault="00243CD7" w:rsidP="00243CD7">
            <w:pPr>
              <w:spacing w:after="0" w:line="240" w:lineRule="auto"/>
              <w:ind w:firstLine="964"/>
              <w:jc w:val="both"/>
              <w:rPr>
                <w:rFonts w:ascii="Arial" w:eastAsia="Times New Roman" w:hAnsi="Arial" w:cs="Arial"/>
                <w:sz w:val="20"/>
                <w:szCs w:val="20"/>
                <w:lang w:eastAsia="sl-SI"/>
              </w:rPr>
            </w:pPr>
          </w:p>
          <w:p w14:paraId="521B7417" w14:textId="77777777" w:rsidR="00A2748E" w:rsidRPr="00455DAF" w:rsidRDefault="0041666F" w:rsidP="00243CD7">
            <w:pPr>
              <w:spacing w:after="0"/>
              <w:rPr>
                <w:rFonts w:ascii="Arial" w:eastAsia="Times New Roman" w:hAnsi="Arial" w:cs="Arial"/>
                <w:sz w:val="20"/>
                <w:szCs w:val="20"/>
                <w:lang w:eastAsia="sl-SI"/>
              </w:rPr>
            </w:pPr>
            <w:r w:rsidRPr="00455DAF">
              <w:rPr>
                <w:rFonts w:ascii="Arial" w:eastAsia="Times New Roman" w:hAnsi="Arial" w:cs="Arial"/>
                <w:sz w:val="20"/>
                <w:szCs w:val="20"/>
                <w:lang w:eastAsia="sl-SI"/>
              </w:rPr>
              <w:t>1. SEKTOR ENERGETIKE:</w:t>
            </w:r>
          </w:p>
          <w:p w14:paraId="02416808" w14:textId="77777777" w:rsidR="00A2748E" w:rsidRPr="00455DAF" w:rsidRDefault="0041666F" w:rsidP="00243CD7">
            <w:pPr>
              <w:spacing w:after="0"/>
              <w:rPr>
                <w:rFonts w:ascii="Arial" w:eastAsia="Times New Roman" w:hAnsi="Arial" w:cs="Arial"/>
                <w:sz w:val="20"/>
                <w:szCs w:val="20"/>
                <w:lang w:eastAsia="sl-SI"/>
              </w:rPr>
            </w:pPr>
            <w:r w:rsidRPr="00455DAF">
              <w:rPr>
                <w:rFonts w:ascii="Arial" w:eastAsia="Times New Roman" w:hAnsi="Arial" w:cs="Arial"/>
                <w:sz w:val="20"/>
                <w:szCs w:val="20"/>
                <w:lang w:eastAsia="sl-SI"/>
              </w:rPr>
              <w:t>– nosilec: ministrstvo, pristojno za okolje, podnebje in energijo,</w:t>
            </w:r>
          </w:p>
          <w:p w14:paraId="2240ADEF" w14:textId="77777777" w:rsidR="00A2748E" w:rsidRDefault="0041666F" w:rsidP="00243CD7">
            <w:pPr>
              <w:spacing w:after="0"/>
              <w:rPr>
                <w:rFonts w:ascii="Arial" w:eastAsia="Times New Roman" w:hAnsi="Arial" w:cs="Arial"/>
                <w:sz w:val="20"/>
                <w:szCs w:val="20"/>
                <w:lang w:eastAsia="sl-SI"/>
              </w:rPr>
            </w:pPr>
            <w:r w:rsidRPr="00455DAF">
              <w:rPr>
                <w:rFonts w:ascii="Arial" w:eastAsia="Times New Roman" w:hAnsi="Arial" w:cs="Arial"/>
                <w:sz w:val="20"/>
                <w:szCs w:val="20"/>
                <w:lang w:eastAsia="sl-SI"/>
              </w:rPr>
              <w:t xml:space="preserve">– </w:t>
            </w:r>
            <w:r w:rsidRPr="00455DAF">
              <w:rPr>
                <w:rFonts w:ascii="Arial" w:eastAsia="Times New Roman" w:hAnsi="Arial" w:cs="Arial"/>
                <w:sz w:val="20"/>
                <w:szCs w:val="20"/>
                <w:lang w:eastAsia="sl-SI"/>
              </w:rPr>
              <w:t>sodelujoči organ: ministrstvo, pristojno za gospodarstvo, turizem in šport</w:t>
            </w:r>
            <w:r w:rsidR="00F85D48">
              <w:rPr>
                <w:rFonts w:ascii="Arial" w:eastAsia="Times New Roman" w:hAnsi="Arial" w:cs="Arial"/>
                <w:sz w:val="20"/>
                <w:szCs w:val="20"/>
                <w:lang w:eastAsia="sl-SI"/>
              </w:rPr>
              <w:t>;</w:t>
            </w:r>
          </w:p>
          <w:p w14:paraId="265D780E" w14:textId="77777777" w:rsidR="00243CD7" w:rsidRPr="00455DAF" w:rsidRDefault="00243CD7" w:rsidP="00A2748E">
            <w:pPr>
              <w:rPr>
                <w:rFonts w:ascii="Arial" w:eastAsia="Times New Roman" w:hAnsi="Arial" w:cs="Arial"/>
                <w:sz w:val="20"/>
                <w:szCs w:val="20"/>
                <w:lang w:eastAsia="sl-SI"/>
              </w:rPr>
            </w:pPr>
          </w:p>
          <w:p w14:paraId="6AD36D7A" w14:textId="77777777" w:rsidR="00A2748E" w:rsidRPr="00455DAF" w:rsidRDefault="0041666F" w:rsidP="00243CD7">
            <w:pPr>
              <w:spacing w:after="0"/>
              <w:rPr>
                <w:rFonts w:ascii="Arial" w:eastAsia="Times New Roman" w:hAnsi="Arial" w:cs="Arial"/>
                <w:sz w:val="20"/>
                <w:szCs w:val="20"/>
                <w:lang w:eastAsia="sl-SI"/>
              </w:rPr>
            </w:pPr>
            <w:r w:rsidRPr="00455DAF">
              <w:rPr>
                <w:rFonts w:ascii="Arial" w:eastAsia="Times New Roman" w:hAnsi="Arial" w:cs="Arial"/>
                <w:sz w:val="20"/>
                <w:szCs w:val="20"/>
                <w:lang w:eastAsia="sl-SI"/>
              </w:rPr>
              <w:t>2. SEKTOR PROMETA:</w:t>
            </w:r>
          </w:p>
          <w:p w14:paraId="4C1BCA98" w14:textId="77777777" w:rsidR="00A2748E" w:rsidRPr="00455DAF" w:rsidRDefault="0041666F" w:rsidP="00243CD7">
            <w:pPr>
              <w:spacing w:after="0"/>
              <w:rPr>
                <w:rFonts w:ascii="Arial" w:eastAsia="Times New Roman" w:hAnsi="Arial" w:cs="Arial"/>
                <w:sz w:val="20"/>
                <w:szCs w:val="20"/>
                <w:lang w:eastAsia="sl-SI"/>
              </w:rPr>
            </w:pPr>
            <w:r w:rsidRPr="00455DAF">
              <w:rPr>
                <w:rFonts w:ascii="Arial" w:eastAsia="Times New Roman" w:hAnsi="Arial" w:cs="Arial"/>
                <w:sz w:val="20"/>
                <w:szCs w:val="20"/>
                <w:lang w:eastAsia="sl-SI"/>
              </w:rPr>
              <w:t>– nosilec: ministrstvo, pristojno za infrastrukturo,</w:t>
            </w:r>
          </w:p>
          <w:p w14:paraId="61380B00" w14:textId="77777777" w:rsidR="00A2748E" w:rsidRPr="00455DAF" w:rsidRDefault="0041666F" w:rsidP="00243CD7">
            <w:pPr>
              <w:spacing w:after="0"/>
              <w:rPr>
                <w:rFonts w:ascii="Arial" w:eastAsia="Times New Roman" w:hAnsi="Arial" w:cs="Arial"/>
                <w:sz w:val="20"/>
                <w:szCs w:val="20"/>
                <w:lang w:eastAsia="sl-SI"/>
              </w:rPr>
            </w:pPr>
            <w:r w:rsidRPr="00455DAF">
              <w:rPr>
                <w:rFonts w:ascii="Arial" w:eastAsia="Times New Roman" w:hAnsi="Arial" w:cs="Arial"/>
                <w:sz w:val="20"/>
                <w:szCs w:val="20"/>
                <w:lang w:eastAsia="sl-SI"/>
              </w:rPr>
              <w:t>– sodelujoči organ: ministrstvo, pristojno za okolje, podnebje in energijo</w:t>
            </w:r>
            <w:r w:rsidR="00F85D48">
              <w:rPr>
                <w:rFonts w:ascii="Arial" w:eastAsia="Times New Roman" w:hAnsi="Arial" w:cs="Arial"/>
                <w:sz w:val="20"/>
                <w:szCs w:val="20"/>
                <w:lang w:eastAsia="sl-SI"/>
              </w:rPr>
              <w:t>;</w:t>
            </w:r>
          </w:p>
          <w:p w14:paraId="3E0ADA6A" w14:textId="77777777" w:rsidR="00A2748E" w:rsidRPr="00455DAF" w:rsidRDefault="00A2748E" w:rsidP="00A2748E">
            <w:pPr>
              <w:rPr>
                <w:rFonts w:ascii="Arial" w:eastAsia="Times New Roman" w:hAnsi="Arial" w:cs="Arial"/>
                <w:sz w:val="20"/>
                <w:szCs w:val="20"/>
                <w:lang w:eastAsia="sl-SI"/>
              </w:rPr>
            </w:pPr>
          </w:p>
          <w:p w14:paraId="4169DF10" w14:textId="77777777" w:rsidR="00A2748E" w:rsidRPr="00455DAF" w:rsidRDefault="0041666F" w:rsidP="00243CD7">
            <w:pPr>
              <w:spacing w:after="0"/>
              <w:rPr>
                <w:rFonts w:ascii="Arial" w:eastAsia="Times New Roman" w:hAnsi="Arial" w:cs="Arial"/>
                <w:sz w:val="20"/>
                <w:szCs w:val="20"/>
                <w:lang w:eastAsia="sl-SI"/>
              </w:rPr>
            </w:pPr>
            <w:r w:rsidRPr="00455DAF">
              <w:rPr>
                <w:rFonts w:ascii="Arial" w:eastAsia="Times New Roman" w:hAnsi="Arial" w:cs="Arial"/>
                <w:sz w:val="20"/>
                <w:szCs w:val="20"/>
                <w:lang w:eastAsia="sl-SI"/>
              </w:rPr>
              <w:t>3. SEKTOR BANČNIŠTVA:</w:t>
            </w:r>
          </w:p>
          <w:p w14:paraId="159F3864" w14:textId="77777777" w:rsidR="00A2748E" w:rsidRPr="00455DAF" w:rsidRDefault="0041666F" w:rsidP="00243CD7">
            <w:pPr>
              <w:spacing w:after="0"/>
              <w:rPr>
                <w:rFonts w:ascii="Arial" w:eastAsia="Times New Roman" w:hAnsi="Arial" w:cs="Arial"/>
                <w:sz w:val="20"/>
                <w:szCs w:val="20"/>
                <w:lang w:eastAsia="sl-SI"/>
              </w:rPr>
            </w:pPr>
            <w:r w:rsidRPr="00455DAF">
              <w:rPr>
                <w:rFonts w:ascii="Arial" w:eastAsia="Times New Roman" w:hAnsi="Arial" w:cs="Arial"/>
                <w:sz w:val="20"/>
                <w:szCs w:val="20"/>
                <w:lang w:eastAsia="sl-SI"/>
              </w:rPr>
              <w:t>– nosile</w:t>
            </w:r>
            <w:r w:rsidRPr="00455DAF">
              <w:rPr>
                <w:rFonts w:ascii="Arial" w:eastAsia="Times New Roman" w:hAnsi="Arial" w:cs="Arial"/>
                <w:sz w:val="20"/>
                <w:szCs w:val="20"/>
                <w:lang w:eastAsia="sl-SI"/>
              </w:rPr>
              <w:t>c: ministrstvo, pristojno za finance</w:t>
            </w:r>
            <w:r w:rsidR="00F85D48">
              <w:rPr>
                <w:rFonts w:ascii="Arial" w:eastAsia="Times New Roman" w:hAnsi="Arial" w:cs="Arial"/>
                <w:sz w:val="20"/>
                <w:szCs w:val="20"/>
                <w:lang w:eastAsia="sl-SI"/>
              </w:rPr>
              <w:t>;</w:t>
            </w:r>
          </w:p>
          <w:p w14:paraId="1843040F" w14:textId="77777777" w:rsidR="00A2748E" w:rsidRPr="00455DAF" w:rsidRDefault="00A2748E" w:rsidP="00A2748E">
            <w:pPr>
              <w:rPr>
                <w:rFonts w:ascii="Arial" w:eastAsia="Times New Roman" w:hAnsi="Arial" w:cs="Arial"/>
                <w:sz w:val="20"/>
                <w:szCs w:val="20"/>
                <w:lang w:eastAsia="sl-SI"/>
              </w:rPr>
            </w:pPr>
          </w:p>
          <w:p w14:paraId="5DFF81F9" w14:textId="77777777" w:rsidR="00A2748E" w:rsidRPr="00455DAF" w:rsidRDefault="0041666F" w:rsidP="00243CD7">
            <w:pPr>
              <w:spacing w:after="0"/>
              <w:rPr>
                <w:rFonts w:ascii="Arial" w:eastAsia="Times New Roman" w:hAnsi="Arial" w:cs="Arial"/>
                <w:sz w:val="20"/>
                <w:szCs w:val="20"/>
                <w:lang w:eastAsia="sl-SI"/>
              </w:rPr>
            </w:pPr>
            <w:r w:rsidRPr="00455DAF">
              <w:rPr>
                <w:rFonts w:ascii="Arial" w:eastAsia="Times New Roman" w:hAnsi="Arial" w:cs="Arial"/>
                <w:sz w:val="20"/>
                <w:szCs w:val="20"/>
                <w:lang w:eastAsia="sl-SI"/>
              </w:rPr>
              <w:t>4. SEKTOR INFRASTRUKTURE FINANČNEGA TRGA:</w:t>
            </w:r>
          </w:p>
          <w:p w14:paraId="2E2A1516" w14:textId="77777777" w:rsidR="00A2748E" w:rsidRPr="00455DAF" w:rsidRDefault="0041666F" w:rsidP="00243CD7">
            <w:pPr>
              <w:spacing w:after="0"/>
              <w:rPr>
                <w:rFonts w:ascii="Arial" w:eastAsia="Times New Roman" w:hAnsi="Arial" w:cs="Arial"/>
                <w:sz w:val="20"/>
                <w:szCs w:val="20"/>
                <w:lang w:eastAsia="sl-SI"/>
              </w:rPr>
            </w:pPr>
            <w:r w:rsidRPr="00455DAF">
              <w:rPr>
                <w:rFonts w:ascii="Arial" w:eastAsia="Times New Roman" w:hAnsi="Arial" w:cs="Arial"/>
                <w:sz w:val="20"/>
                <w:szCs w:val="20"/>
                <w:lang w:eastAsia="sl-SI"/>
              </w:rPr>
              <w:t>– nosilec: ministrstvo, pristojno za finance</w:t>
            </w:r>
            <w:r w:rsidR="00F85D48">
              <w:rPr>
                <w:rFonts w:ascii="Arial" w:eastAsia="Times New Roman" w:hAnsi="Arial" w:cs="Arial"/>
                <w:sz w:val="20"/>
                <w:szCs w:val="20"/>
                <w:lang w:eastAsia="sl-SI"/>
              </w:rPr>
              <w:t>;</w:t>
            </w:r>
          </w:p>
          <w:p w14:paraId="1F77A87D" w14:textId="77777777" w:rsidR="00A2748E" w:rsidRPr="00455DAF" w:rsidRDefault="00A2748E" w:rsidP="00A2748E">
            <w:pPr>
              <w:rPr>
                <w:rFonts w:ascii="Arial" w:eastAsia="Times New Roman" w:hAnsi="Arial" w:cs="Arial"/>
                <w:sz w:val="20"/>
                <w:szCs w:val="20"/>
                <w:lang w:eastAsia="sl-SI"/>
              </w:rPr>
            </w:pPr>
          </w:p>
          <w:p w14:paraId="4C877F6D" w14:textId="77777777" w:rsidR="00A2748E" w:rsidRPr="00455DAF" w:rsidRDefault="0041666F" w:rsidP="00243CD7">
            <w:pPr>
              <w:spacing w:after="0"/>
              <w:rPr>
                <w:rFonts w:ascii="Arial" w:eastAsia="Times New Roman" w:hAnsi="Arial" w:cs="Arial"/>
                <w:sz w:val="20"/>
                <w:szCs w:val="20"/>
                <w:lang w:eastAsia="sl-SI"/>
              </w:rPr>
            </w:pPr>
            <w:r w:rsidRPr="00455DAF">
              <w:rPr>
                <w:rFonts w:ascii="Arial" w:eastAsia="Times New Roman" w:hAnsi="Arial" w:cs="Arial"/>
                <w:sz w:val="20"/>
                <w:szCs w:val="20"/>
                <w:lang w:eastAsia="sl-SI"/>
              </w:rPr>
              <w:t>5. SEKTOR ZDRAVJA:</w:t>
            </w:r>
          </w:p>
          <w:p w14:paraId="05306566" w14:textId="77777777" w:rsidR="00A2748E" w:rsidRPr="00455DAF" w:rsidRDefault="0041666F" w:rsidP="00243CD7">
            <w:pPr>
              <w:spacing w:after="0"/>
              <w:rPr>
                <w:rFonts w:ascii="Arial" w:eastAsia="Times New Roman" w:hAnsi="Arial" w:cs="Arial"/>
                <w:sz w:val="20"/>
                <w:szCs w:val="20"/>
                <w:lang w:eastAsia="sl-SI"/>
              </w:rPr>
            </w:pPr>
            <w:r w:rsidRPr="00455DAF">
              <w:rPr>
                <w:rFonts w:ascii="Arial" w:eastAsia="Times New Roman" w:hAnsi="Arial" w:cs="Arial"/>
                <w:sz w:val="20"/>
                <w:szCs w:val="20"/>
                <w:lang w:eastAsia="sl-SI"/>
              </w:rPr>
              <w:t>– nosilec: ministrstvo, pristojno za zdravje</w:t>
            </w:r>
            <w:r w:rsidR="00F85D48">
              <w:rPr>
                <w:rFonts w:ascii="Arial" w:eastAsia="Times New Roman" w:hAnsi="Arial" w:cs="Arial"/>
                <w:sz w:val="20"/>
                <w:szCs w:val="20"/>
                <w:lang w:eastAsia="sl-SI"/>
              </w:rPr>
              <w:t>;</w:t>
            </w:r>
          </w:p>
          <w:p w14:paraId="2CAEA3A4" w14:textId="77777777" w:rsidR="00A2748E" w:rsidRPr="00455DAF" w:rsidRDefault="00A2748E" w:rsidP="00A2748E">
            <w:pPr>
              <w:rPr>
                <w:rFonts w:ascii="Arial" w:eastAsia="Times New Roman" w:hAnsi="Arial" w:cs="Arial"/>
                <w:sz w:val="20"/>
                <w:szCs w:val="20"/>
                <w:lang w:eastAsia="sl-SI"/>
              </w:rPr>
            </w:pPr>
          </w:p>
          <w:p w14:paraId="42C89D26" w14:textId="77777777" w:rsidR="00A2748E" w:rsidRPr="00455DAF" w:rsidRDefault="0041666F" w:rsidP="00243CD7">
            <w:pPr>
              <w:spacing w:after="0"/>
              <w:rPr>
                <w:rFonts w:ascii="Arial" w:eastAsia="Times New Roman" w:hAnsi="Arial" w:cs="Arial"/>
                <w:sz w:val="20"/>
                <w:szCs w:val="20"/>
                <w:lang w:eastAsia="sl-SI"/>
              </w:rPr>
            </w:pPr>
            <w:r w:rsidRPr="00455DAF">
              <w:rPr>
                <w:rFonts w:ascii="Arial" w:eastAsia="Times New Roman" w:hAnsi="Arial" w:cs="Arial"/>
                <w:sz w:val="20"/>
                <w:szCs w:val="20"/>
                <w:lang w:eastAsia="sl-SI"/>
              </w:rPr>
              <w:t>6. SEKTOR PITNE VODE:</w:t>
            </w:r>
          </w:p>
          <w:p w14:paraId="25419B17" w14:textId="77777777" w:rsidR="00A2748E" w:rsidRPr="00455DAF" w:rsidRDefault="0041666F" w:rsidP="00243CD7">
            <w:pPr>
              <w:spacing w:after="0"/>
              <w:rPr>
                <w:rFonts w:ascii="Arial" w:eastAsia="Times New Roman" w:hAnsi="Arial" w:cs="Arial"/>
                <w:sz w:val="20"/>
                <w:szCs w:val="20"/>
                <w:lang w:eastAsia="sl-SI"/>
              </w:rPr>
            </w:pPr>
            <w:r w:rsidRPr="00455DAF">
              <w:rPr>
                <w:rFonts w:ascii="Arial" w:eastAsia="Times New Roman" w:hAnsi="Arial" w:cs="Arial"/>
                <w:sz w:val="20"/>
                <w:szCs w:val="20"/>
                <w:lang w:eastAsia="sl-SI"/>
              </w:rPr>
              <w:t xml:space="preserve">– nosilec: ministrstvo, </w:t>
            </w:r>
            <w:r w:rsidRPr="00455DAF">
              <w:rPr>
                <w:rFonts w:ascii="Arial" w:eastAsia="Times New Roman" w:hAnsi="Arial" w:cs="Arial"/>
                <w:sz w:val="20"/>
                <w:szCs w:val="20"/>
                <w:lang w:eastAsia="sl-SI"/>
              </w:rPr>
              <w:t>pristojno za naravne vire in prostor</w:t>
            </w:r>
            <w:r w:rsidR="00F85D48">
              <w:rPr>
                <w:rFonts w:ascii="Arial" w:eastAsia="Times New Roman" w:hAnsi="Arial" w:cs="Arial"/>
                <w:sz w:val="20"/>
                <w:szCs w:val="20"/>
                <w:lang w:eastAsia="sl-SI"/>
              </w:rPr>
              <w:t>;</w:t>
            </w:r>
          </w:p>
          <w:p w14:paraId="60E7847D" w14:textId="77777777" w:rsidR="00A2748E" w:rsidRPr="00455DAF" w:rsidRDefault="00A2748E" w:rsidP="00A2748E">
            <w:pPr>
              <w:rPr>
                <w:rFonts w:ascii="Arial" w:eastAsia="Times New Roman" w:hAnsi="Arial" w:cs="Arial"/>
                <w:sz w:val="20"/>
                <w:szCs w:val="20"/>
                <w:lang w:eastAsia="sl-SI"/>
              </w:rPr>
            </w:pPr>
          </w:p>
          <w:p w14:paraId="2CD2A606" w14:textId="77777777" w:rsidR="00A2748E" w:rsidRPr="00455DAF" w:rsidRDefault="0041666F" w:rsidP="00243CD7">
            <w:pPr>
              <w:spacing w:after="0"/>
              <w:rPr>
                <w:rFonts w:ascii="Arial" w:eastAsia="Times New Roman" w:hAnsi="Arial" w:cs="Arial"/>
                <w:sz w:val="20"/>
                <w:szCs w:val="20"/>
                <w:lang w:eastAsia="sl-SI"/>
              </w:rPr>
            </w:pPr>
            <w:r w:rsidRPr="00455DAF">
              <w:rPr>
                <w:rFonts w:ascii="Arial" w:eastAsia="Times New Roman" w:hAnsi="Arial" w:cs="Arial"/>
                <w:sz w:val="20"/>
                <w:szCs w:val="20"/>
                <w:lang w:eastAsia="sl-SI"/>
              </w:rPr>
              <w:t>7. SEKTOR ODPADNE VODE:</w:t>
            </w:r>
          </w:p>
          <w:p w14:paraId="2837FC43" w14:textId="77777777" w:rsidR="00A2748E" w:rsidRPr="00455DAF" w:rsidRDefault="0041666F" w:rsidP="00243CD7">
            <w:pPr>
              <w:spacing w:after="0"/>
              <w:rPr>
                <w:rFonts w:ascii="Arial" w:eastAsia="Times New Roman" w:hAnsi="Arial" w:cs="Arial"/>
                <w:sz w:val="20"/>
                <w:szCs w:val="20"/>
                <w:lang w:eastAsia="sl-SI"/>
              </w:rPr>
            </w:pPr>
            <w:r w:rsidRPr="00455DAF">
              <w:rPr>
                <w:rFonts w:ascii="Arial" w:eastAsia="Times New Roman" w:hAnsi="Arial" w:cs="Arial"/>
                <w:sz w:val="20"/>
                <w:szCs w:val="20"/>
                <w:lang w:eastAsia="sl-SI"/>
              </w:rPr>
              <w:t>– nosilec: ministrstvo, pristojno za naravne vire in prostor</w:t>
            </w:r>
            <w:r w:rsidR="00F85D48">
              <w:rPr>
                <w:rFonts w:ascii="Arial" w:eastAsia="Times New Roman" w:hAnsi="Arial" w:cs="Arial"/>
                <w:sz w:val="20"/>
                <w:szCs w:val="20"/>
                <w:lang w:eastAsia="sl-SI"/>
              </w:rPr>
              <w:t>;</w:t>
            </w:r>
          </w:p>
          <w:p w14:paraId="06D56624" w14:textId="77777777" w:rsidR="00A2748E" w:rsidRPr="00455DAF" w:rsidRDefault="00A2748E" w:rsidP="00A2748E">
            <w:pPr>
              <w:rPr>
                <w:rFonts w:ascii="Arial" w:eastAsia="Times New Roman" w:hAnsi="Arial" w:cs="Arial"/>
                <w:sz w:val="20"/>
                <w:szCs w:val="20"/>
                <w:lang w:eastAsia="sl-SI"/>
              </w:rPr>
            </w:pPr>
          </w:p>
          <w:p w14:paraId="43BC37B6" w14:textId="77777777" w:rsidR="00A2748E" w:rsidRPr="00455DAF" w:rsidRDefault="0041666F" w:rsidP="00243CD7">
            <w:pPr>
              <w:spacing w:after="0"/>
              <w:rPr>
                <w:rFonts w:ascii="Arial" w:eastAsia="Times New Roman" w:hAnsi="Arial" w:cs="Arial"/>
                <w:sz w:val="20"/>
                <w:szCs w:val="20"/>
                <w:lang w:eastAsia="sl-SI"/>
              </w:rPr>
            </w:pPr>
            <w:r w:rsidRPr="00455DAF">
              <w:rPr>
                <w:rFonts w:ascii="Arial" w:eastAsia="Times New Roman" w:hAnsi="Arial" w:cs="Arial"/>
                <w:sz w:val="20"/>
                <w:szCs w:val="20"/>
                <w:lang w:eastAsia="sl-SI"/>
              </w:rPr>
              <w:t>8. SEKTOR DIGITALNE INFRASTRUKTURE:</w:t>
            </w:r>
          </w:p>
          <w:p w14:paraId="26B229A5" w14:textId="77777777" w:rsidR="00A2748E" w:rsidRPr="00455DAF" w:rsidRDefault="0041666F" w:rsidP="00243CD7">
            <w:pPr>
              <w:spacing w:after="0"/>
              <w:rPr>
                <w:rFonts w:ascii="Arial" w:eastAsia="Times New Roman" w:hAnsi="Arial" w:cs="Arial"/>
                <w:sz w:val="20"/>
                <w:szCs w:val="20"/>
                <w:lang w:eastAsia="sl-SI"/>
              </w:rPr>
            </w:pPr>
            <w:r w:rsidRPr="00455DAF">
              <w:rPr>
                <w:rFonts w:ascii="Arial" w:eastAsia="Times New Roman" w:hAnsi="Arial" w:cs="Arial"/>
                <w:sz w:val="20"/>
                <w:szCs w:val="20"/>
                <w:lang w:eastAsia="sl-SI"/>
              </w:rPr>
              <w:t>– nosilec: Urad Vlade Republike Slovenije za informacijsko varnost,</w:t>
            </w:r>
          </w:p>
          <w:p w14:paraId="1BF46155" w14:textId="77777777" w:rsidR="00A2748E" w:rsidRPr="00455DAF" w:rsidRDefault="0041666F" w:rsidP="00243CD7">
            <w:pPr>
              <w:spacing w:after="0"/>
              <w:rPr>
                <w:rFonts w:ascii="Arial" w:eastAsia="Times New Roman" w:hAnsi="Arial" w:cs="Arial"/>
                <w:sz w:val="20"/>
                <w:szCs w:val="20"/>
                <w:lang w:eastAsia="sl-SI"/>
              </w:rPr>
            </w:pPr>
            <w:r w:rsidRPr="00455DAF">
              <w:rPr>
                <w:rFonts w:ascii="Arial" w:eastAsia="Times New Roman" w:hAnsi="Arial" w:cs="Arial"/>
                <w:sz w:val="20"/>
                <w:szCs w:val="20"/>
                <w:lang w:eastAsia="sl-SI"/>
              </w:rPr>
              <w:t>– sodelujoči organ: minist</w:t>
            </w:r>
            <w:r w:rsidRPr="00455DAF">
              <w:rPr>
                <w:rFonts w:ascii="Arial" w:eastAsia="Times New Roman" w:hAnsi="Arial" w:cs="Arial"/>
                <w:sz w:val="20"/>
                <w:szCs w:val="20"/>
                <w:lang w:eastAsia="sl-SI"/>
              </w:rPr>
              <w:t>rstvo, pristojno za digitalno preobrazbo</w:t>
            </w:r>
            <w:r w:rsidR="00F85D48">
              <w:rPr>
                <w:rFonts w:ascii="Arial" w:eastAsia="Times New Roman" w:hAnsi="Arial" w:cs="Arial"/>
                <w:sz w:val="20"/>
                <w:szCs w:val="20"/>
                <w:lang w:eastAsia="sl-SI"/>
              </w:rPr>
              <w:t>;</w:t>
            </w:r>
          </w:p>
          <w:p w14:paraId="0946AAD0" w14:textId="77777777" w:rsidR="00A2748E" w:rsidRPr="00455DAF" w:rsidRDefault="00A2748E" w:rsidP="00A2748E">
            <w:pPr>
              <w:rPr>
                <w:rFonts w:ascii="Arial" w:eastAsia="Times New Roman" w:hAnsi="Arial" w:cs="Arial"/>
                <w:sz w:val="20"/>
                <w:szCs w:val="20"/>
                <w:lang w:eastAsia="sl-SI"/>
              </w:rPr>
            </w:pPr>
          </w:p>
          <w:p w14:paraId="77139220" w14:textId="77777777" w:rsidR="00A2748E" w:rsidRPr="00455DAF" w:rsidRDefault="0041666F" w:rsidP="00243CD7">
            <w:pPr>
              <w:spacing w:after="0"/>
              <w:rPr>
                <w:rFonts w:ascii="Arial" w:eastAsia="Times New Roman" w:hAnsi="Arial" w:cs="Arial"/>
                <w:sz w:val="20"/>
                <w:szCs w:val="20"/>
                <w:lang w:eastAsia="sl-SI"/>
              </w:rPr>
            </w:pPr>
            <w:r w:rsidRPr="00455DAF">
              <w:rPr>
                <w:rFonts w:ascii="Arial" w:eastAsia="Times New Roman" w:hAnsi="Arial" w:cs="Arial"/>
                <w:sz w:val="20"/>
                <w:szCs w:val="20"/>
                <w:lang w:eastAsia="sl-SI"/>
              </w:rPr>
              <w:t>9. SEKTOR JAVNE UPRAVE:</w:t>
            </w:r>
          </w:p>
          <w:p w14:paraId="44D9C80A" w14:textId="77777777" w:rsidR="00A2748E" w:rsidRPr="00455DAF" w:rsidRDefault="0041666F" w:rsidP="00243CD7">
            <w:pPr>
              <w:spacing w:after="0"/>
              <w:rPr>
                <w:rFonts w:ascii="Arial" w:eastAsia="Times New Roman" w:hAnsi="Arial" w:cs="Arial"/>
                <w:sz w:val="20"/>
                <w:szCs w:val="20"/>
                <w:lang w:eastAsia="sl-SI"/>
              </w:rPr>
            </w:pPr>
            <w:r w:rsidRPr="00455DAF">
              <w:rPr>
                <w:rFonts w:ascii="Arial" w:eastAsia="Times New Roman" w:hAnsi="Arial" w:cs="Arial"/>
                <w:sz w:val="20"/>
                <w:szCs w:val="20"/>
                <w:lang w:eastAsia="sl-SI"/>
              </w:rPr>
              <w:t>– nosilec: ministrstvo, pristojno za javno upravo</w:t>
            </w:r>
            <w:r w:rsidR="00F85D48">
              <w:rPr>
                <w:rFonts w:ascii="Arial" w:eastAsia="Times New Roman" w:hAnsi="Arial" w:cs="Arial"/>
                <w:sz w:val="20"/>
                <w:szCs w:val="20"/>
                <w:lang w:eastAsia="sl-SI"/>
              </w:rPr>
              <w:t>;</w:t>
            </w:r>
          </w:p>
          <w:p w14:paraId="71DC0F8E" w14:textId="77777777" w:rsidR="00A2748E" w:rsidRPr="00455DAF" w:rsidRDefault="00A2748E" w:rsidP="00A2748E">
            <w:pPr>
              <w:rPr>
                <w:rFonts w:ascii="Arial" w:eastAsia="Times New Roman" w:hAnsi="Arial" w:cs="Arial"/>
                <w:sz w:val="20"/>
                <w:szCs w:val="20"/>
                <w:lang w:eastAsia="sl-SI"/>
              </w:rPr>
            </w:pPr>
          </w:p>
          <w:p w14:paraId="224DB851" w14:textId="77777777" w:rsidR="00A2748E" w:rsidRPr="00455DAF" w:rsidRDefault="0041666F" w:rsidP="00243CD7">
            <w:pPr>
              <w:spacing w:after="0"/>
              <w:rPr>
                <w:rFonts w:ascii="Arial" w:eastAsia="Times New Roman" w:hAnsi="Arial" w:cs="Arial"/>
                <w:sz w:val="20"/>
                <w:szCs w:val="20"/>
                <w:lang w:eastAsia="sl-SI"/>
              </w:rPr>
            </w:pPr>
            <w:r w:rsidRPr="00455DAF">
              <w:rPr>
                <w:rFonts w:ascii="Arial" w:eastAsia="Times New Roman" w:hAnsi="Arial" w:cs="Arial"/>
                <w:sz w:val="20"/>
                <w:szCs w:val="20"/>
                <w:lang w:eastAsia="sl-SI"/>
              </w:rPr>
              <w:t>10. SEKTOR VESOLJA:</w:t>
            </w:r>
          </w:p>
          <w:p w14:paraId="1AA4CD7A" w14:textId="77777777" w:rsidR="00A2748E" w:rsidRPr="00455DAF" w:rsidRDefault="0041666F" w:rsidP="00243CD7">
            <w:pPr>
              <w:spacing w:after="0"/>
              <w:rPr>
                <w:rFonts w:ascii="Arial" w:eastAsia="Times New Roman" w:hAnsi="Arial" w:cs="Arial"/>
                <w:sz w:val="20"/>
                <w:szCs w:val="20"/>
                <w:lang w:eastAsia="sl-SI"/>
              </w:rPr>
            </w:pPr>
            <w:r w:rsidRPr="00455DAF">
              <w:rPr>
                <w:rFonts w:ascii="Arial" w:eastAsia="Times New Roman" w:hAnsi="Arial" w:cs="Arial"/>
                <w:sz w:val="20"/>
                <w:szCs w:val="20"/>
                <w:lang w:eastAsia="sl-SI"/>
              </w:rPr>
              <w:t>– nosilec: ministrstvo, pristojno za gospodarstvo, turizem in šport,</w:t>
            </w:r>
          </w:p>
          <w:p w14:paraId="3F6B70D3" w14:textId="77777777" w:rsidR="00A2748E" w:rsidRPr="00455DAF" w:rsidRDefault="0041666F" w:rsidP="00243CD7">
            <w:pPr>
              <w:spacing w:after="0"/>
              <w:rPr>
                <w:rFonts w:ascii="Arial" w:eastAsia="Times New Roman" w:hAnsi="Arial" w:cs="Arial"/>
                <w:sz w:val="20"/>
                <w:szCs w:val="20"/>
                <w:lang w:eastAsia="sl-SI"/>
              </w:rPr>
            </w:pPr>
            <w:r w:rsidRPr="00455DAF">
              <w:rPr>
                <w:rFonts w:ascii="Arial" w:eastAsia="Times New Roman" w:hAnsi="Arial" w:cs="Arial"/>
                <w:sz w:val="20"/>
                <w:szCs w:val="20"/>
                <w:lang w:eastAsia="sl-SI"/>
              </w:rPr>
              <w:t>– sodelujoči organ: ministrstvo, pristojno za ob</w:t>
            </w:r>
            <w:r w:rsidRPr="00455DAF">
              <w:rPr>
                <w:rFonts w:ascii="Arial" w:eastAsia="Times New Roman" w:hAnsi="Arial" w:cs="Arial"/>
                <w:sz w:val="20"/>
                <w:szCs w:val="20"/>
                <w:lang w:eastAsia="sl-SI"/>
              </w:rPr>
              <w:t>rambo</w:t>
            </w:r>
            <w:r w:rsidR="00F85D48">
              <w:rPr>
                <w:rFonts w:ascii="Arial" w:eastAsia="Times New Roman" w:hAnsi="Arial" w:cs="Arial"/>
                <w:sz w:val="20"/>
                <w:szCs w:val="20"/>
                <w:lang w:eastAsia="sl-SI"/>
              </w:rPr>
              <w:t>;</w:t>
            </w:r>
          </w:p>
          <w:p w14:paraId="17D42EA3" w14:textId="77777777" w:rsidR="00A2748E" w:rsidRPr="00455DAF" w:rsidRDefault="00A2748E" w:rsidP="00A2748E">
            <w:pPr>
              <w:rPr>
                <w:rFonts w:ascii="Arial" w:eastAsia="Times New Roman" w:hAnsi="Arial" w:cs="Arial"/>
                <w:sz w:val="20"/>
                <w:szCs w:val="20"/>
                <w:lang w:eastAsia="sl-SI"/>
              </w:rPr>
            </w:pPr>
          </w:p>
          <w:p w14:paraId="420DF0D7" w14:textId="77777777" w:rsidR="00A2748E" w:rsidRPr="00455DAF" w:rsidRDefault="0041666F" w:rsidP="00243CD7">
            <w:pPr>
              <w:spacing w:after="0"/>
              <w:rPr>
                <w:rFonts w:ascii="Arial" w:eastAsia="Times New Roman" w:hAnsi="Arial" w:cs="Arial"/>
                <w:sz w:val="20"/>
                <w:szCs w:val="20"/>
                <w:lang w:eastAsia="sl-SI"/>
              </w:rPr>
            </w:pPr>
            <w:r w:rsidRPr="00455DAF">
              <w:rPr>
                <w:rFonts w:ascii="Arial" w:eastAsia="Times New Roman" w:hAnsi="Arial" w:cs="Arial"/>
                <w:sz w:val="20"/>
                <w:szCs w:val="20"/>
                <w:lang w:eastAsia="sl-SI"/>
              </w:rPr>
              <w:t>11. SEKTOR PRIDELAVE, PREDELAVE IN DISTRIBUCIJE ŽIVIL:</w:t>
            </w:r>
          </w:p>
          <w:p w14:paraId="2BDD48D7" w14:textId="77777777" w:rsidR="00A2748E" w:rsidRPr="00455DAF" w:rsidRDefault="0041666F" w:rsidP="00243CD7">
            <w:pPr>
              <w:spacing w:after="0"/>
              <w:rPr>
                <w:rFonts w:ascii="Arial" w:eastAsia="Times New Roman" w:hAnsi="Arial" w:cs="Arial"/>
                <w:sz w:val="20"/>
                <w:szCs w:val="20"/>
                <w:lang w:eastAsia="sl-SI"/>
              </w:rPr>
            </w:pPr>
            <w:r w:rsidRPr="00455DAF">
              <w:rPr>
                <w:rFonts w:ascii="Arial" w:eastAsia="Times New Roman" w:hAnsi="Arial" w:cs="Arial"/>
                <w:sz w:val="20"/>
                <w:szCs w:val="20"/>
                <w:lang w:eastAsia="sl-SI"/>
              </w:rPr>
              <w:t>– nosilec: ministrstvo, pristojno za kmetijstvo, gozdarstvo in prehrano.</w:t>
            </w:r>
          </w:p>
          <w:p w14:paraId="634026B0" w14:textId="77777777" w:rsidR="00A2748E" w:rsidRDefault="00A2748E" w:rsidP="002A5C4B">
            <w:pPr>
              <w:spacing w:after="0"/>
              <w:rPr>
                <w:rFonts w:ascii="Arial" w:eastAsia="Times New Roman" w:hAnsi="Arial" w:cs="Arial"/>
                <w:sz w:val="20"/>
                <w:szCs w:val="20"/>
                <w:lang w:eastAsia="sl-SI"/>
              </w:rPr>
            </w:pPr>
          </w:p>
          <w:p w14:paraId="2F190BD3" w14:textId="77777777" w:rsidR="002A5C4B" w:rsidRPr="00243CD7" w:rsidRDefault="002A5C4B" w:rsidP="002A5C4B">
            <w:pPr>
              <w:spacing w:after="0"/>
              <w:rPr>
                <w:rFonts w:ascii="Arial" w:eastAsia="Times New Roman" w:hAnsi="Arial" w:cs="Arial"/>
                <w:sz w:val="20"/>
                <w:szCs w:val="20"/>
                <w:lang w:eastAsia="sl-SI"/>
              </w:rPr>
            </w:pPr>
          </w:p>
          <w:p w14:paraId="6EE767FB" w14:textId="77777777" w:rsidR="00A2748E" w:rsidRPr="00243CD7" w:rsidRDefault="0041666F" w:rsidP="00243CD7">
            <w:pPr>
              <w:spacing w:after="0" w:line="240" w:lineRule="auto"/>
              <w:jc w:val="center"/>
              <w:rPr>
                <w:rFonts w:ascii="Arial" w:eastAsia="Times New Roman" w:hAnsi="Arial" w:cs="Arial"/>
                <w:b/>
                <w:bCs/>
                <w:sz w:val="20"/>
                <w:szCs w:val="20"/>
                <w:lang w:eastAsia="sl-SI"/>
              </w:rPr>
            </w:pPr>
            <w:r w:rsidRPr="00243CD7">
              <w:rPr>
                <w:rFonts w:ascii="Arial" w:eastAsia="Times New Roman" w:hAnsi="Arial" w:cs="Arial"/>
                <w:b/>
                <w:bCs/>
                <w:sz w:val="20"/>
                <w:szCs w:val="20"/>
                <w:lang w:eastAsia="sl-SI"/>
              </w:rPr>
              <w:t>4. člen</w:t>
            </w:r>
          </w:p>
          <w:p w14:paraId="3E8CE937" w14:textId="77777777" w:rsidR="00A2748E" w:rsidRPr="00243CD7" w:rsidRDefault="0041666F" w:rsidP="00243CD7">
            <w:pPr>
              <w:spacing w:after="0" w:line="240" w:lineRule="auto"/>
              <w:jc w:val="center"/>
              <w:rPr>
                <w:rFonts w:ascii="Arial" w:eastAsia="Times New Roman" w:hAnsi="Arial" w:cs="Arial"/>
                <w:b/>
                <w:bCs/>
                <w:sz w:val="20"/>
                <w:szCs w:val="20"/>
                <w:lang w:eastAsia="sl-SI"/>
              </w:rPr>
            </w:pPr>
            <w:r w:rsidRPr="00243CD7">
              <w:rPr>
                <w:rFonts w:ascii="Arial" w:eastAsia="Times New Roman" w:hAnsi="Arial" w:cs="Arial"/>
                <w:b/>
                <w:bCs/>
                <w:sz w:val="20"/>
                <w:szCs w:val="20"/>
                <w:lang w:eastAsia="sl-SI"/>
              </w:rPr>
              <w:t>(bistvene storitve)</w:t>
            </w:r>
          </w:p>
          <w:p w14:paraId="3EDBC583" w14:textId="77777777" w:rsidR="00243CD7" w:rsidRPr="00455DAF" w:rsidRDefault="00243CD7" w:rsidP="00243CD7">
            <w:pPr>
              <w:spacing w:after="0" w:line="240" w:lineRule="auto"/>
              <w:jc w:val="center"/>
              <w:rPr>
                <w:rFonts w:ascii="Arial" w:eastAsia="Times New Roman" w:hAnsi="Arial" w:cs="Arial"/>
                <w:sz w:val="20"/>
                <w:szCs w:val="20"/>
                <w:lang w:eastAsia="sl-SI"/>
              </w:rPr>
            </w:pPr>
          </w:p>
          <w:p w14:paraId="103506F6" w14:textId="77777777" w:rsidR="00A2748E" w:rsidRPr="00455DAF" w:rsidRDefault="0041666F" w:rsidP="00243CD7">
            <w:pPr>
              <w:spacing w:after="0" w:line="240" w:lineRule="auto"/>
              <w:ind w:firstLine="964"/>
              <w:jc w:val="both"/>
              <w:rPr>
                <w:rFonts w:ascii="Arial" w:eastAsia="Times New Roman" w:hAnsi="Arial" w:cs="Arial"/>
                <w:sz w:val="20"/>
                <w:szCs w:val="20"/>
                <w:lang w:eastAsia="sl-SI"/>
              </w:rPr>
            </w:pPr>
            <w:r w:rsidRPr="00455DAF">
              <w:rPr>
                <w:rFonts w:ascii="Arial" w:eastAsia="Times New Roman" w:hAnsi="Arial" w:cs="Arial"/>
                <w:sz w:val="20"/>
                <w:szCs w:val="20"/>
                <w:lang w:eastAsia="sl-SI"/>
              </w:rPr>
              <w:t>Bistvene storitve v sektorjih in podsektorjih</w:t>
            </w:r>
            <w:r w:rsidRPr="00455DAF">
              <w:rPr>
                <w:rFonts w:ascii="Arial" w:eastAsia="Times New Roman" w:hAnsi="Arial" w:cs="Arial"/>
                <w:sz w:val="20"/>
                <w:szCs w:val="20"/>
                <w:lang w:eastAsia="sl-SI"/>
              </w:rPr>
              <w:t xml:space="preserve"> kritične infrastrukture so navedene v Prilogi 1, ki je sestavni del te uredbe. </w:t>
            </w:r>
          </w:p>
          <w:p w14:paraId="5D58D312" w14:textId="77777777" w:rsidR="00A2748E" w:rsidRDefault="00A2748E" w:rsidP="002A5C4B">
            <w:pPr>
              <w:spacing w:after="0"/>
              <w:ind w:firstLine="709"/>
              <w:rPr>
                <w:rFonts w:ascii="Arial" w:eastAsia="Times New Roman" w:hAnsi="Arial" w:cs="Arial"/>
                <w:sz w:val="20"/>
                <w:szCs w:val="20"/>
                <w:lang w:eastAsia="sl-SI"/>
              </w:rPr>
            </w:pPr>
          </w:p>
          <w:p w14:paraId="33A65339" w14:textId="77777777" w:rsidR="002A5C4B" w:rsidRPr="00455DAF" w:rsidRDefault="002A5C4B" w:rsidP="002A5C4B">
            <w:pPr>
              <w:spacing w:after="0"/>
              <w:ind w:firstLine="709"/>
              <w:rPr>
                <w:rFonts w:ascii="Arial" w:eastAsia="Times New Roman" w:hAnsi="Arial" w:cs="Arial"/>
                <w:sz w:val="20"/>
                <w:szCs w:val="20"/>
                <w:lang w:eastAsia="sl-SI"/>
              </w:rPr>
            </w:pPr>
          </w:p>
          <w:p w14:paraId="0ED38AF3" w14:textId="77777777" w:rsidR="00A2748E" w:rsidRPr="00243CD7" w:rsidRDefault="0041666F" w:rsidP="00243CD7">
            <w:pPr>
              <w:spacing w:after="0" w:line="240" w:lineRule="auto"/>
              <w:jc w:val="center"/>
              <w:rPr>
                <w:rFonts w:ascii="Arial" w:eastAsia="Times New Roman" w:hAnsi="Arial" w:cs="Arial"/>
                <w:b/>
                <w:bCs/>
                <w:sz w:val="20"/>
                <w:szCs w:val="20"/>
                <w:lang w:eastAsia="sl-SI"/>
              </w:rPr>
            </w:pPr>
            <w:r w:rsidRPr="00243CD7">
              <w:rPr>
                <w:rFonts w:ascii="Arial" w:eastAsia="Times New Roman" w:hAnsi="Arial" w:cs="Arial"/>
                <w:b/>
                <w:bCs/>
                <w:sz w:val="20"/>
                <w:szCs w:val="20"/>
                <w:lang w:eastAsia="sl-SI"/>
              </w:rPr>
              <w:t>5. člen</w:t>
            </w:r>
          </w:p>
          <w:p w14:paraId="64864C90" w14:textId="77777777" w:rsidR="00A2748E" w:rsidRPr="00243CD7" w:rsidRDefault="0041666F" w:rsidP="00243CD7">
            <w:pPr>
              <w:spacing w:after="0" w:line="240" w:lineRule="auto"/>
              <w:jc w:val="center"/>
              <w:rPr>
                <w:rFonts w:ascii="Arial" w:eastAsia="Times New Roman" w:hAnsi="Arial" w:cs="Arial"/>
                <w:b/>
                <w:bCs/>
                <w:sz w:val="20"/>
                <w:szCs w:val="20"/>
                <w:lang w:eastAsia="sl-SI"/>
              </w:rPr>
            </w:pPr>
            <w:r w:rsidRPr="00243CD7">
              <w:rPr>
                <w:rFonts w:ascii="Arial" w:eastAsia="Times New Roman" w:hAnsi="Arial" w:cs="Arial"/>
                <w:b/>
                <w:bCs/>
                <w:sz w:val="20"/>
                <w:szCs w:val="20"/>
                <w:lang w:eastAsia="sl-SI"/>
              </w:rPr>
              <w:t>(kategorije subjektov)</w:t>
            </w:r>
          </w:p>
          <w:p w14:paraId="0F342AAC" w14:textId="77777777" w:rsidR="00243CD7" w:rsidRPr="00455DAF" w:rsidRDefault="00243CD7" w:rsidP="00243CD7">
            <w:pPr>
              <w:spacing w:after="0" w:line="240" w:lineRule="auto"/>
              <w:jc w:val="center"/>
              <w:rPr>
                <w:rFonts w:ascii="Arial" w:eastAsia="Times New Roman" w:hAnsi="Arial" w:cs="Arial"/>
                <w:sz w:val="20"/>
                <w:szCs w:val="20"/>
                <w:lang w:eastAsia="sl-SI"/>
              </w:rPr>
            </w:pPr>
          </w:p>
          <w:p w14:paraId="5F55D3B6" w14:textId="77777777" w:rsidR="00A2748E" w:rsidRPr="00455DAF" w:rsidRDefault="0041666F" w:rsidP="00243CD7">
            <w:pPr>
              <w:spacing w:after="0" w:line="240" w:lineRule="auto"/>
              <w:ind w:firstLine="964"/>
              <w:jc w:val="both"/>
              <w:rPr>
                <w:rFonts w:ascii="Arial" w:eastAsia="Times New Roman" w:hAnsi="Arial" w:cs="Arial"/>
                <w:sz w:val="20"/>
                <w:szCs w:val="20"/>
                <w:lang w:eastAsia="sl-SI"/>
              </w:rPr>
            </w:pPr>
            <w:r w:rsidRPr="00455DAF">
              <w:rPr>
                <w:rFonts w:ascii="Arial" w:eastAsia="Times New Roman" w:hAnsi="Arial" w:cs="Arial"/>
                <w:sz w:val="20"/>
                <w:szCs w:val="20"/>
                <w:lang w:eastAsia="sl-SI"/>
              </w:rPr>
              <w:t xml:space="preserve">Kategorije subjektov v sektorjih in podsektorjih kritične infrastrukture, med katerimi nosilci sektorjev kritične infrastrukture ugotavljajo </w:t>
            </w:r>
            <w:r w:rsidRPr="00455DAF">
              <w:rPr>
                <w:rFonts w:ascii="Arial" w:eastAsia="Times New Roman" w:hAnsi="Arial" w:cs="Arial"/>
                <w:sz w:val="20"/>
                <w:szCs w:val="20"/>
                <w:lang w:eastAsia="sl-SI"/>
              </w:rPr>
              <w:t xml:space="preserve">kritične subjekte, so navedene v Prilogi 2, ki je sestavni del te uredbe. </w:t>
            </w:r>
          </w:p>
          <w:p w14:paraId="7AA7D50A" w14:textId="77777777" w:rsidR="00A2748E" w:rsidRDefault="00A2748E" w:rsidP="002A5C4B">
            <w:pPr>
              <w:spacing w:after="0"/>
              <w:rPr>
                <w:rFonts w:ascii="Arial" w:eastAsia="Times New Roman" w:hAnsi="Arial" w:cs="Arial"/>
                <w:sz w:val="20"/>
                <w:szCs w:val="20"/>
                <w:lang w:eastAsia="sl-SI"/>
              </w:rPr>
            </w:pPr>
          </w:p>
          <w:p w14:paraId="13A4DE5E" w14:textId="77777777" w:rsidR="002A5C4B" w:rsidRPr="00455DAF" w:rsidRDefault="002A5C4B" w:rsidP="002A5C4B">
            <w:pPr>
              <w:spacing w:after="0"/>
              <w:rPr>
                <w:rFonts w:ascii="Arial" w:eastAsia="Times New Roman" w:hAnsi="Arial" w:cs="Arial"/>
                <w:sz w:val="20"/>
                <w:szCs w:val="20"/>
                <w:lang w:eastAsia="sl-SI"/>
              </w:rPr>
            </w:pPr>
          </w:p>
          <w:p w14:paraId="36F367D5" w14:textId="77777777" w:rsidR="00825343" w:rsidRDefault="00825343" w:rsidP="00243CD7">
            <w:pPr>
              <w:spacing w:after="0" w:line="240" w:lineRule="auto"/>
              <w:jc w:val="center"/>
              <w:rPr>
                <w:rFonts w:ascii="Arial" w:eastAsia="Times New Roman" w:hAnsi="Arial" w:cs="Arial"/>
                <w:b/>
                <w:bCs/>
                <w:sz w:val="20"/>
                <w:szCs w:val="20"/>
                <w:lang w:eastAsia="sl-SI"/>
              </w:rPr>
            </w:pPr>
          </w:p>
          <w:p w14:paraId="32E32C3F" w14:textId="77777777" w:rsidR="00825343" w:rsidRDefault="00825343" w:rsidP="00243CD7">
            <w:pPr>
              <w:spacing w:after="0" w:line="240" w:lineRule="auto"/>
              <w:jc w:val="center"/>
              <w:rPr>
                <w:rFonts w:ascii="Arial" w:eastAsia="Times New Roman" w:hAnsi="Arial" w:cs="Arial"/>
                <w:b/>
                <w:bCs/>
                <w:sz w:val="20"/>
                <w:szCs w:val="20"/>
                <w:lang w:eastAsia="sl-SI"/>
              </w:rPr>
            </w:pPr>
          </w:p>
          <w:p w14:paraId="50254CDF" w14:textId="77777777" w:rsidR="00825343" w:rsidRDefault="00825343" w:rsidP="00243CD7">
            <w:pPr>
              <w:spacing w:after="0" w:line="240" w:lineRule="auto"/>
              <w:jc w:val="center"/>
              <w:rPr>
                <w:rFonts w:ascii="Arial" w:eastAsia="Times New Roman" w:hAnsi="Arial" w:cs="Arial"/>
                <w:b/>
                <w:bCs/>
                <w:sz w:val="20"/>
                <w:szCs w:val="20"/>
                <w:lang w:eastAsia="sl-SI"/>
              </w:rPr>
            </w:pPr>
          </w:p>
          <w:p w14:paraId="4202D4A3" w14:textId="77777777" w:rsidR="00A2748E" w:rsidRPr="00243CD7" w:rsidRDefault="0041666F" w:rsidP="00243CD7">
            <w:pPr>
              <w:spacing w:after="0" w:line="240" w:lineRule="auto"/>
              <w:jc w:val="center"/>
              <w:rPr>
                <w:rFonts w:ascii="Arial" w:eastAsia="Times New Roman" w:hAnsi="Arial" w:cs="Arial"/>
                <w:b/>
                <w:bCs/>
                <w:sz w:val="20"/>
                <w:szCs w:val="20"/>
                <w:lang w:eastAsia="sl-SI"/>
              </w:rPr>
            </w:pPr>
            <w:r w:rsidRPr="00243CD7">
              <w:rPr>
                <w:rFonts w:ascii="Arial" w:eastAsia="Times New Roman" w:hAnsi="Arial" w:cs="Arial"/>
                <w:b/>
                <w:bCs/>
                <w:sz w:val="20"/>
                <w:szCs w:val="20"/>
                <w:lang w:eastAsia="sl-SI"/>
              </w:rPr>
              <w:t>6. člen</w:t>
            </w:r>
          </w:p>
          <w:p w14:paraId="01A451F4" w14:textId="77777777" w:rsidR="00A2748E" w:rsidRPr="00243CD7" w:rsidRDefault="0041666F" w:rsidP="00243CD7">
            <w:pPr>
              <w:spacing w:after="0" w:line="240" w:lineRule="auto"/>
              <w:jc w:val="center"/>
              <w:rPr>
                <w:rFonts w:ascii="Arial" w:eastAsia="Times New Roman" w:hAnsi="Arial" w:cs="Arial"/>
                <w:b/>
                <w:bCs/>
                <w:sz w:val="20"/>
                <w:szCs w:val="20"/>
                <w:lang w:eastAsia="sl-SI"/>
              </w:rPr>
            </w:pPr>
            <w:r w:rsidRPr="00243CD7">
              <w:rPr>
                <w:rFonts w:ascii="Arial" w:eastAsia="Times New Roman" w:hAnsi="Arial" w:cs="Arial"/>
                <w:b/>
                <w:bCs/>
                <w:sz w:val="20"/>
                <w:szCs w:val="20"/>
                <w:lang w:eastAsia="sl-SI"/>
              </w:rPr>
              <w:t xml:space="preserve">(mejne vrednosti kriterijev, ki se uporabljajo za določitev </w:t>
            </w:r>
          </w:p>
          <w:p w14:paraId="17E89DDD" w14:textId="77777777" w:rsidR="00A2748E" w:rsidRPr="00243CD7" w:rsidRDefault="0041666F" w:rsidP="00243CD7">
            <w:pPr>
              <w:spacing w:after="0" w:line="240" w:lineRule="auto"/>
              <w:jc w:val="center"/>
              <w:rPr>
                <w:rFonts w:ascii="Arial" w:eastAsia="Times New Roman" w:hAnsi="Arial" w:cs="Arial"/>
                <w:b/>
                <w:bCs/>
                <w:sz w:val="20"/>
                <w:szCs w:val="20"/>
                <w:lang w:eastAsia="sl-SI"/>
              </w:rPr>
            </w:pPr>
            <w:r w:rsidRPr="00243CD7">
              <w:rPr>
                <w:rFonts w:ascii="Arial" w:eastAsia="Times New Roman" w:hAnsi="Arial" w:cs="Arial"/>
                <w:b/>
                <w:bCs/>
                <w:sz w:val="20"/>
                <w:szCs w:val="20"/>
                <w:lang w:eastAsia="sl-SI"/>
              </w:rPr>
              <w:t xml:space="preserve">pomembnosti motečega učinka izrednega dogodka na opravljanje bistvenih storitev subjekta ali od njih </w:t>
            </w:r>
            <w:r w:rsidRPr="00243CD7">
              <w:rPr>
                <w:rFonts w:ascii="Arial" w:eastAsia="Times New Roman" w:hAnsi="Arial" w:cs="Arial"/>
                <w:b/>
                <w:bCs/>
                <w:sz w:val="20"/>
                <w:szCs w:val="20"/>
                <w:lang w:eastAsia="sl-SI"/>
              </w:rPr>
              <w:t>odvisnih bistvenih storitev v drugih sektorjih kritične infrastrukture)</w:t>
            </w:r>
          </w:p>
          <w:p w14:paraId="51FCDECF" w14:textId="77777777" w:rsidR="00243CD7" w:rsidRPr="00455DAF" w:rsidRDefault="00243CD7" w:rsidP="00243CD7">
            <w:pPr>
              <w:spacing w:after="0" w:line="240" w:lineRule="auto"/>
              <w:jc w:val="center"/>
              <w:rPr>
                <w:rFonts w:ascii="Arial" w:eastAsia="Times New Roman" w:hAnsi="Arial" w:cs="Arial"/>
                <w:sz w:val="20"/>
                <w:szCs w:val="20"/>
                <w:lang w:eastAsia="sl-SI"/>
              </w:rPr>
            </w:pPr>
          </w:p>
          <w:p w14:paraId="6CFC8107" w14:textId="77777777" w:rsidR="00A2748E" w:rsidRPr="00455DAF" w:rsidRDefault="0041666F" w:rsidP="00243CD7">
            <w:pPr>
              <w:spacing w:after="0" w:line="240" w:lineRule="auto"/>
              <w:ind w:firstLine="964"/>
              <w:jc w:val="both"/>
              <w:rPr>
                <w:rFonts w:ascii="Arial" w:eastAsia="Times New Roman" w:hAnsi="Arial" w:cs="Arial"/>
                <w:sz w:val="20"/>
                <w:szCs w:val="20"/>
                <w:lang w:eastAsia="sl-SI"/>
              </w:rPr>
            </w:pPr>
            <w:r w:rsidRPr="00455DAF">
              <w:rPr>
                <w:rFonts w:ascii="Arial" w:eastAsia="Times New Roman" w:hAnsi="Arial" w:cs="Arial"/>
                <w:sz w:val="20"/>
                <w:szCs w:val="20"/>
                <w:lang w:eastAsia="sl-SI"/>
              </w:rPr>
              <w:t>(1) Mejne vrednosti kriterijev, ki se uporabljajo za določitev pomembnosti motečega učinka izrednega dogodka na opravljanje bistvenih storitev v sektorjih in podsektorjih kritične infrastrukture, so:</w:t>
            </w:r>
          </w:p>
          <w:p w14:paraId="2DEED930" w14:textId="77777777" w:rsidR="00A2748E" w:rsidRPr="002D22F4" w:rsidRDefault="0041666F" w:rsidP="00243CD7">
            <w:pPr>
              <w:shd w:val="clear" w:color="auto" w:fill="FFFFFF"/>
              <w:spacing w:after="120" w:line="240" w:lineRule="auto"/>
              <w:ind w:firstLine="37"/>
              <w:jc w:val="both"/>
              <w:rPr>
                <w:rFonts w:ascii="Arial" w:eastAsia="Times New Roman" w:hAnsi="Arial" w:cs="Arial"/>
                <w:sz w:val="20"/>
                <w:szCs w:val="20"/>
                <w:lang w:eastAsia="sl-SI"/>
              </w:rPr>
            </w:pPr>
            <w:r w:rsidRPr="00455DAF">
              <w:rPr>
                <w:rFonts w:ascii="Arial" w:eastAsia="Times New Roman" w:hAnsi="Arial" w:cs="Arial"/>
                <w:sz w:val="20"/>
                <w:szCs w:val="20"/>
                <w:lang w:eastAsia="sl-SI"/>
              </w:rPr>
              <w:t xml:space="preserve">1. </w:t>
            </w:r>
            <w:r w:rsidR="001A413B">
              <w:rPr>
                <w:rFonts w:ascii="Arial" w:eastAsia="Times New Roman" w:hAnsi="Arial" w:cs="Arial"/>
                <w:sz w:val="20"/>
                <w:szCs w:val="20"/>
                <w:lang w:eastAsia="sl-SI"/>
              </w:rPr>
              <w:t xml:space="preserve">vsaj </w:t>
            </w:r>
            <w:r w:rsidR="001A413B" w:rsidRPr="002D22F4">
              <w:rPr>
                <w:rFonts w:ascii="Arial" w:eastAsia="Times New Roman" w:hAnsi="Arial" w:cs="Arial"/>
                <w:sz w:val="20"/>
                <w:szCs w:val="20"/>
                <w:lang w:eastAsia="sl-SI"/>
              </w:rPr>
              <w:t>100.000</w:t>
            </w:r>
            <w:r w:rsidRPr="002D22F4">
              <w:rPr>
                <w:rFonts w:ascii="Arial" w:eastAsia="Times New Roman" w:hAnsi="Arial" w:cs="Arial"/>
                <w:sz w:val="20"/>
                <w:szCs w:val="20"/>
                <w:lang w:eastAsia="sl-SI"/>
              </w:rPr>
              <w:t xml:space="preserve"> uporabnikov, ki so odvisni od bistvene storitve subjekta;</w:t>
            </w:r>
          </w:p>
          <w:p w14:paraId="3F0ED2CA" w14:textId="77777777" w:rsidR="00A2748E" w:rsidRPr="002D22F4" w:rsidRDefault="0041666F" w:rsidP="00243CD7">
            <w:pPr>
              <w:shd w:val="clear" w:color="auto" w:fill="FFFFFF"/>
              <w:spacing w:after="120" w:line="240" w:lineRule="auto"/>
              <w:ind w:firstLine="37"/>
              <w:jc w:val="both"/>
              <w:rPr>
                <w:rFonts w:ascii="Arial" w:eastAsia="Times New Roman" w:hAnsi="Arial" w:cs="Arial"/>
                <w:sz w:val="20"/>
                <w:szCs w:val="20"/>
                <w:lang w:eastAsia="sl-SI"/>
              </w:rPr>
            </w:pPr>
            <w:r w:rsidRPr="002D22F4">
              <w:rPr>
                <w:rFonts w:ascii="Arial" w:eastAsia="Times New Roman" w:hAnsi="Arial" w:cs="Arial"/>
                <w:sz w:val="20"/>
                <w:szCs w:val="20"/>
                <w:lang w:eastAsia="sl-SI"/>
              </w:rPr>
              <w:t xml:space="preserve">2. </w:t>
            </w:r>
            <w:r w:rsidR="001A413B">
              <w:rPr>
                <w:rFonts w:ascii="Arial" w:eastAsia="Times New Roman" w:hAnsi="Arial" w:cs="Arial"/>
                <w:sz w:val="20"/>
                <w:szCs w:val="20"/>
                <w:lang w:eastAsia="sl-SI"/>
              </w:rPr>
              <w:t xml:space="preserve">srednja ali velika </w:t>
            </w:r>
            <w:r w:rsidRPr="002D22F4">
              <w:rPr>
                <w:rFonts w:ascii="Arial" w:eastAsia="Times New Roman" w:hAnsi="Arial" w:cs="Arial"/>
                <w:sz w:val="20"/>
                <w:szCs w:val="20"/>
                <w:lang w:eastAsia="sl-SI"/>
              </w:rPr>
              <w:t>stopnja vpliva, ki bi ga izredni dogodek lahko imel na gospodarske in družbene dejavnosti ali zdravje prebivalstva, kot je opredeljena v drugem odstavku tega člena;</w:t>
            </w:r>
          </w:p>
          <w:p w14:paraId="36B96CBF" w14:textId="77777777" w:rsidR="00A2748E" w:rsidRPr="002D22F4" w:rsidRDefault="0041666F" w:rsidP="00243CD7">
            <w:pPr>
              <w:shd w:val="clear" w:color="auto" w:fill="FFFFFF"/>
              <w:spacing w:after="120" w:line="240" w:lineRule="auto"/>
              <w:ind w:firstLine="37"/>
              <w:jc w:val="both"/>
              <w:rPr>
                <w:rFonts w:ascii="Arial" w:eastAsia="Times New Roman" w:hAnsi="Arial" w:cs="Arial"/>
                <w:sz w:val="20"/>
                <w:szCs w:val="20"/>
                <w:lang w:eastAsia="sl-SI"/>
              </w:rPr>
            </w:pPr>
            <w:r w:rsidRPr="002D22F4">
              <w:rPr>
                <w:rFonts w:ascii="Arial" w:eastAsia="Times New Roman" w:hAnsi="Arial" w:cs="Arial"/>
                <w:sz w:val="20"/>
                <w:szCs w:val="20"/>
                <w:lang w:eastAsia="sl-SI"/>
              </w:rPr>
              <w:t xml:space="preserve">3. </w:t>
            </w:r>
            <w:r w:rsidR="001A413B">
              <w:rPr>
                <w:rFonts w:ascii="Arial" w:eastAsia="Times New Roman" w:hAnsi="Arial" w:cs="Arial"/>
                <w:sz w:val="20"/>
                <w:szCs w:val="20"/>
                <w:lang w:eastAsia="sl-SI"/>
              </w:rPr>
              <w:t xml:space="preserve">vsaj šest ur </w:t>
            </w:r>
            <w:r w:rsidRPr="002D22F4">
              <w:rPr>
                <w:rFonts w:ascii="Arial" w:eastAsia="Times New Roman" w:hAnsi="Arial" w:cs="Arial"/>
                <w:sz w:val="20"/>
                <w:szCs w:val="20"/>
                <w:lang w:eastAsia="sl-SI"/>
              </w:rPr>
              <w:t>trajanj</w:t>
            </w:r>
            <w:r w:rsidR="001A413B">
              <w:rPr>
                <w:rFonts w:ascii="Arial" w:eastAsia="Times New Roman" w:hAnsi="Arial" w:cs="Arial"/>
                <w:sz w:val="20"/>
                <w:szCs w:val="20"/>
                <w:lang w:eastAsia="sl-SI"/>
              </w:rPr>
              <w:t>a</w:t>
            </w:r>
            <w:r w:rsidRPr="002D22F4">
              <w:rPr>
                <w:rFonts w:ascii="Arial" w:eastAsia="Times New Roman" w:hAnsi="Arial" w:cs="Arial"/>
                <w:sz w:val="20"/>
                <w:szCs w:val="20"/>
                <w:lang w:eastAsia="sl-SI"/>
              </w:rPr>
              <w:t xml:space="preserve"> prekinitve zagotavljanja bistvene storitve, ki ga povzroči izredni dogodek v sektorju digitalne infrastrukture in podsektorju zračni promet oziroma </w:t>
            </w:r>
            <w:r w:rsidR="001A413B">
              <w:rPr>
                <w:rFonts w:ascii="Arial" w:eastAsia="Times New Roman" w:hAnsi="Arial" w:cs="Arial"/>
                <w:sz w:val="20"/>
                <w:szCs w:val="20"/>
                <w:lang w:eastAsia="sl-SI"/>
              </w:rPr>
              <w:t>vsaj</w:t>
            </w:r>
            <w:r w:rsidRPr="002D22F4">
              <w:rPr>
                <w:rFonts w:ascii="Arial" w:eastAsia="Times New Roman" w:hAnsi="Arial" w:cs="Arial"/>
                <w:sz w:val="20"/>
                <w:szCs w:val="20"/>
                <w:lang w:eastAsia="sl-SI"/>
              </w:rPr>
              <w:t xml:space="preserve"> tri dni v drugih sektorjih in podsektorjih kritične infrastrukture;</w:t>
            </w:r>
          </w:p>
          <w:p w14:paraId="028D9B4E" w14:textId="77777777" w:rsidR="00A2748E" w:rsidRPr="002D22F4" w:rsidRDefault="0041666F" w:rsidP="00243CD7">
            <w:pPr>
              <w:shd w:val="clear" w:color="auto" w:fill="FFFFFF"/>
              <w:spacing w:after="120" w:line="240" w:lineRule="auto"/>
              <w:ind w:firstLine="37"/>
              <w:jc w:val="both"/>
              <w:rPr>
                <w:rFonts w:ascii="Arial" w:eastAsia="Times New Roman" w:hAnsi="Arial" w:cs="Arial"/>
                <w:sz w:val="20"/>
                <w:szCs w:val="20"/>
                <w:lang w:eastAsia="sl-SI"/>
              </w:rPr>
            </w:pPr>
            <w:r w:rsidRPr="002D22F4">
              <w:rPr>
                <w:rFonts w:ascii="Arial" w:eastAsia="Times New Roman" w:hAnsi="Arial" w:cs="Arial"/>
                <w:sz w:val="20"/>
                <w:szCs w:val="20"/>
                <w:lang w:eastAsia="sl-SI"/>
              </w:rPr>
              <w:t xml:space="preserve">4. </w:t>
            </w:r>
            <w:r w:rsidR="001A413B">
              <w:rPr>
                <w:rFonts w:ascii="Arial" w:eastAsia="Times New Roman" w:hAnsi="Arial" w:cs="Arial"/>
                <w:sz w:val="20"/>
                <w:szCs w:val="20"/>
                <w:lang w:eastAsia="sl-SI"/>
              </w:rPr>
              <w:t>vsaj 20</w:t>
            </w:r>
            <w:r w:rsidR="00767B56">
              <w:rPr>
                <w:rFonts w:ascii="Arial" w:eastAsia="Times New Roman" w:hAnsi="Arial" w:cs="Arial"/>
                <w:sz w:val="20"/>
                <w:szCs w:val="20"/>
                <w:lang w:eastAsia="sl-SI"/>
              </w:rPr>
              <w:t>-</w:t>
            </w:r>
            <w:r w:rsidR="001A413B">
              <w:rPr>
                <w:rFonts w:ascii="Arial" w:eastAsia="Times New Roman" w:hAnsi="Arial" w:cs="Arial"/>
                <w:sz w:val="20"/>
                <w:szCs w:val="20"/>
                <w:lang w:eastAsia="sl-SI"/>
              </w:rPr>
              <w:t xml:space="preserve">odstotni </w:t>
            </w:r>
            <w:r w:rsidRPr="002D22F4">
              <w:rPr>
                <w:rFonts w:ascii="Arial" w:eastAsia="Times New Roman" w:hAnsi="Arial" w:cs="Arial"/>
                <w:sz w:val="20"/>
                <w:szCs w:val="20"/>
                <w:lang w:eastAsia="sl-SI"/>
              </w:rPr>
              <w:t>tržni delež subjekta na trgu te bistvene storitve;</w:t>
            </w:r>
          </w:p>
          <w:p w14:paraId="0D8BB07E" w14:textId="77777777" w:rsidR="00A2748E" w:rsidRPr="002D22F4" w:rsidRDefault="0041666F" w:rsidP="00243CD7">
            <w:pPr>
              <w:shd w:val="clear" w:color="auto" w:fill="FFFFFF"/>
              <w:spacing w:after="120" w:line="240" w:lineRule="auto"/>
              <w:ind w:firstLine="37"/>
              <w:jc w:val="both"/>
              <w:rPr>
                <w:rFonts w:ascii="Arial" w:eastAsia="Times New Roman" w:hAnsi="Arial" w:cs="Arial"/>
                <w:sz w:val="20"/>
                <w:szCs w:val="20"/>
                <w:lang w:eastAsia="sl-SI"/>
              </w:rPr>
            </w:pPr>
            <w:r w:rsidRPr="002D22F4">
              <w:rPr>
                <w:rFonts w:ascii="Arial" w:eastAsia="Times New Roman" w:hAnsi="Arial" w:cs="Arial"/>
                <w:sz w:val="20"/>
                <w:szCs w:val="20"/>
                <w:lang w:eastAsia="sl-SI"/>
              </w:rPr>
              <w:t xml:space="preserve">5. geografska razširjenost, </w:t>
            </w:r>
            <w:r w:rsidR="001A413B">
              <w:rPr>
                <w:rFonts w:ascii="Arial" w:eastAsia="Times New Roman" w:hAnsi="Arial" w:cs="Arial"/>
                <w:sz w:val="20"/>
                <w:szCs w:val="20"/>
                <w:lang w:eastAsia="sl-SI"/>
              </w:rPr>
              <w:t>ki bi jo izredni dogodek lahko prizadel</w:t>
            </w:r>
            <w:r w:rsidRPr="002D22F4">
              <w:rPr>
                <w:rFonts w:ascii="Arial" w:eastAsia="Times New Roman" w:hAnsi="Arial" w:cs="Arial"/>
                <w:sz w:val="20"/>
                <w:szCs w:val="20"/>
                <w:lang w:eastAsia="sl-SI"/>
              </w:rPr>
              <w:t xml:space="preserve"> zadeva območje</w:t>
            </w:r>
            <w:r w:rsidR="001A413B">
              <w:rPr>
                <w:rFonts w:ascii="Arial" w:eastAsia="Times New Roman" w:hAnsi="Arial" w:cs="Arial"/>
                <w:sz w:val="20"/>
                <w:szCs w:val="20"/>
                <w:lang w:eastAsia="sl-SI"/>
              </w:rPr>
              <w:t xml:space="preserve"> z več kot 100.000 prebivalci oziroma na slabše dostopnem in redkeje poseljenem območju območje z več kot </w:t>
            </w:r>
            <w:r w:rsidRPr="002D22F4">
              <w:rPr>
                <w:rFonts w:ascii="Arial" w:eastAsia="Times New Roman" w:hAnsi="Arial" w:cs="Arial"/>
                <w:sz w:val="20"/>
                <w:szCs w:val="20"/>
                <w:lang w:eastAsia="sl-SI"/>
              </w:rPr>
              <w:t>50.000 prebivalci</w:t>
            </w:r>
            <w:r w:rsidRPr="002D22F4">
              <w:rPr>
                <w:rFonts w:ascii="Arial" w:eastAsia="Times New Roman" w:hAnsi="Arial" w:cs="Arial"/>
                <w:sz w:val="20"/>
                <w:szCs w:val="20"/>
                <w:lang w:eastAsia="sl-SI"/>
              </w:rPr>
              <w:t>;</w:t>
            </w:r>
          </w:p>
          <w:p w14:paraId="42FE8B3F" w14:textId="77777777" w:rsidR="00A2748E" w:rsidRPr="00455DAF" w:rsidRDefault="0041666F" w:rsidP="00243CD7">
            <w:pPr>
              <w:shd w:val="clear" w:color="auto" w:fill="FFFFFF"/>
              <w:spacing w:after="120" w:line="240" w:lineRule="auto"/>
              <w:ind w:firstLine="37"/>
              <w:jc w:val="both"/>
              <w:rPr>
                <w:rFonts w:ascii="Arial" w:eastAsia="Times New Roman" w:hAnsi="Arial" w:cs="Arial"/>
                <w:sz w:val="20"/>
                <w:szCs w:val="20"/>
                <w:lang w:eastAsia="sl-SI"/>
              </w:rPr>
            </w:pPr>
            <w:r w:rsidRPr="00455DAF">
              <w:rPr>
                <w:rFonts w:ascii="Arial" w:eastAsia="Times New Roman" w:hAnsi="Arial" w:cs="Arial"/>
                <w:sz w:val="20"/>
                <w:szCs w:val="20"/>
                <w:lang w:eastAsia="sl-SI"/>
              </w:rPr>
              <w:t>6. prekinitev zagotavljanja bistvene storitve zaradi izrednega dogodka</w:t>
            </w:r>
            <w:r w:rsidR="001A413B">
              <w:rPr>
                <w:rFonts w:ascii="Arial" w:eastAsia="Times New Roman" w:hAnsi="Arial" w:cs="Arial"/>
                <w:sz w:val="20"/>
                <w:szCs w:val="20"/>
                <w:lang w:eastAsia="sl-SI"/>
              </w:rPr>
              <w:t xml:space="preserve"> </w:t>
            </w:r>
            <w:r w:rsidRPr="00455DAF">
              <w:rPr>
                <w:rFonts w:ascii="Arial" w:eastAsia="Times New Roman" w:hAnsi="Arial" w:cs="Arial"/>
                <w:sz w:val="20"/>
                <w:szCs w:val="20"/>
                <w:lang w:eastAsia="sl-SI"/>
              </w:rPr>
              <w:t>vpliva na vsakdanje življenje v</w:t>
            </w:r>
            <w:r w:rsidR="001A413B">
              <w:rPr>
                <w:rFonts w:ascii="Arial" w:eastAsia="Times New Roman" w:hAnsi="Arial" w:cs="Arial"/>
                <w:sz w:val="20"/>
                <w:szCs w:val="20"/>
                <w:lang w:eastAsia="sl-SI"/>
              </w:rPr>
              <w:t>saj</w:t>
            </w:r>
            <w:r w:rsidRPr="00455DAF">
              <w:rPr>
                <w:rFonts w:ascii="Arial" w:eastAsia="Times New Roman" w:hAnsi="Arial" w:cs="Arial"/>
                <w:sz w:val="20"/>
                <w:szCs w:val="20"/>
                <w:lang w:eastAsia="sl-SI"/>
              </w:rPr>
              <w:t xml:space="preserve"> 50.000 prebivalcev oziroma oteži ali onemogoči zagotavljanje nacionalne varnosti Republike Slovenije.</w:t>
            </w:r>
          </w:p>
          <w:p w14:paraId="3A30C694" w14:textId="77777777" w:rsidR="00A2748E" w:rsidRPr="00455DAF" w:rsidRDefault="0041666F" w:rsidP="00243CD7">
            <w:pPr>
              <w:spacing w:after="0" w:line="240" w:lineRule="auto"/>
              <w:ind w:firstLine="964"/>
              <w:jc w:val="both"/>
              <w:rPr>
                <w:rFonts w:ascii="Arial" w:eastAsia="Times New Roman" w:hAnsi="Arial" w:cs="Arial"/>
                <w:sz w:val="20"/>
                <w:szCs w:val="20"/>
                <w:lang w:eastAsia="sl-SI"/>
              </w:rPr>
            </w:pPr>
            <w:r w:rsidRPr="00455DAF">
              <w:rPr>
                <w:rFonts w:ascii="Arial" w:eastAsia="Times New Roman" w:hAnsi="Arial" w:cs="Arial"/>
                <w:sz w:val="20"/>
                <w:szCs w:val="20"/>
                <w:lang w:eastAsia="sl-SI"/>
              </w:rPr>
              <w:t xml:space="preserve">(2) Stopnja vpliva iz </w:t>
            </w:r>
            <w:r w:rsidR="00C826E3">
              <w:rPr>
                <w:rFonts w:ascii="Arial" w:eastAsia="Times New Roman" w:hAnsi="Arial" w:cs="Arial"/>
                <w:sz w:val="20"/>
                <w:szCs w:val="20"/>
                <w:lang w:eastAsia="sl-SI"/>
              </w:rPr>
              <w:t>2.</w:t>
            </w:r>
            <w:r w:rsidRPr="00455DAF">
              <w:rPr>
                <w:rFonts w:ascii="Arial" w:eastAsia="Times New Roman" w:hAnsi="Arial" w:cs="Arial"/>
                <w:sz w:val="20"/>
                <w:szCs w:val="20"/>
                <w:lang w:eastAsia="sl-SI"/>
              </w:rPr>
              <w:t xml:space="preserve"> točke prejšnjega odst</w:t>
            </w:r>
            <w:r w:rsidRPr="00455DAF">
              <w:rPr>
                <w:rFonts w:ascii="Arial" w:eastAsia="Times New Roman" w:hAnsi="Arial" w:cs="Arial"/>
                <w:sz w:val="20"/>
                <w:szCs w:val="20"/>
                <w:lang w:eastAsia="sl-SI"/>
              </w:rPr>
              <w:t xml:space="preserve">avka je: </w:t>
            </w:r>
          </w:p>
          <w:p w14:paraId="7C3EFBAC" w14:textId="77777777" w:rsidR="00A2748E" w:rsidRPr="00455DAF" w:rsidRDefault="0041666F" w:rsidP="00C826E3">
            <w:pPr>
              <w:pStyle w:val="tevilnatoka"/>
              <w:numPr>
                <w:ilvl w:val="0"/>
                <w:numId w:val="42"/>
              </w:numPr>
              <w:tabs>
                <w:tab w:val="left" w:pos="142"/>
                <w:tab w:val="left" w:pos="900"/>
              </w:tabs>
              <w:ind w:left="142" w:hanging="142"/>
              <w:rPr>
                <w:rFonts w:cs="Arial"/>
                <w:sz w:val="20"/>
                <w:szCs w:val="20"/>
              </w:rPr>
            </w:pPr>
            <w:r>
              <w:rPr>
                <w:rFonts w:cs="Arial"/>
                <w:sz w:val="20"/>
                <w:szCs w:val="20"/>
              </w:rPr>
              <w:t xml:space="preserve"> </w:t>
            </w:r>
            <w:r w:rsidRPr="00455DAF">
              <w:rPr>
                <w:rFonts w:cs="Arial"/>
                <w:sz w:val="20"/>
                <w:szCs w:val="20"/>
              </w:rPr>
              <w:t>velika, če obstaja možnost nastanka večjega števila smrtnih žrtev, poškodovanih ljudi ali trajnega poslabšanja zdravstvenega stanja  prebivalstva zaradi izrednega dogodka;</w:t>
            </w:r>
          </w:p>
          <w:p w14:paraId="1749E282" w14:textId="77777777" w:rsidR="00A2748E" w:rsidRPr="00455DAF" w:rsidRDefault="0041666F" w:rsidP="00C826E3">
            <w:pPr>
              <w:pStyle w:val="tevilnatoka"/>
              <w:numPr>
                <w:ilvl w:val="0"/>
                <w:numId w:val="42"/>
              </w:numPr>
              <w:tabs>
                <w:tab w:val="left" w:pos="142"/>
                <w:tab w:val="left" w:pos="900"/>
              </w:tabs>
              <w:ind w:left="142" w:hanging="142"/>
              <w:rPr>
                <w:rFonts w:cs="Arial"/>
                <w:sz w:val="20"/>
                <w:szCs w:val="20"/>
              </w:rPr>
            </w:pPr>
            <w:r w:rsidRPr="00455DAF">
              <w:rPr>
                <w:rFonts w:cs="Arial"/>
                <w:sz w:val="20"/>
                <w:szCs w:val="20"/>
              </w:rPr>
              <w:t xml:space="preserve"> srednja, če obstaja možnost nastanka gospodarske škode ali izpada dohodka, ki znaša več kot 10.000.000 eurov na dan;</w:t>
            </w:r>
          </w:p>
          <w:p w14:paraId="088353CC" w14:textId="77777777" w:rsidR="00A2748E" w:rsidRDefault="0041666F" w:rsidP="00C826E3">
            <w:pPr>
              <w:pStyle w:val="tevilnatoka"/>
              <w:numPr>
                <w:ilvl w:val="0"/>
                <w:numId w:val="42"/>
              </w:numPr>
              <w:tabs>
                <w:tab w:val="left" w:pos="142"/>
                <w:tab w:val="left" w:pos="900"/>
              </w:tabs>
              <w:ind w:left="142" w:hanging="142"/>
              <w:rPr>
                <w:rFonts w:cs="Arial"/>
                <w:sz w:val="20"/>
                <w:szCs w:val="20"/>
              </w:rPr>
            </w:pPr>
            <w:r w:rsidRPr="00455DAF">
              <w:rPr>
                <w:rFonts w:cs="Arial"/>
                <w:sz w:val="20"/>
                <w:szCs w:val="20"/>
              </w:rPr>
              <w:t xml:space="preserve"> majhna, če obstaja možnost nastanka gospodarske škode ali izpada dohodka, ki znaša do 10.000.000 eurov na dan.</w:t>
            </w:r>
          </w:p>
          <w:p w14:paraId="31325FEC" w14:textId="77777777" w:rsidR="00C826E3" w:rsidRPr="00455DAF" w:rsidRDefault="00C826E3" w:rsidP="00C826E3">
            <w:pPr>
              <w:pStyle w:val="tevilnatoka"/>
              <w:tabs>
                <w:tab w:val="left" w:pos="142"/>
                <w:tab w:val="left" w:pos="900"/>
              </w:tabs>
              <w:ind w:left="142"/>
              <w:rPr>
                <w:rFonts w:cs="Arial"/>
                <w:sz w:val="20"/>
                <w:szCs w:val="20"/>
              </w:rPr>
            </w:pPr>
          </w:p>
          <w:p w14:paraId="7496BE04" w14:textId="77777777" w:rsidR="00A2748E" w:rsidRDefault="0041666F" w:rsidP="00243CD7">
            <w:pPr>
              <w:spacing w:after="0" w:line="240" w:lineRule="auto"/>
              <w:ind w:firstLine="964"/>
              <w:jc w:val="both"/>
              <w:rPr>
                <w:rFonts w:ascii="Arial" w:eastAsia="Times New Roman" w:hAnsi="Arial" w:cs="Arial"/>
                <w:sz w:val="20"/>
                <w:szCs w:val="20"/>
                <w:lang w:eastAsia="sl-SI"/>
              </w:rPr>
            </w:pPr>
            <w:r w:rsidRPr="00455DAF">
              <w:rPr>
                <w:rFonts w:ascii="Arial" w:eastAsia="Times New Roman" w:hAnsi="Arial" w:cs="Arial"/>
                <w:sz w:val="20"/>
                <w:szCs w:val="20"/>
                <w:lang w:eastAsia="sl-SI"/>
              </w:rPr>
              <w:t>(3) Kritični subjekt in n</w:t>
            </w:r>
            <w:r w:rsidRPr="00455DAF">
              <w:rPr>
                <w:rFonts w:ascii="Arial" w:eastAsia="Times New Roman" w:hAnsi="Arial" w:cs="Arial"/>
                <w:sz w:val="20"/>
                <w:szCs w:val="20"/>
                <w:lang w:eastAsia="sl-SI"/>
              </w:rPr>
              <w:t xml:space="preserve">jegova kritična infrastruktura morata zadostiti mejnim vrednostim vsaj treh kriterijev iz prvega odstavka tega člena. </w:t>
            </w:r>
          </w:p>
          <w:p w14:paraId="5604A520" w14:textId="77777777" w:rsidR="00243CD7" w:rsidRDefault="00243CD7" w:rsidP="002A5C4B">
            <w:pPr>
              <w:spacing w:after="0"/>
              <w:ind w:firstLine="709"/>
              <w:rPr>
                <w:rFonts w:ascii="Arial" w:eastAsia="Times New Roman" w:hAnsi="Arial" w:cs="Arial"/>
                <w:sz w:val="20"/>
                <w:szCs w:val="20"/>
                <w:lang w:eastAsia="sl-SI"/>
              </w:rPr>
            </w:pPr>
          </w:p>
          <w:p w14:paraId="0B3F9844" w14:textId="77777777" w:rsidR="002A5C4B" w:rsidRPr="00455DAF" w:rsidRDefault="002A5C4B" w:rsidP="002A5C4B">
            <w:pPr>
              <w:spacing w:after="0"/>
              <w:ind w:firstLine="709"/>
              <w:rPr>
                <w:rFonts w:ascii="Arial" w:eastAsia="Times New Roman" w:hAnsi="Arial" w:cs="Arial"/>
                <w:sz w:val="20"/>
                <w:szCs w:val="20"/>
                <w:lang w:eastAsia="sl-SI"/>
              </w:rPr>
            </w:pPr>
          </w:p>
          <w:p w14:paraId="21C121CD" w14:textId="77777777" w:rsidR="00A2748E" w:rsidRDefault="0041666F" w:rsidP="00243CD7">
            <w:pPr>
              <w:spacing w:after="0" w:line="240" w:lineRule="auto"/>
              <w:jc w:val="center"/>
              <w:rPr>
                <w:rFonts w:ascii="Arial" w:eastAsia="Times New Roman" w:hAnsi="Arial" w:cs="Arial"/>
                <w:sz w:val="20"/>
                <w:szCs w:val="20"/>
                <w:lang w:eastAsia="sl-SI"/>
              </w:rPr>
            </w:pPr>
            <w:r w:rsidRPr="00455DAF">
              <w:rPr>
                <w:rFonts w:ascii="Arial" w:eastAsia="Times New Roman" w:hAnsi="Arial" w:cs="Arial"/>
                <w:sz w:val="20"/>
                <w:szCs w:val="20"/>
                <w:lang w:eastAsia="sl-SI"/>
              </w:rPr>
              <w:t>KONČNA DOLOČBA</w:t>
            </w:r>
          </w:p>
          <w:p w14:paraId="093A78B0" w14:textId="77777777" w:rsidR="00243CD7" w:rsidRDefault="00243CD7" w:rsidP="00243CD7">
            <w:pPr>
              <w:spacing w:after="0" w:line="240" w:lineRule="auto"/>
              <w:jc w:val="center"/>
              <w:rPr>
                <w:rFonts w:ascii="Arial" w:eastAsia="Times New Roman" w:hAnsi="Arial" w:cs="Arial"/>
                <w:sz w:val="20"/>
                <w:szCs w:val="20"/>
                <w:lang w:eastAsia="sl-SI"/>
              </w:rPr>
            </w:pPr>
          </w:p>
          <w:p w14:paraId="2334A8CB" w14:textId="77777777" w:rsidR="002A5C4B" w:rsidRPr="00455DAF" w:rsidRDefault="002A5C4B" w:rsidP="00243CD7">
            <w:pPr>
              <w:spacing w:after="0" w:line="240" w:lineRule="auto"/>
              <w:jc w:val="center"/>
              <w:rPr>
                <w:rFonts w:ascii="Arial" w:eastAsia="Times New Roman" w:hAnsi="Arial" w:cs="Arial"/>
                <w:sz w:val="20"/>
                <w:szCs w:val="20"/>
                <w:lang w:eastAsia="sl-SI"/>
              </w:rPr>
            </w:pPr>
          </w:p>
          <w:p w14:paraId="363C37B5" w14:textId="77777777" w:rsidR="00A2748E" w:rsidRPr="00243CD7" w:rsidRDefault="0041666F" w:rsidP="00243CD7">
            <w:pPr>
              <w:spacing w:after="0" w:line="240" w:lineRule="auto"/>
              <w:jc w:val="center"/>
              <w:rPr>
                <w:rFonts w:ascii="Arial" w:eastAsia="Times New Roman" w:hAnsi="Arial" w:cs="Arial"/>
                <w:b/>
                <w:bCs/>
                <w:sz w:val="20"/>
                <w:szCs w:val="20"/>
                <w:lang w:eastAsia="sl-SI"/>
              </w:rPr>
            </w:pPr>
            <w:r w:rsidRPr="00243CD7">
              <w:rPr>
                <w:rFonts w:ascii="Arial" w:eastAsia="Times New Roman" w:hAnsi="Arial" w:cs="Arial"/>
                <w:b/>
                <w:bCs/>
                <w:sz w:val="20"/>
                <w:szCs w:val="20"/>
                <w:lang w:eastAsia="sl-SI"/>
              </w:rPr>
              <w:t>7. člen</w:t>
            </w:r>
          </w:p>
          <w:p w14:paraId="3F31EAED" w14:textId="77777777" w:rsidR="00A2748E" w:rsidRPr="00243CD7" w:rsidRDefault="0041666F" w:rsidP="00243CD7">
            <w:pPr>
              <w:spacing w:after="0" w:line="240" w:lineRule="auto"/>
              <w:jc w:val="center"/>
              <w:rPr>
                <w:rFonts w:ascii="Arial" w:eastAsia="Times New Roman" w:hAnsi="Arial" w:cs="Arial"/>
                <w:b/>
                <w:bCs/>
                <w:sz w:val="20"/>
                <w:szCs w:val="20"/>
                <w:lang w:eastAsia="sl-SI"/>
              </w:rPr>
            </w:pPr>
            <w:r w:rsidRPr="00243CD7">
              <w:rPr>
                <w:rFonts w:ascii="Arial" w:eastAsia="Times New Roman" w:hAnsi="Arial" w:cs="Arial"/>
                <w:b/>
                <w:bCs/>
                <w:sz w:val="20"/>
                <w:szCs w:val="20"/>
                <w:lang w:eastAsia="sl-SI"/>
              </w:rPr>
              <w:t>(začetek veljavnosti)</w:t>
            </w:r>
          </w:p>
          <w:p w14:paraId="790E6D92" w14:textId="77777777" w:rsidR="00A2748E" w:rsidRPr="00455DAF" w:rsidRDefault="00A2748E" w:rsidP="002A5C4B">
            <w:pPr>
              <w:spacing w:after="0"/>
              <w:jc w:val="center"/>
              <w:rPr>
                <w:rFonts w:ascii="Arial" w:eastAsia="Times New Roman" w:hAnsi="Arial" w:cs="Arial"/>
                <w:sz w:val="20"/>
                <w:szCs w:val="20"/>
                <w:lang w:eastAsia="sl-SI"/>
              </w:rPr>
            </w:pPr>
          </w:p>
          <w:p w14:paraId="398E7453" w14:textId="77777777" w:rsidR="00A2748E" w:rsidRPr="00455DAF" w:rsidRDefault="0041666F" w:rsidP="00243CD7">
            <w:pPr>
              <w:spacing w:after="0" w:line="240" w:lineRule="auto"/>
              <w:ind w:firstLine="964"/>
              <w:jc w:val="both"/>
              <w:rPr>
                <w:rFonts w:ascii="Arial" w:eastAsia="Times New Roman" w:hAnsi="Arial" w:cs="Arial"/>
                <w:sz w:val="20"/>
                <w:szCs w:val="20"/>
                <w:lang w:eastAsia="sl-SI"/>
              </w:rPr>
            </w:pPr>
            <w:r w:rsidRPr="00455DAF">
              <w:rPr>
                <w:rFonts w:ascii="Arial" w:eastAsia="Times New Roman" w:hAnsi="Arial" w:cs="Arial"/>
                <w:sz w:val="20"/>
                <w:szCs w:val="20"/>
                <w:lang w:eastAsia="sl-SI"/>
              </w:rPr>
              <w:t xml:space="preserve">Ta uredba začne veljati naslednji dan po objavi v Uradnem listu Republike </w:t>
            </w:r>
            <w:r w:rsidRPr="00455DAF">
              <w:rPr>
                <w:rFonts w:ascii="Arial" w:eastAsia="Times New Roman" w:hAnsi="Arial" w:cs="Arial"/>
                <w:sz w:val="20"/>
                <w:szCs w:val="20"/>
                <w:lang w:eastAsia="sl-SI"/>
              </w:rPr>
              <w:t>Slovenije.</w:t>
            </w:r>
          </w:p>
          <w:p w14:paraId="2911586A" w14:textId="77777777" w:rsidR="00A2748E" w:rsidRPr="00455DAF" w:rsidRDefault="00A2748E" w:rsidP="00A2748E">
            <w:pPr>
              <w:shd w:val="clear" w:color="auto" w:fill="FFFFFF" w:themeFill="background1"/>
              <w:rPr>
                <w:rFonts w:ascii="Arial" w:eastAsia="Times New Roman" w:hAnsi="Arial" w:cs="Arial"/>
                <w:sz w:val="20"/>
                <w:szCs w:val="20"/>
                <w:lang w:eastAsia="sl-SI"/>
              </w:rPr>
            </w:pPr>
          </w:p>
          <w:p w14:paraId="1979A032" w14:textId="77777777" w:rsidR="002A5C4B" w:rsidRDefault="002A5C4B" w:rsidP="005D3683">
            <w:pPr>
              <w:shd w:val="clear" w:color="auto" w:fill="FFFFFF" w:themeFill="background1"/>
              <w:spacing w:after="0"/>
              <w:rPr>
                <w:rFonts w:ascii="Arial" w:eastAsia="Times New Roman" w:hAnsi="Arial" w:cs="Arial"/>
                <w:sz w:val="20"/>
                <w:szCs w:val="20"/>
                <w:lang w:eastAsia="sl-SI"/>
              </w:rPr>
            </w:pPr>
          </w:p>
          <w:p w14:paraId="6A034ECA" w14:textId="77777777" w:rsidR="002A5C4B" w:rsidRDefault="002A5C4B" w:rsidP="005D3683">
            <w:pPr>
              <w:shd w:val="clear" w:color="auto" w:fill="FFFFFF" w:themeFill="background1"/>
              <w:spacing w:after="0"/>
              <w:rPr>
                <w:rFonts w:ascii="Arial" w:eastAsia="Times New Roman" w:hAnsi="Arial" w:cs="Arial"/>
                <w:sz w:val="20"/>
                <w:szCs w:val="20"/>
                <w:lang w:eastAsia="sl-SI"/>
              </w:rPr>
            </w:pPr>
          </w:p>
          <w:p w14:paraId="1BF2972B" w14:textId="77777777" w:rsidR="00A2748E" w:rsidRPr="00455DAF" w:rsidRDefault="0041666F" w:rsidP="005D3683">
            <w:pPr>
              <w:shd w:val="clear" w:color="auto" w:fill="FFFFFF" w:themeFill="background1"/>
              <w:spacing w:after="0"/>
              <w:rPr>
                <w:rFonts w:ascii="Arial" w:eastAsia="Times New Roman" w:hAnsi="Arial" w:cs="Arial"/>
                <w:sz w:val="20"/>
                <w:szCs w:val="20"/>
                <w:lang w:eastAsia="sl-SI"/>
              </w:rPr>
            </w:pPr>
            <w:r w:rsidRPr="00455DAF">
              <w:rPr>
                <w:rFonts w:ascii="Arial" w:eastAsia="Times New Roman" w:hAnsi="Arial" w:cs="Arial"/>
                <w:sz w:val="20"/>
                <w:szCs w:val="20"/>
                <w:lang w:eastAsia="sl-SI"/>
              </w:rPr>
              <w:t>Št.</w:t>
            </w:r>
          </w:p>
          <w:p w14:paraId="449E02CB" w14:textId="77777777" w:rsidR="00A2748E" w:rsidRPr="00455DAF" w:rsidRDefault="0041666F" w:rsidP="005D3683">
            <w:pPr>
              <w:shd w:val="clear" w:color="auto" w:fill="FFFFFF" w:themeFill="background1"/>
              <w:spacing w:after="0"/>
              <w:rPr>
                <w:rFonts w:ascii="Arial" w:eastAsia="Times New Roman" w:hAnsi="Arial" w:cs="Arial"/>
                <w:sz w:val="20"/>
                <w:szCs w:val="20"/>
                <w:lang w:eastAsia="sl-SI"/>
              </w:rPr>
            </w:pPr>
            <w:r w:rsidRPr="00455DAF">
              <w:rPr>
                <w:rFonts w:ascii="Arial" w:eastAsia="Times New Roman" w:hAnsi="Arial" w:cs="Arial"/>
                <w:sz w:val="20"/>
                <w:szCs w:val="20"/>
                <w:lang w:eastAsia="sl-SI"/>
              </w:rPr>
              <w:t>Ljubljana, dne _________</w:t>
            </w:r>
          </w:p>
          <w:p w14:paraId="7CDE0C18" w14:textId="77777777" w:rsidR="00A2748E" w:rsidRPr="00455DAF" w:rsidRDefault="0041666F" w:rsidP="005D3683">
            <w:pPr>
              <w:shd w:val="clear" w:color="auto" w:fill="FFFFFF" w:themeFill="background1"/>
              <w:spacing w:after="0"/>
              <w:rPr>
                <w:rFonts w:ascii="Arial" w:eastAsia="Times New Roman" w:hAnsi="Arial" w:cs="Arial"/>
                <w:sz w:val="20"/>
                <w:szCs w:val="20"/>
                <w:lang w:eastAsia="sl-SI"/>
              </w:rPr>
            </w:pPr>
            <w:r w:rsidRPr="00455DAF">
              <w:rPr>
                <w:rFonts w:ascii="Arial" w:eastAsia="Times New Roman" w:hAnsi="Arial" w:cs="Arial"/>
                <w:sz w:val="20"/>
                <w:szCs w:val="20"/>
                <w:lang w:eastAsia="sl-SI"/>
              </w:rPr>
              <w:t>EVA 2024-1911-0026</w:t>
            </w:r>
            <w:r w:rsidRPr="00455DAF">
              <w:rPr>
                <w:rFonts w:ascii="Arial" w:eastAsia="Times New Roman" w:hAnsi="Arial" w:cs="Arial"/>
                <w:sz w:val="20"/>
                <w:szCs w:val="20"/>
                <w:lang w:eastAsia="sl-SI"/>
              </w:rPr>
              <w:tab/>
            </w:r>
            <w:r w:rsidRPr="00455DAF">
              <w:rPr>
                <w:rFonts w:ascii="Arial" w:eastAsia="Times New Roman" w:hAnsi="Arial" w:cs="Arial"/>
                <w:sz w:val="20"/>
                <w:szCs w:val="20"/>
                <w:lang w:eastAsia="sl-SI"/>
              </w:rPr>
              <w:tab/>
            </w:r>
            <w:r w:rsidRPr="00455DAF">
              <w:rPr>
                <w:rFonts w:ascii="Arial" w:eastAsia="Times New Roman" w:hAnsi="Arial" w:cs="Arial"/>
                <w:sz w:val="20"/>
                <w:szCs w:val="20"/>
                <w:lang w:eastAsia="sl-SI"/>
              </w:rPr>
              <w:tab/>
            </w:r>
            <w:r w:rsidRPr="00455DAF">
              <w:rPr>
                <w:rFonts w:ascii="Arial" w:eastAsia="Times New Roman" w:hAnsi="Arial" w:cs="Arial"/>
                <w:sz w:val="20"/>
                <w:szCs w:val="20"/>
                <w:lang w:eastAsia="sl-SI"/>
              </w:rPr>
              <w:tab/>
            </w:r>
            <w:r w:rsidRPr="00455DAF">
              <w:rPr>
                <w:rFonts w:ascii="Arial" w:eastAsia="Times New Roman" w:hAnsi="Arial" w:cs="Arial"/>
                <w:sz w:val="20"/>
                <w:szCs w:val="20"/>
                <w:lang w:eastAsia="sl-SI"/>
              </w:rPr>
              <w:tab/>
            </w:r>
            <w:r w:rsidRPr="00455DAF">
              <w:rPr>
                <w:rFonts w:ascii="Arial" w:eastAsia="Times New Roman" w:hAnsi="Arial" w:cs="Arial"/>
                <w:sz w:val="20"/>
                <w:szCs w:val="20"/>
                <w:lang w:eastAsia="sl-SI"/>
              </w:rPr>
              <w:tab/>
            </w:r>
            <w:r w:rsidR="00243CD7">
              <w:rPr>
                <w:rFonts w:ascii="Arial" w:eastAsia="Times New Roman" w:hAnsi="Arial" w:cs="Arial"/>
                <w:sz w:val="20"/>
                <w:szCs w:val="20"/>
                <w:lang w:eastAsia="sl-SI"/>
              </w:rPr>
              <w:t xml:space="preserve">                                     </w:t>
            </w:r>
            <w:r w:rsidRPr="00455DAF">
              <w:rPr>
                <w:rFonts w:ascii="Arial" w:eastAsia="Times New Roman" w:hAnsi="Arial" w:cs="Arial"/>
                <w:sz w:val="20"/>
                <w:szCs w:val="20"/>
                <w:lang w:eastAsia="sl-SI"/>
              </w:rPr>
              <w:t>Vlada Republike Slovenije</w:t>
            </w:r>
          </w:p>
          <w:p w14:paraId="6D82F990" w14:textId="77777777" w:rsidR="00A2748E" w:rsidRPr="00455DAF" w:rsidRDefault="0041666F" w:rsidP="005D3683">
            <w:pPr>
              <w:shd w:val="clear" w:color="auto" w:fill="FFFFFF" w:themeFill="background1"/>
              <w:spacing w:after="0"/>
              <w:ind w:left="4956" w:firstLine="708"/>
              <w:rPr>
                <w:rFonts w:ascii="Arial" w:eastAsia="Times New Roman" w:hAnsi="Arial" w:cs="Arial"/>
                <w:sz w:val="20"/>
                <w:szCs w:val="20"/>
                <w:lang w:eastAsia="sl-SI"/>
              </w:rPr>
            </w:pPr>
            <w:r w:rsidRPr="00455DAF">
              <w:rPr>
                <w:rFonts w:ascii="Arial" w:eastAsia="Times New Roman" w:hAnsi="Arial" w:cs="Arial"/>
                <w:sz w:val="20"/>
                <w:szCs w:val="20"/>
                <w:lang w:eastAsia="sl-SI"/>
              </w:rPr>
              <w:t xml:space="preserve">       dr. Robert Golob</w:t>
            </w:r>
          </w:p>
          <w:p w14:paraId="54AD0B76" w14:textId="77777777" w:rsidR="00A2748E" w:rsidRPr="00455DAF" w:rsidRDefault="0041666F" w:rsidP="005D3683">
            <w:pPr>
              <w:shd w:val="clear" w:color="auto" w:fill="FFFFFF" w:themeFill="background1"/>
              <w:spacing w:after="0"/>
              <w:ind w:left="5664" w:firstLine="708"/>
              <w:rPr>
                <w:rFonts w:ascii="Arial" w:eastAsia="Times New Roman" w:hAnsi="Arial" w:cs="Arial"/>
                <w:sz w:val="20"/>
                <w:szCs w:val="20"/>
                <w:lang w:eastAsia="sl-SI"/>
              </w:rPr>
            </w:pPr>
            <w:r w:rsidRPr="00455DAF">
              <w:rPr>
                <w:rFonts w:ascii="Arial" w:eastAsia="Times New Roman" w:hAnsi="Arial" w:cs="Arial"/>
                <w:sz w:val="20"/>
                <w:szCs w:val="20"/>
                <w:lang w:eastAsia="sl-SI"/>
              </w:rPr>
              <w:t>predsednik</w:t>
            </w:r>
          </w:p>
          <w:p w14:paraId="0D9D9B57" w14:textId="77777777" w:rsidR="00A2748E" w:rsidRDefault="00A2748E" w:rsidP="00A2748E">
            <w:pPr>
              <w:rPr>
                <w:rFonts w:ascii="Arial" w:eastAsia="Times New Roman" w:hAnsi="Arial" w:cs="Arial"/>
                <w:sz w:val="20"/>
                <w:szCs w:val="20"/>
                <w:lang w:eastAsia="sl-SI"/>
              </w:rPr>
            </w:pPr>
          </w:p>
          <w:p w14:paraId="725D1A8A" w14:textId="77777777" w:rsidR="00C826E3" w:rsidRPr="00455DAF" w:rsidRDefault="00C826E3" w:rsidP="00A2748E">
            <w:pPr>
              <w:rPr>
                <w:rFonts w:ascii="Arial" w:eastAsia="Times New Roman" w:hAnsi="Arial" w:cs="Arial"/>
                <w:sz w:val="20"/>
                <w:szCs w:val="20"/>
                <w:lang w:eastAsia="sl-SI"/>
              </w:rPr>
            </w:pPr>
          </w:p>
          <w:p w14:paraId="78D01A56" w14:textId="77777777" w:rsidR="00A2748E" w:rsidRPr="00455DAF" w:rsidRDefault="0041666F" w:rsidP="00A2748E">
            <w:pPr>
              <w:rPr>
                <w:rFonts w:ascii="Arial" w:eastAsia="Times New Roman" w:hAnsi="Arial" w:cs="Arial"/>
                <w:sz w:val="20"/>
                <w:szCs w:val="20"/>
                <w:lang w:eastAsia="sl-SI"/>
              </w:rPr>
            </w:pPr>
            <w:r w:rsidRPr="00455DAF">
              <w:rPr>
                <w:rFonts w:ascii="Arial" w:eastAsia="Times New Roman" w:hAnsi="Arial" w:cs="Arial"/>
                <w:sz w:val="20"/>
                <w:szCs w:val="20"/>
                <w:lang w:eastAsia="sl-SI"/>
              </w:rPr>
              <w:lastRenderedPageBreak/>
              <w:br w:type="page"/>
            </w:r>
          </w:p>
          <w:p w14:paraId="628F5F55" w14:textId="77777777" w:rsidR="002F52F0" w:rsidRDefault="002F52F0" w:rsidP="00486AC8">
            <w:pPr>
              <w:jc w:val="right"/>
              <w:rPr>
                <w:rFonts w:ascii="Arial" w:eastAsia="Times New Roman" w:hAnsi="Arial" w:cs="Arial"/>
                <w:sz w:val="20"/>
                <w:szCs w:val="20"/>
                <w:lang w:eastAsia="sl-SI"/>
              </w:rPr>
            </w:pPr>
          </w:p>
          <w:p w14:paraId="31493717" w14:textId="77777777" w:rsidR="00A2748E" w:rsidRPr="00455DAF" w:rsidRDefault="0041666F" w:rsidP="00486AC8">
            <w:pPr>
              <w:jc w:val="right"/>
              <w:rPr>
                <w:rFonts w:ascii="Arial" w:eastAsia="Times New Roman" w:hAnsi="Arial" w:cs="Arial"/>
                <w:sz w:val="20"/>
                <w:szCs w:val="20"/>
                <w:lang w:eastAsia="sl-SI"/>
              </w:rPr>
            </w:pPr>
            <w:r w:rsidRPr="00455DAF">
              <w:rPr>
                <w:rFonts w:ascii="Arial" w:eastAsia="Times New Roman" w:hAnsi="Arial" w:cs="Arial"/>
                <w:sz w:val="20"/>
                <w:szCs w:val="20"/>
                <w:lang w:eastAsia="sl-SI"/>
              </w:rPr>
              <w:t>Priloga 1</w:t>
            </w:r>
          </w:p>
          <w:p w14:paraId="60D346D1" w14:textId="77777777" w:rsidR="00A2748E" w:rsidRPr="00455DAF" w:rsidRDefault="0041666F" w:rsidP="00455DAF">
            <w:pPr>
              <w:jc w:val="center"/>
              <w:rPr>
                <w:rFonts w:ascii="Arial" w:eastAsia="Times New Roman" w:hAnsi="Arial" w:cs="Arial"/>
                <w:sz w:val="20"/>
                <w:szCs w:val="20"/>
                <w:lang w:eastAsia="sl-SI"/>
              </w:rPr>
            </w:pPr>
            <w:r w:rsidRPr="00455DAF">
              <w:rPr>
                <w:rFonts w:ascii="Arial" w:eastAsia="Times New Roman" w:hAnsi="Arial" w:cs="Arial"/>
                <w:sz w:val="20"/>
                <w:szCs w:val="20"/>
                <w:lang w:eastAsia="sl-SI"/>
              </w:rPr>
              <w:t>BISTVENE STORITVE</w:t>
            </w:r>
          </w:p>
          <w:p w14:paraId="2450BB7C" w14:textId="77777777" w:rsidR="00A2748E" w:rsidRPr="00455DAF" w:rsidRDefault="0041666F" w:rsidP="00A2748E">
            <w:pPr>
              <w:rPr>
                <w:rFonts w:ascii="Arial" w:eastAsia="Times New Roman" w:hAnsi="Arial" w:cs="Arial"/>
                <w:sz w:val="20"/>
                <w:szCs w:val="20"/>
                <w:lang w:eastAsia="sl-SI"/>
              </w:rPr>
            </w:pPr>
            <w:r w:rsidRPr="00455DAF">
              <w:rPr>
                <w:rFonts w:ascii="Arial" w:eastAsia="Times New Roman" w:hAnsi="Arial" w:cs="Arial"/>
                <w:sz w:val="20"/>
                <w:szCs w:val="20"/>
                <w:lang w:eastAsia="sl-SI"/>
              </w:rPr>
              <w:t>Bistvene storitve so:</w:t>
            </w:r>
          </w:p>
          <w:p w14:paraId="48354BAE" w14:textId="77777777" w:rsidR="00A2748E" w:rsidRPr="00455DAF" w:rsidRDefault="0041666F" w:rsidP="00A2748E">
            <w:pPr>
              <w:tabs>
                <w:tab w:val="left" w:pos="1701"/>
              </w:tabs>
              <w:rPr>
                <w:rFonts w:ascii="Arial" w:eastAsia="Times New Roman" w:hAnsi="Arial" w:cs="Arial"/>
                <w:sz w:val="20"/>
                <w:szCs w:val="20"/>
                <w:lang w:eastAsia="sl-SI"/>
              </w:rPr>
            </w:pPr>
            <w:r w:rsidRPr="00455DAF">
              <w:rPr>
                <w:rFonts w:ascii="Arial" w:eastAsia="Times New Roman" w:hAnsi="Arial" w:cs="Arial"/>
                <w:sz w:val="20"/>
                <w:szCs w:val="20"/>
                <w:lang w:eastAsia="sl-SI"/>
              </w:rPr>
              <w:t>1 SEKTOR ENERGETIKE:</w:t>
            </w:r>
          </w:p>
          <w:p w14:paraId="3FA51E90" w14:textId="77777777" w:rsidR="00A2748E" w:rsidRPr="00455DAF" w:rsidRDefault="0041666F" w:rsidP="00A2748E">
            <w:pPr>
              <w:ind w:left="708"/>
              <w:rPr>
                <w:rFonts w:ascii="Arial" w:eastAsia="Times New Roman" w:hAnsi="Arial" w:cs="Arial"/>
                <w:sz w:val="20"/>
                <w:szCs w:val="20"/>
                <w:lang w:eastAsia="sl-SI"/>
              </w:rPr>
            </w:pPr>
            <w:r w:rsidRPr="00455DAF">
              <w:rPr>
                <w:rFonts w:ascii="Arial" w:eastAsia="Times New Roman" w:hAnsi="Arial" w:cs="Arial"/>
                <w:sz w:val="20"/>
                <w:szCs w:val="20"/>
                <w:lang w:eastAsia="sl-SI"/>
              </w:rPr>
              <w:t xml:space="preserve">1.1 </w:t>
            </w:r>
            <w:r w:rsidRPr="00455DAF">
              <w:rPr>
                <w:rFonts w:ascii="Arial" w:eastAsia="Times New Roman" w:hAnsi="Arial" w:cs="Arial"/>
                <w:sz w:val="20"/>
                <w:szCs w:val="20"/>
                <w:lang w:eastAsia="sl-SI"/>
              </w:rPr>
              <w:t>elektrika:</w:t>
            </w:r>
          </w:p>
          <w:p w14:paraId="3C9257AC" w14:textId="77777777" w:rsidR="00A2748E" w:rsidRPr="00455DAF" w:rsidRDefault="0041666F" w:rsidP="00A2748E">
            <w:pPr>
              <w:pStyle w:val="Odstavekseznama"/>
              <w:numPr>
                <w:ilvl w:val="0"/>
                <w:numId w:val="27"/>
              </w:numPr>
              <w:spacing w:line="276" w:lineRule="auto"/>
              <w:jc w:val="both"/>
              <w:rPr>
                <w:rFonts w:ascii="Arial" w:eastAsia="Times New Roman" w:hAnsi="Arial" w:cs="Arial"/>
                <w:sz w:val="20"/>
                <w:szCs w:val="20"/>
                <w:lang w:eastAsia="sl-SI"/>
              </w:rPr>
            </w:pPr>
            <w:r w:rsidRPr="00455DAF">
              <w:rPr>
                <w:rFonts w:ascii="Arial" w:eastAsia="Times New Roman" w:hAnsi="Arial" w:cs="Arial"/>
                <w:sz w:val="20"/>
                <w:szCs w:val="20"/>
                <w:lang w:eastAsia="sl-SI"/>
              </w:rPr>
              <w:t>dobava električne energije (elektroenergetska podjetja);</w:t>
            </w:r>
          </w:p>
          <w:p w14:paraId="553A47C3" w14:textId="77777777" w:rsidR="00A2748E" w:rsidRPr="00455DAF" w:rsidRDefault="0041666F" w:rsidP="00A2748E">
            <w:pPr>
              <w:pStyle w:val="Odstavekseznama"/>
              <w:numPr>
                <w:ilvl w:val="0"/>
                <w:numId w:val="27"/>
              </w:numPr>
              <w:spacing w:line="276" w:lineRule="auto"/>
              <w:jc w:val="both"/>
              <w:rPr>
                <w:rFonts w:ascii="Arial" w:eastAsia="Times New Roman" w:hAnsi="Arial" w:cs="Arial"/>
                <w:sz w:val="20"/>
                <w:szCs w:val="20"/>
                <w:lang w:eastAsia="sl-SI"/>
              </w:rPr>
            </w:pPr>
            <w:r w:rsidRPr="00455DAF">
              <w:rPr>
                <w:rFonts w:ascii="Arial" w:eastAsia="Times New Roman" w:hAnsi="Arial" w:cs="Arial"/>
                <w:sz w:val="20"/>
                <w:szCs w:val="20"/>
                <w:lang w:eastAsia="sl-SI"/>
              </w:rPr>
              <w:t>obratovanje, vzdrževanje in razvoj distribucijskega sistema električne energije (operaterji distribucijskega sistema);</w:t>
            </w:r>
          </w:p>
          <w:p w14:paraId="37DFDB5B" w14:textId="77777777" w:rsidR="00A2748E" w:rsidRPr="00455DAF" w:rsidRDefault="0041666F" w:rsidP="00A2748E">
            <w:pPr>
              <w:pStyle w:val="Odstavekseznama"/>
              <w:numPr>
                <w:ilvl w:val="0"/>
                <w:numId w:val="27"/>
              </w:numPr>
              <w:spacing w:line="276" w:lineRule="auto"/>
              <w:jc w:val="both"/>
              <w:rPr>
                <w:rFonts w:ascii="Arial" w:eastAsia="Times New Roman" w:hAnsi="Arial" w:cs="Arial"/>
                <w:sz w:val="20"/>
                <w:szCs w:val="20"/>
                <w:lang w:eastAsia="sl-SI"/>
              </w:rPr>
            </w:pPr>
            <w:r w:rsidRPr="00455DAF">
              <w:rPr>
                <w:rFonts w:ascii="Arial" w:eastAsia="Times New Roman" w:hAnsi="Arial" w:cs="Arial"/>
                <w:sz w:val="20"/>
                <w:szCs w:val="20"/>
                <w:lang w:eastAsia="sl-SI"/>
              </w:rPr>
              <w:t>obratovanje, vzdrževanje in razvoj prenosnega sistema električne ener</w:t>
            </w:r>
            <w:r w:rsidRPr="00455DAF">
              <w:rPr>
                <w:rFonts w:ascii="Arial" w:eastAsia="Times New Roman" w:hAnsi="Arial" w:cs="Arial"/>
                <w:sz w:val="20"/>
                <w:szCs w:val="20"/>
                <w:lang w:eastAsia="sl-SI"/>
              </w:rPr>
              <w:t>gije (operaterji prenosnega sistema);</w:t>
            </w:r>
          </w:p>
          <w:p w14:paraId="21EF11E5" w14:textId="77777777" w:rsidR="00A2748E" w:rsidRPr="00455DAF" w:rsidRDefault="0041666F" w:rsidP="00A2748E">
            <w:pPr>
              <w:pStyle w:val="Odstavekseznama"/>
              <w:numPr>
                <w:ilvl w:val="0"/>
                <w:numId w:val="27"/>
              </w:numPr>
              <w:spacing w:line="276" w:lineRule="auto"/>
              <w:jc w:val="both"/>
              <w:rPr>
                <w:rFonts w:ascii="Arial" w:eastAsia="Times New Roman" w:hAnsi="Arial" w:cs="Arial"/>
                <w:sz w:val="20"/>
                <w:szCs w:val="20"/>
                <w:lang w:eastAsia="sl-SI"/>
              </w:rPr>
            </w:pPr>
            <w:r w:rsidRPr="00455DAF">
              <w:rPr>
                <w:rFonts w:ascii="Arial" w:eastAsia="Times New Roman" w:hAnsi="Arial" w:cs="Arial"/>
                <w:sz w:val="20"/>
                <w:szCs w:val="20"/>
                <w:lang w:eastAsia="sl-SI"/>
              </w:rPr>
              <w:t>proizvodnja električne energije (proizvajalci);</w:t>
            </w:r>
          </w:p>
          <w:p w14:paraId="6B8E3DE1" w14:textId="77777777" w:rsidR="00A2748E" w:rsidRPr="00455DAF" w:rsidRDefault="0041666F" w:rsidP="00A2748E">
            <w:pPr>
              <w:pStyle w:val="Odstavekseznama"/>
              <w:numPr>
                <w:ilvl w:val="0"/>
                <w:numId w:val="27"/>
              </w:numPr>
              <w:spacing w:line="276" w:lineRule="auto"/>
              <w:jc w:val="both"/>
              <w:rPr>
                <w:rFonts w:ascii="Arial" w:eastAsia="Times New Roman" w:hAnsi="Arial" w:cs="Arial"/>
                <w:sz w:val="20"/>
                <w:szCs w:val="20"/>
                <w:lang w:eastAsia="sl-SI"/>
              </w:rPr>
            </w:pPr>
            <w:r w:rsidRPr="00455DAF">
              <w:rPr>
                <w:rFonts w:ascii="Arial" w:eastAsia="Times New Roman" w:hAnsi="Arial" w:cs="Arial"/>
                <w:sz w:val="20"/>
                <w:szCs w:val="20"/>
                <w:lang w:eastAsia="sl-SI"/>
              </w:rPr>
              <w:t>storitev imenovanega operaterja trga električne energije (imenovani operaterji trga električne energije);</w:t>
            </w:r>
          </w:p>
          <w:p w14:paraId="4AE8C9B6" w14:textId="77777777" w:rsidR="00A2748E" w:rsidRPr="00455DAF" w:rsidRDefault="0041666F" w:rsidP="00A2748E">
            <w:pPr>
              <w:pStyle w:val="Odstavekseznama"/>
              <w:numPr>
                <w:ilvl w:val="0"/>
                <w:numId w:val="27"/>
              </w:numPr>
              <w:spacing w:line="276" w:lineRule="auto"/>
              <w:jc w:val="both"/>
              <w:rPr>
                <w:rFonts w:ascii="Arial" w:eastAsia="Times New Roman" w:hAnsi="Arial" w:cs="Arial"/>
                <w:sz w:val="20"/>
                <w:szCs w:val="20"/>
                <w:lang w:eastAsia="sl-SI"/>
              </w:rPr>
            </w:pPr>
            <w:r w:rsidRPr="00455DAF">
              <w:rPr>
                <w:rFonts w:ascii="Arial" w:eastAsia="Times New Roman" w:hAnsi="Arial" w:cs="Arial"/>
                <w:sz w:val="20"/>
                <w:szCs w:val="20"/>
                <w:lang w:eastAsia="sl-SI"/>
              </w:rPr>
              <w:t>prilagajanje odjema (udeleženci na trgu električne energije);</w:t>
            </w:r>
          </w:p>
          <w:p w14:paraId="5F8F3763" w14:textId="77777777" w:rsidR="00A2748E" w:rsidRPr="00455DAF" w:rsidRDefault="0041666F" w:rsidP="00A2748E">
            <w:pPr>
              <w:pStyle w:val="Odstavekseznama"/>
              <w:numPr>
                <w:ilvl w:val="0"/>
                <w:numId w:val="27"/>
              </w:numPr>
              <w:spacing w:line="276" w:lineRule="auto"/>
              <w:jc w:val="both"/>
              <w:rPr>
                <w:rFonts w:ascii="Arial" w:eastAsia="Times New Roman" w:hAnsi="Arial" w:cs="Arial"/>
                <w:sz w:val="20"/>
                <w:szCs w:val="20"/>
                <w:lang w:eastAsia="sl-SI"/>
              </w:rPr>
            </w:pPr>
            <w:r w:rsidRPr="00455DAF">
              <w:rPr>
                <w:rFonts w:ascii="Arial" w:eastAsia="Times New Roman" w:hAnsi="Arial" w:cs="Arial"/>
                <w:sz w:val="20"/>
                <w:szCs w:val="20"/>
                <w:lang w:eastAsia="sl-SI"/>
              </w:rPr>
              <w:t>ag</w:t>
            </w:r>
            <w:r w:rsidRPr="00455DAF">
              <w:rPr>
                <w:rFonts w:ascii="Arial" w:eastAsia="Times New Roman" w:hAnsi="Arial" w:cs="Arial"/>
                <w:sz w:val="20"/>
                <w:szCs w:val="20"/>
                <w:lang w:eastAsia="sl-SI"/>
              </w:rPr>
              <w:t>regiranje električne energije (udeleženci na trgu električne energije);</w:t>
            </w:r>
          </w:p>
          <w:p w14:paraId="144CBCDD" w14:textId="77777777" w:rsidR="00A2748E" w:rsidRPr="00455DAF" w:rsidRDefault="0041666F" w:rsidP="00A2748E">
            <w:pPr>
              <w:pStyle w:val="Odstavekseznama"/>
              <w:numPr>
                <w:ilvl w:val="0"/>
                <w:numId w:val="27"/>
              </w:numPr>
              <w:spacing w:line="276" w:lineRule="auto"/>
              <w:jc w:val="both"/>
              <w:rPr>
                <w:rFonts w:ascii="Arial" w:eastAsia="Times New Roman" w:hAnsi="Arial" w:cs="Arial"/>
                <w:sz w:val="20"/>
                <w:szCs w:val="20"/>
                <w:lang w:eastAsia="sl-SI"/>
              </w:rPr>
            </w:pPr>
            <w:r w:rsidRPr="00455DAF">
              <w:rPr>
                <w:rFonts w:ascii="Arial" w:eastAsia="Times New Roman" w:hAnsi="Arial" w:cs="Arial"/>
                <w:sz w:val="20"/>
                <w:szCs w:val="20"/>
                <w:lang w:eastAsia="sl-SI"/>
              </w:rPr>
              <w:t>shranjevanje energije (udeleženci na trgu električne energije);</w:t>
            </w:r>
          </w:p>
          <w:p w14:paraId="5EF63357" w14:textId="77777777" w:rsidR="00A2748E" w:rsidRPr="00455DAF" w:rsidRDefault="0041666F" w:rsidP="00A2748E">
            <w:pPr>
              <w:ind w:left="708"/>
              <w:rPr>
                <w:rFonts w:ascii="Arial" w:eastAsia="Times New Roman" w:hAnsi="Arial" w:cs="Arial"/>
                <w:sz w:val="20"/>
                <w:szCs w:val="20"/>
                <w:lang w:eastAsia="sl-SI"/>
              </w:rPr>
            </w:pPr>
            <w:r w:rsidRPr="00455DAF">
              <w:rPr>
                <w:rFonts w:ascii="Arial" w:eastAsia="Times New Roman" w:hAnsi="Arial" w:cs="Arial"/>
                <w:sz w:val="20"/>
                <w:szCs w:val="20"/>
                <w:lang w:eastAsia="sl-SI"/>
              </w:rPr>
              <w:t>1.2 daljinsko ogrevanje in hlajenje:</w:t>
            </w:r>
          </w:p>
          <w:p w14:paraId="261C6E45" w14:textId="77777777" w:rsidR="00A2748E" w:rsidRPr="00455DAF" w:rsidRDefault="0041666F" w:rsidP="00A2748E">
            <w:pPr>
              <w:pStyle w:val="Odstavekseznama"/>
              <w:numPr>
                <w:ilvl w:val="0"/>
                <w:numId w:val="27"/>
              </w:numPr>
              <w:spacing w:line="276" w:lineRule="auto"/>
              <w:jc w:val="both"/>
              <w:rPr>
                <w:rFonts w:ascii="Arial" w:eastAsia="Times New Roman" w:hAnsi="Arial" w:cs="Arial"/>
                <w:sz w:val="20"/>
                <w:szCs w:val="20"/>
                <w:lang w:eastAsia="sl-SI"/>
              </w:rPr>
            </w:pPr>
            <w:r w:rsidRPr="00455DAF">
              <w:rPr>
                <w:rFonts w:ascii="Arial" w:eastAsia="Times New Roman" w:hAnsi="Arial" w:cs="Arial"/>
                <w:sz w:val="20"/>
                <w:szCs w:val="20"/>
                <w:lang w:eastAsia="sl-SI"/>
              </w:rPr>
              <w:t xml:space="preserve">sistemi daljinskega ogrevanja in hlajenja: zagotavljanje daljinskega </w:t>
            </w:r>
            <w:r w:rsidRPr="00455DAF">
              <w:rPr>
                <w:rFonts w:ascii="Arial" w:eastAsia="Times New Roman" w:hAnsi="Arial" w:cs="Arial"/>
                <w:sz w:val="20"/>
                <w:szCs w:val="20"/>
                <w:lang w:eastAsia="sl-SI"/>
              </w:rPr>
              <w:t>ogrevanja ali daljinskega hlajenja (upravljavci daljinskega ogrevanja ali daljinskega hlajenja);</w:t>
            </w:r>
          </w:p>
          <w:p w14:paraId="2BBF027E" w14:textId="77777777" w:rsidR="00A2748E" w:rsidRPr="00455DAF" w:rsidRDefault="0041666F" w:rsidP="00A2748E">
            <w:pPr>
              <w:ind w:left="708"/>
              <w:rPr>
                <w:rFonts w:ascii="Arial" w:eastAsia="Times New Roman" w:hAnsi="Arial" w:cs="Arial"/>
                <w:sz w:val="20"/>
                <w:szCs w:val="20"/>
                <w:lang w:eastAsia="sl-SI"/>
              </w:rPr>
            </w:pPr>
            <w:r w:rsidRPr="00455DAF">
              <w:rPr>
                <w:rFonts w:ascii="Arial" w:eastAsia="Times New Roman" w:hAnsi="Arial" w:cs="Arial"/>
                <w:sz w:val="20"/>
                <w:szCs w:val="20"/>
                <w:lang w:eastAsia="sl-SI"/>
              </w:rPr>
              <w:t xml:space="preserve">1.3 nafta: </w:t>
            </w:r>
          </w:p>
          <w:p w14:paraId="59CF62CE" w14:textId="77777777" w:rsidR="00A2748E" w:rsidRPr="00455DAF" w:rsidRDefault="0041666F" w:rsidP="00A2748E">
            <w:pPr>
              <w:pStyle w:val="Odstavekseznama"/>
              <w:numPr>
                <w:ilvl w:val="0"/>
                <w:numId w:val="28"/>
              </w:numPr>
              <w:spacing w:line="276" w:lineRule="auto"/>
              <w:jc w:val="both"/>
              <w:rPr>
                <w:rFonts w:ascii="Arial" w:eastAsia="Times New Roman" w:hAnsi="Arial" w:cs="Arial"/>
                <w:sz w:val="20"/>
                <w:szCs w:val="20"/>
                <w:lang w:eastAsia="sl-SI"/>
              </w:rPr>
            </w:pPr>
            <w:r w:rsidRPr="00455DAF">
              <w:rPr>
                <w:rFonts w:ascii="Arial" w:eastAsia="Times New Roman" w:hAnsi="Arial" w:cs="Arial"/>
                <w:sz w:val="20"/>
                <w:szCs w:val="20"/>
                <w:lang w:eastAsia="sl-SI"/>
              </w:rPr>
              <w:t>transport nafte (upravljavci naftovodov);</w:t>
            </w:r>
          </w:p>
          <w:p w14:paraId="040E5A2C" w14:textId="77777777" w:rsidR="00A2748E" w:rsidRPr="00455DAF" w:rsidRDefault="0041666F" w:rsidP="00A2748E">
            <w:pPr>
              <w:pStyle w:val="Odstavekseznama"/>
              <w:numPr>
                <w:ilvl w:val="0"/>
                <w:numId w:val="28"/>
              </w:numPr>
              <w:spacing w:line="276" w:lineRule="auto"/>
              <w:jc w:val="both"/>
              <w:rPr>
                <w:rFonts w:ascii="Arial" w:eastAsia="Times New Roman" w:hAnsi="Arial" w:cs="Arial"/>
                <w:sz w:val="20"/>
                <w:szCs w:val="20"/>
                <w:lang w:eastAsia="sl-SI"/>
              </w:rPr>
            </w:pPr>
            <w:r w:rsidRPr="00455DAF">
              <w:rPr>
                <w:rFonts w:ascii="Arial" w:eastAsia="Times New Roman" w:hAnsi="Arial" w:cs="Arial"/>
                <w:sz w:val="20"/>
                <w:szCs w:val="20"/>
                <w:lang w:eastAsia="sl-SI"/>
              </w:rPr>
              <w:t>proizvodnja nafte (izvajalci proizvodnje nafte);</w:t>
            </w:r>
          </w:p>
          <w:p w14:paraId="35A5FB96" w14:textId="77777777" w:rsidR="00A2748E" w:rsidRPr="00455DAF" w:rsidRDefault="0041666F" w:rsidP="00A2748E">
            <w:pPr>
              <w:pStyle w:val="Odstavekseznama"/>
              <w:numPr>
                <w:ilvl w:val="0"/>
                <w:numId w:val="28"/>
              </w:numPr>
              <w:spacing w:line="276" w:lineRule="auto"/>
              <w:jc w:val="both"/>
              <w:rPr>
                <w:rFonts w:ascii="Arial" w:eastAsia="Times New Roman" w:hAnsi="Arial" w:cs="Arial"/>
                <w:sz w:val="20"/>
                <w:szCs w:val="20"/>
                <w:lang w:eastAsia="sl-SI"/>
              </w:rPr>
            </w:pPr>
            <w:r w:rsidRPr="00455DAF">
              <w:rPr>
                <w:rFonts w:ascii="Arial" w:eastAsia="Times New Roman" w:hAnsi="Arial" w:cs="Arial"/>
                <w:sz w:val="20"/>
                <w:szCs w:val="20"/>
                <w:lang w:eastAsia="sl-SI"/>
              </w:rPr>
              <w:t>rafiniranje in predelava nafte (upravljavci obratov za r</w:t>
            </w:r>
            <w:r w:rsidRPr="00455DAF">
              <w:rPr>
                <w:rFonts w:ascii="Arial" w:eastAsia="Times New Roman" w:hAnsi="Arial" w:cs="Arial"/>
                <w:sz w:val="20"/>
                <w:szCs w:val="20"/>
                <w:lang w:eastAsia="sl-SI"/>
              </w:rPr>
              <w:t>afiniranje in predelavo nafte);</w:t>
            </w:r>
          </w:p>
          <w:p w14:paraId="3BB18CC6" w14:textId="77777777" w:rsidR="00A2748E" w:rsidRPr="00455DAF" w:rsidRDefault="0041666F" w:rsidP="00A2748E">
            <w:pPr>
              <w:pStyle w:val="Odstavekseznama"/>
              <w:numPr>
                <w:ilvl w:val="0"/>
                <w:numId w:val="28"/>
              </w:numPr>
              <w:spacing w:line="276" w:lineRule="auto"/>
              <w:jc w:val="both"/>
              <w:rPr>
                <w:rFonts w:ascii="Arial" w:eastAsia="Times New Roman" w:hAnsi="Arial" w:cs="Arial"/>
                <w:sz w:val="20"/>
                <w:szCs w:val="20"/>
                <w:lang w:eastAsia="sl-SI"/>
              </w:rPr>
            </w:pPr>
            <w:r w:rsidRPr="00455DAF">
              <w:rPr>
                <w:rFonts w:ascii="Arial" w:eastAsia="Times New Roman" w:hAnsi="Arial" w:cs="Arial"/>
                <w:sz w:val="20"/>
                <w:szCs w:val="20"/>
                <w:lang w:eastAsia="sl-SI"/>
              </w:rPr>
              <w:t>skladiščenje nafte (upravljavci skladišč nafte);</w:t>
            </w:r>
          </w:p>
          <w:p w14:paraId="25725542" w14:textId="77777777" w:rsidR="00A2748E" w:rsidRPr="00455DAF" w:rsidRDefault="0041666F" w:rsidP="00A2748E">
            <w:pPr>
              <w:pStyle w:val="Odstavekseznama"/>
              <w:numPr>
                <w:ilvl w:val="0"/>
                <w:numId w:val="28"/>
              </w:numPr>
              <w:spacing w:line="276" w:lineRule="auto"/>
              <w:jc w:val="both"/>
              <w:rPr>
                <w:rFonts w:ascii="Arial" w:eastAsia="Times New Roman" w:hAnsi="Arial" w:cs="Arial"/>
                <w:sz w:val="20"/>
                <w:szCs w:val="20"/>
                <w:lang w:eastAsia="sl-SI"/>
              </w:rPr>
            </w:pPr>
            <w:r w:rsidRPr="00455DAF">
              <w:rPr>
                <w:rFonts w:ascii="Arial" w:eastAsia="Times New Roman" w:hAnsi="Arial" w:cs="Arial"/>
                <w:sz w:val="20"/>
                <w:szCs w:val="20"/>
                <w:lang w:eastAsia="sl-SI"/>
              </w:rPr>
              <w:t>upravljanje zalog nafte, vključno z varnostnimi zalogami in posebnimi zalogami nafte (osrednji organi za vzdrževanje zalog);</w:t>
            </w:r>
          </w:p>
          <w:p w14:paraId="2E3D89D6" w14:textId="77777777" w:rsidR="00A2748E" w:rsidRPr="00455DAF" w:rsidRDefault="0041666F" w:rsidP="00A2748E">
            <w:pPr>
              <w:ind w:left="708"/>
              <w:rPr>
                <w:rFonts w:ascii="Arial" w:eastAsia="Times New Roman" w:hAnsi="Arial" w:cs="Arial"/>
                <w:sz w:val="20"/>
                <w:szCs w:val="20"/>
                <w:lang w:eastAsia="sl-SI"/>
              </w:rPr>
            </w:pPr>
            <w:r w:rsidRPr="00455DAF">
              <w:rPr>
                <w:rFonts w:ascii="Arial" w:eastAsia="Times New Roman" w:hAnsi="Arial" w:cs="Arial"/>
                <w:sz w:val="20"/>
                <w:szCs w:val="20"/>
                <w:lang w:eastAsia="sl-SI"/>
              </w:rPr>
              <w:t>1.4 plin:</w:t>
            </w:r>
          </w:p>
          <w:p w14:paraId="09DDADD0" w14:textId="77777777" w:rsidR="00A2748E" w:rsidRPr="00455DAF" w:rsidRDefault="0041666F" w:rsidP="00A2748E">
            <w:pPr>
              <w:pStyle w:val="Odstavekseznama"/>
              <w:numPr>
                <w:ilvl w:val="0"/>
                <w:numId w:val="29"/>
              </w:numPr>
              <w:spacing w:line="276" w:lineRule="auto"/>
              <w:jc w:val="both"/>
              <w:rPr>
                <w:rFonts w:ascii="Arial" w:eastAsia="Times New Roman" w:hAnsi="Arial" w:cs="Arial"/>
                <w:sz w:val="20"/>
                <w:szCs w:val="20"/>
                <w:lang w:eastAsia="sl-SI"/>
              </w:rPr>
            </w:pPr>
            <w:r w:rsidRPr="00455DAF">
              <w:rPr>
                <w:rFonts w:ascii="Arial" w:eastAsia="Times New Roman" w:hAnsi="Arial" w:cs="Arial"/>
                <w:sz w:val="20"/>
                <w:szCs w:val="20"/>
                <w:lang w:eastAsia="sl-SI"/>
              </w:rPr>
              <w:t xml:space="preserve">dobava plina </w:t>
            </w:r>
            <w:r w:rsidRPr="00455DAF">
              <w:rPr>
                <w:rFonts w:ascii="Arial" w:eastAsia="Times New Roman" w:hAnsi="Arial" w:cs="Arial"/>
                <w:sz w:val="20"/>
                <w:szCs w:val="20"/>
                <w:lang w:eastAsia="sl-SI"/>
              </w:rPr>
              <w:t>(dobavitelji);</w:t>
            </w:r>
          </w:p>
          <w:p w14:paraId="1861BA97" w14:textId="77777777" w:rsidR="00A2748E" w:rsidRPr="00455DAF" w:rsidRDefault="0041666F" w:rsidP="00A2748E">
            <w:pPr>
              <w:pStyle w:val="Odstavekseznama"/>
              <w:numPr>
                <w:ilvl w:val="0"/>
                <w:numId w:val="29"/>
              </w:numPr>
              <w:spacing w:line="276" w:lineRule="auto"/>
              <w:jc w:val="both"/>
              <w:rPr>
                <w:rFonts w:ascii="Arial" w:eastAsia="Times New Roman" w:hAnsi="Arial" w:cs="Arial"/>
                <w:sz w:val="20"/>
                <w:szCs w:val="20"/>
                <w:lang w:eastAsia="sl-SI"/>
              </w:rPr>
            </w:pPr>
            <w:r w:rsidRPr="00455DAF">
              <w:rPr>
                <w:rFonts w:ascii="Arial" w:eastAsia="Times New Roman" w:hAnsi="Arial" w:cs="Arial"/>
                <w:sz w:val="20"/>
                <w:szCs w:val="20"/>
                <w:lang w:eastAsia="sl-SI"/>
              </w:rPr>
              <w:t>distribucija plina (operaterji distribucijskega sistema);</w:t>
            </w:r>
          </w:p>
          <w:p w14:paraId="783FE4E8" w14:textId="77777777" w:rsidR="00A2748E" w:rsidRPr="00455DAF" w:rsidRDefault="0041666F" w:rsidP="00A2748E">
            <w:pPr>
              <w:pStyle w:val="Odstavekseznama"/>
              <w:numPr>
                <w:ilvl w:val="0"/>
                <w:numId w:val="29"/>
              </w:numPr>
              <w:spacing w:line="276" w:lineRule="auto"/>
              <w:jc w:val="both"/>
              <w:rPr>
                <w:rFonts w:ascii="Arial" w:eastAsia="Times New Roman" w:hAnsi="Arial" w:cs="Arial"/>
                <w:sz w:val="20"/>
                <w:szCs w:val="20"/>
                <w:lang w:eastAsia="sl-SI"/>
              </w:rPr>
            </w:pPr>
            <w:r w:rsidRPr="00455DAF">
              <w:rPr>
                <w:rFonts w:ascii="Arial" w:eastAsia="Times New Roman" w:hAnsi="Arial" w:cs="Arial"/>
                <w:sz w:val="20"/>
                <w:szCs w:val="20"/>
                <w:lang w:eastAsia="sl-SI"/>
              </w:rPr>
              <w:t>prenos plina (operaterji prenosnega sistema);</w:t>
            </w:r>
          </w:p>
          <w:p w14:paraId="463D7F02" w14:textId="77777777" w:rsidR="00A2748E" w:rsidRPr="00455DAF" w:rsidRDefault="0041666F" w:rsidP="00A2748E">
            <w:pPr>
              <w:pStyle w:val="Odstavekseznama"/>
              <w:numPr>
                <w:ilvl w:val="0"/>
                <w:numId w:val="29"/>
              </w:numPr>
              <w:spacing w:line="276" w:lineRule="auto"/>
              <w:jc w:val="both"/>
              <w:rPr>
                <w:rFonts w:ascii="Arial" w:eastAsia="Times New Roman" w:hAnsi="Arial" w:cs="Arial"/>
                <w:sz w:val="20"/>
                <w:szCs w:val="20"/>
                <w:lang w:eastAsia="sl-SI"/>
              </w:rPr>
            </w:pPr>
            <w:r w:rsidRPr="00455DAF">
              <w:rPr>
                <w:rFonts w:ascii="Arial" w:eastAsia="Times New Roman" w:hAnsi="Arial" w:cs="Arial"/>
                <w:sz w:val="20"/>
                <w:szCs w:val="20"/>
                <w:lang w:eastAsia="sl-SI"/>
              </w:rPr>
              <w:t>skladiščenje plina (operaterji skladiščnega sistema);</w:t>
            </w:r>
          </w:p>
          <w:p w14:paraId="403E4AC4" w14:textId="77777777" w:rsidR="00A2748E" w:rsidRPr="00455DAF" w:rsidRDefault="0041666F" w:rsidP="00A2748E">
            <w:pPr>
              <w:pStyle w:val="Odstavekseznama"/>
              <w:numPr>
                <w:ilvl w:val="0"/>
                <w:numId w:val="29"/>
              </w:numPr>
              <w:spacing w:line="276" w:lineRule="auto"/>
              <w:jc w:val="both"/>
              <w:rPr>
                <w:rFonts w:ascii="Arial" w:eastAsia="Times New Roman" w:hAnsi="Arial" w:cs="Arial"/>
                <w:sz w:val="20"/>
                <w:szCs w:val="20"/>
                <w:lang w:eastAsia="sl-SI"/>
              </w:rPr>
            </w:pPr>
            <w:r w:rsidRPr="00455DAF">
              <w:rPr>
                <w:rFonts w:ascii="Arial" w:eastAsia="Times New Roman" w:hAnsi="Arial" w:cs="Arial"/>
                <w:sz w:val="20"/>
                <w:szCs w:val="20"/>
                <w:lang w:eastAsia="sl-SI"/>
              </w:rPr>
              <w:t>upravljanje sistema za utekočinjeni zemeljski plin (UZP) (operaterji sistema za UZP</w:t>
            </w:r>
            <w:r w:rsidRPr="00455DAF">
              <w:rPr>
                <w:rFonts w:ascii="Arial" w:eastAsia="Times New Roman" w:hAnsi="Arial" w:cs="Arial"/>
                <w:sz w:val="20"/>
                <w:szCs w:val="20"/>
                <w:lang w:eastAsia="sl-SI"/>
              </w:rPr>
              <w:t>);</w:t>
            </w:r>
          </w:p>
          <w:p w14:paraId="30C70F48" w14:textId="77777777" w:rsidR="00A2748E" w:rsidRPr="00455DAF" w:rsidRDefault="0041666F" w:rsidP="00A2748E">
            <w:pPr>
              <w:pStyle w:val="Odstavekseznama"/>
              <w:numPr>
                <w:ilvl w:val="0"/>
                <w:numId w:val="29"/>
              </w:numPr>
              <w:spacing w:line="276" w:lineRule="auto"/>
              <w:jc w:val="both"/>
              <w:rPr>
                <w:rFonts w:ascii="Arial" w:eastAsia="Times New Roman" w:hAnsi="Arial" w:cs="Arial"/>
                <w:sz w:val="20"/>
                <w:szCs w:val="20"/>
                <w:lang w:eastAsia="sl-SI"/>
              </w:rPr>
            </w:pPr>
            <w:r w:rsidRPr="00455DAF">
              <w:rPr>
                <w:rFonts w:ascii="Arial" w:eastAsia="Times New Roman" w:hAnsi="Arial" w:cs="Arial"/>
                <w:sz w:val="20"/>
                <w:szCs w:val="20"/>
                <w:lang w:eastAsia="sl-SI"/>
              </w:rPr>
              <w:t>proizvodnja zemeljskega plina (podjetja plinskega gospodarstva);</w:t>
            </w:r>
          </w:p>
          <w:p w14:paraId="5FA1FAF8" w14:textId="77777777" w:rsidR="00A2748E" w:rsidRPr="00455DAF" w:rsidRDefault="0041666F" w:rsidP="00A2748E">
            <w:pPr>
              <w:pStyle w:val="Odstavekseznama"/>
              <w:numPr>
                <w:ilvl w:val="0"/>
                <w:numId w:val="29"/>
              </w:numPr>
              <w:spacing w:line="276" w:lineRule="auto"/>
              <w:jc w:val="both"/>
              <w:rPr>
                <w:rFonts w:ascii="Arial" w:eastAsia="Times New Roman" w:hAnsi="Arial" w:cs="Arial"/>
                <w:sz w:val="20"/>
                <w:szCs w:val="20"/>
                <w:lang w:eastAsia="sl-SI"/>
              </w:rPr>
            </w:pPr>
            <w:r w:rsidRPr="00455DAF">
              <w:rPr>
                <w:rFonts w:ascii="Arial" w:eastAsia="Times New Roman" w:hAnsi="Arial" w:cs="Arial"/>
                <w:sz w:val="20"/>
                <w:szCs w:val="20"/>
                <w:lang w:eastAsia="sl-SI"/>
              </w:rPr>
              <w:t>nabava zemeljskega plina (podjetja plinskega gospodarstva);</w:t>
            </w:r>
          </w:p>
          <w:p w14:paraId="6425F6AD" w14:textId="77777777" w:rsidR="00A2748E" w:rsidRPr="00455DAF" w:rsidRDefault="0041666F" w:rsidP="00A2748E">
            <w:pPr>
              <w:pStyle w:val="Odstavekseznama"/>
              <w:numPr>
                <w:ilvl w:val="0"/>
                <w:numId w:val="29"/>
              </w:numPr>
              <w:spacing w:line="276" w:lineRule="auto"/>
              <w:jc w:val="both"/>
              <w:rPr>
                <w:rFonts w:ascii="Arial" w:eastAsia="Times New Roman" w:hAnsi="Arial" w:cs="Arial"/>
                <w:sz w:val="20"/>
                <w:szCs w:val="20"/>
                <w:lang w:eastAsia="sl-SI"/>
              </w:rPr>
            </w:pPr>
            <w:r w:rsidRPr="00455DAF">
              <w:rPr>
                <w:rFonts w:ascii="Arial" w:eastAsia="Times New Roman" w:hAnsi="Arial" w:cs="Arial"/>
                <w:sz w:val="20"/>
                <w:szCs w:val="20"/>
                <w:lang w:eastAsia="sl-SI"/>
              </w:rPr>
              <w:t>rafiniranje in predelava zemeljskega plina (upravljavci obratov za rafiniranje in predelavo zemeljskega plina);</w:t>
            </w:r>
          </w:p>
          <w:p w14:paraId="1F752AFC" w14:textId="77777777" w:rsidR="00A2748E" w:rsidRPr="00455DAF" w:rsidRDefault="0041666F" w:rsidP="00A2748E">
            <w:pPr>
              <w:ind w:left="708" w:firstLine="1"/>
              <w:rPr>
                <w:rFonts w:ascii="Arial" w:eastAsia="Times New Roman" w:hAnsi="Arial" w:cs="Arial"/>
                <w:sz w:val="20"/>
                <w:szCs w:val="20"/>
                <w:lang w:eastAsia="sl-SI"/>
              </w:rPr>
            </w:pPr>
            <w:r w:rsidRPr="00455DAF">
              <w:rPr>
                <w:rFonts w:ascii="Arial" w:eastAsia="Times New Roman" w:hAnsi="Arial" w:cs="Arial"/>
                <w:sz w:val="20"/>
                <w:szCs w:val="20"/>
                <w:lang w:eastAsia="sl-SI"/>
              </w:rPr>
              <w:lastRenderedPageBreak/>
              <w:t>1.5 vodik:</w:t>
            </w:r>
          </w:p>
          <w:p w14:paraId="6CFEBABE" w14:textId="77777777" w:rsidR="00A2748E" w:rsidRPr="00455DAF" w:rsidRDefault="0041666F" w:rsidP="00A2748E">
            <w:pPr>
              <w:pStyle w:val="Odstavekseznama"/>
              <w:numPr>
                <w:ilvl w:val="0"/>
                <w:numId w:val="30"/>
              </w:numPr>
              <w:spacing w:line="276" w:lineRule="auto"/>
              <w:jc w:val="both"/>
              <w:rPr>
                <w:rFonts w:ascii="Arial" w:eastAsia="Times New Roman" w:hAnsi="Arial" w:cs="Arial"/>
                <w:sz w:val="20"/>
                <w:szCs w:val="20"/>
                <w:lang w:eastAsia="sl-SI"/>
              </w:rPr>
            </w:pPr>
            <w:r w:rsidRPr="00455DAF">
              <w:rPr>
                <w:rFonts w:ascii="Arial" w:eastAsia="Times New Roman" w:hAnsi="Arial" w:cs="Arial"/>
                <w:sz w:val="20"/>
                <w:szCs w:val="20"/>
                <w:lang w:eastAsia="sl-SI"/>
              </w:rPr>
              <w:t>proiz</w:t>
            </w:r>
            <w:r w:rsidRPr="00455DAF">
              <w:rPr>
                <w:rFonts w:ascii="Arial" w:eastAsia="Times New Roman" w:hAnsi="Arial" w:cs="Arial"/>
                <w:sz w:val="20"/>
                <w:szCs w:val="20"/>
                <w:lang w:eastAsia="sl-SI"/>
              </w:rPr>
              <w:t>vodnja vodika (upravljavci proizvodnje vodika);</w:t>
            </w:r>
          </w:p>
          <w:p w14:paraId="034F09E2" w14:textId="77777777" w:rsidR="00A2748E" w:rsidRPr="00455DAF" w:rsidRDefault="0041666F" w:rsidP="00A2748E">
            <w:pPr>
              <w:pStyle w:val="Odstavekseznama"/>
              <w:numPr>
                <w:ilvl w:val="0"/>
                <w:numId w:val="30"/>
              </w:numPr>
              <w:spacing w:line="276" w:lineRule="auto"/>
              <w:jc w:val="both"/>
              <w:rPr>
                <w:rFonts w:ascii="Arial" w:eastAsia="Times New Roman" w:hAnsi="Arial" w:cs="Arial"/>
                <w:sz w:val="20"/>
                <w:szCs w:val="20"/>
                <w:lang w:eastAsia="sl-SI"/>
              </w:rPr>
            </w:pPr>
            <w:r w:rsidRPr="00455DAF">
              <w:rPr>
                <w:rFonts w:ascii="Arial" w:eastAsia="Times New Roman" w:hAnsi="Arial" w:cs="Arial"/>
                <w:sz w:val="20"/>
                <w:szCs w:val="20"/>
                <w:lang w:eastAsia="sl-SI"/>
              </w:rPr>
              <w:t>shranjevanje vodika (upravljavci shranjevanja vodika);</w:t>
            </w:r>
          </w:p>
          <w:p w14:paraId="0A3AC426" w14:textId="77777777" w:rsidR="00A2748E" w:rsidRPr="00455DAF" w:rsidRDefault="0041666F" w:rsidP="00A2748E">
            <w:pPr>
              <w:pStyle w:val="Odstavekseznama"/>
              <w:numPr>
                <w:ilvl w:val="0"/>
                <w:numId w:val="30"/>
              </w:numPr>
              <w:spacing w:line="276" w:lineRule="auto"/>
              <w:jc w:val="both"/>
              <w:rPr>
                <w:rFonts w:ascii="Arial" w:eastAsia="Times New Roman" w:hAnsi="Arial" w:cs="Arial"/>
                <w:sz w:val="20"/>
                <w:szCs w:val="20"/>
                <w:lang w:eastAsia="sl-SI"/>
              </w:rPr>
            </w:pPr>
            <w:r w:rsidRPr="00455DAF">
              <w:rPr>
                <w:rFonts w:ascii="Arial" w:eastAsia="Times New Roman" w:hAnsi="Arial" w:cs="Arial"/>
                <w:sz w:val="20"/>
                <w:szCs w:val="20"/>
                <w:lang w:eastAsia="sl-SI"/>
              </w:rPr>
              <w:t>prenos vodika (upravljavci prenosa vodika);</w:t>
            </w:r>
          </w:p>
          <w:p w14:paraId="0B839D42" w14:textId="77777777" w:rsidR="00A2748E" w:rsidRPr="00455DAF" w:rsidRDefault="0041666F" w:rsidP="00A2748E">
            <w:pPr>
              <w:rPr>
                <w:rFonts w:ascii="Arial" w:eastAsia="Times New Roman" w:hAnsi="Arial" w:cs="Arial"/>
                <w:sz w:val="20"/>
                <w:szCs w:val="20"/>
                <w:lang w:eastAsia="sl-SI"/>
              </w:rPr>
            </w:pPr>
            <w:r w:rsidRPr="00455DAF">
              <w:rPr>
                <w:rFonts w:ascii="Arial" w:eastAsia="Times New Roman" w:hAnsi="Arial" w:cs="Arial"/>
                <w:sz w:val="20"/>
                <w:szCs w:val="20"/>
                <w:lang w:eastAsia="sl-SI"/>
              </w:rPr>
              <w:t>2 SEKTOR PROMETA:</w:t>
            </w:r>
          </w:p>
          <w:p w14:paraId="5334A0F7" w14:textId="77777777" w:rsidR="00A2748E" w:rsidRPr="00455DAF" w:rsidRDefault="0041666F" w:rsidP="00A2748E">
            <w:pPr>
              <w:ind w:left="708"/>
              <w:rPr>
                <w:rFonts w:ascii="Arial" w:eastAsia="Times New Roman" w:hAnsi="Arial" w:cs="Arial"/>
                <w:sz w:val="20"/>
                <w:szCs w:val="20"/>
                <w:lang w:eastAsia="sl-SI"/>
              </w:rPr>
            </w:pPr>
            <w:r w:rsidRPr="00455DAF">
              <w:rPr>
                <w:rFonts w:ascii="Arial" w:eastAsia="Times New Roman" w:hAnsi="Arial" w:cs="Arial"/>
                <w:sz w:val="20"/>
                <w:szCs w:val="20"/>
                <w:lang w:eastAsia="sl-SI"/>
              </w:rPr>
              <w:t xml:space="preserve">2.1 zračni: </w:t>
            </w:r>
          </w:p>
          <w:p w14:paraId="251016ED" w14:textId="77777777" w:rsidR="00A2748E" w:rsidRPr="00455DAF" w:rsidRDefault="0041666F" w:rsidP="00A2748E">
            <w:pPr>
              <w:pStyle w:val="Odstavekseznama"/>
              <w:numPr>
                <w:ilvl w:val="0"/>
                <w:numId w:val="32"/>
              </w:numPr>
              <w:spacing w:line="276" w:lineRule="auto"/>
              <w:jc w:val="both"/>
              <w:rPr>
                <w:rFonts w:ascii="Arial" w:eastAsia="Times New Roman" w:hAnsi="Arial" w:cs="Arial"/>
                <w:sz w:val="20"/>
                <w:szCs w:val="20"/>
                <w:lang w:eastAsia="sl-SI"/>
              </w:rPr>
            </w:pPr>
            <w:r w:rsidRPr="00455DAF">
              <w:rPr>
                <w:rFonts w:ascii="Arial" w:eastAsia="Times New Roman" w:hAnsi="Arial" w:cs="Arial"/>
                <w:sz w:val="20"/>
                <w:szCs w:val="20"/>
                <w:lang w:eastAsia="sl-SI"/>
              </w:rPr>
              <w:t xml:space="preserve">storitve zračnega prevoza (potniškega in tovornega), ki se </w:t>
            </w:r>
            <w:r w:rsidRPr="00455DAF">
              <w:rPr>
                <w:rFonts w:ascii="Arial" w:eastAsia="Times New Roman" w:hAnsi="Arial" w:cs="Arial"/>
                <w:sz w:val="20"/>
                <w:szCs w:val="20"/>
                <w:lang w:eastAsia="sl-SI"/>
              </w:rPr>
              <w:t>uporabljajo v komercialne namene (letalski prevozniki);</w:t>
            </w:r>
          </w:p>
          <w:p w14:paraId="754C43F5" w14:textId="77777777" w:rsidR="00A2748E" w:rsidRPr="00455DAF" w:rsidRDefault="0041666F" w:rsidP="00A2748E">
            <w:pPr>
              <w:pStyle w:val="Odstavekseznama"/>
              <w:numPr>
                <w:ilvl w:val="0"/>
                <w:numId w:val="32"/>
              </w:numPr>
              <w:spacing w:line="276" w:lineRule="auto"/>
              <w:jc w:val="both"/>
              <w:rPr>
                <w:rFonts w:ascii="Arial" w:eastAsia="Times New Roman" w:hAnsi="Arial" w:cs="Arial"/>
                <w:sz w:val="20"/>
                <w:szCs w:val="20"/>
                <w:lang w:eastAsia="sl-SI"/>
              </w:rPr>
            </w:pPr>
            <w:r w:rsidRPr="00455DAF">
              <w:rPr>
                <w:rFonts w:ascii="Arial" w:eastAsia="Times New Roman" w:hAnsi="Arial" w:cs="Arial"/>
                <w:sz w:val="20"/>
                <w:szCs w:val="20"/>
                <w:lang w:eastAsia="sl-SI"/>
              </w:rPr>
              <w:t>upravljanje, vodenje in vzdrževanje letališč ter infrastrukture letaliških omrežij (upravni organi letališča);</w:t>
            </w:r>
          </w:p>
          <w:p w14:paraId="09D8013F" w14:textId="77777777" w:rsidR="00A2748E" w:rsidRPr="00455DAF" w:rsidRDefault="0041666F" w:rsidP="00A2748E">
            <w:pPr>
              <w:pStyle w:val="Odstavekseznama"/>
              <w:numPr>
                <w:ilvl w:val="0"/>
                <w:numId w:val="32"/>
              </w:numPr>
              <w:spacing w:line="276" w:lineRule="auto"/>
              <w:jc w:val="both"/>
              <w:rPr>
                <w:rFonts w:ascii="Arial" w:eastAsia="Times New Roman" w:hAnsi="Arial" w:cs="Arial"/>
                <w:sz w:val="20"/>
                <w:szCs w:val="20"/>
                <w:lang w:eastAsia="sl-SI"/>
              </w:rPr>
            </w:pPr>
            <w:r w:rsidRPr="00455DAF">
              <w:rPr>
                <w:rFonts w:ascii="Arial" w:eastAsia="Times New Roman" w:hAnsi="Arial" w:cs="Arial"/>
                <w:sz w:val="20"/>
                <w:szCs w:val="20"/>
                <w:lang w:eastAsia="sl-SI"/>
              </w:rPr>
              <w:t>storitve za kontrolo zračnega prometa (službe za kontrolo zračnega prometa);</w:t>
            </w:r>
          </w:p>
          <w:p w14:paraId="3EB48F73" w14:textId="77777777" w:rsidR="00A2748E" w:rsidRPr="00455DAF" w:rsidRDefault="0041666F" w:rsidP="00A2748E">
            <w:pPr>
              <w:ind w:left="708"/>
              <w:rPr>
                <w:rFonts w:ascii="Arial" w:eastAsia="Times New Roman" w:hAnsi="Arial" w:cs="Arial"/>
                <w:sz w:val="20"/>
                <w:szCs w:val="20"/>
                <w:lang w:eastAsia="sl-SI"/>
              </w:rPr>
            </w:pPr>
            <w:r w:rsidRPr="00455DAF">
              <w:rPr>
                <w:rFonts w:ascii="Arial" w:eastAsia="Times New Roman" w:hAnsi="Arial" w:cs="Arial"/>
                <w:sz w:val="20"/>
                <w:szCs w:val="20"/>
                <w:lang w:eastAsia="sl-SI"/>
              </w:rPr>
              <w:t>2.2 železniš</w:t>
            </w:r>
            <w:r w:rsidRPr="00455DAF">
              <w:rPr>
                <w:rFonts w:ascii="Arial" w:eastAsia="Times New Roman" w:hAnsi="Arial" w:cs="Arial"/>
                <w:sz w:val="20"/>
                <w:szCs w:val="20"/>
                <w:lang w:eastAsia="sl-SI"/>
              </w:rPr>
              <w:t xml:space="preserve">ki: </w:t>
            </w:r>
          </w:p>
          <w:p w14:paraId="2FF00625" w14:textId="77777777" w:rsidR="00A2748E" w:rsidRPr="00455DAF" w:rsidRDefault="0041666F" w:rsidP="00A2748E">
            <w:pPr>
              <w:pStyle w:val="Odstavekseznama"/>
              <w:numPr>
                <w:ilvl w:val="0"/>
                <w:numId w:val="33"/>
              </w:numPr>
              <w:spacing w:line="276" w:lineRule="auto"/>
              <w:jc w:val="both"/>
              <w:rPr>
                <w:rFonts w:ascii="Arial" w:eastAsia="Times New Roman" w:hAnsi="Arial" w:cs="Arial"/>
                <w:sz w:val="20"/>
                <w:szCs w:val="20"/>
                <w:lang w:eastAsia="sl-SI"/>
              </w:rPr>
            </w:pPr>
            <w:r w:rsidRPr="00455DAF">
              <w:rPr>
                <w:rFonts w:ascii="Arial" w:eastAsia="Times New Roman" w:hAnsi="Arial" w:cs="Arial"/>
                <w:sz w:val="20"/>
                <w:szCs w:val="20"/>
                <w:lang w:eastAsia="sl-SI"/>
              </w:rPr>
              <w:t>storitve železniškega prevoza (potniškega in tovornega) (prevozniki v železniškem prometu);</w:t>
            </w:r>
          </w:p>
          <w:p w14:paraId="26288B57" w14:textId="77777777" w:rsidR="00A2748E" w:rsidRPr="00455DAF" w:rsidRDefault="0041666F" w:rsidP="00A2748E">
            <w:pPr>
              <w:pStyle w:val="Odstavekseznama"/>
              <w:numPr>
                <w:ilvl w:val="0"/>
                <w:numId w:val="33"/>
              </w:numPr>
              <w:spacing w:line="276" w:lineRule="auto"/>
              <w:jc w:val="both"/>
              <w:rPr>
                <w:rFonts w:ascii="Arial" w:eastAsia="Times New Roman" w:hAnsi="Arial" w:cs="Arial"/>
                <w:sz w:val="20"/>
                <w:szCs w:val="20"/>
                <w:lang w:eastAsia="sl-SI"/>
              </w:rPr>
            </w:pPr>
            <w:r w:rsidRPr="00455DAF">
              <w:rPr>
                <w:rFonts w:ascii="Arial" w:eastAsia="Times New Roman" w:hAnsi="Arial" w:cs="Arial"/>
                <w:sz w:val="20"/>
                <w:szCs w:val="20"/>
                <w:lang w:eastAsia="sl-SI"/>
              </w:rPr>
              <w:t>upravljanje, vodenje in vzdrževanje železniške infrastrukture, vključno s potniškimi postajami, tovornimi terminali, ranžirnimi postajami in centri za nadzor p</w:t>
            </w:r>
            <w:r w:rsidRPr="00455DAF">
              <w:rPr>
                <w:rFonts w:ascii="Arial" w:eastAsia="Times New Roman" w:hAnsi="Arial" w:cs="Arial"/>
                <w:sz w:val="20"/>
                <w:szCs w:val="20"/>
                <w:lang w:eastAsia="sl-SI"/>
              </w:rPr>
              <w:t>rometa (upravljavci infrastrukture);</w:t>
            </w:r>
          </w:p>
          <w:p w14:paraId="7C765089" w14:textId="77777777" w:rsidR="00A2748E" w:rsidRPr="00455DAF" w:rsidRDefault="0041666F" w:rsidP="00A2748E">
            <w:pPr>
              <w:pStyle w:val="Odstavekseznama"/>
              <w:numPr>
                <w:ilvl w:val="0"/>
                <w:numId w:val="33"/>
              </w:numPr>
              <w:spacing w:line="276" w:lineRule="auto"/>
              <w:jc w:val="both"/>
              <w:rPr>
                <w:rFonts w:ascii="Arial" w:eastAsia="Times New Roman" w:hAnsi="Arial" w:cs="Arial"/>
                <w:sz w:val="20"/>
                <w:szCs w:val="20"/>
                <w:lang w:eastAsia="sl-SI"/>
              </w:rPr>
            </w:pPr>
            <w:r w:rsidRPr="00455DAF">
              <w:rPr>
                <w:rFonts w:ascii="Arial" w:eastAsia="Times New Roman" w:hAnsi="Arial" w:cs="Arial"/>
                <w:sz w:val="20"/>
                <w:szCs w:val="20"/>
                <w:lang w:eastAsia="sl-SI"/>
              </w:rPr>
              <w:t>upravljanje, vodenje in vzdrževanje objektov za izvajanje železniških storitev (upravljavci objektov za izvajanje železniških storitev);</w:t>
            </w:r>
          </w:p>
          <w:p w14:paraId="61FC7FFE" w14:textId="77777777" w:rsidR="00A2748E" w:rsidRPr="00455DAF" w:rsidRDefault="0041666F" w:rsidP="00A2748E">
            <w:pPr>
              <w:pStyle w:val="Odstavekseznama"/>
              <w:numPr>
                <w:ilvl w:val="0"/>
                <w:numId w:val="33"/>
              </w:numPr>
              <w:spacing w:line="276" w:lineRule="auto"/>
              <w:jc w:val="both"/>
              <w:rPr>
                <w:rFonts w:ascii="Arial" w:eastAsia="Times New Roman" w:hAnsi="Arial" w:cs="Arial"/>
                <w:sz w:val="20"/>
                <w:szCs w:val="20"/>
                <w:lang w:eastAsia="sl-SI"/>
              </w:rPr>
            </w:pPr>
            <w:r w:rsidRPr="00455DAF">
              <w:rPr>
                <w:rFonts w:ascii="Arial" w:eastAsia="Times New Roman" w:hAnsi="Arial" w:cs="Arial"/>
                <w:sz w:val="20"/>
                <w:szCs w:val="20"/>
                <w:lang w:eastAsia="sl-SI"/>
              </w:rPr>
              <w:t>upravljanje, vodenje in vzdrževanje upravljanja, vodenje upravljanja in signalizac</w:t>
            </w:r>
            <w:r w:rsidRPr="00455DAF">
              <w:rPr>
                <w:rFonts w:ascii="Arial" w:eastAsia="Times New Roman" w:hAnsi="Arial" w:cs="Arial"/>
                <w:sz w:val="20"/>
                <w:szCs w:val="20"/>
                <w:lang w:eastAsia="sl-SI"/>
              </w:rPr>
              <w:t>ije železniškega prometa ter telekomunikacijskih naprav in sistemov, ki se uporabljajo za vodenje upravljanja in signalizacije (upravljavci infrastrukture);</w:t>
            </w:r>
          </w:p>
          <w:p w14:paraId="2EC72697" w14:textId="77777777" w:rsidR="00A2748E" w:rsidRPr="00455DAF" w:rsidRDefault="0041666F" w:rsidP="00A2748E">
            <w:pPr>
              <w:ind w:left="708"/>
              <w:rPr>
                <w:rFonts w:ascii="Arial" w:eastAsia="Times New Roman" w:hAnsi="Arial" w:cs="Arial"/>
                <w:sz w:val="20"/>
                <w:szCs w:val="20"/>
                <w:lang w:eastAsia="sl-SI"/>
              </w:rPr>
            </w:pPr>
            <w:r w:rsidRPr="00455DAF">
              <w:rPr>
                <w:rFonts w:ascii="Arial" w:eastAsia="Times New Roman" w:hAnsi="Arial" w:cs="Arial"/>
                <w:sz w:val="20"/>
                <w:szCs w:val="20"/>
                <w:lang w:eastAsia="sl-SI"/>
              </w:rPr>
              <w:t xml:space="preserve">2.3 vodni: </w:t>
            </w:r>
          </w:p>
          <w:p w14:paraId="2920373D" w14:textId="77777777" w:rsidR="00A2748E" w:rsidRPr="00455DAF" w:rsidRDefault="0041666F" w:rsidP="00A2748E">
            <w:pPr>
              <w:pStyle w:val="Odstavekseznama"/>
              <w:numPr>
                <w:ilvl w:val="0"/>
                <w:numId w:val="30"/>
              </w:numPr>
              <w:spacing w:line="276" w:lineRule="auto"/>
              <w:jc w:val="both"/>
              <w:rPr>
                <w:rFonts w:ascii="Arial" w:eastAsia="Times New Roman" w:hAnsi="Arial" w:cs="Arial"/>
                <w:sz w:val="20"/>
                <w:szCs w:val="20"/>
                <w:lang w:eastAsia="sl-SI"/>
              </w:rPr>
            </w:pPr>
            <w:r w:rsidRPr="00455DAF">
              <w:rPr>
                <w:rFonts w:ascii="Arial" w:eastAsia="Times New Roman" w:hAnsi="Arial" w:cs="Arial"/>
                <w:sz w:val="20"/>
                <w:szCs w:val="20"/>
                <w:lang w:eastAsia="sl-SI"/>
              </w:rPr>
              <w:t>storitve prevoza (potniškega in tovornega) po kopenskih vodah, morju in obalnih vodah (</w:t>
            </w:r>
            <w:r w:rsidRPr="00455DAF">
              <w:rPr>
                <w:rFonts w:ascii="Arial" w:eastAsia="Times New Roman" w:hAnsi="Arial" w:cs="Arial"/>
                <w:sz w:val="20"/>
                <w:szCs w:val="20"/>
                <w:lang w:eastAsia="sl-SI"/>
              </w:rPr>
              <w:t>prevozna podjetja za potniški in tovorni promet po kopenskih vodah, morju in obalnih vodah);</w:t>
            </w:r>
          </w:p>
          <w:p w14:paraId="53F3E478" w14:textId="77777777" w:rsidR="00A2748E" w:rsidRPr="00455DAF" w:rsidRDefault="0041666F" w:rsidP="00A2748E">
            <w:pPr>
              <w:pStyle w:val="Odstavekseznama"/>
              <w:numPr>
                <w:ilvl w:val="0"/>
                <w:numId w:val="30"/>
              </w:numPr>
              <w:spacing w:line="276" w:lineRule="auto"/>
              <w:jc w:val="both"/>
              <w:rPr>
                <w:rFonts w:ascii="Arial" w:eastAsia="Times New Roman" w:hAnsi="Arial" w:cs="Arial"/>
                <w:sz w:val="20"/>
                <w:szCs w:val="20"/>
                <w:lang w:eastAsia="sl-SI"/>
              </w:rPr>
            </w:pPr>
            <w:r w:rsidRPr="00455DAF">
              <w:rPr>
                <w:rFonts w:ascii="Arial" w:eastAsia="Times New Roman" w:hAnsi="Arial" w:cs="Arial"/>
                <w:sz w:val="20"/>
                <w:szCs w:val="20"/>
                <w:lang w:eastAsia="sl-SI"/>
              </w:rPr>
              <w:t>upravljanje, vodenje in vzdrževanje pristanišč in pristaniških zmogljivosti ter upravljanje opreme in infrastrukture v pristaniščih, vključno z oskrbo z gorivom, p</w:t>
            </w:r>
            <w:r w:rsidRPr="00455DAF">
              <w:rPr>
                <w:rFonts w:ascii="Arial" w:eastAsia="Times New Roman" w:hAnsi="Arial" w:cs="Arial"/>
                <w:sz w:val="20"/>
                <w:szCs w:val="20"/>
                <w:lang w:eastAsia="sl-SI"/>
              </w:rPr>
              <w:t>retovarjanjem, privezom, potniškimi storitvami, zbiranjem ladijskih odpadkov in ostankov tovora, pilotažo in vleko (upravni organi pristanišč ter subjekti, ki izvajajo dela in upravljajo opremo v pristaniščih);</w:t>
            </w:r>
          </w:p>
          <w:p w14:paraId="4E90AA1B" w14:textId="77777777" w:rsidR="00A2748E" w:rsidRPr="00455DAF" w:rsidRDefault="0041666F" w:rsidP="00A2748E">
            <w:pPr>
              <w:pStyle w:val="Odstavekseznama"/>
              <w:numPr>
                <w:ilvl w:val="0"/>
                <w:numId w:val="30"/>
              </w:numPr>
              <w:spacing w:line="276" w:lineRule="auto"/>
              <w:jc w:val="both"/>
              <w:rPr>
                <w:rFonts w:ascii="Arial" w:eastAsia="Times New Roman" w:hAnsi="Arial" w:cs="Arial"/>
                <w:sz w:val="20"/>
                <w:szCs w:val="20"/>
                <w:lang w:eastAsia="sl-SI"/>
              </w:rPr>
            </w:pPr>
            <w:r w:rsidRPr="00455DAF">
              <w:rPr>
                <w:rFonts w:ascii="Arial" w:eastAsia="Times New Roman" w:hAnsi="Arial" w:cs="Arial"/>
                <w:sz w:val="20"/>
                <w:szCs w:val="20"/>
                <w:lang w:eastAsia="sl-SI"/>
              </w:rPr>
              <w:t>sistem za nadzor plovbe (upravljavci sistemov</w:t>
            </w:r>
            <w:r w:rsidRPr="00455DAF">
              <w:rPr>
                <w:rFonts w:ascii="Arial" w:eastAsia="Times New Roman" w:hAnsi="Arial" w:cs="Arial"/>
                <w:sz w:val="20"/>
                <w:szCs w:val="20"/>
                <w:lang w:eastAsia="sl-SI"/>
              </w:rPr>
              <w:t xml:space="preserve"> za nadzor plovbe);</w:t>
            </w:r>
          </w:p>
          <w:p w14:paraId="1EDAB7D6" w14:textId="77777777" w:rsidR="00A2748E" w:rsidRPr="00455DAF" w:rsidRDefault="0041666F" w:rsidP="00A2748E">
            <w:pPr>
              <w:ind w:left="708"/>
              <w:rPr>
                <w:rFonts w:ascii="Arial" w:eastAsia="Times New Roman" w:hAnsi="Arial" w:cs="Arial"/>
                <w:sz w:val="20"/>
                <w:szCs w:val="20"/>
                <w:lang w:eastAsia="sl-SI"/>
              </w:rPr>
            </w:pPr>
            <w:r w:rsidRPr="00455DAF">
              <w:rPr>
                <w:rFonts w:ascii="Arial" w:eastAsia="Times New Roman" w:hAnsi="Arial" w:cs="Arial"/>
                <w:sz w:val="20"/>
                <w:szCs w:val="20"/>
                <w:lang w:eastAsia="sl-SI"/>
              </w:rPr>
              <w:t>2.4 cestni:</w:t>
            </w:r>
          </w:p>
          <w:p w14:paraId="47CB410B" w14:textId="77777777" w:rsidR="00A2748E" w:rsidRPr="00455DAF" w:rsidRDefault="0041666F" w:rsidP="00A2748E">
            <w:pPr>
              <w:pStyle w:val="Odstavekseznama"/>
              <w:numPr>
                <w:ilvl w:val="0"/>
                <w:numId w:val="31"/>
              </w:numPr>
              <w:spacing w:line="276" w:lineRule="auto"/>
              <w:jc w:val="both"/>
              <w:rPr>
                <w:rFonts w:ascii="Arial" w:eastAsia="Times New Roman" w:hAnsi="Arial" w:cs="Arial"/>
                <w:sz w:val="20"/>
                <w:szCs w:val="20"/>
                <w:lang w:eastAsia="sl-SI"/>
              </w:rPr>
            </w:pPr>
            <w:r w:rsidRPr="00455DAF">
              <w:rPr>
                <w:rFonts w:ascii="Arial" w:eastAsia="Times New Roman" w:hAnsi="Arial" w:cs="Arial"/>
                <w:sz w:val="20"/>
                <w:szCs w:val="20"/>
                <w:lang w:eastAsia="sl-SI"/>
              </w:rPr>
              <w:t xml:space="preserve">nadzor upravljanja prometa, vključno z vidiki, povezanimi z načrtovanjem, nadzorom in upravljanjem cestnih omrežij, razen upravljanja prometa ali obratovanja inteligentnih prometnih sistemov, kadar niso bistveni del splošne </w:t>
            </w:r>
            <w:r w:rsidRPr="00455DAF">
              <w:rPr>
                <w:rFonts w:ascii="Arial" w:eastAsia="Times New Roman" w:hAnsi="Arial" w:cs="Arial"/>
                <w:sz w:val="20"/>
                <w:szCs w:val="20"/>
                <w:lang w:eastAsia="sl-SI"/>
              </w:rPr>
              <w:t>dejavnosti javnih subjektov (cestni organi);</w:t>
            </w:r>
          </w:p>
          <w:p w14:paraId="5B8B1497" w14:textId="77777777" w:rsidR="00A2748E" w:rsidRPr="00455DAF" w:rsidRDefault="0041666F" w:rsidP="00A2748E">
            <w:pPr>
              <w:pStyle w:val="Odstavekseznama"/>
              <w:numPr>
                <w:ilvl w:val="0"/>
                <w:numId w:val="31"/>
              </w:numPr>
              <w:spacing w:line="276" w:lineRule="auto"/>
              <w:jc w:val="both"/>
              <w:rPr>
                <w:rFonts w:ascii="Arial" w:eastAsia="Times New Roman" w:hAnsi="Arial" w:cs="Arial"/>
                <w:sz w:val="20"/>
                <w:szCs w:val="20"/>
                <w:lang w:eastAsia="sl-SI"/>
              </w:rPr>
            </w:pPr>
            <w:r w:rsidRPr="00455DAF">
              <w:rPr>
                <w:rFonts w:ascii="Arial" w:eastAsia="Times New Roman" w:hAnsi="Arial" w:cs="Arial"/>
                <w:sz w:val="20"/>
                <w:szCs w:val="20"/>
                <w:lang w:eastAsia="sl-SI"/>
              </w:rPr>
              <w:t>storitve inteligentnih prometnih sistemov (upravljavci inteligentnih prometnih sistemov);</w:t>
            </w:r>
          </w:p>
          <w:p w14:paraId="01A1DDA5" w14:textId="77777777" w:rsidR="00A2748E" w:rsidRPr="00455DAF" w:rsidRDefault="0041666F" w:rsidP="00A2748E">
            <w:pPr>
              <w:ind w:left="708"/>
              <w:rPr>
                <w:rFonts w:ascii="Arial" w:eastAsia="Times New Roman" w:hAnsi="Arial" w:cs="Arial"/>
                <w:sz w:val="20"/>
                <w:szCs w:val="20"/>
                <w:lang w:eastAsia="sl-SI"/>
              </w:rPr>
            </w:pPr>
            <w:r w:rsidRPr="00455DAF">
              <w:rPr>
                <w:rFonts w:ascii="Arial" w:eastAsia="Times New Roman" w:hAnsi="Arial" w:cs="Arial"/>
                <w:sz w:val="20"/>
                <w:szCs w:val="20"/>
                <w:lang w:eastAsia="sl-SI"/>
              </w:rPr>
              <w:t>2.5 javni prevoz:</w:t>
            </w:r>
          </w:p>
          <w:p w14:paraId="39C0AEED" w14:textId="77777777" w:rsidR="00A2748E" w:rsidRPr="00455DAF" w:rsidRDefault="0041666F" w:rsidP="00A2748E">
            <w:pPr>
              <w:pStyle w:val="Odstavekseznama"/>
              <w:numPr>
                <w:ilvl w:val="0"/>
                <w:numId w:val="10"/>
              </w:numPr>
              <w:spacing w:line="276" w:lineRule="auto"/>
              <w:jc w:val="both"/>
              <w:rPr>
                <w:rFonts w:ascii="Arial" w:eastAsia="Times New Roman" w:hAnsi="Arial" w:cs="Arial"/>
                <w:sz w:val="20"/>
                <w:szCs w:val="20"/>
                <w:lang w:eastAsia="sl-SI"/>
              </w:rPr>
            </w:pPr>
            <w:r w:rsidRPr="00455DAF">
              <w:rPr>
                <w:rFonts w:ascii="Arial" w:eastAsia="Times New Roman" w:hAnsi="Arial" w:cs="Arial"/>
                <w:sz w:val="20"/>
                <w:szCs w:val="20"/>
                <w:lang w:eastAsia="sl-SI"/>
              </w:rPr>
              <w:lastRenderedPageBreak/>
              <w:t xml:space="preserve">storitve javnega potniškega prevoza po železnici in druge vrste prevoza po tirih ter cesti </w:t>
            </w:r>
            <w:r w:rsidRPr="00455DAF">
              <w:rPr>
                <w:rFonts w:ascii="Arial" w:eastAsia="Times New Roman" w:hAnsi="Arial" w:cs="Arial"/>
                <w:sz w:val="20"/>
                <w:szCs w:val="20"/>
                <w:lang w:eastAsia="sl-SI"/>
              </w:rPr>
              <w:t>(izvajalci javnih prevoznih storitev);</w:t>
            </w:r>
          </w:p>
          <w:p w14:paraId="3003857A" w14:textId="77777777" w:rsidR="00A2748E" w:rsidRPr="00455DAF" w:rsidRDefault="0041666F" w:rsidP="00A2748E">
            <w:pPr>
              <w:rPr>
                <w:rFonts w:ascii="Arial" w:eastAsia="Times New Roman" w:hAnsi="Arial" w:cs="Arial"/>
                <w:sz w:val="20"/>
                <w:szCs w:val="20"/>
                <w:lang w:eastAsia="sl-SI"/>
              </w:rPr>
            </w:pPr>
            <w:r w:rsidRPr="00455DAF">
              <w:rPr>
                <w:rFonts w:ascii="Arial" w:eastAsia="Times New Roman" w:hAnsi="Arial" w:cs="Arial"/>
                <w:sz w:val="20"/>
                <w:szCs w:val="20"/>
                <w:lang w:eastAsia="sl-SI"/>
              </w:rPr>
              <w:t>3 SEKTOR BANČNIŠTVA:</w:t>
            </w:r>
          </w:p>
          <w:p w14:paraId="12247449" w14:textId="77777777" w:rsidR="00A2748E" w:rsidRPr="00455DAF" w:rsidRDefault="0041666F" w:rsidP="00A2748E">
            <w:pPr>
              <w:pStyle w:val="Odstavekseznama"/>
              <w:numPr>
                <w:ilvl w:val="0"/>
                <w:numId w:val="10"/>
              </w:numPr>
              <w:spacing w:line="276" w:lineRule="auto"/>
              <w:jc w:val="both"/>
              <w:rPr>
                <w:rFonts w:ascii="Arial" w:eastAsia="Times New Roman" w:hAnsi="Arial" w:cs="Arial"/>
                <w:sz w:val="20"/>
                <w:szCs w:val="20"/>
                <w:lang w:eastAsia="sl-SI"/>
              </w:rPr>
            </w:pPr>
            <w:r w:rsidRPr="00455DAF">
              <w:rPr>
                <w:rFonts w:ascii="Arial" w:eastAsia="Times New Roman" w:hAnsi="Arial" w:cs="Arial"/>
                <w:sz w:val="20"/>
                <w:szCs w:val="20"/>
                <w:lang w:eastAsia="sl-SI"/>
              </w:rPr>
              <w:t>sprejemanje vlog (kreditne institucije);</w:t>
            </w:r>
          </w:p>
          <w:p w14:paraId="1B8DDBA1" w14:textId="77777777" w:rsidR="00A2748E" w:rsidRPr="00455DAF" w:rsidRDefault="0041666F" w:rsidP="00A2748E">
            <w:pPr>
              <w:pStyle w:val="Odstavekseznama"/>
              <w:numPr>
                <w:ilvl w:val="0"/>
                <w:numId w:val="10"/>
              </w:numPr>
              <w:spacing w:line="276" w:lineRule="auto"/>
              <w:jc w:val="both"/>
              <w:rPr>
                <w:rFonts w:ascii="Arial" w:eastAsia="Times New Roman" w:hAnsi="Arial" w:cs="Arial"/>
                <w:sz w:val="20"/>
                <w:szCs w:val="20"/>
                <w:lang w:eastAsia="sl-SI"/>
              </w:rPr>
            </w:pPr>
            <w:r w:rsidRPr="00455DAF">
              <w:rPr>
                <w:rFonts w:ascii="Arial" w:eastAsia="Times New Roman" w:hAnsi="Arial" w:cs="Arial"/>
                <w:sz w:val="20"/>
                <w:szCs w:val="20"/>
                <w:lang w:eastAsia="sl-SI"/>
              </w:rPr>
              <w:t>posojanje (kreditne institucije);</w:t>
            </w:r>
          </w:p>
          <w:p w14:paraId="2C2F716D" w14:textId="77777777" w:rsidR="00A2748E" w:rsidRPr="00455DAF" w:rsidRDefault="0041666F" w:rsidP="00A2748E">
            <w:pPr>
              <w:rPr>
                <w:rFonts w:ascii="Arial" w:eastAsia="Times New Roman" w:hAnsi="Arial" w:cs="Arial"/>
                <w:sz w:val="20"/>
                <w:szCs w:val="20"/>
                <w:lang w:eastAsia="sl-SI"/>
              </w:rPr>
            </w:pPr>
            <w:r w:rsidRPr="00455DAF">
              <w:rPr>
                <w:rFonts w:ascii="Arial" w:eastAsia="Times New Roman" w:hAnsi="Arial" w:cs="Arial"/>
                <w:sz w:val="20"/>
                <w:szCs w:val="20"/>
                <w:lang w:eastAsia="sl-SI"/>
              </w:rPr>
              <w:t>4 SEKTOR INFRASTRUKTURE FINANČNEGA TRGA:</w:t>
            </w:r>
          </w:p>
          <w:p w14:paraId="331F3672" w14:textId="77777777" w:rsidR="00A2748E" w:rsidRPr="00455DAF" w:rsidRDefault="0041666F" w:rsidP="00A2748E">
            <w:pPr>
              <w:pStyle w:val="Odstavekseznama"/>
              <w:numPr>
                <w:ilvl w:val="0"/>
                <w:numId w:val="34"/>
              </w:numPr>
              <w:spacing w:line="276" w:lineRule="auto"/>
              <w:jc w:val="both"/>
              <w:rPr>
                <w:rFonts w:ascii="Arial" w:eastAsia="Times New Roman" w:hAnsi="Arial" w:cs="Arial"/>
                <w:sz w:val="20"/>
                <w:szCs w:val="20"/>
                <w:lang w:eastAsia="sl-SI"/>
              </w:rPr>
            </w:pPr>
            <w:r w:rsidRPr="00455DAF">
              <w:rPr>
                <w:rFonts w:ascii="Arial" w:eastAsia="Times New Roman" w:hAnsi="Arial" w:cs="Arial"/>
                <w:sz w:val="20"/>
                <w:szCs w:val="20"/>
                <w:lang w:eastAsia="sl-SI"/>
              </w:rPr>
              <w:t>upravljanje mesta trgovanja (upravljavci mest trgovanja);</w:t>
            </w:r>
          </w:p>
          <w:p w14:paraId="4F7870B4" w14:textId="77777777" w:rsidR="00A2748E" w:rsidRPr="00455DAF" w:rsidRDefault="0041666F" w:rsidP="00A2748E">
            <w:pPr>
              <w:pStyle w:val="Odstavekseznama"/>
              <w:numPr>
                <w:ilvl w:val="0"/>
                <w:numId w:val="34"/>
              </w:numPr>
              <w:spacing w:line="276" w:lineRule="auto"/>
              <w:jc w:val="both"/>
              <w:rPr>
                <w:rFonts w:ascii="Arial" w:eastAsia="Times New Roman" w:hAnsi="Arial" w:cs="Arial"/>
                <w:sz w:val="20"/>
                <w:szCs w:val="20"/>
                <w:lang w:eastAsia="sl-SI"/>
              </w:rPr>
            </w:pPr>
            <w:r w:rsidRPr="00455DAF">
              <w:rPr>
                <w:rFonts w:ascii="Arial" w:eastAsia="Times New Roman" w:hAnsi="Arial" w:cs="Arial"/>
                <w:sz w:val="20"/>
                <w:szCs w:val="20"/>
                <w:lang w:eastAsia="sl-SI"/>
              </w:rPr>
              <w:t xml:space="preserve">upravljanje </w:t>
            </w:r>
            <w:r w:rsidRPr="00455DAF">
              <w:rPr>
                <w:rFonts w:ascii="Arial" w:eastAsia="Times New Roman" w:hAnsi="Arial" w:cs="Arial"/>
                <w:sz w:val="20"/>
                <w:szCs w:val="20"/>
                <w:lang w:eastAsia="sl-SI"/>
              </w:rPr>
              <w:t>klirinških sistemov (centralne nasprotne stranke);</w:t>
            </w:r>
          </w:p>
          <w:p w14:paraId="5A88998F" w14:textId="77777777" w:rsidR="00A2748E" w:rsidRPr="00455DAF" w:rsidRDefault="0041666F" w:rsidP="00A2748E">
            <w:pPr>
              <w:rPr>
                <w:rFonts w:ascii="Arial" w:eastAsia="Times New Roman" w:hAnsi="Arial" w:cs="Arial"/>
                <w:sz w:val="20"/>
                <w:szCs w:val="20"/>
                <w:lang w:eastAsia="sl-SI"/>
              </w:rPr>
            </w:pPr>
            <w:r w:rsidRPr="00455DAF">
              <w:rPr>
                <w:rFonts w:ascii="Arial" w:eastAsia="Times New Roman" w:hAnsi="Arial" w:cs="Arial"/>
                <w:sz w:val="20"/>
                <w:szCs w:val="20"/>
                <w:lang w:eastAsia="sl-SI"/>
              </w:rPr>
              <w:t>5 SEKTOR ZDRAVJA:</w:t>
            </w:r>
          </w:p>
          <w:p w14:paraId="4577D991" w14:textId="77777777" w:rsidR="00A2748E" w:rsidRPr="00455DAF" w:rsidRDefault="0041666F" w:rsidP="00A2748E">
            <w:pPr>
              <w:pStyle w:val="Odstavekseznama"/>
              <w:numPr>
                <w:ilvl w:val="0"/>
                <w:numId w:val="35"/>
              </w:numPr>
              <w:spacing w:line="276" w:lineRule="auto"/>
              <w:jc w:val="both"/>
              <w:rPr>
                <w:rFonts w:ascii="Arial" w:eastAsia="Times New Roman" w:hAnsi="Arial" w:cs="Arial"/>
                <w:sz w:val="20"/>
                <w:szCs w:val="20"/>
                <w:lang w:eastAsia="sl-SI"/>
              </w:rPr>
            </w:pPr>
            <w:r w:rsidRPr="00455DAF">
              <w:rPr>
                <w:rFonts w:ascii="Arial" w:eastAsia="Times New Roman" w:hAnsi="Arial" w:cs="Arial"/>
                <w:sz w:val="20"/>
                <w:szCs w:val="20"/>
                <w:lang w:eastAsia="sl-SI"/>
              </w:rPr>
              <w:t>izvajanje zdravstvenih storitev (izvajalci zdravstvenih storitev);</w:t>
            </w:r>
          </w:p>
          <w:p w14:paraId="21E2689E" w14:textId="77777777" w:rsidR="00A2748E" w:rsidRPr="00455DAF" w:rsidRDefault="0041666F" w:rsidP="00A2748E">
            <w:pPr>
              <w:pStyle w:val="Odstavekseznama"/>
              <w:numPr>
                <w:ilvl w:val="0"/>
                <w:numId w:val="35"/>
              </w:numPr>
              <w:spacing w:line="276" w:lineRule="auto"/>
              <w:jc w:val="both"/>
              <w:rPr>
                <w:rFonts w:ascii="Arial" w:eastAsia="Times New Roman" w:hAnsi="Arial" w:cs="Arial"/>
                <w:sz w:val="20"/>
                <w:szCs w:val="20"/>
                <w:lang w:eastAsia="sl-SI"/>
              </w:rPr>
            </w:pPr>
            <w:r w:rsidRPr="00455DAF">
              <w:rPr>
                <w:rFonts w:ascii="Arial" w:eastAsia="Times New Roman" w:hAnsi="Arial" w:cs="Arial"/>
                <w:sz w:val="20"/>
                <w:szCs w:val="20"/>
                <w:lang w:eastAsia="sl-SI"/>
              </w:rPr>
              <w:t>analiza, ki jo opravi referenčni laboratorij Evropske unije (referenčni laboratoriji EU);</w:t>
            </w:r>
          </w:p>
          <w:p w14:paraId="05D4402E" w14:textId="77777777" w:rsidR="00A2748E" w:rsidRPr="00455DAF" w:rsidRDefault="0041666F" w:rsidP="00A2748E">
            <w:pPr>
              <w:pStyle w:val="Odstavekseznama"/>
              <w:numPr>
                <w:ilvl w:val="0"/>
                <w:numId w:val="35"/>
              </w:numPr>
              <w:spacing w:line="276" w:lineRule="auto"/>
              <w:jc w:val="both"/>
              <w:rPr>
                <w:rFonts w:ascii="Arial" w:eastAsia="Times New Roman" w:hAnsi="Arial" w:cs="Arial"/>
                <w:sz w:val="20"/>
                <w:szCs w:val="20"/>
                <w:lang w:eastAsia="sl-SI"/>
              </w:rPr>
            </w:pPr>
            <w:r w:rsidRPr="00455DAF">
              <w:rPr>
                <w:rFonts w:ascii="Arial" w:eastAsia="Times New Roman" w:hAnsi="Arial" w:cs="Arial"/>
                <w:sz w:val="20"/>
                <w:szCs w:val="20"/>
                <w:lang w:eastAsia="sl-SI"/>
              </w:rPr>
              <w:t>raziskave in razvoj zdravil (s</w:t>
            </w:r>
            <w:r w:rsidRPr="00455DAF">
              <w:rPr>
                <w:rFonts w:ascii="Arial" w:eastAsia="Times New Roman" w:hAnsi="Arial" w:cs="Arial"/>
                <w:sz w:val="20"/>
                <w:szCs w:val="20"/>
                <w:lang w:eastAsia="sl-SI"/>
              </w:rPr>
              <w:t>ubjekti, ki izvajajo raziskovalne in razvojne dejavnosti na področju zdravil);</w:t>
            </w:r>
          </w:p>
          <w:p w14:paraId="3AAEE2D4" w14:textId="77777777" w:rsidR="00A2748E" w:rsidRPr="00455DAF" w:rsidRDefault="0041666F" w:rsidP="00A2748E">
            <w:pPr>
              <w:pStyle w:val="Odstavekseznama"/>
              <w:numPr>
                <w:ilvl w:val="0"/>
                <w:numId w:val="35"/>
              </w:numPr>
              <w:spacing w:line="276" w:lineRule="auto"/>
              <w:jc w:val="both"/>
              <w:rPr>
                <w:rFonts w:ascii="Arial" w:eastAsia="Times New Roman" w:hAnsi="Arial" w:cs="Arial"/>
                <w:sz w:val="20"/>
                <w:szCs w:val="20"/>
                <w:lang w:eastAsia="sl-SI"/>
              </w:rPr>
            </w:pPr>
            <w:r w:rsidRPr="00455DAF">
              <w:rPr>
                <w:rFonts w:ascii="Arial" w:eastAsia="Times New Roman" w:hAnsi="Arial" w:cs="Arial"/>
                <w:sz w:val="20"/>
                <w:szCs w:val="20"/>
                <w:lang w:eastAsia="sl-SI"/>
              </w:rPr>
              <w:t>proizvodnja farmacevtskih surovin in preparatov (subjekti, ki proizvajajo farmacevtske surovine in preparate);</w:t>
            </w:r>
          </w:p>
          <w:p w14:paraId="6240A8BE" w14:textId="77777777" w:rsidR="00A2748E" w:rsidRPr="00455DAF" w:rsidRDefault="0041666F" w:rsidP="00A2748E">
            <w:pPr>
              <w:pStyle w:val="Odstavekseznama"/>
              <w:numPr>
                <w:ilvl w:val="0"/>
                <w:numId w:val="35"/>
              </w:numPr>
              <w:spacing w:line="276" w:lineRule="auto"/>
              <w:jc w:val="both"/>
              <w:rPr>
                <w:rFonts w:ascii="Arial" w:eastAsia="Times New Roman" w:hAnsi="Arial" w:cs="Arial"/>
                <w:sz w:val="20"/>
                <w:szCs w:val="20"/>
                <w:lang w:eastAsia="sl-SI"/>
              </w:rPr>
            </w:pPr>
            <w:r w:rsidRPr="00455DAF">
              <w:rPr>
                <w:rFonts w:ascii="Arial" w:eastAsia="Times New Roman" w:hAnsi="Arial" w:cs="Arial"/>
                <w:sz w:val="20"/>
                <w:szCs w:val="20"/>
                <w:lang w:eastAsia="sl-SI"/>
              </w:rPr>
              <w:t>proizvodnja medicinskih pripomočkov, ki se štejejo za kritične v i</w:t>
            </w:r>
            <w:r w:rsidRPr="00455DAF">
              <w:rPr>
                <w:rFonts w:ascii="Arial" w:eastAsia="Times New Roman" w:hAnsi="Arial" w:cs="Arial"/>
                <w:sz w:val="20"/>
                <w:szCs w:val="20"/>
                <w:lang w:eastAsia="sl-SI"/>
              </w:rPr>
              <w:t>zrednih razmerah v javnem zdravju (subjekti, ki proizvajajo medicinske pripomočke);</w:t>
            </w:r>
          </w:p>
          <w:p w14:paraId="65967709" w14:textId="77777777" w:rsidR="00A2748E" w:rsidRPr="00455DAF" w:rsidRDefault="0041666F" w:rsidP="00A2748E">
            <w:pPr>
              <w:pStyle w:val="Odstavekseznama"/>
              <w:numPr>
                <w:ilvl w:val="0"/>
                <w:numId w:val="35"/>
              </w:numPr>
              <w:spacing w:line="276" w:lineRule="auto"/>
              <w:jc w:val="both"/>
              <w:rPr>
                <w:rFonts w:ascii="Arial" w:eastAsia="Times New Roman" w:hAnsi="Arial" w:cs="Arial"/>
                <w:sz w:val="20"/>
                <w:szCs w:val="20"/>
                <w:lang w:eastAsia="sl-SI"/>
              </w:rPr>
            </w:pPr>
            <w:r w:rsidRPr="00455DAF">
              <w:rPr>
                <w:rFonts w:ascii="Arial" w:eastAsia="Times New Roman" w:hAnsi="Arial" w:cs="Arial"/>
                <w:sz w:val="20"/>
                <w:szCs w:val="20"/>
                <w:lang w:eastAsia="sl-SI"/>
              </w:rPr>
              <w:t>promet z zdravili (subjekti, ki imajo dovoljenje za promet z zdravili na debelo);</w:t>
            </w:r>
          </w:p>
          <w:p w14:paraId="58617154" w14:textId="77777777" w:rsidR="00A2748E" w:rsidRPr="00455DAF" w:rsidRDefault="0041666F" w:rsidP="00A2748E">
            <w:pPr>
              <w:rPr>
                <w:rFonts w:ascii="Arial" w:eastAsia="Times New Roman" w:hAnsi="Arial" w:cs="Arial"/>
                <w:sz w:val="20"/>
                <w:szCs w:val="20"/>
                <w:lang w:eastAsia="sl-SI"/>
              </w:rPr>
            </w:pPr>
            <w:r w:rsidRPr="00455DAF">
              <w:rPr>
                <w:rFonts w:ascii="Arial" w:eastAsia="Times New Roman" w:hAnsi="Arial" w:cs="Arial"/>
                <w:sz w:val="20"/>
                <w:szCs w:val="20"/>
                <w:lang w:eastAsia="sl-SI"/>
              </w:rPr>
              <w:t>6 SEKTOR PITNE VODE:</w:t>
            </w:r>
          </w:p>
          <w:p w14:paraId="2D459449" w14:textId="77777777" w:rsidR="00A2748E" w:rsidRPr="00455DAF" w:rsidRDefault="0041666F" w:rsidP="00A2748E">
            <w:pPr>
              <w:pStyle w:val="Odstavekseznama"/>
              <w:numPr>
                <w:ilvl w:val="0"/>
                <w:numId w:val="35"/>
              </w:numPr>
              <w:spacing w:line="276" w:lineRule="auto"/>
              <w:jc w:val="both"/>
              <w:rPr>
                <w:rFonts w:ascii="Arial" w:eastAsia="Times New Roman" w:hAnsi="Arial" w:cs="Arial"/>
                <w:sz w:val="20"/>
                <w:szCs w:val="20"/>
                <w:lang w:eastAsia="sl-SI"/>
              </w:rPr>
            </w:pPr>
            <w:r w:rsidRPr="00455DAF">
              <w:rPr>
                <w:rFonts w:ascii="Arial" w:eastAsia="Times New Roman" w:hAnsi="Arial" w:cs="Arial"/>
                <w:sz w:val="20"/>
                <w:szCs w:val="20"/>
                <w:lang w:eastAsia="sl-SI"/>
              </w:rPr>
              <w:t>oskrba s pitno vodo in distribucija pitne vode, razen distribucije vo</w:t>
            </w:r>
            <w:r w:rsidRPr="00455DAF">
              <w:rPr>
                <w:rFonts w:ascii="Arial" w:eastAsia="Times New Roman" w:hAnsi="Arial" w:cs="Arial"/>
                <w:sz w:val="20"/>
                <w:szCs w:val="20"/>
                <w:lang w:eastAsia="sl-SI"/>
              </w:rPr>
              <w:t>de za prehrano ljudi, kadar je ta storitev nebistveni del splošne dejavnosti distributerjev, ki distribuirajo druge dobrine in blago (dobavitelji in distributerji vode, namenjene za prehrano ljudi);</w:t>
            </w:r>
          </w:p>
          <w:p w14:paraId="61567628" w14:textId="77777777" w:rsidR="00A2748E" w:rsidRPr="00455DAF" w:rsidRDefault="0041666F" w:rsidP="00A2748E">
            <w:pPr>
              <w:rPr>
                <w:rFonts w:ascii="Arial" w:eastAsia="Times New Roman" w:hAnsi="Arial" w:cs="Arial"/>
                <w:sz w:val="20"/>
                <w:szCs w:val="20"/>
                <w:lang w:eastAsia="sl-SI"/>
              </w:rPr>
            </w:pPr>
            <w:r w:rsidRPr="00455DAF">
              <w:rPr>
                <w:rFonts w:ascii="Arial" w:eastAsia="Times New Roman" w:hAnsi="Arial" w:cs="Arial"/>
                <w:sz w:val="20"/>
                <w:szCs w:val="20"/>
                <w:lang w:eastAsia="sl-SI"/>
              </w:rPr>
              <w:t>7 SEKTOR ODPADNE VODE:</w:t>
            </w:r>
          </w:p>
          <w:p w14:paraId="4CFFBADE" w14:textId="77777777" w:rsidR="00A2748E" w:rsidRPr="00455DAF" w:rsidRDefault="0041666F" w:rsidP="00A2748E">
            <w:pPr>
              <w:pStyle w:val="Odstavekseznama"/>
              <w:numPr>
                <w:ilvl w:val="0"/>
                <w:numId w:val="36"/>
              </w:numPr>
              <w:jc w:val="both"/>
              <w:rPr>
                <w:rFonts w:ascii="Arial" w:eastAsia="Times New Roman" w:hAnsi="Arial" w:cs="Arial"/>
                <w:sz w:val="20"/>
                <w:szCs w:val="20"/>
                <w:lang w:eastAsia="sl-SI"/>
              </w:rPr>
            </w:pPr>
            <w:r w:rsidRPr="00455DAF">
              <w:rPr>
                <w:rFonts w:ascii="Arial" w:eastAsia="Times New Roman" w:hAnsi="Arial" w:cs="Arial"/>
                <w:sz w:val="20"/>
                <w:szCs w:val="20"/>
                <w:lang w:eastAsia="sl-SI"/>
              </w:rPr>
              <w:t xml:space="preserve">zbiranje, odvajanje ali </w:t>
            </w:r>
            <w:r w:rsidRPr="00455DAF">
              <w:rPr>
                <w:rFonts w:ascii="Arial" w:eastAsia="Times New Roman" w:hAnsi="Arial" w:cs="Arial"/>
                <w:sz w:val="20"/>
                <w:szCs w:val="20"/>
                <w:lang w:eastAsia="sl-SI"/>
              </w:rPr>
              <w:t>čiščenje komunalne odpadne vode, odpadne vode iz gospodinjstev in tehnološke odpadne vode, razen zbiranja, odvajanja ali čiščenja komunalne odpadne vode, vode iz gospodinjstev in tehnološke odpadne vode kjer dejavnost ni bistven</w:t>
            </w:r>
            <w:r w:rsidR="00443964">
              <w:rPr>
                <w:rFonts w:ascii="Arial" w:eastAsia="Times New Roman" w:hAnsi="Arial" w:cs="Arial"/>
                <w:sz w:val="20"/>
                <w:szCs w:val="20"/>
                <w:lang w:eastAsia="sl-SI"/>
              </w:rPr>
              <w:t>i</w:t>
            </w:r>
            <w:r w:rsidRPr="00455DAF">
              <w:rPr>
                <w:rFonts w:ascii="Arial" w:eastAsia="Times New Roman" w:hAnsi="Arial" w:cs="Arial"/>
                <w:sz w:val="20"/>
                <w:szCs w:val="20"/>
                <w:lang w:eastAsia="sl-SI"/>
              </w:rPr>
              <w:t xml:space="preserve"> del splošnih dejavnosti po</w:t>
            </w:r>
            <w:r w:rsidRPr="00455DAF">
              <w:rPr>
                <w:rFonts w:ascii="Arial" w:eastAsia="Times New Roman" w:hAnsi="Arial" w:cs="Arial"/>
                <w:sz w:val="20"/>
                <w:szCs w:val="20"/>
                <w:lang w:eastAsia="sl-SI"/>
              </w:rPr>
              <w:t>djetij;</w:t>
            </w:r>
          </w:p>
          <w:p w14:paraId="09B0A46D" w14:textId="77777777" w:rsidR="00A2748E" w:rsidRPr="00455DAF" w:rsidRDefault="0041666F" w:rsidP="00A2748E">
            <w:pPr>
              <w:rPr>
                <w:rFonts w:ascii="Arial" w:eastAsia="Times New Roman" w:hAnsi="Arial" w:cs="Arial"/>
                <w:sz w:val="20"/>
                <w:szCs w:val="20"/>
                <w:lang w:eastAsia="sl-SI"/>
              </w:rPr>
            </w:pPr>
            <w:r w:rsidRPr="00455DAF">
              <w:rPr>
                <w:rFonts w:ascii="Arial" w:eastAsia="Times New Roman" w:hAnsi="Arial" w:cs="Arial"/>
                <w:sz w:val="20"/>
                <w:szCs w:val="20"/>
                <w:lang w:eastAsia="sl-SI"/>
              </w:rPr>
              <w:t>8 SEKTOR DIGITALNE INFRASTRUKTURE:</w:t>
            </w:r>
          </w:p>
          <w:p w14:paraId="58A0B1E7" w14:textId="77777777" w:rsidR="00A2748E" w:rsidRPr="00455DAF" w:rsidRDefault="0041666F" w:rsidP="00A2748E">
            <w:pPr>
              <w:pStyle w:val="Odstavekseznama"/>
              <w:numPr>
                <w:ilvl w:val="0"/>
                <w:numId w:val="37"/>
              </w:numPr>
              <w:spacing w:line="276" w:lineRule="auto"/>
              <w:jc w:val="both"/>
              <w:rPr>
                <w:rFonts w:ascii="Arial" w:eastAsia="Times New Roman" w:hAnsi="Arial" w:cs="Arial"/>
                <w:sz w:val="20"/>
                <w:szCs w:val="20"/>
                <w:lang w:eastAsia="sl-SI"/>
              </w:rPr>
            </w:pPr>
            <w:r w:rsidRPr="00455DAF">
              <w:rPr>
                <w:rFonts w:ascii="Arial" w:eastAsia="Times New Roman" w:hAnsi="Arial" w:cs="Arial"/>
                <w:sz w:val="20"/>
                <w:szCs w:val="20"/>
                <w:lang w:eastAsia="sl-SI"/>
              </w:rPr>
              <w:t>zagotavljanje in opravljanje storitve stičišč omrežij (ponudniki stičišč omrežij);</w:t>
            </w:r>
          </w:p>
          <w:p w14:paraId="27D5CFA0" w14:textId="77777777" w:rsidR="00A2748E" w:rsidRPr="00455DAF" w:rsidRDefault="0041666F" w:rsidP="00A2748E">
            <w:pPr>
              <w:pStyle w:val="Odstavekseznama"/>
              <w:numPr>
                <w:ilvl w:val="0"/>
                <w:numId w:val="37"/>
              </w:numPr>
              <w:spacing w:line="276" w:lineRule="auto"/>
              <w:jc w:val="both"/>
              <w:rPr>
                <w:rFonts w:ascii="Arial" w:eastAsia="Times New Roman" w:hAnsi="Arial" w:cs="Arial"/>
                <w:sz w:val="20"/>
                <w:szCs w:val="20"/>
                <w:lang w:eastAsia="sl-SI"/>
              </w:rPr>
            </w:pPr>
            <w:r w:rsidRPr="00455DAF">
              <w:rPr>
                <w:rFonts w:ascii="Arial" w:eastAsia="Times New Roman" w:hAnsi="Arial" w:cs="Arial"/>
                <w:sz w:val="20"/>
                <w:szCs w:val="20"/>
                <w:lang w:eastAsia="sl-SI"/>
              </w:rPr>
              <w:t>zagotavljanje storitve sistema domenskih imen, razen storitev, povezanih s korenskimi imenskimi strežniki (ponudniki storitev sist</w:t>
            </w:r>
            <w:r w:rsidRPr="00455DAF">
              <w:rPr>
                <w:rFonts w:ascii="Arial" w:eastAsia="Times New Roman" w:hAnsi="Arial" w:cs="Arial"/>
                <w:sz w:val="20"/>
                <w:szCs w:val="20"/>
                <w:lang w:eastAsia="sl-SI"/>
              </w:rPr>
              <w:t>ema domenskih imen);</w:t>
            </w:r>
          </w:p>
          <w:p w14:paraId="508AE565" w14:textId="77777777" w:rsidR="00A2748E" w:rsidRPr="00455DAF" w:rsidRDefault="0041666F" w:rsidP="00A2748E">
            <w:pPr>
              <w:pStyle w:val="Odstavekseznama"/>
              <w:numPr>
                <w:ilvl w:val="0"/>
                <w:numId w:val="37"/>
              </w:numPr>
              <w:spacing w:line="276" w:lineRule="auto"/>
              <w:jc w:val="both"/>
              <w:rPr>
                <w:rFonts w:ascii="Arial" w:eastAsia="Times New Roman" w:hAnsi="Arial" w:cs="Arial"/>
                <w:sz w:val="20"/>
                <w:szCs w:val="20"/>
                <w:lang w:eastAsia="sl-SI"/>
              </w:rPr>
            </w:pPr>
            <w:r w:rsidRPr="00455DAF">
              <w:rPr>
                <w:rFonts w:ascii="Arial" w:eastAsia="Times New Roman" w:hAnsi="Arial" w:cs="Arial"/>
                <w:sz w:val="20"/>
                <w:szCs w:val="20"/>
                <w:lang w:eastAsia="sl-SI"/>
              </w:rPr>
              <w:t>zagotavljanje in upravljanje registrov vrhnjih domenskih imen (registri vrhnjih domenskih imen);</w:t>
            </w:r>
          </w:p>
          <w:p w14:paraId="7B8F3D56" w14:textId="77777777" w:rsidR="00A2748E" w:rsidRPr="00455DAF" w:rsidRDefault="0041666F" w:rsidP="00A2748E">
            <w:pPr>
              <w:pStyle w:val="Odstavekseznama"/>
              <w:numPr>
                <w:ilvl w:val="0"/>
                <w:numId w:val="37"/>
              </w:numPr>
              <w:spacing w:line="276" w:lineRule="auto"/>
              <w:jc w:val="both"/>
              <w:rPr>
                <w:rFonts w:ascii="Arial" w:eastAsia="Times New Roman" w:hAnsi="Arial" w:cs="Arial"/>
                <w:sz w:val="20"/>
                <w:szCs w:val="20"/>
                <w:lang w:eastAsia="sl-SI"/>
              </w:rPr>
            </w:pPr>
            <w:r w:rsidRPr="00455DAF">
              <w:rPr>
                <w:rFonts w:ascii="Arial" w:eastAsia="Times New Roman" w:hAnsi="Arial" w:cs="Arial"/>
                <w:sz w:val="20"/>
                <w:szCs w:val="20"/>
                <w:lang w:eastAsia="sl-SI"/>
              </w:rPr>
              <w:t>zagotavljanje storitev računalništva v oblaku (ponudniki storitev računalništva v oblaku);</w:t>
            </w:r>
          </w:p>
          <w:p w14:paraId="413110CA" w14:textId="77777777" w:rsidR="00A2748E" w:rsidRPr="00455DAF" w:rsidRDefault="0041666F" w:rsidP="00A2748E">
            <w:pPr>
              <w:pStyle w:val="Odstavekseznama"/>
              <w:numPr>
                <w:ilvl w:val="0"/>
                <w:numId w:val="37"/>
              </w:numPr>
              <w:spacing w:line="276" w:lineRule="auto"/>
              <w:jc w:val="both"/>
              <w:rPr>
                <w:rFonts w:ascii="Arial" w:eastAsia="Times New Roman" w:hAnsi="Arial" w:cs="Arial"/>
                <w:sz w:val="20"/>
                <w:szCs w:val="20"/>
                <w:lang w:eastAsia="sl-SI"/>
              </w:rPr>
            </w:pPr>
            <w:r w:rsidRPr="00455DAF">
              <w:rPr>
                <w:rFonts w:ascii="Arial" w:eastAsia="Times New Roman" w:hAnsi="Arial" w:cs="Arial"/>
                <w:sz w:val="20"/>
                <w:szCs w:val="20"/>
                <w:lang w:eastAsia="sl-SI"/>
              </w:rPr>
              <w:t>zagotavljanje storitev podatkovnega centra (pon</w:t>
            </w:r>
            <w:r w:rsidRPr="00455DAF">
              <w:rPr>
                <w:rFonts w:ascii="Arial" w:eastAsia="Times New Roman" w:hAnsi="Arial" w:cs="Arial"/>
                <w:sz w:val="20"/>
                <w:szCs w:val="20"/>
                <w:lang w:eastAsia="sl-SI"/>
              </w:rPr>
              <w:t>udniki storitev podatkovnega centra);</w:t>
            </w:r>
          </w:p>
          <w:p w14:paraId="125DFBAA" w14:textId="77777777" w:rsidR="00A2748E" w:rsidRPr="00455DAF" w:rsidRDefault="0041666F" w:rsidP="00A2748E">
            <w:pPr>
              <w:pStyle w:val="Odstavekseznama"/>
              <w:numPr>
                <w:ilvl w:val="0"/>
                <w:numId w:val="37"/>
              </w:numPr>
              <w:spacing w:line="276" w:lineRule="auto"/>
              <w:jc w:val="both"/>
              <w:rPr>
                <w:rFonts w:ascii="Arial" w:eastAsia="Times New Roman" w:hAnsi="Arial" w:cs="Arial"/>
                <w:sz w:val="20"/>
                <w:szCs w:val="20"/>
                <w:lang w:eastAsia="sl-SI"/>
              </w:rPr>
            </w:pPr>
            <w:r w:rsidRPr="00455DAF">
              <w:rPr>
                <w:rFonts w:ascii="Arial" w:eastAsia="Times New Roman" w:hAnsi="Arial" w:cs="Arial"/>
                <w:sz w:val="20"/>
                <w:szCs w:val="20"/>
                <w:lang w:eastAsia="sl-SI"/>
              </w:rPr>
              <w:t>zagotavljanje omrežij za dostavo vsebin (ponudniki omrežij za dostavo vsebin);</w:t>
            </w:r>
          </w:p>
          <w:p w14:paraId="3A8C59E9" w14:textId="77777777" w:rsidR="00A2748E" w:rsidRPr="00455DAF" w:rsidRDefault="0041666F" w:rsidP="00A2748E">
            <w:pPr>
              <w:pStyle w:val="Odstavekseznama"/>
              <w:numPr>
                <w:ilvl w:val="0"/>
                <w:numId w:val="37"/>
              </w:numPr>
              <w:spacing w:line="276" w:lineRule="auto"/>
              <w:jc w:val="both"/>
              <w:rPr>
                <w:rFonts w:ascii="Arial" w:eastAsia="Times New Roman" w:hAnsi="Arial" w:cs="Arial"/>
                <w:sz w:val="20"/>
                <w:szCs w:val="20"/>
                <w:lang w:eastAsia="sl-SI"/>
              </w:rPr>
            </w:pPr>
            <w:r w:rsidRPr="00455DAF">
              <w:rPr>
                <w:rFonts w:ascii="Arial" w:eastAsia="Times New Roman" w:hAnsi="Arial" w:cs="Arial"/>
                <w:sz w:val="20"/>
                <w:szCs w:val="20"/>
                <w:lang w:eastAsia="sl-SI"/>
              </w:rPr>
              <w:t>zagotavljanje storitev zaupanja (ponudniki storitev zaupanja);</w:t>
            </w:r>
          </w:p>
          <w:p w14:paraId="35621F7B" w14:textId="77777777" w:rsidR="00A2748E" w:rsidRPr="00455DAF" w:rsidRDefault="0041666F" w:rsidP="00A2748E">
            <w:pPr>
              <w:pStyle w:val="Odstavekseznama"/>
              <w:numPr>
                <w:ilvl w:val="0"/>
                <w:numId w:val="37"/>
              </w:numPr>
              <w:spacing w:line="276" w:lineRule="auto"/>
              <w:jc w:val="both"/>
              <w:rPr>
                <w:rFonts w:ascii="Arial" w:eastAsia="Times New Roman" w:hAnsi="Arial" w:cs="Arial"/>
                <w:sz w:val="20"/>
                <w:szCs w:val="20"/>
                <w:lang w:eastAsia="sl-SI"/>
              </w:rPr>
            </w:pPr>
            <w:r w:rsidRPr="00455DAF">
              <w:rPr>
                <w:rFonts w:ascii="Arial" w:eastAsia="Times New Roman" w:hAnsi="Arial" w:cs="Arial"/>
                <w:sz w:val="20"/>
                <w:szCs w:val="20"/>
                <w:lang w:eastAsia="sl-SI"/>
              </w:rPr>
              <w:t>zagotavljanje javno dostopnih elektronskih komunikacijskih storitev (ponudni</w:t>
            </w:r>
            <w:r w:rsidRPr="00455DAF">
              <w:rPr>
                <w:rFonts w:ascii="Arial" w:eastAsia="Times New Roman" w:hAnsi="Arial" w:cs="Arial"/>
                <w:sz w:val="20"/>
                <w:szCs w:val="20"/>
                <w:lang w:eastAsia="sl-SI"/>
              </w:rPr>
              <w:t>ki elektronskih komunikacijskih storitev);</w:t>
            </w:r>
          </w:p>
          <w:p w14:paraId="105E7160" w14:textId="77777777" w:rsidR="00A2748E" w:rsidRDefault="0041666F" w:rsidP="00A2748E">
            <w:pPr>
              <w:pStyle w:val="Odstavekseznama"/>
              <w:numPr>
                <w:ilvl w:val="0"/>
                <w:numId w:val="37"/>
              </w:numPr>
              <w:spacing w:line="276" w:lineRule="auto"/>
              <w:jc w:val="both"/>
              <w:rPr>
                <w:rFonts w:ascii="Arial" w:eastAsia="Times New Roman" w:hAnsi="Arial" w:cs="Arial"/>
                <w:sz w:val="20"/>
                <w:szCs w:val="20"/>
                <w:lang w:eastAsia="sl-SI"/>
              </w:rPr>
            </w:pPr>
            <w:r w:rsidRPr="00455DAF">
              <w:rPr>
                <w:rFonts w:ascii="Arial" w:eastAsia="Times New Roman" w:hAnsi="Arial" w:cs="Arial"/>
                <w:sz w:val="20"/>
                <w:szCs w:val="20"/>
                <w:lang w:eastAsia="sl-SI"/>
              </w:rPr>
              <w:lastRenderedPageBreak/>
              <w:t>zagotavljanje javnih elektronskih komunikacijskih omrežij (ponudniki javnih elektronskih komunikacijskih omrežij);</w:t>
            </w:r>
          </w:p>
          <w:p w14:paraId="1230327D" w14:textId="77777777" w:rsidR="002F52F0" w:rsidRDefault="002F52F0" w:rsidP="002F52F0">
            <w:pPr>
              <w:jc w:val="both"/>
              <w:rPr>
                <w:rFonts w:ascii="Arial" w:eastAsia="Times New Roman" w:hAnsi="Arial" w:cs="Arial"/>
                <w:sz w:val="20"/>
                <w:szCs w:val="20"/>
                <w:lang w:eastAsia="sl-SI"/>
              </w:rPr>
            </w:pPr>
          </w:p>
          <w:p w14:paraId="5E0DAB3E" w14:textId="77777777" w:rsidR="002F52F0" w:rsidRPr="002F52F0" w:rsidRDefault="002F52F0" w:rsidP="002F52F0">
            <w:pPr>
              <w:jc w:val="both"/>
              <w:rPr>
                <w:rFonts w:ascii="Arial" w:eastAsia="Times New Roman" w:hAnsi="Arial" w:cs="Arial"/>
                <w:sz w:val="20"/>
                <w:szCs w:val="20"/>
                <w:lang w:eastAsia="sl-SI"/>
              </w:rPr>
            </w:pPr>
          </w:p>
          <w:p w14:paraId="4D6F4E74" w14:textId="77777777" w:rsidR="00A2748E" w:rsidRPr="00455DAF" w:rsidRDefault="0041666F" w:rsidP="00A2748E">
            <w:pPr>
              <w:rPr>
                <w:rFonts w:ascii="Arial" w:eastAsia="Times New Roman" w:hAnsi="Arial" w:cs="Arial"/>
                <w:sz w:val="20"/>
                <w:szCs w:val="20"/>
                <w:lang w:eastAsia="sl-SI"/>
              </w:rPr>
            </w:pPr>
            <w:r w:rsidRPr="00455DAF">
              <w:rPr>
                <w:rFonts w:ascii="Arial" w:eastAsia="Times New Roman" w:hAnsi="Arial" w:cs="Arial"/>
                <w:sz w:val="20"/>
                <w:szCs w:val="20"/>
                <w:lang w:eastAsia="sl-SI"/>
              </w:rPr>
              <w:t>9 SEKTOR JAVNE UPRAVE:</w:t>
            </w:r>
          </w:p>
          <w:p w14:paraId="42218551" w14:textId="77777777" w:rsidR="00A2748E" w:rsidRPr="00455DAF" w:rsidRDefault="0041666F" w:rsidP="00A2748E">
            <w:pPr>
              <w:pStyle w:val="Odstavekseznama"/>
              <w:numPr>
                <w:ilvl w:val="0"/>
                <w:numId w:val="38"/>
              </w:numPr>
              <w:spacing w:line="276" w:lineRule="auto"/>
              <w:jc w:val="both"/>
              <w:rPr>
                <w:rFonts w:ascii="Arial" w:eastAsia="Times New Roman" w:hAnsi="Arial" w:cs="Arial"/>
                <w:sz w:val="20"/>
                <w:szCs w:val="20"/>
                <w:lang w:eastAsia="sl-SI"/>
              </w:rPr>
            </w:pPr>
            <w:r w:rsidRPr="00455DAF">
              <w:rPr>
                <w:rFonts w:ascii="Arial" w:eastAsia="Times New Roman" w:hAnsi="Arial" w:cs="Arial"/>
                <w:sz w:val="20"/>
                <w:szCs w:val="20"/>
                <w:lang w:eastAsia="sl-SI"/>
              </w:rPr>
              <w:t xml:space="preserve">storitve, ki jih opravljajo subjekti javne uprave v smislu člena 2, </w:t>
            </w:r>
            <w:r w:rsidRPr="00455DAF">
              <w:rPr>
                <w:rFonts w:ascii="Arial" w:eastAsia="Times New Roman" w:hAnsi="Arial" w:cs="Arial"/>
                <w:sz w:val="20"/>
                <w:szCs w:val="20"/>
                <w:lang w:eastAsia="sl-SI"/>
              </w:rPr>
              <w:t>točka 10, Direktive (EU) 2022/2557, enot centralne ravni države, kot jih opredelijo države članice v skladu z nacionalnim pravom (subjekti javne uprave enot centralne ravni države);</w:t>
            </w:r>
          </w:p>
          <w:p w14:paraId="1B0451B7" w14:textId="77777777" w:rsidR="00A2748E" w:rsidRPr="00455DAF" w:rsidRDefault="0041666F" w:rsidP="00A2748E">
            <w:pPr>
              <w:rPr>
                <w:rFonts w:ascii="Arial" w:eastAsia="Times New Roman" w:hAnsi="Arial" w:cs="Arial"/>
                <w:sz w:val="20"/>
                <w:szCs w:val="20"/>
                <w:lang w:eastAsia="sl-SI"/>
              </w:rPr>
            </w:pPr>
            <w:r w:rsidRPr="00455DAF">
              <w:rPr>
                <w:rFonts w:ascii="Arial" w:eastAsia="Times New Roman" w:hAnsi="Arial" w:cs="Arial"/>
                <w:sz w:val="20"/>
                <w:szCs w:val="20"/>
                <w:lang w:eastAsia="sl-SI"/>
              </w:rPr>
              <w:t>10 SEKTOR VESOLJA:</w:t>
            </w:r>
          </w:p>
          <w:p w14:paraId="0FBF926E" w14:textId="77777777" w:rsidR="00A2748E" w:rsidRPr="00455DAF" w:rsidRDefault="0041666F" w:rsidP="00A2748E">
            <w:pPr>
              <w:pStyle w:val="Odstavekseznama"/>
              <w:numPr>
                <w:ilvl w:val="0"/>
                <w:numId w:val="40"/>
              </w:numPr>
              <w:spacing w:line="276" w:lineRule="auto"/>
              <w:jc w:val="both"/>
              <w:rPr>
                <w:rFonts w:ascii="Arial" w:eastAsia="Times New Roman" w:hAnsi="Arial" w:cs="Arial"/>
                <w:sz w:val="20"/>
                <w:szCs w:val="20"/>
                <w:lang w:eastAsia="sl-SI"/>
              </w:rPr>
            </w:pPr>
            <w:r w:rsidRPr="00455DAF">
              <w:rPr>
                <w:rFonts w:ascii="Arial" w:eastAsia="Times New Roman" w:hAnsi="Arial" w:cs="Arial"/>
                <w:sz w:val="20"/>
                <w:szCs w:val="20"/>
                <w:lang w:eastAsia="sl-SI"/>
              </w:rPr>
              <w:t xml:space="preserve">upravljanje talne infrastrukture, ki jo imajo v </w:t>
            </w:r>
            <w:r w:rsidRPr="00455DAF">
              <w:rPr>
                <w:rFonts w:ascii="Arial" w:eastAsia="Times New Roman" w:hAnsi="Arial" w:cs="Arial"/>
                <w:sz w:val="20"/>
                <w:szCs w:val="20"/>
                <w:lang w:eastAsia="sl-SI"/>
              </w:rPr>
              <w:t>lasti, vodijo in upravljajo države članice ali zasebne stranke, ki podpirajo zagotavljanje vesoljskih storitev, razen ponudnikov javnih elektronskih komunikacijskih omrežij (upravljavci talne infrastrukture);</w:t>
            </w:r>
          </w:p>
          <w:p w14:paraId="43613B3C" w14:textId="77777777" w:rsidR="00A2748E" w:rsidRPr="00455DAF" w:rsidRDefault="0041666F" w:rsidP="00A2748E">
            <w:pPr>
              <w:rPr>
                <w:rFonts w:ascii="Arial" w:eastAsia="Times New Roman" w:hAnsi="Arial" w:cs="Arial"/>
                <w:sz w:val="20"/>
                <w:szCs w:val="20"/>
                <w:lang w:eastAsia="sl-SI"/>
              </w:rPr>
            </w:pPr>
            <w:r w:rsidRPr="00455DAF">
              <w:rPr>
                <w:rFonts w:ascii="Arial" w:eastAsia="Times New Roman" w:hAnsi="Arial" w:cs="Arial"/>
                <w:sz w:val="20"/>
                <w:szCs w:val="20"/>
                <w:lang w:eastAsia="sl-SI"/>
              </w:rPr>
              <w:t xml:space="preserve">11 SEKTOR PRIDELAVE, PREDELAVE IN DISTRIBUCIJE </w:t>
            </w:r>
            <w:r w:rsidRPr="00455DAF">
              <w:rPr>
                <w:rFonts w:ascii="Arial" w:eastAsia="Times New Roman" w:hAnsi="Arial" w:cs="Arial"/>
                <w:sz w:val="20"/>
                <w:szCs w:val="20"/>
                <w:lang w:eastAsia="sl-SI"/>
              </w:rPr>
              <w:t>ŽIVIL:</w:t>
            </w:r>
          </w:p>
          <w:p w14:paraId="042A4C42" w14:textId="77777777" w:rsidR="00A2748E" w:rsidRPr="00455DAF" w:rsidRDefault="0041666F" w:rsidP="00A2748E">
            <w:pPr>
              <w:rPr>
                <w:rFonts w:ascii="Arial" w:eastAsia="Times New Roman" w:hAnsi="Arial" w:cs="Arial"/>
                <w:sz w:val="20"/>
                <w:szCs w:val="20"/>
                <w:lang w:eastAsia="sl-SI"/>
              </w:rPr>
            </w:pPr>
            <w:r w:rsidRPr="00455DAF">
              <w:rPr>
                <w:rFonts w:ascii="Arial" w:eastAsia="Times New Roman" w:hAnsi="Arial" w:cs="Arial"/>
                <w:sz w:val="20"/>
                <w:szCs w:val="20"/>
                <w:lang w:eastAsia="sl-SI"/>
              </w:rPr>
              <w:t>(izvajalci živilske dejavnosti, ki se ukvarjajo izključno z logistiko in veleprodajo ter industrijsko proizvodnjo in predelavo v velikem obsegu):</w:t>
            </w:r>
          </w:p>
          <w:p w14:paraId="65BC432F" w14:textId="77777777" w:rsidR="00A2748E" w:rsidRPr="00455DAF" w:rsidRDefault="0041666F" w:rsidP="00A2748E">
            <w:pPr>
              <w:pStyle w:val="Odstavekseznama"/>
              <w:numPr>
                <w:ilvl w:val="0"/>
                <w:numId w:val="39"/>
              </w:numPr>
              <w:spacing w:line="276" w:lineRule="auto"/>
              <w:jc w:val="both"/>
              <w:rPr>
                <w:rFonts w:ascii="Arial" w:eastAsia="Times New Roman" w:hAnsi="Arial" w:cs="Arial"/>
                <w:sz w:val="20"/>
                <w:szCs w:val="20"/>
                <w:lang w:eastAsia="sl-SI"/>
              </w:rPr>
            </w:pPr>
            <w:r w:rsidRPr="00455DAF">
              <w:rPr>
                <w:rFonts w:ascii="Arial" w:eastAsia="Times New Roman" w:hAnsi="Arial" w:cs="Arial"/>
                <w:sz w:val="20"/>
                <w:szCs w:val="20"/>
                <w:lang w:eastAsia="sl-SI"/>
              </w:rPr>
              <w:t>industrijska proizvodnja in predelava hrane v velikem obsegu;</w:t>
            </w:r>
          </w:p>
          <w:p w14:paraId="026A5FA8" w14:textId="77777777" w:rsidR="00A2748E" w:rsidRPr="00455DAF" w:rsidRDefault="0041666F" w:rsidP="00A2748E">
            <w:pPr>
              <w:pStyle w:val="Odstavekseznama"/>
              <w:numPr>
                <w:ilvl w:val="0"/>
                <w:numId w:val="39"/>
              </w:numPr>
              <w:spacing w:line="276" w:lineRule="auto"/>
              <w:jc w:val="both"/>
              <w:rPr>
                <w:rFonts w:ascii="Arial" w:eastAsia="Times New Roman" w:hAnsi="Arial" w:cs="Arial"/>
                <w:sz w:val="20"/>
                <w:szCs w:val="20"/>
                <w:lang w:eastAsia="sl-SI"/>
              </w:rPr>
            </w:pPr>
            <w:r w:rsidRPr="00455DAF">
              <w:rPr>
                <w:rFonts w:ascii="Arial" w:eastAsia="Times New Roman" w:hAnsi="Arial" w:cs="Arial"/>
                <w:sz w:val="20"/>
                <w:szCs w:val="20"/>
                <w:lang w:eastAsia="sl-SI"/>
              </w:rPr>
              <w:t>storitve verige preskrbe s hrano, vključn</w:t>
            </w:r>
            <w:r w:rsidRPr="00455DAF">
              <w:rPr>
                <w:rFonts w:ascii="Arial" w:eastAsia="Times New Roman" w:hAnsi="Arial" w:cs="Arial"/>
                <w:sz w:val="20"/>
                <w:szCs w:val="20"/>
                <w:lang w:eastAsia="sl-SI"/>
              </w:rPr>
              <w:t>o s shranjevanjem in logistiko;</w:t>
            </w:r>
          </w:p>
          <w:p w14:paraId="45E473FE" w14:textId="77777777" w:rsidR="00A2748E" w:rsidRPr="00455DAF" w:rsidRDefault="0041666F" w:rsidP="00A2748E">
            <w:pPr>
              <w:pStyle w:val="Odstavekseznama"/>
              <w:numPr>
                <w:ilvl w:val="0"/>
                <w:numId w:val="39"/>
              </w:numPr>
              <w:spacing w:line="276" w:lineRule="auto"/>
              <w:jc w:val="both"/>
              <w:rPr>
                <w:rFonts w:ascii="Arial" w:eastAsia="Times New Roman" w:hAnsi="Arial" w:cs="Arial"/>
                <w:sz w:val="20"/>
                <w:szCs w:val="20"/>
                <w:lang w:eastAsia="sl-SI"/>
              </w:rPr>
            </w:pPr>
            <w:r w:rsidRPr="00455DAF">
              <w:rPr>
                <w:rFonts w:ascii="Arial" w:eastAsia="Times New Roman" w:hAnsi="Arial" w:cs="Arial"/>
                <w:sz w:val="20"/>
                <w:szCs w:val="20"/>
                <w:lang w:eastAsia="sl-SI"/>
              </w:rPr>
              <w:t>veleprodaja.</w:t>
            </w:r>
          </w:p>
          <w:p w14:paraId="6842A772" w14:textId="77777777" w:rsidR="00A2748E" w:rsidRPr="00455DAF" w:rsidRDefault="00A2748E" w:rsidP="00A2748E">
            <w:pPr>
              <w:jc w:val="both"/>
              <w:rPr>
                <w:rFonts w:ascii="Arial" w:eastAsia="Times New Roman" w:hAnsi="Arial" w:cs="Arial"/>
                <w:sz w:val="20"/>
                <w:szCs w:val="20"/>
                <w:lang w:eastAsia="sl-SI"/>
              </w:rPr>
            </w:pPr>
          </w:p>
          <w:p w14:paraId="601EBEE4" w14:textId="77777777" w:rsidR="00A2748E" w:rsidRPr="00455DAF" w:rsidRDefault="00A2748E" w:rsidP="00A2748E">
            <w:pPr>
              <w:jc w:val="both"/>
              <w:rPr>
                <w:rFonts w:ascii="Arial" w:eastAsia="Times New Roman" w:hAnsi="Arial" w:cs="Arial"/>
                <w:sz w:val="20"/>
                <w:szCs w:val="20"/>
                <w:lang w:eastAsia="sl-SI"/>
              </w:rPr>
            </w:pPr>
          </w:p>
          <w:p w14:paraId="168E220C" w14:textId="77777777" w:rsidR="00A2748E" w:rsidRPr="00455DAF" w:rsidRDefault="00A2748E" w:rsidP="00A2748E">
            <w:pPr>
              <w:jc w:val="both"/>
              <w:rPr>
                <w:rFonts w:ascii="Arial" w:eastAsia="Times New Roman" w:hAnsi="Arial" w:cs="Arial"/>
                <w:sz w:val="20"/>
                <w:szCs w:val="20"/>
                <w:lang w:eastAsia="sl-SI"/>
              </w:rPr>
            </w:pPr>
          </w:p>
          <w:p w14:paraId="65BCEB71" w14:textId="77777777" w:rsidR="00A2748E" w:rsidRPr="00455DAF" w:rsidRDefault="00A2748E" w:rsidP="00A2748E">
            <w:pPr>
              <w:jc w:val="both"/>
              <w:rPr>
                <w:rFonts w:ascii="Arial" w:eastAsia="Times New Roman" w:hAnsi="Arial" w:cs="Arial"/>
                <w:sz w:val="20"/>
                <w:szCs w:val="20"/>
                <w:lang w:eastAsia="sl-SI"/>
              </w:rPr>
            </w:pPr>
          </w:p>
          <w:p w14:paraId="1BA13A06" w14:textId="77777777" w:rsidR="00A2748E" w:rsidRPr="00455DAF" w:rsidRDefault="00A2748E" w:rsidP="00A2748E">
            <w:pPr>
              <w:jc w:val="both"/>
              <w:rPr>
                <w:rFonts w:ascii="Arial" w:eastAsia="Times New Roman" w:hAnsi="Arial" w:cs="Arial"/>
                <w:sz w:val="20"/>
                <w:szCs w:val="20"/>
                <w:lang w:eastAsia="sl-SI"/>
              </w:rPr>
            </w:pPr>
          </w:p>
          <w:p w14:paraId="133BC835" w14:textId="77777777" w:rsidR="00A2748E" w:rsidRPr="00455DAF" w:rsidRDefault="00A2748E" w:rsidP="00A2748E">
            <w:pPr>
              <w:jc w:val="both"/>
              <w:rPr>
                <w:rFonts w:ascii="Arial" w:eastAsia="Times New Roman" w:hAnsi="Arial" w:cs="Arial"/>
                <w:sz w:val="20"/>
                <w:szCs w:val="20"/>
                <w:lang w:eastAsia="sl-SI"/>
              </w:rPr>
            </w:pPr>
          </w:p>
          <w:p w14:paraId="777C4C6D" w14:textId="77777777" w:rsidR="00A2748E" w:rsidRPr="00455DAF" w:rsidRDefault="00A2748E" w:rsidP="00A2748E">
            <w:pPr>
              <w:jc w:val="both"/>
              <w:rPr>
                <w:rFonts w:ascii="Arial" w:eastAsia="Times New Roman" w:hAnsi="Arial" w:cs="Arial"/>
                <w:sz w:val="20"/>
                <w:szCs w:val="20"/>
                <w:lang w:eastAsia="sl-SI"/>
              </w:rPr>
            </w:pPr>
          </w:p>
          <w:p w14:paraId="768CF41F" w14:textId="77777777" w:rsidR="00A2748E" w:rsidRPr="00455DAF" w:rsidRDefault="00A2748E" w:rsidP="00A2748E">
            <w:pPr>
              <w:jc w:val="both"/>
              <w:rPr>
                <w:rFonts w:ascii="Arial" w:eastAsia="Times New Roman" w:hAnsi="Arial" w:cs="Arial"/>
                <w:sz w:val="20"/>
                <w:szCs w:val="20"/>
                <w:lang w:eastAsia="sl-SI"/>
              </w:rPr>
            </w:pPr>
          </w:p>
          <w:p w14:paraId="187E334A" w14:textId="77777777" w:rsidR="00A2748E" w:rsidRPr="00455DAF" w:rsidRDefault="00A2748E" w:rsidP="00A2748E">
            <w:pPr>
              <w:jc w:val="both"/>
              <w:rPr>
                <w:rFonts w:ascii="Arial" w:eastAsia="Times New Roman" w:hAnsi="Arial" w:cs="Arial"/>
                <w:sz w:val="20"/>
                <w:szCs w:val="20"/>
                <w:lang w:eastAsia="sl-SI"/>
              </w:rPr>
            </w:pPr>
          </w:p>
          <w:p w14:paraId="3C825242" w14:textId="77777777" w:rsidR="00A2748E" w:rsidRPr="00455DAF" w:rsidRDefault="00A2748E" w:rsidP="00A2748E">
            <w:pPr>
              <w:jc w:val="both"/>
              <w:rPr>
                <w:rFonts w:ascii="Arial" w:eastAsia="Times New Roman" w:hAnsi="Arial" w:cs="Arial"/>
                <w:sz w:val="20"/>
                <w:szCs w:val="20"/>
                <w:lang w:eastAsia="sl-SI"/>
              </w:rPr>
            </w:pPr>
          </w:p>
          <w:p w14:paraId="6E9A868A" w14:textId="77777777" w:rsidR="00A2748E" w:rsidRDefault="00A2748E" w:rsidP="00A2748E">
            <w:pPr>
              <w:jc w:val="both"/>
              <w:rPr>
                <w:rFonts w:ascii="Arial" w:eastAsia="Times New Roman" w:hAnsi="Arial" w:cs="Arial"/>
                <w:sz w:val="20"/>
                <w:szCs w:val="20"/>
                <w:lang w:eastAsia="sl-SI"/>
              </w:rPr>
            </w:pPr>
          </w:p>
          <w:p w14:paraId="392850CC" w14:textId="77777777" w:rsidR="00455DAF" w:rsidRDefault="00455DAF" w:rsidP="00A2748E">
            <w:pPr>
              <w:jc w:val="both"/>
              <w:rPr>
                <w:rFonts w:ascii="Arial" w:eastAsia="Times New Roman" w:hAnsi="Arial" w:cs="Arial"/>
                <w:sz w:val="20"/>
                <w:szCs w:val="20"/>
                <w:lang w:eastAsia="sl-SI"/>
              </w:rPr>
            </w:pPr>
          </w:p>
          <w:p w14:paraId="5AB074E7" w14:textId="77777777" w:rsidR="00455DAF" w:rsidRDefault="00455DAF" w:rsidP="00A2748E">
            <w:pPr>
              <w:jc w:val="both"/>
              <w:rPr>
                <w:rFonts w:ascii="Arial" w:eastAsia="Times New Roman" w:hAnsi="Arial" w:cs="Arial"/>
                <w:sz w:val="20"/>
                <w:szCs w:val="20"/>
                <w:lang w:eastAsia="sl-SI"/>
              </w:rPr>
            </w:pPr>
          </w:p>
          <w:p w14:paraId="3E81B71B" w14:textId="77777777" w:rsidR="00455DAF" w:rsidRDefault="00455DAF" w:rsidP="00A2748E">
            <w:pPr>
              <w:jc w:val="both"/>
              <w:rPr>
                <w:rFonts w:ascii="Arial" w:eastAsia="Times New Roman" w:hAnsi="Arial" w:cs="Arial"/>
                <w:sz w:val="20"/>
                <w:szCs w:val="20"/>
                <w:lang w:eastAsia="sl-SI"/>
              </w:rPr>
            </w:pPr>
          </w:p>
          <w:p w14:paraId="115A63F3" w14:textId="77777777" w:rsidR="00455DAF" w:rsidRDefault="00455DAF" w:rsidP="00A2748E">
            <w:pPr>
              <w:jc w:val="both"/>
              <w:rPr>
                <w:rFonts w:ascii="Arial" w:eastAsia="Times New Roman" w:hAnsi="Arial" w:cs="Arial"/>
                <w:sz w:val="20"/>
                <w:szCs w:val="20"/>
                <w:lang w:eastAsia="sl-SI"/>
              </w:rPr>
            </w:pPr>
          </w:p>
          <w:p w14:paraId="53B90C49" w14:textId="77777777" w:rsidR="00A2748E" w:rsidRDefault="00A2748E" w:rsidP="00486AC8">
            <w:pPr>
              <w:pStyle w:val="NormalCentered"/>
              <w:spacing w:line="276" w:lineRule="auto"/>
              <w:jc w:val="left"/>
              <w:rPr>
                <w:rFonts w:ascii="Arial" w:eastAsia="Times New Roman" w:hAnsi="Arial" w:cs="Arial"/>
                <w:sz w:val="20"/>
                <w:szCs w:val="20"/>
                <w:lang w:eastAsia="sl-SI"/>
              </w:rPr>
            </w:pPr>
          </w:p>
          <w:p w14:paraId="7D193065" w14:textId="77777777" w:rsidR="00486AC8" w:rsidRPr="00455DAF" w:rsidRDefault="00486AC8" w:rsidP="00486AC8">
            <w:pPr>
              <w:pStyle w:val="NormalCentered"/>
              <w:spacing w:line="276" w:lineRule="auto"/>
              <w:jc w:val="left"/>
              <w:rPr>
                <w:rFonts w:ascii="Arial" w:eastAsia="Times New Roman" w:hAnsi="Arial" w:cs="Arial"/>
                <w:sz w:val="20"/>
                <w:szCs w:val="20"/>
                <w:lang w:eastAsia="sl-SI"/>
              </w:rPr>
            </w:pPr>
          </w:p>
          <w:tbl>
            <w:tblPr>
              <w:tblW w:w="0" w:type="auto"/>
              <w:tblLook w:val="04A0" w:firstRow="1" w:lastRow="0" w:firstColumn="1" w:lastColumn="0" w:noHBand="0" w:noVBand="1"/>
            </w:tblPr>
            <w:tblGrid>
              <w:gridCol w:w="8856"/>
            </w:tblGrid>
            <w:tr w:rsidR="00614986" w14:paraId="382C0DC3" w14:textId="77777777" w:rsidTr="00C12B26">
              <w:tc>
                <w:tcPr>
                  <w:tcW w:w="9072" w:type="dxa"/>
                </w:tcPr>
                <w:p w14:paraId="4A6297C4" w14:textId="77777777" w:rsidR="00486AC8" w:rsidRPr="00455DAF" w:rsidRDefault="0041666F" w:rsidP="00486AC8">
                  <w:pPr>
                    <w:pStyle w:val="Annexetitreacte"/>
                    <w:spacing w:line="276" w:lineRule="auto"/>
                    <w:jc w:val="right"/>
                    <w:rPr>
                      <w:rFonts w:ascii="Arial" w:eastAsia="Times New Roman" w:hAnsi="Arial" w:cs="Arial"/>
                      <w:b w:val="0"/>
                      <w:sz w:val="20"/>
                      <w:szCs w:val="20"/>
                      <w:u w:val="none"/>
                      <w:lang w:eastAsia="sl-SI"/>
                    </w:rPr>
                  </w:pPr>
                  <w:r w:rsidRPr="00455DAF">
                    <w:rPr>
                      <w:rFonts w:ascii="Arial" w:eastAsia="Times New Roman" w:hAnsi="Arial" w:cs="Arial"/>
                      <w:b w:val="0"/>
                      <w:sz w:val="20"/>
                      <w:szCs w:val="20"/>
                      <w:u w:val="none"/>
                      <w:lang w:eastAsia="sl-SI"/>
                    </w:rPr>
                    <w:br w:type="page"/>
                    <w:t>Priloga 2</w:t>
                  </w:r>
                </w:p>
                <w:p w14:paraId="43650475" w14:textId="77777777" w:rsidR="00486AC8" w:rsidRPr="00455DAF" w:rsidRDefault="0041666F" w:rsidP="00486AC8">
                  <w:pPr>
                    <w:pStyle w:val="NormalCentered"/>
                    <w:spacing w:line="276" w:lineRule="auto"/>
                    <w:rPr>
                      <w:rFonts w:ascii="Arial" w:eastAsia="Times New Roman" w:hAnsi="Arial" w:cs="Arial"/>
                      <w:sz w:val="20"/>
                      <w:szCs w:val="20"/>
                      <w:lang w:eastAsia="sl-SI"/>
                    </w:rPr>
                  </w:pPr>
                  <w:r w:rsidRPr="00455DAF">
                    <w:rPr>
                      <w:rFonts w:ascii="Arial" w:eastAsia="Times New Roman" w:hAnsi="Arial" w:cs="Arial"/>
                      <w:sz w:val="20"/>
                      <w:szCs w:val="20"/>
                      <w:lang w:eastAsia="sl-SI"/>
                    </w:rPr>
                    <w:t>SEKTORJI, PODSEKTORJI IN KATEGORIJE SUBJEKTOV</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841"/>
                    <w:gridCol w:w="1492"/>
                    <w:gridCol w:w="5297"/>
                  </w:tblGrid>
                  <w:tr w:rsidR="00614986" w14:paraId="7D1B1BEC" w14:textId="77777777" w:rsidTr="00C12B26">
                    <w:tc>
                      <w:tcPr>
                        <w:tcW w:w="1887" w:type="dxa"/>
                        <w:shd w:val="clear" w:color="auto" w:fill="auto"/>
                      </w:tcPr>
                      <w:p w14:paraId="1568D692" w14:textId="77777777" w:rsidR="00486AC8" w:rsidRPr="00455DAF" w:rsidRDefault="0041666F" w:rsidP="00486AC8">
                        <w:pPr>
                          <w:spacing w:before="120" w:after="120"/>
                          <w:jc w:val="center"/>
                          <w:rPr>
                            <w:rFonts w:ascii="Arial" w:eastAsia="Times New Roman" w:hAnsi="Arial" w:cs="Arial"/>
                            <w:sz w:val="20"/>
                            <w:szCs w:val="20"/>
                            <w:lang w:eastAsia="sl-SI"/>
                          </w:rPr>
                        </w:pPr>
                        <w:r w:rsidRPr="00455DAF">
                          <w:rPr>
                            <w:rFonts w:ascii="Arial" w:eastAsia="Times New Roman" w:hAnsi="Arial" w:cs="Arial"/>
                            <w:sz w:val="20"/>
                            <w:szCs w:val="20"/>
                            <w:lang w:eastAsia="sl-SI"/>
                          </w:rPr>
                          <w:t>Sektorji</w:t>
                        </w:r>
                      </w:p>
                    </w:tc>
                    <w:tc>
                      <w:tcPr>
                        <w:tcW w:w="1521" w:type="dxa"/>
                        <w:shd w:val="clear" w:color="auto" w:fill="auto"/>
                      </w:tcPr>
                      <w:p w14:paraId="71FC5F40" w14:textId="77777777" w:rsidR="00486AC8" w:rsidRPr="00455DAF" w:rsidRDefault="0041666F" w:rsidP="00486AC8">
                        <w:pPr>
                          <w:spacing w:before="120" w:after="120"/>
                          <w:jc w:val="center"/>
                          <w:rPr>
                            <w:rFonts w:ascii="Arial" w:eastAsia="Times New Roman" w:hAnsi="Arial" w:cs="Arial"/>
                            <w:sz w:val="20"/>
                            <w:szCs w:val="20"/>
                            <w:lang w:eastAsia="sl-SI"/>
                          </w:rPr>
                        </w:pPr>
                        <w:r w:rsidRPr="00455DAF">
                          <w:rPr>
                            <w:rFonts w:ascii="Arial" w:eastAsia="Times New Roman" w:hAnsi="Arial" w:cs="Arial"/>
                            <w:sz w:val="20"/>
                            <w:szCs w:val="20"/>
                            <w:lang w:eastAsia="sl-SI"/>
                          </w:rPr>
                          <w:t>Podsektorji</w:t>
                        </w:r>
                      </w:p>
                    </w:tc>
                    <w:tc>
                      <w:tcPr>
                        <w:tcW w:w="5652" w:type="dxa"/>
                        <w:shd w:val="clear" w:color="auto" w:fill="auto"/>
                      </w:tcPr>
                      <w:p w14:paraId="79DF0DA3" w14:textId="77777777" w:rsidR="00486AC8" w:rsidRPr="00455DAF" w:rsidRDefault="0041666F" w:rsidP="00486AC8">
                        <w:pPr>
                          <w:spacing w:before="120" w:after="120"/>
                          <w:jc w:val="center"/>
                          <w:rPr>
                            <w:rFonts w:ascii="Arial" w:eastAsia="Times New Roman" w:hAnsi="Arial" w:cs="Arial"/>
                            <w:sz w:val="20"/>
                            <w:szCs w:val="20"/>
                            <w:lang w:eastAsia="sl-SI"/>
                          </w:rPr>
                        </w:pPr>
                        <w:r w:rsidRPr="00455DAF">
                          <w:rPr>
                            <w:rFonts w:ascii="Arial" w:eastAsia="Times New Roman" w:hAnsi="Arial" w:cs="Arial"/>
                            <w:sz w:val="20"/>
                            <w:szCs w:val="20"/>
                            <w:lang w:eastAsia="sl-SI"/>
                          </w:rPr>
                          <w:t>Kategorije subjektov</w:t>
                        </w:r>
                      </w:p>
                    </w:tc>
                  </w:tr>
                  <w:tr w:rsidR="00614986" w14:paraId="0C70AB7E" w14:textId="77777777" w:rsidTr="00C12B26">
                    <w:tc>
                      <w:tcPr>
                        <w:tcW w:w="1887" w:type="dxa"/>
                        <w:vMerge w:val="restart"/>
                        <w:shd w:val="clear" w:color="auto" w:fill="auto"/>
                      </w:tcPr>
                      <w:p w14:paraId="140B3ABA" w14:textId="77777777" w:rsidR="00486AC8" w:rsidRPr="00455DAF" w:rsidRDefault="0041666F" w:rsidP="00486AC8">
                        <w:pPr>
                          <w:spacing w:before="120" w:after="120"/>
                          <w:rPr>
                            <w:rFonts w:ascii="Arial" w:eastAsia="Times New Roman" w:hAnsi="Arial" w:cs="Arial"/>
                            <w:sz w:val="20"/>
                            <w:szCs w:val="20"/>
                            <w:lang w:eastAsia="sl-SI"/>
                          </w:rPr>
                        </w:pPr>
                        <w:r w:rsidRPr="00455DAF">
                          <w:rPr>
                            <w:rFonts w:ascii="Arial" w:eastAsia="Times New Roman" w:hAnsi="Arial" w:cs="Arial"/>
                            <w:sz w:val="20"/>
                            <w:szCs w:val="20"/>
                            <w:lang w:eastAsia="sl-SI"/>
                          </w:rPr>
                          <w:t>1 energetika</w:t>
                        </w:r>
                      </w:p>
                    </w:tc>
                    <w:tc>
                      <w:tcPr>
                        <w:tcW w:w="1521" w:type="dxa"/>
                        <w:vMerge w:val="restart"/>
                        <w:shd w:val="clear" w:color="auto" w:fill="auto"/>
                      </w:tcPr>
                      <w:p w14:paraId="0DD8AD24" w14:textId="77777777" w:rsidR="00486AC8" w:rsidRPr="00455DAF" w:rsidRDefault="0041666F" w:rsidP="00486AC8">
                        <w:pPr>
                          <w:spacing w:before="120" w:after="120"/>
                          <w:rPr>
                            <w:rFonts w:ascii="Arial" w:eastAsia="Times New Roman" w:hAnsi="Arial" w:cs="Arial"/>
                            <w:sz w:val="20"/>
                            <w:szCs w:val="20"/>
                            <w:lang w:eastAsia="sl-SI"/>
                          </w:rPr>
                        </w:pPr>
                        <w:r w:rsidRPr="00455DAF">
                          <w:rPr>
                            <w:rFonts w:ascii="Arial" w:eastAsia="Times New Roman" w:hAnsi="Arial" w:cs="Arial"/>
                            <w:sz w:val="20"/>
                            <w:szCs w:val="20"/>
                            <w:lang w:eastAsia="sl-SI"/>
                          </w:rPr>
                          <w:t>elektrika</w:t>
                        </w:r>
                      </w:p>
                    </w:tc>
                    <w:tc>
                      <w:tcPr>
                        <w:tcW w:w="5652" w:type="dxa"/>
                        <w:shd w:val="clear" w:color="auto" w:fill="auto"/>
                      </w:tcPr>
                      <w:p w14:paraId="4C770110" w14:textId="77777777" w:rsidR="00486AC8" w:rsidRPr="00455DAF" w:rsidRDefault="0041666F" w:rsidP="00486AC8">
                        <w:pPr>
                          <w:spacing w:before="120" w:after="120"/>
                          <w:jc w:val="both"/>
                          <w:rPr>
                            <w:rFonts w:ascii="Arial" w:eastAsia="Times New Roman" w:hAnsi="Arial" w:cs="Arial"/>
                            <w:sz w:val="20"/>
                            <w:szCs w:val="20"/>
                            <w:lang w:eastAsia="sl-SI"/>
                          </w:rPr>
                        </w:pPr>
                        <w:r w:rsidRPr="00455DAF">
                          <w:rPr>
                            <w:rFonts w:ascii="Arial" w:eastAsia="Times New Roman" w:hAnsi="Arial" w:cs="Arial"/>
                            <w:sz w:val="20"/>
                            <w:szCs w:val="20"/>
                            <w:lang w:eastAsia="sl-SI"/>
                          </w:rPr>
                          <w:t xml:space="preserve">– elektroenergetska podjetja, kot so opredeljena v 16. točki 4. člena Zakona o oskrbi z električno energijo (Uradni list RS, št. </w:t>
                        </w:r>
                        <w:hyperlink r:id="rId8" w:tgtFrame="_blank" w:tooltip="Zakon o oskrbi z električno energijo (ZOEE)" w:history="1">
                          <w:r w:rsidRPr="00455DAF">
                            <w:rPr>
                              <w:rFonts w:ascii="Arial" w:eastAsia="Times New Roman" w:hAnsi="Arial" w:cs="Arial"/>
                              <w:sz w:val="20"/>
                              <w:szCs w:val="20"/>
                              <w:lang w:eastAsia="sl-SI"/>
                            </w:rPr>
                            <w:t>172/21</w:t>
                          </w:r>
                        </w:hyperlink>
                        <w:r w:rsidRPr="00455DAF">
                          <w:rPr>
                            <w:rFonts w:ascii="Arial" w:eastAsia="Times New Roman" w:hAnsi="Arial" w:cs="Arial"/>
                            <w:sz w:val="20"/>
                            <w:szCs w:val="20"/>
                            <w:lang w:eastAsia="sl-SI"/>
                          </w:rPr>
                          <w:t>; v nadaljnjem besedilu: ZOEE), ki opravljajo dejavnosti dobave, kot je opredeljena v 13. točki 4. člena navedenega zakona</w:t>
                        </w:r>
                      </w:p>
                    </w:tc>
                  </w:tr>
                  <w:tr w:rsidR="00614986" w14:paraId="4811F719" w14:textId="77777777" w:rsidTr="00C12B26">
                    <w:tc>
                      <w:tcPr>
                        <w:tcW w:w="1887" w:type="dxa"/>
                        <w:vMerge/>
                        <w:shd w:val="clear" w:color="auto" w:fill="auto"/>
                      </w:tcPr>
                      <w:p w14:paraId="596FAABB" w14:textId="77777777" w:rsidR="00486AC8" w:rsidRPr="00455DAF" w:rsidRDefault="00486AC8" w:rsidP="00486AC8">
                        <w:pPr>
                          <w:spacing w:before="120" w:after="120"/>
                          <w:rPr>
                            <w:rFonts w:ascii="Arial" w:eastAsia="Times New Roman" w:hAnsi="Arial" w:cs="Arial"/>
                            <w:sz w:val="20"/>
                            <w:szCs w:val="20"/>
                            <w:lang w:eastAsia="sl-SI"/>
                          </w:rPr>
                        </w:pPr>
                      </w:p>
                    </w:tc>
                    <w:tc>
                      <w:tcPr>
                        <w:tcW w:w="1521" w:type="dxa"/>
                        <w:vMerge/>
                        <w:shd w:val="clear" w:color="auto" w:fill="auto"/>
                      </w:tcPr>
                      <w:p w14:paraId="2BF5BD59" w14:textId="77777777" w:rsidR="00486AC8" w:rsidRPr="00455DAF" w:rsidRDefault="00486AC8" w:rsidP="00486AC8">
                        <w:pPr>
                          <w:spacing w:before="120" w:after="120"/>
                          <w:rPr>
                            <w:rFonts w:ascii="Arial" w:eastAsia="Times New Roman" w:hAnsi="Arial" w:cs="Arial"/>
                            <w:sz w:val="20"/>
                            <w:szCs w:val="20"/>
                            <w:lang w:eastAsia="sl-SI"/>
                          </w:rPr>
                        </w:pPr>
                      </w:p>
                    </w:tc>
                    <w:tc>
                      <w:tcPr>
                        <w:tcW w:w="5652" w:type="dxa"/>
                        <w:shd w:val="clear" w:color="auto" w:fill="auto"/>
                      </w:tcPr>
                      <w:p w14:paraId="0D6DCB03" w14:textId="77777777" w:rsidR="00486AC8" w:rsidRPr="00455DAF" w:rsidRDefault="0041666F" w:rsidP="00486AC8">
                        <w:pPr>
                          <w:spacing w:before="120" w:after="120"/>
                          <w:jc w:val="both"/>
                          <w:rPr>
                            <w:rFonts w:ascii="Arial" w:eastAsia="Times New Roman" w:hAnsi="Arial" w:cs="Arial"/>
                            <w:sz w:val="20"/>
                            <w:szCs w:val="20"/>
                            <w:lang w:eastAsia="sl-SI"/>
                          </w:rPr>
                        </w:pPr>
                        <w:r w:rsidRPr="00455DAF">
                          <w:rPr>
                            <w:rFonts w:ascii="Arial" w:eastAsia="Times New Roman" w:hAnsi="Arial" w:cs="Arial"/>
                            <w:sz w:val="20"/>
                            <w:szCs w:val="20"/>
                            <w:lang w:eastAsia="sl-SI"/>
                          </w:rPr>
                          <w:t>– distribucijski operaterji, kot so opredeljeni v 12. točki 4. člena ZOEE</w:t>
                        </w:r>
                      </w:p>
                    </w:tc>
                  </w:tr>
                  <w:tr w:rsidR="00614986" w14:paraId="4BF5CD4B" w14:textId="77777777" w:rsidTr="00C12B26">
                    <w:tc>
                      <w:tcPr>
                        <w:tcW w:w="1887" w:type="dxa"/>
                        <w:vMerge/>
                        <w:shd w:val="clear" w:color="auto" w:fill="auto"/>
                      </w:tcPr>
                      <w:p w14:paraId="74415F15" w14:textId="77777777" w:rsidR="00486AC8" w:rsidRPr="00455DAF" w:rsidRDefault="00486AC8" w:rsidP="00486AC8">
                        <w:pPr>
                          <w:spacing w:before="120" w:after="120"/>
                          <w:rPr>
                            <w:rFonts w:ascii="Arial" w:eastAsia="Times New Roman" w:hAnsi="Arial" w:cs="Arial"/>
                            <w:sz w:val="20"/>
                            <w:szCs w:val="20"/>
                            <w:lang w:eastAsia="sl-SI"/>
                          </w:rPr>
                        </w:pPr>
                      </w:p>
                    </w:tc>
                    <w:tc>
                      <w:tcPr>
                        <w:tcW w:w="1521" w:type="dxa"/>
                        <w:vMerge/>
                        <w:shd w:val="clear" w:color="auto" w:fill="auto"/>
                      </w:tcPr>
                      <w:p w14:paraId="0AE9A324" w14:textId="77777777" w:rsidR="00486AC8" w:rsidRPr="00455DAF" w:rsidRDefault="00486AC8" w:rsidP="00486AC8">
                        <w:pPr>
                          <w:spacing w:before="120" w:after="120"/>
                          <w:rPr>
                            <w:rFonts w:ascii="Arial" w:eastAsia="Times New Roman" w:hAnsi="Arial" w:cs="Arial"/>
                            <w:sz w:val="20"/>
                            <w:szCs w:val="20"/>
                            <w:lang w:eastAsia="sl-SI"/>
                          </w:rPr>
                        </w:pPr>
                      </w:p>
                    </w:tc>
                    <w:tc>
                      <w:tcPr>
                        <w:tcW w:w="5652" w:type="dxa"/>
                        <w:shd w:val="clear" w:color="auto" w:fill="auto"/>
                      </w:tcPr>
                      <w:p w14:paraId="40244EF4" w14:textId="77777777" w:rsidR="00486AC8" w:rsidRPr="00455DAF" w:rsidRDefault="0041666F" w:rsidP="00486AC8">
                        <w:pPr>
                          <w:spacing w:before="120" w:after="120"/>
                          <w:jc w:val="both"/>
                          <w:rPr>
                            <w:rFonts w:ascii="Arial" w:eastAsia="Times New Roman" w:hAnsi="Arial" w:cs="Arial"/>
                            <w:sz w:val="20"/>
                            <w:szCs w:val="20"/>
                            <w:lang w:eastAsia="sl-SI"/>
                          </w:rPr>
                        </w:pPr>
                        <w:r w:rsidRPr="00455DAF">
                          <w:rPr>
                            <w:rFonts w:ascii="Arial" w:eastAsia="Times New Roman" w:hAnsi="Arial" w:cs="Arial"/>
                            <w:sz w:val="20"/>
                            <w:szCs w:val="20"/>
                            <w:lang w:eastAsia="sl-SI"/>
                          </w:rPr>
                          <w:t xml:space="preserve">– sistemski </w:t>
                        </w:r>
                        <w:r w:rsidRPr="00455DAF">
                          <w:rPr>
                            <w:rFonts w:ascii="Arial" w:eastAsia="Times New Roman" w:hAnsi="Arial" w:cs="Arial"/>
                            <w:sz w:val="20"/>
                            <w:szCs w:val="20"/>
                            <w:lang w:eastAsia="sl-SI"/>
                          </w:rPr>
                          <w:t>operaterji, kot so opredeljeni v 76. točki četrtega člena ZOEE; sistemski operater opravlja naloge operaterja prenosnega sistema, kot jih določa Uredba 2019/943/EU</w:t>
                        </w:r>
                      </w:p>
                    </w:tc>
                  </w:tr>
                  <w:tr w:rsidR="00614986" w14:paraId="46B7CC37" w14:textId="77777777" w:rsidTr="00C12B26">
                    <w:tc>
                      <w:tcPr>
                        <w:tcW w:w="1887" w:type="dxa"/>
                        <w:vMerge/>
                        <w:shd w:val="clear" w:color="auto" w:fill="auto"/>
                      </w:tcPr>
                      <w:p w14:paraId="2FD18A3E" w14:textId="77777777" w:rsidR="00486AC8" w:rsidRPr="00455DAF" w:rsidRDefault="00486AC8" w:rsidP="00486AC8">
                        <w:pPr>
                          <w:spacing w:before="120" w:after="120"/>
                          <w:rPr>
                            <w:rFonts w:ascii="Arial" w:eastAsia="Times New Roman" w:hAnsi="Arial" w:cs="Arial"/>
                            <w:sz w:val="20"/>
                            <w:szCs w:val="20"/>
                            <w:lang w:eastAsia="sl-SI"/>
                          </w:rPr>
                        </w:pPr>
                      </w:p>
                    </w:tc>
                    <w:tc>
                      <w:tcPr>
                        <w:tcW w:w="1521" w:type="dxa"/>
                        <w:vMerge/>
                        <w:shd w:val="clear" w:color="auto" w:fill="auto"/>
                      </w:tcPr>
                      <w:p w14:paraId="14B137C1" w14:textId="77777777" w:rsidR="00486AC8" w:rsidRPr="00455DAF" w:rsidRDefault="00486AC8" w:rsidP="00486AC8">
                        <w:pPr>
                          <w:spacing w:before="120" w:after="120"/>
                          <w:rPr>
                            <w:rFonts w:ascii="Arial" w:eastAsia="Times New Roman" w:hAnsi="Arial" w:cs="Arial"/>
                            <w:sz w:val="20"/>
                            <w:szCs w:val="20"/>
                            <w:lang w:eastAsia="sl-SI"/>
                          </w:rPr>
                        </w:pPr>
                      </w:p>
                    </w:tc>
                    <w:tc>
                      <w:tcPr>
                        <w:tcW w:w="5652" w:type="dxa"/>
                        <w:shd w:val="clear" w:color="auto" w:fill="auto"/>
                      </w:tcPr>
                      <w:p w14:paraId="6DB4A8AC" w14:textId="77777777" w:rsidR="00486AC8" w:rsidRPr="00455DAF" w:rsidRDefault="0041666F" w:rsidP="00486AC8">
                        <w:pPr>
                          <w:spacing w:before="120" w:after="120"/>
                          <w:jc w:val="both"/>
                          <w:rPr>
                            <w:rFonts w:ascii="Arial" w:eastAsia="Times New Roman" w:hAnsi="Arial" w:cs="Arial"/>
                            <w:sz w:val="20"/>
                            <w:szCs w:val="20"/>
                            <w:lang w:eastAsia="sl-SI"/>
                          </w:rPr>
                        </w:pPr>
                        <w:r w:rsidRPr="00455DAF">
                          <w:rPr>
                            <w:rFonts w:ascii="Arial" w:eastAsia="Times New Roman" w:hAnsi="Arial" w:cs="Arial"/>
                            <w:sz w:val="20"/>
                            <w:szCs w:val="20"/>
                            <w:lang w:eastAsia="sl-SI"/>
                          </w:rPr>
                          <w:t>– proizvajalci, kot so opredeljeni v 62. točki 4. člena ZOEE</w:t>
                        </w:r>
                      </w:p>
                    </w:tc>
                  </w:tr>
                  <w:tr w:rsidR="00614986" w14:paraId="2A69B9B1" w14:textId="77777777" w:rsidTr="00C12B26">
                    <w:tc>
                      <w:tcPr>
                        <w:tcW w:w="1887" w:type="dxa"/>
                        <w:vMerge/>
                        <w:shd w:val="clear" w:color="auto" w:fill="auto"/>
                      </w:tcPr>
                      <w:p w14:paraId="14222C08" w14:textId="77777777" w:rsidR="00486AC8" w:rsidRPr="00455DAF" w:rsidRDefault="00486AC8" w:rsidP="00486AC8">
                        <w:pPr>
                          <w:spacing w:before="120" w:after="120"/>
                          <w:rPr>
                            <w:rFonts w:ascii="Arial" w:eastAsia="Times New Roman" w:hAnsi="Arial" w:cs="Arial"/>
                            <w:sz w:val="20"/>
                            <w:szCs w:val="20"/>
                            <w:lang w:eastAsia="sl-SI"/>
                          </w:rPr>
                        </w:pPr>
                      </w:p>
                    </w:tc>
                    <w:tc>
                      <w:tcPr>
                        <w:tcW w:w="1521" w:type="dxa"/>
                        <w:vMerge/>
                        <w:shd w:val="clear" w:color="auto" w:fill="auto"/>
                      </w:tcPr>
                      <w:p w14:paraId="7DFFDE68" w14:textId="77777777" w:rsidR="00486AC8" w:rsidRPr="00455DAF" w:rsidRDefault="00486AC8" w:rsidP="00486AC8">
                        <w:pPr>
                          <w:spacing w:before="120" w:after="120"/>
                          <w:rPr>
                            <w:rFonts w:ascii="Arial" w:eastAsia="Times New Roman" w:hAnsi="Arial" w:cs="Arial"/>
                            <w:sz w:val="20"/>
                            <w:szCs w:val="20"/>
                            <w:lang w:eastAsia="sl-SI"/>
                          </w:rPr>
                        </w:pPr>
                      </w:p>
                    </w:tc>
                    <w:tc>
                      <w:tcPr>
                        <w:tcW w:w="5652" w:type="dxa"/>
                        <w:shd w:val="clear" w:color="auto" w:fill="auto"/>
                      </w:tcPr>
                      <w:p w14:paraId="5C044220" w14:textId="77777777" w:rsidR="00486AC8" w:rsidRPr="00455DAF" w:rsidRDefault="0041666F" w:rsidP="00486AC8">
                        <w:pPr>
                          <w:spacing w:before="120" w:after="120"/>
                          <w:jc w:val="both"/>
                          <w:rPr>
                            <w:rFonts w:ascii="Arial" w:eastAsia="Times New Roman" w:hAnsi="Arial" w:cs="Arial"/>
                            <w:sz w:val="20"/>
                            <w:szCs w:val="20"/>
                            <w:lang w:eastAsia="sl-SI"/>
                          </w:rPr>
                        </w:pPr>
                        <w:r w:rsidRPr="00455DAF">
                          <w:rPr>
                            <w:rFonts w:ascii="Arial" w:eastAsia="Times New Roman" w:hAnsi="Arial" w:cs="Arial"/>
                            <w:sz w:val="20"/>
                            <w:szCs w:val="20"/>
                            <w:lang w:eastAsia="sl-SI"/>
                          </w:rPr>
                          <w:t>– imenovani operaterji tr</w:t>
                        </w:r>
                        <w:r w:rsidRPr="00455DAF">
                          <w:rPr>
                            <w:rFonts w:ascii="Arial" w:eastAsia="Times New Roman" w:hAnsi="Arial" w:cs="Arial"/>
                            <w:sz w:val="20"/>
                            <w:szCs w:val="20"/>
                            <w:lang w:eastAsia="sl-SI"/>
                          </w:rPr>
                          <w:t>ga električne energije, kot so opredeljeni v 8. točki 2. člena Uredbe 2019/943/</w:t>
                        </w:r>
                        <w:r w:rsidRPr="00A16F6F">
                          <w:rPr>
                            <w:rFonts w:ascii="Arial" w:eastAsia="Times New Roman" w:hAnsi="Arial" w:cs="Arial"/>
                            <w:sz w:val="20"/>
                            <w:szCs w:val="20"/>
                            <w:lang w:eastAsia="sl-SI"/>
                          </w:rPr>
                          <w:t>EU</w:t>
                        </w:r>
                        <w:r>
                          <w:rPr>
                            <w:rFonts w:ascii="Arial" w:eastAsia="Times New Roman" w:hAnsi="Arial" w:cs="Arial"/>
                            <w:vertAlign w:val="superscript"/>
                            <w:lang w:eastAsia="sl-SI"/>
                          </w:rPr>
                          <w:footnoteReference w:id="1"/>
                        </w:r>
                      </w:p>
                    </w:tc>
                  </w:tr>
                  <w:tr w:rsidR="00614986" w14:paraId="21FED300" w14:textId="77777777" w:rsidTr="00C12B26">
                    <w:tc>
                      <w:tcPr>
                        <w:tcW w:w="1887" w:type="dxa"/>
                        <w:vMerge/>
                        <w:shd w:val="clear" w:color="auto" w:fill="auto"/>
                      </w:tcPr>
                      <w:p w14:paraId="35057CA4" w14:textId="77777777" w:rsidR="00486AC8" w:rsidRPr="00455DAF" w:rsidRDefault="00486AC8" w:rsidP="00486AC8">
                        <w:pPr>
                          <w:spacing w:before="120" w:after="120"/>
                          <w:rPr>
                            <w:rFonts w:ascii="Arial" w:eastAsia="Times New Roman" w:hAnsi="Arial" w:cs="Arial"/>
                            <w:sz w:val="20"/>
                            <w:szCs w:val="20"/>
                            <w:lang w:eastAsia="sl-SI"/>
                          </w:rPr>
                        </w:pPr>
                      </w:p>
                    </w:tc>
                    <w:tc>
                      <w:tcPr>
                        <w:tcW w:w="1521" w:type="dxa"/>
                        <w:vMerge/>
                        <w:shd w:val="clear" w:color="auto" w:fill="auto"/>
                      </w:tcPr>
                      <w:p w14:paraId="2E8B620A" w14:textId="77777777" w:rsidR="00486AC8" w:rsidRPr="00455DAF" w:rsidRDefault="00486AC8" w:rsidP="00486AC8">
                        <w:pPr>
                          <w:spacing w:before="120" w:after="120"/>
                          <w:rPr>
                            <w:rFonts w:ascii="Arial" w:eastAsia="Times New Roman" w:hAnsi="Arial" w:cs="Arial"/>
                            <w:sz w:val="20"/>
                            <w:szCs w:val="20"/>
                            <w:lang w:eastAsia="sl-SI"/>
                          </w:rPr>
                        </w:pPr>
                      </w:p>
                    </w:tc>
                    <w:tc>
                      <w:tcPr>
                        <w:tcW w:w="5652" w:type="dxa"/>
                        <w:shd w:val="clear" w:color="auto" w:fill="auto"/>
                      </w:tcPr>
                      <w:p w14:paraId="343CF7E5" w14:textId="77777777" w:rsidR="00486AC8" w:rsidRPr="00455DAF" w:rsidRDefault="0041666F" w:rsidP="00486AC8">
                        <w:pPr>
                          <w:spacing w:before="120" w:after="120"/>
                          <w:jc w:val="both"/>
                          <w:rPr>
                            <w:rFonts w:ascii="Arial" w:eastAsia="Times New Roman" w:hAnsi="Arial" w:cs="Arial"/>
                            <w:sz w:val="20"/>
                            <w:szCs w:val="20"/>
                            <w:lang w:eastAsia="sl-SI"/>
                          </w:rPr>
                        </w:pPr>
                        <w:r w:rsidRPr="00455DAF">
                          <w:rPr>
                            <w:rFonts w:ascii="Arial" w:eastAsia="Times New Roman" w:hAnsi="Arial" w:cs="Arial"/>
                            <w:sz w:val="20"/>
                            <w:szCs w:val="20"/>
                            <w:lang w:eastAsia="sl-SI"/>
                          </w:rPr>
                          <w:t>– udeleženci na trgu, kot so opredeljeni v 25. točki 2. člena Uredbe 2019/943/EU, ki opravljajo storitve agregiranja, prilagajanja odjema ali shranjevanja energije, kot je opredeljeno v 4., 67. in 73. točki 4. člena ZOEE</w:t>
                        </w:r>
                      </w:p>
                    </w:tc>
                  </w:tr>
                  <w:tr w:rsidR="00614986" w14:paraId="6165A381" w14:textId="77777777" w:rsidTr="00C12B26">
                    <w:tc>
                      <w:tcPr>
                        <w:tcW w:w="1887" w:type="dxa"/>
                        <w:vMerge/>
                        <w:shd w:val="clear" w:color="auto" w:fill="auto"/>
                      </w:tcPr>
                      <w:p w14:paraId="47F1736D" w14:textId="77777777" w:rsidR="00486AC8" w:rsidRPr="00455DAF" w:rsidRDefault="00486AC8" w:rsidP="00486AC8">
                        <w:pPr>
                          <w:spacing w:before="120" w:after="120"/>
                          <w:rPr>
                            <w:rFonts w:ascii="Arial" w:eastAsia="Times New Roman" w:hAnsi="Arial" w:cs="Arial"/>
                            <w:sz w:val="20"/>
                            <w:szCs w:val="20"/>
                            <w:lang w:eastAsia="sl-SI"/>
                          </w:rPr>
                        </w:pPr>
                      </w:p>
                    </w:tc>
                    <w:tc>
                      <w:tcPr>
                        <w:tcW w:w="1521" w:type="dxa"/>
                        <w:shd w:val="clear" w:color="auto" w:fill="auto"/>
                      </w:tcPr>
                      <w:p w14:paraId="14E600EE" w14:textId="77777777" w:rsidR="00486AC8" w:rsidRPr="00455DAF" w:rsidRDefault="0041666F" w:rsidP="00486AC8">
                        <w:pPr>
                          <w:spacing w:before="120" w:after="120"/>
                          <w:rPr>
                            <w:rFonts w:ascii="Arial" w:eastAsia="Times New Roman" w:hAnsi="Arial" w:cs="Arial"/>
                            <w:sz w:val="20"/>
                            <w:szCs w:val="20"/>
                            <w:lang w:eastAsia="sl-SI"/>
                          </w:rPr>
                        </w:pPr>
                        <w:r w:rsidRPr="00455DAF">
                          <w:rPr>
                            <w:rFonts w:ascii="Arial" w:eastAsia="Times New Roman" w:hAnsi="Arial" w:cs="Arial"/>
                            <w:sz w:val="20"/>
                            <w:szCs w:val="20"/>
                            <w:lang w:eastAsia="sl-SI"/>
                          </w:rPr>
                          <w:t xml:space="preserve">daljinsko ogrevanje in hlajenje </w:t>
                        </w:r>
                      </w:p>
                    </w:tc>
                    <w:tc>
                      <w:tcPr>
                        <w:tcW w:w="5652" w:type="dxa"/>
                        <w:shd w:val="clear" w:color="auto" w:fill="auto"/>
                      </w:tcPr>
                      <w:p w14:paraId="56BE6641" w14:textId="77777777" w:rsidR="00486AC8" w:rsidRPr="00455DAF" w:rsidRDefault="0041666F" w:rsidP="00486AC8">
                        <w:pPr>
                          <w:spacing w:before="120" w:after="120"/>
                          <w:jc w:val="both"/>
                          <w:rPr>
                            <w:rFonts w:ascii="Arial" w:eastAsia="Times New Roman" w:hAnsi="Arial" w:cs="Arial"/>
                            <w:sz w:val="20"/>
                            <w:szCs w:val="20"/>
                            <w:lang w:eastAsia="sl-SI"/>
                          </w:rPr>
                        </w:pPr>
                        <w:r w:rsidRPr="00455DAF">
                          <w:rPr>
                            <w:rFonts w:ascii="Arial" w:eastAsia="Times New Roman" w:hAnsi="Arial" w:cs="Arial"/>
                            <w:sz w:val="20"/>
                            <w:szCs w:val="20"/>
                            <w:lang w:eastAsia="sl-SI"/>
                          </w:rPr>
                          <w:t xml:space="preserve">– upravljavci daljinskega ogrevanja ali daljinskega hlajenja, kot </w:t>
                        </w:r>
                        <w:r>
                          <w:rPr>
                            <w:rFonts w:ascii="Arial" w:eastAsia="Times New Roman" w:hAnsi="Arial" w:cs="Arial"/>
                            <w:sz w:val="20"/>
                            <w:szCs w:val="20"/>
                            <w:lang w:eastAsia="sl-SI"/>
                          </w:rPr>
                          <w:t>so</w:t>
                        </w:r>
                        <w:r w:rsidRPr="00455DAF">
                          <w:rPr>
                            <w:rFonts w:ascii="Arial" w:eastAsia="Times New Roman" w:hAnsi="Arial" w:cs="Arial"/>
                            <w:sz w:val="20"/>
                            <w:szCs w:val="20"/>
                            <w:lang w:eastAsia="sl-SI"/>
                          </w:rPr>
                          <w:t xml:space="preserve"> opredeljen</w:t>
                        </w:r>
                        <w:r>
                          <w:rPr>
                            <w:rFonts w:ascii="Arial" w:eastAsia="Times New Roman" w:hAnsi="Arial" w:cs="Arial"/>
                            <w:sz w:val="20"/>
                            <w:szCs w:val="20"/>
                            <w:lang w:eastAsia="sl-SI"/>
                          </w:rPr>
                          <w:t>i</w:t>
                        </w:r>
                        <w:r w:rsidRPr="00455DAF">
                          <w:rPr>
                            <w:rFonts w:ascii="Arial" w:eastAsia="Times New Roman" w:hAnsi="Arial" w:cs="Arial"/>
                            <w:sz w:val="20"/>
                            <w:szCs w:val="20"/>
                            <w:lang w:eastAsia="sl-SI"/>
                          </w:rPr>
                          <w:t xml:space="preserve"> v 2. točki 4. člena Zakona o učinkoviti rabi energije (Uradni list RS, št. 158/20; v nadaljnjem besedilu: ZURE)</w:t>
                        </w:r>
                      </w:p>
                    </w:tc>
                  </w:tr>
                  <w:tr w:rsidR="00614986" w14:paraId="260C2ECF" w14:textId="77777777" w:rsidTr="00C12B26">
                    <w:tc>
                      <w:tcPr>
                        <w:tcW w:w="1887" w:type="dxa"/>
                        <w:vMerge/>
                        <w:shd w:val="clear" w:color="auto" w:fill="auto"/>
                      </w:tcPr>
                      <w:p w14:paraId="133E682E" w14:textId="77777777" w:rsidR="00486AC8" w:rsidRPr="00455DAF" w:rsidRDefault="00486AC8" w:rsidP="00486AC8">
                        <w:pPr>
                          <w:spacing w:before="120" w:after="120"/>
                          <w:rPr>
                            <w:rFonts w:ascii="Arial" w:eastAsia="Times New Roman" w:hAnsi="Arial" w:cs="Arial"/>
                            <w:sz w:val="20"/>
                            <w:szCs w:val="20"/>
                            <w:lang w:eastAsia="sl-SI"/>
                          </w:rPr>
                        </w:pPr>
                      </w:p>
                    </w:tc>
                    <w:tc>
                      <w:tcPr>
                        <w:tcW w:w="1521" w:type="dxa"/>
                        <w:vMerge w:val="restart"/>
                        <w:shd w:val="clear" w:color="auto" w:fill="auto"/>
                      </w:tcPr>
                      <w:p w14:paraId="5C2F57CB" w14:textId="77777777" w:rsidR="00486AC8" w:rsidRPr="00455DAF" w:rsidRDefault="0041666F" w:rsidP="00486AC8">
                        <w:pPr>
                          <w:spacing w:before="120" w:after="120"/>
                          <w:rPr>
                            <w:rFonts w:ascii="Arial" w:eastAsia="Times New Roman" w:hAnsi="Arial" w:cs="Arial"/>
                            <w:sz w:val="20"/>
                            <w:szCs w:val="20"/>
                            <w:lang w:eastAsia="sl-SI"/>
                          </w:rPr>
                        </w:pPr>
                        <w:r w:rsidRPr="00455DAF">
                          <w:rPr>
                            <w:rFonts w:ascii="Arial" w:eastAsia="Times New Roman" w:hAnsi="Arial" w:cs="Arial"/>
                            <w:sz w:val="20"/>
                            <w:szCs w:val="20"/>
                            <w:lang w:eastAsia="sl-SI"/>
                          </w:rPr>
                          <w:t>nafta</w:t>
                        </w:r>
                      </w:p>
                    </w:tc>
                    <w:tc>
                      <w:tcPr>
                        <w:tcW w:w="5652" w:type="dxa"/>
                        <w:shd w:val="clear" w:color="auto" w:fill="auto"/>
                      </w:tcPr>
                      <w:p w14:paraId="1F47F199" w14:textId="77777777" w:rsidR="00486AC8" w:rsidRPr="00455DAF" w:rsidRDefault="0041666F" w:rsidP="00486AC8">
                        <w:pPr>
                          <w:spacing w:before="120" w:after="120"/>
                          <w:jc w:val="both"/>
                          <w:rPr>
                            <w:rFonts w:ascii="Arial" w:eastAsia="Times New Roman" w:hAnsi="Arial" w:cs="Arial"/>
                            <w:sz w:val="20"/>
                            <w:szCs w:val="20"/>
                            <w:lang w:eastAsia="sl-SI"/>
                          </w:rPr>
                        </w:pPr>
                        <w:r w:rsidRPr="00455DAF">
                          <w:rPr>
                            <w:rFonts w:ascii="Arial" w:eastAsia="Times New Roman" w:hAnsi="Arial" w:cs="Arial"/>
                            <w:sz w:val="20"/>
                            <w:szCs w:val="20"/>
                            <w:lang w:eastAsia="sl-SI"/>
                          </w:rPr>
                          <w:t>– upravljavci naftovodov</w:t>
                        </w:r>
                      </w:p>
                    </w:tc>
                  </w:tr>
                  <w:tr w:rsidR="00614986" w14:paraId="0A765BA3" w14:textId="77777777" w:rsidTr="00C12B26">
                    <w:tc>
                      <w:tcPr>
                        <w:tcW w:w="1887" w:type="dxa"/>
                        <w:vMerge/>
                        <w:shd w:val="clear" w:color="auto" w:fill="auto"/>
                      </w:tcPr>
                      <w:p w14:paraId="3C6C85D4" w14:textId="77777777" w:rsidR="00486AC8" w:rsidRPr="00455DAF" w:rsidRDefault="00486AC8" w:rsidP="00486AC8">
                        <w:pPr>
                          <w:spacing w:before="120" w:after="120"/>
                          <w:rPr>
                            <w:rFonts w:ascii="Arial" w:eastAsia="Times New Roman" w:hAnsi="Arial" w:cs="Arial"/>
                            <w:sz w:val="20"/>
                            <w:szCs w:val="20"/>
                            <w:lang w:eastAsia="sl-SI"/>
                          </w:rPr>
                        </w:pPr>
                      </w:p>
                    </w:tc>
                    <w:tc>
                      <w:tcPr>
                        <w:tcW w:w="1521" w:type="dxa"/>
                        <w:vMerge/>
                        <w:shd w:val="clear" w:color="auto" w:fill="auto"/>
                      </w:tcPr>
                      <w:p w14:paraId="2A56EC8F" w14:textId="77777777" w:rsidR="00486AC8" w:rsidRPr="00455DAF" w:rsidRDefault="00486AC8" w:rsidP="00486AC8">
                        <w:pPr>
                          <w:spacing w:before="120" w:after="120"/>
                          <w:rPr>
                            <w:rFonts w:ascii="Arial" w:eastAsia="Times New Roman" w:hAnsi="Arial" w:cs="Arial"/>
                            <w:sz w:val="20"/>
                            <w:szCs w:val="20"/>
                            <w:lang w:eastAsia="sl-SI"/>
                          </w:rPr>
                        </w:pPr>
                      </w:p>
                    </w:tc>
                    <w:tc>
                      <w:tcPr>
                        <w:tcW w:w="5652" w:type="dxa"/>
                        <w:shd w:val="clear" w:color="auto" w:fill="auto"/>
                      </w:tcPr>
                      <w:p w14:paraId="63BDFBEB" w14:textId="77777777" w:rsidR="00486AC8" w:rsidRPr="00455DAF" w:rsidRDefault="0041666F" w:rsidP="00486AC8">
                        <w:pPr>
                          <w:spacing w:before="120" w:after="120"/>
                          <w:jc w:val="both"/>
                          <w:rPr>
                            <w:rFonts w:ascii="Arial" w:eastAsia="Times New Roman" w:hAnsi="Arial" w:cs="Arial"/>
                            <w:sz w:val="20"/>
                            <w:szCs w:val="20"/>
                            <w:lang w:eastAsia="sl-SI"/>
                          </w:rPr>
                        </w:pPr>
                        <w:r w:rsidRPr="00455DAF">
                          <w:rPr>
                            <w:rFonts w:ascii="Arial" w:eastAsia="Times New Roman" w:hAnsi="Arial" w:cs="Arial"/>
                            <w:sz w:val="20"/>
                            <w:szCs w:val="20"/>
                            <w:lang w:eastAsia="sl-SI"/>
                          </w:rPr>
                          <w:t xml:space="preserve">– upravljavci </w:t>
                        </w:r>
                        <w:r w:rsidRPr="00455DAF">
                          <w:rPr>
                            <w:rFonts w:ascii="Arial" w:eastAsia="Times New Roman" w:hAnsi="Arial" w:cs="Arial"/>
                            <w:sz w:val="20"/>
                            <w:szCs w:val="20"/>
                            <w:lang w:eastAsia="sl-SI"/>
                          </w:rPr>
                          <w:t>obratov za proizvodnjo, rafiniranje in predelavo nafte ter upravljavci skladišč in transporta nafte</w:t>
                        </w:r>
                      </w:p>
                    </w:tc>
                  </w:tr>
                  <w:tr w:rsidR="00614986" w14:paraId="6A6B3DC8" w14:textId="77777777" w:rsidTr="00C12B26">
                    <w:tc>
                      <w:tcPr>
                        <w:tcW w:w="1887" w:type="dxa"/>
                        <w:vMerge/>
                        <w:shd w:val="clear" w:color="auto" w:fill="auto"/>
                      </w:tcPr>
                      <w:p w14:paraId="79A639F4" w14:textId="77777777" w:rsidR="00486AC8" w:rsidRPr="00455DAF" w:rsidRDefault="00486AC8" w:rsidP="00486AC8">
                        <w:pPr>
                          <w:spacing w:before="120" w:after="120"/>
                          <w:rPr>
                            <w:rFonts w:ascii="Arial" w:eastAsia="Times New Roman" w:hAnsi="Arial" w:cs="Arial"/>
                            <w:sz w:val="20"/>
                            <w:szCs w:val="20"/>
                            <w:lang w:eastAsia="sl-SI"/>
                          </w:rPr>
                        </w:pPr>
                      </w:p>
                    </w:tc>
                    <w:tc>
                      <w:tcPr>
                        <w:tcW w:w="1521" w:type="dxa"/>
                        <w:vMerge/>
                        <w:shd w:val="clear" w:color="auto" w:fill="auto"/>
                      </w:tcPr>
                      <w:p w14:paraId="790A3940" w14:textId="77777777" w:rsidR="00486AC8" w:rsidRPr="00455DAF" w:rsidRDefault="00486AC8" w:rsidP="00486AC8">
                        <w:pPr>
                          <w:spacing w:before="120" w:after="120"/>
                          <w:rPr>
                            <w:rFonts w:ascii="Arial" w:eastAsia="Times New Roman" w:hAnsi="Arial" w:cs="Arial"/>
                            <w:sz w:val="20"/>
                            <w:szCs w:val="20"/>
                            <w:lang w:eastAsia="sl-SI"/>
                          </w:rPr>
                        </w:pPr>
                      </w:p>
                    </w:tc>
                    <w:tc>
                      <w:tcPr>
                        <w:tcW w:w="5652" w:type="dxa"/>
                        <w:shd w:val="clear" w:color="auto" w:fill="auto"/>
                      </w:tcPr>
                      <w:p w14:paraId="184356F2" w14:textId="77777777" w:rsidR="00486AC8" w:rsidRPr="00455DAF" w:rsidRDefault="0041666F" w:rsidP="00486AC8">
                        <w:pPr>
                          <w:spacing w:before="120" w:after="120"/>
                          <w:jc w:val="both"/>
                          <w:rPr>
                            <w:rFonts w:ascii="Arial" w:eastAsia="Times New Roman" w:hAnsi="Arial" w:cs="Arial"/>
                            <w:sz w:val="20"/>
                            <w:szCs w:val="20"/>
                            <w:lang w:eastAsia="sl-SI"/>
                          </w:rPr>
                        </w:pPr>
                        <w:r w:rsidRPr="00455DAF">
                          <w:rPr>
                            <w:rFonts w:ascii="Arial" w:eastAsia="Times New Roman" w:hAnsi="Arial" w:cs="Arial"/>
                            <w:sz w:val="20"/>
                            <w:szCs w:val="20"/>
                            <w:lang w:eastAsia="sl-SI"/>
                          </w:rPr>
                          <w:t xml:space="preserve">– osrednji organi za vzdrževanje varnostnih zalog, kot so opredeljeni v 16. točki 3. člena Zakona o državnih blagovnih rezervah (Uradni list RS, št. </w:t>
                        </w:r>
                        <w:r w:rsidRPr="00455DAF">
                          <w:rPr>
                            <w:rFonts w:ascii="Arial" w:eastAsia="Times New Roman" w:hAnsi="Arial" w:cs="Arial"/>
                            <w:sz w:val="20"/>
                            <w:szCs w:val="20"/>
                            <w:lang w:eastAsia="sl-SI"/>
                          </w:rPr>
                          <w:t>23/24; v nadaljnjem besedilu: ZBR-1)</w:t>
                        </w:r>
                      </w:p>
                    </w:tc>
                  </w:tr>
                  <w:tr w:rsidR="00614986" w14:paraId="49345AAA" w14:textId="77777777" w:rsidTr="00C12B26">
                    <w:tc>
                      <w:tcPr>
                        <w:tcW w:w="1887" w:type="dxa"/>
                        <w:vMerge/>
                        <w:shd w:val="clear" w:color="auto" w:fill="auto"/>
                      </w:tcPr>
                      <w:p w14:paraId="2F2E0084" w14:textId="77777777" w:rsidR="00486AC8" w:rsidRPr="00455DAF" w:rsidRDefault="00486AC8" w:rsidP="00486AC8">
                        <w:pPr>
                          <w:spacing w:before="120" w:after="120"/>
                          <w:rPr>
                            <w:rFonts w:ascii="Arial" w:eastAsia="Times New Roman" w:hAnsi="Arial" w:cs="Arial"/>
                            <w:sz w:val="20"/>
                            <w:szCs w:val="20"/>
                            <w:lang w:eastAsia="sl-SI"/>
                          </w:rPr>
                        </w:pPr>
                      </w:p>
                    </w:tc>
                    <w:tc>
                      <w:tcPr>
                        <w:tcW w:w="1521" w:type="dxa"/>
                        <w:vMerge w:val="restart"/>
                        <w:shd w:val="clear" w:color="auto" w:fill="auto"/>
                      </w:tcPr>
                      <w:p w14:paraId="12D6A026" w14:textId="77777777" w:rsidR="00486AC8" w:rsidRPr="00455DAF" w:rsidRDefault="0041666F" w:rsidP="00486AC8">
                        <w:pPr>
                          <w:spacing w:before="120" w:after="120"/>
                          <w:rPr>
                            <w:rFonts w:ascii="Arial" w:eastAsia="Times New Roman" w:hAnsi="Arial" w:cs="Arial"/>
                            <w:sz w:val="20"/>
                            <w:szCs w:val="20"/>
                            <w:lang w:eastAsia="sl-SI"/>
                          </w:rPr>
                        </w:pPr>
                        <w:r w:rsidRPr="00455DAF">
                          <w:rPr>
                            <w:rFonts w:ascii="Arial" w:eastAsia="Times New Roman" w:hAnsi="Arial" w:cs="Arial"/>
                            <w:sz w:val="20"/>
                            <w:szCs w:val="20"/>
                            <w:lang w:eastAsia="sl-SI"/>
                          </w:rPr>
                          <w:t>plin</w:t>
                        </w:r>
                      </w:p>
                    </w:tc>
                    <w:tc>
                      <w:tcPr>
                        <w:tcW w:w="5652" w:type="dxa"/>
                        <w:shd w:val="clear" w:color="auto" w:fill="auto"/>
                      </w:tcPr>
                      <w:p w14:paraId="4ECA7D43" w14:textId="77777777" w:rsidR="00486AC8" w:rsidRPr="00455DAF" w:rsidRDefault="0041666F" w:rsidP="00486AC8">
                        <w:pPr>
                          <w:spacing w:before="120" w:after="120"/>
                          <w:jc w:val="both"/>
                          <w:rPr>
                            <w:rFonts w:ascii="Arial" w:eastAsia="Times New Roman" w:hAnsi="Arial" w:cs="Arial"/>
                            <w:sz w:val="20"/>
                            <w:szCs w:val="20"/>
                            <w:lang w:eastAsia="sl-SI"/>
                          </w:rPr>
                        </w:pPr>
                        <w:r w:rsidRPr="00455DAF">
                          <w:rPr>
                            <w:rFonts w:ascii="Arial" w:eastAsia="Times New Roman" w:hAnsi="Arial" w:cs="Arial"/>
                            <w:sz w:val="20"/>
                            <w:szCs w:val="20"/>
                            <w:lang w:eastAsia="sl-SI"/>
                          </w:rPr>
                          <w:t>– dobavitelji, kot so opredeljeni v 10. točki 3. člena Zakona o oskrbi s plini (Uradni list RS, št. 204/21 in 121/22; v nadaljnjem besedilu: ZOP)</w:t>
                        </w:r>
                      </w:p>
                    </w:tc>
                  </w:tr>
                  <w:tr w:rsidR="00614986" w14:paraId="24EF219F" w14:textId="77777777" w:rsidTr="00C12B26">
                    <w:tc>
                      <w:tcPr>
                        <w:tcW w:w="1887" w:type="dxa"/>
                        <w:vMerge/>
                        <w:shd w:val="clear" w:color="auto" w:fill="auto"/>
                      </w:tcPr>
                      <w:p w14:paraId="7887181A" w14:textId="77777777" w:rsidR="00486AC8" w:rsidRPr="00455DAF" w:rsidRDefault="00486AC8" w:rsidP="00486AC8">
                        <w:pPr>
                          <w:spacing w:before="120" w:after="120"/>
                          <w:rPr>
                            <w:rFonts w:ascii="Arial" w:eastAsia="Times New Roman" w:hAnsi="Arial" w:cs="Arial"/>
                            <w:sz w:val="20"/>
                            <w:szCs w:val="20"/>
                            <w:lang w:eastAsia="sl-SI"/>
                          </w:rPr>
                        </w:pPr>
                      </w:p>
                    </w:tc>
                    <w:tc>
                      <w:tcPr>
                        <w:tcW w:w="1521" w:type="dxa"/>
                        <w:vMerge/>
                        <w:shd w:val="clear" w:color="auto" w:fill="auto"/>
                      </w:tcPr>
                      <w:p w14:paraId="71B4904F" w14:textId="77777777" w:rsidR="00486AC8" w:rsidRPr="00455DAF" w:rsidRDefault="00486AC8" w:rsidP="00486AC8">
                        <w:pPr>
                          <w:spacing w:before="120" w:after="120"/>
                          <w:rPr>
                            <w:rFonts w:ascii="Arial" w:eastAsia="Times New Roman" w:hAnsi="Arial" w:cs="Arial"/>
                            <w:sz w:val="20"/>
                            <w:szCs w:val="20"/>
                            <w:lang w:eastAsia="sl-SI"/>
                          </w:rPr>
                        </w:pPr>
                      </w:p>
                    </w:tc>
                    <w:tc>
                      <w:tcPr>
                        <w:tcW w:w="5652" w:type="dxa"/>
                        <w:shd w:val="clear" w:color="auto" w:fill="auto"/>
                      </w:tcPr>
                      <w:p w14:paraId="37111213" w14:textId="77777777" w:rsidR="00486AC8" w:rsidRPr="00455DAF" w:rsidRDefault="0041666F" w:rsidP="00486AC8">
                        <w:pPr>
                          <w:spacing w:before="120" w:after="120"/>
                          <w:jc w:val="both"/>
                          <w:rPr>
                            <w:rFonts w:ascii="Arial" w:eastAsia="Times New Roman" w:hAnsi="Arial" w:cs="Arial"/>
                            <w:sz w:val="20"/>
                            <w:szCs w:val="20"/>
                            <w:lang w:eastAsia="sl-SI"/>
                          </w:rPr>
                        </w:pPr>
                        <w:r w:rsidRPr="00455DAF">
                          <w:rPr>
                            <w:rFonts w:ascii="Arial" w:eastAsia="Times New Roman" w:hAnsi="Arial" w:cs="Arial"/>
                            <w:sz w:val="20"/>
                            <w:szCs w:val="20"/>
                            <w:lang w:eastAsia="sl-SI"/>
                          </w:rPr>
                          <w:t xml:space="preserve">– operaterji distribucijskega sistema, kot so </w:t>
                        </w:r>
                        <w:r w:rsidRPr="00455DAF">
                          <w:rPr>
                            <w:rFonts w:ascii="Arial" w:eastAsia="Times New Roman" w:hAnsi="Arial" w:cs="Arial"/>
                            <w:sz w:val="20"/>
                            <w:szCs w:val="20"/>
                            <w:lang w:eastAsia="sl-SI"/>
                          </w:rPr>
                          <w:t>opredeljeni v 34. točki 3. člena ZOP</w:t>
                        </w:r>
                      </w:p>
                    </w:tc>
                  </w:tr>
                  <w:tr w:rsidR="00614986" w14:paraId="7064CC3C" w14:textId="77777777" w:rsidTr="00C12B26">
                    <w:tc>
                      <w:tcPr>
                        <w:tcW w:w="1887" w:type="dxa"/>
                        <w:vMerge/>
                        <w:shd w:val="clear" w:color="auto" w:fill="auto"/>
                      </w:tcPr>
                      <w:p w14:paraId="04E98584" w14:textId="77777777" w:rsidR="00486AC8" w:rsidRPr="00455DAF" w:rsidRDefault="00486AC8" w:rsidP="00486AC8">
                        <w:pPr>
                          <w:spacing w:before="120" w:after="120"/>
                          <w:rPr>
                            <w:rFonts w:ascii="Arial" w:eastAsia="Times New Roman" w:hAnsi="Arial" w:cs="Arial"/>
                            <w:sz w:val="20"/>
                            <w:szCs w:val="20"/>
                            <w:lang w:eastAsia="sl-SI"/>
                          </w:rPr>
                        </w:pPr>
                      </w:p>
                    </w:tc>
                    <w:tc>
                      <w:tcPr>
                        <w:tcW w:w="1521" w:type="dxa"/>
                        <w:vMerge/>
                        <w:shd w:val="clear" w:color="auto" w:fill="auto"/>
                      </w:tcPr>
                      <w:p w14:paraId="0DB3C7A3" w14:textId="77777777" w:rsidR="00486AC8" w:rsidRPr="00455DAF" w:rsidRDefault="00486AC8" w:rsidP="00486AC8">
                        <w:pPr>
                          <w:spacing w:before="120" w:after="120"/>
                          <w:rPr>
                            <w:rFonts w:ascii="Arial" w:eastAsia="Times New Roman" w:hAnsi="Arial" w:cs="Arial"/>
                            <w:sz w:val="20"/>
                            <w:szCs w:val="20"/>
                            <w:lang w:eastAsia="sl-SI"/>
                          </w:rPr>
                        </w:pPr>
                      </w:p>
                    </w:tc>
                    <w:tc>
                      <w:tcPr>
                        <w:tcW w:w="5652" w:type="dxa"/>
                        <w:shd w:val="clear" w:color="auto" w:fill="auto"/>
                      </w:tcPr>
                      <w:p w14:paraId="44FE71E9" w14:textId="77777777" w:rsidR="00486AC8" w:rsidRPr="00455DAF" w:rsidRDefault="0041666F" w:rsidP="00486AC8">
                        <w:pPr>
                          <w:spacing w:before="120" w:after="120"/>
                          <w:jc w:val="both"/>
                          <w:rPr>
                            <w:rFonts w:ascii="Arial" w:eastAsia="Times New Roman" w:hAnsi="Arial" w:cs="Arial"/>
                            <w:sz w:val="20"/>
                            <w:szCs w:val="20"/>
                            <w:lang w:eastAsia="sl-SI"/>
                          </w:rPr>
                        </w:pPr>
                        <w:r w:rsidRPr="00455DAF">
                          <w:rPr>
                            <w:rFonts w:ascii="Arial" w:eastAsia="Times New Roman" w:hAnsi="Arial" w:cs="Arial"/>
                            <w:sz w:val="20"/>
                            <w:szCs w:val="20"/>
                            <w:lang w:eastAsia="sl-SI"/>
                          </w:rPr>
                          <w:t>– operaterji prenosnega sistema, kot so opredeljeni v 35. točki 3. člena ZOP</w:t>
                        </w:r>
                      </w:p>
                    </w:tc>
                  </w:tr>
                  <w:tr w:rsidR="00614986" w14:paraId="3071551B" w14:textId="77777777" w:rsidTr="00C12B26">
                    <w:tc>
                      <w:tcPr>
                        <w:tcW w:w="1887" w:type="dxa"/>
                        <w:vMerge/>
                        <w:shd w:val="clear" w:color="auto" w:fill="auto"/>
                      </w:tcPr>
                      <w:p w14:paraId="65FC1CC5" w14:textId="77777777" w:rsidR="00486AC8" w:rsidRPr="00455DAF" w:rsidRDefault="00486AC8" w:rsidP="00486AC8">
                        <w:pPr>
                          <w:spacing w:before="120" w:after="120"/>
                          <w:rPr>
                            <w:rFonts w:ascii="Arial" w:eastAsia="Times New Roman" w:hAnsi="Arial" w:cs="Arial"/>
                            <w:sz w:val="20"/>
                            <w:szCs w:val="20"/>
                            <w:lang w:eastAsia="sl-SI"/>
                          </w:rPr>
                        </w:pPr>
                      </w:p>
                    </w:tc>
                    <w:tc>
                      <w:tcPr>
                        <w:tcW w:w="1521" w:type="dxa"/>
                        <w:vMerge/>
                        <w:shd w:val="clear" w:color="auto" w:fill="auto"/>
                      </w:tcPr>
                      <w:p w14:paraId="13E89EE4" w14:textId="77777777" w:rsidR="00486AC8" w:rsidRPr="00455DAF" w:rsidRDefault="00486AC8" w:rsidP="00486AC8">
                        <w:pPr>
                          <w:spacing w:before="120" w:after="120"/>
                          <w:rPr>
                            <w:rFonts w:ascii="Arial" w:eastAsia="Times New Roman" w:hAnsi="Arial" w:cs="Arial"/>
                            <w:sz w:val="20"/>
                            <w:szCs w:val="20"/>
                            <w:lang w:eastAsia="sl-SI"/>
                          </w:rPr>
                        </w:pPr>
                      </w:p>
                    </w:tc>
                    <w:tc>
                      <w:tcPr>
                        <w:tcW w:w="5652" w:type="dxa"/>
                        <w:shd w:val="clear" w:color="auto" w:fill="auto"/>
                      </w:tcPr>
                      <w:p w14:paraId="5E2444D4" w14:textId="77777777" w:rsidR="00486AC8" w:rsidRPr="00455DAF" w:rsidRDefault="0041666F" w:rsidP="00486AC8">
                        <w:pPr>
                          <w:spacing w:before="120" w:after="120"/>
                          <w:jc w:val="both"/>
                          <w:rPr>
                            <w:rFonts w:ascii="Arial" w:eastAsia="Times New Roman" w:hAnsi="Arial" w:cs="Arial"/>
                            <w:sz w:val="20"/>
                            <w:szCs w:val="20"/>
                            <w:lang w:eastAsia="sl-SI"/>
                          </w:rPr>
                        </w:pPr>
                        <w:r w:rsidRPr="00455DAF">
                          <w:rPr>
                            <w:rFonts w:ascii="Arial" w:eastAsia="Times New Roman" w:hAnsi="Arial" w:cs="Arial"/>
                            <w:sz w:val="20"/>
                            <w:szCs w:val="20"/>
                            <w:lang w:eastAsia="sl-SI"/>
                          </w:rPr>
                          <w:t>– operaterji skladiščnega sistema, kot so opredeljeni v 38. točki 3. člena ZOP</w:t>
                        </w:r>
                      </w:p>
                    </w:tc>
                  </w:tr>
                  <w:tr w:rsidR="00614986" w14:paraId="5CE84D8F" w14:textId="77777777" w:rsidTr="00C12B26">
                    <w:tc>
                      <w:tcPr>
                        <w:tcW w:w="1887" w:type="dxa"/>
                        <w:vMerge/>
                        <w:shd w:val="clear" w:color="auto" w:fill="auto"/>
                      </w:tcPr>
                      <w:p w14:paraId="06DAA95B" w14:textId="77777777" w:rsidR="00486AC8" w:rsidRPr="00455DAF" w:rsidRDefault="00486AC8" w:rsidP="00486AC8">
                        <w:pPr>
                          <w:spacing w:before="120" w:after="120"/>
                          <w:rPr>
                            <w:rFonts w:ascii="Arial" w:eastAsia="Times New Roman" w:hAnsi="Arial" w:cs="Arial"/>
                            <w:sz w:val="20"/>
                            <w:szCs w:val="20"/>
                            <w:lang w:eastAsia="sl-SI"/>
                          </w:rPr>
                        </w:pPr>
                      </w:p>
                    </w:tc>
                    <w:tc>
                      <w:tcPr>
                        <w:tcW w:w="1521" w:type="dxa"/>
                        <w:vMerge/>
                        <w:shd w:val="clear" w:color="auto" w:fill="auto"/>
                      </w:tcPr>
                      <w:p w14:paraId="0D9FB28C" w14:textId="77777777" w:rsidR="00486AC8" w:rsidRPr="00455DAF" w:rsidRDefault="00486AC8" w:rsidP="00486AC8">
                        <w:pPr>
                          <w:spacing w:before="120" w:after="120"/>
                          <w:rPr>
                            <w:rFonts w:ascii="Arial" w:eastAsia="Times New Roman" w:hAnsi="Arial" w:cs="Arial"/>
                            <w:sz w:val="20"/>
                            <w:szCs w:val="20"/>
                            <w:lang w:eastAsia="sl-SI"/>
                          </w:rPr>
                        </w:pPr>
                      </w:p>
                    </w:tc>
                    <w:tc>
                      <w:tcPr>
                        <w:tcW w:w="5652" w:type="dxa"/>
                        <w:shd w:val="clear" w:color="auto" w:fill="auto"/>
                      </w:tcPr>
                      <w:p w14:paraId="429157F6" w14:textId="77777777" w:rsidR="00486AC8" w:rsidRPr="00455DAF" w:rsidRDefault="0041666F" w:rsidP="00486AC8">
                        <w:pPr>
                          <w:spacing w:before="120" w:after="120"/>
                          <w:jc w:val="both"/>
                          <w:rPr>
                            <w:rFonts w:ascii="Arial" w:eastAsia="Times New Roman" w:hAnsi="Arial" w:cs="Arial"/>
                            <w:sz w:val="20"/>
                            <w:szCs w:val="20"/>
                            <w:lang w:eastAsia="sl-SI"/>
                          </w:rPr>
                        </w:pPr>
                        <w:r w:rsidRPr="00455DAF">
                          <w:rPr>
                            <w:rFonts w:ascii="Arial" w:eastAsia="Times New Roman" w:hAnsi="Arial" w:cs="Arial"/>
                            <w:sz w:val="20"/>
                            <w:szCs w:val="20"/>
                            <w:lang w:eastAsia="sl-SI"/>
                          </w:rPr>
                          <w:t xml:space="preserve">– operaterji sistema za UZP, kot so </w:t>
                        </w:r>
                        <w:r w:rsidRPr="00455DAF">
                          <w:rPr>
                            <w:rFonts w:ascii="Arial" w:eastAsia="Times New Roman" w:hAnsi="Arial" w:cs="Arial"/>
                            <w:sz w:val="20"/>
                            <w:szCs w:val="20"/>
                            <w:lang w:eastAsia="sl-SI"/>
                          </w:rPr>
                          <w:t>opredeljeni v 37. točki 3. člena ZOP</w:t>
                        </w:r>
                      </w:p>
                    </w:tc>
                  </w:tr>
                  <w:tr w:rsidR="00614986" w14:paraId="313E963E" w14:textId="77777777" w:rsidTr="00C12B26">
                    <w:tc>
                      <w:tcPr>
                        <w:tcW w:w="1887" w:type="dxa"/>
                        <w:vMerge/>
                        <w:shd w:val="clear" w:color="auto" w:fill="auto"/>
                      </w:tcPr>
                      <w:p w14:paraId="56F454F1" w14:textId="77777777" w:rsidR="00486AC8" w:rsidRPr="00455DAF" w:rsidRDefault="00486AC8" w:rsidP="00486AC8">
                        <w:pPr>
                          <w:spacing w:before="120" w:after="120"/>
                          <w:rPr>
                            <w:rFonts w:ascii="Arial" w:eastAsia="Times New Roman" w:hAnsi="Arial" w:cs="Arial"/>
                            <w:sz w:val="20"/>
                            <w:szCs w:val="20"/>
                            <w:lang w:eastAsia="sl-SI"/>
                          </w:rPr>
                        </w:pPr>
                      </w:p>
                    </w:tc>
                    <w:tc>
                      <w:tcPr>
                        <w:tcW w:w="1521" w:type="dxa"/>
                        <w:vMerge/>
                        <w:shd w:val="clear" w:color="auto" w:fill="auto"/>
                      </w:tcPr>
                      <w:p w14:paraId="766B9443" w14:textId="77777777" w:rsidR="00486AC8" w:rsidRPr="00455DAF" w:rsidRDefault="00486AC8" w:rsidP="00486AC8">
                        <w:pPr>
                          <w:spacing w:before="120" w:after="120"/>
                          <w:rPr>
                            <w:rFonts w:ascii="Arial" w:eastAsia="Times New Roman" w:hAnsi="Arial" w:cs="Arial"/>
                            <w:sz w:val="20"/>
                            <w:szCs w:val="20"/>
                            <w:lang w:eastAsia="sl-SI"/>
                          </w:rPr>
                        </w:pPr>
                      </w:p>
                    </w:tc>
                    <w:tc>
                      <w:tcPr>
                        <w:tcW w:w="5652" w:type="dxa"/>
                        <w:shd w:val="clear" w:color="auto" w:fill="auto"/>
                      </w:tcPr>
                      <w:p w14:paraId="1823D211" w14:textId="77777777" w:rsidR="00486AC8" w:rsidRPr="00455DAF" w:rsidRDefault="0041666F" w:rsidP="00486AC8">
                        <w:pPr>
                          <w:spacing w:before="120" w:after="120"/>
                          <w:jc w:val="both"/>
                          <w:rPr>
                            <w:rFonts w:ascii="Arial" w:eastAsia="Times New Roman" w:hAnsi="Arial" w:cs="Arial"/>
                            <w:sz w:val="20"/>
                            <w:szCs w:val="20"/>
                            <w:lang w:eastAsia="sl-SI"/>
                          </w:rPr>
                        </w:pPr>
                        <w:r w:rsidRPr="00455DAF">
                          <w:rPr>
                            <w:rFonts w:ascii="Arial" w:eastAsia="Times New Roman" w:hAnsi="Arial" w:cs="Arial"/>
                            <w:sz w:val="20"/>
                            <w:szCs w:val="20"/>
                            <w:lang w:eastAsia="sl-SI"/>
                          </w:rPr>
                          <w:t>– podjetja plinskega gospodarstva, kot so opredeljena v 40. točki 3. člena ZOP</w:t>
                        </w:r>
                      </w:p>
                    </w:tc>
                  </w:tr>
                  <w:tr w:rsidR="00614986" w14:paraId="07B23709" w14:textId="77777777" w:rsidTr="00C12B26">
                    <w:tc>
                      <w:tcPr>
                        <w:tcW w:w="1887" w:type="dxa"/>
                        <w:vMerge/>
                        <w:shd w:val="clear" w:color="auto" w:fill="auto"/>
                      </w:tcPr>
                      <w:p w14:paraId="4916879D" w14:textId="77777777" w:rsidR="00486AC8" w:rsidRPr="00455DAF" w:rsidRDefault="00486AC8" w:rsidP="00486AC8">
                        <w:pPr>
                          <w:spacing w:before="120" w:after="120"/>
                          <w:rPr>
                            <w:rFonts w:ascii="Arial" w:eastAsia="Times New Roman" w:hAnsi="Arial" w:cs="Arial"/>
                            <w:sz w:val="20"/>
                            <w:szCs w:val="20"/>
                            <w:lang w:eastAsia="sl-SI"/>
                          </w:rPr>
                        </w:pPr>
                      </w:p>
                    </w:tc>
                    <w:tc>
                      <w:tcPr>
                        <w:tcW w:w="1521" w:type="dxa"/>
                        <w:vMerge/>
                        <w:shd w:val="clear" w:color="auto" w:fill="auto"/>
                      </w:tcPr>
                      <w:p w14:paraId="005D69A1" w14:textId="77777777" w:rsidR="00486AC8" w:rsidRPr="00455DAF" w:rsidRDefault="00486AC8" w:rsidP="00486AC8">
                        <w:pPr>
                          <w:spacing w:before="120" w:after="120"/>
                          <w:rPr>
                            <w:rFonts w:ascii="Arial" w:eastAsia="Times New Roman" w:hAnsi="Arial" w:cs="Arial"/>
                            <w:sz w:val="20"/>
                            <w:szCs w:val="20"/>
                            <w:lang w:eastAsia="sl-SI"/>
                          </w:rPr>
                        </w:pPr>
                      </w:p>
                    </w:tc>
                    <w:tc>
                      <w:tcPr>
                        <w:tcW w:w="5652" w:type="dxa"/>
                        <w:shd w:val="clear" w:color="auto" w:fill="auto"/>
                      </w:tcPr>
                      <w:p w14:paraId="1AAA05EE" w14:textId="77777777" w:rsidR="00486AC8" w:rsidRPr="00455DAF" w:rsidRDefault="0041666F" w:rsidP="00486AC8">
                        <w:pPr>
                          <w:spacing w:before="120" w:after="120"/>
                          <w:jc w:val="both"/>
                          <w:rPr>
                            <w:rFonts w:ascii="Arial" w:eastAsia="Times New Roman" w:hAnsi="Arial" w:cs="Arial"/>
                            <w:sz w:val="20"/>
                            <w:szCs w:val="20"/>
                            <w:lang w:eastAsia="sl-SI"/>
                          </w:rPr>
                        </w:pPr>
                        <w:r w:rsidRPr="00455DAF">
                          <w:rPr>
                            <w:rFonts w:ascii="Arial" w:eastAsia="Times New Roman" w:hAnsi="Arial" w:cs="Arial"/>
                            <w:sz w:val="20"/>
                            <w:szCs w:val="20"/>
                            <w:lang w:eastAsia="sl-SI"/>
                          </w:rPr>
                          <w:t>– upravljavci obratov za rafiniranje in predelavo zemeljskega plina</w:t>
                        </w:r>
                      </w:p>
                    </w:tc>
                  </w:tr>
                  <w:tr w:rsidR="00614986" w14:paraId="13F3D757" w14:textId="77777777" w:rsidTr="00C12B26">
                    <w:tc>
                      <w:tcPr>
                        <w:tcW w:w="1887" w:type="dxa"/>
                        <w:vMerge/>
                        <w:shd w:val="clear" w:color="auto" w:fill="auto"/>
                      </w:tcPr>
                      <w:p w14:paraId="5AF5FF42" w14:textId="77777777" w:rsidR="00486AC8" w:rsidRPr="00455DAF" w:rsidRDefault="00486AC8" w:rsidP="00486AC8">
                        <w:pPr>
                          <w:spacing w:before="120" w:after="120"/>
                          <w:rPr>
                            <w:rFonts w:ascii="Arial" w:eastAsia="Times New Roman" w:hAnsi="Arial" w:cs="Arial"/>
                            <w:sz w:val="20"/>
                            <w:szCs w:val="20"/>
                            <w:lang w:eastAsia="sl-SI"/>
                          </w:rPr>
                        </w:pPr>
                      </w:p>
                    </w:tc>
                    <w:tc>
                      <w:tcPr>
                        <w:tcW w:w="1521" w:type="dxa"/>
                        <w:shd w:val="clear" w:color="auto" w:fill="auto"/>
                      </w:tcPr>
                      <w:p w14:paraId="2A4E72B5" w14:textId="77777777" w:rsidR="00486AC8" w:rsidRPr="00455DAF" w:rsidRDefault="0041666F" w:rsidP="00486AC8">
                        <w:pPr>
                          <w:spacing w:before="120" w:after="120"/>
                          <w:rPr>
                            <w:rFonts w:ascii="Arial" w:eastAsia="Times New Roman" w:hAnsi="Arial" w:cs="Arial"/>
                            <w:sz w:val="20"/>
                            <w:szCs w:val="20"/>
                            <w:lang w:eastAsia="sl-SI"/>
                          </w:rPr>
                        </w:pPr>
                        <w:r w:rsidRPr="00455DAF">
                          <w:rPr>
                            <w:rFonts w:ascii="Arial" w:eastAsia="Times New Roman" w:hAnsi="Arial" w:cs="Arial"/>
                            <w:sz w:val="20"/>
                            <w:szCs w:val="20"/>
                            <w:lang w:eastAsia="sl-SI"/>
                          </w:rPr>
                          <w:t xml:space="preserve">vodik </w:t>
                        </w:r>
                      </w:p>
                    </w:tc>
                    <w:tc>
                      <w:tcPr>
                        <w:tcW w:w="5652" w:type="dxa"/>
                        <w:shd w:val="clear" w:color="auto" w:fill="auto"/>
                      </w:tcPr>
                      <w:p w14:paraId="1E934CBE" w14:textId="77777777" w:rsidR="00486AC8" w:rsidRPr="00455DAF" w:rsidRDefault="0041666F" w:rsidP="00486AC8">
                        <w:pPr>
                          <w:spacing w:before="120" w:after="120"/>
                          <w:jc w:val="both"/>
                          <w:rPr>
                            <w:rFonts w:ascii="Arial" w:eastAsia="Times New Roman" w:hAnsi="Arial" w:cs="Arial"/>
                            <w:sz w:val="20"/>
                            <w:szCs w:val="20"/>
                            <w:lang w:eastAsia="sl-SI"/>
                          </w:rPr>
                        </w:pPr>
                        <w:r w:rsidRPr="00455DAF">
                          <w:rPr>
                            <w:rFonts w:ascii="Arial" w:eastAsia="Times New Roman" w:hAnsi="Arial" w:cs="Arial"/>
                            <w:sz w:val="20"/>
                            <w:szCs w:val="20"/>
                            <w:lang w:eastAsia="sl-SI"/>
                          </w:rPr>
                          <w:t xml:space="preserve">– upravljavci proizvodnje, shranjevanja in prenosa </w:t>
                        </w:r>
                        <w:r w:rsidRPr="00455DAF">
                          <w:rPr>
                            <w:rFonts w:ascii="Arial" w:eastAsia="Times New Roman" w:hAnsi="Arial" w:cs="Arial"/>
                            <w:sz w:val="20"/>
                            <w:szCs w:val="20"/>
                            <w:lang w:eastAsia="sl-SI"/>
                          </w:rPr>
                          <w:t>vodika</w:t>
                        </w:r>
                      </w:p>
                    </w:tc>
                  </w:tr>
                  <w:tr w:rsidR="00614986" w14:paraId="706D1242" w14:textId="77777777" w:rsidTr="00C12B26">
                    <w:tc>
                      <w:tcPr>
                        <w:tcW w:w="1887" w:type="dxa"/>
                        <w:vMerge w:val="restart"/>
                        <w:shd w:val="clear" w:color="auto" w:fill="auto"/>
                      </w:tcPr>
                      <w:p w14:paraId="0C98CE92" w14:textId="77777777" w:rsidR="00486AC8" w:rsidRPr="00455DAF" w:rsidRDefault="0041666F" w:rsidP="00486AC8">
                        <w:pPr>
                          <w:spacing w:before="120" w:after="120"/>
                          <w:rPr>
                            <w:rFonts w:ascii="Arial" w:eastAsia="Times New Roman" w:hAnsi="Arial" w:cs="Arial"/>
                            <w:sz w:val="20"/>
                            <w:szCs w:val="20"/>
                            <w:lang w:eastAsia="sl-SI"/>
                          </w:rPr>
                        </w:pPr>
                        <w:r w:rsidRPr="00455DAF">
                          <w:rPr>
                            <w:rFonts w:ascii="Arial" w:eastAsia="Times New Roman" w:hAnsi="Arial" w:cs="Arial"/>
                            <w:sz w:val="20"/>
                            <w:szCs w:val="20"/>
                            <w:lang w:eastAsia="sl-SI"/>
                          </w:rPr>
                          <w:t>2 Promet</w:t>
                        </w:r>
                      </w:p>
                    </w:tc>
                    <w:tc>
                      <w:tcPr>
                        <w:tcW w:w="1521" w:type="dxa"/>
                        <w:vMerge w:val="restart"/>
                        <w:shd w:val="clear" w:color="auto" w:fill="auto"/>
                      </w:tcPr>
                      <w:p w14:paraId="5D395FB9" w14:textId="77777777" w:rsidR="00486AC8" w:rsidRPr="00455DAF" w:rsidRDefault="0041666F" w:rsidP="00486AC8">
                        <w:pPr>
                          <w:spacing w:before="120" w:after="120"/>
                          <w:rPr>
                            <w:rFonts w:ascii="Arial" w:eastAsia="Times New Roman" w:hAnsi="Arial" w:cs="Arial"/>
                            <w:sz w:val="20"/>
                            <w:szCs w:val="20"/>
                            <w:lang w:eastAsia="sl-SI"/>
                          </w:rPr>
                        </w:pPr>
                        <w:r w:rsidRPr="00455DAF">
                          <w:rPr>
                            <w:rFonts w:ascii="Arial" w:eastAsia="Times New Roman" w:hAnsi="Arial" w:cs="Arial"/>
                            <w:sz w:val="20"/>
                            <w:szCs w:val="20"/>
                            <w:lang w:eastAsia="sl-SI"/>
                          </w:rPr>
                          <w:t>zračni</w:t>
                        </w:r>
                      </w:p>
                    </w:tc>
                    <w:tc>
                      <w:tcPr>
                        <w:tcW w:w="5652" w:type="dxa"/>
                        <w:shd w:val="clear" w:color="auto" w:fill="auto"/>
                      </w:tcPr>
                      <w:p w14:paraId="7D1A2E3F" w14:textId="77777777" w:rsidR="00486AC8" w:rsidRPr="00455DAF" w:rsidRDefault="0041666F" w:rsidP="00486AC8">
                        <w:pPr>
                          <w:spacing w:before="120" w:after="120"/>
                          <w:jc w:val="both"/>
                          <w:rPr>
                            <w:rFonts w:ascii="Arial" w:eastAsia="Times New Roman" w:hAnsi="Arial" w:cs="Arial"/>
                            <w:sz w:val="20"/>
                            <w:szCs w:val="20"/>
                            <w:lang w:eastAsia="sl-SI"/>
                          </w:rPr>
                        </w:pPr>
                        <w:r w:rsidRPr="00455DAF">
                          <w:rPr>
                            <w:rFonts w:ascii="Arial" w:eastAsia="Times New Roman" w:hAnsi="Arial" w:cs="Arial"/>
                            <w:sz w:val="20"/>
                            <w:szCs w:val="20"/>
                            <w:lang w:eastAsia="sl-SI"/>
                          </w:rPr>
                          <w:t>– letalski prevozniki, kot so opredeljeni v 4. točki 3. člena Uredbe št. 300/2008/ES, ki se uporabljajo v komercialne namene</w:t>
                        </w:r>
                        <w:r w:rsidR="00551563">
                          <w:rPr>
                            <w:rFonts w:ascii="Arial" w:eastAsia="Times New Roman" w:hAnsi="Arial" w:cs="Arial"/>
                            <w:sz w:val="20"/>
                            <w:szCs w:val="20"/>
                            <w:lang w:eastAsia="sl-SI"/>
                          </w:rPr>
                          <w:t xml:space="preserve"> in ki so prepeljali v preteklem letu 1.000.000 potnikov ali 50.000 t tovora</w:t>
                        </w:r>
                      </w:p>
                    </w:tc>
                  </w:tr>
                  <w:tr w:rsidR="00614986" w14:paraId="297452FD" w14:textId="77777777" w:rsidTr="00C12B26">
                    <w:tc>
                      <w:tcPr>
                        <w:tcW w:w="1887" w:type="dxa"/>
                        <w:vMerge/>
                        <w:shd w:val="clear" w:color="auto" w:fill="auto"/>
                      </w:tcPr>
                      <w:p w14:paraId="2362530F" w14:textId="77777777" w:rsidR="00486AC8" w:rsidRPr="00455DAF" w:rsidRDefault="00486AC8" w:rsidP="00486AC8">
                        <w:pPr>
                          <w:spacing w:before="120" w:after="120"/>
                          <w:rPr>
                            <w:rFonts w:ascii="Arial" w:eastAsia="Times New Roman" w:hAnsi="Arial" w:cs="Arial"/>
                            <w:sz w:val="20"/>
                            <w:szCs w:val="20"/>
                            <w:lang w:eastAsia="sl-SI"/>
                          </w:rPr>
                        </w:pPr>
                      </w:p>
                    </w:tc>
                    <w:tc>
                      <w:tcPr>
                        <w:tcW w:w="1521" w:type="dxa"/>
                        <w:vMerge/>
                        <w:shd w:val="clear" w:color="auto" w:fill="auto"/>
                      </w:tcPr>
                      <w:p w14:paraId="0E191B47" w14:textId="77777777" w:rsidR="00486AC8" w:rsidRPr="00455DAF" w:rsidRDefault="00486AC8" w:rsidP="00486AC8">
                        <w:pPr>
                          <w:spacing w:before="120" w:after="120"/>
                          <w:rPr>
                            <w:rFonts w:ascii="Arial" w:eastAsia="Times New Roman" w:hAnsi="Arial" w:cs="Arial"/>
                            <w:sz w:val="20"/>
                            <w:szCs w:val="20"/>
                            <w:lang w:eastAsia="sl-SI"/>
                          </w:rPr>
                        </w:pPr>
                      </w:p>
                    </w:tc>
                    <w:tc>
                      <w:tcPr>
                        <w:tcW w:w="5652" w:type="dxa"/>
                        <w:shd w:val="clear" w:color="auto" w:fill="auto"/>
                      </w:tcPr>
                      <w:p w14:paraId="74382870" w14:textId="77777777" w:rsidR="00486AC8" w:rsidRPr="00455DAF" w:rsidRDefault="0041666F" w:rsidP="00486AC8">
                        <w:pPr>
                          <w:spacing w:before="120" w:after="120"/>
                          <w:jc w:val="both"/>
                          <w:rPr>
                            <w:rFonts w:ascii="Arial" w:eastAsia="Times New Roman" w:hAnsi="Arial" w:cs="Arial"/>
                            <w:sz w:val="20"/>
                            <w:szCs w:val="20"/>
                            <w:lang w:eastAsia="sl-SI"/>
                          </w:rPr>
                        </w:pPr>
                        <w:r w:rsidRPr="00455DAF">
                          <w:rPr>
                            <w:rFonts w:ascii="Arial" w:eastAsia="Times New Roman" w:hAnsi="Arial" w:cs="Arial"/>
                            <w:sz w:val="20"/>
                            <w:szCs w:val="20"/>
                            <w:lang w:eastAsia="sl-SI"/>
                          </w:rPr>
                          <w:t xml:space="preserve">– upravni organi letališč, kot so opredeljeni v 20. točki 17. člena Zakona o letalstvu (Uradni list RS, št. 81/10 – uradno prečiščeno besedilo, 46/16, 47/19 in 18/23 – </w:t>
                        </w:r>
                        <w:r w:rsidRPr="00455DAF">
                          <w:rPr>
                            <w:rFonts w:ascii="Arial" w:eastAsia="Times New Roman" w:hAnsi="Arial" w:cs="Arial"/>
                            <w:sz w:val="20"/>
                            <w:szCs w:val="20"/>
                            <w:lang w:eastAsia="sl-SI"/>
                          </w:rPr>
                          <w:t>ZDU-1O; v nadaljnjem besedilu: Zlet) vključno z jedrnimi in celovitimi letališči</w:t>
                        </w:r>
                        <w:r w:rsidR="00CC0755">
                          <w:rPr>
                            <w:rFonts w:ascii="Arial" w:eastAsia="Times New Roman" w:hAnsi="Arial" w:cs="Arial"/>
                            <w:sz w:val="20"/>
                            <w:szCs w:val="20"/>
                            <w:lang w:eastAsia="sl-SI"/>
                          </w:rPr>
                          <w:t>, navedenimi v Prilogi II k Uredbi (EU) št. 2024/1679 Evropskega Parlamenta in Sveta ter subjekti, ki upravljajo pomožne objekte, naprave in sredstva na letališčih</w:t>
                        </w:r>
                      </w:p>
                    </w:tc>
                  </w:tr>
                  <w:tr w:rsidR="00614986" w14:paraId="703FB31D" w14:textId="77777777" w:rsidTr="00C12B26">
                    <w:tc>
                      <w:tcPr>
                        <w:tcW w:w="1887" w:type="dxa"/>
                        <w:vMerge/>
                        <w:shd w:val="clear" w:color="auto" w:fill="auto"/>
                      </w:tcPr>
                      <w:p w14:paraId="6EA088F4" w14:textId="77777777" w:rsidR="00486AC8" w:rsidRPr="00455DAF" w:rsidRDefault="00486AC8" w:rsidP="00486AC8">
                        <w:pPr>
                          <w:spacing w:before="120" w:after="120"/>
                          <w:rPr>
                            <w:rFonts w:ascii="Arial" w:eastAsia="Times New Roman" w:hAnsi="Arial" w:cs="Arial"/>
                            <w:sz w:val="20"/>
                            <w:szCs w:val="20"/>
                            <w:lang w:eastAsia="sl-SI"/>
                          </w:rPr>
                        </w:pPr>
                      </w:p>
                    </w:tc>
                    <w:tc>
                      <w:tcPr>
                        <w:tcW w:w="1521" w:type="dxa"/>
                        <w:vMerge/>
                        <w:shd w:val="clear" w:color="auto" w:fill="auto"/>
                      </w:tcPr>
                      <w:p w14:paraId="1FB2D8B3" w14:textId="77777777" w:rsidR="00486AC8" w:rsidRPr="00455DAF" w:rsidRDefault="00486AC8" w:rsidP="00486AC8">
                        <w:pPr>
                          <w:spacing w:before="120" w:after="120"/>
                          <w:rPr>
                            <w:rFonts w:ascii="Arial" w:eastAsia="Times New Roman" w:hAnsi="Arial" w:cs="Arial"/>
                            <w:sz w:val="20"/>
                            <w:szCs w:val="20"/>
                            <w:lang w:eastAsia="sl-SI"/>
                          </w:rPr>
                        </w:pPr>
                      </w:p>
                    </w:tc>
                    <w:tc>
                      <w:tcPr>
                        <w:tcW w:w="5652" w:type="dxa"/>
                        <w:shd w:val="clear" w:color="auto" w:fill="auto"/>
                      </w:tcPr>
                      <w:p w14:paraId="2B301FC6" w14:textId="77777777" w:rsidR="00486AC8" w:rsidRPr="00455DAF" w:rsidRDefault="0041666F" w:rsidP="00486AC8">
                        <w:pPr>
                          <w:spacing w:before="120" w:after="120"/>
                          <w:jc w:val="both"/>
                          <w:rPr>
                            <w:rFonts w:ascii="Arial" w:eastAsia="Times New Roman" w:hAnsi="Arial" w:cs="Arial"/>
                            <w:sz w:val="20"/>
                            <w:szCs w:val="20"/>
                            <w:lang w:eastAsia="sl-SI"/>
                          </w:rPr>
                        </w:pPr>
                        <w:r w:rsidRPr="00455DAF">
                          <w:rPr>
                            <w:rFonts w:ascii="Arial" w:eastAsia="Times New Roman" w:hAnsi="Arial" w:cs="Arial"/>
                            <w:sz w:val="20"/>
                            <w:szCs w:val="20"/>
                            <w:lang w:eastAsia="sl-SI"/>
                          </w:rPr>
                          <w:t xml:space="preserve">– </w:t>
                        </w:r>
                        <w:r w:rsidRPr="00455DAF">
                          <w:rPr>
                            <w:rFonts w:ascii="Arial" w:eastAsia="Times New Roman" w:hAnsi="Arial" w:cs="Arial"/>
                            <w:sz w:val="20"/>
                            <w:szCs w:val="20"/>
                            <w:lang w:eastAsia="sl-SI"/>
                          </w:rPr>
                          <w:t>službe za kontrolo zračnega prometa (ATC), kot so opredeljene v 1. točki 2. člena Uredbe št. 549/2004/ES</w:t>
                        </w:r>
                        <w:r>
                          <w:rPr>
                            <w:rFonts w:eastAsia="Times New Roman"/>
                            <w:vertAlign w:val="superscript"/>
                            <w:lang w:eastAsia="sl-SI"/>
                          </w:rPr>
                          <w:footnoteReference w:id="2"/>
                        </w:r>
                        <w:r w:rsidRPr="007D74CB">
                          <w:rPr>
                            <w:rFonts w:ascii="Arial" w:eastAsia="Times New Roman" w:hAnsi="Arial" w:cs="Arial"/>
                            <w:sz w:val="20"/>
                            <w:szCs w:val="20"/>
                            <w:vertAlign w:val="superscript"/>
                            <w:lang w:eastAsia="sl-SI"/>
                          </w:rPr>
                          <w:t xml:space="preserve"> </w:t>
                        </w:r>
                      </w:p>
                    </w:tc>
                  </w:tr>
                  <w:tr w:rsidR="00614986" w14:paraId="53BA9E37" w14:textId="77777777" w:rsidTr="00C12B26">
                    <w:tc>
                      <w:tcPr>
                        <w:tcW w:w="1887" w:type="dxa"/>
                        <w:vMerge/>
                        <w:shd w:val="clear" w:color="auto" w:fill="auto"/>
                      </w:tcPr>
                      <w:p w14:paraId="56C7449D" w14:textId="77777777" w:rsidR="00486AC8" w:rsidRPr="00455DAF" w:rsidRDefault="00486AC8" w:rsidP="00486AC8">
                        <w:pPr>
                          <w:spacing w:before="120" w:after="120"/>
                          <w:rPr>
                            <w:rFonts w:ascii="Arial" w:eastAsia="Times New Roman" w:hAnsi="Arial" w:cs="Arial"/>
                            <w:sz w:val="20"/>
                            <w:szCs w:val="20"/>
                            <w:lang w:eastAsia="sl-SI"/>
                          </w:rPr>
                        </w:pPr>
                      </w:p>
                    </w:tc>
                    <w:tc>
                      <w:tcPr>
                        <w:tcW w:w="1521" w:type="dxa"/>
                        <w:vMerge w:val="restart"/>
                        <w:shd w:val="clear" w:color="auto" w:fill="auto"/>
                      </w:tcPr>
                      <w:tbl>
                        <w:tblPr>
                          <w:tblW w:w="5000" w:type="pct"/>
                          <w:tblCellMar>
                            <w:left w:w="0" w:type="dxa"/>
                            <w:right w:w="0" w:type="dxa"/>
                          </w:tblCellMar>
                          <w:tblLook w:val="04A0" w:firstRow="1" w:lastRow="0" w:firstColumn="1" w:lastColumn="0" w:noHBand="0" w:noVBand="1"/>
                        </w:tblPr>
                        <w:tblGrid>
                          <w:gridCol w:w="1276"/>
                        </w:tblGrid>
                        <w:tr w:rsidR="00614986" w14:paraId="598164B8" w14:textId="77777777" w:rsidTr="00C12B26">
                          <w:tc>
                            <w:tcPr>
                              <w:tcW w:w="0" w:type="auto"/>
                              <w:shd w:val="clear" w:color="auto" w:fill="auto"/>
                              <w:hideMark/>
                            </w:tcPr>
                            <w:p w14:paraId="35A01639" w14:textId="77777777" w:rsidR="00486AC8" w:rsidRPr="00455DAF" w:rsidRDefault="0041666F" w:rsidP="00486AC8">
                              <w:pPr>
                                <w:spacing w:before="120" w:after="120"/>
                                <w:rPr>
                                  <w:rFonts w:ascii="Arial" w:eastAsia="Times New Roman" w:hAnsi="Arial" w:cs="Arial"/>
                                  <w:sz w:val="20"/>
                                  <w:szCs w:val="20"/>
                                  <w:lang w:eastAsia="sl-SI"/>
                                </w:rPr>
                              </w:pPr>
                              <w:r w:rsidRPr="00455DAF">
                                <w:rPr>
                                  <w:rFonts w:ascii="Arial" w:eastAsia="Times New Roman" w:hAnsi="Arial" w:cs="Arial"/>
                                  <w:sz w:val="20"/>
                                  <w:szCs w:val="20"/>
                                  <w:lang w:eastAsia="sl-SI"/>
                                </w:rPr>
                                <w:t>železniški</w:t>
                              </w:r>
                            </w:p>
                          </w:tc>
                        </w:tr>
                      </w:tbl>
                      <w:p w14:paraId="5401C2C8" w14:textId="77777777" w:rsidR="00486AC8" w:rsidRPr="00455DAF" w:rsidRDefault="00486AC8" w:rsidP="00486AC8">
                        <w:pPr>
                          <w:spacing w:before="120" w:after="120"/>
                          <w:rPr>
                            <w:rFonts w:ascii="Arial" w:eastAsia="Times New Roman" w:hAnsi="Arial" w:cs="Arial"/>
                            <w:sz w:val="20"/>
                            <w:szCs w:val="20"/>
                            <w:lang w:eastAsia="sl-SI"/>
                          </w:rPr>
                        </w:pPr>
                      </w:p>
                    </w:tc>
                    <w:tc>
                      <w:tcPr>
                        <w:tcW w:w="5652" w:type="dxa"/>
                        <w:shd w:val="clear" w:color="auto" w:fill="auto"/>
                      </w:tcPr>
                      <w:p w14:paraId="629A47A0" w14:textId="77777777" w:rsidR="00486AC8" w:rsidRPr="00455DAF" w:rsidRDefault="0041666F" w:rsidP="00486AC8">
                        <w:pPr>
                          <w:spacing w:before="120" w:after="120"/>
                          <w:jc w:val="both"/>
                          <w:rPr>
                            <w:rFonts w:ascii="Arial" w:eastAsia="Times New Roman" w:hAnsi="Arial" w:cs="Arial"/>
                            <w:sz w:val="20"/>
                            <w:szCs w:val="20"/>
                            <w:lang w:eastAsia="sl-SI"/>
                          </w:rPr>
                        </w:pPr>
                        <w:r w:rsidRPr="00455DAF">
                          <w:rPr>
                            <w:rFonts w:ascii="Arial" w:eastAsia="Times New Roman" w:hAnsi="Arial" w:cs="Arial"/>
                            <w:sz w:val="20"/>
                            <w:szCs w:val="20"/>
                            <w:lang w:eastAsia="sl-SI"/>
                          </w:rPr>
                          <w:t xml:space="preserve">– upravljavci javne železniške infrastrukture, kot so opredeljeni v 27. točki 2. člena Zakona o železniškem prometu (Uradni list RS, št. </w:t>
                        </w:r>
                        <w:hyperlink r:id="rId9" w:tgtFrame="_blank" w:tooltip="Zakon o železniškem prometu (uradno prečiščeno besedilo) (ZZelP-UPB8)" w:history="1">
                          <w:r w:rsidRPr="00455DAF">
                            <w:rPr>
                              <w:rFonts w:ascii="Arial" w:eastAsia="Times New Roman" w:hAnsi="Arial" w:cs="Arial"/>
                              <w:sz w:val="20"/>
                              <w:szCs w:val="20"/>
                              <w:lang w:eastAsia="sl-SI"/>
                            </w:rPr>
                            <w:t>99/15</w:t>
                          </w:r>
                        </w:hyperlink>
                        <w:r w:rsidRPr="00455DAF">
                          <w:rPr>
                            <w:rFonts w:ascii="Arial" w:eastAsia="Times New Roman" w:hAnsi="Arial" w:cs="Arial"/>
                            <w:sz w:val="20"/>
                            <w:szCs w:val="20"/>
                            <w:lang w:eastAsia="sl-SI"/>
                          </w:rPr>
                          <w:t xml:space="preserve"> – uradno prečiščeno besedilo, </w:t>
                        </w:r>
                        <w:hyperlink r:id="rId10" w:tgtFrame="_blank" w:tooltip="Zakon o spremembah in dopolnitvah Zakona o železniškem prometu (ZZelP-K)" w:history="1">
                          <w:r w:rsidRPr="00455DAF">
                            <w:rPr>
                              <w:rFonts w:ascii="Arial" w:eastAsia="Times New Roman" w:hAnsi="Arial" w:cs="Arial"/>
                              <w:sz w:val="20"/>
                              <w:szCs w:val="20"/>
                              <w:lang w:eastAsia="sl-SI"/>
                            </w:rPr>
                            <w:t>30/18</w:t>
                          </w:r>
                        </w:hyperlink>
                        <w:r w:rsidRPr="00455DAF">
                          <w:rPr>
                            <w:rFonts w:ascii="Arial" w:eastAsia="Times New Roman" w:hAnsi="Arial" w:cs="Arial"/>
                            <w:sz w:val="20"/>
                            <w:szCs w:val="20"/>
                            <w:lang w:eastAsia="sl-SI"/>
                          </w:rPr>
                          <w:t xml:space="preserve">, </w:t>
                        </w:r>
                        <w:hyperlink r:id="rId11" w:tgtFrame="_blank" w:tooltip="Zakon o spremembah in dopolnitvah Zakona o železniškem prometu (ZZelP-L)" w:history="1">
                          <w:r w:rsidRPr="00455DAF">
                            <w:rPr>
                              <w:rFonts w:ascii="Arial" w:eastAsia="Times New Roman" w:hAnsi="Arial" w:cs="Arial"/>
                              <w:sz w:val="20"/>
                              <w:szCs w:val="20"/>
                              <w:lang w:eastAsia="sl-SI"/>
                            </w:rPr>
                            <w:t>82/21</w:t>
                          </w:r>
                        </w:hyperlink>
                        <w:r w:rsidRPr="00455DAF">
                          <w:rPr>
                            <w:rFonts w:ascii="Arial" w:eastAsia="Times New Roman" w:hAnsi="Arial" w:cs="Arial"/>
                            <w:sz w:val="20"/>
                            <w:szCs w:val="20"/>
                            <w:lang w:eastAsia="sl-SI"/>
                          </w:rPr>
                          <w:t xml:space="preserve">, </w:t>
                        </w:r>
                        <w:hyperlink r:id="rId12" w:tgtFrame="_blank" w:tooltip="Zakon o upravljanju javnega potniškega prometa (ZUJPP)" w:history="1">
                          <w:r w:rsidRPr="00455DAF">
                            <w:rPr>
                              <w:rFonts w:ascii="Arial" w:eastAsia="Times New Roman" w:hAnsi="Arial" w:cs="Arial"/>
                              <w:sz w:val="20"/>
                              <w:szCs w:val="20"/>
                              <w:lang w:eastAsia="sl-SI"/>
                            </w:rPr>
                            <w:t>54/22</w:t>
                          </w:r>
                        </w:hyperlink>
                        <w:r w:rsidRPr="00455DAF">
                          <w:rPr>
                            <w:rFonts w:ascii="Arial" w:eastAsia="Times New Roman" w:hAnsi="Arial" w:cs="Arial"/>
                            <w:sz w:val="20"/>
                            <w:szCs w:val="20"/>
                            <w:lang w:eastAsia="sl-SI"/>
                          </w:rPr>
                          <w:t xml:space="preserve"> – ZUJPP in </w:t>
                        </w:r>
                        <w:hyperlink r:id="rId13" w:tgtFrame="_blank" w:tooltip="Zakon o spremembah in dopolnitvah Zakona o državni upravi (ZDU-1O)" w:history="1">
                          <w:r w:rsidRPr="00455DAF">
                            <w:rPr>
                              <w:rFonts w:ascii="Arial" w:eastAsia="Times New Roman" w:hAnsi="Arial" w:cs="Arial"/>
                              <w:sz w:val="20"/>
                              <w:szCs w:val="20"/>
                              <w:lang w:eastAsia="sl-SI"/>
                            </w:rPr>
                            <w:t>18/23</w:t>
                          </w:r>
                        </w:hyperlink>
                        <w:r w:rsidRPr="00455DAF">
                          <w:rPr>
                            <w:rFonts w:ascii="Arial" w:eastAsia="Times New Roman" w:hAnsi="Arial" w:cs="Arial"/>
                            <w:sz w:val="20"/>
                            <w:szCs w:val="20"/>
                            <w:lang w:eastAsia="sl-SI"/>
                          </w:rPr>
                          <w:t xml:space="preserve"> – ZDU-1O; v nadaljnjem besedilu: ZZelP)</w:t>
                        </w:r>
                      </w:p>
                    </w:tc>
                  </w:tr>
                  <w:tr w:rsidR="00614986" w14:paraId="51BD0DCF" w14:textId="77777777" w:rsidTr="00C12B26">
                    <w:tc>
                      <w:tcPr>
                        <w:tcW w:w="1887" w:type="dxa"/>
                        <w:vMerge/>
                        <w:shd w:val="clear" w:color="auto" w:fill="auto"/>
                      </w:tcPr>
                      <w:p w14:paraId="39547CB2" w14:textId="77777777" w:rsidR="00486AC8" w:rsidRPr="00455DAF" w:rsidRDefault="00486AC8" w:rsidP="00486AC8">
                        <w:pPr>
                          <w:spacing w:before="120" w:after="120"/>
                          <w:rPr>
                            <w:rFonts w:ascii="Arial" w:eastAsia="Times New Roman" w:hAnsi="Arial" w:cs="Arial"/>
                            <w:sz w:val="20"/>
                            <w:szCs w:val="20"/>
                            <w:lang w:eastAsia="sl-SI"/>
                          </w:rPr>
                        </w:pPr>
                      </w:p>
                    </w:tc>
                    <w:tc>
                      <w:tcPr>
                        <w:tcW w:w="1521" w:type="dxa"/>
                        <w:vMerge/>
                        <w:shd w:val="clear" w:color="auto" w:fill="auto"/>
                      </w:tcPr>
                      <w:p w14:paraId="794094E6" w14:textId="77777777" w:rsidR="00486AC8" w:rsidRPr="00455DAF" w:rsidRDefault="00486AC8" w:rsidP="00486AC8">
                        <w:pPr>
                          <w:spacing w:before="120" w:after="120"/>
                          <w:rPr>
                            <w:rFonts w:ascii="Arial" w:eastAsia="Times New Roman" w:hAnsi="Arial" w:cs="Arial"/>
                            <w:sz w:val="20"/>
                            <w:szCs w:val="20"/>
                            <w:lang w:eastAsia="sl-SI"/>
                          </w:rPr>
                        </w:pPr>
                      </w:p>
                    </w:tc>
                    <w:tc>
                      <w:tcPr>
                        <w:tcW w:w="5652" w:type="dxa"/>
                        <w:shd w:val="clear" w:color="auto" w:fill="auto"/>
                      </w:tcPr>
                      <w:p w14:paraId="3D9D2C66" w14:textId="77777777" w:rsidR="00486AC8" w:rsidRPr="00455DAF" w:rsidRDefault="0041666F" w:rsidP="00486AC8">
                        <w:pPr>
                          <w:spacing w:before="120" w:after="120"/>
                          <w:jc w:val="both"/>
                          <w:rPr>
                            <w:rFonts w:ascii="Arial" w:eastAsia="Times New Roman" w:hAnsi="Arial" w:cs="Arial"/>
                            <w:sz w:val="20"/>
                            <w:szCs w:val="20"/>
                            <w:lang w:eastAsia="sl-SI"/>
                          </w:rPr>
                        </w:pPr>
                        <w:r w:rsidRPr="00455DAF">
                          <w:rPr>
                            <w:rFonts w:ascii="Arial" w:eastAsia="Times New Roman" w:hAnsi="Arial" w:cs="Arial"/>
                            <w:sz w:val="20"/>
                            <w:szCs w:val="20"/>
                            <w:lang w:eastAsia="sl-SI"/>
                          </w:rPr>
                          <w:t>– prevozniki v železniškem prometu, ko</w:t>
                        </w:r>
                        <w:r w:rsidRPr="00455DAF">
                          <w:rPr>
                            <w:rFonts w:ascii="Arial" w:eastAsia="Times New Roman" w:hAnsi="Arial" w:cs="Arial"/>
                            <w:sz w:val="20"/>
                            <w:szCs w:val="20"/>
                            <w:lang w:eastAsia="sl-SI"/>
                          </w:rPr>
                          <w:t xml:space="preserve">t so opredeljeni v 18. točki 2. člena ZZelP, vključno z upravljavci objektov za </w:t>
                        </w:r>
                        <w:r w:rsidRPr="00455DAF">
                          <w:rPr>
                            <w:rFonts w:ascii="Arial" w:eastAsia="Times New Roman" w:hAnsi="Arial" w:cs="Arial"/>
                            <w:sz w:val="20"/>
                            <w:szCs w:val="20"/>
                            <w:lang w:eastAsia="sl-SI"/>
                          </w:rPr>
                          <w:lastRenderedPageBreak/>
                          <w:t>izvajanje železniških storitev, kot so opredeljeni v 28. točki 2. člena navedenega zakona</w:t>
                        </w:r>
                      </w:p>
                    </w:tc>
                  </w:tr>
                  <w:tr w:rsidR="00614986" w14:paraId="5308DA86" w14:textId="77777777" w:rsidTr="00C12B26">
                    <w:tc>
                      <w:tcPr>
                        <w:tcW w:w="1887" w:type="dxa"/>
                        <w:vMerge/>
                        <w:shd w:val="clear" w:color="auto" w:fill="auto"/>
                      </w:tcPr>
                      <w:p w14:paraId="5CC7A659" w14:textId="77777777" w:rsidR="00486AC8" w:rsidRPr="00455DAF" w:rsidRDefault="00486AC8" w:rsidP="00486AC8">
                        <w:pPr>
                          <w:spacing w:before="120" w:after="120"/>
                          <w:rPr>
                            <w:rFonts w:ascii="Arial" w:eastAsia="Times New Roman" w:hAnsi="Arial" w:cs="Arial"/>
                            <w:sz w:val="20"/>
                            <w:szCs w:val="20"/>
                            <w:lang w:eastAsia="sl-SI"/>
                          </w:rPr>
                        </w:pPr>
                      </w:p>
                    </w:tc>
                    <w:tc>
                      <w:tcPr>
                        <w:tcW w:w="1521" w:type="dxa"/>
                        <w:vMerge w:val="restart"/>
                        <w:shd w:val="clear" w:color="auto" w:fill="auto"/>
                      </w:tcPr>
                      <w:p w14:paraId="7245909A" w14:textId="77777777" w:rsidR="00486AC8" w:rsidRPr="00455DAF" w:rsidRDefault="0041666F" w:rsidP="00486AC8">
                        <w:pPr>
                          <w:spacing w:before="120" w:after="120"/>
                          <w:rPr>
                            <w:rFonts w:ascii="Arial" w:eastAsia="Times New Roman" w:hAnsi="Arial" w:cs="Arial"/>
                            <w:sz w:val="20"/>
                            <w:szCs w:val="20"/>
                            <w:lang w:eastAsia="sl-SI"/>
                          </w:rPr>
                        </w:pPr>
                        <w:r w:rsidRPr="00455DAF">
                          <w:rPr>
                            <w:rFonts w:ascii="Arial" w:eastAsia="Times New Roman" w:hAnsi="Arial" w:cs="Arial"/>
                            <w:sz w:val="20"/>
                            <w:szCs w:val="20"/>
                            <w:lang w:eastAsia="sl-SI"/>
                          </w:rPr>
                          <w:t>vodni</w:t>
                        </w:r>
                      </w:p>
                    </w:tc>
                    <w:tc>
                      <w:tcPr>
                        <w:tcW w:w="5652" w:type="dxa"/>
                        <w:shd w:val="clear" w:color="auto" w:fill="auto"/>
                      </w:tcPr>
                      <w:p w14:paraId="71C94FD7" w14:textId="77777777" w:rsidR="00486AC8" w:rsidRPr="00455DAF" w:rsidRDefault="0041666F" w:rsidP="00486AC8">
                        <w:pPr>
                          <w:spacing w:before="120" w:after="120"/>
                          <w:jc w:val="both"/>
                          <w:rPr>
                            <w:rFonts w:ascii="Arial" w:eastAsia="Times New Roman" w:hAnsi="Arial" w:cs="Arial"/>
                            <w:sz w:val="20"/>
                            <w:szCs w:val="20"/>
                            <w:lang w:eastAsia="sl-SI"/>
                          </w:rPr>
                        </w:pPr>
                        <w:r w:rsidRPr="00455DAF">
                          <w:rPr>
                            <w:rFonts w:ascii="Arial" w:eastAsia="Times New Roman" w:hAnsi="Arial" w:cs="Arial"/>
                            <w:sz w:val="20"/>
                            <w:szCs w:val="20"/>
                            <w:lang w:eastAsia="sl-SI"/>
                          </w:rPr>
                          <w:t>– prevozna podjetja za potniški in tovorni promet po kopenskih vodah, morju in obalnih vodah, kot so opredeljena za področje pomorskega prometa v Prilogi I k Uredbi št. 725/2004/ES</w:t>
                        </w:r>
                        <w:r>
                          <w:rPr>
                            <w:rFonts w:eastAsia="Times New Roman"/>
                            <w:vertAlign w:val="superscript"/>
                            <w:lang w:eastAsia="sl-SI"/>
                          </w:rPr>
                          <w:footnoteReference w:id="3"/>
                        </w:r>
                        <w:r w:rsidRPr="00455DAF">
                          <w:rPr>
                            <w:rFonts w:ascii="Arial" w:eastAsia="Times New Roman" w:hAnsi="Arial" w:cs="Arial"/>
                            <w:sz w:val="20"/>
                            <w:szCs w:val="20"/>
                            <w:lang w:eastAsia="sl-SI"/>
                          </w:rPr>
                          <w:t xml:space="preserve">, brez posameznih plovil, ki jih upravljajo ta podjetja </w:t>
                        </w:r>
                      </w:p>
                    </w:tc>
                  </w:tr>
                  <w:tr w:rsidR="00614986" w14:paraId="313910BE" w14:textId="77777777" w:rsidTr="00C12B26">
                    <w:tc>
                      <w:tcPr>
                        <w:tcW w:w="1887" w:type="dxa"/>
                        <w:vMerge/>
                        <w:shd w:val="clear" w:color="auto" w:fill="auto"/>
                      </w:tcPr>
                      <w:p w14:paraId="15B4246B" w14:textId="77777777" w:rsidR="00486AC8" w:rsidRPr="00455DAF" w:rsidRDefault="00486AC8" w:rsidP="00486AC8">
                        <w:pPr>
                          <w:spacing w:before="120" w:after="120"/>
                          <w:rPr>
                            <w:rFonts w:ascii="Arial" w:eastAsia="Times New Roman" w:hAnsi="Arial" w:cs="Arial"/>
                            <w:sz w:val="20"/>
                            <w:szCs w:val="20"/>
                            <w:lang w:eastAsia="sl-SI"/>
                          </w:rPr>
                        </w:pPr>
                      </w:p>
                    </w:tc>
                    <w:tc>
                      <w:tcPr>
                        <w:tcW w:w="1521" w:type="dxa"/>
                        <w:vMerge/>
                        <w:shd w:val="clear" w:color="auto" w:fill="auto"/>
                      </w:tcPr>
                      <w:p w14:paraId="3AE5D944" w14:textId="77777777" w:rsidR="00486AC8" w:rsidRPr="00455DAF" w:rsidRDefault="00486AC8" w:rsidP="00486AC8">
                        <w:pPr>
                          <w:spacing w:before="120" w:after="120"/>
                          <w:rPr>
                            <w:rFonts w:ascii="Arial" w:eastAsia="Times New Roman" w:hAnsi="Arial" w:cs="Arial"/>
                            <w:sz w:val="20"/>
                            <w:szCs w:val="20"/>
                            <w:lang w:eastAsia="sl-SI"/>
                          </w:rPr>
                        </w:pPr>
                      </w:p>
                    </w:tc>
                    <w:tc>
                      <w:tcPr>
                        <w:tcW w:w="5652" w:type="dxa"/>
                        <w:shd w:val="clear" w:color="auto" w:fill="auto"/>
                      </w:tcPr>
                      <w:p w14:paraId="1ECCC89E" w14:textId="77777777" w:rsidR="00486AC8" w:rsidRPr="00455DAF" w:rsidRDefault="0041666F" w:rsidP="00486AC8">
                        <w:pPr>
                          <w:spacing w:before="120" w:after="120"/>
                          <w:jc w:val="both"/>
                          <w:rPr>
                            <w:rFonts w:ascii="Arial" w:eastAsia="Times New Roman" w:hAnsi="Arial" w:cs="Arial"/>
                            <w:sz w:val="20"/>
                            <w:szCs w:val="20"/>
                            <w:lang w:eastAsia="sl-SI"/>
                          </w:rPr>
                        </w:pPr>
                        <w:r w:rsidRPr="00455DAF">
                          <w:rPr>
                            <w:rFonts w:ascii="Arial" w:eastAsia="Times New Roman" w:hAnsi="Arial" w:cs="Arial"/>
                            <w:sz w:val="20"/>
                            <w:szCs w:val="20"/>
                            <w:lang w:eastAsia="sl-SI"/>
                          </w:rPr>
                          <w:t xml:space="preserve">– upravni organi pristanišč, kot so opredeljeni </w:t>
                        </w:r>
                        <w:r w:rsidR="00FA7EFB" w:rsidRPr="00FA7EFB">
                          <w:rPr>
                            <w:rFonts w:ascii="Arial" w:eastAsia="Times New Roman" w:hAnsi="Arial" w:cs="Arial"/>
                            <w:sz w:val="20"/>
                            <w:szCs w:val="20"/>
                            <w:lang w:eastAsia="sl-SI"/>
                          </w:rPr>
                          <w:t>v 2. členu Uredbe o izvajanju zaščitnih ukrepov na ladjah in v pristaniščih (Uradni list RS, št. 64/04, 41/07, 68/12 in 132/22)</w:t>
                        </w:r>
                        <w:r w:rsidR="00FA7EFB">
                          <w:rPr>
                            <w:rFonts w:ascii="Arial" w:eastAsia="Times New Roman" w:hAnsi="Arial" w:cs="Arial"/>
                            <w:sz w:val="20"/>
                            <w:szCs w:val="20"/>
                            <w:lang w:eastAsia="sl-SI"/>
                          </w:rPr>
                          <w:t xml:space="preserve">, </w:t>
                        </w:r>
                        <w:r w:rsidRPr="00455DAF">
                          <w:rPr>
                            <w:rFonts w:ascii="Arial" w:eastAsia="Times New Roman" w:hAnsi="Arial" w:cs="Arial"/>
                            <w:sz w:val="20"/>
                            <w:szCs w:val="20"/>
                            <w:lang w:eastAsia="sl-SI"/>
                          </w:rPr>
                          <w:t>ter subjekti, ki izvajajo dela in upravljajo opremo v pristaniščih</w:t>
                        </w:r>
                      </w:p>
                    </w:tc>
                  </w:tr>
                  <w:tr w:rsidR="00614986" w14:paraId="0674C310" w14:textId="77777777" w:rsidTr="00C12B26">
                    <w:tc>
                      <w:tcPr>
                        <w:tcW w:w="1887" w:type="dxa"/>
                        <w:vMerge/>
                        <w:shd w:val="clear" w:color="auto" w:fill="auto"/>
                      </w:tcPr>
                      <w:p w14:paraId="75441D77" w14:textId="77777777" w:rsidR="00486AC8" w:rsidRPr="00455DAF" w:rsidRDefault="00486AC8" w:rsidP="00486AC8">
                        <w:pPr>
                          <w:spacing w:before="120" w:after="120"/>
                          <w:rPr>
                            <w:rFonts w:ascii="Arial" w:eastAsia="Times New Roman" w:hAnsi="Arial" w:cs="Arial"/>
                            <w:sz w:val="20"/>
                            <w:szCs w:val="20"/>
                            <w:lang w:eastAsia="sl-SI"/>
                          </w:rPr>
                        </w:pPr>
                      </w:p>
                    </w:tc>
                    <w:tc>
                      <w:tcPr>
                        <w:tcW w:w="1521" w:type="dxa"/>
                        <w:vMerge/>
                        <w:shd w:val="clear" w:color="auto" w:fill="auto"/>
                      </w:tcPr>
                      <w:p w14:paraId="512B5345" w14:textId="77777777" w:rsidR="00486AC8" w:rsidRPr="00455DAF" w:rsidRDefault="00486AC8" w:rsidP="00486AC8">
                        <w:pPr>
                          <w:spacing w:before="120" w:after="120"/>
                          <w:rPr>
                            <w:rFonts w:ascii="Arial" w:eastAsia="Times New Roman" w:hAnsi="Arial" w:cs="Arial"/>
                            <w:sz w:val="20"/>
                            <w:szCs w:val="20"/>
                            <w:lang w:eastAsia="sl-SI"/>
                          </w:rPr>
                        </w:pPr>
                      </w:p>
                    </w:tc>
                    <w:tc>
                      <w:tcPr>
                        <w:tcW w:w="5652" w:type="dxa"/>
                        <w:shd w:val="clear" w:color="auto" w:fill="auto"/>
                      </w:tcPr>
                      <w:p w14:paraId="06264D6B" w14:textId="77777777" w:rsidR="00486AC8" w:rsidRPr="00455DAF" w:rsidRDefault="0041666F" w:rsidP="00486AC8">
                        <w:pPr>
                          <w:spacing w:before="120" w:after="120"/>
                          <w:jc w:val="both"/>
                          <w:rPr>
                            <w:rFonts w:ascii="Arial" w:eastAsia="Times New Roman" w:hAnsi="Arial" w:cs="Arial"/>
                            <w:sz w:val="20"/>
                            <w:szCs w:val="20"/>
                            <w:lang w:eastAsia="sl-SI"/>
                          </w:rPr>
                        </w:pPr>
                        <w:r w:rsidRPr="00455DAF">
                          <w:rPr>
                            <w:rFonts w:ascii="Arial" w:eastAsia="Times New Roman" w:hAnsi="Arial" w:cs="Arial"/>
                            <w:sz w:val="20"/>
                            <w:szCs w:val="20"/>
                            <w:lang w:eastAsia="sl-SI"/>
                          </w:rPr>
                          <w:t xml:space="preserve">– upravljavci sistemov za nadzor plovbe (VTS), kot so opredeljeni v 17. točki 3. člena Uredbe o nadzoru pomorskega prometa (Uradni list RS, št. </w:t>
                        </w:r>
                        <w:hyperlink r:id="rId14" w:tgtFrame="_blank" w:tooltip="Uredba o nadzoru pomorskega prometa" w:history="1">
                          <w:r w:rsidRPr="00455DAF">
                            <w:rPr>
                              <w:rFonts w:ascii="Arial" w:eastAsia="Times New Roman" w:hAnsi="Arial" w:cs="Arial"/>
                              <w:sz w:val="20"/>
                              <w:szCs w:val="20"/>
                              <w:lang w:eastAsia="sl-SI"/>
                            </w:rPr>
                            <w:t>94/10</w:t>
                          </w:r>
                        </w:hyperlink>
                        <w:r w:rsidRPr="00455DAF">
                          <w:rPr>
                            <w:rFonts w:ascii="Arial" w:eastAsia="Times New Roman" w:hAnsi="Arial" w:cs="Arial"/>
                            <w:sz w:val="20"/>
                            <w:szCs w:val="20"/>
                            <w:lang w:eastAsia="sl-SI"/>
                          </w:rPr>
                          <w:t xml:space="preserve">, </w:t>
                        </w:r>
                        <w:hyperlink r:id="rId15" w:tgtFrame="_blank" w:tooltip="Uredba o spremembah in dopolnitvah Uredbe o nadzoru pomorskega prometa" w:history="1">
                          <w:r w:rsidRPr="00455DAF">
                            <w:rPr>
                              <w:rFonts w:ascii="Arial" w:eastAsia="Times New Roman" w:hAnsi="Arial" w:cs="Arial"/>
                              <w:sz w:val="20"/>
                              <w:szCs w:val="20"/>
                              <w:lang w:eastAsia="sl-SI"/>
                            </w:rPr>
                            <w:t>26/12</w:t>
                          </w:r>
                        </w:hyperlink>
                        <w:r w:rsidRPr="00455DAF">
                          <w:rPr>
                            <w:rFonts w:ascii="Arial" w:eastAsia="Times New Roman" w:hAnsi="Arial" w:cs="Arial"/>
                            <w:sz w:val="20"/>
                            <w:szCs w:val="20"/>
                            <w:lang w:eastAsia="sl-SI"/>
                          </w:rPr>
                          <w:t xml:space="preserve"> in </w:t>
                        </w:r>
                        <w:hyperlink r:id="rId16" w:tgtFrame="_blank" w:tooltip="Uredba o spremembah in dopolnitvah Uredbe o nadzoru pomorskega prometa" w:history="1">
                          <w:r w:rsidRPr="00455DAF">
                            <w:rPr>
                              <w:rFonts w:ascii="Arial" w:eastAsia="Times New Roman" w:hAnsi="Arial" w:cs="Arial"/>
                              <w:sz w:val="20"/>
                              <w:szCs w:val="20"/>
                              <w:lang w:eastAsia="sl-SI"/>
                            </w:rPr>
                            <w:t>84/15</w:t>
                          </w:r>
                        </w:hyperlink>
                        <w:r w:rsidRPr="00455DAF">
                          <w:rPr>
                            <w:rFonts w:ascii="Arial" w:eastAsia="Times New Roman" w:hAnsi="Arial" w:cs="Arial"/>
                            <w:sz w:val="20"/>
                            <w:szCs w:val="20"/>
                            <w:lang w:eastAsia="sl-SI"/>
                          </w:rPr>
                          <w:t xml:space="preserve">) </w:t>
                        </w:r>
                      </w:p>
                    </w:tc>
                  </w:tr>
                  <w:tr w:rsidR="00614986" w14:paraId="472D1FF6" w14:textId="77777777" w:rsidTr="00C12B26">
                    <w:tc>
                      <w:tcPr>
                        <w:tcW w:w="1887" w:type="dxa"/>
                        <w:vMerge/>
                        <w:shd w:val="clear" w:color="auto" w:fill="auto"/>
                      </w:tcPr>
                      <w:p w14:paraId="486BF156" w14:textId="77777777" w:rsidR="00486AC8" w:rsidRPr="00455DAF" w:rsidRDefault="00486AC8" w:rsidP="00486AC8">
                        <w:pPr>
                          <w:spacing w:before="120" w:after="120"/>
                          <w:rPr>
                            <w:rFonts w:ascii="Arial" w:eastAsia="Times New Roman" w:hAnsi="Arial" w:cs="Arial"/>
                            <w:sz w:val="20"/>
                            <w:szCs w:val="20"/>
                            <w:lang w:eastAsia="sl-SI"/>
                          </w:rPr>
                        </w:pPr>
                      </w:p>
                    </w:tc>
                    <w:tc>
                      <w:tcPr>
                        <w:tcW w:w="1521" w:type="dxa"/>
                        <w:vMerge w:val="restart"/>
                        <w:shd w:val="clear" w:color="auto" w:fill="auto"/>
                      </w:tcPr>
                      <w:p w14:paraId="701656BE" w14:textId="77777777" w:rsidR="00486AC8" w:rsidRPr="00455DAF" w:rsidRDefault="0041666F" w:rsidP="00486AC8">
                        <w:pPr>
                          <w:spacing w:before="120" w:after="120"/>
                          <w:rPr>
                            <w:rFonts w:ascii="Arial" w:eastAsia="Times New Roman" w:hAnsi="Arial" w:cs="Arial"/>
                            <w:sz w:val="20"/>
                            <w:szCs w:val="20"/>
                            <w:lang w:eastAsia="sl-SI"/>
                          </w:rPr>
                        </w:pPr>
                        <w:r w:rsidRPr="00455DAF">
                          <w:rPr>
                            <w:rFonts w:ascii="Arial" w:eastAsia="Times New Roman" w:hAnsi="Arial" w:cs="Arial"/>
                            <w:sz w:val="20"/>
                            <w:szCs w:val="20"/>
                            <w:lang w:eastAsia="sl-SI"/>
                          </w:rPr>
                          <w:t>cestni</w:t>
                        </w:r>
                      </w:p>
                    </w:tc>
                    <w:tc>
                      <w:tcPr>
                        <w:tcW w:w="5652" w:type="dxa"/>
                        <w:shd w:val="clear" w:color="auto" w:fill="auto"/>
                      </w:tcPr>
                      <w:p w14:paraId="240AA372" w14:textId="77777777" w:rsidR="00486AC8" w:rsidRPr="00455DAF" w:rsidRDefault="0041666F" w:rsidP="00486AC8">
                        <w:pPr>
                          <w:spacing w:before="120" w:after="120"/>
                          <w:jc w:val="both"/>
                          <w:rPr>
                            <w:rFonts w:ascii="Arial" w:eastAsia="Times New Roman" w:hAnsi="Arial" w:cs="Arial"/>
                            <w:sz w:val="20"/>
                            <w:szCs w:val="20"/>
                            <w:lang w:eastAsia="sl-SI"/>
                          </w:rPr>
                        </w:pPr>
                        <w:r w:rsidRPr="00455DAF">
                          <w:rPr>
                            <w:rFonts w:ascii="Arial" w:eastAsia="Times New Roman" w:hAnsi="Arial" w:cs="Arial"/>
                            <w:sz w:val="20"/>
                            <w:szCs w:val="20"/>
                            <w:lang w:eastAsia="sl-SI"/>
                          </w:rPr>
                          <w:t>– cestni organi, kot so opredeljeni v 12. točki 2. člena Delegirane uredbe Komisije 2015/962/EU</w:t>
                        </w:r>
                        <w:r>
                          <w:rPr>
                            <w:rFonts w:eastAsia="Times New Roman"/>
                            <w:vertAlign w:val="superscript"/>
                            <w:lang w:eastAsia="sl-SI"/>
                          </w:rPr>
                          <w:footnoteReference w:id="4"/>
                        </w:r>
                        <w:r w:rsidRPr="00455DAF">
                          <w:rPr>
                            <w:rFonts w:ascii="Arial" w:eastAsia="Times New Roman" w:hAnsi="Arial" w:cs="Arial"/>
                            <w:sz w:val="20"/>
                            <w:szCs w:val="20"/>
                            <w:lang w:eastAsia="sl-SI"/>
                          </w:rPr>
                          <w:t>, od</w:t>
                        </w:r>
                        <w:r w:rsidRPr="00455DAF">
                          <w:rPr>
                            <w:rFonts w:ascii="Arial" w:eastAsia="Times New Roman" w:hAnsi="Arial" w:cs="Arial"/>
                            <w:sz w:val="20"/>
                            <w:szCs w:val="20"/>
                            <w:lang w:eastAsia="sl-SI"/>
                          </w:rPr>
                          <w:t>govorni za nadzor upravljanja prometa, razen javnih subjektov, za katere je upravljanje prometa ali inteligentnih prometnih sistemov nebistveni del splošne dejavnosti</w:t>
                        </w:r>
                      </w:p>
                    </w:tc>
                  </w:tr>
                  <w:tr w:rsidR="00614986" w14:paraId="3A6E05C5" w14:textId="77777777" w:rsidTr="00C12B26">
                    <w:tc>
                      <w:tcPr>
                        <w:tcW w:w="1887" w:type="dxa"/>
                        <w:vMerge/>
                        <w:tcBorders>
                          <w:bottom w:val="nil"/>
                        </w:tcBorders>
                        <w:shd w:val="clear" w:color="auto" w:fill="auto"/>
                      </w:tcPr>
                      <w:p w14:paraId="292FE826" w14:textId="77777777" w:rsidR="00486AC8" w:rsidRPr="00455DAF" w:rsidRDefault="00486AC8" w:rsidP="00486AC8">
                        <w:pPr>
                          <w:spacing w:before="120" w:after="120"/>
                          <w:rPr>
                            <w:rFonts w:ascii="Arial" w:eastAsia="Times New Roman" w:hAnsi="Arial" w:cs="Arial"/>
                            <w:sz w:val="20"/>
                            <w:szCs w:val="20"/>
                            <w:lang w:eastAsia="sl-SI"/>
                          </w:rPr>
                        </w:pPr>
                      </w:p>
                    </w:tc>
                    <w:tc>
                      <w:tcPr>
                        <w:tcW w:w="1521" w:type="dxa"/>
                        <w:vMerge/>
                        <w:shd w:val="clear" w:color="auto" w:fill="auto"/>
                      </w:tcPr>
                      <w:p w14:paraId="2DE9D418" w14:textId="77777777" w:rsidR="00486AC8" w:rsidRPr="00455DAF" w:rsidRDefault="00486AC8" w:rsidP="00486AC8">
                        <w:pPr>
                          <w:spacing w:before="120" w:after="120"/>
                          <w:rPr>
                            <w:rFonts w:ascii="Arial" w:eastAsia="Times New Roman" w:hAnsi="Arial" w:cs="Arial"/>
                            <w:sz w:val="20"/>
                            <w:szCs w:val="20"/>
                            <w:lang w:eastAsia="sl-SI"/>
                          </w:rPr>
                        </w:pPr>
                      </w:p>
                    </w:tc>
                    <w:tc>
                      <w:tcPr>
                        <w:tcW w:w="5652" w:type="dxa"/>
                        <w:shd w:val="clear" w:color="auto" w:fill="auto"/>
                      </w:tcPr>
                      <w:p w14:paraId="7E7A71D5" w14:textId="77777777" w:rsidR="00486AC8" w:rsidRPr="00455DAF" w:rsidRDefault="0041666F" w:rsidP="00486AC8">
                        <w:pPr>
                          <w:spacing w:before="120" w:after="120"/>
                          <w:jc w:val="both"/>
                          <w:rPr>
                            <w:rFonts w:ascii="Arial" w:eastAsia="Times New Roman" w:hAnsi="Arial" w:cs="Arial"/>
                            <w:sz w:val="20"/>
                            <w:szCs w:val="20"/>
                            <w:lang w:eastAsia="sl-SI"/>
                          </w:rPr>
                        </w:pPr>
                        <w:r w:rsidRPr="00455DAF">
                          <w:rPr>
                            <w:rFonts w:ascii="Arial" w:eastAsia="Times New Roman" w:hAnsi="Arial" w:cs="Arial"/>
                            <w:sz w:val="20"/>
                            <w:szCs w:val="20"/>
                            <w:lang w:eastAsia="sl-SI"/>
                          </w:rPr>
                          <w:t xml:space="preserve">– upravljavci inteligentnih prometnih sistemov, kot so opredeljeni v 24. točki 2. člena Zakona o cestah (Uradni list RS, št. </w:t>
                        </w:r>
                        <w:hyperlink r:id="rId17" w:tgtFrame="_blank" w:tooltip="Zakon o cestah (ZCes-2)" w:history="1">
                          <w:r w:rsidRPr="00455DAF">
                            <w:rPr>
                              <w:rFonts w:ascii="Arial" w:eastAsia="Times New Roman" w:hAnsi="Arial" w:cs="Arial"/>
                              <w:sz w:val="20"/>
                              <w:szCs w:val="20"/>
                              <w:lang w:eastAsia="sl-SI"/>
                            </w:rPr>
                            <w:t>132</w:t>
                          </w:r>
                          <w:r w:rsidRPr="00455DAF">
                            <w:rPr>
                              <w:rFonts w:ascii="Arial" w:eastAsia="Times New Roman" w:hAnsi="Arial" w:cs="Arial"/>
                              <w:sz w:val="20"/>
                              <w:szCs w:val="20"/>
                              <w:lang w:eastAsia="sl-SI"/>
                            </w:rPr>
                            <w:t>/22</w:t>
                          </w:r>
                        </w:hyperlink>
                        <w:r w:rsidRPr="00455DAF">
                          <w:rPr>
                            <w:rFonts w:ascii="Arial" w:eastAsia="Times New Roman" w:hAnsi="Arial" w:cs="Arial"/>
                            <w:sz w:val="20"/>
                            <w:szCs w:val="20"/>
                            <w:lang w:eastAsia="sl-SI"/>
                          </w:rPr>
                          <w:t xml:space="preserve">, </w:t>
                        </w:r>
                        <w:hyperlink r:id="rId18" w:tgtFrame="_blank" w:tooltip="Zakon o spremembah in dopolnitvah Zakona o Slovenskem državnem holdingu (ZSDH-1A)" w:history="1">
                          <w:r w:rsidRPr="00455DAF">
                            <w:rPr>
                              <w:rFonts w:ascii="Arial" w:eastAsia="Times New Roman" w:hAnsi="Arial" w:cs="Arial"/>
                              <w:sz w:val="20"/>
                              <w:szCs w:val="20"/>
                              <w:lang w:eastAsia="sl-SI"/>
                            </w:rPr>
                            <w:t>140/22</w:t>
                          </w:r>
                        </w:hyperlink>
                        <w:r w:rsidRPr="00455DAF">
                          <w:rPr>
                            <w:rFonts w:ascii="Arial" w:eastAsia="Times New Roman" w:hAnsi="Arial" w:cs="Arial"/>
                            <w:sz w:val="20"/>
                            <w:szCs w:val="20"/>
                            <w:lang w:eastAsia="sl-SI"/>
                          </w:rPr>
                          <w:t xml:space="preserve"> – ZSDH-1A, </w:t>
                        </w:r>
                        <w:hyperlink r:id="rId19" w:tgtFrame="_blank" w:tooltip="Zakon o spremembah in dopolnitvah Zakona o cestah (ZCes-2A)" w:history="1">
                          <w:r w:rsidRPr="00455DAF">
                            <w:rPr>
                              <w:rFonts w:ascii="Arial" w:eastAsia="Times New Roman" w:hAnsi="Arial" w:cs="Arial"/>
                              <w:sz w:val="20"/>
                              <w:szCs w:val="20"/>
                              <w:lang w:eastAsia="sl-SI"/>
                            </w:rPr>
                            <w:t>29/23</w:t>
                          </w:r>
                        </w:hyperlink>
                        <w:r w:rsidRPr="00455DAF">
                          <w:rPr>
                            <w:rFonts w:ascii="Arial" w:eastAsia="Times New Roman" w:hAnsi="Arial" w:cs="Arial"/>
                            <w:sz w:val="20"/>
                            <w:szCs w:val="20"/>
                            <w:lang w:eastAsia="sl-SI"/>
                          </w:rPr>
                          <w:t xml:space="preserve"> in </w:t>
                        </w:r>
                        <w:hyperlink r:id="rId20" w:tgtFrame="_blank" w:tooltip="Zakon o uvajanju naprav za proizvodnjo električne energije iz obnovljivih virov energije (ZUNPEOVE)" w:history="1">
                          <w:r w:rsidRPr="00455DAF">
                            <w:rPr>
                              <w:rFonts w:ascii="Arial" w:eastAsia="Times New Roman" w:hAnsi="Arial" w:cs="Arial"/>
                              <w:sz w:val="20"/>
                              <w:szCs w:val="20"/>
                              <w:lang w:eastAsia="sl-SI"/>
                            </w:rPr>
                            <w:t>78/23</w:t>
                          </w:r>
                        </w:hyperlink>
                        <w:r w:rsidRPr="00455DAF">
                          <w:rPr>
                            <w:rFonts w:ascii="Arial" w:eastAsia="Times New Roman" w:hAnsi="Arial" w:cs="Arial"/>
                            <w:sz w:val="20"/>
                            <w:szCs w:val="20"/>
                            <w:lang w:eastAsia="sl-SI"/>
                          </w:rPr>
                          <w:t xml:space="preserve"> – ZUNPEOVE; v nadaljnjem besedilu: ZCES-2)</w:t>
                        </w:r>
                      </w:p>
                    </w:tc>
                  </w:tr>
                  <w:tr w:rsidR="00614986" w14:paraId="7A20947C" w14:textId="77777777" w:rsidTr="00C12B26">
                    <w:tc>
                      <w:tcPr>
                        <w:tcW w:w="1887" w:type="dxa"/>
                        <w:tcBorders>
                          <w:top w:val="nil"/>
                        </w:tcBorders>
                        <w:shd w:val="clear" w:color="auto" w:fill="auto"/>
                      </w:tcPr>
                      <w:p w14:paraId="29E0271E" w14:textId="77777777" w:rsidR="00486AC8" w:rsidRPr="00455DAF" w:rsidRDefault="00486AC8" w:rsidP="00486AC8">
                        <w:pPr>
                          <w:spacing w:before="120" w:after="120"/>
                          <w:rPr>
                            <w:rFonts w:ascii="Arial" w:eastAsia="Times New Roman" w:hAnsi="Arial" w:cs="Arial"/>
                            <w:sz w:val="20"/>
                            <w:szCs w:val="20"/>
                            <w:lang w:eastAsia="sl-SI"/>
                          </w:rPr>
                        </w:pPr>
                      </w:p>
                    </w:tc>
                    <w:tc>
                      <w:tcPr>
                        <w:tcW w:w="1521" w:type="dxa"/>
                        <w:shd w:val="clear" w:color="auto" w:fill="auto"/>
                      </w:tcPr>
                      <w:p w14:paraId="1749677E" w14:textId="77777777" w:rsidR="00486AC8" w:rsidRPr="009633F6" w:rsidRDefault="0041666F" w:rsidP="00486AC8">
                        <w:pPr>
                          <w:spacing w:before="120" w:after="120"/>
                          <w:rPr>
                            <w:rFonts w:ascii="Arial" w:eastAsia="Times New Roman" w:hAnsi="Arial" w:cs="Arial"/>
                            <w:sz w:val="20"/>
                            <w:szCs w:val="20"/>
                            <w:lang w:eastAsia="sl-SI"/>
                          </w:rPr>
                        </w:pPr>
                        <w:r w:rsidRPr="009633F6">
                          <w:rPr>
                            <w:rFonts w:ascii="Arial" w:eastAsia="Times New Roman" w:hAnsi="Arial" w:cs="Arial"/>
                            <w:sz w:val="20"/>
                            <w:szCs w:val="20"/>
                            <w:lang w:eastAsia="sl-SI"/>
                          </w:rPr>
                          <w:t>javni prevoz</w:t>
                        </w:r>
                      </w:p>
                    </w:tc>
                    <w:tc>
                      <w:tcPr>
                        <w:tcW w:w="5652" w:type="dxa"/>
                        <w:shd w:val="clear" w:color="auto" w:fill="auto"/>
                      </w:tcPr>
                      <w:p w14:paraId="76140C16" w14:textId="77777777" w:rsidR="00486AC8" w:rsidRPr="009633F6" w:rsidRDefault="0041666F" w:rsidP="00486AC8">
                        <w:pPr>
                          <w:spacing w:before="120" w:after="120"/>
                          <w:jc w:val="both"/>
                          <w:rPr>
                            <w:rFonts w:ascii="Arial" w:eastAsia="Times New Roman" w:hAnsi="Arial" w:cs="Arial"/>
                            <w:sz w:val="20"/>
                            <w:szCs w:val="20"/>
                            <w:lang w:eastAsia="sl-SI"/>
                          </w:rPr>
                        </w:pPr>
                        <w:r w:rsidRPr="005715ED">
                          <w:rPr>
                            <w:rFonts w:ascii="Arial" w:eastAsia="Times New Roman" w:hAnsi="Arial" w:cs="Arial"/>
                            <w:sz w:val="20"/>
                            <w:szCs w:val="20"/>
                            <w:lang w:eastAsia="sl-SI"/>
                          </w:rPr>
                          <w:t xml:space="preserve">– izvajalci javnih prevoznih storitev, kot so opredeljeni v členu 2, točka (d), Uredbe (ES) št. 1370/2007 </w:t>
                        </w:r>
                        <w:r w:rsidRPr="005715ED">
                          <w:rPr>
                            <w:rFonts w:ascii="Arial" w:eastAsia="Times New Roman" w:hAnsi="Arial" w:cs="Arial"/>
                            <w:sz w:val="20"/>
                            <w:szCs w:val="20"/>
                            <w:lang w:eastAsia="sl-SI"/>
                          </w:rPr>
                          <w:t>Evropskega parlamenta in Sveta</w:t>
                        </w:r>
                        <w:r>
                          <w:rPr>
                            <w:rFonts w:eastAsia="Times New Roman"/>
                            <w:vertAlign w:val="superscript"/>
                            <w:lang w:eastAsia="sl-SI"/>
                          </w:rPr>
                          <w:footnoteReference w:id="5"/>
                        </w:r>
                      </w:p>
                    </w:tc>
                  </w:tr>
                  <w:tr w:rsidR="00614986" w14:paraId="66F2E55D" w14:textId="77777777" w:rsidTr="00C12B26">
                    <w:tc>
                      <w:tcPr>
                        <w:tcW w:w="1887" w:type="dxa"/>
                        <w:tcBorders>
                          <w:bottom w:val="single" w:sz="4" w:space="0" w:color="000000"/>
                        </w:tcBorders>
                        <w:shd w:val="clear" w:color="auto" w:fill="auto"/>
                      </w:tcPr>
                      <w:p w14:paraId="4EED59D9" w14:textId="77777777" w:rsidR="00486AC8" w:rsidRPr="00455DAF" w:rsidRDefault="0041666F" w:rsidP="00486AC8">
                        <w:pPr>
                          <w:spacing w:before="120" w:after="120"/>
                          <w:rPr>
                            <w:rFonts w:ascii="Arial" w:eastAsia="Times New Roman" w:hAnsi="Arial" w:cs="Arial"/>
                            <w:sz w:val="20"/>
                            <w:szCs w:val="20"/>
                            <w:lang w:eastAsia="sl-SI"/>
                          </w:rPr>
                        </w:pPr>
                        <w:r w:rsidRPr="00455DAF">
                          <w:rPr>
                            <w:rFonts w:ascii="Arial" w:eastAsia="Times New Roman" w:hAnsi="Arial" w:cs="Arial"/>
                            <w:sz w:val="20"/>
                            <w:szCs w:val="20"/>
                            <w:lang w:eastAsia="sl-SI"/>
                          </w:rPr>
                          <w:t>3 Bančništvo</w:t>
                        </w:r>
                      </w:p>
                    </w:tc>
                    <w:tc>
                      <w:tcPr>
                        <w:tcW w:w="1521" w:type="dxa"/>
                        <w:tcBorders>
                          <w:bottom w:val="single" w:sz="4" w:space="0" w:color="000000"/>
                        </w:tcBorders>
                        <w:shd w:val="clear" w:color="auto" w:fill="auto"/>
                      </w:tcPr>
                      <w:p w14:paraId="029CBCF7" w14:textId="77777777" w:rsidR="00486AC8" w:rsidRPr="00455DAF" w:rsidRDefault="00486AC8" w:rsidP="00486AC8">
                        <w:pPr>
                          <w:spacing w:before="120" w:after="120"/>
                          <w:rPr>
                            <w:rFonts w:ascii="Arial" w:eastAsia="Times New Roman" w:hAnsi="Arial" w:cs="Arial"/>
                            <w:sz w:val="20"/>
                            <w:szCs w:val="20"/>
                            <w:lang w:eastAsia="sl-SI"/>
                          </w:rPr>
                        </w:pPr>
                      </w:p>
                    </w:tc>
                    <w:tc>
                      <w:tcPr>
                        <w:tcW w:w="5652" w:type="dxa"/>
                        <w:shd w:val="clear" w:color="auto" w:fill="auto"/>
                      </w:tcPr>
                      <w:p w14:paraId="520A0F1E" w14:textId="77777777" w:rsidR="00486AC8" w:rsidRPr="00455DAF" w:rsidRDefault="0041666F" w:rsidP="00486AC8">
                        <w:pPr>
                          <w:spacing w:before="120" w:after="120"/>
                          <w:jc w:val="both"/>
                          <w:rPr>
                            <w:rFonts w:ascii="Arial" w:eastAsia="Times New Roman" w:hAnsi="Arial" w:cs="Arial"/>
                            <w:sz w:val="20"/>
                            <w:szCs w:val="20"/>
                            <w:lang w:eastAsia="sl-SI"/>
                          </w:rPr>
                        </w:pPr>
                        <w:r w:rsidRPr="00455DAF">
                          <w:rPr>
                            <w:rFonts w:ascii="Arial" w:eastAsia="Times New Roman" w:hAnsi="Arial" w:cs="Arial"/>
                            <w:sz w:val="20"/>
                            <w:szCs w:val="20"/>
                            <w:lang w:eastAsia="sl-SI"/>
                          </w:rPr>
                          <w:t>– kreditne institucije, kot so opredeljene v prvem odstavku 1. točke 4. člena Uredbe št. 575/2013/EU</w:t>
                        </w:r>
                        <w:r>
                          <w:rPr>
                            <w:rFonts w:eastAsia="Times New Roman"/>
                            <w:vertAlign w:val="superscript"/>
                            <w:lang w:eastAsia="sl-SI"/>
                          </w:rPr>
                          <w:footnoteReference w:id="6"/>
                        </w:r>
                      </w:p>
                    </w:tc>
                  </w:tr>
                  <w:tr w:rsidR="00614986" w14:paraId="3A099585" w14:textId="77777777" w:rsidTr="00C12B26">
                    <w:tc>
                      <w:tcPr>
                        <w:tcW w:w="1887" w:type="dxa"/>
                        <w:vMerge w:val="restart"/>
                        <w:tcBorders>
                          <w:bottom w:val="nil"/>
                        </w:tcBorders>
                        <w:shd w:val="clear" w:color="auto" w:fill="auto"/>
                      </w:tcPr>
                      <w:p w14:paraId="0F560E1C" w14:textId="77777777" w:rsidR="00486AC8" w:rsidRPr="00455DAF" w:rsidRDefault="0041666F" w:rsidP="00486AC8">
                        <w:pPr>
                          <w:spacing w:before="120" w:after="120"/>
                          <w:rPr>
                            <w:rFonts w:ascii="Arial" w:eastAsia="Times New Roman" w:hAnsi="Arial" w:cs="Arial"/>
                            <w:sz w:val="20"/>
                            <w:szCs w:val="20"/>
                            <w:lang w:eastAsia="sl-SI"/>
                          </w:rPr>
                        </w:pPr>
                        <w:r w:rsidRPr="00455DAF">
                          <w:rPr>
                            <w:rFonts w:ascii="Arial" w:eastAsia="Times New Roman" w:hAnsi="Arial" w:cs="Arial"/>
                            <w:sz w:val="20"/>
                            <w:szCs w:val="20"/>
                            <w:lang w:eastAsia="sl-SI"/>
                          </w:rPr>
                          <w:t>4 Infrastruktura finančnega trga</w:t>
                        </w:r>
                      </w:p>
                    </w:tc>
                    <w:tc>
                      <w:tcPr>
                        <w:tcW w:w="1521" w:type="dxa"/>
                        <w:vMerge w:val="restart"/>
                        <w:tcBorders>
                          <w:bottom w:val="nil"/>
                        </w:tcBorders>
                        <w:shd w:val="clear" w:color="auto" w:fill="auto"/>
                      </w:tcPr>
                      <w:p w14:paraId="7367FC2B" w14:textId="77777777" w:rsidR="00486AC8" w:rsidRPr="00455DAF" w:rsidRDefault="00486AC8" w:rsidP="00486AC8">
                        <w:pPr>
                          <w:spacing w:before="120" w:after="120"/>
                          <w:rPr>
                            <w:rFonts w:ascii="Arial" w:eastAsia="Times New Roman" w:hAnsi="Arial" w:cs="Arial"/>
                            <w:sz w:val="20"/>
                            <w:szCs w:val="20"/>
                            <w:lang w:eastAsia="sl-SI"/>
                          </w:rPr>
                        </w:pPr>
                      </w:p>
                    </w:tc>
                    <w:tc>
                      <w:tcPr>
                        <w:tcW w:w="5652" w:type="dxa"/>
                        <w:shd w:val="clear" w:color="auto" w:fill="auto"/>
                      </w:tcPr>
                      <w:p w14:paraId="77420011" w14:textId="77777777" w:rsidR="00486AC8" w:rsidRPr="00455DAF" w:rsidRDefault="0041666F" w:rsidP="00486AC8">
                        <w:pPr>
                          <w:spacing w:before="120" w:after="120"/>
                          <w:jc w:val="both"/>
                          <w:rPr>
                            <w:rFonts w:ascii="Arial" w:eastAsia="Times New Roman" w:hAnsi="Arial" w:cs="Arial"/>
                            <w:sz w:val="20"/>
                            <w:szCs w:val="20"/>
                            <w:lang w:eastAsia="sl-SI"/>
                          </w:rPr>
                        </w:pPr>
                        <w:r w:rsidRPr="00455DAF">
                          <w:rPr>
                            <w:rFonts w:ascii="Arial" w:eastAsia="Times New Roman" w:hAnsi="Arial" w:cs="Arial"/>
                            <w:sz w:val="20"/>
                            <w:szCs w:val="20"/>
                            <w:lang w:eastAsia="sl-SI"/>
                          </w:rPr>
                          <w:t xml:space="preserve">– upravljavci mest trgovanja, kot so opredeljeni v 26. členu Zakona o trgu finančnih instrumentov (Uradni list RS, št. </w:t>
                        </w:r>
                        <w:hyperlink r:id="rId21" w:tgtFrame="_blank" w:tooltip="Zakon o trgu finančnih instrumentov (ZTFI-1)" w:history="1">
                          <w:r w:rsidRPr="00455DAF">
                            <w:rPr>
                              <w:rFonts w:ascii="Arial" w:eastAsia="Times New Roman" w:hAnsi="Arial" w:cs="Arial"/>
                              <w:sz w:val="20"/>
                              <w:szCs w:val="20"/>
                              <w:lang w:eastAsia="sl-SI"/>
                            </w:rPr>
                            <w:t>77/18</w:t>
                          </w:r>
                        </w:hyperlink>
                        <w:r w:rsidRPr="00455DAF">
                          <w:rPr>
                            <w:rFonts w:ascii="Arial" w:eastAsia="Times New Roman" w:hAnsi="Arial" w:cs="Arial"/>
                            <w:sz w:val="20"/>
                            <w:szCs w:val="20"/>
                            <w:lang w:eastAsia="sl-SI"/>
                          </w:rPr>
                          <w:t xml:space="preserve">, </w:t>
                        </w:r>
                        <w:hyperlink r:id="rId22" w:tgtFrame="_blank" w:tooltip="Popravek Zakona o trgu finančnih instrumentov (ZTFI-1)" w:history="1">
                          <w:r w:rsidRPr="00455DAF">
                            <w:rPr>
                              <w:rFonts w:ascii="Arial" w:eastAsia="Times New Roman" w:hAnsi="Arial" w:cs="Arial"/>
                              <w:sz w:val="20"/>
                              <w:szCs w:val="20"/>
                              <w:lang w:eastAsia="sl-SI"/>
                            </w:rPr>
                            <w:t>17/19</w:t>
                          </w:r>
                        </w:hyperlink>
                        <w:r w:rsidRPr="00455DAF">
                          <w:rPr>
                            <w:rFonts w:ascii="Arial" w:eastAsia="Times New Roman" w:hAnsi="Arial" w:cs="Arial"/>
                            <w:sz w:val="20"/>
                            <w:szCs w:val="20"/>
                            <w:lang w:eastAsia="sl-SI"/>
                          </w:rPr>
                          <w:t xml:space="preserve"> – popr., </w:t>
                        </w:r>
                        <w:hyperlink r:id="rId23" w:tgtFrame="_blank" w:tooltip="Zakon o spremembah in dopolnitvah Zakona o trgu finančnih instrumentov (ZTFI-1A)" w:history="1">
                          <w:r w:rsidRPr="00455DAF">
                            <w:rPr>
                              <w:rFonts w:ascii="Arial" w:eastAsia="Times New Roman" w:hAnsi="Arial" w:cs="Arial"/>
                              <w:sz w:val="20"/>
                              <w:szCs w:val="20"/>
                              <w:lang w:eastAsia="sl-SI"/>
                            </w:rPr>
                            <w:t>66/19</w:t>
                          </w:r>
                        </w:hyperlink>
                        <w:r w:rsidRPr="00455DAF">
                          <w:rPr>
                            <w:rFonts w:ascii="Arial" w:eastAsia="Times New Roman" w:hAnsi="Arial" w:cs="Arial"/>
                            <w:sz w:val="20"/>
                            <w:szCs w:val="20"/>
                            <w:lang w:eastAsia="sl-SI"/>
                          </w:rPr>
                          <w:t xml:space="preserve">, </w:t>
                        </w:r>
                        <w:hyperlink r:id="rId24" w:tgtFrame="_blank" w:tooltip="Zakon o spremembah in dopolnitvah Zakona o trgu finančnih instrumentov (ZTFI-1B)" w:history="1">
                          <w:r w:rsidRPr="00455DAF">
                            <w:rPr>
                              <w:rFonts w:ascii="Arial" w:eastAsia="Times New Roman" w:hAnsi="Arial" w:cs="Arial"/>
                              <w:sz w:val="20"/>
                              <w:szCs w:val="20"/>
                              <w:lang w:eastAsia="sl-SI"/>
                            </w:rPr>
                            <w:t>123/21</w:t>
                          </w:r>
                        </w:hyperlink>
                        <w:r w:rsidRPr="00455DAF">
                          <w:rPr>
                            <w:rFonts w:ascii="Arial" w:eastAsia="Times New Roman" w:hAnsi="Arial" w:cs="Arial"/>
                            <w:sz w:val="20"/>
                            <w:szCs w:val="20"/>
                            <w:lang w:eastAsia="sl-SI"/>
                          </w:rPr>
                          <w:t xml:space="preserve"> in </w:t>
                        </w:r>
                        <w:hyperlink r:id="rId25" w:tgtFrame="_blank" w:tooltip="Zakon o spremembah in dopolnitvah Zakona o trgu finančnih instrumentov (ZTFI-1C)" w:history="1">
                          <w:r w:rsidRPr="00455DAF">
                            <w:rPr>
                              <w:rFonts w:ascii="Arial" w:eastAsia="Times New Roman" w:hAnsi="Arial" w:cs="Arial"/>
                              <w:sz w:val="20"/>
                              <w:szCs w:val="20"/>
                              <w:lang w:eastAsia="sl-SI"/>
                            </w:rPr>
                            <w:t>45/</w:t>
                          </w:r>
                          <w:r w:rsidRPr="00455DAF">
                            <w:rPr>
                              <w:rFonts w:ascii="Arial" w:eastAsia="Times New Roman" w:hAnsi="Arial" w:cs="Arial"/>
                              <w:sz w:val="20"/>
                              <w:szCs w:val="20"/>
                              <w:lang w:eastAsia="sl-SI"/>
                            </w:rPr>
                            <w:t>24</w:t>
                          </w:r>
                        </w:hyperlink>
                        <w:r w:rsidRPr="00455DAF">
                          <w:rPr>
                            <w:rFonts w:ascii="Arial" w:eastAsia="Times New Roman" w:hAnsi="Arial" w:cs="Arial"/>
                            <w:sz w:val="20"/>
                            <w:szCs w:val="20"/>
                            <w:lang w:eastAsia="sl-SI"/>
                          </w:rPr>
                          <w:t>; v nadaljnjem besedilu: ZTFI-1)</w:t>
                        </w:r>
                      </w:p>
                    </w:tc>
                  </w:tr>
                  <w:tr w:rsidR="00614986" w14:paraId="5A2DE41C" w14:textId="77777777" w:rsidTr="00C12B26">
                    <w:tc>
                      <w:tcPr>
                        <w:tcW w:w="1887" w:type="dxa"/>
                        <w:vMerge/>
                        <w:tcBorders>
                          <w:bottom w:val="nil"/>
                        </w:tcBorders>
                        <w:shd w:val="clear" w:color="auto" w:fill="auto"/>
                      </w:tcPr>
                      <w:p w14:paraId="1CB9E736" w14:textId="77777777" w:rsidR="00486AC8" w:rsidRPr="00455DAF" w:rsidRDefault="00486AC8" w:rsidP="00486AC8">
                        <w:pPr>
                          <w:spacing w:before="120" w:after="120"/>
                          <w:rPr>
                            <w:rFonts w:ascii="Arial" w:eastAsia="Times New Roman" w:hAnsi="Arial" w:cs="Arial"/>
                            <w:sz w:val="20"/>
                            <w:szCs w:val="20"/>
                            <w:lang w:eastAsia="sl-SI"/>
                          </w:rPr>
                        </w:pPr>
                      </w:p>
                    </w:tc>
                    <w:tc>
                      <w:tcPr>
                        <w:tcW w:w="1521" w:type="dxa"/>
                        <w:vMerge/>
                        <w:tcBorders>
                          <w:bottom w:val="nil"/>
                        </w:tcBorders>
                        <w:shd w:val="clear" w:color="auto" w:fill="auto"/>
                      </w:tcPr>
                      <w:p w14:paraId="22E7B891" w14:textId="77777777" w:rsidR="00486AC8" w:rsidRPr="00455DAF" w:rsidRDefault="00486AC8" w:rsidP="00486AC8">
                        <w:pPr>
                          <w:spacing w:before="120" w:after="120"/>
                          <w:rPr>
                            <w:rFonts w:ascii="Arial" w:eastAsia="Times New Roman" w:hAnsi="Arial" w:cs="Arial"/>
                            <w:sz w:val="20"/>
                            <w:szCs w:val="20"/>
                            <w:lang w:eastAsia="sl-SI"/>
                          </w:rPr>
                        </w:pPr>
                      </w:p>
                    </w:tc>
                    <w:tc>
                      <w:tcPr>
                        <w:tcW w:w="5652" w:type="dxa"/>
                        <w:shd w:val="clear" w:color="auto" w:fill="auto"/>
                      </w:tcPr>
                      <w:p w14:paraId="2EA06420" w14:textId="77777777" w:rsidR="00486AC8" w:rsidRPr="00455DAF" w:rsidRDefault="0041666F" w:rsidP="00486AC8">
                        <w:pPr>
                          <w:spacing w:before="120" w:after="120"/>
                          <w:jc w:val="both"/>
                          <w:rPr>
                            <w:rFonts w:ascii="Arial" w:eastAsia="Times New Roman" w:hAnsi="Arial" w:cs="Arial"/>
                            <w:sz w:val="20"/>
                            <w:szCs w:val="20"/>
                            <w:lang w:eastAsia="sl-SI"/>
                          </w:rPr>
                        </w:pPr>
                        <w:r w:rsidRPr="00455DAF">
                          <w:rPr>
                            <w:rFonts w:ascii="Arial" w:eastAsia="Times New Roman" w:hAnsi="Arial" w:cs="Arial"/>
                            <w:sz w:val="20"/>
                            <w:szCs w:val="20"/>
                            <w:lang w:eastAsia="sl-SI"/>
                          </w:rPr>
                          <w:t>– centralne nasprotne stranke (CNS), kot so opredeljene v 1. točki 2. člena Uredbe št. 648/2012/EU</w:t>
                        </w:r>
                        <w:r>
                          <w:rPr>
                            <w:rFonts w:eastAsia="Times New Roman"/>
                            <w:vertAlign w:val="superscript"/>
                            <w:lang w:eastAsia="sl-SI"/>
                          </w:rPr>
                          <w:footnoteReference w:id="7"/>
                        </w:r>
                      </w:p>
                    </w:tc>
                  </w:tr>
                  <w:tr w:rsidR="00614986" w14:paraId="708C15AF" w14:textId="77777777" w:rsidTr="00C12B26">
                    <w:tc>
                      <w:tcPr>
                        <w:tcW w:w="1887" w:type="dxa"/>
                        <w:vMerge w:val="restart"/>
                        <w:shd w:val="clear" w:color="auto" w:fill="auto"/>
                      </w:tcPr>
                      <w:p w14:paraId="2D94E0C3" w14:textId="77777777" w:rsidR="00486AC8" w:rsidRPr="00455DAF" w:rsidRDefault="0041666F" w:rsidP="00486AC8">
                        <w:pPr>
                          <w:spacing w:before="120" w:after="120"/>
                          <w:rPr>
                            <w:rFonts w:ascii="Arial" w:eastAsia="Times New Roman" w:hAnsi="Arial" w:cs="Arial"/>
                            <w:sz w:val="20"/>
                            <w:szCs w:val="20"/>
                            <w:lang w:eastAsia="sl-SI"/>
                          </w:rPr>
                        </w:pPr>
                        <w:r w:rsidRPr="00455DAF">
                          <w:rPr>
                            <w:rFonts w:ascii="Arial" w:eastAsia="Times New Roman" w:hAnsi="Arial" w:cs="Arial"/>
                            <w:sz w:val="20"/>
                            <w:szCs w:val="20"/>
                            <w:lang w:eastAsia="sl-SI"/>
                          </w:rPr>
                          <w:t>5 Zdravje</w:t>
                        </w:r>
                      </w:p>
                    </w:tc>
                    <w:tc>
                      <w:tcPr>
                        <w:tcW w:w="1521" w:type="dxa"/>
                        <w:vMerge w:val="restart"/>
                        <w:shd w:val="clear" w:color="auto" w:fill="auto"/>
                      </w:tcPr>
                      <w:p w14:paraId="437F6378" w14:textId="77777777" w:rsidR="00486AC8" w:rsidRPr="00455DAF" w:rsidRDefault="00486AC8" w:rsidP="00486AC8">
                        <w:pPr>
                          <w:spacing w:before="120" w:after="120"/>
                          <w:rPr>
                            <w:rFonts w:ascii="Arial" w:eastAsia="Times New Roman" w:hAnsi="Arial" w:cs="Arial"/>
                            <w:sz w:val="20"/>
                            <w:szCs w:val="20"/>
                            <w:lang w:eastAsia="sl-SI"/>
                          </w:rPr>
                        </w:pPr>
                      </w:p>
                    </w:tc>
                    <w:tc>
                      <w:tcPr>
                        <w:tcW w:w="5652" w:type="dxa"/>
                        <w:shd w:val="clear" w:color="auto" w:fill="auto"/>
                      </w:tcPr>
                      <w:p w14:paraId="0917C924" w14:textId="77777777" w:rsidR="00486AC8" w:rsidRPr="00455DAF" w:rsidRDefault="0041666F" w:rsidP="00486AC8">
                        <w:pPr>
                          <w:pStyle w:val="Tiret0"/>
                          <w:numPr>
                            <w:ilvl w:val="0"/>
                            <w:numId w:val="0"/>
                          </w:numPr>
                          <w:spacing w:before="60" w:after="60" w:line="276" w:lineRule="auto"/>
                          <w:rPr>
                            <w:rFonts w:ascii="Arial" w:eastAsia="Times New Roman" w:hAnsi="Arial" w:cs="Arial"/>
                            <w:sz w:val="20"/>
                            <w:szCs w:val="20"/>
                            <w:lang w:eastAsia="sl-SI"/>
                          </w:rPr>
                        </w:pPr>
                        <w:r w:rsidRPr="00455DAF">
                          <w:rPr>
                            <w:rFonts w:ascii="Arial" w:eastAsia="Times New Roman" w:hAnsi="Arial" w:cs="Arial"/>
                            <w:sz w:val="20"/>
                            <w:szCs w:val="20"/>
                            <w:lang w:eastAsia="sl-SI"/>
                          </w:rPr>
                          <w:t xml:space="preserve">– izvajalci zdravstvene dejavnosti, kot so opredeljeni v 3. členu Zakona o zdravstveni dejavnosti (Uradni list RS, št. </w:t>
                        </w:r>
                        <w:hyperlink r:id="rId26" w:tgtFrame="_blank" w:tooltip="Zakon o zdravstveni dejavnosti (uradno prečiščeno besedilo) (ZZDej-UPB2)" w:history="1">
                          <w:r w:rsidRPr="00455DAF">
                            <w:rPr>
                              <w:rFonts w:ascii="Arial" w:eastAsia="Times New Roman" w:hAnsi="Arial" w:cs="Arial"/>
                              <w:sz w:val="20"/>
                              <w:szCs w:val="20"/>
                              <w:lang w:eastAsia="sl-SI"/>
                            </w:rPr>
                            <w:t>23/05</w:t>
                          </w:r>
                        </w:hyperlink>
                        <w:r w:rsidRPr="00455DAF">
                          <w:rPr>
                            <w:rFonts w:ascii="Arial" w:eastAsia="Times New Roman" w:hAnsi="Arial" w:cs="Arial"/>
                            <w:sz w:val="20"/>
                            <w:szCs w:val="20"/>
                            <w:lang w:eastAsia="sl-SI"/>
                          </w:rPr>
                          <w:t xml:space="preserve"> – uradno prečiščeno besedilo, </w:t>
                        </w:r>
                        <w:hyperlink r:id="rId27" w:tgtFrame="_blank" w:tooltip="Zakon o pacientovih pravicah (ZPacP)" w:history="1">
                          <w:r w:rsidRPr="00455DAF">
                            <w:rPr>
                              <w:rFonts w:ascii="Arial" w:eastAsia="Times New Roman" w:hAnsi="Arial" w:cs="Arial"/>
                              <w:sz w:val="20"/>
                              <w:szCs w:val="20"/>
                              <w:lang w:eastAsia="sl-SI"/>
                            </w:rPr>
                            <w:t>15/08</w:t>
                          </w:r>
                        </w:hyperlink>
                        <w:r w:rsidRPr="00455DAF">
                          <w:rPr>
                            <w:rFonts w:ascii="Arial" w:eastAsia="Times New Roman" w:hAnsi="Arial" w:cs="Arial"/>
                            <w:sz w:val="20"/>
                            <w:szCs w:val="20"/>
                            <w:lang w:eastAsia="sl-SI"/>
                          </w:rPr>
                          <w:t xml:space="preserve"> – ZPacP, </w:t>
                        </w:r>
                        <w:hyperlink r:id="rId28" w:tgtFrame="_blank" w:tooltip="Zakon o spremembah in dopolnitvah Zakona o zdravstveni dejavnosti (ZZDej-I)" w:history="1">
                          <w:r w:rsidRPr="00455DAF">
                            <w:rPr>
                              <w:rFonts w:ascii="Arial" w:eastAsia="Times New Roman" w:hAnsi="Arial" w:cs="Arial"/>
                              <w:sz w:val="20"/>
                              <w:szCs w:val="20"/>
                              <w:lang w:eastAsia="sl-SI"/>
                            </w:rPr>
                            <w:t>23/08</w:t>
                          </w:r>
                        </w:hyperlink>
                        <w:r w:rsidRPr="00455DAF">
                          <w:rPr>
                            <w:rFonts w:ascii="Arial" w:eastAsia="Times New Roman" w:hAnsi="Arial" w:cs="Arial"/>
                            <w:sz w:val="20"/>
                            <w:szCs w:val="20"/>
                            <w:lang w:eastAsia="sl-SI"/>
                          </w:rPr>
                          <w:t xml:space="preserve">, </w:t>
                        </w:r>
                        <w:hyperlink r:id="rId29" w:tgtFrame="_blank" w:tooltip="Zakon o spremembah in dopolnitvah Zakona o zdravniški službi (ZZdrS-E)" w:history="1">
                          <w:r w:rsidRPr="00455DAF">
                            <w:rPr>
                              <w:rFonts w:ascii="Arial" w:eastAsia="Times New Roman" w:hAnsi="Arial" w:cs="Arial"/>
                              <w:sz w:val="20"/>
                              <w:szCs w:val="20"/>
                              <w:lang w:eastAsia="sl-SI"/>
                            </w:rPr>
                            <w:t>58/08</w:t>
                          </w:r>
                        </w:hyperlink>
                        <w:r w:rsidRPr="00455DAF">
                          <w:rPr>
                            <w:rFonts w:ascii="Arial" w:eastAsia="Times New Roman" w:hAnsi="Arial" w:cs="Arial"/>
                            <w:sz w:val="20"/>
                            <w:szCs w:val="20"/>
                            <w:lang w:eastAsia="sl-SI"/>
                          </w:rPr>
                          <w:t xml:space="preserve"> – ZZdrS-E, </w:t>
                        </w:r>
                        <w:hyperlink r:id="rId30" w:tgtFrame="_blank" w:tooltip="Zakon o duševnem zdravju (ZDZdr)" w:history="1">
                          <w:r w:rsidRPr="00455DAF">
                            <w:rPr>
                              <w:rFonts w:ascii="Arial" w:eastAsia="Times New Roman" w:hAnsi="Arial" w:cs="Arial"/>
                              <w:sz w:val="20"/>
                              <w:szCs w:val="20"/>
                              <w:lang w:eastAsia="sl-SI"/>
                            </w:rPr>
                            <w:t>77/08</w:t>
                          </w:r>
                        </w:hyperlink>
                        <w:r w:rsidRPr="00455DAF">
                          <w:rPr>
                            <w:rFonts w:ascii="Arial" w:eastAsia="Times New Roman" w:hAnsi="Arial" w:cs="Arial"/>
                            <w:sz w:val="20"/>
                            <w:szCs w:val="20"/>
                            <w:lang w:eastAsia="sl-SI"/>
                          </w:rPr>
                          <w:t xml:space="preserve"> – ZDZdr, </w:t>
                        </w:r>
                        <w:hyperlink r:id="rId31" w:tgtFrame="_blank" w:tooltip="Zakon za uravnoteženje javnih financ (ZUJF)" w:history="1">
                          <w:r w:rsidRPr="00455DAF">
                            <w:rPr>
                              <w:rFonts w:ascii="Arial" w:eastAsia="Times New Roman" w:hAnsi="Arial" w:cs="Arial"/>
                              <w:sz w:val="20"/>
                              <w:szCs w:val="20"/>
                              <w:lang w:eastAsia="sl-SI"/>
                            </w:rPr>
                            <w:t>40/12</w:t>
                          </w:r>
                        </w:hyperlink>
                        <w:r w:rsidRPr="00455DAF">
                          <w:rPr>
                            <w:rFonts w:ascii="Arial" w:eastAsia="Times New Roman" w:hAnsi="Arial" w:cs="Arial"/>
                            <w:sz w:val="20"/>
                            <w:szCs w:val="20"/>
                            <w:lang w:eastAsia="sl-SI"/>
                          </w:rPr>
                          <w:t xml:space="preserve"> – ZUJF, </w:t>
                        </w:r>
                        <w:hyperlink r:id="rId32" w:tgtFrame="_blank" w:tooltip="Zakon o spremembah in dopolnitvah Zakona o zdravstveni dejavnosti (ZZDej-J)" w:history="1">
                          <w:r w:rsidRPr="00455DAF">
                            <w:rPr>
                              <w:rFonts w:ascii="Arial" w:eastAsia="Times New Roman" w:hAnsi="Arial" w:cs="Arial"/>
                              <w:sz w:val="20"/>
                              <w:szCs w:val="20"/>
                              <w:lang w:eastAsia="sl-SI"/>
                            </w:rPr>
                            <w:t>14/13</w:t>
                          </w:r>
                        </w:hyperlink>
                        <w:r w:rsidRPr="00455DAF">
                          <w:rPr>
                            <w:rFonts w:ascii="Arial" w:eastAsia="Times New Roman" w:hAnsi="Arial" w:cs="Arial"/>
                            <w:sz w:val="20"/>
                            <w:szCs w:val="20"/>
                            <w:lang w:eastAsia="sl-SI"/>
                          </w:rPr>
                          <w:t xml:space="preserve">, </w:t>
                        </w:r>
                        <w:hyperlink r:id="rId33" w:tgtFrame="_blank" w:tooltip="Zakon o spremembah in dopolnitvah določenih zakonov s področja zdravstvene dejavnosti (ZdZPZD)" w:history="1">
                          <w:r w:rsidRPr="00455DAF">
                            <w:rPr>
                              <w:rFonts w:ascii="Arial" w:eastAsia="Times New Roman" w:hAnsi="Arial" w:cs="Arial"/>
                              <w:sz w:val="20"/>
                              <w:szCs w:val="20"/>
                              <w:lang w:eastAsia="sl-SI"/>
                            </w:rPr>
                            <w:t>88/16</w:t>
                          </w:r>
                        </w:hyperlink>
                        <w:r w:rsidRPr="00455DAF">
                          <w:rPr>
                            <w:rFonts w:ascii="Arial" w:eastAsia="Times New Roman" w:hAnsi="Arial" w:cs="Arial"/>
                            <w:sz w:val="20"/>
                            <w:szCs w:val="20"/>
                            <w:lang w:eastAsia="sl-SI"/>
                          </w:rPr>
                          <w:t xml:space="preserve"> – ZdZPZD, </w:t>
                        </w:r>
                        <w:hyperlink r:id="rId34" w:tgtFrame="_blank" w:tooltip="Zakon o spremembah in dopolnitvah Zakona o zdravstveni dejavnosti (ZZDej-K)" w:history="1">
                          <w:r w:rsidRPr="00455DAF">
                            <w:rPr>
                              <w:rFonts w:ascii="Arial" w:eastAsia="Times New Roman" w:hAnsi="Arial" w:cs="Arial"/>
                              <w:sz w:val="20"/>
                              <w:szCs w:val="20"/>
                              <w:lang w:eastAsia="sl-SI"/>
                            </w:rPr>
                            <w:t>64/17</w:t>
                          </w:r>
                        </w:hyperlink>
                        <w:r w:rsidRPr="00455DAF">
                          <w:rPr>
                            <w:rFonts w:ascii="Arial" w:eastAsia="Times New Roman" w:hAnsi="Arial" w:cs="Arial"/>
                            <w:sz w:val="20"/>
                            <w:szCs w:val="20"/>
                            <w:lang w:eastAsia="sl-SI"/>
                          </w:rPr>
                          <w:t xml:space="preserve">, </w:t>
                        </w:r>
                        <w:hyperlink r:id="rId35" w:tgtFrame="_blank" w:tooltip="Odločba o delni razveljavitvi druge povedi drugega odstavka 3. člena Zakona o zdravstveni dejavnosti, Odločba o ugotovitvi, da prvi in tretji odstavek 42. člena Zakona o zdravstveni dejavnosti nista v neskladju z Ustavo" w:history="1">
                          <w:r w:rsidRPr="00455DAF">
                            <w:rPr>
                              <w:rFonts w:ascii="Arial" w:eastAsia="Times New Roman" w:hAnsi="Arial" w:cs="Arial"/>
                              <w:sz w:val="20"/>
                              <w:szCs w:val="20"/>
                              <w:lang w:eastAsia="sl-SI"/>
                            </w:rPr>
                            <w:t>1/19</w:t>
                          </w:r>
                        </w:hyperlink>
                        <w:r w:rsidRPr="00455DAF">
                          <w:rPr>
                            <w:rFonts w:ascii="Arial" w:eastAsia="Times New Roman" w:hAnsi="Arial" w:cs="Arial"/>
                            <w:sz w:val="20"/>
                            <w:szCs w:val="20"/>
                            <w:lang w:eastAsia="sl-SI"/>
                          </w:rPr>
                          <w:t xml:space="preserve"> – odl. US, </w:t>
                        </w:r>
                        <w:hyperlink r:id="rId36" w:tgtFrame="_blank" w:tooltip="Zakon o spremembah in dopolnitvah Zakona o zdravstveni dejavnosti (ZZDej-L)" w:history="1">
                          <w:r w:rsidRPr="00455DAF">
                            <w:rPr>
                              <w:rFonts w:ascii="Arial" w:eastAsia="Times New Roman" w:hAnsi="Arial" w:cs="Arial"/>
                              <w:sz w:val="20"/>
                              <w:szCs w:val="20"/>
                              <w:lang w:eastAsia="sl-SI"/>
                            </w:rPr>
                            <w:t>73/19</w:t>
                          </w:r>
                        </w:hyperlink>
                        <w:r w:rsidRPr="00455DAF">
                          <w:rPr>
                            <w:rFonts w:ascii="Arial" w:eastAsia="Times New Roman" w:hAnsi="Arial" w:cs="Arial"/>
                            <w:sz w:val="20"/>
                            <w:szCs w:val="20"/>
                            <w:lang w:eastAsia="sl-SI"/>
                          </w:rPr>
                          <w:t xml:space="preserve">, </w:t>
                        </w:r>
                        <w:hyperlink r:id="rId37" w:tgtFrame="_blank" w:tooltip="Zakon o dopolnitvi Zakona o zdravstveni dejavnosti (ZZDej-M)" w:history="1">
                          <w:r w:rsidRPr="00455DAF">
                            <w:rPr>
                              <w:rFonts w:ascii="Arial" w:eastAsia="Times New Roman" w:hAnsi="Arial" w:cs="Arial"/>
                              <w:sz w:val="20"/>
                              <w:szCs w:val="20"/>
                              <w:lang w:eastAsia="sl-SI"/>
                            </w:rPr>
                            <w:t>82/20</w:t>
                          </w:r>
                        </w:hyperlink>
                        <w:r w:rsidRPr="00455DAF">
                          <w:rPr>
                            <w:rFonts w:ascii="Arial" w:eastAsia="Times New Roman" w:hAnsi="Arial" w:cs="Arial"/>
                            <w:sz w:val="20"/>
                            <w:szCs w:val="20"/>
                            <w:lang w:eastAsia="sl-SI"/>
                          </w:rPr>
                          <w:t xml:space="preserve">, </w:t>
                        </w:r>
                        <w:hyperlink r:id="rId38" w:tgtFrame="_blank" w:tooltip="Zakon o začasnih ukrepih za omilitev in odpravo posledic COVID-19 (ZZUOOP)" w:history="1">
                          <w:r w:rsidRPr="00455DAF">
                            <w:rPr>
                              <w:rFonts w:ascii="Arial" w:eastAsia="Times New Roman" w:hAnsi="Arial" w:cs="Arial"/>
                              <w:sz w:val="20"/>
                              <w:szCs w:val="20"/>
                              <w:lang w:eastAsia="sl-SI"/>
                            </w:rPr>
                            <w:t>152/20</w:t>
                          </w:r>
                        </w:hyperlink>
                        <w:r w:rsidRPr="00455DAF">
                          <w:rPr>
                            <w:rFonts w:ascii="Arial" w:eastAsia="Times New Roman" w:hAnsi="Arial" w:cs="Arial"/>
                            <w:sz w:val="20"/>
                            <w:szCs w:val="20"/>
                            <w:lang w:eastAsia="sl-SI"/>
                          </w:rPr>
                          <w:t xml:space="preserve"> – ZZUOOP, </w:t>
                        </w:r>
                        <w:hyperlink r:id="rId39" w:tgtFrame="_blank" w:tooltip="Zakon o interventnih ukrepih za pomoč pri omilitvi posledic drugega vala epidemije COVID-19 (ZIUPOPDVE)" w:history="1">
                          <w:r w:rsidRPr="00455DAF">
                            <w:rPr>
                              <w:rFonts w:ascii="Arial" w:eastAsia="Times New Roman" w:hAnsi="Arial" w:cs="Arial"/>
                              <w:sz w:val="20"/>
                              <w:szCs w:val="20"/>
                              <w:lang w:eastAsia="sl-SI"/>
                            </w:rPr>
                            <w:t>203/20</w:t>
                          </w:r>
                        </w:hyperlink>
                        <w:r w:rsidRPr="00455DAF">
                          <w:rPr>
                            <w:rFonts w:ascii="Arial" w:eastAsia="Times New Roman" w:hAnsi="Arial" w:cs="Arial"/>
                            <w:sz w:val="20"/>
                            <w:szCs w:val="20"/>
                            <w:lang w:eastAsia="sl-SI"/>
                          </w:rPr>
                          <w:t xml:space="preserve"> – ZIUPOPDVE, </w:t>
                        </w:r>
                        <w:hyperlink r:id="rId40" w:tgtFrame="_blank" w:tooltip="Zakon o nujnih ukrepih na področju zdravstva (ZNUPZ)" w:history="1">
                          <w:r w:rsidRPr="00455DAF">
                            <w:rPr>
                              <w:rFonts w:ascii="Arial" w:eastAsia="Times New Roman" w:hAnsi="Arial" w:cs="Arial"/>
                              <w:sz w:val="20"/>
                              <w:szCs w:val="20"/>
                              <w:lang w:eastAsia="sl-SI"/>
                            </w:rPr>
                            <w:t>112/21</w:t>
                          </w:r>
                        </w:hyperlink>
                        <w:r w:rsidRPr="00455DAF">
                          <w:rPr>
                            <w:rFonts w:ascii="Arial" w:eastAsia="Times New Roman" w:hAnsi="Arial" w:cs="Arial"/>
                            <w:sz w:val="20"/>
                            <w:szCs w:val="20"/>
                            <w:lang w:eastAsia="sl-SI"/>
                          </w:rPr>
                          <w:t xml:space="preserve"> – ZNUPZ, </w:t>
                        </w:r>
                        <w:hyperlink r:id="rId41" w:tgtFrame="_blank" w:tooltip="Zakon o dolgotrajni oskrbi (ZDOsk)" w:history="1">
                          <w:r w:rsidRPr="00455DAF">
                            <w:rPr>
                              <w:rFonts w:ascii="Arial" w:eastAsia="Times New Roman" w:hAnsi="Arial" w:cs="Arial"/>
                              <w:sz w:val="20"/>
                              <w:szCs w:val="20"/>
                              <w:lang w:eastAsia="sl-SI"/>
                            </w:rPr>
                            <w:t>196/21</w:t>
                          </w:r>
                        </w:hyperlink>
                        <w:r w:rsidRPr="00455DAF">
                          <w:rPr>
                            <w:rFonts w:ascii="Arial" w:eastAsia="Times New Roman" w:hAnsi="Arial" w:cs="Arial"/>
                            <w:sz w:val="20"/>
                            <w:szCs w:val="20"/>
                            <w:lang w:eastAsia="sl-SI"/>
                          </w:rPr>
                          <w:t xml:space="preserve"> – ZDOsk, </w:t>
                        </w:r>
                        <w:hyperlink r:id="rId42" w:tgtFrame="_blank" w:tooltip="Zakon o nujnih ukrepih za zagotovitev stabilnosti zdravstvenega sistema (ZNUZSZS)" w:history="1">
                          <w:r w:rsidRPr="00455DAF">
                            <w:rPr>
                              <w:rFonts w:ascii="Arial" w:eastAsia="Times New Roman" w:hAnsi="Arial" w:cs="Arial"/>
                              <w:sz w:val="20"/>
                              <w:szCs w:val="20"/>
                              <w:lang w:eastAsia="sl-SI"/>
                            </w:rPr>
                            <w:t>100/22</w:t>
                          </w:r>
                        </w:hyperlink>
                        <w:r w:rsidRPr="00455DAF">
                          <w:rPr>
                            <w:rFonts w:ascii="Arial" w:eastAsia="Times New Roman" w:hAnsi="Arial" w:cs="Arial"/>
                            <w:sz w:val="20"/>
                            <w:szCs w:val="20"/>
                            <w:lang w:eastAsia="sl-SI"/>
                          </w:rPr>
                          <w:t xml:space="preserve"> – ZNUZSZS, </w:t>
                        </w:r>
                        <w:hyperlink r:id="rId43" w:tgtFrame="_blank" w:tooltip="Odločba o delni razveljavitvi druge povedi drugega odstavka 3. člena Zakona o zdravstveni dejavnosti" w:history="1">
                          <w:r w:rsidRPr="00455DAF">
                            <w:rPr>
                              <w:rFonts w:ascii="Arial" w:eastAsia="Times New Roman" w:hAnsi="Arial" w:cs="Arial"/>
                              <w:sz w:val="20"/>
                              <w:szCs w:val="20"/>
                              <w:lang w:eastAsia="sl-SI"/>
                            </w:rPr>
                            <w:t>132/22</w:t>
                          </w:r>
                        </w:hyperlink>
                        <w:r w:rsidRPr="00455DAF">
                          <w:rPr>
                            <w:rFonts w:ascii="Arial" w:eastAsia="Times New Roman" w:hAnsi="Arial" w:cs="Arial"/>
                            <w:sz w:val="20"/>
                            <w:szCs w:val="20"/>
                            <w:lang w:eastAsia="sl-SI"/>
                          </w:rPr>
                          <w:t xml:space="preserve"> – odl. US, </w:t>
                        </w:r>
                        <w:hyperlink r:id="rId44" w:tgtFrame="_blank" w:tooltip="Zakon o nujnih ukrepih za zajezitev širjenja in blaženja posledic nalezljive bolezni COVID-19 na področju zdravstva (ZNUNBZ)" w:history="1">
                          <w:r w:rsidRPr="00455DAF">
                            <w:rPr>
                              <w:rFonts w:ascii="Arial" w:eastAsia="Times New Roman" w:hAnsi="Arial" w:cs="Arial"/>
                              <w:sz w:val="20"/>
                              <w:szCs w:val="20"/>
                              <w:lang w:eastAsia="sl-SI"/>
                            </w:rPr>
                            <w:t>141/22</w:t>
                          </w:r>
                        </w:hyperlink>
                        <w:r w:rsidRPr="00455DAF">
                          <w:rPr>
                            <w:rFonts w:ascii="Arial" w:eastAsia="Times New Roman" w:hAnsi="Arial" w:cs="Arial"/>
                            <w:sz w:val="20"/>
                            <w:szCs w:val="20"/>
                            <w:lang w:eastAsia="sl-SI"/>
                          </w:rPr>
                          <w:t xml:space="preserve"> – ZNUNBZ, </w:t>
                        </w:r>
                        <w:hyperlink r:id="rId45" w:tgtFrame="_blank" w:tooltip="Odločba o ugotovitvi, da druga poved drugega odstavka 3. člena, tretja alineja drugega odstavka 3.a člena, prva alineja četrtega odstavka 3.a člena in druga alineja prvega odstavka 44.č člena v zvezi s tretjim odstavkom 3.a člena in prvo alinejo petega odstavk" w:history="1">
                          <w:r w:rsidRPr="00455DAF">
                            <w:rPr>
                              <w:rFonts w:ascii="Arial" w:eastAsia="Times New Roman" w:hAnsi="Arial" w:cs="Arial"/>
                              <w:sz w:val="20"/>
                              <w:szCs w:val="20"/>
                              <w:lang w:eastAsia="sl-SI"/>
                            </w:rPr>
                            <w:t>14/23</w:t>
                          </w:r>
                        </w:hyperlink>
                        <w:r w:rsidRPr="00455DAF">
                          <w:rPr>
                            <w:rFonts w:ascii="Arial" w:eastAsia="Times New Roman" w:hAnsi="Arial" w:cs="Arial"/>
                            <w:sz w:val="20"/>
                            <w:szCs w:val="20"/>
                            <w:lang w:eastAsia="sl-SI"/>
                          </w:rPr>
                          <w:t xml:space="preserve"> – odl. US in </w:t>
                        </w:r>
                        <w:hyperlink r:id="rId46" w:tgtFrame="_blank" w:tooltip="Zakon o dolgotrajni oskrbi (ZDOsk-1)" w:history="1">
                          <w:r w:rsidRPr="00455DAF">
                            <w:rPr>
                              <w:rFonts w:ascii="Arial" w:eastAsia="Times New Roman" w:hAnsi="Arial" w:cs="Arial"/>
                              <w:sz w:val="20"/>
                              <w:szCs w:val="20"/>
                              <w:lang w:eastAsia="sl-SI"/>
                            </w:rPr>
                            <w:t>84/23</w:t>
                          </w:r>
                        </w:hyperlink>
                        <w:r w:rsidRPr="00455DAF">
                          <w:rPr>
                            <w:rFonts w:ascii="Arial" w:eastAsia="Times New Roman" w:hAnsi="Arial" w:cs="Arial"/>
                            <w:sz w:val="20"/>
                            <w:szCs w:val="20"/>
                            <w:lang w:eastAsia="sl-SI"/>
                          </w:rPr>
                          <w:t xml:space="preserve"> – ZDO</w:t>
                        </w:r>
                        <w:r w:rsidRPr="00455DAF">
                          <w:rPr>
                            <w:rFonts w:ascii="Arial" w:eastAsia="Times New Roman" w:hAnsi="Arial" w:cs="Arial"/>
                            <w:sz w:val="20"/>
                            <w:szCs w:val="20"/>
                            <w:lang w:eastAsia="sl-SI"/>
                          </w:rPr>
                          <w:t>sk-1; v nadaljnjem besedilu: ZZDej)</w:t>
                        </w:r>
                      </w:p>
                    </w:tc>
                  </w:tr>
                  <w:tr w:rsidR="00614986" w14:paraId="61AAA5C6" w14:textId="77777777" w:rsidTr="00C12B26">
                    <w:tc>
                      <w:tcPr>
                        <w:tcW w:w="1887" w:type="dxa"/>
                        <w:vMerge/>
                        <w:shd w:val="clear" w:color="auto" w:fill="auto"/>
                      </w:tcPr>
                      <w:p w14:paraId="4928CFD6" w14:textId="77777777" w:rsidR="00486AC8" w:rsidRPr="00455DAF" w:rsidRDefault="00486AC8" w:rsidP="00486AC8">
                        <w:pPr>
                          <w:spacing w:before="120" w:after="120"/>
                          <w:rPr>
                            <w:rFonts w:ascii="Arial" w:eastAsia="Times New Roman" w:hAnsi="Arial" w:cs="Arial"/>
                            <w:sz w:val="20"/>
                            <w:szCs w:val="20"/>
                            <w:lang w:eastAsia="sl-SI"/>
                          </w:rPr>
                        </w:pPr>
                      </w:p>
                    </w:tc>
                    <w:tc>
                      <w:tcPr>
                        <w:tcW w:w="1521" w:type="dxa"/>
                        <w:vMerge/>
                        <w:shd w:val="clear" w:color="auto" w:fill="auto"/>
                      </w:tcPr>
                      <w:p w14:paraId="3DBA28EC" w14:textId="77777777" w:rsidR="00486AC8" w:rsidRPr="00455DAF" w:rsidRDefault="00486AC8" w:rsidP="00486AC8">
                        <w:pPr>
                          <w:spacing w:before="120" w:after="120"/>
                          <w:rPr>
                            <w:rFonts w:ascii="Arial" w:eastAsia="Times New Roman" w:hAnsi="Arial" w:cs="Arial"/>
                            <w:sz w:val="20"/>
                            <w:szCs w:val="20"/>
                            <w:lang w:eastAsia="sl-SI"/>
                          </w:rPr>
                        </w:pPr>
                      </w:p>
                    </w:tc>
                    <w:tc>
                      <w:tcPr>
                        <w:tcW w:w="5652" w:type="dxa"/>
                        <w:shd w:val="clear" w:color="auto" w:fill="auto"/>
                      </w:tcPr>
                      <w:p w14:paraId="29C0B9F5" w14:textId="77777777" w:rsidR="00486AC8" w:rsidRPr="00455DAF" w:rsidRDefault="0041666F" w:rsidP="00486AC8">
                        <w:pPr>
                          <w:spacing w:before="120" w:after="120"/>
                          <w:jc w:val="both"/>
                          <w:rPr>
                            <w:rFonts w:ascii="Arial" w:eastAsia="Times New Roman" w:hAnsi="Arial" w:cs="Arial"/>
                            <w:sz w:val="20"/>
                            <w:szCs w:val="20"/>
                            <w:lang w:eastAsia="sl-SI"/>
                          </w:rPr>
                        </w:pPr>
                        <w:r w:rsidRPr="00455DAF">
                          <w:rPr>
                            <w:rFonts w:ascii="Arial" w:eastAsia="Times New Roman" w:hAnsi="Arial" w:cs="Arial"/>
                            <w:sz w:val="20"/>
                            <w:szCs w:val="20"/>
                            <w:lang w:eastAsia="sl-SI"/>
                          </w:rPr>
                          <w:t>– referenčni laboratoriji EU iz 15. člena Uredbe 2022/2371/EU</w:t>
                        </w:r>
                        <w:r>
                          <w:rPr>
                            <w:rFonts w:eastAsia="Times New Roman"/>
                            <w:sz w:val="20"/>
                            <w:szCs w:val="20"/>
                            <w:vertAlign w:val="superscript"/>
                            <w:lang w:eastAsia="sl-SI"/>
                          </w:rPr>
                          <w:footnoteReference w:id="8"/>
                        </w:r>
                      </w:p>
                    </w:tc>
                  </w:tr>
                  <w:tr w:rsidR="00614986" w14:paraId="6471AA1C" w14:textId="77777777" w:rsidTr="00C12B26">
                    <w:tc>
                      <w:tcPr>
                        <w:tcW w:w="1887" w:type="dxa"/>
                        <w:vMerge/>
                        <w:shd w:val="clear" w:color="auto" w:fill="auto"/>
                      </w:tcPr>
                      <w:p w14:paraId="6AA6787D" w14:textId="77777777" w:rsidR="00486AC8" w:rsidRPr="00455DAF" w:rsidRDefault="00486AC8" w:rsidP="00486AC8">
                        <w:pPr>
                          <w:spacing w:before="120" w:after="120"/>
                          <w:rPr>
                            <w:rFonts w:ascii="Arial" w:eastAsia="Times New Roman" w:hAnsi="Arial" w:cs="Arial"/>
                            <w:sz w:val="20"/>
                            <w:szCs w:val="20"/>
                            <w:lang w:eastAsia="sl-SI"/>
                          </w:rPr>
                        </w:pPr>
                      </w:p>
                    </w:tc>
                    <w:tc>
                      <w:tcPr>
                        <w:tcW w:w="1521" w:type="dxa"/>
                        <w:vMerge/>
                        <w:shd w:val="clear" w:color="auto" w:fill="auto"/>
                      </w:tcPr>
                      <w:p w14:paraId="0F695244" w14:textId="77777777" w:rsidR="00486AC8" w:rsidRPr="00455DAF" w:rsidRDefault="00486AC8" w:rsidP="00486AC8">
                        <w:pPr>
                          <w:spacing w:before="120" w:after="120"/>
                          <w:rPr>
                            <w:rFonts w:ascii="Arial" w:eastAsia="Times New Roman" w:hAnsi="Arial" w:cs="Arial"/>
                            <w:sz w:val="20"/>
                            <w:szCs w:val="20"/>
                            <w:lang w:eastAsia="sl-SI"/>
                          </w:rPr>
                        </w:pPr>
                      </w:p>
                    </w:tc>
                    <w:tc>
                      <w:tcPr>
                        <w:tcW w:w="5652" w:type="dxa"/>
                        <w:shd w:val="clear" w:color="auto" w:fill="auto"/>
                      </w:tcPr>
                      <w:p w14:paraId="5685C209" w14:textId="77777777" w:rsidR="00486AC8" w:rsidRPr="00455DAF" w:rsidRDefault="0041666F" w:rsidP="00486AC8">
                        <w:pPr>
                          <w:spacing w:before="120" w:after="120"/>
                          <w:jc w:val="both"/>
                          <w:rPr>
                            <w:rFonts w:ascii="Arial" w:eastAsia="Times New Roman" w:hAnsi="Arial" w:cs="Arial"/>
                            <w:sz w:val="20"/>
                            <w:szCs w:val="20"/>
                            <w:lang w:eastAsia="sl-SI"/>
                          </w:rPr>
                        </w:pPr>
                        <w:r w:rsidRPr="00455DAF">
                          <w:rPr>
                            <w:rFonts w:ascii="Arial" w:eastAsia="Times New Roman" w:hAnsi="Arial" w:cs="Arial"/>
                            <w:sz w:val="20"/>
                            <w:szCs w:val="20"/>
                            <w:lang w:eastAsia="sl-SI"/>
                          </w:rPr>
                          <w:t>– subjekti, ki izvajajo raziskovalne in razvojne dejavnosti na podr</w:t>
                        </w:r>
                        <w:r w:rsidR="00FA7EFB">
                          <w:rPr>
                            <w:rFonts w:ascii="Arial" w:eastAsia="Times New Roman" w:hAnsi="Arial" w:cs="Arial"/>
                            <w:sz w:val="20"/>
                            <w:szCs w:val="20"/>
                            <w:lang w:eastAsia="sl-SI"/>
                          </w:rPr>
                          <w:t>očju zdravil, kot so opredeljena</w:t>
                        </w:r>
                        <w:r w:rsidRPr="00455DAF">
                          <w:rPr>
                            <w:rFonts w:ascii="Arial" w:eastAsia="Times New Roman" w:hAnsi="Arial" w:cs="Arial"/>
                            <w:sz w:val="20"/>
                            <w:szCs w:val="20"/>
                            <w:lang w:eastAsia="sl-SI"/>
                          </w:rPr>
                          <w:t xml:space="preserve"> v 5. členu Zakona o zdravilih (Uradni list RS, št. </w:t>
                        </w:r>
                        <w:hyperlink r:id="rId47" w:tgtFrame="_blank" w:tooltip="Zakon o zdravilih (ZZdr-2)" w:history="1">
                          <w:r w:rsidRPr="00455DAF">
                            <w:rPr>
                              <w:rFonts w:ascii="Arial" w:eastAsia="Times New Roman" w:hAnsi="Arial" w:cs="Arial"/>
                              <w:sz w:val="20"/>
                              <w:szCs w:val="20"/>
                              <w:lang w:eastAsia="sl-SI"/>
                            </w:rPr>
                            <w:t>17/14</w:t>
                          </w:r>
                        </w:hyperlink>
                        <w:r w:rsidRPr="00455DAF">
                          <w:rPr>
                            <w:rFonts w:ascii="Arial" w:eastAsia="Times New Roman" w:hAnsi="Arial" w:cs="Arial"/>
                            <w:sz w:val="20"/>
                            <w:szCs w:val="20"/>
                            <w:lang w:eastAsia="sl-SI"/>
                          </w:rPr>
                          <w:t xml:space="preserve"> in </w:t>
                        </w:r>
                        <w:hyperlink r:id="rId48" w:tgtFrame="_blank" w:tooltip="Zakon o spremembah in dopolnitvah Zakona o zdravilih (ZZdr-2A)" w:history="1">
                          <w:r w:rsidRPr="00455DAF">
                            <w:rPr>
                              <w:rFonts w:ascii="Arial" w:eastAsia="Times New Roman" w:hAnsi="Arial" w:cs="Arial"/>
                              <w:sz w:val="20"/>
                              <w:szCs w:val="20"/>
                              <w:lang w:eastAsia="sl-SI"/>
                            </w:rPr>
                            <w:t>66/19</w:t>
                          </w:r>
                        </w:hyperlink>
                        <w:r w:rsidRPr="00455DAF">
                          <w:rPr>
                            <w:rFonts w:ascii="Arial" w:eastAsia="Times New Roman" w:hAnsi="Arial" w:cs="Arial"/>
                            <w:sz w:val="20"/>
                            <w:szCs w:val="20"/>
                            <w:lang w:eastAsia="sl-SI"/>
                          </w:rPr>
                          <w:t>; v nadaljnjem besedilu: ZZdr-2)</w:t>
                        </w:r>
                      </w:p>
                    </w:tc>
                  </w:tr>
                  <w:tr w:rsidR="00614986" w14:paraId="262A1FAC" w14:textId="77777777" w:rsidTr="00C12B26">
                    <w:tc>
                      <w:tcPr>
                        <w:tcW w:w="1887" w:type="dxa"/>
                        <w:vMerge/>
                        <w:shd w:val="clear" w:color="auto" w:fill="auto"/>
                      </w:tcPr>
                      <w:p w14:paraId="7797E204" w14:textId="77777777" w:rsidR="00486AC8" w:rsidRPr="00455DAF" w:rsidRDefault="00486AC8" w:rsidP="00486AC8">
                        <w:pPr>
                          <w:spacing w:before="120" w:after="120"/>
                          <w:rPr>
                            <w:rFonts w:ascii="Arial" w:eastAsia="Times New Roman" w:hAnsi="Arial" w:cs="Arial"/>
                            <w:sz w:val="20"/>
                            <w:szCs w:val="20"/>
                            <w:lang w:eastAsia="sl-SI"/>
                          </w:rPr>
                        </w:pPr>
                      </w:p>
                    </w:tc>
                    <w:tc>
                      <w:tcPr>
                        <w:tcW w:w="1521" w:type="dxa"/>
                        <w:vMerge/>
                        <w:shd w:val="clear" w:color="auto" w:fill="auto"/>
                      </w:tcPr>
                      <w:p w14:paraId="18C6983C" w14:textId="77777777" w:rsidR="00486AC8" w:rsidRPr="00455DAF" w:rsidRDefault="00486AC8" w:rsidP="00486AC8">
                        <w:pPr>
                          <w:spacing w:before="120" w:after="120"/>
                          <w:rPr>
                            <w:rFonts w:ascii="Arial" w:eastAsia="Times New Roman" w:hAnsi="Arial" w:cs="Arial"/>
                            <w:sz w:val="20"/>
                            <w:szCs w:val="20"/>
                            <w:lang w:eastAsia="sl-SI"/>
                          </w:rPr>
                        </w:pPr>
                      </w:p>
                    </w:tc>
                    <w:tc>
                      <w:tcPr>
                        <w:tcW w:w="5652" w:type="dxa"/>
                        <w:shd w:val="clear" w:color="auto" w:fill="auto"/>
                      </w:tcPr>
                      <w:p w14:paraId="15CAF51D" w14:textId="77777777" w:rsidR="00486AC8" w:rsidRPr="00455DAF" w:rsidRDefault="0041666F" w:rsidP="00486AC8">
                        <w:pPr>
                          <w:spacing w:before="120" w:after="120"/>
                          <w:jc w:val="both"/>
                          <w:rPr>
                            <w:rFonts w:ascii="Arial" w:eastAsia="Times New Roman" w:hAnsi="Arial" w:cs="Arial"/>
                            <w:sz w:val="20"/>
                            <w:szCs w:val="20"/>
                            <w:lang w:eastAsia="sl-SI"/>
                          </w:rPr>
                        </w:pPr>
                        <w:r w:rsidRPr="00455DAF">
                          <w:rPr>
                            <w:rFonts w:ascii="Arial" w:eastAsia="Times New Roman" w:hAnsi="Arial" w:cs="Arial"/>
                            <w:sz w:val="20"/>
                            <w:szCs w:val="20"/>
                            <w:lang w:eastAsia="sl-SI"/>
                          </w:rPr>
                          <w:t>– subjekti, ki proizvajajo farmacevtske surovine in preparate s področja C</w:t>
                        </w:r>
                        <w:r>
                          <w:rPr>
                            <w:rFonts w:ascii="Arial" w:eastAsia="Times New Roman" w:hAnsi="Arial" w:cs="Arial"/>
                            <w:sz w:val="20"/>
                            <w:szCs w:val="20"/>
                            <w:lang w:eastAsia="sl-SI"/>
                          </w:rPr>
                          <w:t>,</w:t>
                        </w:r>
                        <w:r w:rsidRPr="00455DAF">
                          <w:rPr>
                            <w:rFonts w:ascii="Arial" w:eastAsia="Times New Roman" w:hAnsi="Arial" w:cs="Arial"/>
                            <w:sz w:val="20"/>
                            <w:szCs w:val="20"/>
                            <w:lang w:eastAsia="sl-SI"/>
                          </w:rPr>
                          <w:t xml:space="preserve"> oddelka 21</w:t>
                        </w:r>
                        <w:r>
                          <w:rPr>
                            <w:rFonts w:ascii="Arial" w:eastAsia="Times New Roman" w:hAnsi="Arial" w:cs="Arial"/>
                            <w:sz w:val="20"/>
                            <w:szCs w:val="20"/>
                            <w:lang w:eastAsia="sl-SI"/>
                          </w:rPr>
                          <w:t>,</w:t>
                        </w:r>
                        <w:r w:rsidRPr="00455DAF">
                          <w:rPr>
                            <w:rFonts w:ascii="Arial" w:eastAsia="Times New Roman" w:hAnsi="Arial" w:cs="Arial"/>
                            <w:sz w:val="20"/>
                            <w:szCs w:val="20"/>
                            <w:lang w:eastAsia="sl-SI"/>
                          </w:rPr>
                          <w:t xml:space="preserve"> Uredbe 1893/2006/ES (v n</w:t>
                        </w:r>
                        <w:r w:rsidRPr="00455DAF">
                          <w:rPr>
                            <w:rFonts w:ascii="Arial" w:eastAsia="Times New Roman" w:hAnsi="Arial" w:cs="Arial"/>
                            <w:sz w:val="20"/>
                            <w:szCs w:val="20"/>
                            <w:lang w:eastAsia="sl-SI"/>
                          </w:rPr>
                          <w:t>adaljnjem besedilu: NACE Rev. 2)</w:t>
                        </w:r>
                        <w:r>
                          <w:rPr>
                            <w:rFonts w:eastAsia="Times New Roman"/>
                            <w:sz w:val="20"/>
                            <w:szCs w:val="20"/>
                            <w:vertAlign w:val="superscript"/>
                            <w:lang w:eastAsia="sl-SI"/>
                          </w:rPr>
                          <w:footnoteReference w:id="9"/>
                        </w:r>
                      </w:p>
                    </w:tc>
                  </w:tr>
                  <w:tr w:rsidR="00614986" w14:paraId="10369E08" w14:textId="77777777" w:rsidTr="00C12B26">
                    <w:trPr>
                      <w:trHeight w:val="522"/>
                    </w:trPr>
                    <w:tc>
                      <w:tcPr>
                        <w:tcW w:w="1887" w:type="dxa"/>
                        <w:vMerge/>
                        <w:shd w:val="clear" w:color="auto" w:fill="auto"/>
                      </w:tcPr>
                      <w:p w14:paraId="390DBD8F" w14:textId="77777777" w:rsidR="00486AC8" w:rsidRPr="00455DAF" w:rsidRDefault="00486AC8" w:rsidP="00486AC8">
                        <w:pPr>
                          <w:spacing w:before="120" w:after="120"/>
                          <w:rPr>
                            <w:rFonts w:ascii="Arial" w:eastAsia="Times New Roman" w:hAnsi="Arial" w:cs="Arial"/>
                            <w:sz w:val="20"/>
                            <w:szCs w:val="20"/>
                            <w:lang w:eastAsia="sl-SI"/>
                          </w:rPr>
                        </w:pPr>
                      </w:p>
                    </w:tc>
                    <w:tc>
                      <w:tcPr>
                        <w:tcW w:w="1521" w:type="dxa"/>
                        <w:vMerge/>
                        <w:shd w:val="clear" w:color="auto" w:fill="auto"/>
                      </w:tcPr>
                      <w:p w14:paraId="5F2DFA01" w14:textId="77777777" w:rsidR="00486AC8" w:rsidRPr="00455DAF" w:rsidRDefault="00486AC8" w:rsidP="00486AC8">
                        <w:pPr>
                          <w:spacing w:before="120" w:after="120"/>
                          <w:rPr>
                            <w:rFonts w:ascii="Arial" w:eastAsia="Times New Roman" w:hAnsi="Arial" w:cs="Arial"/>
                            <w:sz w:val="20"/>
                            <w:szCs w:val="20"/>
                            <w:lang w:eastAsia="sl-SI"/>
                          </w:rPr>
                        </w:pPr>
                      </w:p>
                    </w:tc>
                    <w:tc>
                      <w:tcPr>
                        <w:tcW w:w="5652" w:type="dxa"/>
                        <w:shd w:val="clear" w:color="auto" w:fill="auto"/>
                      </w:tcPr>
                      <w:p w14:paraId="01DCD727" w14:textId="77777777" w:rsidR="00486AC8" w:rsidRPr="00455DAF" w:rsidRDefault="0041666F" w:rsidP="00486AC8">
                        <w:pPr>
                          <w:spacing w:before="120" w:after="120"/>
                          <w:jc w:val="both"/>
                          <w:rPr>
                            <w:rFonts w:ascii="Arial" w:eastAsia="Times New Roman" w:hAnsi="Arial" w:cs="Arial"/>
                            <w:sz w:val="20"/>
                            <w:szCs w:val="20"/>
                            <w:lang w:eastAsia="sl-SI"/>
                          </w:rPr>
                        </w:pPr>
                        <w:r w:rsidRPr="00455DAF">
                          <w:rPr>
                            <w:rFonts w:ascii="Arial" w:eastAsia="Times New Roman" w:hAnsi="Arial" w:cs="Arial"/>
                            <w:sz w:val="20"/>
                            <w:szCs w:val="20"/>
                            <w:lang w:eastAsia="sl-SI"/>
                          </w:rPr>
                          <w:t>– subjekti, ki proizvajajo medicinske pripomočke, ki se štejejo za kritične v času izrednih razmer v javnem zdravju (seznam kritičnih pripomočkov v izrednih razmerah v javnem zdravju) v smislu 22. člena Uredbe 2022/123</w:t>
                        </w:r>
                        <w:r w:rsidRPr="00455DAF">
                          <w:rPr>
                            <w:rFonts w:ascii="Arial" w:eastAsia="Times New Roman" w:hAnsi="Arial" w:cs="Arial"/>
                            <w:sz w:val="20"/>
                            <w:szCs w:val="20"/>
                            <w:lang w:eastAsia="sl-SI"/>
                          </w:rPr>
                          <w:t>/EU</w:t>
                        </w:r>
                        <w:r>
                          <w:rPr>
                            <w:rFonts w:eastAsia="Times New Roman"/>
                            <w:vertAlign w:val="superscript"/>
                            <w:lang w:eastAsia="sl-SI"/>
                          </w:rPr>
                          <w:footnoteReference w:id="10"/>
                        </w:r>
                      </w:p>
                    </w:tc>
                  </w:tr>
                  <w:tr w:rsidR="00614986" w14:paraId="3D4EFB68" w14:textId="77777777" w:rsidTr="00C12B26">
                    <w:trPr>
                      <w:trHeight w:val="521"/>
                    </w:trPr>
                    <w:tc>
                      <w:tcPr>
                        <w:tcW w:w="1887" w:type="dxa"/>
                        <w:vMerge/>
                        <w:shd w:val="clear" w:color="auto" w:fill="auto"/>
                      </w:tcPr>
                      <w:p w14:paraId="1A59487E" w14:textId="77777777" w:rsidR="00486AC8" w:rsidRPr="00455DAF" w:rsidRDefault="00486AC8" w:rsidP="00486AC8">
                        <w:pPr>
                          <w:spacing w:before="120" w:after="120"/>
                          <w:rPr>
                            <w:rFonts w:ascii="Arial" w:eastAsia="Times New Roman" w:hAnsi="Arial" w:cs="Arial"/>
                            <w:sz w:val="20"/>
                            <w:szCs w:val="20"/>
                            <w:lang w:eastAsia="sl-SI"/>
                          </w:rPr>
                        </w:pPr>
                      </w:p>
                    </w:tc>
                    <w:tc>
                      <w:tcPr>
                        <w:tcW w:w="1521" w:type="dxa"/>
                        <w:vMerge/>
                        <w:shd w:val="clear" w:color="auto" w:fill="auto"/>
                      </w:tcPr>
                      <w:p w14:paraId="6E3EBB00" w14:textId="77777777" w:rsidR="00486AC8" w:rsidRPr="00455DAF" w:rsidRDefault="00486AC8" w:rsidP="00486AC8">
                        <w:pPr>
                          <w:spacing w:before="120" w:after="120"/>
                          <w:rPr>
                            <w:rFonts w:ascii="Arial" w:eastAsia="Times New Roman" w:hAnsi="Arial" w:cs="Arial"/>
                            <w:sz w:val="20"/>
                            <w:szCs w:val="20"/>
                            <w:lang w:eastAsia="sl-SI"/>
                          </w:rPr>
                        </w:pPr>
                      </w:p>
                    </w:tc>
                    <w:tc>
                      <w:tcPr>
                        <w:tcW w:w="5652" w:type="dxa"/>
                        <w:shd w:val="clear" w:color="auto" w:fill="auto"/>
                      </w:tcPr>
                      <w:p w14:paraId="7798D5CC" w14:textId="77777777" w:rsidR="00486AC8" w:rsidRPr="00455DAF" w:rsidRDefault="0041666F" w:rsidP="00486AC8">
                        <w:pPr>
                          <w:spacing w:before="120" w:after="120"/>
                          <w:jc w:val="both"/>
                          <w:rPr>
                            <w:rFonts w:ascii="Arial" w:eastAsia="Times New Roman" w:hAnsi="Arial" w:cs="Arial"/>
                            <w:sz w:val="20"/>
                            <w:szCs w:val="20"/>
                            <w:lang w:eastAsia="sl-SI"/>
                          </w:rPr>
                        </w:pPr>
                        <w:r w:rsidRPr="00455DAF">
                          <w:rPr>
                            <w:rFonts w:ascii="Arial" w:eastAsia="Times New Roman" w:hAnsi="Arial" w:cs="Arial"/>
                            <w:sz w:val="20"/>
                            <w:szCs w:val="20"/>
                            <w:lang w:eastAsia="sl-SI"/>
                          </w:rPr>
                          <w:t>– subjekti, ki imajo dovoljenje za promet z zdravili na debelo iz 107. člena ZZdr-2</w:t>
                        </w:r>
                      </w:p>
                    </w:tc>
                  </w:tr>
                  <w:tr w:rsidR="00614986" w14:paraId="52D54F10" w14:textId="77777777" w:rsidTr="00C12B26">
                    <w:tc>
                      <w:tcPr>
                        <w:tcW w:w="1887" w:type="dxa"/>
                        <w:shd w:val="clear" w:color="auto" w:fill="auto"/>
                      </w:tcPr>
                      <w:p w14:paraId="1A0F87D8" w14:textId="77777777" w:rsidR="00486AC8" w:rsidRPr="00455DAF" w:rsidRDefault="0041666F" w:rsidP="00486AC8">
                        <w:pPr>
                          <w:spacing w:before="120" w:after="120"/>
                          <w:rPr>
                            <w:rFonts w:ascii="Arial" w:eastAsia="Times New Roman" w:hAnsi="Arial" w:cs="Arial"/>
                            <w:sz w:val="20"/>
                            <w:szCs w:val="20"/>
                            <w:lang w:eastAsia="sl-SI"/>
                          </w:rPr>
                        </w:pPr>
                        <w:r w:rsidRPr="00455DAF">
                          <w:rPr>
                            <w:rFonts w:ascii="Arial" w:eastAsia="Times New Roman" w:hAnsi="Arial" w:cs="Arial"/>
                            <w:sz w:val="20"/>
                            <w:szCs w:val="20"/>
                            <w:lang w:eastAsia="sl-SI"/>
                          </w:rPr>
                          <w:t>6 Pitna voda</w:t>
                        </w:r>
                      </w:p>
                    </w:tc>
                    <w:tc>
                      <w:tcPr>
                        <w:tcW w:w="1521" w:type="dxa"/>
                        <w:shd w:val="clear" w:color="auto" w:fill="auto"/>
                      </w:tcPr>
                      <w:p w14:paraId="60DB32BF" w14:textId="77777777" w:rsidR="00486AC8" w:rsidRPr="00455DAF" w:rsidRDefault="00486AC8" w:rsidP="00486AC8">
                        <w:pPr>
                          <w:spacing w:before="120" w:after="120"/>
                          <w:rPr>
                            <w:rFonts w:ascii="Arial" w:eastAsia="Times New Roman" w:hAnsi="Arial" w:cs="Arial"/>
                            <w:sz w:val="20"/>
                            <w:szCs w:val="20"/>
                            <w:lang w:eastAsia="sl-SI"/>
                          </w:rPr>
                        </w:pPr>
                      </w:p>
                    </w:tc>
                    <w:tc>
                      <w:tcPr>
                        <w:tcW w:w="5652" w:type="dxa"/>
                        <w:shd w:val="clear" w:color="auto" w:fill="auto"/>
                      </w:tcPr>
                      <w:p w14:paraId="5436BBF3" w14:textId="77777777" w:rsidR="00486AC8" w:rsidRPr="00455DAF" w:rsidRDefault="0041666F" w:rsidP="00486AC8">
                        <w:pPr>
                          <w:spacing w:before="120" w:after="120"/>
                          <w:jc w:val="both"/>
                          <w:rPr>
                            <w:rFonts w:ascii="Arial" w:eastAsia="Times New Roman" w:hAnsi="Arial" w:cs="Arial"/>
                            <w:sz w:val="20"/>
                            <w:szCs w:val="20"/>
                            <w:lang w:eastAsia="sl-SI"/>
                          </w:rPr>
                        </w:pPr>
                        <w:r w:rsidRPr="00455DAF">
                          <w:rPr>
                            <w:rFonts w:ascii="Arial" w:eastAsia="Times New Roman" w:hAnsi="Arial" w:cs="Arial"/>
                            <w:sz w:val="20"/>
                            <w:szCs w:val="20"/>
                            <w:lang w:eastAsia="sl-SI"/>
                          </w:rPr>
                          <w:t xml:space="preserve">– dobavitelji in distributerji pitne vode, kot </w:t>
                        </w:r>
                        <w:r>
                          <w:rPr>
                            <w:rFonts w:ascii="Arial" w:eastAsia="Times New Roman" w:hAnsi="Arial" w:cs="Arial"/>
                            <w:sz w:val="20"/>
                            <w:szCs w:val="20"/>
                            <w:lang w:eastAsia="sl-SI"/>
                          </w:rPr>
                          <w:t>so</w:t>
                        </w:r>
                        <w:r w:rsidRPr="00455DAF">
                          <w:rPr>
                            <w:rFonts w:ascii="Arial" w:eastAsia="Times New Roman" w:hAnsi="Arial" w:cs="Arial"/>
                            <w:sz w:val="20"/>
                            <w:szCs w:val="20"/>
                            <w:lang w:eastAsia="sl-SI"/>
                          </w:rPr>
                          <w:t xml:space="preserve"> opredeljeni v 13. točki 2. člena Uredbe o pitni vodi (Uradni list RS, št. </w:t>
                        </w:r>
                        <w:hyperlink r:id="rId49" w:tgtFrame="_blank" w:tooltip="Uredba o pitni vodi" w:history="1">
                          <w:r w:rsidRPr="00455DAF">
                            <w:rPr>
                              <w:rFonts w:ascii="Arial" w:eastAsia="Times New Roman" w:hAnsi="Arial" w:cs="Arial"/>
                              <w:sz w:val="20"/>
                              <w:szCs w:val="20"/>
                              <w:lang w:eastAsia="sl-SI"/>
                            </w:rPr>
                            <w:t>61/23</w:t>
                          </w:r>
                        </w:hyperlink>
                        <w:r w:rsidRPr="00455DAF">
                          <w:rPr>
                            <w:rFonts w:ascii="Arial" w:eastAsia="Times New Roman" w:hAnsi="Arial" w:cs="Arial"/>
                            <w:sz w:val="20"/>
                            <w:szCs w:val="20"/>
                            <w:lang w:eastAsia="sl-SI"/>
                          </w:rPr>
                          <w:t>), razen distributerjev, za katere je distribucija v</w:t>
                        </w:r>
                        <w:r w:rsidRPr="00455DAF">
                          <w:rPr>
                            <w:rFonts w:ascii="Arial" w:eastAsia="Times New Roman" w:hAnsi="Arial" w:cs="Arial"/>
                            <w:sz w:val="20"/>
                            <w:szCs w:val="20"/>
                            <w:lang w:eastAsia="sl-SI"/>
                          </w:rPr>
                          <w:t>ode za prehrano ljudi le nebistveni del splošne dejavnosti distribucije drugih dobrin in blaga</w:t>
                        </w:r>
                      </w:p>
                    </w:tc>
                  </w:tr>
                  <w:tr w:rsidR="00614986" w14:paraId="730DE8D3" w14:textId="77777777" w:rsidTr="00C12B26">
                    <w:tc>
                      <w:tcPr>
                        <w:tcW w:w="1887" w:type="dxa"/>
                        <w:shd w:val="clear" w:color="auto" w:fill="auto"/>
                      </w:tcPr>
                      <w:p w14:paraId="5C470755" w14:textId="77777777" w:rsidR="00486AC8" w:rsidRPr="00455DAF" w:rsidRDefault="0041666F" w:rsidP="00486AC8">
                        <w:pPr>
                          <w:spacing w:before="120" w:after="120"/>
                          <w:rPr>
                            <w:rFonts w:ascii="Arial" w:eastAsia="Times New Roman" w:hAnsi="Arial" w:cs="Arial"/>
                            <w:sz w:val="20"/>
                            <w:szCs w:val="20"/>
                            <w:lang w:eastAsia="sl-SI"/>
                          </w:rPr>
                        </w:pPr>
                        <w:r w:rsidRPr="00455DAF">
                          <w:rPr>
                            <w:rFonts w:ascii="Arial" w:eastAsia="Times New Roman" w:hAnsi="Arial" w:cs="Arial"/>
                            <w:sz w:val="20"/>
                            <w:szCs w:val="20"/>
                            <w:lang w:eastAsia="sl-SI"/>
                          </w:rPr>
                          <w:t>7 Odpadna voda</w:t>
                        </w:r>
                      </w:p>
                    </w:tc>
                    <w:tc>
                      <w:tcPr>
                        <w:tcW w:w="1521" w:type="dxa"/>
                        <w:shd w:val="clear" w:color="auto" w:fill="auto"/>
                      </w:tcPr>
                      <w:p w14:paraId="2BF11EA6" w14:textId="77777777" w:rsidR="00486AC8" w:rsidRPr="00455DAF" w:rsidRDefault="00486AC8" w:rsidP="00486AC8">
                        <w:pPr>
                          <w:spacing w:before="120" w:after="120"/>
                          <w:rPr>
                            <w:rFonts w:ascii="Arial" w:eastAsia="Times New Roman" w:hAnsi="Arial" w:cs="Arial"/>
                            <w:sz w:val="20"/>
                            <w:szCs w:val="20"/>
                            <w:lang w:eastAsia="sl-SI"/>
                          </w:rPr>
                        </w:pPr>
                      </w:p>
                    </w:tc>
                    <w:tc>
                      <w:tcPr>
                        <w:tcW w:w="5652" w:type="dxa"/>
                        <w:shd w:val="clear" w:color="auto" w:fill="auto"/>
                      </w:tcPr>
                      <w:p w14:paraId="5C3186D1" w14:textId="77777777" w:rsidR="00486AC8" w:rsidRPr="00455DAF" w:rsidRDefault="0041666F" w:rsidP="00486AC8">
                        <w:pPr>
                          <w:spacing w:before="120" w:after="120"/>
                          <w:jc w:val="both"/>
                          <w:rPr>
                            <w:rFonts w:ascii="Arial" w:eastAsia="Times New Roman" w:hAnsi="Arial" w:cs="Arial"/>
                            <w:sz w:val="20"/>
                            <w:szCs w:val="20"/>
                            <w:lang w:eastAsia="sl-SI"/>
                          </w:rPr>
                        </w:pPr>
                        <w:r w:rsidRPr="00455DAF">
                          <w:rPr>
                            <w:rFonts w:ascii="Arial" w:eastAsia="Times New Roman" w:hAnsi="Arial" w:cs="Arial"/>
                            <w:sz w:val="20"/>
                            <w:szCs w:val="20"/>
                            <w:lang w:eastAsia="sl-SI"/>
                          </w:rPr>
                          <w:t xml:space="preserve">– podjetja, ki zbirajo, odvajajo ali čistijo komunalno odpadno vodo, kot so opredeljena v 19. točki 4. člena Uredbe o odvajanju in čiščenju komunalne odpadne vode (Uradni list RS, št. </w:t>
                        </w:r>
                        <w:hyperlink r:id="rId50" w:tgtFrame="_blank" w:tooltip="Uredba o odvajanju in čiščenju komunalne odpadne vode" w:history="1">
                          <w:r w:rsidRPr="00455DAF">
                            <w:rPr>
                              <w:rFonts w:ascii="Arial" w:eastAsia="Times New Roman" w:hAnsi="Arial" w:cs="Arial"/>
                              <w:sz w:val="20"/>
                              <w:szCs w:val="20"/>
                              <w:lang w:eastAsia="sl-SI"/>
                            </w:rPr>
                            <w:t>98/15</w:t>
                          </w:r>
                        </w:hyperlink>
                        <w:r w:rsidRPr="00455DAF">
                          <w:rPr>
                            <w:rFonts w:ascii="Arial" w:eastAsia="Times New Roman" w:hAnsi="Arial" w:cs="Arial"/>
                            <w:sz w:val="20"/>
                            <w:szCs w:val="20"/>
                            <w:lang w:eastAsia="sl-SI"/>
                          </w:rPr>
                          <w:t xml:space="preserve">, </w:t>
                        </w:r>
                        <w:hyperlink r:id="rId51" w:tgtFrame="_blank" w:tooltip="Uredba o dopolnitvi Uredbe o odvajanju in čiščenju komunalne odpadne vode" w:history="1">
                          <w:r w:rsidRPr="00455DAF">
                            <w:rPr>
                              <w:rFonts w:ascii="Arial" w:eastAsia="Times New Roman" w:hAnsi="Arial" w:cs="Arial"/>
                              <w:sz w:val="20"/>
                              <w:szCs w:val="20"/>
                              <w:lang w:eastAsia="sl-SI"/>
                            </w:rPr>
                            <w:t>76/17</w:t>
                          </w:r>
                        </w:hyperlink>
                        <w:r w:rsidRPr="00455DAF">
                          <w:rPr>
                            <w:rFonts w:ascii="Arial" w:eastAsia="Times New Roman" w:hAnsi="Arial" w:cs="Arial"/>
                            <w:sz w:val="20"/>
                            <w:szCs w:val="20"/>
                            <w:lang w:eastAsia="sl-SI"/>
                          </w:rPr>
                          <w:t xml:space="preserve">, </w:t>
                        </w:r>
                        <w:hyperlink r:id="rId52" w:tgtFrame="_blank" w:tooltip="Uredba o spremembah in dopolnitvah Uredbe o odvajanju in čiščenju komunalne odpadne vode" w:history="1">
                          <w:r w:rsidRPr="00455DAF">
                            <w:rPr>
                              <w:rFonts w:ascii="Arial" w:eastAsia="Times New Roman" w:hAnsi="Arial" w:cs="Arial"/>
                              <w:sz w:val="20"/>
                              <w:szCs w:val="20"/>
                              <w:lang w:eastAsia="sl-SI"/>
                            </w:rPr>
                            <w:t>81/19</w:t>
                          </w:r>
                        </w:hyperlink>
                        <w:r w:rsidRPr="00455DAF">
                          <w:rPr>
                            <w:rFonts w:ascii="Arial" w:eastAsia="Times New Roman" w:hAnsi="Arial" w:cs="Arial"/>
                            <w:sz w:val="20"/>
                            <w:szCs w:val="20"/>
                            <w:lang w:eastAsia="sl-SI"/>
                          </w:rPr>
                          <w:t xml:space="preserve">, </w:t>
                        </w:r>
                        <w:hyperlink r:id="rId53" w:tgtFrame="_blank" w:tooltip="Uredba o spremembah Uredbe o odvajanju in čiščenju komunalne odpadne vode" w:history="1">
                          <w:r w:rsidRPr="00455DAF">
                            <w:rPr>
                              <w:rFonts w:ascii="Arial" w:eastAsia="Times New Roman" w:hAnsi="Arial" w:cs="Arial"/>
                              <w:sz w:val="20"/>
                              <w:szCs w:val="20"/>
                              <w:lang w:eastAsia="sl-SI"/>
                            </w:rPr>
                            <w:t>194/21</w:t>
                          </w:r>
                        </w:hyperlink>
                        <w:r w:rsidRPr="00455DAF">
                          <w:rPr>
                            <w:rFonts w:ascii="Arial" w:eastAsia="Times New Roman" w:hAnsi="Arial" w:cs="Arial"/>
                            <w:sz w:val="20"/>
                            <w:szCs w:val="20"/>
                            <w:lang w:eastAsia="sl-SI"/>
                          </w:rPr>
                          <w:t xml:space="preserve"> in </w:t>
                        </w:r>
                        <w:hyperlink r:id="rId54" w:tgtFrame="_blank" w:tooltip="Zakon o varstvu okolja (ZVO-2)" w:history="1">
                          <w:r w:rsidRPr="00455DAF">
                            <w:rPr>
                              <w:rFonts w:ascii="Arial" w:eastAsia="Times New Roman" w:hAnsi="Arial" w:cs="Arial"/>
                              <w:sz w:val="20"/>
                              <w:szCs w:val="20"/>
                              <w:lang w:eastAsia="sl-SI"/>
                            </w:rPr>
                            <w:t>44/22</w:t>
                          </w:r>
                        </w:hyperlink>
                        <w:r w:rsidRPr="00455DAF">
                          <w:rPr>
                            <w:rFonts w:ascii="Arial" w:eastAsia="Times New Roman" w:hAnsi="Arial" w:cs="Arial"/>
                            <w:sz w:val="20"/>
                            <w:szCs w:val="20"/>
                            <w:lang w:eastAsia="sl-SI"/>
                          </w:rPr>
                          <w:t xml:space="preserve"> – ZVO-2), razen podjetij, za katera je zbiranje, odvajanje ali </w:t>
                        </w:r>
                        <w:r w:rsidRPr="00455DAF">
                          <w:rPr>
                            <w:rFonts w:ascii="Arial" w:eastAsia="Times New Roman" w:hAnsi="Arial" w:cs="Arial"/>
                            <w:sz w:val="20"/>
                            <w:szCs w:val="20"/>
                            <w:lang w:eastAsia="sl-SI"/>
                          </w:rPr>
                          <w:lastRenderedPageBreak/>
                          <w:t>čiščenje komunalne odpadne vode iz gospodinjstev in tehnološke odpadne vode nebistveni del splošne dejavnosti</w:t>
                        </w:r>
                      </w:p>
                    </w:tc>
                  </w:tr>
                  <w:tr w:rsidR="00614986" w14:paraId="3E5356A5" w14:textId="77777777" w:rsidTr="00C12B26">
                    <w:tc>
                      <w:tcPr>
                        <w:tcW w:w="1887" w:type="dxa"/>
                        <w:vMerge w:val="restart"/>
                        <w:shd w:val="clear" w:color="auto" w:fill="auto"/>
                      </w:tcPr>
                      <w:p w14:paraId="77A9CBE1" w14:textId="77777777" w:rsidR="00486AC8" w:rsidRPr="00455DAF" w:rsidRDefault="0041666F" w:rsidP="00486AC8">
                        <w:pPr>
                          <w:spacing w:before="120" w:after="120"/>
                          <w:rPr>
                            <w:rFonts w:ascii="Arial" w:eastAsia="Times New Roman" w:hAnsi="Arial" w:cs="Arial"/>
                            <w:sz w:val="20"/>
                            <w:szCs w:val="20"/>
                            <w:lang w:eastAsia="sl-SI"/>
                          </w:rPr>
                        </w:pPr>
                        <w:r w:rsidRPr="00455DAF">
                          <w:rPr>
                            <w:rFonts w:ascii="Arial" w:eastAsia="Times New Roman" w:hAnsi="Arial" w:cs="Arial"/>
                            <w:sz w:val="20"/>
                            <w:szCs w:val="20"/>
                            <w:lang w:eastAsia="sl-SI"/>
                          </w:rPr>
                          <w:lastRenderedPageBreak/>
                          <w:t>8 Digitalna</w:t>
                        </w:r>
                        <w:r w:rsidRPr="00455DAF">
                          <w:rPr>
                            <w:rFonts w:ascii="Arial" w:eastAsia="Times New Roman" w:hAnsi="Arial" w:cs="Arial"/>
                            <w:sz w:val="20"/>
                            <w:szCs w:val="20"/>
                            <w:lang w:eastAsia="sl-SI"/>
                          </w:rPr>
                          <w:t xml:space="preserve"> infrastruktura</w:t>
                        </w:r>
                      </w:p>
                    </w:tc>
                    <w:tc>
                      <w:tcPr>
                        <w:tcW w:w="1521" w:type="dxa"/>
                        <w:vMerge w:val="restart"/>
                        <w:shd w:val="clear" w:color="auto" w:fill="auto"/>
                      </w:tcPr>
                      <w:p w14:paraId="47FF5FDD" w14:textId="77777777" w:rsidR="00486AC8" w:rsidRPr="00455DAF" w:rsidRDefault="00486AC8" w:rsidP="00486AC8">
                        <w:pPr>
                          <w:spacing w:before="120" w:after="120"/>
                          <w:rPr>
                            <w:rFonts w:ascii="Arial" w:eastAsia="Times New Roman" w:hAnsi="Arial" w:cs="Arial"/>
                            <w:sz w:val="20"/>
                            <w:szCs w:val="20"/>
                            <w:lang w:eastAsia="sl-SI"/>
                          </w:rPr>
                        </w:pPr>
                      </w:p>
                    </w:tc>
                    <w:tc>
                      <w:tcPr>
                        <w:tcW w:w="5652" w:type="dxa"/>
                        <w:shd w:val="clear" w:color="auto" w:fill="auto"/>
                      </w:tcPr>
                      <w:p w14:paraId="2B0D7522" w14:textId="77777777" w:rsidR="00486AC8" w:rsidRPr="00455DAF" w:rsidRDefault="0041666F" w:rsidP="00486AC8">
                        <w:pPr>
                          <w:spacing w:before="120" w:after="120"/>
                          <w:jc w:val="both"/>
                          <w:rPr>
                            <w:rFonts w:ascii="Arial" w:eastAsia="Times New Roman" w:hAnsi="Arial" w:cs="Arial"/>
                            <w:sz w:val="20"/>
                            <w:szCs w:val="20"/>
                            <w:lang w:eastAsia="sl-SI"/>
                          </w:rPr>
                        </w:pPr>
                        <w:r w:rsidRPr="00455DAF">
                          <w:rPr>
                            <w:rFonts w:ascii="Arial" w:eastAsia="Times New Roman" w:hAnsi="Arial" w:cs="Arial"/>
                            <w:sz w:val="20"/>
                            <w:szCs w:val="20"/>
                            <w:lang w:eastAsia="sl-SI"/>
                          </w:rPr>
                          <w:t>– ponudniki stičišč omrežij, kot so opredeljeni v zakonu, ki ureja informacijsko varnost</w:t>
                        </w:r>
                      </w:p>
                    </w:tc>
                  </w:tr>
                  <w:tr w:rsidR="00614986" w14:paraId="4F0D891D" w14:textId="77777777" w:rsidTr="00C12B26">
                    <w:tc>
                      <w:tcPr>
                        <w:tcW w:w="1887" w:type="dxa"/>
                        <w:vMerge/>
                        <w:shd w:val="clear" w:color="auto" w:fill="auto"/>
                      </w:tcPr>
                      <w:p w14:paraId="1E2FC1C0" w14:textId="77777777" w:rsidR="00486AC8" w:rsidRPr="00455DAF" w:rsidRDefault="00486AC8" w:rsidP="00486AC8">
                        <w:pPr>
                          <w:spacing w:before="120" w:after="120"/>
                          <w:rPr>
                            <w:rFonts w:ascii="Arial" w:eastAsia="Times New Roman" w:hAnsi="Arial" w:cs="Arial"/>
                            <w:sz w:val="20"/>
                            <w:szCs w:val="20"/>
                            <w:lang w:eastAsia="sl-SI"/>
                          </w:rPr>
                        </w:pPr>
                      </w:p>
                    </w:tc>
                    <w:tc>
                      <w:tcPr>
                        <w:tcW w:w="1521" w:type="dxa"/>
                        <w:vMerge/>
                        <w:shd w:val="clear" w:color="auto" w:fill="auto"/>
                      </w:tcPr>
                      <w:p w14:paraId="29289301" w14:textId="77777777" w:rsidR="00486AC8" w:rsidRPr="00455DAF" w:rsidRDefault="00486AC8" w:rsidP="00486AC8">
                        <w:pPr>
                          <w:spacing w:before="120" w:after="120"/>
                          <w:rPr>
                            <w:rFonts w:ascii="Arial" w:eastAsia="Times New Roman" w:hAnsi="Arial" w:cs="Arial"/>
                            <w:sz w:val="20"/>
                            <w:szCs w:val="20"/>
                            <w:lang w:eastAsia="sl-SI"/>
                          </w:rPr>
                        </w:pPr>
                      </w:p>
                    </w:tc>
                    <w:tc>
                      <w:tcPr>
                        <w:tcW w:w="5652" w:type="dxa"/>
                        <w:shd w:val="clear" w:color="auto" w:fill="auto"/>
                      </w:tcPr>
                      <w:p w14:paraId="149C664E" w14:textId="77777777" w:rsidR="00486AC8" w:rsidRPr="00455DAF" w:rsidRDefault="0041666F" w:rsidP="00486AC8">
                        <w:pPr>
                          <w:spacing w:before="120" w:after="120"/>
                          <w:jc w:val="both"/>
                          <w:rPr>
                            <w:rFonts w:ascii="Arial" w:eastAsia="Times New Roman" w:hAnsi="Arial" w:cs="Arial"/>
                            <w:sz w:val="20"/>
                            <w:szCs w:val="20"/>
                            <w:lang w:eastAsia="sl-SI"/>
                          </w:rPr>
                        </w:pPr>
                        <w:r w:rsidRPr="00455DAF">
                          <w:rPr>
                            <w:rFonts w:ascii="Arial" w:eastAsia="Times New Roman" w:hAnsi="Arial" w:cs="Arial"/>
                            <w:sz w:val="20"/>
                            <w:szCs w:val="20"/>
                            <w:lang w:eastAsia="sl-SI"/>
                          </w:rPr>
                          <w:t xml:space="preserve">– ponudniki storitev sistema domenskih imen, kot so opredeljeni v zakonu, ki ureja informacijsko varnost, razen upravljavcev korenskih </w:t>
                        </w:r>
                        <w:r w:rsidRPr="00455DAF">
                          <w:rPr>
                            <w:rFonts w:ascii="Arial" w:eastAsia="Times New Roman" w:hAnsi="Arial" w:cs="Arial"/>
                            <w:sz w:val="20"/>
                            <w:szCs w:val="20"/>
                            <w:lang w:eastAsia="sl-SI"/>
                          </w:rPr>
                          <w:t>imenskih strežnikov</w:t>
                        </w:r>
                      </w:p>
                    </w:tc>
                  </w:tr>
                  <w:tr w:rsidR="00614986" w14:paraId="427E8D45" w14:textId="77777777" w:rsidTr="00C12B26">
                    <w:tc>
                      <w:tcPr>
                        <w:tcW w:w="1887" w:type="dxa"/>
                        <w:vMerge/>
                        <w:shd w:val="clear" w:color="auto" w:fill="auto"/>
                      </w:tcPr>
                      <w:p w14:paraId="55520203" w14:textId="77777777" w:rsidR="00486AC8" w:rsidRPr="00455DAF" w:rsidRDefault="00486AC8" w:rsidP="00486AC8">
                        <w:pPr>
                          <w:spacing w:before="120" w:after="120"/>
                          <w:rPr>
                            <w:rFonts w:ascii="Arial" w:eastAsia="Times New Roman" w:hAnsi="Arial" w:cs="Arial"/>
                            <w:sz w:val="20"/>
                            <w:szCs w:val="20"/>
                            <w:lang w:eastAsia="sl-SI"/>
                          </w:rPr>
                        </w:pPr>
                      </w:p>
                    </w:tc>
                    <w:tc>
                      <w:tcPr>
                        <w:tcW w:w="1521" w:type="dxa"/>
                        <w:vMerge/>
                        <w:shd w:val="clear" w:color="auto" w:fill="auto"/>
                      </w:tcPr>
                      <w:p w14:paraId="46241D2F" w14:textId="77777777" w:rsidR="00486AC8" w:rsidRPr="00455DAF" w:rsidRDefault="00486AC8" w:rsidP="00486AC8">
                        <w:pPr>
                          <w:spacing w:before="120" w:after="120"/>
                          <w:rPr>
                            <w:rFonts w:ascii="Arial" w:eastAsia="Times New Roman" w:hAnsi="Arial" w:cs="Arial"/>
                            <w:sz w:val="20"/>
                            <w:szCs w:val="20"/>
                            <w:lang w:eastAsia="sl-SI"/>
                          </w:rPr>
                        </w:pPr>
                      </w:p>
                    </w:tc>
                    <w:tc>
                      <w:tcPr>
                        <w:tcW w:w="5652" w:type="dxa"/>
                        <w:shd w:val="clear" w:color="auto" w:fill="auto"/>
                      </w:tcPr>
                      <w:p w14:paraId="728063B8" w14:textId="77777777" w:rsidR="00486AC8" w:rsidRPr="00455DAF" w:rsidRDefault="0041666F" w:rsidP="00486AC8">
                        <w:pPr>
                          <w:spacing w:before="120" w:after="120"/>
                          <w:jc w:val="both"/>
                          <w:rPr>
                            <w:rFonts w:ascii="Arial" w:eastAsia="Times New Roman" w:hAnsi="Arial" w:cs="Arial"/>
                            <w:sz w:val="20"/>
                            <w:szCs w:val="20"/>
                            <w:lang w:eastAsia="sl-SI"/>
                          </w:rPr>
                        </w:pPr>
                        <w:r w:rsidRPr="00455DAF">
                          <w:rPr>
                            <w:rFonts w:ascii="Arial" w:eastAsia="Times New Roman" w:hAnsi="Arial" w:cs="Arial"/>
                            <w:sz w:val="20"/>
                            <w:szCs w:val="20"/>
                            <w:lang w:eastAsia="sl-SI"/>
                          </w:rPr>
                          <w:t>– registri vrhnjih domenskih imen, kot so opredeljeni v zakonu, ki ureja informacijsko varnost</w:t>
                        </w:r>
                      </w:p>
                    </w:tc>
                  </w:tr>
                  <w:tr w:rsidR="00614986" w14:paraId="5E4AA3C4" w14:textId="77777777" w:rsidTr="00C12B26">
                    <w:tc>
                      <w:tcPr>
                        <w:tcW w:w="1887" w:type="dxa"/>
                        <w:vMerge/>
                        <w:shd w:val="clear" w:color="auto" w:fill="auto"/>
                      </w:tcPr>
                      <w:p w14:paraId="0BFE5AA0" w14:textId="77777777" w:rsidR="00486AC8" w:rsidRPr="00455DAF" w:rsidRDefault="00486AC8" w:rsidP="00486AC8">
                        <w:pPr>
                          <w:spacing w:before="120" w:after="120"/>
                          <w:rPr>
                            <w:rFonts w:ascii="Arial" w:eastAsia="Times New Roman" w:hAnsi="Arial" w:cs="Arial"/>
                            <w:sz w:val="20"/>
                            <w:szCs w:val="20"/>
                            <w:lang w:eastAsia="sl-SI"/>
                          </w:rPr>
                        </w:pPr>
                      </w:p>
                    </w:tc>
                    <w:tc>
                      <w:tcPr>
                        <w:tcW w:w="1521" w:type="dxa"/>
                        <w:vMerge/>
                        <w:shd w:val="clear" w:color="auto" w:fill="auto"/>
                      </w:tcPr>
                      <w:p w14:paraId="37E75556" w14:textId="77777777" w:rsidR="00486AC8" w:rsidRPr="00455DAF" w:rsidRDefault="00486AC8" w:rsidP="00486AC8">
                        <w:pPr>
                          <w:spacing w:before="120" w:after="120"/>
                          <w:rPr>
                            <w:rFonts w:ascii="Arial" w:eastAsia="Times New Roman" w:hAnsi="Arial" w:cs="Arial"/>
                            <w:sz w:val="20"/>
                            <w:szCs w:val="20"/>
                            <w:lang w:eastAsia="sl-SI"/>
                          </w:rPr>
                        </w:pPr>
                      </w:p>
                    </w:tc>
                    <w:tc>
                      <w:tcPr>
                        <w:tcW w:w="5652" w:type="dxa"/>
                        <w:shd w:val="clear" w:color="auto" w:fill="auto"/>
                      </w:tcPr>
                      <w:p w14:paraId="40C19A56" w14:textId="77777777" w:rsidR="00486AC8" w:rsidRPr="00455DAF" w:rsidRDefault="0041666F" w:rsidP="00486AC8">
                        <w:pPr>
                          <w:spacing w:before="120" w:after="120"/>
                          <w:jc w:val="both"/>
                          <w:rPr>
                            <w:rFonts w:ascii="Arial" w:eastAsia="Times New Roman" w:hAnsi="Arial" w:cs="Arial"/>
                            <w:sz w:val="20"/>
                            <w:szCs w:val="20"/>
                            <w:lang w:eastAsia="sl-SI"/>
                          </w:rPr>
                        </w:pPr>
                        <w:r w:rsidRPr="00455DAF">
                          <w:rPr>
                            <w:rFonts w:ascii="Arial" w:eastAsia="Times New Roman" w:hAnsi="Arial" w:cs="Arial"/>
                            <w:sz w:val="20"/>
                            <w:szCs w:val="20"/>
                            <w:lang w:eastAsia="sl-SI"/>
                          </w:rPr>
                          <w:t>– ponudniki storitev računalništva v oblaku, kot so opredeljeni v zakonu, ki ureja informacijsko varnost</w:t>
                        </w:r>
                      </w:p>
                    </w:tc>
                  </w:tr>
                  <w:tr w:rsidR="00614986" w14:paraId="240568F1" w14:textId="77777777" w:rsidTr="00C12B26">
                    <w:tc>
                      <w:tcPr>
                        <w:tcW w:w="1887" w:type="dxa"/>
                        <w:vMerge/>
                        <w:shd w:val="clear" w:color="auto" w:fill="auto"/>
                      </w:tcPr>
                      <w:p w14:paraId="70797DD4" w14:textId="77777777" w:rsidR="00486AC8" w:rsidRPr="00455DAF" w:rsidRDefault="00486AC8" w:rsidP="00486AC8">
                        <w:pPr>
                          <w:spacing w:before="120" w:after="120"/>
                          <w:rPr>
                            <w:rFonts w:ascii="Arial" w:eastAsia="Times New Roman" w:hAnsi="Arial" w:cs="Arial"/>
                            <w:sz w:val="20"/>
                            <w:szCs w:val="20"/>
                            <w:lang w:eastAsia="sl-SI"/>
                          </w:rPr>
                        </w:pPr>
                      </w:p>
                    </w:tc>
                    <w:tc>
                      <w:tcPr>
                        <w:tcW w:w="1521" w:type="dxa"/>
                        <w:vMerge/>
                        <w:shd w:val="clear" w:color="auto" w:fill="auto"/>
                      </w:tcPr>
                      <w:p w14:paraId="7FDD0FDE" w14:textId="77777777" w:rsidR="00486AC8" w:rsidRPr="00455DAF" w:rsidRDefault="00486AC8" w:rsidP="00486AC8">
                        <w:pPr>
                          <w:spacing w:before="120" w:after="120"/>
                          <w:rPr>
                            <w:rFonts w:ascii="Arial" w:eastAsia="Times New Roman" w:hAnsi="Arial" w:cs="Arial"/>
                            <w:sz w:val="20"/>
                            <w:szCs w:val="20"/>
                            <w:lang w:eastAsia="sl-SI"/>
                          </w:rPr>
                        </w:pPr>
                      </w:p>
                    </w:tc>
                    <w:tc>
                      <w:tcPr>
                        <w:tcW w:w="5652" w:type="dxa"/>
                        <w:shd w:val="clear" w:color="auto" w:fill="auto"/>
                      </w:tcPr>
                      <w:p w14:paraId="5EB6C08A" w14:textId="77777777" w:rsidR="00486AC8" w:rsidRPr="00455DAF" w:rsidRDefault="0041666F" w:rsidP="00486AC8">
                        <w:pPr>
                          <w:spacing w:before="120" w:after="120"/>
                          <w:jc w:val="both"/>
                          <w:rPr>
                            <w:rFonts w:ascii="Arial" w:eastAsia="Times New Roman" w:hAnsi="Arial" w:cs="Arial"/>
                            <w:sz w:val="20"/>
                            <w:szCs w:val="20"/>
                            <w:lang w:eastAsia="sl-SI"/>
                          </w:rPr>
                        </w:pPr>
                        <w:r w:rsidRPr="00455DAF">
                          <w:rPr>
                            <w:rFonts w:ascii="Arial" w:eastAsia="Times New Roman" w:hAnsi="Arial" w:cs="Arial"/>
                            <w:sz w:val="20"/>
                            <w:szCs w:val="20"/>
                            <w:lang w:eastAsia="sl-SI"/>
                          </w:rPr>
                          <w:t xml:space="preserve">– ponudniki </w:t>
                        </w:r>
                        <w:r w:rsidRPr="00455DAF">
                          <w:rPr>
                            <w:rFonts w:ascii="Arial" w:eastAsia="Times New Roman" w:hAnsi="Arial" w:cs="Arial"/>
                            <w:sz w:val="20"/>
                            <w:szCs w:val="20"/>
                            <w:lang w:eastAsia="sl-SI"/>
                          </w:rPr>
                          <w:t>storitev podatkovnega centra, kot so opredeljeni v zakonu, ki ureja informacijsko varnost</w:t>
                        </w:r>
                      </w:p>
                    </w:tc>
                  </w:tr>
                  <w:tr w:rsidR="00614986" w14:paraId="60AE4A36" w14:textId="77777777" w:rsidTr="00C12B26">
                    <w:tc>
                      <w:tcPr>
                        <w:tcW w:w="1887" w:type="dxa"/>
                        <w:vMerge/>
                        <w:shd w:val="clear" w:color="auto" w:fill="auto"/>
                      </w:tcPr>
                      <w:p w14:paraId="7E97B439" w14:textId="77777777" w:rsidR="00486AC8" w:rsidRPr="00455DAF" w:rsidRDefault="00486AC8" w:rsidP="00486AC8">
                        <w:pPr>
                          <w:spacing w:before="120" w:after="120"/>
                          <w:rPr>
                            <w:rFonts w:ascii="Arial" w:eastAsia="Times New Roman" w:hAnsi="Arial" w:cs="Arial"/>
                            <w:sz w:val="20"/>
                            <w:szCs w:val="20"/>
                            <w:lang w:eastAsia="sl-SI"/>
                          </w:rPr>
                        </w:pPr>
                      </w:p>
                    </w:tc>
                    <w:tc>
                      <w:tcPr>
                        <w:tcW w:w="1521" w:type="dxa"/>
                        <w:vMerge/>
                        <w:shd w:val="clear" w:color="auto" w:fill="auto"/>
                      </w:tcPr>
                      <w:p w14:paraId="1CE9E446" w14:textId="77777777" w:rsidR="00486AC8" w:rsidRPr="00455DAF" w:rsidRDefault="00486AC8" w:rsidP="00486AC8">
                        <w:pPr>
                          <w:spacing w:before="120" w:after="120"/>
                          <w:rPr>
                            <w:rFonts w:ascii="Arial" w:eastAsia="Times New Roman" w:hAnsi="Arial" w:cs="Arial"/>
                            <w:sz w:val="20"/>
                            <w:szCs w:val="20"/>
                            <w:lang w:eastAsia="sl-SI"/>
                          </w:rPr>
                        </w:pPr>
                      </w:p>
                    </w:tc>
                    <w:tc>
                      <w:tcPr>
                        <w:tcW w:w="5652" w:type="dxa"/>
                        <w:shd w:val="clear" w:color="auto" w:fill="auto"/>
                      </w:tcPr>
                      <w:p w14:paraId="53E704C1" w14:textId="77777777" w:rsidR="00486AC8" w:rsidRPr="00455DAF" w:rsidRDefault="0041666F" w:rsidP="00486AC8">
                        <w:pPr>
                          <w:spacing w:before="120" w:after="120"/>
                          <w:jc w:val="both"/>
                          <w:rPr>
                            <w:rFonts w:ascii="Arial" w:eastAsia="Times New Roman" w:hAnsi="Arial" w:cs="Arial"/>
                            <w:sz w:val="20"/>
                            <w:szCs w:val="20"/>
                            <w:lang w:eastAsia="sl-SI"/>
                          </w:rPr>
                        </w:pPr>
                        <w:r w:rsidRPr="00455DAF">
                          <w:rPr>
                            <w:rFonts w:ascii="Arial" w:eastAsia="Times New Roman" w:hAnsi="Arial" w:cs="Arial"/>
                            <w:sz w:val="20"/>
                            <w:szCs w:val="20"/>
                            <w:lang w:eastAsia="sl-SI"/>
                          </w:rPr>
                          <w:t>– ponudniki omrežij za dostavo vsebine, kot so opredeljeni v zakonu, ki ureja informacijsko varnost</w:t>
                        </w:r>
                      </w:p>
                    </w:tc>
                  </w:tr>
                  <w:tr w:rsidR="00614986" w14:paraId="5EB959F9" w14:textId="77777777" w:rsidTr="00C12B26">
                    <w:tc>
                      <w:tcPr>
                        <w:tcW w:w="1887" w:type="dxa"/>
                        <w:vMerge/>
                        <w:shd w:val="clear" w:color="auto" w:fill="auto"/>
                      </w:tcPr>
                      <w:p w14:paraId="1961DB40" w14:textId="77777777" w:rsidR="00486AC8" w:rsidRPr="00455DAF" w:rsidRDefault="00486AC8" w:rsidP="00486AC8">
                        <w:pPr>
                          <w:spacing w:before="120" w:after="120"/>
                          <w:rPr>
                            <w:rFonts w:ascii="Arial" w:eastAsia="Times New Roman" w:hAnsi="Arial" w:cs="Arial"/>
                            <w:sz w:val="20"/>
                            <w:szCs w:val="20"/>
                            <w:lang w:eastAsia="sl-SI"/>
                          </w:rPr>
                        </w:pPr>
                      </w:p>
                    </w:tc>
                    <w:tc>
                      <w:tcPr>
                        <w:tcW w:w="1521" w:type="dxa"/>
                        <w:vMerge/>
                        <w:shd w:val="clear" w:color="auto" w:fill="auto"/>
                      </w:tcPr>
                      <w:p w14:paraId="5A24F3B9" w14:textId="77777777" w:rsidR="00486AC8" w:rsidRPr="00455DAF" w:rsidRDefault="00486AC8" w:rsidP="00486AC8">
                        <w:pPr>
                          <w:spacing w:before="120" w:after="120"/>
                          <w:rPr>
                            <w:rFonts w:ascii="Arial" w:eastAsia="Times New Roman" w:hAnsi="Arial" w:cs="Arial"/>
                            <w:sz w:val="20"/>
                            <w:szCs w:val="20"/>
                            <w:lang w:eastAsia="sl-SI"/>
                          </w:rPr>
                        </w:pPr>
                      </w:p>
                    </w:tc>
                    <w:tc>
                      <w:tcPr>
                        <w:tcW w:w="5652" w:type="dxa"/>
                        <w:shd w:val="clear" w:color="auto" w:fill="auto"/>
                      </w:tcPr>
                      <w:p w14:paraId="56A6F95D" w14:textId="77777777" w:rsidR="00486AC8" w:rsidRPr="00455DAF" w:rsidRDefault="0041666F" w:rsidP="00486AC8">
                        <w:pPr>
                          <w:spacing w:before="120" w:after="120"/>
                          <w:jc w:val="both"/>
                          <w:rPr>
                            <w:rFonts w:ascii="Arial" w:eastAsia="Times New Roman" w:hAnsi="Arial" w:cs="Arial"/>
                            <w:sz w:val="20"/>
                            <w:szCs w:val="20"/>
                            <w:lang w:eastAsia="sl-SI"/>
                          </w:rPr>
                        </w:pPr>
                        <w:r w:rsidRPr="00455DAF">
                          <w:rPr>
                            <w:rFonts w:ascii="Arial" w:eastAsia="Times New Roman" w:hAnsi="Arial" w:cs="Arial"/>
                            <w:sz w:val="20"/>
                            <w:szCs w:val="20"/>
                            <w:lang w:eastAsia="sl-SI"/>
                          </w:rPr>
                          <w:t xml:space="preserve">– ponudniki storitev zaupanja, kot so opredeljeni v 7. točki 2. člena Zakona o elektronski identifikaciji in storitvah </w:t>
                        </w:r>
                        <w:r w:rsidRPr="007D74CB">
                          <w:rPr>
                            <w:rFonts w:ascii="Arial" w:eastAsia="Times New Roman" w:hAnsi="Arial" w:cs="Arial"/>
                            <w:sz w:val="20"/>
                            <w:szCs w:val="20"/>
                            <w:lang w:eastAsia="sl-SI"/>
                          </w:rPr>
                          <w:t>zaupanja (Uradni list RS, št. 121/21, 189/21 – ZDU-1M in 18/23 – ZDU-1O – ZEISZ)</w:t>
                        </w:r>
                      </w:p>
                    </w:tc>
                  </w:tr>
                  <w:tr w:rsidR="00614986" w14:paraId="1515E102" w14:textId="77777777" w:rsidTr="00C12B26">
                    <w:tc>
                      <w:tcPr>
                        <w:tcW w:w="1887" w:type="dxa"/>
                        <w:vMerge/>
                        <w:shd w:val="clear" w:color="auto" w:fill="auto"/>
                      </w:tcPr>
                      <w:p w14:paraId="07BD8299" w14:textId="77777777" w:rsidR="00486AC8" w:rsidRPr="00455DAF" w:rsidRDefault="00486AC8" w:rsidP="00486AC8">
                        <w:pPr>
                          <w:spacing w:before="120" w:after="120"/>
                          <w:rPr>
                            <w:rFonts w:ascii="Arial" w:eastAsia="Times New Roman" w:hAnsi="Arial" w:cs="Arial"/>
                            <w:sz w:val="20"/>
                            <w:szCs w:val="20"/>
                            <w:lang w:eastAsia="sl-SI"/>
                          </w:rPr>
                        </w:pPr>
                      </w:p>
                    </w:tc>
                    <w:tc>
                      <w:tcPr>
                        <w:tcW w:w="1521" w:type="dxa"/>
                        <w:vMerge/>
                        <w:shd w:val="clear" w:color="auto" w:fill="auto"/>
                      </w:tcPr>
                      <w:p w14:paraId="0C47D298" w14:textId="77777777" w:rsidR="00486AC8" w:rsidRPr="00455DAF" w:rsidRDefault="00486AC8" w:rsidP="00486AC8">
                        <w:pPr>
                          <w:spacing w:before="120" w:after="120"/>
                          <w:rPr>
                            <w:rFonts w:ascii="Arial" w:eastAsia="Times New Roman" w:hAnsi="Arial" w:cs="Arial"/>
                            <w:sz w:val="20"/>
                            <w:szCs w:val="20"/>
                            <w:lang w:eastAsia="sl-SI"/>
                          </w:rPr>
                        </w:pPr>
                      </w:p>
                    </w:tc>
                    <w:tc>
                      <w:tcPr>
                        <w:tcW w:w="5652" w:type="dxa"/>
                        <w:shd w:val="clear" w:color="auto" w:fill="auto"/>
                      </w:tcPr>
                      <w:p w14:paraId="3A66CEBC" w14:textId="77777777" w:rsidR="00486AC8" w:rsidRPr="00455DAF" w:rsidRDefault="0041666F" w:rsidP="00486AC8">
                        <w:pPr>
                          <w:spacing w:before="120" w:after="120"/>
                          <w:jc w:val="both"/>
                          <w:rPr>
                            <w:rFonts w:ascii="Arial" w:eastAsia="Times New Roman" w:hAnsi="Arial" w:cs="Arial"/>
                            <w:sz w:val="20"/>
                            <w:szCs w:val="20"/>
                            <w:lang w:eastAsia="sl-SI"/>
                          </w:rPr>
                        </w:pPr>
                        <w:r w:rsidRPr="00455DAF">
                          <w:rPr>
                            <w:rFonts w:ascii="Arial" w:eastAsia="Times New Roman" w:hAnsi="Arial" w:cs="Arial"/>
                            <w:sz w:val="20"/>
                            <w:szCs w:val="20"/>
                            <w:lang w:eastAsia="sl-SI"/>
                          </w:rPr>
                          <w:t>– ponudniki javnih elektronskih komunikacijskih omrež</w:t>
                        </w:r>
                        <w:r w:rsidRPr="00455DAF">
                          <w:rPr>
                            <w:rFonts w:ascii="Arial" w:eastAsia="Times New Roman" w:hAnsi="Arial" w:cs="Arial"/>
                            <w:sz w:val="20"/>
                            <w:szCs w:val="20"/>
                            <w:lang w:eastAsia="sl-SI"/>
                          </w:rPr>
                          <w:t xml:space="preserve">ij, kot so opredeljeni v 23. točki 3. člena Zakona o elektronskih komunikacijah (Uradni list RS, št. 130/22; v nadaljnjem besedilu: ZEKom-2) </w:t>
                        </w:r>
                      </w:p>
                    </w:tc>
                  </w:tr>
                  <w:tr w:rsidR="00614986" w14:paraId="2F75CB55" w14:textId="77777777" w:rsidTr="00C12B26">
                    <w:tc>
                      <w:tcPr>
                        <w:tcW w:w="1887" w:type="dxa"/>
                        <w:vMerge/>
                        <w:shd w:val="clear" w:color="auto" w:fill="auto"/>
                      </w:tcPr>
                      <w:p w14:paraId="0365D3FC" w14:textId="77777777" w:rsidR="00486AC8" w:rsidRPr="00455DAF" w:rsidRDefault="00486AC8" w:rsidP="00486AC8">
                        <w:pPr>
                          <w:spacing w:before="120" w:after="120"/>
                          <w:rPr>
                            <w:rFonts w:ascii="Arial" w:eastAsia="Times New Roman" w:hAnsi="Arial" w:cs="Arial"/>
                            <w:sz w:val="20"/>
                            <w:szCs w:val="20"/>
                            <w:lang w:eastAsia="sl-SI"/>
                          </w:rPr>
                        </w:pPr>
                      </w:p>
                    </w:tc>
                    <w:tc>
                      <w:tcPr>
                        <w:tcW w:w="1521" w:type="dxa"/>
                        <w:vMerge/>
                        <w:shd w:val="clear" w:color="auto" w:fill="auto"/>
                      </w:tcPr>
                      <w:p w14:paraId="74821E3F" w14:textId="77777777" w:rsidR="00486AC8" w:rsidRPr="00455DAF" w:rsidRDefault="00486AC8" w:rsidP="00486AC8">
                        <w:pPr>
                          <w:spacing w:before="120" w:after="120"/>
                          <w:rPr>
                            <w:rFonts w:ascii="Arial" w:eastAsia="Times New Roman" w:hAnsi="Arial" w:cs="Arial"/>
                            <w:sz w:val="20"/>
                            <w:szCs w:val="20"/>
                            <w:lang w:eastAsia="sl-SI"/>
                          </w:rPr>
                        </w:pPr>
                      </w:p>
                    </w:tc>
                    <w:tc>
                      <w:tcPr>
                        <w:tcW w:w="5652" w:type="dxa"/>
                        <w:shd w:val="clear" w:color="auto" w:fill="auto"/>
                      </w:tcPr>
                      <w:p w14:paraId="3ECF3D77" w14:textId="77777777" w:rsidR="00486AC8" w:rsidRPr="00455DAF" w:rsidRDefault="0041666F" w:rsidP="00486AC8">
                        <w:pPr>
                          <w:spacing w:before="120" w:after="120"/>
                          <w:jc w:val="both"/>
                          <w:rPr>
                            <w:rFonts w:ascii="Arial" w:eastAsia="Times New Roman" w:hAnsi="Arial" w:cs="Arial"/>
                            <w:sz w:val="20"/>
                            <w:szCs w:val="20"/>
                            <w:lang w:eastAsia="sl-SI"/>
                          </w:rPr>
                        </w:pPr>
                        <w:r w:rsidRPr="00455DAF">
                          <w:rPr>
                            <w:rFonts w:ascii="Arial" w:eastAsia="Times New Roman" w:hAnsi="Arial" w:cs="Arial"/>
                            <w:sz w:val="20"/>
                            <w:szCs w:val="20"/>
                            <w:lang w:eastAsia="sl-SI"/>
                          </w:rPr>
                          <w:t>– ponudniki elektronskih komunikacijskih storitev, kot so opredeljen</w:t>
                        </w:r>
                        <w:r w:rsidR="00267410">
                          <w:rPr>
                            <w:rFonts w:ascii="Arial" w:eastAsia="Times New Roman" w:hAnsi="Arial" w:cs="Arial"/>
                            <w:sz w:val="20"/>
                            <w:szCs w:val="20"/>
                            <w:lang w:eastAsia="sl-SI"/>
                          </w:rPr>
                          <w:t>e</w:t>
                        </w:r>
                        <w:r w:rsidRPr="00455DAF">
                          <w:rPr>
                            <w:rFonts w:ascii="Arial" w:eastAsia="Times New Roman" w:hAnsi="Arial" w:cs="Arial"/>
                            <w:sz w:val="20"/>
                            <w:szCs w:val="20"/>
                            <w:lang w:eastAsia="sl-SI"/>
                          </w:rPr>
                          <w:t xml:space="preserve"> v 6. točki 3. člena ZEKom-2, če so njihove storitve javno dostopne</w:t>
                        </w:r>
                      </w:p>
                    </w:tc>
                  </w:tr>
                  <w:tr w:rsidR="00614986" w14:paraId="1DE9EED1" w14:textId="77777777" w:rsidTr="00C12B26">
                    <w:trPr>
                      <w:trHeight w:val="950"/>
                    </w:trPr>
                    <w:tc>
                      <w:tcPr>
                        <w:tcW w:w="1887" w:type="dxa"/>
                        <w:shd w:val="clear" w:color="auto" w:fill="auto"/>
                      </w:tcPr>
                      <w:p w14:paraId="55065232" w14:textId="77777777" w:rsidR="00486AC8" w:rsidRPr="00455DAF" w:rsidRDefault="0041666F" w:rsidP="00486AC8">
                        <w:pPr>
                          <w:spacing w:before="120" w:after="120"/>
                          <w:rPr>
                            <w:rFonts w:ascii="Arial" w:eastAsia="Times New Roman" w:hAnsi="Arial" w:cs="Arial"/>
                            <w:sz w:val="20"/>
                            <w:szCs w:val="20"/>
                            <w:lang w:eastAsia="sl-SI"/>
                          </w:rPr>
                        </w:pPr>
                        <w:r w:rsidRPr="00455DAF">
                          <w:rPr>
                            <w:rFonts w:ascii="Arial" w:eastAsia="Times New Roman" w:hAnsi="Arial" w:cs="Arial"/>
                            <w:sz w:val="20"/>
                            <w:szCs w:val="20"/>
                            <w:lang w:eastAsia="sl-SI"/>
                          </w:rPr>
                          <w:t>9 Javna uprava</w:t>
                        </w:r>
                      </w:p>
                    </w:tc>
                    <w:tc>
                      <w:tcPr>
                        <w:tcW w:w="1521" w:type="dxa"/>
                        <w:shd w:val="clear" w:color="auto" w:fill="auto"/>
                      </w:tcPr>
                      <w:p w14:paraId="6E8C2B97" w14:textId="77777777" w:rsidR="00486AC8" w:rsidRPr="00455DAF" w:rsidRDefault="00486AC8" w:rsidP="00486AC8">
                        <w:pPr>
                          <w:spacing w:before="120" w:after="120"/>
                          <w:rPr>
                            <w:rFonts w:ascii="Arial" w:eastAsia="Times New Roman" w:hAnsi="Arial" w:cs="Arial"/>
                            <w:sz w:val="20"/>
                            <w:szCs w:val="20"/>
                            <w:lang w:eastAsia="sl-SI"/>
                          </w:rPr>
                        </w:pPr>
                      </w:p>
                    </w:tc>
                    <w:tc>
                      <w:tcPr>
                        <w:tcW w:w="5652" w:type="dxa"/>
                        <w:shd w:val="clear" w:color="auto" w:fill="auto"/>
                      </w:tcPr>
                      <w:p w14:paraId="1271417C" w14:textId="77777777" w:rsidR="00486AC8" w:rsidRPr="00455DAF" w:rsidRDefault="0041666F" w:rsidP="00486AC8">
                        <w:pPr>
                          <w:spacing w:before="120" w:after="120"/>
                          <w:jc w:val="both"/>
                          <w:rPr>
                            <w:rFonts w:ascii="Arial" w:eastAsia="Times New Roman" w:hAnsi="Arial" w:cs="Arial"/>
                            <w:sz w:val="20"/>
                            <w:szCs w:val="20"/>
                            <w:lang w:eastAsia="sl-SI"/>
                          </w:rPr>
                        </w:pPr>
                        <w:r w:rsidRPr="00455DAF">
                          <w:rPr>
                            <w:rFonts w:ascii="Arial" w:eastAsia="Times New Roman" w:hAnsi="Arial" w:cs="Arial"/>
                            <w:sz w:val="20"/>
                            <w:szCs w:val="20"/>
                            <w:lang w:eastAsia="sl-SI"/>
                          </w:rPr>
                          <w:t>– subjekti javne uprave na ravni države, kot jih opredeljuje pravo Republike Slovenije</w:t>
                        </w:r>
                      </w:p>
                    </w:tc>
                  </w:tr>
                  <w:tr w:rsidR="00614986" w14:paraId="6149ECDA" w14:textId="77777777" w:rsidTr="00C12B26">
                    <w:tc>
                      <w:tcPr>
                        <w:tcW w:w="1887" w:type="dxa"/>
                        <w:shd w:val="clear" w:color="auto" w:fill="auto"/>
                      </w:tcPr>
                      <w:p w14:paraId="327B8751" w14:textId="77777777" w:rsidR="00486AC8" w:rsidRPr="00455DAF" w:rsidRDefault="0041666F" w:rsidP="00486AC8">
                        <w:pPr>
                          <w:spacing w:before="120" w:after="120"/>
                          <w:rPr>
                            <w:rFonts w:ascii="Arial" w:eastAsia="Times New Roman" w:hAnsi="Arial" w:cs="Arial"/>
                            <w:sz w:val="20"/>
                            <w:szCs w:val="20"/>
                            <w:lang w:eastAsia="sl-SI"/>
                          </w:rPr>
                        </w:pPr>
                        <w:r w:rsidRPr="00455DAF">
                          <w:rPr>
                            <w:rFonts w:ascii="Arial" w:eastAsia="Times New Roman" w:hAnsi="Arial" w:cs="Arial"/>
                            <w:sz w:val="20"/>
                            <w:szCs w:val="20"/>
                            <w:lang w:eastAsia="sl-SI"/>
                          </w:rPr>
                          <w:t>10 Vesolje</w:t>
                        </w:r>
                      </w:p>
                    </w:tc>
                    <w:tc>
                      <w:tcPr>
                        <w:tcW w:w="1521" w:type="dxa"/>
                        <w:shd w:val="clear" w:color="auto" w:fill="auto"/>
                      </w:tcPr>
                      <w:p w14:paraId="4802FB87" w14:textId="77777777" w:rsidR="00486AC8" w:rsidRPr="00455DAF" w:rsidRDefault="00486AC8" w:rsidP="00486AC8">
                        <w:pPr>
                          <w:spacing w:before="120" w:after="120"/>
                          <w:rPr>
                            <w:rFonts w:ascii="Arial" w:eastAsia="Times New Roman" w:hAnsi="Arial" w:cs="Arial"/>
                            <w:sz w:val="20"/>
                            <w:szCs w:val="20"/>
                            <w:lang w:eastAsia="sl-SI"/>
                          </w:rPr>
                        </w:pPr>
                      </w:p>
                    </w:tc>
                    <w:tc>
                      <w:tcPr>
                        <w:tcW w:w="5652" w:type="dxa"/>
                        <w:shd w:val="clear" w:color="auto" w:fill="auto"/>
                      </w:tcPr>
                      <w:p w14:paraId="3578405D" w14:textId="77777777" w:rsidR="00486AC8" w:rsidRPr="00455DAF" w:rsidRDefault="0041666F" w:rsidP="00486AC8">
                        <w:pPr>
                          <w:spacing w:before="120" w:after="120"/>
                          <w:jc w:val="both"/>
                          <w:rPr>
                            <w:rFonts w:ascii="Arial" w:eastAsia="Times New Roman" w:hAnsi="Arial" w:cs="Arial"/>
                            <w:sz w:val="20"/>
                            <w:szCs w:val="20"/>
                            <w:lang w:eastAsia="sl-SI"/>
                          </w:rPr>
                        </w:pPr>
                        <w:r w:rsidRPr="00455DAF">
                          <w:rPr>
                            <w:rFonts w:ascii="Arial" w:eastAsia="Times New Roman" w:hAnsi="Arial" w:cs="Arial"/>
                            <w:sz w:val="20"/>
                            <w:szCs w:val="20"/>
                            <w:lang w:eastAsia="sl-SI"/>
                          </w:rPr>
                          <w:t xml:space="preserve">– upravljavci talne infrastrukture, ki jo imajo v lasti, vodijo in </w:t>
                        </w:r>
                        <w:r w:rsidRPr="00455DAF">
                          <w:rPr>
                            <w:rFonts w:ascii="Arial" w:eastAsia="Times New Roman" w:hAnsi="Arial" w:cs="Arial"/>
                            <w:sz w:val="20"/>
                            <w:szCs w:val="20"/>
                            <w:lang w:eastAsia="sl-SI"/>
                          </w:rPr>
                          <w:t>upravljajo države članice ali zasebne stranke, ki podpirajo opravljanje vesoljskih storitev, razen ponudnikov javnih elektronskih komunikacijskih omrežij, kot so opredeljeni v 23. točki 3. člena ZEKom-2</w:t>
                        </w:r>
                      </w:p>
                    </w:tc>
                  </w:tr>
                  <w:tr w:rsidR="00614986" w14:paraId="6A655C7F" w14:textId="77777777" w:rsidTr="00C12B26">
                    <w:tc>
                      <w:tcPr>
                        <w:tcW w:w="1887" w:type="dxa"/>
                        <w:shd w:val="clear" w:color="auto" w:fill="auto"/>
                      </w:tcPr>
                      <w:p w14:paraId="6C104275" w14:textId="77777777" w:rsidR="00486AC8" w:rsidRPr="00455DAF" w:rsidRDefault="0041666F" w:rsidP="00486AC8">
                        <w:pPr>
                          <w:spacing w:before="120" w:after="120"/>
                          <w:rPr>
                            <w:rFonts w:ascii="Arial" w:eastAsia="Times New Roman" w:hAnsi="Arial" w:cs="Arial"/>
                            <w:sz w:val="20"/>
                            <w:szCs w:val="20"/>
                            <w:lang w:eastAsia="sl-SI"/>
                          </w:rPr>
                        </w:pPr>
                        <w:r w:rsidRPr="00455DAF">
                          <w:rPr>
                            <w:rFonts w:ascii="Arial" w:eastAsia="Times New Roman" w:hAnsi="Arial" w:cs="Arial"/>
                            <w:sz w:val="20"/>
                            <w:szCs w:val="20"/>
                            <w:lang w:eastAsia="sl-SI"/>
                          </w:rPr>
                          <w:t xml:space="preserve">11 Pridelava, predelava in distribucija živil </w:t>
                        </w:r>
                      </w:p>
                    </w:tc>
                    <w:tc>
                      <w:tcPr>
                        <w:tcW w:w="1521" w:type="dxa"/>
                        <w:shd w:val="clear" w:color="auto" w:fill="auto"/>
                      </w:tcPr>
                      <w:p w14:paraId="46D2657C" w14:textId="77777777" w:rsidR="00486AC8" w:rsidRPr="00455DAF" w:rsidRDefault="00486AC8" w:rsidP="00486AC8">
                        <w:pPr>
                          <w:spacing w:before="120" w:after="120"/>
                          <w:rPr>
                            <w:rFonts w:ascii="Arial" w:eastAsia="Times New Roman" w:hAnsi="Arial" w:cs="Arial"/>
                            <w:sz w:val="20"/>
                            <w:szCs w:val="20"/>
                            <w:lang w:eastAsia="sl-SI"/>
                          </w:rPr>
                        </w:pPr>
                      </w:p>
                    </w:tc>
                    <w:tc>
                      <w:tcPr>
                        <w:tcW w:w="5652" w:type="dxa"/>
                        <w:shd w:val="clear" w:color="auto" w:fill="auto"/>
                      </w:tcPr>
                      <w:p w14:paraId="108C1DF1" w14:textId="77777777" w:rsidR="00486AC8" w:rsidRPr="00F97198" w:rsidRDefault="0041666F" w:rsidP="00486AC8">
                        <w:pPr>
                          <w:spacing w:before="120" w:after="120"/>
                          <w:jc w:val="both"/>
                          <w:rPr>
                            <w:rFonts w:ascii="Arial" w:eastAsia="Times New Roman" w:hAnsi="Arial" w:cs="Arial"/>
                            <w:sz w:val="20"/>
                            <w:szCs w:val="20"/>
                            <w:lang w:eastAsia="sl-SI"/>
                          </w:rPr>
                        </w:pPr>
                        <w:r w:rsidRPr="00F97198">
                          <w:rPr>
                            <w:rFonts w:ascii="Arial" w:eastAsia="Times New Roman" w:hAnsi="Arial" w:cs="Arial"/>
                            <w:sz w:val="20"/>
                            <w:szCs w:val="20"/>
                            <w:lang w:eastAsia="sl-SI"/>
                          </w:rPr>
                          <w:t>– izvajalci živilske dejavnosti, kot so opredeljeni v členu 3, točka 2, Uredbe (ES) št. 178/2002 Evropskega parlamenta in Sveta</w:t>
                        </w:r>
                        <w:r>
                          <w:rPr>
                            <w:rFonts w:eastAsia="Times New Roman"/>
                            <w:vertAlign w:val="superscript"/>
                            <w:lang w:eastAsia="sl-SI"/>
                          </w:rPr>
                          <w:footnoteReference w:id="11"/>
                        </w:r>
                        <w:r w:rsidRPr="00F97198">
                          <w:rPr>
                            <w:rFonts w:ascii="Arial" w:eastAsia="Times New Roman" w:hAnsi="Arial" w:cs="Arial"/>
                            <w:sz w:val="20"/>
                            <w:szCs w:val="20"/>
                            <w:lang w:eastAsia="sl-SI"/>
                          </w:rPr>
                          <w:t xml:space="preserve">, ki se ukvarjajo z industrijsko </w:t>
                        </w:r>
                        <w:r w:rsidRPr="00F97198">
                          <w:rPr>
                            <w:rFonts w:ascii="Arial" w:eastAsia="Times New Roman" w:hAnsi="Arial" w:cs="Arial"/>
                            <w:sz w:val="20"/>
                            <w:szCs w:val="20"/>
                            <w:lang w:eastAsia="sl-SI"/>
                          </w:rPr>
                          <w:lastRenderedPageBreak/>
                          <w:t xml:space="preserve">proizvodnjo in predelavo v velikem </w:t>
                        </w:r>
                        <w:r w:rsidRPr="00F97198">
                          <w:rPr>
                            <w:rFonts w:ascii="Arial" w:eastAsia="Times New Roman" w:hAnsi="Arial" w:cs="Arial"/>
                            <w:sz w:val="20"/>
                            <w:szCs w:val="20"/>
                            <w:lang w:eastAsia="sl-SI"/>
                          </w:rPr>
                          <w:t>obsegu izključno hrane ali s tem povezanim shranjevanjem in logistiko ali veleprodajo živil</w:t>
                        </w:r>
                      </w:p>
                    </w:tc>
                  </w:tr>
                </w:tbl>
                <w:p w14:paraId="4D9A6BF2" w14:textId="77777777" w:rsidR="00486AC8" w:rsidRPr="00455DAF" w:rsidRDefault="00486AC8" w:rsidP="00486AC8">
                  <w:pPr>
                    <w:pStyle w:val="Poglavje"/>
                    <w:spacing w:before="0" w:after="0" w:line="260" w:lineRule="exact"/>
                    <w:jc w:val="left"/>
                    <w:rPr>
                      <w:b w:val="0"/>
                      <w:sz w:val="20"/>
                      <w:szCs w:val="20"/>
                    </w:rPr>
                  </w:pPr>
                </w:p>
              </w:tc>
            </w:tr>
          </w:tbl>
          <w:p w14:paraId="0D18CC6E" w14:textId="77777777" w:rsidR="00FB3C81" w:rsidRPr="00455DAF" w:rsidRDefault="00FB3C81" w:rsidP="002C278B">
            <w:pPr>
              <w:pStyle w:val="Poglavje"/>
              <w:spacing w:before="0" w:after="0" w:line="260" w:lineRule="exact"/>
              <w:jc w:val="left"/>
              <w:rPr>
                <w:b w:val="0"/>
                <w:sz w:val="20"/>
                <w:szCs w:val="20"/>
              </w:rPr>
            </w:pPr>
          </w:p>
        </w:tc>
      </w:tr>
    </w:tbl>
    <w:p w14:paraId="183E1167" w14:textId="77777777" w:rsidR="00D22B65" w:rsidRDefault="00D22B65" w:rsidP="00486AC8">
      <w:pPr>
        <w:spacing w:after="0" w:line="260" w:lineRule="exact"/>
        <w:jc w:val="both"/>
        <w:rPr>
          <w:rFonts w:ascii="Arial" w:hAnsi="Arial" w:cs="Arial"/>
          <w:sz w:val="20"/>
          <w:szCs w:val="20"/>
        </w:rPr>
      </w:pPr>
    </w:p>
    <w:p w14:paraId="202E4807" w14:textId="77777777" w:rsidR="00D22B65" w:rsidRDefault="0041666F">
      <w:pPr>
        <w:spacing w:after="0" w:line="240" w:lineRule="auto"/>
        <w:rPr>
          <w:rFonts w:ascii="Arial" w:hAnsi="Arial" w:cs="Arial"/>
          <w:sz w:val="20"/>
          <w:szCs w:val="20"/>
        </w:rPr>
      </w:pPr>
      <w:r>
        <w:rPr>
          <w:rFonts w:ascii="Arial" w:hAnsi="Arial" w:cs="Arial"/>
          <w:sz w:val="20"/>
          <w:szCs w:val="20"/>
        </w:rPr>
        <w:br w:type="page"/>
      </w:r>
    </w:p>
    <w:p w14:paraId="2A8E0372" w14:textId="77777777" w:rsidR="00D22B65" w:rsidRDefault="0041666F" w:rsidP="00D22B65">
      <w:pPr>
        <w:rPr>
          <w:rFonts w:ascii="Arial" w:eastAsia="Times New Roman" w:hAnsi="Arial" w:cs="Arial"/>
          <w:sz w:val="20"/>
          <w:szCs w:val="20"/>
          <w:lang w:eastAsia="sl-SI"/>
        </w:rPr>
      </w:pPr>
      <w:r w:rsidRPr="00455DAF">
        <w:rPr>
          <w:rFonts w:ascii="Arial" w:eastAsia="Times New Roman" w:hAnsi="Arial" w:cs="Arial"/>
          <w:sz w:val="20"/>
          <w:szCs w:val="20"/>
          <w:lang w:eastAsia="sl-SI"/>
        </w:rPr>
        <w:lastRenderedPageBreak/>
        <w:t>OBRAZLOŽITEV</w:t>
      </w:r>
    </w:p>
    <w:p w14:paraId="2526EA28" w14:textId="77777777" w:rsidR="00A04A8B" w:rsidRPr="00455DAF" w:rsidRDefault="00A04A8B" w:rsidP="00D22B65">
      <w:pPr>
        <w:rPr>
          <w:rFonts w:ascii="Arial" w:eastAsia="Times New Roman" w:hAnsi="Arial" w:cs="Arial"/>
          <w:sz w:val="20"/>
          <w:szCs w:val="20"/>
          <w:lang w:eastAsia="sl-SI"/>
        </w:rPr>
      </w:pPr>
    </w:p>
    <w:p w14:paraId="60F1CDC8" w14:textId="77777777" w:rsidR="00D22B65" w:rsidRPr="00243CD7" w:rsidRDefault="0041666F" w:rsidP="00D22B65">
      <w:pPr>
        <w:pStyle w:val="Poglavje"/>
        <w:spacing w:before="0" w:after="0" w:line="276" w:lineRule="auto"/>
        <w:jc w:val="both"/>
        <w:outlineLvl w:val="9"/>
        <w:rPr>
          <w:bCs/>
          <w:sz w:val="20"/>
          <w:szCs w:val="20"/>
        </w:rPr>
      </w:pPr>
      <w:r w:rsidRPr="00243CD7">
        <w:rPr>
          <w:bCs/>
          <w:sz w:val="20"/>
          <w:szCs w:val="20"/>
        </w:rPr>
        <w:t>K 1. členu</w:t>
      </w:r>
    </w:p>
    <w:p w14:paraId="377055E9" w14:textId="77777777" w:rsidR="00D22B65" w:rsidRPr="00455DAF" w:rsidRDefault="0041666F" w:rsidP="00D22B65">
      <w:pPr>
        <w:spacing w:after="0"/>
        <w:jc w:val="both"/>
        <w:rPr>
          <w:rFonts w:ascii="Arial" w:eastAsia="Times New Roman" w:hAnsi="Arial" w:cs="Arial"/>
          <w:sz w:val="20"/>
          <w:szCs w:val="20"/>
          <w:lang w:eastAsia="sl-SI"/>
        </w:rPr>
      </w:pPr>
      <w:r w:rsidRPr="00455DAF">
        <w:rPr>
          <w:rFonts w:ascii="Arial" w:eastAsia="Times New Roman" w:hAnsi="Arial" w:cs="Arial"/>
          <w:sz w:val="20"/>
          <w:szCs w:val="20"/>
          <w:lang w:eastAsia="sl-SI"/>
        </w:rPr>
        <w:t xml:space="preserve">Člen povzema vsebino predloga </w:t>
      </w:r>
      <w:r w:rsidRPr="00342FD5">
        <w:rPr>
          <w:rFonts w:ascii="Arial" w:eastAsia="Times New Roman" w:hAnsi="Arial" w:cs="Arial"/>
          <w:sz w:val="20"/>
          <w:szCs w:val="20"/>
          <w:lang w:eastAsia="sl-SI"/>
        </w:rPr>
        <w:t>U</w:t>
      </w:r>
      <w:r w:rsidRPr="00455DAF">
        <w:rPr>
          <w:rFonts w:ascii="Arial" w:eastAsia="Times New Roman" w:hAnsi="Arial" w:cs="Arial"/>
          <w:sz w:val="20"/>
          <w:szCs w:val="20"/>
          <w:lang w:eastAsia="sl-SI"/>
        </w:rPr>
        <w:t>redbe</w:t>
      </w:r>
      <w:r>
        <w:rPr>
          <w:rFonts w:ascii="Arial" w:eastAsia="Times New Roman" w:hAnsi="Arial" w:cs="Arial"/>
          <w:sz w:val="20"/>
          <w:szCs w:val="20"/>
          <w:lang w:eastAsia="sl-SI"/>
        </w:rPr>
        <w:t xml:space="preserve"> o ugotavljanju kritični subjektov (v nadaljnjem besedilu: predlog uredbe)</w:t>
      </w:r>
      <w:r w:rsidRPr="00455DAF">
        <w:rPr>
          <w:rFonts w:ascii="Arial" w:eastAsia="Times New Roman" w:hAnsi="Arial" w:cs="Arial"/>
          <w:sz w:val="20"/>
          <w:szCs w:val="20"/>
          <w:lang w:eastAsia="sl-SI"/>
        </w:rPr>
        <w:t>, ki je pripravljena na prvega odstavka 6. člena, drugega odstavka 7. člena, prvega in četrtega odstavka 8. člena Zakona o kritični infrastrukturi (Uradni list RS, št. 102/24</w:t>
      </w:r>
      <w:r>
        <w:rPr>
          <w:rFonts w:ascii="Arial" w:eastAsia="Times New Roman" w:hAnsi="Arial" w:cs="Arial"/>
          <w:sz w:val="20"/>
          <w:szCs w:val="20"/>
          <w:lang w:eastAsia="sl-SI"/>
        </w:rPr>
        <w:t xml:space="preserve">;  v </w:t>
      </w:r>
      <w:r>
        <w:rPr>
          <w:rFonts w:ascii="Arial" w:eastAsia="Times New Roman" w:hAnsi="Arial" w:cs="Arial"/>
          <w:sz w:val="20"/>
          <w:szCs w:val="20"/>
          <w:lang w:eastAsia="sl-SI"/>
        </w:rPr>
        <w:t>nadaljnjem besedilu: ZKI-1</w:t>
      </w:r>
      <w:r w:rsidRPr="00455DAF">
        <w:rPr>
          <w:rFonts w:ascii="Arial" w:eastAsia="Times New Roman" w:hAnsi="Arial" w:cs="Arial"/>
          <w:sz w:val="20"/>
          <w:szCs w:val="20"/>
          <w:lang w:eastAsia="sl-SI"/>
        </w:rPr>
        <w:t>)</w:t>
      </w:r>
      <w:r>
        <w:rPr>
          <w:rFonts w:ascii="Arial" w:eastAsia="Times New Roman" w:hAnsi="Arial" w:cs="Arial"/>
          <w:sz w:val="20"/>
          <w:szCs w:val="20"/>
          <w:lang w:eastAsia="sl-SI"/>
        </w:rPr>
        <w:t>. Prav tako je s predlogom uredbe zadoščeno časovni zahtevi iz</w:t>
      </w:r>
      <w:r w:rsidRPr="00455DAF">
        <w:rPr>
          <w:rFonts w:ascii="Arial" w:eastAsia="Times New Roman" w:hAnsi="Arial" w:cs="Arial"/>
          <w:sz w:val="20"/>
          <w:szCs w:val="20"/>
          <w:lang w:eastAsia="sl-SI"/>
        </w:rPr>
        <w:t xml:space="preserve"> drugega odstavka 36. člena ZKI-1, </w:t>
      </w:r>
      <w:r>
        <w:rPr>
          <w:rFonts w:ascii="Arial" w:eastAsia="Times New Roman" w:hAnsi="Arial" w:cs="Arial"/>
          <w:sz w:val="20"/>
          <w:szCs w:val="20"/>
          <w:lang w:eastAsia="sl-SI"/>
        </w:rPr>
        <w:t>v skladu s katero mora</w:t>
      </w:r>
      <w:r w:rsidRPr="00455DAF">
        <w:rPr>
          <w:rFonts w:ascii="Arial" w:eastAsia="Times New Roman" w:hAnsi="Arial" w:cs="Arial"/>
          <w:sz w:val="20"/>
          <w:szCs w:val="20"/>
          <w:lang w:eastAsia="sl-SI"/>
        </w:rPr>
        <w:t xml:space="preserve"> Vlad</w:t>
      </w:r>
      <w:r>
        <w:rPr>
          <w:rFonts w:ascii="Arial" w:eastAsia="Times New Roman" w:hAnsi="Arial" w:cs="Arial"/>
          <w:sz w:val="20"/>
          <w:szCs w:val="20"/>
          <w:lang w:eastAsia="sl-SI"/>
        </w:rPr>
        <w:t>a</w:t>
      </w:r>
      <w:r w:rsidRPr="00455DAF">
        <w:rPr>
          <w:rFonts w:ascii="Arial" w:eastAsia="Times New Roman" w:hAnsi="Arial" w:cs="Arial"/>
          <w:sz w:val="20"/>
          <w:szCs w:val="20"/>
          <w:lang w:eastAsia="sl-SI"/>
        </w:rPr>
        <w:t xml:space="preserve"> Republike Slovenije</w:t>
      </w:r>
      <w:r>
        <w:rPr>
          <w:rFonts w:ascii="Arial" w:eastAsia="Times New Roman" w:hAnsi="Arial" w:cs="Arial"/>
          <w:sz w:val="20"/>
          <w:szCs w:val="20"/>
          <w:lang w:eastAsia="sl-SI"/>
        </w:rPr>
        <w:t xml:space="preserve"> v šestih mesecih od uveljavitve ZKI-1</w:t>
      </w:r>
      <w:r w:rsidRPr="00455DAF">
        <w:rPr>
          <w:rFonts w:ascii="Arial" w:eastAsia="Times New Roman" w:hAnsi="Arial" w:cs="Arial"/>
          <w:sz w:val="20"/>
          <w:szCs w:val="20"/>
          <w:lang w:eastAsia="sl-SI"/>
        </w:rPr>
        <w:t xml:space="preserve"> določit</w:t>
      </w:r>
      <w:r>
        <w:rPr>
          <w:rFonts w:ascii="Arial" w:eastAsia="Times New Roman" w:hAnsi="Arial" w:cs="Arial"/>
          <w:sz w:val="20"/>
          <w:szCs w:val="20"/>
          <w:lang w:eastAsia="sl-SI"/>
        </w:rPr>
        <w:t>i</w:t>
      </w:r>
      <w:r w:rsidRPr="00455DAF">
        <w:rPr>
          <w:rFonts w:ascii="Arial" w:eastAsia="Times New Roman" w:hAnsi="Arial" w:cs="Arial"/>
          <w:sz w:val="20"/>
          <w:szCs w:val="20"/>
          <w:lang w:eastAsia="sl-SI"/>
        </w:rPr>
        <w:t xml:space="preserve"> bistven storitv</w:t>
      </w:r>
      <w:r>
        <w:rPr>
          <w:rFonts w:ascii="Arial" w:eastAsia="Times New Roman" w:hAnsi="Arial" w:cs="Arial"/>
          <w:sz w:val="20"/>
          <w:szCs w:val="20"/>
          <w:lang w:eastAsia="sl-SI"/>
        </w:rPr>
        <w:t>e</w:t>
      </w:r>
      <w:r w:rsidRPr="00455DAF">
        <w:rPr>
          <w:rFonts w:ascii="Arial" w:eastAsia="Times New Roman" w:hAnsi="Arial" w:cs="Arial"/>
          <w:sz w:val="20"/>
          <w:szCs w:val="20"/>
          <w:lang w:eastAsia="sl-SI"/>
        </w:rPr>
        <w:t xml:space="preserve"> (prvi odstavek 6. č</w:t>
      </w:r>
      <w:r w:rsidRPr="00455DAF">
        <w:rPr>
          <w:rFonts w:ascii="Arial" w:eastAsia="Times New Roman" w:hAnsi="Arial" w:cs="Arial"/>
          <w:sz w:val="20"/>
          <w:szCs w:val="20"/>
          <w:lang w:eastAsia="sl-SI"/>
        </w:rPr>
        <w:t>lena ZKI-1), podsektorje sektorjev kritične infrastrukture, nosilcev sektorjev kritične infrastrukture in z njimi sodelujočih organov (drugi odstavek 7. člena ZKI-1), kategorij subjektov (prvi odstavek 8. člena ZKI-1), med katerimi bodo nosilci sektorjev k</w:t>
      </w:r>
      <w:r w:rsidRPr="00455DAF">
        <w:rPr>
          <w:rFonts w:ascii="Arial" w:eastAsia="Times New Roman" w:hAnsi="Arial" w:cs="Arial"/>
          <w:sz w:val="20"/>
          <w:szCs w:val="20"/>
          <w:lang w:eastAsia="sl-SI"/>
        </w:rPr>
        <w:t>ritične infrastrukture ugotavljali potencialne kritične subjekte in njihovo kritično infrastrukturo, ter mejnih vrednosti enega ali več kriterijev, ki se uporabljajo za določitev pomembnosti motečega učinka izrednega dogodka na opravljanje bistvenih storit</w:t>
      </w:r>
      <w:r w:rsidRPr="00455DAF">
        <w:rPr>
          <w:rFonts w:ascii="Arial" w:eastAsia="Times New Roman" w:hAnsi="Arial" w:cs="Arial"/>
          <w:sz w:val="20"/>
          <w:szCs w:val="20"/>
          <w:lang w:eastAsia="sl-SI"/>
        </w:rPr>
        <w:t>ev subjekta ali od njih odvisnih bistvenih storitev v drugih sektorjih kritične infrastrukture (četrti odstavek 8. člena ZKI-1).</w:t>
      </w:r>
    </w:p>
    <w:p w14:paraId="6B9CA6D4" w14:textId="77777777" w:rsidR="00D22B65" w:rsidRDefault="00D22B65" w:rsidP="00D22B65">
      <w:pPr>
        <w:pStyle w:val="Sprotnaopomba-besedilo"/>
        <w:spacing w:line="276" w:lineRule="auto"/>
        <w:rPr>
          <w:rFonts w:cs="Arial"/>
        </w:rPr>
      </w:pPr>
    </w:p>
    <w:p w14:paraId="73B91563" w14:textId="77777777" w:rsidR="00D22B65" w:rsidRPr="00243CD7" w:rsidRDefault="0041666F" w:rsidP="00D22B65">
      <w:pPr>
        <w:pStyle w:val="Sprotnaopomba-besedilo"/>
        <w:spacing w:line="276" w:lineRule="auto"/>
        <w:rPr>
          <w:rFonts w:cs="Arial"/>
          <w:b/>
          <w:bCs/>
        </w:rPr>
      </w:pPr>
      <w:r w:rsidRPr="00243CD7">
        <w:rPr>
          <w:rFonts w:cs="Arial"/>
          <w:b/>
          <w:bCs/>
        </w:rPr>
        <w:t>K 2. členu</w:t>
      </w:r>
    </w:p>
    <w:p w14:paraId="1E767944" w14:textId="77777777" w:rsidR="00D22B65" w:rsidRPr="00455DAF" w:rsidRDefault="0041666F" w:rsidP="00D22B65">
      <w:pPr>
        <w:pStyle w:val="Sprotnaopomba-besedilo"/>
        <w:spacing w:line="276" w:lineRule="auto"/>
        <w:rPr>
          <w:rFonts w:cs="Arial"/>
        </w:rPr>
      </w:pPr>
      <w:r w:rsidRPr="00455DAF">
        <w:rPr>
          <w:rFonts w:cs="Arial"/>
        </w:rPr>
        <w:t>Člen določa podsektorje sektorjev kritične infrastrukture, kot so določeni v prilogi Direktive (EU) 2022/2557 Evrop</w:t>
      </w:r>
      <w:r w:rsidRPr="00455DAF">
        <w:rPr>
          <w:rFonts w:cs="Arial"/>
        </w:rPr>
        <w:t>skega parlamenta in Sveta z dne 14. decembra 2022 o odpornosti kritičnih subjektov in razveljavitvi Direktive Sveta 2008/114/ES (v nadaljnjem besedilu: Direktiva 2022/2557), ki jo je treba tudi v delu, ki se nanaša na njeno prilogo, prenesti v slovenski pr</w:t>
      </w:r>
      <w:r w:rsidRPr="00455DAF">
        <w:rPr>
          <w:rFonts w:cs="Arial"/>
        </w:rPr>
        <w:t>avni red. V skladu z Direktivo 2022/2557 in njeno prilogo imata sektorja energetika ter promet podsektorje, drugi sektorji kritične infrastrukture pa podsektorjev nimajo. Podsektorji so področja delovanja kritičnih subjektov, ki opravljajo bistvene storitv</w:t>
      </w:r>
      <w:r w:rsidRPr="00455DAF">
        <w:rPr>
          <w:rFonts w:cs="Arial"/>
        </w:rPr>
        <w:t xml:space="preserve">e znotraj sektorjev kritične infrastrukture. </w:t>
      </w:r>
    </w:p>
    <w:p w14:paraId="4216FABF" w14:textId="77777777" w:rsidR="00D22B65" w:rsidRPr="00455DAF" w:rsidRDefault="00D22B65" w:rsidP="00D22B65">
      <w:pPr>
        <w:pStyle w:val="Sprotnaopomba-besedilo"/>
        <w:spacing w:line="276" w:lineRule="auto"/>
        <w:rPr>
          <w:rFonts w:cs="Arial"/>
        </w:rPr>
      </w:pPr>
    </w:p>
    <w:p w14:paraId="069E5173" w14:textId="77777777" w:rsidR="00D22B65" w:rsidRPr="00243CD7" w:rsidRDefault="0041666F" w:rsidP="00D22B65">
      <w:pPr>
        <w:pStyle w:val="Sprotnaopomba-besedilo"/>
        <w:spacing w:line="276" w:lineRule="auto"/>
        <w:rPr>
          <w:rFonts w:cs="Arial"/>
          <w:b/>
          <w:bCs/>
        </w:rPr>
      </w:pPr>
      <w:r w:rsidRPr="00243CD7">
        <w:rPr>
          <w:rFonts w:cs="Arial"/>
          <w:b/>
          <w:bCs/>
        </w:rPr>
        <w:t>K 3. členu</w:t>
      </w:r>
    </w:p>
    <w:p w14:paraId="02A75703" w14:textId="77777777" w:rsidR="00D22B65" w:rsidRPr="00455DAF" w:rsidRDefault="0041666F" w:rsidP="00D22B65">
      <w:pPr>
        <w:pStyle w:val="Sprotnaopomba-besedilo"/>
        <w:spacing w:line="276" w:lineRule="auto"/>
        <w:rPr>
          <w:rFonts w:cs="Arial"/>
        </w:rPr>
      </w:pPr>
      <w:r w:rsidRPr="00455DAF">
        <w:rPr>
          <w:rFonts w:cs="Arial"/>
        </w:rPr>
        <w:t xml:space="preserve">Člen določa nosilce sektorjev kritične infrastrukture in z njimi sodelujoče organe. Predlog </w:t>
      </w:r>
      <w:r>
        <w:rPr>
          <w:rFonts w:cs="Arial"/>
        </w:rPr>
        <w:t xml:space="preserve">uredbe </w:t>
      </w:r>
      <w:r w:rsidRPr="00455DAF">
        <w:rPr>
          <w:rFonts w:cs="Arial"/>
        </w:rPr>
        <w:t>temelji na določitvi delovnih področij ministrstev v Zakonu o državni upravi (Uradni list RS, št. 113/05 – uradno prečiščeno besedilo, 89/07 – odl. US, 126/07 – ZUP-E, 48/09, 8/10 – ZUP-G, 8/12 – ZVRS-F, 21/12, 47/13, 12/14, 90/14, 51/16, 36/21, 82/21, 189</w:t>
      </w:r>
      <w:r w:rsidRPr="00455DAF">
        <w:rPr>
          <w:rFonts w:cs="Arial"/>
        </w:rPr>
        <w:t>/21, 153/22 in 18/23; v nadaljnjem besedilu: ZDU-1) in upoštevanju obstoječe določitve nosilcev sektorjev kritične infrastrukture v Sklepu Vlade Republike Slovenije o določitvi nosilcev sektorjev kritične infrastrukture in z njimi sodelujočih državnih orga</w:t>
      </w:r>
      <w:r w:rsidRPr="00455DAF">
        <w:rPr>
          <w:rFonts w:cs="Arial"/>
        </w:rPr>
        <w:t xml:space="preserve">nov, št. 80200-1/2018/9 z dne 5. 7. 2018, št. 80200-3/2021/6 z dne 8. 4. 2021, št. 80200-2/2022/3 z dne 17. 3. 2022 in št. 80200-1/2023/3 z dne 11. 5. 2023. Sodelujoči organi z nosilcem sektorja pri izvajanju njihovih nalog po ZKI-1 so določeni predvsem z </w:t>
      </w:r>
      <w:r w:rsidRPr="00455DAF">
        <w:rPr>
          <w:rFonts w:cs="Arial"/>
        </w:rPr>
        <w:t>vidika (delitve) pristojnosti v podsektorjih sektorjev kritične infrastrukture.</w:t>
      </w:r>
    </w:p>
    <w:p w14:paraId="68C1C456" w14:textId="77777777" w:rsidR="00D22B65" w:rsidRPr="00455DAF" w:rsidRDefault="00D22B65" w:rsidP="00D22B65">
      <w:pPr>
        <w:pStyle w:val="Sprotnaopomba-besedilo"/>
        <w:spacing w:line="276" w:lineRule="auto"/>
        <w:rPr>
          <w:rFonts w:cs="Arial"/>
        </w:rPr>
      </w:pPr>
    </w:p>
    <w:p w14:paraId="6C960490" w14:textId="77777777" w:rsidR="00D22B65" w:rsidRPr="00243CD7" w:rsidRDefault="0041666F" w:rsidP="00D22B65">
      <w:pPr>
        <w:pStyle w:val="Sprotnaopomba-besedilo"/>
        <w:spacing w:line="276" w:lineRule="auto"/>
        <w:rPr>
          <w:rFonts w:cs="Arial"/>
          <w:b/>
          <w:bCs/>
        </w:rPr>
      </w:pPr>
      <w:r w:rsidRPr="00243CD7">
        <w:rPr>
          <w:rFonts w:cs="Arial"/>
          <w:b/>
          <w:bCs/>
        </w:rPr>
        <w:t>K 4. členu</w:t>
      </w:r>
    </w:p>
    <w:p w14:paraId="5239F9AE" w14:textId="77777777" w:rsidR="00D22B65" w:rsidRPr="00455DAF" w:rsidRDefault="0041666F" w:rsidP="00D22B65">
      <w:pPr>
        <w:pStyle w:val="Sprotnaopomba-besedilo"/>
        <w:spacing w:line="276" w:lineRule="auto"/>
        <w:rPr>
          <w:rFonts w:cs="Arial"/>
        </w:rPr>
      </w:pPr>
      <w:r w:rsidRPr="002D22F4">
        <w:rPr>
          <w:rFonts w:cs="Arial"/>
        </w:rPr>
        <w:t xml:space="preserve">Člen napotuje na Prilogo </w:t>
      </w:r>
      <w:r>
        <w:rPr>
          <w:rFonts w:cs="Arial"/>
        </w:rPr>
        <w:t>1</w:t>
      </w:r>
      <w:r w:rsidRPr="002D22F4">
        <w:rPr>
          <w:rFonts w:cs="Arial"/>
        </w:rPr>
        <w:t>, v kateri so v skladu z drugim odstavkom 6. člena ZKI-1 določene bistvene storitve v sektorjih in podsektorjih kritične infrastrukture, k</w:t>
      </w:r>
      <w:r w:rsidRPr="002D22F4">
        <w:rPr>
          <w:rFonts w:cs="Arial"/>
        </w:rPr>
        <w:t xml:space="preserve">ot jih določa </w:t>
      </w:r>
      <w:r w:rsidRPr="00455DAF">
        <w:rPr>
          <w:rFonts w:cs="Arial"/>
        </w:rPr>
        <w:t>Delegirana uredba Komisije (EU) 2023/2450 z dne 25. julija 2023 o dopolnitvi Direktive (EU) 2022/2557 Evropskega parlamenta in Sveta z določitvijo seznama bistvenih storitev (UL L št. 2023/2450 z dne 30. 10. 2023; v nadaljnjem besedilu: Deleg</w:t>
      </w:r>
      <w:r w:rsidRPr="00455DAF">
        <w:rPr>
          <w:rFonts w:cs="Arial"/>
        </w:rPr>
        <w:t>irana uredba 2023/2450/EU).</w:t>
      </w:r>
    </w:p>
    <w:p w14:paraId="152C5B4F" w14:textId="77777777" w:rsidR="00D22B65" w:rsidRPr="00455DAF" w:rsidRDefault="00D22B65" w:rsidP="00D22B65">
      <w:pPr>
        <w:pStyle w:val="Sprotnaopomba-besedilo"/>
        <w:spacing w:line="276" w:lineRule="auto"/>
        <w:rPr>
          <w:rFonts w:cs="Arial"/>
        </w:rPr>
      </w:pPr>
    </w:p>
    <w:p w14:paraId="61B7AA08" w14:textId="77777777" w:rsidR="00D22B65" w:rsidRPr="00243CD7" w:rsidRDefault="0041666F" w:rsidP="00D22B65">
      <w:pPr>
        <w:pStyle w:val="Sprotnaopomba-besedilo"/>
        <w:spacing w:line="276" w:lineRule="auto"/>
        <w:rPr>
          <w:rFonts w:cs="Arial"/>
          <w:b/>
          <w:bCs/>
        </w:rPr>
      </w:pPr>
      <w:r w:rsidRPr="00243CD7">
        <w:rPr>
          <w:rFonts w:cs="Arial"/>
          <w:b/>
          <w:bCs/>
        </w:rPr>
        <w:t>K 5. členu</w:t>
      </w:r>
    </w:p>
    <w:p w14:paraId="5E02E7EB" w14:textId="77777777" w:rsidR="00D22B65" w:rsidRPr="002D22F4" w:rsidRDefault="0041666F" w:rsidP="00D22B65">
      <w:pPr>
        <w:pStyle w:val="Sprotnaopomba-besedilo"/>
        <w:spacing w:line="276" w:lineRule="auto"/>
        <w:rPr>
          <w:rFonts w:cs="Arial"/>
        </w:rPr>
      </w:pPr>
      <w:r w:rsidRPr="002D22F4">
        <w:rPr>
          <w:rFonts w:cs="Arial"/>
        </w:rPr>
        <w:t xml:space="preserve">Člen napotuje na Prilogo </w:t>
      </w:r>
      <w:r>
        <w:rPr>
          <w:rFonts w:cs="Arial"/>
        </w:rPr>
        <w:t>2</w:t>
      </w:r>
      <w:r w:rsidRPr="002D22F4">
        <w:rPr>
          <w:rFonts w:cs="Arial"/>
        </w:rPr>
        <w:t>, v kateri so določene kategorije subjektov v sektorjih in podsektorjih kritične infrastrukture v skladu z</w:t>
      </w:r>
      <w:r w:rsidRPr="00455DAF">
        <w:rPr>
          <w:rFonts w:cs="Arial"/>
        </w:rPr>
        <w:t xml:space="preserve"> Delegirano uredbo 2023/2450/EU, ki je v celoti zavezujoča in se neposredno uporablj</w:t>
      </w:r>
      <w:r w:rsidRPr="00455DAF">
        <w:rPr>
          <w:rFonts w:cs="Arial"/>
        </w:rPr>
        <w:t>a v vseh državah članicah.</w:t>
      </w:r>
      <w:r w:rsidRPr="002D22F4">
        <w:rPr>
          <w:rFonts w:cs="Arial"/>
        </w:rPr>
        <w:t xml:space="preserve"> Nosilci sektorjev kritične infrastrukture bodo med kategorijami subjektov ugotavljali kritične subjekte in njihovo kritično infrastrukturo, ki bodo za njihovo določitev kot takih morali izpolniti tudi mejne vrednosti vsaj treh kr</w:t>
      </w:r>
      <w:r w:rsidRPr="002D22F4">
        <w:rPr>
          <w:rFonts w:cs="Arial"/>
        </w:rPr>
        <w:t>iterijev iz 7. člena predloga uredbe.</w:t>
      </w:r>
    </w:p>
    <w:p w14:paraId="30881B9B" w14:textId="77777777" w:rsidR="00D22B65" w:rsidRPr="00455DAF" w:rsidRDefault="00D22B65" w:rsidP="00D22B65">
      <w:pPr>
        <w:pStyle w:val="Sprotnaopomba-besedilo"/>
        <w:spacing w:line="276" w:lineRule="auto"/>
        <w:rPr>
          <w:rFonts w:cs="Arial"/>
        </w:rPr>
      </w:pPr>
    </w:p>
    <w:p w14:paraId="7097DF19" w14:textId="77777777" w:rsidR="00D22B65" w:rsidRPr="00243CD7" w:rsidRDefault="0041666F" w:rsidP="00D22B65">
      <w:pPr>
        <w:pStyle w:val="Sprotnaopomba-besedilo"/>
        <w:spacing w:line="276" w:lineRule="auto"/>
        <w:rPr>
          <w:rFonts w:cs="Arial"/>
          <w:b/>
          <w:bCs/>
        </w:rPr>
      </w:pPr>
      <w:r w:rsidRPr="00243CD7">
        <w:rPr>
          <w:rFonts w:cs="Arial"/>
          <w:b/>
          <w:bCs/>
        </w:rPr>
        <w:lastRenderedPageBreak/>
        <w:t>K 6. členu</w:t>
      </w:r>
    </w:p>
    <w:p w14:paraId="0D56C177" w14:textId="77777777" w:rsidR="00D22B65" w:rsidRPr="00455DAF" w:rsidRDefault="0041666F" w:rsidP="00D22B65">
      <w:pPr>
        <w:pStyle w:val="Sprotnaopomba-besedilo"/>
        <w:spacing w:line="276" w:lineRule="auto"/>
        <w:rPr>
          <w:rFonts w:cs="Arial"/>
        </w:rPr>
      </w:pPr>
      <w:r w:rsidRPr="00455DAF">
        <w:rPr>
          <w:rFonts w:cs="Arial"/>
        </w:rPr>
        <w:t>V členu so določene mejne vrednosti kriterijev, ki se uporabljajo za določitev pomembnosti motečega učinka oziroma posledic izrednega dogodka na opravljanje bistvenih storitev v sektorjih in podsektorjih kr</w:t>
      </w:r>
      <w:r w:rsidRPr="00455DAF">
        <w:rPr>
          <w:rFonts w:cs="Arial"/>
        </w:rPr>
        <w:t>itične infrastrukture. Mejne vrednosti se nanašajo na kriterije, navedene v tretjem odstavku 8. člena ZKI-1, razen kriterija iz 2. točke, in sicer na število uporabnikov, ki so odvisni od bistvene storitve subjekta, stopnjo in trajanje vpliva, ki bi ga izr</w:t>
      </w:r>
      <w:r w:rsidRPr="00455DAF">
        <w:rPr>
          <w:rFonts w:cs="Arial"/>
        </w:rPr>
        <w:t xml:space="preserve">edni dogodek lahko imel na gospodarske in družbene dejavnosti, okolje, javno varnost in varovanje ali zdravje prebivalstva, tržni delež subjekta na trgu te bistvene storitve, geografsko razširjenost, ki se nanaša na območje, ki bi ga izredni dogodek lahko </w:t>
      </w:r>
      <w:r w:rsidRPr="00455DAF">
        <w:rPr>
          <w:rFonts w:cs="Arial"/>
        </w:rPr>
        <w:t xml:space="preserve">prizadel, ter pomen subjekta pri ohranjanju zadostne ravni bistvene storitve ob upoštevanju alternativnih načinov za opravljanje te bistvene storitve. Četrti odstavek 8. člena ZKI-1 namreč Vladi Republike Slovenije nalaga določitev mejnih vrednosti, ki se </w:t>
      </w:r>
      <w:r w:rsidRPr="00455DAF">
        <w:rPr>
          <w:rFonts w:cs="Arial"/>
        </w:rPr>
        <w:t xml:space="preserve">uporabljajo za določitev enega ali več in ne vseh zadevnih kriterijev. </w:t>
      </w:r>
    </w:p>
    <w:p w14:paraId="54489D9D" w14:textId="77777777" w:rsidR="00D22B65" w:rsidRPr="00455DAF" w:rsidRDefault="00D22B65" w:rsidP="00D22B65">
      <w:pPr>
        <w:pStyle w:val="Sprotnaopomba-besedilo"/>
        <w:spacing w:line="276" w:lineRule="auto"/>
        <w:rPr>
          <w:rFonts w:cs="Arial"/>
        </w:rPr>
      </w:pPr>
    </w:p>
    <w:p w14:paraId="00D37066" w14:textId="77777777" w:rsidR="00D22B65" w:rsidRPr="00455DAF" w:rsidRDefault="0041666F" w:rsidP="00D22B65">
      <w:pPr>
        <w:pStyle w:val="Sprotnaopomba-besedilo"/>
        <w:spacing w:line="276" w:lineRule="auto"/>
        <w:rPr>
          <w:rFonts w:cs="Arial"/>
        </w:rPr>
      </w:pPr>
      <w:r w:rsidRPr="00455DAF">
        <w:rPr>
          <w:rFonts w:cs="Arial"/>
        </w:rPr>
        <w:t>Večinoma gre za številčne vrednosti, ki jih bodo morali nosilci sektorjev kritične infrastrukture upoštevati pri določanju posledic izrednega dogodka v postopku ugotavljanja in pripra</w:t>
      </w:r>
      <w:r w:rsidRPr="00455DAF">
        <w:rPr>
          <w:rFonts w:cs="Arial"/>
        </w:rPr>
        <w:t xml:space="preserve">ve predlogov za določitev kritičnih subjektov ter njihove kritične infrastrukture. </w:t>
      </w:r>
    </w:p>
    <w:p w14:paraId="4A8B9CCC" w14:textId="77777777" w:rsidR="00D22B65" w:rsidRPr="00455DAF" w:rsidRDefault="00D22B65" w:rsidP="00D22B65">
      <w:pPr>
        <w:pStyle w:val="Sprotnaopomba-besedilo"/>
        <w:spacing w:line="276" w:lineRule="auto"/>
        <w:rPr>
          <w:rFonts w:cs="Arial"/>
        </w:rPr>
      </w:pPr>
    </w:p>
    <w:p w14:paraId="690B0A3C" w14:textId="77777777" w:rsidR="00D22B65" w:rsidRPr="00455DAF" w:rsidRDefault="0041666F" w:rsidP="00D22B65">
      <w:pPr>
        <w:pStyle w:val="Sprotnaopomba-besedilo"/>
        <w:spacing w:line="276" w:lineRule="auto"/>
        <w:rPr>
          <w:rFonts w:cs="Arial"/>
        </w:rPr>
      </w:pPr>
      <w:r w:rsidRPr="00455DAF">
        <w:rPr>
          <w:rFonts w:cs="Arial"/>
        </w:rPr>
        <w:t xml:space="preserve">Mejne vrednosti, navedene v 2. in 3. točki prvega odstavka tega člena, pripadajo kriteriju iz 3. točke tretjega odstavka 8. člena ZKI-1 (stopnja in trajanje vpliva, ki bi </w:t>
      </w:r>
      <w:r w:rsidRPr="00455DAF">
        <w:rPr>
          <w:rFonts w:cs="Arial"/>
        </w:rPr>
        <w:t>ga izredni dogodek lahko imel itn.). Opisna vrednost kriterija iz 2. točke prvega odstavka tega člena predloga uredbe, ki se nanaša na stopnjo vpliva, je podrobneje, in sicer tudi s številkami, definirana v drugem odstavku člena. Mejne vrednosti, ki se nan</w:t>
      </w:r>
      <w:r w:rsidRPr="00455DAF">
        <w:rPr>
          <w:rFonts w:cs="Arial"/>
        </w:rPr>
        <w:t xml:space="preserve">ašajo na trajanje prekinitve zagotavljanja bistvene storitve kot posledice izrednega dogodka, so navedene v 3. točki prvega odstavka člena. </w:t>
      </w:r>
    </w:p>
    <w:p w14:paraId="67949A14" w14:textId="77777777" w:rsidR="00D22B65" w:rsidRPr="00455DAF" w:rsidRDefault="00D22B65" w:rsidP="00D22B65">
      <w:pPr>
        <w:pStyle w:val="Sprotnaopomba-besedilo"/>
        <w:spacing w:line="276" w:lineRule="auto"/>
        <w:rPr>
          <w:rFonts w:cs="Arial"/>
        </w:rPr>
      </w:pPr>
    </w:p>
    <w:p w14:paraId="4AE7DBE3" w14:textId="77777777" w:rsidR="00D22B65" w:rsidRPr="00455DAF" w:rsidRDefault="0041666F" w:rsidP="00D22B65">
      <w:pPr>
        <w:pStyle w:val="Sprotnaopomba-besedilo"/>
        <w:spacing w:line="276" w:lineRule="auto"/>
        <w:rPr>
          <w:rFonts w:cs="Arial"/>
        </w:rPr>
      </w:pPr>
      <w:r w:rsidRPr="00455DAF">
        <w:rPr>
          <w:rFonts w:cs="Arial"/>
        </w:rPr>
        <w:t>Predlagane mejne vrednosti sledijo obstoječim kriterijem za ugotavljanje kritične infrastrukture Republike Sloveni</w:t>
      </w:r>
      <w:r w:rsidRPr="00455DAF">
        <w:rPr>
          <w:rFonts w:cs="Arial"/>
        </w:rPr>
        <w:t xml:space="preserve">je, kot so določeni v Sklepu Vlade Republike Slovenije o določitvi kriterijev za ugotavljanje kritične infrastrukture Republike Slovenije in njihovih mejnih vrednosti ter prioritete delovanja sektorjev kritične infrastrukture, št. 80200-2/2018/4 z dne 26. </w:t>
      </w:r>
      <w:r w:rsidRPr="00455DAF">
        <w:rPr>
          <w:rFonts w:cs="Arial"/>
        </w:rPr>
        <w:t>7. 2018 in št. 80200-2/2023/3 z dne 13. 9. 2023, ter tudi bistvenim medpodročnim in področnim dejavnikom iz Uredbe o določitvi bistvenih storitev ter podrobnejši metodologiji za določitev izvajalcev bistvenih storitev (Uradni list RS, št. 39/19). Po tretje</w:t>
      </w:r>
      <w:r w:rsidRPr="00455DAF">
        <w:rPr>
          <w:rFonts w:cs="Arial"/>
        </w:rPr>
        <w:t>m odstavku tega člena morajo nosilci sektorjev kritične infrastrukture svoje predloge za določitev kritičnih subjektov in njihove kritične infrastrukture utemeljiti z vidika zadostitve mejnim vrednostim vsaj treh kriterijev.</w:t>
      </w:r>
    </w:p>
    <w:p w14:paraId="3BEB7F83" w14:textId="77777777" w:rsidR="00D22B65" w:rsidRPr="002D22F4" w:rsidRDefault="00D22B65" w:rsidP="00D22B65">
      <w:pPr>
        <w:pStyle w:val="Sprotnaopomba-besedilo"/>
        <w:spacing w:line="276" w:lineRule="auto"/>
        <w:rPr>
          <w:rFonts w:cs="Arial"/>
        </w:rPr>
      </w:pPr>
    </w:p>
    <w:p w14:paraId="54879B95" w14:textId="77777777" w:rsidR="00D22B65" w:rsidRPr="00243CD7" w:rsidRDefault="0041666F" w:rsidP="00D22B65">
      <w:pPr>
        <w:pStyle w:val="Sprotnaopomba-besedilo"/>
        <w:spacing w:line="276" w:lineRule="auto"/>
        <w:rPr>
          <w:rFonts w:cs="Arial"/>
          <w:b/>
          <w:bCs/>
        </w:rPr>
      </w:pPr>
      <w:r w:rsidRPr="00243CD7">
        <w:rPr>
          <w:rFonts w:cs="Arial"/>
          <w:b/>
          <w:bCs/>
        </w:rPr>
        <w:t>K 7. členu</w:t>
      </w:r>
    </w:p>
    <w:p w14:paraId="7168788B" w14:textId="77777777" w:rsidR="004E293C" w:rsidRPr="00131B28" w:rsidRDefault="0041666F" w:rsidP="00BB6D7F">
      <w:pPr>
        <w:jc w:val="both"/>
        <w:rPr>
          <w:rFonts w:ascii="Arial" w:hAnsi="Arial" w:cs="Arial"/>
          <w:sz w:val="20"/>
          <w:szCs w:val="20"/>
        </w:rPr>
      </w:pPr>
      <w:r w:rsidRPr="00455DAF">
        <w:rPr>
          <w:rFonts w:ascii="Arial" w:eastAsia="Times New Roman" w:hAnsi="Arial" w:cs="Arial"/>
          <w:sz w:val="20"/>
          <w:szCs w:val="20"/>
          <w:lang w:eastAsia="sl-SI"/>
        </w:rPr>
        <w:t xml:space="preserve">Člen določa rok </w:t>
      </w:r>
      <w:r w:rsidRPr="00455DAF">
        <w:rPr>
          <w:rFonts w:ascii="Arial" w:eastAsia="Times New Roman" w:hAnsi="Arial" w:cs="Arial"/>
          <w:sz w:val="20"/>
          <w:szCs w:val="20"/>
          <w:lang w:eastAsia="sl-SI"/>
        </w:rPr>
        <w:t>za uveljavitev uredbe naslednji dan po objavi v Uradnem listu</w:t>
      </w:r>
      <w:r>
        <w:rPr>
          <w:rFonts w:ascii="Arial" w:eastAsia="Times New Roman" w:hAnsi="Arial" w:cs="Arial"/>
          <w:sz w:val="20"/>
          <w:szCs w:val="20"/>
          <w:lang w:eastAsia="sl-SI"/>
        </w:rPr>
        <w:t xml:space="preserve"> RS</w:t>
      </w:r>
      <w:r w:rsidRPr="00455DAF">
        <w:rPr>
          <w:rFonts w:ascii="Arial" w:eastAsia="Times New Roman" w:hAnsi="Arial" w:cs="Arial"/>
          <w:sz w:val="20"/>
          <w:szCs w:val="20"/>
          <w:lang w:eastAsia="sl-SI"/>
        </w:rPr>
        <w:t xml:space="preserve"> zaradi roka za prenos Direktive 2022/2557 v slovenski pravni red.</w:t>
      </w:r>
    </w:p>
    <w:sectPr w:rsidR="004E293C" w:rsidRPr="00131B28" w:rsidSect="009E10A8">
      <w:footerReference w:type="default" r:id="rId55"/>
      <w:footerReference w:type="first" r:id="rId56"/>
      <w:pgSz w:w="11906" w:h="16838"/>
      <w:pgMar w:top="1417" w:right="1417" w:bottom="1417" w:left="1417"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328AB52" w14:textId="77777777" w:rsidR="00000000" w:rsidRDefault="0041666F">
      <w:pPr>
        <w:spacing w:after="0" w:line="240" w:lineRule="auto"/>
      </w:pPr>
      <w:r>
        <w:separator/>
      </w:r>
    </w:p>
  </w:endnote>
  <w:endnote w:type="continuationSeparator" w:id="0">
    <w:p w14:paraId="15DC7533" w14:textId="77777777" w:rsidR="00000000" w:rsidRDefault="0041666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0002EFF" w:usb1="C000247B" w:usb2="00000009" w:usb3="00000000" w:csb0="000001FF" w:csb1="00000000"/>
  </w:font>
  <w:font w:name="Calibri Light">
    <w:panose1 w:val="020F0302020204030204"/>
    <w:charset w:val="EE"/>
    <w:family w:val="swiss"/>
    <w:pitch w:val="variable"/>
    <w:sig w:usb0="E0002AFF" w:usb1="C000247B" w:usb2="00000009" w:usb3="00000000" w:csb0="000001FF" w:csb1="00000000"/>
  </w:font>
  <w:font w:name="Mangal">
    <w:panose1 w:val="00000400000000000000"/>
    <w:charset w:val="01"/>
    <w:family w:val="roman"/>
    <w:pitch w:val="variable"/>
    <w:sig w:usb0="00002000" w:usb1="00000000" w:usb2="00000000" w:usb3="00000000" w:csb0="00000000" w:csb1="00000000"/>
  </w:font>
  <w:font w:name="Tahoma">
    <w:panose1 w:val="020B0604030504040204"/>
    <w:charset w:val="EE"/>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ED72314" w14:textId="77777777" w:rsidR="00C12B26" w:rsidRDefault="0041666F" w:rsidP="00580548">
    <w:pPr>
      <w:pStyle w:val="Noga"/>
      <w:jc w:val="right"/>
    </w:pPr>
    <w:r>
      <w:rPr>
        <w:rFonts w:ascii="Arial" w:hAnsi="Arial" w:cs="Arial"/>
      </w:rPr>
      <w:fldChar w:fldCharType="begin"/>
    </w:r>
    <w:r>
      <w:rPr>
        <w:rFonts w:ascii="Arial" w:hAnsi="Arial" w:cs="Arial"/>
      </w:rPr>
      <w:instrText xml:space="preserve"> PAGE </w:instrText>
    </w:r>
    <w:r>
      <w:rPr>
        <w:rFonts w:ascii="Arial" w:hAnsi="Arial" w:cs="Arial"/>
      </w:rPr>
      <w:fldChar w:fldCharType="separate"/>
    </w:r>
    <w:r w:rsidR="00FA7EFB">
      <w:rPr>
        <w:rFonts w:ascii="Arial" w:hAnsi="Arial" w:cs="Arial"/>
        <w:noProof/>
      </w:rPr>
      <w:t>16</w:t>
    </w:r>
    <w:r>
      <w:rPr>
        <w:rFonts w:ascii="Arial" w:hAnsi="Arial" w:cs="Arial"/>
      </w:rPr>
      <w:fldChar w:fldCharType="end"/>
    </w:r>
    <w:r>
      <w:rPr>
        <w:rFonts w:ascii="Arial" w:hAnsi="Arial" w:cs="Arial"/>
      </w:rPr>
      <w:t>/</w:t>
    </w:r>
    <w:r>
      <w:rPr>
        <w:rFonts w:ascii="Arial" w:hAnsi="Arial" w:cs="Arial"/>
      </w:rPr>
      <w:fldChar w:fldCharType="begin"/>
    </w:r>
    <w:r>
      <w:rPr>
        <w:rFonts w:ascii="Arial" w:hAnsi="Arial" w:cs="Arial"/>
      </w:rPr>
      <w:instrText xml:space="preserve"> NUMPAGES </w:instrText>
    </w:r>
    <w:r>
      <w:rPr>
        <w:rFonts w:ascii="Arial" w:hAnsi="Arial" w:cs="Arial"/>
      </w:rPr>
      <w:fldChar w:fldCharType="separate"/>
    </w:r>
    <w:r w:rsidR="00FA7EFB">
      <w:rPr>
        <w:rFonts w:ascii="Arial" w:hAnsi="Arial" w:cs="Arial"/>
        <w:noProof/>
      </w:rPr>
      <w:t>18</w:t>
    </w:r>
    <w:r>
      <w:rPr>
        <w:rFonts w:ascii="Arial" w:hAnsi="Arial" w:cs="Arial"/>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B6C9325" w14:textId="77777777" w:rsidR="00C12B26" w:rsidRDefault="0041666F" w:rsidP="008B4243">
    <w:pPr>
      <w:pStyle w:val="Noga"/>
      <w:jc w:val="center"/>
    </w:pPr>
    <w:r>
      <w:rPr>
        <w:rFonts w:ascii="Arial" w:hAnsi="Arial" w:cs="Arial"/>
        <w:sz w:val="16"/>
        <w:szCs w:val="16"/>
      </w:rPr>
      <w:t xml:space="preserve">                     Identifikacijska št. za DDV: (SI) 47978457, MŠ: 5268923000, TRR: 01100-6370191114                                  </w:t>
    </w:r>
    <w:r>
      <w:rPr>
        <w:rFonts w:ascii="Arial" w:hAnsi="Arial" w:cs="Arial"/>
      </w:rPr>
      <w:fldChar w:fldCharType="begin"/>
    </w:r>
    <w:r>
      <w:rPr>
        <w:rFonts w:ascii="Arial" w:hAnsi="Arial" w:cs="Arial"/>
      </w:rPr>
      <w:instrText xml:space="preserve"> PAGE </w:instrText>
    </w:r>
    <w:r>
      <w:rPr>
        <w:rFonts w:ascii="Arial" w:hAnsi="Arial" w:cs="Arial"/>
      </w:rPr>
      <w:fldChar w:fldCharType="separate"/>
    </w:r>
    <w:r w:rsidR="00FA7EFB">
      <w:rPr>
        <w:rFonts w:ascii="Arial" w:hAnsi="Arial" w:cs="Arial"/>
        <w:noProof/>
      </w:rPr>
      <w:t>1</w:t>
    </w:r>
    <w:r>
      <w:rPr>
        <w:rFonts w:ascii="Arial" w:hAnsi="Arial" w:cs="Arial"/>
      </w:rPr>
      <w:fldChar w:fldCharType="end"/>
    </w:r>
    <w:r>
      <w:rPr>
        <w:rFonts w:ascii="Arial" w:hAnsi="Arial" w:cs="Arial"/>
      </w:rPr>
      <w:t>/</w:t>
    </w:r>
    <w:r>
      <w:rPr>
        <w:rFonts w:ascii="Arial" w:hAnsi="Arial" w:cs="Arial"/>
      </w:rPr>
      <w:fldChar w:fldCharType="begin"/>
    </w:r>
    <w:r>
      <w:rPr>
        <w:rFonts w:ascii="Arial" w:hAnsi="Arial" w:cs="Arial"/>
      </w:rPr>
      <w:instrText xml:space="preserve"> NUMPAGES </w:instrText>
    </w:r>
    <w:r>
      <w:rPr>
        <w:rFonts w:ascii="Arial" w:hAnsi="Arial" w:cs="Arial"/>
      </w:rPr>
      <w:fldChar w:fldCharType="separate"/>
    </w:r>
    <w:r w:rsidR="00FA7EFB">
      <w:rPr>
        <w:rFonts w:ascii="Arial" w:hAnsi="Arial" w:cs="Arial"/>
        <w:noProof/>
      </w:rPr>
      <w:t>18</w:t>
    </w:r>
    <w:r>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FE56F65" w14:textId="77777777" w:rsidR="0028276C" w:rsidRDefault="0041666F">
      <w:pPr>
        <w:spacing w:after="0" w:line="240" w:lineRule="auto"/>
      </w:pPr>
      <w:r>
        <w:separator/>
      </w:r>
    </w:p>
  </w:footnote>
  <w:footnote w:type="continuationSeparator" w:id="0">
    <w:p w14:paraId="0CADD05B" w14:textId="77777777" w:rsidR="0028276C" w:rsidRDefault="0041666F">
      <w:pPr>
        <w:spacing w:after="0" w:line="240" w:lineRule="auto"/>
      </w:pPr>
      <w:r>
        <w:continuationSeparator/>
      </w:r>
    </w:p>
  </w:footnote>
  <w:footnote w:id="1">
    <w:p w14:paraId="6C0D702D" w14:textId="77777777" w:rsidR="00C12B26" w:rsidRPr="00022E38" w:rsidRDefault="0041666F" w:rsidP="00486AC8">
      <w:pPr>
        <w:pStyle w:val="Sprotnaopomba-besedilo"/>
      </w:pPr>
      <w:r>
        <w:rPr>
          <w:rStyle w:val="Sprotnaopomba-sklic"/>
        </w:rPr>
        <w:footnoteRef/>
      </w:r>
      <w:r>
        <w:t xml:space="preserve"> </w:t>
      </w:r>
      <w:r w:rsidRPr="00022E38">
        <w:rPr>
          <w:sz w:val="16"/>
          <w:szCs w:val="16"/>
        </w:rPr>
        <w:t xml:space="preserve">Uredba (EU) 2019/943 Evropskega parlamenta in Sveta z dne 5. junija 2019 o </w:t>
      </w:r>
      <w:r w:rsidRPr="00022E38">
        <w:rPr>
          <w:sz w:val="16"/>
          <w:szCs w:val="16"/>
        </w:rPr>
        <w:t>notranjem trgu električne energije (UL L 158, 14.</w:t>
      </w:r>
      <w:r>
        <w:rPr>
          <w:sz w:val="16"/>
          <w:szCs w:val="16"/>
        </w:rPr>
        <w:t xml:space="preserve"> </w:t>
      </w:r>
      <w:r w:rsidRPr="00022E38">
        <w:rPr>
          <w:sz w:val="16"/>
          <w:szCs w:val="16"/>
        </w:rPr>
        <w:t>6.</w:t>
      </w:r>
      <w:r>
        <w:rPr>
          <w:sz w:val="16"/>
          <w:szCs w:val="16"/>
        </w:rPr>
        <w:t xml:space="preserve"> </w:t>
      </w:r>
      <w:r w:rsidRPr="00022E38">
        <w:rPr>
          <w:sz w:val="16"/>
          <w:szCs w:val="16"/>
        </w:rPr>
        <w:t>2019, str. 54).</w:t>
      </w:r>
    </w:p>
  </w:footnote>
  <w:footnote w:id="2">
    <w:p w14:paraId="5A955B98" w14:textId="77777777" w:rsidR="00C12B26" w:rsidRPr="00022E38" w:rsidRDefault="0041666F" w:rsidP="00486AC8">
      <w:pPr>
        <w:pStyle w:val="Sprotnaopomba-besedilo"/>
      </w:pPr>
      <w:r>
        <w:rPr>
          <w:rStyle w:val="Sprotnaopomba-sklic"/>
        </w:rPr>
        <w:footnoteRef/>
      </w:r>
      <w:r w:rsidRPr="00022E38">
        <w:t xml:space="preserve"> </w:t>
      </w:r>
      <w:r w:rsidRPr="00022E38">
        <w:rPr>
          <w:sz w:val="16"/>
          <w:szCs w:val="16"/>
        </w:rPr>
        <w:t>Uredba (ES) št. 549/2004 Evropskega parlamenta in Sveta z dne 10. marca 2004 o določitvi okvira za oblikovanje enotnega evropskega neba (okvirna uredba) (UL L 96, 31.</w:t>
      </w:r>
      <w:r>
        <w:rPr>
          <w:sz w:val="16"/>
          <w:szCs w:val="16"/>
        </w:rPr>
        <w:t xml:space="preserve"> </w:t>
      </w:r>
      <w:r w:rsidRPr="00022E38">
        <w:rPr>
          <w:sz w:val="16"/>
          <w:szCs w:val="16"/>
        </w:rPr>
        <w:t>3.</w:t>
      </w:r>
      <w:r>
        <w:rPr>
          <w:sz w:val="16"/>
          <w:szCs w:val="16"/>
        </w:rPr>
        <w:t xml:space="preserve"> </w:t>
      </w:r>
      <w:r w:rsidRPr="00022E38">
        <w:rPr>
          <w:sz w:val="16"/>
          <w:szCs w:val="16"/>
        </w:rPr>
        <w:t>2004, str. 1).</w:t>
      </w:r>
    </w:p>
  </w:footnote>
  <w:footnote w:id="3">
    <w:p w14:paraId="2EE7A9C4" w14:textId="77777777" w:rsidR="00C12B26" w:rsidRPr="00022E38" w:rsidRDefault="0041666F" w:rsidP="00486AC8">
      <w:pPr>
        <w:pStyle w:val="Sprotnaopomba-besedilo"/>
      </w:pPr>
      <w:r>
        <w:rPr>
          <w:rStyle w:val="Sprotnaopomba-sklic"/>
        </w:rPr>
        <w:footnoteRef/>
      </w:r>
      <w:r w:rsidRPr="00022E38">
        <w:t xml:space="preserve"> </w:t>
      </w:r>
      <w:r w:rsidRPr="00022E38">
        <w:rPr>
          <w:sz w:val="16"/>
          <w:szCs w:val="16"/>
        </w:rPr>
        <w:t>Uredba (ES) št. 725/2004 Evropskega parlamenta in Sveta z dne 31. marca 2004 o povečanju zaščite na ladjah in v pristaniščih (UL L 129, 29.</w:t>
      </w:r>
      <w:r>
        <w:rPr>
          <w:sz w:val="16"/>
          <w:szCs w:val="16"/>
        </w:rPr>
        <w:t xml:space="preserve"> </w:t>
      </w:r>
      <w:r w:rsidRPr="00022E38">
        <w:rPr>
          <w:sz w:val="16"/>
          <w:szCs w:val="16"/>
        </w:rPr>
        <w:t>4.</w:t>
      </w:r>
      <w:r>
        <w:rPr>
          <w:sz w:val="16"/>
          <w:szCs w:val="16"/>
        </w:rPr>
        <w:t xml:space="preserve"> </w:t>
      </w:r>
      <w:r w:rsidRPr="00022E38">
        <w:rPr>
          <w:sz w:val="16"/>
          <w:szCs w:val="16"/>
        </w:rPr>
        <w:t>2004, str. 6).</w:t>
      </w:r>
    </w:p>
  </w:footnote>
  <w:footnote w:id="4">
    <w:p w14:paraId="08688BFD" w14:textId="77777777" w:rsidR="00C12B26" w:rsidRPr="00022E38" w:rsidRDefault="0041666F" w:rsidP="00486AC8">
      <w:pPr>
        <w:pStyle w:val="Sprotnaopomba-besedilo"/>
      </w:pPr>
      <w:r>
        <w:rPr>
          <w:rStyle w:val="Sprotnaopomba-sklic"/>
        </w:rPr>
        <w:footnoteRef/>
      </w:r>
      <w:r w:rsidRPr="00022E38">
        <w:t xml:space="preserve"> </w:t>
      </w:r>
      <w:r w:rsidRPr="00022E38">
        <w:rPr>
          <w:sz w:val="16"/>
          <w:szCs w:val="16"/>
        </w:rPr>
        <w:t>Delegirana uredba Komisije (EU) 2015/962 z dne 18. decembra 2014 o dopolnitvi Direktive 2010/4</w:t>
      </w:r>
      <w:r w:rsidRPr="00022E38">
        <w:rPr>
          <w:sz w:val="16"/>
          <w:szCs w:val="16"/>
        </w:rPr>
        <w:t>0/EU Evropskega parlamenta in Sveta v zvezi z opravljanjem storitev zagotavljanja prometnih informacij v realnem času po vsej EU (UL L 157, 23.</w:t>
      </w:r>
      <w:r>
        <w:rPr>
          <w:sz w:val="16"/>
          <w:szCs w:val="16"/>
        </w:rPr>
        <w:t xml:space="preserve"> </w:t>
      </w:r>
      <w:r w:rsidRPr="00022E38">
        <w:rPr>
          <w:sz w:val="16"/>
          <w:szCs w:val="16"/>
        </w:rPr>
        <w:t>6.</w:t>
      </w:r>
      <w:r>
        <w:rPr>
          <w:sz w:val="16"/>
          <w:szCs w:val="16"/>
        </w:rPr>
        <w:t xml:space="preserve"> </w:t>
      </w:r>
      <w:r w:rsidRPr="00022E38">
        <w:rPr>
          <w:sz w:val="16"/>
          <w:szCs w:val="16"/>
        </w:rPr>
        <w:t>2015, str. 21).</w:t>
      </w:r>
    </w:p>
  </w:footnote>
  <w:footnote w:id="5">
    <w:p w14:paraId="2DCF1CD6" w14:textId="77777777" w:rsidR="00C12B26" w:rsidRPr="002F4741" w:rsidRDefault="0041666F" w:rsidP="00486AC8">
      <w:pPr>
        <w:pStyle w:val="Sprotnaopomba-besedilo"/>
        <w:rPr>
          <w:bCs/>
          <w:color w:val="000000"/>
          <w:sz w:val="16"/>
          <w:szCs w:val="16"/>
        </w:rPr>
      </w:pPr>
      <w:r w:rsidRPr="00F21129">
        <w:rPr>
          <w:rStyle w:val="Sprotnaopomba-sklic"/>
          <w:sz w:val="16"/>
          <w:szCs w:val="16"/>
        </w:rPr>
        <w:footnoteRef/>
      </w:r>
      <w:r w:rsidRPr="002F4741">
        <w:rPr>
          <w:bCs/>
          <w:color w:val="000000"/>
          <w:sz w:val="16"/>
          <w:szCs w:val="16"/>
        </w:rPr>
        <w:t xml:space="preserve"> Uredba (ES) št. 1370/2007 Evropskega parlamenta in Sveta z dne 23. oktobra 2007 o javnih storitvah železniškega in cestnega potniškega prevoza ter o razveljavitvi uredb Sveta (EGS) št. 1191/69 in 1107/70 (UL L 315, 3. 12. 2007, str. 1).</w:t>
      </w:r>
    </w:p>
  </w:footnote>
  <w:footnote w:id="6">
    <w:p w14:paraId="7D9212DB" w14:textId="77777777" w:rsidR="00C12B26" w:rsidRPr="00022E38" w:rsidRDefault="0041666F" w:rsidP="00486AC8">
      <w:pPr>
        <w:pStyle w:val="Sprotnaopomba-besedilo"/>
      </w:pPr>
      <w:r>
        <w:rPr>
          <w:rStyle w:val="Sprotnaopomba-sklic"/>
        </w:rPr>
        <w:footnoteRef/>
      </w:r>
      <w:r w:rsidRPr="00022E38">
        <w:t xml:space="preserve"> </w:t>
      </w:r>
      <w:r w:rsidRPr="00022E38">
        <w:rPr>
          <w:sz w:val="16"/>
          <w:szCs w:val="16"/>
        </w:rPr>
        <w:t xml:space="preserve">Uredba (EU) št. </w:t>
      </w:r>
      <w:r w:rsidRPr="00022E38">
        <w:rPr>
          <w:sz w:val="16"/>
          <w:szCs w:val="16"/>
        </w:rPr>
        <w:t>575/2013 Evropskega parlamenta in Sveta z dne 26. junija 2013 o bonitetnih zahtevah za kreditne institucije in o spremembi Uredbe (EU) št. 648/2012 (UL L 176, 27.</w:t>
      </w:r>
      <w:r>
        <w:rPr>
          <w:sz w:val="16"/>
          <w:szCs w:val="16"/>
        </w:rPr>
        <w:t xml:space="preserve"> </w:t>
      </w:r>
      <w:r w:rsidRPr="00022E38">
        <w:rPr>
          <w:sz w:val="16"/>
          <w:szCs w:val="16"/>
        </w:rPr>
        <w:t>6.</w:t>
      </w:r>
      <w:r>
        <w:rPr>
          <w:sz w:val="16"/>
          <w:szCs w:val="16"/>
        </w:rPr>
        <w:t xml:space="preserve"> </w:t>
      </w:r>
      <w:r w:rsidRPr="00022E38">
        <w:rPr>
          <w:sz w:val="16"/>
          <w:szCs w:val="16"/>
        </w:rPr>
        <w:t>2013, str. 1).</w:t>
      </w:r>
    </w:p>
  </w:footnote>
  <w:footnote w:id="7">
    <w:p w14:paraId="67EA68F2" w14:textId="77777777" w:rsidR="00C12B26" w:rsidRPr="00022E38" w:rsidRDefault="0041666F" w:rsidP="00486AC8">
      <w:pPr>
        <w:pStyle w:val="Sprotnaopomba-besedilo"/>
      </w:pPr>
      <w:r>
        <w:rPr>
          <w:rStyle w:val="Sprotnaopomba-sklic"/>
        </w:rPr>
        <w:footnoteRef/>
      </w:r>
      <w:r w:rsidRPr="00022E38">
        <w:t xml:space="preserve"> </w:t>
      </w:r>
      <w:r w:rsidRPr="00022E38">
        <w:rPr>
          <w:sz w:val="16"/>
          <w:szCs w:val="16"/>
        </w:rPr>
        <w:t>Uredba (EU) št. 648/2012 Evropskega parlamenta in Sveta z dne 4. julija 2</w:t>
      </w:r>
      <w:r w:rsidRPr="00022E38">
        <w:rPr>
          <w:sz w:val="16"/>
          <w:szCs w:val="16"/>
        </w:rPr>
        <w:t>012 o izvedenih finančnih instrumentih OTC, centralnih nasprotnih strankah in repozitorijih sklenjenih poslov (UL L 201, 27.</w:t>
      </w:r>
      <w:r>
        <w:rPr>
          <w:sz w:val="16"/>
          <w:szCs w:val="16"/>
        </w:rPr>
        <w:t xml:space="preserve"> </w:t>
      </w:r>
      <w:r w:rsidRPr="00022E38">
        <w:rPr>
          <w:sz w:val="16"/>
          <w:szCs w:val="16"/>
        </w:rPr>
        <w:t>7.</w:t>
      </w:r>
      <w:r>
        <w:rPr>
          <w:sz w:val="16"/>
          <w:szCs w:val="16"/>
        </w:rPr>
        <w:t xml:space="preserve"> </w:t>
      </w:r>
      <w:r w:rsidRPr="00022E38">
        <w:rPr>
          <w:sz w:val="16"/>
          <w:szCs w:val="16"/>
        </w:rPr>
        <w:t>2012, str. 1).</w:t>
      </w:r>
    </w:p>
  </w:footnote>
  <w:footnote w:id="8">
    <w:p w14:paraId="26C902D4" w14:textId="77777777" w:rsidR="00C12B26" w:rsidRPr="00022E38" w:rsidRDefault="0041666F" w:rsidP="00486AC8">
      <w:pPr>
        <w:pStyle w:val="Sprotnaopomba-besedilo"/>
        <w:rPr>
          <w:sz w:val="16"/>
          <w:szCs w:val="16"/>
        </w:rPr>
      </w:pPr>
      <w:r>
        <w:rPr>
          <w:rStyle w:val="Sprotnaopomba-sklic"/>
        </w:rPr>
        <w:footnoteRef/>
      </w:r>
      <w:r w:rsidRPr="00022E38">
        <w:t xml:space="preserve"> </w:t>
      </w:r>
      <w:r w:rsidRPr="00022E38">
        <w:rPr>
          <w:sz w:val="16"/>
          <w:szCs w:val="16"/>
        </w:rPr>
        <w:t>Uredba (EU) 2022/2371 Evropskega parlamenta in Sveta z dne 23. novembra 2022 o resnih čezmejnih grožnjah za zdr</w:t>
      </w:r>
      <w:r w:rsidRPr="00022E38">
        <w:rPr>
          <w:sz w:val="16"/>
          <w:szCs w:val="16"/>
        </w:rPr>
        <w:t>avje in o razveljavitvi Sklepa št. 1082/2013/EU (UL L 314, 6.</w:t>
      </w:r>
      <w:r>
        <w:rPr>
          <w:sz w:val="16"/>
          <w:szCs w:val="16"/>
        </w:rPr>
        <w:t xml:space="preserve"> </w:t>
      </w:r>
      <w:r w:rsidRPr="00022E38">
        <w:rPr>
          <w:sz w:val="16"/>
          <w:szCs w:val="16"/>
        </w:rPr>
        <w:t>12.</w:t>
      </w:r>
      <w:r>
        <w:rPr>
          <w:sz w:val="16"/>
          <w:szCs w:val="16"/>
        </w:rPr>
        <w:t xml:space="preserve"> </w:t>
      </w:r>
      <w:r w:rsidRPr="00022E38">
        <w:rPr>
          <w:sz w:val="16"/>
          <w:szCs w:val="16"/>
        </w:rPr>
        <w:t>2022, str. 26).</w:t>
      </w:r>
    </w:p>
  </w:footnote>
  <w:footnote w:id="9">
    <w:p w14:paraId="087E3C9C" w14:textId="77777777" w:rsidR="00C12B26" w:rsidRPr="004E4D3B" w:rsidRDefault="0041666F" w:rsidP="00486AC8">
      <w:pPr>
        <w:pStyle w:val="Sprotnaopomba-besedilo"/>
        <w:rPr>
          <w:sz w:val="16"/>
          <w:szCs w:val="16"/>
        </w:rPr>
      </w:pPr>
      <w:r>
        <w:rPr>
          <w:rStyle w:val="Sprotnaopomba-sklic"/>
        </w:rPr>
        <w:footnoteRef/>
      </w:r>
      <w:r w:rsidRPr="00022E38">
        <w:t xml:space="preserve"> </w:t>
      </w:r>
      <w:r w:rsidRPr="00022E38">
        <w:rPr>
          <w:sz w:val="16"/>
          <w:szCs w:val="16"/>
        </w:rPr>
        <w:t xml:space="preserve">Uredba (ES) št. 1893/2006 Evropskega </w:t>
      </w:r>
      <w:r>
        <w:rPr>
          <w:sz w:val="16"/>
          <w:szCs w:val="16"/>
        </w:rPr>
        <w:t>p</w:t>
      </w:r>
      <w:r w:rsidRPr="00022E38">
        <w:rPr>
          <w:sz w:val="16"/>
          <w:szCs w:val="16"/>
        </w:rPr>
        <w:t>arlamenta in Sveta z dne 20. decembra 2006 o uvedbi statistične klasifikacije gospodarskih dejavnosti NACE Revizija 2 in o spremembi U</w:t>
      </w:r>
      <w:r w:rsidRPr="00022E38">
        <w:rPr>
          <w:sz w:val="16"/>
          <w:szCs w:val="16"/>
        </w:rPr>
        <w:t xml:space="preserve">redbe Sveta (EGS) št. 3037/90 </w:t>
      </w:r>
      <w:r>
        <w:rPr>
          <w:sz w:val="16"/>
          <w:szCs w:val="16"/>
        </w:rPr>
        <w:t>kot</w:t>
      </w:r>
      <w:r w:rsidRPr="00022E38">
        <w:rPr>
          <w:sz w:val="16"/>
          <w:szCs w:val="16"/>
        </w:rPr>
        <w:t xml:space="preserve"> tudi nekaterih uredb ES o posebnih statističnih področjih</w:t>
      </w:r>
      <w:r>
        <w:rPr>
          <w:sz w:val="16"/>
          <w:szCs w:val="16"/>
        </w:rPr>
        <w:t xml:space="preserve"> (</w:t>
      </w:r>
      <w:r w:rsidRPr="00022E38">
        <w:rPr>
          <w:sz w:val="16"/>
          <w:szCs w:val="16"/>
        </w:rPr>
        <w:t>UL L 393, 30.</w:t>
      </w:r>
      <w:r>
        <w:rPr>
          <w:sz w:val="16"/>
          <w:szCs w:val="16"/>
        </w:rPr>
        <w:t xml:space="preserve"> </w:t>
      </w:r>
      <w:r w:rsidRPr="00022E38">
        <w:rPr>
          <w:sz w:val="16"/>
          <w:szCs w:val="16"/>
        </w:rPr>
        <w:t>12.</w:t>
      </w:r>
      <w:r>
        <w:rPr>
          <w:sz w:val="16"/>
          <w:szCs w:val="16"/>
        </w:rPr>
        <w:t xml:space="preserve"> </w:t>
      </w:r>
      <w:r w:rsidRPr="00022E38">
        <w:rPr>
          <w:sz w:val="16"/>
          <w:szCs w:val="16"/>
        </w:rPr>
        <w:t xml:space="preserve">2006, </w:t>
      </w:r>
      <w:r w:rsidRPr="004E4D3B">
        <w:rPr>
          <w:sz w:val="16"/>
          <w:szCs w:val="16"/>
        </w:rPr>
        <w:t>str. 1</w:t>
      </w:r>
      <w:r w:rsidRPr="002D22F4">
        <w:rPr>
          <w:iCs/>
          <w:sz w:val="16"/>
          <w:szCs w:val="16"/>
        </w:rPr>
        <w:t>).</w:t>
      </w:r>
    </w:p>
  </w:footnote>
  <w:footnote w:id="10">
    <w:p w14:paraId="6DE7EBFC" w14:textId="77777777" w:rsidR="00C12B26" w:rsidRPr="002D22F4" w:rsidRDefault="0041666F" w:rsidP="00486AC8">
      <w:pPr>
        <w:pStyle w:val="Sprotnaopomba-besedilo"/>
        <w:rPr>
          <w:sz w:val="16"/>
          <w:szCs w:val="16"/>
        </w:rPr>
      </w:pPr>
      <w:r>
        <w:rPr>
          <w:rStyle w:val="Sprotnaopomba-sklic"/>
        </w:rPr>
        <w:footnoteRef/>
      </w:r>
      <w:r w:rsidRPr="00022E38">
        <w:t xml:space="preserve"> </w:t>
      </w:r>
      <w:r w:rsidRPr="00022E38">
        <w:rPr>
          <w:sz w:val="16"/>
          <w:szCs w:val="16"/>
        </w:rPr>
        <w:t>Uredba (EU) 2022/123 Evropskega parlamenta in Sveta z dne 25. januarja 2022 o okrepljeni vlogi Evropske agencije za zdravila pri</w:t>
      </w:r>
      <w:r w:rsidRPr="00022E38">
        <w:rPr>
          <w:sz w:val="16"/>
          <w:szCs w:val="16"/>
        </w:rPr>
        <w:t xml:space="preserve"> pripravljenosti na krize in kriznem upravljanju na področju zdravil in medicinskih pripomočkov (UL L 20, 31.</w:t>
      </w:r>
      <w:r>
        <w:rPr>
          <w:sz w:val="16"/>
          <w:szCs w:val="16"/>
        </w:rPr>
        <w:t xml:space="preserve"> </w:t>
      </w:r>
      <w:r w:rsidRPr="00022E38">
        <w:rPr>
          <w:sz w:val="16"/>
          <w:szCs w:val="16"/>
        </w:rPr>
        <w:t>1.</w:t>
      </w:r>
      <w:r>
        <w:rPr>
          <w:sz w:val="16"/>
          <w:szCs w:val="16"/>
        </w:rPr>
        <w:t xml:space="preserve"> </w:t>
      </w:r>
      <w:r w:rsidRPr="00022E38">
        <w:rPr>
          <w:sz w:val="16"/>
          <w:szCs w:val="16"/>
        </w:rPr>
        <w:t xml:space="preserve">2022, </w:t>
      </w:r>
      <w:r w:rsidRPr="004E4D3B">
        <w:rPr>
          <w:sz w:val="16"/>
          <w:szCs w:val="16"/>
        </w:rPr>
        <w:t>str. 1</w:t>
      </w:r>
      <w:r w:rsidRPr="002D22F4">
        <w:rPr>
          <w:sz w:val="16"/>
          <w:szCs w:val="16"/>
        </w:rPr>
        <w:t>).</w:t>
      </w:r>
    </w:p>
  </w:footnote>
  <w:footnote w:id="11">
    <w:p w14:paraId="75550F0A" w14:textId="77777777" w:rsidR="00C12B26" w:rsidRPr="00274FDE" w:rsidRDefault="0041666F" w:rsidP="00486AC8">
      <w:pPr>
        <w:pStyle w:val="Sprotnaopomba-besedilo"/>
        <w:rPr>
          <w:bCs/>
          <w:color w:val="000000"/>
          <w:szCs w:val="24"/>
        </w:rPr>
      </w:pPr>
      <w:r w:rsidRPr="00C96E7F">
        <w:rPr>
          <w:rStyle w:val="Sprotnaopomba-sklic"/>
          <w:sz w:val="16"/>
          <w:szCs w:val="16"/>
        </w:rPr>
        <w:footnoteRef/>
      </w:r>
      <w:r w:rsidRPr="00C96E7F">
        <w:rPr>
          <w:bCs/>
          <w:color w:val="000000"/>
          <w:sz w:val="16"/>
          <w:szCs w:val="16"/>
        </w:rPr>
        <w:t xml:space="preserve"> Uredba (ES) št. 178/2002 Evropskega parlamenta in Sveta z dne 28. januarja 2002 o določitvi splošnih načel in zahtevah živilske zakonodaje, ustanovitvi Evropske agencije za varnost hrane in postopkih, ki zadevajo varnost hrane (UL L 31, 1. 2. 2002, str. 1</w:t>
      </w:r>
      <w:r w:rsidRPr="00C96E7F">
        <w:rPr>
          <w:bCs/>
          <w:color w:val="000000"/>
          <w:sz w:val="16"/>
          <w:szCs w:val="16"/>
        </w:rPr>
        <w:t>).</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11378F"/>
    <w:multiLevelType w:val="hybridMultilevel"/>
    <w:tmpl w:val="3BA2473C"/>
    <w:lvl w:ilvl="0" w:tplc="73003476">
      <w:start w:val="1"/>
      <w:numFmt w:val="decimal"/>
      <w:lvlText w:val="%1."/>
      <w:lvlJc w:val="left"/>
      <w:pPr>
        <w:ind w:left="1080" w:hanging="360"/>
      </w:pPr>
    </w:lvl>
    <w:lvl w:ilvl="1" w:tplc="EACAFFD4" w:tentative="1">
      <w:start w:val="1"/>
      <w:numFmt w:val="lowerLetter"/>
      <w:lvlText w:val="%2."/>
      <w:lvlJc w:val="left"/>
      <w:pPr>
        <w:ind w:left="1800" w:hanging="360"/>
      </w:pPr>
    </w:lvl>
    <w:lvl w:ilvl="2" w:tplc="2238FED8" w:tentative="1">
      <w:start w:val="1"/>
      <w:numFmt w:val="lowerRoman"/>
      <w:lvlText w:val="%3."/>
      <w:lvlJc w:val="right"/>
      <w:pPr>
        <w:ind w:left="2520" w:hanging="180"/>
      </w:pPr>
    </w:lvl>
    <w:lvl w:ilvl="3" w:tplc="29284376" w:tentative="1">
      <w:start w:val="1"/>
      <w:numFmt w:val="decimal"/>
      <w:lvlText w:val="%4."/>
      <w:lvlJc w:val="left"/>
      <w:pPr>
        <w:ind w:left="3240" w:hanging="360"/>
      </w:pPr>
    </w:lvl>
    <w:lvl w:ilvl="4" w:tplc="6322A590" w:tentative="1">
      <w:start w:val="1"/>
      <w:numFmt w:val="lowerLetter"/>
      <w:lvlText w:val="%5."/>
      <w:lvlJc w:val="left"/>
      <w:pPr>
        <w:ind w:left="3960" w:hanging="360"/>
      </w:pPr>
    </w:lvl>
    <w:lvl w:ilvl="5" w:tplc="1480DB90" w:tentative="1">
      <w:start w:val="1"/>
      <w:numFmt w:val="lowerRoman"/>
      <w:lvlText w:val="%6."/>
      <w:lvlJc w:val="right"/>
      <w:pPr>
        <w:ind w:left="4680" w:hanging="180"/>
      </w:pPr>
    </w:lvl>
    <w:lvl w:ilvl="6" w:tplc="E4C88DA0" w:tentative="1">
      <w:start w:val="1"/>
      <w:numFmt w:val="decimal"/>
      <w:lvlText w:val="%7."/>
      <w:lvlJc w:val="left"/>
      <w:pPr>
        <w:ind w:left="5400" w:hanging="360"/>
      </w:pPr>
    </w:lvl>
    <w:lvl w:ilvl="7" w:tplc="BC62B240" w:tentative="1">
      <w:start w:val="1"/>
      <w:numFmt w:val="lowerLetter"/>
      <w:lvlText w:val="%8."/>
      <w:lvlJc w:val="left"/>
      <w:pPr>
        <w:ind w:left="6120" w:hanging="360"/>
      </w:pPr>
    </w:lvl>
    <w:lvl w:ilvl="8" w:tplc="D5780CF4" w:tentative="1">
      <w:start w:val="1"/>
      <w:numFmt w:val="lowerRoman"/>
      <w:lvlText w:val="%9."/>
      <w:lvlJc w:val="right"/>
      <w:pPr>
        <w:ind w:left="6840" w:hanging="180"/>
      </w:pPr>
    </w:lvl>
  </w:abstractNum>
  <w:abstractNum w:abstractNumId="1" w15:restartNumberingAfterBreak="0">
    <w:nsid w:val="06605424"/>
    <w:multiLevelType w:val="hybridMultilevel"/>
    <w:tmpl w:val="42DAF166"/>
    <w:lvl w:ilvl="0" w:tplc="D4E4C792">
      <w:start w:val="1"/>
      <w:numFmt w:val="bullet"/>
      <w:lvlText w:val=""/>
      <w:lvlJc w:val="left"/>
      <w:pPr>
        <w:ind w:left="1776" w:hanging="360"/>
      </w:pPr>
      <w:rPr>
        <w:rFonts w:ascii="Symbol" w:hAnsi="Symbol" w:hint="default"/>
      </w:rPr>
    </w:lvl>
    <w:lvl w:ilvl="1" w:tplc="C8E24332">
      <w:start w:val="1"/>
      <w:numFmt w:val="bullet"/>
      <w:lvlText w:val="o"/>
      <w:lvlJc w:val="left"/>
      <w:pPr>
        <w:ind w:left="2496" w:hanging="360"/>
      </w:pPr>
      <w:rPr>
        <w:rFonts w:ascii="Courier New" w:hAnsi="Courier New" w:cs="Courier New" w:hint="default"/>
      </w:rPr>
    </w:lvl>
    <w:lvl w:ilvl="2" w:tplc="58E00DA4" w:tentative="1">
      <w:start w:val="1"/>
      <w:numFmt w:val="bullet"/>
      <w:lvlText w:val=""/>
      <w:lvlJc w:val="left"/>
      <w:pPr>
        <w:ind w:left="3216" w:hanging="360"/>
      </w:pPr>
      <w:rPr>
        <w:rFonts w:ascii="Wingdings" w:hAnsi="Wingdings" w:hint="default"/>
      </w:rPr>
    </w:lvl>
    <w:lvl w:ilvl="3" w:tplc="AE2C7180" w:tentative="1">
      <w:start w:val="1"/>
      <w:numFmt w:val="bullet"/>
      <w:lvlText w:val=""/>
      <w:lvlJc w:val="left"/>
      <w:pPr>
        <w:ind w:left="3936" w:hanging="360"/>
      </w:pPr>
      <w:rPr>
        <w:rFonts w:ascii="Symbol" w:hAnsi="Symbol" w:hint="default"/>
      </w:rPr>
    </w:lvl>
    <w:lvl w:ilvl="4" w:tplc="C10A3D18" w:tentative="1">
      <w:start w:val="1"/>
      <w:numFmt w:val="bullet"/>
      <w:lvlText w:val="o"/>
      <w:lvlJc w:val="left"/>
      <w:pPr>
        <w:ind w:left="4656" w:hanging="360"/>
      </w:pPr>
      <w:rPr>
        <w:rFonts w:ascii="Courier New" w:hAnsi="Courier New" w:cs="Courier New" w:hint="default"/>
      </w:rPr>
    </w:lvl>
    <w:lvl w:ilvl="5" w:tplc="2200D070" w:tentative="1">
      <w:start w:val="1"/>
      <w:numFmt w:val="bullet"/>
      <w:lvlText w:val=""/>
      <w:lvlJc w:val="left"/>
      <w:pPr>
        <w:ind w:left="5376" w:hanging="360"/>
      </w:pPr>
      <w:rPr>
        <w:rFonts w:ascii="Wingdings" w:hAnsi="Wingdings" w:hint="default"/>
      </w:rPr>
    </w:lvl>
    <w:lvl w:ilvl="6" w:tplc="03284F5E" w:tentative="1">
      <w:start w:val="1"/>
      <w:numFmt w:val="bullet"/>
      <w:lvlText w:val=""/>
      <w:lvlJc w:val="left"/>
      <w:pPr>
        <w:ind w:left="6096" w:hanging="360"/>
      </w:pPr>
      <w:rPr>
        <w:rFonts w:ascii="Symbol" w:hAnsi="Symbol" w:hint="default"/>
      </w:rPr>
    </w:lvl>
    <w:lvl w:ilvl="7" w:tplc="2BA265E0" w:tentative="1">
      <w:start w:val="1"/>
      <w:numFmt w:val="bullet"/>
      <w:lvlText w:val="o"/>
      <w:lvlJc w:val="left"/>
      <w:pPr>
        <w:ind w:left="6816" w:hanging="360"/>
      </w:pPr>
      <w:rPr>
        <w:rFonts w:ascii="Courier New" w:hAnsi="Courier New" w:cs="Courier New" w:hint="default"/>
      </w:rPr>
    </w:lvl>
    <w:lvl w:ilvl="8" w:tplc="CE0A1296" w:tentative="1">
      <w:start w:val="1"/>
      <w:numFmt w:val="bullet"/>
      <w:lvlText w:val=""/>
      <w:lvlJc w:val="left"/>
      <w:pPr>
        <w:ind w:left="7536" w:hanging="360"/>
      </w:pPr>
      <w:rPr>
        <w:rFonts w:ascii="Wingdings" w:hAnsi="Wingdings" w:hint="default"/>
      </w:rPr>
    </w:lvl>
  </w:abstractNum>
  <w:abstractNum w:abstractNumId="2" w15:restartNumberingAfterBreak="0">
    <w:nsid w:val="078A5DAB"/>
    <w:multiLevelType w:val="hybridMultilevel"/>
    <w:tmpl w:val="88B8A4A6"/>
    <w:lvl w:ilvl="0" w:tplc="07C46D74">
      <w:start w:val="1"/>
      <w:numFmt w:val="bullet"/>
      <w:lvlText w:val=""/>
      <w:lvlJc w:val="left"/>
      <w:pPr>
        <w:ind w:left="2136" w:hanging="360"/>
      </w:pPr>
      <w:rPr>
        <w:rFonts w:ascii="Symbol" w:hAnsi="Symbol" w:hint="default"/>
      </w:rPr>
    </w:lvl>
    <w:lvl w:ilvl="1" w:tplc="6CC089F6" w:tentative="1">
      <w:start w:val="1"/>
      <w:numFmt w:val="bullet"/>
      <w:lvlText w:val="o"/>
      <w:lvlJc w:val="left"/>
      <w:pPr>
        <w:ind w:left="2856" w:hanging="360"/>
      </w:pPr>
      <w:rPr>
        <w:rFonts w:ascii="Courier New" w:hAnsi="Courier New" w:cs="Courier New" w:hint="default"/>
      </w:rPr>
    </w:lvl>
    <w:lvl w:ilvl="2" w:tplc="4A58755C" w:tentative="1">
      <w:start w:val="1"/>
      <w:numFmt w:val="bullet"/>
      <w:lvlText w:val=""/>
      <w:lvlJc w:val="left"/>
      <w:pPr>
        <w:ind w:left="3576" w:hanging="360"/>
      </w:pPr>
      <w:rPr>
        <w:rFonts w:ascii="Wingdings" w:hAnsi="Wingdings" w:hint="default"/>
      </w:rPr>
    </w:lvl>
    <w:lvl w:ilvl="3" w:tplc="C298C676" w:tentative="1">
      <w:start w:val="1"/>
      <w:numFmt w:val="bullet"/>
      <w:lvlText w:val=""/>
      <w:lvlJc w:val="left"/>
      <w:pPr>
        <w:ind w:left="4296" w:hanging="360"/>
      </w:pPr>
      <w:rPr>
        <w:rFonts w:ascii="Symbol" w:hAnsi="Symbol" w:hint="default"/>
      </w:rPr>
    </w:lvl>
    <w:lvl w:ilvl="4" w:tplc="3030F8C6" w:tentative="1">
      <w:start w:val="1"/>
      <w:numFmt w:val="bullet"/>
      <w:lvlText w:val="o"/>
      <w:lvlJc w:val="left"/>
      <w:pPr>
        <w:ind w:left="5016" w:hanging="360"/>
      </w:pPr>
      <w:rPr>
        <w:rFonts w:ascii="Courier New" w:hAnsi="Courier New" w:cs="Courier New" w:hint="default"/>
      </w:rPr>
    </w:lvl>
    <w:lvl w:ilvl="5" w:tplc="53545134" w:tentative="1">
      <w:start w:val="1"/>
      <w:numFmt w:val="bullet"/>
      <w:lvlText w:val=""/>
      <w:lvlJc w:val="left"/>
      <w:pPr>
        <w:ind w:left="5736" w:hanging="360"/>
      </w:pPr>
      <w:rPr>
        <w:rFonts w:ascii="Wingdings" w:hAnsi="Wingdings" w:hint="default"/>
      </w:rPr>
    </w:lvl>
    <w:lvl w:ilvl="6" w:tplc="BB36BD6E" w:tentative="1">
      <w:start w:val="1"/>
      <w:numFmt w:val="bullet"/>
      <w:lvlText w:val=""/>
      <w:lvlJc w:val="left"/>
      <w:pPr>
        <w:ind w:left="6456" w:hanging="360"/>
      </w:pPr>
      <w:rPr>
        <w:rFonts w:ascii="Symbol" w:hAnsi="Symbol" w:hint="default"/>
      </w:rPr>
    </w:lvl>
    <w:lvl w:ilvl="7" w:tplc="AFCE02BE" w:tentative="1">
      <w:start w:val="1"/>
      <w:numFmt w:val="bullet"/>
      <w:lvlText w:val="o"/>
      <w:lvlJc w:val="left"/>
      <w:pPr>
        <w:ind w:left="7176" w:hanging="360"/>
      </w:pPr>
      <w:rPr>
        <w:rFonts w:ascii="Courier New" w:hAnsi="Courier New" w:cs="Courier New" w:hint="default"/>
      </w:rPr>
    </w:lvl>
    <w:lvl w:ilvl="8" w:tplc="952672B0" w:tentative="1">
      <w:start w:val="1"/>
      <w:numFmt w:val="bullet"/>
      <w:lvlText w:val=""/>
      <w:lvlJc w:val="left"/>
      <w:pPr>
        <w:ind w:left="7896" w:hanging="360"/>
      </w:pPr>
      <w:rPr>
        <w:rFonts w:ascii="Wingdings" w:hAnsi="Wingdings" w:hint="default"/>
      </w:rPr>
    </w:lvl>
  </w:abstractNum>
  <w:abstractNum w:abstractNumId="3" w15:restartNumberingAfterBreak="0">
    <w:nsid w:val="08C1778E"/>
    <w:multiLevelType w:val="hybridMultilevel"/>
    <w:tmpl w:val="712C15E0"/>
    <w:lvl w:ilvl="0" w:tplc="5DEA4B52">
      <w:start w:val="1"/>
      <w:numFmt w:val="upperRoman"/>
      <w:pStyle w:val="NIS2naslovpoglavja"/>
      <w:lvlText w:val="%1."/>
      <w:lvlJc w:val="left"/>
      <w:pPr>
        <w:ind w:left="8233" w:hanging="720"/>
      </w:pPr>
      <w:rPr>
        <w:rFonts w:hint="default"/>
      </w:rPr>
    </w:lvl>
    <w:lvl w:ilvl="1" w:tplc="101A35C4" w:tentative="1">
      <w:start w:val="1"/>
      <w:numFmt w:val="lowerLetter"/>
      <w:lvlText w:val="%2."/>
      <w:lvlJc w:val="left"/>
      <w:pPr>
        <w:ind w:left="1440" w:hanging="360"/>
      </w:pPr>
    </w:lvl>
    <w:lvl w:ilvl="2" w:tplc="F0EADB80" w:tentative="1">
      <w:start w:val="1"/>
      <w:numFmt w:val="lowerRoman"/>
      <w:lvlText w:val="%3."/>
      <w:lvlJc w:val="right"/>
      <w:pPr>
        <w:ind w:left="2160" w:hanging="180"/>
      </w:pPr>
    </w:lvl>
    <w:lvl w:ilvl="3" w:tplc="65DC2BF8" w:tentative="1">
      <w:start w:val="1"/>
      <w:numFmt w:val="decimal"/>
      <w:lvlText w:val="%4."/>
      <w:lvlJc w:val="left"/>
      <w:pPr>
        <w:ind w:left="2880" w:hanging="360"/>
      </w:pPr>
    </w:lvl>
    <w:lvl w:ilvl="4" w:tplc="34F2B08A" w:tentative="1">
      <w:start w:val="1"/>
      <w:numFmt w:val="lowerLetter"/>
      <w:lvlText w:val="%5."/>
      <w:lvlJc w:val="left"/>
      <w:pPr>
        <w:ind w:left="3600" w:hanging="360"/>
      </w:pPr>
    </w:lvl>
    <w:lvl w:ilvl="5" w:tplc="49E2E80A" w:tentative="1">
      <w:start w:val="1"/>
      <w:numFmt w:val="lowerRoman"/>
      <w:lvlText w:val="%6."/>
      <w:lvlJc w:val="right"/>
      <w:pPr>
        <w:ind w:left="4320" w:hanging="180"/>
      </w:pPr>
    </w:lvl>
    <w:lvl w:ilvl="6" w:tplc="6D0A7C02" w:tentative="1">
      <w:start w:val="1"/>
      <w:numFmt w:val="decimal"/>
      <w:lvlText w:val="%7."/>
      <w:lvlJc w:val="left"/>
      <w:pPr>
        <w:ind w:left="5040" w:hanging="360"/>
      </w:pPr>
    </w:lvl>
    <w:lvl w:ilvl="7" w:tplc="FF2E52D6" w:tentative="1">
      <w:start w:val="1"/>
      <w:numFmt w:val="lowerLetter"/>
      <w:lvlText w:val="%8."/>
      <w:lvlJc w:val="left"/>
      <w:pPr>
        <w:ind w:left="5760" w:hanging="360"/>
      </w:pPr>
    </w:lvl>
    <w:lvl w:ilvl="8" w:tplc="2C74B338" w:tentative="1">
      <w:start w:val="1"/>
      <w:numFmt w:val="lowerRoman"/>
      <w:lvlText w:val="%9."/>
      <w:lvlJc w:val="right"/>
      <w:pPr>
        <w:ind w:left="6480" w:hanging="180"/>
      </w:pPr>
    </w:lvl>
  </w:abstractNum>
  <w:abstractNum w:abstractNumId="4" w15:restartNumberingAfterBreak="0">
    <w:nsid w:val="09F12366"/>
    <w:multiLevelType w:val="hybridMultilevel"/>
    <w:tmpl w:val="71CC2520"/>
    <w:lvl w:ilvl="0" w:tplc="69F8EEB4">
      <w:start w:val="1"/>
      <w:numFmt w:val="bullet"/>
      <w:lvlText w:val=""/>
      <w:lvlJc w:val="left"/>
      <w:pPr>
        <w:ind w:left="2136" w:hanging="360"/>
      </w:pPr>
      <w:rPr>
        <w:rFonts w:ascii="Symbol" w:hAnsi="Symbol" w:hint="default"/>
      </w:rPr>
    </w:lvl>
    <w:lvl w:ilvl="1" w:tplc="EF6825C6" w:tentative="1">
      <w:start w:val="1"/>
      <w:numFmt w:val="bullet"/>
      <w:lvlText w:val="o"/>
      <w:lvlJc w:val="left"/>
      <w:pPr>
        <w:ind w:left="2856" w:hanging="360"/>
      </w:pPr>
      <w:rPr>
        <w:rFonts w:ascii="Courier New" w:hAnsi="Courier New" w:cs="Courier New" w:hint="default"/>
      </w:rPr>
    </w:lvl>
    <w:lvl w:ilvl="2" w:tplc="748EE0E2" w:tentative="1">
      <w:start w:val="1"/>
      <w:numFmt w:val="bullet"/>
      <w:lvlText w:val=""/>
      <w:lvlJc w:val="left"/>
      <w:pPr>
        <w:ind w:left="3576" w:hanging="360"/>
      </w:pPr>
      <w:rPr>
        <w:rFonts w:ascii="Wingdings" w:hAnsi="Wingdings" w:hint="default"/>
      </w:rPr>
    </w:lvl>
    <w:lvl w:ilvl="3" w:tplc="E312DF92" w:tentative="1">
      <w:start w:val="1"/>
      <w:numFmt w:val="bullet"/>
      <w:lvlText w:val=""/>
      <w:lvlJc w:val="left"/>
      <w:pPr>
        <w:ind w:left="4296" w:hanging="360"/>
      </w:pPr>
      <w:rPr>
        <w:rFonts w:ascii="Symbol" w:hAnsi="Symbol" w:hint="default"/>
      </w:rPr>
    </w:lvl>
    <w:lvl w:ilvl="4" w:tplc="84727CC4" w:tentative="1">
      <w:start w:val="1"/>
      <w:numFmt w:val="bullet"/>
      <w:lvlText w:val="o"/>
      <w:lvlJc w:val="left"/>
      <w:pPr>
        <w:ind w:left="5016" w:hanging="360"/>
      </w:pPr>
      <w:rPr>
        <w:rFonts w:ascii="Courier New" w:hAnsi="Courier New" w:cs="Courier New" w:hint="default"/>
      </w:rPr>
    </w:lvl>
    <w:lvl w:ilvl="5" w:tplc="E3D02A3E" w:tentative="1">
      <w:start w:val="1"/>
      <w:numFmt w:val="bullet"/>
      <w:lvlText w:val=""/>
      <w:lvlJc w:val="left"/>
      <w:pPr>
        <w:ind w:left="5736" w:hanging="360"/>
      </w:pPr>
      <w:rPr>
        <w:rFonts w:ascii="Wingdings" w:hAnsi="Wingdings" w:hint="default"/>
      </w:rPr>
    </w:lvl>
    <w:lvl w:ilvl="6" w:tplc="FC808794" w:tentative="1">
      <w:start w:val="1"/>
      <w:numFmt w:val="bullet"/>
      <w:lvlText w:val=""/>
      <w:lvlJc w:val="left"/>
      <w:pPr>
        <w:ind w:left="6456" w:hanging="360"/>
      </w:pPr>
      <w:rPr>
        <w:rFonts w:ascii="Symbol" w:hAnsi="Symbol" w:hint="default"/>
      </w:rPr>
    </w:lvl>
    <w:lvl w:ilvl="7" w:tplc="BEE4E00A" w:tentative="1">
      <w:start w:val="1"/>
      <w:numFmt w:val="bullet"/>
      <w:lvlText w:val="o"/>
      <w:lvlJc w:val="left"/>
      <w:pPr>
        <w:ind w:left="7176" w:hanging="360"/>
      </w:pPr>
      <w:rPr>
        <w:rFonts w:ascii="Courier New" w:hAnsi="Courier New" w:cs="Courier New" w:hint="default"/>
      </w:rPr>
    </w:lvl>
    <w:lvl w:ilvl="8" w:tplc="63DC5320" w:tentative="1">
      <w:start w:val="1"/>
      <w:numFmt w:val="bullet"/>
      <w:lvlText w:val=""/>
      <w:lvlJc w:val="left"/>
      <w:pPr>
        <w:ind w:left="7896" w:hanging="360"/>
      </w:pPr>
      <w:rPr>
        <w:rFonts w:ascii="Wingdings" w:hAnsi="Wingdings" w:hint="default"/>
      </w:rPr>
    </w:lvl>
  </w:abstractNum>
  <w:abstractNum w:abstractNumId="5" w15:restartNumberingAfterBreak="0">
    <w:nsid w:val="0C2B786D"/>
    <w:multiLevelType w:val="hybridMultilevel"/>
    <w:tmpl w:val="64988EAE"/>
    <w:lvl w:ilvl="0" w:tplc="A14E9F22">
      <w:start w:val="1"/>
      <w:numFmt w:val="bullet"/>
      <w:lvlText w:val=""/>
      <w:lvlJc w:val="left"/>
      <w:pPr>
        <w:ind w:left="2136" w:hanging="360"/>
      </w:pPr>
      <w:rPr>
        <w:rFonts w:ascii="Symbol" w:hAnsi="Symbol" w:hint="default"/>
      </w:rPr>
    </w:lvl>
    <w:lvl w:ilvl="1" w:tplc="7518B2DE" w:tentative="1">
      <w:start w:val="1"/>
      <w:numFmt w:val="bullet"/>
      <w:lvlText w:val="o"/>
      <w:lvlJc w:val="left"/>
      <w:pPr>
        <w:ind w:left="2856" w:hanging="360"/>
      </w:pPr>
      <w:rPr>
        <w:rFonts w:ascii="Courier New" w:hAnsi="Courier New" w:cs="Courier New" w:hint="default"/>
      </w:rPr>
    </w:lvl>
    <w:lvl w:ilvl="2" w:tplc="6AFA713C">
      <w:start w:val="1"/>
      <w:numFmt w:val="bullet"/>
      <w:lvlText w:val=""/>
      <w:lvlJc w:val="left"/>
      <w:pPr>
        <w:ind w:left="3576" w:hanging="360"/>
      </w:pPr>
      <w:rPr>
        <w:rFonts w:ascii="Wingdings" w:hAnsi="Wingdings" w:hint="default"/>
      </w:rPr>
    </w:lvl>
    <w:lvl w:ilvl="3" w:tplc="7C4A94B6" w:tentative="1">
      <w:start w:val="1"/>
      <w:numFmt w:val="bullet"/>
      <w:lvlText w:val=""/>
      <w:lvlJc w:val="left"/>
      <w:pPr>
        <w:ind w:left="4296" w:hanging="360"/>
      </w:pPr>
      <w:rPr>
        <w:rFonts w:ascii="Symbol" w:hAnsi="Symbol" w:hint="default"/>
      </w:rPr>
    </w:lvl>
    <w:lvl w:ilvl="4" w:tplc="7062D2B2" w:tentative="1">
      <w:start w:val="1"/>
      <w:numFmt w:val="bullet"/>
      <w:lvlText w:val="o"/>
      <w:lvlJc w:val="left"/>
      <w:pPr>
        <w:ind w:left="5016" w:hanging="360"/>
      </w:pPr>
      <w:rPr>
        <w:rFonts w:ascii="Courier New" w:hAnsi="Courier New" w:cs="Courier New" w:hint="default"/>
      </w:rPr>
    </w:lvl>
    <w:lvl w:ilvl="5" w:tplc="A7DC38CA" w:tentative="1">
      <w:start w:val="1"/>
      <w:numFmt w:val="bullet"/>
      <w:lvlText w:val=""/>
      <w:lvlJc w:val="left"/>
      <w:pPr>
        <w:ind w:left="5736" w:hanging="360"/>
      </w:pPr>
      <w:rPr>
        <w:rFonts w:ascii="Wingdings" w:hAnsi="Wingdings" w:hint="default"/>
      </w:rPr>
    </w:lvl>
    <w:lvl w:ilvl="6" w:tplc="FDC63744" w:tentative="1">
      <w:start w:val="1"/>
      <w:numFmt w:val="bullet"/>
      <w:lvlText w:val=""/>
      <w:lvlJc w:val="left"/>
      <w:pPr>
        <w:ind w:left="6456" w:hanging="360"/>
      </w:pPr>
      <w:rPr>
        <w:rFonts w:ascii="Symbol" w:hAnsi="Symbol" w:hint="default"/>
      </w:rPr>
    </w:lvl>
    <w:lvl w:ilvl="7" w:tplc="ADC83E9A" w:tentative="1">
      <w:start w:val="1"/>
      <w:numFmt w:val="bullet"/>
      <w:lvlText w:val="o"/>
      <w:lvlJc w:val="left"/>
      <w:pPr>
        <w:ind w:left="7176" w:hanging="360"/>
      </w:pPr>
      <w:rPr>
        <w:rFonts w:ascii="Courier New" w:hAnsi="Courier New" w:cs="Courier New" w:hint="default"/>
      </w:rPr>
    </w:lvl>
    <w:lvl w:ilvl="8" w:tplc="E8F23088" w:tentative="1">
      <w:start w:val="1"/>
      <w:numFmt w:val="bullet"/>
      <w:lvlText w:val=""/>
      <w:lvlJc w:val="left"/>
      <w:pPr>
        <w:ind w:left="7896" w:hanging="360"/>
      </w:pPr>
      <w:rPr>
        <w:rFonts w:ascii="Wingdings" w:hAnsi="Wingdings" w:hint="default"/>
      </w:rPr>
    </w:lvl>
  </w:abstractNum>
  <w:abstractNum w:abstractNumId="6" w15:restartNumberingAfterBreak="0">
    <w:nsid w:val="0EEA6825"/>
    <w:multiLevelType w:val="singleLevel"/>
    <w:tmpl w:val="F14A3676"/>
    <w:name w:val="Tiret 0"/>
    <w:lvl w:ilvl="0">
      <w:start w:val="1"/>
      <w:numFmt w:val="bullet"/>
      <w:pStyle w:val="Tiret0"/>
      <w:lvlText w:val="–"/>
      <w:lvlJc w:val="left"/>
      <w:pPr>
        <w:tabs>
          <w:tab w:val="num" w:pos="850"/>
        </w:tabs>
        <w:ind w:left="850" w:hanging="850"/>
      </w:pPr>
    </w:lvl>
  </w:abstractNum>
  <w:abstractNum w:abstractNumId="7" w15:restartNumberingAfterBreak="0">
    <w:nsid w:val="123106A5"/>
    <w:multiLevelType w:val="hybridMultilevel"/>
    <w:tmpl w:val="4D46C49C"/>
    <w:lvl w:ilvl="0" w:tplc="E39C8AE8">
      <w:start w:val="1"/>
      <w:numFmt w:val="bullet"/>
      <w:lvlText w:val=""/>
      <w:lvlJc w:val="left"/>
      <w:pPr>
        <w:ind w:left="1776" w:hanging="360"/>
      </w:pPr>
      <w:rPr>
        <w:rFonts w:ascii="Symbol" w:hAnsi="Symbol" w:hint="default"/>
      </w:rPr>
    </w:lvl>
    <w:lvl w:ilvl="1" w:tplc="885254AC" w:tentative="1">
      <w:start w:val="1"/>
      <w:numFmt w:val="bullet"/>
      <w:lvlText w:val="o"/>
      <w:lvlJc w:val="left"/>
      <w:pPr>
        <w:ind w:left="2496" w:hanging="360"/>
      </w:pPr>
      <w:rPr>
        <w:rFonts w:ascii="Courier New" w:hAnsi="Courier New" w:cs="Courier New" w:hint="default"/>
      </w:rPr>
    </w:lvl>
    <w:lvl w:ilvl="2" w:tplc="BF105146" w:tentative="1">
      <w:start w:val="1"/>
      <w:numFmt w:val="bullet"/>
      <w:lvlText w:val=""/>
      <w:lvlJc w:val="left"/>
      <w:pPr>
        <w:ind w:left="3216" w:hanging="360"/>
      </w:pPr>
      <w:rPr>
        <w:rFonts w:ascii="Wingdings" w:hAnsi="Wingdings" w:hint="default"/>
      </w:rPr>
    </w:lvl>
    <w:lvl w:ilvl="3" w:tplc="5830C2BE" w:tentative="1">
      <w:start w:val="1"/>
      <w:numFmt w:val="bullet"/>
      <w:lvlText w:val=""/>
      <w:lvlJc w:val="left"/>
      <w:pPr>
        <w:ind w:left="3936" w:hanging="360"/>
      </w:pPr>
      <w:rPr>
        <w:rFonts w:ascii="Symbol" w:hAnsi="Symbol" w:hint="default"/>
      </w:rPr>
    </w:lvl>
    <w:lvl w:ilvl="4" w:tplc="6D720BD4" w:tentative="1">
      <w:start w:val="1"/>
      <w:numFmt w:val="bullet"/>
      <w:lvlText w:val="o"/>
      <w:lvlJc w:val="left"/>
      <w:pPr>
        <w:ind w:left="4656" w:hanging="360"/>
      </w:pPr>
      <w:rPr>
        <w:rFonts w:ascii="Courier New" w:hAnsi="Courier New" w:cs="Courier New" w:hint="default"/>
      </w:rPr>
    </w:lvl>
    <w:lvl w:ilvl="5" w:tplc="0594833C" w:tentative="1">
      <w:start w:val="1"/>
      <w:numFmt w:val="bullet"/>
      <w:lvlText w:val=""/>
      <w:lvlJc w:val="left"/>
      <w:pPr>
        <w:ind w:left="5376" w:hanging="360"/>
      </w:pPr>
      <w:rPr>
        <w:rFonts w:ascii="Wingdings" w:hAnsi="Wingdings" w:hint="default"/>
      </w:rPr>
    </w:lvl>
    <w:lvl w:ilvl="6" w:tplc="09682D78" w:tentative="1">
      <w:start w:val="1"/>
      <w:numFmt w:val="bullet"/>
      <w:lvlText w:val=""/>
      <w:lvlJc w:val="left"/>
      <w:pPr>
        <w:ind w:left="6096" w:hanging="360"/>
      </w:pPr>
      <w:rPr>
        <w:rFonts w:ascii="Symbol" w:hAnsi="Symbol" w:hint="default"/>
      </w:rPr>
    </w:lvl>
    <w:lvl w:ilvl="7" w:tplc="E0B2A386" w:tentative="1">
      <w:start w:val="1"/>
      <w:numFmt w:val="bullet"/>
      <w:lvlText w:val="o"/>
      <w:lvlJc w:val="left"/>
      <w:pPr>
        <w:ind w:left="6816" w:hanging="360"/>
      </w:pPr>
      <w:rPr>
        <w:rFonts w:ascii="Courier New" w:hAnsi="Courier New" w:cs="Courier New" w:hint="default"/>
      </w:rPr>
    </w:lvl>
    <w:lvl w:ilvl="8" w:tplc="E5DE2B12" w:tentative="1">
      <w:start w:val="1"/>
      <w:numFmt w:val="bullet"/>
      <w:lvlText w:val=""/>
      <w:lvlJc w:val="left"/>
      <w:pPr>
        <w:ind w:left="7536" w:hanging="360"/>
      </w:pPr>
      <w:rPr>
        <w:rFonts w:ascii="Wingdings" w:hAnsi="Wingdings" w:hint="default"/>
      </w:rPr>
    </w:lvl>
  </w:abstractNum>
  <w:abstractNum w:abstractNumId="8" w15:restartNumberingAfterBreak="0">
    <w:nsid w:val="13820479"/>
    <w:multiLevelType w:val="hybridMultilevel"/>
    <w:tmpl w:val="49B4E0C8"/>
    <w:lvl w:ilvl="0" w:tplc="CF5EC22A">
      <w:start w:val="1"/>
      <w:numFmt w:val="bullet"/>
      <w:lvlText w:val=""/>
      <w:lvlJc w:val="left"/>
      <w:pPr>
        <w:ind w:left="2136" w:hanging="360"/>
      </w:pPr>
      <w:rPr>
        <w:rFonts w:ascii="Symbol" w:hAnsi="Symbol" w:hint="default"/>
      </w:rPr>
    </w:lvl>
    <w:lvl w:ilvl="1" w:tplc="55C26748" w:tentative="1">
      <w:start w:val="1"/>
      <w:numFmt w:val="bullet"/>
      <w:lvlText w:val="o"/>
      <w:lvlJc w:val="left"/>
      <w:pPr>
        <w:ind w:left="2856" w:hanging="360"/>
      </w:pPr>
      <w:rPr>
        <w:rFonts w:ascii="Courier New" w:hAnsi="Courier New" w:cs="Courier New" w:hint="default"/>
      </w:rPr>
    </w:lvl>
    <w:lvl w:ilvl="2" w:tplc="C9D6CF32" w:tentative="1">
      <w:start w:val="1"/>
      <w:numFmt w:val="bullet"/>
      <w:lvlText w:val=""/>
      <w:lvlJc w:val="left"/>
      <w:pPr>
        <w:ind w:left="3576" w:hanging="360"/>
      </w:pPr>
      <w:rPr>
        <w:rFonts w:ascii="Wingdings" w:hAnsi="Wingdings" w:hint="default"/>
      </w:rPr>
    </w:lvl>
    <w:lvl w:ilvl="3" w:tplc="36605B86" w:tentative="1">
      <w:start w:val="1"/>
      <w:numFmt w:val="bullet"/>
      <w:lvlText w:val=""/>
      <w:lvlJc w:val="left"/>
      <w:pPr>
        <w:ind w:left="4296" w:hanging="360"/>
      </w:pPr>
      <w:rPr>
        <w:rFonts w:ascii="Symbol" w:hAnsi="Symbol" w:hint="default"/>
      </w:rPr>
    </w:lvl>
    <w:lvl w:ilvl="4" w:tplc="758E6A9E" w:tentative="1">
      <w:start w:val="1"/>
      <w:numFmt w:val="bullet"/>
      <w:lvlText w:val="o"/>
      <w:lvlJc w:val="left"/>
      <w:pPr>
        <w:ind w:left="5016" w:hanging="360"/>
      </w:pPr>
      <w:rPr>
        <w:rFonts w:ascii="Courier New" w:hAnsi="Courier New" w:cs="Courier New" w:hint="default"/>
      </w:rPr>
    </w:lvl>
    <w:lvl w:ilvl="5" w:tplc="B3DCAFBE" w:tentative="1">
      <w:start w:val="1"/>
      <w:numFmt w:val="bullet"/>
      <w:lvlText w:val=""/>
      <w:lvlJc w:val="left"/>
      <w:pPr>
        <w:ind w:left="5736" w:hanging="360"/>
      </w:pPr>
      <w:rPr>
        <w:rFonts w:ascii="Wingdings" w:hAnsi="Wingdings" w:hint="default"/>
      </w:rPr>
    </w:lvl>
    <w:lvl w:ilvl="6" w:tplc="BE566CC4" w:tentative="1">
      <w:start w:val="1"/>
      <w:numFmt w:val="bullet"/>
      <w:lvlText w:val=""/>
      <w:lvlJc w:val="left"/>
      <w:pPr>
        <w:ind w:left="6456" w:hanging="360"/>
      </w:pPr>
      <w:rPr>
        <w:rFonts w:ascii="Symbol" w:hAnsi="Symbol" w:hint="default"/>
      </w:rPr>
    </w:lvl>
    <w:lvl w:ilvl="7" w:tplc="F9523F9E" w:tentative="1">
      <w:start w:val="1"/>
      <w:numFmt w:val="bullet"/>
      <w:lvlText w:val="o"/>
      <w:lvlJc w:val="left"/>
      <w:pPr>
        <w:ind w:left="7176" w:hanging="360"/>
      </w:pPr>
      <w:rPr>
        <w:rFonts w:ascii="Courier New" w:hAnsi="Courier New" w:cs="Courier New" w:hint="default"/>
      </w:rPr>
    </w:lvl>
    <w:lvl w:ilvl="8" w:tplc="E3F01212" w:tentative="1">
      <w:start w:val="1"/>
      <w:numFmt w:val="bullet"/>
      <w:lvlText w:val=""/>
      <w:lvlJc w:val="left"/>
      <w:pPr>
        <w:ind w:left="7896" w:hanging="360"/>
      </w:pPr>
      <w:rPr>
        <w:rFonts w:ascii="Wingdings" w:hAnsi="Wingdings" w:hint="default"/>
      </w:rPr>
    </w:lvl>
  </w:abstractNum>
  <w:abstractNum w:abstractNumId="9" w15:restartNumberingAfterBreak="0">
    <w:nsid w:val="1B722A1B"/>
    <w:multiLevelType w:val="hybridMultilevel"/>
    <w:tmpl w:val="02967420"/>
    <w:lvl w:ilvl="0" w:tplc="35C63A58">
      <w:start w:val="1"/>
      <w:numFmt w:val="lowerLetter"/>
      <w:pStyle w:val="rkovnatokazatevilnotokoa"/>
      <w:lvlText w:val="%1."/>
      <w:lvlJc w:val="left"/>
      <w:pPr>
        <w:ind w:left="757" w:hanging="360"/>
      </w:pPr>
    </w:lvl>
    <w:lvl w:ilvl="1" w:tplc="B35A1C50" w:tentative="1">
      <w:start w:val="1"/>
      <w:numFmt w:val="lowerLetter"/>
      <w:lvlText w:val="%2."/>
      <w:lvlJc w:val="left"/>
      <w:pPr>
        <w:ind w:left="2234" w:hanging="360"/>
      </w:pPr>
    </w:lvl>
    <w:lvl w:ilvl="2" w:tplc="AF4450DE" w:tentative="1">
      <w:start w:val="1"/>
      <w:numFmt w:val="lowerRoman"/>
      <w:lvlText w:val="%3."/>
      <w:lvlJc w:val="right"/>
      <w:pPr>
        <w:ind w:left="2954" w:hanging="180"/>
      </w:pPr>
    </w:lvl>
    <w:lvl w:ilvl="3" w:tplc="EC80AA76" w:tentative="1">
      <w:start w:val="1"/>
      <w:numFmt w:val="decimal"/>
      <w:lvlText w:val="%4."/>
      <w:lvlJc w:val="left"/>
      <w:pPr>
        <w:ind w:left="3674" w:hanging="360"/>
      </w:pPr>
    </w:lvl>
    <w:lvl w:ilvl="4" w:tplc="E8CC9DB0" w:tentative="1">
      <w:start w:val="1"/>
      <w:numFmt w:val="lowerLetter"/>
      <w:lvlText w:val="%5."/>
      <w:lvlJc w:val="left"/>
      <w:pPr>
        <w:ind w:left="4394" w:hanging="360"/>
      </w:pPr>
    </w:lvl>
    <w:lvl w:ilvl="5" w:tplc="D44043D4" w:tentative="1">
      <w:start w:val="1"/>
      <w:numFmt w:val="lowerRoman"/>
      <w:lvlText w:val="%6."/>
      <w:lvlJc w:val="right"/>
      <w:pPr>
        <w:ind w:left="5114" w:hanging="180"/>
      </w:pPr>
    </w:lvl>
    <w:lvl w:ilvl="6" w:tplc="67DE1E74" w:tentative="1">
      <w:start w:val="1"/>
      <w:numFmt w:val="decimal"/>
      <w:lvlText w:val="%7."/>
      <w:lvlJc w:val="left"/>
      <w:pPr>
        <w:ind w:left="5834" w:hanging="360"/>
      </w:pPr>
    </w:lvl>
    <w:lvl w:ilvl="7" w:tplc="C4882266" w:tentative="1">
      <w:start w:val="1"/>
      <w:numFmt w:val="lowerLetter"/>
      <w:lvlText w:val="%8."/>
      <w:lvlJc w:val="left"/>
      <w:pPr>
        <w:ind w:left="6554" w:hanging="360"/>
      </w:pPr>
    </w:lvl>
    <w:lvl w:ilvl="8" w:tplc="F62CA428" w:tentative="1">
      <w:start w:val="1"/>
      <w:numFmt w:val="lowerRoman"/>
      <w:lvlText w:val="%9."/>
      <w:lvlJc w:val="right"/>
      <w:pPr>
        <w:ind w:left="7274" w:hanging="180"/>
      </w:pPr>
    </w:lvl>
  </w:abstractNum>
  <w:abstractNum w:abstractNumId="10" w15:restartNumberingAfterBreak="0">
    <w:nsid w:val="1BDE39DC"/>
    <w:multiLevelType w:val="hybridMultilevel"/>
    <w:tmpl w:val="9654850E"/>
    <w:lvl w:ilvl="0" w:tplc="2EBA1BA2">
      <w:start w:val="1"/>
      <w:numFmt w:val="decimal"/>
      <w:pStyle w:val="Alineazaodstavkom"/>
      <w:lvlText w:val="%1."/>
      <w:lvlJc w:val="left"/>
      <w:pPr>
        <w:ind w:left="720" w:hanging="360"/>
      </w:pPr>
    </w:lvl>
    <w:lvl w:ilvl="1" w:tplc="5C188C56">
      <w:start w:val="1"/>
      <w:numFmt w:val="lowerLetter"/>
      <w:lvlText w:val="%2."/>
      <w:lvlJc w:val="left"/>
      <w:pPr>
        <w:ind w:left="1440" w:hanging="360"/>
      </w:pPr>
    </w:lvl>
    <w:lvl w:ilvl="2" w:tplc="5EA6A2BA">
      <w:start w:val="1"/>
      <w:numFmt w:val="lowerRoman"/>
      <w:lvlText w:val="%3."/>
      <w:lvlJc w:val="right"/>
      <w:pPr>
        <w:ind w:left="2160" w:hanging="180"/>
      </w:pPr>
    </w:lvl>
    <w:lvl w:ilvl="3" w:tplc="326E0C0A">
      <w:start w:val="1"/>
      <w:numFmt w:val="decimal"/>
      <w:lvlText w:val="%4."/>
      <w:lvlJc w:val="left"/>
      <w:pPr>
        <w:ind w:left="2880" w:hanging="360"/>
      </w:pPr>
    </w:lvl>
    <w:lvl w:ilvl="4" w:tplc="570E045E">
      <w:start w:val="1"/>
      <w:numFmt w:val="lowerLetter"/>
      <w:lvlText w:val="%5."/>
      <w:lvlJc w:val="left"/>
      <w:pPr>
        <w:ind w:left="3600" w:hanging="360"/>
      </w:pPr>
    </w:lvl>
    <w:lvl w:ilvl="5" w:tplc="C196259E">
      <w:start w:val="1"/>
      <w:numFmt w:val="lowerRoman"/>
      <w:lvlText w:val="%6."/>
      <w:lvlJc w:val="right"/>
      <w:pPr>
        <w:ind w:left="4320" w:hanging="180"/>
      </w:pPr>
    </w:lvl>
    <w:lvl w:ilvl="6" w:tplc="A04053B8">
      <w:start w:val="1"/>
      <w:numFmt w:val="decimal"/>
      <w:lvlText w:val="%7."/>
      <w:lvlJc w:val="left"/>
      <w:pPr>
        <w:ind w:left="5040" w:hanging="360"/>
      </w:pPr>
    </w:lvl>
    <w:lvl w:ilvl="7" w:tplc="37A28DB4">
      <w:start w:val="1"/>
      <w:numFmt w:val="lowerLetter"/>
      <w:lvlText w:val="%8."/>
      <w:lvlJc w:val="left"/>
      <w:pPr>
        <w:ind w:left="5760" w:hanging="360"/>
      </w:pPr>
    </w:lvl>
    <w:lvl w:ilvl="8" w:tplc="B664BEDA">
      <w:start w:val="1"/>
      <w:numFmt w:val="lowerRoman"/>
      <w:lvlText w:val="%9."/>
      <w:lvlJc w:val="right"/>
      <w:pPr>
        <w:ind w:left="6480" w:hanging="180"/>
      </w:pPr>
    </w:lvl>
  </w:abstractNum>
  <w:abstractNum w:abstractNumId="11" w15:restartNumberingAfterBreak="0">
    <w:nsid w:val="239846E7"/>
    <w:multiLevelType w:val="multilevel"/>
    <w:tmpl w:val="B7AE1C64"/>
    <w:styleLink w:val="Alinejazaodstavkom"/>
    <w:lvl w:ilvl="0">
      <w:start w:val="1"/>
      <w:numFmt w:val="bullet"/>
      <w:lvlText w:val="-"/>
      <w:lvlJc w:val="left"/>
      <w:pPr>
        <w:ind w:left="720" w:hanging="360"/>
      </w:pPr>
      <w:rPr>
        <w:rFonts w:ascii="Arial" w:eastAsia="Times New Roman" w:hAnsi="Aria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2" w15:restartNumberingAfterBreak="0">
    <w:nsid w:val="2A123E6A"/>
    <w:multiLevelType w:val="hybridMultilevel"/>
    <w:tmpl w:val="A6882FA8"/>
    <w:lvl w:ilvl="0" w:tplc="251E3770">
      <w:start w:val="1"/>
      <w:numFmt w:val="lowerLetter"/>
      <w:pStyle w:val="rkovnatokazaodstavkoma"/>
      <w:lvlText w:val="(%1)"/>
      <w:lvlJc w:val="left"/>
      <w:pPr>
        <w:tabs>
          <w:tab w:val="num" w:pos="425"/>
        </w:tabs>
        <w:ind w:left="425" w:hanging="425"/>
      </w:pPr>
      <w:rPr>
        <w:rFonts w:ascii="Arial" w:hAnsi="Arial" w:hint="default"/>
        <w:caps w:val="0"/>
        <w:strike w:val="0"/>
        <w:dstrike w:val="0"/>
        <w:outline w:val="0"/>
        <w:shadow w:val="0"/>
        <w:emboss w:val="0"/>
        <w:imprint w:val="0"/>
        <w:vanish w:val="0"/>
        <w:sz w:val="22"/>
        <w:vertAlign w:val="baseline"/>
      </w:rPr>
    </w:lvl>
    <w:lvl w:ilvl="1" w:tplc="1A241D90" w:tentative="1">
      <w:start w:val="1"/>
      <w:numFmt w:val="lowerLetter"/>
      <w:lvlText w:val="%2."/>
      <w:lvlJc w:val="left"/>
      <w:pPr>
        <w:ind w:left="1440" w:hanging="360"/>
      </w:pPr>
    </w:lvl>
    <w:lvl w:ilvl="2" w:tplc="6854F2FC" w:tentative="1">
      <w:start w:val="1"/>
      <w:numFmt w:val="lowerRoman"/>
      <w:lvlText w:val="%3."/>
      <w:lvlJc w:val="right"/>
      <w:pPr>
        <w:ind w:left="2160" w:hanging="180"/>
      </w:pPr>
    </w:lvl>
    <w:lvl w:ilvl="3" w:tplc="39FE2B2C" w:tentative="1">
      <w:start w:val="1"/>
      <w:numFmt w:val="decimal"/>
      <w:lvlText w:val="%4."/>
      <w:lvlJc w:val="left"/>
      <w:pPr>
        <w:ind w:left="2880" w:hanging="360"/>
      </w:pPr>
    </w:lvl>
    <w:lvl w:ilvl="4" w:tplc="A3BCD27A" w:tentative="1">
      <w:start w:val="1"/>
      <w:numFmt w:val="lowerLetter"/>
      <w:lvlText w:val="%5."/>
      <w:lvlJc w:val="left"/>
      <w:pPr>
        <w:ind w:left="3600" w:hanging="360"/>
      </w:pPr>
    </w:lvl>
    <w:lvl w:ilvl="5" w:tplc="4470D566" w:tentative="1">
      <w:start w:val="1"/>
      <w:numFmt w:val="lowerRoman"/>
      <w:lvlText w:val="%6."/>
      <w:lvlJc w:val="right"/>
      <w:pPr>
        <w:ind w:left="4320" w:hanging="180"/>
      </w:pPr>
    </w:lvl>
    <w:lvl w:ilvl="6" w:tplc="67244C88" w:tentative="1">
      <w:start w:val="1"/>
      <w:numFmt w:val="decimal"/>
      <w:lvlText w:val="%7."/>
      <w:lvlJc w:val="left"/>
      <w:pPr>
        <w:ind w:left="5040" w:hanging="360"/>
      </w:pPr>
    </w:lvl>
    <w:lvl w:ilvl="7" w:tplc="52D2A42A" w:tentative="1">
      <w:start w:val="1"/>
      <w:numFmt w:val="lowerLetter"/>
      <w:lvlText w:val="%8."/>
      <w:lvlJc w:val="left"/>
      <w:pPr>
        <w:ind w:left="5760" w:hanging="360"/>
      </w:pPr>
    </w:lvl>
    <w:lvl w:ilvl="8" w:tplc="4C20CDFC" w:tentative="1">
      <w:start w:val="1"/>
      <w:numFmt w:val="lowerRoman"/>
      <w:lvlText w:val="%9."/>
      <w:lvlJc w:val="right"/>
      <w:pPr>
        <w:ind w:left="6480" w:hanging="180"/>
      </w:pPr>
    </w:lvl>
  </w:abstractNum>
  <w:abstractNum w:abstractNumId="13" w15:restartNumberingAfterBreak="0">
    <w:nsid w:val="2AC20D50"/>
    <w:multiLevelType w:val="hybridMultilevel"/>
    <w:tmpl w:val="DE10B902"/>
    <w:lvl w:ilvl="0" w:tplc="728AB30C">
      <w:start w:val="49"/>
      <w:numFmt w:val="bullet"/>
      <w:lvlText w:val=""/>
      <w:lvlJc w:val="left"/>
      <w:pPr>
        <w:ind w:left="360" w:hanging="360"/>
      </w:pPr>
      <w:rPr>
        <w:rFonts w:ascii="Symbol" w:eastAsia="Times New Roman" w:hAnsi="Symbol" w:cs="Times New Roman" w:hint="default"/>
      </w:rPr>
    </w:lvl>
    <w:lvl w:ilvl="1" w:tplc="4620CFF8" w:tentative="1">
      <w:start w:val="1"/>
      <w:numFmt w:val="bullet"/>
      <w:lvlText w:val="o"/>
      <w:lvlJc w:val="left"/>
      <w:pPr>
        <w:ind w:left="1080" w:hanging="360"/>
      </w:pPr>
      <w:rPr>
        <w:rFonts w:ascii="Courier New" w:hAnsi="Courier New" w:cs="Courier New" w:hint="default"/>
      </w:rPr>
    </w:lvl>
    <w:lvl w:ilvl="2" w:tplc="DD8A98F2" w:tentative="1">
      <w:start w:val="1"/>
      <w:numFmt w:val="bullet"/>
      <w:lvlText w:val=""/>
      <w:lvlJc w:val="left"/>
      <w:pPr>
        <w:ind w:left="1800" w:hanging="360"/>
      </w:pPr>
      <w:rPr>
        <w:rFonts w:ascii="Wingdings" w:hAnsi="Wingdings" w:hint="default"/>
      </w:rPr>
    </w:lvl>
    <w:lvl w:ilvl="3" w:tplc="1166F2BA" w:tentative="1">
      <w:start w:val="1"/>
      <w:numFmt w:val="bullet"/>
      <w:lvlText w:val=""/>
      <w:lvlJc w:val="left"/>
      <w:pPr>
        <w:ind w:left="2520" w:hanging="360"/>
      </w:pPr>
      <w:rPr>
        <w:rFonts w:ascii="Symbol" w:hAnsi="Symbol" w:hint="default"/>
      </w:rPr>
    </w:lvl>
    <w:lvl w:ilvl="4" w:tplc="7A4C2A20" w:tentative="1">
      <w:start w:val="1"/>
      <w:numFmt w:val="bullet"/>
      <w:lvlText w:val="o"/>
      <w:lvlJc w:val="left"/>
      <w:pPr>
        <w:ind w:left="3240" w:hanging="360"/>
      </w:pPr>
      <w:rPr>
        <w:rFonts w:ascii="Courier New" w:hAnsi="Courier New" w:cs="Courier New" w:hint="default"/>
      </w:rPr>
    </w:lvl>
    <w:lvl w:ilvl="5" w:tplc="8F682CE0" w:tentative="1">
      <w:start w:val="1"/>
      <w:numFmt w:val="bullet"/>
      <w:lvlText w:val=""/>
      <w:lvlJc w:val="left"/>
      <w:pPr>
        <w:ind w:left="3960" w:hanging="360"/>
      </w:pPr>
      <w:rPr>
        <w:rFonts w:ascii="Wingdings" w:hAnsi="Wingdings" w:hint="default"/>
      </w:rPr>
    </w:lvl>
    <w:lvl w:ilvl="6" w:tplc="ED6CFB76" w:tentative="1">
      <w:start w:val="1"/>
      <w:numFmt w:val="bullet"/>
      <w:lvlText w:val=""/>
      <w:lvlJc w:val="left"/>
      <w:pPr>
        <w:ind w:left="4680" w:hanging="360"/>
      </w:pPr>
      <w:rPr>
        <w:rFonts w:ascii="Symbol" w:hAnsi="Symbol" w:hint="default"/>
      </w:rPr>
    </w:lvl>
    <w:lvl w:ilvl="7" w:tplc="9E604884" w:tentative="1">
      <w:start w:val="1"/>
      <w:numFmt w:val="bullet"/>
      <w:lvlText w:val="o"/>
      <w:lvlJc w:val="left"/>
      <w:pPr>
        <w:ind w:left="5400" w:hanging="360"/>
      </w:pPr>
      <w:rPr>
        <w:rFonts w:ascii="Courier New" w:hAnsi="Courier New" w:cs="Courier New" w:hint="default"/>
      </w:rPr>
    </w:lvl>
    <w:lvl w:ilvl="8" w:tplc="5DBC56D8" w:tentative="1">
      <w:start w:val="1"/>
      <w:numFmt w:val="bullet"/>
      <w:lvlText w:val=""/>
      <w:lvlJc w:val="left"/>
      <w:pPr>
        <w:ind w:left="6120" w:hanging="360"/>
      </w:pPr>
      <w:rPr>
        <w:rFonts w:ascii="Wingdings" w:hAnsi="Wingdings" w:hint="default"/>
      </w:rPr>
    </w:lvl>
  </w:abstractNum>
  <w:abstractNum w:abstractNumId="14" w15:restartNumberingAfterBreak="0">
    <w:nsid w:val="2C0D37E8"/>
    <w:multiLevelType w:val="hybridMultilevel"/>
    <w:tmpl w:val="DEEEF284"/>
    <w:lvl w:ilvl="0" w:tplc="A5C6357A">
      <w:start w:val="1"/>
      <w:numFmt w:val="bullet"/>
      <w:lvlText w:val=""/>
      <w:lvlJc w:val="left"/>
      <w:pPr>
        <w:ind w:left="1776" w:hanging="360"/>
      </w:pPr>
      <w:rPr>
        <w:rFonts w:ascii="Symbol" w:hAnsi="Symbol" w:hint="default"/>
      </w:rPr>
    </w:lvl>
    <w:lvl w:ilvl="1" w:tplc="F8AC65BE">
      <w:start w:val="1"/>
      <w:numFmt w:val="bullet"/>
      <w:lvlText w:val=""/>
      <w:lvlJc w:val="left"/>
      <w:pPr>
        <w:ind w:left="2496" w:hanging="360"/>
      </w:pPr>
      <w:rPr>
        <w:rFonts w:ascii="Symbol" w:hAnsi="Symbol" w:hint="default"/>
      </w:rPr>
    </w:lvl>
    <w:lvl w:ilvl="2" w:tplc="C54466EE" w:tentative="1">
      <w:start w:val="1"/>
      <w:numFmt w:val="bullet"/>
      <w:lvlText w:val=""/>
      <w:lvlJc w:val="left"/>
      <w:pPr>
        <w:ind w:left="3216" w:hanging="360"/>
      </w:pPr>
      <w:rPr>
        <w:rFonts w:ascii="Wingdings" w:hAnsi="Wingdings" w:hint="default"/>
      </w:rPr>
    </w:lvl>
    <w:lvl w:ilvl="3" w:tplc="1EB6A338" w:tentative="1">
      <w:start w:val="1"/>
      <w:numFmt w:val="bullet"/>
      <w:lvlText w:val=""/>
      <w:lvlJc w:val="left"/>
      <w:pPr>
        <w:ind w:left="3936" w:hanging="360"/>
      </w:pPr>
      <w:rPr>
        <w:rFonts w:ascii="Symbol" w:hAnsi="Symbol" w:hint="default"/>
      </w:rPr>
    </w:lvl>
    <w:lvl w:ilvl="4" w:tplc="1200E6CE" w:tentative="1">
      <w:start w:val="1"/>
      <w:numFmt w:val="bullet"/>
      <w:lvlText w:val="o"/>
      <w:lvlJc w:val="left"/>
      <w:pPr>
        <w:ind w:left="4656" w:hanging="360"/>
      </w:pPr>
      <w:rPr>
        <w:rFonts w:ascii="Courier New" w:hAnsi="Courier New" w:cs="Courier New" w:hint="default"/>
      </w:rPr>
    </w:lvl>
    <w:lvl w:ilvl="5" w:tplc="1D2209F2" w:tentative="1">
      <w:start w:val="1"/>
      <w:numFmt w:val="bullet"/>
      <w:lvlText w:val=""/>
      <w:lvlJc w:val="left"/>
      <w:pPr>
        <w:ind w:left="5376" w:hanging="360"/>
      </w:pPr>
      <w:rPr>
        <w:rFonts w:ascii="Wingdings" w:hAnsi="Wingdings" w:hint="default"/>
      </w:rPr>
    </w:lvl>
    <w:lvl w:ilvl="6" w:tplc="F386F756" w:tentative="1">
      <w:start w:val="1"/>
      <w:numFmt w:val="bullet"/>
      <w:lvlText w:val=""/>
      <w:lvlJc w:val="left"/>
      <w:pPr>
        <w:ind w:left="6096" w:hanging="360"/>
      </w:pPr>
      <w:rPr>
        <w:rFonts w:ascii="Symbol" w:hAnsi="Symbol" w:hint="default"/>
      </w:rPr>
    </w:lvl>
    <w:lvl w:ilvl="7" w:tplc="4A643A5C" w:tentative="1">
      <w:start w:val="1"/>
      <w:numFmt w:val="bullet"/>
      <w:lvlText w:val="o"/>
      <w:lvlJc w:val="left"/>
      <w:pPr>
        <w:ind w:left="6816" w:hanging="360"/>
      </w:pPr>
      <w:rPr>
        <w:rFonts w:ascii="Courier New" w:hAnsi="Courier New" w:cs="Courier New" w:hint="default"/>
      </w:rPr>
    </w:lvl>
    <w:lvl w:ilvl="8" w:tplc="6F2AFE7A" w:tentative="1">
      <w:start w:val="1"/>
      <w:numFmt w:val="bullet"/>
      <w:lvlText w:val=""/>
      <w:lvlJc w:val="left"/>
      <w:pPr>
        <w:ind w:left="7536" w:hanging="360"/>
      </w:pPr>
      <w:rPr>
        <w:rFonts w:ascii="Wingdings" w:hAnsi="Wingdings" w:hint="default"/>
      </w:rPr>
    </w:lvl>
  </w:abstractNum>
  <w:abstractNum w:abstractNumId="15" w15:restartNumberingAfterBreak="0">
    <w:nsid w:val="2C74180C"/>
    <w:multiLevelType w:val="hybridMultilevel"/>
    <w:tmpl w:val="0C7C3D5A"/>
    <w:lvl w:ilvl="0" w:tplc="495CB038">
      <w:start w:val="1"/>
      <w:numFmt w:val="upperLetter"/>
      <w:pStyle w:val="rkovnatokazaodstavkomA0"/>
      <w:lvlText w:val="(%1)"/>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vanish w:val="0"/>
        <w:spacing w:val="0"/>
        <w:kern w:val="0"/>
        <w:position w:val="0"/>
        <w:u w:val="none"/>
        <w:vertAlign w:val="baseline"/>
      </w:rPr>
    </w:lvl>
    <w:lvl w:ilvl="1" w:tplc="E9449122" w:tentative="1">
      <w:start w:val="1"/>
      <w:numFmt w:val="lowerLetter"/>
      <w:lvlText w:val="%2."/>
      <w:lvlJc w:val="left"/>
      <w:pPr>
        <w:ind w:left="1440" w:hanging="360"/>
      </w:pPr>
    </w:lvl>
    <w:lvl w:ilvl="2" w:tplc="2836EA72" w:tentative="1">
      <w:start w:val="1"/>
      <w:numFmt w:val="lowerRoman"/>
      <w:lvlText w:val="%3."/>
      <w:lvlJc w:val="right"/>
      <w:pPr>
        <w:ind w:left="2160" w:hanging="180"/>
      </w:pPr>
    </w:lvl>
    <w:lvl w:ilvl="3" w:tplc="940CF362" w:tentative="1">
      <w:start w:val="1"/>
      <w:numFmt w:val="decimal"/>
      <w:lvlText w:val="%4."/>
      <w:lvlJc w:val="left"/>
      <w:pPr>
        <w:ind w:left="2880" w:hanging="360"/>
      </w:pPr>
    </w:lvl>
    <w:lvl w:ilvl="4" w:tplc="7E8C210C" w:tentative="1">
      <w:start w:val="1"/>
      <w:numFmt w:val="lowerLetter"/>
      <w:lvlText w:val="%5."/>
      <w:lvlJc w:val="left"/>
      <w:pPr>
        <w:ind w:left="3600" w:hanging="360"/>
      </w:pPr>
    </w:lvl>
    <w:lvl w:ilvl="5" w:tplc="4D425A1C" w:tentative="1">
      <w:start w:val="1"/>
      <w:numFmt w:val="lowerRoman"/>
      <w:lvlText w:val="%6."/>
      <w:lvlJc w:val="right"/>
      <w:pPr>
        <w:ind w:left="4320" w:hanging="180"/>
      </w:pPr>
    </w:lvl>
    <w:lvl w:ilvl="6" w:tplc="74B0E67E" w:tentative="1">
      <w:start w:val="1"/>
      <w:numFmt w:val="decimal"/>
      <w:lvlText w:val="%7."/>
      <w:lvlJc w:val="left"/>
      <w:pPr>
        <w:ind w:left="5040" w:hanging="360"/>
      </w:pPr>
    </w:lvl>
    <w:lvl w:ilvl="7" w:tplc="F5F67FB4" w:tentative="1">
      <w:start w:val="1"/>
      <w:numFmt w:val="lowerLetter"/>
      <w:lvlText w:val="%8."/>
      <w:lvlJc w:val="left"/>
      <w:pPr>
        <w:ind w:left="5760" w:hanging="360"/>
      </w:pPr>
    </w:lvl>
    <w:lvl w:ilvl="8" w:tplc="AA9008B6" w:tentative="1">
      <w:start w:val="1"/>
      <w:numFmt w:val="lowerRoman"/>
      <w:lvlText w:val="%9."/>
      <w:lvlJc w:val="right"/>
      <w:pPr>
        <w:ind w:left="6480" w:hanging="180"/>
      </w:pPr>
    </w:lvl>
  </w:abstractNum>
  <w:abstractNum w:abstractNumId="16" w15:restartNumberingAfterBreak="0">
    <w:nsid w:val="328E25DA"/>
    <w:multiLevelType w:val="multilevel"/>
    <w:tmpl w:val="175A5578"/>
    <w:styleLink w:val="Trenutniseznam2"/>
    <w:lvl w:ilvl="0">
      <w:start w:val="1"/>
      <w:numFmt w:val="decimal"/>
      <w:lvlText w:val="(%1)"/>
      <w:lvlJc w:val="left"/>
      <w:pPr>
        <w:ind w:left="1443" w:hanging="450"/>
      </w:pPr>
      <w:rPr>
        <w:rFonts w:ascii="Arial" w:eastAsia="Times New Roman" w:hAnsi="Arial" w:cs="Arial" w:hint="default"/>
      </w:rPr>
    </w:lvl>
    <w:lvl w:ilvl="1">
      <w:start w:val="1"/>
      <w:numFmt w:val="lowerLetter"/>
      <w:lvlText w:val="%2."/>
      <w:lvlJc w:val="left"/>
      <w:pPr>
        <w:ind w:left="2073" w:hanging="360"/>
      </w:pPr>
    </w:lvl>
    <w:lvl w:ilvl="2">
      <w:start w:val="1"/>
      <w:numFmt w:val="lowerRoman"/>
      <w:lvlText w:val="%3."/>
      <w:lvlJc w:val="right"/>
      <w:pPr>
        <w:ind w:left="2793" w:hanging="180"/>
      </w:pPr>
    </w:lvl>
    <w:lvl w:ilvl="3">
      <w:start w:val="1"/>
      <w:numFmt w:val="decimal"/>
      <w:lvlText w:val="%4."/>
      <w:lvlJc w:val="left"/>
      <w:pPr>
        <w:ind w:left="3513" w:hanging="360"/>
      </w:pPr>
    </w:lvl>
    <w:lvl w:ilvl="4">
      <w:start w:val="1"/>
      <w:numFmt w:val="lowerLetter"/>
      <w:lvlText w:val="%5."/>
      <w:lvlJc w:val="left"/>
      <w:pPr>
        <w:ind w:left="4233" w:hanging="360"/>
      </w:pPr>
    </w:lvl>
    <w:lvl w:ilvl="5">
      <w:start w:val="1"/>
      <w:numFmt w:val="lowerRoman"/>
      <w:lvlText w:val="%6."/>
      <w:lvlJc w:val="right"/>
      <w:pPr>
        <w:ind w:left="4953" w:hanging="180"/>
      </w:pPr>
    </w:lvl>
    <w:lvl w:ilvl="6">
      <w:start w:val="1"/>
      <w:numFmt w:val="decimal"/>
      <w:lvlText w:val="%7."/>
      <w:lvlJc w:val="left"/>
      <w:pPr>
        <w:ind w:left="5673" w:hanging="360"/>
      </w:pPr>
    </w:lvl>
    <w:lvl w:ilvl="7">
      <w:start w:val="1"/>
      <w:numFmt w:val="lowerLetter"/>
      <w:lvlText w:val="%8."/>
      <w:lvlJc w:val="left"/>
      <w:pPr>
        <w:ind w:left="6393" w:hanging="360"/>
      </w:pPr>
    </w:lvl>
    <w:lvl w:ilvl="8">
      <w:start w:val="1"/>
      <w:numFmt w:val="lowerRoman"/>
      <w:lvlText w:val="%9."/>
      <w:lvlJc w:val="right"/>
      <w:pPr>
        <w:ind w:left="7113" w:hanging="180"/>
      </w:pPr>
    </w:lvl>
  </w:abstractNum>
  <w:abstractNum w:abstractNumId="17" w15:restartNumberingAfterBreak="0">
    <w:nsid w:val="330C1F28"/>
    <w:multiLevelType w:val="hybridMultilevel"/>
    <w:tmpl w:val="06B82EB6"/>
    <w:lvl w:ilvl="0" w:tplc="1BBEB134">
      <w:start w:val="1"/>
      <w:numFmt w:val="upperLetter"/>
      <w:pStyle w:val="rkovnatokazatevilnotokoA0"/>
      <w:lvlText w:val="%1)"/>
      <w:lvlJc w:val="left"/>
      <w:pPr>
        <w:tabs>
          <w:tab w:val="num" w:pos="782"/>
        </w:tabs>
        <w:ind w:left="782" w:hanging="357"/>
      </w:pPr>
      <w:rPr>
        <w:rFonts w:cs="Times New Roman"/>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1" w:tplc="A840372A" w:tentative="1">
      <w:start w:val="1"/>
      <w:numFmt w:val="lowerLetter"/>
      <w:lvlText w:val="%2."/>
      <w:lvlJc w:val="left"/>
      <w:pPr>
        <w:ind w:left="2222" w:hanging="360"/>
      </w:pPr>
    </w:lvl>
    <w:lvl w:ilvl="2" w:tplc="BE9ACF7C" w:tentative="1">
      <w:start w:val="1"/>
      <w:numFmt w:val="lowerRoman"/>
      <w:lvlText w:val="%3."/>
      <w:lvlJc w:val="right"/>
      <w:pPr>
        <w:ind w:left="2942" w:hanging="180"/>
      </w:pPr>
    </w:lvl>
    <w:lvl w:ilvl="3" w:tplc="7D3E3B92" w:tentative="1">
      <w:start w:val="1"/>
      <w:numFmt w:val="decimal"/>
      <w:lvlText w:val="%4."/>
      <w:lvlJc w:val="left"/>
      <w:pPr>
        <w:ind w:left="3662" w:hanging="360"/>
      </w:pPr>
    </w:lvl>
    <w:lvl w:ilvl="4" w:tplc="B8342760" w:tentative="1">
      <w:start w:val="1"/>
      <w:numFmt w:val="lowerLetter"/>
      <w:lvlText w:val="%5."/>
      <w:lvlJc w:val="left"/>
      <w:pPr>
        <w:ind w:left="4382" w:hanging="360"/>
      </w:pPr>
    </w:lvl>
    <w:lvl w:ilvl="5" w:tplc="01160B5E" w:tentative="1">
      <w:start w:val="1"/>
      <w:numFmt w:val="lowerRoman"/>
      <w:lvlText w:val="%6."/>
      <w:lvlJc w:val="right"/>
      <w:pPr>
        <w:ind w:left="5102" w:hanging="180"/>
      </w:pPr>
    </w:lvl>
    <w:lvl w:ilvl="6" w:tplc="8548A506" w:tentative="1">
      <w:start w:val="1"/>
      <w:numFmt w:val="decimal"/>
      <w:lvlText w:val="%7."/>
      <w:lvlJc w:val="left"/>
      <w:pPr>
        <w:ind w:left="5822" w:hanging="360"/>
      </w:pPr>
    </w:lvl>
    <w:lvl w:ilvl="7" w:tplc="436048BE" w:tentative="1">
      <w:start w:val="1"/>
      <w:numFmt w:val="lowerLetter"/>
      <w:lvlText w:val="%8."/>
      <w:lvlJc w:val="left"/>
      <w:pPr>
        <w:ind w:left="6542" w:hanging="360"/>
      </w:pPr>
    </w:lvl>
    <w:lvl w:ilvl="8" w:tplc="F998FE98" w:tentative="1">
      <w:start w:val="1"/>
      <w:numFmt w:val="lowerRoman"/>
      <w:lvlText w:val="%9."/>
      <w:lvlJc w:val="right"/>
      <w:pPr>
        <w:ind w:left="7262" w:hanging="180"/>
      </w:pPr>
    </w:lvl>
  </w:abstractNum>
  <w:abstractNum w:abstractNumId="18" w15:restartNumberingAfterBreak="0">
    <w:nsid w:val="3790577F"/>
    <w:multiLevelType w:val="hybridMultilevel"/>
    <w:tmpl w:val="15F22F7A"/>
    <w:lvl w:ilvl="0" w:tplc="5B8A5AD8">
      <w:start w:val="1"/>
      <w:numFmt w:val="lowerRoman"/>
      <w:pStyle w:val="rkovnatokazaodstavkomi"/>
      <w:lvlText w:val="(%1)"/>
      <w:lvlJc w:val="left"/>
      <w:pPr>
        <w:tabs>
          <w:tab w:val="num" w:pos="425"/>
        </w:tabs>
        <w:ind w:left="425" w:hanging="425"/>
      </w:pPr>
      <w:rPr>
        <w:rFonts w:hint="default"/>
        <w:caps w:val="0"/>
        <w:strike w:val="0"/>
        <w:dstrike w:val="0"/>
        <w:outline w:val="0"/>
        <w:shadow w:val="0"/>
        <w:emboss w:val="0"/>
        <w:imprint w:val="0"/>
        <w:vanish w:val="0"/>
        <w:color w:val="000000"/>
        <w:spacing w:val="0"/>
        <w:sz w:val="22"/>
        <w:vertAlign w:val="baseline"/>
      </w:rPr>
    </w:lvl>
    <w:lvl w:ilvl="1" w:tplc="98A4442C" w:tentative="1">
      <w:start w:val="1"/>
      <w:numFmt w:val="lowerLetter"/>
      <w:lvlText w:val="%2."/>
      <w:lvlJc w:val="left"/>
      <w:pPr>
        <w:ind w:left="1440" w:hanging="360"/>
      </w:pPr>
    </w:lvl>
    <w:lvl w:ilvl="2" w:tplc="A1A2435E" w:tentative="1">
      <w:start w:val="1"/>
      <w:numFmt w:val="lowerRoman"/>
      <w:lvlText w:val="%3."/>
      <w:lvlJc w:val="right"/>
      <w:pPr>
        <w:ind w:left="2160" w:hanging="180"/>
      </w:pPr>
    </w:lvl>
    <w:lvl w:ilvl="3" w:tplc="F148FAEA" w:tentative="1">
      <w:start w:val="1"/>
      <w:numFmt w:val="decimal"/>
      <w:lvlText w:val="%4."/>
      <w:lvlJc w:val="left"/>
      <w:pPr>
        <w:ind w:left="2880" w:hanging="360"/>
      </w:pPr>
    </w:lvl>
    <w:lvl w:ilvl="4" w:tplc="7B4A3BFC" w:tentative="1">
      <w:start w:val="1"/>
      <w:numFmt w:val="lowerLetter"/>
      <w:lvlText w:val="%5."/>
      <w:lvlJc w:val="left"/>
      <w:pPr>
        <w:ind w:left="3600" w:hanging="360"/>
      </w:pPr>
    </w:lvl>
    <w:lvl w:ilvl="5" w:tplc="95EE3A60" w:tentative="1">
      <w:start w:val="1"/>
      <w:numFmt w:val="lowerRoman"/>
      <w:lvlText w:val="%6."/>
      <w:lvlJc w:val="right"/>
      <w:pPr>
        <w:ind w:left="4320" w:hanging="180"/>
      </w:pPr>
    </w:lvl>
    <w:lvl w:ilvl="6" w:tplc="D84ECA3C" w:tentative="1">
      <w:start w:val="1"/>
      <w:numFmt w:val="decimal"/>
      <w:lvlText w:val="%7."/>
      <w:lvlJc w:val="left"/>
      <w:pPr>
        <w:ind w:left="5040" w:hanging="360"/>
      </w:pPr>
    </w:lvl>
    <w:lvl w:ilvl="7" w:tplc="D6306950" w:tentative="1">
      <w:start w:val="1"/>
      <w:numFmt w:val="lowerLetter"/>
      <w:lvlText w:val="%8."/>
      <w:lvlJc w:val="left"/>
      <w:pPr>
        <w:ind w:left="5760" w:hanging="360"/>
      </w:pPr>
    </w:lvl>
    <w:lvl w:ilvl="8" w:tplc="C178B708" w:tentative="1">
      <w:start w:val="1"/>
      <w:numFmt w:val="lowerRoman"/>
      <w:lvlText w:val="%9."/>
      <w:lvlJc w:val="right"/>
      <w:pPr>
        <w:ind w:left="6480" w:hanging="180"/>
      </w:pPr>
    </w:lvl>
  </w:abstractNum>
  <w:abstractNum w:abstractNumId="19" w15:restartNumberingAfterBreak="0">
    <w:nsid w:val="38635FD6"/>
    <w:multiLevelType w:val="hybridMultilevel"/>
    <w:tmpl w:val="7A4AF212"/>
    <w:lvl w:ilvl="0" w:tplc="2B96A0AC">
      <w:start w:val="1"/>
      <w:numFmt w:val="bullet"/>
      <w:pStyle w:val="Oddelek"/>
      <w:lvlText w:val="–"/>
      <w:lvlJc w:val="left"/>
      <w:pPr>
        <w:ind w:left="1428" w:hanging="360"/>
      </w:pPr>
      <w:rPr>
        <w:rFonts w:ascii="Arial" w:eastAsia="Times New Roman" w:hAnsi="Arial" w:cs="Arial" w:hint="default"/>
      </w:rPr>
    </w:lvl>
    <w:lvl w:ilvl="1" w:tplc="92B0D5DC" w:tentative="1">
      <w:start w:val="1"/>
      <w:numFmt w:val="bullet"/>
      <w:lvlText w:val="o"/>
      <w:lvlJc w:val="left"/>
      <w:pPr>
        <w:ind w:left="2148" w:hanging="360"/>
      </w:pPr>
      <w:rPr>
        <w:rFonts w:ascii="Courier New" w:hAnsi="Courier New" w:cs="Courier New" w:hint="default"/>
      </w:rPr>
    </w:lvl>
    <w:lvl w:ilvl="2" w:tplc="17A473E8" w:tentative="1">
      <w:start w:val="1"/>
      <w:numFmt w:val="bullet"/>
      <w:lvlText w:val=""/>
      <w:lvlJc w:val="left"/>
      <w:pPr>
        <w:ind w:left="2868" w:hanging="360"/>
      </w:pPr>
      <w:rPr>
        <w:rFonts w:ascii="Wingdings" w:hAnsi="Wingdings" w:hint="default"/>
      </w:rPr>
    </w:lvl>
    <w:lvl w:ilvl="3" w:tplc="29028B5C" w:tentative="1">
      <w:start w:val="1"/>
      <w:numFmt w:val="bullet"/>
      <w:lvlText w:val=""/>
      <w:lvlJc w:val="left"/>
      <w:pPr>
        <w:ind w:left="3588" w:hanging="360"/>
      </w:pPr>
      <w:rPr>
        <w:rFonts w:ascii="Symbol" w:hAnsi="Symbol" w:hint="default"/>
      </w:rPr>
    </w:lvl>
    <w:lvl w:ilvl="4" w:tplc="E50E04E0" w:tentative="1">
      <w:start w:val="1"/>
      <w:numFmt w:val="bullet"/>
      <w:lvlText w:val="o"/>
      <w:lvlJc w:val="left"/>
      <w:pPr>
        <w:ind w:left="4308" w:hanging="360"/>
      </w:pPr>
      <w:rPr>
        <w:rFonts w:ascii="Courier New" w:hAnsi="Courier New" w:cs="Courier New" w:hint="default"/>
      </w:rPr>
    </w:lvl>
    <w:lvl w:ilvl="5" w:tplc="64EE9E20" w:tentative="1">
      <w:start w:val="1"/>
      <w:numFmt w:val="bullet"/>
      <w:lvlText w:val=""/>
      <w:lvlJc w:val="left"/>
      <w:pPr>
        <w:ind w:left="5028" w:hanging="360"/>
      </w:pPr>
      <w:rPr>
        <w:rFonts w:ascii="Wingdings" w:hAnsi="Wingdings" w:hint="default"/>
      </w:rPr>
    </w:lvl>
    <w:lvl w:ilvl="6" w:tplc="E30018F4" w:tentative="1">
      <w:start w:val="1"/>
      <w:numFmt w:val="bullet"/>
      <w:lvlText w:val=""/>
      <w:lvlJc w:val="left"/>
      <w:pPr>
        <w:ind w:left="5748" w:hanging="360"/>
      </w:pPr>
      <w:rPr>
        <w:rFonts w:ascii="Symbol" w:hAnsi="Symbol" w:hint="default"/>
      </w:rPr>
    </w:lvl>
    <w:lvl w:ilvl="7" w:tplc="AB5A3140" w:tentative="1">
      <w:start w:val="1"/>
      <w:numFmt w:val="bullet"/>
      <w:lvlText w:val="o"/>
      <w:lvlJc w:val="left"/>
      <w:pPr>
        <w:ind w:left="6468" w:hanging="360"/>
      </w:pPr>
      <w:rPr>
        <w:rFonts w:ascii="Courier New" w:hAnsi="Courier New" w:cs="Courier New" w:hint="default"/>
      </w:rPr>
    </w:lvl>
    <w:lvl w:ilvl="8" w:tplc="C32E6D36" w:tentative="1">
      <w:start w:val="1"/>
      <w:numFmt w:val="bullet"/>
      <w:lvlText w:val=""/>
      <w:lvlJc w:val="left"/>
      <w:pPr>
        <w:ind w:left="7188" w:hanging="360"/>
      </w:pPr>
      <w:rPr>
        <w:rFonts w:ascii="Wingdings" w:hAnsi="Wingdings" w:hint="default"/>
      </w:rPr>
    </w:lvl>
  </w:abstractNum>
  <w:abstractNum w:abstractNumId="20" w15:restartNumberingAfterBreak="0">
    <w:nsid w:val="38FD7649"/>
    <w:multiLevelType w:val="hybridMultilevel"/>
    <w:tmpl w:val="9DF0875E"/>
    <w:lvl w:ilvl="0" w:tplc="009CB992">
      <w:start w:val="1"/>
      <w:numFmt w:val="lowerLetter"/>
      <w:pStyle w:val="rkovnatokazatevilnotoko"/>
      <w:lvlText w:val="%1)"/>
      <w:lvlJc w:val="left"/>
      <w:pPr>
        <w:tabs>
          <w:tab w:val="num" w:pos="782"/>
        </w:tabs>
        <w:ind w:left="782" w:hanging="356"/>
      </w:pPr>
      <w:rPr>
        <w:rFonts w:hint="default"/>
        <w:caps w:val="0"/>
        <w:strike w:val="0"/>
        <w:dstrike w:val="0"/>
        <w:outline w:val="0"/>
        <w:shadow w:val="0"/>
        <w:emboss w:val="0"/>
        <w:imprint w:val="0"/>
        <w:vanish w:val="0"/>
        <w:sz w:val="22"/>
        <w:vertAlign w:val="baseline"/>
      </w:rPr>
    </w:lvl>
    <w:lvl w:ilvl="1" w:tplc="8B2465EE">
      <w:start w:val="1"/>
      <w:numFmt w:val="lowerLetter"/>
      <w:lvlText w:val="%2."/>
      <w:lvlJc w:val="left"/>
      <w:pPr>
        <w:ind w:left="1837" w:hanging="360"/>
      </w:pPr>
    </w:lvl>
    <w:lvl w:ilvl="2" w:tplc="E13EBFA2" w:tentative="1">
      <w:start w:val="1"/>
      <w:numFmt w:val="lowerRoman"/>
      <w:lvlText w:val="%3."/>
      <w:lvlJc w:val="right"/>
      <w:pPr>
        <w:ind w:left="2557" w:hanging="180"/>
      </w:pPr>
    </w:lvl>
    <w:lvl w:ilvl="3" w:tplc="53F2CE4E" w:tentative="1">
      <w:start w:val="1"/>
      <w:numFmt w:val="decimal"/>
      <w:lvlText w:val="%4."/>
      <w:lvlJc w:val="left"/>
      <w:pPr>
        <w:ind w:left="3277" w:hanging="360"/>
      </w:pPr>
    </w:lvl>
    <w:lvl w:ilvl="4" w:tplc="420AE0A4" w:tentative="1">
      <w:start w:val="1"/>
      <w:numFmt w:val="lowerLetter"/>
      <w:lvlText w:val="%5."/>
      <w:lvlJc w:val="left"/>
      <w:pPr>
        <w:ind w:left="3997" w:hanging="360"/>
      </w:pPr>
    </w:lvl>
    <w:lvl w:ilvl="5" w:tplc="77AEAADC" w:tentative="1">
      <w:start w:val="1"/>
      <w:numFmt w:val="lowerRoman"/>
      <w:lvlText w:val="%6."/>
      <w:lvlJc w:val="right"/>
      <w:pPr>
        <w:ind w:left="4717" w:hanging="180"/>
      </w:pPr>
    </w:lvl>
    <w:lvl w:ilvl="6" w:tplc="35BCEEDC" w:tentative="1">
      <w:start w:val="1"/>
      <w:numFmt w:val="decimal"/>
      <w:lvlText w:val="%7."/>
      <w:lvlJc w:val="left"/>
      <w:pPr>
        <w:ind w:left="5437" w:hanging="360"/>
      </w:pPr>
    </w:lvl>
    <w:lvl w:ilvl="7" w:tplc="15E08826" w:tentative="1">
      <w:start w:val="1"/>
      <w:numFmt w:val="lowerLetter"/>
      <w:lvlText w:val="%8."/>
      <w:lvlJc w:val="left"/>
      <w:pPr>
        <w:ind w:left="6157" w:hanging="360"/>
      </w:pPr>
    </w:lvl>
    <w:lvl w:ilvl="8" w:tplc="B720F7EA" w:tentative="1">
      <w:start w:val="1"/>
      <w:numFmt w:val="lowerRoman"/>
      <w:lvlText w:val="%9."/>
      <w:lvlJc w:val="right"/>
      <w:pPr>
        <w:ind w:left="6877" w:hanging="180"/>
      </w:pPr>
    </w:lvl>
  </w:abstractNum>
  <w:abstractNum w:abstractNumId="21" w15:restartNumberingAfterBreak="0">
    <w:nsid w:val="39745F03"/>
    <w:multiLevelType w:val="hybridMultilevel"/>
    <w:tmpl w:val="4D1A77E2"/>
    <w:lvl w:ilvl="0" w:tplc="C448B460">
      <w:start w:val="1"/>
      <w:numFmt w:val="lowerLetter"/>
      <w:pStyle w:val="rkovnatokazaodstavkom"/>
      <w:lvlText w:val="%1)"/>
      <w:lvlJc w:val="left"/>
      <w:pPr>
        <w:ind w:left="1068" w:hanging="360"/>
      </w:pPr>
      <w:rPr>
        <w:rFonts w:hint="default"/>
      </w:rPr>
    </w:lvl>
    <w:lvl w:ilvl="1" w:tplc="489876FC">
      <w:start w:val="1"/>
      <w:numFmt w:val="lowerLetter"/>
      <w:lvlText w:val="%2."/>
      <w:lvlJc w:val="left"/>
      <w:pPr>
        <w:ind w:left="1788" w:hanging="360"/>
      </w:pPr>
    </w:lvl>
    <w:lvl w:ilvl="2" w:tplc="36EED60A" w:tentative="1">
      <w:start w:val="1"/>
      <w:numFmt w:val="lowerRoman"/>
      <w:lvlText w:val="%3."/>
      <w:lvlJc w:val="right"/>
      <w:pPr>
        <w:ind w:left="2508" w:hanging="180"/>
      </w:pPr>
    </w:lvl>
    <w:lvl w:ilvl="3" w:tplc="E9306C84" w:tentative="1">
      <w:start w:val="1"/>
      <w:numFmt w:val="decimal"/>
      <w:lvlText w:val="%4."/>
      <w:lvlJc w:val="left"/>
      <w:pPr>
        <w:ind w:left="3228" w:hanging="360"/>
      </w:pPr>
    </w:lvl>
    <w:lvl w:ilvl="4" w:tplc="70EC6C38" w:tentative="1">
      <w:start w:val="1"/>
      <w:numFmt w:val="lowerLetter"/>
      <w:lvlText w:val="%5."/>
      <w:lvlJc w:val="left"/>
      <w:pPr>
        <w:ind w:left="3948" w:hanging="360"/>
      </w:pPr>
    </w:lvl>
    <w:lvl w:ilvl="5" w:tplc="FFD05BEC" w:tentative="1">
      <w:start w:val="1"/>
      <w:numFmt w:val="lowerRoman"/>
      <w:lvlText w:val="%6."/>
      <w:lvlJc w:val="right"/>
      <w:pPr>
        <w:ind w:left="4668" w:hanging="180"/>
      </w:pPr>
    </w:lvl>
    <w:lvl w:ilvl="6" w:tplc="DCBA781A" w:tentative="1">
      <w:start w:val="1"/>
      <w:numFmt w:val="decimal"/>
      <w:lvlText w:val="%7."/>
      <w:lvlJc w:val="left"/>
      <w:pPr>
        <w:ind w:left="5388" w:hanging="360"/>
      </w:pPr>
    </w:lvl>
    <w:lvl w:ilvl="7" w:tplc="19122B06" w:tentative="1">
      <w:start w:val="1"/>
      <w:numFmt w:val="lowerLetter"/>
      <w:lvlText w:val="%8."/>
      <w:lvlJc w:val="left"/>
      <w:pPr>
        <w:ind w:left="6108" w:hanging="360"/>
      </w:pPr>
    </w:lvl>
    <w:lvl w:ilvl="8" w:tplc="F754DA7C" w:tentative="1">
      <w:start w:val="1"/>
      <w:numFmt w:val="lowerRoman"/>
      <w:lvlText w:val="%9."/>
      <w:lvlJc w:val="right"/>
      <w:pPr>
        <w:ind w:left="6828" w:hanging="180"/>
      </w:pPr>
    </w:lvl>
  </w:abstractNum>
  <w:abstractNum w:abstractNumId="22" w15:restartNumberingAfterBreak="0">
    <w:nsid w:val="3E6A3485"/>
    <w:multiLevelType w:val="hybridMultilevel"/>
    <w:tmpl w:val="8A4606FC"/>
    <w:lvl w:ilvl="0" w:tplc="F0324614">
      <w:start w:val="1"/>
      <w:numFmt w:val="bullet"/>
      <w:lvlText w:val=""/>
      <w:lvlJc w:val="left"/>
      <w:pPr>
        <w:ind w:left="2136" w:hanging="360"/>
      </w:pPr>
      <w:rPr>
        <w:rFonts w:ascii="Symbol" w:hAnsi="Symbol" w:hint="default"/>
      </w:rPr>
    </w:lvl>
    <w:lvl w:ilvl="1" w:tplc="02DCFB7A" w:tentative="1">
      <w:start w:val="1"/>
      <w:numFmt w:val="bullet"/>
      <w:lvlText w:val="o"/>
      <w:lvlJc w:val="left"/>
      <w:pPr>
        <w:ind w:left="2856" w:hanging="360"/>
      </w:pPr>
      <w:rPr>
        <w:rFonts w:ascii="Courier New" w:hAnsi="Courier New" w:cs="Courier New" w:hint="default"/>
      </w:rPr>
    </w:lvl>
    <w:lvl w:ilvl="2" w:tplc="009E0144" w:tentative="1">
      <w:start w:val="1"/>
      <w:numFmt w:val="bullet"/>
      <w:lvlText w:val=""/>
      <w:lvlJc w:val="left"/>
      <w:pPr>
        <w:ind w:left="3576" w:hanging="360"/>
      </w:pPr>
      <w:rPr>
        <w:rFonts w:ascii="Wingdings" w:hAnsi="Wingdings" w:hint="default"/>
      </w:rPr>
    </w:lvl>
    <w:lvl w:ilvl="3" w:tplc="DFC2CD5C" w:tentative="1">
      <w:start w:val="1"/>
      <w:numFmt w:val="bullet"/>
      <w:lvlText w:val=""/>
      <w:lvlJc w:val="left"/>
      <w:pPr>
        <w:ind w:left="4296" w:hanging="360"/>
      </w:pPr>
      <w:rPr>
        <w:rFonts w:ascii="Symbol" w:hAnsi="Symbol" w:hint="default"/>
      </w:rPr>
    </w:lvl>
    <w:lvl w:ilvl="4" w:tplc="EC9A8E1A" w:tentative="1">
      <w:start w:val="1"/>
      <w:numFmt w:val="bullet"/>
      <w:lvlText w:val="o"/>
      <w:lvlJc w:val="left"/>
      <w:pPr>
        <w:ind w:left="5016" w:hanging="360"/>
      </w:pPr>
      <w:rPr>
        <w:rFonts w:ascii="Courier New" w:hAnsi="Courier New" w:cs="Courier New" w:hint="default"/>
      </w:rPr>
    </w:lvl>
    <w:lvl w:ilvl="5" w:tplc="E84C6BAA" w:tentative="1">
      <w:start w:val="1"/>
      <w:numFmt w:val="bullet"/>
      <w:lvlText w:val=""/>
      <w:lvlJc w:val="left"/>
      <w:pPr>
        <w:ind w:left="5736" w:hanging="360"/>
      </w:pPr>
      <w:rPr>
        <w:rFonts w:ascii="Wingdings" w:hAnsi="Wingdings" w:hint="default"/>
      </w:rPr>
    </w:lvl>
    <w:lvl w:ilvl="6" w:tplc="ED8C9560" w:tentative="1">
      <w:start w:val="1"/>
      <w:numFmt w:val="bullet"/>
      <w:lvlText w:val=""/>
      <w:lvlJc w:val="left"/>
      <w:pPr>
        <w:ind w:left="6456" w:hanging="360"/>
      </w:pPr>
      <w:rPr>
        <w:rFonts w:ascii="Symbol" w:hAnsi="Symbol" w:hint="default"/>
      </w:rPr>
    </w:lvl>
    <w:lvl w:ilvl="7" w:tplc="FB6ACC98" w:tentative="1">
      <w:start w:val="1"/>
      <w:numFmt w:val="bullet"/>
      <w:lvlText w:val="o"/>
      <w:lvlJc w:val="left"/>
      <w:pPr>
        <w:ind w:left="7176" w:hanging="360"/>
      </w:pPr>
      <w:rPr>
        <w:rFonts w:ascii="Courier New" w:hAnsi="Courier New" w:cs="Courier New" w:hint="default"/>
      </w:rPr>
    </w:lvl>
    <w:lvl w:ilvl="8" w:tplc="7430C910" w:tentative="1">
      <w:start w:val="1"/>
      <w:numFmt w:val="bullet"/>
      <w:lvlText w:val=""/>
      <w:lvlJc w:val="left"/>
      <w:pPr>
        <w:ind w:left="7896" w:hanging="360"/>
      </w:pPr>
      <w:rPr>
        <w:rFonts w:ascii="Wingdings" w:hAnsi="Wingdings" w:hint="default"/>
      </w:rPr>
    </w:lvl>
  </w:abstractNum>
  <w:abstractNum w:abstractNumId="23" w15:restartNumberingAfterBreak="0">
    <w:nsid w:val="3EBC7A4C"/>
    <w:multiLevelType w:val="hybridMultilevel"/>
    <w:tmpl w:val="9AE01DE2"/>
    <w:lvl w:ilvl="0" w:tplc="A48038A0">
      <w:start w:val="1"/>
      <w:numFmt w:val="upperRoman"/>
      <w:pStyle w:val="Rimskatevilnatoka"/>
      <w:lvlText w:val="%1."/>
      <w:lvlJc w:val="left"/>
      <w:pPr>
        <w:tabs>
          <w:tab w:val="num" w:pos="425"/>
        </w:tabs>
        <w:ind w:left="425" w:hanging="425"/>
      </w:pPr>
      <w:rPr>
        <w:rFonts w:cs="Times New Roman"/>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1" w:tplc="BA060198" w:tentative="1">
      <w:start w:val="1"/>
      <w:numFmt w:val="lowerLetter"/>
      <w:lvlText w:val="%2."/>
      <w:lvlJc w:val="left"/>
      <w:pPr>
        <w:ind w:left="1270" w:hanging="360"/>
      </w:pPr>
    </w:lvl>
    <w:lvl w:ilvl="2" w:tplc="8042C9AA" w:tentative="1">
      <w:start w:val="1"/>
      <w:numFmt w:val="lowerRoman"/>
      <w:lvlText w:val="%3."/>
      <w:lvlJc w:val="right"/>
      <w:pPr>
        <w:ind w:left="1990" w:hanging="180"/>
      </w:pPr>
    </w:lvl>
    <w:lvl w:ilvl="3" w:tplc="09F2D86A" w:tentative="1">
      <w:start w:val="1"/>
      <w:numFmt w:val="decimal"/>
      <w:lvlText w:val="%4."/>
      <w:lvlJc w:val="left"/>
      <w:pPr>
        <w:ind w:left="2710" w:hanging="360"/>
      </w:pPr>
    </w:lvl>
    <w:lvl w:ilvl="4" w:tplc="D1EC01EE" w:tentative="1">
      <w:start w:val="1"/>
      <w:numFmt w:val="lowerLetter"/>
      <w:lvlText w:val="%5."/>
      <w:lvlJc w:val="left"/>
      <w:pPr>
        <w:ind w:left="3430" w:hanging="360"/>
      </w:pPr>
    </w:lvl>
    <w:lvl w:ilvl="5" w:tplc="7816894E" w:tentative="1">
      <w:start w:val="1"/>
      <w:numFmt w:val="lowerRoman"/>
      <w:lvlText w:val="%6."/>
      <w:lvlJc w:val="right"/>
      <w:pPr>
        <w:ind w:left="4150" w:hanging="180"/>
      </w:pPr>
    </w:lvl>
    <w:lvl w:ilvl="6" w:tplc="E934F0C6" w:tentative="1">
      <w:start w:val="1"/>
      <w:numFmt w:val="decimal"/>
      <w:lvlText w:val="%7."/>
      <w:lvlJc w:val="left"/>
      <w:pPr>
        <w:ind w:left="4870" w:hanging="360"/>
      </w:pPr>
    </w:lvl>
    <w:lvl w:ilvl="7" w:tplc="5BCC2BB2" w:tentative="1">
      <w:start w:val="1"/>
      <w:numFmt w:val="lowerLetter"/>
      <w:lvlText w:val="%8."/>
      <w:lvlJc w:val="left"/>
      <w:pPr>
        <w:ind w:left="5590" w:hanging="360"/>
      </w:pPr>
    </w:lvl>
    <w:lvl w:ilvl="8" w:tplc="9DC056EE" w:tentative="1">
      <w:start w:val="1"/>
      <w:numFmt w:val="lowerRoman"/>
      <w:lvlText w:val="%9."/>
      <w:lvlJc w:val="right"/>
      <w:pPr>
        <w:ind w:left="6310" w:hanging="180"/>
      </w:pPr>
    </w:lvl>
  </w:abstractNum>
  <w:abstractNum w:abstractNumId="24" w15:restartNumberingAfterBreak="0">
    <w:nsid w:val="3F211C7E"/>
    <w:multiLevelType w:val="hybridMultilevel"/>
    <w:tmpl w:val="C9DCA85A"/>
    <w:lvl w:ilvl="0" w:tplc="1910DBFC">
      <w:start w:val="1"/>
      <w:numFmt w:val="upperLetter"/>
      <w:pStyle w:val="rkovnatokazaodstavkomA1"/>
      <w:lvlText w:val="%1."/>
      <w:lvlJc w:val="left"/>
      <w:pPr>
        <w:tabs>
          <w:tab w:val="num" w:pos="425"/>
        </w:tabs>
        <w:ind w:left="425" w:hanging="425"/>
      </w:pPr>
      <w:rPr>
        <w:rFonts w:ascii="Arial" w:hAnsi="Arial" w:hint="default"/>
        <w:caps w:val="0"/>
        <w:strike w:val="0"/>
        <w:dstrike w:val="0"/>
        <w:outline w:val="0"/>
        <w:shadow w:val="0"/>
        <w:emboss w:val="0"/>
        <w:imprint w:val="0"/>
        <w:vanish w:val="0"/>
        <w:sz w:val="22"/>
        <w:vertAlign w:val="baseline"/>
      </w:rPr>
    </w:lvl>
    <w:lvl w:ilvl="1" w:tplc="D7080574" w:tentative="1">
      <w:start w:val="1"/>
      <w:numFmt w:val="lowerLetter"/>
      <w:lvlText w:val="%2."/>
      <w:lvlJc w:val="left"/>
      <w:pPr>
        <w:ind w:left="1440" w:hanging="360"/>
      </w:pPr>
    </w:lvl>
    <w:lvl w:ilvl="2" w:tplc="9C3E9BD0" w:tentative="1">
      <w:start w:val="1"/>
      <w:numFmt w:val="lowerRoman"/>
      <w:lvlText w:val="%3."/>
      <w:lvlJc w:val="right"/>
      <w:pPr>
        <w:ind w:left="2160" w:hanging="180"/>
      </w:pPr>
    </w:lvl>
    <w:lvl w:ilvl="3" w:tplc="157C7B0E" w:tentative="1">
      <w:start w:val="1"/>
      <w:numFmt w:val="decimal"/>
      <w:lvlText w:val="%4."/>
      <w:lvlJc w:val="left"/>
      <w:pPr>
        <w:ind w:left="2880" w:hanging="360"/>
      </w:pPr>
    </w:lvl>
    <w:lvl w:ilvl="4" w:tplc="58F041DA" w:tentative="1">
      <w:start w:val="1"/>
      <w:numFmt w:val="lowerLetter"/>
      <w:lvlText w:val="%5."/>
      <w:lvlJc w:val="left"/>
      <w:pPr>
        <w:ind w:left="3600" w:hanging="360"/>
      </w:pPr>
    </w:lvl>
    <w:lvl w:ilvl="5" w:tplc="9F90F6F0" w:tentative="1">
      <w:start w:val="1"/>
      <w:numFmt w:val="lowerRoman"/>
      <w:lvlText w:val="%6."/>
      <w:lvlJc w:val="right"/>
      <w:pPr>
        <w:ind w:left="4320" w:hanging="180"/>
      </w:pPr>
    </w:lvl>
    <w:lvl w:ilvl="6" w:tplc="F1004DA6" w:tentative="1">
      <w:start w:val="1"/>
      <w:numFmt w:val="decimal"/>
      <w:lvlText w:val="%7."/>
      <w:lvlJc w:val="left"/>
      <w:pPr>
        <w:ind w:left="5040" w:hanging="360"/>
      </w:pPr>
    </w:lvl>
    <w:lvl w:ilvl="7" w:tplc="5394ECF2" w:tentative="1">
      <w:start w:val="1"/>
      <w:numFmt w:val="lowerLetter"/>
      <w:lvlText w:val="%8."/>
      <w:lvlJc w:val="left"/>
      <w:pPr>
        <w:ind w:left="5760" w:hanging="360"/>
      </w:pPr>
    </w:lvl>
    <w:lvl w:ilvl="8" w:tplc="C59210BA" w:tentative="1">
      <w:start w:val="1"/>
      <w:numFmt w:val="lowerRoman"/>
      <w:lvlText w:val="%9."/>
      <w:lvlJc w:val="right"/>
      <w:pPr>
        <w:ind w:left="6480" w:hanging="180"/>
      </w:pPr>
    </w:lvl>
  </w:abstractNum>
  <w:abstractNum w:abstractNumId="25" w15:restartNumberingAfterBreak="0">
    <w:nsid w:val="3F6551ED"/>
    <w:multiLevelType w:val="hybridMultilevel"/>
    <w:tmpl w:val="7A6CE912"/>
    <w:lvl w:ilvl="0" w:tplc="EE0CC680">
      <w:start w:val="1"/>
      <w:numFmt w:val="bullet"/>
      <w:lvlText w:val=""/>
      <w:lvlJc w:val="left"/>
      <w:pPr>
        <w:ind w:left="1776" w:hanging="360"/>
      </w:pPr>
      <w:rPr>
        <w:rFonts w:ascii="Symbol" w:hAnsi="Symbol" w:hint="default"/>
      </w:rPr>
    </w:lvl>
    <w:lvl w:ilvl="1" w:tplc="A7A63DEE" w:tentative="1">
      <w:start w:val="1"/>
      <w:numFmt w:val="bullet"/>
      <w:lvlText w:val="o"/>
      <w:lvlJc w:val="left"/>
      <w:pPr>
        <w:ind w:left="2496" w:hanging="360"/>
      </w:pPr>
      <w:rPr>
        <w:rFonts w:ascii="Courier New" w:hAnsi="Courier New" w:cs="Courier New" w:hint="default"/>
      </w:rPr>
    </w:lvl>
    <w:lvl w:ilvl="2" w:tplc="4CD0176A" w:tentative="1">
      <w:start w:val="1"/>
      <w:numFmt w:val="bullet"/>
      <w:lvlText w:val=""/>
      <w:lvlJc w:val="left"/>
      <w:pPr>
        <w:ind w:left="3216" w:hanging="360"/>
      </w:pPr>
      <w:rPr>
        <w:rFonts w:ascii="Wingdings" w:hAnsi="Wingdings" w:hint="default"/>
      </w:rPr>
    </w:lvl>
    <w:lvl w:ilvl="3" w:tplc="A6B040BA" w:tentative="1">
      <w:start w:val="1"/>
      <w:numFmt w:val="bullet"/>
      <w:lvlText w:val=""/>
      <w:lvlJc w:val="left"/>
      <w:pPr>
        <w:ind w:left="3936" w:hanging="360"/>
      </w:pPr>
      <w:rPr>
        <w:rFonts w:ascii="Symbol" w:hAnsi="Symbol" w:hint="default"/>
      </w:rPr>
    </w:lvl>
    <w:lvl w:ilvl="4" w:tplc="8CEE326C" w:tentative="1">
      <w:start w:val="1"/>
      <w:numFmt w:val="bullet"/>
      <w:lvlText w:val="o"/>
      <w:lvlJc w:val="left"/>
      <w:pPr>
        <w:ind w:left="4656" w:hanging="360"/>
      </w:pPr>
      <w:rPr>
        <w:rFonts w:ascii="Courier New" w:hAnsi="Courier New" w:cs="Courier New" w:hint="default"/>
      </w:rPr>
    </w:lvl>
    <w:lvl w:ilvl="5" w:tplc="B56EE752" w:tentative="1">
      <w:start w:val="1"/>
      <w:numFmt w:val="bullet"/>
      <w:lvlText w:val=""/>
      <w:lvlJc w:val="left"/>
      <w:pPr>
        <w:ind w:left="5376" w:hanging="360"/>
      </w:pPr>
      <w:rPr>
        <w:rFonts w:ascii="Wingdings" w:hAnsi="Wingdings" w:hint="default"/>
      </w:rPr>
    </w:lvl>
    <w:lvl w:ilvl="6" w:tplc="CE2E749A" w:tentative="1">
      <w:start w:val="1"/>
      <w:numFmt w:val="bullet"/>
      <w:lvlText w:val=""/>
      <w:lvlJc w:val="left"/>
      <w:pPr>
        <w:ind w:left="6096" w:hanging="360"/>
      </w:pPr>
      <w:rPr>
        <w:rFonts w:ascii="Symbol" w:hAnsi="Symbol" w:hint="default"/>
      </w:rPr>
    </w:lvl>
    <w:lvl w:ilvl="7" w:tplc="B8C29CA2" w:tentative="1">
      <w:start w:val="1"/>
      <w:numFmt w:val="bullet"/>
      <w:lvlText w:val="o"/>
      <w:lvlJc w:val="left"/>
      <w:pPr>
        <w:ind w:left="6816" w:hanging="360"/>
      </w:pPr>
      <w:rPr>
        <w:rFonts w:ascii="Courier New" w:hAnsi="Courier New" w:cs="Courier New" w:hint="default"/>
      </w:rPr>
    </w:lvl>
    <w:lvl w:ilvl="8" w:tplc="8926DC68" w:tentative="1">
      <w:start w:val="1"/>
      <w:numFmt w:val="bullet"/>
      <w:lvlText w:val=""/>
      <w:lvlJc w:val="left"/>
      <w:pPr>
        <w:ind w:left="7536" w:hanging="360"/>
      </w:pPr>
      <w:rPr>
        <w:rFonts w:ascii="Wingdings" w:hAnsi="Wingdings" w:hint="default"/>
      </w:rPr>
    </w:lvl>
  </w:abstractNum>
  <w:abstractNum w:abstractNumId="26" w15:restartNumberingAfterBreak="0">
    <w:nsid w:val="422004EF"/>
    <w:multiLevelType w:val="hybridMultilevel"/>
    <w:tmpl w:val="02D4F1BE"/>
    <w:lvl w:ilvl="0" w:tplc="0FC4450A">
      <w:start w:val="49"/>
      <w:numFmt w:val="bullet"/>
      <w:lvlText w:val=""/>
      <w:lvlJc w:val="left"/>
      <w:pPr>
        <w:ind w:left="360" w:hanging="360"/>
      </w:pPr>
      <w:rPr>
        <w:rFonts w:ascii="Symbol" w:eastAsia="Times New Roman" w:hAnsi="Symbol" w:cs="Times New Roman" w:hint="default"/>
      </w:rPr>
    </w:lvl>
    <w:lvl w:ilvl="1" w:tplc="205E22A2" w:tentative="1">
      <w:start w:val="1"/>
      <w:numFmt w:val="bullet"/>
      <w:lvlText w:val="o"/>
      <w:lvlJc w:val="left"/>
      <w:pPr>
        <w:ind w:left="1080" w:hanging="360"/>
      </w:pPr>
      <w:rPr>
        <w:rFonts w:ascii="Courier New" w:hAnsi="Courier New" w:cs="Courier New" w:hint="default"/>
      </w:rPr>
    </w:lvl>
    <w:lvl w:ilvl="2" w:tplc="0A5E18AA" w:tentative="1">
      <w:start w:val="1"/>
      <w:numFmt w:val="bullet"/>
      <w:lvlText w:val=""/>
      <w:lvlJc w:val="left"/>
      <w:pPr>
        <w:ind w:left="1800" w:hanging="360"/>
      </w:pPr>
      <w:rPr>
        <w:rFonts w:ascii="Wingdings" w:hAnsi="Wingdings" w:hint="default"/>
      </w:rPr>
    </w:lvl>
    <w:lvl w:ilvl="3" w:tplc="7BB0A406" w:tentative="1">
      <w:start w:val="1"/>
      <w:numFmt w:val="bullet"/>
      <w:lvlText w:val=""/>
      <w:lvlJc w:val="left"/>
      <w:pPr>
        <w:ind w:left="2520" w:hanging="360"/>
      </w:pPr>
      <w:rPr>
        <w:rFonts w:ascii="Symbol" w:hAnsi="Symbol" w:hint="default"/>
      </w:rPr>
    </w:lvl>
    <w:lvl w:ilvl="4" w:tplc="FEE8AF14" w:tentative="1">
      <w:start w:val="1"/>
      <w:numFmt w:val="bullet"/>
      <w:lvlText w:val="o"/>
      <w:lvlJc w:val="left"/>
      <w:pPr>
        <w:ind w:left="3240" w:hanging="360"/>
      </w:pPr>
      <w:rPr>
        <w:rFonts w:ascii="Courier New" w:hAnsi="Courier New" w:cs="Courier New" w:hint="default"/>
      </w:rPr>
    </w:lvl>
    <w:lvl w:ilvl="5" w:tplc="41A47A6C" w:tentative="1">
      <w:start w:val="1"/>
      <w:numFmt w:val="bullet"/>
      <w:lvlText w:val=""/>
      <w:lvlJc w:val="left"/>
      <w:pPr>
        <w:ind w:left="3960" w:hanging="360"/>
      </w:pPr>
      <w:rPr>
        <w:rFonts w:ascii="Wingdings" w:hAnsi="Wingdings" w:hint="default"/>
      </w:rPr>
    </w:lvl>
    <w:lvl w:ilvl="6" w:tplc="07628B52" w:tentative="1">
      <w:start w:val="1"/>
      <w:numFmt w:val="bullet"/>
      <w:lvlText w:val=""/>
      <w:lvlJc w:val="left"/>
      <w:pPr>
        <w:ind w:left="4680" w:hanging="360"/>
      </w:pPr>
      <w:rPr>
        <w:rFonts w:ascii="Symbol" w:hAnsi="Symbol" w:hint="default"/>
      </w:rPr>
    </w:lvl>
    <w:lvl w:ilvl="7" w:tplc="35D22BB2" w:tentative="1">
      <w:start w:val="1"/>
      <w:numFmt w:val="bullet"/>
      <w:lvlText w:val="o"/>
      <w:lvlJc w:val="left"/>
      <w:pPr>
        <w:ind w:left="5400" w:hanging="360"/>
      </w:pPr>
      <w:rPr>
        <w:rFonts w:ascii="Courier New" w:hAnsi="Courier New" w:cs="Courier New" w:hint="default"/>
      </w:rPr>
    </w:lvl>
    <w:lvl w:ilvl="8" w:tplc="BDD884CC" w:tentative="1">
      <w:start w:val="1"/>
      <w:numFmt w:val="bullet"/>
      <w:lvlText w:val=""/>
      <w:lvlJc w:val="left"/>
      <w:pPr>
        <w:ind w:left="6120" w:hanging="360"/>
      </w:pPr>
      <w:rPr>
        <w:rFonts w:ascii="Wingdings" w:hAnsi="Wingdings" w:hint="default"/>
      </w:rPr>
    </w:lvl>
  </w:abstractNum>
  <w:abstractNum w:abstractNumId="27" w15:restartNumberingAfterBreak="0">
    <w:nsid w:val="45092823"/>
    <w:multiLevelType w:val="hybridMultilevel"/>
    <w:tmpl w:val="61FEBBA0"/>
    <w:lvl w:ilvl="0" w:tplc="B8D20288">
      <w:start w:val="1"/>
      <w:numFmt w:val="bullet"/>
      <w:lvlText w:val=""/>
      <w:lvlJc w:val="left"/>
      <w:pPr>
        <w:ind w:left="1776" w:hanging="360"/>
      </w:pPr>
      <w:rPr>
        <w:rFonts w:ascii="Symbol" w:hAnsi="Symbol" w:hint="default"/>
      </w:rPr>
    </w:lvl>
    <w:lvl w:ilvl="1" w:tplc="92F2B9BA">
      <w:start w:val="1"/>
      <w:numFmt w:val="bullet"/>
      <w:lvlText w:val="o"/>
      <w:lvlJc w:val="left"/>
      <w:pPr>
        <w:ind w:left="2496" w:hanging="360"/>
      </w:pPr>
      <w:rPr>
        <w:rFonts w:ascii="Courier New" w:hAnsi="Courier New" w:cs="Courier New" w:hint="default"/>
      </w:rPr>
    </w:lvl>
    <w:lvl w:ilvl="2" w:tplc="A8180D8A" w:tentative="1">
      <w:start w:val="1"/>
      <w:numFmt w:val="bullet"/>
      <w:lvlText w:val=""/>
      <w:lvlJc w:val="left"/>
      <w:pPr>
        <w:ind w:left="3216" w:hanging="360"/>
      </w:pPr>
      <w:rPr>
        <w:rFonts w:ascii="Wingdings" w:hAnsi="Wingdings" w:hint="default"/>
      </w:rPr>
    </w:lvl>
    <w:lvl w:ilvl="3" w:tplc="B4A0CB1C" w:tentative="1">
      <w:start w:val="1"/>
      <w:numFmt w:val="bullet"/>
      <w:lvlText w:val=""/>
      <w:lvlJc w:val="left"/>
      <w:pPr>
        <w:ind w:left="3936" w:hanging="360"/>
      </w:pPr>
      <w:rPr>
        <w:rFonts w:ascii="Symbol" w:hAnsi="Symbol" w:hint="default"/>
      </w:rPr>
    </w:lvl>
    <w:lvl w:ilvl="4" w:tplc="6A42FB1C" w:tentative="1">
      <w:start w:val="1"/>
      <w:numFmt w:val="bullet"/>
      <w:lvlText w:val="o"/>
      <w:lvlJc w:val="left"/>
      <w:pPr>
        <w:ind w:left="4656" w:hanging="360"/>
      </w:pPr>
      <w:rPr>
        <w:rFonts w:ascii="Courier New" w:hAnsi="Courier New" w:cs="Courier New" w:hint="default"/>
      </w:rPr>
    </w:lvl>
    <w:lvl w:ilvl="5" w:tplc="171861DA" w:tentative="1">
      <w:start w:val="1"/>
      <w:numFmt w:val="bullet"/>
      <w:lvlText w:val=""/>
      <w:lvlJc w:val="left"/>
      <w:pPr>
        <w:ind w:left="5376" w:hanging="360"/>
      </w:pPr>
      <w:rPr>
        <w:rFonts w:ascii="Wingdings" w:hAnsi="Wingdings" w:hint="default"/>
      </w:rPr>
    </w:lvl>
    <w:lvl w:ilvl="6" w:tplc="689A404C" w:tentative="1">
      <w:start w:val="1"/>
      <w:numFmt w:val="bullet"/>
      <w:lvlText w:val=""/>
      <w:lvlJc w:val="left"/>
      <w:pPr>
        <w:ind w:left="6096" w:hanging="360"/>
      </w:pPr>
      <w:rPr>
        <w:rFonts w:ascii="Symbol" w:hAnsi="Symbol" w:hint="default"/>
      </w:rPr>
    </w:lvl>
    <w:lvl w:ilvl="7" w:tplc="13B44994" w:tentative="1">
      <w:start w:val="1"/>
      <w:numFmt w:val="bullet"/>
      <w:lvlText w:val="o"/>
      <w:lvlJc w:val="left"/>
      <w:pPr>
        <w:ind w:left="6816" w:hanging="360"/>
      </w:pPr>
      <w:rPr>
        <w:rFonts w:ascii="Courier New" w:hAnsi="Courier New" w:cs="Courier New" w:hint="default"/>
      </w:rPr>
    </w:lvl>
    <w:lvl w:ilvl="8" w:tplc="4AB46812" w:tentative="1">
      <w:start w:val="1"/>
      <w:numFmt w:val="bullet"/>
      <w:lvlText w:val=""/>
      <w:lvlJc w:val="left"/>
      <w:pPr>
        <w:ind w:left="7536" w:hanging="360"/>
      </w:pPr>
      <w:rPr>
        <w:rFonts w:ascii="Wingdings" w:hAnsi="Wingdings" w:hint="default"/>
      </w:rPr>
    </w:lvl>
  </w:abstractNum>
  <w:abstractNum w:abstractNumId="28" w15:restartNumberingAfterBreak="0">
    <w:nsid w:val="47124065"/>
    <w:multiLevelType w:val="hybridMultilevel"/>
    <w:tmpl w:val="696E19FA"/>
    <w:lvl w:ilvl="0" w:tplc="EB66395A">
      <w:start w:val="1"/>
      <w:numFmt w:val="bullet"/>
      <w:lvlText w:val=""/>
      <w:lvlJc w:val="left"/>
      <w:pPr>
        <w:ind w:left="720" w:hanging="360"/>
      </w:pPr>
      <w:rPr>
        <w:rFonts w:ascii="Symbol" w:hAnsi="Symbol" w:hint="default"/>
        <w:color w:val="auto"/>
        <w:sz w:val="22"/>
      </w:rPr>
    </w:lvl>
    <w:lvl w:ilvl="1" w:tplc="7E32D5A4">
      <w:start w:val="1"/>
      <w:numFmt w:val="bullet"/>
      <w:lvlText w:val="o"/>
      <w:lvlJc w:val="left"/>
      <w:pPr>
        <w:ind w:left="1440" w:hanging="360"/>
      </w:pPr>
      <w:rPr>
        <w:rFonts w:ascii="Courier New" w:hAnsi="Courier New" w:cs="Courier New" w:hint="default"/>
      </w:rPr>
    </w:lvl>
    <w:lvl w:ilvl="2" w:tplc="A7A00FD8">
      <w:start w:val="1"/>
      <w:numFmt w:val="bullet"/>
      <w:lvlText w:val=""/>
      <w:lvlJc w:val="left"/>
      <w:pPr>
        <w:ind w:left="2160" w:hanging="360"/>
      </w:pPr>
      <w:rPr>
        <w:rFonts w:ascii="Wingdings" w:hAnsi="Wingdings" w:hint="default"/>
      </w:rPr>
    </w:lvl>
    <w:lvl w:ilvl="3" w:tplc="47BC478E">
      <w:start w:val="1"/>
      <w:numFmt w:val="bullet"/>
      <w:lvlText w:val=""/>
      <w:lvlJc w:val="left"/>
      <w:pPr>
        <w:ind w:left="2880" w:hanging="360"/>
      </w:pPr>
      <w:rPr>
        <w:rFonts w:ascii="Symbol" w:hAnsi="Symbol" w:hint="default"/>
      </w:rPr>
    </w:lvl>
    <w:lvl w:ilvl="4" w:tplc="860C04DC">
      <w:start w:val="1"/>
      <w:numFmt w:val="bullet"/>
      <w:lvlText w:val="o"/>
      <w:lvlJc w:val="left"/>
      <w:pPr>
        <w:ind w:left="3600" w:hanging="360"/>
      </w:pPr>
      <w:rPr>
        <w:rFonts w:ascii="Courier New" w:hAnsi="Courier New" w:cs="Courier New" w:hint="default"/>
      </w:rPr>
    </w:lvl>
    <w:lvl w:ilvl="5" w:tplc="E4EA88DC">
      <w:start w:val="1"/>
      <w:numFmt w:val="bullet"/>
      <w:lvlText w:val=""/>
      <w:lvlJc w:val="left"/>
      <w:pPr>
        <w:ind w:left="4320" w:hanging="360"/>
      </w:pPr>
      <w:rPr>
        <w:rFonts w:ascii="Wingdings" w:hAnsi="Wingdings" w:hint="default"/>
      </w:rPr>
    </w:lvl>
    <w:lvl w:ilvl="6" w:tplc="E6584980">
      <w:start w:val="1"/>
      <w:numFmt w:val="bullet"/>
      <w:lvlText w:val=""/>
      <w:lvlJc w:val="left"/>
      <w:pPr>
        <w:ind w:left="5040" w:hanging="360"/>
      </w:pPr>
      <w:rPr>
        <w:rFonts w:ascii="Symbol" w:hAnsi="Symbol" w:hint="default"/>
      </w:rPr>
    </w:lvl>
    <w:lvl w:ilvl="7" w:tplc="3506AC7A">
      <w:start w:val="1"/>
      <w:numFmt w:val="bullet"/>
      <w:lvlText w:val="o"/>
      <w:lvlJc w:val="left"/>
      <w:pPr>
        <w:ind w:left="5760" w:hanging="360"/>
      </w:pPr>
      <w:rPr>
        <w:rFonts w:ascii="Courier New" w:hAnsi="Courier New" w:cs="Courier New" w:hint="default"/>
      </w:rPr>
    </w:lvl>
    <w:lvl w:ilvl="8" w:tplc="4CB2C95E">
      <w:start w:val="1"/>
      <w:numFmt w:val="bullet"/>
      <w:lvlText w:val=""/>
      <w:lvlJc w:val="left"/>
      <w:pPr>
        <w:ind w:left="6480" w:hanging="360"/>
      </w:pPr>
      <w:rPr>
        <w:rFonts w:ascii="Wingdings" w:hAnsi="Wingdings" w:hint="default"/>
      </w:rPr>
    </w:lvl>
  </w:abstractNum>
  <w:abstractNum w:abstractNumId="29" w15:restartNumberingAfterBreak="0">
    <w:nsid w:val="499E685F"/>
    <w:multiLevelType w:val="hybridMultilevel"/>
    <w:tmpl w:val="0EFC16E8"/>
    <w:lvl w:ilvl="0" w:tplc="35BCFD86">
      <w:start w:val="1"/>
      <w:numFmt w:val="lowerRoman"/>
      <w:pStyle w:val="rkovnatokazatevilnotokoi"/>
      <w:lvlText w:val="(%1)"/>
      <w:lvlJc w:val="left"/>
      <w:pPr>
        <w:tabs>
          <w:tab w:val="num" w:pos="782"/>
        </w:tabs>
        <w:ind w:left="782" w:hanging="357"/>
      </w:pPr>
      <w:rPr>
        <w:rFonts w:ascii="Arial" w:hAnsi="Arial" w:hint="default"/>
        <w:caps w:val="0"/>
        <w:strike w:val="0"/>
        <w:dstrike w:val="0"/>
        <w:vanish w:val="0"/>
        <w:color w:val="000000"/>
        <w:sz w:val="22"/>
        <w:vertAlign w:val="baseline"/>
      </w:rPr>
    </w:lvl>
    <w:lvl w:ilvl="1" w:tplc="8D0473D6" w:tentative="1">
      <w:start w:val="1"/>
      <w:numFmt w:val="lowerLetter"/>
      <w:lvlText w:val="%2."/>
      <w:lvlJc w:val="left"/>
      <w:pPr>
        <w:ind w:left="1440" w:hanging="360"/>
      </w:pPr>
    </w:lvl>
    <w:lvl w:ilvl="2" w:tplc="52727372" w:tentative="1">
      <w:start w:val="1"/>
      <w:numFmt w:val="lowerRoman"/>
      <w:lvlText w:val="%3."/>
      <w:lvlJc w:val="right"/>
      <w:pPr>
        <w:ind w:left="2160" w:hanging="180"/>
      </w:pPr>
    </w:lvl>
    <w:lvl w:ilvl="3" w:tplc="3F9256C8" w:tentative="1">
      <w:start w:val="1"/>
      <w:numFmt w:val="decimal"/>
      <w:lvlText w:val="%4."/>
      <w:lvlJc w:val="left"/>
      <w:pPr>
        <w:ind w:left="2880" w:hanging="360"/>
      </w:pPr>
    </w:lvl>
    <w:lvl w:ilvl="4" w:tplc="99EEAEA6" w:tentative="1">
      <w:start w:val="1"/>
      <w:numFmt w:val="lowerLetter"/>
      <w:lvlText w:val="%5."/>
      <w:lvlJc w:val="left"/>
      <w:pPr>
        <w:ind w:left="3600" w:hanging="360"/>
      </w:pPr>
    </w:lvl>
    <w:lvl w:ilvl="5" w:tplc="AC32989C" w:tentative="1">
      <w:start w:val="1"/>
      <w:numFmt w:val="lowerRoman"/>
      <w:lvlText w:val="%6."/>
      <w:lvlJc w:val="right"/>
      <w:pPr>
        <w:ind w:left="4320" w:hanging="180"/>
      </w:pPr>
    </w:lvl>
    <w:lvl w:ilvl="6" w:tplc="2BC0CB02" w:tentative="1">
      <w:start w:val="1"/>
      <w:numFmt w:val="decimal"/>
      <w:lvlText w:val="%7."/>
      <w:lvlJc w:val="left"/>
      <w:pPr>
        <w:ind w:left="5040" w:hanging="360"/>
      </w:pPr>
    </w:lvl>
    <w:lvl w:ilvl="7" w:tplc="BB5C426E" w:tentative="1">
      <w:start w:val="1"/>
      <w:numFmt w:val="lowerLetter"/>
      <w:lvlText w:val="%8."/>
      <w:lvlJc w:val="left"/>
      <w:pPr>
        <w:ind w:left="5760" w:hanging="360"/>
      </w:pPr>
    </w:lvl>
    <w:lvl w:ilvl="8" w:tplc="FA16D40C" w:tentative="1">
      <w:start w:val="1"/>
      <w:numFmt w:val="lowerRoman"/>
      <w:lvlText w:val="%9."/>
      <w:lvlJc w:val="right"/>
      <w:pPr>
        <w:ind w:left="6480" w:hanging="180"/>
      </w:pPr>
    </w:lvl>
  </w:abstractNum>
  <w:abstractNum w:abstractNumId="30" w15:restartNumberingAfterBreak="0">
    <w:nsid w:val="54C26226"/>
    <w:multiLevelType w:val="hybridMultilevel"/>
    <w:tmpl w:val="22184920"/>
    <w:lvl w:ilvl="0" w:tplc="BA1E879A">
      <w:start w:val="1"/>
      <w:numFmt w:val="bullet"/>
      <w:lvlText w:val=""/>
      <w:lvlJc w:val="left"/>
      <w:pPr>
        <w:ind w:left="2136" w:hanging="360"/>
      </w:pPr>
      <w:rPr>
        <w:rFonts w:ascii="Symbol" w:hAnsi="Symbol" w:hint="default"/>
      </w:rPr>
    </w:lvl>
    <w:lvl w:ilvl="1" w:tplc="AC3AA7F0" w:tentative="1">
      <w:start w:val="1"/>
      <w:numFmt w:val="bullet"/>
      <w:lvlText w:val="o"/>
      <w:lvlJc w:val="left"/>
      <w:pPr>
        <w:ind w:left="2856" w:hanging="360"/>
      </w:pPr>
      <w:rPr>
        <w:rFonts w:ascii="Courier New" w:hAnsi="Courier New" w:cs="Courier New" w:hint="default"/>
      </w:rPr>
    </w:lvl>
    <w:lvl w:ilvl="2" w:tplc="165E5DDA" w:tentative="1">
      <w:start w:val="1"/>
      <w:numFmt w:val="bullet"/>
      <w:lvlText w:val=""/>
      <w:lvlJc w:val="left"/>
      <w:pPr>
        <w:ind w:left="3576" w:hanging="360"/>
      </w:pPr>
      <w:rPr>
        <w:rFonts w:ascii="Wingdings" w:hAnsi="Wingdings" w:hint="default"/>
      </w:rPr>
    </w:lvl>
    <w:lvl w:ilvl="3" w:tplc="0D1C63D6" w:tentative="1">
      <w:start w:val="1"/>
      <w:numFmt w:val="bullet"/>
      <w:lvlText w:val=""/>
      <w:lvlJc w:val="left"/>
      <w:pPr>
        <w:ind w:left="4296" w:hanging="360"/>
      </w:pPr>
      <w:rPr>
        <w:rFonts w:ascii="Symbol" w:hAnsi="Symbol" w:hint="default"/>
      </w:rPr>
    </w:lvl>
    <w:lvl w:ilvl="4" w:tplc="A6885C6E" w:tentative="1">
      <w:start w:val="1"/>
      <w:numFmt w:val="bullet"/>
      <w:lvlText w:val="o"/>
      <w:lvlJc w:val="left"/>
      <w:pPr>
        <w:ind w:left="5016" w:hanging="360"/>
      </w:pPr>
      <w:rPr>
        <w:rFonts w:ascii="Courier New" w:hAnsi="Courier New" w:cs="Courier New" w:hint="default"/>
      </w:rPr>
    </w:lvl>
    <w:lvl w:ilvl="5" w:tplc="635299BA" w:tentative="1">
      <w:start w:val="1"/>
      <w:numFmt w:val="bullet"/>
      <w:lvlText w:val=""/>
      <w:lvlJc w:val="left"/>
      <w:pPr>
        <w:ind w:left="5736" w:hanging="360"/>
      </w:pPr>
      <w:rPr>
        <w:rFonts w:ascii="Wingdings" w:hAnsi="Wingdings" w:hint="default"/>
      </w:rPr>
    </w:lvl>
    <w:lvl w:ilvl="6" w:tplc="F7D0AF86" w:tentative="1">
      <w:start w:val="1"/>
      <w:numFmt w:val="bullet"/>
      <w:lvlText w:val=""/>
      <w:lvlJc w:val="left"/>
      <w:pPr>
        <w:ind w:left="6456" w:hanging="360"/>
      </w:pPr>
      <w:rPr>
        <w:rFonts w:ascii="Symbol" w:hAnsi="Symbol" w:hint="default"/>
      </w:rPr>
    </w:lvl>
    <w:lvl w:ilvl="7" w:tplc="13FA9E34" w:tentative="1">
      <w:start w:val="1"/>
      <w:numFmt w:val="bullet"/>
      <w:lvlText w:val="o"/>
      <w:lvlJc w:val="left"/>
      <w:pPr>
        <w:ind w:left="7176" w:hanging="360"/>
      </w:pPr>
      <w:rPr>
        <w:rFonts w:ascii="Courier New" w:hAnsi="Courier New" w:cs="Courier New" w:hint="default"/>
      </w:rPr>
    </w:lvl>
    <w:lvl w:ilvl="8" w:tplc="9902741A" w:tentative="1">
      <w:start w:val="1"/>
      <w:numFmt w:val="bullet"/>
      <w:lvlText w:val=""/>
      <w:lvlJc w:val="left"/>
      <w:pPr>
        <w:ind w:left="7896" w:hanging="360"/>
      </w:pPr>
      <w:rPr>
        <w:rFonts w:ascii="Wingdings" w:hAnsi="Wingdings" w:hint="default"/>
      </w:rPr>
    </w:lvl>
  </w:abstractNum>
  <w:abstractNum w:abstractNumId="31" w15:restartNumberingAfterBreak="0">
    <w:nsid w:val="58E10620"/>
    <w:multiLevelType w:val="hybridMultilevel"/>
    <w:tmpl w:val="79924A9E"/>
    <w:lvl w:ilvl="0" w:tplc="4B58CB92">
      <w:start w:val="1"/>
      <w:numFmt w:val="bullet"/>
      <w:lvlText w:val=""/>
      <w:lvlJc w:val="left"/>
      <w:pPr>
        <w:ind w:left="1776" w:hanging="360"/>
      </w:pPr>
      <w:rPr>
        <w:rFonts w:ascii="Symbol" w:hAnsi="Symbol" w:hint="default"/>
      </w:rPr>
    </w:lvl>
    <w:lvl w:ilvl="1" w:tplc="583C473C">
      <w:start w:val="1"/>
      <w:numFmt w:val="bullet"/>
      <w:lvlText w:val=""/>
      <w:lvlJc w:val="left"/>
      <w:pPr>
        <w:ind w:left="2496" w:hanging="360"/>
      </w:pPr>
      <w:rPr>
        <w:rFonts w:ascii="Symbol" w:hAnsi="Symbol" w:hint="default"/>
      </w:rPr>
    </w:lvl>
    <w:lvl w:ilvl="2" w:tplc="5CCA03BA" w:tentative="1">
      <w:start w:val="1"/>
      <w:numFmt w:val="bullet"/>
      <w:lvlText w:val=""/>
      <w:lvlJc w:val="left"/>
      <w:pPr>
        <w:ind w:left="3216" w:hanging="360"/>
      </w:pPr>
      <w:rPr>
        <w:rFonts w:ascii="Wingdings" w:hAnsi="Wingdings" w:hint="default"/>
      </w:rPr>
    </w:lvl>
    <w:lvl w:ilvl="3" w:tplc="3D3A4172" w:tentative="1">
      <w:start w:val="1"/>
      <w:numFmt w:val="bullet"/>
      <w:lvlText w:val=""/>
      <w:lvlJc w:val="left"/>
      <w:pPr>
        <w:ind w:left="3936" w:hanging="360"/>
      </w:pPr>
      <w:rPr>
        <w:rFonts w:ascii="Symbol" w:hAnsi="Symbol" w:hint="default"/>
      </w:rPr>
    </w:lvl>
    <w:lvl w:ilvl="4" w:tplc="3E769488" w:tentative="1">
      <w:start w:val="1"/>
      <w:numFmt w:val="bullet"/>
      <w:lvlText w:val="o"/>
      <w:lvlJc w:val="left"/>
      <w:pPr>
        <w:ind w:left="4656" w:hanging="360"/>
      </w:pPr>
      <w:rPr>
        <w:rFonts w:ascii="Courier New" w:hAnsi="Courier New" w:cs="Courier New" w:hint="default"/>
      </w:rPr>
    </w:lvl>
    <w:lvl w:ilvl="5" w:tplc="C53E8008" w:tentative="1">
      <w:start w:val="1"/>
      <w:numFmt w:val="bullet"/>
      <w:lvlText w:val=""/>
      <w:lvlJc w:val="left"/>
      <w:pPr>
        <w:ind w:left="5376" w:hanging="360"/>
      </w:pPr>
      <w:rPr>
        <w:rFonts w:ascii="Wingdings" w:hAnsi="Wingdings" w:hint="default"/>
      </w:rPr>
    </w:lvl>
    <w:lvl w:ilvl="6" w:tplc="199CF8C4" w:tentative="1">
      <w:start w:val="1"/>
      <w:numFmt w:val="bullet"/>
      <w:lvlText w:val=""/>
      <w:lvlJc w:val="left"/>
      <w:pPr>
        <w:ind w:left="6096" w:hanging="360"/>
      </w:pPr>
      <w:rPr>
        <w:rFonts w:ascii="Symbol" w:hAnsi="Symbol" w:hint="default"/>
      </w:rPr>
    </w:lvl>
    <w:lvl w:ilvl="7" w:tplc="14068FB6" w:tentative="1">
      <w:start w:val="1"/>
      <w:numFmt w:val="bullet"/>
      <w:lvlText w:val="o"/>
      <w:lvlJc w:val="left"/>
      <w:pPr>
        <w:ind w:left="6816" w:hanging="360"/>
      </w:pPr>
      <w:rPr>
        <w:rFonts w:ascii="Courier New" w:hAnsi="Courier New" w:cs="Courier New" w:hint="default"/>
      </w:rPr>
    </w:lvl>
    <w:lvl w:ilvl="8" w:tplc="AB707CF6" w:tentative="1">
      <w:start w:val="1"/>
      <w:numFmt w:val="bullet"/>
      <w:lvlText w:val=""/>
      <w:lvlJc w:val="left"/>
      <w:pPr>
        <w:ind w:left="7536" w:hanging="360"/>
      </w:pPr>
      <w:rPr>
        <w:rFonts w:ascii="Wingdings" w:hAnsi="Wingdings" w:hint="default"/>
      </w:rPr>
    </w:lvl>
  </w:abstractNum>
  <w:abstractNum w:abstractNumId="32" w15:restartNumberingAfterBreak="0">
    <w:nsid w:val="5A1F2585"/>
    <w:multiLevelType w:val="hybridMultilevel"/>
    <w:tmpl w:val="1F5215EA"/>
    <w:lvl w:ilvl="0" w:tplc="15FE171C">
      <w:start w:val="1"/>
      <w:numFmt w:val="bullet"/>
      <w:lvlText w:val=""/>
      <w:lvlJc w:val="left"/>
      <w:pPr>
        <w:ind w:left="720" w:hanging="360"/>
      </w:pPr>
      <w:rPr>
        <w:rFonts w:ascii="Symbol" w:hAnsi="Symbol" w:hint="default"/>
      </w:rPr>
    </w:lvl>
    <w:lvl w:ilvl="1" w:tplc="F6D61282" w:tentative="1">
      <w:start w:val="1"/>
      <w:numFmt w:val="bullet"/>
      <w:lvlText w:val="o"/>
      <w:lvlJc w:val="left"/>
      <w:pPr>
        <w:ind w:left="1440" w:hanging="360"/>
      </w:pPr>
      <w:rPr>
        <w:rFonts w:ascii="Courier New" w:hAnsi="Courier New" w:cs="Courier New" w:hint="default"/>
      </w:rPr>
    </w:lvl>
    <w:lvl w:ilvl="2" w:tplc="515477E8" w:tentative="1">
      <w:start w:val="1"/>
      <w:numFmt w:val="bullet"/>
      <w:lvlText w:val=""/>
      <w:lvlJc w:val="left"/>
      <w:pPr>
        <w:ind w:left="2160" w:hanging="360"/>
      </w:pPr>
      <w:rPr>
        <w:rFonts w:ascii="Wingdings" w:hAnsi="Wingdings" w:hint="default"/>
      </w:rPr>
    </w:lvl>
    <w:lvl w:ilvl="3" w:tplc="869A5BC8" w:tentative="1">
      <w:start w:val="1"/>
      <w:numFmt w:val="bullet"/>
      <w:lvlText w:val=""/>
      <w:lvlJc w:val="left"/>
      <w:pPr>
        <w:ind w:left="2880" w:hanging="360"/>
      </w:pPr>
      <w:rPr>
        <w:rFonts w:ascii="Symbol" w:hAnsi="Symbol" w:hint="default"/>
      </w:rPr>
    </w:lvl>
    <w:lvl w:ilvl="4" w:tplc="847CEC72" w:tentative="1">
      <w:start w:val="1"/>
      <w:numFmt w:val="bullet"/>
      <w:lvlText w:val="o"/>
      <w:lvlJc w:val="left"/>
      <w:pPr>
        <w:ind w:left="3600" w:hanging="360"/>
      </w:pPr>
      <w:rPr>
        <w:rFonts w:ascii="Courier New" w:hAnsi="Courier New" w:cs="Courier New" w:hint="default"/>
      </w:rPr>
    </w:lvl>
    <w:lvl w:ilvl="5" w:tplc="99E6AC10" w:tentative="1">
      <w:start w:val="1"/>
      <w:numFmt w:val="bullet"/>
      <w:lvlText w:val=""/>
      <w:lvlJc w:val="left"/>
      <w:pPr>
        <w:ind w:left="4320" w:hanging="360"/>
      </w:pPr>
      <w:rPr>
        <w:rFonts w:ascii="Wingdings" w:hAnsi="Wingdings" w:hint="default"/>
      </w:rPr>
    </w:lvl>
    <w:lvl w:ilvl="6" w:tplc="52CE37DE" w:tentative="1">
      <w:start w:val="1"/>
      <w:numFmt w:val="bullet"/>
      <w:lvlText w:val=""/>
      <w:lvlJc w:val="left"/>
      <w:pPr>
        <w:ind w:left="5040" w:hanging="360"/>
      </w:pPr>
      <w:rPr>
        <w:rFonts w:ascii="Symbol" w:hAnsi="Symbol" w:hint="default"/>
      </w:rPr>
    </w:lvl>
    <w:lvl w:ilvl="7" w:tplc="AA448314" w:tentative="1">
      <w:start w:val="1"/>
      <w:numFmt w:val="bullet"/>
      <w:lvlText w:val="o"/>
      <w:lvlJc w:val="left"/>
      <w:pPr>
        <w:ind w:left="5760" w:hanging="360"/>
      </w:pPr>
      <w:rPr>
        <w:rFonts w:ascii="Courier New" w:hAnsi="Courier New" w:cs="Courier New" w:hint="default"/>
      </w:rPr>
    </w:lvl>
    <w:lvl w:ilvl="8" w:tplc="0B02C154" w:tentative="1">
      <w:start w:val="1"/>
      <w:numFmt w:val="bullet"/>
      <w:lvlText w:val=""/>
      <w:lvlJc w:val="left"/>
      <w:pPr>
        <w:ind w:left="6480" w:hanging="360"/>
      </w:pPr>
      <w:rPr>
        <w:rFonts w:ascii="Wingdings" w:hAnsi="Wingdings" w:hint="default"/>
      </w:rPr>
    </w:lvl>
  </w:abstractNum>
  <w:abstractNum w:abstractNumId="33" w15:restartNumberingAfterBreak="0">
    <w:nsid w:val="5B050C0A"/>
    <w:multiLevelType w:val="hybridMultilevel"/>
    <w:tmpl w:val="26D072E0"/>
    <w:lvl w:ilvl="0" w:tplc="AE06AE5E">
      <w:start w:val="49"/>
      <w:numFmt w:val="bullet"/>
      <w:lvlText w:val=""/>
      <w:lvlJc w:val="left"/>
      <w:pPr>
        <w:ind w:left="720" w:hanging="360"/>
      </w:pPr>
      <w:rPr>
        <w:rFonts w:ascii="Symbol" w:eastAsia="Times New Roman" w:hAnsi="Symbol" w:cs="Times New Roman" w:hint="default"/>
      </w:rPr>
    </w:lvl>
    <w:lvl w:ilvl="1" w:tplc="F1749C7C" w:tentative="1">
      <w:start w:val="1"/>
      <w:numFmt w:val="bullet"/>
      <w:lvlText w:val="o"/>
      <w:lvlJc w:val="left"/>
      <w:pPr>
        <w:ind w:left="1440" w:hanging="360"/>
      </w:pPr>
      <w:rPr>
        <w:rFonts w:ascii="Courier New" w:hAnsi="Courier New" w:cs="Courier New" w:hint="default"/>
      </w:rPr>
    </w:lvl>
    <w:lvl w:ilvl="2" w:tplc="E94CBF7E" w:tentative="1">
      <w:start w:val="1"/>
      <w:numFmt w:val="bullet"/>
      <w:lvlText w:val=""/>
      <w:lvlJc w:val="left"/>
      <w:pPr>
        <w:ind w:left="2160" w:hanging="360"/>
      </w:pPr>
      <w:rPr>
        <w:rFonts w:ascii="Wingdings" w:hAnsi="Wingdings" w:hint="default"/>
      </w:rPr>
    </w:lvl>
    <w:lvl w:ilvl="3" w:tplc="D6CCC878" w:tentative="1">
      <w:start w:val="1"/>
      <w:numFmt w:val="bullet"/>
      <w:lvlText w:val=""/>
      <w:lvlJc w:val="left"/>
      <w:pPr>
        <w:ind w:left="2880" w:hanging="360"/>
      </w:pPr>
      <w:rPr>
        <w:rFonts w:ascii="Symbol" w:hAnsi="Symbol" w:hint="default"/>
      </w:rPr>
    </w:lvl>
    <w:lvl w:ilvl="4" w:tplc="517A2EBE" w:tentative="1">
      <w:start w:val="1"/>
      <w:numFmt w:val="bullet"/>
      <w:lvlText w:val="o"/>
      <w:lvlJc w:val="left"/>
      <w:pPr>
        <w:ind w:left="3600" w:hanging="360"/>
      </w:pPr>
      <w:rPr>
        <w:rFonts w:ascii="Courier New" w:hAnsi="Courier New" w:cs="Courier New" w:hint="default"/>
      </w:rPr>
    </w:lvl>
    <w:lvl w:ilvl="5" w:tplc="BC70B40A" w:tentative="1">
      <w:start w:val="1"/>
      <w:numFmt w:val="bullet"/>
      <w:lvlText w:val=""/>
      <w:lvlJc w:val="left"/>
      <w:pPr>
        <w:ind w:left="4320" w:hanging="360"/>
      </w:pPr>
      <w:rPr>
        <w:rFonts w:ascii="Wingdings" w:hAnsi="Wingdings" w:hint="default"/>
      </w:rPr>
    </w:lvl>
    <w:lvl w:ilvl="6" w:tplc="7B46BD6A" w:tentative="1">
      <w:start w:val="1"/>
      <w:numFmt w:val="bullet"/>
      <w:lvlText w:val=""/>
      <w:lvlJc w:val="left"/>
      <w:pPr>
        <w:ind w:left="5040" w:hanging="360"/>
      </w:pPr>
      <w:rPr>
        <w:rFonts w:ascii="Symbol" w:hAnsi="Symbol" w:hint="default"/>
      </w:rPr>
    </w:lvl>
    <w:lvl w:ilvl="7" w:tplc="0F9E7B48" w:tentative="1">
      <w:start w:val="1"/>
      <w:numFmt w:val="bullet"/>
      <w:lvlText w:val="o"/>
      <w:lvlJc w:val="left"/>
      <w:pPr>
        <w:ind w:left="5760" w:hanging="360"/>
      </w:pPr>
      <w:rPr>
        <w:rFonts w:ascii="Courier New" w:hAnsi="Courier New" w:cs="Courier New" w:hint="default"/>
      </w:rPr>
    </w:lvl>
    <w:lvl w:ilvl="8" w:tplc="F9D4FC10" w:tentative="1">
      <w:start w:val="1"/>
      <w:numFmt w:val="bullet"/>
      <w:lvlText w:val=""/>
      <w:lvlJc w:val="left"/>
      <w:pPr>
        <w:ind w:left="6480" w:hanging="360"/>
      </w:pPr>
      <w:rPr>
        <w:rFonts w:ascii="Wingdings" w:hAnsi="Wingdings" w:hint="default"/>
      </w:rPr>
    </w:lvl>
  </w:abstractNum>
  <w:abstractNum w:abstractNumId="34" w15:restartNumberingAfterBreak="0">
    <w:nsid w:val="5C8F2820"/>
    <w:multiLevelType w:val="hybridMultilevel"/>
    <w:tmpl w:val="0B5E84DC"/>
    <w:lvl w:ilvl="0" w:tplc="CED448CE">
      <w:start w:val="1"/>
      <w:numFmt w:val="bullet"/>
      <w:lvlText w:val=""/>
      <w:lvlJc w:val="left"/>
      <w:pPr>
        <w:ind w:left="2136" w:hanging="360"/>
      </w:pPr>
      <w:rPr>
        <w:rFonts w:ascii="Symbol" w:hAnsi="Symbol" w:hint="default"/>
      </w:rPr>
    </w:lvl>
    <w:lvl w:ilvl="1" w:tplc="9612A892" w:tentative="1">
      <w:start w:val="1"/>
      <w:numFmt w:val="bullet"/>
      <w:lvlText w:val="o"/>
      <w:lvlJc w:val="left"/>
      <w:pPr>
        <w:ind w:left="2856" w:hanging="360"/>
      </w:pPr>
      <w:rPr>
        <w:rFonts w:ascii="Courier New" w:hAnsi="Courier New" w:cs="Courier New" w:hint="default"/>
      </w:rPr>
    </w:lvl>
    <w:lvl w:ilvl="2" w:tplc="888E245E" w:tentative="1">
      <w:start w:val="1"/>
      <w:numFmt w:val="bullet"/>
      <w:lvlText w:val=""/>
      <w:lvlJc w:val="left"/>
      <w:pPr>
        <w:ind w:left="3576" w:hanging="360"/>
      </w:pPr>
      <w:rPr>
        <w:rFonts w:ascii="Wingdings" w:hAnsi="Wingdings" w:hint="default"/>
      </w:rPr>
    </w:lvl>
    <w:lvl w:ilvl="3" w:tplc="715C3810" w:tentative="1">
      <w:start w:val="1"/>
      <w:numFmt w:val="bullet"/>
      <w:lvlText w:val=""/>
      <w:lvlJc w:val="left"/>
      <w:pPr>
        <w:ind w:left="4296" w:hanging="360"/>
      </w:pPr>
      <w:rPr>
        <w:rFonts w:ascii="Symbol" w:hAnsi="Symbol" w:hint="default"/>
      </w:rPr>
    </w:lvl>
    <w:lvl w:ilvl="4" w:tplc="0D20F9EA" w:tentative="1">
      <w:start w:val="1"/>
      <w:numFmt w:val="bullet"/>
      <w:lvlText w:val="o"/>
      <w:lvlJc w:val="left"/>
      <w:pPr>
        <w:ind w:left="5016" w:hanging="360"/>
      </w:pPr>
      <w:rPr>
        <w:rFonts w:ascii="Courier New" w:hAnsi="Courier New" w:cs="Courier New" w:hint="default"/>
      </w:rPr>
    </w:lvl>
    <w:lvl w:ilvl="5" w:tplc="449EF2EE" w:tentative="1">
      <w:start w:val="1"/>
      <w:numFmt w:val="bullet"/>
      <w:lvlText w:val=""/>
      <w:lvlJc w:val="left"/>
      <w:pPr>
        <w:ind w:left="5736" w:hanging="360"/>
      </w:pPr>
      <w:rPr>
        <w:rFonts w:ascii="Wingdings" w:hAnsi="Wingdings" w:hint="default"/>
      </w:rPr>
    </w:lvl>
    <w:lvl w:ilvl="6" w:tplc="335001C2" w:tentative="1">
      <w:start w:val="1"/>
      <w:numFmt w:val="bullet"/>
      <w:lvlText w:val=""/>
      <w:lvlJc w:val="left"/>
      <w:pPr>
        <w:ind w:left="6456" w:hanging="360"/>
      </w:pPr>
      <w:rPr>
        <w:rFonts w:ascii="Symbol" w:hAnsi="Symbol" w:hint="default"/>
      </w:rPr>
    </w:lvl>
    <w:lvl w:ilvl="7" w:tplc="CA9A0CA0" w:tentative="1">
      <w:start w:val="1"/>
      <w:numFmt w:val="bullet"/>
      <w:lvlText w:val="o"/>
      <w:lvlJc w:val="left"/>
      <w:pPr>
        <w:ind w:left="7176" w:hanging="360"/>
      </w:pPr>
      <w:rPr>
        <w:rFonts w:ascii="Courier New" w:hAnsi="Courier New" w:cs="Courier New" w:hint="default"/>
      </w:rPr>
    </w:lvl>
    <w:lvl w:ilvl="8" w:tplc="91DC29CA" w:tentative="1">
      <w:start w:val="1"/>
      <w:numFmt w:val="bullet"/>
      <w:lvlText w:val=""/>
      <w:lvlJc w:val="left"/>
      <w:pPr>
        <w:ind w:left="7896" w:hanging="360"/>
      </w:pPr>
      <w:rPr>
        <w:rFonts w:ascii="Wingdings" w:hAnsi="Wingdings" w:hint="default"/>
      </w:rPr>
    </w:lvl>
  </w:abstractNum>
  <w:abstractNum w:abstractNumId="35" w15:restartNumberingAfterBreak="0">
    <w:nsid w:val="67C300D9"/>
    <w:multiLevelType w:val="hybridMultilevel"/>
    <w:tmpl w:val="26D404DC"/>
    <w:lvl w:ilvl="0" w:tplc="694CFE86">
      <w:start w:val="49"/>
      <w:numFmt w:val="bullet"/>
      <w:lvlText w:val=""/>
      <w:lvlJc w:val="left"/>
      <w:pPr>
        <w:ind w:left="720" w:hanging="360"/>
      </w:pPr>
      <w:rPr>
        <w:rFonts w:ascii="Symbol" w:eastAsia="Times New Roman" w:hAnsi="Symbol" w:cs="Times New Roman" w:hint="default"/>
      </w:rPr>
    </w:lvl>
    <w:lvl w:ilvl="1" w:tplc="26B40BBA">
      <w:numFmt w:val="bullet"/>
      <w:lvlText w:val="-"/>
      <w:lvlJc w:val="left"/>
      <w:pPr>
        <w:ind w:left="1440" w:hanging="360"/>
      </w:pPr>
      <w:rPr>
        <w:rFonts w:ascii="Arial" w:eastAsia="Times New Roman" w:hAnsi="Arial" w:cs="Arial" w:hint="default"/>
      </w:rPr>
    </w:lvl>
    <w:lvl w:ilvl="2" w:tplc="36A49492" w:tentative="1">
      <w:start w:val="1"/>
      <w:numFmt w:val="bullet"/>
      <w:lvlText w:val=""/>
      <w:lvlJc w:val="left"/>
      <w:pPr>
        <w:ind w:left="2160" w:hanging="360"/>
      </w:pPr>
      <w:rPr>
        <w:rFonts w:ascii="Wingdings" w:hAnsi="Wingdings" w:hint="default"/>
      </w:rPr>
    </w:lvl>
    <w:lvl w:ilvl="3" w:tplc="2F8EAEF8" w:tentative="1">
      <w:start w:val="1"/>
      <w:numFmt w:val="bullet"/>
      <w:lvlText w:val=""/>
      <w:lvlJc w:val="left"/>
      <w:pPr>
        <w:ind w:left="2880" w:hanging="360"/>
      </w:pPr>
      <w:rPr>
        <w:rFonts w:ascii="Symbol" w:hAnsi="Symbol" w:hint="default"/>
      </w:rPr>
    </w:lvl>
    <w:lvl w:ilvl="4" w:tplc="03B0BBC2" w:tentative="1">
      <w:start w:val="1"/>
      <w:numFmt w:val="bullet"/>
      <w:lvlText w:val="o"/>
      <w:lvlJc w:val="left"/>
      <w:pPr>
        <w:ind w:left="3600" w:hanging="360"/>
      </w:pPr>
      <w:rPr>
        <w:rFonts w:ascii="Courier New" w:hAnsi="Courier New" w:cs="Courier New" w:hint="default"/>
      </w:rPr>
    </w:lvl>
    <w:lvl w:ilvl="5" w:tplc="8A9CEFFE" w:tentative="1">
      <w:start w:val="1"/>
      <w:numFmt w:val="bullet"/>
      <w:lvlText w:val=""/>
      <w:lvlJc w:val="left"/>
      <w:pPr>
        <w:ind w:left="4320" w:hanging="360"/>
      </w:pPr>
      <w:rPr>
        <w:rFonts w:ascii="Wingdings" w:hAnsi="Wingdings" w:hint="default"/>
      </w:rPr>
    </w:lvl>
    <w:lvl w:ilvl="6" w:tplc="62D03546" w:tentative="1">
      <w:start w:val="1"/>
      <w:numFmt w:val="bullet"/>
      <w:lvlText w:val=""/>
      <w:lvlJc w:val="left"/>
      <w:pPr>
        <w:ind w:left="5040" w:hanging="360"/>
      </w:pPr>
      <w:rPr>
        <w:rFonts w:ascii="Symbol" w:hAnsi="Symbol" w:hint="default"/>
      </w:rPr>
    </w:lvl>
    <w:lvl w:ilvl="7" w:tplc="04BCFD6E" w:tentative="1">
      <w:start w:val="1"/>
      <w:numFmt w:val="bullet"/>
      <w:lvlText w:val="o"/>
      <w:lvlJc w:val="left"/>
      <w:pPr>
        <w:ind w:left="5760" w:hanging="360"/>
      </w:pPr>
      <w:rPr>
        <w:rFonts w:ascii="Courier New" w:hAnsi="Courier New" w:cs="Courier New" w:hint="default"/>
      </w:rPr>
    </w:lvl>
    <w:lvl w:ilvl="8" w:tplc="061E137C" w:tentative="1">
      <w:start w:val="1"/>
      <w:numFmt w:val="bullet"/>
      <w:lvlText w:val=""/>
      <w:lvlJc w:val="left"/>
      <w:pPr>
        <w:ind w:left="6480" w:hanging="360"/>
      </w:pPr>
      <w:rPr>
        <w:rFonts w:ascii="Wingdings" w:hAnsi="Wingdings" w:hint="default"/>
      </w:rPr>
    </w:lvl>
  </w:abstractNum>
  <w:abstractNum w:abstractNumId="36" w15:restartNumberingAfterBreak="0">
    <w:nsid w:val="69791463"/>
    <w:multiLevelType w:val="hybridMultilevel"/>
    <w:tmpl w:val="9C864EFC"/>
    <w:lvl w:ilvl="0" w:tplc="565EDA74">
      <w:start w:val="1"/>
      <w:numFmt w:val="upperLetter"/>
      <w:pStyle w:val="rkovnatokazaodstavkomA2"/>
      <w:lvlText w:val="%1)"/>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vanish w:val="0"/>
        <w:spacing w:val="0"/>
        <w:kern w:val="0"/>
        <w:position w:val="0"/>
        <w:u w:val="none"/>
        <w:vertAlign w:val="baseline"/>
      </w:rPr>
    </w:lvl>
    <w:lvl w:ilvl="1" w:tplc="225EEE2A" w:tentative="1">
      <w:start w:val="1"/>
      <w:numFmt w:val="lowerLetter"/>
      <w:lvlText w:val="%2."/>
      <w:lvlJc w:val="left"/>
      <w:pPr>
        <w:ind w:left="1440" w:hanging="360"/>
      </w:pPr>
    </w:lvl>
    <w:lvl w:ilvl="2" w:tplc="58A63F4E" w:tentative="1">
      <w:start w:val="1"/>
      <w:numFmt w:val="lowerRoman"/>
      <w:lvlText w:val="%3."/>
      <w:lvlJc w:val="right"/>
      <w:pPr>
        <w:ind w:left="2160" w:hanging="180"/>
      </w:pPr>
    </w:lvl>
    <w:lvl w:ilvl="3" w:tplc="E1E248BE" w:tentative="1">
      <w:start w:val="1"/>
      <w:numFmt w:val="decimal"/>
      <w:lvlText w:val="%4."/>
      <w:lvlJc w:val="left"/>
      <w:pPr>
        <w:ind w:left="2880" w:hanging="360"/>
      </w:pPr>
    </w:lvl>
    <w:lvl w:ilvl="4" w:tplc="F6862B62" w:tentative="1">
      <w:start w:val="1"/>
      <w:numFmt w:val="lowerLetter"/>
      <w:lvlText w:val="%5."/>
      <w:lvlJc w:val="left"/>
      <w:pPr>
        <w:ind w:left="3600" w:hanging="360"/>
      </w:pPr>
    </w:lvl>
    <w:lvl w:ilvl="5" w:tplc="B68A6DDE" w:tentative="1">
      <w:start w:val="1"/>
      <w:numFmt w:val="lowerRoman"/>
      <w:lvlText w:val="%6."/>
      <w:lvlJc w:val="right"/>
      <w:pPr>
        <w:ind w:left="4320" w:hanging="180"/>
      </w:pPr>
    </w:lvl>
    <w:lvl w:ilvl="6" w:tplc="3F481A94" w:tentative="1">
      <w:start w:val="1"/>
      <w:numFmt w:val="decimal"/>
      <w:lvlText w:val="%7."/>
      <w:lvlJc w:val="left"/>
      <w:pPr>
        <w:ind w:left="5040" w:hanging="360"/>
      </w:pPr>
    </w:lvl>
    <w:lvl w:ilvl="7" w:tplc="F2703B0C" w:tentative="1">
      <w:start w:val="1"/>
      <w:numFmt w:val="lowerLetter"/>
      <w:lvlText w:val="%8."/>
      <w:lvlJc w:val="left"/>
      <w:pPr>
        <w:ind w:left="5760" w:hanging="360"/>
      </w:pPr>
    </w:lvl>
    <w:lvl w:ilvl="8" w:tplc="AEA44176" w:tentative="1">
      <w:start w:val="1"/>
      <w:numFmt w:val="lowerRoman"/>
      <w:lvlText w:val="%9."/>
      <w:lvlJc w:val="right"/>
      <w:pPr>
        <w:ind w:left="6480" w:hanging="180"/>
      </w:pPr>
    </w:lvl>
  </w:abstractNum>
  <w:abstractNum w:abstractNumId="37" w15:restartNumberingAfterBreak="0">
    <w:nsid w:val="6BDE64D6"/>
    <w:multiLevelType w:val="multilevel"/>
    <w:tmpl w:val="7E82B12C"/>
    <w:styleLink w:val="Trenutniseznam1"/>
    <w:lvl w:ilvl="0">
      <w:start w:val="1"/>
      <w:numFmt w:val="decimal"/>
      <w:lvlText w:val="(%1)"/>
      <w:lvlJc w:val="left"/>
      <w:pPr>
        <w:ind w:left="1443" w:hanging="450"/>
      </w:pPr>
      <w:rPr>
        <w:rFonts w:ascii="Arial" w:eastAsia="Times New Roman" w:hAnsi="Arial" w:cs="Arial"/>
      </w:rPr>
    </w:lvl>
    <w:lvl w:ilvl="1">
      <w:start w:val="1"/>
      <w:numFmt w:val="lowerLetter"/>
      <w:lvlText w:val="%2."/>
      <w:lvlJc w:val="left"/>
      <w:pPr>
        <w:ind w:left="2073" w:hanging="360"/>
      </w:pPr>
    </w:lvl>
    <w:lvl w:ilvl="2">
      <w:start w:val="1"/>
      <w:numFmt w:val="lowerRoman"/>
      <w:lvlText w:val="%3."/>
      <w:lvlJc w:val="right"/>
      <w:pPr>
        <w:ind w:left="2793" w:hanging="180"/>
      </w:pPr>
    </w:lvl>
    <w:lvl w:ilvl="3">
      <w:start w:val="1"/>
      <w:numFmt w:val="decimal"/>
      <w:lvlText w:val="%4."/>
      <w:lvlJc w:val="left"/>
      <w:pPr>
        <w:ind w:left="3513" w:hanging="360"/>
      </w:pPr>
    </w:lvl>
    <w:lvl w:ilvl="4">
      <w:start w:val="1"/>
      <w:numFmt w:val="lowerLetter"/>
      <w:lvlText w:val="%5."/>
      <w:lvlJc w:val="left"/>
      <w:pPr>
        <w:ind w:left="4233" w:hanging="360"/>
      </w:pPr>
    </w:lvl>
    <w:lvl w:ilvl="5">
      <w:start w:val="1"/>
      <w:numFmt w:val="lowerRoman"/>
      <w:lvlText w:val="%6."/>
      <w:lvlJc w:val="right"/>
      <w:pPr>
        <w:ind w:left="4953" w:hanging="180"/>
      </w:pPr>
    </w:lvl>
    <w:lvl w:ilvl="6">
      <w:start w:val="1"/>
      <w:numFmt w:val="decimal"/>
      <w:lvlText w:val="%7."/>
      <w:lvlJc w:val="left"/>
      <w:pPr>
        <w:ind w:left="5673" w:hanging="360"/>
      </w:pPr>
    </w:lvl>
    <w:lvl w:ilvl="7">
      <w:start w:val="1"/>
      <w:numFmt w:val="lowerLetter"/>
      <w:lvlText w:val="%8."/>
      <w:lvlJc w:val="left"/>
      <w:pPr>
        <w:ind w:left="6393" w:hanging="360"/>
      </w:pPr>
    </w:lvl>
    <w:lvl w:ilvl="8">
      <w:start w:val="1"/>
      <w:numFmt w:val="lowerRoman"/>
      <w:lvlText w:val="%9."/>
      <w:lvlJc w:val="right"/>
      <w:pPr>
        <w:ind w:left="7113" w:hanging="180"/>
      </w:pPr>
    </w:lvl>
  </w:abstractNum>
  <w:abstractNum w:abstractNumId="38" w15:restartNumberingAfterBreak="0">
    <w:nsid w:val="6D0826A9"/>
    <w:multiLevelType w:val="hybridMultilevel"/>
    <w:tmpl w:val="B906A8A4"/>
    <w:lvl w:ilvl="0" w:tplc="47DC3332">
      <w:start w:val="1"/>
      <w:numFmt w:val="bullet"/>
      <w:lvlText w:val=""/>
      <w:lvlJc w:val="left"/>
      <w:pPr>
        <w:ind w:left="2136" w:hanging="360"/>
      </w:pPr>
      <w:rPr>
        <w:rFonts w:ascii="Symbol" w:hAnsi="Symbol" w:hint="default"/>
      </w:rPr>
    </w:lvl>
    <w:lvl w:ilvl="1" w:tplc="708AC658" w:tentative="1">
      <w:start w:val="1"/>
      <w:numFmt w:val="bullet"/>
      <w:lvlText w:val="o"/>
      <w:lvlJc w:val="left"/>
      <w:pPr>
        <w:ind w:left="2856" w:hanging="360"/>
      </w:pPr>
      <w:rPr>
        <w:rFonts w:ascii="Courier New" w:hAnsi="Courier New" w:cs="Courier New" w:hint="default"/>
      </w:rPr>
    </w:lvl>
    <w:lvl w:ilvl="2" w:tplc="CADCE8C0" w:tentative="1">
      <w:start w:val="1"/>
      <w:numFmt w:val="bullet"/>
      <w:lvlText w:val=""/>
      <w:lvlJc w:val="left"/>
      <w:pPr>
        <w:ind w:left="3576" w:hanging="360"/>
      </w:pPr>
      <w:rPr>
        <w:rFonts w:ascii="Wingdings" w:hAnsi="Wingdings" w:hint="default"/>
      </w:rPr>
    </w:lvl>
    <w:lvl w:ilvl="3" w:tplc="A2726730" w:tentative="1">
      <w:start w:val="1"/>
      <w:numFmt w:val="bullet"/>
      <w:lvlText w:val=""/>
      <w:lvlJc w:val="left"/>
      <w:pPr>
        <w:ind w:left="4296" w:hanging="360"/>
      </w:pPr>
      <w:rPr>
        <w:rFonts w:ascii="Symbol" w:hAnsi="Symbol" w:hint="default"/>
      </w:rPr>
    </w:lvl>
    <w:lvl w:ilvl="4" w:tplc="1856EA5A" w:tentative="1">
      <w:start w:val="1"/>
      <w:numFmt w:val="bullet"/>
      <w:lvlText w:val="o"/>
      <w:lvlJc w:val="left"/>
      <w:pPr>
        <w:ind w:left="5016" w:hanging="360"/>
      </w:pPr>
      <w:rPr>
        <w:rFonts w:ascii="Courier New" w:hAnsi="Courier New" w:cs="Courier New" w:hint="default"/>
      </w:rPr>
    </w:lvl>
    <w:lvl w:ilvl="5" w:tplc="32148FF8" w:tentative="1">
      <w:start w:val="1"/>
      <w:numFmt w:val="bullet"/>
      <w:lvlText w:val=""/>
      <w:lvlJc w:val="left"/>
      <w:pPr>
        <w:ind w:left="5736" w:hanging="360"/>
      </w:pPr>
      <w:rPr>
        <w:rFonts w:ascii="Wingdings" w:hAnsi="Wingdings" w:hint="default"/>
      </w:rPr>
    </w:lvl>
    <w:lvl w:ilvl="6" w:tplc="932462A4" w:tentative="1">
      <w:start w:val="1"/>
      <w:numFmt w:val="bullet"/>
      <w:lvlText w:val=""/>
      <w:lvlJc w:val="left"/>
      <w:pPr>
        <w:ind w:left="6456" w:hanging="360"/>
      </w:pPr>
      <w:rPr>
        <w:rFonts w:ascii="Symbol" w:hAnsi="Symbol" w:hint="default"/>
      </w:rPr>
    </w:lvl>
    <w:lvl w:ilvl="7" w:tplc="C71C3A70" w:tentative="1">
      <w:start w:val="1"/>
      <w:numFmt w:val="bullet"/>
      <w:lvlText w:val="o"/>
      <w:lvlJc w:val="left"/>
      <w:pPr>
        <w:ind w:left="7176" w:hanging="360"/>
      </w:pPr>
      <w:rPr>
        <w:rFonts w:ascii="Courier New" w:hAnsi="Courier New" w:cs="Courier New" w:hint="default"/>
      </w:rPr>
    </w:lvl>
    <w:lvl w:ilvl="8" w:tplc="46DCE504" w:tentative="1">
      <w:start w:val="1"/>
      <w:numFmt w:val="bullet"/>
      <w:lvlText w:val=""/>
      <w:lvlJc w:val="left"/>
      <w:pPr>
        <w:ind w:left="7896" w:hanging="360"/>
      </w:pPr>
      <w:rPr>
        <w:rFonts w:ascii="Wingdings" w:hAnsi="Wingdings" w:hint="default"/>
      </w:rPr>
    </w:lvl>
  </w:abstractNum>
  <w:abstractNum w:abstractNumId="39" w15:restartNumberingAfterBreak="0">
    <w:nsid w:val="6D8F5EE7"/>
    <w:multiLevelType w:val="hybridMultilevel"/>
    <w:tmpl w:val="2D78B994"/>
    <w:lvl w:ilvl="0" w:tplc="D206BB42">
      <w:start w:val="1"/>
      <w:numFmt w:val="bullet"/>
      <w:lvlText w:val=""/>
      <w:lvlJc w:val="left"/>
      <w:pPr>
        <w:ind w:left="1428" w:hanging="360"/>
      </w:pPr>
      <w:rPr>
        <w:rFonts w:ascii="Symbol" w:hAnsi="Symbol" w:hint="default"/>
      </w:rPr>
    </w:lvl>
    <w:lvl w:ilvl="1" w:tplc="57327222" w:tentative="1">
      <w:start w:val="1"/>
      <w:numFmt w:val="lowerLetter"/>
      <w:lvlText w:val="%2."/>
      <w:lvlJc w:val="left"/>
      <w:pPr>
        <w:ind w:left="2148" w:hanging="360"/>
      </w:pPr>
    </w:lvl>
    <w:lvl w:ilvl="2" w:tplc="DCFC6610" w:tentative="1">
      <w:start w:val="1"/>
      <w:numFmt w:val="lowerRoman"/>
      <w:lvlText w:val="%3."/>
      <w:lvlJc w:val="right"/>
      <w:pPr>
        <w:ind w:left="2868" w:hanging="180"/>
      </w:pPr>
    </w:lvl>
    <w:lvl w:ilvl="3" w:tplc="D78EF102" w:tentative="1">
      <w:start w:val="1"/>
      <w:numFmt w:val="decimal"/>
      <w:lvlText w:val="%4."/>
      <w:lvlJc w:val="left"/>
      <w:pPr>
        <w:ind w:left="3588" w:hanging="360"/>
      </w:pPr>
    </w:lvl>
    <w:lvl w:ilvl="4" w:tplc="8B70E3D2" w:tentative="1">
      <w:start w:val="1"/>
      <w:numFmt w:val="lowerLetter"/>
      <w:lvlText w:val="%5."/>
      <w:lvlJc w:val="left"/>
      <w:pPr>
        <w:ind w:left="4308" w:hanging="360"/>
      </w:pPr>
    </w:lvl>
    <w:lvl w:ilvl="5" w:tplc="A1AA6BA4" w:tentative="1">
      <w:start w:val="1"/>
      <w:numFmt w:val="lowerRoman"/>
      <w:lvlText w:val="%6."/>
      <w:lvlJc w:val="right"/>
      <w:pPr>
        <w:ind w:left="5028" w:hanging="180"/>
      </w:pPr>
    </w:lvl>
    <w:lvl w:ilvl="6" w:tplc="EF240232" w:tentative="1">
      <w:start w:val="1"/>
      <w:numFmt w:val="decimal"/>
      <w:lvlText w:val="%7."/>
      <w:lvlJc w:val="left"/>
      <w:pPr>
        <w:ind w:left="5748" w:hanging="360"/>
      </w:pPr>
    </w:lvl>
    <w:lvl w:ilvl="7" w:tplc="7A42D668" w:tentative="1">
      <w:start w:val="1"/>
      <w:numFmt w:val="lowerLetter"/>
      <w:lvlText w:val="%8."/>
      <w:lvlJc w:val="left"/>
      <w:pPr>
        <w:ind w:left="6468" w:hanging="360"/>
      </w:pPr>
    </w:lvl>
    <w:lvl w:ilvl="8" w:tplc="DBD281E8" w:tentative="1">
      <w:start w:val="1"/>
      <w:numFmt w:val="lowerRoman"/>
      <w:lvlText w:val="%9."/>
      <w:lvlJc w:val="right"/>
      <w:pPr>
        <w:ind w:left="7188" w:hanging="180"/>
      </w:pPr>
    </w:lvl>
  </w:abstractNum>
  <w:abstractNum w:abstractNumId="40" w15:restartNumberingAfterBreak="0">
    <w:nsid w:val="7AC36C4E"/>
    <w:multiLevelType w:val="hybridMultilevel"/>
    <w:tmpl w:val="6C6CFB76"/>
    <w:lvl w:ilvl="0" w:tplc="EAFE97CA">
      <w:start w:val="1"/>
      <w:numFmt w:val="upperLetter"/>
      <w:pStyle w:val="rkovnatokazatevilnotokoA1"/>
      <w:lvlText w:val="(%1)"/>
      <w:lvlJc w:val="left"/>
      <w:pPr>
        <w:ind w:left="785" w:hanging="360"/>
      </w:pPr>
      <w:rPr>
        <w:rFonts w:cs="Times New Roman" w:hint="default"/>
        <w:b w:val="0"/>
        <w:bCs w:val="0"/>
        <w:i w:val="0"/>
        <w:iCs w:val="0"/>
        <w:caps w:val="0"/>
        <w:smallCaps w:val="0"/>
        <w:strike w:val="0"/>
        <w:dstrike w:val="0"/>
        <w:outline w:val="0"/>
        <w:shadow w:val="0"/>
        <w:emboss w:val="0"/>
        <w:imprint w:val="0"/>
        <w:vanish w:val="0"/>
        <w:spacing w:val="0"/>
        <w:kern w:val="0"/>
        <w:position w:val="0"/>
        <w:u w:val="none"/>
        <w:vertAlign w:val="baseline"/>
      </w:rPr>
    </w:lvl>
    <w:lvl w:ilvl="1" w:tplc="B2089458" w:tentative="1">
      <w:start w:val="1"/>
      <w:numFmt w:val="lowerLetter"/>
      <w:lvlText w:val="%2."/>
      <w:lvlJc w:val="left"/>
      <w:pPr>
        <w:ind w:left="2222" w:hanging="360"/>
      </w:pPr>
    </w:lvl>
    <w:lvl w:ilvl="2" w:tplc="9C641CDA" w:tentative="1">
      <w:start w:val="1"/>
      <w:numFmt w:val="lowerRoman"/>
      <w:lvlText w:val="%3."/>
      <w:lvlJc w:val="right"/>
      <w:pPr>
        <w:ind w:left="2942" w:hanging="180"/>
      </w:pPr>
    </w:lvl>
    <w:lvl w:ilvl="3" w:tplc="314A3E78" w:tentative="1">
      <w:start w:val="1"/>
      <w:numFmt w:val="decimal"/>
      <w:lvlText w:val="%4."/>
      <w:lvlJc w:val="left"/>
      <w:pPr>
        <w:ind w:left="3662" w:hanging="360"/>
      </w:pPr>
    </w:lvl>
    <w:lvl w:ilvl="4" w:tplc="E8268FC6" w:tentative="1">
      <w:start w:val="1"/>
      <w:numFmt w:val="lowerLetter"/>
      <w:lvlText w:val="%5."/>
      <w:lvlJc w:val="left"/>
      <w:pPr>
        <w:ind w:left="4382" w:hanging="360"/>
      </w:pPr>
    </w:lvl>
    <w:lvl w:ilvl="5" w:tplc="28221DCA" w:tentative="1">
      <w:start w:val="1"/>
      <w:numFmt w:val="lowerRoman"/>
      <w:lvlText w:val="%6."/>
      <w:lvlJc w:val="right"/>
      <w:pPr>
        <w:ind w:left="5102" w:hanging="180"/>
      </w:pPr>
    </w:lvl>
    <w:lvl w:ilvl="6" w:tplc="32323634" w:tentative="1">
      <w:start w:val="1"/>
      <w:numFmt w:val="decimal"/>
      <w:lvlText w:val="%7."/>
      <w:lvlJc w:val="left"/>
      <w:pPr>
        <w:ind w:left="5822" w:hanging="360"/>
      </w:pPr>
    </w:lvl>
    <w:lvl w:ilvl="7" w:tplc="CBF29306" w:tentative="1">
      <w:start w:val="1"/>
      <w:numFmt w:val="lowerLetter"/>
      <w:lvlText w:val="%8."/>
      <w:lvlJc w:val="left"/>
      <w:pPr>
        <w:ind w:left="6542" w:hanging="360"/>
      </w:pPr>
    </w:lvl>
    <w:lvl w:ilvl="8" w:tplc="B9D24892" w:tentative="1">
      <w:start w:val="1"/>
      <w:numFmt w:val="lowerRoman"/>
      <w:lvlText w:val="%9."/>
      <w:lvlJc w:val="right"/>
      <w:pPr>
        <w:ind w:left="7262" w:hanging="180"/>
      </w:pPr>
    </w:lvl>
  </w:abstractNum>
  <w:abstractNum w:abstractNumId="41" w15:restartNumberingAfterBreak="0">
    <w:nsid w:val="7D340081"/>
    <w:multiLevelType w:val="hybridMultilevel"/>
    <w:tmpl w:val="056E936E"/>
    <w:lvl w:ilvl="0" w:tplc="623C1B4E">
      <w:start w:val="1"/>
      <w:numFmt w:val="bullet"/>
      <w:lvlText w:val=""/>
      <w:lvlJc w:val="left"/>
      <w:pPr>
        <w:ind w:left="2136" w:hanging="360"/>
      </w:pPr>
      <w:rPr>
        <w:rFonts w:ascii="Symbol" w:hAnsi="Symbol" w:hint="default"/>
      </w:rPr>
    </w:lvl>
    <w:lvl w:ilvl="1" w:tplc="D3B094EE" w:tentative="1">
      <w:start w:val="1"/>
      <w:numFmt w:val="bullet"/>
      <w:lvlText w:val="o"/>
      <w:lvlJc w:val="left"/>
      <w:pPr>
        <w:ind w:left="2856" w:hanging="360"/>
      </w:pPr>
      <w:rPr>
        <w:rFonts w:ascii="Courier New" w:hAnsi="Courier New" w:cs="Courier New" w:hint="default"/>
      </w:rPr>
    </w:lvl>
    <w:lvl w:ilvl="2" w:tplc="F78C592E" w:tentative="1">
      <w:start w:val="1"/>
      <w:numFmt w:val="bullet"/>
      <w:lvlText w:val=""/>
      <w:lvlJc w:val="left"/>
      <w:pPr>
        <w:ind w:left="3576" w:hanging="360"/>
      </w:pPr>
      <w:rPr>
        <w:rFonts w:ascii="Wingdings" w:hAnsi="Wingdings" w:hint="default"/>
      </w:rPr>
    </w:lvl>
    <w:lvl w:ilvl="3" w:tplc="B3987B1C" w:tentative="1">
      <w:start w:val="1"/>
      <w:numFmt w:val="bullet"/>
      <w:lvlText w:val=""/>
      <w:lvlJc w:val="left"/>
      <w:pPr>
        <w:ind w:left="4296" w:hanging="360"/>
      </w:pPr>
      <w:rPr>
        <w:rFonts w:ascii="Symbol" w:hAnsi="Symbol" w:hint="default"/>
      </w:rPr>
    </w:lvl>
    <w:lvl w:ilvl="4" w:tplc="73BA4804" w:tentative="1">
      <w:start w:val="1"/>
      <w:numFmt w:val="bullet"/>
      <w:lvlText w:val="o"/>
      <w:lvlJc w:val="left"/>
      <w:pPr>
        <w:ind w:left="5016" w:hanging="360"/>
      </w:pPr>
      <w:rPr>
        <w:rFonts w:ascii="Courier New" w:hAnsi="Courier New" w:cs="Courier New" w:hint="default"/>
      </w:rPr>
    </w:lvl>
    <w:lvl w:ilvl="5" w:tplc="1F685520" w:tentative="1">
      <w:start w:val="1"/>
      <w:numFmt w:val="bullet"/>
      <w:lvlText w:val=""/>
      <w:lvlJc w:val="left"/>
      <w:pPr>
        <w:ind w:left="5736" w:hanging="360"/>
      </w:pPr>
      <w:rPr>
        <w:rFonts w:ascii="Wingdings" w:hAnsi="Wingdings" w:hint="default"/>
      </w:rPr>
    </w:lvl>
    <w:lvl w:ilvl="6" w:tplc="4120FA0A" w:tentative="1">
      <w:start w:val="1"/>
      <w:numFmt w:val="bullet"/>
      <w:lvlText w:val=""/>
      <w:lvlJc w:val="left"/>
      <w:pPr>
        <w:ind w:left="6456" w:hanging="360"/>
      </w:pPr>
      <w:rPr>
        <w:rFonts w:ascii="Symbol" w:hAnsi="Symbol" w:hint="default"/>
      </w:rPr>
    </w:lvl>
    <w:lvl w:ilvl="7" w:tplc="030AE244" w:tentative="1">
      <w:start w:val="1"/>
      <w:numFmt w:val="bullet"/>
      <w:lvlText w:val="o"/>
      <w:lvlJc w:val="left"/>
      <w:pPr>
        <w:ind w:left="7176" w:hanging="360"/>
      </w:pPr>
      <w:rPr>
        <w:rFonts w:ascii="Courier New" w:hAnsi="Courier New" w:cs="Courier New" w:hint="default"/>
      </w:rPr>
    </w:lvl>
    <w:lvl w:ilvl="8" w:tplc="06A65844" w:tentative="1">
      <w:start w:val="1"/>
      <w:numFmt w:val="bullet"/>
      <w:lvlText w:val=""/>
      <w:lvlJc w:val="left"/>
      <w:pPr>
        <w:ind w:left="7896" w:hanging="360"/>
      </w:pPr>
      <w:rPr>
        <w:rFonts w:ascii="Wingdings" w:hAnsi="Wingdings" w:hint="default"/>
      </w:rPr>
    </w:lvl>
  </w:abstractNum>
  <w:abstractNum w:abstractNumId="42" w15:restartNumberingAfterBreak="0">
    <w:nsid w:val="7DD5290C"/>
    <w:multiLevelType w:val="hybridMultilevel"/>
    <w:tmpl w:val="1D68A3F6"/>
    <w:lvl w:ilvl="0" w:tplc="FB082B36">
      <w:start w:val="1"/>
      <w:numFmt w:val="lowerLetter"/>
      <w:pStyle w:val="rkovnatokazatevilnotokoa2"/>
      <w:lvlText w:val="(%1)"/>
      <w:lvlJc w:val="left"/>
      <w:pPr>
        <w:tabs>
          <w:tab w:val="num" w:pos="782"/>
        </w:tabs>
        <w:ind w:left="782" w:hanging="357"/>
      </w:pPr>
      <w:rPr>
        <w:rFonts w:hint="default"/>
      </w:rPr>
    </w:lvl>
    <w:lvl w:ilvl="1" w:tplc="1F10FDC2" w:tentative="1">
      <w:start w:val="1"/>
      <w:numFmt w:val="lowerLetter"/>
      <w:lvlText w:val="%2."/>
      <w:lvlJc w:val="left"/>
      <w:pPr>
        <w:ind w:left="1477" w:hanging="360"/>
      </w:pPr>
    </w:lvl>
    <w:lvl w:ilvl="2" w:tplc="ACB65738" w:tentative="1">
      <w:start w:val="1"/>
      <w:numFmt w:val="lowerRoman"/>
      <w:lvlText w:val="%3."/>
      <w:lvlJc w:val="right"/>
      <w:pPr>
        <w:ind w:left="2197" w:hanging="180"/>
      </w:pPr>
    </w:lvl>
    <w:lvl w:ilvl="3" w:tplc="73E0F672" w:tentative="1">
      <w:start w:val="1"/>
      <w:numFmt w:val="decimal"/>
      <w:lvlText w:val="%4."/>
      <w:lvlJc w:val="left"/>
      <w:pPr>
        <w:ind w:left="2917" w:hanging="360"/>
      </w:pPr>
    </w:lvl>
    <w:lvl w:ilvl="4" w:tplc="2D7EC520" w:tentative="1">
      <w:start w:val="1"/>
      <w:numFmt w:val="lowerLetter"/>
      <w:lvlText w:val="%5."/>
      <w:lvlJc w:val="left"/>
      <w:pPr>
        <w:ind w:left="3637" w:hanging="360"/>
      </w:pPr>
    </w:lvl>
    <w:lvl w:ilvl="5" w:tplc="E7703C28" w:tentative="1">
      <w:start w:val="1"/>
      <w:numFmt w:val="lowerRoman"/>
      <w:lvlText w:val="%6."/>
      <w:lvlJc w:val="right"/>
      <w:pPr>
        <w:ind w:left="4357" w:hanging="180"/>
      </w:pPr>
    </w:lvl>
    <w:lvl w:ilvl="6" w:tplc="47088938" w:tentative="1">
      <w:start w:val="1"/>
      <w:numFmt w:val="decimal"/>
      <w:lvlText w:val="%7."/>
      <w:lvlJc w:val="left"/>
      <w:pPr>
        <w:ind w:left="5077" w:hanging="360"/>
      </w:pPr>
    </w:lvl>
    <w:lvl w:ilvl="7" w:tplc="D2AEDD50" w:tentative="1">
      <w:start w:val="1"/>
      <w:numFmt w:val="lowerLetter"/>
      <w:lvlText w:val="%8."/>
      <w:lvlJc w:val="left"/>
      <w:pPr>
        <w:ind w:left="5797" w:hanging="360"/>
      </w:pPr>
    </w:lvl>
    <w:lvl w:ilvl="8" w:tplc="CA327E32" w:tentative="1">
      <w:start w:val="1"/>
      <w:numFmt w:val="lowerRoman"/>
      <w:lvlText w:val="%9."/>
      <w:lvlJc w:val="right"/>
      <w:pPr>
        <w:ind w:left="6517" w:hanging="180"/>
      </w:pPr>
    </w:lvl>
  </w:abstractNum>
  <w:num w:numId="1">
    <w:abstractNumId w:val="19"/>
  </w:num>
  <w:num w:numId="2">
    <w:abstractNumId w:val="21"/>
    <w:lvlOverride w:ilvl="0">
      <w:startOverride w:val="1"/>
    </w:lvlOverride>
  </w:num>
  <w:num w:numId="3">
    <w:abstractNumId w:val="33"/>
  </w:num>
  <w:num w:numId="4">
    <w:abstractNumId w:val="35"/>
  </w:num>
  <w:num w:numId="5">
    <w:abstractNumId w:val="26"/>
  </w:num>
  <w:num w:numId="6">
    <w:abstractNumId w:val="13"/>
  </w:num>
  <w:num w:numId="7">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32"/>
  </w:num>
  <w:num w:numId="9">
    <w:abstractNumId w:val="28"/>
  </w:num>
  <w:num w:numId="10">
    <w:abstractNumId w:val="30"/>
  </w:num>
  <w:num w:numId="11">
    <w:abstractNumId w:val="11"/>
  </w:num>
  <w:num w:numId="12">
    <w:abstractNumId w:val="12"/>
  </w:num>
  <w:num w:numId="13">
    <w:abstractNumId w:val="24"/>
  </w:num>
  <w:num w:numId="14">
    <w:abstractNumId w:val="42"/>
  </w:num>
  <w:num w:numId="15">
    <w:abstractNumId w:val="20"/>
  </w:num>
  <w:num w:numId="16">
    <w:abstractNumId w:val="9"/>
  </w:num>
  <w:num w:numId="17">
    <w:abstractNumId w:val="23"/>
  </w:num>
  <w:num w:numId="18">
    <w:abstractNumId w:val="29"/>
  </w:num>
  <w:num w:numId="19">
    <w:abstractNumId w:val="18"/>
    <w:lvlOverride w:ilvl="0">
      <w:lvl w:ilvl="0" w:tplc="5B8A5AD8">
        <w:start w:val="1"/>
        <w:numFmt w:val="lowerRoman"/>
        <w:pStyle w:val="rkovnatokazaodstavkomi"/>
        <w:lvlText w:val="(%1)"/>
        <w:lvlJc w:val="left"/>
        <w:pPr>
          <w:tabs>
            <w:tab w:val="num" w:pos="425"/>
          </w:tabs>
          <w:ind w:left="425" w:hanging="425"/>
        </w:pPr>
        <w:rPr>
          <w:rFonts w:hint="default"/>
          <w:caps w:val="0"/>
          <w:strike w:val="0"/>
          <w:dstrike w:val="0"/>
          <w:outline w:val="0"/>
          <w:shadow w:val="0"/>
          <w:emboss w:val="0"/>
          <w:imprint w:val="0"/>
          <w:vanish w:val="0"/>
          <w:color w:val="000000"/>
          <w:spacing w:val="0"/>
          <w:sz w:val="22"/>
          <w:vertAlign w:val="baseline"/>
        </w:rPr>
      </w:lvl>
    </w:lvlOverride>
    <w:lvlOverride w:ilvl="1">
      <w:lvl w:ilvl="1" w:tplc="98A4442C" w:tentative="1">
        <w:start w:val="1"/>
        <w:numFmt w:val="lowerLetter"/>
        <w:lvlText w:val="%2."/>
        <w:lvlJc w:val="left"/>
        <w:pPr>
          <w:ind w:left="1440" w:hanging="360"/>
        </w:pPr>
      </w:lvl>
    </w:lvlOverride>
    <w:lvlOverride w:ilvl="2">
      <w:lvl w:ilvl="2" w:tplc="A1A2435E" w:tentative="1">
        <w:start w:val="1"/>
        <w:numFmt w:val="lowerRoman"/>
        <w:lvlText w:val="%3."/>
        <w:lvlJc w:val="right"/>
        <w:pPr>
          <w:ind w:left="2160" w:hanging="180"/>
        </w:pPr>
      </w:lvl>
    </w:lvlOverride>
    <w:lvlOverride w:ilvl="3">
      <w:lvl w:ilvl="3" w:tplc="F148FAEA" w:tentative="1">
        <w:start w:val="1"/>
        <w:numFmt w:val="decimal"/>
        <w:lvlText w:val="%4."/>
        <w:lvlJc w:val="left"/>
        <w:pPr>
          <w:ind w:left="2880" w:hanging="360"/>
        </w:pPr>
      </w:lvl>
    </w:lvlOverride>
    <w:lvlOverride w:ilvl="4">
      <w:lvl w:ilvl="4" w:tplc="7B4A3BFC" w:tentative="1">
        <w:start w:val="1"/>
        <w:numFmt w:val="lowerLetter"/>
        <w:lvlText w:val="%5."/>
        <w:lvlJc w:val="left"/>
        <w:pPr>
          <w:ind w:left="3600" w:hanging="360"/>
        </w:pPr>
      </w:lvl>
    </w:lvlOverride>
    <w:lvlOverride w:ilvl="5">
      <w:lvl w:ilvl="5" w:tplc="95EE3A60" w:tentative="1">
        <w:start w:val="1"/>
        <w:numFmt w:val="lowerRoman"/>
        <w:lvlText w:val="%6."/>
        <w:lvlJc w:val="right"/>
        <w:pPr>
          <w:ind w:left="4320" w:hanging="180"/>
        </w:pPr>
      </w:lvl>
    </w:lvlOverride>
    <w:lvlOverride w:ilvl="6">
      <w:lvl w:ilvl="6" w:tplc="D84ECA3C" w:tentative="1">
        <w:start w:val="1"/>
        <w:numFmt w:val="decimal"/>
        <w:lvlText w:val="%7."/>
        <w:lvlJc w:val="left"/>
        <w:pPr>
          <w:ind w:left="5040" w:hanging="360"/>
        </w:pPr>
      </w:lvl>
    </w:lvlOverride>
    <w:lvlOverride w:ilvl="7">
      <w:lvl w:ilvl="7" w:tplc="D6306950" w:tentative="1">
        <w:start w:val="1"/>
        <w:numFmt w:val="lowerLetter"/>
        <w:lvlText w:val="%8."/>
        <w:lvlJc w:val="left"/>
        <w:pPr>
          <w:ind w:left="5760" w:hanging="360"/>
        </w:pPr>
      </w:lvl>
    </w:lvlOverride>
    <w:lvlOverride w:ilvl="8">
      <w:lvl w:ilvl="8" w:tplc="C178B708" w:tentative="1">
        <w:start w:val="1"/>
        <w:numFmt w:val="lowerRoman"/>
        <w:lvlText w:val="%9."/>
        <w:lvlJc w:val="right"/>
        <w:pPr>
          <w:ind w:left="6480" w:hanging="180"/>
        </w:pPr>
      </w:lvl>
    </w:lvlOverride>
  </w:num>
  <w:num w:numId="20">
    <w:abstractNumId w:val="15"/>
  </w:num>
  <w:num w:numId="21">
    <w:abstractNumId w:val="36"/>
  </w:num>
  <w:num w:numId="22">
    <w:abstractNumId w:val="40"/>
  </w:num>
  <w:num w:numId="23">
    <w:abstractNumId w:val="17"/>
  </w:num>
  <w:num w:numId="24">
    <w:abstractNumId w:val="37"/>
  </w:num>
  <w:num w:numId="25">
    <w:abstractNumId w:val="16"/>
  </w:num>
  <w:num w:numId="26">
    <w:abstractNumId w:val="3"/>
  </w:num>
  <w:num w:numId="27">
    <w:abstractNumId w:val="4"/>
  </w:num>
  <w:num w:numId="28">
    <w:abstractNumId w:val="41"/>
  </w:num>
  <w:num w:numId="29">
    <w:abstractNumId w:val="2"/>
  </w:num>
  <w:num w:numId="30">
    <w:abstractNumId w:val="22"/>
  </w:num>
  <w:num w:numId="31">
    <w:abstractNumId w:val="8"/>
  </w:num>
  <w:num w:numId="32">
    <w:abstractNumId w:val="5"/>
  </w:num>
  <w:num w:numId="33">
    <w:abstractNumId w:val="34"/>
  </w:num>
  <w:num w:numId="34">
    <w:abstractNumId w:val="38"/>
  </w:num>
  <w:num w:numId="35">
    <w:abstractNumId w:val="7"/>
  </w:num>
  <w:num w:numId="36">
    <w:abstractNumId w:val="27"/>
  </w:num>
  <w:num w:numId="37">
    <w:abstractNumId w:val="25"/>
  </w:num>
  <w:num w:numId="38">
    <w:abstractNumId w:val="1"/>
  </w:num>
  <w:num w:numId="39">
    <w:abstractNumId w:val="31"/>
  </w:num>
  <w:num w:numId="40">
    <w:abstractNumId w:val="14"/>
  </w:num>
  <w:num w:numId="41">
    <w:abstractNumId w:val="6"/>
    <w:lvlOverride w:ilvl="0">
      <w:startOverride w:val="1"/>
    </w:lvlOverride>
  </w:num>
  <w:num w:numId="42">
    <w:abstractNumId w:val="39"/>
  </w:num>
  <w:num w:numId="43">
    <w:abstractNumId w:val="0"/>
  </w:num>
  <w:numIdMacAtCleanup w:val="4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284"/>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578AE"/>
    <w:rsid w:val="000001F6"/>
    <w:rsid w:val="00014B9A"/>
    <w:rsid w:val="00022E38"/>
    <w:rsid w:val="00060355"/>
    <w:rsid w:val="000800D0"/>
    <w:rsid w:val="000A4BA7"/>
    <w:rsid w:val="000A787F"/>
    <w:rsid w:val="000B3DEF"/>
    <w:rsid w:val="000C0B87"/>
    <w:rsid w:val="000F18DE"/>
    <w:rsid w:val="00131B28"/>
    <w:rsid w:val="0016261F"/>
    <w:rsid w:val="00163048"/>
    <w:rsid w:val="001A413B"/>
    <w:rsid w:val="001D4854"/>
    <w:rsid w:val="00220B63"/>
    <w:rsid w:val="00243CD7"/>
    <w:rsid w:val="00267410"/>
    <w:rsid w:val="00274FDE"/>
    <w:rsid w:val="0028276C"/>
    <w:rsid w:val="002A5C4B"/>
    <w:rsid w:val="002C278B"/>
    <w:rsid w:val="002D22F4"/>
    <w:rsid w:val="002D7ACB"/>
    <w:rsid w:val="002E081E"/>
    <w:rsid w:val="002F4741"/>
    <w:rsid w:val="002F52F0"/>
    <w:rsid w:val="002F78E3"/>
    <w:rsid w:val="00305C84"/>
    <w:rsid w:val="00342FD5"/>
    <w:rsid w:val="003A3B1D"/>
    <w:rsid w:val="003A6623"/>
    <w:rsid w:val="003B2B37"/>
    <w:rsid w:val="003D556F"/>
    <w:rsid w:val="003E035F"/>
    <w:rsid w:val="0041666F"/>
    <w:rsid w:val="00443964"/>
    <w:rsid w:val="00455DAF"/>
    <w:rsid w:val="00464982"/>
    <w:rsid w:val="00486AC8"/>
    <w:rsid w:val="00494B17"/>
    <w:rsid w:val="004B08C2"/>
    <w:rsid w:val="004B6670"/>
    <w:rsid w:val="004E293C"/>
    <w:rsid w:val="004E4D3B"/>
    <w:rsid w:val="004F6962"/>
    <w:rsid w:val="00551563"/>
    <w:rsid w:val="00561DA7"/>
    <w:rsid w:val="005715ED"/>
    <w:rsid w:val="00580548"/>
    <w:rsid w:val="00597C12"/>
    <w:rsid w:val="005D3683"/>
    <w:rsid w:val="005D4F7E"/>
    <w:rsid w:val="005E6A88"/>
    <w:rsid w:val="006027B9"/>
    <w:rsid w:val="00614986"/>
    <w:rsid w:val="00623F16"/>
    <w:rsid w:val="00662CA7"/>
    <w:rsid w:val="00695AEF"/>
    <w:rsid w:val="006E30C0"/>
    <w:rsid w:val="007123B4"/>
    <w:rsid w:val="00715D72"/>
    <w:rsid w:val="00723116"/>
    <w:rsid w:val="007578AE"/>
    <w:rsid w:val="00765A8A"/>
    <w:rsid w:val="00767B56"/>
    <w:rsid w:val="007851AF"/>
    <w:rsid w:val="007B1642"/>
    <w:rsid w:val="007B4C47"/>
    <w:rsid w:val="007C1D10"/>
    <w:rsid w:val="007D74CB"/>
    <w:rsid w:val="008031AE"/>
    <w:rsid w:val="0081215C"/>
    <w:rsid w:val="00821419"/>
    <w:rsid w:val="00825343"/>
    <w:rsid w:val="008941CD"/>
    <w:rsid w:val="008B4243"/>
    <w:rsid w:val="008B734D"/>
    <w:rsid w:val="00913E94"/>
    <w:rsid w:val="00950971"/>
    <w:rsid w:val="009633F6"/>
    <w:rsid w:val="00965F2C"/>
    <w:rsid w:val="009E10A8"/>
    <w:rsid w:val="009F1E59"/>
    <w:rsid w:val="009F77C7"/>
    <w:rsid w:val="00A00855"/>
    <w:rsid w:val="00A04A8B"/>
    <w:rsid w:val="00A16F6F"/>
    <w:rsid w:val="00A2748E"/>
    <w:rsid w:val="00A452FF"/>
    <w:rsid w:val="00A701F9"/>
    <w:rsid w:val="00AB65D9"/>
    <w:rsid w:val="00AE3A35"/>
    <w:rsid w:val="00AE4865"/>
    <w:rsid w:val="00B27A2C"/>
    <w:rsid w:val="00B35734"/>
    <w:rsid w:val="00BB6D7F"/>
    <w:rsid w:val="00C10360"/>
    <w:rsid w:val="00C12B26"/>
    <w:rsid w:val="00C14725"/>
    <w:rsid w:val="00C41A9F"/>
    <w:rsid w:val="00C57CFB"/>
    <w:rsid w:val="00C826E3"/>
    <w:rsid w:val="00C96E7F"/>
    <w:rsid w:val="00CB7264"/>
    <w:rsid w:val="00CC04F3"/>
    <w:rsid w:val="00CC0755"/>
    <w:rsid w:val="00D22B65"/>
    <w:rsid w:val="00D61DC2"/>
    <w:rsid w:val="00D80B67"/>
    <w:rsid w:val="00D81CB9"/>
    <w:rsid w:val="00D86976"/>
    <w:rsid w:val="00D90F9E"/>
    <w:rsid w:val="00DF18E9"/>
    <w:rsid w:val="00DF41D0"/>
    <w:rsid w:val="00E50831"/>
    <w:rsid w:val="00EA539F"/>
    <w:rsid w:val="00EC1D65"/>
    <w:rsid w:val="00F0448C"/>
    <w:rsid w:val="00F303A5"/>
    <w:rsid w:val="00F85D48"/>
    <w:rsid w:val="00F97198"/>
    <w:rsid w:val="00FA6654"/>
    <w:rsid w:val="00FA7EFB"/>
    <w:rsid w:val="00FB3C81"/>
    <w:rsid w:val="00FB3D8B"/>
    <w:rsid w:val="00FD7AF3"/>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64D963E4"/>
  <w15:chartTrackingRefBased/>
  <w15:docId w15:val="{2ABD75ED-AF3B-4596-8942-28063625200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l-SI" w:eastAsia="sl-SI" w:bidi="ar-SA"/>
      </w:rPr>
    </w:rPrDefault>
    <w:pPrDefault/>
  </w:docDefaults>
  <w:latentStyles w:defLockedState="0" w:defUIPriority="0" w:defSemiHidden="0" w:defUnhideWhenUsed="0" w:defQFormat="0" w:count="376">
    <w:lsdException w:name="Normal" w:qFormat="1"/>
    <w:lsdException w:name="heading 1" w:qFormat="1"/>
    <w:lsdException w:name="heading 2" w:semiHidden="1" w:uiPriority="9"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footnote text" w:uiPriority="99"/>
    <w:lsdException w:name="header" w:uiPriority="99"/>
    <w:lsdException w:name="footer" w:uiPriority="99"/>
    <w:lsdException w:name="caption" w:semiHidden="1" w:unhideWhenUsed="1" w:qFormat="1"/>
    <w:lsdException w:name="footnote reference" w:uiPriority="99"/>
    <w:lsdException w:name="Title" w:qFormat="1"/>
    <w:lsdException w:name="Subtitle" w:qFormat="1"/>
    <w:lsdException w:name="Hyperlink" w:uiPriority="99"/>
    <w:lsdException w:name="FollowedHyperlink" w:uiPriority="99"/>
    <w:lsdException w:name="Strong" w:qFormat="1"/>
    <w:lsdException w:name="Emphasis" w:qFormat="1"/>
    <w:lsdException w:name="Normal (Web)" w:uiPriority="99"/>
    <w:lsdException w:name="HTML Keyboard" w:semiHidden="1" w:unhideWhenUsed="1"/>
    <w:lsdException w:name="annotation subject" w:semiHidden="1" w:uiPriority="99"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iPriority="99"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avaden">
    <w:name w:val="Normal"/>
    <w:qFormat/>
    <w:rsid w:val="00C12B26"/>
    <w:pPr>
      <w:spacing w:after="200" w:line="276" w:lineRule="auto"/>
    </w:pPr>
    <w:rPr>
      <w:rFonts w:ascii="Calibri" w:eastAsia="Calibri" w:hAnsi="Calibri"/>
      <w:sz w:val="22"/>
      <w:szCs w:val="22"/>
      <w:lang w:eastAsia="en-US"/>
    </w:rPr>
  </w:style>
  <w:style w:type="paragraph" w:styleId="Naslov1">
    <w:name w:val="heading 1"/>
    <w:aliases w:val="NASLOV"/>
    <w:basedOn w:val="Navaden"/>
    <w:next w:val="Navaden"/>
    <w:link w:val="Naslov1Znak"/>
    <w:autoRedefine/>
    <w:qFormat/>
    <w:rsid w:val="007578AE"/>
    <w:pPr>
      <w:keepNext/>
      <w:spacing w:before="240" w:after="60" w:line="260" w:lineRule="exact"/>
      <w:outlineLvl w:val="0"/>
    </w:pPr>
    <w:rPr>
      <w:rFonts w:ascii="Arial" w:eastAsia="Times New Roman" w:hAnsi="Arial"/>
      <w:b/>
      <w:kern w:val="32"/>
      <w:sz w:val="28"/>
      <w:szCs w:val="32"/>
      <w:lang w:eastAsia="sl-SI"/>
    </w:rPr>
  </w:style>
  <w:style w:type="paragraph" w:styleId="Naslov2">
    <w:name w:val="heading 2"/>
    <w:basedOn w:val="Navaden"/>
    <w:next w:val="Navaden"/>
    <w:link w:val="Naslov2Znak"/>
    <w:uiPriority w:val="9"/>
    <w:unhideWhenUsed/>
    <w:rsid w:val="00A2748E"/>
    <w:pPr>
      <w:keepNext/>
      <w:overflowPunct w:val="0"/>
      <w:autoSpaceDE w:val="0"/>
      <w:autoSpaceDN w:val="0"/>
      <w:adjustRightInd w:val="0"/>
      <w:spacing w:before="240" w:after="60" w:line="240" w:lineRule="auto"/>
      <w:jc w:val="both"/>
      <w:textAlignment w:val="baseline"/>
      <w:outlineLvl w:val="1"/>
    </w:pPr>
    <w:rPr>
      <w:rFonts w:ascii="Calibri Light" w:eastAsia="Times New Roman" w:hAnsi="Calibri Light" w:cs="Mangal"/>
      <w:b/>
      <w:bCs/>
      <w:i/>
      <w:iCs/>
      <w:sz w:val="28"/>
      <w:szCs w:val="28"/>
      <w:lang w:eastAsia="sl-SI"/>
    </w:rPr>
  </w:style>
  <w:style w:type="paragraph" w:styleId="Naslov4">
    <w:name w:val="heading 4"/>
    <w:aliases w:val="Grafika"/>
    <w:basedOn w:val="Navaden"/>
    <w:next w:val="Odstavek"/>
    <w:link w:val="Naslov4Znak"/>
    <w:rsid w:val="00A2748E"/>
    <w:pPr>
      <w:framePr w:vSpace="425" w:wrap="notBeside" w:vAnchor="text" w:hAnchor="page" w:xAlign="center" w:y="1"/>
      <w:spacing w:before="100" w:beforeAutospacing="1" w:after="100" w:afterAutospacing="1" w:line="240" w:lineRule="auto"/>
      <w:jc w:val="center"/>
      <w:outlineLvl w:val="3"/>
    </w:pPr>
    <w:rPr>
      <w:rFonts w:ascii="Arial" w:eastAsia="Times New Roman" w:hAnsi="Arial" w:cs="Arial"/>
      <w:bCs/>
      <w:color w:val="000000"/>
      <w:szCs w:val="27"/>
      <w:lang w:eastAsia="sl-SI"/>
    </w:rPr>
  </w:style>
  <w:style w:type="paragraph" w:styleId="Naslov7">
    <w:name w:val="heading 7"/>
    <w:basedOn w:val="Navaden"/>
    <w:next w:val="Navaden"/>
    <w:link w:val="Naslov7Znak"/>
    <w:semiHidden/>
    <w:unhideWhenUsed/>
    <w:qFormat/>
    <w:rsid w:val="00A2748E"/>
    <w:pPr>
      <w:keepNext/>
      <w:keepLines/>
      <w:spacing w:before="40" w:after="0"/>
      <w:jc w:val="both"/>
      <w:outlineLvl w:val="6"/>
    </w:pPr>
    <w:rPr>
      <w:rFonts w:asciiTheme="majorHAnsi" w:eastAsiaTheme="majorEastAsia" w:hAnsiTheme="majorHAnsi" w:cstheme="majorBidi"/>
      <w:i/>
      <w:iCs/>
      <w:color w:val="1F4D78" w:themeColor="accent1" w:themeShade="7F"/>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aliases w:val="NASLOV Znak"/>
    <w:link w:val="Naslov1"/>
    <w:rsid w:val="007578AE"/>
    <w:rPr>
      <w:rFonts w:ascii="Arial" w:hAnsi="Arial"/>
      <w:b/>
      <w:kern w:val="32"/>
      <w:sz w:val="28"/>
      <w:szCs w:val="32"/>
      <w:lang w:val="sl-SI" w:eastAsia="sl-SI" w:bidi="ar-SA"/>
    </w:rPr>
  </w:style>
  <w:style w:type="paragraph" w:styleId="Glava">
    <w:name w:val="header"/>
    <w:basedOn w:val="Navaden"/>
    <w:link w:val="GlavaZnak"/>
    <w:uiPriority w:val="99"/>
    <w:rsid w:val="007578AE"/>
    <w:pPr>
      <w:tabs>
        <w:tab w:val="center" w:pos="4320"/>
        <w:tab w:val="right" w:pos="8640"/>
      </w:tabs>
      <w:spacing w:after="0" w:line="260" w:lineRule="exact"/>
    </w:pPr>
    <w:rPr>
      <w:rFonts w:ascii="Arial" w:eastAsia="Times New Roman" w:hAnsi="Arial"/>
      <w:sz w:val="20"/>
      <w:szCs w:val="24"/>
    </w:rPr>
  </w:style>
  <w:style w:type="character" w:customStyle="1" w:styleId="GlavaZnak">
    <w:name w:val="Glava Znak"/>
    <w:link w:val="Glava"/>
    <w:uiPriority w:val="99"/>
    <w:rsid w:val="007578AE"/>
    <w:rPr>
      <w:rFonts w:ascii="Arial" w:hAnsi="Arial"/>
      <w:szCs w:val="24"/>
      <w:lang w:val="sl-SI" w:eastAsia="en-US" w:bidi="ar-SA"/>
    </w:rPr>
  </w:style>
  <w:style w:type="character" w:styleId="Hiperpovezava">
    <w:name w:val="Hyperlink"/>
    <w:uiPriority w:val="99"/>
    <w:rsid w:val="007578AE"/>
    <w:rPr>
      <w:color w:val="0000FF"/>
      <w:u w:val="single"/>
    </w:rPr>
  </w:style>
  <w:style w:type="paragraph" w:customStyle="1" w:styleId="podpisi">
    <w:name w:val="podpisi"/>
    <w:basedOn w:val="Navaden"/>
    <w:qFormat/>
    <w:rsid w:val="007578AE"/>
    <w:pPr>
      <w:tabs>
        <w:tab w:val="left" w:pos="3402"/>
      </w:tabs>
      <w:spacing w:after="0" w:line="260" w:lineRule="exact"/>
    </w:pPr>
    <w:rPr>
      <w:rFonts w:ascii="Arial" w:eastAsia="Times New Roman" w:hAnsi="Arial"/>
      <w:sz w:val="20"/>
      <w:szCs w:val="24"/>
      <w:lang w:val="it-IT"/>
    </w:rPr>
  </w:style>
  <w:style w:type="paragraph" w:customStyle="1" w:styleId="Vrstapredpisa">
    <w:name w:val="Vrsta predpisa"/>
    <w:basedOn w:val="Navaden"/>
    <w:link w:val="VrstapredpisaZnak"/>
    <w:qFormat/>
    <w:rsid w:val="007578AE"/>
    <w:pPr>
      <w:suppressAutoHyphens/>
      <w:overflowPunct w:val="0"/>
      <w:autoSpaceDE w:val="0"/>
      <w:autoSpaceDN w:val="0"/>
      <w:adjustRightInd w:val="0"/>
      <w:spacing w:before="360" w:after="0" w:line="220" w:lineRule="exact"/>
      <w:jc w:val="center"/>
      <w:textAlignment w:val="baseline"/>
    </w:pPr>
    <w:rPr>
      <w:rFonts w:ascii="Arial" w:eastAsia="Times New Roman" w:hAnsi="Arial" w:cs="Arial"/>
      <w:b/>
      <w:bCs/>
      <w:color w:val="000000"/>
      <w:spacing w:val="40"/>
      <w:lang w:eastAsia="sl-SI"/>
    </w:rPr>
  </w:style>
  <w:style w:type="character" w:customStyle="1" w:styleId="VrstapredpisaZnak">
    <w:name w:val="Vrsta predpisa Znak"/>
    <w:link w:val="Vrstapredpisa"/>
    <w:rsid w:val="007578AE"/>
    <w:rPr>
      <w:rFonts w:ascii="Arial" w:hAnsi="Arial" w:cs="Arial"/>
      <w:b/>
      <w:bCs/>
      <w:color w:val="000000"/>
      <w:spacing w:val="40"/>
      <w:sz w:val="22"/>
      <w:szCs w:val="22"/>
      <w:lang w:val="sl-SI" w:eastAsia="sl-SI" w:bidi="ar-SA"/>
    </w:rPr>
  </w:style>
  <w:style w:type="paragraph" w:customStyle="1" w:styleId="Naslovpredpisa">
    <w:name w:val="Naslov_predpisa"/>
    <w:basedOn w:val="Navaden"/>
    <w:link w:val="NaslovpredpisaZnak"/>
    <w:qFormat/>
    <w:rsid w:val="007578AE"/>
    <w:pPr>
      <w:suppressAutoHyphens/>
      <w:overflowPunct w:val="0"/>
      <w:autoSpaceDE w:val="0"/>
      <w:autoSpaceDN w:val="0"/>
      <w:adjustRightInd w:val="0"/>
      <w:spacing w:before="120" w:after="160" w:line="200" w:lineRule="exact"/>
      <w:jc w:val="center"/>
      <w:textAlignment w:val="baseline"/>
    </w:pPr>
    <w:rPr>
      <w:rFonts w:ascii="Arial" w:eastAsia="Times New Roman" w:hAnsi="Arial" w:cs="Arial"/>
      <w:b/>
      <w:lang w:eastAsia="sl-SI"/>
    </w:rPr>
  </w:style>
  <w:style w:type="character" w:customStyle="1" w:styleId="NaslovpredpisaZnak">
    <w:name w:val="Naslov_predpisa Znak"/>
    <w:link w:val="Naslovpredpisa"/>
    <w:rsid w:val="007578AE"/>
    <w:rPr>
      <w:rFonts w:ascii="Arial" w:hAnsi="Arial" w:cs="Arial"/>
      <w:b/>
      <w:sz w:val="22"/>
      <w:szCs w:val="22"/>
      <w:lang w:val="sl-SI" w:eastAsia="sl-SI" w:bidi="ar-SA"/>
    </w:rPr>
  </w:style>
  <w:style w:type="paragraph" w:customStyle="1" w:styleId="Poglavje">
    <w:name w:val="Poglavje"/>
    <w:basedOn w:val="Navaden"/>
    <w:qFormat/>
    <w:rsid w:val="007578AE"/>
    <w:pPr>
      <w:suppressAutoHyphens/>
      <w:overflowPunct w:val="0"/>
      <w:autoSpaceDE w:val="0"/>
      <w:autoSpaceDN w:val="0"/>
      <w:adjustRightInd w:val="0"/>
      <w:spacing w:before="360" w:after="60" w:line="200" w:lineRule="exact"/>
      <w:jc w:val="center"/>
      <w:textAlignment w:val="baseline"/>
      <w:outlineLvl w:val="3"/>
    </w:pPr>
    <w:rPr>
      <w:rFonts w:ascii="Arial" w:eastAsia="Times New Roman" w:hAnsi="Arial" w:cs="Arial"/>
      <w:b/>
      <w:lang w:eastAsia="sl-SI"/>
    </w:rPr>
  </w:style>
  <w:style w:type="paragraph" w:customStyle="1" w:styleId="Neotevilenodstavek">
    <w:name w:val="Neoštevilčen odstavek"/>
    <w:basedOn w:val="Navaden"/>
    <w:link w:val="NeotevilenodstavekZnak"/>
    <w:qFormat/>
    <w:rsid w:val="007578AE"/>
    <w:pPr>
      <w:overflowPunct w:val="0"/>
      <w:autoSpaceDE w:val="0"/>
      <w:autoSpaceDN w:val="0"/>
      <w:adjustRightInd w:val="0"/>
      <w:spacing w:before="60" w:after="60" w:line="200" w:lineRule="exact"/>
      <w:jc w:val="both"/>
      <w:textAlignment w:val="baseline"/>
    </w:pPr>
    <w:rPr>
      <w:rFonts w:ascii="Arial" w:eastAsia="Times New Roman" w:hAnsi="Arial" w:cs="Arial"/>
      <w:lang w:eastAsia="sl-SI"/>
    </w:rPr>
  </w:style>
  <w:style w:type="character" w:customStyle="1" w:styleId="NeotevilenodstavekZnak">
    <w:name w:val="Neoštevilčen odstavek Znak"/>
    <w:link w:val="Neotevilenodstavek"/>
    <w:rsid w:val="007578AE"/>
    <w:rPr>
      <w:rFonts w:ascii="Arial" w:hAnsi="Arial" w:cs="Arial"/>
      <w:sz w:val="22"/>
      <w:szCs w:val="22"/>
      <w:lang w:val="sl-SI" w:eastAsia="sl-SI" w:bidi="ar-SA"/>
    </w:rPr>
  </w:style>
  <w:style w:type="paragraph" w:customStyle="1" w:styleId="Oddelek">
    <w:name w:val="Oddelek"/>
    <w:basedOn w:val="Navaden"/>
    <w:link w:val="OddelekZnak1"/>
    <w:qFormat/>
    <w:rsid w:val="007578AE"/>
    <w:pPr>
      <w:numPr>
        <w:numId w:val="1"/>
      </w:numPr>
      <w:suppressAutoHyphens/>
      <w:overflowPunct w:val="0"/>
      <w:autoSpaceDE w:val="0"/>
      <w:autoSpaceDN w:val="0"/>
      <w:adjustRightInd w:val="0"/>
      <w:spacing w:before="280" w:after="60" w:line="200" w:lineRule="exact"/>
      <w:ind w:left="0" w:firstLine="0"/>
      <w:jc w:val="center"/>
      <w:textAlignment w:val="baseline"/>
      <w:outlineLvl w:val="3"/>
    </w:pPr>
    <w:rPr>
      <w:rFonts w:ascii="Arial" w:eastAsia="Times New Roman" w:hAnsi="Arial" w:cs="Arial"/>
      <w:b/>
      <w:lang w:eastAsia="sl-SI"/>
    </w:rPr>
  </w:style>
  <w:style w:type="character" w:customStyle="1" w:styleId="OddelekZnak1">
    <w:name w:val="Oddelek Znak1"/>
    <w:link w:val="Oddelek"/>
    <w:rsid w:val="007578AE"/>
    <w:rPr>
      <w:rFonts w:ascii="Arial" w:hAnsi="Arial" w:cs="Arial"/>
      <w:b/>
      <w:sz w:val="22"/>
      <w:szCs w:val="22"/>
    </w:rPr>
  </w:style>
  <w:style w:type="paragraph" w:customStyle="1" w:styleId="Alineazaodstavkom">
    <w:name w:val="Alinea za odstavkom"/>
    <w:basedOn w:val="Navaden"/>
    <w:link w:val="AlineazaodstavkomZnak"/>
    <w:qFormat/>
    <w:rsid w:val="007578AE"/>
    <w:pPr>
      <w:numPr>
        <w:numId w:val="7"/>
      </w:numPr>
      <w:overflowPunct w:val="0"/>
      <w:autoSpaceDE w:val="0"/>
      <w:autoSpaceDN w:val="0"/>
      <w:adjustRightInd w:val="0"/>
      <w:spacing w:after="0" w:line="200" w:lineRule="exact"/>
      <w:jc w:val="both"/>
      <w:textAlignment w:val="baseline"/>
    </w:pPr>
    <w:rPr>
      <w:rFonts w:ascii="Arial" w:eastAsia="Times New Roman" w:hAnsi="Arial" w:cs="Arial"/>
      <w:lang w:eastAsia="sl-SI"/>
    </w:rPr>
  </w:style>
  <w:style w:type="character" w:customStyle="1" w:styleId="AlineazaodstavkomZnak">
    <w:name w:val="Alinea za odstavkom Znak"/>
    <w:link w:val="Alineazaodstavkom"/>
    <w:rsid w:val="007578AE"/>
    <w:rPr>
      <w:rFonts w:ascii="Arial" w:hAnsi="Arial" w:cs="Arial"/>
      <w:sz w:val="22"/>
      <w:szCs w:val="22"/>
    </w:rPr>
  </w:style>
  <w:style w:type="paragraph" w:customStyle="1" w:styleId="Odstavekseznama1">
    <w:name w:val="Odstavek seznama1"/>
    <w:basedOn w:val="Navaden"/>
    <w:qFormat/>
    <w:rsid w:val="007578AE"/>
    <w:pPr>
      <w:spacing w:after="0" w:line="240" w:lineRule="auto"/>
      <w:ind w:left="720"/>
      <w:contextualSpacing/>
    </w:pPr>
    <w:rPr>
      <w:rFonts w:ascii="Times New Roman" w:eastAsia="Times New Roman" w:hAnsi="Times New Roman"/>
      <w:sz w:val="24"/>
      <w:szCs w:val="24"/>
      <w:lang w:eastAsia="sl-SI"/>
    </w:rPr>
  </w:style>
  <w:style w:type="paragraph" w:styleId="Telobesedila">
    <w:name w:val="Body Text"/>
    <w:basedOn w:val="Navaden"/>
    <w:link w:val="TelobesedilaZnak"/>
    <w:rsid w:val="009F1E59"/>
    <w:pPr>
      <w:spacing w:after="0" w:line="240" w:lineRule="auto"/>
    </w:pPr>
    <w:rPr>
      <w:rFonts w:ascii="Times New Roman" w:eastAsia="Times New Roman" w:hAnsi="Times New Roman"/>
      <w:b/>
      <w:sz w:val="28"/>
      <w:szCs w:val="36"/>
      <w:lang w:eastAsia="sl-SI"/>
    </w:rPr>
  </w:style>
  <w:style w:type="character" w:customStyle="1" w:styleId="TelobesedilaZnak">
    <w:name w:val="Telo besedila Znak"/>
    <w:link w:val="Telobesedila"/>
    <w:rsid w:val="009F1E59"/>
    <w:rPr>
      <w:b/>
      <w:sz w:val="28"/>
      <w:szCs w:val="36"/>
    </w:rPr>
  </w:style>
  <w:style w:type="paragraph" w:customStyle="1" w:styleId="datumtevilka">
    <w:name w:val="datum številka"/>
    <w:basedOn w:val="Navaden"/>
    <w:qFormat/>
    <w:rsid w:val="009F1E59"/>
    <w:pPr>
      <w:tabs>
        <w:tab w:val="left" w:pos="1701"/>
      </w:tabs>
      <w:spacing w:after="0" w:line="260" w:lineRule="atLeast"/>
    </w:pPr>
    <w:rPr>
      <w:rFonts w:ascii="Arial" w:eastAsia="Times New Roman" w:hAnsi="Arial" w:cs="Arial"/>
      <w:sz w:val="20"/>
      <w:szCs w:val="20"/>
      <w:lang w:eastAsia="sl-SI"/>
    </w:rPr>
  </w:style>
  <w:style w:type="paragraph" w:customStyle="1" w:styleId="Alineazatoko">
    <w:name w:val="Alinea za točko"/>
    <w:basedOn w:val="Navaden"/>
    <w:link w:val="AlineazatokoZnak"/>
    <w:qFormat/>
    <w:rsid w:val="003A3B1D"/>
    <w:pPr>
      <w:overflowPunct w:val="0"/>
      <w:autoSpaceDE w:val="0"/>
      <w:autoSpaceDN w:val="0"/>
      <w:adjustRightInd w:val="0"/>
      <w:spacing w:after="0" w:line="200" w:lineRule="exact"/>
      <w:ind w:left="720" w:hanging="360"/>
      <w:jc w:val="both"/>
      <w:textAlignment w:val="baseline"/>
    </w:pPr>
    <w:rPr>
      <w:rFonts w:ascii="Arial" w:eastAsia="Times New Roman" w:hAnsi="Arial" w:cs="Arial"/>
      <w:lang w:eastAsia="sl-SI"/>
    </w:rPr>
  </w:style>
  <w:style w:type="character" w:customStyle="1" w:styleId="AlineazatokoZnak">
    <w:name w:val="Alinea za točko Znak"/>
    <w:link w:val="Alineazatoko"/>
    <w:rsid w:val="003A3B1D"/>
    <w:rPr>
      <w:rFonts w:ascii="Arial" w:hAnsi="Arial" w:cs="Arial"/>
      <w:sz w:val="22"/>
      <w:szCs w:val="22"/>
    </w:rPr>
  </w:style>
  <w:style w:type="character" w:customStyle="1" w:styleId="rkovnatokazaodstavkomZnak">
    <w:name w:val="Črkovna točka_za odstavkom Znak"/>
    <w:link w:val="rkovnatokazaodstavkom"/>
    <w:rsid w:val="003A3B1D"/>
    <w:rPr>
      <w:rFonts w:ascii="Arial" w:hAnsi="Arial"/>
    </w:rPr>
  </w:style>
  <w:style w:type="paragraph" w:customStyle="1" w:styleId="rkovnatokazaodstavkom">
    <w:name w:val="Črkovna točka_za odstavkom"/>
    <w:basedOn w:val="Navaden"/>
    <w:link w:val="rkovnatokazaodstavkomZnak"/>
    <w:qFormat/>
    <w:rsid w:val="003A3B1D"/>
    <w:pPr>
      <w:numPr>
        <w:numId w:val="2"/>
      </w:numPr>
      <w:overflowPunct w:val="0"/>
      <w:autoSpaceDE w:val="0"/>
      <w:autoSpaceDN w:val="0"/>
      <w:adjustRightInd w:val="0"/>
      <w:spacing w:after="0" w:line="200" w:lineRule="exact"/>
      <w:jc w:val="both"/>
      <w:textAlignment w:val="baseline"/>
    </w:pPr>
    <w:rPr>
      <w:rFonts w:ascii="Arial" w:eastAsia="Times New Roman" w:hAnsi="Arial"/>
      <w:sz w:val="20"/>
      <w:szCs w:val="20"/>
      <w:lang w:eastAsia="sl-SI"/>
    </w:rPr>
  </w:style>
  <w:style w:type="paragraph" w:customStyle="1" w:styleId="Odsek">
    <w:name w:val="Odsek"/>
    <w:basedOn w:val="Oddelek"/>
    <w:link w:val="OdsekZnak"/>
    <w:qFormat/>
    <w:rsid w:val="003A3B1D"/>
  </w:style>
  <w:style w:type="character" w:customStyle="1" w:styleId="OdsekZnak">
    <w:name w:val="Odsek Znak"/>
    <w:link w:val="Odsek"/>
    <w:rsid w:val="003A3B1D"/>
    <w:rPr>
      <w:rFonts w:ascii="Arial" w:hAnsi="Arial" w:cs="Arial"/>
      <w:b/>
      <w:sz w:val="22"/>
      <w:szCs w:val="22"/>
    </w:rPr>
  </w:style>
  <w:style w:type="paragraph" w:styleId="Noga">
    <w:name w:val="footer"/>
    <w:basedOn w:val="Navaden"/>
    <w:link w:val="NogaZnak"/>
    <w:uiPriority w:val="99"/>
    <w:rsid w:val="00597C12"/>
    <w:pPr>
      <w:tabs>
        <w:tab w:val="center" w:pos="4536"/>
        <w:tab w:val="right" w:pos="9072"/>
      </w:tabs>
    </w:pPr>
  </w:style>
  <w:style w:type="character" w:customStyle="1" w:styleId="NogaZnak">
    <w:name w:val="Noga Znak"/>
    <w:link w:val="Noga"/>
    <w:uiPriority w:val="99"/>
    <w:rsid w:val="00597C12"/>
    <w:rPr>
      <w:rFonts w:ascii="Calibri" w:eastAsia="Calibri" w:hAnsi="Calibri"/>
      <w:sz w:val="22"/>
      <w:szCs w:val="22"/>
      <w:lang w:eastAsia="en-US"/>
    </w:rPr>
  </w:style>
  <w:style w:type="paragraph" w:styleId="Besedilooblaka">
    <w:name w:val="Balloon Text"/>
    <w:basedOn w:val="Navaden"/>
    <w:link w:val="BesedilooblakaZnak"/>
    <w:uiPriority w:val="99"/>
    <w:rsid w:val="00A452FF"/>
    <w:pPr>
      <w:spacing w:after="0" w:line="240" w:lineRule="auto"/>
    </w:pPr>
    <w:rPr>
      <w:rFonts w:ascii="Tahoma" w:hAnsi="Tahoma" w:cs="Tahoma"/>
      <w:sz w:val="16"/>
      <w:szCs w:val="16"/>
    </w:rPr>
  </w:style>
  <w:style w:type="character" w:customStyle="1" w:styleId="BesedilooblakaZnak">
    <w:name w:val="Besedilo oblačka Znak"/>
    <w:link w:val="Besedilooblaka"/>
    <w:uiPriority w:val="99"/>
    <w:rsid w:val="00A452FF"/>
    <w:rPr>
      <w:rFonts w:ascii="Tahoma" w:eastAsia="Calibri" w:hAnsi="Tahoma" w:cs="Tahoma"/>
      <w:sz w:val="16"/>
      <w:szCs w:val="16"/>
      <w:lang w:eastAsia="en-US"/>
    </w:rPr>
  </w:style>
  <w:style w:type="paragraph" w:styleId="Odstavekseznama">
    <w:name w:val="List Paragraph"/>
    <w:basedOn w:val="Navaden"/>
    <w:uiPriority w:val="34"/>
    <w:qFormat/>
    <w:rsid w:val="004E293C"/>
    <w:pPr>
      <w:spacing w:after="160" w:line="256" w:lineRule="auto"/>
      <w:ind w:left="720"/>
      <w:contextualSpacing/>
    </w:pPr>
  </w:style>
  <w:style w:type="paragraph" w:customStyle="1" w:styleId="vrstapredpisa1">
    <w:name w:val="vrstapredpisa1"/>
    <w:basedOn w:val="Navaden"/>
    <w:rsid w:val="004E293C"/>
    <w:pPr>
      <w:spacing w:before="480" w:after="0" w:line="240" w:lineRule="auto"/>
      <w:jc w:val="center"/>
    </w:pPr>
    <w:rPr>
      <w:rFonts w:ascii="Arial" w:eastAsia="Times New Roman" w:hAnsi="Arial" w:cs="Arial"/>
      <w:b/>
      <w:bCs/>
      <w:color w:val="000000"/>
      <w:spacing w:val="40"/>
      <w:lang w:eastAsia="sl-SI"/>
    </w:rPr>
  </w:style>
  <w:style w:type="paragraph" w:styleId="Sprotnaopomba-besedilo">
    <w:name w:val="footnote text"/>
    <w:basedOn w:val="Navaden"/>
    <w:link w:val="Sprotnaopomba-besediloZnak"/>
    <w:uiPriority w:val="99"/>
    <w:unhideWhenUsed/>
    <w:rsid w:val="008031AE"/>
    <w:pPr>
      <w:overflowPunct w:val="0"/>
      <w:autoSpaceDE w:val="0"/>
      <w:autoSpaceDN w:val="0"/>
      <w:adjustRightInd w:val="0"/>
      <w:spacing w:after="0" w:line="240" w:lineRule="auto"/>
      <w:jc w:val="both"/>
      <w:textAlignment w:val="baseline"/>
    </w:pPr>
    <w:rPr>
      <w:rFonts w:ascii="Arial" w:eastAsia="Times New Roman" w:hAnsi="Arial"/>
      <w:sz w:val="20"/>
      <w:szCs w:val="20"/>
      <w:lang w:eastAsia="sl-SI"/>
    </w:rPr>
  </w:style>
  <w:style w:type="character" w:customStyle="1" w:styleId="Sprotnaopomba-besediloZnak">
    <w:name w:val="Sprotna opomba - besedilo Znak"/>
    <w:basedOn w:val="Privzetapisavaodstavka"/>
    <w:link w:val="Sprotnaopomba-besedilo"/>
    <w:uiPriority w:val="99"/>
    <w:rsid w:val="008031AE"/>
    <w:rPr>
      <w:rFonts w:ascii="Arial" w:hAnsi="Arial"/>
    </w:rPr>
  </w:style>
  <w:style w:type="character" w:customStyle="1" w:styleId="Naslov2Znak">
    <w:name w:val="Naslov 2 Znak"/>
    <w:basedOn w:val="Privzetapisavaodstavka"/>
    <w:link w:val="Naslov2"/>
    <w:uiPriority w:val="9"/>
    <w:rsid w:val="00A2748E"/>
    <w:rPr>
      <w:rFonts w:ascii="Calibri Light" w:hAnsi="Calibri Light" w:cs="Mangal"/>
      <w:b/>
      <w:bCs/>
      <w:i/>
      <w:iCs/>
      <w:sz w:val="28"/>
      <w:szCs w:val="28"/>
    </w:rPr>
  </w:style>
  <w:style w:type="character" w:customStyle="1" w:styleId="Naslov4Znak">
    <w:name w:val="Naslov 4 Znak"/>
    <w:aliases w:val="Grafika Znak"/>
    <w:basedOn w:val="Privzetapisavaodstavka"/>
    <w:link w:val="Naslov4"/>
    <w:rsid w:val="00A2748E"/>
    <w:rPr>
      <w:rFonts w:ascii="Arial" w:hAnsi="Arial" w:cs="Arial"/>
      <w:bCs/>
      <w:color w:val="000000"/>
      <w:sz w:val="22"/>
      <w:szCs w:val="27"/>
    </w:rPr>
  </w:style>
  <w:style w:type="character" w:customStyle="1" w:styleId="Naslov7Znak">
    <w:name w:val="Naslov 7 Znak"/>
    <w:basedOn w:val="Privzetapisavaodstavka"/>
    <w:link w:val="Naslov7"/>
    <w:semiHidden/>
    <w:rsid w:val="00A2748E"/>
    <w:rPr>
      <w:rFonts w:asciiTheme="majorHAnsi" w:eastAsiaTheme="majorEastAsia" w:hAnsiTheme="majorHAnsi" w:cstheme="majorBidi"/>
      <w:i/>
      <w:iCs/>
      <w:color w:val="1F4D78" w:themeColor="accent1" w:themeShade="7F"/>
      <w:sz w:val="22"/>
      <w:szCs w:val="22"/>
      <w:lang w:eastAsia="en-US"/>
    </w:rPr>
  </w:style>
  <w:style w:type="paragraph" w:customStyle="1" w:styleId="zamik">
    <w:name w:val="zamik"/>
    <w:basedOn w:val="Navaden"/>
    <w:rsid w:val="00A2748E"/>
    <w:pPr>
      <w:spacing w:after="0" w:line="240" w:lineRule="auto"/>
      <w:ind w:firstLine="1021"/>
      <w:jc w:val="both"/>
    </w:pPr>
    <w:rPr>
      <w:rFonts w:ascii="Times New Roman" w:eastAsia="Times New Roman" w:hAnsi="Times New Roman"/>
      <w:sz w:val="24"/>
      <w:szCs w:val="24"/>
    </w:rPr>
  </w:style>
  <w:style w:type="paragraph" w:customStyle="1" w:styleId="alineazaodstavkom0">
    <w:name w:val="alinea_za_odstavkom"/>
    <w:basedOn w:val="Navaden"/>
    <w:rsid w:val="00A2748E"/>
    <w:pPr>
      <w:spacing w:after="0" w:line="240" w:lineRule="auto"/>
      <w:ind w:hanging="425"/>
      <w:jc w:val="both"/>
    </w:pPr>
    <w:rPr>
      <w:rFonts w:ascii="Times New Roman" w:eastAsia="Times New Roman" w:hAnsi="Times New Roman"/>
      <w:sz w:val="24"/>
      <w:szCs w:val="24"/>
    </w:rPr>
  </w:style>
  <w:style w:type="paragraph" w:customStyle="1" w:styleId="center">
    <w:name w:val="center"/>
    <w:basedOn w:val="Navaden"/>
    <w:rsid w:val="00A2748E"/>
    <w:pPr>
      <w:spacing w:after="0" w:line="240" w:lineRule="auto"/>
      <w:jc w:val="center"/>
    </w:pPr>
    <w:rPr>
      <w:rFonts w:ascii="Times New Roman" w:eastAsia="Times New Roman" w:hAnsi="Times New Roman"/>
      <w:sz w:val="24"/>
      <w:szCs w:val="24"/>
    </w:rPr>
  </w:style>
  <w:style w:type="paragraph" w:customStyle="1" w:styleId="p">
    <w:name w:val="p"/>
    <w:basedOn w:val="Navaden"/>
    <w:rsid w:val="00A2748E"/>
    <w:pPr>
      <w:spacing w:after="0" w:line="240" w:lineRule="auto"/>
      <w:jc w:val="both"/>
    </w:pPr>
    <w:rPr>
      <w:rFonts w:ascii="Times New Roman" w:eastAsia="Times New Roman" w:hAnsi="Times New Roman"/>
      <w:sz w:val="21"/>
      <w:szCs w:val="21"/>
    </w:rPr>
  </w:style>
  <w:style w:type="paragraph" w:customStyle="1" w:styleId="tevilnatoka">
    <w:name w:val="Številčna točka"/>
    <w:basedOn w:val="Navaden"/>
    <w:link w:val="tevilnatokaZnak"/>
    <w:qFormat/>
    <w:rsid w:val="00A2748E"/>
    <w:pPr>
      <w:spacing w:after="0" w:line="240" w:lineRule="auto"/>
      <w:jc w:val="both"/>
    </w:pPr>
    <w:rPr>
      <w:rFonts w:ascii="Arial" w:eastAsia="Times New Roman" w:hAnsi="Arial"/>
      <w:lang w:eastAsia="sl-SI"/>
    </w:rPr>
  </w:style>
  <w:style w:type="character" w:customStyle="1" w:styleId="tevilnatokaZnak">
    <w:name w:val="Številčna točka Znak"/>
    <w:basedOn w:val="Privzetapisavaodstavka"/>
    <w:link w:val="tevilnatoka"/>
    <w:rsid w:val="00A2748E"/>
    <w:rPr>
      <w:rFonts w:ascii="Arial" w:hAnsi="Arial"/>
      <w:sz w:val="22"/>
      <w:szCs w:val="22"/>
    </w:rPr>
  </w:style>
  <w:style w:type="paragraph" w:customStyle="1" w:styleId="ZADEVA">
    <w:name w:val="ZADEVA"/>
    <w:basedOn w:val="Navaden"/>
    <w:qFormat/>
    <w:rsid w:val="00A2748E"/>
    <w:pPr>
      <w:tabs>
        <w:tab w:val="left" w:pos="1701"/>
      </w:tabs>
      <w:spacing w:after="0" w:line="260" w:lineRule="atLeast"/>
      <w:ind w:left="1701" w:hanging="1701"/>
      <w:jc w:val="both"/>
    </w:pPr>
    <w:rPr>
      <w:rFonts w:ascii="Arial" w:eastAsia="Times New Roman" w:hAnsi="Arial"/>
      <w:b/>
      <w:sz w:val="20"/>
      <w:szCs w:val="24"/>
      <w:lang w:val="it-IT"/>
    </w:rPr>
  </w:style>
  <w:style w:type="paragraph" w:customStyle="1" w:styleId="Odstavek">
    <w:name w:val="Odstavek"/>
    <w:basedOn w:val="Navaden"/>
    <w:link w:val="OdstavekZnak"/>
    <w:qFormat/>
    <w:rsid w:val="00A2748E"/>
    <w:pPr>
      <w:overflowPunct w:val="0"/>
      <w:autoSpaceDE w:val="0"/>
      <w:autoSpaceDN w:val="0"/>
      <w:adjustRightInd w:val="0"/>
      <w:spacing w:before="240" w:after="0" w:line="240" w:lineRule="auto"/>
      <w:ind w:firstLine="1021"/>
      <w:jc w:val="both"/>
      <w:textAlignment w:val="baseline"/>
    </w:pPr>
    <w:rPr>
      <w:rFonts w:ascii="Arial" w:eastAsia="Times New Roman" w:hAnsi="Arial" w:cs="Arial"/>
      <w:lang w:eastAsia="sl-SI"/>
    </w:rPr>
  </w:style>
  <w:style w:type="character" w:customStyle="1" w:styleId="OdstavekZnak">
    <w:name w:val="Odstavek Znak"/>
    <w:link w:val="Odstavek"/>
    <w:rsid w:val="00A2748E"/>
    <w:rPr>
      <w:rFonts w:ascii="Arial" w:hAnsi="Arial" w:cs="Arial"/>
      <w:sz w:val="22"/>
      <w:szCs w:val="22"/>
    </w:rPr>
  </w:style>
  <w:style w:type="paragraph" w:customStyle="1" w:styleId="Alinejazarkovnotoko">
    <w:name w:val="Alineja za črkovno točko"/>
    <w:basedOn w:val="Alineazatevilnotoko"/>
    <w:link w:val="AlinejazarkovnotokoZnak"/>
    <w:qFormat/>
    <w:rsid w:val="00A2748E"/>
  </w:style>
  <w:style w:type="paragraph" w:customStyle="1" w:styleId="len">
    <w:name w:val="Člen"/>
    <w:basedOn w:val="Navaden"/>
    <w:link w:val="lenZnak"/>
    <w:qFormat/>
    <w:rsid w:val="00A2748E"/>
    <w:pPr>
      <w:suppressAutoHyphens/>
      <w:overflowPunct w:val="0"/>
      <w:autoSpaceDE w:val="0"/>
      <w:autoSpaceDN w:val="0"/>
      <w:adjustRightInd w:val="0"/>
      <w:spacing w:before="480" w:after="0" w:line="240" w:lineRule="auto"/>
      <w:jc w:val="center"/>
      <w:textAlignment w:val="baseline"/>
    </w:pPr>
    <w:rPr>
      <w:rFonts w:ascii="Arial" w:eastAsia="Times New Roman" w:hAnsi="Arial" w:cs="Arial"/>
      <w:b/>
      <w:lang w:eastAsia="sl-SI"/>
    </w:rPr>
  </w:style>
  <w:style w:type="paragraph" w:customStyle="1" w:styleId="tevilnatoka111">
    <w:name w:val="Številčna točka 1.1.1"/>
    <w:basedOn w:val="Navaden"/>
    <w:qFormat/>
    <w:rsid w:val="00A2748E"/>
    <w:pPr>
      <w:widowControl w:val="0"/>
      <w:tabs>
        <w:tab w:val="num" w:pos="454"/>
      </w:tabs>
      <w:overflowPunct w:val="0"/>
      <w:autoSpaceDE w:val="0"/>
      <w:autoSpaceDN w:val="0"/>
      <w:adjustRightInd w:val="0"/>
      <w:spacing w:after="0" w:line="240" w:lineRule="auto"/>
      <w:ind w:left="454" w:hanging="454"/>
      <w:jc w:val="both"/>
      <w:textAlignment w:val="baseline"/>
    </w:pPr>
    <w:rPr>
      <w:rFonts w:ascii="Arial" w:eastAsia="Times New Roman" w:hAnsi="Arial"/>
      <w:szCs w:val="16"/>
      <w:lang w:eastAsia="sl-SI"/>
    </w:rPr>
  </w:style>
  <w:style w:type="character" w:customStyle="1" w:styleId="lenZnak">
    <w:name w:val="Člen Znak"/>
    <w:link w:val="len"/>
    <w:rsid w:val="00A2748E"/>
    <w:rPr>
      <w:rFonts w:ascii="Arial" w:hAnsi="Arial" w:cs="Arial"/>
      <w:b/>
      <w:sz w:val="22"/>
      <w:szCs w:val="22"/>
    </w:rPr>
  </w:style>
  <w:style w:type="paragraph" w:customStyle="1" w:styleId="Pravnapodlaga">
    <w:name w:val="Pravna podlaga"/>
    <w:basedOn w:val="Odstavek"/>
    <w:link w:val="PravnapodlagaZnak"/>
    <w:qFormat/>
    <w:rsid w:val="00A2748E"/>
    <w:pPr>
      <w:spacing w:before="480"/>
    </w:pPr>
  </w:style>
  <w:style w:type="character" w:customStyle="1" w:styleId="AlinejazarkovnotokoZnak">
    <w:name w:val="Alineja za črkovno točko Znak"/>
    <w:basedOn w:val="AlineazatevilnotokoZnak"/>
    <w:link w:val="Alinejazarkovnotoko"/>
    <w:rsid w:val="00A2748E"/>
    <w:rPr>
      <w:rFonts w:ascii="Arial" w:hAnsi="Arial" w:cs="Arial"/>
      <w:sz w:val="22"/>
      <w:szCs w:val="22"/>
    </w:rPr>
  </w:style>
  <w:style w:type="paragraph" w:customStyle="1" w:styleId="rkovnatokazatevilnotokoa2">
    <w:name w:val="Črkovna točka za številčno točko (a)"/>
    <w:basedOn w:val="rkovnatokazatevilnotoko"/>
    <w:rsid w:val="00A2748E"/>
    <w:pPr>
      <w:numPr>
        <w:numId w:val="14"/>
      </w:numPr>
      <w:tabs>
        <w:tab w:val="clear" w:pos="782"/>
      </w:tabs>
      <w:ind w:left="1068" w:hanging="360"/>
    </w:pPr>
  </w:style>
  <w:style w:type="paragraph" w:customStyle="1" w:styleId="Prehodneinkoncnedolocbe">
    <w:name w:val="Prehodne in koncne dolocbe"/>
    <w:basedOn w:val="Navaden"/>
    <w:rsid w:val="00A2748E"/>
    <w:pPr>
      <w:overflowPunct w:val="0"/>
      <w:autoSpaceDE w:val="0"/>
      <w:autoSpaceDN w:val="0"/>
      <w:adjustRightInd w:val="0"/>
      <w:spacing w:before="400" w:after="600" w:line="240" w:lineRule="auto"/>
      <w:jc w:val="both"/>
      <w:textAlignment w:val="baseline"/>
    </w:pPr>
    <w:rPr>
      <w:rFonts w:ascii="Arial" w:eastAsia="Times New Roman" w:hAnsi="Arial"/>
      <w:b/>
      <w:szCs w:val="16"/>
      <w:lang w:eastAsia="sl-SI"/>
    </w:rPr>
  </w:style>
  <w:style w:type="paragraph" w:customStyle="1" w:styleId="Del">
    <w:name w:val="Del"/>
    <w:basedOn w:val="Poglavje"/>
    <w:link w:val="DelZnak"/>
    <w:qFormat/>
    <w:rsid w:val="00A2748E"/>
    <w:pPr>
      <w:spacing w:before="480" w:after="0" w:line="240" w:lineRule="auto"/>
      <w:outlineLvl w:val="9"/>
    </w:pPr>
    <w:rPr>
      <w:b w:val="0"/>
    </w:rPr>
  </w:style>
  <w:style w:type="paragraph" w:customStyle="1" w:styleId="Naslovnadlenom">
    <w:name w:val="Naslov nad členom"/>
    <w:basedOn w:val="Navaden"/>
    <w:link w:val="NaslovnadlenomZnak"/>
    <w:qFormat/>
    <w:rsid w:val="00A2748E"/>
    <w:pPr>
      <w:overflowPunct w:val="0"/>
      <w:autoSpaceDE w:val="0"/>
      <w:autoSpaceDN w:val="0"/>
      <w:adjustRightInd w:val="0"/>
      <w:spacing w:before="480" w:after="0" w:line="240" w:lineRule="auto"/>
      <w:jc w:val="center"/>
      <w:textAlignment w:val="baseline"/>
    </w:pPr>
    <w:rPr>
      <w:rFonts w:ascii="Arial" w:eastAsia="Times New Roman" w:hAnsi="Arial" w:cs="Arial"/>
      <w:b/>
      <w:lang w:eastAsia="sl-SI"/>
    </w:rPr>
  </w:style>
  <w:style w:type="character" w:customStyle="1" w:styleId="DelZnak">
    <w:name w:val="Del Znak"/>
    <w:link w:val="Del"/>
    <w:rsid w:val="00A2748E"/>
    <w:rPr>
      <w:rFonts w:ascii="Arial" w:hAnsi="Arial" w:cs="Arial"/>
      <w:sz w:val="22"/>
      <w:szCs w:val="22"/>
    </w:rPr>
  </w:style>
  <w:style w:type="character" w:customStyle="1" w:styleId="NaslovnadlenomZnak">
    <w:name w:val="Naslov nad členom Znak"/>
    <w:link w:val="Naslovnadlenom"/>
    <w:rsid w:val="00A2748E"/>
    <w:rPr>
      <w:rFonts w:ascii="Arial" w:hAnsi="Arial" w:cs="Arial"/>
      <w:b/>
      <w:sz w:val="22"/>
      <w:szCs w:val="22"/>
    </w:rPr>
  </w:style>
  <w:style w:type="paragraph" w:customStyle="1" w:styleId="Nazivpodpisnika">
    <w:name w:val="Naziv podpisnika"/>
    <w:basedOn w:val="Navaden"/>
    <w:link w:val="NazivpodpisnikaZnak"/>
    <w:rsid w:val="00A2748E"/>
    <w:pPr>
      <w:overflowPunct w:val="0"/>
      <w:autoSpaceDE w:val="0"/>
      <w:autoSpaceDN w:val="0"/>
      <w:adjustRightInd w:val="0"/>
      <w:spacing w:after="0" w:line="240" w:lineRule="auto"/>
      <w:ind w:left="5670"/>
      <w:jc w:val="center"/>
      <w:textAlignment w:val="baseline"/>
    </w:pPr>
    <w:rPr>
      <w:rFonts w:ascii="Arial" w:eastAsia="Times New Roman" w:hAnsi="Arial" w:cs="Arial"/>
      <w:lang w:eastAsia="sl-SI"/>
    </w:rPr>
  </w:style>
  <w:style w:type="character" w:customStyle="1" w:styleId="NazivpodpisnikaZnak">
    <w:name w:val="Naziv podpisnika Znak"/>
    <w:link w:val="Nazivpodpisnika"/>
    <w:rsid w:val="00A2748E"/>
    <w:rPr>
      <w:rFonts w:ascii="Arial" w:hAnsi="Arial" w:cs="Arial"/>
      <w:sz w:val="22"/>
      <w:szCs w:val="22"/>
    </w:rPr>
  </w:style>
  <w:style w:type="paragraph" w:customStyle="1" w:styleId="Alineazatevilnotoko">
    <w:name w:val="Alinea za številčno točko"/>
    <w:basedOn w:val="Alineazaodstavkom"/>
    <w:link w:val="AlineazatevilnotokoZnak"/>
    <w:qFormat/>
    <w:rsid w:val="00A2748E"/>
    <w:pPr>
      <w:numPr>
        <w:numId w:val="0"/>
      </w:numPr>
      <w:tabs>
        <w:tab w:val="left" w:pos="567"/>
      </w:tabs>
      <w:overflowPunct/>
      <w:autoSpaceDE/>
      <w:autoSpaceDN/>
      <w:adjustRightInd/>
      <w:spacing w:line="240" w:lineRule="auto"/>
      <w:ind w:left="567" w:hanging="142"/>
      <w:textAlignment w:val="auto"/>
    </w:pPr>
  </w:style>
  <w:style w:type="character" w:customStyle="1" w:styleId="AlineazatevilnotokoZnak">
    <w:name w:val="Alinea za številčno točko Znak"/>
    <w:basedOn w:val="rkovnatokazaodstavkomZnak"/>
    <w:link w:val="Alineazatevilnotoko"/>
    <w:rsid w:val="00A2748E"/>
    <w:rPr>
      <w:rFonts w:ascii="Arial" w:hAnsi="Arial" w:cs="Arial"/>
      <w:sz w:val="22"/>
      <w:szCs w:val="22"/>
    </w:rPr>
  </w:style>
  <w:style w:type="paragraph" w:customStyle="1" w:styleId="rkovnatokazatevilnotoko">
    <w:name w:val="Črkovna točka za številčno točko"/>
    <w:link w:val="rkovnatokazatevilnotokoZnak"/>
    <w:qFormat/>
    <w:rsid w:val="00A2748E"/>
    <w:pPr>
      <w:numPr>
        <w:numId w:val="15"/>
      </w:numPr>
      <w:spacing w:line="276" w:lineRule="auto"/>
      <w:jc w:val="both"/>
    </w:pPr>
    <w:rPr>
      <w:rFonts w:ascii="Arial" w:hAnsi="Arial" w:cs="Arial"/>
      <w:sz w:val="22"/>
      <w:szCs w:val="22"/>
    </w:rPr>
  </w:style>
  <w:style w:type="character" w:customStyle="1" w:styleId="rkovnatokazatevilnotokoZnak">
    <w:name w:val="Črkovna točka za številčno točko Znak"/>
    <w:link w:val="rkovnatokazatevilnotoko"/>
    <w:rsid w:val="00A2748E"/>
    <w:rPr>
      <w:rFonts w:ascii="Arial" w:hAnsi="Arial" w:cs="Arial"/>
      <w:sz w:val="22"/>
      <w:szCs w:val="22"/>
    </w:rPr>
  </w:style>
  <w:style w:type="paragraph" w:customStyle="1" w:styleId="tevilkanakoncupredpisa">
    <w:name w:val="Številka na koncu predpisa"/>
    <w:basedOn w:val="Datumsprejetja"/>
    <w:link w:val="tevilkanakoncupredpisaZnak"/>
    <w:qFormat/>
    <w:rsid w:val="00A2748E"/>
    <w:pPr>
      <w:spacing w:before="480"/>
    </w:pPr>
  </w:style>
  <w:style w:type="paragraph" w:customStyle="1" w:styleId="Datumsprejetja">
    <w:name w:val="Datum sprejetja"/>
    <w:basedOn w:val="Navaden"/>
    <w:link w:val="DatumsprejetjaZnak"/>
    <w:qFormat/>
    <w:rsid w:val="00A2748E"/>
    <w:pPr>
      <w:overflowPunct w:val="0"/>
      <w:autoSpaceDE w:val="0"/>
      <w:autoSpaceDN w:val="0"/>
      <w:adjustRightInd w:val="0"/>
      <w:spacing w:after="0" w:line="240" w:lineRule="auto"/>
      <w:jc w:val="both"/>
      <w:textAlignment w:val="baseline"/>
    </w:pPr>
    <w:rPr>
      <w:rFonts w:ascii="Arial" w:eastAsia="Times New Roman" w:hAnsi="Arial" w:cs="Arial"/>
      <w:snapToGrid w:val="0"/>
      <w:color w:val="000000"/>
      <w:lang w:eastAsia="sl-SI"/>
    </w:rPr>
  </w:style>
  <w:style w:type="character" w:customStyle="1" w:styleId="tevilkanakoncupredpisaZnak">
    <w:name w:val="Številka na koncu predpisa Znak"/>
    <w:link w:val="tevilkanakoncupredpisa"/>
    <w:rsid w:val="00A2748E"/>
    <w:rPr>
      <w:rFonts w:ascii="Arial" w:hAnsi="Arial" w:cs="Arial"/>
      <w:snapToGrid w:val="0"/>
      <w:color w:val="000000"/>
      <w:sz w:val="22"/>
      <w:szCs w:val="22"/>
    </w:rPr>
  </w:style>
  <w:style w:type="paragraph" w:customStyle="1" w:styleId="Podpisnik">
    <w:name w:val="Podpisnik"/>
    <w:basedOn w:val="Navaden"/>
    <w:link w:val="PodpisnikZnak"/>
    <w:qFormat/>
    <w:rsid w:val="00A2748E"/>
    <w:pPr>
      <w:overflowPunct w:val="0"/>
      <w:autoSpaceDE w:val="0"/>
      <w:autoSpaceDN w:val="0"/>
      <w:adjustRightInd w:val="0"/>
      <w:spacing w:after="0" w:line="240" w:lineRule="auto"/>
      <w:ind w:left="5670"/>
      <w:jc w:val="center"/>
      <w:textAlignment w:val="baseline"/>
    </w:pPr>
    <w:rPr>
      <w:rFonts w:ascii="Arial" w:eastAsia="Times New Roman" w:hAnsi="Arial" w:cs="Arial"/>
      <w:lang w:eastAsia="sl-SI"/>
    </w:rPr>
  </w:style>
  <w:style w:type="character" w:customStyle="1" w:styleId="DatumsprejetjaZnak">
    <w:name w:val="Datum sprejetja Znak"/>
    <w:link w:val="Datumsprejetja"/>
    <w:rsid w:val="00A2748E"/>
    <w:rPr>
      <w:rFonts w:ascii="Arial" w:hAnsi="Arial" w:cs="Arial"/>
      <w:snapToGrid w:val="0"/>
      <w:color w:val="000000"/>
      <w:sz w:val="22"/>
      <w:szCs w:val="22"/>
    </w:rPr>
  </w:style>
  <w:style w:type="character" w:customStyle="1" w:styleId="PodpisnikZnak">
    <w:name w:val="Podpisnik Znak"/>
    <w:basedOn w:val="NazivpodpisnikaZnak"/>
    <w:link w:val="Podpisnik"/>
    <w:rsid w:val="00A2748E"/>
    <w:rPr>
      <w:rFonts w:ascii="Arial" w:hAnsi="Arial" w:cs="Arial"/>
      <w:sz w:val="22"/>
      <w:szCs w:val="22"/>
    </w:rPr>
  </w:style>
  <w:style w:type="paragraph" w:customStyle="1" w:styleId="lennaslov">
    <w:name w:val="Člen_naslov"/>
    <w:basedOn w:val="len"/>
    <w:qFormat/>
    <w:rsid w:val="00A2748E"/>
    <w:pPr>
      <w:spacing w:before="0"/>
    </w:pPr>
  </w:style>
  <w:style w:type="character" w:customStyle="1" w:styleId="PravnapodlagaZnak">
    <w:name w:val="Pravna podlaga Znak"/>
    <w:basedOn w:val="OdstavekZnak"/>
    <w:link w:val="Pravnapodlaga"/>
    <w:rsid w:val="00A2748E"/>
    <w:rPr>
      <w:rFonts w:ascii="Arial" w:hAnsi="Arial" w:cs="Arial"/>
      <w:sz w:val="22"/>
      <w:szCs w:val="22"/>
    </w:rPr>
  </w:style>
  <w:style w:type="paragraph" w:customStyle="1" w:styleId="Pododdelek">
    <w:name w:val="Pododdelek"/>
    <w:basedOn w:val="Navaden"/>
    <w:link w:val="PododdelekZnak"/>
    <w:qFormat/>
    <w:rsid w:val="00A2748E"/>
    <w:pPr>
      <w:tabs>
        <w:tab w:val="left" w:pos="540"/>
        <w:tab w:val="left" w:pos="900"/>
      </w:tabs>
      <w:overflowPunct w:val="0"/>
      <w:autoSpaceDE w:val="0"/>
      <w:autoSpaceDN w:val="0"/>
      <w:adjustRightInd w:val="0"/>
      <w:spacing w:before="480" w:after="0" w:line="240" w:lineRule="auto"/>
      <w:jc w:val="center"/>
      <w:textAlignment w:val="baseline"/>
    </w:pPr>
    <w:rPr>
      <w:rFonts w:ascii="Arial" w:eastAsia="Times New Roman" w:hAnsi="Arial" w:cs="Arial"/>
      <w:lang w:eastAsia="sl-SI"/>
    </w:rPr>
  </w:style>
  <w:style w:type="character" w:styleId="Pripombasklic">
    <w:name w:val="annotation reference"/>
    <w:rsid w:val="00A2748E"/>
    <w:rPr>
      <w:sz w:val="16"/>
      <w:szCs w:val="16"/>
    </w:rPr>
  </w:style>
  <w:style w:type="character" w:customStyle="1" w:styleId="PododdelekZnak">
    <w:name w:val="Pododdelek Znak"/>
    <w:link w:val="Pododdelek"/>
    <w:rsid w:val="00A2748E"/>
    <w:rPr>
      <w:rFonts w:ascii="Arial" w:hAnsi="Arial" w:cs="Arial"/>
      <w:sz w:val="22"/>
      <w:szCs w:val="22"/>
    </w:rPr>
  </w:style>
  <w:style w:type="paragraph" w:customStyle="1" w:styleId="EVA">
    <w:name w:val="EVA"/>
    <w:basedOn w:val="Navaden"/>
    <w:link w:val="EVAZnak"/>
    <w:qFormat/>
    <w:rsid w:val="00A2748E"/>
    <w:pPr>
      <w:overflowPunct w:val="0"/>
      <w:autoSpaceDE w:val="0"/>
      <w:autoSpaceDN w:val="0"/>
      <w:adjustRightInd w:val="0"/>
      <w:spacing w:after="0" w:line="240" w:lineRule="auto"/>
      <w:jc w:val="both"/>
      <w:textAlignment w:val="baseline"/>
    </w:pPr>
    <w:rPr>
      <w:rFonts w:ascii="Arial" w:eastAsia="Times New Roman" w:hAnsi="Arial" w:cs="Arial"/>
      <w:lang w:eastAsia="sl-SI"/>
    </w:rPr>
  </w:style>
  <w:style w:type="paragraph" w:styleId="Navadensplet">
    <w:name w:val="Normal (Web)"/>
    <w:basedOn w:val="Navaden"/>
    <w:uiPriority w:val="99"/>
    <w:unhideWhenUsed/>
    <w:rsid w:val="00A2748E"/>
    <w:pPr>
      <w:spacing w:after="161" w:line="240" w:lineRule="auto"/>
      <w:jc w:val="both"/>
    </w:pPr>
    <w:rPr>
      <w:rFonts w:ascii="Times New Roman" w:eastAsia="Times New Roman" w:hAnsi="Times New Roman"/>
      <w:color w:val="333333"/>
      <w:sz w:val="14"/>
      <w:szCs w:val="14"/>
      <w:lang w:eastAsia="sl-SI"/>
    </w:rPr>
  </w:style>
  <w:style w:type="character" w:customStyle="1" w:styleId="EVAZnak">
    <w:name w:val="EVA Znak"/>
    <w:link w:val="EVA"/>
    <w:rsid w:val="00A2748E"/>
    <w:rPr>
      <w:rFonts w:ascii="Arial" w:hAnsi="Arial" w:cs="Arial"/>
      <w:sz w:val="22"/>
      <w:szCs w:val="22"/>
    </w:rPr>
  </w:style>
  <w:style w:type="paragraph" w:styleId="Pripombabesedilo">
    <w:name w:val="annotation text"/>
    <w:basedOn w:val="Navaden"/>
    <w:link w:val="PripombabesediloZnak"/>
    <w:rsid w:val="00A2748E"/>
    <w:pPr>
      <w:spacing w:after="0" w:line="240" w:lineRule="auto"/>
      <w:jc w:val="both"/>
    </w:pPr>
    <w:rPr>
      <w:rFonts w:ascii="Arial" w:eastAsia="Times New Roman" w:hAnsi="Arial"/>
      <w:sz w:val="20"/>
      <w:szCs w:val="20"/>
    </w:rPr>
  </w:style>
  <w:style w:type="character" w:customStyle="1" w:styleId="PripombabesediloZnak">
    <w:name w:val="Pripomba – besedilo Znak"/>
    <w:basedOn w:val="Privzetapisavaodstavka"/>
    <w:link w:val="Pripombabesedilo"/>
    <w:rsid w:val="00A2748E"/>
    <w:rPr>
      <w:rFonts w:ascii="Arial" w:hAnsi="Arial"/>
      <w:lang w:eastAsia="en-US"/>
    </w:rPr>
  </w:style>
  <w:style w:type="paragraph" w:customStyle="1" w:styleId="Imeorgana">
    <w:name w:val="Ime organa"/>
    <w:basedOn w:val="Navaden"/>
    <w:link w:val="ImeorganaZnak"/>
    <w:qFormat/>
    <w:rsid w:val="00A2748E"/>
    <w:pPr>
      <w:overflowPunct w:val="0"/>
      <w:autoSpaceDE w:val="0"/>
      <w:autoSpaceDN w:val="0"/>
      <w:adjustRightInd w:val="0"/>
      <w:spacing w:before="480" w:after="0" w:line="240" w:lineRule="auto"/>
      <w:ind w:left="5670"/>
      <w:jc w:val="center"/>
      <w:textAlignment w:val="baseline"/>
    </w:pPr>
    <w:rPr>
      <w:rFonts w:ascii="Arial" w:eastAsia="Times New Roman" w:hAnsi="Arial" w:cs="Arial"/>
      <w:lang w:eastAsia="sl-SI"/>
    </w:rPr>
  </w:style>
  <w:style w:type="paragraph" w:styleId="Zadevapripombe">
    <w:name w:val="annotation subject"/>
    <w:basedOn w:val="Pripombabesedilo"/>
    <w:next w:val="Pripombabesedilo"/>
    <w:link w:val="ZadevapripombeZnak"/>
    <w:uiPriority w:val="99"/>
    <w:unhideWhenUsed/>
    <w:rsid w:val="00A2748E"/>
    <w:pPr>
      <w:overflowPunct w:val="0"/>
      <w:autoSpaceDE w:val="0"/>
      <w:autoSpaceDN w:val="0"/>
      <w:adjustRightInd w:val="0"/>
      <w:textAlignment w:val="baseline"/>
    </w:pPr>
    <w:rPr>
      <w:b/>
      <w:bCs/>
      <w:lang w:eastAsia="sl-SI"/>
    </w:rPr>
  </w:style>
  <w:style w:type="character" w:customStyle="1" w:styleId="ZadevapripombeZnak">
    <w:name w:val="Zadeva pripombe Znak"/>
    <w:basedOn w:val="PripombabesediloZnak"/>
    <w:link w:val="Zadevapripombe"/>
    <w:uiPriority w:val="99"/>
    <w:rsid w:val="00A2748E"/>
    <w:rPr>
      <w:rFonts w:ascii="Arial" w:hAnsi="Arial"/>
      <w:b/>
      <w:bCs/>
      <w:lang w:eastAsia="en-US"/>
    </w:rPr>
  </w:style>
  <w:style w:type="paragraph" w:customStyle="1" w:styleId="Opozorilo">
    <w:name w:val="Opozorilo"/>
    <w:basedOn w:val="Navaden"/>
    <w:link w:val="OpozoriloZnak"/>
    <w:qFormat/>
    <w:rsid w:val="00A2748E"/>
    <w:pPr>
      <w:overflowPunct w:val="0"/>
      <w:autoSpaceDE w:val="0"/>
      <w:autoSpaceDN w:val="0"/>
      <w:adjustRightInd w:val="0"/>
      <w:spacing w:before="480" w:after="0" w:line="240" w:lineRule="auto"/>
      <w:jc w:val="both"/>
      <w:textAlignment w:val="baseline"/>
    </w:pPr>
    <w:rPr>
      <w:rFonts w:ascii="Arial" w:eastAsia="Times New Roman" w:hAnsi="Arial" w:cs="Arial"/>
      <w:color w:val="808080"/>
      <w:lang w:eastAsia="sl-SI"/>
    </w:rPr>
  </w:style>
  <w:style w:type="character" w:customStyle="1" w:styleId="OpozoriloZnak">
    <w:name w:val="Opozorilo Znak"/>
    <w:link w:val="Opozorilo"/>
    <w:rsid w:val="00A2748E"/>
    <w:rPr>
      <w:rFonts w:ascii="Arial" w:hAnsi="Arial" w:cs="Arial"/>
      <w:color w:val="808080"/>
      <w:sz w:val="22"/>
      <w:szCs w:val="22"/>
    </w:rPr>
  </w:style>
  <w:style w:type="paragraph" w:customStyle="1" w:styleId="lennovele">
    <w:name w:val="Člen_novele"/>
    <w:basedOn w:val="len"/>
    <w:link w:val="lennoveleZnak"/>
    <w:qFormat/>
    <w:rsid w:val="00A2748E"/>
    <w:rPr>
      <w:b w:val="0"/>
    </w:rPr>
  </w:style>
  <w:style w:type="paragraph" w:customStyle="1" w:styleId="Priloga">
    <w:name w:val="Priloga"/>
    <w:basedOn w:val="Navaden"/>
    <w:link w:val="PrilogaZnak"/>
    <w:qFormat/>
    <w:rsid w:val="00A2748E"/>
    <w:pPr>
      <w:overflowPunct w:val="0"/>
      <w:autoSpaceDE w:val="0"/>
      <w:autoSpaceDN w:val="0"/>
      <w:adjustRightInd w:val="0"/>
      <w:spacing w:before="380" w:after="60" w:line="200" w:lineRule="exact"/>
      <w:jc w:val="both"/>
      <w:textAlignment w:val="baseline"/>
    </w:pPr>
    <w:rPr>
      <w:rFonts w:ascii="Arial" w:eastAsia="Times New Roman" w:hAnsi="Arial" w:cs="Arial"/>
      <w:szCs w:val="17"/>
      <w:lang w:eastAsia="sl-SI"/>
    </w:rPr>
  </w:style>
  <w:style w:type="character" w:customStyle="1" w:styleId="lennoveleZnak">
    <w:name w:val="Člen_novele Znak"/>
    <w:basedOn w:val="lenZnak"/>
    <w:link w:val="lennovele"/>
    <w:rsid w:val="00A2748E"/>
    <w:rPr>
      <w:rFonts w:ascii="Arial" w:hAnsi="Arial" w:cs="Arial"/>
      <w:b w:val="0"/>
      <w:sz w:val="22"/>
      <w:szCs w:val="22"/>
    </w:rPr>
  </w:style>
  <w:style w:type="character" w:customStyle="1" w:styleId="PrilogaZnak">
    <w:name w:val="Priloga Znak"/>
    <w:link w:val="Priloga"/>
    <w:rsid w:val="00A2748E"/>
    <w:rPr>
      <w:rFonts w:ascii="Arial" w:hAnsi="Arial" w:cs="Arial"/>
      <w:sz w:val="22"/>
      <w:szCs w:val="17"/>
    </w:rPr>
  </w:style>
  <w:style w:type="paragraph" w:customStyle="1" w:styleId="rta">
    <w:name w:val="Črta"/>
    <w:basedOn w:val="Navaden"/>
    <w:link w:val="rtaZnak"/>
    <w:qFormat/>
    <w:rsid w:val="00A2748E"/>
    <w:pPr>
      <w:overflowPunct w:val="0"/>
      <w:autoSpaceDE w:val="0"/>
      <w:autoSpaceDN w:val="0"/>
      <w:adjustRightInd w:val="0"/>
      <w:spacing w:before="360" w:after="0" w:line="240" w:lineRule="auto"/>
      <w:jc w:val="center"/>
      <w:textAlignment w:val="baseline"/>
    </w:pPr>
    <w:rPr>
      <w:rFonts w:ascii="Arial" w:eastAsia="Times New Roman" w:hAnsi="Arial" w:cs="Arial"/>
      <w:lang w:eastAsia="sl-SI"/>
    </w:rPr>
  </w:style>
  <w:style w:type="paragraph" w:customStyle="1" w:styleId="NPB">
    <w:name w:val="NPB"/>
    <w:basedOn w:val="Vrstapredpisa"/>
    <w:qFormat/>
    <w:rsid w:val="00A2748E"/>
    <w:pPr>
      <w:spacing w:before="480" w:line="240" w:lineRule="auto"/>
    </w:pPr>
    <w:rPr>
      <w:spacing w:val="0"/>
    </w:rPr>
  </w:style>
  <w:style w:type="character" w:customStyle="1" w:styleId="rtaZnak">
    <w:name w:val="Črta Znak"/>
    <w:link w:val="rta"/>
    <w:rsid w:val="00A2748E"/>
    <w:rPr>
      <w:rFonts w:ascii="Arial" w:hAnsi="Arial" w:cs="Arial"/>
      <w:sz w:val="22"/>
      <w:szCs w:val="22"/>
    </w:rPr>
  </w:style>
  <w:style w:type="paragraph" w:customStyle="1" w:styleId="Zamaknjenadolobaprvinivo">
    <w:name w:val="Zamaknjena določba_prvi nivo"/>
    <w:basedOn w:val="Alineazaodstavkom"/>
    <w:link w:val="ZamaknjenadolobaprvinivoZnak"/>
    <w:qFormat/>
    <w:rsid w:val="00A2748E"/>
    <w:pPr>
      <w:numPr>
        <w:numId w:val="0"/>
      </w:numPr>
      <w:overflowPunct/>
      <w:autoSpaceDE/>
      <w:autoSpaceDN/>
      <w:adjustRightInd/>
      <w:spacing w:line="240" w:lineRule="auto"/>
      <w:textAlignment w:val="auto"/>
    </w:pPr>
  </w:style>
  <w:style w:type="paragraph" w:customStyle="1" w:styleId="Zamaknjenadolobadruginivo">
    <w:name w:val="Zamaknjena določba_drugi nivo"/>
    <w:basedOn w:val="rkovnatokazatevilnotoko"/>
    <w:link w:val="ZamaknjenadolobadruginivoZnak"/>
    <w:qFormat/>
    <w:rsid w:val="00A2748E"/>
    <w:pPr>
      <w:numPr>
        <w:numId w:val="0"/>
      </w:numPr>
      <w:ind w:left="425"/>
    </w:pPr>
  </w:style>
  <w:style w:type="character" w:customStyle="1" w:styleId="ZamaknjenadolobaprvinivoZnak">
    <w:name w:val="Zamaknjena določba_prvi nivo Znak"/>
    <w:basedOn w:val="OdstavekZnak"/>
    <w:link w:val="Zamaknjenadolobaprvinivo"/>
    <w:rsid w:val="00A2748E"/>
    <w:rPr>
      <w:rFonts w:ascii="Arial" w:hAnsi="Arial" w:cs="Arial"/>
      <w:sz w:val="22"/>
      <w:szCs w:val="22"/>
    </w:rPr>
  </w:style>
  <w:style w:type="character" w:customStyle="1" w:styleId="ZamaknjenadolobadruginivoZnak">
    <w:name w:val="Zamaknjena določba_drugi nivo Znak"/>
    <w:link w:val="Zamaknjenadolobadruginivo"/>
    <w:rsid w:val="00A2748E"/>
    <w:rPr>
      <w:rFonts w:ascii="Arial" w:hAnsi="Arial" w:cs="Arial"/>
      <w:sz w:val="22"/>
      <w:szCs w:val="22"/>
    </w:rPr>
  </w:style>
  <w:style w:type="paragraph" w:customStyle="1" w:styleId="Alineazapodtoko">
    <w:name w:val="Alinea za podtočko"/>
    <w:basedOn w:val="Alineazaodstavkom"/>
    <w:link w:val="AlineazapodtokoZnak"/>
    <w:qFormat/>
    <w:rsid w:val="00A2748E"/>
    <w:pPr>
      <w:numPr>
        <w:numId w:val="0"/>
      </w:numPr>
      <w:tabs>
        <w:tab w:val="left" w:pos="794"/>
      </w:tabs>
      <w:overflowPunct/>
      <w:autoSpaceDE/>
      <w:autoSpaceDN/>
      <w:adjustRightInd/>
      <w:spacing w:line="240" w:lineRule="auto"/>
      <w:ind w:left="794" w:hanging="227"/>
      <w:textAlignment w:val="auto"/>
    </w:pPr>
  </w:style>
  <w:style w:type="paragraph" w:customStyle="1" w:styleId="Zamakanjenadolobatretjinivo">
    <w:name w:val="Zamakanjena določba_tretji nivo"/>
    <w:basedOn w:val="Zamaknjenadolobadruginivo"/>
    <w:link w:val="ZamakanjenadolobatretjinivoZnak"/>
    <w:qFormat/>
    <w:rsid w:val="00A2748E"/>
    <w:pPr>
      <w:ind w:left="993"/>
    </w:pPr>
  </w:style>
  <w:style w:type="character" w:customStyle="1" w:styleId="AlineazapodtokoZnak">
    <w:name w:val="Alinea za podtočko Znak"/>
    <w:link w:val="Alineazapodtoko"/>
    <w:rsid w:val="00A2748E"/>
    <w:rPr>
      <w:rFonts w:ascii="Arial" w:hAnsi="Arial" w:cs="Arial"/>
      <w:sz w:val="22"/>
      <w:szCs w:val="22"/>
    </w:rPr>
  </w:style>
  <w:style w:type="numbering" w:customStyle="1" w:styleId="Alinejazaodstavkom">
    <w:name w:val="Alineja za odstavkom"/>
    <w:uiPriority w:val="99"/>
    <w:rsid w:val="00A2748E"/>
    <w:pPr>
      <w:numPr>
        <w:numId w:val="11"/>
      </w:numPr>
    </w:pPr>
  </w:style>
  <w:style w:type="character" w:customStyle="1" w:styleId="ZamakanjenadolobatretjinivoZnak">
    <w:name w:val="Zamakanjena določba_tretji nivo Znak"/>
    <w:basedOn w:val="ZamaknjenadolobadruginivoZnak"/>
    <w:link w:val="Zamakanjenadolobatretjinivo"/>
    <w:rsid w:val="00A2748E"/>
    <w:rPr>
      <w:rFonts w:ascii="Arial" w:hAnsi="Arial" w:cs="Arial"/>
      <w:sz w:val="22"/>
      <w:szCs w:val="22"/>
    </w:rPr>
  </w:style>
  <w:style w:type="character" w:customStyle="1" w:styleId="ImeorganaZnak">
    <w:name w:val="Ime organa Znak"/>
    <w:link w:val="Imeorgana"/>
    <w:rsid w:val="00A2748E"/>
    <w:rPr>
      <w:rFonts w:ascii="Arial" w:hAnsi="Arial" w:cs="Arial"/>
      <w:sz w:val="22"/>
      <w:szCs w:val="22"/>
    </w:rPr>
  </w:style>
  <w:style w:type="paragraph" w:customStyle="1" w:styleId="rkovnatokazaodstavkoma">
    <w:name w:val="Črkovna točka za odstavkom (a)"/>
    <w:link w:val="rkovnatokazaodstavkomaZnak"/>
    <w:qFormat/>
    <w:rsid w:val="00A2748E"/>
    <w:pPr>
      <w:numPr>
        <w:numId w:val="12"/>
      </w:numPr>
      <w:spacing w:line="276" w:lineRule="auto"/>
      <w:jc w:val="both"/>
    </w:pPr>
    <w:rPr>
      <w:rFonts w:ascii="Arial" w:hAnsi="Arial"/>
      <w:sz w:val="22"/>
      <w:szCs w:val="16"/>
    </w:rPr>
  </w:style>
  <w:style w:type="paragraph" w:customStyle="1" w:styleId="rkovnatokazaodstavkomA1">
    <w:name w:val="Črkovna točka za odstavkom A."/>
    <w:basedOn w:val="Navaden"/>
    <w:rsid w:val="00A2748E"/>
    <w:pPr>
      <w:numPr>
        <w:numId w:val="13"/>
      </w:numPr>
      <w:overflowPunct w:val="0"/>
      <w:autoSpaceDE w:val="0"/>
      <w:autoSpaceDN w:val="0"/>
      <w:adjustRightInd w:val="0"/>
      <w:spacing w:after="0" w:line="240" w:lineRule="auto"/>
      <w:jc w:val="both"/>
      <w:textAlignment w:val="baseline"/>
    </w:pPr>
    <w:rPr>
      <w:rFonts w:ascii="Arial" w:eastAsia="Times New Roman" w:hAnsi="Arial"/>
      <w:szCs w:val="16"/>
      <w:lang w:eastAsia="sl-SI"/>
    </w:rPr>
  </w:style>
  <w:style w:type="character" w:customStyle="1" w:styleId="rkovnatokazaodstavkomaZnak">
    <w:name w:val="Črkovna točka za odstavkom (a) Znak"/>
    <w:link w:val="rkovnatokazaodstavkoma"/>
    <w:rsid w:val="00A2748E"/>
    <w:rPr>
      <w:rFonts w:ascii="Arial" w:hAnsi="Arial"/>
      <w:sz w:val="22"/>
      <w:szCs w:val="16"/>
    </w:rPr>
  </w:style>
  <w:style w:type="paragraph" w:customStyle="1" w:styleId="lennaslovnovele">
    <w:name w:val="Člen naslov novele"/>
    <w:basedOn w:val="lennaslov"/>
    <w:rsid w:val="00A2748E"/>
    <w:rPr>
      <w:b w:val="0"/>
    </w:rPr>
  </w:style>
  <w:style w:type="paragraph" w:customStyle="1" w:styleId="rkovnatokazaodstavkoma3">
    <w:name w:val="Črkovna točka za odstavkom a."/>
    <w:rsid w:val="00A2748E"/>
    <w:pPr>
      <w:tabs>
        <w:tab w:val="num" w:pos="425"/>
      </w:tabs>
      <w:spacing w:line="276" w:lineRule="auto"/>
      <w:ind w:left="425" w:hanging="425"/>
      <w:jc w:val="both"/>
    </w:pPr>
    <w:rPr>
      <w:rFonts w:ascii="Arial" w:hAnsi="Arial" w:cs="Arial"/>
      <w:sz w:val="22"/>
      <w:szCs w:val="22"/>
    </w:rPr>
  </w:style>
  <w:style w:type="paragraph" w:customStyle="1" w:styleId="rkovnatokazatevilnotokoa">
    <w:name w:val="Črkovna točka za številčno točko a."/>
    <w:rsid w:val="00A2748E"/>
    <w:pPr>
      <w:numPr>
        <w:numId w:val="16"/>
      </w:numPr>
      <w:tabs>
        <w:tab w:val="left" w:pos="782"/>
      </w:tabs>
      <w:spacing w:line="276" w:lineRule="auto"/>
      <w:ind w:left="782" w:hanging="357"/>
      <w:jc w:val="both"/>
    </w:pPr>
    <w:rPr>
      <w:rFonts w:ascii="Arial" w:hAnsi="Arial"/>
      <w:sz w:val="22"/>
      <w:szCs w:val="16"/>
    </w:rPr>
  </w:style>
  <w:style w:type="paragraph" w:customStyle="1" w:styleId="Rimskatevilnatoka">
    <w:name w:val="Rimska številčna točka"/>
    <w:basedOn w:val="Navaden"/>
    <w:rsid w:val="00A2748E"/>
    <w:pPr>
      <w:numPr>
        <w:numId w:val="17"/>
      </w:numPr>
      <w:overflowPunct w:val="0"/>
      <w:autoSpaceDE w:val="0"/>
      <w:autoSpaceDN w:val="0"/>
      <w:adjustRightInd w:val="0"/>
      <w:spacing w:after="0" w:line="240" w:lineRule="auto"/>
      <w:jc w:val="both"/>
      <w:textAlignment w:val="baseline"/>
    </w:pPr>
    <w:rPr>
      <w:rFonts w:ascii="Arial" w:eastAsia="Times New Roman" w:hAnsi="Arial"/>
      <w:szCs w:val="16"/>
      <w:lang w:eastAsia="sl-SI"/>
    </w:rPr>
  </w:style>
  <w:style w:type="paragraph" w:customStyle="1" w:styleId="rkovnatokazaodstavkomi">
    <w:name w:val="Črkovna točka za odstavkom (i)"/>
    <w:basedOn w:val="Alineazaodstavkom"/>
    <w:link w:val="rkovnatokazaodstavkomiZnak"/>
    <w:rsid w:val="00A2748E"/>
    <w:pPr>
      <w:numPr>
        <w:numId w:val="19"/>
      </w:numPr>
      <w:overflowPunct/>
      <w:autoSpaceDE/>
      <w:autoSpaceDN/>
      <w:adjustRightInd/>
      <w:spacing w:line="240" w:lineRule="auto"/>
      <w:textAlignment w:val="auto"/>
    </w:pPr>
  </w:style>
  <w:style w:type="paragraph" w:customStyle="1" w:styleId="tevilnatoka11Nova">
    <w:name w:val="Številčna točka 1.1 Nova"/>
    <w:basedOn w:val="tevilnatoka"/>
    <w:link w:val="tevilnatoka11NovaZnak"/>
    <w:qFormat/>
    <w:rsid w:val="00A2748E"/>
    <w:pPr>
      <w:tabs>
        <w:tab w:val="num" w:pos="425"/>
      </w:tabs>
      <w:ind w:left="425" w:hanging="425"/>
    </w:pPr>
    <w:rPr>
      <w:rFonts w:cs="Arial"/>
    </w:rPr>
  </w:style>
  <w:style w:type="character" w:customStyle="1" w:styleId="Neuvrsceno">
    <w:name w:val="Neuvrsceno"/>
    <w:uiPriority w:val="1"/>
    <w:rsid w:val="00A2748E"/>
    <w:rPr>
      <w:bdr w:val="none" w:sz="0" w:space="0" w:color="auto"/>
      <w:shd w:val="clear" w:color="auto" w:fill="FFFF00"/>
    </w:rPr>
  </w:style>
  <w:style w:type="character" w:customStyle="1" w:styleId="tevilnatoka11NovaZnak">
    <w:name w:val="Številčna točka 1.1 Nova Znak"/>
    <w:basedOn w:val="tevilnatokaZnak"/>
    <w:link w:val="tevilnatoka11Nova"/>
    <w:rsid w:val="00A2748E"/>
    <w:rPr>
      <w:rFonts w:ascii="Arial" w:hAnsi="Arial" w:cs="Arial"/>
      <w:sz w:val="22"/>
      <w:szCs w:val="22"/>
    </w:rPr>
  </w:style>
  <w:style w:type="paragraph" w:customStyle="1" w:styleId="rkovnatokazatevilnotokoi">
    <w:name w:val="Črkovna točka za številčno točko (i)"/>
    <w:rsid w:val="00A2748E"/>
    <w:pPr>
      <w:numPr>
        <w:numId w:val="18"/>
      </w:numPr>
      <w:spacing w:line="276" w:lineRule="auto"/>
      <w:jc w:val="both"/>
    </w:pPr>
    <w:rPr>
      <w:rFonts w:ascii="Arial" w:hAnsi="Arial" w:cs="Arial"/>
      <w:sz w:val="22"/>
      <w:szCs w:val="22"/>
    </w:rPr>
  </w:style>
  <w:style w:type="character" w:customStyle="1" w:styleId="rkovnatokazaodstavkomiZnak">
    <w:name w:val="Črkovna točka za odstavkom (i) Znak"/>
    <w:basedOn w:val="AlineazaodstavkomZnak"/>
    <w:link w:val="rkovnatokazaodstavkomi"/>
    <w:rsid w:val="00A2748E"/>
    <w:rPr>
      <w:rFonts w:ascii="Arial" w:hAnsi="Arial" w:cs="Arial"/>
      <w:sz w:val="22"/>
      <w:szCs w:val="22"/>
    </w:rPr>
  </w:style>
  <w:style w:type="paragraph" w:customStyle="1" w:styleId="rkovnatokazaodstavkomA0">
    <w:name w:val="Črkovna točka za odstavkom (A)"/>
    <w:link w:val="rkovnatokazaodstavkomAZnak0"/>
    <w:qFormat/>
    <w:rsid w:val="00A2748E"/>
    <w:pPr>
      <w:numPr>
        <w:numId w:val="20"/>
      </w:numPr>
      <w:spacing w:line="276" w:lineRule="auto"/>
      <w:jc w:val="both"/>
    </w:pPr>
    <w:rPr>
      <w:rFonts w:ascii="Arial" w:hAnsi="Arial"/>
      <w:sz w:val="22"/>
      <w:szCs w:val="16"/>
    </w:rPr>
  </w:style>
  <w:style w:type="paragraph" w:customStyle="1" w:styleId="rkovnatokazaodstavkomA2">
    <w:name w:val="Črkovna točka za odstavkom A)"/>
    <w:link w:val="rkovnatokazaodstavkomAZnak1"/>
    <w:qFormat/>
    <w:rsid w:val="00A2748E"/>
    <w:pPr>
      <w:numPr>
        <w:numId w:val="21"/>
      </w:numPr>
      <w:spacing w:line="276" w:lineRule="auto"/>
      <w:jc w:val="both"/>
    </w:pPr>
    <w:rPr>
      <w:rFonts w:ascii="Arial" w:hAnsi="Arial"/>
      <w:sz w:val="22"/>
      <w:szCs w:val="16"/>
    </w:rPr>
  </w:style>
  <w:style w:type="character" w:customStyle="1" w:styleId="rkovnatokazaodstavkomAZnak0">
    <w:name w:val="Črkovna točka za odstavkom (A) Znak"/>
    <w:link w:val="rkovnatokazaodstavkomA0"/>
    <w:rsid w:val="00A2748E"/>
    <w:rPr>
      <w:rFonts w:ascii="Arial" w:hAnsi="Arial"/>
      <w:sz w:val="22"/>
      <w:szCs w:val="16"/>
    </w:rPr>
  </w:style>
  <w:style w:type="paragraph" w:customStyle="1" w:styleId="rkovnatokazatevilnotokoA1">
    <w:name w:val="Črkovna točka za številčno točko (A)"/>
    <w:link w:val="rkovnatokazatevilnotokoAZnak"/>
    <w:qFormat/>
    <w:rsid w:val="00A2748E"/>
    <w:pPr>
      <w:numPr>
        <w:numId w:val="22"/>
      </w:numPr>
      <w:spacing w:line="276" w:lineRule="auto"/>
      <w:jc w:val="both"/>
    </w:pPr>
    <w:rPr>
      <w:rFonts w:ascii="Arial" w:hAnsi="Arial"/>
      <w:sz w:val="22"/>
      <w:szCs w:val="16"/>
    </w:rPr>
  </w:style>
  <w:style w:type="character" w:customStyle="1" w:styleId="rkovnatokazaodstavkomAZnak1">
    <w:name w:val="Črkovna točka za odstavkom A) Znak"/>
    <w:link w:val="rkovnatokazaodstavkomA2"/>
    <w:rsid w:val="00A2748E"/>
    <w:rPr>
      <w:rFonts w:ascii="Arial" w:hAnsi="Arial"/>
      <w:sz w:val="22"/>
      <w:szCs w:val="16"/>
    </w:rPr>
  </w:style>
  <w:style w:type="paragraph" w:customStyle="1" w:styleId="rkovnatokazatevilnotokoA0">
    <w:name w:val="Črkovna točka za številčno točko A)"/>
    <w:link w:val="rkovnatokazatevilnotokoAZnak0"/>
    <w:qFormat/>
    <w:rsid w:val="00A2748E"/>
    <w:pPr>
      <w:numPr>
        <w:numId w:val="23"/>
      </w:numPr>
      <w:spacing w:line="276" w:lineRule="auto"/>
      <w:jc w:val="both"/>
    </w:pPr>
    <w:rPr>
      <w:rFonts w:ascii="Arial" w:hAnsi="Arial"/>
      <w:sz w:val="22"/>
      <w:szCs w:val="16"/>
    </w:rPr>
  </w:style>
  <w:style w:type="character" w:customStyle="1" w:styleId="rkovnatokazatevilnotokoAZnak">
    <w:name w:val="Črkovna točka za številčno točko (A) Znak"/>
    <w:link w:val="rkovnatokazatevilnotokoA1"/>
    <w:rsid w:val="00A2748E"/>
    <w:rPr>
      <w:rFonts w:ascii="Arial" w:hAnsi="Arial"/>
      <w:sz w:val="22"/>
      <w:szCs w:val="16"/>
    </w:rPr>
  </w:style>
  <w:style w:type="paragraph" w:customStyle="1" w:styleId="Slikanasredino">
    <w:name w:val="Slika_na sredino"/>
    <w:basedOn w:val="Navaden"/>
    <w:qFormat/>
    <w:rsid w:val="00A2748E"/>
    <w:pPr>
      <w:overflowPunct w:val="0"/>
      <w:autoSpaceDE w:val="0"/>
      <w:autoSpaceDN w:val="0"/>
      <w:adjustRightInd w:val="0"/>
      <w:spacing w:before="400" w:after="400" w:line="240" w:lineRule="auto"/>
      <w:jc w:val="center"/>
      <w:textAlignment w:val="baseline"/>
    </w:pPr>
    <w:rPr>
      <w:rFonts w:ascii="Arial" w:eastAsia="Times New Roman" w:hAnsi="Arial"/>
      <w:szCs w:val="16"/>
      <w:lang w:eastAsia="sl-SI"/>
    </w:rPr>
  </w:style>
  <w:style w:type="character" w:customStyle="1" w:styleId="rkovnatokazatevilnotokoAZnak0">
    <w:name w:val="Črkovna točka za številčno točko A) Znak"/>
    <w:link w:val="rkovnatokazatevilnotokoA0"/>
    <w:rsid w:val="00A2748E"/>
    <w:rPr>
      <w:rFonts w:ascii="Arial" w:hAnsi="Arial"/>
      <w:sz w:val="22"/>
      <w:szCs w:val="16"/>
    </w:rPr>
  </w:style>
  <w:style w:type="numbering" w:customStyle="1" w:styleId="Trenutniseznam1">
    <w:name w:val="Trenutni seznam1"/>
    <w:uiPriority w:val="99"/>
    <w:rsid w:val="00A2748E"/>
    <w:pPr>
      <w:numPr>
        <w:numId w:val="24"/>
      </w:numPr>
    </w:pPr>
  </w:style>
  <w:style w:type="numbering" w:customStyle="1" w:styleId="Trenutniseznam2">
    <w:name w:val="Trenutni seznam2"/>
    <w:uiPriority w:val="99"/>
    <w:rsid w:val="00A2748E"/>
    <w:pPr>
      <w:numPr>
        <w:numId w:val="25"/>
      </w:numPr>
    </w:pPr>
  </w:style>
  <w:style w:type="paragraph" w:customStyle="1" w:styleId="NIS2naslovpoglavja">
    <w:name w:val="NIS2 naslov poglavja"/>
    <w:basedOn w:val="Navaden"/>
    <w:link w:val="NIS2naslovpoglavjaZnak"/>
    <w:qFormat/>
    <w:rsid w:val="00A2748E"/>
    <w:pPr>
      <w:numPr>
        <w:numId w:val="26"/>
      </w:numPr>
      <w:suppressAutoHyphens/>
      <w:overflowPunct w:val="0"/>
      <w:autoSpaceDE w:val="0"/>
      <w:autoSpaceDN w:val="0"/>
      <w:adjustRightInd w:val="0"/>
      <w:spacing w:after="0" w:line="260" w:lineRule="atLeast"/>
      <w:jc w:val="center"/>
      <w:textAlignment w:val="baseline"/>
    </w:pPr>
    <w:rPr>
      <w:rFonts w:ascii="Arial" w:eastAsia="Times New Roman" w:hAnsi="Arial" w:cs="Arial"/>
      <w:b/>
      <w:bCs/>
      <w:lang w:eastAsia="sl-SI"/>
    </w:rPr>
  </w:style>
  <w:style w:type="character" w:customStyle="1" w:styleId="NIS2naslovpoglavjaZnak">
    <w:name w:val="NIS2 naslov poglavja Znak"/>
    <w:link w:val="NIS2naslovpoglavja"/>
    <w:rsid w:val="00A2748E"/>
    <w:rPr>
      <w:rFonts w:ascii="Arial" w:hAnsi="Arial" w:cs="Arial"/>
      <w:b/>
      <w:bCs/>
      <w:sz w:val="22"/>
      <w:szCs w:val="22"/>
    </w:rPr>
  </w:style>
  <w:style w:type="character" w:styleId="Sprotnaopomba-sklic">
    <w:name w:val="footnote reference"/>
    <w:uiPriority w:val="99"/>
    <w:unhideWhenUsed/>
    <w:rsid w:val="00A2748E"/>
    <w:rPr>
      <w:vertAlign w:val="superscript"/>
    </w:rPr>
  </w:style>
  <w:style w:type="paragraph" w:styleId="Revizija">
    <w:name w:val="Revision"/>
    <w:hidden/>
    <w:uiPriority w:val="99"/>
    <w:semiHidden/>
    <w:rsid w:val="00A2748E"/>
    <w:pPr>
      <w:spacing w:line="276" w:lineRule="auto"/>
      <w:jc w:val="both"/>
    </w:pPr>
    <w:rPr>
      <w:rFonts w:ascii="Arial" w:hAnsi="Arial"/>
      <w:sz w:val="22"/>
      <w:szCs w:val="16"/>
    </w:rPr>
  </w:style>
  <w:style w:type="character" w:customStyle="1" w:styleId="Nerazreenaomemba1">
    <w:name w:val="Nerazrešena omemba1"/>
    <w:uiPriority w:val="99"/>
    <w:semiHidden/>
    <w:unhideWhenUsed/>
    <w:rsid w:val="00A2748E"/>
    <w:rPr>
      <w:color w:val="605E5C"/>
      <w:shd w:val="clear" w:color="auto" w:fill="E1DFDD"/>
    </w:rPr>
  </w:style>
  <w:style w:type="character" w:styleId="SledenaHiperpovezava">
    <w:name w:val="FollowedHyperlink"/>
    <w:basedOn w:val="Privzetapisavaodstavka"/>
    <w:uiPriority w:val="99"/>
    <w:unhideWhenUsed/>
    <w:rsid w:val="00A2748E"/>
    <w:rPr>
      <w:color w:val="954F72" w:themeColor="followedHyperlink"/>
      <w:u w:val="single"/>
    </w:rPr>
  </w:style>
  <w:style w:type="paragraph" w:styleId="Brezrazmikov">
    <w:name w:val="No Spacing"/>
    <w:uiPriority w:val="1"/>
    <w:qFormat/>
    <w:rsid w:val="00A2748E"/>
    <w:pPr>
      <w:spacing w:line="276" w:lineRule="auto"/>
      <w:jc w:val="both"/>
    </w:pPr>
    <w:rPr>
      <w:rFonts w:ascii="Calibri" w:eastAsia="Calibri" w:hAnsi="Calibri" w:cs="Mangal"/>
      <w:sz w:val="22"/>
      <w:szCs w:val="22"/>
      <w:lang w:eastAsia="en-US"/>
    </w:rPr>
  </w:style>
  <w:style w:type="character" w:customStyle="1" w:styleId="DeltaViewInsertion">
    <w:name w:val="DeltaView Insertion"/>
    <w:uiPriority w:val="99"/>
    <w:rsid w:val="00A2748E"/>
    <w:rPr>
      <w:b/>
      <w:i/>
      <w:color w:val="000000"/>
    </w:rPr>
  </w:style>
  <w:style w:type="paragraph" w:customStyle="1" w:styleId="NormalCentered">
    <w:name w:val="Normal Centered"/>
    <w:basedOn w:val="Navaden"/>
    <w:rsid w:val="00A2748E"/>
    <w:pPr>
      <w:spacing w:before="120" w:after="120" w:line="360" w:lineRule="auto"/>
      <w:jc w:val="center"/>
    </w:pPr>
    <w:rPr>
      <w:rFonts w:ascii="Times New Roman" w:hAnsi="Times New Roman"/>
      <w:sz w:val="24"/>
    </w:rPr>
  </w:style>
  <w:style w:type="paragraph" w:customStyle="1" w:styleId="Point0">
    <w:name w:val="Point 0"/>
    <w:basedOn w:val="Navaden"/>
    <w:rsid w:val="00A2748E"/>
    <w:pPr>
      <w:spacing w:before="120" w:after="120" w:line="360" w:lineRule="auto"/>
      <w:ind w:left="850" w:hanging="850"/>
      <w:jc w:val="both"/>
    </w:pPr>
    <w:rPr>
      <w:rFonts w:ascii="Times New Roman" w:hAnsi="Times New Roman"/>
      <w:sz w:val="24"/>
    </w:rPr>
  </w:style>
  <w:style w:type="paragraph" w:customStyle="1" w:styleId="Point1">
    <w:name w:val="Point 1"/>
    <w:basedOn w:val="Navaden"/>
    <w:rsid w:val="00A2748E"/>
    <w:pPr>
      <w:spacing w:before="120" w:after="120" w:line="360" w:lineRule="auto"/>
      <w:ind w:left="1417" w:hanging="567"/>
      <w:jc w:val="both"/>
    </w:pPr>
    <w:rPr>
      <w:rFonts w:ascii="Times New Roman" w:hAnsi="Times New Roman"/>
      <w:sz w:val="24"/>
    </w:rPr>
  </w:style>
  <w:style w:type="paragraph" w:customStyle="1" w:styleId="Tiret0">
    <w:name w:val="Tiret 0"/>
    <w:basedOn w:val="Navaden"/>
    <w:rsid w:val="00A2748E"/>
    <w:pPr>
      <w:numPr>
        <w:numId w:val="41"/>
      </w:numPr>
      <w:tabs>
        <w:tab w:val="clear" w:pos="850"/>
      </w:tabs>
      <w:spacing w:before="120" w:after="120" w:line="360" w:lineRule="auto"/>
      <w:ind w:left="720" w:hanging="360"/>
      <w:jc w:val="both"/>
    </w:pPr>
    <w:rPr>
      <w:rFonts w:ascii="Times New Roman" w:hAnsi="Times New Roman"/>
      <w:sz w:val="24"/>
    </w:rPr>
  </w:style>
  <w:style w:type="paragraph" w:customStyle="1" w:styleId="Annexetitreacte">
    <w:name w:val="Annexe titre (acte)"/>
    <w:basedOn w:val="Navaden"/>
    <w:next w:val="Navaden"/>
    <w:rsid w:val="00A2748E"/>
    <w:pPr>
      <w:spacing w:before="120" w:after="120" w:line="360" w:lineRule="auto"/>
      <w:jc w:val="center"/>
    </w:pPr>
    <w:rPr>
      <w:rFonts w:ascii="Times New Roman" w:hAnsi="Times New Roman"/>
      <w:b/>
      <w:sz w:val="24"/>
      <w:u w:val="single"/>
    </w:rPr>
  </w:style>
  <w:style w:type="paragraph" w:customStyle="1" w:styleId="Lignefinal">
    <w:name w:val="Ligne final"/>
    <w:basedOn w:val="Navaden"/>
    <w:next w:val="Navaden"/>
    <w:rsid w:val="00A2748E"/>
    <w:pPr>
      <w:pBdr>
        <w:bottom w:val="single" w:sz="4" w:space="0" w:color="000000"/>
      </w:pBdr>
      <w:spacing w:before="360" w:after="120" w:line="360" w:lineRule="auto"/>
      <w:ind w:left="3400" w:right="3400"/>
      <w:jc w:val="center"/>
    </w:pPr>
    <w:rPr>
      <w:rFonts w:ascii="Times New Roman" w:hAnsi="Times New Roman"/>
      <w:b/>
      <w:sz w:val="24"/>
    </w:rPr>
  </w:style>
  <w:style w:type="character" w:customStyle="1" w:styleId="eop">
    <w:name w:val="eop"/>
    <w:basedOn w:val="Privzetapisavaodstavka"/>
    <w:rsid w:val="00A2748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ww.uradni-list.si/glasilo-uradni-list-rs/vsebina/2023-01-0348" TargetMode="External"/><Relationship Id="rId18" Type="http://schemas.openxmlformats.org/officeDocument/2006/relationships/hyperlink" Target="https://www.uradni-list.si/glasilo-uradni-list-rs/vsebina/2022-01-3442" TargetMode="External"/><Relationship Id="rId26" Type="http://schemas.openxmlformats.org/officeDocument/2006/relationships/hyperlink" Target="https://www.uradni-list.si/glasilo-uradni-list-rs/vsebina/2005-01-0778" TargetMode="External"/><Relationship Id="rId39" Type="http://schemas.openxmlformats.org/officeDocument/2006/relationships/hyperlink" Target="https://www.uradni-list.si/glasilo-uradni-list-rs/vsebina/2020-01-3772" TargetMode="External"/><Relationship Id="rId21" Type="http://schemas.openxmlformats.org/officeDocument/2006/relationships/hyperlink" Target="https://www.uradni-list.si/glasilo-uradni-list-rs/vsebina/2018-01-3751" TargetMode="External"/><Relationship Id="rId34" Type="http://schemas.openxmlformats.org/officeDocument/2006/relationships/hyperlink" Target="https://www.uradni-list.si/glasilo-uradni-list-rs/vsebina/2017-01-3026" TargetMode="External"/><Relationship Id="rId42" Type="http://schemas.openxmlformats.org/officeDocument/2006/relationships/hyperlink" Target="https://www.uradni-list.si/glasilo-uradni-list-rs/vsebina/2022-01-2511" TargetMode="External"/><Relationship Id="rId47" Type="http://schemas.openxmlformats.org/officeDocument/2006/relationships/hyperlink" Target="https://www.uradni-list.si/glasilo-uradni-list-rs/vsebina/2014-01-0539" TargetMode="External"/><Relationship Id="rId50" Type="http://schemas.openxmlformats.org/officeDocument/2006/relationships/hyperlink" Target="https://www.uradni-list.si/glasilo-uradni-list-rs/vsebina/2015-01-3842" TargetMode="External"/><Relationship Id="rId55" Type="http://schemas.openxmlformats.org/officeDocument/2006/relationships/footer" Target="footer1.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s://www.uradni-list.si/glasilo-uradni-list-rs/vsebina/2015-01-3353" TargetMode="External"/><Relationship Id="rId29" Type="http://schemas.openxmlformats.org/officeDocument/2006/relationships/hyperlink" Target="https://www.uradni-list.si/glasilo-uradni-list-rs/vsebina/2008-01-2482" TargetMode="External"/><Relationship Id="rId11" Type="http://schemas.openxmlformats.org/officeDocument/2006/relationships/hyperlink" Target="https://www.uradni-list.si/glasilo-uradni-list-rs/vsebina/2021-01-1760" TargetMode="External"/><Relationship Id="rId24" Type="http://schemas.openxmlformats.org/officeDocument/2006/relationships/hyperlink" Target="https://www.uradni-list.si/glasilo-uradni-list-rs/vsebina/2021-01-2627" TargetMode="External"/><Relationship Id="rId32" Type="http://schemas.openxmlformats.org/officeDocument/2006/relationships/hyperlink" Target="https://www.uradni-list.si/glasilo-uradni-list-rs/vsebina/2013-01-0372" TargetMode="External"/><Relationship Id="rId37" Type="http://schemas.openxmlformats.org/officeDocument/2006/relationships/hyperlink" Target="https://www.uradni-list.si/glasilo-uradni-list-rs/vsebina/2020-01-1233" TargetMode="External"/><Relationship Id="rId40" Type="http://schemas.openxmlformats.org/officeDocument/2006/relationships/hyperlink" Target="https://www.uradni-list.si/glasilo-uradni-list-rs/vsebina/2021-01-2452" TargetMode="External"/><Relationship Id="rId45" Type="http://schemas.openxmlformats.org/officeDocument/2006/relationships/hyperlink" Target="https://www.uradni-list.si/glasilo-uradni-list-rs/vsebina/2023-01-0255" TargetMode="External"/><Relationship Id="rId53" Type="http://schemas.openxmlformats.org/officeDocument/2006/relationships/hyperlink" Target="https://www.uradni-list.si/glasilo-uradni-list-rs/vsebina/2021-01-3885" TargetMode="External"/><Relationship Id="rId58" Type="http://schemas.openxmlformats.org/officeDocument/2006/relationships/theme" Target="theme/theme1.xml"/><Relationship Id="rId5" Type="http://schemas.openxmlformats.org/officeDocument/2006/relationships/webSettings" Target="webSettings.xml"/><Relationship Id="rId19" Type="http://schemas.openxmlformats.org/officeDocument/2006/relationships/hyperlink" Target="https://www.uradni-list.si/glasilo-uradni-list-rs/vsebina/2023-01-0618" TargetMode="External"/><Relationship Id="rId4" Type="http://schemas.openxmlformats.org/officeDocument/2006/relationships/settings" Target="settings.xml"/><Relationship Id="rId9" Type="http://schemas.openxmlformats.org/officeDocument/2006/relationships/hyperlink" Target="https://www.uradni-list.si/glasilo-uradni-list-rs/vsebina/2015-01-3917" TargetMode="External"/><Relationship Id="rId14" Type="http://schemas.openxmlformats.org/officeDocument/2006/relationships/hyperlink" Target="https://www.uradni-list.si/glasilo-uradni-list-rs/vsebina/2010-01-4980" TargetMode="External"/><Relationship Id="rId22" Type="http://schemas.openxmlformats.org/officeDocument/2006/relationships/hyperlink" Target="https://www.uradni-list.si/glasilo-uradni-list-rs/vsebina/2019-21-0788" TargetMode="External"/><Relationship Id="rId27" Type="http://schemas.openxmlformats.org/officeDocument/2006/relationships/hyperlink" Target="https://www.uradni-list.si/glasilo-uradni-list-rs/vsebina/2008-01-0455" TargetMode="External"/><Relationship Id="rId30" Type="http://schemas.openxmlformats.org/officeDocument/2006/relationships/hyperlink" Target="https://www.uradni-list.si/glasilo-uradni-list-rs/vsebina/2008-01-3448" TargetMode="External"/><Relationship Id="rId35" Type="http://schemas.openxmlformats.org/officeDocument/2006/relationships/hyperlink" Target="https://www.uradni-list.si/glasilo-uradni-list-rs/vsebina/2019-01-0005" TargetMode="External"/><Relationship Id="rId43" Type="http://schemas.openxmlformats.org/officeDocument/2006/relationships/hyperlink" Target="https://www.uradni-list.si/glasilo-uradni-list-rs/vsebina/2022-01-3126" TargetMode="External"/><Relationship Id="rId48" Type="http://schemas.openxmlformats.org/officeDocument/2006/relationships/hyperlink" Target="https://www.uradni-list.si/glasilo-uradni-list-rs/vsebina/2019-01-2923" TargetMode="External"/><Relationship Id="rId56" Type="http://schemas.openxmlformats.org/officeDocument/2006/relationships/footer" Target="footer2.xml"/><Relationship Id="rId8" Type="http://schemas.openxmlformats.org/officeDocument/2006/relationships/hyperlink" Target="https://www.uradni-list.si/glasilo-uradni-list-rs/vsebina/2021-01-3349" TargetMode="External"/><Relationship Id="rId51" Type="http://schemas.openxmlformats.org/officeDocument/2006/relationships/hyperlink" Target="https://www.uradni-list.si/glasilo-uradni-list-rs/vsebina/2017-01-3715" TargetMode="External"/><Relationship Id="rId3" Type="http://schemas.openxmlformats.org/officeDocument/2006/relationships/styles" Target="styles.xml"/><Relationship Id="rId12" Type="http://schemas.openxmlformats.org/officeDocument/2006/relationships/hyperlink" Target="https://www.uradni-list.si/glasilo-uradni-list-rs/vsebina/2022-01-1182" TargetMode="External"/><Relationship Id="rId17" Type="http://schemas.openxmlformats.org/officeDocument/2006/relationships/hyperlink" Target="https://www.uradni-list.si/glasilo-uradni-list-rs/vsebina/2022-01-3113" TargetMode="External"/><Relationship Id="rId25" Type="http://schemas.openxmlformats.org/officeDocument/2006/relationships/hyperlink" Target="https://www.uradni-list.si/glasilo-uradni-list-rs/vsebina/2024-01-1558" TargetMode="External"/><Relationship Id="rId33" Type="http://schemas.openxmlformats.org/officeDocument/2006/relationships/hyperlink" Target="https://www.uradni-list.si/glasilo-uradni-list-rs/vsebina/2016-01-3927" TargetMode="External"/><Relationship Id="rId38" Type="http://schemas.openxmlformats.org/officeDocument/2006/relationships/hyperlink" Target="https://www.uradni-list.si/glasilo-uradni-list-rs/vsebina/2020-01-2610" TargetMode="External"/><Relationship Id="rId46" Type="http://schemas.openxmlformats.org/officeDocument/2006/relationships/hyperlink" Target="https://www.uradni-list.si/glasilo-uradni-list-rs/vsebina/2023-01-2570" TargetMode="External"/><Relationship Id="rId20" Type="http://schemas.openxmlformats.org/officeDocument/2006/relationships/hyperlink" Target="https://www.uradni-list.si/glasilo-uradni-list-rs/vsebina/2023-01-2478" TargetMode="External"/><Relationship Id="rId41" Type="http://schemas.openxmlformats.org/officeDocument/2006/relationships/hyperlink" Target="https://www.uradni-list.si/glasilo-uradni-list-rs/vsebina/2021-01-3898" TargetMode="External"/><Relationship Id="rId54" Type="http://schemas.openxmlformats.org/officeDocument/2006/relationships/hyperlink" Target="https://www.uradni-list.si/glasilo-uradni-list-rs/vsebina/2022-01-0873"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s://www.uradni-list.si/glasilo-uradni-list-rs/vsebina/2012-01-1114" TargetMode="External"/><Relationship Id="rId23" Type="http://schemas.openxmlformats.org/officeDocument/2006/relationships/hyperlink" Target="https://www.uradni-list.si/glasilo-uradni-list-rs/vsebina/2019-01-2924" TargetMode="External"/><Relationship Id="rId28" Type="http://schemas.openxmlformats.org/officeDocument/2006/relationships/hyperlink" Target="https://www.uradni-list.si/glasilo-uradni-list-rs/vsebina/2008-01-0831" TargetMode="External"/><Relationship Id="rId36" Type="http://schemas.openxmlformats.org/officeDocument/2006/relationships/hyperlink" Target="https://www.uradni-list.si/glasilo-uradni-list-rs/vsebina/2019-01-3228" TargetMode="External"/><Relationship Id="rId49" Type="http://schemas.openxmlformats.org/officeDocument/2006/relationships/hyperlink" Target="https://www.uradni-list.si/glasilo-uradni-list-rs/vsebina/2023-01-1848" TargetMode="External"/><Relationship Id="rId57" Type="http://schemas.openxmlformats.org/officeDocument/2006/relationships/fontTable" Target="fontTable.xml"/><Relationship Id="rId10" Type="http://schemas.openxmlformats.org/officeDocument/2006/relationships/hyperlink" Target="https://www.uradni-list.si/glasilo-uradni-list-rs/vsebina/2018-01-1355" TargetMode="External"/><Relationship Id="rId31" Type="http://schemas.openxmlformats.org/officeDocument/2006/relationships/hyperlink" Target="https://www.uradni-list.si/glasilo-uradni-list-rs/vsebina/2012-01-1700" TargetMode="External"/><Relationship Id="rId44" Type="http://schemas.openxmlformats.org/officeDocument/2006/relationships/hyperlink" Target="https://www.uradni-list.si/glasilo-uradni-list-rs/vsebina/2022-01-3465" TargetMode="External"/><Relationship Id="rId52" Type="http://schemas.openxmlformats.org/officeDocument/2006/relationships/hyperlink" Target="https://www.uradni-list.si/glasilo-uradni-list-rs/vsebina/2019-01-3723"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67057A4-2515-4736-BC45-250E5451FE6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TotalTime>
  <Pages>15</Pages>
  <Words>3872</Words>
  <Characters>33017</Characters>
  <Application>Microsoft Office Word</Application>
  <DocSecurity>0</DocSecurity>
  <Lines>275</Lines>
  <Paragraphs>73</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PRILOGA 1</vt:lpstr>
      <vt:lpstr>PRILOGA 1</vt:lpstr>
    </vt:vector>
  </TitlesOfParts>
  <Company>Mors</Company>
  <LinksUpToDate>false</LinksUpToDate>
  <CharactersWithSpaces>36816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PRILOGA 1</dc:title>
  <dc:creator>test123</dc:creator>
  <cp:lastModifiedBy>NERED Igor</cp:lastModifiedBy>
  <cp:revision>17</cp:revision>
  <dcterms:created xsi:type="dcterms:W3CDTF">2025-04-07T09:58:00Z</dcterms:created>
  <dcterms:modified xsi:type="dcterms:W3CDTF">2025-04-08T08:25:00Z</dcterms:modified>
</cp:coreProperties>
</file>