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56B4" w:rsidRPr="00A856B4" w:rsidRDefault="00A856B4" w:rsidP="00A856B4">
      <w:pPr>
        <w:suppressAutoHyphens/>
        <w:overflowPunct w:val="0"/>
        <w:autoSpaceDE w:val="0"/>
        <w:autoSpaceDN w:val="0"/>
        <w:adjustRightInd w:val="0"/>
        <w:jc w:val="right"/>
        <w:textAlignment w:val="baseline"/>
        <w:rPr>
          <w:rFonts w:cs="Arial"/>
          <w:b/>
          <w:szCs w:val="20"/>
        </w:rPr>
      </w:pPr>
      <w:r w:rsidRPr="00A856B4">
        <w:rPr>
          <w:rFonts w:cs="Arial"/>
          <w:b/>
          <w:szCs w:val="20"/>
        </w:rPr>
        <w:t>PREDLOG</w:t>
      </w:r>
    </w:p>
    <w:p w:rsidR="00A856B4" w:rsidRPr="00A856B4" w:rsidRDefault="00A856B4" w:rsidP="00A856B4">
      <w:pPr>
        <w:suppressAutoHyphens/>
        <w:overflowPunct w:val="0"/>
        <w:autoSpaceDE w:val="0"/>
        <w:autoSpaceDN w:val="0"/>
        <w:adjustRightInd w:val="0"/>
        <w:jc w:val="right"/>
        <w:textAlignment w:val="baseline"/>
        <w:rPr>
          <w:rFonts w:cs="Arial"/>
          <w:b/>
          <w:szCs w:val="20"/>
        </w:rPr>
      </w:pPr>
      <w:r w:rsidRPr="00A856B4">
        <w:rPr>
          <w:rFonts w:cs="Arial"/>
          <w:b/>
          <w:szCs w:val="20"/>
        </w:rPr>
        <w:t>EVA 2024-3360-0002</w:t>
      </w:r>
    </w:p>
    <w:p w:rsidR="00A856B4" w:rsidRPr="00A856B4" w:rsidRDefault="00A856B4" w:rsidP="00A856B4">
      <w:pPr>
        <w:pStyle w:val="Naslovpredpisa"/>
        <w:spacing w:before="0" w:after="0" w:line="260" w:lineRule="exact"/>
        <w:jc w:val="right"/>
        <w:rPr>
          <w:color w:val="000000"/>
          <w:sz w:val="20"/>
          <w:szCs w:val="20"/>
        </w:rPr>
      </w:pPr>
      <w:r w:rsidRPr="00A856B4">
        <w:rPr>
          <w:color w:val="000000"/>
          <w:sz w:val="20"/>
          <w:szCs w:val="20"/>
        </w:rPr>
        <w:t>PRVA OBRAVNAVA</w:t>
      </w:r>
    </w:p>
    <w:p w:rsidR="00A856B4" w:rsidRPr="00A856B4" w:rsidRDefault="00A856B4" w:rsidP="00A856B4">
      <w:pPr>
        <w:suppressAutoHyphens/>
        <w:overflowPunct w:val="0"/>
        <w:autoSpaceDE w:val="0"/>
        <w:autoSpaceDN w:val="0"/>
        <w:adjustRightInd w:val="0"/>
        <w:jc w:val="center"/>
        <w:textAlignment w:val="baseline"/>
        <w:rPr>
          <w:rFonts w:cs="Arial"/>
          <w:b/>
          <w:szCs w:val="20"/>
        </w:rPr>
      </w:pPr>
    </w:p>
    <w:p w:rsidR="00A856B4" w:rsidRPr="00A856B4" w:rsidRDefault="00A856B4" w:rsidP="00A856B4">
      <w:pPr>
        <w:suppressAutoHyphens/>
        <w:overflowPunct w:val="0"/>
        <w:autoSpaceDE w:val="0"/>
        <w:autoSpaceDN w:val="0"/>
        <w:adjustRightInd w:val="0"/>
        <w:jc w:val="center"/>
        <w:textAlignment w:val="baseline"/>
        <w:rPr>
          <w:rFonts w:cs="Arial"/>
          <w:b/>
          <w:szCs w:val="20"/>
        </w:rPr>
      </w:pPr>
    </w:p>
    <w:p w:rsidR="00A856B4" w:rsidRPr="00A856B4" w:rsidRDefault="00A856B4" w:rsidP="00A856B4">
      <w:pPr>
        <w:suppressAutoHyphens/>
        <w:overflowPunct w:val="0"/>
        <w:autoSpaceDE w:val="0"/>
        <w:autoSpaceDN w:val="0"/>
        <w:adjustRightInd w:val="0"/>
        <w:jc w:val="center"/>
        <w:textAlignment w:val="baseline"/>
        <w:rPr>
          <w:rFonts w:cs="Arial"/>
          <w:b/>
          <w:szCs w:val="20"/>
        </w:rPr>
      </w:pPr>
      <w:r w:rsidRPr="00A856B4">
        <w:rPr>
          <w:rFonts w:cs="Arial"/>
          <w:b/>
          <w:szCs w:val="20"/>
        </w:rPr>
        <w:t xml:space="preserve">ZAKON O SPREMEMBAH IN DOPOLNITVAH </w:t>
      </w:r>
    </w:p>
    <w:p w:rsidR="00A856B4" w:rsidRPr="00A856B4" w:rsidRDefault="00A856B4" w:rsidP="00A856B4">
      <w:pPr>
        <w:jc w:val="center"/>
        <w:rPr>
          <w:rFonts w:cs="Arial"/>
          <w:b/>
          <w:szCs w:val="20"/>
        </w:rPr>
      </w:pPr>
      <w:r w:rsidRPr="00A856B4">
        <w:rPr>
          <w:rFonts w:cs="Arial"/>
          <w:b/>
          <w:szCs w:val="20"/>
        </w:rPr>
        <w:t>ZAKONA O ZNANSTVENORAZISKOVALNI IN INOVACIJSKI DEJAVNOSTI</w:t>
      </w:r>
    </w:p>
    <w:p w:rsidR="00A856B4" w:rsidRPr="00A856B4" w:rsidRDefault="00A856B4" w:rsidP="00A856B4">
      <w:pPr>
        <w:rPr>
          <w:rFonts w:cs="Arial"/>
          <w:b/>
          <w:szCs w:val="20"/>
        </w:rPr>
      </w:pPr>
    </w:p>
    <w:p w:rsidR="00A856B4" w:rsidRPr="00A856B4" w:rsidRDefault="00A856B4" w:rsidP="00A856B4">
      <w:pPr>
        <w:rPr>
          <w:rFonts w:cs="Arial"/>
          <w:color w:val="000000"/>
          <w:szCs w:val="20"/>
        </w:rPr>
      </w:pPr>
    </w:p>
    <w:p w:rsidR="00A856B4" w:rsidRPr="00A856B4" w:rsidRDefault="00A856B4" w:rsidP="00A856B4">
      <w:pPr>
        <w:jc w:val="both"/>
        <w:rPr>
          <w:rFonts w:cs="Arial"/>
          <w:b/>
          <w:color w:val="000000"/>
          <w:szCs w:val="20"/>
        </w:rPr>
      </w:pPr>
      <w:r w:rsidRPr="00A856B4">
        <w:rPr>
          <w:rFonts w:cs="Arial"/>
          <w:b/>
          <w:color w:val="000000"/>
          <w:szCs w:val="20"/>
        </w:rPr>
        <w:t>I. UVOD</w:t>
      </w:r>
    </w:p>
    <w:p w:rsidR="00A856B4" w:rsidRPr="00A856B4" w:rsidRDefault="00A856B4" w:rsidP="00A856B4">
      <w:pPr>
        <w:jc w:val="both"/>
        <w:rPr>
          <w:rFonts w:cs="Arial"/>
          <w:b/>
          <w:color w:val="000000"/>
          <w:szCs w:val="20"/>
        </w:rPr>
      </w:pPr>
    </w:p>
    <w:p w:rsidR="00A856B4" w:rsidRPr="00A856B4" w:rsidRDefault="00A856B4" w:rsidP="00A856B4">
      <w:pPr>
        <w:jc w:val="both"/>
        <w:rPr>
          <w:rFonts w:cs="Arial"/>
          <w:b/>
          <w:color w:val="000000"/>
          <w:szCs w:val="20"/>
        </w:rPr>
      </w:pPr>
      <w:r w:rsidRPr="00A856B4">
        <w:rPr>
          <w:rFonts w:cs="Arial"/>
          <w:b/>
          <w:color w:val="000000"/>
          <w:szCs w:val="20"/>
        </w:rPr>
        <w:t>1. OCENA STANJA IN RAZLOGI ZA SPREJEM ZAKONA</w:t>
      </w:r>
    </w:p>
    <w:p w:rsidR="00A856B4" w:rsidRPr="00A856B4" w:rsidRDefault="00A856B4" w:rsidP="00A856B4">
      <w:pPr>
        <w:pStyle w:val="Odstavekseznama"/>
        <w:jc w:val="both"/>
        <w:rPr>
          <w:rFonts w:cs="Arial"/>
          <w:szCs w:val="20"/>
        </w:rPr>
      </w:pPr>
    </w:p>
    <w:p w:rsidR="00A856B4" w:rsidRPr="00A856B4" w:rsidRDefault="00A856B4" w:rsidP="00A856B4">
      <w:pPr>
        <w:ind w:right="281"/>
        <w:jc w:val="both"/>
        <w:rPr>
          <w:rFonts w:cs="Arial"/>
          <w:szCs w:val="20"/>
        </w:rPr>
      </w:pPr>
      <w:r w:rsidRPr="00A856B4">
        <w:rPr>
          <w:rFonts w:cs="Arial"/>
          <w:szCs w:val="20"/>
        </w:rPr>
        <w:t xml:space="preserve">Zakon o znanstvenoraziskovalni in inovacijski dejavnosti (Uradni list RS, št. 186/21, 40/23 in 102/24; v nadaljnjem besedilu: </w:t>
      </w:r>
      <w:proofErr w:type="spellStart"/>
      <w:r w:rsidRPr="00A856B4">
        <w:rPr>
          <w:rFonts w:cs="Arial"/>
          <w:szCs w:val="20"/>
        </w:rPr>
        <w:t>ZZrID</w:t>
      </w:r>
      <w:proofErr w:type="spellEnd"/>
      <w:r w:rsidRPr="00A856B4">
        <w:rPr>
          <w:rFonts w:cs="Arial"/>
          <w:szCs w:val="20"/>
        </w:rPr>
        <w:t xml:space="preserve">) je opredelil organiziranost in upravljanje znanstvenoraziskovalne in inovacijske dejavnosti na način, da se v enoten sistem povezujejo razpršeni deli znanstvenoraziskovalnega in inovacijskega sistema. </w:t>
      </w:r>
    </w:p>
    <w:p w:rsidR="00A856B4" w:rsidRPr="00A856B4" w:rsidRDefault="00A856B4" w:rsidP="00A856B4">
      <w:pPr>
        <w:ind w:right="281"/>
        <w:jc w:val="both"/>
        <w:rPr>
          <w:rFonts w:cs="Arial"/>
          <w:szCs w:val="20"/>
        </w:rPr>
      </w:pPr>
    </w:p>
    <w:p w:rsidR="00A856B4" w:rsidRPr="00A856B4" w:rsidRDefault="00A856B4" w:rsidP="00A856B4">
      <w:pPr>
        <w:ind w:right="281"/>
        <w:jc w:val="both"/>
        <w:rPr>
          <w:rFonts w:cs="Arial"/>
          <w:szCs w:val="20"/>
        </w:rPr>
      </w:pPr>
      <w:r w:rsidRPr="00A856B4">
        <w:rPr>
          <w:rFonts w:cs="Arial"/>
          <w:szCs w:val="20"/>
        </w:rPr>
        <w:t>Državni zbor Republike Slovenije je leta 2022 sprejel Resolucijo o znanstvenoraziskovalni in inovacijski strategiji Slovenije 2030 (ReZrIS30, Uradni list RS št. 49/22), ki opredeljuje ključne družbene izzive in določa ukrepe za doseganje zastavljenih ciljev. Med ključnimi načeli sta poudarjena tudi:</w:t>
      </w:r>
    </w:p>
    <w:p w:rsidR="00A856B4" w:rsidRPr="00A856B4" w:rsidRDefault="00A856B4" w:rsidP="00A856B4">
      <w:pPr>
        <w:pStyle w:val="Odstavekseznama"/>
        <w:numPr>
          <w:ilvl w:val="0"/>
          <w:numId w:val="5"/>
        </w:numPr>
        <w:ind w:right="281"/>
        <w:jc w:val="both"/>
        <w:rPr>
          <w:rFonts w:cs="Arial"/>
          <w:szCs w:val="20"/>
        </w:rPr>
      </w:pPr>
      <w:r w:rsidRPr="00A856B4">
        <w:rPr>
          <w:rFonts w:cs="Arial"/>
          <w:szCs w:val="20"/>
        </w:rPr>
        <w:t>učinkovito upravljanje znanstvenoraziskovalnega in inovacijskega sistema ter</w:t>
      </w:r>
    </w:p>
    <w:p w:rsidR="00A856B4" w:rsidRPr="00A856B4" w:rsidRDefault="00A856B4" w:rsidP="00A856B4">
      <w:pPr>
        <w:pStyle w:val="Odstavekseznama"/>
        <w:numPr>
          <w:ilvl w:val="0"/>
          <w:numId w:val="5"/>
        </w:numPr>
        <w:ind w:right="281"/>
        <w:jc w:val="both"/>
        <w:rPr>
          <w:rFonts w:cs="Arial"/>
          <w:szCs w:val="20"/>
        </w:rPr>
      </w:pPr>
      <w:r w:rsidRPr="00A856B4">
        <w:rPr>
          <w:rFonts w:cs="Arial"/>
          <w:szCs w:val="20"/>
        </w:rPr>
        <w:t xml:space="preserve">pospešeno sodelovanje med znanostjo in gospodarstvom, prenos znanja in inovacije. </w:t>
      </w:r>
    </w:p>
    <w:p w:rsidR="00A856B4" w:rsidRPr="00A856B4" w:rsidRDefault="00A856B4" w:rsidP="00A856B4">
      <w:pPr>
        <w:ind w:right="281"/>
        <w:jc w:val="both"/>
        <w:rPr>
          <w:rFonts w:cs="Arial"/>
          <w:szCs w:val="20"/>
        </w:rPr>
      </w:pP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Fonts w:ascii="Arial" w:hAnsi="Arial" w:cs="Arial"/>
          <w:sz w:val="20"/>
          <w:szCs w:val="20"/>
        </w:rPr>
        <w:t xml:space="preserve">Navedena resolucija med drugim opredeljuje naslednje ključne razvojne cilje: </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Fonts w:ascii="Arial" w:hAnsi="Arial" w:cs="Arial"/>
          <w:sz w:val="20"/>
          <w:szCs w:val="20"/>
        </w:rPr>
        <w:t>1. Slovenija se bo do leta 2030 razvila v uspešno na znanju in inovacijah temelječo družbo in se uvrstila v skupino držav vodilnih inovatork na lestvici evropskega inovacijskega indeksa.</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Fonts w:ascii="Arial" w:hAnsi="Arial" w:cs="Arial"/>
          <w:sz w:val="20"/>
          <w:szCs w:val="20"/>
        </w:rPr>
        <w:t>2. Javna vlaganja v znanstvenoraziskovalno in inovacijsko dejavnost bodo do leta 2030 znašala 1,25 % BDP, pri čemer je že v letu 2027 predviden obseg javnih vlaganj 1 % BDP, celotna vlaganja v znanstvenoraziskovalno, razvojno in inovacijsko dejavnost pa bodo do leta 2030 obsegala 3,5 % BDP.</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Fonts w:ascii="Arial" w:hAnsi="Arial" w:cs="Arial"/>
          <w:sz w:val="20"/>
          <w:szCs w:val="20"/>
        </w:rPr>
        <w:t xml:space="preserve">Slovenija se je z zadnjim merjenjem evropskega inovacijskega indeksa leta 2024 uvrstila na 13. mesto med članicami EU, kar je pomenilo, da je ostala v skupini držav zmernih inovatork, saj je dosegla 91 % povprečja EU, kar je nekoliko slabše kot v letu 2023, ko je dosegla 95,1 % povprečja EU. Razkorak do povprečja EU se povečuje. Za izboljševanje znanstvenoraziskovalne in inovacijske učinkovitosti so pomembni tudi intenziviranje financiranja, vključno z vključevanjem nosilcev in financerjev v financiranje znanstvenoraziskovalne in inovacijske dejavnosti, koordinacija politik med resorji ter dolgoročna stabilnost podpornih mehanizmov in pravil dodeljevanja finančnih spodbud in podpor. </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p>
    <w:p w:rsidR="00A856B4" w:rsidRPr="00A856B4" w:rsidRDefault="00A856B4" w:rsidP="00A856B4">
      <w:pPr>
        <w:ind w:right="281"/>
        <w:jc w:val="both"/>
        <w:rPr>
          <w:rFonts w:cs="Arial"/>
          <w:szCs w:val="20"/>
        </w:rPr>
      </w:pPr>
      <w:r w:rsidRPr="00A856B4">
        <w:rPr>
          <w:rFonts w:cs="Arial"/>
          <w:szCs w:val="20"/>
        </w:rPr>
        <w:t xml:space="preserve">Na podlagi ciljev navedene resolucije ter ob upoštevanju stanja in razvojnih vrzeli novela zakona stremi k nadaljnjemu povezovanju znanstvenoraziskovalne in inovacijske dejavnosti ter spodbujanju inovacijske dejavnosti, kar se kaže tudi v povezovanju virov financiranja in določanju večjih </w:t>
      </w:r>
      <w:r w:rsidRPr="00A856B4">
        <w:rPr>
          <w:rFonts w:eastAsia="Arial" w:cs="Arial"/>
          <w:szCs w:val="20"/>
        </w:rPr>
        <w:t xml:space="preserve">najmanjših </w:t>
      </w:r>
      <w:r w:rsidRPr="00A856B4">
        <w:rPr>
          <w:rFonts w:cs="Arial"/>
          <w:szCs w:val="20"/>
        </w:rPr>
        <w:t xml:space="preserve">deležev javnofinančnih sredstev, namenjenih za znanstvenoraziskovalno in inovacijsko dejavnost v okviru BDP. </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Style w:val="normaltextrun"/>
          <w:rFonts w:ascii="Arial" w:hAnsi="Arial" w:cs="Arial"/>
          <w:sz w:val="20"/>
          <w:szCs w:val="20"/>
          <w:u w:val="single"/>
        </w:rPr>
        <w:lastRenderedPageBreak/>
        <w:t>Učinkovito upravljanje raziskovalnega in inovacijskega sistema</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right="281"/>
        <w:jc w:val="both"/>
        <w:textAlignment w:val="baseline"/>
        <w:rPr>
          <w:rFonts w:ascii="Arial" w:hAnsi="Arial" w:cs="Arial"/>
          <w:sz w:val="20"/>
          <w:szCs w:val="20"/>
        </w:rPr>
      </w:pP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right="281"/>
        <w:jc w:val="both"/>
        <w:textAlignment w:val="baseline"/>
        <w:rPr>
          <w:rStyle w:val="normaltextrun"/>
          <w:rFonts w:ascii="Arial" w:hAnsi="Arial" w:cs="Arial"/>
          <w:sz w:val="20"/>
          <w:szCs w:val="20"/>
        </w:rPr>
      </w:pPr>
      <w:r w:rsidRPr="00A856B4">
        <w:rPr>
          <w:rStyle w:val="normaltextrun"/>
          <w:rFonts w:ascii="Arial" w:hAnsi="Arial" w:cs="Arial"/>
          <w:sz w:val="20"/>
          <w:szCs w:val="20"/>
        </w:rPr>
        <w:t xml:space="preserve">Upravljanje raziskovalnega in inovacijskega sistema, ki je v središču potrebnih sprememb, se je po sprejetju </w:t>
      </w:r>
      <w:proofErr w:type="spellStart"/>
      <w:r w:rsidRPr="00A856B4">
        <w:rPr>
          <w:rStyle w:val="normaltextrun"/>
          <w:rFonts w:ascii="Arial" w:hAnsi="Arial" w:cs="Arial"/>
          <w:sz w:val="20"/>
          <w:szCs w:val="20"/>
        </w:rPr>
        <w:t>ZZrID</w:t>
      </w:r>
      <w:proofErr w:type="spellEnd"/>
      <w:r w:rsidRPr="00A856B4">
        <w:rPr>
          <w:rStyle w:val="normaltextrun"/>
          <w:rFonts w:ascii="Arial" w:hAnsi="Arial" w:cs="Arial"/>
          <w:sz w:val="20"/>
          <w:szCs w:val="20"/>
        </w:rPr>
        <w:t xml:space="preserve"> začelo spreminjati. Začel je delovati Razvojni svet Republike Slovenije, ki je osrednja in najvišja točka usklajevanja znanstvenoraziskovalne in inovacijske dejavnosti med deležniki. Vzpostavljen je bil programski odbor, ki na operativni/izvajalski ravni združuje ključne deležnike institucionalne zasnove in v okviru katerega se usklajujejo posamezne sektorske politike. Na ravni raziskovalnih organizacij so se začela postopno vzpostavljati institucionalna pravila, ki na pregleden način omogočajo koncentracijo razvojnih potencialov raziskovalnih organizacij. Vzpostavljen je bil sistem za prenos znanja iz raziskovalnih ustanov v gospodarstvo in narejeni so bili prvi koraki k izvajanju znanstvenoraziskovalne dejavnosti po načelih odprte znanosti.</w:t>
      </w:r>
    </w:p>
    <w:p w:rsidR="00A856B4" w:rsidRPr="00A856B4" w:rsidRDefault="00A856B4" w:rsidP="00A856B4">
      <w:pPr>
        <w:pStyle w:val="paragraph"/>
        <w:spacing w:before="0" w:beforeAutospacing="0" w:after="0" w:afterAutospacing="0" w:line="260" w:lineRule="exact"/>
        <w:ind w:right="281"/>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right="281"/>
        <w:jc w:val="both"/>
        <w:textAlignment w:val="baseline"/>
        <w:rPr>
          <w:rStyle w:val="normaltextrun"/>
          <w:rFonts w:ascii="Arial" w:hAnsi="Arial" w:cs="Arial"/>
          <w:sz w:val="20"/>
          <w:szCs w:val="20"/>
        </w:rPr>
      </w:pPr>
      <w:r w:rsidRPr="00A856B4">
        <w:rPr>
          <w:rStyle w:val="normaltextrun"/>
          <w:rFonts w:ascii="Arial" w:hAnsi="Arial" w:cs="Arial"/>
          <w:sz w:val="20"/>
          <w:szCs w:val="20"/>
        </w:rPr>
        <w:t xml:space="preserve">Vendar zaradi velike razpršenosti deležnikov in odločevalcev v raziskovalnem in inovacijskem sistemu in zaradi pogostih organizacijskih sprememb upravljanje še vedno ni dovolj učinkovito. Pomemben prispevek k izboljšanju upravljanja je Slovenska strategija trajnostne pametne specializacije, ki je prinesla tudi vzpostavitev sistema upravljanja za njeno izvajanje na strateški in vsebinski ravni. Njeno izvajanje temelji na tesnejšem sodelovanju med državo, to je pristojnimi resornimi ministrstvi, ter gospodarstvom in raziskovalnimi organizacijami, združenimi v devet strateških razvojnih inovacijskih partnerstev (SRIP). Kljub postopnemu izboljšanju stanja ključna kritična točka sistema ostajata vertikalno povezovanje sistema in nadaljevanje podpore države na prehodu med znanstvenoraziskovalno in inovacijsko dejavnostjo. </w:t>
      </w:r>
    </w:p>
    <w:p w:rsidR="00A856B4" w:rsidRPr="00A856B4" w:rsidRDefault="00A856B4" w:rsidP="00A856B4">
      <w:pPr>
        <w:ind w:right="281"/>
        <w:jc w:val="both"/>
        <w:rPr>
          <w:rStyle w:val="normaltextrun"/>
          <w:rFonts w:cs="Arial"/>
          <w:szCs w:val="20"/>
        </w:rPr>
      </w:pPr>
    </w:p>
    <w:p w:rsidR="00A856B4" w:rsidRPr="00A856B4" w:rsidRDefault="00A856B4" w:rsidP="00A856B4">
      <w:pPr>
        <w:ind w:right="281"/>
        <w:jc w:val="both"/>
        <w:rPr>
          <w:rFonts w:cs="Arial"/>
          <w:szCs w:val="20"/>
        </w:rPr>
      </w:pPr>
      <w:r w:rsidRPr="00A856B4">
        <w:rPr>
          <w:rStyle w:val="normaltextrun"/>
          <w:rFonts w:cs="Arial"/>
          <w:szCs w:val="20"/>
        </w:rPr>
        <w:t xml:space="preserve">Zato z novelo </w:t>
      </w:r>
      <w:proofErr w:type="spellStart"/>
      <w:r w:rsidRPr="00A856B4">
        <w:rPr>
          <w:rStyle w:val="normaltextrun"/>
          <w:rFonts w:cs="Arial"/>
          <w:szCs w:val="20"/>
        </w:rPr>
        <w:t>ZZrID</w:t>
      </w:r>
      <w:proofErr w:type="spellEnd"/>
      <w:r w:rsidRPr="00A856B4">
        <w:rPr>
          <w:rStyle w:val="normaltextrun"/>
          <w:rFonts w:cs="Arial"/>
          <w:szCs w:val="20"/>
        </w:rPr>
        <w:t xml:space="preserve"> uvajamo ključne spremembe za nadaljnjo integracijo podpornega okolja za znanstvenoraziskovalno in inovacijsko dejavnost, pri čemer je pomembna tudi Javna agencija za znanstvenoraziskovalno in inovacijsko dejavnost Republike Slovenije. Ta ob upoštevanju spremenjenih pristojnosti </w:t>
      </w:r>
      <w:r w:rsidRPr="00A856B4">
        <w:rPr>
          <w:rFonts w:cs="Arial"/>
          <w:szCs w:val="20"/>
        </w:rPr>
        <w:t xml:space="preserve">pokriva področji znanstvenoraziskovalne in inovacijske dejavnosti, zaradi česar je treba prilagoditi vse pravne podlage za delovanje navedene javne agencije ter za oblikovanje in izvajanje ukrepov in aktivnosti znanstvenoraziskovalne in inovacijske politike. </w:t>
      </w:r>
    </w:p>
    <w:p w:rsidR="00A856B4" w:rsidRPr="00A856B4" w:rsidRDefault="00A856B4" w:rsidP="00A856B4">
      <w:pPr>
        <w:jc w:val="both"/>
        <w:rPr>
          <w:rFonts w:eastAsia="Calibri" w:cs="Arial"/>
          <w:szCs w:val="20"/>
        </w:rPr>
      </w:pPr>
    </w:p>
    <w:tbl>
      <w:tblPr>
        <w:tblW w:w="9035" w:type="dxa"/>
        <w:tblLook w:val="04A0" w:firstRow="1" w:lastRow="0" w:firstColumn="1" w:lastColumn="0" w:noHBand="0" w:noVBand="1"/>
      </w:tblPr>
      <w:tblGrid>
        <w:gridCol w:w="8755"/>
        <w:gridCol w:w="204"/>
        <w:gridCol w:w="76"/>
      </w:tblGrid>
      <w:tr w:rsidR="00A856B4" w:rsidRPr="00A856B4" w:rsidTr="00CC698B">
        <w:tc>
          <w:tcPr>
            <w:tcW w:w="9035" w:type="dxa"/>
            <w:gridSpan w:val="3"/>
          </w:tcPr>
          <w:p w:rsidR="00A856B4" w:rsidRPr="00A856B4" w:rsidRDefault="00A856B4" w:rsidP="00A856B4">
            <w:pPr>
              <w:suppressAutoHyphens/>
              <w:overflowPunct w:val="0"/>
              <w:autoSpaceDE w:val="0"/>
              <w:autoSpaceDN w:val="0"/>
              <w:adjustRightInd w:val="0"/>
              <w:textAlignment w:val="baseline"/>
              <w:outlineLvl w:val="3"/>
              <w:rPr>
                <w:rFonts w:cs="Arial"/>
                <w:b/>
                <w:szCs w:val="20"/>
              </w:rPr>
            </w:pPr>
            <w:r w:rsidRPr="00A856B4">
              <w:rPr>
                <w:rFonts w:cs="Arial"/>
                <w:b/>
                <w:szCs w:val="20"/>
              </w:rPr>
              <w:t>2. CILJI, NAČELA IN POGLAVITNE REŠITVE PREDLOGA ZAKONA</w:t>
            </w:r>
          </w:p>
          <w:p w:rsidR="00A856B4" w:rsidRPr="00A856B4" w:rsidRDefault="00A856B4" w:rsidP="00A856B4">
            <w:pPr>
              <w:suppressAutoHyphens/>
              <w:overflowPunct w:val="0"/>
              <w:autoSpaceDE w:val="0"/>
              <w:autoSpaceDN w:val="0"/>
              <w:adjustRightInd w:val="0"/>
              <w:textAlignment w:val="baseline"/>
              <w:outlineLvl w:val="3"/>
              <w:rPr>
                <w:rFonts w:cs="Arial"/>
                <w:b/>
                <w:szCs w:val="20"/>
              </w:rPr>
            </w:pPr>
          </w:p>
        </w:tc>
      </w:tr>
      <w:tr w:rsidR="00A856B4" w:rsidRPr="00A856B4" w:rsidTr="00CC698B">
        <w:trPr>
          <w:gridAfter w:val="2"/>
          <w:wAfter w:w="280" w:type="dxa"/>
        </w:trPr>
        <w:tc>
          <w:tcPr>
            <w:tcW w:w="8755" w:type="dxa"/>
          </w:tcPr>
          <w:p w:rsidR="00A856B4" w:rsidRPr="00A856B4" w:rsidRDefault="00A856B4" w:rsidP="00A856B4">
            <w:pPr>
              <w:suppressAutoHyphens/>
              <w:overflowPunct w:val="0"/>
              <w:autoSpaceDE w:val="0"/>
              <w:autoSpaceDN w:val="0"/>
              <w:adjustRightInd w:val="0"/>
              <w:ind w:right="135"/>
              <w:textAlignment w:val="baseline"/>
              <w:outlineLvl w:val="3"/>
              <w:rPr>
                <w:rFonts w:cs="Arial"/>
                <w:b/>
                <w:szCs w:val="20"/>
                <w:lang w:eastAsia="sl-SI"/>
              </w:rPr>
            </w:pPr>
            <w:r w:rsidRPr="00A856B4">
              <w:rPr>
                <w:rFonts w:cs="Arial"/>
                <w:b/>
                <w:szCs w:val="20"/>
                <w:lang w:eastAsia="sl-SI"/>
              </w:rPr>
              <w:t>2.1 Cilji</w:t>
            </w:r>
          </w:p>
          <w:p w:rsidR="00A856B4" w:rsidRPr="00A856B4" w:rsidRDefault="00A856B4" w:rsidP="00A856B4">
            <w:pPr>
              <w:ind w:right="135"/>
              <w:jc w:val="both"/>
              <w:textAlignment w:val="baseline"/>
              <w:rPr>
                <w:rFonts w:cs="Arial"/>
                <w:szCs w:val="20"/>
                <w:lang w:eastAsia="sl-SI"/>
              </w:rPr>
            </w:pPr>
          </w:p>
          <w:p w:rsidR="00A856B4" w:rsidRPr="00A856B4" w:rsidRDefault="00A856B4" w:rsidP="00A856B4">
            <w:pPr>
              <w:ind w:right="135"/>
              <w:jc w:val="both"/>
              <w:textAlignment w:val="baseline"/>
              <w:rPr>
                <w:rFonts w:cs="Arial"/>
                <w:szCs w:val="20"/>
                <w:lang w:eastAsia="sl-SI"/>
              </w:rPr>
            </w:pPr>
            <w:r w:rsidRPr="00A856B4">
              <w:rPr>
                <w:rFonts w:cs="Arial"/>
                <w:szCs w:val="20"/>
              </w:rPr>
              <w:t>Predlog</w:t>
            </w:r>
            <w:r w:rsidRPr="00A856B4">
              <w:rPr>
                <w:rFonts w:cs="Arial"/>
                <w:szCs w:val="20"/>
                <w:lang w:eastAsia="sl-SI"/>
              </w:rPr>
              <w:t xml:space="preserve"> zakona ne spreminja splošnih in posebnih ciljev iz 4. člena </w:t>
            </w:r>
            <w:proofErr w:type="spellStart"/>
            <w:r w:rsidRPr="00A856B4">
              <w:rPr>
                <w:rFonts w:cs="Arial"/>
                <w:szCs w:val="20"/>
                <w:lang w:eastAsia="sl-SI"/>
              </w:rPr>
              <w:t>ZZrID</w:t>
            </w:r>
            <w:proofErr w:type="spellEnd"/>
            <w:r w:rsidRPr="00A856B4">
              <w:rPr>
                <w:rFonts w:cs="Arial"/>
                <w:szCs w:val="20"/>
                <w:lang w:eastAsia="sl-SI"/>
              </w:rPr>
              <w:t xml:space="preserve">. </w:t>
            </w:r>
          </w:p>
          <w:p w:rsidR="00A856B4" w:rsidRPr="00A856B4" w:rsidRDefault="00A856B4" w:rsidP="00A856B4">
            <w:pPr>
              <w:ind w:right="135"/>
              <w:jc w:val="both"/>
              <w:textAlignment w:val="baseline"/>
              <w:rPr>
                <w:rFonts w:cs="Arial"/>
                <w:szCs w:val="20"/>
                <w:lang w:eastAsia="sl-SI"/>
              </w:rPr>
            </w:pPr>
          </w:p>
          <w:p w:rsidR="00A856B4" w:rsidRPr="00A856B4" w:rsidRDefault="00A856B4" w:rsidP="00A856B4">
            <w:pPr>
              <w:ind w:right="135"/>
              <w:jc w:val="both"/>
              <w:textAlignment w:val="baseline"/>
              <w:rPr>
                <w:rFonts w:cs="Arial"/>
                <w:szCs w:val="20"/>
              </w:rPr>
            </w:pPr>
            <w:r w:rsidRPr="00A856B4">
              <w:rPr>
                <w:rFonts w:cs="Arial"/>
                <w:szCs w:val="20"/>
                <w:lang w:eastAsia="sl-SI"/>
              </w:rPr>
              <w:t xml:space="preserve">Predlog zakona je osredotočen predvsem na zagotavljanje podlag za delovanje Javne agencije za znanstvenoraziskovalno in inovacijsko dejavnost Republike Slovenije (ARIS), ki združuje aktivnosti s področij znanstvenoraziskovalne in inovacijske dejavnosti in tako povečuje prožnost, preglednost in učinkovitost znanstvenoraziskovalnega in inovacijskega sistema. </w:t>
            </w:r>
            <w:r w:rsidRPr="00A856B4">
              <w:rPr>
                <w:rFonts w:cs="Arial"/>
                <w:szCs w:val="20"/>
              </w:rPr>
              <w:t xml:space="preserve">Zaradi povezovanja področij znanstvenoraziskovalne in inovacijske dejavnosti, kar je bilo začrtano z združevanjem področij v okviru enega ministrstva (Ministrstvo za visoko šolstvo, znanost in inovacije (MVZI)) in ustanovitvijo nove agencije (Javna agencija za znanstvenoraziskovalno in inovacijsko dejavnost Republike Slovenije (ARIS)), ki pokriva področji znanstvenoraziskovalne in inovacijske dejavnosti, je treba prilagoditi vse pravne podlage za delovanje navedene javne agencije ter za oblikovanje in izvajanje ukrepov in aktivnosti znanstvenoraziskovalne in inovacijske politike. </w:t>
            </w:r>
          </w:p>
          <w:p w:rsidR="00A856B4" w:rsidRPr="00A856B4" w:rsidRDefault="00A856B4" w:rsidP="00A856B4">
            <w:pPr>
              <w:ind w:right="135"/>
              <w:jc w:val="both"/>
              <w:textAlignment w:val="baseline"/>
              <w:rPr>
                <w:rFonts w:cs="Arial"/>
                <w:szCs w:val="20"/>
              </w:rPr>
            </w:pPr>
          </w:p>
          <w:p w:rsidR="00A856B4" w:rsidRPr="00A856B4" w:rsidRDefault="00A856B4" w:rsidP="00A856B4">
            <w:pPr>
              <w:ind w:right="135"/>
              <w:jc w:val="both"/>
              <w:textAlignment w:val="baseline"/>
              <w:rPr>
                <w:rFonts w:cs="Arial"/>
                <w:szCs w:val="20"/>
              </w:rPr>
            </w:pPr>
            <w:r w:rsidRPr="00A856B4">
              <w:rPr>
                <w:rFonts w:cs="Arial"/>
                <w:szCs w:val="20"/>
              </w:rPr>
              <w:t xml:space="preserve">Za izboljševanje znanstvenoraziskovalne in inovacijske učinkovitosti so pomembni tudi intenziviranje financiranja, vključno z vključevanjem nosilcev in financerjev v financiranje znanstvenoraziskovalne in inovacijske dejavnosti, koordinacija politik med resorji, dolgoročna </w:t>
            </w:r>
            <w:r w:rsidRPr="00A856B4">
              <w:rPr>
                <w:rFonts w:cs="Arial"/>
                <w:szCs w:val="20"/>
              </w:rPr>
              <w:lastRenderedPageBreak/>
              <w:t xml:space="preserve">stabilnost podpornih mehanizmov in pravil dodeljevanja finančnih spodbud in podpor, zato predlog zakona stremi tudi k nadaljnjemu povezovanju znanstvenoraziskovalne in inovacijske dejavnosti ter spodbujanju inovacijske dejavnosti, kar se kaže tudi v povezovanju virov financiranja in določanju večjih </w:t>
            </w:r>
            <w:r w:rsidRPr="00A856B4">
              <w:rPr>
                <w:rFonts w:eastAsia="Arial" w:cs="Arial"/>
                <w:szCs w:val="20"/>
              </w:rPr>
              <w:t xml:space="preserve">najmanjših </w:t>
            </w:r>
            <w:r w:rsidRPr="00A856B4">
              <w:rPr>
                <w:rFonts w:cs="Arial"/>
                <w:szCs w:val="20"/>
              </w:rPr>
              <w:t xml:space="preserve">deležev javnofinančnih sredstev, namenjenih za znanstvenoraziskovalno in inovacijsko dejavnost v okviru BDP. </w:t>
            </w:r>
          </w:p>
          <w:p w:rsidR="00A856B4" w:rsidRPr="00A856B4" w:rsidRDefault="00A856B4" w:rsidP="00A856B4">
            <w:pPr>
              <w:ind w:right="135"/>
              <w:jc w:val="both"/>
              <w:textAlignment w:val="baseline"/>
              <w:rPr>
                <w:rFonts w:cs="Arial"/>
                <w:szCs w:val="20"/>
                <w:lang w:eastAsia="sl-SI"/>
              </w:rPr>
            </w:pPr>
          </w:p>
          <w:p w:rsidR="00A856B4" w:rsidRPr="00A856B4" w:rsidRDefault="00A856B4" w:rsidP="00A856B4">
            <w:pPr>
              <w:ind w:right="135"/>
              <w:jc w:val="both"/>
              <w:textAlignment w:val="baseline"/>
              <w:rPr>
                <w:rFonts w:cs="Arial"/>
                <w:szCs w:val="20"/>
                <w:lang w:eastAsia="sl-SI"/>
              </w:rPr>
            </w:pPr>
            <w:r w:rsidRPr="00A856B4">
              <w:rPr>
                <w:rFonts w:cs="Arial"/>
                <w:szCs w:val="20"/>
                <w:lang w:eastAsia="sl-SI"/>
              </w:rPr>
              <w:t>Splošni cilj ostaja: zagotoviti sodoben znanstvenoraziskovalni in inovacijski sistem, ki bo omogočal boljšo kakovost življenja za vse, s kritično refleksijo družbe, učinkovitim reševanjem družbenih izzivov in izboljšanjem konkurenčnosti slovenskega gospodarstva.</w:t>
            </w:r>
          </w:p>
          <w:p w:rsidR="00A856B4" w:rsidRPr="00A856B4" w:rsidRDefault="00A856B4" w:rsidP="00A856B4">
            <w:pPr>
              <w:ind w:right="135"/>
              <w:jc w:val="both"/>
              <w:textAlignment w:val="baseline"/>
              <w:rPr>
                <w:rFonts w:cs="Arial"/>
                <w:szCs w:val="20"/>
                <w:lang w:eastAsia="sl-SI"/>
              </w:rPr>
            </w:pPr>
            <w:r w:rsidRPr="00A856B4">
              <w:rPr>
                <w:rFonts w:cs="Arial"/>
                <w:szCs w:val="20"/>
                <w:lang w:eastAsia="sl-SI"/>
              </w:rPr>
              <w:t> </w:t>
            </w:r>
          </w:p>
          <w:p w:rsidR="00A856B4" w:rsidRPr="00A856B4" w:rsidRDefault="00A856B4" w:rsidP="00A856B4">
            <w:pPr>
              <w:ind w:right="135"/>
              <w:jc w:val="both"/>
              <w:textAlignment w:val="baseline"/>
              <w:rPr>
                <w:rFonts w:cs="Arial"/>
                <w:szCs w:val="20"/>
                <w:lang w:eastAsia="sl-SI"/>
              </w:rPr>
            </w:pPr>
            <w:r w:rsidRPr="00A856B4">
              <w:rPr>
                <w:rFonts w:cs="Arial"/>
                <w:szCs w:val="20"/>
                <w:lang w:eastAsia="sl-SI"/>
              </w:rPr>
              <w:t>Specifični cilji zakona ostajajo: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krepitev splošnega razvoja znanstvenoraziskovalne in inovacijske dejavnosti;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pospeševanje in spodbujanje znanstvenega raziskovanja, namenjenega pridobivanju splošno pomembnega znanja ter širjenju in poglabljanju znanstvenih spoznanj;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ustvarjanje razmer za kakovostno in neodvisno usmerjanje, vrednotenje i</w:t>
            </w:r>
            <w:r w:rsidRPr="00A856B4">
              <w:rPr>
                <w:rFonts w:cs="Arial"/>
                <w:szCs w:val="20"/>
              </w:rPr>
              <w:t>n</w:t>
            </w:r>
            <w:r w:rsidRPr="00A856B4">
              <w:rPr>
                <w:rFonts w:cs="Arial"/>
                <w:szCs w:val="20"/>
                <w:lang w:eastAsia="sl-SI"/>
              </w:rPr>
              <w:t xml:space="preserve"> spremljanje znanstvenoraziskovalne dejavnosti;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izboljševanje odličnosti ter krepitev družbene vloge in učinkovitosti znanstvenoraziskovalne in inovacijske dejavnosti na vseh področjih, kot temelja za doseganje konkurenčnosti in na znanju temelječe družbe z ustvarjanjem spodbudnega družbenega, gospodarskega in institucionalnega okolja za razvoj znanja in inovativnosti;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zagotavljanje temeljev za udejanjanje nacionalnih strateških razvojnih prednostnih nalog;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spodbujanje internacionalizacije znanstvenoraziskovalnega in inovacijskega sistema ter s tem soustvarjanje in krepitev evropskega raziskovalnega prostora ter položaja Slovenije v mednarodnih mrežah vrednosti;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krepitev povezovanja in sodelovanja s slovenskimi raziskovalnimi organizacijami s sedežem v slovenskem zamejstvu in slovenskimi raziskovalci, živečimi v tujini;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ustvarjanje spodbudnih razmer za celovit razvoj kariernih poti in mobilnosti na področju znanstvenoraziskovalne in inovacijske dejavnosti ob zagotavljanju enakih možnosti;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zagotavljanje ustrezne raziskovalne infrastrukture;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krepitev prenosa znanja in znanstvenoraziskovalnih rezultatov ter tehnologij na vsa področja družbenega in gospodarskega razvoja ter spodbujanje na znanosti temelječega inoviranja;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 xml:space="preserve">spodbujanje tehnoloških, </w:t>
            </w:r>
            <w:proofErr w:type="spellStart"/>
            <w:r w:rsidRPr="00A856B4">
              <w:rPr>
                <w:rFonts w:cs="Arial"/>
                <w:szCs w:val="20"/>
                <w:lang w:eastAsia="sl-SI"/>
              </w:rPr>
              <w:t>netehnoloških</w:t>
            </w:r>
            <w:proofErr w:type="spellEnd"/>
            <w:r w:rsidRPr="00A856B4">
              <w:rPr>
                <w:rFonts w:cs="Arial"/>
                <w:szCs w:val="20"/>
                <w:lang w:eastAsia="sl-SI"/>
              </w:rPr>
              <w:t xml:space="preserve"> in družbenih inovacij ter posledično večanje produktivnosti in dodane vrednosti v gospodarstvu;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spodbujanje delovanja razvojnih jeder v znanosti, gospodarstvu in družbi na področjih, ki so temelj dolgoročnega družbenega in gospodarskega razvoja; </w:t>
            </w:r>
          </w:p>
          <w:p w:rsidR="00A856B4" w:rsidRPr="00A856B4" w:rsidRDefault="00A856B4" w:rsidP="00A856B4">
            <w:pPr>
              <w:numPr>
                <w:ilvl w:val="0"/>
                <w:numId w:val="31"/>
              </w:numPr>
              <w:ind w:right="135"/>
              <w:jc w:val="both"/>
              <w:textAlignment w:val="baseline"/>
              <w:rPr>
                <w:rFonts w:cs="Arial"/>
                <w:szCs w:val="20"/>
                <w:lang w:eastAsia="sl-SI"/>
              </w:rPr>
            </w:pPr>
            <w:r w:rsidRPr="00A856B4">
              <w:rPr>
                <w:rFonts w:cs="Arial"/>
                <w:szCs w:val="20"/>
                <w:lang w:eastAsia="sl-SI"/>
              </w:rPr>
              <w:t>zagotavljanje ustrezne finančne podpore aktivnostim v znanstvenoraziskovalnem in inovacijskem sistemu v</w:t>
            </w:r>
            <w:r w:rsidRPr="00A856B4">
              <w:rPr>
                <w:rFonts w:cs="Arial"/>
                <w:szCs w:val="20"/>
              </w:rPr>
              <w:t xml:space="preserve"> skladu </w:t>
            </w:r>
            <w:r w:rsidRPr="00A856B4">
              <w:rPr>
                <w:rFonts w:cs="Arial"/>
                <w:szCs w:val="20"/>
                <w:lang w:eastAsia="sl-SI"/>
              </w:rPr>
              <w:t>s strateškimi dokumenti države in Evropske unije (v nadaljnjem besedilu: EU) in cilji, zastavljenimi v dokumentih EU;</w:t>
            </w:r>
          </w:p>
          <w:p w:rsidR="00A856B4" w:rsidRPr="00A856B4" w:rsidRDefault="00A856B4" w:rsidP="00A856B4">
            <w:pPr>
              <w:numPr>
                <w:ilvl w:val="0"/>
                <w:numId w:val="31"/>
              </w:numPr>
              <w:ind w:right="135"/>
              <w:jc w:val="both"/>
              <w:textAlignment w:val="baseline"/>
              <w:rPr>
                <w:rFonts w:cs="Arial"/>
                <w:b/>
                <w:szCs w:val="20"/>
                <w:lang w:eastAsia="sl-SI"/>
              </w:rPr>
            </w:pPr>
            <w:r w:rsidRPr="00A856B4">
              <w:rPr>
                <w:rFonts w:cs="Arial"/>
                <w:szCs w:val="20"/>
                <w:lang w:eastAsia="sl-SI"/>
              </w:rPr>
              <w:t>spodbujanje aktivnega interdisciplinarnega, medinstitucionalnega, medsektorskega in mednarodnega sodelovanja in povezovanja.</w:t>
            </w:r>
          </w:p>
          <w:p w:rsidR="00A856B4" w:rsidRPr="00A856B4" w:rsidRDefault="00A856B4" w:rsidP="00A856B4">
            <w:pPr>
              <w:ind w:right="135"/>
              <w:jc w:val="both"/>
              <w:textAlignment w:val="baseline"/>
              <w:rPr>
                <w:rFonts w:cs="Arial"/>
                <w:b/>
                <w:szCs w:val="20"/>
                <w:lang w:eastAsia="sl-SI"/>
              </w:rPr>
            </w:pPr>
          </w:p>
          <w:p w:rsidR="00A856B4" w:rsidRPr="00A856B4" w:rsidRDefault="00A856B4" w:rsidP="00A856B4">
            <w:pPr>
              <w:suppressAutoHyphens/>
              <w:overflowPunct w:val="0"/>
              <w:autoSpaceDE w:val="0"/>
              <w:autoSpaceDN w:val="0"/>
              <w:adjustRightInd w:val="0"/>
              <w:ind w:right="135"/>
              <w:jc w:val="both"/>
              <w:textAlignment w:val="baseline"/>
              <w:outlineLvl w:val="3"/>
              <w:rPr>
                <w:rFonts w:cs="Arial"/>
                <w:szCs w:val="20"/>
                <w:highlight w:val="yellow"/>
                <w:lang w:eastAsia="sl-SI"/>
              </w:rPr>
            </w:pPr>
          </w:p>
        </w:tc>
      </w:tr>
      <w:tr w:rsidR="00A856B4" w:rsidRPr="00A856B4" w:rsidTr="00CC698B">
        <w:trPr>
          <w:gridAfter w:val="2"/>
          <w:wAfter w:w="280" w:type="dxa"/>
        </w:trPr>
        <w:tc>
          <w:tcPr>
            <w:tcW w:w="8755" w:type="dxa"/>
          </w:tcPr>
          <w:p w:rsidR="00A856B4" w:rsidRPr="00A856B4" w:rsidRDefault="00A856B4" w:rsidP="00A856B4">
            <w:pPr>
              <w:suppressAutoHyphens/>
              <w:overflowPunct w:val="0"/>
              <w:autoSpaceDE w:val="0"/>
              <w:autoSpaceDN w:val="0"/>
              <w:adjustRightInd w:val="0"/>
              <w:textAlignment w:val="baseline"/>
              <w:outlineLvl w:val="3"/>
              <w:rPr>
                <w:rFonts w:cs="Arial"/>
                <w:b/>
                <w:szCs w:val="20"/>
                <w:lang w:eastAsia="sl-SI"/>
              </w:rPr>
            </w:pPr>
            <w:r w:rsidRPr="00A856B4">
              <w:rPr>
                <w:rFonts w:cs="Arial"/>
                <w:b/>
                <w:szCs w:val="20"/>
                <w:lang w:eastAsia="sl-SI"/>
              </w:rPr>
              <w:lastRenderedPageBreak/>
              <w:t>2.2 Načela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roofErr w:type="spellStart"/>
            <w:r w:rsidRPr="00A856B4">
              <w:rPr>
                <w:rFonts w:cs="Arial"/>
                <w:szCs w:val="20"/>
              </w:rPr>
              <w:t>ZZrID</w:t>
            </w:r>
            <w:proofErr w:type="spellEnd"/>
            <w:r w:rsidRPr="00A856B4">
              <w:rPr>
                <w:rFonts w:cs="Arial"/>
                <w:szCs w:val="20"/>
              </w:rPr>
              <w:t xml:space="preserve"> je opredelil organiziranost in upravljanje znanstvenoraziskovalne in inovacijske dejavnosti na način, da se v enoten sistem povezujejo razpršeni deli znanstvenoraziskovalnega in inovacijskega sistema.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 xml:space="preserve">Ta predlog Zakona o spremembah in dopolnitvah </w:t>
            </w:r>
            <w:r w:rsidRPr="00A856B4">
              <w:rPr>
                <w:rFonts w:ascii="Arial" w:hAnsi="Arial" w:cs="Arial"/>
                <w:sz w:val="20"/>
                <w:szCs w:val="20"/>
              </w:rPr>
              <w:t>Zakona o znanstvenoraziskovalni in inovacijski dejavnosti</w:t>
            </w:r>
            <w:r w:rsidRPr="00A856B4">
              <w:rPr>
                <w:rFonts w:ascii="Arial" w:hAnsi="Arial" w:cs="Arial"/>
                <w:sz w:val="20"/>
                <w:szCs w:val="20"/>
                <w:lang w:eastAsia="en-US"/>
              </w:rPr>
              <w:t xml:space="preserve"> ne spreminja temeljnih načel iz 2. člena </w:t>
            </w:r>
            <w:proofErr w:type="spellStart"/>
            <w:r w:rsidRPr="00A856B4">
              <w:rPr>
                <w:rFonts w:ascii="Arial" w:hAnsi="Arial" w:cs="Arial"/>
                <w:sz w:val="20"/>
                <w:szCs w:val="20"/>
                <w:lang w:eastAsia="en-US"/>
              </w:rPr>
              <w:t>ZZrID</w:t>
            </w:r>
            <w:proofErr w:type="spellEnd"/>
            <w:r w:rsidRPr="00A856B4">
              <w:rPr>
                <w:rFonts w:ascii="Arial" w:hAnsi="Arial" w:cs="Arial"/>
                <w:sz w:val="20"/>
                <w:szCs w:val="20"/>
                <w:lang w:eastAsia="en-US"/>
              </w:rPr>
              <w:t>.</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 xml:space="preserve">Predlog zakona zgolj dopolnjuje načelo avtonomije znanstvenega raziskovanja še za področje inovacijske dejavnosti in inovacijskega dela, in sicer tako, da </w:t>
            </w:r>
            <w:r w:rsidRPr="00A856B4">
              <w:rPr>
                <w:rFonts w:ascii="Arial" w:hAnsi="Arial" w:cs="Arial"/>
                <w:sz w:val="20"/>
                <w:szCs w:val="20"/>
              </w:rPr>
              <w:t xml:space="preserve">je osebam in organizacijam, ki </w:t>
            </w:r>
            <w:r w:rsidRPr="00A856B4">
              <w:rPr>
                <w:rFonts w:ascii="Arial" w:hAnsi="Arial" w:cs="Arial"/>
                <w:sz w:val="20"/>
                <w:szCs w:val="20"/>
              </w:rPr>
              <w:lastRenderedPageBreak/>
              <w:t xml:space="preserve">opravljajo znanstvenoraziskovalno oziroma inovacijsko dejavnost, zagotovljena avtonomija znanstvenega raziskovanja oziroma inovacijskega dela. </w:t>
            </w:r>
            <w:r w:rsidRPr="00A856B4">
              <w:rPr>
                <w:rFonts w:ascii="Arial" w:hAnsi="Arial" w:cs="Arial"/>
                <w:sz w:val="20"/>
                <w:szCs w:val="20"/>
                <w:lang w:eastAsia="en-US"/>
              </w:rPr>
              <w:t xml:space="preserve">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 xml:space="preserve">V preostalem </w:t>
            </w:r>
            <w:proofErr w:type="spellStart"/>
            <w:r w:rsidRPr="00A856B4">
              <w:rPr>
                <w:rFonts w:ascii="Arial" w:hAnsi="Arial" w:cs="Arial"/>
                <w:sz w:val="20"/>
                <w:szCs w:val="20"/>
                <w:lang w:eastAsia="en-US"/>
              </w:rPr>
              <w:t>ZZrID</w:t>
            </w:r>
            <w:proofErr w:type="spellEnd"/>
            <w:r w:rsidRPr="00A856B4">
              <w:rPr>
                <w:rFonts w:ascii="Arial" w:hAnsi="Arial" w:cs="Arial"/>
                <w:sz w:val="20"/>
                <w:szCs w:val="20"/>
                <w:lang w:eastAsia="en-US"/>
              </w:rPr>
              <w:t xml:space="preserve"> in predlog zakona še vedno temeljita na načelih etičnosti in odgovornosti za uresničevanje ciljev, zapisanih v strategijah, ki usmerjajo področja raziskav, razvoja, inovacij in trajnostnega razvoja v Sloveniji, in v proračunskih memorandumih, ob spoštovanju socialnega, okoljevarstvenega in trajnostnega vidika družbenega razvoja, na načelih kakovosti, učinkovitosti, preglednosti, enakih možnosti, odprtosti, konkurenčnosti, na spoštovanju varovanja osebnih podatkov, na medsebojnem interesnem sodelovanju in povezovanju v državnem in mednarodnem okolju, na načelih odprte znanosti, kar vključuje zlasti odprt dostop (po načelu odprt, kolikor je mogoče, zaprt, kolikor je nujno) do vseh raziskovalnih rezultatov, ki morajo biti najdljivi, dostopni, </w:t>
            </w:r>
            <w:proofErr w:type="spellStart"/>
            <w:r w:rsidRPr="00A856B4">
              <w:rPr>
                <w:rFonts w:ascii="Arial" w:hAnsi="Arial" w:cs="Arial"/>
                <w:sz w:val="20"/>
                <w:szCs w:val="20"/>
                <w:lang w:eastAsia="en-US"/>
              </w:rPr>
              <w:t>interoperabilni</w:t>
            </w:r>
            <w:proofErr w:type="spellEnd"/>
            <w:r w:rsidRPr="00A856B4">
              <w:rPr>
                <w:rFonts w:ascii="Arial" w:hAnsi="Arial" w:cs="Arial"/>
                <w:sz w:val="20"/>
                <w:szCs w:val="20"/>
                <w:lang w:eastAsia="en-US"/>
              </w:rPr>
              <w:t xml:space="preserve"> in vnovič uporabni, uporabo odgovornih metrik za ocenjevanje znanstvenoraziskovalne dejavnosti ter vključevanje skupnosti in občanske znanosti.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Znanstvenoraziskovalni in inovacijski sistem temeljita na sodelovanju in medinstitucionalni koordinaciji ob hkratnem spoštovanju delitve pristojnosti ter se komplementarno povezujeta v proces izgradnje evropskega raziskovalnega prostora.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lang w:eastAsia="en-US"/>
              </w:rPr>
            </w:pPr>
            <w:r w:rsidRPr="00A856B4">
              <w:rPr>
                <w:rFonts w:ascii="Arial" w:hAnsi="Arial" w:cs="Arial"/>
                <w:sz w:val="20"/>
                <w:szCs w:val="20"/>
                <w:lang w:eastAsia="en-US"/>
              </w:rPr>
              <w:t>Financiranje znanstvenoraziskovalne in inovacijske dejavnosti se izvaja na način, ki zagotavlja učinkovitost, gospodarnost, uspešnost in preglednost porabe sredstev.  </w:t>
            </w:r>
          </w:p>
          <w:p w:rsidR="00A856B4" w:rsidRPr="00A856B4" w:rsidRDefault="00A856B4" w:rsidP="00A856B4">
            <w:pPr>
              <w:jc w:val="both"/>
              <w:rPr>
                <w:rFonts w:cs="Arial"/>
                <w:szCs w:val="20"/>
                <w:highlight w:val="yellow"/>
              </w:rPr>
            </w:pPr>
          </w:p>
        </w:tc>
      </w:tr>
      <w:tr w:rsidR="00A856B4" w:rsidRPr="00A856B4" w:rsidTr="00CC698B">
        <w:trPr>
          <w:gridAfter w:val="1"/>
          <w:wAfter w:w="76" w:type="dxa"/>
        </w:trPr>
        <w:tc>
          <w:tcPr>
            <w:tcW w:w="8959" w:type="dxa"/>
            <w:gridSpan w:val="2"/>
          </w:tcPr>
          <w:p w:rsidR="00A856B4" w:rsidRPr="00A856B4" w:rsidRDefault="00A856B4" w:rsidP="00A856B4">
            <w:pPr>
              <w:suppressAutoHyphens/>
              <w:overflowPunct w:val="0"/>
              <w:autoSpaceDE w:val="0"/>
              <w:autoSpaceDN w:val="0"/>
              <w:adjustRightInd w:val="0"/>
              <w:textAlignment w:val="baseline"/>
              <w:outlineLvl w:val="3"/>
              <w:rPr>
                <w:rFonts w:cs="Arial"/>
                <w:b/>
                <w:szCs w:val="20"/>
                <w:lang w:eastAsia="sl-SI"/>
              </w:rPr>
            </w:pPr>
            <w:bookmarkStart w:id="0" w:name="_Hlk531169178"/>
            <w:r w:rsidRPr="00A856B4">
              <w:rPr>
                <w:rFonts w:cs="Arial"/>
                <w:b/>
                <w:szCs w:val="20"/>
                <w:lang w:eastAsia="sl-SI"/>
              </w:rPr>
              <w:lastRenderedPageBreak/>
              <w:t>2.3 Poglavitne rešitve</w:t>
            </w:r>
          </w:p>
          <w:p w:rsidR="00A856B4" w:rsidRPr="00A856B4" w:rsidRDefault="00A856B4" w:rsidP="00A856B4">
            <w:pPr>
              <w:suppressAutoHyphens/>
              <w:jc w:val="both"/>
              <w:rPr>
                <w:rFonts w:cs="Arial"/>
                <w:szCs w:val="20"/>
              </w:rPr>
            </w:pPr>
          </w:p>
          <w:p w:rsidR="00A856B4" w:rsidRPr="00A856B4" w:rsidRDefault="00A856B4" w:rsidP="00A856B4">
            <w:pPr>
              <w:suppressAutoHyphens/>
              <w:overflowPunct w:val="0"/>
              <w:autoSpaceDE w:val="0"/>
              <w:autoSpaceDN w:val="0"/>
              <w:adjustRightInd w:val="0"/>
              <w:jc w:val="both"/>
              <w:textAlignment w:val="baseline"/>
              <w:outlineLvl w:val="3"/>
              <w:rPr>
                <w:rFonts w:cs="Arial"/>
                <w:szCs w:val="20"/>
                <w:lang w:eastAsia="sl-SI"/>
              </w:rPr>
            </w:pPr>
            <w:r w:rsidRPr="00A856B4">
              <w:rPr>
                <w:rFonts w:cs="Arial"/>
                <w:iCs/>
                <w:szCs w:val="20"/>
              </w:rPr>
              <w:t>S predlaganim Zakonom o spremembah in dopolnitvah Zakona o znanstveno</w:t>
            </w:r>
            <w:r w:rsidRPr="00A856B4">
              <w:rPr>
                <w:rFonts w:cs="Arial"/>
                <w:bCs/>
                <w:szCs w:val="20"/>
              </w:rPr>
              <w:t xml:space="preserve">raziskovalni in inovacijski dejavnosti </w:t>
            </w:r>
            <w:r w:rsidRPr="00A856B4">
              <w:rPr>
                <w:rFonts w:cs="Arial"/>
                <w:iCs/>
                <w:szCs w:val="20"/>
              </w:rPr>
              <w:t>se</w:t>
            </w:r>
            <w:r w:rsidRPr="00A856B4">
              <w:rPr>
                <w:rFonts w:cs="Arial"/>
                <w:b/>
                <w:szCs w:val="20"/>
                <w:lang w:eastAsia="sl-SI"/>
              </w:rPr>
              <w:t xml:space="preserve"> </w:t>
            </w:r>
            <w:r w:rsidRPr="00A856B4">
              <w:rPr>
                <w:rFonts w:cs="Arial"/>
                <w:szCs w:val="20"/>
                <w:lang w:eastAsia="sl-SI"/>
              </w:rPr>
              <w:t xml:space="preserve">predvsem zagotavljajo podlage za delovanje </w:t>
            </w:r>
            <w:r w:rsidRPr="00A856B4">
              <w:rPr>
                <w:rFonts w:cs="Arial"/>
                <w:szCs w:val="20"/>
              </w:rPr>
              <w:t xml:space="preserve">Javne agencije za znanstvenoraziskovalno in inovacijsko dejavnost Republike Slovenije (ARIS), ki pokriva področji znanstvenoraziskovalne in inovacijske dejavnosti, zaradi česar je treba prilagoditi vse pravne podlage za delovanje navedene javne agencije ter za oblikovanje in izvajanje ukrepov in aktivnosti znanstvenoraziskovalne in inovacijske politike. </w:t>
            </w:r>
          </w:p>
          <w:p w:rsidR="00A856B4" w:rsidRPr="00A856B4" w:rsidRDefault="00A856B4" w:rsidP="00A856B4">
            <w:pPr>
              <w:jc w:val="both"/>
              <w:textAlignment w:val="baseline"/>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predlogu zakona je na novo opredeljeno financiranje znanstvenoraziskovalne in inovacijske dejavnosti. Opredeljen je cilj, da se zagotavlja do 1,25 % BDP državnih proračunskih sredstev za izvajanje znanstvenoraziskovalne in inovacijske dejavnosti, pri čemer se znanstvenoraziskovalna dejavnost financira v višini do 1 % BDP, inovacijska dejavnost pa v višini do 0,25 % BDP. Obseg sredstev lahko tudi presega 1,25 % BDP, če so za to zagotovljena sredstva.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Style w:val="normaltextrun"/>
                <w:rFonts w:cs="Arial"/>
                <w:szCs w:val="20"/>
              </w:rPr>
              <w:t xml:space="preserve">Obseg sredstev za financiranje znanstvenoraziskovalne in inovacijske dejavnosti se lahko v primerjavi z obsegom sredstev preteklega leta v posameznem letu zmanjša, če je rast BDP negativna, ob izjemnih okoliščinah, ki jih pripozna Evropska komisija, ali ob izrednih dogodkih, ki imajo pomembne posledice na odhodke državnega proračuna. V teh primerih se letni obseg sredstev zagotavlja </w:t>
            </w:r>
            <w:r w:rsidRPr="00A856B4">
              <w:rPr>
                <w:rFonts w:cs="Arial"/>
                <w:szCs w:val="20"/>
              </w:rPr>
              <w:t xml:space="preserve">v skladu </w:t>
            </w:r>
            <w:r w:rsidRPr="00A856B4">
              <w:rPr>
                <w:rStyle w:val="normaltextrun"/>
                <w:rFonts w:cs="Arial"/>
                <w:szCs w:val="20"/>
              </w:rPr>
              <w:t>s proračunskimi možnostmi,</w:t>
            </w:r>
            <w:r w:rsidRPr="00A856B4">
              <w:rPr>
                <w:rFonts w:cs="Arial"/>
                <w:szCs w:val="20"/>
              </w:rPr>
              <w:t xml:space="preserve"> pri čemer je treba zagotoviti sredstva za financiranje znanstvenoraziskovalne in inovacijske dejavnosti najmanj v višini deleža BDP iz leta pred negativno rastjo, izjemnimi okoliščinami ali izrednim dogodkom.</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sz w:val="20"/>
                <w:szCs w:val="20"/>
              </w:rPr>
              <w:t>Pri ponovni rasti BDP, po prenehanju izjemnih okoliščin ali po odpravi posledic izrednega dogodka se sredstva za financiranje znanstvenoraziskovalne in inovacijske dejavnosti povečujejo za 0,08 odstotne točke letno, dokler znova ne dosežejo 1,25 % BDP oziroma že doseženih letnih sredstev pred negativno rastjo BDP, izjemnimi okoliščinami ali izrednim dogodkom. Povečanje sredstev lahko tudi presega 0,08 odstotne točke, če so za to zagotovljena sredstva.</w:t>
            </w: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Ob tem je določeno, da se ne glede na vsoto vseh sredstev za financiranje znanstvenoraziskovalne dejavnosti sredstva v višini najmanj 0,8 % BDP namenijo za financiranje znanstvenoraziskovalne dejavnosti iz državnega financiranja znanstvenoraziskovalne dejavnosti. Če je rast BDP negativna, ob izjemnih okoliščinah, ki jih pripozna Evropska komisija, ali ob izrednih dogodkih, ki imajo </w:t>
            </w:r>
            <w:r w:rsidRPr="00A856B4">
              <w:rPr>
                <w:rFonts w:cs="Arial"/>
                <w:szCs w:val="20"/>
              </w:rPr>
              <w:lastRenderedPageBreak/>
              <w:t>pomembne posledice na odhodke državnega proračuna, se za državno financiranje znanstvenoraziskovalne dejavnosti zagotavljajo sredstva najmanj v nominalni višini teh sredstev preteklega leta.</w:t>
            </w:r>
          </w:p>
          <w:p w:rsidR="00A856B4" w:rsidRPr="00A856B4" w:rsidRDefault="00A856B4" w:rsidP="00A856B4">
            <w:pPr>
              <w:jc w:val="both"/>
              <w:rPr>
                <w:rFonts w:cs="Arial"/>
                <w:szCs w:val="20"/>
              </w:rPr>
            </w:pPr>
            <w:r w:rsidRPr="00A856B4">
              <w:rPr>
                <w:rFonts w:cs="Arial"/>
                <w:szCs w:val="20"/>
              </w:rPr>
              <w:t xml:space="preserve"> </w:t>
            </w:r>
          </w:p>
          <w:p w:rsidR="00A856B4" w:rsidRPr="00A856B4" w:rsidRDefault="00A856B4" w:rsidP="00A856B4">
            <w:pPr>
              <w:jc w:val="both"/>
              <w:rPr>
                <w:rFonts w:cs="Arial"/>
                <w:szCs w:val="20"/>
              </w:rPr>
            </w:pPr>
            <w:r w:rsidRPr="00A856B4">
              <w:rPr>
                <w:rFonts w:cs="Arial"/>
                <w:szCs w:val="20"/>
              </w:rPr>
              <w:t xml:space="preserve">Določeno je tudi letno povečanje vsote sredstev za institucionalni steber financiranja (v nadaljnjem besedilu: ISF) in sredstev za programski steber financiranja (v nadaljnjem besedilu: PSF) v višini največ 25 % letne rasti državnega financiranja znanstvenoraziskovalne dejavnosti, ob upoštevanju razpoložljivih proračunskih sredstev. </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V predlogu zakona je določen tudi način rasti sredstev za znanstvenoraziskovalno in inovacijsko dejavnost do doseganja novih navedenih ciljnih vrednosti po predlogu zakona, in sicer se delež BDP, namenjen za financiranje znanstvenoraziskovalne in inovacijske dejavnosti, ob upoštevanju določb predloga zakona o tem, kaj se šteje med sredstva, ki jih vštevamo v izračun višine financiranja znanstvenoraziskovalne in inovacijske dejavnosti, povečuje za 0,08 odstotne točke letno, dokler ne doseže 1 % BDP za financiranje znanstvenoraziskovalne dejavnosti in 0,25 % BDP za financiranje inovacijske dejavnosti. Določeno je še, da se iz državnega financiranja znanstvenoraziskovalne dejavnosti zagotavljajo sredstva za rast stabilnega financiranja najmanj v višini 10 milijonov evrov letno (do doseganja novih navedenih ciljnih vrednosti po predlogu zakona). </w:t>
            </w:r>
          </w:p>
          <w:p w:rsidR="00A856B4" w:rsidRPr="00A856B4" w:rsidRDefault="00A856B4" w:rsidP="00A856B4">
            <w:pPr>
              <w:pStyle w:val="paragraph"/>
              <w:spacing w:before="0" w:beforeAutospacing="0" w:after="0" w:afterAutospacing="0" w:line="260" w:lineRule="exact"/>
              <w:jc w:val="both"/>
              <w:textAlignment w:val="baseline"/>
              <w:rPr>
                <w:rStyle w:val="normaltextrun"/>
                <w:rFonts w:ascii="Arial" w:hAnsi="Arial" w:cs="Arial"/>
                <w:color w:val="D13438"/>
                <w:sz w:val="20"/>
                <w:szCs w:val="20"/>
                <w:u w:val="single"/>
              </w:rPr>
            </w:pPr>
          </w:p>
          <w:p w:rsidR="00A856B4" w:rsidRPr="00A856B4" w:rsidRDefault="00A856B4" w:rsidP="00A856B4">
            <w:pPr>
              <w:jc w:val="both"/>
              <w:rPr>
                <w:rFonts w:cs="Arial"/>
                <w:szCs w:val="20"/>
              </w:rPr>
            </w:pPr>
            <w:r w:rsidRPr="00A856B4">
              <w:rPr>
                <w:rFonts w:cs="Arial"/>
                <w:szCs w:val="20"/>
              </w:rPr>
              <w:t xml:space="preserve">Pomembna novost je, da se med sredstva, ki jih vštevamo v izračun višine financiranja znanstvenoraziskovalne in inovacijske dejavnosti, poleg sredstev državnega financiranja znanstvenoraziskovalne dejavnosti, ki jo zagotavlja resorno ministrstvo, vštevajo tudi sredstva drugih ministrstev ali neposrednih uporabnikov proračuna ter sredstva kohezijske politike in druga sredstva državnega proračuna iz sredstev proračuna EU. Določitev višine sredstev temelji na podatkih virov in financerjev, zato je zaradi doslednosti in zanesljivosti podatkov nujno, da so pridobljeni iz enega vira. Zato je predlagano, da metodologijo, ki bo osnova za izračune in določitev sredstev, vlada sprejme na predlog ministrstva, pristojnega za znanost oziroma za inovacije. </w:t>
            </w:r>
          </w:p>
          <w:p w:rsidR="00A856B4" w:rsidRPr="00A856B4" w:rsidRDefault="00A856B4" w:rsidP="00A856B4">
            <w:pPr>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 xml:space="preserve">Dodatna sprememba je v natančnejši določitvi prepleta evalvacij raziskovalnih programov, institucionalne samoevalvacije in na novo uvedene zunanje institucionalne evalvacije prejemnikov stabilnega financiranja znanstvenoraziskovalne dejavnosti. Predlagano je, da se evalvacija raziskovalnih programov izvaja prva štiri leta pogodbenega obdobja stabilnega financiranja po strukturi </w:t>
            </w:r>
            <w:proofErr w:type="spellStart"/>
            <w:r w:rsidRPr="00A856B4">
              <w:rPr>
                <w:rFonts w:cs="Arial"/>
                <w:szCs w:val="20"/>
              </w:rPr>
              <w:t>evalvacijskih</w:t>
            </w:r>
            <w:proofErr w:type="spellEnd"/>
            <w:r w:rsidRPr="00A856B4">
              <w:rPr>
                <w:rFonts w:cs="Arial"/>
                <w:szCs w:val="20"/>
              </w:rPr>
              <w:t xml:space="preserve"> panelov Evropskega raziskovalnega sveta (v nadaljnjem besedilu: ERC) in za vse programe z istega področja posamezne institucije na enkrat. Tako bomo dobili vpogled v kakovost posameznega področja v zadevni instituciji kot celoti, ne na ravni posameznih programov institucije. To bo še dodatna spodbuda institucijam za strateško povezovanje v instituciji in oblikovanje optimalnih upravljavskih struktur. Do četrtega leta pogodbenega obdobja stabilnega financiranja bodo institucije pripravile poročilo o institucionalni samoevalvaciji, pri čemer bo na podlagi izhodišč, ki jih bo pripravil ARIS, institucija izvedla samoevalvacijo. Na podlagi rezultatov evalvacij raziskovalnih programov in institucionalne samoevalvacije bo ARIS v petem letu izvedel zunanje institucionalne evalvacije in tako pridobil neodvisen pogled na delo prejemnikov stabilnega financiranja. Zunanja institucionalna evalvacija bo vključevala tudi pregled realizacije 1., 2. in 3. točke drugega odstavka 28. člena </w:t>
            </w:r>
            <w:proofErr w:type="spellStart"/>
            <w:r w:rsidRPr="00A856B4">
              <w:rPr>
                <w:rFonts w:cs="Arial"/>
                <w:szCs w:val="20"/>
              </w:rPr>
              <w:t>ZZrID</w:t>
            </w:r>
            <w:proofErr w:type="spellEnd"/>
            <w:r w:rsidRPr="00A856B4">
              <w:rPr>
                <w:rFonts w:cs="Arial"/>
                <w:szCs w:val="20"/>
              </w:rPr>
              <w:t xml:space="preserve"> glede na obdobje izvajanja ter pripravo ključnih predlogov ciljev, ukrepov in kazalnikov za izboljšanje uspešnosti posameznega prejemnika stabilnega financiranja za naslednje pogodbeno obdobje. Na podlagi tega bodo v skladu z 28. členom </w:t>
            </w:r>
            <w:proofErr w:type="spellStart"/>
            <w:r w:rsidRPr="00A856B4">
              <w:rPr>
                <w:rFonts w:cs="Arial"/>
                <w:szCs w:val="20"/>
              </w:rPr>
              <w:t>ZZrID</w:t>
            </w:r>
            <w:proofErr w:type="spellEnd"/>
            <w:r w:rsidRPr="00A856B4">
              <w:rPr>
                <w:rFonts w:cs="Arial"/>
                <w:szCs w:val="20"/>
              </w:rPr>
              <w:t xml:space="preserve"> v šestem letu izvedena pogajanja med MVZI (ob sodelovanju ARIS) in prejemnikom stabilnega financiranja za naslednje pogodbeno obdobje.</w:t>
            </w:r>
          </w:p>
          <w:p w:rsidR="00A856B4" w:rsidRPr="00A856B4" w:rsidRDefault="00A856B4" w:rsidP="00A856B4">
            <w:pPr>
              <w:suppressAutoHyphens/>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 xml:space="preserve">Dodatno se spremeni način dodeljevanja sredstev na podlagi uspešnosti posameznih prejemnikov stabilnega financiranja, pri čemer se ta ne razdelijo v pogodbenem obdobju, temveč se uspešnost ob upoštevanju rezultatov zunanjih institucionalnih evalvacij upošteva za novo pogodbeno obdobje na način, da se sredstva programskega in institucionalnega stebra posameznemu prejemniku stabilnega financiranja za prvo leto novega šestletnega pogodbenega obdobja določijo tako, da se </w:t>
            </w:r>
            <w:r w:rsidRPr="00A856B4">
              <w:rPr>
                <w:rFonts w:cs="Arial"/>
                <w:szCs w:val="20"/>
              </w:rPr>
              <w:lastRenderedPageBreak/>
              <w:t>do 10 % sredstev vsote programskega in institucionalnega stebra zadnjega leta pogodbenega obdobja ponovno dodeli posameznim prejemnikom stabilnega financiranja, ob upoštevanju rezultatov zunanjih institucionalnih evalvacij. Po tako izvedeni dodelitvi sredstev posameznim prejemnikom stabilnega financiranja se izračuna novo razmerje vsot sredstev programskega in institucionalnega stebra posameznih prejemnikov stabilnega financiranja, ki je podlaga za razdelitev vsote sredstev programskega in institucionalnega stebra.</w:t>
            </w:r>
            <w:r w:rsidRPr="00A856B4" w:rsidDel="002F3F4E">
              <w:rPr>
                <w:rFonts w:cs="Arial"/>
                <w:szCs w:val="20"/>
              </w:rPr>
              <w:t xml:space="preserve"> </w:t>
            </w:r>
            <w:r w:rsidRPr="00A856B4">
              <w:rPr>
                <w:rFonts w:cs="Arial"/>
                <w:szCs w:val="20"/>
              </w:rPr>
              <w:t>Za določitev sredstev od drugega leta pogodbenega obdobja pa se uporablja način, kot je že opredeljen v veljavnem zakonu.</w:t>
            </w:r>
          </w:p>
          <w:p w:rsidR="00A856B4" w:rsidRPr="00A856B4" w:rsidRDefault="00A856B4" w:rsidP="00A856B4">
            <w:pPr>
              <w:suppressAutoHyphens/>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Poleg tega se v zakonu še bolj jasno opredeljuje način določitve plač raziskovalcem za delo pri projektih za določen čas na podlagi posebnih projektov nacionalnega značaja ali posebne pogodbe z Evropsko komisijo ali drugim organom EU, mednarodno organizacijo, tujo ustanovo ali drugim tujim financerjem ali gospodarskim subjektom.</w:t>
            </w:r>
          </w:p>
          <w:p w:rsidR="00A856B4" w:rsidRPr="00A856B4" w:rsidRDefault="00A856B4" w:rsidP="00A856B4">
            <w:pPr>
              <w:suppressAutoHyphens/>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Spremeni se tudi pogoji za vodjo raziskovalnega projekta ali programa, in sicer na primerljiv način, kot je določen v okvirnih programih EU za raziskave in inovacije.</w:t>
            </w:r>
          </w:p>
          <w:p w:rsidR="00A856B4" w:rsidRPr="00A856B4" w:rsidRDefault="00A856B4" w:rsidP="00A856B4">
            <w:pPr>
              <w:suppressAutoHyphens/>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 xml:space="preserve">Dodane so tudi določbe o stabilnem financiranju novih javnih raziskovalnih organizacij. Podrobno je določen način prehoda iz financiranja na podlagi programa dela in finančnega načrta (akta o ustanovitvi) v sistem stabilnega financiranja znanstvenoraziskovalne dejavnosti. Predvideno je triletno začetno obdobje, ob koncu katerega se na podlagi evalvacije odloči, ali se nadaljuje financiranje po programu dela in finančnem načrtu, ali se preide v stabilno financiranje znanstvenoraziskovalne dejavnosti, ali pa se predlaga prenehanje nadaljnjega financiranja. </w:t>
            </w:r>
          </w:p>
          <w:p w:rsidR="00A856B4" w:rsidRPr="00A856B4" w:rsidRDefault="00A856B4" w:rsidP="00A856B4">
            <w:pPr>
              <w:suppressAutoHyphens/>
              <w:jc w:val="both"/>
              <w:rPr>
                <w:rFonts w:cs="Arial"/>
                <w:szCs w:val="20"/>
              </w:rPr>
            </w:pPr>
          </w:p>
          <w:p w:rsidR="00A856B4" w:rsidRPr="00A856B4" w:rsidRDefault="00A856B4" w:rsidP="00A856B4">
            <w:pPr>
              <w:suppressAutoHyphens/>
              <w:jc w:val="both"/>
              <w:rPr>
                <w:rFonts w:cs="Arial"/>
                <w:szCs w:val="20"/>
              </w:rPr>
            </w:pPr>
            <w:r w:rsidRPr="00A856B4">
              <w:rPr>
                <w:rFonts w:cs="Arial"/>
                <w:szCs w:val="20"/>
              </w:rPr>
              <w:t xml:space="preserve">Določena sta tudi nabor možnih ukrepov in postopek, kadar prejemnik stabilnega financiranja znanstvenoraziskovalne dejavnosti ne izpolnjuje več v </w:t>
            </w:r>
            <w:proofErr w:type="spellStart"/>
            <w:r w:rsidRPr="00A856B4">
              <w:rPr>
                <w:rFonts w:cs="Arial"/>
                <w:szCs w:val="20"/>
              </w:rPr>
              <w:t>ZZrID</w:t>
            </w:r>
            <w:proofErr w:type="spellEnd"/>
            <w:r w:rsidRPr="00A856B4">
              <w:rPr>
                <w:rFonts w:cs="Arial"/>
                <w:szCs w:val="20"/>
              </w:rPr>
              <w:t xml:space="preserve"> določenih pogojev za stabilno financiranje znanstvenoraziskovalne dejavnosti.</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predlogom zakona se ureja pravica do sekundarne objave. Pravica do sekundarne objave je, kot je navedeno v sklepih Sveta EU o visokokakovostnem, preglednem, odprtem, zaupanja vrednem in pravičnem akademskem objavljanju (</w:t>
            </w:r>
            <w:hyperlink r:id="rId7" w:history="1">
              <w:r w:rsidRPr="00A856B4">
                <w:rPr>
                  <w:rFonts w:cs="Arial"/>
                  <w:szCs w:val="20"/>
                </w:rPr>
                <w:t>https://data.consilium.europa.eu/doc/document/ST-9616-2023-INIT/sl/pdf</w:t>
              </w:r>
            </w:hyperlink>
            <w:r w:rsidRPr="00A856B4">
              <w:rPr>
                <w:rFonts w:cs="Arial"/>
                <w:szCs w:val="20"/>
              </w:rPr>
              <w:t xml:space="preserve">), priporočen in zaželen način dodatne zakonske podpore pri omogočanju odprtega dostopa do javno financiranih rezultatov raziskav. Tega so do zdaj uredile že Avstrija, Belgija, Francija, Nemčija, Italija, Nizozemska, Španija in Bolgarija. S predlagano dopolnitvijo se jim želi pridružiti tudi Slovenija. Ker se predlog nanaša tako na znanstvene publikacije kot z njimi povezane in objavljene raziskovalne podatke, je primerna rešitev, da se besedilo umesti kot dopolnitev </w:t>
            </w:r>
            <w:proofErr w:type="spellStart"/>
            <w:r w:rsidRPr="00A856B4">
              <w:rPr>
                <w:rFonts w:cs="Arial"/>
                <w:szCs w:val="20"/>
              </w:rPr>
              <w:t>ZZrID</w:t>
            </w:r>
            <w:proofErr w:type="spellEnd"/>
            <w:r w:rsidRPr="00A856B4">
              <w:rPr>
                <w:rFonts w:cs="Arial"/>
                <w:szCs w:val="20"/>
              </w:rPr>
              <w:t xml:space="preserve">. Predlog dopolnitve omogoča, da lahko avtor ali njegov delodajalec oziroma izvajalec znanstvenoraziskovalne dejavnosti raziskovalne članke in z njim povezane raziskovalne podatke, lahko pa tudi druge izsledke raziskav, objavi odprto dostopno v ustreznem </w:t>
            </w:r>
            <w:proofErr w:type="spellStart"/>
            <w:r w:rsidRPr="00A856B4">
              <w:rPr>
                <w:rFonts w:cs="Arial"/>
                <w:szCs w:val="20"/>
              </w:rPr>
              <w:t>repozitoriju</w:t>
            </w:r>
            <w:proofErr w:type="spellEnd"/>
            <w:r w:rsidRPr="00A856B4">
              <w:rPr>
                <w:rFonts w:cs="Arial"/>
                <w:szCs w:val="20"/>
              </w:rPr>
              <w:t xml:space="preserve"> z odprtim dostopom (glej npr. </w:t>
            </w:r>
            <w:hyperlink r:id="rId8" w:history="1">
              <w:r w:rsidRPr="00A856B4">
                <w:rPr>
                  <w:rFonts w:cs="Arial"/>
                  <w:szCs w:val="20"/>
                </w:rPr>
                <w:t>https://openscience.si/</w:t>
              </w:r>
            </w:hyperlink>
            <w:r w:rsidRPr="00A856B4">
              <w:rPr>
                <w:rFonts w:cs="Arial"/>
                <w:szCs w:val="20"/>
              </w:rPr>
              <w:t xml:space="preserve">), in sicer kadar založnik ne omogoča takojšnjega odprtega dostopa. To pomeni, da bo avtor ali njegov delodajalec oziroma izvajalec znanstvenoraziskovalne dejavnosti lahko omogočil takojšen odprti dostop do publikacij iz javno financiranih raziskav tudi tistega segmenta revij, ki ne omogočajo takojšnjega odprtega dostopa. </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lang w:eastAsia="sl-SI"/>
              </w:rPr>
              <w:t xml:space="preserve">S predlogom zakona se </w:t>
            </w:r>
            <w:r w:rsidRPr="00A856B4">
              <w:rPr>
                <w:rFonts w:cs="Arial"/>
                <w:szCs w:val="20"/>
              </w:rPr>
              <w:t xml:space="preserve">v </w:t>
            </w:r>
            <w:proofErr w:type="spellStart"/>
            <w:r w:rsidRPr="00A856B4">
              <w:rPr>
                <w:rFonts w:cs="Arial"/>
                <w:szCs w:val="20"/>
              </w:rPr>
              <w:t>ZZrID</w:t>
            </w:r>
            <w:proofErr w:type="spellEnd"/>
            <w:r w:rsidRPr="00A856B4">
              <w:rPr>
                <w:rFonts w:cs="Arial"/>
                <w:szCs w:val="20"/>
              </w:rPr>
              <w:t xml:space="preserve"> dodaja nov člen, ki opredeljuje posebno ureditev v zvezi z obdelavo osebnih podatkov v znanstvenoraziskovalne namene, kadar so bili osebni podatki zbrani v okviru drugih organizacij. Predlagani člen omogoča jasno zakonito izjemo za znanstveno raziskovanje. S tem sledimo uveljavljenim pravnim praksam iz na primer Avstrije, Nemčije, Portugalske, Italije in Estonije, ki imajo ustrezno izjemo na področju varovanja osebnih podatkov za znanstveno raziskovanje opredeljeno v zakonu o varstvu osebnih podatkov ali v posebnih področnih zakonih. S predlaganim členom se bo v posebnem področnem zakonu, kot je </w:t>
            </w:r>
            <w:proofErr w:type="spellStart"/>
            <w:r w:rsidRPr="00A856B4">
              <w:rPr>
                <w:rFonts w:cs="Arial"/>
                <w:szCs w:val="20"/>
              </w:rPr>
              <w:t>ZZrID</w:t>
            </w:r>
            <w:proofErr w:type="spellEnd"/>
            <w:r w:rsidRPr="00A856B4">
              <w:rPr>
                <w:rFonts w:cs="Arial"/>
                <w:szCs w:val="20"/>
              </w:rPr>
              <w:t xml:space="preserve">, določila pravna podlaga za pridobivanje osebnih podatkov od prejemnikov stabilnega financiranja in obdelavo teh podatkov, pri čemer so bili ti podatki pridobljeni od drugih upravljavcev, ki so podatke zbrali bodisi za znanstvenoraziskovalni bodisi za drug namen. Osebni podatki, vključno s posebnimi vrstami osebnih </w:t>
            </w:r>
            <w:r w:rsidRPr="00A856B4">
              <w:rPr>
                <w:rFonts w:cs="Arial"/>
                <w:szCs w:val="20"/>
              </w:rPr>
              <w:lastRenderedPageBreak/>
              <w:t xml:space="preserve">podatkov, se bodo na podlagi tega člena lahko obdelovali le za namen izvedbe raziskav, ki se izvajajo v okviru javne službe na področju znanstvenoraziskovalne dejavnosti ali so sofinancirane z javnimi sredstvi. Predlog člena zagotavlja visoko stopnjo varovanja teh osebnih podatkov in hkrati omogoča pogoje delovanja raziskovalne skupnosti, ki je primerljivo delovanju v drugih državah članicah EU. Za znanstvenoraziskovalne namene bo tako mogoče uporabiti podatke, ki so zbrani tudi za drug namen. Ureja se torej sekundarna uporaba zbranih osebnih podatkov. Osebni podatki, vključno s posebnimi vrstami osebnih podatkov, se za znanstveno raziskovanje uporabljajo v </w:t>
            </w:r>
            <w:proofErr w:type="spellStart"/>
            <w:r w:rsidRPr="00A856B4">
              <w:rPr>
                <w:rFonts w:cs="Arial"/>
                <w:szCs w:val="20"/>
              </w:rPr>
              <w:t>anonimizirani</w:t>
            </w:r>
            <w:proofErr w:type="spellEnd"/>
            <w:r w:rsidRPr="00A856B4">
              <w:rPr>
                <w:rFonts w:cs="Arial"/>
                <w:szCs w:val="20"/>
              </w:rPr>
              <w:t xml:space="preserve"> obliki. Če na ta način ni mogoče slediti namenu raziskave ali </w:t>
            </w:r>
            <w:proofErr w:type="spellStart"/>
            <w:r w:rsidRPr="00A856B4">
              <w:rPr>
                <w:rFonts w:cs="Arial"/>
                <w:szCs w:val="20"/>
              </w:rPr>
              <w:t>anonimizacijske</w:t>
            </w:r>
            <w:proofErr w:type="spellEnd"/>
            <w:r w:rsidRPr="00A856B4">
              <w:rPr>
                <w:rFonts w:cs="Arial"/>
                <w:szCs w:val="20"/>
              </w:rPr>
              <w:t xml:space="preserve"> tehnike pomenijo nesorazmeren napor ali nesorazmerne stroške, se lahko uporabijo določbe tega zakona.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Osebni podatki, vključno s posebnimi vrstami osebnih podatkov, se v tem primeru lahko obdelujejo le za namen izvedbe raziskav, ki so v javnem interesu (kot je skrb za dobrobit ljudi, zdravje in okolje), povečujejo splošno vednost in zanje veljajo priznani etični standardi znanstvenega raziskovanja. Raziskave v specifičnih vedah imajo specifične potrebe in raziskovalne cilje, ki praviloma temeljijo na uporabi posebej varovanih osebnih podatkov. Poleg spoštovanja splošnih etičnih načel in znanstvenih standardov je treba spoštovati tudi zakonodajo, ki v EU in Republiki Sloveniji (RS) ureja varnost in obdelavo osebnih podatkov posameznikov, predvsem varstvo podatkov, ki pomenijo poklicno skrivnost. Člen 9(2)(j) GDPR določa, da pravo države članice ali pravo EU, ki ureja obdelavo občutljivih podatkov za znanstvenoraziskovalne namene v skladu s členom 89(1), vključuje uporabo ustreznih in posebnih ukrepov za zaščito temeljnih pravic in interesov posameznika, na katerega se nanašajo osebni podatki. Člen 89(1) določa, da se z zaščitnimi ukrepi zagotovi, da se sprejmejo tehnični in organizacijski ukrepi, s katerimi se zagotovi spoštovanje načela najmanjšega obsega podatkov. V skladu s predlagano ureditvijo mora raziskovalna organizacija za pridobivanje in obdelavo osebnih podatkov, vključno s posebnimi vrstami osebnih podatkov, upravljavcu osebnih podatkov predložiti opis raziskave in oceno učinka, in sicer v skladu z zakonom, ki ureja varstvo osebnih podatkov. Določeno je tudi, da upravljavec osebnih podatkov o pošiljanju osebnih podatkov odloča v skladu z zakonom, ki ureja varstvo osebnih podatkov. Kadar je raziskovalna organizacija že upravljavec osebnih podatkov, se ne uporabljajo določbe zakona, ki ureja varstvo osebnih podatkov, o zavrnitvi pošiljanja osebnih podatkov.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Določeno je tudi, da se osebni podatki, zbrani za namene znanstvenega raziskovanja ali pridobljeni za znanstvenoraziskovalne namene, hranijo največ tri leta po končani raziskavi, nato se nepovratno </w:t>
            </w:r>
            <w:proofErr w:type="spellStart"/>
            <w:r w:rsidRPr="00A856B4">
              <w:rPr>
                <w:rFonts w:cs="Arial"/>
                <w:szCs w:val="20"/>
              </w:rPr>
              <w:t>anonimizirajo</w:t>
            </w:r>
            <w:proofErr w:type="spellEnd"/>
            <w:r w:rsidRPr="00A856B4">
              <w:rPr>
                <w:rFonts w:cs="Arial"/>
                <w:szCs w:val="20"/>
              </w:rPr>
              <w:t>, se po potrebi vrnejo upravljavcu osebnih podatkov ali se uničijo, razen če drug zakon določa drugače, če je posameznik privolil v nadaljnjo hrambo ali je nadaljnja hramba pomembna za izvršitev namena raziskave. Raziskovalec pridobljenih osebnih podatkov ne sme uporabiti za druge namene ali jih razkriti osebam, ki ne izvajajo raziskave. To dolžnost raziskovalec potrdi v pisni obliki pred začetkom obdelave osebnih podatkov. Predlog novega člena raziskovalcem pri obdelavi v znanstvenoraziskovalne dovoljuje povezovanje zbirk osebnih podatkov, vključno s povezovanjem podatkov iz več zbirk javnega sektorja. Dodatno je določeno, da se za obdelavo osebnih podatkov v znanstvenoraziskovalne namene iz tega zakona, kolikor ta zakon ne določa drugače, uporabljajo predpisi, ki urejajo varstvo osebnih podatkov, in da se ta zakon ne uporablja za obdelavo osebnih podatkov, kadar so upravljavci osebnih podatkov organi, ki izvajajo naloge ali pooblastila v skladu z zakoni, ki urejajo izvajanje obveščevalno-varnostnih in protiobveščevalnih dejavnosti države.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S predlogom zakona se predlaga še, da letna poročila javnega raziskovalnega zavoda in javnega infrastrukturnega zavoda pregleda pooblaščeni revizor. Predlaga se podobna ureditev, kot v skladu z veljavnim zakonom, ki ureja javne agencije, velja za letna poročila javnih agencij.</w:t>
            </w:r>
          </w:p>
          <w:p w:rsidR="00A856B4" w:rsidRPr="00A856B4" w:rsidRDefault="00A856B4" w:rsidP="00A856B4">
            <w:pPr>
              <w:overflowPunct w:val="0"/>
              <w:autoSpaceDE w:val="0"/>
              <w:autoSpaceDN w:val="0"/>
              <w:adjustRightInd w:val="0"/>
              <w:jc w:val="both"/>
              <w:textAlignment w:val="baseline"/>
              <w:rPr>
                <w:rFonts w:cs="Arial"/>
                <w:szCs w:val="20"/>
                <w:lang w:eastAsia="sl-SI"/>
              </w:rPr>
            </w:pPr>
          </w:p>
        </w:tc>
      </w:tr>
    </w:tbl>
    <w:p w:rsidR="00A856B4" w:rsidRPr="00A856B4" w:rsidRDefault="00A856B4" w:rsidP="00A856B4">
      <w:pPr>
        <w:overflowPunct w:val="0"/>
        <w:autoSpaceDE w:val="0"/>
        <w:autoSpaceDN w:val="0"/>
        <w:adjustRightInd w:val="0"/>
        <w:jc w:val="both"/>
        <w:textAlignment w:val="baseline"/>
        <w:rPr>
          <w:rFonts w:cs="Arial"/>
          <w:b/>
          <w:bCs/>
          <w:szCs w:val="20"/>
        </w:rPr>
      </w:pPr>
      <w:bookmarkStart w:id="1" w:name="_Hlk33617493"/>
      <w:bookmarkStart w:id="2" w:name="_Hlk530491953"/>
      <w:bookmarkEnd w:id="0"/>
      <w:bookmarkEnd w:id="1"/>
      <w:r w:rsidRPr="00A856B4">
        <w:rPr>
          <w:rFonts w:cs="Arial"/>
          <w:b/>
          <w:bCs/>
          <w:szCs w:val="20"/>
        </w:rPr>
        <w:lastRenderedPageBreak/>
        <w:t xml:space="preserve">3. OCENA FINANČNIH POSLEDIC PREDLOGA ZAKONA ZA DRŽAVNI PRORAČUN IN DRUGA JAVNA FINANČNA SREDSTVA </w:t>
      </w:r>
    </w:p>
    <w:p w:rsidR="00A856B4" w:rsidRPr="00A856B4" w:rsidRDefault="00A856B4" w:rsidP="00A856B4">
      <w:pPr>
        <w:overflowPunct w:val="0"/>
        <w:autoSpaceDE w:val="0"/>
        <w:autoSpaceDN w:val="0"/>
        <w:adjustRightInd w:val="0"/>
        <w:jc w:val="both"/>
        <w:textAlignment w:val="baseline"/>
        <w:rPr>
          <w:rFonts w:cs="Arial"/>
          <w:szCs w:val="20"/>
        </w:rPr>
      </w:pPr>
    </w:p>
    <w:p w:rsidR="00A856B4" w:rsidRPr="00A856B4" w:rsidRDefault="00A856B4" w:rsidP="00A856B4">
      <w:pPr>
        <w:ind w:left="142" w:right="281"/>
        <w:jc w:val="both"/>
        <w:rPr>
          <w:rFonts w:cs="Arial"/>
          <w:szCs w:val="20"/>
        </w:rPr>
      </w:pPr>
      <w:r w:rsidRPr="00A856B4">
        <w:rPr>
          <w:rFonts w:cs="Arial"/>
          <w:szCs w:val="20"/>
        </w:rPr>
        <w:t xml:space="preserve">Predlagana ureditev nima posledic za proračun Republike Slovenije niti druga javnofinančna sredstva, saj se ta za znanstvenoraziskovalno dejavnost ne povečujejo glede na že sprejeti </w:t>
      </w:r>
      <w:r w:rsidRPr="00A856B4">
        <w:rPr>
          <w:rFonts w:cs="Arial"/>
          <w:szCs w:val="20"/>
        </w:rPr>
        <w:lastRenderedPageBreak/>
        <w:t>in uveljavljeni zakon, se pa širi nabor virov za doseganje ciljne vrednosti. Za področje inovacijske dejavnosti se opredeljuje delež BDP, ki se želi doseči, ob upoštevanju virov financiranja. Višina finančnih posledic je odvisna od višine BDP.</w:t>
      </w:r>
    </w:p>
    <w:p w:rsidR="00A856B4" w:rsidRPr="00A856B4" w:rsidRDefault="00A856B4" w:rsidP="00A856B4">
      <w:pPr>
        <w:overflowPunct w:val="0"/>
        <w:autoSpaceDE w:val="0"/>
        <w:autoSpaceDN w:val="0"/>
        <w:adjustRightInd w:val="0"/>
        <w:jc w:val="both"/>
        <w:textAlignment w:val="baseline"/>
        <w:rPr>
          <w:rFonts w:cs="Arial"/>
          <w:szCs w:val="20"/>
        </w:rPr>
      </w:pPr>
    </w:p>
    <w:tbl>
      <w:tblPr>
        <w:tblW w:w="8897" w:type="dxa"/>
        <w:tblLook w:val="04A0" w:firstRow="1" w:lastRow="0" w:firstColumn="1" w:lastColumn="0" w:noHBand="0" w:noVBand="1"/>
      </w:tblPr>
      <w:tblGrid>
        <w:gridCol w:w="8755"/>
        <w:gridCol w:w="142"/>
      </w:tblGrid>
      <w:tr w:rsidR="00A856B4" w:rsidRPr="00A856B4" w:rsidTr="00CC698B">
        <w:tc>
          <w:tcPr>
            <w:tcW w:w="8897" w:type="dxa"/>
            <w:gridSpan w:val="2"/>
          </w:tcPr>
          <w:p w:rsidR="00A856B4" w:rsidRPr="00A856B4" w:rsidRDefault="00A856B4" w:rsidP="00A856B4">
            <w:pPr>
              <w:suppressAutoHyphens/>
              <w:overflowPunct w:val="0"/>
              <w:autoSpaceDE w:val="0"/>
              <w:autoSpaceDN w:val="0"/>
              <w:adjustRightInd w:val="0"/>
              <w:jc w:val="both"/>
              <w:textAlignment w:val="baseline"/>
              <w:outlineLvl w:val="3"/>
              <w:rPr>
                <w:rFonts w:cs="Arial"/>
                <w:b/>
                <w:szCs w:val="20"/>
              </w:rPr>
            </w:pPr>
            <w:r w:rsidRPr="00A856B4">
              <w:rPr>
                <w:rFonts w:cs="Arial"/>
                <w:b/>
                <w:szCs w:val="20"/>
              </w:rPr>
              <w:t>4. NAVEDBA, DA SO SREDSTVA ZA IZVAJANJE ZAKONA V DRŽAVNEM PRORAČUNU ZAGOTOVLJENA, ČE PREDLOG ZAKONA PREDVIDEVA PORABO PRORAČUNSKIH SREDSTEV V OBDOBJU, ZA KATERO JE BIL DRŽAVNI PRORAČUN ŽE SPREJET</w:t>
            </w:r>
          </w:p>
        </w:tc>
      </w:tr>
      <w:tr w:rsidR="00A856B4" w:rsidRPr="00A856B4" w:rsidTr="00CC698B">
        <w:tc>
          <w:tcPr>
            <w:tcW w:w="8897" w:type="dxa"/>
            <w:gridSpan w:val="2"/>
            <w:shd w:val="clear" w:color="auto" w:fill="auto"/>
          </w:tcPr>
          <w:p w:rsidR="00A856B4" w:rsidRPr="00A856B4" w:rsidRDefault="00A856B4" w:rsidP="00A856B4">
            <w:pPr>
              <w:pStyle w:val="Oddelek"/>
              <w:numPr>
                <w:ilvl w:val="0"/>
                <w:numId w:val="0"/>
              </w:numPr>
              <w:spacing w:line="260" w:lineRule="exact"/>
              <w:jc w:val="both"/>
              <w:rPr>
                <w:b w:val="0"/>
                <w:sz w:val="20"/>
                <w:szCs w:val="20"/>
              </w:rPr>
            </w:pPr>
            <w:r w:rsidRPr="00A856B4">
              <w:rPr>
                <w:b w:val="0"/>
                <w:sz w:val="20"/>
                <w:szCs w:val="20"/>
              </w:rPr>
              <w:t>Na podlagi predloga zakona se poraba proračunskih sredstev v obdobju, za katero je bil državni proračun že sprejet, ne bo povečala.</w:t>
            </w:r>
          </w:p>
        </w:tc>
      </w:tr>
      <w:tr w:rsidR="00A856B4" w:rsidRPr="00A856B4" w:rsidTr="00CC698B">
        <w:trPr>
          <w:gridAfter w:val="1"/>
          <w:wAfter w:w="142" w:type="dxa"/>
        </w:trPr>
        <w:tc>
          <w:tcPr>
            <w:tcW w:w="8755" w:type="dxa"/>
          </w:tcPr>
          <w:p w:rsidR="00A856B4" w:rsidRPr="00A856B4" w:rsidRDefault="00A856B4" w:rsidP="00A856B4">
            <w:pPr>
              <w:suppressAutoHyphens/>
              <w:overflowPunct w:val="0"/>
              <w:autoSpaceDE w:val="0"/>
              <w:autoSpaceDN w:val="0"/>
              <w:adjustRightInd w:val="0"/>
              <w:jc w:val="both"/>
              <w:textAlignment w:val="baseline"/>
              <w:outlineLvl w:val="3"/>
              <w:rPr>
                <w:rFonts w:cs="Arial"/>
                <w:b/>
                <w:szCs w:val="20"/>
              </w:rPr>
            </w:pPr>
            <w:bookmarkStart w:id="3" w:name="_Hlk535495137"/>
          </w:p>
          <w:p w:rsidR="00A856B4" w:rsidRPr="00A856B4" w:rsidRDefault="00A856B4" w:rsidP="00A856B4">
            <w:pPr>
              <w:suppressAutoHyphens/>
              <w:overflowPunct w:val="0"/>
              <w:autoSpaceDE w:val="0"/>
              <w:autoSpaceDN w:val="0"/>
              <w:adjustRightInd w:val="0"/>
              <w:jc w:val="both"/>
              <w:textAlignment w:val="baseline"/>
              <w:outlineLvl w:val="3"/>
              <w:rPr>
                <w:rFonts w:cs="Arial"/>
                <w:b/>
                <w:szCs w:val="20"/>
              </w:rPr>
            </w:pPr>
            <w:r w:rsidRPr="00A856B4">
              <w:rPr>
                <w:rFonts w:cs="Arial"/>
                <w:b/>
                <w:szCs w:val="20"/>
              </w:rPr>
              <w:t>5. PRIKAZ UREDITVE V DRUGIH PRAVNIH SISTEMIH IN PRILAGOJENOSTI PREDLAGANE UREDITVE PRAVU EVROPSKE UNIJE;</w:t>
            </w:r>
            <w:r w:rsidRPr="00A856B4">
              <w:rPr>
                <w:rFonts w:cs="Arial"/>
                <w:szCs w:val="20"/>
              </w:rPr>
              <w:t xml:space="preserve"> </w:t>
            </w:r>
            <w:r w:rsidRPr="00A856B4">
              <w:rPr>
                <w:rFonts w:cs="Arial"/>
                <w:b/>
                <w:szCs w:val="20"/>
              </w:rPr>
              <w:t>PRIKAZ UREDITVE V DRUGIH PRAVNIH SISTEMIH MORA VSEBOVATI PRIKAZ UREDITVE V NAJMANJ TREH PRAVNIH SISTEMIH DRŽAV ČLANIC EVROPSKE UNIJE</w:t>
            </w:r>
          </w:p>
          <w:p w:rsidR="00A856B4" w:rsidRPr="00A856B4" w:rsidRDefault="00A856B4" w:rsidP="00A856B4">
            <w:pPr>
              <w:suppressAutoHyphens/>
              <w:overflowPunct w:val="0"/>
              <w:autoSpaceDE w:val="0"/>
              <w:autoSpaceDN w:val="0"/>
              <w:adjustRightInd w:val="0"/>
              <w:jc w:val="both"/>
              <w:textAlignment w:val="baseline"/>
              <w:outlineLvl w:val="3"/>
              <w:rPr>
                <w:rFonts w:cs="Arial"/>
                <w:b/>
                <w:szCs w:val="20"/>
              </w:rPr>
            </w:pPr>
          </w:p>
          <w:p w:rsidR="00A856B4" w:rsidRPr="00A856B4" w:rsidRDefault="00A856B4" w:rsidP="00A856B4">
            <w:pPr>
              <w:suppressAutoHyphens/>
              <w:overflowPunct w:val="0"/>
              <w:autoSpaceDE w:val="0"/>
              <w:autoSpaceDN w:val="0"/>
              <w:adjustRightInd w:val="0"/>
              <w:jc w:val="both"/>
              <w:textAlignment w:val="baseline"/>
              <w:outlineLvl w:val="3"/>
              <w:rPr>
                <w:rFonts w:cs="Arial"/>
                <w:b/>
                <w:bCs/>
                <w:szCs w:val="20"/>
              </w:rPr>
            </w:pPr>
            <w:r w:rsidRPr="00A856B4">
              <w:rPr>
                <w:rFonts w:cs="Arial"/>
                <w:b/>
                <w:bCs/>
                <w:szCs w:val="20"/>
                <w:lang w:eastAsia="sl-SI"/>
              </w:rPr>
              <w:t>5.1 Prikaz ureditve v državah članicah EU</w:t>
            </w:r>
          </w:p>
          <w:p w:rsidR="00A856B4" w:rsidRPr="00A856B4" w:rsidRDefault="00A856B4" w:rsidP="00A856B4">
            <w:pPr>
              <w:suppressAutoHyphens/>
              <w:overflowPunct w:val="0"/>
              <w:autoSpaceDE w:val="0"/>
              <w:autoSpaceDN w:val="0"/>
              <w:adjustRightInd w:val="0"/>
              <w:jc w:val="both"/>
              <w:textAlignment w:val="baseline"/>
              <w:outlineLvl w:val="3"/>
              <w:rPr>
                <w:rFonts w:cs="Arial"/>
                <w:bCs/>
                <w:szCs w:val="20"/>
              </w:rPr>
            </w:pPr>
          </w:p>
          <w:p w:rsidR="00A856B4" w:rsidRPr="00A856B4" w:rsidRDefault="00A856B4" w:rsidP="00A856B4">
            <w:pPr>
              <w:suppressAutoHyphens/>
              <w:overflowPunct w:val="0"/>
              <w:autoSpaceDE w:val="0"/>
              <w:autoSpaceDN w:val="0"/>
              <w:adjustRightInd w:val="0"/>
              <w:jc w:val="both"/>
              <w:textAlignment w:val="baseline"/>
              <w:outlineLvl w:val="3"/>
              <w:rPr>
                <w:rFonts w:cs="Arial"/>
                <w:bCs/>
                <w:szCs w:val="20"/>
              </w:rPr>
            </w:pPr>
            <w:r w:rsidRPr="00A856B4">
              <w:rPr>
                <w:rFonts w:cs="Arial"/>
                <w:bCs/>
                <w:szCs w:val="20"/>
              </w:rPr>
              <w:t xml:space="preserve">Prestrukturiranje institucionalne ureditve in povezovanje znanstvenoraziskovalne in inovacijske dejavnosti potekata v več državah članicah EU. Primer povezovanja financerjev ali znanstvenoraziskovalne inovacijske dejavnosti v okviru držav članic EU sta Litva in Portugalska, poleg držav članic EU pa je zanimiv primer Norveške, ki se po evropskem inovacijskem indeksu uvršča v najvišjo skupino (vodilnih inovatork) in dosega 122,3 % povprečja EU. </w:t>
            </w:r>
          </w:p>
          <w:p w:rsidR="00A856B4" w:rsidRPr="00A856B4" w:rsidRDefault="00A856B4" w:rsidP="00A856B4">
            <w:pPr>
              <w:suppressAutoHyphens/>
              <w:overflowPunct w:val="0"/>
              <w:autoSpaceDE w:val="0"/>
              <w:autoSpaceDN w:val="0"/>
              <w:adjustRightInd w:val="0"/>
              <w:jc w:val="both"/>
              <w:textAlignment w:val="baseline"/>
              <w:outlineLvl w:val="3"/>
              <w:rPr>
                <w:rFonts w:cs="Arial"/>
                <w:bCs/>
                <w:szCs w:val="20"/>
              </w:rPr>
            </w:pPr>
          </w:p>
          <w:p w:rsidR="00A856B4" w:rsidRPr="00A856B4" w:rsidRDefault="00A856B4" w:rsidP="00A856B4">
            <w:pPr>
              <w:jc w:val="both"/>
              <w:rPr>
                <w:rFonts w:cs="Arial"/>
                <w:szCs w:val="20"/>
              </w:rPr>
            </w:pPr>
            <w:r w:rsidRPr="00A856B4">
              <w:rPr>
                <w:rStyle w:val="normaltextrun"/>
                <w:rFonts w:cs="Arial"/>
                <w:szCs w:val="20"/>
              </w:rPr>
              <w:t>Predlog zakona na novo opredeljuje tudi zunanjo institucionalno evalvacijo prejemnikov stabilnega financiranja znanstvenoraziskovalne dejavnosti, ki bo skupaj z evalvacijo raziskovalnih programov in institucionalno samoevalvacijo tvorila preplet evalvacij, ki bo med drugim tudi podlaga za določanje ciljev in rezultatov na ravni posameznih prejemnikov stabilnega financiranja za naslednje šestletno pogodbeno obdobje stabilnega financiranja ter za presojo uspešnosti prejemnikov stabilnega financiranja. Primeri držav članic EU, ki to urejajo na primerljiv način ob upoštevanju nacionalnih posebnosti, so Litva, Irska, Finska, Slovaška in Avstrija.</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b/>
                <w:bCs/>
                <w:sz w:val="20"/>
                <w:szCs w:val="20"/>
              </w:rPr>
              <w:t>Litva</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sz w:val="20"/>
                <w:szCs w:val="20"/>
              </w:rPr>
              <w:t>Smiselna je primerjava z Litvo, saj je država po velikosti primerljiva s Slovenijo in se je osamosvojila v istem obdobju kot Slovenija ter se hkrati s Slovenijo tudi pridružila EU. Raziskovalno-razvojni sistem je centraliziran, v raziskovalnem inovacijskem okolju pa prevladuje javni sektor tako pri financiranju kot pri izvajanju dejavnosti. Glede na inovacijsko aktivnost Litva spada med države članice, ki so srednje inovatorke, ji je pa s sprejetjem številnih ukrepov za izboljšanje raziskovalnega inovacijskega sistema uspelo pomembno zvišati inovacijski indeks (s 65,4 v letu 2015 (in okoli 60 med letoma 2011 in 2014) na 86,77 v letu 2020).</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sz w:val="20"/>
                <w:szCs w:val="20"/>
              </w:rPr>
              <w:t xml:space="preserve">Za uveljavitev inovacijske politike je odgovorna vladna agencija za znanost, inovacije in tehnologijo. Izvaja nacionalno inovacijsko strategijo. Agencijo finančno podpirata dve ministrstvi, in sicer za gospodarstvo ter za izobraževanje in znanost. Agencija usklajuje sodelovanje ustanov, podjetij, organizacij in posameznikov v mednarodnih raziskovalnih programih in projektih, uveljavlja raziskovalno politiko in politiko eksperimentalnega razvoja, potrebno za razvoj inovacij, nove tehnologije, usklajuje izvajanje, podeljevanje, evalvacijo in financiranje programov in ukrepov ter druge dejavnosti, ki ji jih dodeli vlada. Glavna naloga je usklajevanje nacionalnih aktivnosti in mednarodnih programov na področju raziskav, tehnološkega razvoja, inovacij (Obzorje 2020, Eureka, </w:t>
            </w:r>
            <w:proofErr w:type="spellStart"/>
            <w:r w:rsidRPr="00A856B4">
              <w:rPr>
                <w:rStyle w:val="normaltextrun"/>
                <w:rFonts w:ascii="Arial" w:hAnsi="Arial" w:cs="Arial"/>
                <w:sz w:val="20"/>
                <w:szCs w:val="20"/>
              </w:rPr>
              <w:t>Eurostars</w:t>
            </w:r>
            <w:proofErr w:type="spellEnd"/>
            <w:r w:rsidRPr="00A856B4">
              <w:rPr>
                <w:rStyle w:val="normaltextrun"/>
                <w:rFonts w:ascii="Arial" w:hAnsi="Arial" w:cs="Arial"/>
                <w:sz w:val="20"/>
                <w:szCs w:val="20"/>
              </w:rPr>
              <w:t xml:space="preserve">) in drugih finančnih shem (inovacijski vavčerji, zaščita pravic industrijske lastnine). Agencija zagotavlja nacionalno finančno podporo za sodelujoče v projektih. Promovira sodelovanje med znanostjo in gospodarstvom, komercializacijo raziskav in varstvo </w:t>
            </w:r>
            <w:r w:rsidRPr="00A856B4">
              <w:rPr>
                <w:rStyle w:val="normaltextrun"/>
                <w:rFonts w:ascii="Arial" w:hAnsi="Arial" w:cs="Arial"/>
                <w:sz w:val="20"/>
                <w:szCs w:val="20"/>
              </w:rPr>
              <w:lastRenderedPageBreak/>
              <w:t>intelektualne lastnine). Strateški cilj agencije je spodbujanje aplikativnih raziskav, tehnološkega razvoja in inovacij.</w:t>
            </w:r>
            <w:r w:rsidRPr="00A856B4">
              <w:rPr>
                <w:rStyle w:val="eop"/>
                <w:rFonts w:ascii="Arial" w:hAnsi="Arial" w:cs="Arial"/>
                <w:sz w:val="20"/>
                <w:szCs w:val="20"/>
              </w:rPr>
              <w:t> </w:t>
            </w:r>
          </w:p>
          <w:p w:rsidR="00A856B4" w:rsidRPr="00A856B4" w:rsidRDefault="00A856B4" w:rsidP="00A856B4">
            <w:pPr>
              <w:jc w:val="both"/>
              <w:rPr>
                <w:rFonts w:cs="Arial"/>
                <w:szCs w:val="20"/>
              </w:rPr>
            </w:pPr>
          </w:p>
          <w:p w:rsidR="00A856B4" w:rsidRPr="00A856B4" w:rsidRDefault="00A856B4" w:rsidP="00A856B4">
            <w:pPr>
              <w:jc w:val="both"/>
              <w:rPr>
                <w:rStyle w:val="normaltextrun"/>
                <w:rFonts w:cs="Arial"/>
                <w:color w:val="000000"/>
                <w:szCs w:val="20"/>
                <w:shd w:val="clear" w:color="auto" w:fill="FFFFFF"/>
              </w:rPr>
            </w:pPr>
            <w:r w:rsidRPr="00A856B4">
              <w:rPr>
                <w:rStyle w:val="normaltextrun"/>
                <w:rFonts w:cs="Arial"/>
                <w:color w:val="000000"/>
                <w:szCs w:val="20"/>
                <w:shd w:val="clear" w:color="auto" w:fill="FFFFFF"/>
              </w:rPr>
              <w:t>Posvetovalno telo vlade in parlamenta je raziskovalni svet Litve. Sodeluje pri izvajanju raziskovalnih programov in programov eksperimentalnega razvoja, programih financiranja raziskovalne dejavnosti in ocenjuje raziskovalne dejavnosti, ki se izvajajo v državi. Sestavljajo ga odbor, raziskovalna fundacija in dve komisiji strokovnjakov: komisija za humanistične in družbene znanosti ter komisija za naravoslovje in tehnične znanosti. Raziskovalni svet izvaja programsko financiranje raziskovalne in razvojne dejavnosti na podlagi konkurenčnosti (javni razpisi). Usmerjen je v financiranje vrhunskih raziskovalnih projektov. </w:t>
            </w:r>
          </w:p>
          <w:p w:rsidR="00A856B4" w:rsidRPr="00A856B4" w:rsidRDefault="00A856B4" w:rsidP="00A856B4">
            <w:pPr>
              <w:jc w:val="both"/>
              <w:rPr>
                <w:rStyle w:val="normaltextrun"/>
                <w:rFonts w:cs="Arial"/>
                <w:color w:val="000000"/>
                <w:szCs w:val="20"/>
                <w:shd w:val="clear" w:color="auto" w:fill="FFFFFF"/>
              </w:rPr>
            </w:pPr>
          </w:p>
          <w:p w:rsidR="00A856B4" w:rsidRPr="00A856B4" w:rsidRDefault="00A856B4" w:rsidP="00A856B4">
            <w:pPr>
              <w:jc w:val="both"/>
              <w:rPr>
                <w:rStyle w:val="normaltextrun"/>
                <w:rFonts w:cs="Arial"/>
                <w:szCs w:val="20"/>
              </w:rPr>
            </w:pPr>
            <w:r w:rsidRPr="00A856B4">
              <w:rPr>
                <w:rStyle w:val="normaltextrun"/>
                <w:rFonts w:cs="Arial"/>
                <w:szCs w:val="20"/>
              </w:rPr>
              <w:t>Institucionalno financiranje za raziskovalno-razvojne dejavnosti raziskovalnih in visokošolskih zavodov iz državnega proračuna se dodeljuje glede na presojo rezultatov teh dejavnosti. Od leta 2019 se rezultati ugotavljajo glede na formalno letno oceno, ki se izvaja od leta 2009 in za zdaj vpliva na 30 % dodeljenih sredstev, ter primerjalno oceno ob pomoči strokovnjakov, ki se od leta 2017 izvaja vsakih pet let in za zdaj vpliva na 70 % dodeljenih sredstev.</w:t>
            </w:r>
          </w:p>
          <w:p w:rsidR="00A856B4" w:rsidRPr="00A856B4" w:rsidRDefault="00A856B4" w:rsidP="00A856B4">
            <w:pPr>
              <w:jc w:val="both"/>
              <w:rPr>
                <w:rStyle w:val="normaltextrun"/>
                <w:rFonts w:cs="Arial"/>
                <w:szCs w:val="20"/>
              </w:rPr>
            </w:pPr>
            <w:r w:rsidRPr="00A856B4">
              <w:rPr>
                <w:rStyle w:val="normaltextrun"/>
                <w:rFonts w:cs="Arial"/>
                <w:szCs w:val="20"/>
              </w:rPr>
              <w:t>Od leta 2021 so temeljna načela glede letnih in primerjalnih strokovnih ocen zapisana v zakonu o visokem šolstvu in raziskovalni dejavnosti, do takrat pa so bila predstavljena v podzakonskih aktih. Merilo kakovosti ima 65 % utež, učinka 20 % in razvojnega potenciala 15 %. Točke se pomnožijo z ekvivalentom polne zaposlitve (FTE) in uporabijo za dodelitev sredstev.</w:t>
            </w:r>
          </w:p>
          <w:p w:rsidR="00A856B4" w:rsidRPr="00A856B4" w:rsidRDefault="00A856B4" w:rsidP="00A856B4">
            <w:pPr>
              <w:jc w:val="both"/>
              <w:rPr>
                <w:rStyle w:val="normaltextrun"/>
                <w:rFonts w:cs="Arial"/>
                <w:color w:val="000000"/>
                <w:szCs w:val="20"/>
                <w:shd w:val="clear" w:color="auto" w:fill="FFFFFF"/>
              </w:rPr>
            </w:pPr>
          </w:p>
          <w:p w:rsidR="00A856B4" w:rsidRPr="00A856B4" w:rsidRDefault="00A856B4" w:rsidP="00A856B4">
            <w:pPr>
              <w:pStyle w:val="paragraph"/>
              <w:spacing w:before="0" w:beforeAutospacing="0" w:after="0" w:afterAutospacing="0" w:line="260" w:lineRule="exact"/>
              <w:textAlignment w:val="baseline"/>
              <w:rPr>
                <w:rFonts w:ascii="Arial" w:hAnsi="Arial" w:cs="Arial"/>
                <w:sz w:val="20"/>
                <w:szCs w:val="20"/>
              </w:rPr>
            </w:pPr>
            <w:r w:rsidRPr="00A856B4">
              <w:rPr>
                <w:rStyle w:val="normaltextrun"/>
                <w:rFonts w:ascii="Arial" w:hAnsi="Arial" w:cs="Arial"/>
                <w:b/>
                <w:bCs/>
                <w:sz w:val="20"/>
                <w:szCs w:val="20"/>
              </w:rPr>
              <w:t>Portugalska</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textAlignment w:val="baseline"/>
              <w:rPr>
                <w:rFonts w:ascii="Arial" w:hAnsi="Arial" w:cs="Arial"/>
                <w:sz w:val="20"/>
                <w:szCs w:val="20"/>
              </w:rPr>
            </w:pP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sz w:val="20"/>
                <w:szCs w:val="20"/>
              </w:rPr>
              <w:t>Primerjalno je zanimiva tudi Portugalska, kjer sta za raziskovalno in inovacijsko politiko pristojna ministrstvo za znanost, tehnologijo in visoko šolstvo ter ministrstvo za gospodarstvo. Na področju usklajevanja politik in upravljanja raziskovalnega in inovacijskega sistema je portugalski sistem centraliziran, čeprav se v zadnjih letih kaže delni premik od centralnega vodenja k vse večji moči regij, ki izvajajo regijske programe. V letu 2017 je bilo sedmim regijam dodeljenih 14,7 % državnih proračunskih sredstev, v letu 2016 pa je ta delež znašal 10,7 %.</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Style w:val="normaltextrun"/>
                <w:rFonts w:ascii="Arial" w:hAnsi="Arial" w:cs="Arial"/>
                <w:sz w:val="20"/>
                <w:szCs w:val="20"/>
              </w:rPr>
              <w:t>Na operativni ravni večino akademskega raziskovanja financira fundacija za znanost in tehnologijo, ki je hkrati tudi ključna organizacija za financiranje raziskav na Portugalskem. Ta agencija je javna organizacija v pristojnosti ministrstva za znanost, tehnologijo in visoko šolstvo ter hkrati opravlja vlogo raziskovalnega sveta. Zagotavlja sredstva za akademske raziskovalne enote ter financira raziskovalne projekte in napredna usposabljanja na doktorski in podoktorski ravni na vseh raziskovalnih področjih. Nacionalna inovacijska agencija je v skupni pristojnosti ministrstva za znanost, tehnologijo in visoko šolstvo ter ministrstva za gospodarstvo. Agencija financira aplikativno usmerjene raziskovalno-inovacijske aktivnosti. V nasprotju z akademsko usmerjeno fundacijo za znanost in tehnologijo nacionalna inovacijska agencija upravlja politike v podporo aplikativnim raziskavam in skupnim raziskovalnim projektom med akademskim in podjetniškim sektorjem.</w:t>
            </w:r>
            <w:r w:rsidRPr="00A856B4">
              <w:rPr>
                <w:rStyle w:val="eop"/>
                <w:rFonts w:ascii="Arial" w:hAnsi="Arial" w:cs="Arial"/>
                <w:sz w:val="20"/>
                <w:szCs w:val="20"/>
              </w:rPr>
              <w:t> </w:t>
            </w:r>
          </w:p>
          <w:p w:rsidR="00A856B4" w:rsidRPr="00A856B4" w:rsidRDefault="00A856B4" w:rsidP="00A856B4">
            <w:pPr>
              <w:jc w:val="both"/>
              <w:rPr>
                <w:rFonts w:cs="Arial"/>
                <w:b/>
                <w:szCs w:val="20"/>
              </w:rPr>
            </w:pPr>
          </w:p>
          <w:p w:rsidR="00A856B4" w:rsidRPr="00A856B4" w:rsidRDefault="00A856B4" w:rsidP="00A856B4">
            <w:pPr>
              <w:jc w:val="both"/>
              <w:rPr>
                <w:rFonts w:cs="Arial"/>
                <w:b/>
                <w:szCs w:val="20"/>
              </w:rPr>
            </w:pPr>
            <w:r w:rsidRPr="00A856B4">
              <w:rPr>
                <w:rFonts w:cs="Arial"/>
                <w:b/>
                <w:szCs w:val="20"/>
              </w:rPr>
              <w:t>Norveška</w:t>
            </w:r>
          </w:p>
          <w:p w:rsidR="00A856B4" w:rsidRPr="00A856B4" w:rsidRDefault="00A856B4" w:rsidP="00A856B4">
            <w:pPr>
              <w:jc w:val="both"/>
              <w:rPr>
                <w:rFonts w:cs="Arial"/>
                <w:b/>
                <w:szCs w:val="20"/>
              </w:rPr>
            </w:pPr>
          </w:p>
          <w:p w:rsidR="00A856B4" w:rsidRPr="00A856B4" w:rsidRDefault="00A856B4" w:rsidP="00A856B4">
            <w:pPr>
              <w:jc w:val="both"/>
              <w:rPr>
                <w:rFonts w:cs="Arial"/>
                <w:szCs w:val="20"/>
              </w:rPr>
            </w:pPr>
            <w:r w:rsidRPr="00A856B4">
              <w:rPr>
                <w:rStyle w:val="normaltextrun"/>
                <w:rFonts w:cs="Arial"/>
                <w:szCs w:val="20"/>
              </w:rPr>
              <w:t xml:space="preserve">Za financiranje raziskav in inovacij je pristojna nacionalna vladna agencija, tj. norveški raziskovalni svet. Ta je bil ustanovljen leta 1993 z združitvijo petih agencij. Poleg izvršilne funkcije (izvajanja razpisov, evalvacij in financiranja raziskovalnih in inovacijskih aktivnosti) je odgovoren tudi za spremljanje aktivnosti in pripravo podlag za oblikovanje politik pristojnih ministrstev. V okvir njegovih pristojnosti spadajo tudi aktivnosti povezovanja raziskovalnih institucij z gospodarstvom in drugimi uporabniki raziskovalnih aktivnosti in rezultatov, kar ustvarja skupen ekosistem in zagotavlja visoko vključenost deležnikov v oblikovanje aktivnosti. Najpomembnejši ministrstvi, vključeni v delovanje tega sveta, sta ministrstvo za izobraževanje in raziskave ter ministrstvo za </w:t>
            </w:r>
            <w:r w:rsidRPr="00A856B4">
              <w:rPr>
                <w:rStyle w:val="normaltextrun"/>
                <w:rFonts w:cs="Arial"/>
                <w:szCs w:val="20"/>
              </w:rPr>
              <w:lastRenderedPageBreak/>
              <w:t>industrijo in trgovino, ki skupaj prispevata približno polovico sredstev, ki jih upravlja ta svet. Preostanek sredstev prispevajo druga ministrstva (skupaj 15 ministrstev).</w:t>
            </w:r>
          </w:p>
          <w:p w:rsidR="00A856B4" w:rsidRPr="00A856B4" w:rsidRDefault="00A856B4" w:rsidP="00A856B4">
            <w:pPr>
              <w:jc w:val="both"/>
              <w:rPr>
                <w:rStyle w:val="normaltextrun"/>
                <w:rFonts w:cs="Arial"/>
                <w:b/>
                <w:bCs/>
                <w:szCs w:val="20"/>
              </w:rPr>
            </w:pPr>
            <w:r w:rsidRPr="00A856B4">
              <w:rPr>
                <w:rStyle w:val="normaltextrun"/>
                <w:rFonts w:cs="Arial"/>
                <w:b/>
                <w:bCs/>
                <w:szCs w:val="20"/>
              </w:rPr>
              <w:t>Irska</w:t>
            </w:r>
          </w:p>
          <w:p w:rsidR="00A856B4" w:rsidRPr="00A856B4" w:rsidRDefault="00A856B4" w:rsidP="00A856B4">
            <w:pPr>
              <w:jc w:val="both"/>
              <w:rPr>
                <w:rStyle w:val="normaltextrun"/>
                <w:rFonts w:cs="Arial"/>
                <w:szCs w:val="20"/>
              </w:rPr>
            </w:pPr>
            <w:r w:rsidRPr="00A856B4">
              <w:rPr>
                <w:rStyle w:val="normaltextrun"/>
                <w:rFonts w:cs="Arial"/>
                <w:szCs w:val="20"/>
              </w:rPr>
              <w:t xml:space="preserve">Okvir uspešnosti se nanaša na vsa poslanstva visokošolskih institucij, ne le na njihovo raziskovalno uspešnost. Okvir in z njim povezane sporazume o uspešnosti med ministrstvom, pristojnim za visoko šolstvo, in visokošolskimi ustanovami določa zakon iz leta 2022, ki ministrstvo pooblašča za merjenje in ocenjevanje strateške uspešnosti visokošolskih institucij. Okvir določa parametre, na podlagi katerih visokošolske institucije glede na lastno specifično poslanstvo, obseg, lokacijo in strateški načrt opredelijo svoj prispevek k doseganju nacionalne strategije. Ima štiri ključne stebre: poučevanje in učenje, raziskave in inovacije, dostopnost in </w:t>
            </w:r>
            <w:proofErr w:type="spellStart"/>
            <w:r w:rsidRPr="00A856B4">
              <w:rPr>
                <w:rStyle w:val="normaltextrun"/>
                <w:rFonts w:cs="Arial"/>
                <w:szCs w:val="20"/>
              </w:rPr>
              <w:t>inkluzivnost</w:t>
            </w:r>
            <w:proofErr w:type="spellEnd"/>
            <w:r w:rsidRPr="00A856B4">
              <w:rPr>
                <w:rStyle w:val="normaltextrun"/>
                <w:rFonts w:cs="Arial"/>
                <w:szCs w:val="20"/>
              </w:rPr>
              <w:t xml:space="preserve"> ter </w:t>
            </w:r>
            <w:proofErr w:type="spellStart"/>
            <w:r w:rsidRPr="00A856B4">
              <w:rPr>
                <w:rStyle w:val="normaltextrun"/>
                <w:rFonts w:cs="Arial"/>
                <w:szCs w:val="20"/>
              </w:rPr>
              <w:t>proaktivnost</w:t>
            </w:r>
            <w:proofErr w:type="spellEnd"/>
            <w:r w:rsidRPr="00A856B4">
              <w:rPr>
                <w:rStyle w:val="normaltextrun"/>
                <w:rFonts w:cs="Arial"/>
                <w:szCs w:val="20"/>
              </w:rPr>
              <w:t>. Visokošolski zavodi in ministrstvo v sodelovanju in dialogu sklenejo štiriletni sporazum o uspešnosti. Zavodi na podlagi samoevalvacije letno poročajo o njegovem doseganju in to obravnavajo v dialogu z ministrstvom. Del tega dialoga sestavljajo tudi študije primerov ocene učinka, ki jih morajo zavodi oddati in prikazujejo primere njihovega napredka pri izvajanju sporazumov o uspešnosti. Študije pregledajo neodvisni zunanji strokovnjaki in so podlaga za dodelitev sredstev za uspešnost.</w:t>
            </w:r>
          </w:p>
          <w:p w:rsidR="00A856B4" w:rsidRPr="00A856B4" w:rsidRDefault="00A856B4" w:rsidP="00A856B4">
            <w:pPr>
              <w:jc w:val="both"/>
              <w:rPr>
                <w:rStyle w:val="normaltextrun"/>
                <w:rFonts w:cs="Arial"/>
                <w:b/>
                <w:bCs/>
                <w:szCs w:val="20"/>
              </w:rPr>
            </w:pPr>
            <w:r w:rsidRPr="00A856B4">
              <w:rPr>
                <w:rStyle w:val="normaltextrun"/>
                <w:rFonts w:cs="Arial"/>
                <w:b/>
                <w:bCs/>
                <w:szCs w:val="20"/>
              </w:rPr>
              <w:t>Finska</w:t>
            </w:r>
          </w:p>
          <w:p w:rsidR="00A856B4" w:rsidRPr="00A856B4" w:rsidRDefault="00A856B4" w:rsidP="00A856B4">
            <w:pPr>
              <w:jc w:val="both"/>
              <w:rPr>
                <w:rStyle w:val="normaltextrun"/>
                <w:rFonts w:cs="Arial"/>
                <w:szCs w:val="20"/>
              </w:rPr>
            </w:pPr>
            <w:r w:rsidRPr="00A856B4">
              <w:rPr>
                <w:rStyle w:val="normaltextrun"/>
                <w:rFonts w:cs="Arial"/>
                <w:szCs w:val="20"/>
              </w:rPr>
              <w:t>Sredstva za univerze se dodeljujejo na podlagi njihove pedagoške in raziskovalne uspešnosti, univerzam uporabnih znanosti pa na podlagi njihove uspešnosti v izobraževanju ter raziskavah in razvoju. Del financiranja se dodeli na podlagi strategije, ki jo skupaj oblikujeta ministrstvo in vsaka institucija posebej in je opisana v sporazumih o uspešnosti. Ministrstvo za šolstvo in kulturo sklepa štiriletne sporazume o uspešnosti z znanstvenimi agencijami in raziskovalnimi inštituti. Sporazumi vključujejo kvantitativne in kvalitativne cilje glede njihovega družbenega vpliva in operativne učinkovitosti, ki so ključni za politiko znanosti ter spremljanje in vrednotenje njihovega izvajanja. Revidirajo se enkrat letno in vplivajo na proračun za naslednje leto. Zunanja evalvacija se ne izvaja.</w:t>
            </w:r>
          </w:p>
          <w:p w:rsidR="00A856B4" w:rsidRPr="00A856B4" w:rsidRDefault="00A856B4" w:rsidP="00A856B4">
            <w:pPr>
              <w:jc w:val="both"/>
              <w:rPr>
                <w:rStyle w:val="normaltextrun"/>
                <w:rFonts w:cs="Arial"/>
                <w:b/>
                <w:bCs/>
                <w:szCs w:val="20"/>
              </w:rPr>
            </w:pPr>
            <w:r w:rsidRPr="00A856B4">
              <w:rPr>
                <w:rStyle w:val="normaltextrun"/>
                <w:rFonts w:cs="Arial"/>
                <w:b/>
                <w:bCs/>
                <w:szCs w:val="20"/>
              </w:rPr>
              <w:t>Slovaška</w:t>
            </w:r>
          </w:p>
          <w:p w:rsidR="00A856B4" w:rsidRPr="00A856B4" w:rsidRDefault="00A856B4" w:rsidP="00A856B4">
            <w:pPr>
              <w:jc w:val="both"/>
              <w:rPr>
                <w:rStyle w:val="normaltextrun"/>
                <w:rFonts w:cs="Arial"/>
                <w:szCs w:val="20"/>
              </w:rPr>
            </w:pPr>
            <w:r w:rsidRPr="00A856B4">
              <w:rPr>
                <w:rStyle w:val="normaltextrun"/>
                <w:rFonts w:cs="Arial"/>
                <w:szCs w:val="20"/>
              </w:rPr>
              <w:t xml:space="preserve">Ena izmed ključnih prednostnih nalog nacionalne strategije raziskav in inovacij do leta 2030 je reforma institucionalnega financiranja, ki spodbuja naložbe v boljšo kakovost znanstvenih rezultatov univerz, slovaške akademije znanosti in drugih raziskovalnih ustanov. Ključni element je dolgoročno periodično raziskovalno ocenjevanje univerz in javnih raziskovalnih organizacij s paneli neodvisnih strokovnjakov, ki pregledujejo kakovost rezultatov raziskovalnih dejavnosti in projektov (t. i. verifikacija odličnosti v raziskovanju). Ta verifikacija se izvaja tudi za zasebne raziskovalne ustanove, ki bi morale sodelovati, če nameravajo zahtevati institucionalno financiranje iz medvladnih raziskovalnih programov. Prvo periodično preverjanje odličnosti v sklopu verifikacije iz leta 2022 ob pomoči zunanjih neodvisnih strokovnjakov je zajelo raziskovalno in ustvarjalno dejavnost univerz in javnih raziskovalnih zavodov v obdobju 2014‒2019. Drugi krog take verifikacije je v pripravi. </w:t>
            </w:r>
          </w:p>
          <w:p w:rsidR="00A856B4" w:rsidRPr="00A856B4" w:rsidRDefault="00A856B4" w:rsidP="00A856B4">
            <w:pPr>
              <w:jc w:val="both"/>
              <w:rPr>
                <w:rStyle w:val="normaltextrun"/>
                <w:rFonts w:cs="Arial"/>
                <w:szCs w:val="20"/>
              </w:rPr>
            </w:pPr>
            <w:r w:rsidRPr="00A856B4">
              <w:rPr>
                <w:rStyle w:val="normaltextrun"/>
                <w:rFonts w:cs="Arial"/>
                <w:szCs w:val="20"/>
              </w:rPr>
              <w:t>Slovaška uporablja tudi sporazume z univerzami o uspešnosti. Ti sporazumi so sklenjeni med posameznimi univerzami in ministrstvom za izobraževanje, znanost, raziskave in šport in zajemajo triletno obdobje. Na podlagi pogodbe univerze prejmejo povečano institucionalno financiranje, če lahko dokažejo izboljšave kvantitativnih kazalnikov – rezultati raziskav, izobraževanje in sodelovanje s prakso, internacionalizacija (evropska in mednarodna nepovratna sredstva), izvajanje sistematičnih reform v smeri raziskovalne integritete, mobilnost raziskovalcev, podpora za doktorske študente, izboljšanje raziskovalne kariere, enakost spolov ipd. Trenutno so vse slovaške univerze uspešno podpisale sporazume.</w:t>
            </w:r>
          </w:p>
          <w:p w:rsidR="00A856B4" w:rsidRPr="00A856B4" w:rsidRDefault="00A856B4" w:rsidP="00A856B4">
            <w:pPr>
              <w:jc w:val="both"/>
              <w:rPr>
                <w:rStyle w:val="normaltextrun"/>
                <w:rFonts w:cs="Arial"/>
                <w:szCs w:val="20"/>
              </w:rPr>
            </w:pPr>
          </w:p>
          <w:p w:rsidR="00A856B4" w:rsidRPr="00A856B4" w:rsidRDefault="00A856B4" w:rsidP="00A856B4">
            <w:pPr>
              <w:jc w:val="both"/>
              <w:rPr>
                <w:rStyle w:val="normaltextrun"/>
                <w:rFonts w:cs="Arial"/>
                <w:szCs w:val="20"/>
              </w:rPr>
            </w:pPr>
          </w:p>
          <w:p w:rsidR="00A856B4" w:rsidRPr="00A856B4" w:rsidRDefault="00A856B4" w:rsidP="00A856B4">
            <w:pPr>
              <w:jc w:val="both"/>
              <w:rPr>
                <w:rStyle w:val="normaltextrun"/>
                <w:rFonts w:cs="Arial"/>
                <w:szCs w:val="20"/>
              </w:rPr>
            </w:pPr>
          </w:p>
          <w:p w:rsidR="00A856B4" w:rsidRPr="00A856B4" w:rsidRDefault="00A856B4" w:rsidP="00A856B4">
            <w:pPr>
              <w:jc w:val="both"/>
              <w:rPr>
                <w:rStyle w:val="normaltextrun"/>
                <w:rFonts w:cs="Arial"/>
                <w:b/>
                <w:bCs/>
                <w:szCs w:val="20"/>
              </w:rPr>
            </w:pPr>
            <w:r w:rsidRPr="00A856B4">
              <w:rPr>
                <w:rStyle w:val="normaltextrun"/>
                <w:rFonts w:cs="Arial"/>
                <w:b/>
                <w:bCs/>
                <w:szCs w:val="20"/>
              </w:rPr>
              <w:t xml:space="preserve">Avstrija </w:t>
            </w:r>
          </w:p>
          <w:p w:rsidR="00A856B4" w:rsidRPr="00A856B4" w:rsidRDefault="00A856B4" w:rsidP="00A856B4">
            <w:pPr>
              <w:pStyle w:val="Navadensplet"/>
              <w:spacing w:line="260" w:lineRule="exact"/>
              <w:jc w:val="both"/>
              <w:rPr>
                <w:rFonts w:ascii="Arial" w:hAnsi="Arial" w:cs="Arial"/>
                <w:color w:val="000000"/>
                <w:sz w:val="20"/>
                <w:szCs w:val="20"/>
              </w:rPr>
            </w:pPr>
            <w:r w:rsidRPr="00A856B4">
              <w:rPr>
                <w:rFonts w:ascii="Arial" w:hAnsi="Arial" w:cs="Arial"/>
                <w:color w:val="000000"/>
                <w:sz w:val="20"/>
                <w:szCs w:val="20"/>
              </w:rPr>
              <w:t xml:space="preserve">Javno financirane raziskave in razvoj izvajajo </w:t>
            </w:r>
            <w:proofErr w:type="spellStart"/>
            <w:r w:rsidRPr="00A856B4">
              <w:rPr>
                <w:rFonts w:ascii="Arial" w:hAnsi="Arial" w:cs="Arial"/>
                <w:color w:val="000000"/>
                <w:sz w:val="20"/>
                <w:szCs w:val="20"/>
              </w:rPr>
              <w:t>neuniverzitetne</w:t>
            </w:r>
            <w:proofErr w:type="spellEnd"/>
            <w:r w:rsidRPr="00A856B4">
              <w:rPr>
                <w:rFonts w:ascii="Arial" w:hAnsi="Arial" w:cs="Arial"/>
                <w:color w:val="000000"/>
                <w:sz w:val="20"/>
                <w:szCs w:val="20"/>
              </w:rPr>
              <w:t xml:space="preserve"> ustanove in javne univerze. Z vsako od teh ministrstvo sklene triletne sporazume, v katerih določijo cilje na podlagi avstrijske strategije </w:t>
            </w:r>
            <w:r w:rsidRPr="00A856B4">
              <w:rPr>
                <w:rFonts w:ascii="Arial" w:hAnsi="Arial" w:cs="Arial"/>
                <w:color w:val="000000"/>
                <w:sz w:val="20"/>
                <w:szCs w:val="20"/>
              </w:rPr>
              <w:lastRenderedPageBreak/>
              <w:t>raziskav, tehnologije in inovacij 2030. Ti sporazumi (trenutno jih je sklenjenih 28) med drugim vsebujejo cilje in izvedbene ukrepe ter kazalnike, usklajene z organizacijo, za merjenje doseganja načrtovanih ciljev in učinka posameznega sporazuma. Toda kazalniki so neposredno povezani le s proračunom (22) univerz, in sicer le za prva dva stebra – za poučevanje in za raziskave in razvoj ter razvoj umetnosti, ne pa tudi za infrastrukturo in strateški razvoj.</w:t>
            </w:r>
          </w:p>
          <w:p w:rsidR="00A856B4" w:rsidRPr="00A856B4" w:rsidRDefault="00A856B4" w:rsidP="00A856B4">
            <w:pPr>
              <w:pStyle w:val="Navadensplet"/>
              <w:spacing w:line="260" w:lineRule="exact"/>
              <w:jc w:val="both"/>
              <w:rPr>
                <w:rFonts w:ascii="Arial" w:hAnsi="Arial" w:cs="Arial"/>
                <w:color w:val="000000"/>
                <w:sz w:val="20"/>
                <w:szCs w:val="20"/>
              </w:rPr>
            </w:pPr>
            <w:r w:rsidRPr="00A856B4">
              <w:rPr>
                <w:rFonts w:ascii="Arial" w:hAnsi="Arial" w:cs="Arial"/>
                <w:color w:val="000000"/>
                <w:sz w:val="20"/>
                <w:szCs w:val="20"/>
              </w:rPr>
              <w:t>Sporazum se oblikuje v dialogu med ministrstvom in raziskovalno institucijo, pri čemer so izhodišče za pogajanja razvoj v zadnjem obdobju financiranja, strateške prednostne naloge obeh strani, napredek pri zadevnih kazalnikih ter študije ali analize na primer vladnih svetovalnih organov, Evropske komisije ali OECD. Kazalniki se spremljajo letno (njihove vrednosti se vsako leto posodobijo v javni bazi podatkov), vsako leto se preverja tudi doseganje dogovorjenih ukrepov na podlagi spremljevalnih pogovorov med ministrstvom in institucijami, a univerze poročilo objavijo le vsako tretje leto.</w:t>
            </w:r>
          </w:p>
          <w:p w:rsidR="00A856B4" w:rsidRPr="00A856B4" w:rsidRDefault="00A856B4" w:rsidP="00A856B4">
            <w:pPr>
              <w:pStyle w:val="Navadensplet"/>
              <w:spacing w:line="260" w:lineRule="exact"/>
              <w:jc w:val="both"/>
              <w:rPr>
                <w:rFonts w:ascii="Arial" w:hAnsi="Arial" w:cs="Arial"/>
                <w:color w:val="000000"/>
                <w:sz w:val="20"/>
                <w:szCs w:val="20"/>
              </w:rPr>
            </w:pPr>
            <w:r w:rsidRPr="00A856B4">
              <w:rPr>
                <w:rFonts w:ascii="Arial" w:hAnsi="Arial" w:cs="Arial"/>
                <w:color w:val="000000"/>
                <w:sz w:val="20"/>
                <w:szCs w:val="20"/>
              </w:rPr>
              <w:t>Poleg tega so v načrtu tudi redne mednarodne evalvacije ob pomoči zunanjih strokovnjakov za celotne institucije, kar bo dodatna vhodna informacija za pogajanja z njimi.</w:t>
            </w:r>
          </w:p>
          <w:p w:rsidR="00A856B4" w:rsidRPr="00A856B4" w:rsidRDefault="00A856B4" w:rsidP="00A856B4">
            <w:pPr>
              <w:jc w:val="both"/>
              <w:rPr>
                <w:rFonts w:cs="Arial"/>
                <w:b/>
                <w:szCs w:val="20"/>
              </w:rPr>
            </w:pPr>
            <w:r w:rsidRPr="00A856B4">
              <w:rPr>
                <w:rFonts w:cs="Arial"/>
                <w:szCs w:val="20"/>
              </w:rPr>
              <w:t xml:space="preserve"> </w:t>
            </w:r>
          </w:p>
          <w:p w:rsidR="00A856B4" w:rsidRPr="00A856B4" w:rsidRDefault="00A856B4" w:rsidP="00A856B4">
            <w:pPr>
              <w:jc w:val="both"/>
              <w:rPr>
                <w:rFonts w:cs="Arial"/>
                <w:b/>
                <w:szCs w:val="20"/>
              </w:rPr>
            </w:pPr>
            <w:r w:rsidRPr="00A856B4">
              <w:rPr>
                <w:rFonts w:cs="Arial"/>
                <w:b/>
                <w:szCs w:val="20"/>
              </w:rPr>
              <w:t>5.2 Prikaz prilagojenosti predlagane ureditve pravu Evropske unije</w:t>
            </w:r>
          </w:p>
          <w:bookmarkEnd w:id="3"/>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Predlog zakona ni predmet usklajevanja s pravnim redom Evropske unije.</w:t>
            </w:r>
          </w:p>
          <w:p w:rsidR="00A856B4" w:rsidRPr="00A856B4" w:rsidRDefault="00A856B4" w:rsidP="00A856B4">
            <w:pPr>
              <w:jc w:val="both"/>
              <w:rPr>
                <w:rFonts w:cs="Arial"/>
                <w:szCs w:val="20"/>
              </w:rPr>
            </w:pPr>
          </w:p>
          <w:p w:rsidR="00A856B4" w:rsidRPr="00A856B4" w:rsidRDefault="00A856B4" w:rsidP="00A856B4">
            <w:pPr>
              <w:jc w:val="both"/>
              <w:rPr>
                <w:rFonts w:cs="Arial"/>
                <w:b/>
                <w:szCs w:val="20"/>
              </w:rPr>
            </w:pPr>
            <w:r w:rsidRPr="00A856B4">
              <w:rPr>
                <w:rFonts w:cs="Arial"/>
                <w:b/>
                <w:szCs w:val="20"/>
              </w:rPr>
              <w:t>6. PRESOJA POSLEDIC, KI JIH BO IMEL SPREJEM ZAKONA</w:t>
            </w:r>
          </w:p>
          <w:p w:rsidR="00A856B4" w:rsidRPr="00A856B4" w:rsidRDefault="00A856B4" w:rsidP="00A856B4">
            <w:pPr>
              <w:jc w:val="both"/>
              <w:rPr>
                <w:rFonts w:cs="Arial"/>
                <w:b/>
                <w:bCs/>
                <w:szCs w:val="20"/>
              </w:rPr>
            </w:pPr>
            <w:r w:rsidRPr="00A856B4">
              <w:rPr>
                <w:rFonts w:cs="Arial"/>
                <w:b/>
                <w:bCs/>
                <w:szCs w:val="20"/>
              </w:rPr>
              <w:t xml:space="preserve">6.1 Presoja administrativnih posledic </w:t>
            </w:r>
          </w:p>
          <w:p w:rsidR="00A856B4" w:rsidRPr="00A856B4" w:rsidRDefault="00A856B4" w:rsidP="00A856B4">
            <w:pPr>
              <w:jc w:val="both"/>
              <w:rPr>
                <w:rFonts w:cs="Arial"/>
                <w:b/>
                <w:szCs w:val="20"/>
              </w:rPr>
            </w:pPr>
            <w:r w:rsidRPr="00A856B4">
              <w:rPr>
                <w:rFonts w:cs="Arial"/>
                <w:b/>
                <w:szCs w:val="20"/>
              </w:rPr>
              <w:t xml:space="preserve">a) v postopkih oziroma poslovanju javne uprave ali pravosodnih organov: </w:t>
            </w:r>
          </w:p>
          <w:p w:rsidR="00A856B4" w:rsidRPr="00A856B4" w:rsidRDefault="00A856B4" w:rsidP="00A856B4">
            <w:pPr>
              <w:overflowPunct w:val="0"/>
              <w:autoSpaceDE w:val="0"/>
              <w:autoSpaceDN w:val="0"/>
              <w:adjustRightInd w:val="0"/>
              <w:jc w:val="both"/>
              <w:textAlignment w:val="baseline"/>
              <w:rPr>
                <w:rFonts w:cs="Arial"/>
                <w:szCs w:val="20"/>
                <w:lang w:eastAsia="sl-SI"/>
              </w:rPr>
            </w:pPr>
            <w:r w:rsidRPr="00A856B4">
              <w:rPr>
                <w:rFonts w:cs="Arial"/>
                <w:szCs w:val="20"/>
                <w:lang w:eastAsia="sl-SI"/>
              </w:rPr>
              <w:t>Predlog zakona ne bo imel posledic na področju poslovanja javne uprave ali pravosodnih organov.</w:t>
            </w:r>
          </w:p>
          <w:p w:rsidR="00A856B4" w:rsidRPr="00A856B4" w:rsidRDefault="00A856B4" w:rsidP="00A856B4">
            <w:pPr>
              <w:jc w:val="both"/>
              <w:rPr>
                <w:rFonts w:cs="Arial"/>
                <w:b/>
                <w:szCs w:val="20"/>
              </w:rPr>
            </w:pPr>
            <w:r w:rsidRPr="00A856B4">
              <w:rPr>
                <w:rFonts w:cs="Arial"/>
                <w:b/>
                <w:szCs w:val="20"/>
              </w:rPr>
              <w:t>b) pri obveznostih strank do javne uprave ali pravosodnih organov:</w:t>
            </w:r>
          </w:p>
          <w:p w:rsidR="00A856B4" w:rsidRPr="00A856B4" w:rsidRDefault="00A856B4" w:rsidP="00A856B4">
            <w:pPr>
              <w:jc w:val="both"/>
              <w:rPr>
                <w:rFonts w:cs="Arial"/>
                <w:b/>
                <w:bCs/>
                <w:szCs w:val="20"/>
              </w:rPr>
            </w:pPr>
            <w:r w:rsidRPr="00A856B4">
              <w:rPr>
                <w:rFonts w:cs="Arial"/>
                <w:szCs w:val="20"/>
              </w:rPr>
              <w:t xml:space="preserve">Predlog zakona ne bo imel posledic pri obveznostih strank do javne uprave ali pravosodnih organov. </w:t>
            </w:r>
          </w:p>
          <w:p w:rsidR="00A856B4" w:rsidRPr="00A856B4" w:rsidRDefault="00A856B4" w:rsidP="00A856B4">
            <w:pPr>
              <w:ind w:left="37"/>
              <w:jc w:val="both"/>
              <w:rPr>
                <w:rFonts w:cs="Arial"/>
                <w:b/>
                <w:bCs/>
                <w:szCs w:val="20"/>
              </w:rPr>
            </w:pPr>
          </w:p>
          <w:p w:rsidR="00A856B4" w:rsidRPr="00A856B4" w:rsidRDefault="00A856B4" w:rsidP="00A856B4">
            <w:pPr>
              <w:ind w:left="37"/>
              <w:jc w:val="both"/>
              <w:rPr>
                <w:rFonts w:cs="Arial"/>
                <w:b/>
                <w:szCs w:val="20"/>
              </w:rPr>
            </w:pPr>
            <w:r w:rsidRPr="00A856B4">
              <w:rPr>
                <w:rFonts w:cs="Arial"/>
                <w:b/>
                <w:szCs w:val="20"/>
              </w:rPr>
              <w:t>6.2 Presoja posledic za okolje, vključno s prostorskimi in varstvenimi vidiki, in sicer za:</w:t>
            </w:r>
          </w:p>
          <w:p w:rsidR="00A856B4" w:rsidRPr="00A856B4" w:rsidRDefault="00A856B4" w:rsidP="00A856B4">
            <w:pPr>
              <w:jc w:val="both"/>
              <w:rPr>
                <w:rFonts w:cs="Arial"/>
                <w:szCs w:val="20"/>
              </w:rPr>
            </w:pPr>
            <w:r w:rsidRPr="00A856B4">
              <w:rPr>
                <w:rFonts w:cs="Arial"/>
                <w:szCs w:val="20"/>
              </w:rPr>
              <w:t xml:space="preserve">Predlog zakona ne bo imel posledic za okolje. </w:t>
            </w:r>
          </w:p>
          <w:p w:rsidR="00A856B4" w:rsidRPr="00A856B4" w:rsidRDefault="00A856B4" w:rsidP="00A856B4">
            <w:pPr>
              <w:ind w:left="37"/>
              <w:jc w:val="both"/>
              <w:rPr>
                <w:rFonts w:cs="Arial"/>
                <w:szCs w:val="20"/>
              </w:rPr>
            </w:pPr>
          </w:p>
          <w:p w:rsidR="00A856B4" w:rsidRPr="00A856B4" w:rsidRDefault="00A856B4" w:rsidP="00A856B4">
            <w:pPr>
              <w:jc w:val="both"/>
              <w:rPr>
                <w:rFonts w:cs="Arial"/>
                <w:b/>
                <w:szCs w:val="20"/>
              </w:rPr>
            </w:pPr>
            <w:r w:rsidRPr="00A856B4">
              <w:rPr>
                <w:rFonts w:cs="Arial"/>
                <w:b/>
                <w:szCs w:val="20"/>
              </w:rPr>
              <w:t>6.3 Presoja posledic za gospodarstvo, in sicer za:</w:t>
            </w:r>
          </w:p>
          <w:p w:rsidR="00A856B4" w:rsidRPr="00A856B4" w:rsidRDefault="00A856B4" w:rsidP="00A856B4">
            <w:pPr>
              <w:jc w:val="both"/>
              <w:rPr>
                <w:rFonts w:cs="Arial"/>
                <w:szCs w:val="20"/>
              </w:rPr>
            </w:pPr>
            <w:r w:rsidRPr="00A856B4">
              <w:rPr>
                <w:rFonts w:cs="Arial"/>
                <w:szCs w:val="20"/>
              </w:rPr>
              <w:t>Predlog zakona ne bo imel posledic za gospodarstvo.</w:t>
            </w:r>
          </w:p>
          <w:p w:rsidR="00A856B4" w:rsidRPr="00A856B4" w:rsidRDefault="00A856B4" w:rsidP="00A856B4">
            <w:pPr>
              <w:ind w:left="37"/>
              <w:jc w:val="both"/>
              <w:rPr>
                <w:rFonts w:cs="Arial"/>
                <w:szCs w:val="20"/>
              </w:rPr>
            </w:pPr>
          </w:p>
          <w:p w:rsidR="00A856B4" w:rsidRPr="00A856B4" w:rsidRDefault="00A856B4" w:rsidP="00A856B4">
            <w:pPr>
              <w:jc w:val="both"/>
              <w:rPr>
                <w:rFonts w:cs="Arial"/>
                <w:b/>
                <w:szCs w:val="20"/>
              </w:rPr>
            </w:pPr>
            <w:r w:rsidRPr="00A856B4">
              <w:rPr>
                <w:rFonts w:cs="Arial"/>
                <w:b/>
                <w:szCs w:val="20"/>
              </w:rPr>
              <w:t>6.4 Presoja posledic za socialno področje:</w:t>
            </w:r>
          </w:p>
          <w:p w:rsidR="00A856B4" w:rsidRPr="00A856B4" w:rsidRDefault="00A856B4" w:rsidP="00A856B4">
            <w:pPr>
              <w:jc w:val="both"/>
              <w:rPr>
                <w:rFonts w:cs="Arial"/>
                <w:szCs w:val="20"/>
              </w:rPr>
            </w:pPr>
            <w:r w:rsidRPr="00A856B4">
              <w:rPr>
                <w:rFonts w:cs="Arial"/>
                <w:szCs w:val="20"/>
              </w:rPr>
              <w:t>Predlog zakona ne bo imel posledic za socialno področje.</w:t>
            </w:r>
          </w:p>
          <w:p w:rsidR="00A856B4" w:rsidRPr="00A856B4" w:rsidRDefault="00A856B4" w:rsidP="00A856B4">
            <w:pPr>
              <w:jc w:val="both"/>
              <w:rPr>
                <w:rFonts w:cs="Arial"/>
                <w:szCs w:val="20"/>
              </w:rPr>
            </w:pPr>
          </w:p>
          <w:p w:rsidR="00A856B4" w:rsidRPr="00A856B4" w:rsidRDefault="00A856B4" w:rsidP="00A856B4">
            <w:pPr>
              <w:jc w:val="both"/>
              <w:rPr>
                <w:rFonts w:cs="Arial"/>
                <w:b/>
                <w:szCs w:val="20"/>
              </w:rPr>
            </w:pPr>
            <w:r w:rsidRPr="00A856B4">
              <w:rPr>
                <w:rFonts w:cs="Arial"/>
                <w:b/>
                <w:szCs w:val="20"/>
              </w:rPr>
              <w:t>6.5 Presoja posledic za dokumente razvojnega načrtovanja:</w:t>
            </w:r>
          </w:p>
          <w:p w:rsidR="00A856B4" w:rsidRPr="00A856B4" w:rsidRDefault="00A856B4" w:rsidP="00A856B4">
            <w:pPr>
              <w:jc w:val="both"/>
              <w:rPr>
                <w:rFonts w:cs="Arial"/>
                <w:szCs w:val="20"/>
              </w:rPr>
            </w:pPr>
            <w:r w:rsidRPr="00A856B4">
              <w:rPr>
                <w:rFonts w:cs="Arial"/>
                <w:szCs w:val="20"/>
              </w:rPr>
              <w:t xml:space="preserve">Predlog zakona ne bo imel posledic za dokumente razvojnega načrtovanja. </w:t>
            </w:r>
          </w:p>
          <w:p w:rsidR="00A856B4" w:rsidRPr="00A856B4" w:rsidRDefault="00A856B4" w:rsidP="00A856B4">
            <w:pPr>
              <w:ind w:left="37"/>
              <w:jc w:val="both"/>
              <w:rPr>
                <w:rFonts w:cs="Arial"/>
                <w:szCs w:val="20"/>
              </w:rPr>
            </w:pPr>
          </w:p>
          <w:p w:rsidR="00A856B4" w:rsidRPr="00A856B4" w:rsidRDefault="00A856B4" w:rsidP="00A856B4">
            <w:pPr>
              <w:jc w:val="both"/>
              <w:rPr>
                <w:rFonts w:cs="Arial"/>
                <w:b/>
                <w:szCs w:val="20"/>
              </w:rPr>
            </w:pPr>
            <w:r w:rsidRPr="00A856B4">
              <w:rPr>
                <w:rFonts w:cs="Arial"/>
                <w:b/>
                <w:szCs w:val="20"/>
              </w:rPr>
              <w:t>6.6 Presoja posledic za druga področja</w:t>
            </w:r>
          </w:p>
          <w:p w:rsidR="00A856B4" w:rsidRPr="00A856B4" w:rsidRDefault="00A856B4" w:rsidP="00A856B4">
            <w:pPr>
              <w:overflowPunct w:val="0"/>
              <w:autoSpaceDE w:val="0"/>
              <w:autoSpaceDN w:val="0"/>
              <w:adjustRightInd w:val="0"/>
              <w:jc w:val="both"/>
              <w:textAlignment w:val="baseline"/>
              <w:rPr>
                <w:rFonts w:cs="Arial"/>
                <w:szCs w:val="20"/>
              </w:rPr>
            </w:pPr>
            <w:r w:rsidRPr="00A856B4">
              <w:rPr>
                <w:rFonts w:cs="Arial"/>
                <w:szCs w:val="20"/>
              </w:rPr>
              <w:t>Predlog zakona ne bo imel posledic za druga področja.</w:t>
            </w:r>
          </w:p>
          <w:p w:rsidR="00A856B4" w:rsidRPr="00A856B4" w:rsidRDefault="00A856B4" w:rsidP="00A856B4">
            <w:pPr>
              <w:ind w:left="37"/>
              <w:jc w:val="both"/>
              <w:rPr>
                <w:rFonts w:cs="Arial"/>
                <w:szCs w:val="20"/>
              </w:rPr>
            </w:pPr>
          </w:p>
          <w:p w:rsidR="00A856B4" w:rsidRPr="00A856B4" w:rsidRDefault="00A856B4" w:rsidP="00A856B4">
            <w:pPr>
              <w:jc w:val="both"/>
              <w:rPr>
                <w:rFonts w:cs="Arial"/>
                <w:szCs w:val="20"/>
              </w:rPr>
            </w:pPr>
            <w:r w:rsidRPr="00A856B4">
              <w:rPr>
                <w:rFonts w:cs="Arial"/>
                <w:b/>
                <w:szCs w:val="20"/>
              </w:rPr>
              <w:t>6.7 Izvajanje sprejetega predpisa:</w:t>
            </w:r>
          </w:p>
          <w:p w:rsidR="00A856B4" w:rsidRPr="00A856B4" w:rsidRDefault="00A856B4" w:rsidP="00A856B4">
            <w:pPr>
              <w:ind w:left="37"/>
              <w:jc w:val="both"/>
              <w:rPr>
                <w:rFonts w:cs="Arial"/>
                <w:szCs w:val="20"/>
              </w:rPr>
            </w:pPr>
            <w:r w:rsidRPr="00A856B4">
              <w:rPr>
                <w:rFonts w:cs="Arial"/>
                <w:szCs w:val="20"/>
              </w:rPr>
              <w:t>a) Predstavitev sprejetega zakona:</w:t>
            </w:r>
          </w:p>
          <w:p w:rsidR="00A856B4" w:rsidRPr="00A856B4" w:rsidRDefault="00A856B4" w:rsidP="00A856B4">
            <w:pPr>
              <w:jc w:val="both"/>
              <w:rPr>
                <w:rFonts w:cs="Arial"/>
                <w:szCs w:val="20"/>
              </w:rPr>
            </w:pPr>
            <w:r w:rsidRPr="00A856B4">
              <w:rPr>
                <w:rFonts w:cs="Arial"/>
                <w:szCs w:val="20"/>
              </w:rPr>
              <w:t xml:space="preserve">Za izvajanje sprejetega zakona bo pristojna Vlada Republike Slovenije, v njenem okviru pa Ministrstvo za visoko šolstvo, znanost in inovacije. Zakon bo izvajala tudi Javna agencija za znanstvenoraziskovalno in inovacijsko dejavnost Republike Slovenije (ARIS). </w:t>
            </w:r>
          </w:p>
          <w:p w:rsidR="00A856B4" w:rsidRPr="00A856B4" w:rsidRDefault="00A856B4" w:rsidP="00A856B4">
            <w:pPr>
              <w:ind w:left="37"/>
              <w:jc w:val="both"/>
              <w:rPr>
                <w:rFonts w:cs="Arial"/>
                <w:szCs w:val="20"/>
              </w:rPr>
            </w:pPr>
            <w:r w:rsidRPr="00A856B4">
              <w:rPr>
                <w:rFonts w:cs="Arial"/>
                <w:szCs w:val="20"/>
              </w:rPr>
              <w:t>b) Spremljanje izvajanja sprejetega zakona:</w:t>
            </w:r>
          </w:p>
          <w:p w:rsidR="00A856B4" w:rsidRPr="00A856B4" w:rsidRDefault="00A856B4" w:rsidP="00A856B4">
            <w:pPr>
              <w:ind w:left="37"/>
              <w:jc w:val="both"/>
              <w:rPr>
                <w:rFonts w:cs="Arial"/>
                <w:szCs w:val="20"/>
              </w:rPr>
            </w:pPr>
            <w:r w:rsidRPr="00A856B4">
              <w:rPr>
                <w:rFonts w:cs="Arial"/>
                <w:szCs w:val="20"/>
              </w:rPr>
              <w:t>Izvajanje zakona spremlja Ministrstvo za visoko šolstvo, znanost in inovacije (MVZI), v skladu s svojimi pristojnostmi.</w:t>
            </w:r>
          </w:p>
          <w:p w:rsidR="00A856B4" w:rsidRPr="00A856B4" w:rsidRDefault="00A856B4" w:rsidP="00A856B4">
            <w:pPr>
              <w:ind w:left="37"/>
              <w:jc w:val="both"/>
              <w:rPr>
                <w:rFonts w:cs="Arial"/>
                <w:szCs w:val="20"/>
              </w:rPr>
            </w:pPr>
          </w:p>
          <w:p w:rsidR="00A856B4" w:rsidRPr="00A856B4" w:rsidRDefault="00A856B4" w:rsidP="00A856B4">
            <w:pPr>
              <w:ind w:left="37"/>
              <w:jc w:val="both"/>
              <w:rPr>
                <w:rFonts w:cs="Arial"/>
                <w:b/>
                <w:szCs w:val="20"/>
              </w:rPr>
            </w:pPr>
            <w:r w:rsidRPr="00A856B4">
              <w:rPr>
                <w:rFonts w:cs="Arial"/>
                <w:b/>
                <w:szCs w:val="20"/>
              </w:rPr>
              <w:t>6.8 Druge pomembne okoliščine v zvezi z vprašanji, ki jih ureja predlog zakona:</w:t>
            </w:r>
          </w:p>
          <w:p w:rsidR="00A856B4" w:rsidRPr="00A856B4" w:rsidRDefault="00A856B4" w:rsidP="00A856B4">
            <w:pPr>
              <w:ind w:left="37"/>
              <w:jc w:val="both"/>
              <w:rPr>
                <w:rFonts w:cs="Arial"/>
                <w:szCs w:val="20"/>
              </w:rPr>
            </w:pPr>
            <w:r w:rsidRPr="00A856B4">
              <w:rPr>
                <w:rFonts w:cs="Arial"/>
                <w:szCs w:val="20"/>
              </w:rPr>
              <w:t>Ni drugih pomembnih okoliščin v zvezi z vprašanji, ki jih ureja predlog zakona.</w:t>
            </w:r>
          </w:p>
          <w:p w:rsidR="00A856B4" w:rsidRPr="00A856B4" w:rsidRDefault="00A856B4" w:rsidP="00A856B4">
            <w:pPr>
              <w:ind w:left="37"/>
              <w:jc w:val="both"/>
              <w:rPr>
                <w:rFonts w:cs="Arial"/>
                <w:szCs w:val="20"/>
              </w:rPr>
            </w:pPr>
          </w:p>
          <w:p w:rsidR="00A856B4" w:rsidRPr="00A856B4" w:rsidRDefault="00A856B4" w:rsidP="00A856B4">
            <w:pPr>
              <w:ind w:left="37"/>
              <w:jc w:val="both"/>
              <w:rPr>
                <w:rFonts w:cs="Arial"/>
                <w:b/>
                <w:szCs w:val="20"/>
              </w:rPr>
            </w:pPr>
            <w:r w:rsidRPr="00A856B4">
              <w:rPr>
                <w:rFonts w:cs="Arial"/>
                <w:b/>
                <w:szCs w:val="20"/>
              </w:rPr>
              <w:t>7. PRIKAZ SODELOVANJA JAVNOSTI PRI PRIPRAVI PREDLOGA ZAKONA:</w:t>
            </w:r>
          </w:p>
          <w:p w:rsidR="00A856B4" w:rsidRPr="00A856B4" w:rsidRDefault="00A856B4" w:rsidP="00A856B4">
            <w:pPr>
              <w:ind w:left="37"/>
              <w:jc w:val="both"/>
              <w:rPr>
                <w:rFonts w:cs="Arial"/>
                <w:szCs w:val="20"/>
              </w:rPr>
            </w:pPr>
          </w:p>
          <w:p w:rsidR="00A856B4" w:rsidRPr="00A856B4" w:rsidRDefault="00A856B4" w:rsidP="00A856B4">
            <w:pPr>
              <w:ind w:left="37"/>
              <w:jc w:val="both"/>
              <w:rPr>
                <w:rFonts w:cs="Arial"/>
                <w:bCs/>
                <w:szCs w:val="20"/>
              </w:rPr>
            </w:pPr>
            <w:r w:rsidRPr="00A856B4">
              <w:rPr>
                <w:rFonts w:cs="Arial"/>
                <w:iCs/>
                <w:szCs w:val="20"/>
                <w:lang w:eastAsia="sl-SI"/>
              </w:rPr>
              <w:t xml:space="preserve">Ministrstvo za visoko šolstvo, znanost in inovacije je </w:t>
            </w:r>
            <w:r w:rsidRPr="00A856B4">
              <w:rPr>
                <w:rFonts w:cs="Arial"/>
                <w:bCs/>
                <w:szCs w:val="20"/>
              </w:rPr>
              <w:t>5. septembra 2023 imenovalo Delovno skupino za pripravo predloga Zakona o spremembah in dopolnitvah Zakona o znanstvenoraziskovalni in inovacijski dejavnosti, v kateri so poleg predstavnikov Ministrstva za visoko šolstvo, znanost in inovacije, Ministrstva za gospodarstvo, turizem in šport ter Javne agencije za znanstvenoraziskovalno in inovacijsko dejavnost RS sodelovali tudi predstavniki strokovne javnosti, in sicer predstavniki Koordinacije samostojnih slovenskih raziskovalnih inštitutov Slovenije, Gospodarske zbornice Slovenije, Rektorske konference, Društva Mlada akademija ter Sindikata vzgoje, izobraževanja, znanosti in kulture Slovenije, ki se je sestala na šestih sestankih delovne skupine in na katerih je obravnavala predloge sprememb novele Zakona o znanstvenoraziskovalni in inovacijski dejavnosti.</w:t>
            </w:r>
          </w:p>
          <w:p w:rsidR="00A856B4" w:rsidRPr="00A856B4" w:rsidRDefault="00A856B4" w:rsidP="00A856B4">
            <w:pPr>
              <w:ind w:left="37"/>
              <w:jc w:val="both"/>
              <w:rPr>
                <w:rFonts w:cs="Arial"/>
                <w:bCs/>
                <w:szCs w:val="20"/>
              </w:rPr>
            </w:pPr>
          </w:p>
          <w:p w:rsidR="00A856B4" w:rsidRPr="00A856B4" w:rsidRDefault="00A856B4" w:rsidP="00A856B4">
            <w:pPr>
              <w:widowControl w:val="0"/>
              <w:overflowPunct w:val="0"/>
              <w:autoSpaceDE w:val="0"/>
              <w:autoSpaceDN w:val="0"/>
              <w:adjustRightInd w:val="0"/>
              <w:jc w:val="both"/>
              <w:textAlignment w:val="baseline"/>
              <w:rPr>
                <w:rFonts w:cs="Arial"/>
                <w:iCs/>
                <w:szCs w:val="20"/>
                <w:lang w:eastAsia="sl-SI"/>
              </w:rPr>
            </w:pPr>
            <w:r w:rsidRPr="00A856B4">
              <w:rPr>
                <w:rFonts w:cs="Arial"/>
                <w:szCs w:val="20"/>
              </w:rPr>
              <w:t xml:space="preserve">V skladu </w:t>
            </w:r>
            <w:r w:rsidRPr="00A856B4">
              <w:rPr>
                <w:rFonts w:cs="Arial"/>
                <w:iCs/>
                <w:szCs w:val="20"/>
                <w:lang w:eastAsia="sl-SI"/>
              </w:rPr>
              <w:t xml:space="preserve">s pravili je bil osnutek gradiva na E-demokraciji za javno obravnavo objavljen od 26. marca do 25. aprila 2024. </w:t>
            </w: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 xml:space="preserve">V razpravo so bili vključeni: </w:t>
            </w:r>
          </w:p>
          <w:p w:rsidR="00A856B4" w:rsidRPr="00A856B4" w:rsidRDefault="00A856B4" w:rsidP="00A856B4">
            <w:pPr>
              <w:pStyle w:val="Neotevilenodstavek"/>
              <w:widowControl w:val="0"/>
              <w:numPr>
                <w:ilvl w:val="0"/>
                <w:numId w:val="32"/>
              </w:numPr>
              <w:spacing w:before="0" w:after="0" w:line="260" w:lineRule="exact"/>
              <w:rPr>
                <w:iCs/>
                <w:sz w:val="20"/>
                <w:szCs w:val="20"/>
              </w:rPr>
            </w:pPr>
            <w:r w:rsidRPr="00A856B4">
              <w:rPr>
                <w:iCs/>
                <w:sz w:val="20"/>
                <w:szCs w:val="20"/>
              </w:rPr>
              <w:t xml:space="preserve">nevladne organizacije, </w:t>
            </w:r>
          </w:p>
          <w:p w:rsidR="00A856B4" w:rsidRPr="00A856B4" w:rsidRDefault="00A856B4" w:rsidP="00A856B4">
            <w:pPr>
              <w:pStyle w:val="Neotevilenodstavek"/>
              <w:widowControl w:val="0"/>
              <w:numPr>
                <w:ilvl w:val="0"/>
                <w:numId w:val="32"/>
              </w:numPr>
              <w:spacing w:before="0" w:after="0" w:line="260" w:lineRule="exact"/>
              <w:rPr>
                <w:iCs/>
                <w:sz w:val="20"/>
                <w:szCs w:val="20"/>
              </w:rPr>
            </w:pPr>
            <w:r w:rsidRPr="00A856B4">
              <w:rPr>
                <w:iCs/>
                <w:sz w:val="20"/>
                <w:szCs w:val="20"/>
              </w:rPr>
              <w:t>predstavniki zainteresirane javnosti,</w:t>
            </w:r>
          </w:p>
          <w:p w:rsidR="00A856B4" w:rsidRPr="00A856B4" w:rsidRDefault="00A856B4" w:rsidP="00A856B4">
            <w:pPr>
              <w:pStyle w:val="Neotevilenodstavek"/>
              <w:widowControl w:val="0"/>
              <w:numPr>
                <w:ilvl w:val="0"/>
                <w:numId w:val="32"/>
              </w:numPr>
              <w:spacing w:before="0" w:after="0" w:line="260" w:lineRule="exact"/>
              <w:rPr>
                <w:iCs/>
                <w:sz w:val="20"/>
                <w:szCs w:val="20"/>
              </w:rPr>
            </w:pPr>
            <w:r w:rsidRPr="00A856B4">
              <w:rPr>
                <w:iCs/>
                <w:sz w:val="20"/>
                <w:szCs w:val="20"/>
              </w:rPr>
              <w:t>predstavniki strokovne javnosti.</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widowControl w:val="0"/>
              <w:overflowPunct w:val="0"/>
              <w:autoSpaceDE w:val="0"/>
              <w:autoSpaceDN w:val="0"/>
              <w:adjustRightInd w:val="0"/>
              <w:jc w:val="both"/>
              <w:textAlignment w:val="baseline"/>
              <w:rPr>
                <w:rFonts w:cs="Arial"/>
                <w:iCs/>
                <w:szCs w:val="20"/>
              </w:rPr>
            </w:pPr>
            <w:r w:rsidRPr="00A856B4">
              <w:rPr>
                <w:rFonts w:cs="Arial"/>
                <w:iCs/>
                <w:szCs w:val="20"/>
              </w:rPr>
              <w:t>Na podlagi objave gradiva na E-demokraciji je MVZI prejel precej pripomb (približno 25 deležnikov je komentiralo 52 členov in naslov člena). Deležniki so komentirali tudi nekaj členov, ki sploh niso bili predmet sprememb. MVZI je v okviru predloženih pripomb ali predlogov upošteval tiste pripombe ali predloge, ki jih je bilo vsebinsko mogoče utemeljiti.</w:t>
            </w: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Bistvena mnenja, predlogi in pripombe, ki niso bili upoštevani, ter razlogi za neupoštevanje:</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Kar nekaj predlogov je bilo podanih glede opredelitve upravičencev do stabilnega financiranja, pri čemer se je predlagalo, da bi bile do stabilnega financiranja ali koncesij upravičene tudi pravne osebe, ustanovljene po ZGD-1. Pripombe se ne upoštevajo, saj je javna služba na področju znanstvenoraziskovalne dejavnosti opredeljena kot negospodarska javna služba, torej gre za  neodvisne znanstvene raziskave in podporne dejavnosti za njihovo izvajanje, ki se izvajajo neprekinjeno, kakovostno in nepridobitno ter katerih rezultati so javno dostopni ter pomembni za znanstveni in družbeni ali gospodarski razvoj Slovenije. Dodatno niso bili upoštevani predlogi, da se ohrani določitev 1 % BDP za znanstvenoraziskovalno dejavnost na način, kot je opredeljen v že sprejetem Zakonu o znanstvenoraziskovalni in inovacijski dejavnosti, spremembe v delu, ki se nanaša na največji delež sredstev, ki se nameni ISF in PSF v okviru prirasta sredstev državnega financiranja, niti predlogi, da se razširi opredelitev javnih raziskovalnih organizacij zunaj že določenega okvira.</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 xml:space="preserve">Podanih je bilo tudi nekaj predlogov glede znižanja v 80. členu zakona določenih </w:t>
            </w:r>
            <w:r w:rsidRPr="00A856B4">
              <w:rPr>
                <w:rFonts w:eastAsia="Arial"/>
                <w:sz w:val="20"/>
                <w:szCs w:val="20"/>
              </w:rPr>
              <w:t xml:space="preserve">najmanjših </w:t>
            </w:r>
            <w:r w:rsidRPr="00A856B4">
              <w:rPr>
                <w:iCs/>
                <w:sz w:val="20"/>
                <w:szCs w:val="20"/>
              </w:rPr>
              <w:t xml:space="preserve">pogojev za pridobitev stabilnega financiranja znanstvenoraziskovalne dejavnosti. Menimo, da </w:t>
            </w:r>
            <w:r w:rsidRPr="00A856B4">
              <w:rPr>
                <w:rFonts w:eastAsia="Arial"/>
                <w:sz w:val="20"/>
                <w:szCs w:val="20"/>
              </w:rPr>
              <w:t xml:space="preserve">najmanjših </w:t>
            </w:r>
            <w:r w:rsidRPr="00A856B4">
              <w:rPr>
                <w:iCs/>
                <w:sz w:val="20"/>
                <w:szCs w:val="20"/>
              </w:rPr>
              <w:t xml:space="preserve">pogojev kapacitete in znanstvene odličnosti ni dopustno zniževati, saj kažejo na potencial institucije za izvajanje odličnih raziskav. Predlog, da se sredstva RSF dodelijo tudi novim prejemnikom stabilnega financiranja, ki vstopijo v sistem stabilnega financiranja, se ni upošteval, saj je prvo obdobje (ki je lahko precej krajše) namenjeno predvsem stabilizaciji sistema novih prejemnikov. Niso bile upoštevane niti pripombe, ki bi urejale že uveljavljene določbe sprejetega Zakona o znanstvenoraziskovalni in inovacijski dejavnosti. </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 xml:space="preserve">Podani so bili predlogi glede dodatne ureditve dela pri projektih posebnega značaja za direktorje, </w:t>
            </w:r>
            <w:r w:rsidRPr="00A856B4">
              <w:rPr>
                <w:iCs/>
                <w:sz w:val="20"/>
                <w:szCs w:val="20"/>
              </w:rPr>
              <w:lastRenderedPageBreak/>
              <w:t xml:space="preserve">skupini H2 in J. Predlogi se ne upoštevajo, saj je bila izjema v tem delu določena za raziskovalce, ki sodelujejo pri zahtevnejših, mednarodno primerljivih projektih. </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Predlagan je bil tudi ločen zapis financiranja znanstvenoraziskovalne dejavnosti in inovacijske dejavnosti, vendar pripomba ni bila upoštevana, saj ne gre za vsebinske spremembe. Niso bili upoštevani niti pripombe glede dodatnih predstavnikov raziskovalnih organizacij v inovacijskem svetu ARIS, saj je že zagotovljena ustrezna uravnoteženost, niti predlog prenosa pristojnosti sprejetja splošnih aktov in sistemizacije iz upravnega odbora na direktorja, saj je treba zagotoviti ustrezen nadzor.</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 xml:space="preserve">Niso bili upoštevani niti predlogi glede sprememb naslova zakona, širitve nazivov na umetniške nazive, načina poročanja o stabilnem financiranju in glede omejitev pri kandidiranju na javnih razpisih, pripombe, ki so se nanašale na </w:t>
            </w:r>
            <w:proofErr w:type="spellStart"/>
            <w:r w:rsidRPr="00A856B4">
              <w:rPr>
                <w:iCs/>
                <w:sz w:val="20"/>
                <w:szCs w:val="20"/>
              </w:rPr>
              <w:t>novouvedeno</w:t>
            </w:r>
            <w:proofErr w:type="spellEnd"/>
            <w:r w:rsidRPr="00A856B4">
              <w:rPr>
                <w:iCs/>
                <w:sz w:val="20"/>
                <w:szCs w:val="20"/>
              </w:rPr>
              <w:t xml:space="preserve"> zunanjo evalvacijo in pristojnosti ali izvedbo evalvacij v okviru visokošolskih zavodov, pripombe, ki so se nanašale na vstop javnih raziskovalnih organizacij v gospodarske družbe, niti predlog uvedbe denarnega vložka pri ustanovitvi gospodarske družbe. </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Niso se upoštevale niti pripombe, ki so nanašale na širitev nosilcev in financerjev znanstvenoraziskovalne in inovacijske dejavnosti na nove organizacije, ki delujejo na podlagi javnih pooblastil po drugi relevantni zakonodaji. Upoštevale pa so se pripombe, ki so se nanašale na širitev opredelitve podpornega okolja in institucij podpornega okolja. Predlogi glede zakonske določitve višine sredstev ali deleža sredstev za aplikativne projekte so bili upoštevani na način, da predlog zakona določa, da delež sredstev, namenjenih za aplikativne projekte, ki jih izvaja ARIS, ne sme biti manjši od 25 % sredstev, namenjenih za raziskovalne projekte, ne glede na vir financiranja, ter da delež sredstev, namenjenih za aplikativne projekte, opredeli ARIS v programu dela.</w:t>
            </w:r>
          </w:p>
          <w:p w:rsidR="00A856B4" w:rsidRPr="00A856B4" w:rsidRDefault="00A856B4" w:rsidP="00A856B4">
            <w:pPr>
              <w:pStyle w:val="Neotevilenodstavek"/>
              <w:widowControl w:val="0"/>
              <w:spacing w:before="0" w:after="0" w:line="260" w:lineRule="exact"/>
              <w:rPr>
                <w:iCs/>
                <w:sz w:val="20"/>
                <w:szCs w:val="20"/>
              </w:rPr>
            </w:pPr>
          </w:p>
          <w:p w:rsidR="00A856B4" w:rsidRPr="00A856B4" w:rsidRDefault="00A856B4" w:rsidP="00A856B4">
            <w:pPr>
              <w:pStyle w:val="Neotevilenodstavek"/>
              <w:widowControl w:val="0"/>
              <w:spacing w:before="0" w:after="0" w:line="260" w:lineRule="exact"/>
              <w:rPr>
                <w:iCs/>
                <w:sz w:val="20"/>
                <w:szCs w:val="20"/>
              </w:rPr>
            </w:pPr>
            <w:r w:rsidRPr="00A856B4">
              <w:rPr>
                <w:iCs/>
                <w:sz w:val="20"/>
                <w:szCs w:val="20"/>
              </w:rPr>
              <w:t>V okviru poslanih pripomb, ki so bile v celoti ali večinoma upoštevane, velja izpostaviti te ključne pripombe:</w:t>
            </w:r>
          </w:p>
          <w:p w:rsidR="00A856B4" w:rsidRPr="00A856B4" w:rsidRDefault="00A856B4" w:rsidP="00A856B4">
            <w:pPr>
              <w:pStyle w:val="Neotevilenodstavek"/>
              <w:widowControl w:val="0"/>
              <w:numPr>
                <w:ilvl w:val="0"/>
                <w:numId w:val="33"/>
              </w:numPr>
              <w:spacing w:before="0" w:after="0" w:line="260" w:lineRule="exact"/>
              <w:rPr>
                <w:iCs/>
                <w:sz w:val="20"/>
                <w:szCs w:val="20"/>
              </w:rPr>
            </w:pPr>
            <w:r w:rsidRPr="00A856B4">
              <w:rPr>
                <w:sz w:val="20"/>
                <w:szCs w:val="20"/>
              </w:rPr>
              <w:t>vključevanje javnih infrastrukturnih zavodov v Koordinacijo samostojnih raziskovalnih inštitutov Slovenije,</w:t>
            </w:r>
          </w:p>
          <w:p w:rsidR="00A856B4" w:rsidRPr="00A856B4" w:rsidRDefault="00A856B4" w:rsidP="00A856B4">
            <w:pPr>
              <w:pStyle w:val="Neotevilenodstavek"/>
              <w:widowControl w:val="0"/>
              <w:numPr>
                <w:ilvl w:val="0"/>
                <w:numId w:val="33"/>
              </w:numPr>
              <w:spacing w:before="0" w:after="0" w:line="260" w:lineRule="exact"/>
              <w:rPr>
                <w:iCs/>
                <w:sz w:val="20"/>
                <w:szCs w:val="20"/>
              </w:rPr>
            </w:pPr>
            <w:r w:rsidRPr="00A856B4">
              <w:rPr>
                <w:sz w:val="20"/>
                <w:szCs w:val="20"/>
              </w:rPr>
              <w:t>posodobitev opredelitev stopenj ravni tehnološke pripravljenosti (TRL) in opredelitev raznovrstnih raziskav,</w:t>
            </w:r>
          </w:p>
          <w:p w:rsidR="00A856B4" w:rsidRPr="00A856B4" w:rsidRDefault="00A856B4" w:rsidP="00A856B4">
            <w:pPr>
              <w:pStyle w:val="Neotevilenodstavek"/>
              <w:widowControl w:val="0"/>
              <w:numPr>
                <w:ilvl w:val="0"/>
                <w:numId w:val="33"/>
              </w:numPr>
              <w:spacing w:before="0" w:after="0" w:line="260" w:lineRule="exact"/>
              <w:rPr>
                <w:iCs/>
                <w:sz w:val="20"/>
                <w:szCs w:val="20"/>
              </w:rPr>
            </w:pPr>
            <w:r w:rsidRPr="00A856B4">
              <w:rPr>
                <w:sz w:val="20"/>
                <w:szCs w:val="20"/>
              </w:rPr>
              <w:t>določitev dodatne ureditve uporabe osebnih podatkov, še posebej dodatnih vrst osebnih podatkov za znanstvenoraziskovalne namene,</w:t>
            </w:r>
          </w:p>
          <w:p w:rsidR="00A856B4" w:rsidRPr="00A856B4" w:rsidRDefault="00A856B4" w:rsidP="00A856B4">
            <w:pPr>
              <w:pStyle w:val="Neotevilenodstavek"/>
              <w:widowControl w:val="0"/>
              <w:numPr>
                <w:ilvl w:val="0"/>
                <w:numId w:val="33"/>
              </w:numPr>
              <w:spacing w:before="0" w:after="0" w:line="260" w:lineRule="exact"/>
              <w:rPr>
                <w:iCs/>
                <w:sz w:val="20"/>
                <w:szCs w:val="20"/>
              </w:rPr>
            </w:pPr>
            <w:r w:rsidRPr="00A856B4">
              <w:rPr>
                <w:sz w:val="20"/>
                <w:szCs w:val="20"/>
              </w:rPr>
              <w:t>predlogi dopolnitev, ki so se nanašali na zbirke podatkov o znanstvenoraziskovalni in inovacijski dejavnosti,</w:t>
            </w:r>
          </w:p>
          <w:p w:rsidR="00A856B4" w:rsidRPr="00A856B4" w:rsidRDefault="00A856B4" w:rsidP="00A856B4">
            <w:pPr>
              <w:pStyle w:val="Neotevilenodstavek"/>
              <w:widowControl w:val="0"/>
              <w:numPr>
                <w:ilvl w:val="0"/>
                <w:numId w:val="33"/>
              </w:numPr>
              <w:spacing w:before="0" w:after="0" w:line="260" w:lineRule="exact"/>
              <w:rPr>
                <w:iCs/>
                <w:sz w:val="20"/>
                <w:szCs w:val="20"/>
              </w:rPr>
            </w:pPr>
            <w:r w:rsidRPr="00A856B4">
              <w:rPr>
                <w:sz w:val="20"/>
                <w:szCs w:val="20"/>
              </w:rPr>
              <w:t>predlogi dopolnitev, ki se nanašajo na poenotenje kriterijev evalvacij in na kriterije za vodje raziskovalnih projektov.</w:t>
            </w:r>
          </w:p>
          <w:p w:rsidR="00A856B4" w:rsidRPr="00A856B4" w:rsidRDefault="00A856B4" w:rsidP="00A856B4">
            <w:pPr>
              <w:ind w:left="37"/>
              <w:jc w:val="both"/>
              <w:rPr>
                <w:rFonts w:cs="Arial"/>
                <w:szCs w:val="20"/>
              </w:rPr>
            </w:pPr>
          </w:p>
          <w:p w:rsidR="00A856B4" w:rsidRPr="00A856B4" w:rsidRDefault="00A856B4" w:rsidP="00A856B4">
            <w:pPr>
              <w:ind w:left="37"/>
              <w:jc w:val="both"/>
              <w:rPr>
                <w:rFonts w:cs="Arial"/>
                <w:szCs w:val="20"/>
              </w:rPr>
            </w:pPr>
          </w:p>
          <w:p w:rsidR="00A856B4" w:rsidRPr="00A856B4" w:rsidRDefault="00A856B4" w:rsidP="00A856B4">
            <w:pPr>
              <w:ind w:left="37"/>
              <w:jc w:val="both"/>
              <w:rPr>
                <w:rFonts w:cs="Arial"/>
                <w:b/>
                <w:bCs/>
                <w:szCs w:val="20"/>
              </w:rPr>
            </w:pPr>
            <w:r w:rsidRPr="00A856B4">
              <w:rPr>
                <w:rFonts w:cs="Arial"/>
                <w:b/>
                <w:bCs/>
                <w:szCs w:val="20"/>
              </w:rPr>
              <w:t>8. PODATEK O ZUNANJEM STROKOVNJAKU OZIROMA PRAVNI OSEBI, KI JE SODELOVALA PRI PRIPRAVI PREDLOGA ZAKONA, IN ZNESKU PLAČILA ZA TA NAMEN:</w:t>
            </w:r>
          </w:p>
          <w:p w:rsidR="00A856B4" w:rsidRPr="00A856B4" w:rsidRDefault="00A856B4" w:rsidP="00A856B4">
            <w:pPr>
              <w:jc w:val="both"/>
              <w:rPr>
                <w:rFonts w:cs="Arial"/>
                <w:bCs/>
                <w:szCs w:val="20"/>
              </w:rPr>
            </w:pPr>
          </w:p>
          <w:p w:rsidR="00A856B4" w:rsidRPr="00A856B4" w:rsidRDefault="00A856B4" w:rsidP="00A856B4">
            <w:pPr>
              <w:jc w:val="both"/>
              <w:rPr>
                <w:rFonts w:cs="Arial"/>
                <w:bCs/>
                <w:szCs w:val="20"/>
              </w:rPr>
            </w:pPr>
            <w:r w:rsidRPr="00A856B4">
              <w:rPr>
                <w:rFonts w:cs="Arial"/>
                <w:bCs/>
                <w:szCs w:val="20"/>
              </w:rPr>
              <w:t xml:space="preserve">Ministrstvo za visoko šolstvo, znanost in inovacije je s Sklepom št. 024-69/2023-3360-2 (zveza: 007-191/2023-MIZS-16) z dne 5. septembra 2023 imenovalo Delovno skupino za pripravo predloga Zakona o spremembah in dopolnitvah Zakona o znanstvenoraziskovalni in inovacijski dejavnosti, v kateri so poleg predstavnikov Ministrstva za visoko šolstvo, znanost in inovacije, Ministrstva za gospodarstvo, turizem in šport ter Javne agencije za znanstvenoraziskovalno in inovacijsko dejavnost RS sodelovali tudi naslednji zunanji strokovnjaki </w:t>
            </w:r>
            <w:r w:rsidRPr="00A856B4">
              <w:rPr>
                <w:rFonts w:cs="Arial"/>
                <w:szCs w:val="20"/>
              </w:rPr>
              <w:t>(ki niso v delovnem razmerju z RS):</w:t>
            </w:r>
          </w:p>
          <w:p w:rsidR="00A856B4" w:rsidRPr="00A856B4" w:rsidRDefault="00A856B4" w:rsidP="00A856B4">
            <w:pPr>
              <w:jc w:val="both"/>
              <w:rPr>
                <w:rFonts w:cs="Arial"/>
                <w:bCs/>
                <w:szCs w:val="20"/>
              </w:rPr>
            </w:pPr>
            <w:r w:rsidRPr="00A856B4">
              <w:rPr>
                <w:rFonts w:cs="Arial"/>
                <w:bCs/>
                <w:szCs w:val="20"/>
              </w:rPr>
              <w:t xml:space="preserve">‒ dr. Andrej Pančur, Inštitut za novejšo zgodovino, kot predstavnik Koordinacije samostojnih slovenskih raziskovalnih inštitutov Slovenije, </w:t>
            </w:r>
          </w:p>
          <w:p w:rsidR="00A856B4" w:rsidRPr="00A856B4" w:rsidRDefault="00A856B4" w:rsidP="00A856B4">
            <w:pPr>
              <w:jc w:val="both"/>
              <w:rPr>
                <w:rFonts w:cs="Arial"/>
                <w:bCs/>
                <w:szCs w:val="20"/>
              </w:rPr>
            </w:pPr>
            <w:r w:rsidRPr="00A856B4">
              <w:rPr>
                <w:rFonts w:cs="Arial"/>
                <w:bCs/>
                <w:szCs w:val="20"/>
              </w:rPr>
              <w:lastRenderedPageBreak/>
              <w:t xml:space="preserve">‒ dr. Gregor </w:t>
            </w:r>
            <w:proofErr w:type="spellStart"/>
            <w:r w:rsidRPr="00A856B4">
              <w:rPr>
                <w:rFonts w:cs="Arial"/>
                <w:bCs/>
                <w:szCs w:val="20"/>
              </w:rPr>
              <w:t>Anderluh</w:t>
            </w:r>
            <w:proofErr w:type="spellEnd"/>
            <w:r w:rsidRPr="00A856B4">
              <w:rPr>
                <w:rFonts w:cs="Arial"/>
                <w:bCs/>
                <w:szCs w:val="20"/>
              </w:rPr>
              <w:t xml:space="preserve">, Kemijski inštitut, kot predstavnik Koordinacije slovenskih samostojnih raziskovalnih inštitutov Slovenije, </w:t>
            </w:r>
          </w:p>
          <w:p w:rsidR="00A856B4" w:rsidRPr="00A856B4" w:rsidRDefault="00A856B4" w:rsidP="00A856B4">
            <w:pPr>
              <w:jc w:val="both"/>
              <w:rPr>
                <w:rFonts w:cs="Arial"/>
                <w:bCs/>
                <w:szCs w:val="20"/>
              </w:rPr>
            </w:pPr>
            <w:r w:rsidRPr="00A856B4">
              <w:rPr>
                <w:rFonts w:cs="Arial"/>
                <w:bCs/>
                <w:szCs w:val="20"/>
              </w:rPr>
              <w:t xml:space="preserve">‒ Vanda Baloh, ZRC SAZU, kot nadomestna članica v primeru odsotnosti predstavnikov Koordinacije slovenskih samostojnih raziskovalnih inštitutov Slovenije, </w:t>
            </w:r>
          </w:p>
          <w:p w:rsidR="00A856B4" w:rsidRPr="00A856B4" w:rsidRDefault="00A856B4" w:rsidP="00A856B4">
            <w:pPr>
              <w:jc w:val="both"/>
              <w:rPr>
                <w:rFonts w:cs="Arial"/>
                <w:bCs/>
                <w:szCs w:val="20"/>
              </w:rPr>
            </w:pPr>
            <w:r w:rsidRPr="00A856B4">
              <w:rPr>
                <w:rFonts w:cs="Arial"/>
                <w:bCs/>
                <w:szCs w:val="20"/>
              </w:rPr>
              <w:t xml:space="preserve">‒ Željka </w:t>
            </w:r>
            <w:proofErr w:type="spellStart"/>
            <w:r w:rsidRPr="00A856B4">
              <w:rPr>
                <w:rFonts w:cs="Arial"/>
                <w:bCs/>
                <w:szCs w:val="20"/>
              </w:rPr>
              <w:t>Kelkedi</w:t>
            </w:r>
            <w:proofErr w:type="spellEnd"/>
            <w:r w:rsidRPr="00A856B4">
              <w:rPr>
                <w:rFonts w:cs="Arial"/>
                <w:bCs/>
                <w:szCs w:val="20"/>
              </w:rPr>
              <w:t xml:space="preserve">, Gospodarska zbornica Slovenije, </w:t>
            </w:r>
          </w:p>
          <w:p w:rsidR="00A856B4" w:rsidRPr="00A856B4" w:rsidRDefault="00A856B4" w:rsidP="00A856B4">
            <w:pPr>
              <w:jc w:val="both"/>
              <w:rPr>
                <w:rFonts w:cs="Arial"/>
                <w:bCs/>
                <w:szCs w:val="20"/>
              </w:rPr>
            </w:pPr>
            <w:r w:rsidRPr="00A856B4">
              <w:rPr>
                <w:rFonts w:cs="Arial"/>
                <w:bCs/>
                <w:szCs w:val="20"/>
              </w:rPr>
              <w:t xml:space="preserve">‒ dr. Anton Ramšak, prorektor za raziskave in razvoj, Univerza v Ljubljani, kot predstavnik Rektorske konference Republike Slovenije, </w:t>
            </w:r>
          </w:p>
          <w:p w:rsidR="00A856B4" w:rsidRPr="00A856B4" w:rsidRDefault="00A856B4" w:rsidP="00A856B4">
            <w:pPr>
              <w:jc w:val="both"/>
              <w:rPr>
                <w:rFonts w:cs="Arial"/>
                <w:bCs/>
                <w:szCs w:val="20"/>
              </w:rPr>
            </w:pPr>
            <w:r w:rsidRPr="00A856B4">
              <w:rPr>
                <w:rFonts w:cs="Arial"/>
                <w:bCs/>
                <w:szCs w:val="20"/>
              </w:rPr>
              <w:t xml:space="preserve">‒ dr. Štefko Miklavič, prorektor za znanstvenoraziskovalno in razvojno delo, Univerza na Primorskem, kot predstavnik Rektorske konference Republike Slovenije, </w:t>
            </w:r>
          </w:p>
          <w:p w:rsidR="00A856B4" w:rsidRPr="00A856B4" w:rsidRDefault="00A856B4" w:rsidP="00A856B4">
            <w:pPr>
              <w:jc w:val="both"/>
              <w:rPr>
                <w:rFonts w:cs="Arial"/>
                <w:bCs/>
                <w:szCs w:val="20"/>
              </w:rPr>
            </w:pPr>
            <w:r w:rsidRPr="00A856B4">
              <w:rPr>
                <w:rFonts w:cs="Arial"/>
                <w:bCs/>
                <w:szCs w:val="20"/>
              </w:rPr>
              <w:t xml:space="preserve">‒ dr. Matic Lozinšek, Društvo Mlada akademija, </w:t>
            </w:r>
          </w:p>
          <w:p w:rsidR="00A856B4" w:rsidRPr="00A856B4" w:rsidRDefault="00A856B4" w:rsidP="00A856B4">
            <w:pPr>
              <w:jc w:val="both"/>
              <w:rPr>
                <w:rFonts w:cs="Arial"/>
                <w:bCs/>
                <w:szCs w:val="20"/>
              </w:rPr>
            </w:pPr>
            <w:r w:rsidRPr="00A856B4">
              <w:rPr>
                <w:rFonts w:cs="Arial"/>
                <w:bCs/>
                <w:szCs w:val="20"/>
              </w:rPr>
              <w:t xml:space="preserve">‒ dr. Majda Pavlin, Društvo Mlada akademija, kot nadomestna članica v primeru odsotnosti predstavnika Društva Mlada akademija, </w:t>
            </w:r>
          </w:p>
          <w:p w:rsidR="00A856B4" w:rsidRPr="00A856B4" w:rsidRDefault="00A856B4" w:rsidP="00A856B4">
            <w:pPr>
              <w:jc w:val="both"/>
              <w:rPr>
                <w:rFonts w:cs="Arial"/>
                <w:bCs/>
                <w:szCs w:val="20"/>
              </w:rPr>
            </w:pPr>
            <w:r w:rsidRPr="00A856B4">
              <w:rPr>
                <w:rFonts w:cs="Arial"/>
                <w:bCs/>
                <w:szCs w:val="20"/>
              </w:rPr>
              <w:t xml:space="preserve">‒ dr. Boštjan </w:t>
            </w:r>
            <w:proofErr w:type="spellStart"/>
            <w:r w:rsidRPr="00A856B4">
              <w:rPr>
                <w:rFonts w:cs="Arial"/>
                <w:bCs/>
                <w:szCs w:val="20"/>
              </w:rPr>
              <w:t>Nedoh</w:t>
            </w:r>
            <w:proofErr w:type="spellEnd"/>
            <w:r w:rsidRPr="00A856B4">
              <w:rPr>
                <w:rFonts w:cs="Arial"/>
                <w:bCs/>
                <w:szCs w:val="20"/>
              </w:rPr>
              <w:t>, znanstveni sodelavec ZRC SAZU, kot predstavnik Sindikata vzgoje, izobraževanja, znanosti in kulture Slovenije.</w:t>
            </w:r>
          </w:p>
          <w:p w:rsidR="00A856B4" w:rsidRPr="00A856B4" w:rsidRDefault="00A856B4" w:rsidP="00A856B4">
            <w:pPr>
              <w:jc w:val="both"/>
              <w:rPr>
                <w:rFonts w:cs="Arial"/>
                <w:b/>
                <w:szCs w:val="20"/>
                <w:highlight w:val="green"/>
              </w:rPr>
            </w:pPr>
          </w:p>
          <w:p w:rsidR="00A856B4" w:rsidRPr="00A856B4" w:rsidRDefault="00A856B4" w:rsidP="00A856B4">
            <w:pPr>
              <w:jc w:val="both"/>
              <w:rPr>
                <w:rFonts w:cs="Arial"/>
                <w:bCs/>
                <w:szCs w:val="20"/>
              </w:rPr>
            </w:pPr>
            <w:r w:rsidRPr="00A856B4">
              <w:rPr>
                <w:rFonts w:cs="Arial"/>
                <w:bCs/>
                <w:szCs w:val="20"/>
              </w:rPr>
              <w:t>Delovna skupina se je zadnjič sestala na šesti seji 5. februarja 2024.</w:t>
            </w:r>
          </w:p>
          <w:p w:rsidR="00A856B4" w:rsidRPr="00A856B4" w:rsidRDefault="00A856B4" w:rsidP="00A856B4">
            <w:pPr>
              <w:jc w:val="both"/>
              <w:rPr>
                <w:rFonts w:cs="Arial"/>
                <w:bCs/>
                <w:szCs w:val="20"/>
              </w:rPr>
            </w:pPr>
          </w:p>
          <w:p w:rsidR="00A856B4" w:rsidRPr="00A856B4" w:rsidRDefault="00A856B4" w:rsidP="00A856B4">
            <w:pPr>
              <w:jc w:val="both"/>
              <w:rPr>
                <w:rFonts w:cs="Arial"/>
                <w:szCs w:val="20"/>
              </w:rPr>
            </w:pPr>
            <w:r w:rsidRPr="00A856B4">
              <w:rPr>
                <w:rFonts w:cs="Arial"/>
                <w:szCs w:val="20"/>
              </w:rPr>
              <w:t xml:space="preserve">Člani delovne skupine, zunanji strokovnjaki, za sodelovanje v delovni skupini za opravljeno delo in za udeležbo na sejah delovne skupine niso prejeli plačil po avtorski ali drugih pogodbah niti sejnin, bili pa so upravičeni do povračil potnih stroškov, vendar povračila teh niso zahtevali.  </w:t>
            </w:r>
          </w:p>
          <w:p w:rsidR="00A856B4" w:rsidRPr="00A856B4" w:rsidRDefault="00A856B4" w:rsidP="00A856B4">
            <w:pPr>
              <w:jc w:val="both"/>
              <w:rPr>
                <w:rFonts w:cs="Arial"/>
                <w:b/>
                <w:szCs w:val="20"/>
              </w:rPr>
            </w:pPr>
          </w:p>
          <w:p w:rsidR="00A856B4" w:rsidRPr="00A856B4" w:rsidRDefault="00A856B4" w:rsidP="00A856B4">
            <w:pPr>
              <w:ind w:left="37"/>
              <w:jc w:val="both"/>
              <w:rPr>
                <w:rFonts w:cs="Arial"/>
                <w:b/>
                <w:bCs/>
                <w:szCs w:val="20"/>
              </w:rPr>
            </w:pPr>
            <w:r w:rsidRPr="00A856B4">
              <w:rPr>
                <w:rFonts w:cs="Arial"/>
                <w:b/>
                <w:bCs/>
                <w:szCs w:val="20"/>
              </w:rPr>
              <w:t>9. NAVEDBA, KATERI PREDSTAVNIKI PREDLAGATELJA BODO SODELOVALI PRI DELU DRŽAVNEGA ZBORA IN DELOVNIH TELES</w:t>
            </w:r>
          </w:p>
          <w:p w:rsidR="00A856B4" w:rsidRPr="00A856B4" w:rsidRDefault="00A856B4" w:rsidP="00A856B4">
            <w:pPr>
              <w:pStyle w:val="Odstavekseznama"/>
              <w:numPr>
                <w:ilvl w:val="0"/>
                <w:numId w:val="34"/>
              </w:numPr>
              <w:jc w:val="both"/>
              <w:rPr>
                <w:rFonts w:cs="Arial"/>
                <w:iCs/>
                <w:szCs w:val="20"/>
              </w:rPr>
            </w:pPr>
            <w:r w:rsidRPr="00A856B4">
              <w:rPr>
                <w:rFonts w:cs="Arial"/>
                <w:iCs/>
                <w:szCs w:val="20"/>
              </w:rPr>
              <w:t>dr. Igor Papič, minister,</w:t>
            </w:r>
          </w:p>
          <w:p w:rsidR="00A856B4" w:rsidRPr="00A856B4" w:rsidRDefault="00A856B4" w:rsidP="00A856B4">
            <w:pPr>
              <w:pStyle w:val="Neotevilenodstavek"/>
              <w:numPr>
                <w:ilvl w:val="0"/>
                <w:numId w:val="34"/>
              </w:numPr>
              <w:spacing w:before="0" w:after="0" w:line="260" w:lineRule="exact"/>
              <w:rPr>
                <w:iCs/>
                <w:sz w:val="20"/>
                <w:szCs w:val="20"/>
              </w:rPr>
            </w:pPr>
            <w:r w:rsidRPr="00A856B4">
              <w:rPr>
                <w:iCs/>
                <w:sz w:val="20"/>
                <w:szCs w:val="20"/>
              </w:rPr>
              <w:t>dr. Jure Gašparič, državni sekretar,</w:t>
            </w:r>
          </w:p>
          <w:p w:rsidR="00A856B4" w:rsidRPr="00A856B4" w:rsidRDefault="00A856B4" w:rsidP="00A856B4">
            <w:pPr>
              <w:pStyle w:val="Neotevilenodstavek"/>
              <w:numPr>
                <w:ilvl w:val="0"/>
                <w:numId w:val="34"/>
              </w:numPr>
              <w:spacing w:before="0" w:after="0" w:line="260" w:lineRule="exact"/>
              <w:rPr>
                <w:iCs/>
                <w:sz w:val="20"/>
                <w:szCs w:val="20"/>
              </w:rPr>
            </w:pPr>
            <w:r w:rsidRPr="00A856B4">
              <w:rPr>
                <w:iCs/>
                <w:sz w:val="20"/>
                <w:szCs w:val="20"/>
              </w:rPr>
              <w:t>dr. Tomaž Boh, generalni direktor Direktorata za znanost in inovacije.</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tc>
      </w:tr>
      <w:bookmarkEnd w:id="2"/>
    </w:tbl>
    <w:p w:rsidR="00A856B4" w:rsidRPr="00A856B4" w:rsidRDefault="00A856B4" w:rsidP="00A856B4">
      <w:pPr>
        <w:rPr>
          <w:rFonts w:cs="Arial"/>
          <w:b/>
          <w:bCs/>
          <w:szCs w:val="20"/>
          <w:lang w:eastAsia="sl-SI"/>
        </w:rPr>
      </w:pPr>
      <w:r w:rsidRPr="00A856B4">
        <w:rPr>
          <w:rFonts w:cs="Arial"/>
          <w:b/>
          <w:bCs/>
          <w:szCs w:val="20"/>
          <w:lang w:eastAsia="sl-SI"/>
        </w:rPr>
        <w:lastRenderedPageBreak/>
        <w:br w:type="page"/>
      </w:r>
    </w:p>
    <w:p w:rsidR="00A856B4" w:rsidRPr="00A856B4" w:rsidRDefault="00A856B4" w:rsidP="00A856B4">
      <w:pPr>
        <w:suppressAutoHyphens/>
        <w:overflowPunct w:val="0"/>
        <w:autoSpaceDE w:val="0"/>
        <w:autoSpaceDN w:val="0"/>
        <w:adjustRightInd w:val="0"/>
        <w:rPr>
          <w:rFonts w:cs="Arial"/>
          <w:b/>
          <w:bCs/>
          <w:szCs w:val="20"/>
        </w:rPr>
      </w:pPr>
    </w:p>
    <w:p w:rsidR="00A856B4" w:rsidRPr="00A856B4" w:rsidRDefault="00A856B4" w:rsidP="00A856B4">
      <w:pPr>
        <w:suppressAutoHyphens/>
        <w:overflowPunct w:val="0"/>
        <w:autoSpaceDE w:val="0"/>
        <w:autoSpaceDN w:val="0"/>
        <w:adjustRightInd w:val="0"/>
        <w:rPr>
          <w:rFonts w:cs="Arial"/>
          <w:b/>
          <w:bCs/>
          <w:szCs w:val="20"/>
        </w:rPr>
      </w:pPr>
      <w:r w:rsidRPr="00A856B4">
        <w:rPr>
          <w:rFonts w:cs="Arial"/>
          <w:b/>
          <w:bCs/>
          <w:szCs w:val="20"/>
        </w:rPr>
        <w:t>II. BESEDILO ČLENOV</w:t>
      </w:r>
    </w:p>
    <w:p w:rsidR="00A856B4" w:rsidRPr="00A856B4" w:rsidRDefault="00A856B4" w:rsidP="00A856B4">
      <w:pPr>
        <w:suppressAutoHyphens/>
        <w:overflowPunct w:val="0"/>
        <w:autoSpaceDE w:val="0"/>
        <w:autoSpaceDN w:val="0"/>
        <w:adjustRightInd w:val="0"/>
        <w:rPr>
          <w:rFonts w:cs="Arial"/>
          <w:b/>
          <w:bCs/>
          <w:szCs w:val="20"/>
        </w:rPr>
      </w:pPr>
    </w:p>
    <w:p w:rsidR="00A856B4" w:rsidRPr="00A856B4" w:rsidRDefault="00A856B4" w:rsidP="00A856B4">
      <w:pPr>
        <w:suppressAutoHyphens/>
        <w:overflowPunct w:val="0"/>
        <w:autoSpaceDE w:val="0"/>
        <w:autoSpaceDN w:val="0"/>
        <w:adjustRightInd w:val="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suppressAutoHyphens/>
        <w:overflowPunct w:val="0"/>
        <w:autoSpaceDE w:val="0"/>
        <w:autoSpaceDN w:val="0"/>
        <w:adjustRightInd w:val="0"/>
        <w:ind w:left="360"/>
        <w:jc w:val="center"/>
        <w:rPr>
          <w:rFonts w:cs="Arial"/>
          <w:szCs w:val="20"/>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V Zakonu o znanstvenoraziskovalni in inovacijski dejavnosti (Uradni list RS, št. 186/21, 40/23 in 102/24) se v 2. členu prvi odstavek spremeni tako, da se glasi:</w:t>
      </w: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w:t>
      </w:r>
      <w:r w:rsidRPr="00A856B4">
        <w:rPr>
          <w:rFonts w:cs="Arial"/>
          <w:szCs w:val="20"/>
        </w:rPr>
        <w:t>(1) Osebam in organizacijam, ki opravljajo znanstvenoraziskovalno oziroma inovacijsko dejavnost, je zagotovljena avtonomija znanstvenega raziskovanja oziroma inovacijskega dela.</w:t>
      </w:r>
      <w:r w:rsidRPr="00A856B4">
        <w:rPr>
          <w:rFonts w:cs="Arial"/>
          <w:color w:val="000000"/>
          <w:szCs w:val="20"/>
          <w:shd w:val="clear" w:color="auto" w:fill="FFFFFF"/>
          <w:lang w:eastAsia="sl-SI"/>
        </w:rPr>
        <w:t>«.</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V 5. členu:</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se 1. točka črta,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dosedanji 2. in 3. točka postaneta novi 1. in 2.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se za novo 2. točko doda nova 3. točka, ki se glasi:</w:t>
      </w: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»3. državno financiranje inovacijske dejavnosti obsega integralna sredstva državnega proračuna, ki so znotraj finančnega načrta ministrstva, pristojnega za inovacije, namenjena za izvajanje inovacijske dejavnosti;«,</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 xml:space="preserve">‒ </w:t>
      </w:r>
      <w:r w:rsidRPr="00A856B4">
        <w:rPr>
          <w:rFonts w:cs="Arial"/>
          <w:color w:val="000000"/>
          <w:szCs w:val="20"/>
          <w:shd w:val="clear" w:color="auto" w:fill="FFFFFF"/>
          <w:lang w:eastAsia="sl-SI"/>
        </w:rPr>
        <w:t>se za 6. točko dodata novi 7. in 8. točka, ki se glasita:</w:t>
      </w: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»7. inovacijska organizacija je pravna oseba ali samostojni podjetnik posameznik, ki opravlja gospodarsko dejavnost in izvaja inovacijsko dejavnost in se, če je prejemnik sredstev ARIS za izvajanje aktivnosti inovacijske dejavnosti, vpiše v evidenco iz 2. točke prvega odstavka 55. člena tega zakona;</w:t>
      </w:r>
    </w:p>
    <w:p w:rsidR="00A856B4" w:rsidRPr="00A856B4" w:rsidRDefault="00A856B4" w:rsidP="00A856B4">
      <w:pPr>
        <w:shd w:val="clear" w:color="auto" w:fill="FFFFFF" w:themeFill="background1"/>
        <w:jc w:val="both"/>
        <w:rPr>
          <w:rFonts w:cs="Arial"/>
          <w:szCs w:val="20"/>
        </w:rPr>
      </w:pPr>
      <w:r w:rsidRPr="00A856B4">
        <w:rPr>
          <w:rFonts w:cs="Arial"/>
          <w:szCs w:val="20"/>
        </w:rPr>
        <w:t xml:space="preserve">8. inovacijski projekt je časovno zamejen projekt, ki se izvaja v okviru inovacijske dejavnosti kot: </w:t>
      </w:r>
    </w:p>
    <w:p w:rsidR="00A856B4" w:rsidRPr="00A856B4" w:rsidRDefault="00A856B4" w:rsidP="00A856B4">
      <w:pPr>
        <w:jc w:val="both"/>
        <w:rPr>
          <w:rFonts w:eastAsia="Arial" w:cs="Arial"/>
          <w:color w:val="292B2C"/>
          <w:szCs w:val="20"/>
          <w:shd w:val="clear" w:color="auto" w:fill="FFFFFF"/>
        </w:rPr>
      </w:pPr>
      <w:r w:rsidRPr="00A856B4">
        <w:rPr>
          <w:rFonts w:cs="Arial"/>
          <w:szCs w:val="20"/>
        </w:rPr>
        <w:t>‒</w:t>
      </w:r>
      <w:r w:rsidRPr="00A856B4">
        <w:rPr>
          <w:rFonts w:cs="Arial"/>
          <w:color w:val="292B2C"/>
          <w:szCs w:val="20"/>
        </w:rPr>
        <w:t xml:space="preserve"> industrijska raziskava, ki </w:t>
      </w:r>
      <w:r w:rsidRPr="00A856B4">
        <w:rPr>
          <w:rFonts w:eastAsia="Arial" w:cs="Arial"/>
          <w:szCs w:val="20"/>
        </w:rPr>
        <w:t>je načrtovana raziskava ali kritična preiskava, katere namen je pridobivanje novega znanja in spretnosti za razvoj novih proizvodov, procesov ali storitev ali za znatno izboljšanje obstoječih proizvodov, procesov ali storitev, vključno z digitalnimi, na katerem koli področju ali v kateri koli tehnologiji, industriji ali sektorju. Industrijska raziskava vključuje oblikovanje komponent kompleksnih sistemov in lahko zajema izdelavo prototipov v laboratorijskem okolju ali okolju s simuliranimi vmesniki obstoječih sistemov ter pilotnih linij, kadar je to potrebno za industrijske raziskave, zlasti za vrednotenje generične tehnologije</w:t>
      </w:r>
      <w:r w:rsidRPr="00A856B4">
        <w:rPr>
          <w:rFonts w:eastAsia="Arial" w:cs="Arial"/>
          <w:color w:val="292B2C"/>
          <w:szCs w:val="20"/>
        </w:rPr>
        <w:t>;</w:t>
      </w:r>
    </w:p>
    <w:p w:rsidR="00A856B4" w:rsidRPr="00A856B4" w:rsidRDefault="00A856B4" w:rsidP="00A856B4">
      <w:pPr>
        <w:jc w:val="both"/>
        <w:rPr>
          <w:rFonts w:cs="Arial"/>
          <w:color w:val="000000"/>
          <w:szCs w:val="20"/>
          <w:shd w:val="clear" w:color="auto" w:fill="FFFFFF"/>
          <w:lang w:eastAsia="sl-SI"/>
        </w:rPr>
      </w:pPr>
      <w:r w:rsidRPr="00A856B4">
        <w:rPr>
          <w:rFonts w:cs="Arial"/>
          <w:szCs w:val="20"/>
        </w:rPr>
        <w:t xml:space="preserve">‒ </w:t>
      </w:r>
      <w:r w:rsidRPr="00A856B4">
        <w:rPr>
          <w:rFonts w:eastAsia="Arial" w:cs="Arial"/>
          <w:color w:val="292B2C"/>
          <w:szCs w:val="20"/>
        </w:rPr>
        <w:t xml:space="preserve">eksperimentalni razvoj, ki </w:t>
      </w:r>
      <w:r w:rsidRPr="00A856B4">
        <w:rPr>
          <w:rFonts w:eastAsia="Arial" w:cs="Arial"/>
          <w:szCs w:val="20"/>
        </w:rPr>
        <w:t xml:space="preserve">je pridobivanje, združevanje, oblikovanje in uporabo obstoječega </w:t>
      </w:r>
      <w:r w:rsidRPr="00A856B4">
        <w:rPr>
          <w:rFonts w:cs="Arial"/>
          <w:color w:val="000000"/>
          <w:szCs w:val="20"/>
          <w:shd w:val="clear" w:color="auto" w:fill="FFFFFF"/>
          <w:lang w:eastAsia="sl-SI"/>
        </w:rPr>
        <w:t xml:space="preserve">znanstvenega, tehnološkega, poslovnega in drugega ustreznega znanja in spretnosti, katerih cilj je razvoj novih ali izboljšanih proizvodov, procesov ali storitev, vključno z digitalnimi, na katerem koli področju ali v kateri koli tehnologiji, industriji ali sektorju. To lahko zajema npr. tudi dejavnosti, usmerjene v konceptualne opredelitve, načrtovanje in dokumentacijo novih proizvodov, procesov ali storitev. Eksperimentalni razvoj lahko vključuje izdelavo prototipov, predstavitve, pilotne projekte, preskušanje in potrjevanje novih ali izboljšanih proizvodov, procesov ali storitev v okoljih, ki predstavljajo dejanske pogoje obratovanja, kadar je osnovni cilj nadalje tehnično izboljšati v veliki meri neustaljene proizvode, procese ali storitve. To lahko vključuje razvoj prototipa ali pilotnega projekta za tržno uporabo, ki je obvezno končni tržni izdelek in je predrag, da bi ga izdelali samo za namene predstavitve in potrjevanja. Eksperimentalni razvoj ne vključuje rednih ali občasnih sprememb obstoječega proizvoda, proizvodnih linij, proizvodnih procesov, storitev in drugih tekočih dejavnosti, tudi če takšne spremembe lahko pomenijo izboljšanje;«, </w:t>
      </w:r>
    </w:p>
    <w:p w:rsidR="00A856B4" w:rsidRPr="00A856B4" w:rsidRDefault="00A856B4" w:rsidP="00A856B4">
      <w:pPr>
        <w:shd w:val="clear" w:color="auto" w:fill="FFFFFF" w:themeFill="background1"/>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dosedanje 7. do 10. točka postanejo nove 9. do 12.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dosedanja 11. točka postane nova 13. točka in se spremeni tako, da se glasi:</w:t>
      </w: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 xml:space="preserve">»13. raziskovalec oziroma raziskovalka (v nadaljnjem besedilu: raziskovalec) je fizična oseba, ki izvaja znanstvenoraziskovalno oziroma inovacijsko dejavnost in izpolnjuje pogoje, določene s tem zakonom in splošnimi akti Javne agencije za znanstvenoraziskovalno in inovacijsko dejavnost Republike Slovenije </w:t>
      </w:r>
      <w:r w:rsidRPr="00A856B4">
        <w:rPr>
          <w:rFonts w:cs="Arial"/>
          <w:color w:val="000000"/>
          <w:szCs w:val="20"/>
          <w:shd w:val="clear" w:color="auto" w:fill="FFFFFF"/>
        </w:rPr>
        <w:t>(v nadaljnjem besedilu: splošni akt ARIS)</w:t>
      </w:r>
      <w:r w:rsidRPr="00A856B4">
        <w:rPr>
          <w:rFonts w:cs="Arial"/>
          <w:color w:val="000000"/>
          <w:szCs w:val="20"/>
          <w:shd w:val="clear" w:color="auto" w:fill="FFFFFF"/>
          <w:lang w:eastAsia="sl-SI"/>
        </w:rPr>
        <w:t>;«,</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dosedanje 12. do 14. točka postanejo nove 14. do 16.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dosedanja 15. točka postane nova 17. točka in se spremeni tako, da se glasi:</w:t>
      </w: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color w:val="000000"/>
          <w:szCs w:val="20"/>
          <w:shd w:val="clear" w:color="auto" w:fill="FFFFFF"/>
          <w:lang w:eastAsia="sl-SI"/>
        </w:rPr>
        <w:t>»17. raziskovalna organizacija je pravna oseba ali samostojni podjetnik posameznik, ki izpolnjuje pogoje, določene s tem zakonom in splošnimi akti ARIS, za izvajanje znanstvenoraziskovalne dejavnosti in je vpisana v evidenco iz 2. točke prvega odstavka 55. člena tega zakona;«,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dosedanja 16. točka postane nova 18.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dosedanja 17. točka postane nova 19. točka in se spremeni tako, da se glasi:</w:t>
      </w:r>
    </w:p>
    <w:p w:rsidR="00A856B4" w:rsidRPr="00A856B4" w:rsidRDefault="00A856B4" w:rsidP="00A856B4">
      <w:pPr>
        <w:shd w:val="clear" w:color="auto" w:fill="FFFFFF"/>
        <w:jc w:val="both"/>
        <w:rPr>
          <w:rFonts w:cs="Arial"/>
          <w:color w:val="000000"/>
          <w:szCs w:val="20"/>
          <w:shd w:val="clear" w:color="auto" w:fill="FFFFFF"/>
          <w:lang w:eastAsia="sl-SI"/>
        </w:rPr>
      </w:pPr>
      <w:r w:rsidRPr="00A856B4">
        <w:rPr>
          <w:rFonts w:cs="Arial"/>
          <w:color w:val="000000"/>
          <w:szCs w:val="20"/>
          <w:shd w:val="clear" w:color="auto" w:fill="FFFFFF"/>
          <w:lang w:eastAsia="sl-SI"/>
        </w:rPr>
        <w:t xml:space="preserve">»19. </w:t>
      </w:r>
      <w:r w:rsidRPr="00A856B4">
        <w:rPr>
          <w:rFonts w:eastAsia="Arial" w:cs="Arial"/>
          <w:szCs w:val="20"/>
        </w:rPr>
        <w:t>raziskovalni projekti so časovno zamejene raziskave, ki se lahko izvajajo kot:</w:t>
      </w:r>
    </w:p>
    <w:p w:rsidR="00A856B4" w:rsidRPr="00A856B4" w:rsidRDefault="00A856B4" w:rsidP="00A856B4">
      <w:pPr>
        <w:pStyle w:val="alineazastevilcnotocko"/>
        <w:spacing w:line="260" w:lineRule="exact"/>
        <w:ind w:firstLine="0"/>
        <w:rPr>
          <w:rFonts w:ascii="Arial" w:eastAsia="Arial" w:hAnsi="Arial" w:cs="Arial"/>
          <w:sz w:val="20"/>
          <w:szCs w:val="20"/>
          <w:lang w:val="sl-SI"/>
        </w:rPr>
      </w:pPr>
      <w:r w:rsidRPr="00A856B4">
        <w:rPr>
          <w:rFonts w:ascii="Arial" w:hAnsi="Arial" w:cs="Arial"/>
          <w:sz w:val="20"/>
          <w:szCs w:val="20"/>
          <w:lang w:val="sl-SI"/>
        </w:rPr>
        <w:t>‒</w:t>
      </w:r>
      <w:r w:rsidRPr="00A856B4">
        <w:rPr>
          <w:rFonts w:ascii="Arial" w:eastAsia="Arial" w:hAnsi="Arial" w:cs="Arial"/>
          <w:sz w:val="20"/>
          <w:szCs w:val="20"/>
          <w:lang w:val="sl-SI"/>
        </w:rPr>
        <w:t>  temeljni projekt, ki je eksperimentalno ali teoretično delo, katerega osnovni cilj je pridobivanje novega znanja na podlagi temeljnih pojavov in opazovanih dejstev, usmerjeno pa je to delo k iskanju novih občih spoznanj in zakonitosti;</w:t>
      </w:r>
    </w:p>
    <w:p w:rsidR="00A856B4" w:rsidRPr="00A856B4" w:rsidRDefault="00A856B4" w:rsidP="00A856B4">
      <w:pPr>
        <w:pStyle w:val="alineazastevilcnotocko"/>
        <w:spacing w:line="260" w:lineRule="exact"/>
        <w:ind w:firstLine="0"/>
        <w:rPr>
          <w:rFonts w:ascii="Arial" w:eastAsia="Arial" w:hAnsi="Arial" w:cs="Arial"/>
          <w:sz w:val="20"/>
          <w:szCs w:val="20"/>
          <w:lang w:val="sl-SI"/>
        </w:rPr>
      </w:pPr>
      <w:r w:rsidRPr="00A856B4">
        <w:rPr>
          <w:rFonts w:ascii="Arial" w:hAnsi="Arial" w:cs="Arial"/>
          <w:sz w:val="20"/>
          <w:szCs w:val="20"/>
          <w:lang w:val="sl-SI"/>
        </w:rPr>
        <w:t>‒</w:t>
      </w:r>
      <w:r w:rsidRPr="00A856B4">
        <w:rPr>
          <w:rFonts w:ascii="Arial" w:eastAsia="Arial" w:hAnsi="Arial" w:cs="Arial"/>
          <w:sz w:val="20"/>
          <w:szCs w:val="20"/>
          <w:lang w:val="sl-SI"/>
        </w:rPr>
        <w:t>  aplikativni projekt, ki je izvirno raziskovanje, usmerjeno k pridobitvi novega znanja. Usmerjeno je k določenim praktičnim ciljem ali namenom in v pridobivanje znanja ali razumevanja, s katerim lahko zadovoljimo spoznane ali opredeljene potrebe;</w:t>
      </w:r>
    </w:p>
    <w:p w:rsidR="00A856B4" w:rsidRPr="00A856B4" w:rsidRDefault="00A856B4" w:rsidP="00A856B4">
      <w:pPr>
        <w:pStyle w:val="alineazastevilcnotocko"/>
        <w:spacing w:line="260" w:lineRule="exact"/>
        <w:ind w:firstLine="0"/>
        <w:rPr>
          <w:rFonts w:ascii="Arial" w:eastAsia="Arial" w:hAnsi="Arial" w:cs="Arial"/>
          <w:color w:val="292B2C"/>
          <w:sz w:val="20"/>
          <w:szCs w:val="20"/>
          <w:lang w:val="sl-SI"/>
        </w:rPr>
      </w:pPr>
      <w:r w:rsidRPr="00A856B4">
        <w:rPr>
          <w:rFonts w:ascii="Arial" w:hAnsi="Arial" w:cs="Arial"/>
          <w:sz w:val="20"/>
          <w:szCs w:val="20"/>
          <w:lang w:val="sl-SI"/>
        </w:rPr>
        <w:t>‒</w:t>
      </w:r>
      <w:r w:rsidRPr="00A856B4">
        <w:rPr>
          <w:rFonts w:ascii="Arial" w:hAnsi="Arial" w:cs="Arial"/>
          <w:color w:val="292B2C"/>
          <w:sz w:val="20"/>
          <w:szCs w:val="20"/>
          <w:lang w:val="sl-SI"/>
        </w:rPr>
        <w:t xml:space="preserve"> industrijska raziskava </w:t>
      </w:r>
      <w:r w:rsidRPr="00A856B4">
        <w:rPr>
          <w:rFonts w:ascii="Arial" w:eastAsia="Arial" w:hAnsi="Arial" w:cs="Arial"/>
          <w:sz w:val="20"/>
          <w:szCs w:val="20"/>
          <w:lang w:val="sl-SI"/>
        </w:rPr>
        <w:t>pomeni načrtovano raziskavo ali kritično preiskavo, katere namen je pridobivanje novega znanja in spretnosti za razvoj novih proizvodov, procesov ali storitev ali za znatno izboljšanje obstoječih proizvodov, procesov ali storitev, vključno z digitalnimi, na katerem koli področju ali v kateri koli tehnologiji, industriji ali sektorju. Industrijska raziskava vključuje oblikovanje komponent kompleksnih sistemov in lahko zajema izdelavo prototipov v laboratorijskem okolju ali okolju s simuliranimi vmesniki obstoječih sistemov ter pilotnih linij, kadar je to potrebno za industrijske raziskave, zlasti za vrednotenje generične tehnologije</w:t>
      </w:r>
      <w:r w:rsidRPr="00A856B4">
        <w:rPr>
          <w:rFonts w:ascii="Arial" w:eastAsia="Arial" w:hAnsi="Arial" w:cs="Arial"/>
          <w:color w:val="292B2C"/>
          <w:sz w:val="20"/>
          <w:szCs w:val="20"/>
          <w:lang w:val="sl-SI"/>
        </w:rPr>
        <w:t>;</w:t>
      </w:r>
    </w:p>
    <w:p w:rsidR="00A856B4" w:rsidRPr="00A856B4" w:rsidRDefault="00A856B4" w:rsidP="00A856B4">
      <w:pPr>
        <w:pStyle w:val="alineazastevilcnotocko"/>
        <w:spacing w:line="260" w:lineRule="exact"/>
        <w:ind w:firstLine="0"/>
        <w:rPr>
          <w:rFonts w:ascii="Arial" w:eastAsia="Arial" w:hAnsi="Arial" w:cs="Arial"/>
          <w:color w:val="292B2C"/>
          <w:sz w:val="20"/>
          <w:szCs w:val="20"/>
          <w:lang w:val="sl-SI"/>
        </w:rPr>
      </w:pPr>
      <w:r w:rsidRPr="00A856B4">
        <w:rPr>
          <w:rFonts w:ascii="Arial" w:hAnsi="Arial" w:cs="Arial"/>
          <w:sz w:val="20"/>
          <w:szCs w:val="20"/>
          <w:lang w:val="sl-SI"/>
        </w:rPr>
        <w:t>‒</w:t>
      </w:r>
      <w:r w:rsidRPr="00A856B4">
        <w:rPr>
          <w:rFonts w:ascii="Arial" w:eastAsia="Arial" w:hAnsi="Arial" w:cs="Arial"/>
          <w:color w:val="292B2C"/>
          <w:sz w:val="20"/>
          <w:szCs w:val="20"/>
          <w:lang w:val="sl-SI"/>
        </w:rPr>
        <w:t xml:space="preserve"> eksperimentalni razvoj </w:t>
      </w:r>
      <w:r w:rsidRPr="00A856B4">
        <w:rPr>
          <w:rFonts w:ascii="Arial" w:eastAsia="Arial" w:hAnsi="Arial" w:cs="Arial"/>
          <w:sz w:val="20"/>
          <w:szCs w:val="20"/>
          <w:lang w:val="sl-SI"/>
        </w:rPr>
        <w:t>pomeni pridobivanje, združevanje, oblikovanje in uporabo obstoječega znanstvenega, tehnološkega, poslovnega in drugega ustreznega znanja in spretnosti, katerih cilj je razvoj novih ali izboljšanih proizvodov, procesov ali storitev, vključno z digitalnimi, na katerem koli področju ali v kateri koli tehnologiji, industriji ali sektorju. To lahko zajema npr. tudi dejavnosti, usmerjene v konceptualne opredelitve, načrtovanje in dokumentacijo novih proizvodov, procesov ali storitev. Eksperimentalni razvoj lahko vključuje izdelavo prototipov, predstavitve, pilotne projekte, preskušanje in potrjevanje novih ali izboljšanih proizvodov, procesov ali storitev v okoljih, ki predstavljajo dejanske pogoje obratovanja, kadar je osnovni cilj nadalje tehnično izboljšati v veliki meri neustaljene proizvode, procese ali storitve. To lahko vključuje razvoj prototipa ali pilotnega projekta za tržno uporabo, ki je obvezno končni tržni izdelek in je predrag, da bi ga izdelali samo za namene predstavitve in potrjevanja. Eksperimentalni razvoj ne vključuje rednih ali občasnih sprememb obstoječega proizvoda, proizvodnih linij, proizvodnih procesov, storitev in drugih tekočih dejavnosti, tudi če takšne spremembe lahko pomenijo izboljšanje</w:t>
      </w:r>
      <w:r w:rsidRPr="00A856B4">
        <w:rPr>
          <w:rFonts w:ascii="Arial" w:eastAsia="Arial" w:hAnsi="Arial" w:cs="Arial"/>
          <w:color w:val="292B2C"/>
          <w:sz w:val="20"/>
          <w:szCs w:val="20"/>
          <w:lang w:val="sl-SI"/>
        </w:rPr>
        <w:t>;</w:t>
      </w:r>
      <w:r w:rsidRPr="00A856B4">
        <w:rPr>
          <w:rFonts w:ascii="Arial" w:eastAsia="Arial" w:hAnsi="Arial" w:cs="Arial"/>
          <w:sz w:val="20"/>
          <w:szCs w:val="20"/>
          <w:lang w:val="sl-SI"/>
        </w:rPr>
        <w:t>«,</w:t>
      </w:r>
    </w:p>
    <w:p w:rsidR="00A856B4" w:rsidRPr="00A856B4" w:rsidRDefault="00A856B4" w:rsidP="00A856B4">
      <w:pPr>
        <w:pStyle w:val="alineazastevilcnotocko"/>
        <w:spacing w:line="260" w:lineRule="exact"/>
        <w:ind w:firstLine="0"/>
        <w:rPr>
          <w:rFonts w:ascii="Arial" w:hAnsi="Arial" w:cs="Arial"/>
          <w:color w:val="000000" w:themeColor="text1"/>
          <w:sz w:val="20"/>
          <w:szCs w:val="20"/>
          <w:lang w:val="sl-SI" w:eastAsia="sl-SI"/>
        </w:rPr>
      </w:pP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szCs w:val="20"/>
        </w:rPr>
        <w:t>‒</w:t>
      </w:r>
      <w:r w:rsidRPr="00A856B4">
        <w:rPr>
          <w:rFonts w:cs="Arial"/>
          <w:color w:val="000000" w:themeColor="text1"/>
          <w:szCs w:val="20"/>
          <w:lang w:eastAsia="sl-SI"/>
        </w:rPr>
        <w:t xml:space="preserve"> v d</w:t>
      </w:r>
      <w:r w:rsidRPr="00A856B4">
        <w:rPr>
          <w:rFonts w:cs="Arial"/>
          <w:color w:val="000000"/>
          <w:szCs w:val="20"/>
          <w:shd w:val="clear" w:color="auto" w:fill="FFFFFF"/>
          <w:lang w:eastAsia="sl-SI"/>
        </w:rPr>
        <w:t xml:space="preserve">osedanji 18. točki, ki postane nova 20. točka, se besedilo »splošni akt Javne agencije za znanstvenoraziskovalno in inovacijsko dejavnost Republike Slovenije </w:t>
      </w:r>
      <w:r w:rsidRPr="00A856B4">
        <w:rPr>
          <w:rFonts w:cs="Arial"/>
          <w:color w:val="000000"/>
          <w:szCs w:val="20"/>
          <w:shd w:val="clear" w:color="auto" w:fill="FFFFFF"/>
        </w:rPr>
        <w:t>(v nadaljnjem besedilu: splošni akt ARIS)</w:t>
      </w:r>
      <w:r w:rsidRPr="00A856B4">
        <w:rPr>
          <w:rFonts w:cs="Arial"/>
          <w:color w:val="000000"/>
          <w:szCs w:val="20"/>
          <w:shd w:val="clear" w:color="auto" w:fill="FFFFFF"/>
          <w:lang w:eastAsia="sl-SI"/>
        </w:rPr>
        <w:t>« nadomesti z besedilom »splošni akt ARIS«,</w:t>
      </w:r>
    </w:p>
    <w:p w:rsidR="00A856B4" w:rsidRPr="00A856B4" w:rsidRDefault="00A856B4" w:rsidP="00A856B4">
      <w:pPr>
        <w:shd w:val="clear" w:color="auto" w:fill="FFFFFF" w:themeFill="background1"/>
        <w:jc w:val="both"/>
        <w:rPr>
          <w:rFonts w:cs="Arial"/>
          <w:color w:val="000000" w:themeColor="text1"/>
          <w:szCs w:val="20"/>
          <w:lang w:eastAsia="sl-SI"/>
        </w:rPr>
      </w:pPr>
    </w:p>
    <w:p w:rsidR="00A856B4" w:rsidRPr="00A856B4" w:rsidRDefault="00A856B4" w:rsidP="00A856B4">
      <w:pPr>
        <w:shd w:val="clear" w:color="auto" w:fill="FFFFFF" w:themeFill="background1"/>
        <w:jc w:val="both"/>
        <w:rPr>
          <w:rFonts w:eastAsia="Arial" w:cs="Arial"/>
          <w:color w:val="000000" w:themeColor="text1"/>
          <w:szCs w:val="20"/>
        </w:rPr>
      </w:pPr>
      <w:r w:rsidRPr="00A856B4">
        <w:rPr>
          <w:rFonts w:cs="Arial"/>
          <w:szCs w:val="20"/>
        </w:rPr>
        <w:t>‒</w:t>
      </w:r>
      <w:r w:rsidRPr="00A856B4">
        <w:rPr>
          <w:rFonts w:eastAsia="Arial" w:cs="Arial"/>
          <w:color w:val="000000" w:themeColor="text1"/>
          <w:szCs w:val="20"/>
        </w:rPr>
        <w:t xml:space="preserve"> se za novo 20. točko doda nova 21. točka, ki se glasi:</w:t>
      </w:r>
    </w:p>
    <w:p w:rsidR="00A856B4" w:rsidRPr="00A856B4" w:rsidRDefault="00A856B4" w:rsidP="00A856B4">
      <w:pPr>
        <w:shd w:val="clear" w:color="auto" w:fill="FFFFFF" w:themeFill="background1"/>
        <w:jc w:val="both"/>
        <w:rPr>
          <w:rFonts w:eastAsia="Arial" w:cs="Arial"/>
          <w:color w:val="000000" w:themeColor="text1"/>
          <w:szCs w:val="20"/>
        </w:rPr>
      </w:pPr>
      <w:r w:rsidRPr="00A856B4">
        <w:rPr>
          <w:rFonts w:eastAsia="Arial" w:cs="Arial"/>
          <w:color w:val="000000" w:themeColor="text1"/>
          <w:szCs w:val="20"/>
        </w:rPr>
        <w:t>»21. sredstva ARIS so sredstva, ki jih ARIS prejme za financiranje izvajanja znanstvenoraziskovalne oziroma inovacijske dejavnosti;«,</w:t>
      </w:r>
    </w:p>
    <w:p w:rsidR="00A856B4" w:rsidRPr="00A856B4" w:rsidDel="00351691" w:rsidRDefault="00A856B4" w:rsidP="00A856B4">
      <w:pPr>
        <w:shd w:val="clear" w:color="auto" w:fill="FFFFFF" w:themeFill="background1"/>
        <w:jc w:val="both"/>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szCs w:val="20"/>
        </w:rPr>
        <w:lastRenderedPageBreak/>
        <w:t>‒</w:t>
      </w:r>
      <w:r w:rsidRPr="00A856B4">
        <w:rPr>
          <w:rFonts w:cs="Arial"/>
          <w:color w:val="000000" w:themeColor="text1"/>
          <w:szCs w:val="20"/>
          <w:lang w:eastAsia="sl-SI"/>
        </w:rPr>
        <w:t xml:space="preserve"> d</w:t>
      </w:r>
      <w:r w:rsidRPr="00A856B4">
        <w:rPr>
          <w:rFonts w:cs="Arial"/>
          <w:color w:val="000000"/>
          <w:szCs w:val="20"/>
          <w:shd w:val="clear" w:color="auto" w:fill="FFFFFF"/>
          <w:lang w:eastAsia="sl-SI"/>
        </w:rPr>
        <w:t>osedanja 19. točka postane nova 22.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szCs w:val="20"/>
        </w:rPr>
        <w:t>‒</w:t>
      </w:r>
      <w:r w:rsidRPr="00A856B4">
        <w:rPr>
          <w:rFonts w:cs="Arial"/>
          <w:color w:val="000000"/>
          <w:szCs w:val="20"/>
          <w:shd w:val="clear" w:color="auto" w:fill="FFFFFF"/>
          <w:lang w:eastAsia="sl-SI"/>
        </w:rPr>
        <w:t xml:space="preserve"> dosedanja 20. točka postane nova 23. točka in se spremeni tako, da se glasi:</w:t>
      </w:r>
    </w:p>
    <w:p w:rsidR="00A856B4" w:rsidRPr="00A856B4" w:rsidRDefault="00A856B4" w:rsidP="00A856B4">
      <w:pPr>
        <w:shd w:val="clear" w:color="auto" w:fill="FFFFFF" w:themeFill="background1"/>
        <w:jc w:val="both"/>
        <w:rPr>
          <w:rFonts w:cs="Arial"/>
          <w:color w:val="000000"/>
          <w:szCs w:val="20"/>
          <w:shd w:val="clear" w:color="auto" w:fill="FFFFFF"/>
        </w:rPr>
      </w:pPr>
      <w:r w:rsidRPr="00A856B4">
        <w:rPr>
          <w:rFonts w:cs="Arial"/>
          <w:color w:val="000000"/>
          <w:szCs w:val="20"/>
          <w:shd w:val="clear" w:color="auto" w:fill="FFFFFF"/>
        </w:rPr>
        <w:t>»23. strokovni sodelavec oziroma strokovna sodelavka (v nadaljnjem besedilu: strokovni sodelavec) in tehnični sodelavec oziroma tehnična sodelavka (v nadaljnjem besedilu: tehnični sodelavec) je fizična oseba, ki izvaja strokovne in podporne dejavnosti za izvajanje znanstvenoraziskovalne oziroma inovacijske dejavnosti;«,</w:t>
      </w:r>
    </w:p>
    <w:p w:rsidR="00A856B4" w:rsidRPr="00A856B4" w:rsidRDefault="00A856B4" w:rsidP="00A856B4">
      <w:pPr>
        <w:shd w:val="clear" w:color="auto" w:fill="FFFFFF" w:themeFill="background1"/>
        <w:jc w:val="both"/>
        <w:rPr>
          <w:rFonts w:cs="Arial"/>
          <w:color w:val="000000" w:themeColor="text1"/>
          <w:szCs w:val="20"/>
          <w:lang w:eastAsia="sl-SI"/>
        </w:rPr>
      </w:pPr>
    </w:p>
    <w:p w:rsidR="00A856B4" w:rsidRPr="00A856B4" w:rsidRDefault="00A856B4" w:rsidP="00A856B4">
      <w:pPr>
        <w:shd w:val="clear" w:color="auto" w:fill="FFFFFF" w:themeFill="background1"/>
        <w:jc w:val="both"/>
        <w:rPr>
          <w:rFonts w:cs="Arial"/>
          <w:color w:val="000000" w:themeColor="text1"/>
          <w:szCs w:val="20"/>
          <w:lang w:eastAsia="sl-SI"/>
        </w:rPr>
      </w:pPr>
      <w:r w:rsidRPr="00A856B4">
        <w:rPr>
          <w:rFonts w:cs="Arial"/>
          <w:szCs w:val="20"/>
        </w:rPr>
        <w:t>‒</w:t>
      </w:r>
      <w:r w:rsidRPr="00A856B4">
        <w:rPr>
          <w:rFonts w:cs="Arial"/>
          <w:color w:val="000000" w:themeColor="text1"/>
          <w:szCs w:val="20"/>
          <w:lang w:eastAsia="sl-SI"/>
        </w:rPr>
        <w:t xml:space="preserve"> dosedanja 21. točka postane nova 24. točka in se spremeni tako, da se glasi:</w:t>
      </w:r>
    </w:p>
    <w:p w:rsidR="00A856B4" w:rsidRPr="00A856B4" w:rsidRDefault="00A856B4" w:rsidP="00A856B4">
      <w:pPr>
        <w:shd w:val="clear" w:color="auto" w:fill="FFFFFF" w:themeFill="background1"/>
        <w:jc w:val="both"/>
        <w:rPr>
          <w:rFonts w:cs="Arial"/>
          <w:color w:val="000000" w:themeColor="text1"/>
          <w:szCs w:val="20"/>
        </w:rPr>
      </w:pPr>
      <w:r w:rsidRPr="00A856B4">
        <w:rPr>
          <w:rFonts w:cs="Arial"/>
          <w:color w:val="000000" w:themeColor="text1"/>
          <w:szCs w:val="20"/>
        </w:rPr>
        <w:t>»24. tehnološka stopnja pripravljenosti je raven tehnološke razvitosti, ki je opredeljena v devetih stopnjah glede na končni cilj uporabe:</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1 </w:t>
      </w:r>
      <w:r w:rsidRPr="00A856B4">
        <w:rPr>
          <w:rFonts w:cs="Arial"/>
          <w:szCs w:val="20"/>
        </w:rPr>
        <w:t>‒</w:t>
      </w:r>
      <w:r w:rsidRPr="00A856B4">
        <w:rPr>
          <w:rFonts w:eastAsia="Arial" w:cs="Arial"/>
          <w:szCs w:val="20"/>
        </w:rPr>
        <w:t xml:space="preserve"> Osnovni principi - opaženi in zabeleženi,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2 </w:t>
      </w:r>
      <w:r w:rsidRPr="00A856B4">
        <w:rPr>
          <w:rFonts w:cs="Arial"/>
          <w:szCs w:val="20"/>
        </w:rPr>
        <w:t>‒</w:t>
      </w:r>
      <w:r w:rsidRPr="00A856B4">
        <w:rPr>
          <w:rFonts w:eastAsia="Arial" w:cs="Arial"/>
          <w:szCs w:val="20"/>
        </w:rPr>
        <w:t xml:space="preserve"> Oblikovan tehnološki koncept,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3 </w:t>
      </w:r>
      <w:r w:rsidRPr="00A856B4">
        <w:rPr>
          <w:rFonts w:cs="Arial"/>
          <w:szCs w:val="20"/>
        </w:rPr>
        <w:t>‒</w:t>
      </w:r>
      <w:r w:rsidRPr="00A856B4">
        <w:rPr>
          <w:rFonts w:eastAsia="Arial" w:cs="Arial"/>
          <w:szCs w:val="20"/>
        </w:rPr>
        <w:t xml:space="preserve"> Eksperimentalna potrditev koncepta,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4 </w:t>
      </w:r>
      <w:r w:rsidRPr="00A856B4">
        <w:rPr>
          <w:rFonts w:cs="Arial"/>
          <w:szCs w:val="20"/>
        </w:rPr>
        <w:t>‒</w:t>
      </w:r>
      <w:r w:rsidRPr="00A856B4">
        <w:rPr>
          <w:rFonts w:eastAsia="Arial" w:cs="Arial"/>
          <w:szCs w:val="20"/>
        </w:rPr>
        <w:t xml:space="preserve">  Potrditev tehnologije v laboratorijskem okolju,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5 </w:t>
      </w:r>
      <w:r w:rsidRPr="00A856B4">
        <w:rPr>
          <w:rFonts w:cs="Arial"/>
          <w:szCs w:val="20"/>
        </w:rPr>
        <w:t>‒</w:t>
      </w:r>
      <w:r w:rsidRPr="00A856B4">
        <w:rPr>
          <w:rFonts w:eastAsia="Arial" w:cs="Arial"/>
          <w:szCs w:val="20"/>
        </w:rPr>
        <w:t xml:space="preserve"> Potrditev  tehnologije v relevantnem  okolju (v primeru ključnih </w:t>
      </w:r>
      <w:proofErr w:type="spellStart"/>
      <w:r w:rsidRPr="00A856B4">
        <w:rPr>
          <w:rFonts w:eastAsia="Arial" w:cs="Arial"/>
          <w:szCs w:val="20"/>
        </w:rPr>
        <w:t>omogočitvenih</w:t>
      </w:r>
      <w:proofErr w:type="spellEnd"/>
      <w:r w:rsidRPr="00A856B4">
        <w:rPr>
          <w:rFonts w:eastAsia="Arial" w:cs="Arial"/>
          <w:szCs w:val="20"/>
        </w:rPr>
        <w:t xml:space="preserve"> tehnologij je to industrijsko relevantno okolje ),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6 </w:t>
      </w:r>
      <w:r w:rsidRPr="00A856B4">
        <w:rPr>
          <w:rFonts w:cs="Arial"/>
          <w:szCs w:val="20"/>
        </w:rPr>
        <w:t>‒</w:t>
      </w:r>
      <w:r w:rsidRPr="00A856B4">
        <w:rPr>
          <w:rFonts w:eastAsia="Arial" w:cs="Arial"/>
          <w:szCs w:val="20"/>
        </w:rPr>
        <w:t xml:space="preserve"> Demonstracija tehnologije v relevantnem okolju (v primeru ključnih </w:t>
      </w:r>
      <w:proofErr w:type="spellStart"/>
      <w:r w:rsidRPr="00A856B4">
        <w:rPr>
          <w:rFonts w:eastAsia="Arial" w:cs="Arial"/>
          <w:szCs w:val="20"/>
        </w:rPr>
        <w:t>omogočitvenih</w:t>
      </w:r>
      <w:proofErr w:type="spellEnd"/>
      <w:r w:rsidRPr="00A856B4">
        <w:rPr>
          <w:rFonts w:eastAsia="Arial" w:cs="Arial"/>
          <w:szCs w:val="20"/>
        </w:rPr>
        <w:t xml:space="preserve"> tehnologij je to industrijsko relevantno okolje),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7 </w:t>
      </w:r>
      <w:r w:rsidRPr="00A856B4">
        <w:rPr>
          <w:rFonts w:cs="Arial"/>
          <w:szCs w:val="20"/>
        </w:rPr>
        <w:t>‒</w:t>
      </w:r>
      <w:r w:rsidRPr="00A856B4">
        <w:rPr>
          <w:rFonts w:eastAsia="Arial" w:cs="Arial"/>
          <w:szCs w:val="20"/>
        </w:rPr>
        <w:t xml:space="preserve"> Demonstracija prototipa sistema v operativnem okolju,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8 </w:t>
      </w:r>
      <w:r w:rsidRPr="00A856B4">
        <w:rPr>
          <w:rFonts w:cs="Arial"/>
          <w:szCs w:val="20"/>
        </w:rPr>
        <w:t>‒</w:t>
      </w:r>
      <w:r w:rsidRPr="00A856B4">
        <w:rPr>
          <w:rFonts w:eastAsia="Arial" w:cs="Arial"/>
          <w:szCs w:val="20"/>
        </w:rPr>
        <w:t xml:space="preserve"> Sistem dokončan in  kvalificiran, </w:t>
      </w:r>
    </w:p>
    <w:p w:rsidR="00A856B4" w:rsidRPr="00A856B4" w:rsidRDefault="00A856B4" w:rsidP="00A856B4">
      <w:pPr>
        <w:jc w:val="both"/>
        <w:rPr>
          <w:rFonts w:eastAsia="Arial" w:cs="Arial"/>
          <w:szCs w:val="20"/>
        </w:rPr>
      </w:pPr>
      <w:r w:rsidRPr="00A856B4">
        <w:rPr>
          <w:rFonts w:cs="Arial"/>
          <w:szCs w:val="20"/>
        </w:rPr>
        <w:t>‒</w:t>
      </w:r>
      <w:r w:rsidRPr="00A856B4">
        <w:rPr>
          <w:rFonts w:eastAsia="Arial" w:cs="Arial"/>
          <w:szCs w:val="20"/>
        </w:rPr>
        <w:t xml:space="preserve"> TRL 9 </w:t>
      </w:r>
      <w:r w:rsidRPr="00A856B4">
        <w:rPr>
          <w:rFonts w:cs="Arial"/>
          <w:szCs w:val="20"/>
        </w:rPr>
        <w:t>‒</w:t>
      </w:r>
      <w:r w:rsidRPr="00A856B4">
        <w:rPr>
          <w:rFonts w:eastAsia="Arial" w:cs="Arial"/>
          <w:szCs w:val="20"/>
        </w:rPr>
        <w:t xml:space="preserve"> Sistem,  preizkušen v operativnem okolju (konkurenčna proizvodnja v primeru ključnih </w:t>
      </w:r>
      <w:proofErr w:type="spellStart"/>
      <w:r w:rsidRPr="00A856B4">
        <w:rPr>
          <w:rFonts w:eastAsia="Arial" w:cs="Arial"/>
          <w:szCs w:val="20"/>
        </w:rPr>
        <w:t>omogočitvenih</w:t>
      </w:r>
      <w:proofErr w:type="spellEnd"/>
      <w:r w:rsidRPr="00A856B4">
        <w:rPr>
          <w:rFonts w:eastAsia="Arial" w:cs="Arial"/>
          <w:szCs w:val="20"/>
        </w:rPr>
        <w:t xml:space="preserve"> tehnologij; ali v vesolju);«, </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color w:val="000000" w:themeColor="text1"/>
          <w:szCs w:val="20"/>
          <w:lang w:eastAsia="sl-SI"/>
        </w:rPr>
      </w:pPr>
      <w:r w:rsidRPr="00A856B4">
        <w:rPr>
          <w:rFonts w:cs="Arial"/>
          <w:szCs w:val="20"/>
        </w:rPr>
        <w:t>‒</w:t>
      </w:r>
      <w:r w:rsidRPr="00A856B4">
        <w:rPr>
          <w:rFonts w:cs="Arial"/>
          <w:color w:val="000000" w:themeColor="text1"/>
          <w:szCs w:val="20"/>
          <w:lang w:eastAsia="sl-SI"/>
        </w:rPr>
        <w:t xml:space="preserve"> dosedanji 22. in 23. točka postaneta novi 25. in 26. točka,</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color w:val="000000" w:themeColor="text1"/>
          <w:szCs w:val="20"/>
          <w:lang w:eastAsia="sl-SI"/>
        </w:rPr>
      </w:pPr>
      <w:r w:rsidRPr="00A856B4">
        <w:rPr>
          <w:rFonts w:cs="Arial"/>
          <w:szCs w:val="20"/>
        </w:rPr>
        <w:t>‒</w:t>
      </w:r>
      <w:r w:rsidRPr="00A856B4">
        <w:rPr>
          <w:rFonts w:cs="Arial"/>
          <w:color w:val="000000" w:themeColor="text1"/>
          <w:szCs w:val="20"/>
          <w:lang w:eastAsia="sl-SI"/>
        </w:rPr>
        <w:t xml:space="preserve"> dosedanja 24. točka postane nova 27. točka in se spremeni tako, da se glasi:</w:t>
      </w: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color w:val="000000"/>
          <w:szCs w:val="20"/>
          <w:shd w:val="clear" w:color="auto" w:fill="FFFFFF"/>
          <w:lang w:eastAsia="sl-SI"/>
        </w:rPr>
        <w:t>»27. zasebni raziskovalec oziroma zasebna raziskovalka (v nadaljnjem besedilu: zasebni raziskovalec) je fizična oseba, ki kot zasebnik neodvisno izvaja znanstvenoraziskovalno oziroma inovacijsko dejavnost kot edini ali glavni poklic in je vpisan v register zasebnih raziskovalcev pri ARIS.«.</w:t>
      </w:r>
    </w:p>
    <w:p w:rsidR="00A856B4" w:rsidRPr="00A856B4" w:rsidRDefault="00A856B4" w:rsidP="00A856B4">
      <w:pPr>
        <w:shd w:val="clear" w:color="auto" w:fill="FFFFFF"/>
        <w:jc w:val="both"/>
        <w:rPr>
          <w:rFonts w:cs="Arial"/>
          <w:color w:val="000000"/>
          <w:szCs w:val="20"/>
          <w:shd w:val="clear" w:color="auto" w:fill="FFFFFF"/>
          <w:lang w:eastAsia="sl-SI"/>
        </w:rPr>
      </w:pP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pStyle w:val="Odstavekseznama"/>
        <w:shd w:val="clear" w:color="auto" w:fill="FFFFFF"/>
        <w:ind w:left="1080"/>
        <w:rPr>
          <w:rFonts w:cs="Arial"/>
          <w:color w:val="000000"/>
          <w:szCs w:val="20"/>
          <w:shd w:val="clear" w:color="auto" w:fill="FFFFFF"/>
          <w:lang w:eastAsia="sl-SI"/>
        </w:rPr>
      </w:pPr>
    </w:p>
    <w:p w:rsidR="00A856B4" w:rsidRPr="00A856B4" w:rsidRDefault="00A856B4" w:rsidP="00A856B4">
      <w:pPr>
        <w:jc w:val="both"/>
        <w:rPr>
          <w:rFonts w:cs="Arial"/>
          <w:szCs w:val="20"/>
        </w:rPr>
      </w:pPr>
      <w:r w:rsidRPr="00A856B4">
        <w:rPr>
          <w:rFonts w:cs="Arial"/>
          <w:szCs w:val="20"/>
        </w:rPr>
        <w:t>V 6. členu se tretji in četrti odstavek spremenita tako, da se glasita:</w:t>
      </w:r>
    </w:p>
    <w:p w:rsidR="00A856B4" w:rsidRPr="00A856B4" w:rsidRDefault="00A856B4" w:rsidP="00A856B4">
      <w:pPr>
        <w:jc w:val="both"/>
        <w:rPr>
          <w:rFonts w:cs="Arial"/>
          <w:szCs w:val="20"/>
        </w:rPr>
      </w:pPr>
      <w:r w:rsidRPr="00A856B4">
        <w:rPr>
          <w:rFonts w:cs="Arial"/>
          <w:szCs w:val="20"/>
        </w:rPr>
        <w:t>»(3) Sestavni del znanstvenoraziskovalne in inovacijske dejavnosti je podporno okolje, ki spodbuja (mednarodno) projektno delo, mreženje, partnersko sodelovanje, pospeševalnike inovacij, promocijo inovacijske dejavnosti, prenos znanja in tehnologij, povezovanje raziskovalnih organizacij in gospodarstva, odprto znanost, odprto inoviranje ter ustvarjalnost in podjetnost izvajalcev znanstvenoraziskovalne in inovacijske dejavnosti. V podporno okolje iz prejšnjega stavka se štejejo tudi institucije podpornega okolja v skladu z zakonom, ki ureja podporno okolje za podjetništvo.</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(4) Nosilci in financerji znanstvenoraziskovalnega in inovacijskega sistema so v skladu s svojimi pristojnostmi ministrstva, pristojna za znanost, za inovacije, za gospodarstvo, za kohezijo, za informacijsko družbo oziroma za obrambo, ARIS in javna agencija, pristojna za podjetništvo.«.</w:t>
      </w: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shd w:val="clear" w:color="auto" w:fill="FFFFFF" w:themeFill="background1"/>
        <w:jc w:val="both"/>
        <w:rPr>
          <w:rFonts w:cs="Arial"/>
          <w:szCs w:val="20"/>
        </w:rPr>
      </w:pPr>
      <w:r w:rsidRPr="00A856B4">
        <w:rPr>
          <w:rFonts w:cs="Arial"/>
          <w:szCs w:val="20"/>
        </w:rPr>
        <w:t>V sedmem odstavku se besedilo »pravne in fizične osebe, ki opravljajo gospodarsko dejavnost« nadomesti z besedilom »inovacijske organizacije«.</w:t>
      </w:r>
    </w:p>
    <w:p w:rsidR="00A856B4" w:rsidRPr="00A856B4" w:rsidRDefault="00A856B4" w:rsidP="00A856B4">
      <w:pPr>
        <w:shd w:val="clear" w:color="auto" w:fill="FFFFFF" w:themeFill="background1"/>
        <w:jc w:val="both"/>
        <w:rPr>
          <w:rFonts w:cs="Arial"/>
          <w:szCs w:val="20"/>
        </w:rPr>
      </w:pPr>
    </w:p>
    <w:p w:rsidR="00A856B4" w:rsidRPr="00A856B4" w:rsidRDefault="00A856B4" w:rsidP="00A856B4">
      <w:pPr>
        <w:shd w:val="clear" w:color="auto" w:fill="FFFFFF" w:themeFill="background1"/>
        <w:jc w:val="both"/>
        <w:rPr>
          <w:rFonts w:cs="Arial"/>
          <w:color w:val="000000"/>
          <w:szCs w:val="20"/>
          <w:shd w:val="clear" w:color="auto" w:fill="FFFFFF"/>
          <w:lang w:eastAsia="sl-SI"/>
        </w:rPr>
      </w:pPr>
      <w:r w:rsidRPr="00A856B4">
        <w:rPr>
          <w:rFonts w:cs="Arial"/>
          <w:szCs w:val="20"/>
        </w:rPr>
        <w:lastRenderedPageBreak/>
        <w:t>V devetem odstavku se besedilo »ministri, pristojni za znanost, kohezijo ter za gospodarstvo« nadomesti z besedilom »ministri, pristojni za znanost, za inovacije, za informacijsko družbo, za kohezijo oziroma za gospodarstvo«.</w:t>
      </w: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8. členu se v tretjem odstavku 5. točka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 predlaga vladi v imenovanje člane znanstvenega in inovacijskega sveta ARIS;«.</w:t>
      </w: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shd w:val="clear" w:color="auto" w:fill="FFFFFF"/>
        <w:jc w:val="center"/>
        <w:rPr>
          <w:rFonts w:cs="Arial"/>
          <w:color w:val="000000"/>
          <w:szCs w:val="20"/>
          <w:shd w:val="clear" w:color="auto" w:fill="FFFFFF"/>
          <w:lang w:eastAsia="sl-SI"/>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pStyle w:val="Odstavekseznama"/>
        <w:shd w:val="clear" w:color="auto" w:fill="FFFFFF"/>
        <w:ind w:left="1080"/>
        <w:rPr>
          <w:rFonts w:cs="Arial"/>
          <w:color w:val="000000"/>
          <w:szCs w:val="20"/>
          <w:shd w:val="clear" w:color="auto" w:fill="FFFFFF"/>
          <w:lang w:eastAsia="sl-SI"/>
        </w:rPr>
      </w:pPr>
    </w:p>
    <w:p w:rsidR="00A856B4" w:rsidRPr="00A856B4" w:rsidRDefault="00A856B4" w:rsidP="00A856B4">
      <w:pPr>
        <w:jc w:val="both"/>
        <w:rPr>
          <w:rFonts w:cs="Arial"/>
          <w:szCs w:val="20"/>
        </w:rPr>
      </w:pPr>
      <w:r w:rsidRPr="00A856B4">
        <w:rPr>
          <w:rFonts w:cs="Arial"/>
          <w:szCs w:val="20"/>
        </w:rPr>
        <w:t>V 9. členu se v drugem odstavku v 1. točki deseta alineja spremeni tako, da se glasi:</w:t>
      </w:r>
    </w:p>
    <w:p w:rsidR="00A856B4" w:rsidRPr="00A856B4" w:rsidRDefault="00A856B4" w:rsidP="00A856B4">
      <w:pPr>
        <w:jc w:val="both"/>
        <w:rPr>
          <w:rFonts w:cs="Arial"/>
          <w:szCs w:val="20"/>
        </w:rPr>
      </w:pPr>
      <w:r w:rsidRPr="00A856B4">
        <w:rPr>
          <w:rFonts w:cs="Arial"/>
          <w:szCs w:val="20"/>
        </w:rPr>
        <w:t>»‒ ministri, pristojni za znanost, za visoko šolstvo, za inovacije, za gospodarstvo, za finance, za informacijsko družbo, za energijo, za okolje, za prostor, za kmetijstvo, za obrambo oziroma za  kohezijo.«.</w:t>
      </w: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V drugem odstavku se v 2. točki: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druga alineja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predstavnik strateških razvojno-inovacijskih partnerstev, ki ga predlaga ministrstvo, pristojno za inovacije,«,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tretja alineja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predstavnik podpornega okolja za inovacije, ki ga predlaga ministrstvo, pristojno za inovacije,«,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za peto alinejo doda nova šesta alineja, ki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dva predstavnika gospodarstva, ki sta aktivna na področju inovacij in ju predlaga ministrstvo, pristojno za gospodarstvo,«,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dosedanja šesta alineja postane nova sedma alineja.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Tretji odstavek se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Na poziv ministrstva, pristojnega za znanost, predlagatelji iz prve, druge, tretje, šeste in sedme alineje 2. točke prejšnjega odstavka predlagajo v imenovanje vladi eno kandidatko ženskega spola in enega kandidata moškega spola. Predlagatelji iz druge, tretje, četrte, pete in šeste alineje 2. točke prejšnjega odstavka izberejo kandidate na podlagi javnega poziva. Ministrstvo, pristojno za znanost, kot predlagatelj iz četrte in pete alineje 2. točke prejšnjega odstavka predlaga v imenovanje vladi najmanj eno kandidatko ženskega spola in najmanj enega kandidata moškega spola. Člane sveta iz 2. točke prejšnjega odstavka imenuje vlada, ki pri imenovanih upošteva uravnoteženo zastopanost spolov imenovanih članov sveta.«.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pStyle w:val="Odstavekseznama"/>
        <w:shd w:val="clear" w:color="auto" w:fill="FFFFFF"/>
        <w:ind w:left="1080"/>
        <w:rPr>
          <w:rFonts w:cs="Arial"/>
          <w:color w:val="000000"/>
          <w:szCs w:val="20"/>
          <w:shd w:val="clear" w:color="auto" w:fill="FFFFFF"/>
          <w:lang w:eastAsia="sl-SI"/>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11. členu se v četrtem odstavku besedilo »razvoj in tehnologijo« nadomesti z besedilom »za inovacije, za kohezijo in za gospodarstvo«.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V šestem odstavku se za besedo »znanstvenoraziskovalne« doda besedi »in inovacijske«.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lastRenderedPageBreak/>
        <w:t>člen</w:t>
      </w:r>
    </w:p>
    <w:p w:rsidR="00A856B4" w:rsidRPr="00A856B4" w:rsidRDefault="00A856B4" w:rsidP="00A856B4">
      <w:pPr>
        <w:pStyle w:val="Odstavekseznama"/>
        <w:suppressAutoHyphens/>
        <w:overflowPunct w:val="0"/>
        <w:autoSpaceDE w:val="0"/>
        <w:autoSpaceDN w:val="0"/>
        <w:adjustRightInd w:val="0"/>
        <w:spacing w:before="120"/>
        <w:ind w:left="108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V 12. členu se v drugem odstavku:</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 xml:space="preserve">‒ 3. točka spremeni tako, da se glasi: </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financiranje javnih infrastrukturnih zavodov in novih javnih raziskovalnih organizacij iz 81.a člena tega zakona na podlagi programa dela in finančnega načrta;«,</w:t>
      </w:r>
    </w:p>
    <w:p w:rsidR="00A856B4" w:rsidRPr="00A856B4" w:rsidRDefault="00A856B4" w:rsidP="00A856B4">
      <w:pPr>
        <w:pStyle w:val="tevilnatoka0"/>
        <w:tabs>
          <w:tab w:val="clear" w:pos="425"/>
        </w:tabs>
        <w:spacing w:line="260" w:lineRule="exact"/>
        <w:rPr>
          <w:sz w:val="20"/>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 11. točka črta,</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 dosedanja 12. točka postane nova 11. točka.</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V tretjem odstavku se 7. točka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razvoj raziskovalno-razvojnih kadrov in spodbujanje zaposlovanja raziskovalcev iz Slovenije in tujine v gospodarstvu;«.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Za 7. točko se dodajo nove, 8. do 10. točka, ki se glasijo:</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»8. financiranje inovacijske dejavnosti na podlagi javnih razpisov, javnih pozivov ali sklenitve neposredne pogodbe v skladu z javnofinančnimi predpisi, in sicer za inovacijske projekte, mednarodno sodelovanje, programe zgodnjega uvajanja šolske mladine v inoviranje;</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9. sofinanciranje inovacijskih projektov, ki so bili na razpisih v okviru centralnih programov EU odlično ocenjeni, vendar tam niso bili odobreni za sofinanciranje; </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10. sofinanciranje inovacijskih projektov, ki so bili izbrani za sofinanciranje v okviru centralnih programov EU in omogočajo dopolnjevanje z drugimi evropskimi ali državnimi sredstvi.«.</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Za tretjim odstavkom se doda nov četrti odstavek, ki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»(4) Financiranje nalog podpornega okolja iz tretjega odstavka 6. člena tega zakona se zagotavlja z javnimi razpisi, javnimi pozivi ali s sklenitvijo neposredne pogodbe v skladu z javnofinančnimi predpisi.«.</w:t>
      </w:r>
    </w:p>
    <w:p w:rsidR="00A856B4" w:rsidRPr="00A856B4" w:rsidRDefault="00A856B4" w:rsidP="00A856B4">
      <w:pPr>
        <w:rPr>
          <w:rFonts w:cs="Arial"/>
          <w:szCs w:val="20"/>
        </w:rPr>
      </w:pPr>
    </w:p>
    <w:p w:rsidR="00A856B4" w:rsidRPr="00A856B4" w:rsidRDefault="00A856B4" w:rsidP="00A856B4">
      <w:pPr>
        <w:rPr>
          <w:rFonts w:cs="Arial"/>
          <w:szCs w:val="20"/>
        </w:rPr>
      </w:pPr>
      <w:r w:rsidRPr="00A856B4">
        <w:rPr>
          <w:rFonts w:cs="Arial"/>
          <w:szCs w:val="20"/>
        </w:rPr>
        <w:t>Dosedanji četrti odstavek postane peti odstavek.</w:t>
      </w:r>
    </w:p>
    <w:p w:rsidR="00A856B4" w:rsidRPr="00A856B4" w:rsidRDefault="00A856B4" w:rsidP="00A856B4">
      <w:pPr>
        <w:rPr>
          <w:rFonts w:cs="Arial"/>
          <w:szCs w:val="20"/>
        </w:rPr>
      </w:pPr>
    </w:p>
    <w:p w:rsidR="00A856B4" w:rsidRPr="00A856B4" w:rsidRDefault="00A856B4" w:rsidP="00A856B4">
      <w:pP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člen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13. člen se spremeni tako, da se glasi: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szCs w:val="20"/>
        </w:rPr>
        <w:t>»</w:t>
      </w:r>
      <w:r w:rsidRPr="00A856B4">
        <w:rPr>
          <w:rFonts w:cs="Arial"/>
          <w:b/>
          <w:bCs/>
          <w:szCs w:val="20"/>
        </w:rPr>
        <w:t>13. člen</w:t>
      </w: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b/>
          <w:bCs/>
          <w:szCs w:val="20"/>
        </w:rPr>
        <w:t>(financiranje znanstvenoraziskovalne in inovacijske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 Iz državnega proračuna se zagotavlja financiranje znanstvenoraziskovalne in inovacijske dejavnosti v višini do 1,25 % BDP, pri čemer se financiranje znanstvenoraziskovalne dejavnosti zagotavlja v višini do 1 % BDP, financiranje inovacijske dejavnosti pa v višini do 0,25 % BDP. Obseg sredstev iz tega odstavka lahko tudi presega 1,25 % BDP, če so za to zagotovljena sredstva.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(2) Sredstva iz prejšnjega odstavka za financiranje znanstvenoraziskovalne dejavnosti zajemajo sredstva državnega financiranja znanstvenoraziskovalne dejavnosti, druga proračunska sredstva financiranja znanstvenoraziskovalne dejavnosti ministrstva, pristojnega za znanost, državna proračunska sredstva drugih neposrednih uporabnikov proračuna, namenjena financiranju znanstvenoraziskovalne dejavnosti, sredstva državnega proračuna iz sredstev proračuna EU, ki so v finančnih načrtih ministrstva, pristojnega za znanost, in sredstva drugih neposrednih uporabnikov proračuna, namenjena financiranju znanstvenoraziskovalne dejavnosti.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(3) Sredstva iz prvega odstavka tega člena za financiranje inovacijske dejavnosti zajemajo sredstva državnega financiranja inovacijske dejavnosti, druga proračunska sredstva financiranja inovacijske dejavnosti ministrstva, pristojnega za inovacije, državna proračunska sredstva drugih neposrednih uporabnikov proračuna, namenjena financiranju inovacijske dejavnosti, sredstva državnega proračuna iz sredstev proračuna EU, ki so v finančnih načrtih ministrstva, pristojnega za inovacije, in sredstva drugih neposrednih uporabnikov proračuna, namenjena financiranju inovacijske dejavnosti.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Fonts w:cs="Arial"/>
          <w:szCs w:val="20"/>
        </w:rPr>
        <w:t>(4) Obseg sredstev za financiranje znanstvenoraziskovalne in inovacijske dejavnosti se lahko v primerjavi z obsegom sredstev preteklega leta v posameznem letu zmanjša, če je rast BDP negativna, ob nastopu izjemnih okoliščin, ki jih pripozna Evropska komisija, ali ob nastopu izrednih dogodkov, ki imajo pomembne posledice na odhodke državnega proračuna. V teh primerih se letni obseg sredstev zagotavlja v skladu s proračunskimi možnostmi, pri čemer je treba zagotoviti sredstva za financiranje znanstvenoraziskovalne in inovacijske dejavnosti najmanj v višini deleža BDP iz leta pred negativno rastjo oziroma pred nastopom izjemnih okoliščin ali izrednega dogodka.</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 Pri ponovni rasti BDP, po prenehanju izjemnih okoliščin ali po odpravi posledic izrednega dogodka se sredstva za financiranje znanstvenoraziskovalne in inovacijske dejavnosti povečujejo za 0,08 odstotne točke letno, dokler znova ne dosežejo 1,25 % BDP oziroma že doseženih letnih sredstev pred negativno rastjo BDP oziroma pred nastopom izjemnih okoliščin ali izrednega dogodka. Povečanje sredstev iz tega odstavka lahko tudi presega 0,08 odstotne točke, če so za to zagotovljena sredstva.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(6) Metodologijo za pridobivanje podatkov o načrtovani in realizirani višini sredstev iz prvega odstavka tega člena vlada sprejme na predlog ministrstva, pristojnega za znanost oziroma za inovacije.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Ne glede na vsoto vseh sredstev iz drugega odstavka tega člena se za državno financiranje znanstvenoraziskovalne dejavnosti namenijo sredstva v višini najmanj 0,8 % BDP. Če je rast BDP negativna, ob nastopu izjemnih okoliščinah, ki jih pripozna Evropska komisija ali ob izrednih dogodkih, ki imajo pomembne posledice na odhodke državnega proračuna, se za državno financiranje znanstvenoraziskovalne dejavnosti iz tega odstavka zagotavljajo sredstva najmanj v nominalni višini teh sredstev preteklega leta.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(8) Ne glede na drugi odstavek tega člena se za določbe tega zakona, vezane na stabilno financiranje znanstvenoraziskovalne dejavnosti iz drugega odstavka 21. člena, drugega odstavka 22. člena in 26. člena tega zakona ter dopolnilno delo raziskovalcev v skladu z drugim odstavkom 62. člena tega zakona, upoštevajo sredstva državnega financiranja znanstvenoraziskovalne dejavnosti.«.</w:t>
      </w:r>
    </w:p>
    <w:p w:rsidR="00A856B4" w:rsidRPr="00A856B4" w:rsidRDefault="00A856B4" w:rsidP="00A856B4">
      <w:pPr>
        <w:suppressAutoHyphens/>
        <w:overflowPunct w:val="0"/>
        <w:autoSpaceDE w:val="0"/>
        <w:autoSpaceDN w:val="0"/>
        <w:adjustRightInd w:val="0"/>
        <w:jc w:val="center"/>
        <w:rPr>
          <w:rFonts w:cs="Arial"/>
          <w:szCs w:val="20"/>
        </w:rPr>
      </w:pPr>
    </w:p>
    <w:p w:rsidR="00A856B4" w:rsidRPr="00A856B4" w:rsidRDefault="00A856B4" w:rsidP="00A856B4">
      <w:pPr>
        <w:suppressAutoHyphens/>
        <w:overflowPunct w:val="0"/>
        <w:autoSpaceDE w:val="0"/>
        <w:autoSpaceDN w:val="0"/>
        <w:adjustRightInd w:val="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14. člen se spremeni tako, da se glasi: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szCs w:val="20"/>
        </w:rPr>
        <w:t>»</w:t>
      </w:r>
      <w:r w:rsidRPr="00A856B4">
        <w:rPr>
          <w:rFonts w:cs="Arial"/>
          <w:b/>
          <w:bCs/>
          <w:szCs w:val="20"/>
        </w:rPr>
        <w:t>14. člen</w:t>
      </w: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b/>
          <w:bCs/>
          <w:szCs w:val="20"/>
        </w:rPr>
        <w:t>(izvajanje financiranja inovacijske dejavnosti)</w:t>
      </w:r>
    </w:p>
    <w:p w:rsidR="00A856B4" w:rsidRPr="00A856B4" w:rsidRDefault="00A856B4" w:rsidP="00A856B4">
      <w:pPr>
        <w:suppressAutoHyphens/>
        <w:overflowPunct w:val="0"/>
        <w:autoSpaceDE w:val="0"/>
        <w:autoSpaceDN w:val="0"/>
        <w:adjustRightInd w:val="0"/>
        <w:jc w:val="center"/>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(1) Financiranje inovacijske dejavnosti v skladu s tem zakonom ali drugimi zakoni, ki določajo financiranje inovacijske dejavnosti, izvaja ministrstvo, pristojno za inovacije, druga ministrstva, ARIS in drugi financerji ter se zagotavlja s kontinuiranim izvajanjem instrumentov dodeljevanja </w:t>
      </w:r>
      <w:r w:rsidRPr="00A856B4">
        <w:rPr>
          <w:rFonts w:cs="Arial"/>
          <w:szCs w:val="20"/>
        </w:rPr>
        <w:lastRenderedPageBreak/>
        <w:t>sredstev za spodbujanje industrijskih raziskav in eksperimentalnega razvoja z namenom uporabe vseh nacionalnih razvojnih zmožnosti.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(2) Subjekti iz prvega odstavka sredstva za izvajanje inovacijske dejavnosti dodeljujejo na podlagi javnih razpisov, javnih pozivov ali s sklenitvijo neposredne pogodbe v skladu z javnofinančnimi predpisi.«.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suppressAutoHyphens/>
        <w:overflowPunct w:val="0"/>
        <w:autoSpaceDE w:val="0"/>
        <w:autoSpaceDN w:val="0"/>
        <w:adjustRightInd w:val="0"/>
        <w:spacing w:before="120"/>
        <w:ind w:left="1080"/>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21. členu se prvi stavek drugega odstavka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»Vsota ISF in PSF se letno poveča za največ 25 % letne rasti državnega financiranja znanstvenoraziskovalne dejavnosti, ob upoštevanju razpoložljivih proračunskih sredstev.«.</w:t>
      </w:r>
    </w:p>
    <w:p w:rsidR="00A856B4" w:rsidRPr="00A856B4" w:rsidRDefault="00A856B4" w:rsidP="00A856B4">
      <w:pPr>
        <w:pStyle w:val="Odstavekseznama"/>
        <w:rPr>
          <w:rFonts w:cs="Arial"/>
          <w:szCs w:val="20"/>
        </w:rPr>
      </w:pPr>
    </w:p>
    <w:p w:rsidR="00A856B4" w:rsidRPr="00A856B4" w:rsidRDefault="00A856B4" w:rsidP="00A856B4">
      <w:pPr>
        <w:pStyle w:val="Odstavekseznama"/>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22. členu se v prvem stavku prvega odstavka za besedilom »vsote sredstev ISF in PSF« dodata vejica in besedilo »določene v skladu s prvim in drugim odstavkom 21. člena tega zakona«.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25. členu se drugi do šesti odstavek spremenijo tako, da se glasijo:</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»(2) Prejemnik stabilnega financiranja mora vsoto letnih rasti vsote ISF-O in PSF-O pogodbenega obdobja do vključno tekočega leta pogodbenega obdobja nameniti tako, da za PSF-O nameni vsaj polovico skupne vsote rasti. </w:t>
      </w: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Ne glede na prvi odstavek tega člena se za prvo leto novega šestletnega pogodbenega obdobja vsota sredstev ISF-O in PSF-O izračuna tako, da se pred določitvijo vsote ISF-O in PSF-O iz prvega odstavka tega člena vsakemu prejemniku stabilnega financiranja najprej izvzame do 10 % sredstev vsote ISF-O in PSF-O zadnjega leta preteklega pogodbenega obdobja (v nadaljevanju: sredstva za prerazporeditev). Vsota izvzetih sredstev vseh prejemnikov stabilnega financiranja predstavlja razpoložljiva sredstva za prerazporeditev, ki se ob upoštevanju rezultatov zunanje institucionalne evalvacije iz 31.a člena tega zakona dodelijo prejemnikom stabilnega financiranja na način, kot je opredeljen v četrtem odstavku tega člena.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Rezultati zunanje institucionalne evalvacije iz 31.a člena tega zakona se upoštevajo tako, da se sredstva za prerazporeditev iz prejšnjega odstavka posameznemu prejemniku stabilnega financiranja dodelijo v deležu, ki je skladen z izračunanim razmerjem med oceno posameznega prejemnika stabilnega financiranja in najbolje ocenjenim prejemnikom stabilnega financiranja. Preostanek razpoložljivih sredstev za prerazporeditev se prejemnikom stabilnega financiranja dodeli v deležu njihovega končnega deleža v skupni vsoti ISF-O in PSF-O vseh prejemnikov stabilnega financiranja po dodelitvi iz prejšnjega stavka.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(5) Delež sredstev vsote ISF-O in PSF-O zadnjega leta preteklega pogodbenega obdobja, ki se vsakemu prejemniku stabilnega financiranja izvzame v skladu s prvim stavkom tretjega odstavka tega člena, na predlog ARIS določi minister, pristojen za znanost. Pri predlogu ARIS upošteva, da se pri izračunu iz tretjega odstavka tega člena posameznemu prejemniku stabilnega financiranja sredstva lahko zmanjšajo največ do 3 % sredstev </w:t>
      </w:r>
      <w:bookmarkStart w:id="4" w:name="_Hlk189742402"/>
      <w:r w:rsidRPr="00A856B4">
        <w:rPr>
          <w:rFonts w:cs="Arial"/>
          <w:szCs w:val="20"/>
        </w:rPr>
        <w:t>vsote ISF-O in PSF-O zadnjega leta preteklega pogodbenega obdobja</w:t>
      </w:r>
      <w:bookmarkEnd w:id="4"/>
      <w:r w:rsidRPr="00A856B4">
        <w:rPr>
          <w:rFonts w:cs="Arial"/>
          <w:szCs w:val="20"/>
        </w:rPr>
        <w:t>. Podrobnejši način določitve sredstev na podlagi rezultatov zunanjih institucionalnih evalvacij iz 31.a člena tega zakona v splošnem aktu določi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(6) Ne glede na prvi odstavek tega člena se sredstva za ISF-O lahko za vsako proračunsko leto posebej dodatno povečajo, če se poveča oziroma prevzame povečana raziskovalna infrastruktura prejemnika stabilnega financiranja znanstvenoraziskovalne dejavnosti, v skladu s strateškimi dokumenti države ob predhodnem soglasju vlade.«.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Za spremenjenim šestim odstavkom se doda nov sedmi odstavek, ki se glasi:</w:t>
      </w:r>
    </w:p>
    <w:p w:rsidR="00A856B4" w:rsidRPr="00A856B4" w:rsidRDefault="00A856B4" w:rsidP="00A856B4">
      <w:pPr>
        <w:jc w:val="both"/>
        <w:rPr>
          <w:rFonts w:cs="Arial"/>
          <w:szCs w:val="20"/>
        </w:rPr>
      </w:pPr>
      <w:r w:rsidRPr="00A856B4">
        <w:rPr>
          <w:rFonts w:cs="Arial"/>
          <w:szCs w:val="20"/>
        </w:rPr>
        <w:t>»(7) ARIS sredstva za ISF-O, ki so se dodatno povečala v skladu s prejšnjim odstavkom, v primeru naknadno ugotovljene manjše realizacije stroškov, ki so bili podlaga za izračun povečanja ISF-O, ustrezno zmanjša.«.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Dosedanji sedmi odstavek postane osmi odstavek.</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ind w:left="1080"/>
        <w:rPr>
          <w:rFonts w:cs="Arial"/>
          <w:szCs w:val="20"/>
        </w:rPr>
      </w:pPr>
    </w:p>
    <w:p w:rsidR="00A856B4" w:rsidRPr="00A856B4" w:rsidRDefault="00A856B4" w:rsidP="00A856B4">
      <w:pPr>
        <w:jc w:val="both"/>
        <w:rPr>
          <w:rFonts w:cs="Arial"/>
          <w:szCs w:val="20"/>
        </w:rPr>
      </w:pPr>
      <w:r w:rsidRPr="00A856B4">
        <w:rPr>
          <w:rFonts w:cs="Arial"/>
          <w:szCs w:val="20"/>
        </w:rPr>
        <w:t>V 26. členu se drugi odstavek spremeni tako, da se glasi:</w:t>
      </w:r>
    </w:p>
    <w:p w:rsidR="00A856B4" w:rsidRPr="00A856B4" w:rsidRDefault="00A856B4" w:rsidP="00A856B4">
      <w:pPr>
        <w:jc w:val="both"/>
        <w:rPr>
          <w:rFonts w:cs="Arial"/>
          <w:szCs w:val="20"/>
        </w:rPr>
      </w:pPr>
      <w:r w:rsidRPr="00A856B4">
        <w:rPr>
          <w:rFonts w:cs="Arial"/>
          <w:szCs w:val="20"/>
        </w:rPr>
        <w:t>»(2) Sredstva za RSF-O so največ 10 % vsote sredstev ISF-O in PSF-O in se za vse prejemnike stabilnega financiranja določijo v enakem deležu, pri čemer v istem pogodbenem obdobju na sredstva za RSF-O ne vpliva morebitno povečanje ISF-O v skladu s šestim odstavkom 25. člena tega zakona.«.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ind w:left="1080"/>
        <w:rPr>
          <w:rFonts w:cs="Arial"/>
          <w:szCs w:val="20"/>
        </w:rPr>
      </w:pPr>
    </w:p>
    <w:p w:rsidR="00A856B4" w:rsidRPr="00A856B4" w:rsidRDefault="00A856B4" w:rsidP="00A856B4">
      <w:pPr>
        <w:jc w:val="both"/>
        <w:rPr>
          <w:rFonts w:cs="Arial"/>
          <w:szCs w:val="20"/>
        </w:rPr>
      </w:pPr>
      <w:r w:rsidRPr="00A856B4">
        <w:rPr>
          <w:rFonts w:cs="Arial"/>
          <w:szCs w:val="20"/>
        </w:rPr>
        <w:t>V 28. členu se v drugem odstavku 2. točka spremeni tako, da se glasi:</w:t>
      </w:r>
    </w:p>
    <w:p w:rsidR="00A856B4" w:rsidRPr="00A856B4" w:rsidRDefault="00A856B4" w:rsidP="00A856B4">
      <w:pPr>
        <w:jc w:val="both"/>
        <w:rPr>
          <w:rFonts w:cs="Arial"/>
          <w:szCs w:val="20"/>
        </w:rPr>
      </w:pPr>
      <w:r w:rsidRPr="00A856B4">
        <w:rPr>
          <w:rFonts w:cs="Arial"/>
          <w:szCs w:val="20"/>
        </w:rPr>
        <w:t>»2. načrt izvajanja znanstvenoraziskovalne dejavnosti, ki vključuje razvoj dejavnosti v okviru ISF, PSF in RSF;«.</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V tretjem odstavku se drugi stavek spremeni tako, da se glasi:</w:t>
      </w:r>
    </w:p>
    <w:p w:rsidR="00A856B4" w:rsidRPr="00A856B4" w:rsidRDefault="00A856B4" w:rsidP="00A856B4">
      <w:pPr>
        <w:jc w:val="both"/>
        <w:rPr>
          <w:rFonts w:cs="Arial"/>
          <w:szCs w:val="20"/>
        </w:rPr>
      </w:pPr>
      <w:r w:rsidRPr="00A856B4">
        <w:rPr>
          <w:rFonts w:cs="Arial"/>
          <w:szCs w:val="20"/>
        </w:rPr>
        <w:t>»Na podlagi usmeritev ministrstva, pristojnega za znanost, rezultatov zadnje institucionalne samoevalvacije iz 31. člena tega zakona, evalvacije raziskovalnih programov iz 30. člena tega zakona in zunanje institucionalne evalvacije iz 31.a člena tega zakona prejemniki predlagajo sestavine pogodbe iz 1., 2. in 3. točke prejšnjega odstavka najpozneje do konca februarja zadnjega leta pogodbenega obdobja za naslednje pogodbeno obdobje.«.</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Šesti odstavek se spremeni tako, da se glasi: </w:t>
      </w:r>
    </w:p>
    <w:p w:rsidR="00A856B4" w:rsidRPr="00A856B4" w:rsidRDefault="00A856B4" w:rsidP="00A856B4">
      <w:pPr>
        <w:jc w:val="both"/>
        <w:rPr>
          <w:rFonts w:cs="Arial"/>
          <w:szCs w:val="20"/>
        </w:rPr>
      </w:pPr>
      <w:r w:rsidRPr="00A856B4">
        <w:rPr>
          <w:rFonts w:cs="Arial"/>
          <w:szCs w:val="20"/>
        </w:rPr>
        <w:t>»(6) Sklenjene pogodbe o stabilnem financiranju znanstvenoraziskovalne dejavnosti ARIS objavi na svoji spletni strani.«.</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Za šestim odstavkom se doda nov sedmi odstavek, ki se glasi:</w:t>
      </w:r>
    </w:p>
    <w:p w:rsidR="00A856B4" w:rsidRPr="00A856B4" w:rsidRDefault="00A856B4" w:rsidP="00A856B4">
      <w:pPr>
        <w:jc w:val="both"/>
        <w:rPr>
          <w:rFonts w:cs="Arial"/>
          <w:szCs w:val="20"/>
        </w:rPr>
      </w:pPr>
      <w:r w:rsidRPr="00A856B4">
        <w:rPr>
          <w:rFonts w:cs="Arial"/>
          <w:szCs w:val="20"/>
        </w:rPr>
        <w:t>»(7) Prejemniki stabilnega financiranja ARIS letno poročajo o doseganju strateških, dolgoročnih in razvojnih ciljev prejemnika stabilnega financiranja, ukrepih za njihovo dosego, ciljnih in izhodiščnih vrednostih ter kazalnikih, s katerimi se spremlja doseganje ciljnih vrednosti, določenih v 1., 2 in 3. točki drugega odstavka tega člena. ARIS navedena poročila po izteku tretjega in petega leta pogodbenega obdobja objavi na spletni strani ARIS.«.</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Dosedanji sedmi odstavek postane osmi odstavek.</w:t>
      </w:r>
    </w:p>
    <w:p w:rsidR="00A856B4" w:rsidRPr="00A856B4" w:rsidRDefault="00A856B4" w:rsidP="00A856B4">
      <w:pPr>
        <w:rPr>
          <w:rFonts w:cs="Arial"/>
          <w:szCs w:val="20"/>
        </w:rPr>
      </w:pPr>
    </w:p>
    <w:p w:rsidR="00A856B4" w:rsidRPr="00A856B4" w:rsidRDefault="00A856B4" w:rsidP="00A856B4">
      <w:pPr>
        <w:ind w:left="72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ind w:left="1080"/>
        <w:rPr>
          <w:rFonts w:cs="Arial"/>
          <w:szCs w:val="20"/>
        </w:rPr>
      </w:pPr>
    </w:p>
    <w:p w:rsidR="00A856B4" w:rsidRPr="00A856B4" w:rsidRDefault="00A856B4" w:rsidP="00A856B4">
      <w:pPr>
        <w:rPr>
          <w:rFonts w:cs="Arial"/>
          <w:szCs w:val="20"/>
        </w:rPr>
      </w:pPr>
      <w:r w:rsidRPr="00A856B4">
        <w:rPr>
          <w:rFonts w:cs="Arial"/>
          <w:szCs w:val="20"/>
        </w:rPr>
        <w:t>V 30. členu se prvi odstavek spremeni tako, da se glasi:</w:t>
      </w:r>
    </w:p>
    <w:p w:rsidR="00A856B4" w:rsidRPr="00A856B4" w:rsidRDefault="00A856B4" w:rsidP="00A856B4">
      <w:pPr>
        <w:jc w:val="both"/>
        <w:rPr>
          <w:rFonts w:cs="Arial"/>
          <w:szCs w:val="20"/>
        </w:rPr>
      </w:pPr>
      <w:r w:rsidRPr="00A856B4">
        <w:rPr>
          <w:rFonts w:cs="Arial"/>
          <w:szCs w:val="20"/>
        </w:rPr>
        <w:lastRenderedPageBreak/>
        <w:t>»(1) ARIS evalvacije raziskovalnih programov v okviru stabilnega financiranja znanstvenoraziskovalne dejavnosti izvaja periodično vsakih šest let po področjih panelov, kot so v zadnjem letu prejšnjega pogodbenega obdobja iz 28. člena tega zakona opredeljeni v Delovnem programu Evropskega raziskovalnega sveta, ki ga sprejme Znanstveni svet Evropskega raziskovalnega sveta in potrdi Evropska komisija, pri čemer se raziskovalni programi posameznega prejemnika stabilnega financiranja na istem področju panelov evalvirajo kot celota. Evalvacije potekajo prva štiri leta pogodbenega obdobja iz 28. člena tega zakona. Temeljna kvalitativna kriterija evalvacije sta znanstvena odličnost in družbeni vpliv. Predmet evalvacije so doseženi raziskovalni rezultati obdobja od zadnje evalvacije in vsebina raziskovalnih programov posameznega prejemnika stabilnega financiranja na istem področju panelov ter družbeni učinek rezultatov znanstvenoraziskovalnega dela v povezavi s 1., 2. in 3. točko drugega odstavka 28. člena tega zakona, ki veljajo v tekočem pogodbenem obdobju. Evalvacijo znanstvenoraziskovalnega dela raziskovalnih programov izvajajo neodvisni strokovnjaki (v nadaljnjem besedilu: recenzenti). Ne glede na zakon, ki ureja javno rabo slovenščine, se lahko deli postopkov evalvacije, pri katerih sodelujejo tuji recenzenti, izvajajo v tujem jeziku.«.</w:t>
      </w:r>
    </w:p>
    <w:p w:rsidR="00A856B4" w:rsidRPr="00A856B4" w:rsidRDefault="00A856B4" w:rsidP="00A856B4">
      <w:pPr>
        <w:rPr>
          <w:rFonts w:cs="Arial"/>
          <w:szCs w:val="20"/>
        </w:rPr>
      </w:pPr>
    </w:p>
    <w:p w:rsidR="00A856B4" w:rsidRPr="00A856B4" w:rsidRDefault="00A856B4" w:rsidP="00A856B4">
      <w:pPr>
        <w:jc w:val="both"/>
        <w:rPr>
          <w:rFonts w:cs="Arial"/>
          <w:szCs w:val="20"/>
        </w:rPr>
      </w:pPr>
      <w:r w:rsidRPr="00A856B4">
        <w:rPr>
          <w:rFonts w:cs="Arial"/>
          <w:szCs w:val="20"/>
        </w:rPr>
        <w:t>V drugem odstavku se besedilo »</w:t>
      </w:r>
      <w:r w:rsidRPr="00A856B4">
        <w:rPr>
          <w:rFonts w:cs="Arial"/>
          <w:szCs w:val="20"/>
          <w:shd w:val="clear" w:color="auto" w:fill="FFFFFF"/>
        </w:rPr>
        <w:t>in njegov minimalni obseg, izražen v FTE, in minimalno število raziskovalcev z doktoratom znanosti</w:t>
      </w:r>
      <w:r w:rsidRPr="00A856B4">
        <w:rPr>
          <w:rFonts w:cs="Arial"/>
          <w:szCs w:val="20"/>
        </w:rPr>
        <w:t>« črta.</w:t>
      </w:r>
    </w:p>
    <w:p w:rsidR="00A856B4" w:rsidRPr="00A856B4" w:rsidRDefault="00A856B4" w:rsidP="00A856B4">
      <w:pPr>
        <w:jc w:val="both"/>
        <w:rPr>
          <w:rFonts w:cs="Arial"/>
          <w:szCs w:val="20"/>
        </w:rPr>
      </w:pPr>
    </w:p>
    <w:p w:rsidR="00A856B4" w:rsidRPr="00A856B4" w:rsidRDefault="00A856B4" w:rsidP="00A856B4">
      <w:pPr>
        <w:rPr>
          <w:rFonts w:cs="Arial"/>
          <w:szCs w:val="20"/>
        </w:rPr>
      </w:pPr>
      <w:r w:rsidRPr="00A856B4">
        <w:rPr>
          <w:rFonts w:cs="Arial"/>
          <w:szCs w:val="20"/>
        </w:rPr>
        <w:t>Tretji odstavek se spremeni tako, da se glasi:</w:t>
      </w:r>
    </w:p>
    <w:p w:rsidR="00A856B4" w:rsidRPr="00A856B4" w:rsidRDefault="00A856B4" w:rsidP="00A856B4">
      <w:pPr>
        <w:jc w:val="both"/>
        <w:rPr>
          <w:rFonts w:cs="Arial"/>
          <w:szCs w:val="20"/>
        </w:rPr>
      </w:pPr>
      <w:r w:rsidRPr="00A856B4">
        <w:rPr>
          <w:rFonts w:cs="Arial"/>
          <w:szCs w:val="20"/>
        </w:rPr>
        <w:t>»(3) Rezultat evalvacije za posameznega prejemnika stabilnega financiranja sestavljajo ocena celote vseh raziskovalnih programov na posameznem področju panela Evropskega raziskovalnega sveta (v nadaljnjem besedilu: panel ERC), priporočila za izboljšanje izvajanja znanstvenoraziskovalne dejavnosti na posameznem področju panela ERC in morebitna priporočila za preoblikovanje znanstvenoraziskovalne dejavnosti na posameznem področju panela ERC, kar lahko vključuje tudi ukinitev raziskovalnih programov na posameznem področju panela ERC. Rezultati evalvacije se objavijo na spletni strani ARIS v jeziku izvajanja evalvacije in v slovenskem jeziku.«.</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ind w:left="1080"/>
        <w:rPr>
          <w:rFonts w:cs="Arial"/>
          <w:szCs w:val="20"/>
        </w:rPr>
      </w:pPr>
    </w:p>
    <w:p w:rsidR="00A856B4" w:rsidRPr="00A856B4" w:rsidRDefault="00A856B4" w:rsidP="00A856B4">
      <w:pPr>
        <w:jc w:val="both"/>
        <w:rPr>
          <w:rFonts w:cs="Arial"/>
          <w:szCs w:val="20"/>
        </w:rPr>
      </w:pPr>
      <w:r w:rsidRPr="00A856B4">
        <w:rPr>
          <w:rFonts w:cs="Arial"/>
          <w:szCs w:val="20"/>
        </w:rPr>
        <w:t>31. člen se spremeni tako, da se glasi:</w:t>
      </w:r>
    </w:p>
    <w:p w:rsidR="00A856B4" w:rsidRPr="00A856B4" w:rsidRDefault="00A856B4" w:rsidP="00A856B4">
      <w:pPr>
        <w:jc w:val="center"/>
        <w:rPr>
          <w:rFonts w:cs="Arial"/>
          <w:szCs w:val="20"/>
        </w:rPr>
      </w:pPr>
    </w:p>
    <w:p w:rsidR="00A856B4" w:rsidRPr="00A856B4" w:rsidRDefault="00A856B4" w:rsidP="00A856B4">
      <w:pPr>
        <w:jc w:val="center"/>
        <w:rPr>
          <w:rFonts w:cs="Arial"/>
          <w:b/>
          <w:bCs/>
          <w:szCs w:val="20"/>
        </w:rPr>
      </w:pPr>
      <w:r w:rsidRPr="00A856B4">
        <w:rPr>
          <w:rFonts w:cs="Arial"/>
          <w:szCs w:val="20"/>
        </w:rPr>
        <w:t>»</w:t>
      </w:r>
      <w:r w:rsidRPr="00A856B4">
        <w:rPr>
          <w:rFonts w:cs="Arial"/>
          <w:b/>
          <w:bCs/>
          <w:szCs w:val="20"/>
        </w:rPr>
        <w:t>31. člen</w:t>
      </w:r>
    </w:p>
    <w:p w:rsidR="00A856B4" w:rsidRPr="00A856B4" w:rsidRDefault="00A856B4" w:rsidP="00A856B4">
      <w:pPr>
        <w:jc w:val="center"/>
        <w:rPr>
          <w:rFonts w:cs="Arial"/>
          <w:b/>
          <w:bCs/>
          <w:szCs w:val="20"/>
        </w:rPr>
      </w:pPr>
      <w:r w:rsidRPr="00A856B4">
        <w:rPr>
          <w:rFonts w:cs="Arial"/>
          <w:b/>
          <w:bCs/>
          <w:szCs w:val="20"/>
        </w:rPr>
        <w:t>(institucionalna samoevalvacija)</w:t>
      </w:r>
    </w:p>
    <w:p w:rsidR="00A856B4" w:rsidRPr="00A856B4" w:rsidRDefault="00A856B4" w:rsidP="00A856B4">
      <w:pPr>
        <w:jc w:val="center"/>
        <w:rPr>
          <w:rFonts w:cs="Arial"/>
          <w:b/>
          <w:bCs/>
          <w:szCs w:val="20"/>
        </w:rPr>
      </w:pPr>
    </w:p>
    <w:p w:rsidR="00A856B4" w:rsidRPr="00A856B4" w:rsidRDefault="00A856B4" w:rsidP="00A856B4">
      <w:pPr>
        <w:jc w:val="both"/>
        <w:rPr>
          <w:rFonts w:cs="Arial"/>
          <w:szCs w:val="20"/>
        </w:rPr>
      </w:pPr>
      <w:r w:rsidRPr="00A856B4">
        <w:rPr>
          <w:rFonts w:cs="Arial"/>
          <w:szCs w:val="20"/>
        </w:rPr>
        <w:t xml:space="preserve">(1) Institucionalna samoevalvacija je celovita evalvacija znanstvenoraziskovalne dejavnosti prejemnika stabilnega financiranja, razen za dejavnosti, ki se izvajajo kot javna služba v skladu z drugimi predpisi, in je namenjena izboljšanju njegove znanstvenoraziskovalne dejavnosti. Poleg rezultatov evalvacije raziskovalnih programov iz 30. člena tega zakona se v institucionalni samoevalvaciji znanstvenoraziskovalne dejavnosti obravnavajo tudi širši družbeni vpliv, kakovost raziskovalnega institucionalnega okolja, ki ga zagotavlja institucija, strategija razvoja prejemnika stabilnega financiranja in doseganje v 1., 2. in 3. </w:t>
      </w:r>
      <w:proofErr w:type="spellStart"/>
      <w:r w:rsidRPr="00A856B4">
        <w:rPr>
          <w:rFonts w:cs="Arial"/>
          <w:szCs w:val="20"/>
        </w:rPr>
        <w:t>točki</w:t>
      </w:r>
      <w:proofErr w:type="spellEnd"/>
      <w:r w:rsidRPr="00A856B4">
        <w:rPr>
          <w:rFonts w:cs="Arial"/>
          <w:szCs w:val="20"/>
        </w:rPr>
        <w:t xml:space="preserve"> drugega odstavka 28. člena tega zakona opredeljene sestavine pogodbe prejemnika stabilnega financiranja. V okviru kakovosti raziskovalnega institucionalnega okolja se upoštevajo tudi raznovrstnost virov financiranja in stopnja internacionalizacije, uporaba in odprtost raziskovalne in institucionalne infrastrukture, ukrepi za razvoj kadrov, prenos znanja, delovanje prejemnikov po načelih odprte znanosti ter kakovost drugih aktivnosti znanstvenoraziskovalne dejavnosti in podpornih aktivnosti prejemnika stabilnega financiranja za zagotovitev nemotenega in kakovostnega znanstvenoraziskovalnega dela. </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lastRenderedPageBreak/>
        <w:t>(2) Prejemniki stabilnega financiranja pripravijo poročilo o institucionalni samoevalvaciji do vključno četrtega leta pogodbenega obdobja iz prvega odstavka 28. člena tega zakona. Povzetek poročila o institucionalni samoevalvaciji se objavi na spletni strani prejemnika stabilnega financiranja in ARIS v enem mesecu po njegovem sprejetju. Celotno poročilo se predloži ministrstvu, pristojnemu za znanost, in ARIS najpozneje v enem mesecu po njegovem sprejetju.</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(3) ARIS pripravi usmeritve za izvedbo institucionalne samoevalvacije, v katerih opredeli ključne elemente in priporočila ob izvajanju samoevalvacije in pripravi predlog oblike </w:t>
      </w:r>
      <w:proofErr w:type="spellStart"/>
      <w:r w:rsidRPr="00A856B4">
        <w:rPr>
          <w:rFonts w:cs="Arial"/>
          <w:szCs w:val="20"/>
        </w:rPr>
        <w:t>samoevalvacijskega</w:t>
      </w:r>
      <w:proofErr w:type="spellEnd"/>
      <w:r w:rsidRPr="00A856B4">
        <w:rPr>
          <w:rFonts w:cs="Arial"/>
          <w:szCs w:val="20"/>
        </w:rPr>
        <w:t xml:space="preserve"> poročila.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(4) Poročila o institucionalni samoevalvaciji vseh prejemnikov stabilnega financiranja se po končanih pogajanjih iz 28. člena tega zakona objavi na spletni strani ARIS.«.</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Za 31. členom se doda nov 31.a člen, ki se glasi:</w:t>
      </w:r>
    </w:p>
    <w:p w:rsidR="00A856B4" w:rsidRPr="00A856B4" w:rsidRDefault="00A856B4" w:rsidP="00A856B4">
      <w:pPr>
        <w:jc w:val="both"/>
        <w:rPr>
          <w:rFonts w:cs="Arial"/>
          <w:szCs w:val="20"/>
        </w:rPr>
      </w:pPr>
    </w:p>
    <w:p w:rsidR="00A856B4" w:rsidRPr="00A856B4" w:rsidRDefault="00A856B4" w:rsidP="00A856B4">
      <w:pPr>
        <w:jc w:val="center"/>
        <w:rPr>
          <w:rFonts w:cs="Arial"/>
          <w:b/>
          <w:bCs/>
          <w:szCs w:val="20"/>
        </w:rPr>
      </w:pPr>
      <w:r w:rsidRPr="00A856B4">
        <w:rPr>
          <w:rFonts w:cs="Arial"/>
          <w:szCs w:val="20"/>
        </w:rPr>
        <w:t>»</w:t>
      </w:r>
      <w:r w:rsidRPr="00A856B4">
        <w:rPr>
          <w:rFonts w:cs="Arial"/>
          <w:b/>
          <w:bCs/>
          <w:szCs w:val="20"/>
        </w:rPr>
        <w:t>31.a člen</w:t>
      </w: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b/>
          <w:bCs/>
          <w:szCs w:val="20"/>
        </w:rPr>
        <w:t>(zunanja institucionalna evalvacija)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(1) Na podlagi predložene institucionalne samoevalvacije iz 31. člena tega zakona in evalvacij iz 30. člena tega zakona ARIS izvede zunanjo institucionalno evalvacijo posameznega prejemnika stabilnega financiranja po kriterijih znanstvene odličnosti, družbenega vpliva in kakovosti raziskovalnega institucionalnega okolja. Zunanja institucionalna evalvacija obsega tudi pregled realizacije 1., 2. in 3. točke drugega odstavka 28. člena tega zakona glede na obdobje izvajanja in pripravo ključnih predlogov ciljev, ukrepov in kazalnikov za izboljšanje uspešnosti prejemnika stabilnega financiranja za naslednje pogodbeno obdobje.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(2) Zunanja institucionalna evalvacija se izvede v petem letu pogodbenega obdobja iz prvega odstavka 28. člena tega zakona. Izvajajo jo recenzenti, ki pripravijo poročilo o zunanji institucionalni evalvaciji z ocenami. Ne glede na zakon, ki ureja javno rabo slovenščine, se lahko deli postopkov evalvacije, pri katerih sodelujejo tuji recenzenti, izvajajo v tujem jeziku. Prejemnik stabilnega financiranja ima pravico odziva na osnutek poročila o zunanji institucionalni evalvaciji, ki je sestavni del končnega poročila o zunanji institucionalni evalvaciji.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Postopek, kazalnike, merila, način ocenjevanja in metodologijo izvajanja zunanjih institucionalnih evalvacij, način razvrstitve prejemnikov stabilnega financiranja glede na prejete ocene ter vsebino in obliko poročila o zunanji institucionalni evalvaciji določi ARIS v splošnem aktu.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Poročilo o zunanji institucionalni evalvaciji posameznega prejemnika stabilnega financiranja se po končanih pogajanjih iz 28. člena tega zakona objavi na spletni strani ARIS v obliki in obsegu, ki ju določi ARIS določi v splošnem aktu.«.  </w:t>
      </w:r>
    </w:p>
    <w:p w:rsidR="00A856B4" w:rsidRPr="00A856B4" w:rsidRDefault="00A856B4" w:rsidP="00A856B4">
      <w:pPr>
        <w:pStyle w:val="Odstavekseznama"/>
        <w:suppressAutoHyphens/>
        <w:overflowPunct w:val="0"/>
        <w:autoSpaceDE w:val="0"/>
        <w:autoSpaceDN w:val="0"/>
        <w:adjustRightInd w:val="0"/>
        <w:ind w:left="1080"/>
        <w:rPr>
          <w:rFonts w:cs="Arial"/>
          <w:szCs w:val="20"/>
        </w:rPr>
      </w:pPr>
    </w:p>
    <w:p w:rsidR="00A856B4" w:rsidRPr="00A856B4" w:rsidRDefault="00A856B4" w:rsidP="00A856B4">
      <w:pPr>
        <w:pStyle w:val="Odstavekseznama"/>
        <w:suppressAutoHyphens/>
        <w:overflowPunct w:val="0"/>
        <w:autoSpaceDE w:val="0"/>
        <w:autoSpaceDN w:val="0"/>
        <w:adjustRightInd w:val="0"/>
        <w:ind w:left="1080"/>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32. členu se četrti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Letni javni razpisi iz prejšnjega odstavka, ki jih izvaja ARIS, se izvedejo v štirih ločenih kategorijah glede na karierno stopnjo raziskovalcev, ki so določene s splošnim aktom ARIS. Obseg javnega razpisa za podoktorske projekte ne sme biti manjši od 10 % sredstev, namenjenih za raziskovalne projekte. Nobena od preostalih treh kategorij ne sme obsegati manj kot 20 % </w:t>
      </w:r>
      <w:r w:rsidRPr="00A856B4">
        <w:rPr>
          <w:rFonts w:cs="Arial"/>
          <w:szCs w:val="20"/>
        </w:rPr>
        <w:lastRenderedPageBreak/>
        <w:t>sredstev, namenjenih za raziskovalne projekte. Opredelitev kategorij po kariernih stopnjah in določitev javnih razpisov, za katere se delitev na karierne stopnje uporablja</w:t>
      </w:r>
      <w:r w:rsidRPr="00A856B4">
        <w:rPr>
          <w:rFonts w:cs="Arial"/>
          <w:color w:val="FFFF00"/>
          <w:szCs w:val="20"/>
        </w:rPr>
        <w:t xml:space="preserve">, </w:t>
      </w:r>
      <w:r w:rsidRPr="00A856B4">
        <w:rPr>
          <w:rFonts w:cs="Arial"/>
          <w:szCs w:val="20"/>
        </w:rPr>
        <w:t xml:space="preserve">se določi s splošnim aktom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Peti odstavek se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 Delež sredstev, namenjenih za aplikativne projekte, ki jih izvaja ARIS, ne sme biti manjši od 25 % sredstev, namenjenih za raziskovalne projekte, ne glede na vir financiranja. Delež sredstev, namenjenih za aplikativne projekte, opredeli ARIS v programu dela.«.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spacing w:before="12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34. členu se prvi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 Ministrstva, pristojna za znanost, za inovacije in za gospodarstvo, medsebojno usklajujejo mednarodne aktivnosti znanstvenoraziskovalne in inovacijske dejavnosti ter evropskih politik s poudarkom na evropskem raziskovalnem prostoru, programih EU in drugih mednarodnih programih.«.</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četrtem odstavku se beseda »tehnologijo« nadomesti z besedilom »ministrstvo, pristojno za inovacije«.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35. členu se v prvem odstavku besedilo »oziroma agencije, pristojne za tehnološki razvoj,« črta.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Tretji odstavek se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Dejavnosti popularizacije znanosti se financirajo na podlagi javnega povabila, javnih razpisov ali javnih pozivov, ki jih objavi ARIS ali pristojno ministrstvo.«.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Za tretjim odstavkom se doda nov četrti odstavek, ki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»(4) Način financiranja aktivnosti iz prejšnjega odstavka, ki jih izvaja, ARIS podrobneje določi v splošnem aktu, način financiranja aktivnosti iz prejšnjega odstavka, ki jih izvaja pristojno ministrstvo, pa podrobneje določi pristojni minister.«.</w:t>
      </w:r>
    </w:p>
    <w:p w:rsidR="00A856B4" w:rsidRPr="00A856B4" w:rsidRDefault="00A856B4" w:rsidP="00A856B4">
      <w:pPr>
        <w:suppressAutoHyphens/>
        <w:overflowPunct w:val="0"/>
        <w:autoSpaceDE w:val="0"/>
        <w:autoSpaceDN w:val="0"/>
        <w:adjustRightInd w:val="0"/>
        <w:jc w:val="both"/>
        <w:rPr>
          <w:rFonts w:cs="Arial"/>
          <w:strike/>
          <w:szCs w:val="20"/>
        </w:rPr>
      </w:pPr>
    </w:p>
    <w:p w:rsidR="00A856B4" w:rsidRPr="00A856B4" w:rsidRDefault="00A856B4" w:rsidP="00A856B4">
      <w:pPr>
        <w:suppressAutoHyphens/>
        <w:overflowPunct w:val="0"/>
        <w:autoSpaceDE w:val="0"/>
        <w:autoSpaceDN w:val="0"/>
        <w:adjustRightInd w:val="0"/>
        <w:jc w:val="both"/>
        <w:rPr>
          <w:rFonts w:cs="Arial"/>
          <w:strike/>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Naslov V. poglavja se spremeni tako, da se glasi:</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jc w:val="center"/>
        <w:rPr>
          <w:rFonts w:cs="Arial"/>
          <w:szCs w:val="20"/>
        </w:rPr>
      </w:pPr>
      <w:r w:rsidRPr="00A856B4">
        <w:rPr>
          <w:rFonts w:cs="Arial"/>
          <w:szCs w:val="20"/>
        </w:rPr>
        <w:t>»</w:t>
      </w:r>
      <w:r w:rsidRPr="00A856B4">
        <w:rPr>
          <w:rFonts w:cs="Arial"/>
          <w:b/>
          <w:bCs/>
          <w:szCs w:val="20"/>
        </w:rPr>
        <w:t>V.</w:t>
      </w:r>
      <w:r w:rsidRPr="00A856B4">
        <w:rPr>
          <w:rFonts w:cs="Arial"/>
          <w:szCs w:val="20"/>
        </w:rPr>
        <w:t xml:space="preserve"> </w:t>
      </w:r>
      <w:r w:rsidRPr="00A856B4">
        <w:rPr>
          <w:rFonts w:cs="Arial"/>
          <w:b/>
          <w:bCs/>
          <w:szCs w:val="20"/>
        </w:rPr>
        <w:t>ORGANIZIRANOST IN IZVAJANJE ZNANSTVENORAZISKOVALNE IN INOVACIJSKE DEJAVNOSTI</w:t>
      </w:r>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trike/>
          <w:szCs w:val="20"/>
        </w:rPr>
      </w:pPr>
    </w:p>
    <w:p w:rsidR="00A856B4" w:rsidRPr="00A856B4" w:rsidRDefault="00A856B4" w:rsidP="00A856B4">
      <w:pPr>
        <w:suppressAutoHyphens/>
        <w:overflowPunct w:val="0"/>
        <w:autoSpaceDE w:val="0"/>
        <w:autoSpaceDN w:val="0"/>
        <w:adjustRightInd w:val="0"/>
        <w:jc w:val="both"/>
        <w:rPr>
          <w:rFonts w:cs="Arial"/>
          <w:strike/>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V 39. členu se v trinajstem odstavku beseda »devetega« nadomesti z besedo »enajstega«. </w:t>
      </w:r>
    </w:p>
    <w:p w:rsidR="00A856B4" w:rsidRPr="00A856B4" w:rsidRDefault="00A856B4" w:rsidP="00A856B4">
      <w:pPr>
        <w:pStyle w:val="Odstavekseznama"/>
        <w:suppressAutoHyphens/>
        <w:overflowPunct w:val="0"/>
        <w:autoSpaceDE w:val="0"/>
        <w:autoSpaceDN w:val="0"/>
        <w:adjustRightInd w:val="0"/>
        <w:ind w:left="1080"/>
        <w:jc w:val="center"/>
        <w:rPr>
          <w:rFonts w:cs="Arial"/>
          <w:szCs w:val="20"/>
        </w:rPr>
      </w:pPr>
    </w:p>
    <w:p w:rsidR="00A856B4" w:rsidRPr="00A856B4" w:rsidRDefault="00A856B4" w:rsidP="00A856B4">
      <w:pPr>
        <w:pStyle w:val="Odstavekseznama"/>
        <w:suppressAutoHyphens/>
        <w:overflowPunct w:val="0"/>
        <w:autoSpaceDE w:val="0"/>
        <w:autoSpaceDN w:val="0"/>
        <w:adjustRightInd w:val="0"/>
        <w:spacing w:before="120"/>
        <w:ind w:left="108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V 41. členu se v drugem odstavku prvi stavek spremeni tako, da se glasi:</w:t>
      </w: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lastRenderedPageBreak/>
        <w:t xml:space="preserve">»Rezultati raziskav, sofinancirani iz javnih virov najmanj v višini 50 %, morajo biti odprti in dostopni po načelu odprti, kolikor je mogoče in zaprti, kolikor je nujno ob upoštevanju omejitev zaradi varstva intelektualne lastnine, osebnih podatkov in oseb ali države ali drugih zakonskih omejitev.«. </w:t>
      </w:r>
    </w:p>
    <w:p w:rsidR="00A856B4" w:rsidRPr="00A856B4" w:rsidRDefault="00A856B4" w:rsidP="00A856B4">
      <w:pPr>
        <w:pStyle w:val="Odstavek"/>
        <w:spacing w:before="0" w:line="260" w:lineRule="exact"/>
        <w:ind w:firstLine="0"/>
        <w:rPr>
          <w:rFonts w:cs="Arial"/>
          <w:color w:val="000000"/>
          <w:sz w:val="20"/>
          <w:szCs w:val="20"/>
          <w:shd w:val="clear" w:color="auto" w:fill="FFFFFF"/>
        </w:rPr>
      </w:pPr>
    </w:p>
    <w:p w:rsidR="00A856B4" w:rsidRPr="00A856B4" w:rsidRDefault="00A856B4" w:rsidP="00A856B4">
      <w:pPr>
        <w:pStyle w:val="Odstavek"/>
        <w:spacing w:before="0" w:line="260" w:lineRule="exact"/>
        <w:ind w:firstLine="0"/>
        <w:rPr>
          <w:rFonts w:cs="Arial"/>
          <w:color w:val="000000"/>
          <w:sz w:val="20"/>
          <w:szCs w:val="20"/>
          <w:shd w:val="clear" w:color="auto" w:fill="FFFFFF"/>
        </w:rPr>
      </w:pPr>
      <w:r w:rsidRPr="00A856B4">
        <w:rPr>
          <w:rFonts w:cs="Arial"/>
          <w:color w:val="000000"/>
          <w:sz w:val="20"/>
          <w:szCs w:val="20"/>
          <w:shd w:val="clear" w:color="auto" w:fill="FFFFFF"/>
        </w:rPr>
        <w:t>V tretjem odstavku se v prvem stavku za besedilom »</w:t>
      </w:r>
      <w:r w:rsidRPr="00A856B4">
        <w:rPr>
          <w:rFonts w:cs="Arial"/>
          <w:sz w:val="20"/>
          <w:szCs w:val="20"/>
        </w:rPr>
        <w:t>sofinanciranih z javnimi viri</w:t>
      </w:r>
      <w:r w:rsidRPr="00A856B4">
        <w:rPr>
          <w:rFonts w:cs="Arial"/>
          <w:color w:val="000000"/>
          <w:sz w:val="20"/>
          <w:szCs w:val="20"/>
          <w:shd w:val="clear" w:color="auto" w:fill="FFFFFF"/>
        </w:rPr>
        <w:t>« doda besedilo »</w:t>
      </w:r>
      <w:r w:rsidRPr="00A856B4">
        <w:rPr>
          <w:rFonts w:cs="Arial"/>
          <w:sz w:val="20"/>
          <w:szCs w:val="20"/>
        </w:rPr>
        <w:t>najmanj v višini 50 %</w:t>
      </w:r>
      <w:r w:rsidRPr="00A856B4">
        <w:rPr>
          <w:rFonts w:cs="Arial"/>
          <w:color w:val="000000"/>
          <w:sz w:val="20"/>
          <w:szCs w:val="20"/>
          <w:shd w:val="clear" w:color="auto" w:fill="FFFFFF"/>
        </w:rPr>
        <w:t>«.</w:t>
      </w:r>
    </w:p>
    <w:p w:rsidR="00A856B4" w:rsidRPr="00A856B4" w:rsidRDefault="00A856B4" w:rsidP="00A856B4">
      <w:pPr>
        <w:pStyle w:val="Odstavek"/>
        <w:spacing w:before="0" w:line="260" w:lineRule="exact"/>
        <w:ind w:firstLine="0"/>
        <w:rPr>
          <w:rFonts w:cs="Arial"/>
          <w:color w:val="000000"/>
          <w:sz w:val="20"/>
          <w:szCs w:val="20"/>
          <w:shd w:val="clear" w:color="auto" w:fill="FFFFFF"/>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četrtem odstavku se besedilo »drug pristojen javni« nadomesti z besedama »javni infrastrukturni«.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Za petim odstavkom se dodajo novi, šesti do deveti odstavek, ki se glasijo:</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»(6) Če izvajalec znanstvenoraziskovalne dejavnosti oziroma raziskovalci pravic individualno ne upravljajo v skladu s prvim odstavkom tega člena, lahko raziskovalec ali izvajalec znanstvenoraziskovalne dejavnosti rezultate znanstvenoraziskovalne dejavnosti objavi oziroma dá na voljo javnosti v javnem </w:t>
      </w:r>
      <w:proofErr w:type="spellStart"/>
      <w:r w:rsidRPr="00A856B4">
        <w:rPr>
          <w:rFonts w:cs="Arial"/>
          <w:szCs w:val="20"/>
        </w:rPr>
        <w:t>repozitoriju</w:t>
      </w:r>
      <w:proofErr w:type="spellEnd"/>
      <w:r w:rsidRPr="00A856B4">
        <w:rPr>
          <w:rFonts w:cs="Arial"/>
          <w:szCs w:val="20"/>
        </w:rPr>
        <w:t xml:space="preserve"> z odprtim dostopom, takoj potem, ko je rezultat raziskave sprejet v objavo, pri čemer je treba ustrezno navesti raziskovalca in vir prve objave.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Pogodbena določila, ki so v nasprotju s prejšnjim odstavkom, so nična.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(8) Raziskovalne organizacije objave v odprtem dostopu lahko financirajo iz sredstev stabilnega financiranja znanstvenoraziskovalne dejavnosti oziroma v okviru financiranja raziskovalnih projektov.</w:t>
      </w:r>
    </w:p>
    <w:p w:rsidR="00A856B4" w:rsidRPr="00A856B4" w:rsidRDefault="00A856B4" w:rsidP="00A856B4">
      <w:pPr>
        <w:pStyle w:val="Odstavek"/>
        <w:spacing w:before="0" w:line="260" w:lineRule="exact"/>
        <w:ind w:firstLine="0"/>
        <w:rPr>
          <w:rFonts w:cs="Arial"/>
          <w:color w:val="70AD47" w:themeColor="accent6"/>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(9) Raziskovalne organizacije lahko mednarodno znanstveno literaturo oziroma nabavo in dostop do serijskih publikacij in zbirk podatkov ter stroške odprtega dostopa financirajo iz sredstev stabilnega financiranja znanstvenoraziskovalne dejavnosti oziroma v okviru financiranja raziskovalnih projektov. Sredstva za financiranje nabave in dostopa do mednarodne znanstvene literature oziroma serijskih publikacij in zbirk podatkov ter za financiranje stroškov odprtega dostopa v okviru pogodb s ponudniki mednarodne znanstvene literature, ki jih izvajajo javni zavodi – upravljavci konzorcijev mednarodne znanstvene literature, ki niso prejemniki stabilnega financiranja, ARIS zagotavlja s sklepanjem neposrednih pogodb o sofinanciranju s posameznimi javnimi zavodi na podlagi sprejetega letnega programa dela javnih zavodov – upravljavcev konzorcijev mednarodne znanstvene literature, ki niso prejemniki stabilnega financiranja.«.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Za 42. členom se doda nov 42.a člen, ki se glasi:</w:t>
      </w: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szCs w:val="20"/>
        </w:rPr>
        <w:t>»</w:t>
      </w:r>
      <w:r w:rsidRPr="00A856B4">
        <w:rPr>
          <w:rFonts w:cs="Arial"/>
          <w:b/>
          <w:bCs/>
          <w:szCs w:val="20"/>
        </w:rPr>
        <w:t>42.a člen</w:t>
      </w: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b/>
          <w:bCs/>
          <w:szCs w:val="20"/>
        </w:rPr>
        <w:t>(posebna ureditev v zvezi z obdelavo osebnih podatkov v znanstvenoraziskovalne namene)</w:t>
      </w:r>
    </w:p>
    <w:p w:rsidR="00A856B4" w:rsidRPr="00A856B4" w:rsidRDefault="00A856B4" w:rsidP="00A856B4">
      <w:pPr>
        <w:suppressAutoHyphens/>
        <w:overflowPunct w:val="0"/>
        <w:autoSpaceDE w:val="0"/>
        <w:autoSpaceDN w:val="0"/>
        <w:adjustRightInd w:val="0"/>
        <w:jc w:val="center"/>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 Osebne podatke, vključno s posebnimi vrstami osebnih podatkov, smejo raziskovalne organizacije, ki so prejemniki stabilnega financiranja znanstvenoraziskovalne dejavnosti v skladu</w:t>
      </w:r>
      <w:r w:rsidRPr="00A856B4" w:rsidDel="00A40C31">
        <w:rPr>
          <w:rFonts w:cs="Arial"/>
          <w:szCs w:val="20"/>
        </w:rPr>
        <w:t xml:space="preserve"> </w:t>
      </w:r>
      <w:r w:rsidRPr="00A856B4">
        <w:rPr>
          <w:rFonts w:cs="Arial"/>
          <w:szCs w:val="20"/>
        </w:rPr>
        <w:t xml:space="preserve">s tem zakonom, pridobivati in obdelovati za namene znanstvenega raziskovanja (v nadaljnjem besedilu: znanstvenoraziskovalni nameni), če izvedbe raziskave oziroma njenega namena ni mogoče doseči z obdelavo </w:t>
      </w:r>
      <w:proofErr w:type="spellStart"/>
      <w:r w:rsidRPr="00A856B4">
        <w:rPr>
          <w:rFonts w:cs="Arial"/>
          <w:szCs w:val="20"/>
        </w:rPr>
        <w:t>anonimiziranih</w:t>
      </w:r>
      <w:proofErr w:type="spellEnd"/>
      <w:r w:rsidRPr="00A856B4">
        <w:rPr>
          <w:rFonts w:cs="Arial"/>
          <w:szCs w:val="20"/>
        </w:rPr>
        <w:t xml:space="preserve"> podatkov ali bi bilo to povezano z nesorazmernim naporom ali stroški. Osebni podatki, vključno s posebnimi vrstami osebnih podatkov, se na podlagi tega člena lahko obdelujejo le za namen izvedbe raziskav, ki se izvajajo v okviru javne </w:t>
      </w:r>
      <w:r w:rsidRPr="00A856B4">
        <w:rPr>
          <w:rFonts w:cs="Arial"/>
          <w:szCs w:val="20"/>
        </w:rPr>
        <w:lastRenderedPageBreak/>
        <w:t xml:space="preserve">službe na področju znanstvenoraziskovalne dejavnosti oziroma so sofinancirane z javnimi sredstvi.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(2) Za pridobivanje in obdelavo osebnih podatkov, vključno s posebnimi vrstami osebnih podatkov, mora raziskovalna organizacija iz prejšnjega odstavka, v skladu</w:t>
      </w:r>
      <w:r w:rsidRPr="00A856B4" w:rsidDel="00A40C31">
        <w:rPr>
          <w:rFonts w:cs="Arial"/>
          <w:szCs w:val="20"/>
        </w:rPr>
        <w:t xml:space="preserve"> </w:t>
      </w:r>
      <w:r w:rsidRPr="00A856B4">
        <w:rPr>
          <w:rFonts w:cs="Arial"/>
          <w:szCs w:val="20"/>
        </w:rPr>
        <w:t>z zakonom, ki ureja varstvo osebnih podatkov, izdelati opis raziskave in oceno učinka. V primeru, da raziskovalna organizacija pridobiva osebne podatke od drugega upravljavca, mu, preden pridobi osebne podatke, predloži opis raziskave in oceno učinka. Upravljavec osebnih podatkov o posredovanju osebnih podatkov nato odloča v skladu z zakonom, ki ureja varstvo osebnih podatkov. V primeru, ko je raziskovalna organizacija iz prejšnjega odstavka že upravljavec osebnih podatkov, se ne uporabljajo določbe zakona, ki ureja varstvo osebnih podatkov, o zavrnitvi posredovanja osebnih podatkov.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(3) Osebni podatki, zbrani za namene znanstvenega raziskovanja oziroma pridobljeni za znanstvenoraziskovalne namene iz prvega odstavka tega člena, se hranijo največ tri leta po zaključku raziskave, nato se nepovratno </w:t>
      </w:r>
      <w:proofErr w:type="spellStart"/>
      <w:r w:rsidRPr="00A856B4">
        <w:rPr>
          <w:rFonts w:cs="Arial"/>
          <w:szCs w:val="20"/>
        </w:rPr>
        <w:t>anonimizirajo</w:t>
      </w:r>
      <w:proofErr w:type="spellEnd"/>
      <w:r w:rsidRPr="00A856B4">
        <w:rPr>
          <w:rFonts w:cs="Arial"/>
          <w:szCs w:val="20"/>
        </w:rPr>
        <w:t xml:space="preserve"> oziroma po potrebi vrnejo upravljalcu osebnih podatkov ali uničijo, razen če drug zakon določa drugače, če je posameznik privolil v nadaljnjo hrambo ali je nadaljnja hramba pomembna za izvršitev namena raziskave.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Osebnih podatkov iz prvega odstavka tega člena se ne sme uporabiti za druge namene ali jih razkriti osebam, ki ne izvajajo raziskave. To dolžnost raziskovalec potrdi v pisni obliki pred začetkom obdelave osebnih podatkov.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 Pri obdelavi v znanstvenoraziskovalne namene iz tega člena je dovoljeno povezovanje zbirk osebnih podatkov, vključno s povezovanjem podatkov iz različnih</w:t>
      </w:r>
      <w:r w:rsidRPr="00A856B4">
        <w:rPr>
          <w:rFonts w:cs="Arial"/>
          <w:color w:val="FF0000"/>
          <w:szCs w:val="20"/>
        </w:rPr>
        <w:t xml:space="preserve"> </w:t>
      </w:r>
      <w:r w:rsidRPr="00A856B4">
        <w:rPr>
          <w:rFonts w:cs="Arial"/>
          <w:szCs w:val="20"/>
        </w:rPr>
        <w:t xml:space="preserve">zbirk javnega sektorja v skladu z zakonom, ki ureja varstvo osebnih podatkov. Po izvedenem povezovanju osebnih podatkov iz zbirk osebnih podatkov se pridobljeni oziroma obdelani osebni podatki nemudoma </w:t>
      </w:r>
      <w:proofErr w:type="spellStart"/>
      <w:r w:rsidRPr="00A856B4">
        <w:rPr>
          <w:rFonts w:cs="Arial"/>
          <w:szCs w:val="20"/>
        </w:rPr>
        <w:t>anonimizirajo</w:t>
      </w:r>
      <w:proofErr w:type="spellEnd"/>
      <w:r w:rsidRPr="00A856B4">
        <w:rPr>
          <w:rFonts w:cs="Arial"/>
          <w:szCs w:val="20"/>
        </w:rPr>
        <w:t xml:space="preserve"> do največje možne mere, ki še dovoljuje izvršitev namena raziskave.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(6) Za obdelavo osebnih podatkov v znanstvenoraziskovalne namene iz tega člena se, kolikor ta zakon ne določa drugače, uporabljajo predpisi, ki urejajo varstvo osebnih podatkov.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Ta zakon se ne uporablja za obdelavo osebnih podatkov, kadar so upravljavci osebnih podatkov organi, ki izvajajo naloge ali pooblastila v skladu z zakoni, ki urejajo izvajanje obveščevalno-varnostnih in protiobveščevalnih dejavnosti države.«.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43. členu se v tretjem odstavku za besedo »proračuna« doda besedilo »oziroma iz sredstev proračuna EU«.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45. člen se spremeni tako, da se glasi: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len0"/>
        <w:spacing w:before="0" w:line="260" w:lineRule="exact"/>
        <w:rPr>
          <w:sz w:val="20"/>
          <w:szCs w:val="20"/>
        </w:rPr>
      </w:pPr>
      <w:r w:rsidRPr="00A856B4">
        <w:rPr>
          <w:sz w:val="20"/>
          <w:szCs w:val="20"/>
        </w:rPr>
        <w:t>»45. člen</w:t>
      </w:r>
    </w:p>
    <w:p w:rsidR="00A856B4" w:rsidRPr="00A856B4" w:rsidRDefault="00A856B4" w:rsidP="00A856B4">
      <w:pPr>
        <w:pStyle w:val="lennaslov0"/>
        <w:spacing w:line="260" w:lineRule="exact"/>
        <w:rPr>
          <w:sz w:val="20"/>
          <w:szCs w:val="20"/>
        </w:rPr>
      </w:pPr>
      <w:r w:rsidRPr="00A856B4">
        <w:rPr>
          <w:sz w:val="20"/>
          <w:szCs w:val="20"/>
        </w:rPr>
        <w:t>(izbor in izvajanje aktivnosti znanstvenoraziskovalne in inovacijske dejavnosti, ki se financirajo preko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 V postopkih izbora, izvajanja in financiranja aktivnosti znanstvenoraziskovalne in inovacijske dejavnosti, ki jih financira ARIS, se ne uporablja zakon, ki ureja javne agencije.</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color w:val="000000"/>
          <w:sz w:val="20"/>
          <w:szCs w:val="20"/>
          <w:shd w:val="clear" w:color="auto" w:fill="FFFFFF"/>
        </w:rPr>
      </w:pPr>
      <w:r w:rsidRPr="00A856B4">
        <w:rPr>
          <w:rFonts w:cs="Arial"/>
          <w:sz w:val="20"/>
          <w:szCs w:val="20"/>
        </w:rPr>
        <w:t xml:space="preserve">(2) Kriteriji za izbor predlogov aktivnosti znanstvenoraziskovalne dejavnosti so znanstvena odličnost, družbeni in gospodarski vpliv ter kakovost in učinkovitost izvedbe. ARIS v splošnih aktih opredeli, kateri od naštetih kriterijev se uporabijo pri izboru predlogov posamezne aktivnosti znanstvenoraziskovalne dejavnosti, podrobnejše pogoje in kazalnike ter postopke izbora, financiranja, spremljanja in nadziranja izvajanja aktivnosti. Kriteriji za izbor predlogov aktivnosti inovacijske dejavnosti so potencial za rast, konkurenčna prednost, družbeni, </w:t>
      </w:r>
      <w:proofErr w:type="spellStart"/>
      <w:r w:rsidRPr="00A856B4">
        <w:rPr>
          <w:rFonts w:cs="Arial"/>
          <w:sz w:val="20"/>
          <w:szCs w:val="20"/>
        </w:rPr>
        <w:t>okoljski</w:t>
      </w:r>
      <w:proofErr w:type="spellEnd"/>
      <w:r w:rsidRPr="00A856B4">
        <w:rPr>
          <w:rFonts w:cs="Arial"/>
          <w:sz w:val="20"/>
          <w:szCs w:val="20"/>
        </w:rPr>
        <w:t xml:space="preserve"> in gospodarski vpliv ter učinkovitost in kakovost izvedbe. ARIS v splošnih aktih natančneje opredeli, kateri od naštetih kriterijev se pri izboru predlogov posamezne aktivnosti inovacijske dejavnosti uporabijo, podrobnejše pogoje in kazalnike ter postopke izbora, financiranja, spremljanja in nadziranja izvajanja posamezne aktivnosti inovacijske dejavnosti. </w:t>
      </w:r>
    </w:p>
    <w:p w:rsidR="00A856B4" w:rsidRPr="00A856B4" w:rsidRDefault="00A856B4" w:rsidP="00A856B4">
      <w:pPr>
        <w:pStyle w:val="Odstavek"/>
        <w:spacing w:before="0" w:line="260" w:lineRule="exact"/>
        <w:ind w:firstLine="0"/>
        <w:rPr>
          <w:rFonts w:cs="Arial"/>
          <w:color w:val="000000"/>
          <w:sz w:val="20"/>
          <w:szCs w:val="20"/>
          <w:shd w:val="clear" w:color="auto" w:fill="FFFFFF"/>
        </w:rPr>
      </w:pPr>
    </w:p>
    <w:p w:rsidR="00A856B4" w:rsidRPr="00A856B4" w:rsidRDefault="00A856B4" w:rsidP="00A856B4">
      <w:pPr>
        <w:pStyle w:val="Odstavek"/>
        <w:spacing w:before="0" w:line="260" w:lineRule="exact"/>
        <w:ind w:firstLine="0"/>
        <w:rPr>
          <w:rFonts w:cs="Arial"/>
          <w:sz w:val="20"/>
          <w:szCs w:val="20"/>
        </w:rPr>
      </w:pPr>
      <w:r w:rsidRPr="00A856B4">
        <w:rPr>
          <w:rFonts w:cs="Arial"/>
          <w:color w:val="000000"/>
          <w:sz w:val="20"/>
          <w:szCs w:val="20"/>
          <w:shd w:val="clear" w:color="auto" w:fill="FFFFFF"/>
        </w:rPr>
        <w:t>(3) Merila, načini izračuna, metode ocenjevanja in po potrebi podrobnejši postopek ocenjevanja aktivnosti znanstvenoraziskovalne dejavnosti določi znanstveni svet ARIS v metodologiji kot izvedbenem aktu.</w:t>
      </w:r>
      <w:r w:rsidRPr="00A856B4">
        <w:rPr>
          <w:rFonts w:cs="Arial"/>
          <w:sz w:val="20"/>
          <w:szCs w:val="20"/>
        </w:rPr>
        <w:t xml:space="preserve"> Merila, načini izračuna, metode ocenjevanja in podrobnejši postopek ocenjevanja aktivnosti inovacijske dejavnosti določi inovacijski svet ARIS v metodologiji kot izvedbenem aktu.</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(4) </w:t>
      </w:r>
      <w:bookmarkStart w:id="5" w:name="_Hlk185405307"/>
      <w:r w:rsidRPr="00A856B4">
        <w:rPr>
          <w:rFonts w:cs="Arial"/>
          <w:sz w:val="20"/>
          <w:szCs w:val="20"/>
        </w:rPr>
        <w:t xml:space="preserve">Kadar financiranje inovacijske dejavnosti z delovnega področja ministrstva, ki zagotovi finančna sredstva, izvaja ARIS, se lahko v pogodbi med tem ministrstvom in ARIS določi, da se za merila oziroma kriterije uporabljajo predpisi z delovnega področja zadevnega ministrstva. V tem primeru način izračuna, metode ocenjevanja in podrobnejši postopek ocenjevanja aktivnosti inovacijske dejavnosti določi inovacijski svet ARIS v metodologiji kot izvedbenem aktu. </w:t>
      </w:r>
    </w:p>
    <w:bookmarkEnd w:id="5"/>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(5) Evalvacijo predlogov in rezultatov aktivnosti znanstvenoraziskovalne in inovacijske dejavnosti izvajajo strokovna telesa iz šestega odstavka 52. člena tega zakona </w:t>
      </w:r>
      <w:bookmarkStart w:id="6" w:name="_Hlk147859155"/>
      <w:r w:rsidRPr="00A856B4">
        <w:rPr>
          <w:rFonts w:cs="Arial"/>
          <w:sz w:val="20"/>
          <w:szCs w:val="20"/>
        </w:rPr>
        <w:t xml:space="preserve">ali recenzenti. </w:t>
      </w:r>
      <w:bookmarkEnd w:id="6"/>
      <w:r w:rsidRPr="00A856B4">
        <w:rPr>
          <w:rFonts w:cs="Arial"/>
          <w:sz w:val="20"/>
          <w:szCs w:val="20"/>
        </w:rPr>
        <w:t>Evalvacijo predlogov in rezultatov aktivnosti inovacijske dejavnosti izvajajo strokovna telesa iz šestega odstavka 52.a člena tega zakona ali recenzenti. Recenzenti so izbrani na podlagi svojih znanj in izkušenj ter kompetenc, primernih za izvedbo zadevne naloge.</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(6) Neodvisni strokovni nadzor nad doslednostjo ocenjevanja raziskovalnih projektov, ki jih ocenjujejo tuji recenzenti, opravljajo znanstveni uredniki, ki v postopku evalvacije ne sodelujejo kot recenzenti iz prejšnjega odstavka. Znanstveni uredniki skrbijo za berljivost, razumljivost in odpravo očitnih pomot oziroma neustreznih komentarjev pripravljenih recenzij </w:t>
      </w:r>
      <w:r w:rsidRPr="00A856B4">
        <w:rPr>
          <w:rFonts w:cs="Arial"/>
          <w:color w:val="000000"/>
          <w:sz w:val="20"/>
          <w:szCs w:val="20"/>
          <w:shd w:val="clear" w:color="auto" w:fill="FFFFFF"/>
        </w:rPr>
        <w:t>ter za skladnost besedila ocene z numerično oceno</w:t>
      </w:r>
      <w:r w:rsidRPr="00A856B4">
        <w:rPr>
          <w:rFonts w:cs="Arial"/>
          <w:sz w:val="20"/>
          <w:szCs w:val="20"/>
        </w:rPr>
        <w:t xml:space="preserve"> tako, da na svoje ugotovitve opozorijo tuje recenzente, </w:t>
      </w:r>
      <w:bookmarkStart w:id="7" w:name="_Hlk161817564"/>
      <w:r w:rsidRPr="00A856B4">
        <w:rPr>
          <w:rFonts w:cs="Arial"/>
          <w:sz w:val="20"/>
          <w:szCs w:val="20"/>
        </w:rPr>
        <w:t>ne smejo pa posegati v ocene</w:t>
      </w:r>
      <w:bookmarkEnd w:id="7"/>
      <w:r w:rsidRPr="00A856B4">
        <w:rPr>
          <w:rFonts w:cs="Arial"/>
          <w:sz w:val="20"/>
          <w:szCs w:val="20"/>
        </w:rPr>
        <w:t xml:space="preserve">. Neodvisni strokovni nadzor nad doslednostjo ocenjevanja inovacijskih projektov, ki jih ocenjujejo recenzenti, opravljajo uredniki, ki v postopku evalvacije ne sodelujejo kot recenzenti iz prejšnjega odstavka. Inovacijski uredniki skrbijo za berljivost, razumljivost in odpravo očitnih pomot oziroma neustreznih komentarjev pripravljenih recenzij ter za skladnost besedila ocene z numerično oceno tako, da na svoje ugotovitve opozorijo recenzente, ne smejo pa posegati v ocene. </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(7) Predlogi prijav za financiranje aktivnosti znanstvenoraziskovalne oziroma inovacijske dejavnosti se uvrstijo na prednostni seznam glede na </w:t>
      </w:r>
      <w:proofErr w:type="spellStart"/>
      <w:r w:rsidRPr="00A856B4">
        <w:rPr>
          <w:rFonts w:cs="Arial"/>
          <w:sz w:val="20"/>
          <w:szCs w:val="20"/>
        </w:rPr>
        <w:t>evalvacijski</w:t>
      </w:r>
      <w:proofErr w:type="spellEnd"/>
      <w:r w:rsidRPr="00A856B4">
        <w:rPr>
          <w:rFonts w:cs="Arial"/>
          <w:sz w:val="20"/>
          <w:szCs w:val="20"/>
        </w:rPr>
        <w:t xml:space="preserve"> rezultat. Pri izboru se upošteva prednostni seznam, pripravljen na podlagi evalvacij iz petega odstavka tega člena.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(8) Obrazložitev posamezne odločitve o izboru aktivnosti znanstvenoraziskovalne oziroma inovacijske dejavnosti vsebuje obrazložitev postopka izbora s sklicem na predpise, na podlagi katerih je bilo v postopku odločeno, o načinu določitve minimalnega praga števila točk za odločitev, število točk po posameznih elementih ocenjevanja in skupno število točk. Ocena in pripadajoče pojasnilo recenzentov je priloga k odločitvi in je v primeru iz devetega odstavka tega člena lahko v tujem jeziku. Na zahtevo prijavitelja ARIS zagotovi prevod ocene in pripadajočega pojasnila recenzentov v slovenski jezik.</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(9) Ne glede na zakon, ki ureja javno rabo slovenščine, se lahko deli postopkov za izbor aktivnosti znanstvenoraziskovalne oziroma inovacijske dejavnosti, pri katerih sodelujejo tuji recenzenti, izvajajo v tujem jeziku. </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(10) Seznam recenzentov, ki so sodelovali v postopkih ocenjevanja aktivnosti znanstvenoraziskovalne oziroma inovacijske dejavnosti, se skupno, ne glede na razpise, pri katerih so sodelovali, praviloma objavi najmanj enkrat letno na spletni strani ARIS. Ne glede na druge predpise podatki o recenzentih po posameznih prijavah niso predmet razkritja. Prikaz podatkov z objavljenega seznama recenzentov se po objavi na spletni strani ARIS omogoči za prikaz s programskim orodjem, ki prikazuje del podatkovne zbirke o raziskovalni in inovacijski dejavnosti v Republiki Sloveniji (v nadaljnjem besedilu: SICRIS).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(11) Vsi razpisni postopki in postopki, povezani s spremljanjem izvajanja aktivnosti znanstvenoraziskovalne oziroma inovacijske dejavnosti, lahko potekajo tudi samo v elektronski obliki.</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(12) Zoper odločitev ARIS o izbiri aktivnosti znanstvenoraziskovalne oziroma inovacijske dejavnosti, ki jo na prvi stopnji sprejme direktor ARIS, in zoper odločitve direktorja ARIS oziroma od direktorja pooblaščene osebe, na podlagi katerih se v postopku izvajanja aktivnosti znanstvenoraziskovalne oziroma inovacijske dejavnosti urejajo pravice in obveznosti posameznikov oziroma pravnih oseb,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ugovoru zoper odločitev o izboru aktivnosti znanstvenoraziskovalnih oziroma inovacijskih dejavnosti odloči upravni odbor ARIS, o ugovoru zoper druge odločitve v postopku izvajanja aktivnosti znanstvenoraziskovalnih oziroma inovacijskih dejavnosti pa najmanj tričlanska komisija za ugovore, ki jo imenuje upravni odbor ARIS, v 60 dneh po njegovem prejemu. Zoper odločitev upravnega odbora ARIS in komisije za ugovore ni pritožbe, dopusten pa je upravni spor v skladu z zakonom, ki ureja upravni spor.</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(13) Način vzpostavitve in dela komisije za ugovore in postopek iz prejšnjega odstavka določi ARIS v splošnem aktu.«.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47. členu se peti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»(5) Člani upravnega odbora v času opravljanja funkcije ne smejo kandidirati kot vodje projektov </w:t>
      </w:r>
      <w:bookmarkStart w:id="8" w:name="_Hlk161817046"/>
      <w:r w:rsidRPr="00A856B4">
        <w:rPr>
          <w:rFonts w:cs="Arial"/>
          <w:szCs w:val="20"/>
        </w:rPr>
        <w:t>za sredstva ARIS za financiranje znanstvenoraziskovalne dejavnosti iz 2. točke drugega odstavka 12. člena tega zakona in za sredstva ARIS za izvajanje programov in ukrepov za spodbujanje tehnološkega razvoja in inovacijske dejavnosti iz 1. točke drugega odstavka 44. člena tega zakona.</w:t>
      </w:r>
      <w:bookmarkEnd w:id="8"/>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52. členu se prvi odstavek spremeni tako, da se glasi:</w:t>
      </w: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 Znanstveni svet je najvišje strokovno telo ARIS na področju znanstvenoraziskovalne dejavnosti, katerega naloge so opredeljene v aktu o ustanovitvi in statutu.«.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Peti odstavek se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 xml:space="preserve">»(5) Člani znanstvenega sveta v času opravljanja funkcije ne smejo kandidirati kot vodje projektov </w:t>
      </w:r>
      <w:bookmarkStart w:id="9" w:name="_Hlk161817260"/>
      <w:r w:rsidRPr="00A856B4">
        <w:rPr>
          <w:rFonts w:cs="Arial"/>
          <w:szCs w:val="20"/>
        </w:rPr>
        <w:t>za sredstva ARIS za financiranje znanstvenoraziskovalne dejavnosti iz 2. točke drugega odstavka 12. člena tega zakona</w:t>
      </w:r>
      <w:bookmarkEnd w:id="9"/>
      <w:r w:rsidRPr="00A856B4">
        <w:rPr>
          <w:rFonts w:cs="Arial"/>
          <w:szCs w:val="20"/>
        </w:rPr>
        <w:t>.«.</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52.a členu se četrti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Člani inovacijskega sveta v času opravljanja funkcije ne smejo kandidirati kot vodje projektov </w:t>
      </w:r>
      <w:bookmarkStart w:id="10" w:name="_Hlk161817157"/>
      <w:r w:rsidRPr="00A856B4">
        <w:rPr>
          <w:rFonts w:cs="Arial"/>
          <w:szCs w:val="20"/>
        </w:rPr>
        <w:t>za sredstva ARIS iz 1. točke drugega odstavka 44. člena tega zakona.</w:t>
      </w:r>
      <w:bookmarkEnd w:id="10"/>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53. člen se spremeni tako, da se glasi: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center"/>
        <w:rPr>
          <w:rFonts w:cs="Arial"/>
          <w:b/>
          <w:bCs/>
          <w:szCs w:val="20"/>
        </w:rPr>
      </w:pPr>
      <w:r w:rsidRPr="00A856B4">
        <w:rPr>
          <w:rFonts w:cs="Arial"/>
          <w:szCs w:val="20"/>
        </w:rPr>
        <w:t>»</w:t>
      </w:r>
      <w:r w:rsidRPr="00A856B4">
        <w:rPr>
          <w:rFonts w:cs="Arial"/>
          <w:b/>
          <w:bCs/>
          <w:szCs w:val="20"/>
        </w:rPr>
        <w:t>53. člen</w:t>
      </w:r>
    </w:p>
    <w:p w:rsidR="00A856B4" w:rsidRPr="00A856B4" w:rsidRDefault="00A856B4" w:rsidP="00A856B4">
      <w:pPr>
        <w:jc w:val="center"/>
        <w:rPr>
          <w:rFonts w:cs="Arial"/>
          <w:b/>
          <w:bCs/>
          <w:szCs w:val="20"/>
        </w:rPr>
      </w:pPr>
      <w:r w:rsidRPr="00A856B4">
        <w:rPr>
          <w:rFonts w:cs="Arial"/>
          <w:b/>
          <w:bCs/>
          <w:szCs w:val="20"/>
        </w:rPr>
        <w:t>(</w:t>
      </w:r>
      <w:r w:rsidRPr="00A856B4">
        <w:rPr>
          <w:rStyle w:val="cf01"/>
          <w:rFonts w:ascii="Arial" w:hAnsi="Arial" w:cs="Arial"/>
          <w:b/>
          <w:bCs/>
          <w:sz w:val="20"/>
          <w:szCs w:val="20"/>
        </w:rPr>
        <w:t>Koordinacija samostojnih raziskovalnih inštitutov Slovenije</w:t>
      </w:r>
      <w:r w:rsidRPr="00A856B4">
        <w:rPr>
          <w:rFonts w:cs="Arial"/>
          <w:b/>
          <w:bCs/>
          <w:szCs w:val="20"/>
        </w:rPr>
        <w:t>)</w:t>
      </w:r>
    </w:p>
    <w:p w:rsidR="00A856B4" w:rsidRPr="00A856B4" w:rsidRDefault="00A856B4" w:rsidP="00A856B4">
      <w:pPr>
        <w:jc w:val="center"/>
        <w:rPr>
          <w:rFonts w:cs="Arial"/>
          <w:b/>
          <w:bCs/>
          <w:szCs w:val="20"/>
        </w:rPr>
      </w:pPr>
    </w:p>
    <w:p w:rsidR="00A856B4" w:rsidRPr="00A856B4" w:rsidRDefault="00A856B4" w:rsidP="00A856B4">
      <w:pPr>
        <w:pStyle w:val="pf0"/>
        <w:spacing w:line="260" w:lineRule="exact"/>
        <w:jc w:val="both"/>
        <w:rPr>
          <w:rStyle w:val="cf01"/>
          <w:rFonts w:ascii="Arial" w:hAnsi="Arial" w:cs="Arial"/>
          <w:sz w:val="20"/>
          <w:szCs w:val="20"/>
        </w:rPr>
      </w:pPr>
      <w:r w:rsidRPr="00A856B4">
        <w:rPr>
          <w:rStyle w:val="cf01"/>
          <w:rFonts w:ascii="Arial" w:hAnsi="Arial" w:cs="Arial"/>
          <w:sz w:val="20"/>
          <w:szCs w:val="20"/>
        </w:rPr>
        <w:t xml:space="preserve">(1) Javni raziskovalni zavodi, javni infrastrukturni zavodi in drugi raziskovalni zavodi s področja znanstvenoraziskovalne dejavnosti, ki so prejemniki stabilnega financiranja, z namenom obravnavanja in usklajevanja vprašanj skupnega pomena oblikujejo Koordinacijo samostojnih raziskovalnih inštitutov Slovenije (v nadaljnjem besedilu: </w:t>
      </w:r>
      <w:proofErr w:type="spellStart"/>
      <w:r w:rsidRPr="00A856B4">
        <w:rPr>
          <w:rStyle w:val="cf01"/>
          <w:rFonts w:ascii="Arial" w:hAnsi="Arial" w:cs="Arial"/>
          <w:sz w:val="20"/>
          <w:szCs w:val="20"/>
        </w:rPr>
        <w:t>KOsRIS</w:t>
      </w:r>
      <w:proofErr w:type="spellEnd"/>
      <w:r w:rsidRPr="00A856B4">
        <w:rPr>
          <w:rStyle w:val="cf01"/>
          <w:rFonts w:ascii="Arial" w:hAnsi="Arial" w:cs="Arial"/>
          <w:sz w:val="20"/>
          <w:szCs w:val="20"/>
        </w:rPr>
        <w:t>).</w:t>
      </w:r>
    </w:p>
    <w:p w:rsidR="00A856B4" w:rsidRPr="00A856B4" w:rsidRDefault="00A856B4" w:rsidP="00A856B4">
      <w:pPr>
        <w:pStyle w:val="pf0"/>
        <w:spacing w:line="260" w:lineRule="exact"/>
        <w:jc w:val="both"/>
        <w:rPr>
          <w:rFonts w:ascii="Arial" w:hAnsi="Arial" w:cs="Arial"/>
          <w:sz w:val="20"/>
          <w:szCs w:val="20"/>
        </w:rPr>
      </w:pPr>
      <w:r w:rsidRPr="00A856B4">
        <w:rPr>
          <w:rStyle w:val="cf01"/>
          <w:rFonts w:ascii="Arial" w:hAnsi="Arial" w:cs="Arial"/>
          <w:sz w:val="20"/>
          <w:szCs w:val="20"/>
        </w:rPr>
        <w:t xml:space="preserve">(2) Za opravljanje skupnih zadev zavodov se </w:t>
      </w:r>
      <w:proofErr w:type="spellStart"/>
      <w:r w:rsidRPr="00A856B4">
        <w:rPr>
          <w:rStyle w:val="cf01"/>
          <w:rFonts w:ascii="Arial" w:hAnsi="Arial" w:cs="Arial"/>
          <w:sz w:val="20"/>
          <w:szCs w:val="20"/>
        </w:rPr>
        <w:t>KOsRIS</w:t>
      </w:r>
      <w:proofErr w:type="spellEnd"/>
      <w:r w:rsidRPr="00A856B4">
        <w:rPr>
          <w:rStyle w:val="cf01"/>
          <w:rFonts w:ascii="Arial" w:hAnsi="Arial" w:cs="Arial"/>
          <w:sz w:val="20"/>
          <w:szCs w:val="20"/>
        </w:rPr>
        <w:t xml:space="preserve"> </w:t>
      </w:r>
      <w:r w:rsidRPr="00A856B4">
        <w:rPr>
          <w:rFonts w:ascii="Arial" w:hAnsi="Arial" w:cs="Arial"/>
          <w:sz w:val="20"/>
          <w:szCs w:val="20"/>
        </w:rPr>
        <w:t xml:space="preserve">v skladu </w:t>
      </w:r>
      <w:r w:rsidRPr="00A856B4">
        <w:rPr>
          <w:rStyle w:val="cf01"/>
          <w:rFonts w:ascii="Arial" w:hAnsi="Arial" w:cs="Arial"/>
          <w:sz w:val="20"/>
          <w:szCs w:val="20"/>
        </w:rPr>
        <w:t>z zakonom, ki ureja zavode, lahko oblikuje kot skupnost zavodov.«.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54. členu se v prvem odstavku pred besedo »sofinancirajo« doda beseda »lahko«.</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Tretji odstavek se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»(3) Kadar ukrepi iz prvega odstavka tega člena pomenijo državno pomoč, ministrstvo, pristojno za znanost, oziroma druga ministrstva s programom ukrepov določijo pogoje, merila in kriterije za dodelitev pomoči za izvajanje aktivnosti znanstvenoraziskovalne dejavnosti.«.  </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ind w:left="108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Za 54. členom se doda nov 54.a člen, ki se glasi:</w:t>
      </w:r>
    </w:p>
    <w:p w:rsidR="00A856B4" w:rsidRPr="00A856B4" w:rsidRDefault="00A856B4" w:rsidP="00A856B4">
      <w:pPr>
        <w:jc w:val="both"/>
        <w:rPr>
          <w:rFonts w:cs="Arial"/>
          <w:szCs w:val="20"/>
        </w:rPr>
      </w:pPr>
    </w:p>
    <w:p w:rsidR="00A856B4" w:rsidRPr="00A856B4" w:rsidRDefault="00A856B4" w:rsidP="00A856B4">
      <w:pPr>
        <w:jc w:val="center"/>
        <w:rPr>
          <w:rFonts w:cs="Arial"/>
          <w:b/>
          <w:bCs/>
          <w:szCs w:val="20"/>
        </w:rPr>
      </w:pPr>
      <w:r w:rsidRPr="00A856B4">
        <w:rPr>
          <w:rFonts w:cs="Arial"/>
          <w:szCs w:val="20"/>
        </w:rPr>
        <w:t>»</w:t>
      </w:r>
      <w:r w:rsidRPr="00A856B4">
        <w:rPr>
          <w:rFonts w:cs="Arial"/>
          <w:b/>
          <w:bCs/>
          <w:szCs w:val="20"/>
        </w:rPr>
        <w:t>54.a člen</w:t>
      </w:r>
    </w:p>
    <w:p w:rsidR="00A856B4" w:rsidRPr="00A856B4" w:rsidRDefault="00A856B4" w:rsidP="00A856B4">
      <w:pPr>
        <w:suppressAutoHyphens/>
        <w:overflowPunct w:val="0"/>
        <w:autoSpaceDE w:val="0"/>
        <w:autoSpaceDN w:val="0"/>
        <w:adjustRightInd w:val="0"/>
        <w:jc w:val="center"/>
        <w:rPr>
          <w:rFonts w:cs="Arial"/>
          <w:b/>
          <w:bCs/>
          <w:szCs w:val="20"/>
        </w:rPr>
      </w:pPr>
      <w:r w:rsidRPr="00A856B4">
        <w:rPr>
          <w:rFonts w:cs="Arial"/>
          <w:b/>
          <w:bCs/>
          <w:szCs w:val="20"/>
        </w:rPr>
        <w:t>(izvajanje ukrepov ministrstev na področju inovacijske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 Ministrstvo, pristojno za inovacije, oziroma druga ministrstva lahko sofinancirajo aktivnosti inovacijske dejavnosti za uresničevanje strateških dokumentov države in EU v skladu s tem zakonom ali drugimi zakoni, ki določajo financiranje inovacijske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(2) Ministrstvo, pristojno za inovacije, oziroma druga ministrstva sredstva namenijo za aktivnosti inovacijske dejavnosti, kot določata tretji in četrti odstavek 12. člena tega zakona. Kriteriji za izbor aktivnosti inovacijske dejavnosti so potencial za rast, konkurenčna prednost, družbeni, </w:t>
      </w:r>
      <w:proofErr w:type="spellStart"/>
      <w:r w:rsidRPr="00A856B4">
        <w:rPr>
          <w:rFonts w:cs="Arial"/>
          <w:szCs w:val="20"/>
        </w:rPr>
        <w:t>okoljski</w:t>
      </w:r>
      <w:proofErr w:type="spellEnd"/>
      <w:r w:rsidRPr="00A856B4">
        <w:rPr>
          <w:rFonts w:cs="Arial"/>
          <w:szCs w:val="20"/>
        </w:rPr>
        <w:t xml:space="preserve"> in </w:t>
      </w:r>
      <w:r w:rsidRPr="00A856B4">
        <w:rPr>
          <w:rFonts w:cs="Arial"/>
          <w:szCs w:val="20"/>
        </w:rPr>
        <w:lastRenderedPageBreak/>
        <w:t>gospodarski vpliv ter učinkovitost in kakovost izvedbe. Podrobnejši način sofinanciranja aktivnosti inovacijske dejavnosti iz 7. do 10. točke tretjega odstavka in četrtega odstavka 12. člena tega zakona, pogoje in merila, postopke izbora, spremljanje in nadziranje izvajanja teh aktivnosti v delu, v katerem navedeno ni določeno v predpisih, vsak za svoje področje določijo minister, pristojen za inovacije, oziroma drugi ministri.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(3) Kadar ukrepi iz prvega odstavka tega člena pomenijo državno pomoč, ministrstvo, pristojno za inovacije, oziroma druga ministrstva s programom ukrepov določijo pogoje, merila in kriterije za dodelitev pomoči za izvajanje aktivnosti inovacijske dejavnosti.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(4) Predlogi prijav za financiranje inovacijske dejavnosti iz 8. točke tretjega odstavka 12. člena tega zakona se uvrstijo na prednostni seznam glede na </w:t>
      </w:r>
      <w:proofErr w:type="spellStart"/>
      <w:r w:rsidRPr="00A856B4">
        <w:rPr>
          <w:rFonts w:cs="Arial"/>
          <w:szCs w:val="20"/>
        </w:rPr>
        <w:t>evalvacijski</w:t>
      </w:r>
      <w:proofErr w:type="spellEnd"/>
      <w:r w:rsidRPr="00A856B4">
        <w:rPr>
          <w:rFonts w:cs="Arial"/>
          <w:szCs w:val="20"/>
        </w:rPr>
        <w:t xml:space="preserve"> rezultat. Pri izboru se upošteva prednostni seznam.</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 Evalvacijo predlogov aktivnosti inovacijske dejavnosti izvajajo recenzenti, izbrani na podlagi svojih znanj in izkušenj ter kompetenc, primernih za izvedbo zadevne naloge.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(6) Ne glede na zakon, ki ureja javno rabo slovenščine, se lahko deli postopkov, pri katerih sodelujejo tuji recenzenti, izvajajo v tujem jeziku. Na zahtevo prijavitelja financer zagotovi prevod recenzije v slovenski jezik.</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Seznam recenzentov, ki so sodelovali v postopkih ocenjevanja, se skupno, ne glede na razpise, pri katerih so sodelovali, praviloma objavi najmanj enkrat letno na spletni strani ministrstva, pristojnega za inovacije, oziroma drugih ministrstev. Ne glede na druge predpise podatki o recenzentih po posameznih prijavah niso predmet razkritja.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(8) Vsi razpisni postopki in postopki, povezani s spremljanjem izvajanja inovacijske dejavnosti, lahko potekajo tudi samo v elektronski obliki.«.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55. člen se spremeni tako, da se glasi:</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jc w:val="center"/>
        <w:rPr>
          <w:rFonts w:cs="Arial"/>
          <w:sz w:val="20"/>
          <w:szCs w:val="20"/>
        </w:rPr>
      </w:pPr>
      <w:r w:rsidRPr="00A856B4">
        <w:rPr>
          <w:rFonts w:cs="Arial"/>
          <w:sz w:val="20"/>
          <w:szCs w:val="20"/>
        </w:rPr>
        <w:t>»</w:t>
      </w:r>
      <w:r w:rsidRPr="00A856B4">
        <w:rPr>
          <w:rFonts w:cs="Arial"/>
          <w:b/>
          <w:bCs/>
          <w:sz w:val="20"/>
          <w:szCs w:val="20"/>
        </w:rPr>
        <w:t>55. člen</w:t>
      </w:r>
    </w:p>
    <w:p w:rsidR="00A856B4" w:rsidRPr="00A856B4" w:rsidRDefault="00A856B4" w:rsidP="00A856B4">
      <w:pPr>
        <w:pStyle w:val="Odstavek"/>
        <w:spacing w:before="0" w:line="260" w:lineRule="exact"/>
        <w:ind w:firstLine="0"/>
        <w:jc w:val="center"/>
        <w:rPr>
          <w:rFonts w:cs="Arial"/>
          <w:b/>
          <w:bCs/>
          <w:sz w:val="20"/>
          <w:szCs w:val="20"/>
        </w:rPr>
      </w:pPr>
      <w:r w:rsidRPr="00A856B4">
        <w:rPr>
          <w:rFonts w:cs="Arial"/>
          <w:b/>
          <w:bCs/>
          <w:sz w:val="20"/>
          <w:szCs w:val="20"/>
        </w:rPr>
        <w:t>(zbirke podatkov ‒ znanstvenoraziskovalna in inovacijska dejavnost, ki se financira preko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 Za načrtovanje politike, izvajanje znanstvenoraziskovalne in inovacijske dejavnosti, izvajanje evalvacij in dodeljevanja sredstev, izplačil in nadzora, spremljanje stanja na področju znanstvenoraziskovalne dejavnosti in izvajanje evalvacij, namene promocije znanstvenoraziskovalnega in inovacijskega dela, analize in statistične namene ter za prikaz znanstvenoraziskovalnega, razvojnega in inovacijskega potenciala Republike Slovenije in s tem povezano podporo pri doseganju ciljev znanstvenoraziskovalnega, razvojnega in inovacijskega ter družbenega razvoja Republike Slovenije se pri ARIS kot upravljavcu zbirk podatkov vzpostavi, vodi, obdeluje, analizira in vzdržuje zbirka podatkov o:</w:t>
      </w:r>
    </w:p>
    <w:p w:rsidR="00A856B4" w:rsidRPr="00A856B4" w:rsidRDefault="00A856B4" w:rsidP="00A856B4">
      <w:pPr>
        <w:pStyle w:val="Odstavek"/>
        <w:numPr>
          <w:ilvl w:val="0"/>
          <w:numId w:val="16"/>
        </w:numPr>
        <w:spacing w:before="0" w:line="260" w:lineRule="exact"/>
        <w:rPr>
          <w:rFonts w:cs="Arial"/>
          <w:sz w:val="20"/>
          <w:szCs w:val="20"/>
        </w:rPr>
      </w:pPr>
      <w:r w:rsidRPr="00A856B4">
        <w:rPr>
          <w:rFonts w:cs="Arial"/>
          <w:sz w:val="20"/>
          <w:szCs w:val="20"/>
        </w:rPr>
        <w:t>prejemnikih sredstev ARIS za izvajanje znanstvenoraziskovalne oziroma inovacijske dejavnosti po tem zakonu, ki jo financira ARIS, in o izvajanju aktivnosti znanstvenoraziskovalne oziroma inovacijske dejavnosti, ki jih financira ARIS;</w:t>
      </w:r>
    </w:p>
    <w:p w:rsidR="00A856B4" w:rsidRPr="00A856B4" w:rsidRDefault="00A856B4" w:rsidP="00A856B4">
      <w:pPr>
        <w:pStyle w:val="Odstavek"/>
        <w:numPr>
          <w:ilvl w:val="0"/>
          <w:numId w:val="16"/>
        </w:numPr>
        <w:spacing w:before="0" w:line="260" w:lineRule="exact"/>
        <w:rPr>
          <w:rFonts w:cs="Arial"/>
          <w:sz w:val="20"/>
          <w:szCs w:val="20"/>
        </w:rPr>
      </w:pPr>
      <w:r w:rsidRPr="00A856B4">
        <w:rPr>
          <w:rFonts w:cs="Arial"/>
          <w:sz w:val="20"/>
          <w:szCs w:val="20"/>
        </w:rPr>
        <w:t>izvajalcih znanstvenoraziskovalne oziroma inovacijske dejavnosti po tem zakonu (v nadaljnjem besedilu: evidenca raziskovalnih in inovacijskih organizacij).</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lastRenderedPageBreak/>
        <w:t xml:space="preserve">(2) Zbirka podatkov iz 1. točke prejšnjega odstavka vsebuje podatke o prejemnikih sredstev, obveznostih do prejemnikov sredstev in podatke o izvedenih plačilih prejemnikom sredstev na podlagi aktivnosti znanstvenoraziskovalne oziroma inovacijske dejavnosti ter podatke o izvajanju aktivnosti znanstvenoraziskovalne oziroma inovacijske dejavnosti, nadzoru nad izvajanjem in </w:t>
      </w:r>
      <w:proofErr w:type="spellStart"/>
      <w:r w:rsidRPr="00A856B4">
        <w:rPr>
          <w:rFonts w:cs="Arial"/>
          <w:sz w:val="20"/>
          <w:szCs w:val="20"/>
        </w:rPr>
        <w:t>evalviranju</w:t>
      </w:r>
      <w:proofErr w:type="spellEnd"/>
      <w:r w:rsidRPr="00A856B4">
        <w:rPr>
          <w:rFonts w:cs="Arial"/>
          <w:sz w:val="20"/>
          <w:szCs w:val="20"/>
        </w:rPr>
        <w:t>. V njej so naslednji podatki: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evidenčna številka vpisa raziskovalne oziroma inovacijske organizacije ali zasebnega raziskovalca v evidenco raziskovalnih in inovacijskih organizacij,</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naziv ali osebno ime prejemnika sredstev,</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podatek o teritorialni enoti na podlagi standardne klasifikacije teritorialnih enot,</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statusna oblika po šifrantu statusne oblike ARIS,</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ali je raziskovalna oziroma inovacijska organizacija nosilka aktivnosti znanstvenoraziskovalne dejavnosti in ali ji je podeljena koncesija za izvajanje javne službe na področju znanstvenoraziskovalne dejavnosti ali ne,</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oznaka, ali gre za znanstvenoraziskovalno oziroma inovacijsko dejavnost,</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oznaka aktivnosti znanstvenoraziskovalne oziroma inovacijske dejavnosti,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naziv vrste aktivnosti znanstvenoraziskovalne oziroma inovacijske dejavnosti,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naslov aktivnosti znanstvenoraziskovalne dejavnosti,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klasifikacija aktivnosti znanstvenoraziskovalne oziroma inovacijske dejavnosti po šifrantu klasifikacije znanstvenoraziskovalne dejavnosti ARIS, ERC, FORD oziroma evropskega industrijskega ekosistema,</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oznaka javnega razpisa, javnega poziva ali neposredne pogodbe in številka prijave,</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številka sklepa o izboru in številke sklepov o spremembah,</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trajanje aktivnosti znanstvenoraziskovalne oziroma inovacijske dejavnosti (datum začetka, obdobje mirovanja, datum konca),</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pogodbena obveznost za aktivnost znanstvenoraziskovalne oziroma inovacijske dejavnosti v znesku, obsegu, določenem v FTE, raziskovalnih urah oziroma drugi enoti za celotno aktivnost in za prejemnika sredstev,</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cenovna kategorija, v katero je aktivnost znanstvenoraziskovalne oziroma inovacijske dejavnosti uvrščena, ali o drugem označevalcu določitve strukture in višine dodeljenih sredstev,</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o vodji in članih aktivnosti znanstvenoraziskovalne dejavnosti oziroma skrbniku raziskovalne opreme (evidenčna številka vpisa raziskovalca v evidenco raziskovalnih in inovacijskih organizacij, osebno ime, vloga v skupini – ali je vodja ali član in trajanje članstva od‒do ter ocena A3 (sredstva iz drugih virov, razen sredstev ARIS, kot je določeno v splošnem aktu ARIS) (v nadaljnjem besedilu: ocena A3) za raziskovalce, zaposlene v raziskovalnih organizacijah) oziroma vodji aktivnosti inovacijske dejavnosti (evidenčna številka vpisa raziskovalca v evidenco raziskovalnih in inovacijskih organizacij, če jo ima, in osebno ime),</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realizirani obseg izvajanja izvajalcev aktivnosti znanstvenoraziskovalne in inovacijske dejavnosti po članih skupine (javna in lastna sredstva),</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realizirani obseg dodeljenih nepovratnih sredstev,</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znesek obveznosti in plačil za posamezno aktivnost znanstvenoraziskovalne oziroma inovacijske dejavnosti,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znesek obveznosti in plačil po ekonomskih namenih za posamezno aktivnost znanstvenoraziskovalne oziroma inovacijske dejavnosti,</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znesek terjatev in izvedenih vračil po aktivnostih znanstvenoraziskovalne in inovacijske dejavnosti ter po prejemnikih sredstev,</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t>o prejemnikih sredstev, ki niso vpisani v evidenco raziskovalnih in inovacijskih organizacij, tudi: skrajšani naziv izvajalca, sedež in naslov, telefonska številka, naslovi elektronske pošte, transakcijski račun, davčna številka, matična številka, pravnoorganizacijska oblika po šifrantu pravnoorganizacijske oblike AJPES, sektor dejavnosti po šifrantu sektorja dejavnosti ARIS, šifra dejavnosti po standardni klasifikaciji dejavnosti AJPES, ustanovitelji po šifrantu ustanoviteljev ARIS ter ime in priimek zakonitega zastopnika,</w:t>
      </w:r>
    </w:p>
    <w:p w:rsidR="00A856B4" w:rsidRPr="00A856B4" w:rsidRDefault="00A856B4" w:rsidP="00A856B4">
      <w:pPr>
        <w:pStyle w:val="Odstavek"/>
        <w:numPr>
          <w:ilvl w:val="0"/>
          <w:numId w:val="17"/>
        </w:numPr>
        <w:spacing w:before="0" w:line="260" w:lineRule="exact"/>
        <w:rPr>
          <w:rFonts w:cs="Arial"/>
          <w:sz w:val="20"/>
          <w:szCs w:val="20"/>
        </w:rPr>
      </w:pPr>
      <w:r w:rsidRPr="00A856B4">
        <w:rPr>
          <w:rFonts w:cs="Arial"/>
          <w:sz w:val="20"/>
          <w:szCs w:val="20"/>
        </w:rPr>
        <w:lastRenderedPageBreak/>
        <w:t>drugi podatki, ki niso osebni, če so potrebni za dosego namena iz prvega odstavka tega člena in so navedeni v splošnih aktih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(3) Zbirka podatkov iz 2. točke prvega odstavka tega člena, to je evidenca raziskovalnih in inovacijskih organizacij, vsebuje podatke o:</w:t>
      </w:r>
    </w:p>
    <w:p w:rsidR="00A856B4" w:rsidRPr="00A856B4" w:rsidRDefault="00A856B4" w:rsidP="00A856B4">
      <w:pPr>
        <w:pStyle w:val="Odstavek"/>
        <w:numPr>
          <w:ilvl w:val="0"/>
          <w:numId w:val="18"/>
        </w:numPr>
        <w:spacing w:before="0" w:line="260" w:lineRule="exact"/>
        <w:rPr>
          <w:rFonts w:cs="Arial"/>
          <w:sz w:val="20"/>
          <w:szCs w:val="20"/>
        </w:rPr>
      </w:pPr>
      <w:r w:rsidRPr="00A856B4">
        <w:rPr>
          <w:rFonts w:cs="Arial"/>
          <w:sz w:val="20"/>
          <w:szCs w:val="20"/>
        </w:rPr>
        <w:t>izvajalcih znanstvenoraziskovalne oziroma inovacijske dejavnosti,</w:t>
      </w:r>
    </w:p>
    <w:p w:rsidR="00A856B4" w:rsidRPr="00A856B4" w:rsidRDefault="00A856B4" w:rsidP="00A856B4">
      <w:pPr>
        <w:pStyle w:val="Odstavek"/>
        <w:numPr>
          <w:ilvl w:val="0"/>
          <w:numId w:val="18"/>
        </w:numPr>
        <w:spacing w:before="0" w:line="260" w:lineRule="exact"/>
        <w:rPr>
          <w:rFonts w:cs="Arial"/>
          <w:sz w:val="20"/>
          <w:szCs w:val="20"/>
        </w:rPr>
      </w:pPr>
      <w:r w:rsidRPr="00A856B4">
        <w:rPr>
          <w:rFonts w:cs="Arial"/>
          <w:sz w:val="20"/>
          <w:szCs w:val="20"/>
        </w:rPr>
        <w:t>raziskovalnih skupinah,</w:t>
      </w:r>
    </w:p>
    <w:p w:rsidR="00A856B4" w:rsidRPr="00A856B4" w:rsidRDefault="00A856B4" w:rsidP="00A856B4">
      <w:pPr>
        <w:pStyle w:val="Odstavek"/>
        <w:numPr>
          <w:ilvl w:val="0"/>
          <w:numId w:val="18"/>
        </w:numPr>
        <w:spacing w:before="0" w:line="260" w:lineRule="exact"/>
        <w:rPr>
          <w:rFonts w:cs="Arial"/>
          <w:sz w:val="20"/>
          <w:szCs w:val="20"/>
        </w:rPr>
      </w:pPr>
      <w:r w:rsidRPr="00A856B4">
        <w:rPr>
          <w:rFonts w:cs="Arial"/>
          <w:sz w:val="20"/>
          <w:szCs w:val="20"/>
        </w:rPr>
        <w:t>raziskovalcih ter strokovnih in tehničnih sodelavcih.</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(4) O izvajalcih znanstvenoraziskovalne oziroma inovacijske dejavnosti se v evidenci raziskovalnih in inovacijskih organizacij vodijo naslednji podatki:</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evidenčna številka vpisa izvajalca v evidenco raziskovalnih in inovacijskih organizacij,</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naziv ali osebno ime izvajalca,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skrajšani naziv izvajalca,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sedež ali naslov izvajalca in država (ulica, hišna številka, poštna številka, kraj, država),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podatki o zakonitem zastopniku raziskovalne oziroma inovacijske organizacije:</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evidenčna številka vpisa raziskovalca v evidenco raziskovalnih in inovacijskih organizacij, če jo ima,</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osebno ime,</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EMŠO,</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naslov elektronske pošte,</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delovno mesto oziroma funkcija,</w:t>
      </w:r>
    </w:p>
    <w:p w:rsidR="00A856B4" w:rsidRPr="00A856B4" w:rsidRDefault="00A856B4" w:rsidP="00A856B4">
      <w:pPr>
        <w:pStyle w:val="Odstavek"/>
        <w:numPr>
          <w:ilvl w:val="0"/>
          <w:numId w:val="28"/>
        </w:numPr>
        <w:spacing w:before="0" w:line="260" w:lineRule="exact"/>
        <w:rPr>
          <w:rFonts w:cs="Arial"/>
          <w:sz w:val="20"/>
          <w:szCs w:val="20"/>
        </w:rPr>
      </w:pPr>
      <w:r w:rsidRPr="00A856B4">
        <w:rPr>
          <w:rFonts w:cs="Arial"/>
          <w:sz w:val="20"/>
          <w:szCs w:val="20"/>
        </w:rPr>
        <w:t>okrajšava znanstvenega naslova, če ga ima,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telefonska številka in naslov elektronske pošte (za sprejem uradne pošte – splošni naslov elektronske pošte in za izmenjavo podatkov z ARIS – naslov elektronske pošte ARIS ‒ stik),</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naslov spletne strani (url),</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transakcijski račun,</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davčna številka,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matična številka,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statusna oblika po šifrantu statusne oblike ARIS,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pravnoorganizacijska oblika po šifrantu pravnoorganizacijske oblike AJPES,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sektor dejavnosti po šifrantu sektorja dejavnosti ARIS,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šifra dejavnosti po standardni klasifikaciji dejavnosti AJPES,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ustanovitelji po šifrantu ustanoviteljev ARIS,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klasifikacija znanstvenoraziskovalne oziroma inovacijske dejavnosti po šifrantu klasifikacije znanstvenoraziskovalne dejavnosti ARIS, FORD, ERC oziroma evropskega industrijskega ekosistema,</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ime in identifikacijska koda lastne knjižnice ali knjižnice, ki za pravno osebo opravlja storitve,</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datum izbrisa iz evidence raziskovalnih in inovacijskih organizacij in razlog za izbris,</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o tem, ali ima podeljeno koncesijo za izvajanje javne službe na področju znanstvenoraziskovalne dejavnosti ali ne,</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o teritorialni enoti na podlagi standardne klasifikacije teritorialnih enot,</w:t>
      </w:r>
    </w:p>
    <w:p w:rsidR="00A856B4" w:rsidRPr="00A856B4" w:rsidRDefault="00A856B4" w:rsidP="00A856B4">
      <w:pPr>
        <w:pStyle w:val="Odstavek"/>
        <w:numPr>
          <w:ilvl w:val="0"/>
          <w:numId w:val="19"/>
        </w:numPr>
        <w:spacing w:before="0" w:line="260" w:lineRule="exact"/>
        <w:rPr>
          <w:rFonts w:cs="Arial"/>
          <w:sz w:val="20"/>
          <w:szCs w:val="20"/>
        </w:rPr>
      </w:pPr>
      <w:r w:rsidRPr="00A856B4">
        <w:rPr>
          <w:rFonts w:cs="Arial"/>
          <w:sz w:val="20"/>
          <w:szCs w:val="20"/>
        </w:rPr>
        <w:t>drugi podatki, ki niso osebni, če so potrebni za dosego namena iz prvega odstavka tega člena in so navedeni v splošnih aktih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(5) O zasebnih raziskovalcih se poleg podatkov iz četrtega odstavka tega člena vodijo še naslednji podatki:</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t>evidenčna številka vpisa v register zasebnih raziskovalcev,</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t>stalno ali začasno prebivališče v Sloveniji (občina, naselje, ulica, hišna številka in dodatek k hišni številki ter številka stanovanja, če obstajata) ali stalni ali začasni naslov, če prebiva v tujini,</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t>podatki o vpisu v register zasebnih raziskovalcev (datum vpisa, številka in datum odločbe o vpisu),</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lastRenderedPageBreak/>
        <w:t>podatki o izbrisu iz registra zasebnih raziskovalcev (datum izbrisa, številka in datum odločbe o izbrisu, način izbrisa – ali na podlagi vloge ali po uradni dolžnosti),</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t>datumi poročil o delu,</w:t>
      </w:r>
    </w:p>
    <w:p w:rsidR="00A856B4" w:rsidRPr="00A856B4" w:rsidRDefault="00A856B4" w:rsidP="00A856B4">
      <w:pPr>
        <w:pStyle w:val="Odstavek"/>
        <w:numPr>
          <w:ilvl w:val="0"/>
          <w:numId w:val="22"/>
        </w:numPr>
        <w:spacing w:before="0" w:line="260" w:lineRule="exact"/>
        <w:rPr>
          <w:rFonts w:cs="Arial"/>
          <w:sz w:val="20"/>
          <w:szCs w:val="20"/>
        </w:rPr>
      </w:pPr>
      <w:r w:rsidRPr="00A856B4">
        <w:rPr>
          <w:rFonts w:cs="Arial"/>
          <w:sz w:val="20"/>
          <w:szCs w:val="20"/>
        </w:rPr>
        <w:t>delež opravljanja dela kot zasebni raziskovalec.</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(6) O raziskovalnih skupinah raziskovalnih organizacij se v evidenci raziskovalnih in inovacijskih organizacij vodijo naslednji podatki:</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evidenčna številka vpisa raziskovalne organizacije v evidenco raziskovalnih in inovacijskih organizacij in naziv raziskovalne organizacije,</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evidenčna številka vpisa raziskovalne skupine v evidenco raziskovalnih in inovacijskih organizacij,</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ime raziskovalne skupine,</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osebno ime vodje raziskovalne skupine,</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evidenčna številka vpisa v evidenco raziskovalnih in inovacijskih organizacij vodje raziskovalne skupine,</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naslov raziskovalne skupine in država (ulica, hišna številka, poštna številka, kraj, država),</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telefonska številka in naslov elektronske pošte raziskovalne skupine,</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naslov spletne strani (url),</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klasifikacija znanstvenoraziskovalne oziroma inovacijske dejavnosti po šifrantu klasifikacije znanstvenoraziskovalne dejavnosti ARIS, FORD in ERC oziroma evropskega industrijskega ekosistema,</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status (aktivna ali neaktivna) in datum spremembe statusa,</w:t>
      </w:r>
    </w:p>
    <w:p w:rsidR="00A856B4" w:rsidRPr="00A856B4" w:rsidRDefault="00A856B4" w:rsidP="00A856B4">
      <w:pPr>
        <w:pStyle w:val="Odstavek"/>
        <w:numPr>
          <w:ilvl w:val="0"/>
          <w:numId w:val="21"/>
        </w:numPr>
        <w:spacing w:before="0" w:line="260" w:lineRule="exact"/>
        <w:rPr>
          <w:rFonts w:cs="Arial"/>
          <w:sz w:val="20"/>
          <w:szCs w:val="20"/>
        </w:rPr>
      </w:pPr>
      <w:r w:rsidRPr="00A856B4">
        <w:rPr>
          <w:rFonts w:cs="Arial"/>
          <w:sz w:val="20"/>
          <w:szCs w:val="20"/>
        </w:rPr>
        <w:t>datum izbrisa iz evidence raziskovalnih in inovacijskih organizacij.</w:t>
      </w:r>
    </w:p>
    <w:p w:rsidR="00A856B4" w:rsidRPr="00A856B4" w:rsidRDefault="00A856B4" w:rsidP="00A856B4">
      <w:pPr>
        <w:pStyle w:val="Odstavek"/>
        <w:spacing w:line="260" w:lineRule="exact"/>
        <w:ind w:firstLine="0"/>
        <w:rPr>
          <w:rFonts w:cs="Arial"/>
          <w:sz w:val="20"/>
          <w:szCs w:val="20"/>
        </w:rPr>
      </w:pPr>
      <w:r w:rsidRPr="00A856B4">
        <w:rPr>
          <w:rFonts w:cs="Arial"/>
          <w:sz w:val="20"/>
          <w:szCs w:val="20"/>
        </w:rPr>
        <w:t>(7) O raziskovalcih ter strokovnih in tehničnih sodelavcih, zaposlenih v raziskovalnih organizacijah, se v evidenci raziskovalnih in inovacijskih organizacij vodijo naslednji podatki:</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evidenčna številka vpisa raziskovalca, strokovnega sodelavca oziroma tehničnega sodelavca v evidenco raziskovalnih in inovacijskih organizacij,</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evidenčna številka vpisa v SICRIS, če je bil kdaj registriran zgolj za prikaz s programskim orodjem SICRIS,</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osebno ime,</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državljanstvo,</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spol,</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EMŠO, za tuje državljane (do pridobitve EMŠO) pa datum rojstva,</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stalno ali začasno prebivališče v Sloveniji (občina, naselje, ulica, hišna številka in dodatek k hišni številki ter številka stanovanja, če obstajata) ali stalni ali začasni naslov, če prebiva v tujini,</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naslov elektronske pošte,</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klasifikacija znanstvenoraziskovalne oziroma inovacijske dejavnosti po šifrantu klasifikacije znanstvenoraziskovalne dejavnosti ARIS, FORD in ERC oziroma evropskega industrijskega ekosistema,</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status aktivnosti po šifrantu statusa aktivnosti ARIS,</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podatki o izobrazbi (univerza, fakulteta, država, v kateri je univerza, leto diplomiranja, raven izobrazbe, študijski program in smer, pridobljeni strokovni oziroma znanstveni naslov) in o priznanju pomembnih umetniških del,</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ocena A3 za raziskovalce, zaposlene v raziskovalnih organizacijah,</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izjava o dovoljenju za objavo določeni podatkov s programskim orodjem SICRIS,</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podatki o delovnem razmerju oziroma</w:t>
      </w:r>
      <w:r w:rsidRPr="00A856B4">
        <w:rPr>
          <w:rFonts w:cs="Arial"/>
          <w:color w:val="FF0000"/>
          <w:sz w:val="20"/>
          <w:szCs w:val="20"/>
        </w:rPr>
        <w:t xml:space="preserve"> </w:t>
      </w:r>
      <w:r w:rsidRPr="00A856B4">
        <w:rPr>
          <w:rFonts w:cs="Arial"/>
          <w:sz w:val="20"/>
          <w:szCs w:val="20"/>
        </w:rPr>
        <w:t>zaposlitvi:</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evidenčna številka vpisa raziskovalne organizacije v evidenco raziskovalnih in inovacijskih organizacij in naziv raziskovalne organizacije,</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evidenčna številka vpisa raziskovalne skupine v evidenco raziskovalnih in inovacijskih organizacij in ime raziskovalne skupine,</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lastRenderedPageBreak/>
        <w:t>odstotni delež zaposlitve glede na polno zaposlitev, kot je opredeljen v pogodbi o zaposlitvi, z datumom začetka zaposlitve,</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delež zaposlitve za raziskovalno dejavnost,</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ali gre za raziskovalca, strokovnega ali tehničnega sodelavca,</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ali ima raziskovalni naziv in katerega (samo za raziskovalce),</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datum izvolitve, datum prenehanja veljavnosti izvolitve in naziv organa ali komisije, ki je dodelila raziskovalni naziv,</w:t>
      </w:r>
    </w:p>
    <w:p w:rsidR="00A856B4" w:rsidRPr="00A856B4" w:rsidRDefault="00A856B4" w:rsidP="00A856B4">
      <w:pPr>
        <w:pStyle w:val="Odstavek"/>
        <w:numPr>
          <w:ilvl w:val="0"/>
          <w:numId w:val="29"/>
        </w:numPr>
        <w:spacing w:before="0" w:line="260" w:lineRule="exact"/>
        <w:rPr>
          <w:rFonts w:cs="Arial"/>
          <w:sz w:val="20"/>
          <w:szCs w:val="20"/>
        </w:rPr>
      </w:pPr>
      <w:r w:rsidRPr="00A856B4">
        <w:rPr>
          <w:rFonts w:cs="Arial"/>
          <w:sz w:val="20"/>
          <w:szCs w:val="20"/>
        </w:rPr>
        <w:t>naziv delovnega mesta,</w:t>
      </w:r>
    </w:p>
    <w:p w:rsidR="00A856B4" w:rsidRPr="00A856B4" w:rsidRDefault="00A856B4" w:rsidP="00A856B4">
      <w:pPr>
        <w:pStyle w:val="Odstavek"/>
        <w:numPr>
          <w:ilvl w:val="0"/>
          <w:numId w:val="23"/>
        </w:numPr>
        <w:spacing w:before="0" w:line="260" w:lineRule="exact"/>
        <w:rPr>
          <w:rFonts w:cs="Arial"/>
          <w:sz w:val="20"/>
          <w:szCs w:val="20"/>
        </w:rPr>
      </w:pPr>
      <w:r w:rsidRPr="00A856B4">
        <w:rPr>
          <w:rFonts w:cs="Arial"/>
          <w:sz w:val="20"/>
          <w:szCs w:val="20"/>
        </w:rPr>
        <w:t>podatki o prenehanju delovnega razmerja oziroma znanstvenoraziskovalnega dela:</w:t>
      </w:r>
    </w:p>
    <w:p w:rsidR="00A856B4" w:rsidRPr="00A856B4" w:rsidRDefault="00A856B4" w:rsidP="00A856B4">
      <w:pPr>
        <w:pStyle w:val="Odstavek"/>
        <w:numPr>
          <w:ilvl w:val="0"/>
          <w:numId w:val="30"/>
        </w:numPr>
        <w:spacing w:before="0" w:line="260" w:lineRule="exact"/>
        <w:rPr>
          <w:rFonts w:cs="Arial"/>
          <w:sz w:val="20"/>
          <w:szCs w:val="20"/>
        </w:rPr>
      </w:pPr>
      <w:r w:rsidRPr="00A856B4">
        <w:rPr>
          <w:rFonts w:cs="Arial"/>
          <w:sz w:val="20"/>
          <w:szCs w:val="20"/>
        </w:rPr>
        <w:t xml:space="preserve">datum prenehanja delovnega razmerja oziroma znanstvenoraziskovalnega dela, </w:t>
      </w:r>
    </w:p>
    <w:p w:rsidR="00A856B4" w:rsidRPr="00A856B4" w:rsidRDefault="00A856B4" w:rsidP="00A856B4">
      <w:pPr>
        <w:pStyle w:val="Odstavek"/>
        <w:numPr>
          <w:ilvl w:val="0"/>
          <w:numId w:val="30"/>
        </w:numPr>
        <w:spacing w:before="0" w:line="260" w:lineRule="exact"/>
        <w:rPr>
          <w:rFonts w:cs="Arial"/>
          <w:sz w:val="20"/>
          <w:szCs w:val="20"/>
        </w:rPr>
      </w:pPr>
      <w:r w:rsidRPr="00A856B4">
        <w:rPr>
          <w:rFonts w:cs="Arial"/>
          <w:sz w:val="20"/>
          <w:szCs w:val="20"/>
        </w:rPr>
        <w:t>razlog prenehanja delovnega razmerja oziroma znanstvenoraziskovalnega dela (prenehanje, upokojitev, smrt, ne opravlja več znanstvenoraziskovalnega dela).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(8) Zbirki podatkov iz prvega odstavka tega člena se lahko vodita elektronsko.</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(9) SICRIS je programsko orodje, ki omogoča javni dostop do dela podatkovnih zbirk v upravljanju ARIS, na način, da se prikazujejo vsi osebni podatki iz prvega do sedmega odstavka tega člena, ki se nanašajo na raziskovalca, zasebnega raziskovalca, strokovnega ali tehničnega sodelavca, z namenom prikaza aktivnosti znanstvenoraziskovalne in inovacijske dejavnosti posameznega raziskovalca, strokovnega ali tehničnega sodelavca, raziskovalne, projektne, programske skupine, raziskovalne ali inovacijske organizacije, razen izjem. Izjeme so osebni podatki iz tretje alineje 5. točke četrtega odstavka tega člena (EMŠO zakonitega zastopnika raziskovalne oziroma inovacijske organizacije), 9. točke četrtega odstavka tega člena (davčna številka zasebnega raziskovalca), 2. točke petega odstavka tega člena (stalno ali začasno prebivališče v Sloveniji zasebnega raziskovalca ali stalni ali začasni naslov zasebnega raziskovalca, če prebiva v tujini), 4. (državljanstvo), 5. (spol), 6. (EMŠO ali za tuje državljane datum rojstva) in 7. točke (stalno ali začasno prebivališče v Sloveniji ali stalni ali začasni naslov, če prebiva v tujini) sedmega odstavka tega člena. Kateri drugi podatki iz podatkovne baze ARIS, ki niso osebni podatki, se prikazujejo s programskim orodjem SICRIS, ARIS določi v splošnem aktu. Pobude za razširitev vsebin v podatkovni bazi ARIS ter način obdelovanja, analiziranja in prikazovanja podatkov, ki niso osebni, zbira ARIS, ki se glede načina prikaza uskladi z IZUM. Programsko orodje SICRIS lahko prikazuje tudi druge javno dostopne podatke ali podatke, ki jih podajo raziskovalci ali raziskovalne organizacije, vendar izključno v skladu z določbami splošnega akta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(10) Programsko orodje SICRIS tehnično vzdržuje javni infrastrukturni zavod Institut informacijskih znanosti (v nadaljnjem besedilu: IZUM), uporablja pa se za javni prikaz in dostopnost podatkov z namenom iz prvega odstavka tega člena. ARIS z IZUM sklene pogodbo o obdelovanju podatkov. IZUM skrbi za pravilen prikaz podatkov iz evidenc ARIS s programskim orodjem SICRIS in nadgrajuje podatke o raziskovalni dejavnosti v Republiki Sloveniji, kot je določeno v splošnem aktu ARIS. </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(11) Zbirki podatkov iz 1. in 2. točke prvega odstavka tega člena ARIS v delu, ki se vodi elektronsko, trajno hrani v skladu s predpisi, ki urejajo varstvo dokumentarnega in arhivskega gradiva. Dokumentacija, na podlagi katere so bili zbrani osebni podatki za evidence iz prvega odstavka tega člena, se pri ARIS hrani do poteka namena iz prvega odstavka tega člena v skladu s predpisi, ki urejajo varstvo dokumentarnega in arhivskega gradiva. V primeru prenehanja delovanja ARIS se v skladu s predpisi, ki urejajo varstvo dokumentarnega in arhivskega gradiva, podatki iz zbirk podatkov iz tega člena tega zakona predajo njegovemu pravnemu nasledniku, če tega ni, pa pristojnemu arhivu.</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(12) Podatki v podatkovni bazi ARIS se trajno hranijo v skladu s predpisi, ki urejajo varstvo dokumentarnega in arhivskega gradiva. V primeru prenehanja delovanja ARIS se v skladu s predpisi, ki urejajo varstvo dokumentarnega in arhivskega gradiva, podatki iz podatkovne baze </w:t>
      </w:r>
      <w:r w:rsidRPr="00A856B4">
        <w:rPr>
          <w:rFonts w:cs="Arial"/>
          <w:sz w:val="20"/>
          <w:szCs w:val="20"/>
        </w:rPr>
        <w:lastRenderedPageBreak/>
        <w:t>ARIS oziroma podatkovna baza ARIS kot celota predajo njegovemu pravnemu nasledniku, če tega ni, pa pristojnemu arhivu.</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(13) Postopek za vpis v evidenco raziskovalnih in inovacijskih organizacij iz 2. točke prvega odstavka tega člena se za raziskovalno organizacijo začne na podlagi vloge, ki mora vsebovati dokazila o izpolnjevanju pogojev za vpis. ARIS o vlogi odloči s sklepom v 30 dneh od prejema popolne vloge. Postopek za vpis v evidenco raziskovalnih in inovacijskih organizacij iz 2. točke prvega odstavka tega člena se za inovacijsko organizacijo začne na podlagi poziva ARIS pred podpisom pogodbe o financiranju aktivnosti inovacijske dejavnosti. ARIS vpis izvede na podlagi sklepa o vpisu, ki ga izda v 30 dneh od prejema popolnih podatkov iz četrtega odstavka tega člena.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xmsonormal"/>
        <w:spacing w:line="260" w:lineRule="exact"/>
        <w:jc w:val="both"/>
        <w:rPr>
          <w:rFonts w:ascii="Arial" w:hAnsi="Arial" w:cs="Arial"/>
          <w:sz w:val="20"/>
          <w:szCs w:val="20"/>
        </w:rPr>
      </w:pPr>
      <w:r w:rsidRPr="00A856B4">
        <w:rPr>
          <w:rStyle w:val="xnormaltextrun"/>
          <w:rFonts w:ascii="Arial" w:hAnsi="Arial" w:cs="Arial"/>
          <w:color w:val="000000"/>
          <w:sz w:val="20"/>
          <w:szCs w:val="20"/>
          <w:shd w:val="clear" w:color="auto" w:fill="FFFFFF"/>
        </w:rPr>
        <w:t>(14) Pogoji in podrobnejše določbe o vpisu v evidenco raziskovalnih in inovacijskih organizacij iz 2. točke prvega odstavka tega člena, način vodenja zbirk podatkov iz prvega odstavka tega člena, potrebni podatki za izračun ocene A3 iz 12. točke sedmega odstavka in 16. točke drugega odstavka tega člena ter način obdelovanja in analiziranja podatkov iz zbirk podatkov iz prvega odstavka tega člena se določijo v splošnem aktu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(15) Način vodenja SICRIS v splošnem aktu določi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Za 55. členom se doda nov 55.a člen, ki se glasi:</w:t>
      </w:r>
    </w:p>
    <w:p w:rsidR="00A856B4" w:rsidRPr="00A856B4" w:rsidRDefault="00A856B4" w:rsidP="00A856B4">
      <w:pPr>
        <w:jc w:val="center"/>
        <w:rPr>
          <w:rFonts w:cs="Arial"/>
          <w:b/>
          <w:bCs/>
          <w:szCs w:val="20"/>
        </w:rPr>
      </w:pPr>
    </w:p>
    <w:p w:rsidR="00A856B4" w:rsidRPr="00A856B4" w:rsidRDefault="00A856B4" w:rsidP="00A856B4">
      <w:pPr>
        <w:jc w:val="center"/>
        <w:rPr>
          <w:rFonts w:cs="Arial"/>
          <w:b/>
          <w:bCs/>
          <w:szCs w:val="20"/>
        </w:rPr>
      </w:pPr>
      <w:r w:rsidRPr="00A856B4">
        <w:rPr>
          <w:rFonts w:cs="Arial"/>
          <w:b/>
          <w:bCs/>
          <w:szCs w:val="20"/>
        </w:rPr>
        <w:t>»55.a člen</w:t>
      </w:r>
    </w:p>
    <w:p w:rsidR="00A856B4" w:rsidRPr="00A856B4" w:rsidRDefault="00A856B4" w:rsidP="00A856B4">
      <w:pPr>
        <w:jc w:val="center"/>
        <w:rPr>
          <w:rFonts w:cs="Arial"/>
          <w:b/>
          <w:bCs/>
          <w:szCs w:val="20"/>
        </w:rPr>
      </w:pPr>
      <w:r w:rsidRPr="00A856B4">
        <w:rPr>
          <w:rFonts w:cs="Arial"/>
          <w:b/>
          <w:bCs/>
          <w:szCs w:val="20"/>
        </w:rPr>
        <w:t>(recenzenti – znanstvenoraziskovalna in inovacijska dejavnost)</w:t>
      </w:r>
    </w:p>
    <w:p w:rsidR="00A856B4" w:rsidRPr="00A856B4" w:rsidRDefault="00A856B4" w:rsidP="00A856B4">
      <w:pPr>
        <w:suppressAutoHyphens/>
        <w:overflowPunct w:val="0"/>
        <w:autoSpaceDE w:val="0"/>
        <w:autoSpaceDN w:val="0"/>
        <w:adjustRightInd w:val="0"/>
        <w:jc w:val="both"/>
        <w:rPr>
          <w:rFonts w:cs="Arial"/>
          <w:strike/>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 Pri ARIS kot upravljavcu zbirk podatkov iz 1. in 2. točke prvega odstavka prejšnjega člena tega zakona se za namene iz prvega odstavka prejšnjega člena tega zakona vzpostavi, vodi, obdeluje, analizira in vzdržuje tudi zbirka podatkov o recenzentih – znanstvenoraziskovalna in inovacijska dejavnost.</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(2) Zbirka podatkov o recenzentih – znanstvenoraziskovalna in inovacijska dejavnost iz prejšnjega odstavka vsebuje naslednje:</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zaporedno številko recenzenta,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podatek o spolu,</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osebno ime recenzenta,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strokovni oziroma znanstveni naslov recenzenta,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naslov elektronske pošte,</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podatke o zaposlitvi (organizacija),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podatke o znanstvenem ali</w:t>
      </w:r>
      <w:r w:rsidRPr="00A856B4">
        <w:rPr>
          <w:rStyle w:val="Pripombasklic"/>
          <w:rFonts w:eastAsiaTheme="minorEastAsia" w:cs="Arial"/>
          <w:sz w:val="20"/>
          <w:szCs w:val="20"/>
        </w:rPr>
        <w:t xml:space="preserve"> </w:t>
      </w:r>
      <w:r w:rsidRPr="00A856B4">
        <w:rPr>
          <w:rFonts w:cs="Arial"/>
          <w:sz w:val="20"/>
          <w:szCs w:val="20"/>
        </w:rPr>
        <w:t>strokovnem področju recenzenta,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podatke o znanstveni uspešnosti recenzenta ter o strokovnih in vodstvenih izkušnjah,</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status aktivnosti po šifrantu statusa aktivnosti ARIS, ERC oziroma evropskega industrijskega ekosistema,</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označbo ali je recenzent za znanstvenoraziskovalno dejavnost,</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označbo ali je recenzent za inovacijsko dejavnost,</w:t>
      </w:r>
    </w:p>
    <w:p w:rsidR="00A856B4" w:rsidRPr="00A856B4" w:rsidRDefault="00A856B4" w:rsidP="00A856B4">
      <w:pPr>
        <w:pStyle w:val="Odstavek"/>
        <w:numPr>
          <w:ilvl w:val="0"/>
          <w:numId w:val="25"/>
        </w:numPr>
        <w:spacing w:before="0" w:line="260" w:lineRule="exact"/>
        <w:rPr>
          <w:rFonts w:cs="Arial"/>
          <w:sz w:val="20"/>
          <w:szCs w:val="20"/>
        </w:rPr>
      </w:pPr>
      <w:bookmarkStart w:id="11" w:name="_Hlk170108981"/>
      <w:r w:rsidRPr="00A856B4">
        <w:rPr>
          <w:rFonts w:cs="Arial"/>
          <w:sz w:val="20"/>
          <w:szCs w:val="20"/>
        </w:rPr>
        <w:t xml:space="preserve">podatek o trajnem identifikatorju raziskovalca recenzenta iz uveljavljenih mednarodnih baz podatkov, ki se uporabljajo kot vir </w:t>
      </w:r>
      <w:proofErr w:type="spellStart"/>
      <w:r w:rsidRPr="00A856B4">
        <w:rPr>
          <w:rFonts w:cs="Arial"/>
          <w:sz w:val="20"/>
          <w:szCs w:val="20"/>
        </w:rPr>
        <w:t>bibliometričnih</w:t>
      </w:r>
      <w:proofErr w:type="spellEnd"/>
      <w:r w:rsidRPr="00A856B4">
        <w:rPr>
          <w:rFonts w:cs="Arial"/>
          <w:sz w:val="20"/>
          <w:szCs w:val="20"/>
        </w:rPr>
        <w:t xml:space="preserve"> podatkov ali kot vir trajnih identifikatorjev raziskovalcev,</w:t>
      </w:r>
      <w:bookmarkEnd w:id="11"/>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državljanstvo,</w:t>
      </w:r>
    </w:p>
    <w:p w:rsidR="00A856B4" w:rsidRPr="00A856B4" w:rsidRDefault="00A856B4" w:rsidP="00A856B4">
      <w:pPr>
        <w:pStyle w:val="Odstavek"/>
        <w:numPr>
          <w:ilvl w:val="0"/>
          <w:numId w:val="25"/>
        </w:numPr>
        <w:spacing w:before="0" w:line="260" w:lineRule="exact"/>
        <w:rPr>
          <w:rFonts w:cs="Arial"/>
          <w:sz w:val="20"/>
          <w:szCs w:val="20"/>
        </w:rPr>
      </w:pPr>
      <w:r w:rsidRPr="00A856B4">
        <w:rPr>
          <w:rFonts w:cs="Arial"/>
          <w:sz w:val="20"/>
          <w:szCs w:val="20"/>
        </w:rPr>
        <w:t>drugi podatki, ki niso osebni, če so potrebni za dosego namena iz prvega odstavka prejšnjega člena tega zakona in so navedeni v splošnih aktih ARIS,</w:t>
      </w:r>
    </w:p>
    <w:p w:rsidR="00A856B4" w:rsidRPr="00A856B4" w:rsidRDefault="00A856B4" w:rsidP="00A856B4">
      <w:pPr>
        <w:pStyle w:val="Odstavek"/>
        <w:numPr>
          <w:ilvl w:val="0"/>
          <w:numId w:val="25"/>
        </w:numPr>
        <w:spacing w:before="0" w:line="260" w:lineRule="exact"/>
        <w:rPr>
          <w:rFonts w:eastAsia="Arial" w:cs="Arial"/>
          <w:sz w:val="20"/>
          <w:szCs w:val="20"/>
        </w:rPr>
      </w:pPr>
      <w:r w:rsidRPr="00A856B4">
        <w:rPr>
          <w:rFonts w:eastAsia="Arial" w:cs="Arial"/>
          <w:sz w:val="20"/>
          <w:szCs w:val="20"/>
        </w:rPr>
        <w:lastRenderedPageBreak/>
        <w:t>status dosedanje aktivnosti ocenjevanja in sodelovanja v postopkih ocenjevanja pri ARIS po šifrantu ARIS.</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(3) Zbirka podatkov o recenzentih – znanstvenoraziskovalna in inovacijska dejavnost ni javna. </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(4) Zbirka podatkov o recenzentih – znanstvenoraziskovalna in inovacijska dejavnost se lahko vodi elektronsko.</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(5) Zbirka podatkov o recenzentih – znanstvenoraziskovalna in inovacijska dejavnost se hrani do poteka namena iz prvega odstavka 55. člena tega zakona. Dokumentacija, na podlagi katere so bili zbrani osebni podatki za evidenco iz prvega odstavka tega člena, se pri ARIS hrani do poteka namena iz prvega odstavka 55. člena v skladu s predpisi, ki urejajo varstvo dokumentarnega in arhivskega gradiva. V primeru prenehanja delovanja ARIS se v skladu s predpisi, ki urejajo varstvo dokumentarnega in arhivskega gradiva, podatki iz zbirke podatkov iz tega člena tega zakona predajo njegovemu pravnemu nasledniku, če tega ni, pa pristojnemu arhivu.</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(6) Način vodenja zbirke podatkov iz prvega odstavka tega člena ter način obdelovanja in analiziranja iz podatkov v zbirki podatkov iz prvega odstavka tega člena se določijo v splošnem aktu ARIS.«. </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suppressAutoHyphens/>
        <w:overflowPunct w:val="0"/>
        <w:autoSpaceDE w:val="0"/>
        <w:autoSpaceDN w:val="0"/>
        <w:adjustRightInd w:val="0"/>
        <w:rPr>
          <w:rFonts w:cs="Arial"/>
          <w:szCs w:val="20"/>
        </w:rPr>
      </w:pPr>
      <w:r w:rsidRPr="00A856B4">
        <w:rPr>
          <w:rFonts w:cs="Arial"/>
          <w:szCs w:val="20"/>
        </w:rPr>
        <w:t>56. člen se spremeni tako, da se glasi:</w:t>
      </w:r>
    </w:p>
    <w:p w:rsidR="00A856B4" w:rsidRPr="00A856B4" w:rsidRDefault="00A856B4" w:rsidP="00A856B4">
      <w:pPr>
        <w:suppressAutoHyphens/>
        <w:overflowPunct w:val="0"/>
        <w:autoSpaceDE w:val="0"/>
        <w:autoSpaceDN w:val="0"/>
        <w:adjustRightInd w:val="0"/>
        <w:rPr>
          <w:rFonts w:cs="Arial"/>
          <w:szCs w:val="20"/>
        </w:rPr>
      </w:pPr>
    </w:p>
    <w:p w:rsidR="00A856B4" w:rsidRPr="00A856B4" w:rsidRDefault="00A856B4" w:rsidP="00A856B4">
      <w:pPr>
        <w:pStyle w:val="Odstavek"/>
        <w:spacing w:before="0" w:line="260" w:lineRule="exact"/>
        <w:ind w:firstLine="0"/>
        <w:jc w:val="center"/>
        <w:rPr>
          <w:rFonts w:cs="Arial"/>
          <w:b/>
          <w:bCs/>
          <w:sz w:val="20"/>
          <w:szCs w:val="20"/>
        </w:rPr>
      </w:pPr>
      <w:r w:rsidRPr="00A856B4">
        <w:rPr>
          <w:rFonts w:cs="Arial"/>
          <w:sz w:val="20"/>
          <w:szCs w:val="20"/>
        </w:rPr>
        <w:t>»</w:t>
      </w:r>
      <w:r w:rsidRPr="00A856B4">
        <w:rPr>
          <w:rFonts w:cs="Arial"/>
          <w:b/>
          <w:bCs/>
          <w:sz w:val="20"/>
          <w:szCs w:val="20"/>
        </w:rPr>
        <w:t>56. člen</w:t>
      </w:r>
    </w:p>
    <w:p w:rsidR="00A856B4" w:rsidRPr="00A856B4" w:rsidRDefault="00A856B4" w:rsidP="00A856B4">
      <w:pPr>
        <w:pStyle w:val="Odstavek"/>
        <w:spacing w:before="0" w:line="260" w:lineRule="exact"/>
        <w:ind w:firstLine="0"/>
        <w:jc w:val="center"/>
        <w:rPr>
          <w:rFonts w:cs="Arial"/>
          <w:b/>
          <w:bCs/>
          <w:sz w:val="20"/>
          <w:szCs w:val="20"/>
        </w:rPr>
      </w:pPr>
      <w:r w:rsidRPr="00A856B4">
        <w:rPr>
          <w:rFonts w:cs="Arial"/>
          <w:b/>
          <w:bCs/>
          <w:sz w:val="20"/>
          <w:szCs w:val="20"/>
        </w:rPr>
        <w:t>(pridobivanje podatkov)</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(1) Podatke iz 55. člena tega zakona ARIS zbira neposredno na podlagi prijav ali predlogov od izvajalcev znanstvenoraziskovalne dejavnosti oziroma prejemnikov sredstev za izvajanje inovacijske dejavnosti ter iz uradnih zbirk, ki jih v Republiki Sloveniji vodijo za to pooblaščeni organi in organizacije, lahko tudi z neposrednim dostopom oziroma povezovanjem osebnih podatkov, v skladu z drugim in tretjim odstavkom tega člena. ARIS brezplačno pridobi podatke o mladih raziskovalcih in raziskovalnih programih od prejemnikov stabilnega financiranja. Podatke </w:t>
      </w:r>
      <w:r w:rsidRPr="00A856B4">
        <w:rPr>
          <w:rFonts w:cs="Arial"/>
          <w:sz w:val="20"/>
          <w:szCs w:val="20"/>
          <w:lang w:eastAsia="sl-SI"/>
        </w:rPr>
        <w:t>za mednarodne projekte, vezane na raziskovalne organizacije, ARIS brezplačno pridobiva neposredno od raziskovalnih organizacij in sam oziroma ob podpori IZUM iz uradnih mednarodnih baz.</w:t>
      </w:r>
      <w:r w:rsidRPr="00A856B4">
        <w:rPr>
          <w:rFonts w:cs="Arial"/>
          <w:sz w:val="20"/>
          <w:szCs w:val="20"/>
        </w:rPr>
        <w:t xml:space="preserve"> P</w:t>
      </w:r>
      <w:r w:rsidRPr="00A856B4">
        <w:rPr>
          <w:rFonts w:cs="Arial"/>
          <w:sz w:val="20"/>
          <w:szCs w:val="20"/>
          <w:lang w:eastAsia="sl-SI"/>
        </w:rPr>
        <w:t>odatke o nazivu raziskovalne infrastrukture oziroma raziskovalne opreme, letu nabave, nabavni vrednosti, klasifikaciji in virih financiranja ter ime in priimek skrbnika opreme ARIS brezplačno pridobiva sam oziroma ob podpori IZUM od raziskovalne organizacije ali drugih financerjev teh aktivnosti znanstvenoraziskovalne dejavnosti.</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(2) ARIS brezplačno pridobiva podatke iz zbirk podatkov naslednjih upravljavcev:</w:t>
      </w:r>
    </w:p>
    <w:p w:rsidR="00A856B4" w:rsidRPr="00A856B4" w:rsidRDefault="00A856B4" w:rsidP="00A856B4">
      <w:pPr>
        <w:pStyle w:val="tevilnatoka0"/>
        <w:numPr>
          <w:ilvl w:val="0"/>
          <w:numId w:val="14"/>
        </w:numPr>
        <w:spacing w:line="260" w:lineRule="exact"/>
        <w:rPr>
          <w:sz w:val="20"/>
          <w:szCs w:val="20"/>
        </w:rPr>
      </w:pPr>
      <w:r w:rsidRPr="00A856B4">
        <w:rPr>
          <w:sz w:val="20"/>
          <w:szCs w:val="20"/>
        </w:rPr>
        <w:t>od ministrstva, pristojnega za notranje zadeve, iz centralnega registra prebivalstva: podatke o raziskovalcu, strokovnem in tehničnem sodelavcu (ime in priimek, datum rojstva, spol, državljanstvo, prebivališče (občina, naselje, ulica, hišna številka in dodatek k hišni številki ter številka stanovanja, če obstajata) ali stalni ali začasni naslov) in vrsta prebivališča (stalno ali začasno), podatek, ali je oseba pokojna) na podlagi številke EMŠO;</w:t>
      </w:r>
    </w:p>
    <w:p w:rsidR="00A856B4" w:rsidRPr="00A856B4" w:rsidRDefault="00A856B4" w:rsidP="00A856B4">
      <w:pPr>
        <w:pStyle w:val="tevilnatoka0"/>
        <w:numPr>
          <w:ilvl w:val="0"/>
          <w:numId w:val="14"/>
        </w:numPr>
        <w:spacing w:line="260" w:lineRule="exact"/>
        <w:rPr>
          <w:sz w:val="20"/>
          <w:szCs w:val="20"/>
        </w:rPr>
      </w:pPr>
      <w:r w:rsidRPr="00A856B4">
        <w:rPr>
          <w:sz w:val="20"/>
          <w:szCs w:val="20"/>
        </w:rPr>
        <w:t>od Finančne uprave Republike Slovenije: podatke o davčni številki zasebnega raziskovalca na podlagi številke EMŠO;</w:t>
      </w:r>
    </w:p>
    <w:p w:rsidR="00A856B4" w:rsidRPr="00A856B4" w:rsidRDefault="00A856B4" w:rsidP="00A856B4">
      <w:pPr>
        <w:pStyle w:val="tevilnatoka0"/>
        <w:numPr>
          <w:ilvl w:val="0"/>
          <w:numId w:val="14"/>
        </w:numPr>
        <w:spacing w:line="260" w:lineRule="exact"/>
        <w:rPr>
          <w:sz w:val="20"/>
          <w:szCs w:val="20"/>
        </w:rPr>
      </w:pPr>
      <w:r w:rsidRPr="00A856B4">
        <w:rPr>
          <w:sz w:val="20"/>
          <w:szCs w:val="20"/>
        </w:rPr>
        <w:t>od raziskovalnih in inovacijskih organizacij, ki so delodajalci: EMŠO, podatke o zaposlitvi, podatke o raziskovalnem nazivu za raziskovalce, strokovne in tehnične sodelavce;</w:t>
      </w:r>
    </w:p>
    <w:p w:rsidR="00A856B4" w:rsidRPr="00A856B4" w:rsidRDefault="00A856B4" w:rsidP="00A856B4">
      <w:pPr>
        <w:pStyle w:val="tevilnatoka0"/>
        <w:numPr>
          <w:ilvl w:val="0"/>
          <w:numId w:val="14"/>
        </w:numPr>
        <w:spacing w:line="260" w:lineRule="exact"/>
        <w:rPr>
          <w:sz w:val="20"/>
          <w:szCs w:val="20"/>
        </w:rPr>
      </w:pPr>
      <w:r w:rsidRPr="00A856B4">
        <w:rPr>
          <w:sz w:val="20"/>
          <w:szCs w:val="20"/>
        </w:rPr>
        <w:lastRenderedPageBreak/>
        <w:t xml:space="preserve">od IZUM: podatke iz COBISS.SI in druge podatke, potrebne za preverjanje izpolnjevanja pogojev znanstvene odličnosti raziskovalcev na javnih razpisih, javnih pozivih in pri sklenitvi neposredne pogodbe ter za uresničevanje drugih nalog, določenih s predpisi; </w:t>
      </w:r>
    </w:p>
    <w:p w:rsidR="00A856B4" w:rsidRPr="00A856B4" w:rsidRDefault="00A856B4" w:rsidP="00A856B4">
      <w:pPr>
        <w:pStyle w:val="tevilnatoka0"/>
        <w:numPr>
          <w:ilvl w:val="0"/>
          <w:numId w:val="14"/>
        </w:numPr>
        <w:spacing w:line="260" w:lineRule="exact"/>
        <w:rPr>
          <w:sz w:val="20"/>
          <w:szCs w:val="20"/>
        </w:rPr>
      </w:pPr>
      <w:r w:rsidRPr="00A856B4">
        <w:rPr>
          <w:sz w:val="20"/>
          <w:szCs w:val="20"/>
        </w:rPr>
        <w:t>od Agencije Republike Slovenije za javnopravne evidence in storitve: podatke o zakonitem zastopniku pravne osebe (osebno ime, spol, EMŠO, naslov elektronske pošte, delovno mesto, okrajšava znanstvenega naslova) na podlagi podatka o nazivu raziskovalne oziroma inovacijske organizacije.</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(3) Zbirka podatkov iz 2. točke prvega odstavka 55. člena tega zakona se lahko z namenom samodejnega usklajevanja sprememb podatkov povezuje s Centralnim registrom prebivalstva in Poslovnim registrom Slovenije.</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 xml:space="preserve">(4) Na zahtevo ministrstva, pristojnega za znanost oziroma za inovacije mora ARIS zaradi izvajanja nadzora, priprave finančnega načrta, načrtovanja, spremljanja, </w:t>
      </w:r>
      <w:proofErr w:type="spellStart"/>
      <w:r w:rsidRPr="00A856B4">
        <w:rPr>
          <w:rFonts w:cs="Arial"/>
          <w:sz w:val="20"/>
          <w:szCs w:val="20"/>
        </w:rPr>
        <w:t>evalviranja</w:t>
      </w:r>
      <w:proofErr w:type="spellEnd"/>
      <w:r w:rsidRPr="00A856B4">
        <w:rPr>
          <w:rFonts w:cs="Arial"/>
          <w:sz w:val="20"/>
          <w:szCs w:val="20"/>
        </w:rPr>
        <w:t xml:space="preserve"> in izvajanja politike znanstvenoraziskovalne in inovacijske dejavnosti ter za znanstvenoraziskovalne namene in izvajanje analiz brezplačno predložiti podatke oziroma obdelave podatkov iz vseh zbirk podatkov, ki jih upravlja, razen iz zbirke podatkov o recenzentih – znanstvenoraziskovalna in inovacijska dejavnost iz prvega odstavka 55.a člena tega zakona.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(6) Raziskovalne in inovacijske organizacije lahko s programskim orodjem SICRIS brezplačno pridobivajo aktualne podatke, ki se nanašajo nanje, na njihove raziskovalne skupine in na raziskovalce, strokovne in tehnične sodelavce, zaposlene pri njih, v eni od standardnih oblik, tako kot so ti zapisani v sistemu. Te podatke lahko raziskovalne organizacije same s svojimi obdelavami uporabljajo za izvajanje dejavnosti, samoevalvacij, evalvacij in nadzora ter za spremljanje stanja, za analize oziroma v statistične namene.</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(7) ARIS lahko osebne podatke, o katerih vodi zbirke podatkov, in podatke, ki jih pridobi od upravljavcev zbirk osebnih podatkov iz drugega in tretjega odstavka tega člena, obdeluje samo za namen, določen v prvem odstavku 55. člena tega zakona.«.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r w:rsidRPr="00A856B4">
        <w:rPr>
          <w:rFonts w:cs="Arial"/>
          <w:szCs w:val="20"/>
        </w:rPr>
        <w:t>V 57. členu se v prvem odstavku v drugem stavku besedi »raziskovalnih organizacij« črta.</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58. členu se v prvem odstavku v prvem stavku besedilo »evidenco raziskovalnih organizacij« nadomesti z besedilom »evidenco iz 2. točke prvega odstavka 55. člena tega zakona«.</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drugem odstavku se besedilo »evidence raziskovalnih organizacij« nadomesti z besedilom »evidence iz 2. točke prvega odstavka 55. člena tega zakona«.</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61. členu se v trinajstem odstavku besedilo »evidenco raziskovalnih organizacij« nadomesti z besedilom »evidenco iz 2. točke prvega odstavka 55. člena tega zakona«.</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V 62. členu se tretji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»(3) Direktorji, namestniki direktorjev in pomočniki direktorjev javnega raziskovalnega zavoda lahko opravljajo znanstvenoraziskovalno obveznost kot dopolnilno zaposlitev pri istem ali drugem delodajalcu v obsegu, ki ne presega 20 % polnega delovnega časa na teden. Dopolnilna zaposlitev se lahko financira iz sredstev ARIS ali drugih sredstev.«.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jc w:val="both"/>
        <w:rPr>
          <w:rFonts w:cs="Arial"/>
          <w:szCs w:val="20"/>
        </w:rPr>
      </w:pPr>
      <w:bookmarkStart w:id="12" w:name="_Hlk170307312"/>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63. člen se spremeni tako, da se glasi:</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center"/>
        <w:rPr>
          <w:rFonts w:cs="Arial"/>
          <w:szCs w:val="20"/>
        </w:rPr>
      </w:pPr>
      <w:r w:rsidRPr="00A856B4">
        <w:rPr>
          <w:rFonts w:cs="Arial"/>
          <w:szCs w:val="20"/>
        </w:rPr>
        <w:t>»</w:t>
      </w:r>
      <w:r w:rsidRPr="00A856B4">
        <w:rPr>
          <w:rFonts w:cs="Arial"/>
          <w:b/>
          <w:bCs/>
          <w:szCs w:val="20"/>
        </w:rPr>
        <w:t>63. člen</w:t>
      </w:r>
    </w:p>
    <w:p w:rsidR="00A856B4" w:rsidRPr="00A856B4" w:rsidRDefault="00A856B4" w:rsidP="00A856B4">
      <w:pPr>
        <w:overflowPunct w:val="0"/>
        <w:autoSpaceDE w:val="0"/>
        <w:autoSpaceDN w:val="0"/>
        <w:adjustRightInd w:val="0"/>
        <w:jc w:val="center"/>
        <w:rPr>
          <w:rFonts w:eastAsia="Arial" w:cs="Arial"/>
          <w:b/>
          <w:bCs/>
          <w:szCs w:val="20"/>
        </w:rPr>
      </w:pPr>
      <w:r w:rsidRPr="00A856B4">
        <w:rPr>
          <w:rFonts w:eastAsia="Arial" w:cs="Arial"/>
          <w:b/>
          <w:bCs/>
          <w:szCs w:val="20"/>
        </w:rPr>
        <w:t>(vodja raziskovalnega projekta ali programa)</w:t>
      </w:r>
    </w:p>
    <w:p w:rsidR="00A856B4" w:rsidRPr="00A856B4" w:rsidRDefault="00A856B4" w:rsidP="00A856B4">
      <w:pPr>
        <w:overflowPunct w:val="0"/>
        <w:autoSpaceDE w:val="0"/>
        <w:autoSpaceDN w:val="0"/>
        <w:adjustRightInd w:val="0"/>
        <w:jc w:val="center"/>
        <w:rPr>
          <w:rFonts w:eastAsia="Arial" w:cs="Arial"/>
          <w:b/>
          <w:bCs/>
          <w:szCs w:val="20"/>
        </w:rPr>
      </w:pPr>
    </w:p>
    <w:p w:rsidR="00A856B4" w:rsidRPr="00A856B4" w:rsidRDefault="00A856B4" w:rsidP="00A856B4">
      <w:pPr>
        <w:overflowPunct w:val="0"/>
        <w:autoSpaceDE w:val="0"/>
        <w:autoSpaceDN w:val="0"/>
        <w:adjustRightInd w:val="0"/>
        <w:jc w:val="both"/>
        <w:rPr>
          <w:rFonts w:cs="Arial"/>
          <w:szCs w:val="20"/>
        </w:rPr>
      </w:pPr>
      <w:r w:rsidRPr="00A856B4">
        <w:rPr>
          <w:rFonts w:eastAsia="Arial" w:cs="Arial"/>
          <w:szCs w:val="20"/>
        </w:rPr>
        <w:t>Vodja raziskovalnega projekta ali programa je raziskovalec, ki ima izobrazbo, pridobljeno po študijskem programu tretje stopnje, oziroma izobrazbo, ki ustreza ravni izobrazbe, pridobljene po študijskih programih tretje stopnje, in je v skladu z zakonom, ki ureja slovensko ogrodje kvalifikacij, uvrščena na 10. raven.</w:t>
      </w:r>
      <w:r w:rsidRPr="00A856B4">
        <w:rPr>
          <w:rFonts w:cs="Arial"/>
          <w:szCs w:val="20"/>
        </w:rPr>
        <w:t>«.</w:t>
      </w:r>
    </w:p>
    <w:p w:rsidR="00A856B4" w:rsidRPr="00A856B4" w:rsidRDefault="00A856B4" w:rsidP="00A856B4">
      <w:pPr>
        <w:overflowPunct w:val="0"/>
        <w:autoSpaceDE w:val="0"/>
        <w:autoSpaceDN w:val="0"/>
        <w:adjustRightInd w:val="0"/>
        <w:jc w:val="both"/>
        <w:rPr>
          <w:rFonts w:cs="Arial"/>
          <w:szCs w:val="20"/>
        </w:rPr>
      </w:pPr>
    </w:p>
    <w:bookmarkEnd w:id="12"/>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64. členu se v prvem odstavku:</w:t>
      </w: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 drugi stavek spremeni tako, da se glasi: </w:t>
      </w: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w:t>
      </w:r>
      <w:r w:rsidRPr="00A856B4">
        <w:rPr>
          <w:rFonts w:eastAsia="Arial" w:cs="Arial"/>
          <w:szCs w:val="20"/>
        </w:rPr>
        <w:t>V tem primeru višina plače raziskovalca, skupaj z vsemi dodatki in delom plače za delovno uspešnost, ne sme presegati dvakratnika osnovne plače v najvišjem plačnem razredu delovnega mesta, na katero je raziskovalec razporejen, kot jo določajo predpisi, ki urejajo plače v javnem sektorju.«,</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r w:rsidRPr="00A856B4">
        <w:rPr>
          <w:rFonts w:cs="Arial"/>
          <w:szCs w:val="20"/>
        </w:rPr>
        <w:t>‒ tretji stavek črta.</w:t>
      </w:r>
    </w:p>
    <w:p w:rsidR="00A856B4" w:rsidRPr="00A856B4" w:rsidRDefault="00A856B4" w:rsidP="00A856B4">
      <w:pPr>
        <w:pStyle w:val="Odstavekseznama"/>
        <w:overflowPunct w:val="0"/>
        <w:autoSpaceDE w:val="0"/>
        <w:autoSpaceDN w:val="0"/>
        <w:adjustRightInd w:val="0"/>
        <w:ind w:left="426"/>
        <w:rPr>
          <w:rFonts w:cs="Arial"/>
          <w:szCs w:val="20"/>
        </w:rPr>
      </w:pPr>
    </w:p>
    <w:p w:rsidR="00A856B4" w:rsidRPr="00A856B4" w:rsidRDefault="00A856B4" w:rsidP="00A856B4">
      <w:pPr>
        <w:pStyle w:val="Odstavekseznama"/>
        <w:overflowPunct w:val="0"/>
        <w:autoSpaceDE w:val="0"/>
        <w:autoSpaceDN w:val="0"/>
        <w:adjustRightInd w:val="0"/>
        <w:ind w:left="426"/>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V 70. členu se drugi stavek spremeni tako, da se glasi:</w:t>
      </w: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»Za kršitev dolžne skrbnosti in zaradi kršitve varovanja poslovne skrivnosti so odškodninsko odgovorni po splošnih načelih obligacijskega prava, pri čemer javni raziskovalni ali infrastrukturni zavod sklene tudi ustrezno zavarovanje odgovornosti članov upravnega odbora.«.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V 76. členu se v prvem odstavku besedilo »Inštituta informacijskih znanosti Maribor (IZUM)« nadomesti z besedo »IZUM«.</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r w:rsidRPr="00A856B4">
        <w:rPr>
          <w:rFonts w:cs="Arial"/>
          <w:szCs w:val="20"/>
        </w:rPr>
        <w:t>V 79. členu se šestnajsti odstavek spremeni tako, da se glasi:</w:t>
      </w:r>
    </w:p>
    <w:p w:rsidR="00A856B4" w:rsidRPr="00A856B4" w:rsidRDefault="00A856B4" w:rsidP="00A856B4">
      <w:pPr>
        <w:overflowPunct w:val="0"/>
        <w:autoSpaceDE w:val="0"/>
        <w:autoSpaceDN w:val="0"/>
        <w:adjustRightInd w:val="0"/>
        <w:jc w:val="both"/>
        <w:rPr>
          <w:rFonts w:cs="Arial"/>
          <w:szCs w:val="20"/>
        </w:rPr>
      </w:pPr>
      <w:bookmarkStart w:id="13" w:name="_Hlk170110688"/>
      <w:r w:rsidRPr="00A856B4">
        <w:rPr>
          <w:rFonts w:cs="Arial"/>
          <w:szCs w:val="20"/>
        </w:rPr>
        <w:t>»</w:t>
      </w:r>
      <w:bookmarkEnd w:id="13"/>
      <w:r w:rsidRPr="00A856B4">
        <w:rPr>
          <w:rFonts w:cs="Arial"/>
          <w:szCs w:val="20"/>
        </w:rPr>
        <w:t>(16) Letno poročilo javnega raziskovalnega zavoda in javnega infrastrukturnega zavoda mora pregledati pooblaščeni revizor v skladu z zakonom, ki ureja revidiranje.«.</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pStyle w:val="Odstavekseznama"/>
        <w:overflowPunct w:val="0"/>
        <w:autoSpaceDE w:val="0"/>
        <w:autoSpaceDN w:val="0"/>
        <w:adjustRightInd w:val="0"/>
        <w:ind w:left="426"/>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lastRenderedPageBreak/>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81. členu se sedmi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»(7) Če se v šestem letu pogodbenega obdobja iz prvega odstavka 28. člena tega zakona ugotovi, da javni zavod ne izpolnjuje pogojev iz 80. člena tega zakona, ARIS ne glede na prvi odstavek 28. člena tega zakona sklene pogodbo o stabilnem financiranju znanstvenoraziskovalne dejavnosti le za pogodbeno obdobje dveh let in v višini 90 % vrednosti stabilnega financiranja zadnjega leta preteklega pogodbenega obdobja. Če javni zavod po dveh letih še vedno ne izpolnjuje pogojev iz 80. člena tega zakona, mu stabilno financiranje znanstvenoraziskovalne dejavnosti s koncem drugega leta pogodbenega obdobja preneha.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Za osmim odstavkom se doda nov deveti odstavek, ki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»(9) Višina in način izračuna dodelitve sredstev ISF-O in PSF-O za javni zavod iz tega člena kot novega prejemnika stabilnega financiranja se določita s splošnim aktom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Fonts w:cs="Arial"/>
          <w:szCs w:val="20"/>
        </w:rPr>
        <w:t>Za 81. členom se dodata nova, 81.a in 81.b člen, ki se glasita:</w:t>
      </w:r>
    </w:p>
    <w:p w:rsidR="00A856B4" w:rsidRPr="00A856B4" w:rsidRDefault="00A856B4" w:rsidP="00A856B4">
      <w:pPr>
        <w:jc w:val="both"/>
        <w:rPr>
          <w:rFonts w:cs="Arial"/>
          <w:szCs w:val="20"/>
        </w:rPr>
      </w:pPr>
    </w:p>
    <w:p w:rsidR="00A856B4" w:rsidRPr="00A856B4" w:rsidRDefault="00A856B4" w:rsidP="00A856B4">
      <w:pPr>
        <w:pStyle w:val="paragraph"/>
        <w:spacing w:before="0" w:beforeAutospacing="0" w:after="0" w:afterAutospacing="0" w:line="260" w:lineRule="exact"/>
        <w:ind w:firstLine="990"/>
        <w:jc w:val="center"/>
        <w:textAlignment w:val="baseline"/>
        <w:rPr>
          <w:rFonts w:ascii="Arial" w:hAnsi="Arial" w:cs="Arial"/>
          <w:sz w:val="20"/>
          <w:szCs w:val="20"/>
        </w:rPr>
      </w:pPr>
      <w:r w:rsidRPr="00A856B4">
        <w:rPr>
          <w:rFonts w:ascii="Arial" w:hAnsi="Arial" w:cs="Arial"/>
          <w:sz w:val="20"/>
          <w:szCs w:val="20"/>
        </w:rPr>
        <w:t>»</w:t>
      </w:r>
      <w:r w:rsidRPr="00A856B4">
        <w:rPr>
          <w:rStyle w:val="normaltextrun"/>
          <w:rFonts w:ascii="Arial" w:hAnsi="Arial" w:cs="Arial"/>
          <w:b/>
          <w:bCs/>
          <w:sz w:val="20"/>
          <w:szCs w:val="20"/>
        </w:rPr>
        <w:t>81.a člen</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firstLine="1020"/>
        <w:jc w:val="center"/>
        <w:textAlignment w:val="baseline"/>
        <w:rPr>
          <w:rStyle w:val="eop"/>
          <w:rFonts w:ascii="Arial" w:hAnsi="Arial" w:cs="Arial"/>
          <w:sz w:val="20"/>
          <w:szCs w:val="20"/>
        </w:rPr>
      </w:pPr>
      <w:r w:rsidRPr="00A856B4">
        <w:rPr>
          <w:rStyle w:val="normaltextrun"/>
          <w:rFonts w:ascii="Arial" w:hAnsi="Arial" w:cs="Arial"/>
          <w:b/>
          <w:bCs/>
          <w:sz w:val="20"/>
          <w:szCs w:val="20"/>
        </w:rPr>
        <w:t>(stabilno financiranje znanstvenoraziskovalne dejavnosti novih javnih raziskovalnih organizacij)</w:t>
      </w:r>
    </w:p>
    <w:p w:rsidR="00A856B4" w:rsidRPr="00A856B4" w:rsidRDefault="00A856B4" w:rsidP="00A856B4">
      <w:pPr>
        <w:pStyle w:val="paragraph"/>
        <w:spacing w:before="0" w:beforeAutospacing="0" w:after="0" w:afterAutospacing="0" w:line="260" w:lineRule="exact"/>
        <w:ind w:firstLine="1020"/>
        <w:jc w:val="center"/>
        <w:textAlignment w:val="baseline"/>
        <w:rPr>
          <w:rStyle w:val="eop"/>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t>(1) Javni raziskovalni organizaciji se v aktu o ustanovitvi določijo sredstva za ustanovitev in začetek dela za prva tri leta, ki vključujejo sredstva za plače in druge izdatke za zaposlene, prispevke delodajalca za socialno varnost, izdatke za blago in storitve ter nakup raziskovalne in druge opreme. Sredstva se določijo s pogodbo, sklenjeno med javno raziskovalno organizacijo in ARIS na podlagi letnega programa dela in finančnega načrta javne raziskovalne organizacije. ARIS do izdaje soglasja pristojnega organa k programu dela in finančnemu načrtu javne raziskovalne organizacije sklene pogodbo o začasnem financiranju. </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t>(2) Javna raziskovalna organizacija izvede institucionalno samoevalvacijo ob uporabi kriterijev iz 31. člena tega zakona ter poročilo ministrstvu, pristojnemu za znanost, in ARIS pošlje do 30. junija zadnjega leta financiranja na podlagi letnega programa dela in finančnega načrta. ARIS na podlagi izvedene institucionalne samoevalvacije s strani javne raziskovalne organizacije in ob upoštevanju sestavin iz drugega odstavka 28. člena tega zakona izvede evalvacijo doseženih ciljev programa dela in finančnega načrta, ki vključuje tudi ogled raziskovalne infrastrukture in razgovore, ki jih opravi ocenjevalna skupina, ter ministrstvu, pristojnemu za znanost, pošlje rezultate evalvacije s predlogom za vključitev v stabilno financiranje znanstvenoraziskovalne dejavnosti, nadaljevanje in predvideno višino financiranja na podlagi programa dela in finančnega načrta oziroma prenehanje nadaljnjega financiranja javne raziskovalne organizacije.</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t xml:space="preserve">(3) ARIS ministrstvu, pristojnemu za znanost, rezultate evalvacije iz prejšnjega odstavka s predlogom iz prejšnjega odstavka pošlje do 30. oktobra zadnjega leta financiranja javne raziskovalne organizacije na podlagi programa dela in finančnega načrta. ARIS po odločitvi ustanovitelja, da se javna raziskovalna organizacija vključi v sistem stabilnega financiranja, za preostanek tekočega obdobja iz 28. člena tega zakona določi izhodiščno vrednost sredstev stabilnega financiranja ISF-O in PSF-O. ARIS po odločitvi ustanovitelja, da se javna raziskovalna organizacija še nadalje financira na podlagi programa dela in finančnega načrta, nadaljuje financiranje na podlagi prvega odstavka tega člena </w:t>
      </w:r>
      <w:bookmarkStart w:id="14" w:name="_Hlk169777543"/>
      <w:r w:rsidRPr="00A856B4">
        <w:rPr>
          <w:rStyle w:val="normaltextrun"/>
          <w:rFonts w:ascii="Arial" w:hAnsi="Arial" w:cs="Arial"/>
          <w:sz w:val="20"/>
          <w:szCs w:val="20"/>
        </w:rPr>
        <w:t>in izvede postopke iz drugega odstavka tega člena</w:t>
      </w:r>
      <w:bookmarkEnd w:id="14"/>
      <w:r w:rsidRPr="00A856B4">
        <w:rPr>
          <w:rStyle w:val="normaltextrun"/>
          <w:rFonts w:ascii="Arial" w:hAnsi="Arial" w:cs="Arial"/>
          <w:sz w:val="20"/>
          <w:szCs w:val="20"/>
        </w:rPr>
        <w:t>.  </w:t>
      </w:r>
    </w:p>
    <w:p w:rsidR="00A856B4" w:rsidRPr="00A856B4" w:rsidRDefault="00A856B4" w:rsidP="00A856B4">
      <w:pPr>
        <w:pStyle w:val="paragraph"/>
        <w:spacing w:before="0" w:beforeAutospacing="0" w:after="0" w:afterAutospacing="0" w:line="260" w:lineRule="exact"/>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lastRenderedPageBreak/>
        <w:t>(4) Osnova za določitev obsega sredstev stabilnega financiranja ISF-O in PSF-O so sredstva, določena za zadnje leto financiranja na podlagi programa dela in finančnega načrta javne raziskovalne organizacije, ki niso večja od dvanajstkratnika vsote realiziranih stroškov zadnjega meseca v zadevnem letu v zvezi z delom (sredstva za plače in druge izdatke za zaposlene, prispevke delodajalca za socialno varnost) ter do največ 150 % stroškov materiala in storitev (izdatki za blago in storitve) v zadevnem letu. </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t>(5) Kriteriji, podrobnejši postopek in način izvedbe evalvacije iz drugega odstavka tega člena, sestava in način imenovanja ocenjevalne skupine iz drugega odstavka tega člena ter način izračuna dodelitve sredstev ISF-O in PSF-O za novo javno raziskovalno organizacijo kot novega prejemnika stabilnega financiranja se določijo s splošnim aktom ARIS.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sidDel="00886A00">
        <w:rPr>
          <w:rStyle w:val="normaltextrun"/>
          <w:rFonts w:ascii="Arial" w:hAnsi="Arial" w:cs="Arial"/>
          <w:sz w:val="20"/>
          <w:szCs w:val="20"/>
        </w:rPr>
        <w:t xml:space="preserve">(6) Nova javna raziskovalna organizacija v prvem pogodbenem obdobju stabilnega financiranja ni upravičena do sredstev RSF-O. </w:t>
      </w:r>
      <w:r w:rsidRPr="00A856B4">
        <w:rPr>
          <w:rStyle w:val="normaltextrun"/>
          <w:rFonts w:ascii="Arial" w:hAnsi="Arial" w:cs="Arial"/>
          <w:sz w:val="20"/>
          <w:szCs w:val="20"/>
        </w:rPr>
        <w:t>V tem primeru načrt izvajanja znanstvenoraziskovalne dejavnosti iz 2. točke drugega odstavka 28. člena tega zakona vključuje razvoj dejavnosti v okviru sredstev ISF-O in PSF-O.  </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r w:rsidRPr="00A856B4">
        <w:rPr>
          <w:rStyle w:val="normaltextrun"/>
          <w:rFonts w:ascii="Arial" w:hAnsi="Arial" w:cs="Arial"/>
          <w:sz w:val="20"/>
          <w:szCs w:val="20"/>
        </w:rPr>
        <w:t xml:space="preserve">(7) Izpolnjevanje pogojev iz 80. člena tega zakona se pri novi javni raziskovalni organizaciji preveri osem let po ustanovitvi. Če javna raziskovalna organizacija takrat ne izpolnjuje pogojev iz 80. člena tega zakona, se ji določi dveletno obdobje, v katerem prejema 90 % stabilnega financiranja znanstvenoraziskovalne dejavnosti iz preteklega leta. Če nova javna raziskovalna organizacija po dveh letih ne izpolnjuje pogojev iz 80. člena tega zakona, ji stabilno financiranje znanstvenoraziskovalne dejavnosti s koncem dveletnega obdobja preneha. </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r w:rsidRPr="00A856B4">
        <w:rPr>
          <w:rStyle w:val="normaltextrun"/>
          <w:rFonts w:ascii="Arial" w:hAnsi="Arial" w:cs="Arial"/>
          <w:sz w:val="20"/>
          <w:szCs w:val="20"/>
        </w:rPr>
        <w:t xml:space="preserve">(8) Če gre za javni raziskovalni zavod, v primeru iz prejšnjega odstavka in v primeru predloga za prenehanje nadaljnjega financiranja iz drugega stavka drugega odstavka tega člena javni raziskovalni zavod po odločitvi ustanovitelja preneha ali se statusno preoblikuje. </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r w:rsidRPr="00A856B4">
        <w:rPr>
          <w:rStyle w:val="normaltextrun"/>
          <w:rFonts w:ascii="Arial" w:hAnsi="Arial" w:cs="Arial"/>
          <w:sz w:val="20"/>
          <w:szCs w:val="20"/>
        </w:rPr>
        <w:t>(9) Do sklenitve prve pogodbe o stabilnem financiranju iz 28. člena tega zakona ARIS z novo javno raziskovalno organizacijo sklene pogodbo o začasnem financiranju na podlagi dvanajstin preteklega leta, pri čemer upošteva sredstva, nakazana za sredstva za plače in druge izdatke za zaposlene, prispevke delodajalca za socialno varnost, izdatke za blago in storitve. Po sklenitvi pogodbe o stabilnem financiranju iz 28. člena tega zakona se opravi poračun za tekoče leto.  </w:t>
      </w:r>
      <w:r w:rsidRPr="00A856B4">
        <w:rPr>
          <w:rStyle w:val="eop"/>
          <w:rFonts w:ascii="Arial" w:hAnsi="Arial" w:cs="Arial"/>
          <w:sz w:val="20"/>
          <w:szCs w:val="20"/>
        </w:rPr>
        <w:t> </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r w:rsidRPr="00A856B4">
        <w:rPr>
          <w:rStyle w:val="normaltextrun"/>
          <w:rFonts w:ascii="Arial" w:hAnsi="Arial" w:cs="Arial"/>
          <w:sz w:val="20"/>
          <w:szCs w:val="20"/>
        </w:rPr>
        <w:t>(10) Ne glede na določbe tega zakona lahko nova javna raziskovalna organizacija iz tega člena do sklenitve pogodbe o stabilnem financiranju iz 28. člena tega zakona sredstva, dodeljena na podlagi programa dela in finančnega načrta, uporablja za namene in vsebine, ki jih določata 18. in 19. člen tega zakona, pod pogoji, ki veljajo za prejemnike stabilnega financiranja, ter za svojo ustanovitev, vzpostavitev in začetek dela.</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r w:rsidRPr="00A856B4">
        <w:rPr>
          <w:rFonts w:ascii="Arial" w:eastAsiaTheme="minorHAnsi" w:hAnsi="Arial" w:cs="Arial"/>
          <w:sz w:val="20"/>
          <w:szCs w:val="20"/>
          <w:lang w:eastAsia="en-US"/>
        </w:rPr>
        <w:t>(11) Za prva pogajanja za sklenitev šestletne pogodbe o stabilnem financiranju znanstvenoraziskovalne dejavnosti iz četrtega odstavka 28. člena tega zakona nova javna raziskovalna organizacija ne glede na tretji odstavek 28. člena tega zakona predlaga sestavine pogodbe iz 1., 2. in 3. točke drugega odstavka 28. člena tega zakona na podlagi usmeritev ministrstva, pristojnega za znanost, evalvacije iz drugega odstavka tega člena in izvedene institucionalne samoevalvacije.</w:t>
      </w: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r w:rsidRPr="00A856B4">
        <w:rPr>
          <w:rFonts w:ascii="Arial" w:hAnsi="Arial" w:cs="Arial"/>
          <w:sz w:val="20"/>
          <w:szCs w:val="20"/>
        </w:rPr>
        <w:t>(12) V primeru statusnih sprememb javnih raziskovalnih organizacij, prejemnikov stabilnega financiranja, izvedenih v skladu z veljavnim zakonom, ki ureja zavode, oziroma zakonom, ki ureja visoko šolstvo, se sredstva stabilnega financiranja prejemnika stabilnega financiranja, ki je javna raziskovalna organizacija, določijo v aktu o ustanovitvi javne raziskovalne organizacije.</w:t>
      </w: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ind w:left="-150"/>
        <w:jc w:val="both"/>
        <w:textAlignment w:val="baseline"/>
        <w:rPr>
          <w:rFonts w:ascii="Arial" w:hAnsi="Arial" w:cs="Arial"/>
          <w:sz w:val="20"/>
          <w:szCs w:val="20"/>
        </w:rPr>
      </w:pPr>
    </w:p>
    <w:p w:rsidR="00A856B4" w:rsidRPr="00A856B4" w:rsidRDefault="00A856B4" w:rsidP="00A856B4">
      <w:pPr>
        <w:pStyle w:val="Odstavek"/>
        <w:spacing w:before="0" w:line="260" w:lineRule="exact"/>
        <w:ind w:firstLine="720"/>
        <w:jc w:val="center"/>
        <w:rPr>
          <w:rFonts w:cs="Arial"/>
          <w:b/>
          <w:bCs/>
          <w:sz w:val="20"/>
          <w:szCs w:val="20"/>
        </w:rPr>
      </w:pPr>
      <w:r w:rsidRPr="00A856B4">
        <w:rPr>
          <w:rFonts w:cs="Arial"/>
          <w:b/>
          <w:bCs/>
          <w:sz w:val="20"/>
          <w:szCs w:val="20"/>
        </w:rPr>
        <w:lastRenderedPageBreak/>
        <w:t>81.b člen</w:t>
      </w:r>
    </w:p>
    <w:p w:rsidR="00A856B4" w:rsidRPr="00A856B4" w:rsidRDefault="00A856B4" w:rsidP="00A856B4">
      <w:pPr>
        <w:pStyle w:val="Odstavek"/>
        <w:spacing w:before="0" w:line="260" w:lineRule="exact"/>
        <w:ind w:firstLine="720"/>
        <w:jc w:val="center"/>
        <w:rPr>
          <w:rFonts w:cs="Arial"/>
          <w:b/>
          <w:bCs/>
          <w:sz w:val="20"/>
          <w:szCs w:val="20"/>
        </w:rPr>
      </w:pPr>
      <w:r w:rsidRPr="00A856B4">
        <w:rPr>
          <w:rFonts w:cs="Arial"/>
          <w:b/>
          <w:bCs/>
          <w:sz w:val="20"/>
          <w:szCs w:val="20"/>
        </w:rPr>
        <w:t>(javna raziskovalna organizacija ne izpolnjuje pogojev iz 80. člena tega zakona)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(1) Z javno raziskovalno organizacijo, prejemnico stabilnega financiranja, ki ob preverjanju izpolnjevanja pogojev iz 80. člena tega zakona ne izpolnjuje pogojev, se ne glede na prvi odstavek 28. člena tega zakona pogodba o stabilnem financiranju znanstvenoraziskovalne dejavnosti sklene le za pogodbeno obdobje dveh let in v višini 90 % vrednosti stabilnega financiranja zadnjega leta preteklega pogodbenega obdobja. Če navedena javna raziskovalna organizacija po dveh letih še vedno ne izpolnjuje pogojev iz 80. člena tega zakona, ji stabilno financiranje znanstvenoraziskovalne dejavnosti s koncem drugega leta preneha.</w:t>
      </w:r>
    </w:p>
    <w:p w:rsidR="00A856B4" w:rsidRPr="00A856B4" w:rsidRDefault="00A856B4" w:rsidP="00A856B4">
      <w:pPr>
        <w:pStyle w:val="Odstavek"/>
        <w:spacing w:before="0" w:line="260" w:lineRule="exact"/>
        <w:ind w:firstLine="0"/>
        <w:rPr>
          <w:rFonts w:cs="Arial"/>
          <w:sz w:val="20"/>
          <w:szCs w:val="20"/>
        </w:rPr>
      </w:pPr>
    </w:p>
    <w:p w:rsidR="00A856B4" w:rsidRPr="00A856B4" w:rsidRDefault="00A856B4" w:rsidP="00A856B4">
      <w:pPr>
        <w:pStyle w:val="Odstavek"/>
        <w:spacing w:before="0" w:line="260" w:lineRule="exact"/>
        <w:ind w:firstLine="0"/>
        <w:rPr>
          <w:rFonts w:cs="Arial"/>
          <w:sz w:val="20"/>
          <w:szCs w:val="20"/>
        </w:rPr>
      </w:pPr>
      <w:r w:rsidRPr="00A856B4">
        <w:rPr>
          <w:rFonts w:cs="Arial"/>
          <w:sz w:val="20"/>
          <w:szCs w:val="20"/>
        </w:rPr>
        <w:t>(2) Če gre v primeru iz drugega stavka prejšnjega odstavka za javni raziskovalni zavod, ministrstvo, pristojno za znanost, ustanovitelju poda predlog za prenehanje ali statusno preoblikovanje javnega raziskovalnega zavoda.«.</w:t>
      </w:r>
    </w:p>
    <w:p w:rsidR="00A856B4" w:rsidRPr="00A856B4" w:rsidRDefault="00A856B4" w:rsidP="00A856B4">
      <w:pPr>
        <w:jc w:val="center"/>
        <w:rPr>
          <w:rFonts w:cs="Arial"/>
          <w:szCs w:val="20"/>
        </w:rPr>
      </w:pPr>
    </w:p>
    <w:p w:rsidR="00A856B4" w:rsidRPr="00A856B4" w:rsidRDefault="00A856B4" w:rsidP="00A856B4">
      <w:pPr>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83. členu se v prvem odstavku drugi stavek črta.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Za devetim odstavkom se doda nov deseti odstavek, ki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»(10) Višina in način izračuna dodelitve sredstev ISF-O in PSF-O za raziskovalno organizacijo iz tega člena kot novega prejemnika stabilnega financiranja se določita s splošnim aktom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91. členu se v tretjem stavku za besedo »znanstvenoraziskovalne« dodata besedi »in inovacijske«.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92. členu se prvi odstavek spremeni tako, da se glasi:</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»(1) Nadzor, ki ga opravlja ministrstvo, pristojno za znanost, za inovacije oziroma drugo pristojno ministrstvo, vključuje nadzor nad namensko porabo sredstev, ki jih dodeljuje ministrstvo, pristojno za znanost, za inovacije oziroma drugo pristojno ministrstvo po tem zakonu. Prejemniki sredstev, ki jih na podlagi tega zakona financira ministrstvo, pristojno za znanost, za inovacije, oziroma drugo pristojno ministrstvo, morajo v skladu s podzakonskim predpisom iz 54. oziroma 54.a člena tega zakona ministrstvu pošiljati podatke o rezultatih znanstvenoraziskovalne oziroma inovacijske dejavnosti in porabi proračunskih sredstev.«.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drugem odstavku se za besedo »znanost« dodata vejica in besedi »za inovacije«.</w:t>
      </w:r>
    </w:p>
    <w:p w:rsidR="00A856B4" w:rsidRPr="00A856B4" w:rsidRDefault="00A856B4" w:rsidP="00A856B4">
      <w:pPr>
        <w:jc w:val="both"/>
        <w:rPr>
          <w:rFonts w:cs="Arial"/>
          <w:strike/>
          <w:szCs w:val="20"/>
        </w:rPr>
      </w:pPr>
    </w:p>
    <w:p w:rsidR="00A856B4" w:rsidRPr="00A856B4" w:rsidRDefault="00A856B4" w:rsidP="00A856B4">
      <w:pPr>
        <w:jc w:val="both"/>
        <w:rPr>
          <w:rFonts w:cs="Arial"/>
          <w:szCs w:val="20"/>
        </w:rPr>
      </w:pPr>
    </w:p>
    <w:p w:rsidR="00A856B4" w:rsidRPr="00A856B4" w:rsidRDefault="00A856B4" w:rsidP="00A856B4">
      <w:pPr>
        <w:pStyle w:val="Odstavekseznama"/>
        <w:overflowPunct w:val="0"/>
        <w:autoSpaceDE w:val="0"/>
        <w:autoSpaceDN w:val="0"/>
        <w:adjustRightInd w:val="0"/>
        <w:ind w:left="0"/>
        <w:jc w:val="center"/>
        <w:rPr>
          <w:rFonts w:cs="Arial"/>
          <w:b/>
          <w:bCs/>
          <w:szCs w:val="20"/>
        </w:rPr>
      </w:pP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PREHODNE IN KONČNE DOLOČBE</w:t>
      </w:r>
    </w:p>
    <w:p w:rsidR="00A856B4" w:rsidRPr="00A856B4" w:rsidRDefault="00A856B4" w:rsidP="00A856B4">
      <w:pPr>
        <w:overflowPunct w:val="0"/>
        <w:autoSpaceDE w:val="0"/>
        <w:autoSpaceDN w:val="0"/>
        <w:adjustRightInd w:val="0"/>
        <w:jc w:val="center"/>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jc w:val="center"/>
        <w:rPr>
          <w:rFonts w:cs="Arial"/>
          <w:b/>
          <w:bCs/>
          <w:szCs w:val="20"/>
        </w:rPr>
      </w:pPr>
      <w:r w:rsidRPr="00A856B4">
        <w:rPr>
          <w:rFonts w:cs="Arial"/>
          <w:b/>
          <w:bCs/>
          <w:szCs w:val="20"/>
        </w:rPr>
        <w:t>(financiranje novih javnih raziskovalnih organizacij do vključno leta 2026)</w:t>
      </w:r>
    </w:p>
    <w:p w:rsidR="00A856B4" w:rsidRPr="00A856B4" w:rsidRDefault="00A856B4" w:rsidP="00A856B4">
      <w:pPr>
        <w:jc w:val="both"/>
        <w:rPr>
          <w:rFonts w:cs="Arial"/>
          <w:szCs w:val="20"/>
        </w:rPr>
      </w:pPr>
      <w:bookmarkStart w:id="15" w:name="_Hlk157524984"/>
    </w:p>
    <w:p w:rsidR="00A856B4" w:rsidRPr="00A856B4" w:rsidRDefault="00A856B4" w:rsidP="00A856B4">
      <w:pPr>
        <w:jc w:val="both"/>
        <w:rPr>
          <w:rFonts w:cs="Arial"/>
          <w:szCs w:val="20"/>
        </w:rPr>
      </w:pPr>
      <w:r w:rsidRPr="00A856B4">
        <w:rPr>
          <w:rFonts w:cs="Arial"/>
          <w:szCs w:val="20"/>
        </w:rPr>
        <w:lastRenderedPageBreak/>
        <w:t xml:space="preserve">Ne glede na prvi odstavek novega 81.a člena zakona se lahko javnim raziskovalnim organizacijam, katerih financiranje ob uveljavitvi tega zakona poteka na podlagi programa dela in finančnega načrta, na podlagi odločitve ustanovitelja podaljša financiranje na podlagi programa dela in finančnega načrta do vključno leta 2026. Sredstva financiranja na podlagi programa dela in finančnega načrta vključujejo sredstva za plače in druge izdatke za zaposlene, prispevke delodajalca za socialno varnost, izdatke za blago in storitve ter nakup raziskovalne in druge opreme. Sredstva se določijo s pogodbo, sklenjeno med javno raziskovalno organizacijo in ARIS na podlagi letnega programa dela in finančnega načrta javne raziskovalne organizacije. ARIS do izdaje soglasja pristojnega organa k programu dela in finančnemu načrtu javne raziskovalne organizacije sklene pogodbo o začasnem financiranju. Nadaljnji postopki se izvedejo v skladu z drugim do enajstim odstavkom novega 81.a člena zakona. </w:t>
      </w:r>
    </w:p>
    <w:bookmarkEnd w:id="15"/>
    <w:p w:rsidR="00A856B4" w:rsidRPr="00A856B4" w:rsidRDefault="00A856B4" w:rsidP="00A856B4">
      <w:pPr>
        <w:overflowPunct w:val="0"/>
        <w:autoSpaceDE w:val="0"/>
        <w:autoSpaceDN w:val="0"/>
        <w:adjustRightInd w:val="0"/>
        <w:jc w:val="center"/>
        <w:rPr>
          <w:rFonts w:cs="Arial"/>
          <w:szCs w:val="20"/>
        </w:rPr>
      </w:pPr>
    </w:p>
    <w:p w:rsidR="00A856B4" w:rsidRPr="00A856B4" w:rsidRDefault="00A856B4" w:rsidP="00A856B4">
      <w:pPr>
        <w:overflowPunct w:val="0"/>
        <w:autoSpaceDE w:val="0"/>
        <w:autoSpaceDN w:val="0"/>
        <w:adjustRightInd w:val="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(uskladitev evidenc)</w:t>
      </w:r>
    </w:p>
    <w:p w:rsidR="00A856B4" w:rsidRPr="00A856B4" w:rsidRDefault="00A856B4" w:rsidP="00A856B4">
      <w:pPr>
        <w:pStyle w:val="len"/>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len"/>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 xml:space="preserve">Zbirke podatkov iz spremenjenega 55. člena in novega 55.a člena zakona ARIS uskladi s tem zakonom v enem letu po njegovi uveljavitvi. </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(uskladitev aktov ARIS)</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(1) Vlada Republike Slovenije uskladi akt o ustanovitvi ARIS s tem zakonom v dveh mesecih po uveljavitvi tega zakona.</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(2) ARIS uskladi statut s tem zakonom najpozneje v enem mesecu po uveljavitvi akta iz prejšnjega odstavka.</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(3) ARIS uskladi splošne in druge akte s tem zakonom v enem letu po uveljavitvi akta iz prvega odstavka tega člena.</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(rok za podzakonske predpise)</w:t>
      </w:r>
    </w:p>
    <w:p w:rsidR="00A856B4" w:rsidRPr="00A856B4" w:rsidRDefault="00A856B4" w:rsidP="00A856B4">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Podzakonski predpisi iz drugega odstavka novega 54.a člena zakona se izdajo v šestih mesecih po uveljavitvi tega zakona.</w:t>
      </w:r>
    </w:p>
    <w:p w:rsidR="00A856B4" w:rsidRPr="00A856B4" w:rsidRDefault="00A856B4" w:rsidP="00A856B4">
      <w:pPr>
        <w:pStyle w:val="odstavek0"/>
        <w:shd w:val="clear" w:color="auto" w:fill="FFFFFF"/>
        <w:spacing w:before="24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(uskladitev sestave Razvojnega sveta Republike Slovenije)</w:t>
      </w:r>
    </w:p>
    <w:p w:rsidR="00A856B4" w:rsidRPr="00A856B4" w:rsidRDefault="00A856B4" w:rsidP="00A856B4">
      <w:pPr>
        <w:pStyle w:val="len"/>
        <w:shd w:val="clear" w:color="auto" w:fill="FFFFFF" w:themeFill="background1"/>
        <w:spacing w:before="0" w:beforeAutospacing="0" w:after="0" w:afterAutospacing="0" w:line="260" w:lineRule="exact"/>
        <w:jc w:val="both"/>
        <w:rPr>
          <w:rFonts w:ascii="Arial" w:hAnsi="Arial" w:cs="Arial"/>
          <w:color w:val="000000" w:themeColor="text1"/>
          <w:sz w:val="20"/>
          <w:szCs w:val="20"/>
        </w:rPr>
      </w:pPr>
    </w:p>
    <w:p w:rsidR="00A856B4" w:rsidRPr="00A856B4" w:rsidRDefault="00A856B4" w:rsidP="00A856B4">
      <w:pPr>
        <w:pStyle w:val="len"/>
        <w:shd w:val="clear" w:color="auto" w:fill="FFFFFF" w:themeFill="background1"/>
        <w:spacing w:before="0" w:beforeAutospacing="0" w:after="0" w:afterAutospacing="0" w:line="260" w:lineRule="exact"/>
        <w:jc w:val="both"/>
        <w:rPr>
          <w:rFonts w:ascii="Arial" w:hAnsi="Arial" w:cs="Arial"/>
          <w:color w:val="000000" w:themeColor="text1"/>
          <w:sz w:val="20"/>
          <w:szCs w:val="20"/>
        </w:rPr>
      </w:pPr>
      <w:r w:rsidRPr="00A856B4">
        <w:rPr>
          <w:rFonts w:ascii="Arial" w:hAnsi="Arial" w:cs="Arial"/>
          <w:color w:val="000000" w:themeColor="text1"/>
          <w:sz w:val="20"/>
          <w:szCs w:val="20"/>
        </w:rPr>
        <w:t xml:space="preserve">Sestava Razvojnega sveta Republike Slovenije se s spremenjenim 9. členom zakona uskladi v enem letu po uveljavitvi tega zakona. </w:t>
      </w:r>
    </w:p>
    <w:p w:rsidR="00A856B4" w:rsidRPr="00A856B4" w:rsidRDefault="00A856B4" w:rsidP="00A856B4">
      <w:pPr>
        <w:pStyle w:val="len"/>
        <w:shd w:val="clear" w:color="auto" w:fill="FFFFFF" w:themeFill="background1"/>
        <w:spacing w:before="0" w:beforeAutospacing="0" w:after="0" w:afterAutospacing="0" w:line="260" w:lineRule="exact"/>
        <w:jc w:val="both"/>
        <w:rPr>
          <w:rFonts w:ascii="Arial" w:hAnsi="Arial" w:cs="Arial"/>
          <w:color w:val="000000" w:themeColor="text1"/>
          <w:sz w:val="20"/>
          <w:szCs w:val="20"/>
        </w:rPr>
      </w:pPr>
    </w:p>
    <w:p w:rsidR="00A856B4" w:rsidRPr="00A856B4" w:rsidRDefault="00A856B4" w:rsidP="00A856B4">
      <w:pPr>
        <w:pStyle w:val="len"/>
        <w:shd w:val="clear" w:color="auto" w:fill="FFFFFF" w:themeFill="background1"/>
        <w:spacing w:before="0" w:beforeAutospacing="0" w:after="0" w:afterAutospacing="0" w:line="260" w:lineRule="exact"/>
        <w:jc w:val="both"/>
        <w:rPr>
          <w:rFonts w:ascii="Arial" w:hAnsi="Arial" w:cs="Arial"/>
          <w:color w:val="000000" w:themeColor="text1"/>
          <w:sz w:val="20"/>
          <w:szCs w:val="20"/>
        </w:rPr>
      </w:pPr>
    </w:p>
    <w:p w:rsidR="00A856B4" w:rsidRPr="00A856B4" w:rsidRDefault="00A856B4" w:rsidP="00A856B4">
      <w:pPr>
        <w:pStyle w:val="len"/>
        <w:shd w:val="clear" w:color="auto" w:fill="FFFFFF" w:themeFill="background1"/>
        <w:spacing w:before="0" w:beforeAutospacing="0" w:after="0" w:afterAutospacing="0" w:line="260" w:lineRule="exact"/>
        <w:jc w:val="both"/>
        <w:rPr>
          <w:rFonts w:ascii="Arial" w:hAnsi="Arial" w:cs="Arial"/>
          <w:color w:val="000000"/>
          <w:sz w:val="20"/>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(dokončanje postopkov in aktivnosti na področju sofinanciranja znanstvenoraziskovalne dejavnosti, ki jih izvaja ARIS)</w:t>
      </w:r>
    </w:p>
    <w:p w:rsidR="00A856B4" w:rsidRPr="00A856B4" w:rsidRDefault="00A856B4" w:rsidP="00A856B4">
      <w:pPr>
        <w:pStyle w:val="Odstavekseznama"/>
        <w:overflowPunct w:val="0"/>
        <w:autoSpaceDE w:val="0"/>
        <w:autoSpaceDN w:val="0"/>
        <w:adjustRightInd w:val="0"/>
        <w:ind w:left="0"/>
        <w:jc w:val="both"/>
        <w:rPr>
          <w:rFonts w:cs="Arial"/>
          <w:szCs w:val="20"/>
        </w:rPr>
      </w:pPr>
    </w:p>
    <w:p w:rsidR="00A856B4" w:rsidRPr="00A856B4" w:rsidRDefault="00A856B4" w:rsidP="00A856B4">
      <w:pPr>
        <w:pStyle w:val="Odstavekseznama"/>
        <w:overflowPunct w:val="0"/>
        <w:autoSpaceDE w:val="0"/>
        <w:autoSpaceDN w:val="0"/>
        <w:adjustRightInd w:val="0"/>
        <w:ind w:left="0"/>
        <w:jc w:val="both"/>
        <w:rPr>
          <w:rFonts w:cs="Arial"/>
          <w:szCs w:val="20"/>
        </w:rPr>
      </w:pPr>
      <w:r w:rsidRPr="00A856B4">
        <w:rPr>
          <w:rFonts w:cs="Arial"/>
          <w:szCs w:val="20"/>
        </w:rPr>
        <w:t xml:space="preserve">Vsi postopki javnih razpisov in pozivov, ki so ob uveljavitvi tega zakona v teku pri ARIS in še niso pravnomočno končani, in vse aktivnosti znanstvenoraziskovalne dejavnosti, ki jih (so)financira </w:t>
      </w:r>
      <w:r w:rsidRPr="00A856B4">
        <w:rPr>
          <w:rFonts w:cs="Arial"/>
          <w:szCs w:val="20"/>
        </w:rPr>
        <w:lastRenderedPageBreak/>
        <w:t>ARIS in so v teku ob uveljavitvi tega zakona, se dokončajo po določbah zakona in podzakonskih predpisov ter splošnih aktov ARIS, ki so veljali do uveljavitve tega zakona, razen če ta zakon ne določa drugače.</w:t>
      </w:r>
    </w:p>
    <w:p w:rsidR="00A856B4" w:rsidRPr="00A856B4" w:rsidRDefault="00A856B4" w:rsidP="00A856B4">
      <w:pPr>
        <w:pStyle w:val="Odstavekseznama"/>
        <w:overflowPunct w:val="0"/>
        <w:autoSpaceDE w:val="0"/>
        <w:autoSpaceDN w:val="0"/>
        <w:adjustRightInd w:val="0"/>
        <w:ind w:left="0"/>
        <w:jc w:val="both"/>
        <w:rPr>
          <w:rFonts w:cs="Arial"/>
          <w:szCs w:val="20"/>
        </w:rPr>
      </w:pPr>
    </w:p>
    <w:p w:rsidR="00A856B4" w:rsidRPr="00A856B4" w:rsidRDefault="00A856B4" w:rsidP="00A856B4">
      <w:pPr>
        <w:pStyle w:val="Odstavekseznama"/>
        <w:overflowPunct w:val="0"/>
        <w:autoSpaceDE w:val="0"/>
        <w:autoSpaceDN w:val="0"/>
        <w:adjustRightInd w:val="0"/>
        <w:ind w:left="0"/>
        <w:jc w:val="center"/>
        <w:rPr>
          <w:rFonts w:cs="Arial"/>
          <w:szCs w:val="20"/>
        </w:rPr>
      </w:pPr>
    </w:p>
    <w:p w:rsidR="00A856B4" w:rsidRPr="00A856B4" w:rsidRDefault="00A856B4" w:rsidP="00A856B4">
      <w:pPr>
        <w:pStyle w:val="Odstavekseznama"/>
        <w:numPr>
          <w:ilvl w:val="0"/>
          <w:numId w:val="15"/>
        </w:numPr>
        <w:overflowPunct w:val="0"/>
        <w:autoSpaceDE w:val="0"/>
        <w:autoSpaceDN w:val="0"/>
        <w:adjustRightInd w:val="0"/>
        <w:ind w:left="0" w:firstLine="426"/>
        <w:jc w:val="center"/>
        <w:rPr>
          <w:rFonts w:cs="Arial"/>
          <w:b/>
          <w:bCs/>
          <w:szCs w:val="20"/>
        </w:rPr>
      </w:pPr>
      <w:r w:rsidRPr="00A856B4">
        <w:rPr>
          <w:rFonts w:cs="Arial"/>
          <w:b/>
          <w:bCs/>
          <w:szCs w:val="20"/>
        </w:rPr>
        <w:t xml:space="preserve"> člen</w:t>
      </w:r>
    </w:p>
    <w:p w:rsidR="00A856B4" w:rsidRPr="00A856B4" w:rsidRDefault="00A856B4" w:rsidP="00A856B4">
      <w:pPr>
        <w:pStyle w:val="Odstavekseznama"/>
        <w:ind w:left="0"/>
        <w:jc w:val="center"/>
        <w:rPr>
          <w:rFonts w:cs="Arial"/>
          <w:b/>
          <w:bCs/>
          <w:szCs w:val="20"/>
        </w:rPr>
      </w:pPr>
      <w:r w:rsidRPr="00A856B4">
        <w:rPr>
          <w:rFonts w:cs="Arial"/>
          <w:b/>
          <w:bCs/>
          <w:szCs w:val="20"/>
        </w:rPr>
        <w:t>(postopki in aktivnosti na področju sofinanciranja inovacijske dejavnosti, ki jih izvajata ARIS in ministrstvo, pristojno za inovacije)</w:t>
      </w:r>
    </w:p>
    <w:p w:rsidR="00A856B4" w:rsidRPr="00A856B4" w:rsidRDefault="00A856B4" w:rsidP="00A856B4">
      <w:pPr>
        <w:pStyle w:val="Odstavekseznama"/>
        <w:overflowPunct w:val="0"/>
        <w:autoSpaceDE w:val="0"/>
        <w:autoSpaceDN w:val="0"/>
        <w:adjustRightInd w:val="0"/>
        <w:ind w:left="1440"/>
        <w:jc w:val="center"/>
        <w:rPr>
          <w:rFonts w:cs="Arial"/>
          <w:color w:val="000000"/>
          <w:szCs w:val="20"/>
          <w:lang w:eastAsia="sl-SI"/>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r w:rsidRPr="00A856B4">
        <w:rPr>
          <w:rFonts w:ascii="Arial" w:hAnsi="Arial" w:cs="Arial"/>
          <w:sz w:val="20"/>
          <w:szCs w:val="20"/>
        </w:rPr>
        <w:t>(1) Do sprejetja novih splošnih aktov ARIS se vsi postopki javnih razpisov na področju sofinanciranja aktivnosti inovacijske dejavnosti izvajajo v skladu z zakonom, ki ureja podporno okolje za podjetništvo.</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r w:rsidRPr="00A856B4">
        <w:rPr>
          <w:rFonts w:ascii="Arial" w:hAnsi="Arial" w:cs="Arial"/>
          <w:sz w:val="20"/>
          <w:szCs w:val="20"/>
        </w:rPr>
        <w:t>(2) Vsi postopki javnih razpisov na področju sofinanciranja aktivnosti inovacijske dejavnosti, ki jih ARIS izvaja v skladu z zakonom, ki ureja podporno okolje za podjetništvo, in so ob sprejetju novih splošnih aktov ARIS v teku in še niso pravnomočno končani, ter vse aktivnosti inovacijske dejavnosti, ki jih v skladu z zakonom, ki ureja podporno okolje za podjetništvo, sofinancira ARIS in so v teku ob sprejetju novih splošnih aktov ARIS, se dokončajo v skladu z zakonom, ki ureja podporno okolje za podjetništvo.</w:t>
      </w: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p>
    <w:p w:rsidR="00A856B4" w:rsidRPr="00A856B4" w:rsidRDefault="00A856B4" w:rsidP="00A856B4">
      <w:pPr>
        <w:pStyle w:val="Odstavekseznama"/>
        <w:overflowPunct w:val="0"/>
        <w:autoSpaceDE w:val="0"/>
        <w:autoSpaceDN w:val="0"/>
        <w:adjustRightInd w:val="0"/>
        <w:ind w:left="0"/>
        <w:jc w:val="both"/>
        <w:rPr>
          <w:rFonts w:cs="Arial"/>
          <w:szCs w:val="20"/>
        </w:rPr>
      </w:pPr>
      <w:r w:rsidRPr="00A856B4">
        <w:rPr>
          <w:rFonts w:cs="Arial"/>
          <w:szCs w:val="20"/>
        </w:rPr>
        <w:t>(3) Do sprejetja podzakonskega akta ministrstva, pristojnega za inovacije, iz novega 54.a člena zakona se vsi postopki na področju sofinanciranja aktivnosti inovacijske dejavnosti izvajajo v skladu z zakonom, ki ureja podporno okolje za podjetništvo.</w:t>
      </w:r>
    </w:p>
    <w:p w:rsidR="00A856B4" w:rsidRPr="00A856B4" w:rsidRDefault="00A856B4" w:rsidP="00A856B4">
      <w:pPr>
        <w:pStyle w:val="Odstavekseznama"/>
        <w:overflowPunct w:val="0"/>
        <w:autoSpaceDE w:val="0"/>
        <w:autoSpaceDN w:val="0"/>
        <w:adjustRightInd w:val="0"/>
        <w:ind w:left="0"/>
        <w:jc w:val="both"/>
        <w:rPr>
          <w:rFonts w:cs="Arial"/>
          <w:szCs w:val="20"/>
        </w:rPr>
      </w:pPr>
    </w:p>
    <w:p w:rsidR="00A856B4" w:rsidRPr="00A856B4" w:rsidRDefault="00A856B4" w:rsidP="00A856B4">
      <w:pPr>
        <w:pStyle w:val="odstavek0"/>
        <w:shd w:val="clear" w:color="auto" w:fill="FFFFFF"/>
        <w:spacing w:before="0" w:beforeAutospacing="0" w:after="0" w:afterAutospacing="0" w:line="260" w:lineRule="exact"/>
        <w:jc w:val="both"/>
        <w:rPr>
          <w:rFonts w:ascii="Arial" w:hAnsi="Arial" w:cs="Arial"/>
          <w:sz w:val="20"/>
          <w:szCs w:val="20"/>
        </w:rPr>
      </w:pPr>
      <w:r w:rsidRPr="00A856B4">
        <w:rPr>
          <w:rFonts w:ascii="Arial" w:hAnsi="Arial" w:cs="Arial"/>
          <w:sz w:val="20"/>
          <w:szCs w:val="20"/>
        </w:rPr>
        <w:t>(4) Vsi postopki na področju sofinanciranja aktivnosti inovacijske dejavnosti, ki jih ministrstvo, pristojno za inovacije, izvaja v skladu z zakonom, ki ureja podporno okolje za podjetništvo, in so ob sprejetju podzakonskega akta ministrstva, pristojnega za inovacije, iz novega 54.a člena zakona, v teku in še niso pravnomočno končani, ter vse aktivnosti inovacijske dejavnosti, ki jih v skladu z zakonom, ki ureja podporno okolje za podjetništvo, sofinancira ministrstvo, pristojno za inovacije, in so v teku ob sprejetju podzakonskega akta ministrstva, pristojnega za inovacije, iz novega 54.a člena zakona, se dokončajo v skladu z zakonom, ki ureja podporno okolje za podjetništvo.</w:t>
      </w:r>
    </w:p>
    <w:p w:rsidR="00A856B4" w:rsidRPr="00A856B4" w:rsidRDefault="00A856B4" w:rsidP="00A856B4">
      <w:pPr>
        <w:pStyle w:val="Odstavekseznama"/>
        <w:overflowPunct w:val="0"/>
        <w:autoSpaceDE w:val="0"/>
        <w:autoSpaceDN w:val="0"/>
        <w:adjustRightInd w:val="0"/>
        <w:ind w:left="0"/>
        <w:jc w:val="both"/>
        <w:rPr>
          <w:rFonts w:cs="Arial"/>
          <w:szCs w:val="20"/>
          <w:highlight w:val="yellow"/>
        </w:rPr>
      </w:pPr>
    </w:p>
    <w:p w:rsidR="00A856B4" w:rsidRPr="00A856B4" w:rsidRDefault="00A856B4" w:rsidP="00A856B4">
      <w:pPr>
        <w:pStyle w:val="Odstavekseznama"/>
        <w:overflowPunct w:val="0"/>
        <w:autoSpaceDE w:val="0"/>
        <w:autoSpaceDN w:val="0"/>
        <w:adjustRightInd w:val="0"/>
        <w:ind w:left="0"/>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rPr>
          <w:rFonts w:cs="Arial"/>
          <w:b/>
          <w:bCs/>
          <w:szCs w:val="20"/>
        </w:rPr>
      </w:pPr>
      <w:r w:rsidRPr="00A856B4">
        <w:rPr>
          <w:rFonts w:cs="Arial"/>
          <w:b/>
          <w:bCs/>
          <w:szCs w:val="20"/>
        </w:rPr>
        <w:t xml:space="preserve">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(podaljšanje uporabe)</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Do uskladitve splošnih aktov ARIS s tem zakonom se uporabljajo splošni akti ARIS, ki veljajo ob uveljavitvi tega zakona.</w:t>
      </w:r>
    </w:p>
    <w:p w:rsidR="00A856B4" w:rsidRPr="00A856B4" w:rsidRDefault="00A856B4" w:rsidP="00A856B4">
      <w:pPr>
        <w:pStyle w:val="Odstavekseznama"/>
        <w:overflowPunct w:val="0"/>
        <w:autoSpaceDE w:val="0"/>
        <w:autoSpaceDN w:val="0"/>
        <w:adjustRightInd w:val="0"/>
        <w:ind w:left="0"/>
        <w:jc w:val="center"/>
        <w:rPr>
          <w:rFonts w:cs="Arial"/>
          <w:szCs w:val="20"/>
        </w:rPr>
      </w:pPr>
    </w:p>
    <w:p w:rsidR="00A856B4" w:rsidRPr="00A856B4" w:rsidRDefault="00A856B4" w:rsidP="00A856B4">
      <w:pPr>
        <w:pStyle w:val="Odstavekseznama"/>
        <w:overflowPunct w:val="0"/>
        <w:autoSpaceDE w:val="0"/>
        <w:autoSpaceDN w:val="0"/>
        <w:adjustRightInd w:val="0"/>
        <w:ind w:left="0"/>
        <w:rPr>
          <w:rFonts w:cs="Arial"/>
          <w:szCs w:val="20"/>
        </w:rPr>
      </w:pPr>
    </w:p>
    <w:p w:rsidR="00A856B4" w:rsidRPr="00A856B4" w:rsidRDefault="00A856B4" w:rsidP="00A856B4">
      <w:pPr>
        <w:pStyle w:val="Odstavekseznama"/>
        <w:numPr>
          <w:ilvl w:val="0"/>
          <w:numId w:val="15"/>
        </w:numPr>
        <w:overflowPunct w:val="0"/>
        <w:autoSpaceDE w:val="0"/>
        <w:autoSpaceDN w:val="0"/>
        <w:adjustRightInd w:val="0"/>
        <w:rPr>
          <w:rFonts w:cs="Arial"/>
          <w:b/>
          <w:bCs/>
          <w:szCs w:val="20"/>
        </w:rPr>
      </w:pPr>
      <w:r w:rsidRPr="00A856B4">
        <w:rPr>
          <w:rFonts w:cs="Arial"/>
          <w:b/>
          <w:bCs/>
          <w:szCs w:val="20"/>
        </w:rPr>
        <w:t xml:space="preserve"> člen</w:t>
      </w:r>
    </w:p>
    <w:p w:rsidR="00A856B4" w:rsidRPr="00A856B4" w:rsidRDefault="00A856B4" w:rsidP="00A856B4">
      <w:pPr>
        <w:overflowPunct w:val="0"/>
        <w:autoSpaceDE w:val="0"/>
        <w:autoSpaceDN w:val="0"/>
        <w:adjustRightInd w:val="0"/>
        <w:jc w:val="center"/>
        <w:rPr>
          <w:rFonts w:cs="Arial"/>
          <w:b/>
          <w:bCs/>
          <w:szCs w:val="20"/>
        </w:rPr>
      </w:pPr>
      <w:r w:rsidRPr="00A856B4">
        <w:rPr>
          <w:rFonts w:cs="Arial"/>
          <w:b/>
          <w:bCs/>
          <w:szCs w:val="20"/>
        </w:rPr>
        <w:t>(uporaba spremenjenega drugega odstavka 25. člena zakona)</w:t>
      </w:r>
    </w:p>
    <w:p w:rsidR="00A856B4" w:rsidRPr="00A856B4" w:rsidRDefault="00A856B4" w:rsidP="00A856B4">
      <w:pPr>
        <w:pStyle w:val="Odstavekseznama"/>
        <w:overflowPunct w:val="0"/>
        <w:autoSpaceDE w:val="0"/>
        <w:autoSpaceDN w:val="0"/>
        <w:adjustRightInd w:val="0"/>
        <w:ind w:left="144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Spremenjeni drugi odstavek 25. člena zakona se v prvem pogodbenem obdobju iz 28. člena zakona uporablja tudi za povečanje sredstev iz naslova odprave nesorazmerij iz 103. člena zakona. </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pStyle w:val="Odstavekseznama"/>
        <w:numPr>
          <w:ilvl w:val="0"/>
          <w:numId w:val="15"/>
        </w:numPr>
        <w:overflowPunct w:val="0"/>
        <w:autoSpaceDE w:val="0"/>
        <w:autoSpaceDN w:val="0"/>
        <w:adjustRightInd w:val="0"/>
        <w:rPr>
          <w:rFonts w:cs="Arial"/>
          <w:b/>
          <w:bCs/>
          <w:szCs w:val="20"/>
        </w:rPr>
      </w:pPr>
      <w:r w:rsidRPr="00A856B4">
        <w:rPr>
          <w:rFonts w:cs="Arial"/>
          <w:b/>
          <w:bCs/>
          <w:szCs w:val="20"/>
        </w:rPr>
        <w:t>člen</w:t>
      </w:r>
    </w:p>
    <w:p w:rsidR="00A856B4" w:rsidRPr="00A856B4" w:rsidRDefault="00A856B4" w:rsidP="00A856B4">
      <w:pPr>
        <w:jc w:val="center"/>
        <w:rPr>
          <w:rFonts w:cs="Arial"/>
          <w:b/>
          <w:bCs/>
          <w:szCs w:val="20"/>
        </w:rPr>
      </w:pPr>
      <w:r w:rsidRPr="00A856B4">
        <w:rPr>
          <w:rFonts w:cs="Arial"/>
          <w:b/>
          <w:bCs/>
          <w:szCs w:val="20"/>
        </w:rPr>
        <w:t>(način uporabe spremenjenih tretjega in četrtega odstavka 25. člena zakona)</w:t>
      </w: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lastRenderedPageBreak/>
        <w:br/>
      </w:r>
      <w:bookmarkStart w:id="16" w:name="_Hlk175322676"/>
      <w:r w:rsidRPr="00A856B4">
        <w:rPr>
          <w:rFonts w:cs="Arial"/>
          <w:szCs w:val="20"/>
        </w:rPr>
        <w:t>(1) Za razdelitev vsote sredstev ISF-O in PSF-O za prvo leto novega šestletnega pogodbenega obdobja po začetku veljavnosti tega zakona v skladu s spremenjenima tretjim in četrtim odstavkom 25. člena zakona se namesto rezultatov zunanje institucionalne evalvacije iz novega 31.a člena zakona upošteva le ocena izvedbe pregleda pri prejemniku stabilnega financiranja.</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(2) Pregled pri prejemniku stabilnega financiranja iz prejšnjega odstavka se izvede od 1. junija do 31. decembra 2026 in obsega ogled raziskovalne infrastrukture in razgovore, ki jih opravi ocenjevalna skupina.</w:t>
      </w:r>
      <w:bookmarkEnd w:id="16"/>
      <w:r w:rsidRPr="00A856B4">
        <w:rPr>
          <w:rFonts w:cs="Arial"/>
          <w:szCs w:val="20"/>
        </w:rPr>
        <w:t xml:space="preserve"> Ocenjevalna skupina sestavi oceno na podlagi poročila institucionalne samoevalvacije iz spremenjenega 31. člena zakona in izvedenega pregleda pri prejemniku stabilnega financiranja. Ocenjevalna skupina se imenuje v skladu s splošnim aktom ARIS in jo sestavljajo najmanj trije recenzenti. Predsednika ocenjevalne skupine na predlog znanstvenega sveta ARIS imenuje direktor ARIS. Podrobnejše določbe o sestavi, imenovanju članov ocenjevalne skupine ter o načinu izvedbe pregleda in ocenjevanja ARIS določi v splošnem aktu.</w:t>
      </w: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rPr>
          <w:rFonts w:cs="Arial"/>
          <w:b/>
          <w:bCs/>
          <w:szCs w:val="20"/>
        </w:rPr>
      </w:pPr>
      <w:r w:rsidRPr="00A856B4">
        <w:rPr>
          <w:rFonts w:cs="Arial"/>
          <w:b/>
          <w:bCs/>
          <w:szCs w:val="20"/>
        </w:rPr>
        <w:t>člen</w:t>
      </w:r>
    </w:p>
    <w:p w:rsidR="00A856B4" w:rsidRPr="00A856B4" w:rsidRDefault="00A856B4" w:rsidP="00A856B4">
      <w:pPr>
        <w:overflowPunct w:val="0"/>
        <w:autoSpaceDE w:val="0"/>
        <w:autoSpaceDN w:val="0"/>
        <w:adjustRightInd w:val="0"/>
        <w:jc w:val="center"/>
        <w:rPr>
          <w:rFonts w:cs="Arial"/>
          <w:b/>
          <w:bCs/>
          <w:szCs w:val="20"/>
        </w:rPr>
      </w:pPr>
      <w:r w:rsidRPr="00A856B4">
        <w:rPr>
          <w:rFonts w:cs="Arial"/>
          <w:b/>
          <w:bCs/>
          <w:szCs w:val="20"/>
        </w:rPr>
        <w:t xml:space="preserve">(način povečevanja sredstev) </w:t>
      </w:r>
    </w:p>
    <w:p w:rsidR="00A856B4" w:rsidRPr="00A856B4" w:rsidRDefault="00A856B4" w:rsidP="00A856B4">
      <w:pPr>
        <w:overflowPunct w:val="0"/>
        <w:autoSpaceDE w:val="0"/>
        <w:autoSpaceDN w:val="0"/>
        <w:adjustRightInd w:val="0"/>
        <w:jc w:val="center"/>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Ne glede na spremenjeni prvi odstavek 13. člena zakona in prvi odstavek 93. člena zakona se delež BDP, ki je namenjen za financiranje znanstvenoraziskovalne in inovacijske dejavnosti, ob upoštevanju spremenjenega drugega in novega tretjega odstavka 13. člena zakona povečuje za 0,08 odstotne točke letno, dokler ne doseže 1 % BDP za financiranje znanstvenoraziskovalne dejavnosti in 0,25 % BDP za financiranje inovacijske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p>
    <w:p w:rsidR="00A856B4" w:rsidRPr="00A856B4" w:rsidRDefault="00A856B4" w:rsidP="00A856B4">
      <w:pPr>
        <w:pStyle w:val="Odstavekseznama"/>
        <w:numPr>
          <w:ilvl w:val="0"/>
          <w:numId w:val="15"/>
        </w:numPr>
        <w:overflowPunct w:val="0"/>
        <w:autoSpaceDE w:val="0"/>
        <w:autoSpaceDN w:val="0"/>
        <w:adjustRightInd w:val="0"/>
        <w:rPr>
          <w:rFonts w:cs="Arial"/>
          <w:b/>
          <w:bCs/>
          <w:szCs w:val="20"/>
        </w:rPr>
      </w:pPr>
      <w:r w:rsidRPr="00A856B4">
        <w:rPr>
          <w:rFonts w:cs="Arial"/>
          <w:b/>
          <w:bCs/>
          <w:szCs w:val="20"/>
        </w:rPr>
        <w:t>člen</w:t>
      </w:r>
    </w:p>
    <w:p w:rsidR="00A856B4" w:rsidRPr="00A856B4" w:rsidRDefault="00A856B4" w:rsidP="00A856B4">
      <w:pPr>
        <w:overflowPunct w:val="0"/>
        <w:autoSpaceDE w:val="0"/>
        <w:autoSpaceDN w:val="0"/>
        <w:adjustRightInd w:val="0"/>
        <w:jc w:val="center"/>
        <w:rPr>
          <w:rFonts w:cs="Arial"/>
          <w:b/>
          <w:bCs/>
          <w:szCs w:val="20"/>
        </w:rPr>
      </w:pPr>
      <w:r w:rsidRPr="00A856B4">
        <w:rPr>
          <w:rFonts w:cs="Arial"/>
          <w:b/>
          <w:bCs/>
          <w:szCs w:val="20"/>
        </w:rPr>
        <w:t>(rast stabilnega financiranja)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Ne glede na spremenjeni prvi stavek drugega odstavka 21. člena zakona ministrstvo, pristojno za znanost, v okviru finančnega načrta iz sredstev državnega financiranja znanstvenoraziskovalne dejavnosti zagotavlja sredstva za rast stabilnega financiranja najmanj v višini 10 milijonov evrov letno, dokler se ne doseže višina sredstev za financiranje znanstvenoraziskovalne dejavnosti iz spremenjenega prvega odstavka 13. člena zakona. </w:t>
      </w:r>
    </w:p>
    <w:p w:rsidR="00A856B4" w:rsidRPr="00A856B4" w:rsidRDefault="00A856B4" w:rsidP="00A856B4">
      <w:pPr>
        <w:jc w:val="both"/>
        <w:rPr>
          <w:rFonts w:cs="Arial"/>
          <w:szCs w:val="20"/>
        </w:rPr>
      </w:pP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ind w:left="3544" w:firstLine="708"/>
        <w:rPr>
          <w:rFonts w:cs="Arial"/>
          <w:b/>
          <w:bCs/>
          <w:szCs w:val="20"/>
        </w:rPr>
      </w:pPr>
      <w:r w:rsidRPr="00A856B4">
        <w:rPr>
          <w:rFonts w:cs="Arial"/>
          <w:b/>
          <w:bCs/>
          <w:szCs w:val="20"/>
        </w:rPr>
        <w:t>62. člen</w:t>
      </w:r>
    </w:p>
    <w:p w:rsidR="00A856B4" w:rsidRPr="00A856B4" w:rsidRDefault="00A856B4" w:rsidP="00A856B4">
      <w:pPr>
        <w:jc w:val="center"/>
        <w:rPr>
          <w:rFonts w:cs="Arial"/>
          <w:b/>
          <w:bCs/>
          <w:szCs w:val="20"/>
        </w:rPr>
      </w:pPr>
      <w:r w:rsidRPr="00A856B4">
        <w:rPr>
          <w:rFonts w:cs="Arial"/>
          <w:b/>
          <w:bCs/>
          <w:szCs w:val="20"/>
        </w:rPr>
        <w:t>(način načrtovanja sredstev v letih 2026 in 2027)</w:t>
      </w:r>
    </w:p>
    <w:p w:rsidR="00A856B4" w:rsidRPr="00A856B4" w:rsidRDefault="00A856B4" w:rsidP="00A856B4">
      <w:pPr>
        <w:jc w:val="both"/>
        <w:rPr>
          <w:rFonts w:cs="Arial"/>
          <w:szCs w:val="20"/>
        </w:rPr>
      </w:pPr>
      <w:r w:rsidRPr="00A856B4">
        <w:rPr>
          <w:rFonts w:cs="Arial"/>
          <w:szCs w:val="20"/>
        </w:rPr>
        <w:t>Ne glede na spremenjeni drugi odstavek in novi tretji odstavek 13. člena zakona ter 60. člen tega zakona se v letih 2026 in 2027 sredstva povečanega deleža BDP, ki je namenjen za financiranje znanstvenoraziskovalne in inovacijske dejavnosti in ki se povečuje za 0,08 odstotne točke, načrtujejo v okviru sredstev državnega financiranja znanstvenoraziskovalne dejavnosti in državnega financiranja inovacijske dejavnosti.</w:t>
      </w:r>
    </w:p>
    <w:p w:rsidR="00A856B4" w:rsidRPr="00A856B4" w:rsidRDefault="00A856B4" w:rsidP="00A856B4">
      <w:pPr>
        <w:jc w:val="both"/>
        <w:rPr>
          <w:rFonts w:cs="Arial"/>
          <w:szCs w:val="20"/>
        </w:rPr>
      </w:pPr>
    </w:p>
    <w:p w:rsidR="00A856B4" w:rsidRPr="00A856B4" w:rsidRDefault="00A856B4" w:rsidP="00A856B4">
      <w:pPr>
        <w:jc w:val="center"/>
        <w:rPr>
          <w:rFonts w:cs="Arial"/>
          <w:b/>
          <w:bCs/>
          <w:szCs w:val="20"/>
        </w:rPr>
      </w:pPr>
      <w:r w:rsidRPr="00A856B4">
        <w:rPr>
          <w:rFonts w:cs="Arial"/>
          <w:b/>
          <w:bCs/>
          <w:szCs w:val="20"/>
        </w:rPr>
        <w:t xml:space="preserve">63. člen </w:t>
      </w:r>
    </w:p>
    <w:p w:rsidR="00A856B4" w:rsidRPr="00A856B4" w:rsidRDefault="00A856B4" w:rsidP="00A856B4">
      <w:pPr>
        <w:jc w:val="center"/>
        <w:rPr>
          <w:rFonts w:cs="Arial"/>
          <w:b/>
          <w:bCs/>
          <w:szCs w:val="20"/>
        </w:rPr>
      </w:pPr>
      <w:r w:rsidRPr="00A856B4">
        <w:rPr>
          <w:rFonts w:cs="Arial"/>
          <w:b/>
          <w:bCs/>
          <w:szCs w:val="20"/>
        </w:rPr>
        <w:t>(evalvacije v prvem pogodbenem obdobju iz 28. člena zakona)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Ne glede na 102. člen zakona se v prvem pogodbenem obdobju iz 28. člena zakona evalvacije v skladu s spremenjenim 30. členom zakona izvedejo le na nekaterih področjih panelov, kot so opredeljena v Delovnem programu Evropskega raziskovalnega sveta, ki ga sprejme Znanstveni svet Evropskega raziskovalnega sveta in potrdi Evropska komisija. Seznam področij panelov za evalvacije in leto evalvacije določi s sklepom direktor ARIS na predlog znanstvenega sveta ARIS, in sicer ne glede na leto zadnjega ocenjevanja raziskovalnih programov v skladu s splošnimi akti ARIS, veljavnimi pred uveljavitvijo zakona. </w:t>
      </w:r>
    </w:p>
    <w:p w:rsidR="00A856B4" w:rsidRPr="00A856B4" w:rsidRDefault="00A856B4" w:rsidP="00A856B4">
      <w:pPr>
        <w:jc w:val="both"/>
        <w:rPr>
          <w:rFonts w:cs="Arial"/>
          <w:szCs w:val="20"/>
        </w:rPr>
      </w:pPr>
    </w:p>
    <w:p w:rsidR="00A856B4" w:rsidRPr="00A856B4" w:rsidRDefault="00A856B4" w:rsidP="00A856B4">
      <w:pPr>
        <w:jc w:val="both"/>
        <w:rPr>
          <w:rFonts w:cs="Arial"/>
          <w:strike/>
          <w:szCs w:val="20"/>
        </w:rPr>
      </w:pPr>
    </w:p>
    <w:p w:rsidR="00A856B4" w:rsidRPr="00A856B4" w:rsidRDefault="00A856B4" w:rsidP="00A856B4">
      <w:pPr>
        <w:overflowPunct w:val="0"/>
        <w:autoSpaceDE w:val="0"/>
        <w:autoSpaceDN w:val="0"/>
        <w:adjustRightInd w:val="0"/>
        <w:ind w:left="3912" w:firstLine="336"/>
        <w:rPr>
          <w:rFonts w:cs="Arial"/>
          <w:b/>
          <w:bCs/>
          <w:szCs w:val="20"/>
        </w:rPr>
      </w:pPr>
      <w:r w:rsidRPr="00A856B4">
        <w:rPr>
          <w:rFonts w:cs="Arial"/>
          <w:b/>
          <w:bCs/>
          <w:szCs w:val="20"/>
        </w:rPr>
        <w:t>64. člen</w:t>
      </w:r>
    </w:p>
    <w:p w:rsidR="00A856B4" w:rsidRPr="00A856B4" w:rsidRDefault="00A856B4" w:rsidP="00A856B4">
      <w:pPr>
        <w:overflowPunct w:val="0"/>
        <w:autoSpaceDE w:val="0"/>
        <w:autoSpaceDN w:val="0"/>
        <w:adjustRightInd w:val="0"/>
        <w:jc w:val="center"/>
        <w:rPr>
          <w:rFonts w:cs="Arial"/>
          <w:b/>
          <w:szCs w:val="20"/>
        </w:rPr>
      </w:pPr>
      <w:r w:rsidRPr="00A856B4">
        <w:rPr>
          <w:rFonts w:cs="Arial"/>
          <w:b/>
          <w:szCs w:val="20"/>
        </w:rPr>
        <w:t xml:space="preserve">(izvedba institucionalne samoevalvacije v prvem pogodbenem obdobju iz 28. člena zakona </w:t>
      </w:r>
      <w:r w:rsidRPr="00A856B4">
        <w:rPr>
          <w:rFonts w:cs="Arial"/>
          <w:b/>
          <w:bCs/>
          <w:szCs w:val="20"/>
        </w:rPr>
        <w:t>in</w:t>
      </w:r>
      <w:r w:rsidRPr="00A856B4">
        <w:rPr>
          <w:rFonts w:cs="Arial"/>
          <w:b/>
          <w:szCs w:val="20"/>
        </w:rPr>
        <w:t xml:space="preserve"> prva izvedba zunanje institucionalne evalvacije)</w:t>
      </w:r>
    </w:p>
    <w:p w:rsidR="00A856B4" w:rsidRPr="00A856B4" w:rsidRDefault="00A856B4" w:rsidP="00A856B4">
      <w:pPr>
        <w:pStyle w:val="Odstavekseznama"/>
        <w:overflowPunct w:val="0"/>
        <w:autoSpaceDE w:val="0"/>
        <w:autoSpaceDN w:val="0"/>
        <w:adjustRightInd w:val="0"/>
        <w:ind w:left="144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(1) Ne glede na spremenjeni drugi odstavek 31. člena zakona v prvem pogodbenem obdobju iz 28. člena zakona prejemniki stabilnega financiranja pripravijo poročilo o institucionalni samoevalvaciji najpozneje do 31. maja 2026.</w:t>
      </w:r>
    </w:p>
    <w:p w:rsidR="00A856B4" w:rsidRPr="00A856B4" w:rsidRDefault="00A856B4" w:rsidP="00A856B4">
      <w:pPr>
        <w:pStyle w:val="Odstavekseznama"/>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(2) Ne glede na prvi stavek drugega odstavka novega 31.a člena zakona se zunanja institucionalna evalvacija v skladu z novim 31.a členom zakona prvič izvede v petem letu drugega pogodbenega obdobja iz 28. člena zakona.</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pStyle w:val="Odstavekseznama"/>
        <w:overflowPunct w:val="0"/>
        <w:autoSpaceDE w:val="0"/>
        <w:autoSpaceDN w:val="0"/>
        <w:adjustRightInd w:val="0"/>
        <w:ind w:left="1440"/>
        <w:rPr>
          <w:rFonts w:cs="Arial"/>
          <w:szCs w:val="20"/>
        </w:rPr>
      </w:pPr>
    </w:p>
    <w:p w:rsidR="00A856B4" w:rsidRPr="00A856B4" w:rsidRDefault="00A856B4" w:rsidP="00A856B4">
      <w:pPr>
        <w:pStyle w:val="Odstavekseznama"/>
        <w:overflowPunct w:val="0"/>
        <w:autoSpaceDE w:val="0"/>
        <w:autoSpaceDN w:val="0"/>
        <w:adjustRightInd w:val="0"/>
        <w:ind w:left="1440"/>
        <w:rPr>
          <w:rFonts w:cs="Arial"/>
          <w:szCs w:val="20"/>
        </w:rPr>
      </w:pPr>
    </w:p>
    <w:p w:rsidR="00A856B4" w:rsidRPr="00A856B4" w:rsidRDefault="00A856B4" w:rsidP="00A856B4">
      <w:pPr>
        <w:overflowPunct w:val="0"/>
        <w:autoSpaceDE w:val="0"/>
        <w:autoSpaceDN w:val="0"/>
        <w:adjustRightInd w:val="0"/>
        <w:jc w:val="center"/>
        <w:rPr>
          <w:rFonts w:cs="Arial"/>
          <w:b/>
          <w:bCs/>
          <w:szCs w:val="20"/>
        </w:rPr>
      </w:pPr>
      <w:r w:rsidRPr="00A856B4">
        <w:rPr>
          <w:rFonts w:cs="Arial"/>
          <w:b/>
          <w:bCs/>
          <w:szCs w:val="20"/>
        </w:rPr>
        <w:t>65. člen</w:t>
      </w:r>
    </w:p>
    <w:p w:rsidR="00A856B4" w:rsidRPr="00A856B4" w:rsidRDefault="00A856B4" w:rsidP="00A856B4">
      <w:pPr>
        <w:overflowPunct w:val="0"/>
        <w:autoSpaceDE w:val="0"/>
        <w:autoSpaceDN w:val="0"/>
        <w:adjustRightInd w:val="0"/>
        <w:jc w:val="center"/>
        <w:rPr>
          <w:rFonts w:cs="Arial"/>
          <w:b/>
          <w:szCs w:val="20"/>
        </w:rPr>
      </w:pPr>
      <w:r w:rsidRPr="00A856B4">
        <w:rPr>
          <w:rFonts w:cs="Arial"/>
          <w:b/>
          <w:szCs w:val="20"/>
        </w:rPr>
        <w:t>(izvedba pogajanj za naslednje pogodbeno obdobje iz 28. člena zakona)</w:t>
      </w:r>
    </w:p>
    <w:p w:rsidR="00A856B4" w:rsidRPr="00A856B4" w:rsidRDefault="00A856B4" w:rsidP="00A856B4">
      <w:pPr>
        <w:pStyle w:val="Odstavekseznama"/>
        <w:overflowPunct w:val="0"/>
        <w:autoSpaceDE w:val="0"/>
        <w:autoSpaceDN w:val="0"/>
        <w:adjustRightInd w:val="0"/>
        <w:ind w:left="1440"/>
        <w:jc w:val="center"/>
        <w:rPr>
          <w:rFonts w:cs="Arial"/>
          <w:szCs w:val="20"/>
        </w:rPr>
      </w:pPr>
    </w:p>
    <w:p w:rsidR="00A856B4" w:rsidRPr="00A856B4" w:rsidRDefault="00A856B4" w:rsidP="00A856B4">
      <w:pPr>
        <w:jc w:val="both"/>
        <w:rPr>
          <w:rFonts w:cs="Arial"/>
          <w:szCs w:val="20"/>
        </w:rPr>
      </w:pPr>
      <w:r w:rsidRPr="00A856B4">
        <w:rPr>
          <w:rFonts w:cs="Arial"/>
          <w:szCs w:val="20"/>
        </w:rPr>
        <w:t xml:space="preserve">Ne glede na spremenjeni drugi stavek tretjega odstavka 28. člena zakona prejemniki stabilnega financiranja predlagajo sestavine pogodbe iz 1., 2. in 3. točke drugega odstavka 28. člena zakona najpozneje do konca februarja 2027 za naslednje pogodbeno obdobje na podlagi usmeritev ministrstva, pristojnega za znanost, poročila o institucionalni samoevalvaciji in ocene ocenjevalne skupine iz drugega odstavka 59. člena tega zakona. </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jc w:val="center"/>
        <w:rPr>
          <w:rFonts w:cs="Arial"/>
          <w:b/>
          <w:bCs/>
          <w:szCs w:val="20"/>
        </w:rPr>
      </w:pPr>
      <w:r w:rsidRPr="00A856B4">
        <w:rPr>
          <w:rFonts w:cs="Arial"/>
          <w:b/>
          <w:bCs/>
          <w:szCs w:val="20"/>
        </w:rPr>
        <w:t>66. člen</w:t>
      </w:r>
    </w:p>
    <w:p w:rsidR="00A856B4" w:rsidRPr="00A856B4" w:rsidRDefault="00A856B4" w:rsidP="00A856B4">
      <w:pPr>
        <w:jc w:val="center"/>
        <w:rPr>
          <w:rFonts w:cs="Arial"/>
          <w:b/>
          <w:bCs/>
          <w:szCs w:val="20"/>
        </w:rPr>
      </w:pPr>
      <w:r w:rsidRPr="00A856B4">
        <w:rPr>
          <w:rFonts w:cs="Arial"/>
          <w:b/>
          <w:bCs/>
          <w:szCs w:val="20"/>
        </w:rPr>
        <w:t>(raziskovalne organizacije brez matičnega raziskovalnega programa)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(1) Ne glede na drugi stavek trinajstega odstavka 103. člena zakona raziskovalne organizacije, ki niso matične izvajalke niti enega raziskovalnega programa in ob koncu prvega pogodbenega obdobja iz 28. člena zakona izpolnjujejo pogoje iz 80. člena zakona, obdržijo sredstva stabilnega financiranja.</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(2) Če gre pri raziskovalni organizaciji iz prejšnjega odstavka za javni raziskovalni zavod, se mu sredstva stabilnega financiranja znanstvenoraziskovalne dejavnosti za naslednje pogodbeno obdobje iz 28. člena zakona določijo v skladu s splošnim aktom ARIS.</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(3) Če gre pri raziskovalni organizaciji iz drugega stavka trinajstega odstavka 103. člena zakona za javni raziskovalni zavod, ki ne izpolnjuje pogojev iz 80. člena zakona, se ta obravnava v skladu z novim 81.b členom zakona.</w:t>
      </w:r>
    </w:p>
    <w:p w:rsidR="00A856B4" w:rsidRPr="00A856B4" w:rsidRDefault="00A856B4" w:rsidP="00A856B4">
      <w:pPr>
        <w:pStyle w:val="Odstavekseznama"/>
        <w:overflowPunct w:val="0"/>
        <w:autoSpaceDE w:val="0"/>
        <w:autoSpaceDN w:val="0"/>
        <w:adjustRightInd w:val="0"/>
        <w:ind w:left="1440"/>
        <w:jc w:val="both"/>
        <w:rPr>
          <w:rFonts w:cs="Arial"/>
          <w:szCs w:val="20"/>
        </w:rPr>
      </w:pPr>
      <w:r w:rsidRPr="00A856B4">
        <w:rPr>
          <w:rFonts w:cs="Arial"/>
          <w:szCs w:val="20"/>
        </w:rPr>
        <w:t xml:space="preserve"> </w:t>
      </w:r>
    </w:p>
    <w:p w:rsidR="00A856B4" w:rsidRPr="00A856B4" w:rsidRDefault="00A856B4" w:rsidP="00A856B4">
      <w:pPr>
        <w:jc w:val="both"/>
        <w:rPr>
          <w:rFonts w:cs="Arial"/>
          <w:szCs w:val="20"/>
          <w:highlight w:val="cyan"/>
        </w:rPr>
      </w:pPr>
    </w:p>
    <w:p w:rsidR="00A856B4" w:rsidRPr="00A856B4" w:rsidRDefault="00A856B4" w:rsidP="00A856B4">
      <w:pPr>
        <w:overflowPunct w:val="0"/>
        <w:autoSpaceDE w:val="0"/>
        <w:autoSpaceDN w:val="0"/>
        <w:adjustRightInd w:val="0"/>
        <w:ind w:left="3540" w:firstLine="708"/>
        <w:rPr>
          <w:rFonts w:cs="Arial"/>
          <w:b/>
          <w:bCs/>
          <w:szCs w:val="20"/>
        </w:rPr>
      </w:pPr>
      <w:r w:rsidRPr="00A856B4">
        <w:rPr>
          <w:rFonts w:cs="Arial"/>
          <w:b/>
          <w:bCs/>
          <w:szCs w:val="20"/>
        </w:rPr>
        <w:t>67. člen</w:t>
      </w:r>
    </w:p>
    <w:p w:rsidR="00A856B4" w:rsidRPr="00A856B4" w:rsidRDefault="00A856B4" w:rsidP="00A856B4">
      <w:pPr>
        <w:pStyle w:val="Odstavekseznama"/>
        <w:overflowPunct w:val="0"/>
        <w:autoSpaceDE w:val="0"/>
        <w:autoSpaceDN w:val="0"/>
        <w:adjustRightInd w:val="0"/>
        <w:ind w:left="0"/>
        <w:jc w:val="center"/>
        <w:rPr>
          <w:rFonts w:cs="Arial"/>
          <w:b/>
          <w:bCs/>
          <w:szCs w:val="20"/>
        </w:rPr>
      </w:pPr>
      <w:r w:rsidRPr="00A856B4">
        <w:rPr>
          <w:rFonts w:cs="Arial"/>
          <w:b/>
          <w:bCs/>
          <w:szCs w:val="20"/>
        </w:rPr>
        <w:t>(začetek veljavnosti)</w:t>
      </w:r>
    </w:p>
    <w:p w:rsidR="00A856B4" w:rsidRPr="00A856B4" w:rsidRDefault="00A856B4" w:rsidP="00A856B4">
      <w:pPr>
        <w:suppressAutoHyphens/>
        <w:overflowPunct w:val="0"/>
        <w:autoSpaceDE w:val="0"/>
        <w:autoSpaceDN w:val="0"/>
        <w:adjustRightInd w:val="0"/>
        <w:jc w:val="center"/>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bookmarkStart w:id="17" w:name="_Hlk120780011"/>
      <w:r w:rsidRPr="00A856B4">
        <w:rPr>
          <w:rFonts w:cs="Arial"/>
          <w:szCs w:val="20"/>
        </w:rPr>
        <w:t xml:space="preserve">Ta zakon začne veljati petnajsti dan po objavi v Uradnem listu Republike Slovenije. </w:t>
      </w:r>
      <w:bookmarkEnd w:id="17"/>
    </w:p>
    <w:p w:rsidR="00A856B4" w:rsidRPr="00A856B4" w:rsidRDefault="00A856B4" w:rsidP="00A856B4">
      <w:pPr>
        <w:rPr>
          <w:rFonts w:cs="Arial"/>
          <w:b/>
          <w:bCs/>
          <w:szCs w:val="20"/>
        </w:rPr>
      </w:pPr>
      <w:r w:rsidRPr="00A856B4">
        <w:rPr>
          <w:rFonts w:cs="Arial"/>
          <w:b/>
          <w:bCs/>
          <w:szCs w:val="20"/>
        </w:rPr>
        <w:br w:type="page"/>
      </w:r>
    </w:p>
    <w:p w:rsidR="00A856B4" w:rsidRPr="00A856B4" w:rsidRDefault="00A856B4" w:rsidP="00A856B4">
      <w:pPr>
        <w:suppressAutoHyphens/>
        <w:overflowPunct w:val="0"/>
        <w:autoSpaceDE w:val="0"/>
        <w:autoSpaceDN w:val="0"/>
        <w:adjustRightInd w:val="0"/>
        <w:rPr>
          <w:rFonts w:cs="Arial"/>
          <w:b/>
          <w:bCs/>
          <w:szCs w:val="20"/>
        </w:rPr>
      </w:pPr>
      <w:r w:rsidRPr="00A856B4">
        <w:rPr>
          <w:rFonts w:cs="Arial"/>
          <w:b/>
          <w:bCs/>
          <w:szCs w:val="20"/>
        </w:rPr>
        <w:lastRenderedPageBreak/>
        <w:t>III. OBRAZLOŽITEV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noProof/>
          <w:color w:val="FF0000"/>
          <w:szCs w:val="20"/>
        </w:rPr>
      </w:pPr>
    </w:p>
    <w:p w:rsidR="00A856B4" w:rsidRPr="00A856B4" w:rsidRDefault="00A856B4" w:rsidP="00A856B4">
      <w:pPr>
        <w:suppressAutoHyphens/>
        <w:overflowPunct w:val="0"/>
        <w:autoSpaceDE w:val="0"/>
        <w:autoSpaceDN w:val="0"/>
        <w:adjustRightInd w:val="0"/>
        <w:rPr>
          <w:rFonts w:eastAsia="Calibri" w:cs="Arial"/>
          <w:b/>
          <w:bCs/>
          <w:szCs w:val="20"/>
        </w:rPr>
      </w:pPr>
      <w:r w:rsidRPr="00A856B4">
        <w:rPr>
          <w:rFonts w:eastAsia="Calibri" w:cs="Arial"/>
          <w:b/>
          <w:bCs/>
          <w:szCs w:val="20"/>
        </w:rPr>
        <w:t>K 1. členu</w:t>
      </w:r>
    </w:p>
    <w:p w:rsidR="00A856B4" w:rsidRPr="00A856B4" w:rsidRDefault="00A856B4" w:rsidP="00A856B4">
      <w:pPr>
        <w:suppressAutoHyphens/>
        <w:overflowPunct w:val="0"/>
        <w:autoSpaceDE w:val="0"/>
        <w:autoSpaceDN w:val="0"/>
        <w:adjustRightInd w:val="0"/>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bookmarkStart w:id="18" w:name="_Hlk185407876"/>
      <w:r w:rsidRPr="00A856B4">
        <w:rPr>
          <w:rFonts w:cs="Arial"/>
          <w:color w:val="000000"/>
          <w:szCs w:val="20"/>
          <w:shd w:val="clear" w:color="auto" w:fill="FFFFFF"/>
          <w:lang w:eastAsia="sl-SI"/>
        </w:rPr>
        <w:t>Zakon o znanstvenoraziskovalni in inovacijski dejavnosti (Uradni list RS, št. 186/21, 40/23 in 102/24)</w:t>
      </w:r>
      <w:r w:rsidRPr="00A856B4">
        <w:rPr>
          <w:rFonts w:eastAsia="Calibri" w:cs="Arial"/>
          <w:szCs w:val="20"/>
        </w:rPr>
        <w:t xml:space="preserve"> (v nadaljnjem besedilu: </w:t>
      </w:r>
      <w:proofErr w:type="spellStart"/>
      <w:r w:rsidRPr="00A856B4">
        <w:rPr>
          <w:rFonts w:eastAsia="Calibri" w:cs="Arial"/>
          <w:szCs w:val="20"/>
        </w:rPr>
        <w:t>ZZrID</w:t>
      </w:r>
      <w:bookmarkEnd w:id="18"/>
      <w:proofErr w:type="spellEnd"/>
      <w:r w:rsidRPr="00A856B4">
        <w:rPr>
          <w:rFonts w:eastAsia="Calibri" w:cs="Arial"/>
          <w:szCs w:val="20"/>
        </w:rPr>
        <w:t>) v 2. členu opredeljuje načela, ki jih upošteva pri urejanju znanstvenoraziskovalnega in inovacijskega sistema. Pri tem je na prvo mesto postavljena avtonomija znanstvenega raziskovanja tako oseb, ki to raziskovanje izvajajo, kot organizacij. S predlagano spremembo prvega odstavka 2. člena se navedena avtonomija razširjuje tudi na inovacijsko dejavnost, saj se prvi odstavek 2. člena spremeni tako, da</w:t>
      </w:r>
      <w:r w:rsidRPr="00A856B4">
        <w:rPr>
          <w:rFonts w:cs="Arial"/>
          <w:szCs w:val="20"/>
        </w:rPr>
        <w:t xml:space="preserve"> je zagotovljena avtonomija znanstvenega raziskovanja oziroma inovacijskega dela</w:t>
      </w:r>
      <w:r w:rsidRPr="00A856B4">
        <w:rPr>
          <w:rFonts w:eastAsia="Calibri" w:cs="Arial"/>
          <w:szCs w:val="20"/>
        </w:rPr>
        <w:t xml:space="preserve"> tako</w:t>
      </w:r>
      <w:r w:rsidRPr="00A856B4">
        <w:rPr>
          <w:rFonts w:cs="Arial"/>
          <w:szCs w:val="20"/>
        </w:rPr>
        <w:t xml:space="preserve"> oseb kot organizacij, ki opravljajo znanstvenoraziskovalno oziroma inovacijsko dejavnost. </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r w:rsidRPr="00A856B4">
        <w:rPr>
          <w:rFonts w:eastAsia="Calibri" w:cs="Arial"/>
          <w:b/>
          <w:bCs/>
          <w:szCs w:val="20"/>
        </w:rPr>
        <w:t>K 2. členu</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 xml:space="preserve">S predlagano spremembo se črtata sedanja 1. točka 5. člena in pomen izraza center znanosti. Tega namreč </w:t>
      </w:r>
      <w:proofErr w:type="spellStart"/>
      <w:r w:rsidRPr="00A856B4">
        <w:rPr>
          <w:rFonts w:eastAsia="Calibri" w:cs="Arial"/>
          <w:szCs w:val="20"/>
        </w:rPr>
        <w:t>ZZrID</w:t>
      </w:r>
      <w:proofErr w:type="spellEnd"/>
      <w:r w:rsidRPr="00A856B4">
        <w:rPr>
          <w:rFonts w:eastAsia="Calibri" w:cs="Arial"/>
          <w:szCs w:val="20"/>
        </w:rPr>
        <w:t xml:space="preserve"> več ne opredeljuje, zato je določba odvečna.</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bookmarkStart w:id="19" w:name="_Hlk167970091"/>
      <w:r w:rsidRPr="00A856B4">
        <w:rPr>
          <w:rFonts w:eastAsia="Calibri" w:cs="Arial"/>
          <w:szCs w:val="20"/>
        </w:rPr>
        <w:t xml:space="preserve">S predlagano določbo se spremenijo pomeni izrazov </w:t>
      </w:r>
      <w:bookmarkEnd w:id="19"/>
      <w:r w:rsidRPr="00A856B4">
        <w:rPr>
          <w:rFonts w:eastAsia="Calibri" w:cs="Arial"/>
          <w:szCs w:val="20"/>
        </w:rPr>
        <w:t xml:space="preserve">raziskovalec, strokovni sodelavec in zasebni raziskovalec, in sicer se poleg že opredeljene znanstvenoraziskovalne dejavnosti dodaja še inovacijska dejavnost. </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S predlagano določbo se</w:t>
      </w:r>
      <w:r w:rsidRPr="00A856B4">
        <w:rPr>
          <w:rFonts w:cs="Arial"/>
          <w:color w:val="000000"/>
          <w:szCs w:val="20"/>
          <w:shd w:val="clear" w:color="auto" w:fill="FFFFFF"/>
          <w:lang w:eastAsia="sl-SI"/>
        </w:rPr>
        <w:t xml:space="preserve"> dodajajo pomeni izrazov državno financiranje inovacijske dejavnosti, inovacijska organizacija, inovacijski projekt in sredstva ARIS.</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 xml:space="preserve">S predlagano določbo se spremeni pomen izraza raziskovalni projekti – zaradi spremembe v delu glede pomenov izrazov industrijska raziskava in eksperimentalni razvoj. </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S predlagano določbo se v skladu z mednarodnimi standardi in pravili, ki se uporabljajo v okvirnih programih EU za raziskave in inovacije, uskladi terminologija, ki se uporablja za tehnološko stopnjo pripravljenosti.</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S predlagano določbo se delno spremeni zapis izraza raziskovalna organizacija.</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Poleg tega se s predlagano določbo delno spremeni besedilo predlagane nove 20. točke (glede na to, da je okrajšava splošni akt ARIS v skladu s predlaganim v novi 13. točki).</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r w:rsidRPr="00A856B4">
        <w:rPr>
          <w:rFonts w:eastAsia="Calibri" w:cs="Arial"/>
          <w:b/>
          <w:bCs/>
          <w:szCs w:val="20"/>
        </w:rPr>
        <w:t>K 3. členu</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hd w:val="clear" w:color="auto" w:fill="FFFFFF" w:themeFill="background1"/>
        <w:jc w:val="both"/>
        <w:rPr>
          <w:rFonts w:cs="Arial"/>
          <w:szCs w:val="20"/>
        </w:rPr>
      </w:pPr>
      <w:r w:rsidRPr="00A856B4">
        <w:rPr>
          <w:rFonts w:eastAsia="Calibri" w:cs="Arial"/>
          <w:szCs w:val="20"/>
        </w:rPr>
        <w:t xml:space="preserve">S predlagano določbo se v tretjem odstavku 6. člena, ki določa podporno okolje kot sestavni del znanstvenoraziskovalne in inovacijske dejavnosti, doda še področje odprte znanosti. Ob tem se opredeli, da se med podporno okolje štejejo tudi institucije podpornega okolja v skladu z zakonom, ki ureja podporno okolje za podjetništvo (gre za institucije iz 7. člena </w:t>
      </w:r>
      <w:r w:rsidRPr="00A856B4">
        <w:rPr>
          <w:rFonts w:cs="Arial"/>
          <w:szCs w:val="20"/>
        </w:rPr>
        <w:t>Zakona o podpornem okolju za podjetništvo (ZPOP-1; Uradni list RS, št. </w:t>
      </w:r>
      <w:hyperlink r:id="rId9" w:tgtFrame="_blank" w:tooltip="Zakon o podpornem okolju za podjetništvo (ZPOP-1)" w:history="1">
        <w:r w:rsidRPr="00A856B4">
          <w:rPr>
            <w:rStyle w:val="Hiperpovezava"/>
            <w:rFonts w:cs="Arial"/>
            <w:color w:val="auto"/>
            <w:szCs w:val="20"/>
            <w:u w:val="none"/>
          </w:rPr>
          <w:t>102/07</w:t>
        </w:r>
      </w:hyperlink>
      <w:r w:rsidRPr="00A856B4">
        <w:rPr>
          <w:rFonts w:cs="Arial"/>
          <w:szCs w:val="20"/>
        </w:rPr>
        <w:t>, </w:t>
      </w:r>
      <w:hyperlink r:id="rId10" w:tgtFrame="_blank" w:tooltip="Zakon o spremembah in dopolnitvah Zakona o podpornem okolju za podjetništvo (ZPOP-1A)" w:history="1">
        <w:r w:rsidRPr="00A856B4">
          <w:rPr>
            <w:rStyle w:val="Hiperpovezava"/>
            <w:rFonts w:cs="Arial"/>
            <w:color w:val="auto"/>
            <w:szCs w:val="20"/>
            <w:u w:val="none"/>
          </w:rPr>
          <w:t>57/12</w:t>
        </w:r>
      </w:hyperlink>
      <w:r w:rsidRPr="00A856B4">
        <w:rPr>
          <w:rFonts w:cs="Arial"/>
          <w:szCs w:val="20"/>
        </w:rPr>
        <w:t>, </w:t>
      </w:r>
      <w:hyperlink r:id="rId11" w:tgtFrame="_blank" w:tooltip="Zakon o spremembah in dopolnitvah Zakona o podpornem okolju za podjetništvo (ZPOP-1B)" w:history="1">
        <w:r w:rsidRPr="00A856B4">
          <w:rPr>
            <w:rStyle w:val="Hiperpovezava"/>
            <w:rFonts w:cs="Arial"/>
            <w:color w:val="auto"/>
            <w:szCs w:val="20"/>
            <w:u w:val="none"/>
          </w:rPr>
          <w:t>82/13</w:t>
        </w:r>
      </w:hyperlink>
      <w:r w:rsidRPr="00A856B4">
        <w:rPr>
          <w:rFonts w:cs="Arial"/>
          <w:szCs w:val="20"/>
        </w:rPr>
        <w:t>, </w:t>
      </w:r>
      <w:hyperlink r:id="rId12" w:tgtFrame="_blank" w:tooltip="Zakon o spremembah Zakona o podpornem okolju za podjetništvo (ZPOP-1C)" w:history="1">
        <w:r w:rsidRPr="00A856B4">
          <w:rPr>
            <w:rStyle w:val="Hiperpovezava"/>
            <w:rFonts w:cs="Arial"/>
            <w:color w:val="auto"/>
            <w:szCs w:val="20"/>
            <w:u w:val="none"/>
          </w:rPr>
          <w:t>17/15</w:t>
        </w:r>
      </w:hyperlink>
      <w:r w:rsidRPr="00A856B4">
        <w:rPr>
          <w:rFonts w:cs="Arial"/>
          <w:szCs w:val="20"/>
        </w:rPr>
        <w:t>, </w:t>
      </w:r>
      <w:hyperlink r:id="rId13" w:tgtFrame="_blank" w:tooltip="Zakon o spremembah in dopolnitvah Zakona o podpornem okolju za podjetništvo (ZPOP-1D)" w:history="1">
        <w:r w:rsidRPr="00A856B4">
          <w:rPr>
            <w:rStyle w:val="Hiperpovezava"/>
            <w:rFonts w:cs="Arial"/>
            <w:color w:val="auto"/>
            <w:szCs w:val="20"/>
            <w:u w:val="none"/>
          </w:rPr>
          <w:t>27/17</w:t>
        </w:r>
      </w:hyperlink>
      <w:r w:rsidRPr="00A856B4">
        <w:rPr>
          <w:rFonts w:cs="Arial"/>
          <w:szCs w:val="20"/>
        </w:rPr>
        <w:t>, </w:t>
      </w:r>
      <w:hyperlink r:id="rId14" w:tgtFrame="_blank" w:tooltip="Zakon o spodbujanju investicij (ZSInv)" w:history="1">
        <w:r w:rsidRPr="00A856B4">
          <w:rPr>
            <w:rStyle w:val="Hiperpovezava"/>
            <w:rFonts w:cs="Arial"/>
            <w:color w:val="auto"/>
            <w:szCs w:val="20"/>
            <w:u w:val="none"/>
          </w:rPr>
          <w:t>13/18</w:t>
        </w:r>
      </w:hyperlink>
      <w:r w:rsidRPr="00A856B4">
        <w:rPr>
          <w:rFonts w:cs="Arial"/>
          <w:szCs w:val="20"/>
        </w:rPr>
        <w:t xml:space="preserve"> – </w:t>
      </w:r>
      <w:proofErr w:type="spellStart"/>
      <w:r w:rsidRPr="00A856B4">
        <w:rPr>
          <w:rFonts w:cs="Arial"/>
          <w:szCs w:val="20"/>
        </w:rPr>
        <w:t>ZSInv</w:t>
      </w:r>
      <w:proofErr w:type="spellEnd"/>
      <w:r w:rsidRPr="00A856B4">
        <w:rPr>
          <w:rFonts w:cs="Arial"/>
          <w:szCs w:val="20"/>
        </w:rPr>
        <w:t xml:space="preserve"> in </w:t>
      </w:r>
      <w:hyperlink r:id="rId15" w:tgtFrame="_blank" w:tooltip="Zakon o spremembah in dopolnitvah Zakona o znanstvenoraziskovalni in inovacijski dejavnosti (ZZrID-A)" w:history="1">
        <w:r w:rsidRPr="00A856B4">
          <w:rPr>
            <w:rStyle w:val="Hiperpovezava"/>
            <w:rFonts w:cs="Arial"/>
            <w:color w:val="auto"/>
            <w:szCs w:val="20"/>
            <w:u w:val="none"/>
          </w:rPr>
          <w:t>40/23</w:t>
        </w:r>
      </w:hyperlink>
      <w:r w:rsidRPr="00A856B4">
        <w:rPr>
          <w:rFonts w:cs="Arial"/>
          <w:szCs w:val="20"/>
        </w:rPr>
        <w:t xml:space="preserve"> – </w:t>
      </w:r>
      <w:proofErr w:type="spellStart"/>
      <w:r w:rsidRPr="00A856B4">
        <w:rPr>
          <w:rFonts w:cs="Arial"/>
          <w:szCs w:val="20"/>
        </w:rPr>
        <w:t>ZZrID</w:t>
      </w:r>
      <w:proofErr w:type="spellEnd"/>
      <w:r w:rsidRPr="00A856B4">
        <w:rPr>
          <w:rFonts w:cs="Arial"/>
          <w:szCs w:val="20"/>
        </w:rPr>
        <w:t>-A)).</w:t>
      </w:r>
    </w:p>
    <w:p w:rsidR="00A856B4" w:rsidRPr="00A856B4" w:rsidRDefault="00A856B4" w:rsidP="00A856B4">
      <w:pPr>
        <w:shd w:val="clear" w:color="auto" w:fill="FFFFFF" w:themeFill="background1"/>
        <w:jc w:val="both"/>
        <w:rPr>
          <w:rFonts w:eastAsia="Calibri" w:cs="Arial"/>
          <w:szCs w:val="20"/>
        </w:rPr>
      </w:pPr>
    </w:p>
    <w:p w:rsidR="00A856B4" w:rsidRPr="00A856B4" w:rsidRDefault="00A856B4" w:rsidP="00A856B4">
      <w:pPr>
        <w:shd w:val="clear" w:color="auto" w:fill="FFFFFF" w:themeFill="background1"/>
        <w:jc w:val="both"/>
        <w:rPr>
          <w:rFonts w:eastAsia="Calibri" w:cs="Arial"/>
          <w:szCs w:val="20"/>
        </w:rPr>
      </w:pPr>
      <w:r w:rsidRPr="00A856B4">
        <w:rPr>
          <w:rFonts w:eastAsia="Calibri" w:cs="Arial"/>
          <w:szCs w:val="20"/>
        </w:rPr>
        <w:t>S predlagano določbo se v spremenjenem četrtem odstavku 6. člena poleg že opredeljenega ministrstva za znanost dodajajo še ministrstva, pristojna za inovacije, za informacijsko družbo oziroma za obrambo.</w:t>
      </w:r>
    </w:p>
    <w:p w:rsidR="00A856B4" w:rsidRPr="00A856B4" w:rsidRDefault="00A856B4" w:rsidP="00A856B4">
      <w:pPr>
        <w:shd w:val="clear" w:color="auto" w:fill="FFFFFF" w:themeFill="background1"/>
        <w:jc w:val="both"/>
        <w:rPr>
          <w:rFonts w:eastAsia="Calibri" w:cs="Arial"/>
          <w:szCs w:val="20"/>
        </w:rPr>
      </w:pPr>
    </w:p>
    <w:p w:rsidR="00A856B4" w:rsidRPr="00A856B4" w:rsidRDefault="00A856B4" w:rsidP="00A856B4">
      <w:pPr>
        <w:shd w:val="clear" w:color="auto" w:fill="FFFFFF" w:themeFill="background1"/>
        <w:jc w:val="both"/>
        <w:rPr>
          <w:rFonts w:eastAsia="Calibri" w:cs="Arial"/>
          <w:szCs w:val="20"/>
        </w:rPr>
      </w:pPr>
      <w:r w:rsidRPr="00A856B4">
        <w:rPr>
          <w:rFonts w:eastAsia="Calibri" w:cs="Arial"/>
          <w:szCs w:val="20"/>
        </w:rPr>
        <w:lastRenderedPageBreak/>
        <w:t xml:space="preserve">V spremenjenem sedmem odstavku se delno spremeni opredelitev izvajalcev inovacijske dejavnosti. </w:t>
      </w:r>
    </w:p>
    <w:p w:rsidR="00A856B4" w:rsidRPr="00A856B4" w:rsidRDefault="00A856B4" w:rsidP="00A856B4">
      <w:pPr>
        <w:shd w:val="clear" w:color="auto" w:fill="FFFFFF" w:themeFill="background1"/>
        <w:jc w:val="both"/>
        <w:rPr>
          <w:rFonts w:eastAsia="Calibri" w:cs="Arial"/>
          <w:szCs w:val="20"/>
        </w:rPr>
      </w:pPr>
    </w:p>
    <w:p w:rsidR="00A856B4" w:rsidRPr="00A856B4" w:rsidRDefault="00A856B4" w:rsidP="00A856B4">
      <w:pPr>
        <w:shd w:val="clear" w:color="auto" w:fill="FFFFFF" w:themeFill="background1"/>
        <w:jc w:val="both"/>
        <w:rPr>
          <w:rFonts w:eastAsia="Calibri" w:cs="Arial"/>
          <w:szCs w:val="20"/>
        </w:rPr>
      </w:pPr>
      <w:r w:rsidRPr="00A856B4">
        <w:rPr>
          <w:rFonts w:eastAsia="Calibri" w:cs="Arial"/>
          <w:szCs w:val="20"/>
        </w:rPr>
        <w:t xml:space="preserve">V spremenjenem devetem odstavku se dodata še ministra, pristojna za inovacije oziroma za informacijsko družbo. </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r w:rsidRPr="00A856B4">
        <w:rPr>
          <w:rFonts w:eastAsia="Calibri" w:cs="Arial"/>
          <w:b/>
          <w:bCs/>
          <w:szCs w:val="20"/>
        </w:rPr>
        <w:t>K 4. členu</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r w:rsidRPr="00A856B4">
        <w:rPr>
          <w:rFonts w:eastAsia="Calibri" w:cs="Arial"/>
          <w:szCs w:val="20"/>
        </w:rPr>
        <w:t>S predlagano določbo se v 8. členu poleg znanstvenega sveta ARIS dodaja še inovacijski svet ARIS.</w:t>
      </w:r>
    </w:p>
    <w:p w:rsidR="00A856B4" w:rsidRPr="00A856B4" w:rsidRDefault="00A856B4" w:rsidP="00A856B4">
      <w:pPr>
        <w:suppressAutoHyphens/>
        <w:overflowPunct w:val="0"/>
        <w:autoSpaceDE w:val="0"/>
        <w:autoSpaceDN w:val="0"/>
        <w:adjustRightInd w:val="0"/>
        <w:jc w:val="both"/>
        <w:rPr>
          <w:rFonts w:eastAsia="Calibri" w:cs="Arial"/>
          <w:b/>
          <w:bCs/>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r w:rsidRPr="00A856B4">
        <w:rPr>
          <w:rFonts w:eastAsia="Calibri" w:cs="Arial"/>
          <w:b/>
          <w:bCs/>
          <w:szCs w:val="20"/>
        </w:rPr>
        <w:t>K 5. členu</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eastAsia="Calibri" w:cs="Arial"/>
          <w:szCs w:val="20"/>
        </w:rPr>
        <w:t>ZZrID</w:t>
      </w:r>
      <w:proofErr w:type="spellEnd"/>
      <w:r w:rsidRPr="00A856B4">
        <w:rPr>
          <w:rFonts w:eastAsia="Calibri" w:cs="Arial"/>
          <w:szCs w:val="20"/>
        </w:rPr>
        <w:t xml:space="preserve"> v 9. členu opredeljuje sestavo Razvojnega sveta Republike Slovenije in njegov mandat. S predlagano določbo se sedanja določba, da je imenovani član navedenega sveta tudi predstavnik razvojno-inovacijskih partnerstev, ki ga predlaga ministrstvo, pristojno za tehnologijo, zaradi prenosa pristojnosti za področje tehnologije na ministrstvo, pristojno za inovacije, nadomesti s predlagano določbo, da je imenovani član navedenega sveta tudi </w:t>
      </w:r>
      <w:r w:rsidRPr="00A856B4">
        <w:rPr>
          <w:rFonts w:cs="Arial"/>
          <w:szCs w:val="20"/>
        </w:rPr>
        <w:t>predstavnik strateških razvojno-inovacijskih partnerstev, ki ga predlaga ministrstvo, pristojno za inovacije. Ob tem se natančneje določa, da gre za predstavnika zgolj strateških razvojno-inovacijskih partnerstev, ne vseh razvojno-inovacijskih partnerstev. Na novo se dodajata tudi dva imenovana člana, tj. dva predstavnika gospodarstva, aktivna na področju inovacij, ki ju predlaga ministrstvo, pristojno za gospodarstvo. Po predlagani določbi predstavnika podpornega okolja za inovacije predlaga ministrstvo, pristojno za inovacije (namesto zdaj ministrstva, pristojnega za znanost). Poleg tega se med člane Razvojnega svet Republike Slovenije po položaju določa še minister, pristojen za obrambo, saj ministrstvo, pristojno za obrambo, za izvajanje znanstvenoraziskovalne in inovacijske dejavnosti zagotavlja precejšnja finančna sredstva.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Posledično se </w:t>
      </w:r>
      <w:r w:rsidRPr="00A856B4">
        <w:rPr>
          <w:rFonts w:eastAsia="Calibri" w:cs="Arial"/>
          <w:szCs w:val="20"/>
        </w:rPr>
        <w:t xml:space="preserve">spremeni </w:t>
      </w:r>
      <w:r w:rsidRPr="00A856B4">
        <w:rPr>
          <w:rFonts w:cs="Arial"/>
          <w:szCs w:val="20"/>
        </w:rPr>
        <w:t>tudi tretji odstavek 9. člena, ki določa način imenovanja predstavnikov iz 2. točke drugega odstavka 9. člena.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6.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11. členu se spremeni četrti odstavek, in to zaradi opredelitve odgovornih ministrov za izvajanje Resolucije o znanstvenoraziskovalni in inovacijski strategiji Slovenije 2030 (Uradni list RS, št. 49/22) (v nadaljnjem besedilu: ReZrIS30). S spremembo v šestem odstavku pa se dodaja področje inovacijske dejavnosti.</w:t>
      </w: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szCs w:val="20"/>
        </w:rPr>
      </w:pPr>
    </w:p>
    <w:p w:rsidR="00A856B4" w:rsidRPr="00A856B4" w:rsidRDefault="00A856B4" w:rsidP="00A856B4">
      <w:pPr>
        <w:suppressAutoHyphens/>
        <w:overflowPunct w:val="0"/>
        <w:autoSpaceDE w:val="0"/>
        <w:autoSpaceDN w:val="0"/>
        <w:adjustRightInd w:val="0"/>
        <w:jc w:val="both"/>
        <w:rPr>
          <w:rFonts w:eastAsia="Calibri" w:cs="Arial"/>
          <w:b/>
          <w:bCs/>
          <w:szCs w:val="20"/>
        </w:rPr>
      </w:pPr>
      <w:r w:rsidRPr="00A856B4">
        <w:rPr>
          <w:rFonts w:eastAsia="Calibri" w:cs="Arial"/>
          <w:b/>
          <w:bCs/>
          <w:szCs w:val="20"/>
        </w:rPr>
        <w:t>K 7.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12. členu opredeljuje sredstva za financiranje znanstvenoraziskovalne in inovacijske dejavnosti. S predlaganimi določbami se v drugem odstavku 12. člena črta določba 11. točke</w:t>
      </w:r>
      <w:r w:rsidRPr="00A856B4" w:rsidDel="0099308D">
        <w:rPr>
          <w:rFonts w:cs="Arial"/>
          <w:szCs w:val="20"/>
        </w:rPr>
        <w:t xml:space="preserve"> </w:t>
      </w:r>
      <w:r w:rsidRPr="00A856B4">
        <w:rPr>
          <w:rFonts w:cs="Arial"/>
          <w:szCs w:val="20"/>
        </w:rPr>
        <w:t xml:space="preserve">in se dopolnjuje 3. točka (tako sledi preostalim določbam predloga zakona).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Tretji odstavek 12. člena </w:t>
      </w:r>
      <w:proofErr w:type="spellStart"/>
      <w:r w:rsidRPr="00A856B4">
        <w:rPr>
          <w:rFonts w:cs="Arial"/>
          <w:szCs w:val="20"/>
        </w:rPr>
        <w:t>ZZrID</w:t>
      </w:r>
      <w:proofErr w:type="spellEnd"/>
      <w:r w:rsidRPr="00A856B4">
        <w:rPr>
          <w:rFonts w:cs="Arial"/>
          <w:szCs w:val="20"/>
        </w:rPr>
        <w:t xml:space="preserve">, ki opredeljuje namene sredstev za inovacijsko dejavnost, se spremeni: v 7. točki se doda namen spodbujanja zaposlovanja raziskovalcev iz Slovenije in tujine v gospodarstvu, poleg tega se dodajo nove 8. do 10. točka, v katerih so določeni nameni, ki so za področje inovacijske dejavnosti smiselno podobni že opredeljenim tovrstnim namenom, za </w:t>
      </w:r>
      <w:r w:rsidRPr="00A856B4">
        <w:rPr>
          <w:rFonts w:cs="Arial"/>
          <w:szCs w:val="20"/>
        </w:rPr>
        <w:lastRenderedPageBreak/>
        <w:t xml:space="preserve">katera se namenjajo sredstva za znanstvenoraziskovalno dejavnost, v 2., 6. in 7. točki drugega odstavka 12. člena </w:t>
      </w:r>
      <w:proofErr w:type="spellStart"/>
      <w:r w:rsidRPr="00A856B4">
        <w:rPr>
          <w:rFonts w:cs="Arial"/>
          <w:szCs w:val="20"/>
        </w:rPr>
        <w:t>ZZrID</w:t>
      </w:r>
      <w:proofErr w:type="spellEnd"/>
      <w:r w:rsidRPr="00A856B4">
        <w:rPr>
          <w:rFonts w:cs="Arial"/>
          <w:szCs w:val="20"/>
        </w:rPr>
        <w:t xml:space="preserv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Doda</w:t>
      </w:r>
      <w:r w:rsidRPr="00A856B4" w:rsidDel="0099308D">
        <w:rPr>
          <w:rFonts w:cs="Arial"/>
          <w:szCs w:val="20"/>
        </w:rPr>
        <w:t xml:space="preserve"> se </w:t>
      </w:r>
      <w:r w:rsidRPr="00A856B4">
        <w:rPr>
          <w:rFonts w:cs="Arial"/>
          <w:szCs w:val="20"/>
        </w:rPr>
        <w:t xml:space="preserve">še nov četrti odstavek, v katerem se opredelijo tudi načini financiranja podpornega okolja, ki je sestavni del znanstvenoraziskovalne in inovacijske dejavnosti.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8.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Fonts w:cs="Arial"/>
          <w:szCs w:val="20"/>
        </w:rPr>
        <w:t>V ReZrIS30 so predvideni pričakovani razvojni učinki in rezultati na področju znanstvenoraziskovalne in inovacije dejavnosti do leta 2030, pri tem bodo »[j]</w:t>
      </w:r>
      <w:proofErr w:type="spellStart"/>
      <w:r w:rsidRPr="00A856B4">
        <w:rPr>
          <w:rFonts w:cs="Arial"/>
          <w:szCs w:val="20"/>
        </w:rPr>
        <w:t>avna</w:t>
      </w:r>
      <w:proofErr w:type="spellEnd"/>
      <w:r w:rsidRPr="00A856B4">
        <w:rPr>
          <w:rFonts w:cs="Arial"/>
          <w:szCs w:val="20"/>
        </w:rPr>
        <w:t xml:space="preserve"> vlaganja v znanstvenoraziskovalno in inovacijsko dejavnost [...] do leta 2030 znašala 1,25 % BDP, pri čemer je že v letu 2027 obseg javnih vlaganj 1 % BDP, celotna vlaganja v znanstvenoraziskovalno, razvojno in inovacijsko dejavnost pa bodo do leta 2030 obsegala 3,5 % BDP«. Za pričakovano okrepitev vlaganj v okviru navedenega cilja sta predvidena dva ukrepa, in sicer ukrep 2.6: Vzpostavitev sistema domačih skladov tveganega kapitala z udeležbo države, ki financira inovacije v zgodnjih fazah tehnološke razvitosti (TRL3-TRL7) v višini najmanj 0,5 % BDP javnih in najmanj 0,5 % BDP zasebnih sredstev ter ukrep 2.8: Zagotavljanje zadostnega obsega lastniškega financiranja inovacij prek domačih skladov tveganega kapitala s pomembnim deležem javnih sredstev v višini najmanj 0,5 % BDP. </w:t>
      </w: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both"/>
        <w:rPr>
          <w:rFonts w:eastAsia="Arial" w:cs="Arial"/>
          <w:szCs w:val="20"/>
        </w:rPr>
      </w:pPr>
      <w:proofErr w:type="spellStart"/>
      <w:r w:rsidRPr="00A856B4">
        <w:rPr>
          <w:rFonts w:cs="Arial"/>
          <w:szCs w:val="20"/>
        </w:rPr>
        <w:t>ZZrID</w:t>
      </w:r>
      <w:proofErr w:type="spellEnd"/>
      <w:r w:rsidRPr="00A856B4">
        <w:rPr>
          <w:rFonts w:cs="Arial"/>
          <w:szCs w:val="20"/>
        </w:rPr>
        <w:t xml:space="preserve"> v 13. členu opredeljuje financiranje znanstvenoraziskovalne in inovacijske dejavnosti. S predlagano določbo se 13. člen </w:t>
      </w:r>
      <w:r w:rsidRPr="00A856B4">
        <w:rPr>
          <w:rFonts w:eastAsia="Calibri" w:cs="Arial"/>
          <w:szCs w:val="20"/>
        </w:rPr>
        <w:t>spremeni</w:t>
      </w:r>
      <w:r w:rsidRPr="00A856B4" w:rsidDel="0099308D">
        <w:rPr>
          <w:rFonts w:eastAsia="Calibri" w:cs="Arial"/>
          <w:szCs w:val="20"/>
        </w:rPr>
        <w:t xml:space="preserve"> </w:t>
      </w:r>
      <w:r w:rsidRPr="00A856B4">
        <w:rPr>
          <w:rFonts w:cs="Arial"/>
          <w:szCs w:val="20"/>
        </w:rPr>
        <w:t xml:space="preserve">tako, da se spremeni višina sredstev, ki se zagotavlja za izvajanje znanstvenoraziskovalne in inovacijske dejavnosti do </w:t>
      </w:r>
      <w:r w:rsidRPr="00A856B4">
        <w:rPr>
          <w:rFonts w:eastAsia="Arial" w:cs="Arial"/>
          <w:szCs w:val="20"/>
        </w:rPr>
        <w:t xml:space="preserve">1,25 % BDP, pri čemer se do 1 % BDP nameni za znanstvenoraziskovalno dejavnost in do 0,25 % BDP za inovacijsko dejavnost. </w:t>
      </w:r>
      <w:r w:rsidRPr="00A856B4">
        <w:rPr>
          <w:rFonts w:cs="Arial"/>
          <w:szCs w:val="20"/>
        </w:rPr>
        <w:t xml:space="preserve">Obseg sredstev iz tega odstavka lahko tudi presega 1,25 % BDP, če so za to zagotovljena sredstva. </w:t>
      </w:r>
    </w:p>
    <w:p w:rsidR="00A856B4" w:rsidRPr="00A856B4" w:rsidRDefault="00A856B4" w:rsidP="00A856B4">
      <w:pPr>
        <w:suppressAutoHyphens/>
        <w:overflowPunct w:val="0"/>
        <w:autoSpaceDE w:val="0"/>
        <w:autoSpaceDN w:val="0"/>
        <w:adjustRightInd w:val="0"/>
        <w:jc w:val="both"/>
        <w:rPr>
          <w:rFonts w:eastAsia="Arial"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eastAsia="Arial" w:cs="Arial"/>
          <w:szCs w:val="20"/>
        </w:rPr>
        <w:t>Hkrati se spremeni opredelitev virov sredstev, ki se vštevajo v novo opredeljeno višino, in se opredeli najmanjši delež sredstev državnega financiranja znanstvenoraziskovalne dejavnosti v višini najmanj 0,8 % BDP.</w:t>
      </w:r>
      <w:r w:rsidRPr="00A856B4">
        <w:rPr>
          <w:rFonts w:cs="Arial"/>
          <w:szCs w:val="20"/>
        </w:rPr>
        <w:t xml:space="preserve"> Če je rast BDP negativna, ob izjemnih okoliščinah, ki jih pripozna Evropska komisija, ali ob izrednih dogodkih, ki imajo</w:t>
      </w:r>
      <w:r w:rsidRPr="00A856B4" w:rsidDel="00A40C31">
        <w:rPr>
          <w:rFonts w:cs="Arial"/>
          <w:szCs w:val="20"/>
        </w:rPr>
        <w:t xml:space="preserve"> </w:t>
      </w:r>
      <w:r w:rsidRPr="00A856B4">
        <w:rPr>
          <w:rFonts w:cs="Arial"/>
          <w:szCs w:val="20"/>
        </w:rPr>
        <w:t xml:space="preserve">pomembne posledice na odhodke državnega proračuna, se za državno financiranje znanstvenoraziskovalne dejavnosti iz tega odstavka zagotavljajo sredstva najmanj v nominalni višini teh sredstev preteklega leta.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tem delu je treba pojasniti, da Evropska komisija pripozna izjemne okoliščine, kadar je vpliv teh okoliščin tako velik, da je treba začasno umakniti iz uporabe tudi zahteve po upoštevanju fiskalnih pravil za eno ali vse države članice EU. Izredni dogodek, zaradi katerega je treba zmanjšati sredstva za financiranje znanstvenoraziskovalne in inovacijske dejavnosti, je na primer tisti, zaradi katerega je treba sprejeti in uveljaviti ukrepe za zagotovitev zdravja in varnosti prebivalstva Republike Slovenije, pri tem pa imajo ukrepi vpliv na odhodke državnega proračuna v takšnem obsegu, da jih ne bi bilo mogoče izvesti z uporabo veljavnih pravil izvrševanja državnega proračuna.</w:t>
      </w:r>
    </w:p>
    <w:p w:rsidR="00A856B4" w:rsidRPr="00A856B4" w:rsidRDefault="00A856B4" w:rsidP="00A856B4">
      <w:pPr>
        <w:jc w:val="both"/>
        <w:rPr>
          <w:rFonts w:eastAsia="Arial" w:cs="Arial"/>
          <w:szCs w:val="20"/>
        </w:rPr>
      </w:pPr>
    </w:p>
    <w:p w:rsidR="00A856B4" w:rsidRPr="00A856B4" w:rsidRDefault="00A856B4" w:rsidP="00A856B4">
      <w:pPr>
        <w:jc w:val="both"/>
        <w:rPr>
          <w:rFonts w:eastAsia="Arial" w:cs="Arial"/>
          <w:szCs w:val="20"/>
        </w:rPr>
      </w:pPr>
      <w:r w:rsidRPr="00A856B4">
        <w:rPr>
          <w:rFonts w:eastAsia="Arial" w:cs="Arial"/>
          <w:szCs w:val="20"/>
        </w:rPr>
        <w:t>Med vire sredstev, ki se vštevajo v novo opredeljeno višino, se upoštevajo:</w:t>
      </w:r>
    </w:p>
    <w:p w:rsidR="00A856B4" w:rsidRPr="00A856B4" w:rsidRDefault="00A856B4" w:rsidP="00A856B4">
      <w:pPr>
        <w:jc w:val="both"/>
        <w:rPr>
          <w:rFonts w:eastAsia="Arial" w:cs="Arial"/>
          <w:szCs w:val="20"/>
        </w:rPr>
      </w:pPr>
    </w:p>
    <w:p w:rsidR="00A856B4" w:rsidRPr="00A856B4" w:rsidRDefault="00A856B4" w:rsidP="00A856B4">
      <w:pPr>
        <w:jc w:val="both"/>
        <w:rPr>
          <w:rFonts w:cs="Arial"/>
          <w:color w:val="000000"/>
          <w:szCs w:val="20"/>
          <w:lang w:eastAsia="sl-SI"/>
        </w:rPr>
      </w:pPr>
      <w:r w:rsidRPr="00A856B4">
        <w:rPr>
          <w:rFonts w:eastAsia="Arial" w:cs="Arial"/>
          <w:szCs w:val="20"/>
        </w:rPr>
        <w:t xml:space="preserve">‒ sredstva državnega financiranja </w:t>
      </w:r>
      <w:r w:rsidRPr="00A856B4">
        <w:rPr>
          <w:rFonts w:cs="Arial"/>
          <w:color w:val="000000"/>
          <w:szCs w:val="20"/>
          <w:lang w:eastAsia="sl-SI"/>
        </w:rPr>
        <w:t>znanstvenoraziskovalne dejavnosti v skladu z novo 2. točko 5. člena zajemajo integralna sredstva državnega proračuna, ki so v okviru finančnega načrta ministrstva, pristojnega za znanost, namenjena za izvajanje znanstvenoraziskovalne dejavnosti;</w:t>
      </w:r>
    </w:p>
    <w:p w:rsidR="00A856B4" w:rsidRPr="00A856B4" w:rsidRDefault="00A856B4" w:rsidP="00A856B4">
      <w:pPr>
        <w:jc w:val="both"/>
        <w:rPr>
          <w:rFonts w:cs="Arial"/>
          <w:color w:val="000000"/>
          <w:szCs w:val="20"/>
          <w:lang w:eastAsia="sl-SI"/>
        </w:rPr>
      </w:pPr>
      <w:r w:rsidRPr="00A856B4">
        <w:rPr>
          <w:rFonts w:cs="Arial"/>
          <w:color w:val="000000"/>
          <w:szCs w:val="20"/>
          <w:lang w:eastAsia="sl-SI"/>
        </w:rPr>
        <w:t xml:space="preserve">‒ sredstva državnega financiranja inovacijske dejavnosti v skladu z novo dodano 3. točko 5. člena zajemajo integralna sredstva državnega proračuna, ki so v okviru finančnega načrta ministrstva, pristojnega za inovacije, namenjena za izvajanje inovacijske dejavnosti; </w:t>
      </w:r>
    </w:p>
    <w:p w:rsidR="00A856B4" w:rsidRPr="00A856B4" w:rsidRDefault="00A856B4" w:rsidP="00A856B4">
      <w:pPr>
        <w:jc w:val="both"/>
        <w:rPr>
          <w:rFonts w:cs="Arial"/>
          <w:color w:val="000000"/>
          <w:szCs w:val="20"/>
          <w:lang w:eastAsia="sl-SI"/>
        </w:rPr>
      </w:pPr>
      <w:r w:rsidRPr="00A856B4">
        <w:rPr>
          <w:rFonts w:cs="Arial"/>
          <w:color w:val="000000" w:themeColor="text1"/>
          <w:szCs w:val="20"/>
          <w:lang w:eastAsia="sl-SI"/>
        </w:rPr>
        <w:lastRenderedPageBreak/>
        <w:t>‒ druga proračunska sredstva financiranja znanstvenoraziskovalne dejavnosti so sredstva ministrstva, pristojnega za znanost, ki ne spadajo med integralna sredstva navedenega ministrstva (npr. lastna udeležba, namenska sredstva), in državna proračunska sredstva drugih neposrednih uporabnikov</w:t>
      </w:r>
      <w:r w:rsidRPr="00A856B4">
        <w:rPr>
          <w:rFonts w:cs="Arial"/>
          <w:szCs w:val="20"/>
        </w:rPr>
        <w:t xml:space="preserve"> proračuna, namenjena financiranju znanstvenoraziskovalne dejavnosti (ki</w:t>
      </w:r>
      <w:r w:rsidRPr="00A856B4">
        <w:rPr>
          <w:rFonts w:cs="Arial"/>
          <w:color w:val="000000" w:themeColor="text1"/>
          <w:szCs w:val="20"/>
          <w:lang w:eastAsia="sl-SI"/>
        </w:rPr>
        <w:t xml:space="preserve"> niso sredstva državnega proračuna iz sredstev proračuna EU); </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color w:val="000000" w:themeColor="text1"/>
          <w:szCs w:val="20"/>
          <w:lang w:eastAsia="sl-SI"/>
        </w:rPr>
        <w:t xml:space="preserve">‒ sredstva državnega proračuna iz sredstev proračuna EU za financiranje znanstvenoraziskovalne dejavnosti, </w:t>
      </w:r>
      <w:r w:rsidRPr="00A856B4">
        <w:rPr>
          <w:rFonts w:cs="Arial"/>
          <w:szCs w:val="20"/>
        </w:rPr>
        <w:t xml:space="preserve">ki so v finančnih načrtih ministrstva, pristojnega za znanost, in drugih neposrednih uporabnikov proračuna namenjena financiranju znanstvenoraziskovalne dejavnosti (to </w:t>
      </w:r>
      <w:r w:rsidRPr="00A856B4">
        <w:rPr>
          <w:rFonts w:cs="Arial"/>
          <w:color w:val="000000" w:themeColor="text1"/>
          <w:szCs w:val="20"/>
          <w:lang w:eastAsia="sl-SI"/>
        </w:rPr>
        <w:t>so sredstva proračuna EU, kot so na primer sredstva evropske kohezijske politike, načrta za okrevanje in odpornost ipd.);</w:t>
      </w:r>
    </w:p>
    <w:p w:rsidR="00A856B4" w:rsidRPr="00A856B4" w:rsidRDefault="00A856B4" w:rsidP="00A856B4">
      <w:pPr>
        <w:jc w:val="both"/>
        <w:rPr>
          <w:rFonts w:cs="Arial"/>
          <w:color w:val="000000" w:themeColor="text1"/>
          <w:szCs w:val="20"/>
          <w:lang w:eastAsia="sl-SI"/>
        </w:rPr>
      </w:pPr>
      <w:r w:rsidRPr="00A856B4">
        <w:rPr>
          <w:rFonts w:eastAsia="Arial" w:cs="Arial"/>
          <w:szCs w:val="20"/>
        </w:rPr>
        <w:t xml:space="preserve">‒ druga proračunska sredstva financiranja inovacijske dejavnosti so sredstva ministrstva, pristojnega za inovacije, ki ne spadajo med integralna sredstva </w:t>
      </w:r>
      <w:r w:rsidRPr="00A856B4">
        <w:rPr>
          <w:rFonts w:cs="Arial"/>
          <w:color w:val="000000" w:themeColor="text1"/>
          <w:szCs w:val="20"/>
          <w:lang w:eastAsia="sl-SI"/>
        </w:rPr>
        <w:t xml:space="preserve">navedenega </w:t>
      </w:r>
      <w:r w:rsidRPr="00A856B4">
        <w:rPr>
          <w:rFonts w:eastAsia="Arial" w:cs="Arial"/>
          <w:szCs w:val="20"/>
        </w:rPr>
        <w:t xml:space="preserve">ministrstva (npr. lastna udeležba, namenska sredstva), in druga državna </w:t>
      </w:r>
      <w:r w:rsidRPr="00A856B4">
        <w:rPr>
          <w:rFonts w:cs="Arial"/>
          <w:color w:val="000000" w:themeColor="text1"/>
          <w:szCs w:val="20"/>
          <w:lang w:eastAsia="sl-SI"/>
        </w:rPr>
        <w:t xml:space="preserve">proračunska sredstva drugih neposrednih uporabnikov proračuna, namenjena financiranju inovacijske dejavnosti (ki niso sredstva državnega proračuna iz sredstev proračuna EU); </w:t>
      </w:r>
    </w:p>
    <w:p w:rsidR="00A856B4" w:rsidRPr="00A856B4" w:rsidRDefault="00A856B4" w:rsidP="00A856B4">
      <w:pPr>
        <w:jc w:val="both"/>
        <w:rPr>
          <w:rFonts w:cs="Arial"/>
          <w:color w:val="000000"/>
          <w:szCs w:val="20"/>
          <w:lang w:eastAsia="sl-SI"/>
        </w:rPr>
      </w:pPr>
      <w:r w:rsidRPr="00A856B4">
        <w:rPr>
          <w:rFonts w:cs="Arial"/>
          <w:color w:val="000000" w:themeColor="text1"/>
          <w:szCs w:val="20"/>
          <w:lang w:eastAsia="sl-SI"/>
        </w:rPr>
        <w:t xml:space="preserve">‒ sredstva državnega proračuna iz sredstev proračuna EU za financiranje inovacijske dejavnosti, </w:t>
      </w:r>
      <w:r w:rsidRPr="00A856B4">
        <w:rPr>
          <w:rFonts w:cs="Arial"/>
          <w:szCs w:val="20"/>
        </w:rPr>
        <w:t>ki so v finančnih načrtih ministrstva, pristojnega za inovacije, in drugih neposrednih uporabnikov proračuna namenjena financiranju inovacijske dejavnosti (to</w:t>
      </w:r>
      <w:r w:rsidRPr="00A856B4">
        <w:rPr>
          <w:rFonts w:cs="Arial"/>
          <w:color w:val="000000" w:themeColor="text1"/>
          <w:szCs w:val="20"/>
          <w:lang w:eastAsia="sl-SI"/>
        </w:rPr>
        <w:t xml:space="preserve"> so sredstva proračuna EU, kot so na primer sredstva evropske kohezijske politike, načrta za okrevanje in odpornost ipd.).</w:t>
      </w:r>
    </w:p>
    <w:p w:rsidR="00A856B4" w:rsidRPr="00A856B4" w:rsidRDefault="00A856B4" w:rsidP="00A856B4">
      <w:pPr>
        <w:jc w:val="both"/>
        <w:rPr>
          <w:rFonts w:cs="Arial"/>
          <w:color w:val="000000"/>
          <w:szCs w:val="20"/>
          <w:lang w:eastAsia="sl-SI"/>
        </w:rPr>
      </w:pPr>
    </w:p>
    <w:p w:rsidR="00A856B4" w:rsidRPr="00A856B4" w:rsidRDefault="00A856B4" w:rsidP="00A856B4">
      <w:pPr>
        <w:jc w:val="both"/>
        <w:rPr>
          <w:rFonts w:cs="Arial"/>
          <w:szCs w:val="20"/>
        </w:rPr>
      </w:pPr>
      <w:r w:rsidRPr="00A856B4">
        <w:rPr>
          <w:rFonts w:cs="Arial"/>
          <w:color w:val="000000" w:themeColor="text1"/>
          <w:szCs w:val="20"/>
          <w:lang w:eastAsia="sl-SI"/>
        </w:rPr>
        <w:t xml:space="preserve">V četrtem odstavku se določa, da </w:t>
      </w:r>
      <w:r w:rsidRPr="00A856B4">
        <w:rPr>
          <w:rFonts w:cs="Arial"/>
          <w:szCs w:val="20"/>
        </w:rPr>
        <w:t>se lahko obseg sredstev za financiranje znanstvenoraziskovalne in inovacijske dejavnosti v primerjavi z obsegom proračunskih sredstev preteklega leta v posameznem letu zmanjša, če je rast BDP negativna, ob izjemnih okoliščinah, ki jih pripozna Evropska komisija, ali ob izrednih dogodkih, ki imajo pomembne posledice na odhodke državnega proračuna. V teh primerih se letni obseg proračunskih sredstev zagotavlja v skladu s proračunskimi možnostmi, pri čemer je treba zagotoviti sredstva za financiranje znanstvenoraziskovalne in inovacijske dejavnosti najmanj v višini deleža BDP iz leta pred negativno rastjo,</w:t>
      </w:r>
      <w:r w:rsidRPr="00A856B4" w:rsidDel="00A40C31">
        <w:rPr>
          <w:rFonts w:cs="Arial"/>
          <w:szCs w:val="20"/>
        </w:rPr>
        <w:t xml:space="preserve"> </w:t>
      </w:r>
      <w:r w:rsidRPr="00A856B4">
        <w:rPr>
          <w:rFonts w:cs="Arial"/>
          <w:szCs w:val="20"/>
        </w:rPr>
        <w:t>izjemnimi okoliščinami ali izrednim dogodkom.</w:t>
      </w:r>
    </w:p>
    <w:p w:rsidR="00A856B4" w:rsidRPr="00A856B4" w:rsidRDefault="00A856B4" w:rsidP="00A856B4">
      <w:pPr>
        <w:jc w:val="both"/>
        <w:rPr>
          <w:rFonts w:cs="Arial"/>
          <w:szCs w:val="20"/>
        </w:rPr>
      </w:pPr>
      <w:r w:rsidRPr="00A856B4">
        <w:rPr>
          <w:rFonts w:cs="Arial"/>
          <w:color w:val="000000" w:themeColor="text1"/>
          <w:szCs w:val="20"/>
          <w:lang w:eastAsia="sl-SI"/>
        </w:rPr>
        <w:t xml:space="preserve">V petem odstavku se določa, da </w:t>
      </w:r>
      <w:r w:rsidRPr="00A856B4">
        <w:rPr>
          <w:rFonts w:cs="Arial"/>
          <w:szCs w:val="20"/>
        </w:rPr>
        <w:t>se pri ponovni rasti BDP,</w:t>
      </w:r>
      <w:r w:rsidRPr="00A856B4" w:rsidDel="00A40C31">
        <w:rPr>
          <w:rFonts w:cs="Arial"/>
          <w:szCs w:val="20"/>
        </w:rPr>
        <w:t xml:space="preserve"> </w:t>
      </w:r>
      <w:r w:rsidRPr="00A856B4">
        <w:rPr>
          <w:rFonts w:cs="Arial"/>
          <w:szCs w:val="20"/>
        </w:rPr>
        <w:t>po prenehanju izjemnih okoliščin ali po odpravi posledic izrednega dogodka sredstva povečujejo za 0,08 odstotne točke letno, dokler znova ne dosežejo 1,25 % BDP oziroma že doseženih letnih proračunskih sredstev pred negativno rastjo BDP, izjemnimi okoliščinami ali izrednim dogodkom. Povečanje sredstev iz tega odstavka lahko tudi presega 0,08 odstotne točke, če so za to zagotovljena sredstva.</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color w:val="000000" w:themeColor="text1"/>
          <w:szCs w:val="20"/>
          <w:lang w:eastAsia="sl-SI"/>
        </w:rPr>
        <w:t xml:space="preserve">Šesti odstavek </w:t>
      </w:r>
      <w:r w:rsidRPr="00A856B4">
        <w:rPr>
          <w:rFonts w:cs="Arial"/>
          <w:szCs w:val="20"/>
        </w:rPr>
        <w:t xml:space="preserve">določa, da metodologijo za pridobivanje podatkov o načrtovani in realizirani višini sredstev iz prvega odstavka tega člena vlada sprejme na predlog ministrstva, pristojnega za znanost oziroma za inovacije.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Sedmi odstavek določa, da se ne glede na vsoto vseh sredstev iz drugega odstavka tega člena za državno financiranje znanstvenoraziskovalne dejavnosti namenijo sredstva v višini najmanj 0,8 % BDP. Če je rast BDP negativna, ob izjemnih okoliščinah, ki jih pripozna Evropska komisija, ali ob izrednih dogodkih, ki imajo</w:t>
      </w:r>
      <w:r w:rsidRPr="00A856B4" w:rsidDel="00A40C31">
        <w:rPr>
          <w:rFonts w:cs="Arial"/>
          <w:szCs w:val="20"/>
        </w:rPr>
        <w:t xml:space="preserve"> </w:t>
      </w:r>
      <w:r w:rsidRPr="00A856B4">
        <w:rPr>
          <w:rFonts w:cs="Arial"/>
          <w:szCs w:val="20"/>
        </w:rPr>
        <w:t>pomembne posledice na odhodke državnega proračuna, se za državno financiranje znanstvenoraziskovalne dejavnosti iz tega odstavka zagotavljajo sredstva najmanj v nominalni višini teh sredstev preteklega leta.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eastAsia="Arial" w:cs="Arial"/>
          <w:szCs w:val="20"/>
        </w:rPr>
      </w:pPr>
      <w:r w:rsidRPr="00A856B4">
        <w:rPr>
          <w:rFonts w:cs="Arial"/>
          <w:szCs w:val="20"/>
        </w:rPr>
        <w:t>Osmi odstavek določa, da se ne glede na drugi odstavek tega člena za določbe tega zakona o stabilnem financiranju znanstvenoraziskovalne dejavnosti iz drugega odstavka 21. člena, drugega odstavka 22. člena in 26. člena tega zakona ter o dopolnilnem delu raziskovalcev v skladu z drugim odstavkom 62. člena tega zakona upoštevajo sredstva državnega financiranja znanstvenoraziskovalne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lastRenderedPageBreak/>
        <w:t>K 9.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highlight w:val="yellow"/>
        </w:rPr>
      </w:pPr>
      <w:proofErr w:type="spellStart"/>
      <w:r w:rsidRPr="00A856B4">
        <w:rPr>
          <w:rFonts w:cs="Arial"/>
          <w:szCs w:val="20"/>
        </w:rPr>
        <w:t>ZZrID</w:t>
      </w:r>
      <w:proofErr w:type="spellEnd"/>
      <w:r w:rsidRPr="00A856B4">
        <w:rPr>
          <w:rFonts w:cs="Arial"/>
          <w:szCs w:val="20"/>
        </w:rPr>
        <w:t xml:space="preserve"> v 14. členu opredeljuje izvajanje financiranja inovacijske dejavnosti. S predlagano določbo se 14. člen spremeni ter se natančneje opredelijo načini financiranja inovacijske dejavnosti in možnost, da financerji in nosilci znanstvenoraziskovalne oziroma inovacijske dejavnosti uporabijo različne pravne podlage. V drugem odstavku so določeni instrumenti financiranja, kot je javni razpis, javni poziv ali sklenitev neposredne pogodbe v skladu z javnofinančnimi predpisi.</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10.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21. členu opredeljuje določanje sredstev za ISF in PSF. S predlagano določbo se spremeni prvi stavek drugega odstavka 21. člena in se po novem določa, da se v</w:t>
      </w:r>
      <w:r w:rsidRPr="00A856B4">
        <w:rPr>
          <w:rFonts w:cs="Arial"/>
          <w:color w:val="000000"/>
          <w:szCs w:val="20"/>
          <w:shd w:val="clear" w:color="auto" w:fill="FFFFFF"/>
        </w:rPr>
        <w:t xml:space="preserve">sota ISF in PSF letno poveča za največ 25 % letne rasti državnega financiranja znanstvenoraziskovalne dejavnosti, ob upoštevanju razpoložljivih proračunskih sredstev. Državno financiranje znanstvenoraziskovalne dejavnosti je opredeljeno v novi 2. točki 5. člena </w:t>
      </w:r>
      <w:proofErr w:type="spellStart"/>
      <w:r w:rsidRPr="00A856B4">
        <w:rPr>
          <w:rFonts w:cs="Arial"/>
          <w:color w:val="000000"/>
          <w:szCs w:val="20"/>
          <w:shd w:val="clear" w:color="auto" w:fill="FFFFFF"/>
        </w:rPr>
        <w:t>ZZrID</w:t>
      </w:r>
      <w:proofErr w:type="spellEnd"/>
      <w:r w:rsidRPr="00A856B4">
        <w:rPr>
          <w:rFonts w:cs="Arial"/>
          <w:color w:val="000000"/>
          <w:szCs w:val="20"/>
          <w:shd w:val="clear" w:color="auto" w:fill="FFFFFF"/>
        </w:rPr>
        <w:t>: državno financiranje znanstvenoraziskovalne dejavnosti obsega integralna sredstva državnega proračuna, ki so v okviru finančnega načrta ministrstva, pristojnega za znanost, namenjena za izvajanje znanstvenoraziskovalne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11.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22. členu opredeljuje določanje sredstev za RSF, ki lahko obsegajo največ 10 % vsote ISF in PSF. S predlagano določbo se določa, da se v prvem stavku prvega odstavka 22. člena za besedilom »vsote sredstev ISF in PSF« doda besedilo »določene v skladu s prvim in drugim odstavkom 21. člena tega zakona«, s čimer se želi doseči, da osnova za določanje sredstev za RSF ne vključuje tudi povečanja vsote ISF in PSF iz tretjega odstavka 21. člena </w:t>
      </w:r>
      <w:proofErr w:type="spellStart"/>
      <w:r w:rsidRPr="00A856B4">
        <w:rPr>
          <w:rFonts w:cs="Arial"/>
          <w:szCs w:val="20"/>
        </w:rPr>
        <w:t>ZZrID</w:t>
      </w:r>
      <w:proofErr w:type="spellEnd"/>
      <w:r w:rsidRPr="00A856B4">
        <w:rPr>
          <w:rFonts w:cs="Arial"/>
          <w:szCs w:val="20"/>
        </w:rPr>
        <w:t xml:space="preserve">, tj. povečanja zaradi novega prejemnika stabilnega financiranja ali če se v skladu s šestim odstavkom 25. člena </w:t>
      </w:r>
      <w:proofErr w:type="spellStart"/>
      <w:r w:rsidRPr="00A856B4">
        <w:rPr>
          <w:rFonts w:cs="Arial"/>
          <w:szCs w:val="20"/>
        </w:rPr>
        <w:t>ZZrID</w:t>
      </w:r>
      <w:proofErr w:type="spellEnd"/>
      <w:r w:rsidRPr="00A856B4">
        <w:rPr>
          <w:rFonts w:cs="Arial"/>
          <w:szCs w:val="20"/>
        </w:rPr>
        <w:t xml:space="preserve"> poveča raziskovalna infrastruktura prejemnika stabilnega financiranja.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12.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jc w:val="both"/>
        <w:textAlignment w:val="baseline"/>
        <w:rPr>
          <w:rFonts w:cs="Arial"/>
          <w:szCs w:val="20"/>
        </w:rPr>
      </w:pPr>
      <w:r w:rsidRPr="00A856B4">
        <w:rPr>
          <w:rFonts w:cs="Arial"/>
          <w:szCs w:val="20"/>
        </w:rPr>
        <w:t xml:space="preserve">S predlaganim členom se drugi odstavek 25. člena </w:t>
      </w:r>
      <w:proofErr w:type="spellStart"/>
      <w:r w:rsidRPr="00A856B4">
        <w:rPr>
          <w:rFonts w:cs="Arial"/>
          <w:szCs w:val="20"/>
        </w:rPr>
        <w:t>ZZrID</w:t>
      </w:r>
      <w:proofErr w:type="spellEnd"/>
      <w:r w:rsidRPr="00A856B4">
        <w:rPr>
          <w:rFonts w:cs="Arial"/>
          <w:szCs w:val="20"/>
        </w:rPr>
        <w:t xml:space="preserve"> spremeni tako, da se na novo določa, da mora prejemnik stabilnega financiranja vsoto letnih rasti vsote ISF-O in PSF-O pogodbenega obdobja do vključno tekočega leta pogodbenega obdobja nameniti tako, da za PSF-O nameni vsaj polovico skupne vsote rasti. Ker glede na</w:t>
      </w:r>
      <w:r w:rsidRPr="00A856B4" w:rsidDel="007D64E8">
        <w:rPr>
          <w:rFonts w:cs="Arial"/>
          <w:szCs w:val="20"/>
        </w:rPr>
        <w:t xml:space="preserve"> </w:t>
      </w:r>
      <w:r w:rsidRPr="00A856B4">
        <w:rPr>
          <w:rFonts w:cs="Arial"/>
          <w:szCs w:val="20"/>
        </w:rPr>
        <w:t xml:space="preserve">veljavno ureditev po predlaganem ni več letne omejitve, se tako poveča fleksibilnost prejemnikov stabilnega financiranja, hkrati pa se ohrani ključni cilj </w:t>
      </w:r>
      <w:proofErr w:type="spellStart"/>
      <w:r w:rsidRPr="00A856B4">
        <w:rPr>
          <w:rFonts w:cs="Arial"/>
          <w:szCs w:val="20"/>
        </w:rPr>
        <w:t>ZZrID</w:t>
      </w:r>
      <w:proofErr w:type="spellEnd"/>
      <w:r w:rsidRPr="00A856B4">
        <w:rPr>
          <w:rFonts w:cs="Arial"/>
          <w:szCs w:val="20"/>
        </w:rPr>
        <w:t>, da se mora krepiti predvsem PSF-O.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Tretji do peti odstavek se spremenijo tako, da se po novem določa, da se ne glede na prvi odstavek tega člena sredstva ISF-O in PSF-O posameznemu prejemniku stabilnega financiranja za prvo leto novega šestletnega pogodbenega obdobja določi tako, da se do 10 % sredstev vsote ISF in PSF zadnjega leta pogodbenega obdobja (tj. sredstva za prerazporeditev) ponovno dodeli posameznim prejemnikom stabilnega financiranja, ob upoštevanju rezultatov zunanjih institucionalnih evalvacij iz 31.a člena zakona v skladu s četrtim odstavkom tega člena. Po tako izvedeni dodelitvi sredstev posameznim prejemnikom stabilnega financiranja se izračuna novo razmerje vsot sredstev ISF-O in PSF-O posameznih prejemnikov stabilnega financiranja, ki je podlaga za razdelitev vsote ISF in PSF iz 21. člena tega zakona. Rezultati zunanje institucionalne evalvacije iz 31.a člena zakona se upoštevajo tako, da se sredstva za prerazporeditev posameznemu prejemniku vrnejo v deležu, ki je v skladu z izračunanim razmerjem med oceno posameznega prejemnika stabilnega financiranja in najbolje ocenjenim prejemnikom stabilnega </w:t>
      </w:r>
      <w:r w:rsidRPr="00A856B4">
        <w:rPr>
          <w:rFonts w:cs="Arial"/>
          <w:szCs w:val="20"/>
        </w:rPr>
        <w:lastRenderedPageBreak/>
        <w:t xml:space="preserve">financiranja, preostanek razpoložljivih sredstev za prerazporeditev pa se prejemnikom stabilnega financiranja </w:t>
      </w:r>
      <w:r w:rsidRPr="00A856B4">
        <w:rPr>
          <w:rStyle w:val="cf01"/>
          <w:rFonts w:ascii="Arial" w:hAnsi="Arial" w:cs="Arial"/>
          <w:sz w:val="20"/>
          <w:szCs w:val="20"/>
        </w:rPr>
        <w:t>dodeli v deležu njihovih končnih deležev po prej navedeni dodelitvi</w:t>
      </w:r>
      <w:r w:rsidRPr="00A856B4" w:rsidDel="007D64E8">
        <w:rPr>
          <w:rFonts w:cs="Arial"/>
          <w:szCs w:val="20"/>
        </w:rPr>
        <w:t>.</w:t>
      </w:r>
      <w:r w:rsidRPr="00A856B4">
        <w:rPr>
          <w:rFonts w:cs="Arial"/>
          <w:szCs w:val="20"/>
        </w:rPr>
        <w:t xml:space="preserve"> Pri tem</w:t>
      </w:r>
      <w:r w:rsidRPr="00A856B4" w:rsidDel="009A3D97">
        <w:rPr>
          <w:rFonts w:cs="Arial"/>
          <w:szCs w:val="20"/>
        </w:rPr>
        <w:t xml:space="preserve"> </w:t>
      </w:r>
      <w:r w:rsidRPr="00A856B4">
        <w:rPr>
          <w:rFonts w:cs="Arial"/>
          <w:szCs w:val="20"/>
        </w:rPr>
        <w:t xml:space="preserve">delež sredstev ISF-O in PSF-O zadnjega leta pogodbenega obdobja iz tretjega odstavka tega člena na predlog ARIS določi minister, pristojen za znanost. Pri predlogu ARIS upošteva, da se pri izračunu iz tretjega odstavka tega člena posameznemu prejemniku stabilnega financiranja sredstva lahko zmanjšajo v obsegu največ do 3 % sredstev vsote ISF-O in PSF-O zadnjega leta preteklega pogodbenega obdobja. Podrobnejši način določitve sredstev iz tretjega odstavka v delu, ki se nanaša na rezultate zunanjih institucionalnih evalvacij iz 31.a člena zakona, v splošnem aktu določi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Predlagana sprememba po novem določa, da se sredstva med prejemniki stabilnega financiranja prerazporedijo (namesto kot zdaj določa </w:t>
      </w:r>
      <w:proofErr w:type="spellStart"/>
      <w:r w:rsidRPr="00A856B4">
        <w:rPr>
          <w:rFonts w:cs="Arial"/>
          <w:szCs w:val="20"/>
        </w:rPr>
        <w:t>ZZrID</w:t>
      </w:r>
      <w:proofErr w:type="spellEnd"/>
      <w:r w:rsidRPr="00A856B4">
        <w:rPr>
          <w:rFonts w:cs="Arial"/>
          <w:szCs w:val="20"/>
        </w:rPr>
        <w:t xml:space="preserve"> v prvem in četrtem letu pogodbenega obdobja) le za prvo leto novega šestletnega pogodbenega obdobja, in sicer na način, da se upoštevajo rezultati </w:t>
      </w:r>
      <w:proofErr w:type="spellStart"/>
      <w:r w:rsidRPr="00A856B4">
        <w:rPr>
          <w:rFonts w:cs="Arial"/>
          <w:szCs w:val="20"/>
        </w:rPr>
        <w:t>novouvedene</w:t>
      </w:r>
      <w:proofErr w:type="spellEnd"/>
      <w:r w:rsidRPr="00A856B4">
        <w:rPr>
          <w:rFonts w:cs="Arial"/>
          <w:szCs w:val="20"/>
        </w:rPr>
        <w:t xml:space="preserve"> zunanje institucionalne evalvacije iz novega 31.a člena.</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color w:val="292B2C"/>
          <w:szCs w:val="20"/>
        </w:rPr>
      </w:pPr>
      <w:r w:rsidRPr="00A856B4">
        <w:rPr>
          <w:rFonts w:cs="Arial"/>
          <w:szCs w:val="20"/>
        </w:rPr>
        <w:t>Doda se nov sedmi odstavek, s katerim se določa, da ARIS sredstva za ISF-O, ki so se dodatno povečala v skladu s šestim odstavkom tega člena, v primeru naknadno ugotovljene manjše realizacije stroškov, ki so bili podlaga za izračun povečanja ISF-O, ustrezno zmanjša.</w:t>
      </w:r>
      <w:r w:rsidRPr="00A856B4">
        <w:rPr>
          <w:rFonts w:cs="Arial"/>
          <w:color w:val="292B2C"/>
          <w:szCs w:val="20"/>
        </w:rPr>
        <w:t xml:space="preserve"> </w:t>
      </w:r>
    </w:p>
    <w:p w:rsidR="00A856B4" w:rsidRPr="00A856B4" w:rsidRDefault="00A856B4" w:rsidP="00A856B4">
      <w:pPr>
        <w:overflowPunct w:val="0"/>
        <w:autoSpaceDE w:val="0"/>
        <w:autoSpaceDN w:val="0"/>
        <w:adjustRightInd w:val="0"/>
        <w:jc w:val="both"/>
        <w:rPr>
          <w:rFonts w:cs="Arial"/>
          <w:color w:val="292B2C"/>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color w:val="292B2C"/>
          <w:szCs w:val="20"/>
        </w:rPr>
        <w:t>Š</w:t>
      </w:r>
      <w:r w:rsidRPr="00A856B4">
        <w:rPr>
          <w:rFonts w:cs="Arial"/>
          <w:szCs w:val="20"/>
        </w:rPr>
        <w:t xml:space="preserve">esti odstavek 25. člena </w:t>
      </w:r>
      <w:proofErr w:type="spellStart"/>
      <w:r w:rsidRPr="00A856B4">
        <w:rPr>
          <w:rFonts w:cs="Arial"/>
          <w:szCs w:val="20"/>
        </w:rPr>
        <w:t>ZZrID</w:t>
      </w:r>
      <w:proofErr w:type="spellEnd"/>
      <w:r w:rsidRPr="00A856B4">
        <w:rPr>
          <w:rFonts w:cs="Arial"/>
          <w:szCs w:val="20"/>
        </w:rPr>
        <w:t xml:space="preserve"> </w:t>
      </w:r>
      <w:r w:rsidRPr="00A856B4">
        <w:rPr>
          <w:rFonts w:cs="Arial"/>
          <w:color w:val="292B2C"/>
          <w:szCs w:val="20"/>
        </w:rPr>
        <w:t xml:space="preserve">se uporablja za primere povečane ali prevzete povečane raziskovalne infrastrukture prejemnika stabilnega financiranja znanstvenoraziskovalne dejavnosti po začetku uporabe </w:t>
      </w:r>
      <w:proofErr w:type="spellStart"/>
      <w:r w:rsidRPr="00A856B4">
        <w:rPr>
          <w:rFonts w:cs="Arial"/>
          <w:color w:val="292B2C"/>
          <w:szCs w:val="20"/>
        </w:rPr>
        <w:t>ZZrID</w:t>
      </w:r>
      <w:proofErr w:type="spellEnd"/>
      <w:r w:rsidRPr="00A856B4">
        <w:rPr>
          <w:rFonts w:cs="Arial"/>
          <w:color w:val="292B2C"/>
          <w:szCs w:val="20"/>
        </w:rPr>
        <w:t>, tj. po 1. januarju 2022.</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13.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spremeni drugi odstavek 26. člena </w:t>
      </w:r>
      <w:proofErr w:type="spellStart"/>
      <w:r w:rsidRPr="00A856B4">
        <w:rPr>
          <w:rFonts w:cs="Arial"/>
          <w:szCs w:val="20"/>
        </w:rPr>
        <w:t>ZZrID</w:t>
      </w:r>
      <w:proofErr w:type="spellEnd"/>
      <w:r w:rsidRPr="00A856B4" w:rsidDel="007D64E8">
        <w:rPr>
          <w:rFonts w:cs="Arial"/>
          <w:szCs w:val="20"/>
        </w:rPr>
        <w:t xml:space="preserve"> </w:t>
      </w:r>
      <w:r w:rsidRPr="00A856B4">
        <w:rPr>
          <w:rFonts w:cs="Arial"/>
          <w:szCs w:val="20"/>
        </w:rPr>
        <w:t xml:space="preserve">in se na novo določa, da so sredstva za RSF-O največ 10 % vsote sredstev ISF-O in PSF-O in se za vse prejemnike stabilnega financiranja določijo v enakem deležu, pri čemer v istem pogodbenem obdobju na sredstva za RSF-O ne vpliva morebitno povečanje ISF-O v skladu s šestim odstavkom 25.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spremeni 2. točka drugega odstavka 28. člena </w:t>
      </w:r>
      <w:proofErr w:type="spellStart"/>
      <w:r w:rsidRPr="00A856B4">
        <w:rPr>
          <w:rFonts w:cs="Arial"/>
          <w:szCs w:val="20"/>
        </w:rPr>
        <w:t>ZZrID</w:t>
      </w:r>
      <w:proofErr w:type="spellEnd"/>
      <w:r w:rsidRPr="00A856B4">
        <w:rPr>
          <w:rFonts w:cs="Arial"/>
          <w:szCs w:val="20"/>
        </w:rPr>
        <w:t xml:space="preserve"> in se na novo določa, da načrt izvajanja znanstvenoraziskovalne dejavnosti vključuje razvoj dejavnosti v okviru ISF, PSF in RSF. S predlaganim spremenjenim načinom </w:t>
      </w:r>
      <w:proofErr w:type="spellStart"/>
      <w:r w:rsidRPr="00A856B4">
        <w:rPr>
          <w:rFonts w:cs="Arial"/>
          <w:szCs w:val="20"/>
        </w:rPr>
        <w:t>evalviranja</w:t>
      </w:r>
      <w:proofErr w:type="spellEnd"/>
      <w:r w:rsidRPr="00A856B4">
        <w:rPr>
          <w:rFonts w:cs="Arial"/>
          <w:szCs w:val="20"/>
        </w:rPr>
        <w:t xml:space="preserve"> prejemnikov stabilnega financiranja v 15., 16. in 17. členu predloga zakona (30., 31. in 31.a člen) je treba uskladiti tudi besedilo tretjega odstavka 28. člena </w:t>
      </w:r>
      <w:proofErr w:type="spellStart"/>
      <w:r w:rsidRPr="00A856B4">
        <w:rPr>
          <w:rFonts w:cs="Arial"/>
          <w:szCs w:val="20"/>
        </w:rPr>
        <w:t>ZZrID</w:t>
      </w:r>
      <w:proofErr w:type="spellEnd"/>
      <w:r w:rsidRPr="00A856B4">
        <w:rPr>
          <w:rFonts w:cs="Arial"/>
          <w:szCs w:val="20"/>
        </w:rPr>
        <w:t xml:space="preserve">. Z novim sedmim odstavkom se natančneje ureja poročanje prejemnikov stabilnega financiranja v pogodbenem obdobju. ARIS poročila po izteku tretjega in petega leta poročila objavi na svojem spletnem mestu. </w:t>
      </w:r>
    </w:p>
    <w:p w:rsidR="00A856B4" w:rsidRPr="00A856B4" w:rsidRDefault="00A856B4" w:rsidP="00A856B4">
      <w:pPr>
        <w:suppressAutoHyphens/>
        <w:overflowPunct w:val="0"/>
        <w:autoSpaceDE w:val="0"/>
        <w:autoSpaceDN w:val="0"/>
        <w:adjustRightInd w:val="0"/>
        <w:spacing w:before="12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15.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spremenijo določbe o evalvaciji raziskovalnih programov prejemnika stabilnega financiranja znanstvenoraziskovalne dejavnosti </w:t>
      </w:r>
      <w:bookmarkStart w:id="20" w:name="_Hlk161832654"/>
      <w:r w:rsidRPr="00A856B4">
        <w:rPr>
          <w:rFonts w:cs="Arial"/>
          <w:szCs w:val="20"/>
        </w:rPr>
        <w:t xml:space="preserve">v 30. členu </w:t>
      </w:r>
      <w:proofErr w:type="spellStart"/>
      <w:r w:rsidRPr="00A856B4">
        <w:rPr>
          <w:rFonts w:cs="Arial"/>
          <w:szCs w:val="20"/>
        </w:rPr>
        <w:t>ZZrID</w:t>
      </w:r>
      <w:bookmarkEnd w:id="20"/>
      <w:proofErr w:type="spellEnd"/>
      <w:r w:rsidRPr="00A856B4">
        <w:rPr>
          <w:rFonts w:cs="Arial"/>
          <w:szCs w:val="20"/>
        </w:rPr>
        <w:t xml:space="preserve">. V členu je jasneje opredeljeno, da se raziskovalni programi posameznega prejemnika stabilnega financiranja na istem področju panelov ERC evalvirajo kot celota ter da se raziskovalni programi evalvirajo prve štiri leta pogodbenega obdobja iz 28. člena </w:t>
      </w:r>
      <w:proofErr w:type="spellStart"/>
      <w:r w:rsidRPr="00A856B4">
        <w:rPr>
          <w:rFonts w:cs="Arial"/>
          <w:szCs w:val="20"/>
        </w:rPr>
        <w:t>ZZrID</w:t>
      </w:r>
      <w:proofErr w:type="spellEnd"/>
      <w:r w:rsidRPr="00A856B4">
        <w:rPr>
          <w:rFonts w:cs="Arial"/>
          <w:szCs w:val="20"/>
        </w:rPr>
        <w:t xml:space="preserve">, saj morajo biti rezultati evalvacij poleg rezultatov institucionalnih samoevalvacij vhodni podatek za zunanjo institucionalno evalvacijo, ki se bo izvedla v petem letu pogodbenega obdobja iz 28. člena </w:t>
      </w:r>
      <w:proofErr w:type="spellStart"/>
      <w:r w:rsidRPr="00A856B4">
        <w:rPr>
          <w:rFonts w:cs="Arial"/>
          <w:szCs w:val="20"/>
        </w:rPr>
        <w:t>ZZrID</w:t>
      </w:r>
      <w:proofErr w:type="spellEnd"/>
      <w:r w:rsidRPr="00A856B4">
        <w:rPr>
          <w:rFonts w:cs="Arial"/>
          <w:szCs w:val="20"/>
        </w:rPr>
        <w:t xml:space="preserve"> in bo podlaga za izvedbo pogajanj s prejemniki stabilnega financiranja za naslednje pogodbeno obdobje iz 28. člena </w:t>
      </w:r>
      <w:proofErr w:type="spellStart"/>
      <w:r w:rsidRPr="00A856B4">
        <w:rPr>
          <w:rFonts w:cs="Arial"/>
          <w:szCs w:val="20"/>
        </w:rPr>
        <w:t>ZZrID</w:t>
      </w:r>
      <w:proofErr w:type="spellEnd"/>
      <w:r w:rsidRPr="00A856B4">
        <w:rPr>
          <w:rFonts w:cs="Arial"/>
          <w:szCs w:val="20"/>
        </w:rPr>
        <w:t xml:space="preserve">. </w:t>
      </w:r>
      <w:r w:rsidRPr="00A856B4">
        <w:rPr>
          <w:rFonts w:cs="Arial"/>
          <w:szCs w:val="20"/>
        </w:rPr>
        <w:lastRenderedPageBreak/>
        <w:t xml:space="preserve">Ker lahko pri izvedbi evalvacije sodelujejo tudi tuji recenzenti, se določa, da se lahko deli postopkov izvajajo v tujem jeziku, rezultati evalvacije pa morajo biti že na podlagi določb </w:t>
      </w:r>
      <w:proofErr w:type="spellStart"/>
      <w:r w:rsidRPr="00A856B4">
        <w:rPr>
          <w:rFonts w:cs="Arial"/>
          <w:szCs w:val="20"/>
        </w:rPr>
        <w:t>ZZrID</w:t>
      </w:r>
      <w:proofErr w:type="spellEnd"/>
      <w:r w:rsidRPr="00A856B4">
        <w:rPr>
          <w:rFonts w:cs="Arial"/>
          <w:szCs w:val="20"/>
        </w:rPr>
        <w:t xml:space="preserve"> (tretji odstavek 30. člena </w:t>
      </w:r>
      <w:proofErr w:type="spellStart"/>
      <w:r w:rsidRPr="00A856B4">
        <w:rPr>
          <w:rFonts w:cs="Arial"/>
          <w:szCs w:val="20"/>
        </w:rPr>
        <w:t>ZZrID</w:t>
      </w:r>
      <w:proofErr w:type="spellEnd"/>
      <w:r w:rsidRPr="00A856B4">
        <w:rPr>
          <w:rFonts w:cs="Arial"/>
          <w:szCs w:val="20"/>
        </w:rPr>
        <w:t xml:space="preserve">) v jeziku evalvacije in v slovenskem jeziku. Tretji odstavek 30. člena </w:t>
      </w:r>
      <w:proofErr w:type="spellStart"/>
      <w:r w:rsidRPr="00A856B4">
        <w:rPr>
          <w:rFonts w:cs="Arial"/>
          <w:szCs w:val="20"/>
        </w:rPr>
        <w:t>ZZrID</w:t>
      </w:r>
      <w:proofErr w:type="spellEnd"/>
      <w:r w:rsidRPr="00A856B4">
        <w:rPr>
          <w:rFonts w:cs="Arial"/>
          <w:szCs w:val="20"/>
        </w:rPr>
        <w:t xml:space="preserve"> se s predlaganim členom delno spremeni, saj</w:t>
      </w:r>
      <w:r w:rsidRPr="00A856B4" w:rsidDel="007D64E8">
        <w:rPr>
          <w:rFonts w:cs="Arial"/>
          <w:szCs w:val="20"/>
        </w:rPr>
        <w:t xml:space="preserve"> </w:t>
      </w:r>
      <w:r w:rsidRPr="00A856B4">
        <w:rPr>
          <w:rFonts w:cs="Arial"/>
          <w:szCs w:val="20"/>
        </w:rPr>
        <w:t xml:space="preserve">določa, da rezultat evalvacije za posameznega prejemnika stabilnega financiranja sestavljajo ocena celote vseh raziskovalnih programov na posameznem področju panela Evropskega raziskovalnega sveta (ERC), priporočila za izboljšanje izvajanja znanstvenoraziskovalne dejavnosti na posameznem področju panela ERC in morebitna priporočila za preoblikovanje znanstvenoraziskovalne dejavnosti na posameznem področju panela ERC, kar lahko vključuje tudi ukinitev raziskovalnih programov na posameznem področju panela ERC.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16.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Fonts w:cs="Arial"/>
          <w:szCs w:val="20"/>
        </w:rPr>
        <w:t xml:space="preserve">S predlaganim členom se spremeni 31. člen </w:t>
      </w:r>
      <w:proofErr w:type="spellStart"/>
      <w:r w:rsidRPr="00A856B4">
        <w:rPr>
          <w:rFonts w:cs="Arial"/>
          <w:szCs w:val="20"/>
        </w:rPr>
        <w:t>ZZrID</w:t>
      </w:r>
      <w:proofErr w:type="spellEnd"/>
      <w:r w:rsidRPr="00A856B4">
        <w:rPr>
          <w:rFonts w:cs="Arial"/>
          <w:szCs w:val="20"/>
        </w:rPr>
        <w:t>, ki opredeljuje institucionalno samoevalvacijo, in sicer se natančneje opredelijo nameni in področja institucionalne samoevalvacije, čas izvedbe institucionalne evalvacije in objave institucionalne samoevalvacije na spletnem mestu</w:t>
      </w:r>
      <w:r w:rsidRPr="00A856B4" w:rsidDel="007D64E8">
        <w:rPr>
          <w:rFonts w:cs="Arial"/>
          <w:szCs w:val="20"/>
        </w:rPr>
        <w:t xml:space="preserve"> </w:t>
      </w:r>
      <w:r w:rsidRPr="00A856B4">
        <w:rPr>
          <w:rFonts w:cs="Arial"/>
          <w:szCs w:val="20"/>
        </w:rPr>
        <w:t>ARIS. ARIS v usmeritvah opredeli ključne elemente, priporočila ob izvajanju in predlog oblike poročila institucionalne samoevalvacije. Institucionalna samoevalvacija prejemnika stabilnega financiranja se izvaja kot kontinuiran proces, pri tem pa mora biti poročilo institucionalne samoevalvacije, kot je</w:t>
      </w:r>
      <w:r w:rsidRPr="00A856B4" w:rsidDel="007D64E8">
        <w:rPr>
          <w:rFonts w:cs="Arial"/>
          <w:szCs w:val="20"/>
        </w:rPr>
        <w:t xml:space="preserve"> </w:t>
      </w:r>
      <w:r w:rsidRPr="00A856B4">
        <w:rPr>
          <w:rStyle w:val="cf01"/>
          <w:rFonts w:ascii="Arial" w:hAnsi="Arial" w:cs="Arial"/>
          <w:sz w:val="20"/>
          <w:szCs w:val="20"/>
        </w:rPr>
        <w:t>predlagano, pripravljeno</w:t>
      </w:r>
      <w:r w:rsidRPr="00A856B4">
        <w:rPr>
          <w:rFonts w:cs="Arial"/>
          <w:szCs w:val="20"/>
        </w:rPr>
        <w:t xml:space="preserve"> do vključno četrtega leta pogodbenega obdobja iz prvega odstavka 28. člena </w:t>
      </w:r>
      <w:r w:rsidRPr="00A856B4" w:rsidDel="00901717">
        <w:rPr>
          <w:rFonts w:cs="Arial"/>
          <w:szCs w:val="20"/>
        </w:rPr>
        <w:t>zakona</w:t>
      </w:r>
      <w:r w:rsidRPr="00A856B4">
        <w:rPr>
          <w:rFonts w:cs="Arial"/>
          <w:szCs w:val="20"/>
        </w:rPr>
        <w:t xml:space="preserve">. Povzetek poročila o institucionalni samoevalvaciji se objavi na spletnem mestu prejemnika stabilnega financiranja in ARIS v enem mesecu po njegovem sprejetju. </w:t>
      </w:r>
    </w:p>
    <w:p w:rsidR="00A856B4" w:rsidRPr="00A856B4" w:rsidRDefault="00A856B4" w:rsidP="00A856B4">
      <w:pPr>
        <w:jc w:val="both"/>
        <w:rPr>
          <w:rFonts w:cs="Arial"/>
          <w:szCs w:val="20"/>
        </w:rPr>
      </w:pPr>
    </w:p>
    <w:p w:rsidR="00A856B4" w:rsidRPr="00A856B4" w:rsidRDefault="00A856B4" w:rsidP="00A856B4">
      <w:pPr>
        <w:jc w:val="both"/>
        <w:rPr>
          <w:rFonts w:cs="Arial"/>
          <w:szCs w:val="20"/>
        </w:rPr>
      </w:pPr>
      <w:r w:rsidRPr="00A856B4">
        <w:rPr>
          <w:rFonts w:cs="Arial"/>
          <w:szCs w:val="20"/>
        </w:rPr>
        <w:t xml:space="preserve">Celotno poročilo se uporabi pri izvedbi zunanje institucionalne evalvacije iz novega 31.a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17.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v </w:t>
      </w:r>
      <w:proofErr w:type="spellStart"/>
      <w:r w:rsidRPr="00A856B4">
        <w:rPr>
          <w:rFonts w:cs="Arial"/>
          <w:szCs w:val="20"/>
        </w:rPr>
        <w:t>ZZrID</w:t>
      </w:r>
      <w:proofErr w:type="spellEnd"/>
      <w:r w:rsidRPr="00A856B4">
        <w:rPr>
          <w:rFonts w:cs="Arial"/>
          <w:szCs w:val="20"/>
        </w:rPr>
        <w:t xml:space="preserve"> dodaja nov 31.a člen, ki opredeljuje zunanjo institucionalno evalvacijo. Ta se izvede v petem letu pogodbenega obdobja iz 28. člena </w:t>
      </w:r>
      <w:proofErr w:type="spellStart"/>
      <w:r w:rsidRPr="00A856B4">
        <w:rPr>
          <w:rFonts w:cs="Arial"/>
          <w:szCs w:val="20"/>
        </w:rPr>
        <w:t>ZZrID</w:t>
      </w:r>
      <w:proofErr w:type="spellEnd"/>
      <w:r w:rsidRPr="00A856B4">
        <w:rPr>
          <w:rFonts w:cs="Arial"/>
          <w:szCs w:val="20"/>
        </w:rPr>
        <w:t xml:space="preserve"> in bo podlaga za pogajanja iz 28. člena </w:t>
      </w:r>
      <w:proofErr w:type="spellStart"/>
      <w:r w:rsidRPr="00A856B4">
        <w:rPr>
          <w:rFonts w:cs="Arial"/>
          <w:szCs w:val="20"/>
        </w:rPr>
        <w:t>ZZrID</w:t>
      </w:r>
      <w:proofErr w:type="spellEnd"/>
      <w:r w:rsidRPr="00A856B4">
        <w:rPr>
          <w:rFonts w:cs="Arial"/>
          <w:szCs w:val="20"/>
        </w:rPr>
        <w:t xml:space="preserve"> za naslednje pogodbeno obdobje iz 28. člena </w:t>
      </w:r>
      <w:proofErr w:type="spellStart"/>
      <w:r w:rsidRPr="00A856B4">
        <w:rPr>
          <w:rFonts w:cs="Arial"/>
          <w:szCs w:val="20"/>
        </w:rPr>
        <w:t>ZZrID</w:t>
      </w:r>
      <w:proofErr w:type="spellEnd"/>
      <w:r w:rsidRPr="00A856B4">
        <w:rPr>
          <w:rFonts w:cs="Arial"/>
          <w:szCs w:val="20"/>
        </w:rPr>
        <w:t xml:space="preserve">. Ker lahko pri izvedbi evalvacije sodelujejo tudi tuji recenzenti, se določa, da se lahko deli postopkov izvajajo v tujem jeziku. Zunanja institucionalna evalvacija bo pokrivala preteklo pogodbeno obdobje in predlagala kazalnike uspešnosti (KPI) za naslednje pogodbeno obdobje iz 28. člena </w:t>
      </w:r>
      <w:proofErr w:type="spellStart"/>
      <w:r w:rsidRPr="00A856B4">
        <w:rPr>
          <w:rFonts w:cs="Arial"/>
          <w:szCs w:val="20"/>
        </w:rPr>
        <w:t>ZZrID</w:t>
      </w:r>
      <w:proofErr w:type="spellEnd"/>
      <w:r w:rsidRPr="00A856B4">
        <w:rPr>
          <w:rFonts w:cs="Arial"/>
          <w:szCs w:val="20"/>
        </w:rPr>
        <w:t xml:space="preserve">. Predlagani člen določa, da bo postopek, kazalnike, merila, način ocenjevanja in metodologijo izvajanja institucionalnih evalvacij, način razvrstitve prejemnikov stabilnega financiranja glede na prejete ocene ter vsebino in obliko poročila o institucionalni evalvaciji določil ARIS v splošnem aktu. Poročila bodo po končanih pogajanjih iz 28. člena </w:t>
      </w:r>
      <w:proofErr w:type="spellStart"/>
      <w:r w:rsidRPr="00A856B4">
        <w:rPr>
          <w:rFonts w:cs="Arial"/>
          <w:szCs w:val="20"/>
        </w:rPr>
        <w:t>ZZrID</w:t>
      </w:r>
      <w:proofErr w:type="spellEnd"/>
      <w:r w:rsidRPr="00A856B4">
        <w:rPr>
          <w:rFonts w:cs="Arial"/>
          <w:szCs w:val="20"/>
        </w:rPr>
        <w:t xml:space="preserve"> objavljena javno, na spletnem mestu ARIS, v obliki in obsegu, ki ju ARIS določi v splošnem aktu.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18.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32. členu vsebuje določbe o raziskovalnih projektih. S predlagano določbo se določa, da se četrti odstavek spremeni in se letni javni razpisi iz tretjega odstavka tega člena, ki jih izvaja ARIS, izvedejo v štirih kategorijah glede na karierno stopnjo raziskovalcev, ki so določene s splošnim aktom ARIS. Obseg javnega razpisa za podoktorske projekte ne sme biti manjši od 10 % sredstev, namenjenih za raziskovalne projekte. Nobena od preostalih treh kategorij ne sme obsegati manj kot 20 % sredstev, namenjenih za raziskovalne projekte. Opredelitev kategorij</w:t>
      </w:r>
      <w:r w:rsidRPr="00A856B4" w:rsidDel="006C304D">
        <w:rPr>
          <w:rFonts w:cs="Arial"/>
          <w:szCs w:val="20"/>
        </w:rPr>
        <w:t xml:space="preserve"> </w:t>
      </w:r>
      <w:r w:rsidRPr="00A856B4">
        <w:rPr>
          <w:rFonts w:cs="Arial"/>
          <w:szCs w:val="20"/>
        </w:rPr>
        <w:t xml:space="preserve">kariernih stopenj in določitev javnih razpisov, za katere se uporablja delitev na karierne stopnje, se določi s splošnim aktom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S predlagano določbo se peti odstavek spremeni in določa, da delež sredstev, namenjenih za aplikativne projekte, ki jih izvaja ARIS, ne sme biti manjši od 25 % sredstev, namenjenih za raziskovalne projekte ne glede na vir financiranja. Delež sredstev, namenjenih za aplikativne projekte, ARIS opredeli v programu dela.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19.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določbo se prvi odstavek 34. člena spremeni zaradi usklajevanja poimenovanj ministrstev in njihovih pristojnosti. Z enakim namenom se v četrtem odstavku 34. člena besedilo delno nadomesti.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20.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35. členu se v prvem odstavku črta navajanje agencije, pristojne za tehnološki razvoj. Ob tem se spremeni tretji odstavek in</w:t>
      </w:r>
      <w:r w:rsidRPr="00A856B4" w:rsidDel="006C304D">
        <w:rPr>
          <w:rFonts w:cs="Arial"/>
          <w:szCs w:val="20"/>
        </w:rPr>
        <w:t xml:space="preserve"> </w:t>
      </w:r>
      <w:r w:rsidRPr="00A856B4">
        <w:rPr>
          <w:rFonts w:cs="Arial"/>
          <w:szCs w:val="20"/>
        </w:rPr>
        <w:t xml:space="preserve">se na novo določa, da se dejavnosti popularizacije znanosti financirajo na podlagi javnega povabila, javnih razpisov ali javnih pozivov, ki jih objavi ARIS ali pristojno ministrstvo, s čimer se glede na sedanjo določbo črta nepotrebni in odvečni del določbe glede centra znanosti. Tega namreč </w:t>
      </w:r>
      <w:proofErr w:type="spellStart"/>
      <w:r w:rsidRPr="00A856B4">
        <w:rPr>
          <w:rFonts w:cs="Arial"/>
          <w:szCs w:val="20"/>
        </w:rPr>
        <w:t>ZZrID</w:t>
      </w:r>
      <w:proofErr w:type="spellEnd"/>
      <w:r w:rsidRPr="00A856B4">
        <w:rPr>
          <w:rFonts w:cs="Arial"/>
          <w:szCs w:val="20"/>
        </w:rPr>
        <w:t xml:space="preserve"> po predlogu zakona več ne opredeljuje.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Doda se nov četrti odstavek, ki določa, da se način financiranja aktivnosti iz prejšnjega odstavka, ki jih izvaja ARIS, podrobneje določi v splošnem aktu ARIS, način financiranja aktivnosti iz prejšnjega odstavka, ki jih izvaja pristojno ministrstvo, pa se podrobneje določi v podzakonskem aktu pristojnega ministrstva.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21.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Naslov V. poglavja se ustrezno nadomesti z novim naslovom (doda se inovacijska dejavnost).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22.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39. členu opredeljuje vzpostavitev Nacionalnega sveta za etiko in integriteto v znanosti. S predlagano določbo se popravlja napačna navedba sklica v trinajstem odstavku, saj so komisije sveta opredeljene v enajstem odstavku.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23.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41. členu vsebuje določbe o odprtem dostopu do znanstvenih objav in raziskovalnih podatkov. S predlagano spremembo prvega stavka drugega odstavka 41. člena se ta spremeni in določa, da morajo biti rezultati raziskav, sofinancirani iz javnih virov najmanj v višini 50 %, odprti in dostopni po načelu </w:t>
      </w:r>
      <w:r w:rsidRPr="00A856B4">
        <w:rPr>
          <w:rFonts w:cs="Arial"/>
          <w:i/>
          <w:szCs w:val="20"/>
        </w:rPr>
        <w:t>odprti, kolikor je mogoče in zaprti, kolikor je nujno</w:t>
      </w:r>
      <w:r w:rsidRPr="00A856B4">
        <w:rPr>
          <w:rFonts w:cs="Arial"/>
          <w:szCs w:val="20"/>
        </w:rPr>
        <w:t xml:space="preserve"> ob upoštevanju omejitev zaradi varstva intelektualne lastnine (npr. veljavni Zakon o industrijski lastnini), osebnih podatkov (npr. veljavni Zakon o varstvu osebnih podatkov) in oseb ali države (npr. veljavni Zakon o tajnih podatkih in veljavna zakonodaja na področju obrambe in varnosti) ali drugih zakonskih omejitev (npr. veljavni Zakon o dostopu do informacij javnega značaja). Na podlagi besedila v prvem odstavku tega člena in zaradi poenotenja z njim se tudi v drugem in tretjem odstavku besedilo dopolnjuje z navedbo, da le v primeru sofinanciranj iz javnih virov najmanj v višini 50 %.</w:t>
      </w:r>
    </w:p>
    <w:p w:rsidR="00A856B4" w:rsidRPr="00A856B4" w:rsidRDefault="00A856B4" w:rsidP="00A856B4">
      <w:pPr>
        <w:suppressAutoHyphens/>
        <w:overflowPunct w:val="0"/>
        <w:autoSpaceDE w:val="0"/>
        <w:autoSpaceDN w:val="0"/>
        <w:adjustRightInd w:val="0"/>
        <w:jc w:val="both"/>
        <w:rPr>
          <w:rFonts w:cs="Arial"/>
          <w:szCs w:val="20"/>
          <w:highlight w:val="yellow"/>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 xml:space="preserve">V četrtem odstavku tega člena nadomeščeno besedilo »drug pristojen javni« z »javni infrastrukturni« natančneje pojasni, da so to javni infrastrukturni zavodi, ki so opredeljeni v skladu z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Z dodanim šestim in sedmim odstavkom urejamo pravico do sekundarne objave. Pravica do sekundarne objave je, kot je navedeno v</w:t>
      </w:r>
      <w:r w:rsidRPr="00A856B4" w:rsidDel="00501FDC">
        <w:rPr>
          <w:rFonts w:cs="Arial"/>
          <w:szCs w:val="20"/>
        </w:rPr>
        <w:t xml:space="preserve"> </w:t>
      </w:r>
      <w:r w:rsidRPr="00A856B4">
        <w:rPr>
          <w:rFonts w:cs="Arial"/>
          <w:szCs w:val="20"/>
        </w:rPr>
        <w:t>sklepih Sveta EU o visokokakovostnem, preglednem, odprtem, zaupanja vrednem in pravičnem akademskem objavljanju (</w:t>
      </w:r>
      <w:hyperlink r:id="rId16" w:history="1">
        <w:r w:rsidRPr="00A856B4">
          <w:rPr>
            <w:rFonts w:cs="Arial"/>
            <w:szCs w:val="20"/>
          </w:rPr>
          <w:t>https://data.consilium.europa.eu/doc/document/ST-9616-2023-INIT/sl/pdf</w:t>
        </w:r>
      </w:hyperlink>
      <w:r w:rsidRPr="00A856B4">
        <w:rPr>
          <w:rFonts w:cs="Arial"/>
          <w:szCs w:val="20"/>
        </w:rPr>
        <w:t xml:space="preserve">), priporočen in zaželen način dodatne zakonske podpore pri omogočanju odprtega dostopa do javno financiranih rezultatov raziskav. Tega so do zdaj uredile že Avstrija, Belgija, Francija, Nemčija, Italija, Nizozemska, Španija in Bolgarija. S predlagano dopolnitvijo se jim želi pridružiti tudi Slovenija. Ker se predlog nanaša tako na znanstvene publikacije kot z njimi povezane in objavljene raziskovalne podatke, je primerna rešitev, da se besedilo umesti kot dopolnitev </w:t>
      </w:r>
      <w:proofErr w:type="spellStart"/>
      <w:r w:rsidRPr="00A856B4">
        <w:rPr>
          <w:rFonts w:cs="Arial"/>
          <w:szCs w:val="20"/>
        </w:rPr>
        <w:t>ZZrID</w:t>
      </w:r>
      <w:proofErr w:type="spellEnd"/>
      <w:r w:rsidRPr="00A856B4">
        <w:rPr>
          <w:rFonts w:cs="Arial"/>
          <w:szCs w:val="20"/>
        </w:rPr>
        <w:t xml:space="preserve">. Predlog dopolnitve omogoča, da lahko avtor ali njegov delodajalec oziroma izvajalec znanstvenoraziskovalne dejavnosti raziskovalne članke in z njim povezane raziskovalne podatke, lahko pa tudi druge izsledke raziskav, objavi odprto dostopno v ustreznem </w:t>
      </w:r>
      <w:proofErr w:type="spellStart"/>
      <w:r w:rsidRPr="00A856B4">
        <w:rPr>
          <w:rFonts w:cs="Arial"/>
          <w:szCs w:val="20"/>
        </w:rPr>
        <w:t>repozitoriju</w:t>
      </w:r>
      <w:proofErr w:type="spellEnd"/>
      <w:r w:rsidRPr="00A856B4">
        <w:rPr>
          <w:rFonts w:cs="Arial"/>
          <w:szCs w:val="20"/>
        </w:rPr>
        <w:t xml:space="preserve"> z odprtim dostopom (glej npr. </w:t>
      </w:r>
      <w:hyperlink r:id="rId17" w:history="1">
        <w:r w:rsidRPr="00A856B4">
          <w:rPr>
            <w:rFonts w:cs="Arial"/>
            <w:szCs w:val="20"/>
          </w:rPr>
          <w:t>https://openscience.si/</w:t>
        </w:r>
      </w:hyperlink>
      <w:r w:rsidRPr="00A856B4">
        <w:rPr>
          <w:rFonts w:cs="Arial"/>
          <w:szCs w:val="20"/>
        </w:rPr>
        <w:t xml:space="preserve">), in sicer kadar založnik ne omogoča takojšnjega odprtega dostopa. To pomeni, da bo avtor ali njegov delodajalec oziroma izvajalec znanstvenoraziskovalne dejavnosti lahko omogočil takojšen odprti dostop do publikacij iz javno financiranih raziskav tudi tistega segmenta revij, ki ne omogočajo takojšnjega odprtega dostopa.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Dodajata se še nova osmi in deveti odstavek, ki opredeljujeta sofinanciranje ukrepov odprte znanosti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w:t>
      </w:r>
      <w:proofErr w:type="spellStart"/>
      <w:r w:rsidRPr="00A856B4">
        <w:rPr>
          <w:rFonts w:cs="Arial"/>
          <w:szCs w:val="20"/>
        </w:rPr>
        <w:t>ZZrID</w:t>
      </w:r>
      <w:proofErr w:type="spellEnd"/>
      <w:r w:rsidRPr="00A856B4">
        <w:rPr>
          <w:rFonts w:cs="Arial"/>
          <w:szCs w:val="20"/>
        </w:rPr>
        <w:t xml:space="preserve"> dodaja nov 42.a člen, ki opredeljuje posebno ureditev v zvezi z obdelavo osebnih podatkov v znanstvenoraziskovalne namene, kadar so bili osebni podatki zbrani v okviru drugih organizacij.</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Predlagani člen omogoča jasno zakonito izjemo za znanstveno raziskovanje. S tem sledimo uveljavljenim pravnim praksam iz na primer Avstrije, Nemčije, Portugalske, Italije in Estonije, ki imajo ustrezno izjemo na področju varovanja osebnih podatkov za znanstveno raziskovanje opredeljeno v zakonu o varstvu osebnih podatkov ali v posebnih področnih zakonih.</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novim 42.a členom se bo v posebnem področnem zakonu, kot je </w:t>
      </w:r>
      <w:proofErr w:type="spellStart"/>
      <w:r w:rsidRPr="00A856B4">
        <w:rPr>
          <w:rFonts w:cs="Arial"/>
          <w:szCs w:val="20"/>
        </w:rPr>
        <w:t>ZZrID</w:t>
      </w:r>
      <w:proofErr w:type="spellEnd"/>
      <w:r w:rsidRPr="00A856B4">
        <w:rPr>
          <w:rFonts w:cs="Arial"/>
          <w:szCs w:val="20"/>
        </w:rPr>
        <w:t xml:space="preserve">, določila pravna podlaga za pridobivanje osebnih podatkov od prejemnikov stabilnega financiranja in obdelavo teh podatkov, pri čemer so bili ti podatki pridobljeni od drugih upravljavcev, ki so podatke zbrali bodisi za znanstvenoraziskovalni bodisi za drug namen. Osebni podatki, vključno s posebnimi vrstami osebnih podatkov, se bodo na podlagi tega člena lahko obdelovali le za namen izvedbe raziskav, ki se izvajajo v okviru javne službe na področju znanstvenoraziskovalne dejavnosti ali so sofinancirane z javnimi sredstvi.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jc w:val="both"/>
        <w:rPr>
          <w:rFonts w:cs="Arial"/>
          <w:szCs w:val="20"/>
        </w:rPr>
      </w:pPr>
      <w:r w:rsidRPr="00A856B4">
        <w:rPr>
          <w:rFonts w:cs="Arial"/>
          <w:szCs w:val="20"/>
        </w:rPr>
        <w:t>Zaradi uporabe besedne zveze »pridobivanje in obdelovanje« osebnih podatkov (enaka besedna zveza</w:t>
      </w:r>
      <w:r w:rsidRPr="00A856B4" w:rsidDel="00501FDC">
        <w:rPr>
          <w:rFonts w:cs="Arial"/>
          <w:szCs w:val="20"/>
        </w:rPr>
        <w:t xml:space="preserve"> </w:t>
      </w:r>
      <w:r w:rsidRPr="00A856B4">
        <w:rPr>
          <w:rFonts w:cs="Arial"/>
          <w:szCs w:val="20"/>
        </w:rPr>
        <w:t>je</w:t>
      </w:r>
      <w:r w:rsidRPr="00A856B4" w:rsidDel="00501FDC">
        <w:rPr>
          <w:rFonts w:cs="Arial"/>
          <w:szCs w:val="20"/>
        </w:rPr>
        <w:t xml:space="preserve"> </w:t>
      </w:r>
      <w:r w:rsidRPr="00A856B4">
        <w:rPr>
          <w:rFonts w:cs="Arial"/>
          <w:szCs w:val="20"/>
        </w:rPr>
        <w:t>tudi v zakonu, ki ureja varstvo osebnih podatkov) predlagani člen nedvoumno zagotavlja, da obdelovanje osebnih podatkov vključuje tudi pridobivanje osebnih podatkov iz zbranih osebnih podatkov, ki niso bili zbrani za namene znanstvenega raziskovanja.</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Predlog novega 42.a člena zagotavlja visoko stopnjo varovanja osebnih podatkov podatkovnih subjektov in hkrati omogoča pogoje delovanja raziskovalne skupnosti, ki je primerljivo z drugimi evropskimi državami.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lastRenderedPageBreak/>
        <w:t xml:space="preserve">Za znanstvenoraziskovalne namene bo tako mogoče uporabiti podatke, ki so zbrani tudi za drug namen. Ureja se torej sekundarna uporaba zbranih osebnih podatkov. Osebni podatki, vključno s posebnimi vrstami osebnih podatkov, se za znanstveno raziskovanje uporabljajo v </w:t>
      </w:r>
      <w:proofErr w:type="spellStart"/>
      <w:r w:rsidRPr="00A856B4">
        <w:rPr>
          <w:rFonts w:cs="Arial"/>
          <w:szCs w:val="20"/>
        </w:rPr>
        <w:t>anonimizirani</w:t>
      </w:r>
      <w:proofErr w:type="spellEnd"/>
      <w:r w:rsidRPr="00A856B4">
        <w:rPr>
          <w:rFonts w:cs="Arial"/>
          <w:szCs w:val="20"/>
        </w:rPr>
        <w:t xml:space="preserve"> obliki. Če pa na ta način ni mogoče slediti namenu raziskave ali </w:t>
      </w:r>
      <w:proofErr w:type="spellStart"/>
      <w:r w:rsidRPr="00A856B4">
        <w:rPr>
          <w:rFonts w:cs="Arial"/>
          <w:szCs w:val="20"/>
        </w:rPr>
        <w:t>anonimizacijske</w:t>
      </w:r>
      <w:proofErr w:type="spellEnd"/>
      <w:r w:rsidRPr="00A856B4">
        <w:rPr>
          <w:rFonts w:cs="Arial"/>
          <w:szCs w:val="20"/>
        </w:rPr>
        <w:t xml:space="preserve"> tehnike predstavljajo preveč nesorazmeren napor ali nesorazmerne stroške, se lahko uporabijo določbe tega člena. Osebni podatki, vključno s posebnimi vrstami osebnih podatkov, se v tem primeru lahko obdelujejo le za namen izvedbe raziskav, ki so v javnem interesu (kot je skrb za dobrobit ljudi, zdravje in okolje), povečujejo splošno vednost in zanje veljajo priznani etični standardi znanstvenega raziskovanja.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Raziskave v specifičnih vedah imajo specifične potrebe in raziskovalne cilje, ki praviloma temeljijo na uporabi posebej varovanih osebnih podatkov. Poleg spoštovanja splošnih etičnih načel in znanstvenih standardov je treba spoštovati tudi zakonodajo, ki v EU in Republiki Sloveniji (RS) ureja varnost in obdelavo osebnih podatkov posameznikov, predvsem varstvo podatkov, ki pomenijo poklicno skrivnost. Člen 9(2)(j) GDPR določa, da pravo države članice ali pravo EU, ki ureja obdelavo občutljivih podatkov za znanstvenoraziskovalne namene v skladu s členom 89(1), vključuje uporabo ustreznih in posebnih ukrepov za zaščito temeljnih pravic in interesov posameznika, na katerega se nanašajo osebni podatki. Člen 89(1) določa, da se z zaščitnimi ukrepi zagotovi, da se sprejmejo tehnični in organizacijski ukrepi, s kateri se zagotovi spoštovanje načela najmanjšega obsega podatkov.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V skladu</w:t>
      </w:r>
      <w:r w:rsidRPr="00A856B4" w:rsidDel="00A40C31">
        <w:rPr>
          <w:rFonts w:cs="Arial"/>
          <w:szCs w:val="20"/>
        </w:rPr>
        <w:t xml:space="preserve"> </w:t>
      </w:r>
      <w:r w:rsidRPr="00A856B4">
        <w:rPr>
          <w:rFonts w:cs="Arial"/>
          <w:szCs w:val="20"/>
        </w:rPr>
        <w:t>z drugim odstavkom novega 42.a člena mora raziskovalna organizacija za pridobivanje in obdelavo osebnih podatkov, vključno s posebnimi vrstami osebnih podatkov, upravljavcu osebnih podatkov predložiti opis raziskave in oceno učinka, in sicer v skladu z določbami zakona, ki ureja varstvo osebnih podatkov. Določeno je tudi, da upravljavec osebnih podatkov o pošiljanju osebnih podatkov odloča v skladu z zakonom, ki ureja varstvo osebnih podatkov. Kadar je raziskovalna organizacija že upravljavec osebnih podatkov, se ne uporabljajo določbe zakona, ki ureja varstvo osebnih podatkov, o zavrnitvi posredovanja osebnih podatkov.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Določeno je tudi, da se osebni podatki, zbrani za namene znanstvenega raziskovanja ali pridobljeni za znanstvenoraziskovalne namene iz prvega odstavka tega člena,</w:t>
      </w:r>
      <w:r w:rsidRPr="00A856B4" w:rsidDel="00EC297F">
        <w:rPr>
          <w:rFonts w:cs="Arial"/>
          <w:szCs w:val="20"/>
        </w:rPr>
        <w:t xml:space="preserve"> </w:t>
      </w:r>
      <w:r w:rsidRPr="00A856B4">
        <w:rPr>
          <w:rFonts w:cs="Arial"/>
          <w:szCs w:val="20"/>
        </w:rPr>
        <w:t xml:space="preserve">hranijo največ tri leta po končani raziskavi, nato se nepovratno </w:t>
      </w:r>
      <w:proofErr w:type="spellStart"/>
      <w:r w:rsidRPr="00A856B4">
        <w:rPr>
          <w:rFonts w:cs="Arial"/>
          <w:szCs w:val="20"/>
        </w:rPr>
        <w:t>anonimizirajo</w:t>
      </w:r>
      <w:proofErr w:type="spellEnd"/>
      <w:r w:rsidRPr="00A856B4">
        <w:rPr>
          <w:rFonts w:cs="Arial"/>
          <w:szCs w:val="20"/>
        </w:rPr>
        <w:t>, se</w:t>
      </w:r>
      <w:r w:rsidRPr="00A856B4" w:rsidDel="00EC297F">
        <w:rPr>
          <w:rFonts w:cs="Arial"/>
          <w:szCs w:val="20"/>
        </w:rPr>
        <w:t xml:space="preserve"> </w:t>
      </w:r>
      <w:r w:rsidRPr="00A856B4">
        <w:rPr>
          <w:rFonts w:cs="Arial"/>
          <w:szCs w:val="20"/>
        </w:rPr>
        <w:t>po potrebi vrnejo</w:t>
      </w:r>
      <w:r w:rsidRPr="00A856B4" w:rsidDel="00EC297F">
        <w:rPr>
          <w:rFonts w:cs="Arial"/>
          <w:szCs w:val="20"/>
        </w:rPr>
        <w:t xml:space="preserve"> </w:t>
      </w:r>
      <w:r w:rsidRPr="00A856B4">
        <w:rPr>
          <w:rFonts w:cs="Arial"/>
          <w:szCs w:val="20"/>
        </w:rPr>
        <w:t>upravljavcu osebnih podatkov ali se uničijo, razen če drug zakon določa drugače, če je posameznik privolil v nadaljnjo hrambo ali je nadaljnja hramba pomembna za izvršitev namena raziskave.</w:t>
      </w:r>
    </w:p>
    <w:p w:rsidR="00A856B4" w:rsidRPr="00A856B4" w:rsidRDefault="00A856B4" w:rsidP="00A856B4">
      <w:pPr>
        <w:jc w:val="both"/>
        <w:rPr>
          <w:rFonts w:cs="Arial"/>
          <w:szCs w:val="20"/>
        </w:rPr>
      </w:pPr>
    </w:p>
    <w:p w:rsidR="00A856B4" w:rsidRPr="00A856B4" w:rsidRDefault="00A856B4" w:rsidP="00A856B4">
      <w:pPr>
        <w:jc w:val="both"/>
        <w:rPr>
          <w:rFonts w:eastAsia="Arial" w:cs="Arial"/>
          <w:szCs w:val="20"/>
        </w:rPr>
      </w:pPr>
      <w:r w:rsidRPr="00A856B4">
        <w:rPr>
          <w:rFonts w:cs="Arial"/>
          <w:szCs w:val="20"/>
        </w:rPr>
        <w:t xml:space="preserve">Raziskovalec pridobljenih osebnih podatkov </w:t>
      </w:r>
      <w:r w:rsidRPr="00A856B4">
        <w:rPr>
          <w:rFonts w:eastAsia="Arial" w:cs="Arial"/>
          <w:szCs w:val="20"/>
        </w:rPr>
        <w:t>ne sme uporabiti za druge namene ali jih razkriti osebam, ki ne izvajajo raziskave. To dolžnost raziskovalec potrdi v pisni obliki pred začetkom obdelave osebnih podatkov.</w:t>
      </w:r>
    </w:p>
    <w:p w:rsidR="00A856B4" w:rsidRPr="00A856B4" w:rsidRDefault="00A856B4" w:rsidP="00A856B4">
      <w:pPr>
        <w:jc w:val="both"/>
        <w:rPr>
          <w:rFonts w:eastAsia="Arial" w:cs="Arial"/>
          <w:szCs w:val="20"/>
        </w:rPr>
      </w:pPr>
    </w:p>
    <w:p w:rsidR="00A856B4" w:rsidRPr="00A856B4" w:rsidRDefault="00A856B4" w:rsidP="00A856B4">
      <w:pPr>
        <w:jc w:val="both"/>
        <w:rPr>
          <w:rFonts w:eastAsia="Arial" w:cs="Arial"/>
          <w:szCs w:val="20"/>
        </w:rPr>
      </w:pPr>
      <w:r w:rsidRPr="00A856B4">
        <w:rPr>
          <w:rFonts w:eastAsia="Arial" w:cs="Arial"/>
          <w:szCs w:val="20"/>
        </w:rPr>
        <w:t xml:space="preserve">Predlog novega 42.a člena raziskovalcem pri obdelavi v znanstvenoraziskovalne dovoljuje povezovanje zbirk osebnih podatkov, vključno s povezovanjem podatkov iz več zbirk javnega sektorja.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Dodatno je določeno, da se za obdelavo osebnih podatkov v znanstvenoraziskovalne namene iz tega člena, kolikor ta zakon ne določa drugače, uporabljajo predpisi, ki urejajo varstvo osebnih podatkov, določene pa so tudi omejitve v primeru podatkov, ki se nanašajo na obdelavo osebnih podatkov, kadar so upravljavci osebnih podatkov organi, ki izvajajo naloge ali pooblastila v skladu z zakoni, ki urejajo izvajanje obveščevalno-varnostnih in protiobveščevalnih dejavnosti države.</w:t>
      </w:r>
      <w:r w:rsidRPr="00A856B4" w:rsidDel="00751C94">
        <w:rPr>
          <w:rFonts w:cs="Arial"/>
          <w:szCs w:val="20"/>
        </w:rPr>
        <w:t xml:space="preserve"> </w:t>
      </w:r>
    </w:p>
    <w:p w:rsidR="00A856B4" w:rsidRP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lastRenderedPageBreak/>
        <w:t>K 25.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szCs w:val="20"/>
        </w:rPr>
        <w:t xml:space="preserve">S predlagano določbo se dopolni tretji odstavek 43. člena </w:t>
      </w:r>
      <w:proofErr w:type="spellStart"/>
      <w:r w:rsidRPr="00A856B4">
        <w:rPr>
          <w:rFonts w:cs="Arial"/>
          <w:szCs w:val="20"/>
        </w:rPr>
        <w:t>ZZrID</w:t>
      </w:r>
      <w:proofErr w:type="spellEnd"/>
      <w:r w:rsidRPr="00A856B4" w:rsidDel="00EC297F">
        <w:rPr>
          <w:rFonts w:cs="Arial"/>
          <w:szCs w:val="20"/>
        </w:rPr>
        <w:t xml:space="preserve"> </w:t>
      </w:r>
      <w:r w:rsidRPr="00A856B4">
        <w:rPr>
          <w:rFonts w:cs="Arial"/>
          <w:szCs w:val="20"/>
        </w:rPr>
        <w:t>in se doda besedilo »oziroma iz sredstev proračuna EU«. Dodajo se torej dodatni viri sredstev, glede na to, da ARIS</w:t>
      </w:r>
      <w:r w:rsidRPr="00A856B4">
        <w:rPr>
          <w:rFonts w:eastAsia="Arial" w:cs="Arial"/>
          <w:szCs w:val="20"/>
        </w:rPr>
        <w:t xml:space="preserve"> ne odloča le o izbiri aktivnosti znanstvenoraziskovalne in inovacijske dejavnosti, ki se financira iz državnega proračuna, temveč tudi iz proračuna EU (npr. sredstva načrta za okrevanje in odpornost, sredstva evropske kohezijske politike, prejeta sredstva centraliziranih programov EU za raziskave in inovacije).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26.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45. člen </w:t>
      </w:r>
      <w:r w:rsidRPr="00A856B4">
        <w:rPr>
          <w:rFonts w:eastAsia="Calibri" w:cs="Arial"/>
          <w:szCs w:val="20"/>
        </w:rPr>
        <w:t>spremeni in</w:t>
      </w:r>
      <w:r w:rsidRPr="00A856B4">
        <w:rPr>
          <w:rFonts w:cs="Arial"/>
          <w:szCs w:val="20"/>
        </w:rPr>
        <w:t xml:space="preserve"> se v členu poleg zdajšnje vsebine (izbor in izvajanje aktivnosti znanstvenoraziskovalne dejavnosti, ki jih financira</w:t>
      </w:r>
      <w:r w:rsidRPr="00A856B4" w:rsidDel="006C304D">
        <w:rPr>
          <w:rFonts w:cs="Arial"/>
          <w:szCs w:val="20"/>
        </w:rPr>
        <w:t xml:space="preserve"> </w:t>
      </w:r>
      <w:r w:rsidRPr="00A856B4">
        <w:rPr>
          <w:rFonts w:cs="Arial"/>
          <w:szCs w:val="20"/>
        </w:rPr>
        <w:t xml:space="preserve">ARIS) opredeljujeta tudi izbor in izvajanje aktivnosti inovacijske dejavnosti, ki jih financira ARIS. Določeno je, da kadar financiranje inovacijske dejavnosti iz delovnega področja ministrstva, ki zagotovi finančna sredstva, izvaja ARIS, se lahko v pogodbi med tem ministrstvom in ARIS določi, da se za merila uporabljajo predpisi z delovnega področja tega ministrstva. Tudi v tem primeru način izračuna, metode ocenjevanja in podrobnejši postopek ocenjevanja aktivnosti inovacijske dejavnosti določi inovacijski svet ARIS v metodologiji kot izvedbenem aktu. V nasprotnem primeru se tudi za izbor in izvajanje aktivnosti inovacijske dejavnosti z delovnega področja drugega ministrstva, ki zagotovi finančna sredstva, uporabljajo </w:t>
      </w:r>
      <w:r w:rsidRPr="00A856B4" w:rsidDel="00DC0ECA">
        <w:rPr>
          <w:rFonts w:cs="Arial"/>
          <w:szCs w:val="20"/>
        </w:rPr>
        <w:t>ta zakon</w:t>
      </w:r>
      <w:r w:rsidRPr="00A856B4">
        <w:rPr>
          <w:rFonts w:cs="Arial"/>
          <w:szCs w:val="20"/>
        </w:rPr>
        <w:t xml:space="preserve"> in splošni akti ARIS.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27.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47. členu vsebuje določbe o upravnem odboru ARIS. S predlagano določbo se </w:t>
      </w:r>
      <w:r w:rsidRPr="00A856B4">
        <w:rPr>
          <w:rFonts w:eastAsia="Calibri" w:cs="Arial"/>
          <w:szCs w:val="20"/>
        </w:rPr>
        <w:t xml:space="preserve">spremeni </w:t>
      </w:r>
      <w:r w:rsidRPr="00A856B4">
        <w:rPr>
          <w:rFonts w:cs="Arial"/>
          <w:szCs w:val="20"/>
        </w:rPr>
        <w:t xml:space="preserve">peti odstavek 47. člena, in sicer zaradi jasne in nedvoumne določitve, da člani upravnega odbora v času opravljanja funkcije ne smejo kandidirati kot vodje projektov za sredstva ARIS za financiranje znanstvenoraziskovalne dejavnosti iz 2. točke drugega odstavka 12. člena </w:t>
      </w:r>
      <w:proofErr w:type="spellStart"/>
      <w:r w:rsidRPr="00A856B4">
        <w:rPr>
          <w:rFonts w:cs="Arial"/>
          <w:szCs w:val="20"/>
        </w:rPr>
        <w:t>ZZrID</w:t>
      </w:r>
      <w:proofErr w:type="spellEnd"/>
      <w:r w:rsidRPr="00A856B4">
        <w:rPr>
          <w:rFonts w:cs="Arial"/>
          <w:szCs w:val="20"/>
        </w:rPr>
        <w:t xml:space="preserve"> in za sredstva ARIS za izvajanje programov in ukrepov za spodbujanje tehnološkega razvoja in inovacijske dejavnosti iz 1. točke drugega odstavka 44.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28.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52. členu vsebuje določbe o znanstvenem svetu ARIS. S predlagano določbo se </w:t>
      </w:r>
      <w:r w:rsidRPr="00A856B4">
        <w:rPr>
          <w:rFonts w:eastAsia="Calibri" w:cs="Arial"/>
          <w:szCs w:val="20"/>
        </w:rPr>
        <w:t xml:space="preserve">spremeni </w:t>
      </w:r>
      <w:r w:rsidRPr="00A856B4">
        <w:rPr>
          <w:rFonts w:cs="Arial"/>
          <w:szCs w:val="20"/>
        </w:rPr>
        <w:t>prvi odstavek in določa, da je znanstveni svet najvišje strokovno telo ARIS na področju znanstvenoraziskovalne dejavnosti, katerega naloge so opredeljene v aktu o ustanovitvi in statutu.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Spremeni se tudi peti odstavek, in sicer zaradi jasne in nedvoumne določitve, da člani znanstvenega sveta v času opravljanja funkcije ne smejo kandidirati kot vodje projektov za sredstva ARIS za financiranje znanstvenoraziskovalne dejavnosti iz 2. točke drugega odstavka 12.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29.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roofErr w:type="spellStart"/>
      <w:r w:rsidRPr="00A856B4">
        <w:rPr>
          <w:rFonts w:cs="Arial"/>
          <w:szCs w:val="20"/>
        </w:rPr>
        <w:t>ZZrID</w:t>
      </w:r>
      <w:proofErr w:type="spellEnd"/>
      <w:r w:rsidRPr="00A856B4">
        <w:rPr>
          <w:rFonts w:cs="Arial"/>
          <w:szCs w:val="20"/>
        </w:rPr>
        <w:t xml:space="preserve"> v 52.a členu vsebuje določbe o inovacijskem svetu ARIS. S predlagano določbo se </w:t>
      </w:r>
      <w:r w:rsidRPr="00A856B4">
        <w:rPr>
          <w:rFonts w:eastAsia="Calibri" w:cs="Arial"/>
          <w:szCs w:val="20"/>
        </w:rPr>
        <w:t xml:space="preserve">spremeni </w:t>
      </w:r>
      <w:r w:rsidRPr="00A856B4">
        <w:rPr>
          <w:rFonts w:cs="Arial"/>
          <w:szCs w:val="20"/>
        </w:rPr>
        <w:t xml:space="preserve">četrti odstavek, in sicer zaradi jasne in nedvoumne določitve, da člani inovacijskega sveta v času opravljanja funkcije ne smejo kandidirati kot vodje projektov za sredstva ARIS iz 1. točke drugega odstavka 44.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30. členu</w:t>
      </w:r>
    </w:p>
    <w:p w:rsidR="00A856B4" w:rsidRPr="00A856B4" w:rsidRDefault="00A856B4" w:rsidP="00A856B4">
      <w:pPr>
        <w:pStyle w:val="pf0"/>
        <w:spacing w:line="260" w:lineRule="exact"/>
        <w:jc w:val="both"/>
        <w:rPr>
          <w:rFonts w:ascii="Arial" w:hAnsi="Arial" w:cs="Arial"/>
          <w:sz w:val="20"/>
          <w:szCs w:val="20"/>
        </w:rPr>
      </w:pPr>
      <w:r w:rsidRPr="00A856B4">
        <w:rPr>
          <w:rFonts w:ascii="Arial" w:hAnsi="Arial" w:cs="Arial"/>
          <w:sz w:val="20"/>
          <w:szCs w:val="20"/>
        </w:rPr>
        <w:t xml:space="preserve">S predlagano določbo se </w:t>
      </w:r>
      <w:r w:rsidRPr="00A856B4">
        <w:rPr>
          <w:rFonts w:ascii="Arial" w:eastAsia="Calibri" w:hAnsi="Arial" w:cs="Arial"/>
          <w:sz w:val="20"/>
          <w:szCs w:val="20"/>
        </w:rPr>
        <w:t xml:space="preserve">spremeni </w:t>
      </w:r>
      <w:r w:rsidRPr="00A856B4">
        <w:rPr>
          <w:rFonts w:ascii="Arial" w:hAnsi="Arial" w:cs="Arial"/>
          <w:sz w:val="20"/>
          <w:szCs w:val="20"/>
        </w:rPr>
        <w:t xml:space="preserve">sedanji 53. člen, ki opredeljuje Koordinacijo samostojnih raziskovalnih inštitutov Slovenije (tj. </w:t>
      </w:r>
      <w:proofErr w:type="spellStart"/>
      <w:r w:rsidRPr="00A856B4">
        <w:rPr>
          <w:rFonts w:ascii="Arial" w:hAnsi="Arial" w:cs="Arial"/>
          <w:sz w:val="20"/>
          <w:szCs w:val="20"/>
        </w:rPr>
        <w:t>KOsRIS</w:t>
      </w:r>
      <w:proofErr w:type="spellEnd"/>
      <w:r w:rsidRPr="00A856B4">
        <w:rPr>
          <w:rFonts w:ascii="Arial" w:hAnsi="Arial" w:cs="Arial"/>
          <w:sz w:val="20"/>
          <w:szCs w:val="20"/>
        </w:rPr>
        <w:t xml:space="preserve">) in določa, da jo oblikujejo javni raziskovalni zavodi, javni infrastrukturni zavodi in drugi raziskovalni zavodi s področja znanstvenoraziskovalne dejavnosti, ki so prejemniki stabilnega financiranja, z namenom obravnavanja in usklajevanja vprašanj skupnega pomena. Dodana je tudi možnost, da se </w:t>
      </w:r>
      <w:proofErr w:type="spellStart"/>
      <w:r w:rsidRPr="00A856B4">
        <w:rPr>
          <w:rFonts w:ascii="Arial" w:hAnsi="Arial" w:cs="Arial"/>
          <w:sz w:val="20"/>
          <w:szCs w:val="20"/>
        </w:rPr>
        <w:t>KOsRIS</w:t>
      </w:r>
      <w:proofErr w:type="spellEnd"/>
      <w:r w:rsidRPr="00A856B4">
        <w:rPr>
          <w:rStyle w:val="cf01"/>
          <w:rFonts w:ascii="Arial" w:hAnsi="Arial" w:cs="Arial"/>
          <w:sz w:val="20"/>
          <w:szCs w:val="20"/>
        </w:rPr>
        <w:t xml:space="preserve"> za opravljanje skupnih zadev zavodov </w:t>
      </w:r>
      <w:r w:rsidRPr="00A856B4">
        <w:rPr>
          <w:rFonts w:ascii="Arial" w:hAnsi="Arial" w:cs="Arial"/>
          <w:sz w:val="20"/>
          <w:szCs w:val="20"/>
        </w:rPr>
        <w:t xml:space="preserve">v skladu </w:t>
      </w:r>
      <w:r w:rsidRPr="00A856B4">
        <w:rPr>
          <w:rStyle w:val="cf01"/>
          <w:rFonts w:ascii="Arial" w:hAnsi="Arial" w:cs="Arial"/>
          <w:sz w:val="20"/>
          <w:szCs w:val="20"/>
        </w:rPr>
        <w:t>z zakonom, ki ureja zavode, lahko oblikuje kot skupnost zavodov.</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 xml:space="preserve">K 31. členu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54. členu besedilo prvega odstavka delno </w:t>
      </w:r>
      <w:r w:rsidRPr="00A856B4">
        <w:rPr>
          <w:rFonts w:eastAsia="Calibri" w:cs="Arial"/>
          <w:szCs w:val="20"/>
        </w:rPr>
        <w:t xml:space="preserve">spremeni </w:t>
      </w:r>
      <w:r w:rsidRPr="00A856B4">
        <w:rPr>
          <w:rFonts w:cs="Arial"/>
          <w:szCs w:val="20"/>
        </w:rPr>
        <w:t xml:space="preserve">zaradi poenotenja besedila 54. člena </w:t>
      </w:r>
      <w:proofErr w:type="spellStart"/>
      <w:r w:rsidRPr="00A856B4">
        <w:rPr>
          <w:rFonts w:cs="Arial"/>
          <w:szCs w:val="20"/>
        </w:rPr>
        <w:t>ZZrID</w:t>
      </w:r>
      <w:proofErr w:type="spellEnd"/>
      <w:r w:rsidRPr="00A856B4">
        <w:rPr>
          <w:rFonts w:cs="Arial"/>
          <w:szCs w:val="20"/>
        </w:rPr>
        <w:t xml:space="preserve"> z besedilom v novem 54.a členu </w:t>
      </w:r>
      <w:proofErr w:type="spellStart"/>
      <w:r w:rsidRPr="00A856B4">
        <w:rPr>
          <w:rFonts w:cs="Arial"/>
          <w:szCs w:val="20"/>
        </w:rPr>
        <w:t>ZZrID</w:t>
      </w:r>
      <w:proofErr w:type="spellEnd"/>
      <w:r w:rsidRPr="00A856B4">
        <w:rPr>
          <w:rFonts w:cs="Arial"/>
          <w:szCs w:val="20"/>
        </w:rPr>
        <w:t xml:space="preserve">. Z enakim namenom se </w:t>
      </w:r>
      <w:r w:rsidRPr="00A856B4">
        <w:rPr>
          <w:rFonts w:eastAsia="Calibri" w:cs="Arial"/>
          <w:szCs w:val="20"/>
        </w:rPr>
        <w:t xml:space="preserve">spremeni </w:t>
      </w:r>
      <w:r w:rsidRPr="00A856B4">
        <w:rPr>
          <w:rFonts w:cs="Arial"/>
          <w:szCs w:val="20"/>
        </w:rPr>
        <w:t xml:space="preserve">tudi besedilo tretjega odstavka 54.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32.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w:t>
      </w:r>
      <w:proofErr w:type="spellStart"/>
      <w:r w:rsidRPr="00A856B4">
        <w:rPr>
          <w:rFonts w:cs="Arial"/>
          <w:szCs w:val="20"/>
        </w:rPr>
        <w:t>ZZrID</w:t>
      </w:r>
      <w:proofErr w:type="spellEnd"/>
      <w:r w:rsidRPr="00A856B4">
        <w:rPr>
          <w:rFonts w:cs="Arial"/>
          <w:szCs w:val="20"/>
        </w:rPr>
        <w:t xml:space="preserve"> dodaja nov 54.a člen, ki opredeljuje določbe o izvajanju ukrepov ministrstev na področju inovacijske dejavnosti. Pri tem je določeno, da ministrstvo, pristojno za inovacije, ali druga ministrstva lahko sofinancirajo aktivnosti inovacijske dejavnosti za uresničevanje strateških dokumentov države in EU v skladu s tem zakonom ali drugimi zakoni, ki določajo financiranje inovacijske dejavnosti. Med drugim predlagana določba opredeljuje tudi način izvajanja ukrepov, kadar ti pomenijo</w:t>
      </w:r>
      <w:r w:rsidRPr="00A856B4" w:rsidDel="00EC297F">
        <w:rPr>
          <w:rFonts w:cs="Arial"/>
          <w:szCs w:val="20"/>
        </w:rPr>
        <w:t xml:space="preserve"> </w:t>
      </w:r>
      <w:r w:rsidRPr="00A856B4">
        <w:rPr>
          <w:rFonts w:cs="Arial"/>
          <w:szCs w:val="20"/>
        </w:rPr>
        <w:t>državno pomoč.</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33.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w:t>
      </w:r>
      <w:r w:rsidRPr="00A856B4">
        <w:rPr>
          <w:rFonts w:eastAsia="Calibri" w:cs="Arial"/>
          <w:szCs w:val="20"/>
        </w:rPr>
        <w:t xml:space="preserve">spremeni </w:t>
      </w:r>
      <w:r w:rsidRPr="00A856B4">
        <w:rPr>
          <w:rFonts w:cs="Arial"/>
          <w:szCs w:val="20"/>
        </w:rPr>
        <w:t xml:space="preserve">55. člen, ki opredeljuje zbirke podatkov ‒ znanstvenoraziskovalna in inovacijska dejavnost, ki jo financira ARIS. </w:t>
      </w:r>
    </w:p>
    <w:p w:rsidR="00A856B4" w:rsidRPr="00A856B4" w:rsidRDefault="00A856B4" w:rsidP="00A856B4">
      <w:pPr>
        <w:suppressAutoHyphens/>
        <w:overflowPunct w:val="0"/>
        <w:autoSpaceDE w:val="0"/>
        <w:autoSpaceDN w:val="0"/>
        <w:adjustRightInd w:val="0"/>
        <w:jc w:val="both"/>
        <w:rPr>
          <w:rFonts w:cs="Arial"/>
          <w:szCs w:val="20"/>
          <w:highlight w:val="yellow"/>
        </w:rPr>
      </w:pPr>
    </w:p>
    <w:p w:rsidR="00A856B4" w:rsidRPr="00A856B4" w:rsidRDefault="00A856B4" w:rsidP="00A856B4">
      <w:pPr>
        <w:suppressAutoHyphens/>
        <w:overflowPunct w:val="0"/>
        <w:autoSpaceDE w:val="0"/>
        <w:autoSpaceDN w:val="0"/>
        <w:adjustRightInd w:val="0"/>
        <w:jc w:val="both"/>
        <w:rPr>
          <w:rFonts w:cs="Arial"/>
          <w:szCs w:val="20"/>
          <w:highlight w:val="yellow"/>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v </w:t>
      </w:r>
      <w:proofErr w:type="spellStart"/>
      <w:r w:rsidRPr="00A856B4">
        <w:rPr>
          <w:rFonts w:cs="Arial"/>
          <w:szCs w:val="20"/>
        </w:rPr>
        <w:t>ZZrID</w:t>
      </w:r>
      <w:proofErr w:type="spellEnd"/>
      <w:r w:rsidRPr="00A856B4">
        <w:rPr>
          <w:rFonts w:cs="Arial"/>
          <w:szCs w:val="20"/>
        </w:rPr>
        <w:t xml:space="preserve"> dodaja nov 55.a člen, ki na novo opredeljuje zbirko podatkov o recenzentih – znanstvenoraziskovalna in inovacijska dejavnost. </w:t>
      </w:r>
      <w:r w:rsidRPr="00A856B4">
        <w:rPr>
          <w:rFonts w:cs="Arial"/>
          <w:color w:val="202122"/>
          <w:szCs w:val="20"/>
          <w:shd w:val="clear" w:color="auto" w:fill="FFFFFF"/>
        </w:rPr>
        <w:t>V okviru navedene zbirke podatkov se zaradi potreb po analizah in poročanju o spolni uravnoteženosti recenzentov spremljajo tudi podatki po spolu.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35.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w:t>
      </w:r>
      <w:proofErr w:type="spellStart"/>
      <w:r w:rsidRPr="00A856B4">
        <w:rPr>
          <w:rFonts w:cs="Arial"/>
          <w:szCs w:val="20"/>
        </w:rPr>
        <w:t>ZZrID</w:t>
      </w:r>
      <w:proofErr w:type="spellEnd"/>
      <w:r w:rsidRPr="00A856B4">
        <w:rPr>
          <w:rFonts w:cs="Arial"/>
          <w:szCs w:val="20"/>
        </w:rPr>
        <w:t xml:space="preserve"> </w:t>
      </w:r>
      <w:r w:rsidRPr="00A856B4">
        <w:rPr>
          <w:rFonts w:eastAsia="Calibri" w:cs="Arial"/>
          <w:szCs w:val="20"/>
        </w:rPr>
        <w:t xml:space="preserve">spremeni </w:t>
      </w:r>
      <w:r w:rsidRPr="00A856B4">
        <w:rPr>
          <w:rFonts w:cs="Arial"/>
          <w:szCs w:val="20"/>
        </w:rPr>
        <w:t>56. člen, ki opredeljuje zlasti pridobivanje podatkov ARIS.</w:t>
      </w:r>
    </w:p>
    <w:p w:rsidR="00A856B4" w:rsidRP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lastRenderedPageBreak/>
        <w:t>K 36. členu</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 predlagano določbo se v 57. členu </w:t>
      </w:r>
      <w:proofErr w:type="spellStart"/>
      <w:r w:rsidRPr="00A856B4">
        <w:rPr>
          <w:rFonts w:cs="Arial"/>
          <w:szCs w:val="20"/>
        </w:rPr>
        <w:t>ZZrID</w:t>
      </w:r>
      <w:proofErr w:type="spellEnd"/>
      <w:r w:rsidRPr="00A856B4">
        <w:rPr>
          <w:rFonts w:cs="Arial"/>
          <w:szCs w:val="20"/>
        </w:rPr>
        <w:t xml:space="preserve"> besedilo spremeni in se namesto »evidenca raziskovalnih organizacij iz 2. točke prvega odstavka 55. člena tega zakona« glasi »evidenca iz 2. točke prvega odstavka 55. člena tega zakona«.</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37.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 predlagano določbo se v prvem in drugem odstavku 58. člena </w:t>
      </w:r>
      <w:proofErr w:type="spellStart"/>
      <w:r w:rsidRPr="00A856B4">
        <w:rPr>
          <w:rFonts w:cs="Arial"/>
          <w:szCs w:val="20"/>
        </w:rPr>
        <w:t>ZZrID</w:t>
      </w:r>
      <w:proofErr w:type="spellEnd"/>
      <w:r w:rsidRPr="00A856B4">
        <w:rPr>
          <w:rFonts w:cs="Arial"/>
          <w:szCs w:val="20"/>
        </w:rPr>
        <w:t xml:space="preserve"> besedilo</w:t>
      </w:r>
      <w:r w:rsidRPr="00A856B4">
        <w:rPr>
          <w:rFonts w:cs="Arial"/>
          <w:b/>
          <w:bCs/>
          <w:szCs w:val="20"/>
        </w:rPr>
        <w:t xml:space="preserve"> </w:t>
      </w:r>
      <w:r w:rsidRPr="00A856B4">
        <w:rPr>
          <w:rFonts w:cs="Arial"/>
          <w:szCs w:val="20"/>
        </w:rPr>
        <w:t>»evidenca raziskovalnih organizacij« nadomešča z besedilom »evidenca iz 2. točke prvega odstavka 55. člena tega zakona« v ustreznem sklonu.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38.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 predlagano določbo se v trinajstem odstavku 61. člena </w:t>
      </w:r>
      <w:proofErr w:type="spellStart"/>
      <w:r w:rsidRPr="00A856B4">
        <w:rPr>
          <w:rFonts w:cs="Arial"/>
          <w:szCs w:val="20"/>
        </w:rPr>
        <w:t>ZZrID</w:t>
      </w:r>
      <w:proofErr w:type="spellEnd"/>
      <w:r w:rsidRPr="00A856B4">
        <w:rPr>
          <w:rFonts w:cs="Arial"/>
          <w:szCs w:val="20"/>
        </w:rPr>
        <w:t xml:space="preserve"> besedilo</w:t>
      </w:r>
      <w:r w:rsidRPr="00A856B4">
        <w:rPr>
          <w:rFonts w:cs="Arial"/>
          <w:b/>
          <w:bCs/>
          <w:szCs w:val="20"/>
        </w:rPr>
        <w:t xml:space="preserve"> </w:t>
      </w:r>
      <w:r w:rsidRPr="00A856B4">
        <w:rPr>
          <w:rFonts w:cs="Arial"/>
          <w:szCs w:val="20"/>
        </w:rPr>
        <w:t>»evidenco raziskovalnih organizacij« nadomešča z besedilom »evidenco iz 2. točke prvega odstavka 55. člena tega zakona«.</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39.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predlaganim členom se </w:t>
      </w:r>
      <w:r w:rsidRPr="00A856B4">
        <w:rPr>
          <w:rFonts w:eastAsia="Calibri" w:cs="Arial"/>
          <w:szCs w:val="20"/>
        </w:rPr>
        <w:t xml:space="preserve">spremeni </w:t>
      </w:r>
      <w:r w:rsidRPr="00A856B4">
        <w:rPr>
          <w:rFonts w:cs="Arial"/>
          <w:szCs w:val="20"/>
        </w:rPr>
        <w:t xml:space="preserve">tretji odstavek 62. člena in se veljavna določba </w:t>
      </w:r>
      <w:proofErr w:type="spellStart"/>
      <w:r w:rsidRPr="00A856B4">
        <w:rPr>
          <w:rFonts w:cs="Arial"/>
          <w:szCs w:val="20"/>
        </w:rPr>
        <w:t>ZZrID</w:t>
      </w:r>
      <w:proofErr w:type="spellEnd"/>
      <w:r w:rsidRPr="00A856B4" w:rsidDel="006C304D">
        <w:rPr>
          <w:rFonts w:cs="Arial"/>
          <w:szCs w:val="20"/>
        </w:rPr>
        <w:t xml:space="preserve">, </w:t>
      </w:r>
      <w:r w:rsidRPr="00A856B4">
        <w:rPr>
          <w:rFonts w:cs="Arial"/>
          <w:szCs w:val="20"/>
        </w:rPr>
        <w:t>da lahko direktorji javnega raziskovalnega zavoda opravljajo znanstvenoraziskovalno obveznost kot dopolnilno zaposlitev pri istem ali drugem delodajalcu v obsegu, ki ne presega 20 % polnega delovnega časa na teden, pri čemer se dopolnilna zaposlitev lahko financira iz sredstev ARIS ali drugih sredstev, razširja tudi na namestnike in pomočnike direktorjev javnega raziskovalnega zavoda. Določba</w:t>
      </w:r>
      <w:r w:rsidRPr="00A856B4" w:rsidDel="006C304D">
        <w:rPr>
          <w:rFonts w:cs="Arial"/>
          <w:szCs w:val="20"/>
        </w:rPr>
        <w:t xml:space="preserve"> </w:t>
      </w:r>
      <w:r w:rsidRPr="00A856B4">
        <w:rPr>
          <w:rFonts w:cs="Arial"/>
          <w:szCs w:val="20"/>
        </w:rPr>
        <w:t xml:space="preserve">upravičeno zajema tudi namestnike in pomočnike direktorjev, če so tudi raziskovalci in opravljajo znanstvenoraziskovalno dejavnost, saj morajo skupaj z direktorjem zagotavljati in krepiti znanstveno odličnost na javnih raziskovalnih zavodih.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40.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prvem odstavku 63. člena med pogoji za vodjo raziskovalnega projekta ali programa črta del, ki se nanaša na izkaz izjemnih, mednarodno primerljivih raziskovalnih rezultatov. Posledično se črta tudi drugi odstavek 63.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b/>
          <w:bCs/>
          <w:szCs w:val="20"/>
        </w:rPr>
      </w:pPr>
      <w:r w:rsidRPr="00A856B4">
        <w:rPr>
          <w:rFonts w:cs="Arial"/>
          <w:b/>
          <w:bCs/>
          <w:szCs w:val="20"/>
        </w:rPr>
        <w:t>K 41. členu</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 predlagano določbo se v 64. členu v prvem odstavku drugi stavek (ki se navezuje na primere iz prvega stavka prvega odstavka 64. člena </w:t>
      </w:r>
      <w:proofErr w:type="spellStart"/>
      <w:r w:rsidRPr="00A856B4">
        <w:rPr>
          <w:rFonts w:cs="Arial"/>
          <w:szCs w:val="20"/>
        </w:rPr>
        <w:t>ZZrID</w:t>
      </w:r>
      <w:proofErr w:type="spellEnd"/>
      <w:r w:rsidRPr="00A856B4">
        <w:rPr>
          <w:rFonts w:cs="Arial"/>
          <w:szCs w:val="20"/>
        </w:rPr>
        <w:t xml:space="preserve">) spremeni in določa, da </w:t>
      </w:r>
      <w:r w:rsidRPr="00A856B4">
        <w:rPr>
          <w:rFonts w:eastAsia="Arial" w:cs="Arial"/>
          <w:szCs w:val="20"/>
        </w:rPr>
        <w:t>v tem primeru višina plače raziskovalca, skupaj z vsemi dodatki in delom plače za delovno uspešnost, ne sme presegati dvakratnika osnovne plače v najvišjem plačnem razredu delovnega mesta, na katero je raziskovalec razporejen, kot jo določajo predpisi, ki urejajo plače v javnem sektorju.</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Style w:val="cf01"/>
          <w:rFonts w:ascii="Arial" w:hAnsi="Arial" w:cs="Arial"/>
          <w:sz w:val="20"/>
          <w:szCs w:val="20"/>
        </w:rPr>
        <w:t xml:space="preserve">Tako določena plača raziskovalca poleg osnovne plače že vključuje tudi dodatke in </w:t>
      </w:r>
      <w:r w:rsidRPr="00A856B4">
        <w:rPr>
          <w:rStyle w:val="cf11"/>
          <w:rFonts w:ascii="Arial" w:hAnsi="Arial" w:cs="Arial"/>
          <w:sz w:val="20"/>
          <w:szCs w:val="20"/>
        </w:rPr>
        <w:t>del plače za delovno uspešnost</w:t>
      </w:r>
      <w:r w:rsidRPr="00A856B4">
        <w:rPr>
          <w:rStyle w:val="cf01"/>
          <w:rFonts w:ascii="Arial" w:hAnsi="Arial" w:cs="Arial"/>
          <w:sz w:val="20"/>
          <w:szCs w:val="20"/>
        </w:rPr>
        <w:t xml:space="preserve">, ki bi raziskovalcu pripadali </w:t>
      </w:r>
      <w:r w:rsidRPr="00A856B4">
        <w:rPr>
          <w:rFonts w:cs="Arial"/>
          <w:szCs w:val="20"/>
        </w:rPr>
        <w:t xml:space="preserve">v skladu </w:t>
      </w:r>
      <w:r w:rsidRPr="00A856B4">
        <w:rPr>
          <w:rStyle w:val="cf01"/>
          <w:rFonts w:ascii="Arial" w:hAnsi="Arial" w:cs="Arial"/>
          <w:sz w:val="20"/>
          <w:szCs w:val="20"/>
        </w:rPr>
        <w:t>z veljavno zakonodajo in kolektivnimi pogodbami (</w:t>
      </w:r>
      <w:r w:rsidRPr="00A856B4">
        <w:rPr>
          <w:rFonts w:cs="Arial"/>
          <w:szCs w:val="20"/>
        </w:rPr>
        <w:t xml:space="preserve">glede na to, da je v skladu z zakonom, ki ureja sistem plač v javnem sektorju, plača sestavljena iz osnovne plače, dela plače za delovno uspešnost in dodatkov). </w:t>
      </w:r>
    </w:p>
    <w:p w:rsidR="00A856B4" w:rsidRPr="00A856B4" w:rsidRDefault="00A856B4" w:rsidP="00A856B4">
      <w:pPr>
        <w:overflowPunct w:val="0"/>
        <w:autoSpaceDE w:val="0"/>
        <w:autoSpaceDN w:val="0"/>
        <w:adjustRightInd w:val="0"/>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lastRenderedPageBreak/>
        <w:t>S predlagano določbo se tretji stavek prvega odstavka črta.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42.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w:t>
      </w:r>
      <w:r w:rsidRPr="00A856B4">
        <w:rPr>
          <w:rFonts w:eastAsia="Calibri" w:cs="Arial"/>
          <w:szCs w:val="20"/>
        </w:rPr>
        <w:t xml:space="preserve">spremeni </w:t>
      </w:r>
      <w:r w:rsidRPr="00A856B4">
        <w:rPr>
          <w:rFonts w:cs="Arial"/>
          <w:szCs w:val="20"/>
        </w:rPr>
        <w:t xml:space="preserve">drugi stavek 70. člena </w:t>
      </w:r>
      <w:proofErr w:type="spellStart"/>
      <w:r w:rsidRPr="00A856B4">
        <w:rPr>
          <w:rFonts w:cs="Arial"/>
          <w:szCs w:val="20"/>
        </w:rPr>
        <w:t>ZZrID</w:t>
      </w:r>
      <w:proofErr w:type="spellEnd"/>
      <w:r w:rsidRPr="00A856B4">
        <w:rPr>
          <w:rFonts w:cs="Arial"/>
          <w:szCs w:val="20"/>
        </w:rPr>
        <w:t>, in sicer se dopolni z določbo, da javni raziskovalni ali infrastrukturni zavod sklene tudi ustrezno zavarovanje odgovornosti članov upravnega odbora. Člani upravnih odborov prevzemajo veliko odgovornost pri izvajanju nadzornih nalog. Če ustanovitelj želi zagotavljati naloge ustanovitelja, ob upoštevanju priporočil Računskega sodišča RS, ki je Vladi RS predlagalo, da se pred imenovanjem izvede poziv za izkaz interesa ali sodelovanja v upravnih odborih, je opredelitev zavarovanja odgovornosti kot upravičeni strošek nujna, saj se bo v nasprotnem primeru najverjetneje zgodilo, da bo interesa za člane upravnih odborov precej manj kot potreb. To sledi praksi iz zasebnega sektorja (npr. v</w:t>
      </w:r>
      <w:r w:rsidRPr="00A856B4" w:rsidDel="00EC297F">
        <w:rPr>
          <w:rFonts w:cs="Arial"/>
          <w:szCs w:val="20"/>
        </w:rPr>
        <w:t xml:space="preserve"> </w:t>
      </w:r>
      <w:r w:rsidRPr="00A856B4">
        <w:rPr>
          <w:rFonts w:cs="Arial"/>
          <w:szCs w:val="20"/>
        </w:rPr>
        <w:t>državnih podjetjih), pri čemer so sejnine v primeru javnih raziskovalnih ali infrastrukturnih zavodov precej nižje, odgovornost članov pa je lahko popolnoma primerljiva tisti v zasebnemu sektorju (npr. v državnih podjetjih).</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43.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določbo se ime Instituta informacijskih znanosti v 76. členu nadomešča z njegovo kratico.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S predlagano določbo se v 79. členu šestnajsti odstavek spremeni in določa, da mora letno poročilo javnega raziskovalnega zavoda in javnega infrastrukturnega zavoda pregledati pooblaščeni revizor. Predlaga se podobna ureditev, kot v skladu z veljavnim zakonom, ki ureja javne agencije, velja za letna poročila javnih agencij.</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45.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81. členu </w:t>
      </w:r>
      <w:r w:rsidRPr="00A856B4">
        <w:rPr>
          <w:rFonts w:eastAsia="Calibri" w:cs="Arial"/>
          <w:szCs w:val="20"/>
        </w:rPr>
        <w:t xml:space="preserve">spremeni </w:t>
      </w:r>
      <w:r w:rsidRPr="00A856B4">
        <w:rPr>
          <w:rFonts w:cs="Arial"/>
          <w:szCs w:val="20"/>
        </w:rPr>
        <w:t xml:space="preserve">sedmi odstavek. Določa se, da če se v šestem letu pogodbenega obdobja iz prvega odstavka 28. člena </w:t>
      </w:r>
      <w:proofErr w:type="spellStart"/>
      <w:r w:rsidRPr="00A856B4">
        <w:rPr>
          <w:rFonts w:cs="Arial"/>
          <w:szCs w:val="20"/>
        </w:rPr>
        <w:t>ZZrID</w:t>
      </w:r>
      <w:proofErr w:type="spellEnd"/>
      <w:r w:rsidRPr="00A856B4">
        <w:rPr>
          <w:rFonts w:cs="Arial"/>
          <w:szCs w:val="20"/>
        </w:rPr>
        <w:t xml:space="preserve"> ugotovi, da javni zavod ne izpolnjuje pogojev iz 80. člena </w:t>
      </w:r>
      <w:proofErr w:type="spellStart"/>
      <w:r w:rsidRPr="00A856B4">
        <w:rPr>
          <w:rFonts w:cs="Arial"/>
          <w:szCs w:val="20"/>
        </w:rPr>
        <w:t>ZZrID</w:t>
      </w:r>
      <w:proofErr w:type="spellEnd"/>
      <w:r w:rsidRPr="00A856B4">
        <w:rPr>
          <w:rFonts w:cs="Arial"/>
          <w:szCs w:val="20"/>
        </w:rPr>
        <w:t xml:space="preserve">, ARIS ne glede na prvi odstavek 28. člena </w:t>
      </w:r>
      <w:proofErr w:type="spellStart"/>
      <w:r w:rsidRPr="00A856B4">
        <w:rPr>
          <w:rFonts w:cs="Arial"/>
          <w:szCs w:val="20"/>
        </w:rPr>
        <w:t>ZZrID</w:t>
      </w:r>
      <w:proofErr w:type="spellEnd"/>
      <w:r w:rsidRPr="00A856B4" w:rsidDel="00EC297F">
        <w:rPr>
          <w:rFonts w:cs="Arial"/>
          <w:szCs w:val="20"/>
        </w:rPr>
        <w:t xml:space="preserve"> </w:t>
      </w:r>
      <w:r w:rsidRPr="00A856B4">
        <w:rPr>
          <w:rFonts w:cs="Arial"/>
          <w:szCs w:val="20"/>
        </w:rPr>
        <w:t>sklene pogodbo o stabilnem financiranju znanstvenoraziskovalne dejavnosti le za pogodbeno obdobje dveh let in v višini 90 % vrednosti stabilnega financiranja zadnjega leta preteklega pogodbenega obdobja. Če</w:t>
      </w:r>
      <w:r w:rsidRPr="00A856B4" w:rsidDel="00EC297F">
        <w:rPr>
          <w:rFonts w:cs="Arial"/>
          <w:szCs w:val="20"/>
        </w:rPr>
        <w:t xml:space="preserve"> </w:t>
      </w:r>
      <w:r w:rsidRPr="00A856B4">
        <w:rPr>
          <w:rFonts w:cs="Arial"/>
          <w:szCs w:val="20"/>
        </w:rPr>
        <w:t xml:space="preserve">javni zavod po dveh letih še vedno ne izpolnjuje pogojev iz 80. člena </w:t>
      </w:r>
      <w:proofErr w:type="spellStart"/>
      <w:r w:rsidRPr="00A856B4">
        <w:rPr>
          <w:rFonts w:cs="Arial"/>
          <w:szCs w:val="20"/>
        </w:rPr>
        <w:t>ZZrID</w:t>
      </w:r>
      <w:proofErr w:type="spellEnd"/>
      <w:r w:rsidRPr="00A856B4">
        <w:rPr>
          <w:rFonts w:cs="Arial"/>
          <w:szCs w:val="20"/>
        </w:rPr>
        <w:t>, mu stabilno financiranje znanstvenoraziskovalne dejavnosti s koncem drugega leta pogodbenega obdobja preneha.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81. člen dodaja nov deveti odstavek (namesto zdajšnje določbe sedmega odstavka 25. člena </w:t>
      </w:r>
      <w:proofErr w:type="spellStart"/>
      <w:r w:rsidRPr="00A856B4">
        <w:rPr>
          <w:rFonts w:cs="Arial"/>
          <w:szCs w:val="20"/>
        </w:rPr>
        <w:t>ZZrID</w:t>
      </w:r>
      <w:proofErr w:type="spellEnd"/>
      <w:r w:rsidRPr="00A856B4">
        <w:rPr>
          <w:rFonts w:cs="Arial"/>
          <w:szCs w:val="20"/>
        </w:rPr>
        <w:t>) pri drugih javnih zavodih kot prejemnikih stabilnega financiranja znanstvenoraziskovalne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46.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za 81. členom dodajata nova 81.a in 81.b člen, ki urejata stabilno financiranje znanstvenoraziskovalne dejavnosti novih javnih raziskovalnih organizacij in primere, kadar javne raziskovalne organizacije ne izpolnjujejo pogojev iz 80.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Style w:val="normaltextrun"/>
          <w:rFonts w:cs="Arial"/>
          <w:szCs w:val="20"/>
        </w:rPr>
      </w:pPr>
      <w:r w:rsidRPr="00A856B4">
        <w:rPr>
          <w:rFonts w:cs="Arial"/>
          <w:szCs w:val="20"/>
        </w:rPr>
        <w:t xml:space="preserve">Določbe 81.a člena urejajo način financiranja in vstop v stabilno financiranja novih javnih raziskovalnih organizacij. </w:t>
      </w:r>
      <w:r w:rsidRPr="00A856B4">
        <w:rPr>
          <w:rStyle w:val="normaltextrun"/>
          <w:rFonts w:cs="Arial"/>
          <w:szCs w:val="20"/>
        </w:rPr>
        <w:t>Javni raziskovalni organizaciji se v aktu o ustanovitvi določijo sredstva za ustanovitev in začetek dela za prva tri leta, pri čemer se pogodba ‒ ob opredeljenem načinu v prvem odstavku ‒ sklene med javno raziskovalno organizacijo in ARIS na podlagi letnega programa dela in finančnega načrta javne raziskovalne organizacije. V okviru določb sta pomembna element presoje uspešnosti ali doseganja ciljev novih javnih raziskovalnih organizacij tudi institucionalna samoevalvacija, ki jo mora izvesti javna raziskovalna organizacija,</w:t>
      </w:r>
      <w:r w:rsidRPr="00A856B4" w:rsidDel="00EC297F">
        <w:rPr>
          <w:rStyle w:val="normaltextrun"/>
          <w:rFonts w:cs="Arial"/>
          <w:szCs w:val="20"/>
        </w:rPr>
        <w:t xml:space="preserve"> </w:t>
      </w:r>
      <w:r w:rsidRPr="00A856B4">
        <w:rPr>
          <w:rStyle w:val="normaltextrun"/>
          <w:rFonts w:cs="Arial"/>
          <w:szCs w:val="20"/>
        </w:rPr>
        <w:t xml:space="preserve">in evalvacija ARIS. Oboje je podlaga za odločitev ustanovitelja o morebitnem prenehanju nadaljnjega financiranja javne raziskovalne organizacije, nadaljevanju financiranja na podlagi programa dela in finančnega načrta ali za vključitev v stabilno financiranje znanstvenoraziskovalne dejavnosti. Na podlagi odločitve ustanovitelja se izvedejo postopki za nadaljevanje financiranja na podlagi programa dela in finančnega načrta ali za vključitev v stabilno financiranje za prenehanje ali statusno preoblikovanje javnega raziskovalnega zavoda. Določeno je tudi, da nova javna raziskovalna organizacija v prvem pogodbenem obdobju stabilnega financiranja ni upravičena do sredstev RSF-O, saj je prvo obdobje namenjeno predvsem vzpostavitvi in stabilizaciji delovanja nove javne raziskovalne organizacije. </w:t>
      </w:r>
    </w:p>
    <w:p w:rsidR="00A856B4" w:rsidRPr="00A856B4" w:rsidRDefault="00A856B4" w:rsidP="00A856B4">
      <w:pPr>
        <w:suppressAutoHyphens/>
        <w:overflowPunct w:val="0"/>
        <w:autoSpaceDE w:val="0"/>
        <w:autoSpaceDN w:val="0"/>
        <w:adjustRightInd w:val="0"/>
        <w:jc w:val="both"/>
        <w:rPr>
          <w:rStyle w:val="normaltextrun"/>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Style w:val="normaltextrun"/>
          <w:rFonts w:cs="Arial"/>
          <w:szCs w:val="20"/>
        </w:rPr>
        <w:t xml:space="preserve">Določeno je še, da se izpolnjevanje pogojev iz 80. člena </w:t>
      </w:r>
      <w:proofErr w:type="spellStart"/>
      <w:r w:rsidRPr="00A856B4">
        <w:rPr>
          <w:rStyle w:val="normaltextrun"/>
          <w:rFonts w:cs="Arial"/>
          <w:szCs w:val="20"/>
        </w:rPr>
        <w:t>ZZrID</w:t>
      </w:r>
      <w:proofErr w:type="spellEnd"/>
      <w:r w:rsidRPr="00A856B4">
        <w:rPr>
          <w:rStyle w:val="normaltextrun"/>
          <w:rFonts w:cs="Arial"/>
          <w:szCs w:val="20"/>
        </w:rPr>
        <w:t xml:space="preserve"> pri novi javni raziskovalni organizaciji preveri osem let po ustanovitvi. Če javna raziskovalna organizacija takrat ne izpolnjuje pogojev iz 80. člena </w:t>
      </w:r>
      <w:proofErr w:type="spellStart"/>
      <w:r w:rsidRPr="00A856B4">
        <w:rPr>
          <w:rStyle w:val="normaltextrun"/>
          <w:rFonts w:cs="Arial"/>
          <w:szCs w:val="20"/>
        </w:rPr>
        <w:t>ZZrID</w:t>
      </w:r>
      <w:proofErr w:type="spellEnd"/>
      <w:r w:rsidRPr="00A856B4">
        <w:rPr>
          <w:rStyle w:val="normaltextrun"/>
          <w:rFonts w:cs="Arial"/>
          <w:szCs w:val="20"/>
        </w:rPr>
        <w:t>, se ji določi dveletno obdobje, v katerem prejema 90 % stabilnega financiranja znanstvenoraziskovalne dejavnosti iz preteklega leta. Če</w:t>
      </w:r>
      <w:r w:rsidRPr="00A856B4" w:rsidDel="00EC297F">
        <w:rPr>
          <w:rStyle w:val="normaltextrun"/>
          <w:rFonts w:cs="Arial"/>
          <w:szCs w:val="20"/>
        </w:rPr>
        <w:t xml:space="preserve"> </w:t>
      </w:r>
      <w:r w:rsidRPr="00A856B4">
        <w:rPr>
          <w:rStyle w:val="normaltextrun"/>
          <w:rFonts w:cs="Arial"/>
          <w:szCs w:val="20"/>
        </w:rPr>
        <w:t xml:space="preserve">nova javna raziskovalna organizacija po dveh letih ne izpolnjuje pogojev iz 80. člena </w:t>
      </w:r>
      <w:proofErr w:type="spellStart"/>
      <w:r w:rsidRPr="00A856B4">
        <w:rPr>
          <w:rStyle w:val="normaltextrun"/>
          <w:rFonts w:cs="Arial"/>
          <w:szCs w:val="20"/>
        </w:rPr>
        <w:t>ZZrID</w:t>
      </w:r>
      <w:proofErr w:type="spellEnd"/>
      <w:r w:rsidRPr="00A856B4">
        <w:rPr>
          <w:rStyle w:val="normaltextrun"/>
          <w:rFonts w:cs="Arial"/>
          <w:szCs w:val="20"/>
        </w:rPr>
        <w:t>, ji stabilno financiranje znanstvenoraziskovalne dejavnosti s koncem leta preneha.</w:t>
      </w:r>
    </w:p>
    <w:p w:rsidR="00A856B4" w:rsidRPr="00A856B4" w:rsidRDefault="00A856B4" w:rsidP="00A856B4">
      <w:pPr>
        <w:pStyle w:val="paragraph"/>
        <w:spacing w:before="0" w:beforeAutospacing="0" w:after="0" w:afterAutospacing="0" w:line="260" w:lineRule="exact"/>
        <w:ind w:left="-150"/>
        <w:jc w:val="both"/>
        <w:textAlignment w:val="baseline"/>
        <w:rPr>
          <w:rStyle w:val="normaltextrun"/>
          <w:rFonts w:ascii="Arial" w:hAnsi="Arial" w:cs="Arial"/>
          <w:sz w:val="20"/>
          <w:szCs w:val="20"/>
        </w:rPr>
      </w:pP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Fonts w:ascii="Arial" w:hAnsi="Arial" w:cs="Arial"/>
          <w:sz w:val="20"/>
          <w:szCs w:val="20"/>
        </w:rPr>
        <w:t xml:space="preserve">Določeno je, da se v primeru statusnih sprememb zavodov, izvedenih v skladu z veljavnim zakonom, ki ureja zavode, ali zakonom, ki ureja visoko šolstvo, sredstva stabilnega financiranja prejemnika stabilnega financiranja, ki je javna raziskovalna organizacija, določijo v aktu o ustanovitvi javne raziskovalne organizacije. </w:t>
      </w: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p>
    <w:p w:rsidR="00A856B4" w:rsidRPr="00A856B4" w:rsidRDefault="00A856B4" w:rsidP="00A856B4">
      <w:pPr>
        <w:pStyle w:val="paragraph"/>
        <w:spacing w:before="0" w:beforeAutospacing="0" w:after="0" w:afterAutospacing="0" w:line="260" w:lineRule="exact"/>
        <w:jc w:val="both"/>
        <w:textAlignment w:val="baseline"/>
        <w:rPr>
          <w:rFonts w:ascii="Arial" w:hAnsi="Arial" w:cs="Arial"/>
          <w:sz w:val="20"/>
          <w:szCs w:val="20"/>
        </w:rPr>
      </w:pPr>
      <w:r w:rsidRPr="00A856B4">
        <w:rPr>
          <w:rFonts w:ascii="Arial" w:hAnsi="Arial" w:cs="Arial"/>
          <w:sz w:val="20"/>
          <w:szCs w:val="20"/>
        </w:rPr>
        <w:t xml:space="preserve">Določa se tudi vsebina za prva pogajanja za sklenitev šestletne pogodbe o stabilnem financiranju znanstvenoraziskovalne dejavnosti novih javnih raziskovalnih organizacij.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81.b člen se nanašajo na to, da javna raziskovalna organizacija, ki ne spada v novi 81.a člen </w:t>
      </w:r>
      <w:proofErr w:type="spellStart"/>
      <w:r w:rsidRPr="00A856B4">
        <w:rPr>
          <w:rFonts w:cs="Arial"/>
          <w:szCs w:val="20"/>
        </w:rPr>
        <w:t>ZZrID</w:t>
      </w:r>
      <w:proofErr w:type="spellEnd"/>
      <w:r w:rsidRPr="00A856B4">
        <w:rPr>
          <w:rFonts w:cs="Arial"/>
          <w:szCs w:val="20"/>
        </w:rPr>
        <w:t xml:space="preserve"> (tj. ne gre za novo javno raziskovalno organizacijo), ne izpolnjuje pogojev iz 80. člena </w:t>
      </w:r>
      <w:proofErr w:type="spellStart"/>
      <w:r w:rsidRPr="00A856B4">
        <w:rPr>
          <w:rFonts w:cs="Arial"/>
          <w:szCs w:val="20"/>
        </w:rPr>
        <w:t>ZZrID</w:t>
      </w:r>
      <w:proofErr w:type="spellEnd"/>
      <w:r w:rsidRPr="00A856B4">
        <w:rPr>
          <w:rFonts w:cs="Arial"/>
          <w:szCs w:val="20"/>
        </w:rPr>
        <w:t xml:space="preserve">.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Določeno je, da se z javno raziskovalno organizacijo, prejemnico stabilnega financiranja, ki ob preverjanju izpolnjevanja pogojev iz 80. člena </w:t>
      </w:r>
      <w:proofErr w:type="spellStart"/>
      <w:r w:rsidRPr="00A856B4">
        <w:rPr>
          <w:rFonts w:cs="Arial"/>
          <w:szCs w:val="20"/>
        </w:rPr>
        <w:t>ZZrID</w:t>
      </w:r>
      <w:proofErr w:type="spellEnd"/>
      <w:r w:rsidRPr="00A856B4">
        <w:rPr>
          <w:rFonts w:cs="Arial"/>
          <w:szCs w:val="20"/>
        </w:rPr>
        <w:t xml:space="preserve"> ne izpolnjuje pogojev, sklene pogodba o stabilnem financiranju znanstvenoraziskovalne dejavnosti le za pogodbeno obdobje dveh let in v višini 90 % vrednosti stabilnega financiranja zadnjega leta preteklega pogodbenega obdobja. Če</w:t>
      </w:r>
      <w:r w:rsidRPr="00A856B4" w:rsidDel="00EC297F">
        <w:rPr>
          <w:rFonts w:cs="Arial"/>
          <w:szCs w:val="20"/>
        </w:rPr>
        <w:t xml:space="preserve"> </w:t>
      </w:r>
      <w:r w:rsidRPr="00A856B4">
        <w:rPr>
          <w:rFonts w:cs="Arial"/>
          <w:szCs w:val="20"/>
        </w:rPr>
        <w:t xml:space="preserve">navedena javna raziskovalna organizacija po dveh letih še vedno ne izpolnjuje pogojev iz 80. člena </w:t>
      </w:r>
      <w:proofErr w:type="spellStart"/>
      <w:r w:rsidRPr="00A856B4">
        <w:rPr>
          <w:rFonts w:cs="Arial"/>
          <w:szCs w:val="20"/>
        </w:rPr>
        <w:t>ZZrID</w:t>
      </w:r>
      <w:proofErr w:type="spellEnd"/>
      <w:r w:rsidRPr="00A856B4">
        <w:rPr>
          <w:rFonts w:cs="Arial"/>
          <w:szCs w:val="20"/>
        </w:rPr>
        <w:t>, ji stabilno financiranje znanstvenoraziskovalne dejavnosti s koncem drugega leta preneha. Poleg tega, če gre v tem primeru za javni raziskovalni zavod, ministrstvo, pristojno za znanost, ustanovitelju poda predlog za preoblikovanje ali ukinitev javnega raziskovalnega zavoda.</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47.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v prvem odstavku se drugi stavek črta, saj je določba že vključena v osmi odstavek. S predlagano določbo se doda nov deseti odstavek 83. člena (namesto zdajšnje </w:t>
      </w:r>
      <w:r w:rsidRPr="00A856B4">
        <w:rPr>
          <w:rFonts w:cs="Arial"/>
          <w:szCs w:val="20"/>
        </w:rPr>
        <w:lastRenderedPageBreak/>
        <w:t xml:space="preserve">določbe sedmega odstavka 25. člena </w:t>
      </w:r>
      <w:proofErr w:type="spellStart"/>
      <w:r w:rsidRPr="00A856B4">
        <w:rPr>
          <w:rFonts w:cs="Arial"/>
          <w:szCs w:val="20"/>
        </w:rPr>
        <w:t>ZZrID</w:t>
      </w:r>
      <w:proofErr w:type="spellEnd"/>
      <w:r w:rsidRPr="00A856B4">
        <w:rPr>
          <w:rFonts w:cs="Arial"/>
          <w:szCs w:val="20"/>
        </w:rPr>
        <w:t>) pri koncesionarjih kot prejemnikih stabilnega financiranja znanstvenoraziskovalne dejavnosti.</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48.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določbo se dodata besedi »in inovacijske« v 91. členu, ki opredeljuje nadzor ARIS nad prejemniki sredstev.</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49.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določbo se v 92. členu </w:t>
      </w:r>
      <w:proofErr w:type="spellStart"/>
      <w:r w:rsidRPr="00A856B4">
        <w:rPr>
          <w:rFonts w:cs="Arial"/>
          <w:szCs w:val="20"/>
        </w:rPr>
        <w:t>ZZrID</w:t>
      </w:r>
      <w:proofErr w:type="spellEnd"/>
      <w:r w:rsidRPr="00A856B4">
        <w:rPr>
          <w:rFonts w:cs="Arial"/>
          <w:szCs w:val="20"/>
        </w:rPr>
        <w:t xml:space="preserve">, ki opredeljuje nadzor ministrstva nad porabniki sredstev, </w:t>
      </w:r>
      <w:r w:rsidRPr="00A856B4">
        <w:rPr>
          <w:rFonts w:eastAsia="Calibri" w:cs="Arial"/>
          <w:szCs w:val="20"/>
        </w:rPr>
        <w:t xml:space="preserve">spremeni </w:t>
      </w:r>
      <w:r w:rsidRPr="00A856B4">
        <w:rPr>
          <w:rFonts w:cs="Arial"/>
          <w:szCs w:val="20"/>
        </w:rPr>
        <w:t xml:space="preserve">prvi odstavek in se dopolni drugi odstavek.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50.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prehodno določbo zakona se določa financiranje novih javnih raziskovalnih organizacij do leta 2026.</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da se lahko ne glede na prvi odstavek novega 81.a člena </w:t>
      </w:r>
      <w:proofErr w:type="spellStart"/>
      <w:r w:rsidRPr="00A856B4">
        <w:rPr>
          <w:rFonts w:cs="Arial"/>
          <w:szCs w:val="20"/>
        </w:rPr>
        <w:t>ZZrID</w:t>
      </w:r>
      <w:proofErr w:type="spellEnd"/>
      <w:r w:rsidRPr="00A856B4">
        <w:rPr>
          <w:rFonts w:cs="Arial"/>
          <w:szCs w:val="20"/>
        </w:rPr>
        <w:t xml:space="preserve"> javnim raziskovalnim organizacijam, katerih financiranje ob sprejetju tega zakona poteka na podlagi programa dela in finančnega načrta, na podlagi odločitve ustanovitelja podaljša financiranje na podlagi programa dela in finančnega načrta do leta 2026 ter kaj navedena sredstva financiranja vključujejo.</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51.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prehodno določbo zakona se določa uskladitev evidenc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da se zbirke podatkov iz spremenjenega 55. člena in novega 55.a člena </w:t>
      </w:r>
      <w:proofErr w:type="spellStart"/>
      <w:r w:rsidRPr="00A856B4">
        <w:rPr>
          <w:rFonts w:cs="Arial"/>
          <w:szCs w:val="20"/>
        </w:rPr>
        <w:t>ZZrID</w:t>
      </w:r>
      <w:proofErr w:type="spellEnd"/>
      <w:r w:rsidRPr="00A856B4">
        <w:rPr>
          <w:rFonts w:cs="Arial"/>
          <w:szCs w:val="20"/>
        </w:rPr>
        <w:t xml:space="preserve"> ARIS uskladijo s tem zakonom v enem letu po njegovi uveljavitvi.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52.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prehodno določbo se določa uskladitev aktov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prehodno določbo zakona se določa rok za uskladitev akta o ustanovitvi ARIS, statuta ARIS ter</w:t>
      </w:r>
      <w:r w:rsidRPr="00A856B4" w:rsidDel="0082270E">
        <w:rPr>
          <w:rFonts w:cs="Arial"/>
          <w:szCs w:val="20"/>
        </w:rPr>
        <w:t xml:space="preserve"> </w:t>
      </w:r>
      <w:r w:rsidRPr="00A856B4">
        <w:rPr>
          <w:rFonts w:cs="Arial"/>
          <w:szCs w:val="20"/>
        </w:rPr>
        <w:t>splošnih in drugih aktov ARIS.</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53.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rok za izdajo podzakonskih predpisov iz drugega odstavka novega 54.a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szCs w:val="20"/>
        </w:rPr>
      </w:pPr>
    </w:p>
    <w:p w:rsid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rok za uskladitev sestave Razvojnega sveta RS s spremenjenim 9. členom </w:t>
      </w:r>
      <w:proofErr w:type="spellStart"/>
      <w:r w:rsidRPr="00A856B4">
        <w:rPr>
          <w:rFonts w:cs="Arial"/>
          <w:szCs w:val="20"/>
        </w:rPr>
        <w:t>ZZrID</w:t>
      </w:r>
      <w:proofErr w:type="spellEnd"/>
      <w:r w:rsidRPr="00A856B4">
        <w:rPr>
          <w:rFonts w:cs="Arial"/>
          <w:szCs w:val="20"/>
        </w:rPr>
        <w:t xml:space="preserve">. Razvojni svet RS se razširi z novimi člani, pri čemer se mandat imenovanega Razvojnega sveta RS dokonča v skladu z aktom o imenovanju v razširjeni sestavi.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55.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prehodno določbo zakona se ureja dokončanje postopkov in aktivnosti na področju sofinanciranja znanstvenoraziskovalne dejavnosti, ki jih izvaja ARIS.</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56.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prehodno določbo zakona se urejajo postopki in aktivnosti na področju sofinanciranja inovacijske dejavnosti, ki jih izvajata ARIS in ministrstvo, pristojno za inovacije.</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57.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szCs w:val="20"/>
        </w:rPr>
        <w:t>S prehodno določbo zakona se ureja uporaba splošnih aktov ARIS.</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58. členu</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overflowPunct w:val="0"/>
        <w:autoSpaceDE w:val="0"/>
        <w:autoSpaceDN w:val="0"/>
        <w:adjustRightInd w:val="0"/>
        <w:jc w:val="both"/>
        <w:rPr>
          <w:rFonts w:cs="Arial"/>
          <w:szCs w:val="20"/>
        </w:rPr>
      </w:pPr>
      <w:r w:rsidRPr="00A856B4">
        <w:rPr>
          <w:rFonts w:cs="Arial"/>
          <w:szCs w:val="20"/>
        </w:rPr>
        <w:t xml:space="preserve">S prehodno določbo zakona glede uporabe spremenjenega drugega odstavka 25. člena zakona se določa, da se spremenjeni drugi odstavek 25. člena </w:t>
      </w:r>
      <w:proofErr w:type="spellStart"/>
      <w:r w:rsidRPr="00A856B4">
        <w:rPr>
          <w:rFonts w:cs="Arial"/>
          <w:szCs w:val="20"/>
        </w:rPr>
        <w:t>ZZrID</w:t>
      </w:r>
      <w:proofErr w:type="spellEnd"/>
      <w:r w:rsidRPr="00A856B4">
        <w:rPr>
          <w:rFonts w:cs="Arial"/>
          <w:szCs w:val="20"/>
        </w:rPr>
        <w:t xml:space="preserve"> uporablja v prvem pogodbenem obdobju tudi za povečanje sredstev iz naslova odprave nesorazmerij iz 103.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59.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prehodno določbo zakona se določa način uporabe spremenjenih tretjega in četrtega odstavka 25. člena </w:t>
      </w:r>
      <w:proofErr w:type="spellStart"/>
      <w:r w:rsidRPr="00A856B4">
        <w:rPr>
          <w:rFonts w:cs="Arial"/>
          <w:szCs w:val="20"/>
        </w:rPr>
        <w:t>ZZrID</w:t>
      </w:r>
      <w:proofErr w:type="spellEnd"/>
      <w:r w:rsidRPr="00A856B4">
        <w:rPr>
          <w:rFonts w:cs="Arial"/>
          <w:szCs w:val="20"/>
        </w:rPr>
        <w:t xml:space="preserve">, in sicer se za razdelitev vsote sredstev ISF-O in PSF-O za prvo leto novega šestletnega pogodbenega obdobja po začetku veljavnosti tega zakona v skladu s spremenjenima tretjim in četrtim odstavkom 25. člena </w:t>
      </w:r>
      <w:proofErr w:type="spellStart"/>
      <w:r w:rsidRPr="00A856B4">
        <w:rPr>
          <w:rFonts w:cs="Arial"/>
          <w:szCs w:val="20"/>
        </w:rPr>
        <w:t>ZZrID</w:t>
      </w:r>
      <w:proofErr w:type="spellEnd"/>
      <w:r w:rsidRPr="00A856B4">
        <w:rPr>
          <w:rFonts w:cs="Arial"/>
          <w:szCs w:val="20"/>
        </w:rPr>
        <w:t xml:space="preserve"> namesto rezultatov zunanje institucionalne evalvacije iz novega 31.a člena </w:t>
      </w:r>
      <w:proofErr w:type="spellStart"/>
      <w:r w:rsidRPr="00A856B4">
        <w:rPr>
          <w:rFonts w:cs="Arial"/>
          <w:szCs w:val="20"/>
        </w:rPr>
        <w:t>ZZrID</w:t>
      </w:r>
      <w:proofErr w:type="spellEnd"/>
      <w:r w:rsidRPr="00A856B4">
        <w:rPr>
          <w:rFonts w:cs="Arial"/>
          <w:szCs w:val="20"/>
        </w:rPr>
        <w:t xml:space="preserve"> upošteva le ocena izvedbe pregleda pri prejemniku stabilnega financiranja. Določba opredeljuje še, kaj obsega pregled pri prejemniku stabilnega financiranja, način dela, ki se podrobneje opredeli v splošnem aktu ARIS, in sestavo ocenjevalne skupine, ki se imenuje v skladu s splošnim aktom ARIS.</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60.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eastAsia="Arial" w:cs="Arial"/>
          <w:szCs w:val="20"/>
        </w:rPr>
      </w:pPr>
      <w:r w:rsidRPr="00A856B4">
        <w:rPr>
          <w:rFonts w:cs="Arial"/>
          <w:szCs w:val="20"/>
        </w:rPr>
        <w:t xml:space="preserve">Predlagana določba vsebuje prehodne določbe o financiranju znanstvenoraziskovalne in inovacijske dejavnosti glede na spremenjeni prvi odstavek 13. člena zakona in prvi odstavek 93. člena zakona, pri čemer se ohranja rast za 0,08 odstotne točke, da se doseže 1 % BDP za financiranje znanstvenoraziskovalne dejavnosti in 0,25 % BDP za financiranje inovacijske dejavnosti.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szCs w:val="20"/>
        </w:rPr>
      </w:pPr>
      <w:r w:rsidRPr="00A856B4">
        <w:rPr>
          <w:rFonts w:cs="Arial"/>
          <w:b/>
          <w:bCs/>
          <w:szCs w:val="20"/>
        </w:rPr>
        <w:t>K 61.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eastAsia="Arial" w:cs="Arial"/>
          <w:szCs w:val="20"/>
        </w:rPr>
      </w:pPr>
      <w:r w:rsidRPr="00A856B4">
        <w:rPr>
          <w:rFonts w:cs="Arial"/>
          <w:szCs w:val="20"/>
        </w:rPr>
        <w:t>Predlagana določba vsebuje prehodne določbe o rasti stabilnega financiranja, saj opredeljuje minimalno</w:t>
      </w:r>
      <w:r w:rsidRPr="00A856B4" w:rsidDel="00571B3F">
        <w:rPr>
          <w:rFonts w:cs="Arial"/>
          <w:szCs w:val="20"/>
        </w:rPr>
        <w:t xml:space="preserve"> </w:t>
      </w:r>
      <w:r w:rsidRPr="00A856B4">
        <w:rPr>
          <w:rFonts w:cs="Arial"/>
          <w:szCs w:val="20"/>
        </w:rPr>
        <w:t>letno rast sredstev stabilnega financiranja iz sredstev državnega financiranja znanstvenoraziskovalne dejavnosti. T</w:t>
      </w:r>
      <w:r w:rsidRPr="00A856B4">
        <w:rPr>
          <w:rFonts w:eastAsia="Arial" w:cs="Arial"/>
          <w:szCs w:val="20"/>
        </w:rPr>
        <w:t>a se zagotovi v višini najmanj 10 milijonov evrov</w:t>
      </w:r>
      <w:r w:rsidRPr="00A856B4" w:rsidDel="00EC297F">
        <w:rPr>
          <w:rFonts w:eastAsia="Arial" w:cs="Arial"/>
          <w:szCs w:val="20"/>
        </w:rPr>
        <w:t xml:space="preserve"> </w:t>
      </w:r>
      <w:r w:rsidRPr="00A856B4">
        <w:rPr>
          <w:rFonts w:eastAsia="Arial" w:cs="Arial"/>
          <w:szCs w:val="20"/>
        </w:rPr>
        <w:t xml:space="preserve">letno, dokler ne doseže višine sredstev za financiranje znanstvenoraziskovalne dejavnosti iz spremenjenega prvega odstavka 13. člena zakona. </w:t>
      </w:r>
    </w:p>
    <w:p w:rsidR="00A856B4" w:rsidRPr="00A856B4" w:rsidRDefault="00A856B4" w:rsidP="00A856B4">
      <w:pPr>
        <w:suppressAutoHyphens/>
        <w:overflowPunct w:val="0"/>
        <w:autoSpaceDE w:val="0"/>
        <w:autoSpaceDN w:val="0"/>
        <w:adjustRightInd w:val="0"/>
        <w:jc w:val="both"/>
        <w:rPr>
          <w:rFonts w:eastAsia="Arial" w:cs="Arial"/>
          <w:szCs w:val="20"/>
        </w:rPr>
      </w:pPr>
    </w:p>
    <w:p w:rsidR="00A856B4" w:rsidRPr="00A856B4" w:rsidRDefault="00A856B4" w:rsidP="00A856B4">
      <w:pPr>
        <w:suppressAutoHyphens/>
        <w:overflowPunct w:val="0"/>
        <w:autoSpaceDE w:val="0"/>
        <w:autoSpaceDN w:val="0"/>
        <w:adjustRightInd w:val="0"/>
        <w:jc w:val="both"/>
        <w:rPr>
          <w:rFonts w:eastAsia="Arial" w:cs="Arial"/>
          <w:b/>
          <w:szCs w:val="20"/>
        </w:rPr>
      </w:pPr>
    </w:p>
    <w:p w:rsidR="00A856B4" w:rsidRPr="00A856B4" w:rsidRDefault="00A856B4" w:rsidP="00A856B4">
      <w:pPr>
        <w:suppressAutoHyphens/>
        <w:overflowPunct w:val="0"/>
        <w:autoSpaceDE w:val="0"/>
        <w:autoSpaceDN w:val="0"/>
        <w:adjustRightInd w:val="0"/>
        <w:jc w:val="both"/>
        <w:rPr>
          <w:rFonts w:eastAsia="Arial" w:cs="Arial"/>
          <w:b/>
          <w:bCs/>
          <w:szCs w:val="20"/>
        </w:rPr>
      </w:pPr>
      <w:r w:rsidRPr="00A856B4">
        <w:rPr>
          <w:rFonts w:eastAsia="Arial" w:cs="Arial"/>
          <w:b/>
          <w:szCs w:val="20"/>
        </w:rPr>
        <w:t xml:space="preserve">K </w:t>
      </w:r>
      <w:r w:rsidRPr="00A856B4">
        <w:rPr>
          <w:rFonts w:eastAsia="Arial" w:cs="Arial"/>
          <w:b/>
          <w:bCs/>
          <w:szCs w:val="20"/>
        </w:rPr>
        <w:t>62. členu</w:t>
      </w:r>
    </w:p>
    <w:p w:rsidR="00A856B4" w:rsidRPr="00A856B4" w:rsidRDefault="00A856B4" w:rsidP="00A856B4">
      <w:pPr>
        <w:suppressAutoHyphens/>
        <w:overflowPunct w:val="0"/>
        <w:autoSpaceDE w:val="0"/>
        <w:autoSpaceDN w:val="0"/>
        <w:adjustRightInd w:val="0"/>
        <w:jc w:val="both"/>
        <w:rPr>
          <w:rFonts w:eastAsia="Arial"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dodaja prehodno obdobje glede začetka načrtovanja sredstev na način, kot je opredeljen v spremenjenem 13. členu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 xml:space="preserve">K 63. členu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Predlagana določba določa način izvajanja evalvacij v prvem pogodbenem obdobju iz 28. člena </w:t>
      </w:r>
      <w:proofErr w:type="spellStart"/>
      <w:r w:rsidRPr="00A856B4">
        <w:rPr>
          <w:rFonts w:cs="Arial"/>
          <w:szCs w:val="20"/>
        </w:rPr>
        <w:t>ZZrID</w:t>
      </w:r>
      <w:proofErr w:type="spellEnd"/>
      <w:r w:rsidRPr="00A856B4">
        <w:rPr>
          <w:rFonts w:cs="Arial"/>
          <w:szCs w:val="20"/>
        </w:rPr>
        <w:t xml:space="preserve"> na podlagi spremenjenega 30. člena zakona.</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64. členu</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rok izvedbe institucionalne samoevalvacije v prvem pogodbenem obdobju iz 28.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S predlagano prehodno določbo se določa tudi, kdaj se prvič izvede zunanja institucionalna evalvacija v skladu z novim 31.a členom zakona.</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 xml:space="preserve">K 65. členu </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S predlagano prehodno določbo zakona se določa način izvedbe pogajanj za naslednje (drugo) pogodbeno obdobje iz 28. člena </w:t>
      </w:r>
      <w:proofErr w:type="spellStart"/>
      <w:r w:rsidRPr="00A856B4">
        <w:rPr>
          <w:rFonts w:cs="Arial"/>
          <w:szCs w:val="20"/>
        </w:rPr>
        <w:t>ZZrID</w:t>
      </w:r>
      <w:proofErr w:type="spellEnd"/>
      <w:r w:rsidRPr="00A856B4">
        <w:rPr>
          <w:rFonts w:cs="Arial"/>
          <w:szCs w:val="20"/>
        </w:rPr>
        <w:t>.</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66.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jc w:val="both"/>
        <w:rPr>
          <w:rFonts w:cs="Arial"/>
          <w:szCs w:val="20"/>
        </w:rPr>
      </w:pPr>
      <w:r w:rsidRPr="00A856B4">
        <w:rPr>
          <w:rFonts w:cs="Arial"/>
          <w:szCs w:val="20"/>
        </w:rPr>
        <w:t xml:space="preserve">S predlagano določbo se določa, da raziskovalne organizacije, ki niso matične izvajalke niti enega raziskovalnega programa in ob koncu prvega pogodbenega obdobja iz 28. člena zakona izpolnjujejo pogoje iz 80. člena zakona, obdržijo sredstva stabilnega financiranja. Če je raziskovalna organizacija javni raziskovalni zavod, se v primeru izpolnjevanja pogojev iz 80. člena </w:t>
      </w:r>
      <w:proofErr w:type="spellStart"/>
      <w:r w:rsidRPr="00A856B4">
        <w:rPr>
          <w:rFonts w:cs="Arial"/>
          <w:szCs w:val="20"/>
        </w:rPr>
        <w:t>ZZrID</w:t>
      </w:r>
      <w:proofErr w:type="spellEnd"/>
      <w:r w:rsidRPr="00A856B4">
        <w:rPr>
          <w:rFonts w:cs="Arial"/>
          <w:szCs w:val="20"/>
        </w:rPr>
        <w:t xml:space="preserve"> sredstva stabilnega financiranja znanstvenoraziskovalne dejavnosti javnemu raziskovalnemu zavodu določijo v skladu s splošnim aktom ARIS. Če javni raziskovalni zavod ne izpolnjuje pogojev iz 80. člena </w:t>
      </w:r>
      <w:proofErr w:type="spellStart"/>
      <w:r w:rsidRPr="00A856B4">
        <w:rPr>
          <w:rFonts w:cs="Arial"/>
          <w:szCs w:val="20"/>
        </w:rPr>
        <w:t>ZZrID</w:t>
      </w:r>
      <w:proofErr w:type="spellEnd"/>
      <w:r w:rsidRPr="00A856B4">
        <w:rPr>
          <w:rFonts w:cs="Arial"/>
          <w:szCs w:val="20"/>
        </w:rPr>
        <w:t xml:space="preserve">, se javni obravnava v skladu z 81.b členom </w:t>
      </w:r>
      <w:proofErr w:type="spellStart"/>
      <w:r w:rsidRPr="00A856B4">
        <w:rPr>
          <w:rFonts w:cs="Arial"/>
          <w:szCs w:val="20"/>
        </w:rPr>
        <w:t>ZZrID</w:t>
      </w:r>
      <w:proofErr w:type="spellEnd"/>
      <w:r w:rsidRPr="00A856B4">
        <w:rPr>
          <w:rFonts w:cs="Arial"/>
          <w:szCs w:val="20"/>
        </w:rPr>
        <w:t xml:space="preserve">.  </w:t>
      </w:r>
    </w:p>
    <w:p w:rsidR="00A856B4" w:rsidRPr="00A856B4" w:rsidRDefault="00A856B4" w:rsidP="00A856B4">
      <w:pPr>
        <w:pStyle w:val="pf0"/>
        <w:spacing w:line="260" w:lineRule="exact"/>
        <w:jc w:val="both"/>
        <w:rPr>
          <w:rStyle w:val="cf01"/>
          <w:rFonts w:ascii="Arial" w:hAnsi="Arial" w:cs="Arial"/>
          <w:sz w:val="20"/>
          <w:szCs w:val="20"/>
        </w:rPr>
      </w:pPr>
      <w:r w:rsidRPr="00A856B4">
        <w:rPr>
          <w:rStyle w:val="cf01"/>
          <w:rFonts w:ascii="Arial" w:hAnsi="Arial" w:cs="Arial"/>
          <w:sz w:val="20"/>
          <w:szCs w:val="20"/>
        </w:rPr>
        <w:t xml:space="preserve">Pojasnjujemo, da drugi stavek trinajstega odstavka 103. člena </w:t>
      </w:r>
      <w:proofErr w:type="spellStart"/>
      <w:r w:rsidRPr="00A856B4">
        <w:rPr>
          <w:rStyle w:val="cf01"/>
          <w:rFonts w:ascii="Arial" w:hAnsi="Arial" w:cs="Arial"/>
          <w:sz w:val="20"/>
          <w:szCs w:val="20"/>
        </w:rPr>
        <w:t>ZZrID</w:t>
      </w:r>
      <w:proofErr w:type="spellEnd"/>
      <w:r w:rsidRPr="00A856B4">
        <w:rPr>
          <w:rStyle w:val="cf01"/>
          <w:rFonts w:ascii="Arial" w:hAnsi="Arial" w:cs="Arial"/>
          <w:sz w:val="20"/>
          <w:szCs w:val="20"/>
        </w:rPr>
        <w:t xml:space="preserve"> določa, da se sredstva za financiranje raziskovalnega programa za raziskovalno organizacijo, ki nima matičnega raziskovalnega programa, zagotavljajo do konca prvega pogodbenega obdobja, po izteku pa se prenesejo v raziskovalni program v matični raziskovalni organizaciji. Če bodo raziskovalne organizacije, ki nimajo</w:t>
      </w:r>
      <w:r w:rsidRPr="00A856B4" w:rsidDel="00EC297F">
        <w:rPr>
          <w:rStyle w:val="cf01"/>
          <w:rFonts w:ascii="Arial" w:hAnsi="Arial" w:cs="Arial"/>
          <w:sz w:val="20"/>
          <w:szCs w:val="20"/>
        </w:rPr>
        <w:t xml:space="preserve"> </w:t>
      </w:r>
      <w:r w:rsidRPr="00A856B4">
        <w:rPr>
          <w:rStyle w:val="cf01"/>
          <w:rFonts w:ascii="Arial" w:hAnsi="Arial" w:cs="Arial"/>
          <w:sz w:val="20"/>
          <w:szCs w:val="20"/>
        </w:rPr>
        <w:t xml:space="preserve">matičnih raziskovalnih programov, izpolnjevale pogoje iz 80. člena </w:t>
      </w:r>
      <w:proofErr w:type="spellStart"/>
      <w:r w:rsidRPr="00A856B4">
        <w:rPr>
          <w:rStyle w:val="cf01"/>
          <w:rFonts w:ascii="Arial" w:hAnsi="Arial" w:cs="Arial"/>
          <w:sz w:val="20"/>
          <w:szCs w:val="20"/>
        </w:rPr>
        <w:t>ZZrID</w:t>
      </w:r>
      <w:proofErr w:type="spellEnd"/>
      <w:r w:rsidRPr="00A856B4">
        <w:rPr>
          <w:rStyle w:val="cf01"/>
          <w:rFonts w:ascii="Arial" w:hAnsi="Arial" w:cs="Arial"/>
          <w:sz w:val="20"/>
          <w:szCs w:val="20"/>
        </w:rPr>
        <w:t xml:space="preserve">, bodo v skladu s 103. členom </w:t>
      </w:r>
      <w:proofErr w:type="spellStart"/>
      <w:r w:rsidRPr="00A856B4">
        <w:rPr>
          <w:rStyle w:val="cf01"/>
          <w:rFonts w:ascii="Arial" w:hAnsi="Arial" w:cs="Arial"/>
          <w:sz w:val="20"/>
          <w:szCs w:val="20"/>
        </w:rPr>
        <w:t>ZZrID</w:t>
      </w:r>
      <w:proofErr w:type="spellEnd"/>
      <w:r w:rsidRPr="00A856B4">
        <w:rPr>
          <w:rStyle w:val="cf01"/>
          <w:rFonts w:ascii="Arial" w:hAnsi="Arial" w:cs="Arial"/>
          <w:sz w:val="20"/>
          <w:szCs w:val="20"/>
        </w:rPr>
        <w:t xml:space="preserve"> izgubile sredstva raziskovalnega programa, pri katerega </w:t>
      </w:r>
      <w:r w:rsidRPr="00A856B4">
        <w:rPr>
          <w:rStyle w:val="cf01"/>
          <w:rFonts w:ascii="Arial" w:hAnsi="Arial" w:cs="Arial"/>
          <w:sz w:val="20"/>
          <w:szCs w:val="20"/>
        </w:rPr>
        <w:lastRenderedPageBreak/>
        <w:t xml:space="preserve">izvajanju so sodelovale, vendar bodo hkrati še vedno obdržale preostala sredstva stabilnega financiranja (ISF-O). Predlog dopolnitve </w:t>
      </w:r>
      <w:proofErr w:type="spellStart"/>
      <w:r w:rsidRPr="00A856B4">
        <w:rPr>
          <w:rStyle w:val="cf01"/>
          <w:rFonts w:ascii="Arial" w:hAnsi="Arial" w:cs="Arial"/>
          <w:sz w:val="20"/>
          <w:szCs w:val="20"/>
        </w:rPr>
        <w:t>ZZrID</w:t>
      </w:r>
      <w:proofErr w:type="spellEnd"/>
      <w:r w:rsidRPr="00A856B4">
        <w:rPr>
          <w:rStyle w:val="cf01"/>
          <w:rFonts w:ascii="Arial" w:hAnsi="Arial" w:cs="Arial"/>
          <w:sz w:val="20"/>
          <w:szCs w:val="20"/>
        </w:rPr>
        <w:t xml:space="preserve"> odpravlja to nedoslednost, pri kateri bi bile nekatere prejemnice stabilnega financiranja ob nastopu drugega pogodbenega obdobja za izvajanje javne službe brez sredstev za raziskovalne programe. Predlagana prehodna določba določa, da te raziskovalne organizacije, ki nimajo matičnega raziskovalnega programa in hkrati izpolnjujejo pogoje iz 80. člena </w:t>
      </w:r>
      <w:proofErr w:type="spellStart"/>
      <w:r w:rsidRPr="00A856B4">
        <w:rPr>
          <w:rStyle w:val="cf01"/>
          <w:rFonts w:ascii="Arial" w:hAnsi="Arial" w:cs="Arial"/>
          <w:sz w:val="20"/>
          <w:szCs w:val="20"/>
        </w:rPr>
        <w:t>ZZrID</w:t>
      </w:r>
      <w:proofErr w:type="spellEnd"/>
      <w:r w:rsidRPr="00A856B4">
        <w:rPr>
          <w:rStyle w:val="cf01"/>
          <w:rFonts w:ascii="Arial" w:hAnsi="Arial" w:cs="Arial"/>
          <w:sz w:val="20"/>
          <w:szCs w:val="20"/>
        </w:rPr>
        <w:t xml:space="preserve">, še vedno prejemajo sredstva, namenjena financiranju raziskovalnih programov. Ta sredstva se zato po izteku prvega pogodbenega obdobja ne vključijo v raziskovalni program v matični raziskovalni organizaciji. </w:t>
      </w: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 xml:space="preserve">V drugem in tretjem odstavku predlagani člen vsebuje še posebne določbe glede </w:t>
      </w:r>
      <w:r w:rsidRPr="00A856B4">
        <w:rPr>
          <w:rStyle w:val="cf01"/>
          <w:rFonts w:ascii="Arial" w:hAnsi="Arial" w:cs="Arial"/>
          <w:sz w:val="20"/>
          <w:szCs w:val="20"/>
        </w:rPr>
        <w:t>raziskovalnih organizacij s statusom javnega raziskovalnega zavoda, ki nimajo matičnega raziskovalnega programa.</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b/>
          <w:bCs/>
          <w:szCs w:val="20"/>
        </w:rPr>
      </w:pPr>
      <w:r w:rsidRPr="00A856B4">
        <w:rPr>
          <w:rFonts w:cs="Arial"/>
          <w:b/>
          <w:bCs/>
          <w:szCs w:val="20"/>
        </w:rPr>
        <w:t>K 67. členu</w:t>
      </w:r>
    </w:p>
    <w:p w:rsidR="00A856B4" w:rsidRPr="00A856B4" w:rsidRDefault="00A856B4" w:rsidP="00A856B4">
      <w:pPr>
        <w:suppressAutoHyphens/>
        <w:overflowPunct w:val="0"/>
        <w:autoSpaceDE w:val="0"/>
        <w:autoSpaceDN w:val="0"/>
        <w:adjustRightInd w:val="0"/>
        <w:jc w:val="both"/>
        <w:rPr>
          <w:rFonts w:cs="Arial"/>
          <w:b/>
          <w:bCs/>
          <w:szCs w:val="20"/>
        </w:rPr>
      </w:pPr>
    </w:p>
    <w:p w:rsidR="00A856B4" w:rsidRPr="00A856B4" w:rsidRDefault="00A856B4" w:rsidP="00A856B4">
      <w:pPr>
        <w:suppressAutoHyphens/>
        <w:overflowPunct w:val="0"/>
        <w:autoSpaceDE w:val="0"/>
        <w:autoSpaceDN w:val="0"/>
        <w:adjustRightInd w:val="0"/>
        <w:jc w:val="both"/>
        <w:rPr>
          <w:rFonts w:cs="Arial"/>
          <w:szCs w:val="20"/>
        </w:rPr>
      </w:pPr>
      <w:r w:rsidRPr="00A856B4">
        <w:rPr>
          <w:rFonts w:cs="Arial"/>
          <w:szCs w:val="20"/>
        </w:rPr>
        <w:t>Končna določba</w:t>
      </w:r>
      <w:r w:rsidRPr="00A856B4" w:rsidDel="00EC297F">
        <w:rPr>
          <w:rFonts w:cs="Arial"/>
          <w:szCs w:val="20"/>
        </w:rPr>
        <w:t xml:space="preserve"> </w:t>
      </w:r>
      <w:r w:rsidRPr="00A856B4">
        <w:rPr>
          <w:rFonts w:cs="Arial"/>
          <w:szCs w:val="20"/>
        </w:rPr>
        <w:t xml:space="preserve">zakona določa rok za uveljavitev zakona. </w:t>
      </w:r>
    </w:p>
    <w:p w:rsidR="00A856B4" w:rsidRPr="00A856B4" w:rsidRDefault="00A856B4" w:rsidP="00A856B4">
      <w:pPr>
        <w:suppressAutoHyphens/>
        <w:overflowPunct w:val="0"/>
        <w:autoSpaceDE w:val="0"/>
        <w:autoSpaceDN w:val="0"/>
        <w:adjustRightInd w:val="0"/>
        <w:jc w:val="both"/>
        <w:rPr>
          <w:rFonts w:cs="Arial"/>
          <w:szCs w:val="20"/>
        </w:rPr>
      </w:pPr>
    </w:p>
    <w:p w:rsidR="00A856B4" w:rsidRPr="00A856B4" w:rsidRDefault="00A856B4" w:rsidP="00A856B4">
      <w:pPr>
        <w:rPr>
          <w:rFonts w:cs="Arial"/>
          <w:b/>
          <w:szCs w:val="20"/>
        </w:rPr>
      </w:pPr>
      <w:r w:rsidRPr="00A856B4">
        <w:rPr>
          <w:rFonts w:cs="Arial"/>
          <w:b/>
          <w:szCs w:val="20"/>
        </w:rPr>
        <w:br w:type="page"/>
      </w:r>
    </w:p>
    <w:p w:rsidR="00A856B4" w:rsidRPr="00A856B4" w:rsidRDefault="00A856B4" w:rsidP="00A856B4">
      <w:pPr>
        <w:suppressAutoHyphens/>
        <w:overflowPunct w:val="0"/>
        <w:autoSpaceDE w:val="0"/>
        <w:autoSpaceDN w:val="0"/>
        <w:adjustRightInd w:val="0"/>
        <w:spacing w:before="120"/>
        <w:jc w:val="both"/>
        <w:rPr>
          <w:rFonts w:eastAsia="Calibri" w:cs="Arial"/>
          <w:szCs w:val="20"/>
        </w:rPr>
      </w:pPr>
      <w:r w:rsidRPr="00A856B4">
        <w:rPr>
          <w:rFonts w:cs="Arial"/>
          <w:b/>
          <w:bCs/>
          <w:szCs w:val="20"/>
        </w:rPr>
        <w:lastRenderedPageBreak/>
        <w:t>IV. BESEDILO ČLENOV, KI SE SPREMINJAJO</w:t>
      </w:r>
    </w:p>
    <w:p w:rsidR="00A856B4" w:rsidRPr="00A856B4" w:rsidRDefault="00A856B4" w:rsidP="00A856B4">
      <w:pPr>
        <w:spacing w:before="120"/>
        <w:jc w:val="both"/>
        <w:rPr>
          <w:rFonts w:cs="Arial"/>
          <w:b/>
          <w:bCs/>
          <w:szCs w:val="20"/>
        </w:rPr>
      </w:pPr>
      <w:r w:rsidRPr="00A856B4">
        <w:rPr>
          <w:rFonts w:cs="Arial"/>
          <w:b/>
          <w:bCs/>
          <w:szCs w:val="20"/>
        </w:rPr>
        <w:t>Zakon o znanstvenoraziskovalni in inovacijski dejavnosti (Uradni list RS, št. 186/21, 40/23 in 102/24)</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(načela)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Osebam in organizacijam, ki opravljajo znanstvenoraziskovalno dejavnost, je zagotovljena avtonomija znanstvenega raziskovanja.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Znanstvenoraziskovalna in inovacijska dejavnost temeljita na načelih kakovosti, učinkovitosti, preglednosti, enakih možnosti, odprtosti, konkurenčnosti, etičnosti in odgovornosti za uresničevanje ciljev, na spoštovanju varovanja osebnih podatkov ter na medsebojnem interesnem sodelovanju in povezovanju v državnem in mednarodnem okolju.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Znanstvenoraziskovalna in inovacijska dejavnost sta usmerjeni k doseganju ciljev družbenega, gospodarskega in tehnološkega razvoja Republike Slovenije, zapisanih v strategijah, ki usmerjajo področje znanstvenih raziskav, razvoja in inovacij ter trajnostnega razvoja v Republiki Sloveniji, in v proračunskih memorandumih, ob spoštovanju socialnega, okoljevarstvenega in trajnostnega vidika družbenega razvoja.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Znanstvenoraziskovalni in inovacijski sistem temeljita na sodelovanju in medinstitucionalnem usklajevanju, ob hkratnem spoštovanju delitve pristojnosti, ter se dopolnjujoče povezujeta v proces izgradnje evropskega raziskovalnega prostora.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Financiranje znanstvenoraziskovalne in inovacijske dejavnosti se izvaja na način, ki zagotavlja učinkovitost in gospodarnost, uspešnost ter preglednost porabe sredstev.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(6) Znanstvenoraziskovalna dejavnost temelji na načelih odprte znanosti, kar vključuje zlasti odprt dostop (po načelu odprt, kolikor je mogoče, zaprt, kolikor je nujno) do vseh raziskovalnih rezultatov, ki morajo biti najdljivi, dostopni, </w:t>
      </w:r>
      <w:proofErr w:type="spellStart"/>
      <w:r w:rsidRPr="00A856B4">
        <w:rPr>
          <w:rFonts w:ascii="Arial" w:hAnsi="Arial" w:cs="Arial"/>
          <w:color w:val="000000"/>
          <w:sz w:val="20"/>
          <w:szCs w:val="20"/>
        </w:rPr>
        <w:t>interoperabilni</w:t>
      </w:r>
      <w:proofErr w:type="spellEnd"/>
      <w:r w:rsidRPr="00A856B4">
        <w:rPr>
          <w:rFonts w:ascii="Arial" w:hAnsi="Arial" w:cs="Arial"/>
          <w:color w:val="000000"/>
          <w:sz w:val="20"/>
          <w:szCs w:val="20"/>
        </w:rPr>
        <w:t xml:space="preserve"> in vnovič uporabni, pa tudi uporabo odgovornih metrik za ocenjevanje znanstvenoraziskovalne dejavnosti ter vključevanje skupnosti in občanske znanosti.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(pomeni izrazov)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Izrazi, uporabljeni v tem zakonu, pomenijo: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center znanosti je javni zavod, ki ga z namenom popularizacije znanosti, ustvarjalnosti in inovativnosti ustanovi Republika Slovenija;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državne strateške razvojne prioritete opredeljujejo prednostna področja znanstvenoraziskovalne in inovacijske dejavnosti, kjer je to primerno pa tudi prioritete drugih politik glede določil in postopkov za pripravo in izvedbo pametne specializacije, kakor jih opredeljuje evropska kohezijska politika;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državno financiranje znanstvenoraziskovalne dejavnosti obsega integralna sredstva državnega proračuna, ki so znotraj finančnega načrta ministrstva, pristojnega za znanost, namenjena za izvajanje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ekvivalent polne zaposlitve (v nadaljnjem besedilu: FTE) pomeni izvajanje raziskovalne dejavnosti ene osebe za polni delovni čas za eno leto, kar pomeni 1700 efektivnih ur raziskovalnega dela;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inovacija je uvedba novega ali bistveno izboljšanega proizvoda (izdelka ali storitve), procesa, nove tržne metode, nove organizacijske metode znotraj ali izven organizacije;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6.      inovacijska dejavnost je dejavnost, ki vključuje znanstvena, tehnološka, organizacijska, finančna in poslovna dejanja, ki vodijo k inovacijam;</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javna raziskovalna organizacija je organizacija, ki jo je z namenom izvajanja znanstvenoraziskovalne dejavnosti ustanovila Republika Slovenija ali druga z zakonom pooblaščena pravna oseba javnega prava in je glede na pravno subjektiviteto javni raziskovalni zavod, javna univerza ali javni samostojni visokošolski zavod;</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neodvisne raziskave so raziskave, katerih glavni cilj je neodvisna izvedba temeljnih raziskav, industrijskih raziskav ali eksperimentalnega razvoja oziroma obsežnejše deljenje rezultatov teh dejavnosti prek izobraževanja, objav ali prenosa znanja;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prenos znanja pomeni vsak postopek, katerega cilj je pridobivanje, zbiranje in razširjanje znanja, kot so sodelovanje pri raziskavah, svetovanje, licenciranje, objave ter mobilnost raziskovalcev in drugih zaposlenih, ki sodelujejo pri teh dejavnostih;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program nacionalnih raziskav je poseben raziskovalni program za potrebe raziskovanja tematik, značilnih za Republiko Slovenijo;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raziskovalec oziroma raziskovalka (v nadaljnjem besedilu: raziskovalec) je fizična oseba, ki izvaja znanstvenoraziskovalno dejavnost in izpolnjuje pogoje, določene s tem zakonom in podzakonskimi predpisi, izdanimi na podlagi tega zakona, oziroma s splošnimi akti Javne agencije za raziskovalno dejavnost Republike Slovenije;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12.   raziskovalec oziroma raziskovalka iz tretje države (v nadaljnjem besedilu: raziskovalec iz tretje države) je državljan oziroma državljanka tretje države z doktoratom ali ustrezno visokošolsko kvalifikacijo, ki mu omogoča vpis v programe doktorskih študijev, in ki ga izbere raziskovalna organizacija za izvajanje znanstvenoraziskovalne dejavnosti v skladu s tem zakonom;</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13.   raziskovalna infrastruktura so zmogljivosti, sredstva ali storitve, ki pomenijo raziskovalno opremo ali nabor instrumentov ter so vir oziroma dopolnjujejo vire znanja, kot so zbirke, arhivi in podatkovne baze. Raziskovalne infrastrukture so lahko zgoščene na enem mestu, distribuirane ali virtualne (storitve so omogočene elektronsko). Pogosto potrebujejo strukturiran informacijski sistem za upravljanje s podatki ter omogočanje informacij in komunikacije oziroma povezljivosti. K raziskovalni infrastrukturi se šteje tudi osebje, ki skrbi za njeno delovanje in dostopnost;</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14.   raziskovalna oprema je strojna oziroma programska oprema, ki je nujna za izvajanje raziskovalne dejavnosti po standardih stroke;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15.   raziskovalna organizacija je pravna oseba javnega ali zasebnega prava ter samostojni podjetnik posameznik, ki izpolnjuje pogoje, določene s tem zakonom in podzakonskimi predpisi, izdanimi na podlagi tega zakona, oziroma splošnimi akti Javne agencije za raziskovalno dejavnost Republike Slovenije, za izvajanje znanstvenoraziskovalne dejavnosti in je vpisana v evidenco izvajalcev znanstvenoraziskovalne dejavnosti po tem zakonu;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16.   raziskovalna skupina je skupina raziskovalcev, tehničnih in strokovnih sodelavcev, ki izvaja znanstvenoraziskovalno dejavnost v raziskovalnih organizacijah;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17.   raziskovalni projekti so časovno zamejene raziskave, ki se lahko izvajajo kot:</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temeljni projekt, ki je eksperimentalno ali teoretično delo, katerega osnovni cilj je pridobivanje novega znanja na podlagi temeljnih pojavov in opazovanih dejstev, usmerjeno pa je to delo k iskanju novih občih spoznanj in zakonitosti;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aplikativni projekt, ki je izvirno raziskovanje, usmerjeno k pridobitvi novega znanja. Usmerjeno je k določenim praktičnim ciljem ali namenom in v pridobivanje znanja ali razumevanja, s katerim lahko zadovoljimo spoznane ali opredeljene potrebe;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industrijska raziskava je načrtovana raziskava ali kritična preiskava, usmerjena v pridobivanje novega znanja in spretnosti za razvoj novih proizvodov, procesov ali storitev ali za znatno izboljšanje obstoječih proizvodov, procesov ali storitev. Vključuje oblikovanje komponent kompleksnih sistemov, potrebnih za industrijske raziskave, zlasti za vrednotenje generične tehnologije, pri čemer so izključeni prototipi, kakor jih zajema eksperimentalni razvoj;</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lastRenderedPageBreak/>
        <w:t>-  eksperimentalni razvoj vključuje pridobivanje, združevanje, oblikovanje in uporabo obstoječega znanstvenega, tehnološkega, poslovnega ali drugega ustreznega znanja ter spretnosti za namene izdelovanja načrtov in ureditev oziroma oblikovanja za nove, spremenjene ali izboljšane proizvode, procese ali storitve. Zajema lahko tudi druge dejavnosti, usmerjene v konceptualne opredelitve, načrtovanje in dokumentacijo novih proizvodov, procesov in storitev, dejavnosti pa lahko vključujejo proizvodne osnutke, risbe, načrte ali drugo dokumentacijo, če ta gradiva niso namenjena tržni uporabi;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18.   splošni akt Javne agencije za znanstvenoraziskovalno in inovacijsko dejavnost Republike Slovenije (v nadaljnjem besedilu: splošni akt ARIS) je splošni akt za izvrševanje javnih pooblastil, izdan po predhodnem soglasju ministra, pristojnega za znanost, ki ga Javna agencija za znanstvenoraziskovalno in inovacijsko dejavnost Republike Slovenije (v nadaljnjem besedilu: ARIS) posreduje za objavo v Uradnem listu Republike Slovenije;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19.   strateški dokumenti države in EU so dokumenti dolgoročnega načrtovanja razvoja posameznih dejavnosti, ki jih je sprejela država oziroma so jih sprejeli različni organi na ravni EU;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20.   strokovni sodelavec oziroma strokovna sodelavka (v nadaljnjem besedilu: strokovni sodelavec) in tehnični sodelavec oziroma tehnična sodelavka (v nadaljnjem besedilu: tehnični sodelavec) je fizična oseba, ki izvaja strokovne in podporne dejavnosti za izvajanje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21.   tehnološka stopnja pripravljenosti je raven tehnološke razvitosti, ki je opredeljena v devetih stopnjah glede na končni cilj uporabe: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1 – Osnovni principi – opaženi in zabeleženi,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2 – Oblikovan (ne)tehnološki koncept,</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3 – Eksperimentalna ali analitična potrditev koncepta,</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4 – Potrditev tehnologije v laboratorijskem okolju,</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5 – Potrditev tehnologije v primerljivem (ustrezno oblikovanem) okolju,</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6 – Demonstracija tehnologije v primerljivem (ustrezno oblikovanem) okolju,</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7 – Demonstracija prototipa tehnološkega sistema v operativnem okolju,</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8 – Tehnološki sistem dokončan in kvalificiran,</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TRL 9 – Tehnološki sistem preizkušen v operativnem okolju;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22.   temeljne raziskave pomenijo eksperimentalno ali teoretično delo, ki se izvaja predvsem zaradi pridobivanja novega znanja o temeljnih zakonitostih pojavov in opazovanih dejstev, ne da bi bilo usmerjeno v tržno ali družbeno uporabo. Med temeljne raziskave sodijo tudi aplikativne raziskave, če so usmerjene k določenim posebnim namenom ali ciljem, njihovi rezultati pa so javno dostopni;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23.   tretja država je država, ki ni država članica EU;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24.   zasebni raziskovalec oziroma zasebna raziskovalka (v nadaljnjem besedilu: zasebni raziskovalec) je fizična oseba, ki kot zasebnik neodvisno izvaja znanstvenoraziskovalno dejavnost kot edini ali glavni poklic in je vpisan v register zasebnih raziskovalcev pri ARIS.</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6.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(znanstvenoraziskovalni in inovacijski sistem)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Znanstvenoraziskovalni in inovacijski sistem sestavljajo nosilci in izvajalci znanstvenoraziskovalne in inovacijske dejavnosti, ki medsebojno sodelujejo in se povezujejo, ter obsega več ravni razvoja: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temeljna znanstvenoraziskovalna raven, ki se nanaša na temeljne in aplikativne raziskave, to je praviloma do vključno potrditve koncepta;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raziskovalno razvojna raven, ki se nanaša na industrijske raziskave in eksperimentalni razvoj, to je praviloma do vključno demonstracije v primerljivem okolju;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razvojno inovacijska raven, ki se nanaša na eksperimentalni razvoj, to je do vključno komercializacije rešitev na trgu ali njihovo uporabo pri končnih uporabnikih.</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(2) V okviru znanstvenoraziskovalne dejavnosti se izvajata ravni iz 1. in 2. točke prejšnjega odstavka, v okviru inovacijske dejavnosti pa se izvajata ravni iz 2. in 3. točke prejšnjega odstavka.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Sestavni del znanstvenoraziskovalne in inovacijske dejavnosti je podporno okolje, ki spodbuja (mednarodno) projektno delo, mreženje, partnersko sodelovanje, prenos znanja in tehnologij ter ustvarjalnost in podjetnost izvajalcev znanstvenoraziskovalne in inovacijske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Nosilci in financerji znanstvenoraziskovalnega in inovacijskega sistema so, v skladu s svojimi pristojnostmi, ministrstvo, pristojno za znanost, ministrstvo, pristojno za gospodarstvo, ministrstvo, pristojno za kohezijo, ARIS in javna agencija, pristojna za podjetništvo.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Financiranje znanstvenoraziskovalne in inovacijske dejavnosti izvajajo tudi druga ministrstva in druge pravne osebe javnega prava, skladno s svojimi pristojnostmi, ter institucije podpornega okolja v skladu z zakonom, ki ureja podporno okolje za podjetništvo.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Izvajalci znanstvenoraziskovalne dejavnosti po tem zakonu so raziskovalne organizacije in zasebni raziskovalci.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Izvajalci inovacijske dejavnosti po tem zakonu so raziskovalne organizacije in zasebni raziskovalci ter pravne in fizične osebe, ki opravljajo gospodarsko dejavnost.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V okviru znanstvenoraziskovalnega in inovacijskega sistema se spodbujata sodelovanje in povezovanje deležnikov iz četrtega, petega, šestega in prejšnjega odstavka.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(9) Za strokovno podporo pri oblikovanju in sprejemanju odločitev glede delovanja znanstvenoraziskovalnega in inovacijskega sistema oziroma za izvedbo posameznih nalog ministri, pristojni za znanost, kohezijo ter za gospodarstvo lahko imenujejo strokovne skupine in posamezne strokovnjake kot neodvisna strokovna telesa.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8.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(Razvojni svet Republike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Razvojni svet Republike Slovenije (v nadaljnjem besedilu: svet) je strokovno posvetovalno telo vlade za področje znanstvenoraziskovalne in inovacijske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Svet se sestaja najmanj dvakrat letno.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Svet opravlja naslednje naloge: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sodeluje pri oblikovanju znanstvenoraziskovalne in inovacijske politike;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predlaga vladi ukrepe s področja znanstvenoraziskovalne in inovacijske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sprejme izhodišča in usmeritve za pripravo znanstvenoraziskovalne in inovacijske strategije;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spremlja rezultate in učinke ter razvoj na področju znanstvenoraziskovalne in inovacijske dejavnosti, vključno z izvajanjem znanstvenoraziskovalne in inovacijske strategije;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predlaga vladi v imenovanje člane znanstvenega sveta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spremlja izvajanje programskih dokumentov za področje znanstvenoraziskovalne in inovacijske dejavnosti ter izvajanje ukrepov in vrednotenje njihovih učinkov;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obravnava učinkovitost in uspešnost izvajanja nalog inovacijske dejavnosti ter izvajanja strokovne in podporne dejavnosti za podporo inovacijski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spremlja dosežke javnih raziskovalnih organizacij v luči doseganja strateških ciljev države;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poroča vladi o svojem delu enkrat letno;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10.   na zahtevo vlade oziroma pristojnega ministrstva pripravlja mnenja s področij dela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Svet lahko v skladu s svojim poslovnikom imenuje delovne skupine, v katere lahko vključi domače oziroma tuje strokovnjake. Pri vprašanjih, povezanih z znanstvenoraziskovalno dejavnostjo univerz in samostojnih visokošolskih zavodov, sodeluje s Svetom Republike Slovenije za visoko šolstvo. Pri vprašanjih, povezanih z znanstvenoraziskovalno in inovacijsko dejavnostjo podjetij, sodeluje z gospodarskimi združenji in drugimi deležniki.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Delo sveta je javno.</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9.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(sestava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Mandat sveta traja štiri leta.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Člani sveta so: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po položaju:</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Slovenske akademije znanosti in umetnosti,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Inženirske akademije Slovenije,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Rektorske konference Republike Slovenije,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Koordinacije samostojnih raziskovalnih inštitutov Slovenije,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Gospodarske zbornice Slovenije,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direktor ARIS,</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direktor agencije, pristojne za podjetništvo,</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direktor Slovenskega podjetniškega sklada,</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predsednik uprave SID banke,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ministri, pristojni za znanost, visoko šolstvo, inovacije, gospodarstvo, finance, informacijsko družbo, energijo, okolje, prostor, kmetijstvo, in kohezijo.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imenovani: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predstavnik reprezentativnih sindikatov, ki ga predlagajo reprezentativni sindikati s področja znanosti oziroma visokega šolstva,</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predstavnik razvojno inovacijskih partnerstev, ki ga predlaga ministrstvo, pristojno za tehnologijo,</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predstavnik podpornega okolja za inovacije, ki ga predlaga ministrstvo, pristojno za znanost,</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predstavnik doktorskih študentov in mladih doktorjev znanosti, pri katerem od pridobitve prvega doktorata znanosti v času kandidature ni minilo več kot sedem let in ga predlaga ministrstvo, pristojno za znanost,</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dva predstavnika raziskovalcev, ki ju predlaga ministrstvo, pristojno za znanost;</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predstavnik raziskovalcev slovenskega rodu, ki živi in dela v tujini in ga predlaga urad vlade, pristojen za Slovence v zamejstvu in po svetu.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Na poziv ministrstva, pristojnega za znanost, predlagatelji iz prve, druge in šeste alineje 2. točke prejšnjega odstavka predlagajo v imenovanje vladi eno kandidatko ženskega spola in enega kandidata moškega spola. Predlagatelji iz druge, tretje, četrte in pete alineje 2. točke prejšnjega odstavka izberejo kandidate na podlagi javnega poziva. Ministrstvo, pristojno za znanost, kot predlagatelj iz tretje, četrte in pete alineje 2. točke prejšnjega odstavka predlaga v imenovanje vladi najmanj eno kandidatko ženskega spola in najmanj enega kandidata moškega spola. Člane sveta iz 2. točke prejšnjega odstavka imenuje vlada, ki pri imenovanih upošteva uravnoteženo zastopanost spolov imenovanih članov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Svet med svojimi člani izbere predsednika sveta za mandatno dobo dveh let. Minister ne more biti predsednik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(5) Svet uredi svoje delo s poslovnikom, ki ga sprejme z večino glasov vseh članov.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Strokovna in administrativna dela za svet opravljajo periodično, z menjavanjem na štiri leta, ministrstvo, pristojno za znanost, ministrstvo, pristojno za gospodarstvo in ministrstvo, pristojno za kohezijo, po tem vrstnem redu.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Sredstva za delovanje sveta, njegovih delovnih skupin in strokovnjakov zagotavlja ministrstvo, ki v tistem času opravlja strokovna in administrativna dela za svet.</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11.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(priprava in sprejemanje Znanstvenoraziskovalne in inovacijske strategije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Znanstvenoraziskovalno in inovacijsko strategijo Slovenije sprejme Državni zbor Republike Slovenije (v nadaljnjem besedilu: državni zbor) na predlog vlade.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Predlog Znanstvenoraziskovalne in inovacijske strategije Slovenije pripravi vlada na podlagi izhodišč in usmeritev za pripravo znanstvenoraziskovalne in inovacijske strategije, ki jih sprejme svet.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V času izvajanja strategije vlada v okvirih, kot jih določa sistem upravljanja znanstvenoraziskovalnega in inovacijskega sistema, sprejme ustrezne ukrepe za njeno izvajanje.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Za uresničevanje Znanstvenoraziskovalne in inovacijske strategije Slovenije so odgovorni ministri, pristojni za znanost, razvoj in tehnologijo. O njenem uresničevanju poročajo vladi, ki s poročilom seznanja državni zbor.</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Sredstva, potrebna za uresničevanje Znanstvenoraziskovalne in inovacijske strategije Slovenije, se zagotavljajo v državnem proračunu.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Znanstvenoraziskovalna in inovacijska strategija Slovenije je na področju znanstvenoraziskovalne dejavnosti podlaga za pripravo področnih strateških dokumentov države.</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12.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(sredstva za financiranje znanstvenoraziskovalne in inovacijske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Sredstva za financiranje znanstvenoraziskovalne in inovacijske dejavnosti se zagotavljajo v državnem proračunu in iz drugih virov v skladu s cilji in prioritetami, določenimi v strateških dokumentih države in EU, predvsem v Znanstvenoraziskovalni in inovacijski strategiji Slovenije in strategiji pametne specializacije.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Sredstva za znanstvenoraziskovalno dejavnost se namenijo za: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stabilno financiranje znanstvenoraziskovalne dejavnosti, ki vključuje sredstva za institucionalni steber financiranja, programski steber financiranja, razvojni steber financiranja in programe nacionalnih raziskav;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financiranje znanstvenoraziskovalne dejavnosti na podlagi javnih razpisov, javnih pozivov ali sklenitve neposredne pogodbe v skladu z javnofinančnimi predpisi, za raziskovalne projekte, raziskovalno infrastrukturo in raziskovalno opremo, razvoj znanstvenih kadrov, mednarodno sodelovanje, znanstvene publikacije in znanstvene monografije, programe zgodnjega uvajanja šolske mladine v področje raziskovanja ter odprtost in popularizacijo znanosti v skladu z načini, opredeljenimi za posamezno aktivnost znanstvenoraziskovalne dejavnosti v tem zakonu;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financiranje javnih infrastrukturnih zavodov na podlagi programa dela in finančnega načrta;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4.      investicije in investicijsko vzdrževanje v javnih raziskovalnih in javnih infrastrukturnih zavodih;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sofinanciranje večstranskih transnacionalnih raziskovalnih projektov, ki se sofinancirajo prek mednarodnih organizacij ali konzorcijev v okviru programov EU, pri katerih je postopek razpisa za dodelitev sredstev izveden na evropski oziroma transnacionalni ravni, skladno s postopki, predvidenimi za izvajanje programov EU ali z avtonomno določenim pravom, in ki so bili izbrani v sofinanciranje na podlagi mednarodnih evalvacij in finančnih uskladitev v okviru programov in sodelovanj, h katerim je pristopila bodisi Republika Slovenija, bodisi ministrstvo, pristojno za znanost, druga ministrstva, ARIS ali druga pravna oseba javnega prava;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sofinanciranje raziskovalnih projektov, ki so bili na razpisih v okviru centralnih programov EU odlično ocenjeni, vendar tam niso bili sprejeti v sofinanciranje;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sofinanciranje raziskovalnih projektov, ki so bili izbrani v sofinanciranje v okviru centralnih programov EU in omogočajo dopolnjevanje z drugimi evropskimi ali državnimi sredstvi;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sofinanciranje na podlagi javnega povabila zainteresiranim izvajalcem, ki ga izvede ARIS v skladu s tretjim odstavkom 23. člena in tretjim odstavkom 35. člena tega zakona;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sofinanciranje izvajanja ukrepov odprte znanosti;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financiranje ARIS na podlagi programa dela in finančnega načrta;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sofinanciranje delovanja centra znanosti na podlagi programa dela in finančnega načrta;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12.   druge naloge oziroma namene, določene z zakonom.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Sredstva za inovacijsko dejavnost se namenijo predvsem za: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mreženje, krepitev sinergij in spodbujanje partnerstev v znanstvenoraziskovalnem in inovacijskem sistemu;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spodbujanje inovacijskih procesov in z njimi povezanih naložb podjetij v raziskave in inovacije;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spodbujanje raziskovalno inovacijskih projektov za razvoj novih proizvodov, storitev in procesov;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podporo pilotnim in demonstracijskim projektom za predstavitev, testiranje in demonstracijo novih rešitev;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spodbujanje krepitve kompetenc in inovacijskih potencialov;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mednarodno sodelovanje na področju inovacijske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razvoj raziskovalno-razvojnih kadrov.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Financiranje znanstvenoraziskovalne in inovacijske dejavnosti se lahko izvaja tudi za naloge oziroma namene, določene v drugih zakonih, ki jih izvajajo in financirajo pristojna ministrstva.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13.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(državno financiranje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Državno financiranje znanstvenoraziskovalne dejavnosti se zagotavlja v višini najmanj 1 % BDP.</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Ne glede na prvi odstavek tega člena se, če je v posameznem letu rast BDP negativna ali rasti ni, za državno financiranje znanstvenoraziskovalne dejavnosti v državnem proračunu zagotavljajo sredstva najmanj v nominalni višini sredstev za ta namen preteklega leta.</w:t>
      </w:r>
    </w:p>
    <w:p w:rsid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p>
    <w:p w:rsid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lastRenderedPageBreak/>
        <w:t>14.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(financiranje inovacijske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Financiranje inovacijske dejavnosti določa zakon, ki ureja podporno okolje za podjetništvo, in ga izvaja ARIS ter se zagotavlja s kontinuiranim izvajanjem instrumentov dodeljevanja sredstev za spodbujanje industrijskih raziskav in eksperimentalnega razvoja z namenom aktivacije vseh nacionalnih razvojnih zmožnosti.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21.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(določanje sredstev za ISF in PSF)</w:t>
      </w:r>
    </w:p>
    <w:p w:rsidR="00A856B4" w:rsidRPr="00A856B4" w:rsidRDefault="00A856B4" w:rsidP="00A856B4">
      <w:pPr>
        <w:pStyle w:val="odstavek0"/>
        <w:shd w:val="clear" w:color="auto" w:fill="FFFFFF"/>
        <w:spacing w:before="240" w:beforeAutospacing="0" w:after="40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Vsota sredstev za ISF in PSF je vsota sredstev za institucionalni in programski steber financiranja vseh prejemnikov stabilnega financiranja, kar se izračuna na naslednji način:</w:t>
      </w:r>
    </w:p>
    <w:p w:rsidR="00A856B4" w:rsidRPr="00A856B4" w:rsidRDefault="00A856B4" w:rsidP="00A856B4">
      <w:pPr>
        <w:pStyle w:val="slikanasredino0"/>
        <w:shd w:val="clear" w:color="auto" w:fill="FFFFFF"/>
        <w:spacing w:before="400" w:beforeAutospacing="0" w:after="400" w:afterAutospacing="0" w:line="260" w:lineRule="exact"/>
        <w:jc w:val="center"/>
        <w:rPr>
          <w:rFonts w:ascii="Arial" w:hAnsi="Arial" w:cs="Arial"/>
          <w:color w:val="000000"/>
          <w:sz w:val="20"/>
          <w:szCs w:val="20"/>
        </w:rPr>
      </w:pPr>
      <w:r w:rsidRPr="00A856B4">
        <w:rPr>
          <w:rFonts w:ascii="Arial" w:hAnsi="Arial" w:cs="Arial"/>
          <w:noProof/>
          <w:color w:val="000000"/>
          <w:sz w:val="20"/>
          <w:szCs w:val="20"/>
        </w:rPr>
        <w:drawing>
          <wp:inline distT="0" distB="0" distL="0" distR="0" wp14:anchorId="13199E88" wp14:editId="58E37EC7">
            <wp:extent cx="2019300" cy="44767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19300" cy="447675"/>
                    </a:xfrm>
                    <a:prstGeom prst="rect">
                      <a:avLst/>
                    </a:prstGeom>
                    <a:noFill/>
                    <a:ln>
                      <a:noFill/>
                    </a:ln>
                  </pic:spPr>
                </pic:pic>
              </a:graphicData>
            </a:graphic>
          </wp:inline>
        </w:drawing>
      </w:r>
    </w:p>
    <w:p w:rsidR="00A856B4" w:rsidRPr="00A856B4" w:rsidRDefault="00A856B4" w:rsidP="00A856B4">
      <w:pPr>
        <w:pStyle w:val="zamaknjenadolobaprvinivo0"/>
        <w:shd w:val="clear" w:color="auto" w:fill="FFFFFF"/>
        <w:spacing w:before="40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pri čemer je ISF-O institucionalni steber financiranja posameznega prejemnika stabilnega financiranja, PSF-O programski steber financiranja posameznega prejemnika stabilnega financiranja, i je posamezni prejemnik stabilnega financiranja in n število prejemnikov stabilnega financiranja.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Vsota ISF in PSF se letno poveča za najmanj 30 % in največ 50 % letne rasti državnih proračunskih sredstev za znanstvenoraziskovalno dejavnost ministrstva, pristojnega za znanost, upoštevaje razpoložljiva proračunska sredstva. Letno povečanje določi s sklepom minister, pristojen za znanost.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Vsota ISF in PSF se dodatno poveča v primeru novega prejemnika stabilnega financiranja ali če se v skladu s šestim odstavkom 25. člena tega zakona poveča raziskovalna infrastruktura prejemnika stabilnega financiranja.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22.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(določanje sredstev za RSF)</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Sredstva za RSF so vsota letnih sredstev razvojnih stebrov posameznih prejemnikov stabilnega financiranja (v nadaljnjem besedilu: RSF-O) in se določijo v skladu z državnimi strateškimi razvojnimi prioritetami in so največ 10 % vsote sredstev ISF in PSF. Delež sredstev za RSF za prvo leto pogodbenega obdobja iz 28. člena tega zakona s sklepom določi minister, pristojen za znanost, upoštevaje razpoložljiva proračunska sredstva.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Sredstva za RSF so na letni ravni za celotno pogodbeno obdobje enaka sredstvom RSF prvega leta pogodbenega obdobja, razen če se v prvem letu pogodbenega obdobja v primerjavi s preteklim letom zmanjšajo sredstva za državno financiranje znanstvenoraziskovalne dejavnosti. V tem primeru se sredstva za RSF lahko povečajo v prvem letu, ko se sredstva za državno financiranje znanstvenoraziskovalne dejavnosti povečajo, in ostanejo enaka za celotno preostalo pogodbeno obdobje.</w:t>
      </w:r>
    </w:p>
    <w:p w:rsidR="00A856B4" w:rsidRDefault="00A856B4" w:rsidP="00A856B4">
      <w:pPr>
        <w:pStyle w:val="len"/>
        <w:shd w:val="clear" w:color="auto" w:fill="FFFFFF"/>
        <w:tabs>
          <w:tab w:val="left" w:pos="2340"/>
          <w:tab w:val="center" w:pos="4252"/>
        </w:tabs>
        <w:spacing w:before="480" w:beforeAutospacing="0" w:after="0" w:afterAutospacing="0" w:line="260" w:lineRule="exact"/>
        <w:rPr>
          <w:rFonts w:ascii="Arial" w:hAnsi="Arial" w:cs="Arial"/>
          <w:b/>
          <w:bCs/>
          <w:color w:val="000000"/>
          <w:sz w:val="20"/>
          <w:szCs w:val="20"/>
        </w:rPr>
      </w:pPr>
      <w:r>
        <w:rPr>
          <w:rFonts w:ascii="Arial" w:hAnsi="Arial" w:cs="Arial"/>
          <w:b/>
          <w:bCs/>
          <w:color w:val="000000"/>
          <w:sz w:val="20"/>
          <w:szCs w:val="20"/>
        </w:rPr>
        <w:tab/>
      </w:r>
    </w:p>
    <w:p w:rsidR="00A856B4" w:rsidRDefault="00A856B4" w:rsidP="00A856B4">
      <w:pPr>
        <w:pStyle w:val="len"/>
        <w:shd w:val="clear" w:color="auto" w:fill="FFFFFF"/>
        <w:tabs>
          <w:tab w:val="left" w:pos="2340"/>
          <w:tab w:val="center" w:pos="4252"/>
        </w:tabs>
        <w:spacing w:before="480" w:beforeAutospacing="0" w:after="0" w:afterAutospacing="0" w:line="260" w:lineRule="exact"/>
        <w:rPr>
          <w:rFonts w:ascii="Arial" w:hAnsi="Arial" w:cs="Arial"/>
          <w:b/>
          <w:bCs/>
          <w:color w:val="000000"/>
          <w:sz w:val="20"/>
          <w:szCs w:val="20"/>
        </w:rPr>
      </w:pPr>
    </w:p>
    <w:p w:rsidR="00A856B4" w:rsidRPr="00A856B4" w:rsidRDefault="00A856B4" w:rsidP="00A856B4">
      <w:pPr>
        <w:pStyle w:val="len"/>
        <w:shd w:val="clear" w:color="auto" w:fill="FFFFFF"/>
        <w:tabs>
          <w:tab w:val="left" w:pos="2340"/>
          <w:tab w:val="center" w:pos="4252"/>
        </w:tabs>
        <w:spacing w:before="480" w:beforeAutospacing="0" w:after="0" w:afterAutospacing="0" w:line="260" w:lineRule="exact"/>
        <w:rPr>
          <w:rFonts w:ascii="Arial" w:hAnsi="Arial" w:cs="Arial"/>
          <w:b/>
          <w:bCs/>
          <w:color w:val="000000"/>
          <w:sz w:val="20"/>
          <w:szCs w:val="20"/>
        </w:rPr>
      </w:pPr>
      <w:r>
        <w:rPr>
          <w:rFonts w:ascii="Arial" w:hAnsi="Arial" w:cs="Arial"/>
          <w:b/>
          <w:bCs/>
          <w:color w:val="000000"/>
          <w:sz w:val="20"/>
          <w:szCs w:val="20"/>
        </w:rPr>
        <w:lastRenderedPageBreak/>
        <w:tab/>
      </w:r>
      <w:r w:rsidRPr="00A856B4">
        <w:rPr>
          <w:rFonts w:ascii="Arial" w:hAnsi="Arial" w:cs="Arial"/>
          <w:b/>
          <w:bCs/>
          <w:color w:val="000000"/>
          <w:sz w:val="20"/>
          <w:szCs w:val="20"/>
        </w:rPr>
        <w:t>25.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(določanje sredstev za ISF-O in PSF-O)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Vsota ISF-O in PSF-O se za vsako leto šestletnega pogodbenega obdobja v skladu z razpoložljivimi proračunskimi sredstvi določi tako, da se vsota ISF-O in PSF-O preteklega leta poveča sorazmerno, upoštevaje rast vsote ISF in PSF glede na preteklo leto, kar se izračuna na naslednji način:</w:t>
      </w:r>
    </w:p>
    <w:p w:rsidR="00A856B4" w:rsidRPr="00A856B4" w:rsidRDefault="00A856B4" w:rsidP="00A856B4">
      <w:pPr>
        <w:pStyle w:val="slikanasredino0"/>
        <w:shd w:val="clear" w:color="auto" w:fill="FFFFFF"/>
        <w:spacing w:before="400" w:beforeAutospacing="0" w:after="400" w:afterAutospacing="0" w:line="260" w:lineRule="exact"/>
        <w:jc w:val="center"/>
        <w:rPr>
          <w:rFonts w:ascii="Arial" w:hAnsi="Arial" w:cs="Arial"/>
          <w:color w:val="000000"/>
          <w:sz w:val="20"/>
          <w:szCs w:val="20"/>
        </w:rPr>
      </w:pPr>
      <w:r w:rsidRPr="00A856B4">
        <w:rPr>
          <w:rFonts w:ascii="Arial" w:hAnsi="Arial" w:cs="Arial"/>
          <w:color w:val="000000"/>
          <w:sz w:val="20"/>
          <w:szCs w:val="20"/>
        </w:rPr>
        <w:t>(ISF-O + PSF-O)</w:t>
      </w:r>
      <w:r w:rsidRPr="00A856B4">
        <w:rPr>
          <w:rFonts w:ascii="Arial" w:hAnsi="Arial" w:cs="Arial"/>
          <w:color w:val="000000"/>
          <w:sz w:val="20"/>
          <w:szCs w:val="20"/>
          <w:vertAlign w:val="subscript"/>
        </w:rPr>
        <w:t>t</w:t>
      </w:r>
      <w:r w:rsidRPr="00A856B4">
        <w:rPr>
          <w:rFonts w:ascii="Arial" w:hAnsi="Arial" w:cs="Arial"/>
          <w:color w:val="000000"/>
          <w:sz w:val="20"/>
          <w:szCs w:val="20"/>
        </w:rPr>
        <w:t> = (ISF-O + PSF-O)</w:t>
      </w:r>
      <w:r w:rsidRPr="00A856B4">
        <w:rPr>
          <w:rFonts w:ascii="Arial" w:hAnsi="Arial" w:cs="Arial"/>
          <w:color w:val="000000"/>
          <w:sz w:val="20"/>
          <w:szCs w:val="20"/>
          <w:vertAlign w:val="subscript"/>
        </w:rPr>
        <w:t>t-1</w:t>
      </w:r>
      <w:r w:rsidRPr="00A856B4">
        <w:rPr>
          <w:rFonts w:ascii="Arial" w:hAnsi="Arial" w:cs="Arial"/>
          <w:color w:val="000000"/>
          <w:sz w:val="20"/>
          <w:szCs w:val="20"/>
        </w:rPr>
        <w:t> * (ISF + PSF)t/(ISF + PSF)</w:t>
      </w:r>
      <w:r w:rsidRPr="00A856B4">
        <w:rPr>
          <w:rFonts w:ascii="Arial" w:hAnsi="Arial" w:cs="Arial"/>
          <w:color w:val="000000"/>
          <w:sz w:val="20"/>
          <w:szCs w:val="20"/>
          <w:vertAlign w:val="subscript"/>
        </w:rPr>
        <w:t>t-1</w:t>
      </w:r>
      <w:r w:rsidRPr="00A856B4">
        <w:rPr>
          <w:rFonts w:ascii="Arial" w:hAnsi="Arial" w:cs="Arial"/>
          <w:color w:val="000000"/>
          <w:sz w:val="20"/>
          <w:szCs w:val="20"/>
        </w:rPr>
        <w:t>,</w:t>
      </w:r>
    </w:p>
    <w:p w:rsidR="00A856B4" w:rsidRPr="00A856B4" w:rsidRDefault="00A856B4" w:rsidP="00A856B4">
      <w:pPr>
        <w:pStyle w:val="zamaknjenadolobaprvinivo0"/>
        <w:shd w:val="clear" w:color="auto" w:fill="FFFFFF"/>
        <w:spacing w:before="40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pri čemer je:</w:t>
      </w:r>
    </w:p>
    <w:p w:rsidR="00A856B4" w:rsidRPr="00A856B4" w:rsidRDefault="00A856B4" w:rsidP="00A856B4">
      <w:pPr>
        <w:pStyle w:val="zamaknjenadolobaprvinivo0"/>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t – tekoče leto</w:t>
      </w:r>
    </w:p>
    <w:p w:rsidR="00A856B4" w:rsidRPr="00A856B4" w:rsidRDefault="00A856B4" w:rsidP="00A856B4">
      <w:pPr>
        <w:pStyle w:val="zamaknjenadolobaprvinivo0"/>
        <w:shd w:val="clear" w:color="auto" w:fill="FFFFFF"/>
        <w:spacing w:before="0" w:beforeAutospacing="0" w:after="0" w:afterAutospacing="0" w:line="260" w:lineRule="exact"/>
        <w:jc w:val="both"/>
        <w:rPr>
          <w:rFonts w:ascii="Arial" w:hAnsi="Arial" w:cs="Arial"/>
          <w:color w:val="000000"/>
          <w:sz w:val="20"/>
          <w:szCs w:val="20"/>
        </w:rPr>
      </w:pPr>
      <w:r w:rsidRPr="00A856B4">
        <w:rPr>
          <w:rFonts w:ascii="Arial" w:hAnsi="Arial" w:cs="Arial"/>
          <w:color w:val="000000"/>
          <w:sz w:val="20"/>
          <w:szCs w:val="20"/>
        </w:rPr>
        <w:t>t-1 – preteklo leto.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Vsaj polovico letne rasti vsote ISF-O in PSF-O mora prejemnik stabilnega financiranja nameniti za PSF-O.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V prvem in četrtem letu pogodbenega obdobja se največ 10 % vsote sredstev PSF in ISF prejemnikom stabilnega financiranja razdeli ob upoštevanju kazalnikov znanstvene odličnosti, družbenega in gospodarskega vpliva ter mednarodne vpetosti.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Delež sredstev iz prejšnjega odstavka določi minister, pristojen za znanost, na predlog ARIS tako, da zmanjšanje na ravni posameznega prejemnika stabilnega financiranja ne presega 3 %.</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Način izračuna dodelitve deleža sredstev in merila za opredelitev kazalnikov iz tretjega odstavka tega člena se določi v splošnem aktu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Sredstva za ISF-O se lahko ne glede na prvi odstavek tega člena dodatno povečajo, če se poveča raziskovalna infrastruktura prejemnika stabilnega financiranja znanstvenoraziskovalne dejavnosti, v skladu s strateškimi dokumenti države ob predhodnem soglasju vlade.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S splošnim aktom ARIS se določi tudi podrobnejši način izračuna dodelitve sredstev ISF-O in PSF-O za novega prejemnika stabilnega financiranja.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26.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(določanje sredstev RSF-O)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Sredstva za RSF-O so na letni ravni celotno pogodbeno obdobje enaka sredstvom RSF-O prvega leta pogodbenega obdobja, razen če se v prvem letu pogodbenega obdobja zmanjšajo sredstva za državno financiranje znanstvenoraziskovalne dejavnosti. V tem primeru se sredstva za RSF-O lahko povečajo v prvem letu, ko se sredstva za državno financiranje znanstvenoraziskovalne dejavnosti povečajo, in ostanejo enaka za celotno preostalo pogodbeno obdobje.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Sredstva za RSF-O so največ 10 % vsote sredstev ISF-O in PSF-O in se za vse prejemnike stabilnega financiranja določijo v enakem deležu.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Namen porabe sredstev RSF-O se za prejemnika stabilnega financiranja določi za šestletno pogodbeno obdobje v pogajanjih v okviru pogodbe o financiranju stabilnega izvajanja znanstvenoraziskovalne dejavnosti.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lastRenderedPageBreak/>
        <w:t>28.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(pogodba o stabilnem financiranju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Sredstva za stabilno financiranje znanstvenoraziskovalne dejavnosti prejemnika stabilnega financiranja (S-ZRD-O) se prejemniku stabilnega financiranja nakazujejo na podlagi šestletne pogodbe o stabilnem financiranju znanstvenoraziskovalne dejavnosti, sklenjene z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V pogodbi o stabilnem financiranju znanstvenoraziskovalne dejavnosti iz prejšnjega odstavka se opredelijo tudi: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strateški in dolgoročni cilji prejemnika stabilnega financiranja, ukrepi za njihovo dosego, ciljne in izhodiščne vrednosti ter kazalniki, s katerimi se spremlja doseganje ciljnih vrednosti;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načrt izvajanja znanstvenoraziskovalne dejavnosti, ki vključuje predvsem razvoj dejavnosti v okviru ISF in PSF;</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razvojni cilji prejemnika stabilnega financiranja, ukrepi za njihovo doseganje, ciljne in izhodiščne vrednosti ter kazalniki, s katerimi se spremlja doseganje ciljnih vrednosti;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način in dinamika poročanja o doseganju ciljev;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ukrepi v primeru neizpolnjevanja določil pogodbe.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Sestavine pogodbe iz 1., 2. in 3. točke prejšnjega odstavka so predmet pogajanj. Na podlagi usmeritev ministrstva, pristojnega za znanost, rezultatov zadnje institucionalne samoevalvacije iz 31. člena tega zakona in evalvacije raziskovalnih programov iz 30. člena tega zakona prejemniki predlagajo sestavine pogodbe iz 1., 2. in 3. točke prejšnjega odstavka najpozneje do konca februarja zadnjega leta pogodbenega obdobja za naslednje pogodbeno obdobje. Prejemniki stabilnega financiranja in ministrstvo, pristojno za znanost, oziroma ARIS, pri pripravi in usklajevanju ciljev in ciljnih vrednosti upoštevajo državne strateške razvojne prioritete.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Postopek pogajanj za sklenitev pogodbe o stabilnem financiranju znanstvenoraziskovalne dejavnosti s prejemnikom stabilnega financiranja vodi minister, pristojen za znanost, ali oseba, ki jo on pooblašča, ob sodelovanju ARIS in se mora zaključiti s sklenitvijo nove pogodbe o stabilnem financiranju znanstvenoraziskovalne dejavnosti do konca koledarskega leta zadnjega leta pogodbenega obdobja za naslednje pogodbeno obdobje.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Če se postopek sklenitve pogodbe o stabilnem financiranju znanstvenoraziskovalne dejavnosti ne zaključi v roku iz prejšnjega odstavka, se do sklenitve nove pogodbe o stabilnem financiranju znanstvenoraziskovalne dejavnosti izvaja začasno financiranje v obsegu, kot je bilo določeno v predhodni pogodbi, vendar največ za čas prvega leta pogodbenega obdobja.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Sklenjene pogodbe o stabilnem financiranju znanstvenoraziskovalne dejavnosti in poročila o doseganju ciljev objavi ARIS na svoji spletni strani.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Poročilo o izvajanju pogodbe o stabilnem financiranju znanstvenoraziskovalne dejavnosti za celotno pogodbeno obdobje prejemniki stabilnega financiranja pošljejo ARIS do 31. maja v letu po izteku pogodbe o stabilnem financiranju znanstvenoraziskovalne dejavnosti.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30.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(evalvacija raziskovalnih programov v okviru stabilnega financiranja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(1) Evalvacije raziskovalnih programov v okviru stabilnega financiranja znanstvenoraziskovalne dejavnosti izvaja ARIS periodično na obdobje šestih let po področjih panelov, kot so opredeljeni v Delovnem programu Evropskega raziskovalnega sveta, ki ga sprejme Znanstveni svet Evropskega raziskovalnega sveta in potrdi Evropska komisija. </w:t>
      </w:r>
      <w:r w:rsidRPr="00A856B4">
        <w:rPr>
          <w:rFonts w:ascii="Arial" w:hAnsi="Arial" w:cs="Arial"/>
          <w:color w:val="000000"/>
          <w:sz w:val="20"/>
          <w:szCs w:val="20"/>
        </w:rPr>
        <w:lastRenderedPageBreak/>
        <w:t>Evalvacije lahko potekajo vseh šest let obdobja financiranja. Temeljna kvalitativna kriterija evalvacije sta znanstvena odličnost in družbeni vpliv. Predmet evalvacije so doseženi raziskovalni rezultati obdobja od zadnje evalvacije in vsebina raziskovalnega programa v povezavi s 1., 2. in 3. točko drugega odstavka 28. člena tega zakona in strateškim razvojnim programom prejemnika stabilnega financiranja, ki veljajo v tekočem pogodbenem obdobju. Vsebinsko evalvacijo znanstvenoraziskovalnega dela raziskovalnih programov izvajajo neodvisni strokovnjaki (v nadaljnjem besedilu: recenzenti).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ARIS v splošnem aktu določi postopek, način in metodologijo izvajanja evalvacij ter obvezne sestavine raziskovalnega programa in njegov minimalni obseg, izražen v FTE, in minimalno število raziskovalcev z doktoratom znanosti.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Rezultate evalvacije sestavljajo ocene raziskovalnih programov in priporočila za izboljšanje delovanja oziroma ukinitev raziskovalnega programa. Rezultati evalvacije se objavijo na spletnih straneh ARIS v jeziku izvajanja evalvacije in v slovenskem jeziku.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Ob vsakokratni evalvaciji se na področjih, kjer poteka evalvacija, izvede tudi evalvacija predlogov novih raziskovalnih programov novih raziskovalnih organizacij, ki vstopajo v stabilno financiranje na področjih, kjer poteka evalvacija.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(institucionalna samoevalvacija)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Institucionalna samoevalvacija je celovita evalvacija znanstvenoraziskovalne dejavnosti prejemnika stabilnega financiranja, razen za dejavnosti, ki se izvajajo kot javna služba v skladu z drugimi predpisi, in je namenjena izboljšanju njegove znanstvenoraziskovalne dejavnosti. Poleg rezultatov evalvacije raziskovalnih programov iz 30. člena tega zakona se v institucionalni samoevalvaciji znanstvenoraziskovalne dejavnosti obravnavajo tudi širši strokovni, družbeni in gospodarski vpliv, stopnja internacionalizacije, uporaba in odprtost raziskovalne ter institucionalne infrastrukture, ukrepi za razvoj kadrov z upoštevanjem načela enakih možnosti, prenos znanja in odprto znanost ter druge aktivnosti znanstvenoraziskovalne dejavnosti prejemnika stabilnega financiranja.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Institucionalna samoevalvacija prejemnika stabilnega financiranja se izvede v petem letu pogodbenega obdobja iz prvega odstavka 28. člena tega zakona. Povzetek poročila o institucionalni samoevalvaciji se objavi na spletni strani prejemnika stabilnega financiranja in ARIS v roku enega meseca po njegovem sprejetju. Celotno poročilo se predloži ministrstvu, pristojnemu za znanost, ter ARIS najkasneje v roku enega meseca po njegovem sprejetju.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Opravljena institucionalna samoevalvacija v skladu s tem členom je pogoj za pristop k pogajanjem iz 28. člena tega zakona za novo pogodbeno obdobje.</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(raziskovalni projekti)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Raziskovalne projekte izvajajo raziskovalne organizacije oziroma zasebni raziskovalci.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(2) Izvajanje raziskovalnih projektov, namenjenih pripravi strokovnih podlag za odločanje in oblikovanju razvojnih in drugih politik, ter spremljanje njihovega izvajanja lahko država financira prek več ministrstev in drugih proračunskih uporabnikov. Sodelovanje ministrstev </w:t>
      </w:r>
      <w:r w:rsidRPr="00A856B4">
        <w:rPr>
          <w:rFonts w:ascii="Arial" w:hAnsi="Arial" w:cs="Arial"/>
          <w:color w:val="000000"/>
          <w:sz w:val="20"/>
          <w:szCs w:val="20"/>
        </w:rPr>
        <w:lastRenderedPageBreak/>
        <w:t>in drugih proračunskih uporabnikov usklajuje ministrstvo, pristojno za znanost, v sodelovanju z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Sredstva za izvajanje raziskovalnih projektov se dodeljujejo prek javnih razpisov oziroma javnih pozivov, ki jih izvaja ARIS oziroma pristojno ministrstvo ob upoštevanju proračunskih možnosti.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Letni javni razpisi iz tretjega odstavka tega člena, ki jih izvaja ARIS, se izvedejo v treh ločenih kategorijah glede na karierno stopnjo raziskovalcev, ki so določene s splošnim aktom ARIS. Nobena od kategorij ne sme obsegati manj kot 20 % sredstev, namenjenih za raziskovalne projekte. Delitev sredstev med kategorijami, ob upoštevanju usmeritev ministrstva, pristojnega za znanost, opredeli ARIS v programu dela.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V sklop javnih razpisov iz četrtega odstavka tega člena spadajo tudi javni razpisi za podoktorske projekte, katerih obseg ne sme biti manjši od 10 % sredstev, namenjenih za raziskovalne projekte.</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34.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(mednarodno sodelovanje)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Ministrstvi, pristojni za znanost in gospodarstvo, medsebojno usklajujeta mednarodne aktivnosti znanstvenoraziskovalne dejavnosti, tehnološkega razvoja in inovacij ter evropskih politik s poudarkom na evropskem raziskovalnem prostoru, programih EU in drugih mednarodnih programih.</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V skladu z veljavnimi strateškimi dokumenti države za področje raziskav, tehnološkega razvoja in inovacij ARIS ali druga pravna oseba javnega prava na podlagi javnih razpisov sofinancira mednarodne dejavnosti na področju raziskav, tehnološkega razvoja in inovacij iz sredstev državnega proračuna.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Za sofinanciranje večstranskih transnacionalnih raziskovalnih projektov, ki se sofinancirajo prek mednarodnih organizacij ali konzorcijev v okviru programov EU, pri katerih je postopek razpisa za dodelitev sredstev izveden na evropski oziroma transnacionalni ravni, skladno s postopki, predvidenimi za izvajanje programov EU ali z avtonomno določenim pravom, in ki so bili izbrani v sofinanciranje na podlagi mednarodnih evalvacij in finančnih uskladitev v okviru programov in sodelovanj, h katerim je pristopila Republika Slovenija, ministrstvo, pristojno za znanost, druga ministrstva, ARIS ali druga pravna oseba javnega prava, se lahko sklepa neposredne pogodbe o sofinanciranju z izbranimi prijavitelji v skladu s splošnim aktom ARIS ali podzakonskim aktom pristojnega ministrstva.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Projekte, ki so bili na razpisih v okviru programov EU odlično ocenjeni, vendar niso bili sprejeti v sofinanciranje, ali projekte, ki so bili izbrani na razpisih v okviru programov EU in omogočajo dopolnjevanje z drugimi evropskimi ali državnimi sredstvi, lahko ministrstvo, pristojno za znanost, tehnologijo, druga ministrstva, ARIS ali druga pravna oseba javnega prava sofinancira v okviru svojih pristojnosti in finančnega načrta prek neposredne pogodbe o sofinanciranju v skladu s splošnim aktom ARIS ali podzakonskim aktom pristojnega ministrstva.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35.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(razvoj znanstvenih kadrov in popularizacija znanosti)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(1) Razvoj znanstvenih kadrov vključuje zagotavljanje sredstev za kadrovsko pomlajevanje raziskovalnih skupin, doktorska in podoktorska usposabljanja, razvoj nadaljnje </w:t>
      </w:r>
      <w:r w:rsidRPr="00A856B4">
        <w:rPr>
          <w:rFonts w:ascii="Arial" w:hAnsi="Arial" w:cs="Arial"/>
          <w:color w:val="000000"/>
          <w:sz w:val="20"/>
          <w:szCs w:val="20"/>
        </w:rPr>
        <w:lastRenderedPageBreak/>
        <w:t>raziskovalne kariere raziskovalcev ter za reintegracijo slovenskih raziskovalcev, ki delujejo v tujini, v skladu s splošnim aktom ARIS oziroma agencije, pristojne za tehnološki razvoj, ali podzakonskim aktom pristojnega ministrstva.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Raziskovalci iz prejšnjega odstavka morajo imeti z raziskovalno organizacijo sklenjeno delovno razmerje. V primeru pogodbe o zaposlitvi za določen čas se ta sklene za celotno obdobje trajanja aktivnosti iz prejšnjega odstavka. Pogodba o zaposlitvi za določen čas se podaljša za čas odsotnosti zaradi razlogov iz petega odstavka 61.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Dejavnosti popularizacije znanosti se financirajo prek javnega povabila, ki ga objavi ARIS ali javnih razpisov oziroma pozivov, ki jih objavi ARIS ali javni zavod center znanosti na podlagi programa dela in finančnega načrta, ki ga potrdi ministrstvo, pristojno za znanost.</w:t>
      </w:r>
    </w:p>
    <w:p w:rsidR="00A856B4" w:rsidRPr="00A856B4" w:rsidRDefault="00A856B4" w:rsidP="00A856B4">
      <w:pPr>
        <w:rPr>
          <w:rFonts w:eastAsia="Calibri" w:cs="Arial"/>
          <w:szCs w:val="20"/>
        </w:rPr>
      </w:pPr>
    </w:p>
    <w:p w:rsidR="00A856B4" w:rsidRPr="00A856B4" w:rsidRDefault="00A856B4" w:rsidP="00A856B4">
      <w:pPr>
        <w:rPr>
          <w:rFonts w:cs="Arial"/>
          <w:color w:val="000000"/>
          <w:szCs w:val="20"/>
          <w:shd w:val="clear" w:color="auto" w:fill="FFFFFF"/>
        </w:rPr>
      </w:pPr>
      <w:r w:rsidRPr="00A856B4">
        <w:rPr>
          <w:rFonts w:cs="Arial"/>
          <w:color w:val="000000"/>
          <w:szCs w:val="20"/>
          <w:shd w:val="clear" w:color="auto" w:fill="FFFFFF"/>
        </w:rPr>
        <w:t>V. ORGANIZIRANOST IN IZVAJANJE ZNANSTVENORAZISKOVALNE DEJAVNOSTI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39.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(Nacionalni svet za etiko in integriteto v znanosti)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Nosilci in izvajalci znanstvenoraziskovalne dejavnosti skrbijo za uveljavljanje načel znanstvene integritete in dobre znanstvene prakse ter na ravni raziskovalnih organizacij sprejemajo ustrezne ukrepe zoper njihove kršitve.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Za obravnavanje etičnih vprašanj in ravnanj v znanstvenoraziskovalni dejavnosti Rektorska konferenca Republike Slovenije in Koordinacija samostojnih raziskovalnih inštitutov Slovenije vzpostavita Nacionalni svet za etiko in integriteto v znanosti.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Nacionalni svet za etiko in integriteto v znanosti je neodvisno telo, ki ima enajst članov. Njegov mandat traja štiri leta. Člani Nacionalnega sveta za etiko in integriteto v znanosti so lahko zaporedoma imenovani največ dvakrat.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Nacionalni svet za etiko in integriteto v znanosti so:</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dva člana, ki ju imenuje Slovenska akademija znanosti in umetnosti;</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en član, ki ga imenuje Inženirska akademija Slovenije;</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trije člani, ki jih imenuje Rektorske konference Republike Slovenije;</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trije člani, ki jih imenuje Koordinacija samostojnih raziskovalnih inštitutov Slovenije;</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en član, ki ga imenuje Skupnost samostojnih visokošolskih zavodov in</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en član, ki ga imenuje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Institucije iz prejšnjega odstavka, ki imenujejo več kot enega člana, pri imenovanju upoštevajo uravnoteženo zastopanost spolov članov in raznolikost znanstvenih ved.</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Predsednika in podpredsednika Nacionalnega sveta za etiko in integriteto v znanosti izvolijo člani med seboj na način, da sta na položajih zastopana različna spola in tudi različni znanstveni vedi.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Nacionalni svet za etiko in integriteto v znanosti se konstituira, ko je imenovanih vsaj sedem članov.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Konstitutivno sejo Nacionalnega sveta za etiko in integriteto v znanosti skličeta predsednik Rektorske konference Republike Slovenije in predsednik Koordinacije samostojnih raziskovalnih inštitutov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(9) Nacionalni svet za etiko in integriteto v znanosti na konstitutivni seji izvoli predsednika in podpredsednika. Do izvolitve predsednika sejo vodi najstarejši član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(10) Člani Nacionalnega sveta za etiko in integriteto v znanosti delujejo strokovno, samostojno in neodvisno ter pri svojem delovanju niso vezani na sklepe, stališča in navodila institucij, ki so jih imenovale, ali drugih institucij. Člani ne morejo biti funkcionarji v izvršilni veji oblasti, direktorji agencij in raziskovalnih organizacij, njihovi pomočniki ter namestniki, rektorji, prorektorji, dekani, prodekani oziroma člani upravnih odborov raziskovalnih organizacij. Člani Nacionalnega sveta za etiko in integriteto v znanosti pri izvajanju nalog upoštevajo načela preprečevanja konflikta interesov in nepristranskosti.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(11) Nacionalni svet za etiko in integriteto v znanosti sprejme poslovnik za svoje delovanje z dvotretjinsko večino vseh članov. Kot pomoč pri svojem delu lahko imenuje strokovne komisije. Strokovna in administrativna dela za Nacionalni svet za etiko in integriteto v znanosti opravlja ministrstvo, pristojno za znanost.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(12) Naloge Nacionalnega sveta za etiko in integriteto v znanosti so: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preventivno delovanje in izobraževanje na področju etike in integritete v znanosti z namenom spodbujanja dobrih praks in preprečevanja nepoštenosti;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sprejemanje mnenj o skladnosti ravnanja z etičnimi pravili na lastno pobudo oziroma pobudo organizacij ali posameznikov, kadar to oceni za primerno;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sodelovanje z etičnimi komisijami v raziskovalnih in visokošolskih organizacijah ter oblikovanje svetovalnih mnenj oziroma priporočil k njihovim internim etičnim kodeksom na lastno pobudo oziroma pobudo organizacij, kadar to oceni za primerno;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sodelovanje v mednarodnih omrežjih in združenjih;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spodbujanje raziskovanja in seznanjanja javnosti z vprašanji etike in integritete v znanstvenoraziskovalni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priprava, sprejem in objava letnega poročila, ki ga v seznanitev predloži ministrstvu, pristojnemu za znanost.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(13) Sredstva za delovanje Nacionalnega sveta za etiko in integriteto v znanosti zagotavlja Republika Slovenija v okviru proračunskih sredstev ministrstva, pristojnega za znanost. Delo članov Nacionalnega sveta za etiko in integriteto v znanosti ter članov komisij iz devetega odstavka tega člena je častno in brezplačno, pripada pa jim povračilo potnih stroškov v skladu z veljavnimi predpisi, ki veljajo za povračila stroškov članom vladnih svetov.</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41.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(odprti dostop do znanstvenih objav in raziskovalnih podatkov)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V okviru raziskav, sofinanciranih z javnimi viri najmanj v višini 50 %, mora financer zahtevati, izvajalec znanstvenoraziskovalne dejavnosti pa zagotoviti odprt dostop do vseh recenziranih znanstvenih objav in raziskovalnih podatkov ter drugih rezultatov raziskav. Izvajalec znanstvenoraziskovalne dejavnosti oziroma raziskovalci morajo to obveznost upoštevati tudi pri individualnem upravljanju s pravicami intelektualne lastnine, tako, da si pridržijo ustrezen obseg pravic, potreben za izpolnjevanje obveznosti iz tega odstavka.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(2) Rezultati raziskav, sofinancirani iz javnih virov, morajo biti odprti in dostopni ob upoštevanju omejitev, ki jih nalagajo varstvo intelektualne lastnine, varstvo osebnih podatkov, varnost oseb ali države. Odprti raziskovalni podatki morajo biti objavljeni ali drugače dostopni na način, ki omogoča njihovo </w:t>
      </w:r>
      <w:proofErr w:type="spellStart"/>
      <w:r w:rsidRPr="00A856B4">
        <w:rPr>
          <w:rFonts w:ascii="Arial" w:hAnsi="Arial" w:cs="Arial"/>
          <w:color w:val="000000"/>
          <w:sz w:val="20"/>
          <w:szCs w:val="20"/>
        </w:rPr>
        <w:t>najdljivost</w:t>
      </w:r>
      <w:proofErr w:type="spellEnd"/>
      <w:r w:rsidRPr="00A856B4">
        <w:rPr>
          <w:rFonts w:ascii="Arial" w:hAnsi="Arial" w:cs="Arial"/>
          <w:color w:val="000000"/>
          <w:sz w:val="20"/>
          <w:szCs w:val="20"/>
        </w:rPr>
        <w:t xml:space="preserve">, dostopnost, </w:t>
      </w:r>
      <w:proofErr w:type="spellStart"/>
      <w:r w:rsidRPr="00A856B4">
        <w:rPr>
          <w:rFonts w:ascii="Arial" w:hAnsi="Arial" w:cs="Arial"/>
          <w:color w:val="000000"/>
          <w:sz w:val="20"/>
          <w:szCs w:val="20"/>
        </w:rPr>
        <w:t>interoperabilnost</w:t>
      </w:r>
      <w:proofErr w:type="spellEnd"/>
      <w:r w:rsidRPr="00A856B4">
        <w:rPr>
          <w:rFonts w:ascii="Arial" w:hAnsi="Arial" w:cs="Arial"/>
          <w:color w:val="000000"/>
          <w:sz w:val="20"/>
          <w:szCs w:val="20"/>
        </w:rPr>
        <w:t xml:space="preserve"> ter vnovično uporabo.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(3) Osebni podatki iz vsebine raziskav, sofinanciranih z javnimi viri, se lahko naknadno obdelujejo za raziskovalne namene, primerljive začetnim raziskovalnim namenom, ali druge </w:t>
      </w:r>
      <w:r w:rsidRPr="00A856B4">
        <w:rPr>
          <w:rFonts w:ascii="Arial" w:hAnsi="Arial" w:cs="Arial"/>
          <w:color w:val="000000"/>
          <w:sz w:val="20"/>
          <w:szCs w:val="20"/>
        </w:rPr>
        <w:lastRenderedPageBreak/>
        <w:t>raziskovalne namene v skladu z veljavnimi predpisi, ki urejajo varstvo osebnih podatkov. Če so bili osebni podatki v raziskavi obdelani na podlagi privolitve posameznika, na katerega se nanašajo, se lahko nadalje obdelujejo le, če privolitev vsebuje tudi naknadno obdelavo ali pa to dovoljuje nova privolitev. Pridobljene privolitve mora izvajalec znanstvenoraziskovalne dejavnosti hraniti deset let in so zaradi preverjanja zakonitosti obdelave osebnih podatkov na voljo posamezniku, na katerega se nanašajo osebni podatki, in izvajalcu znanstvenoraziskovalne dejavnosti. Privolitev ni potrebna, kadar gre za obdelavo osebnih podatkov na podlagi zakona, ki ureja varstvo dokumentarnega in arhivskega gradiva ter arhive.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Javna raziskovalna organizacija ali drug pristojen javni zavod lahko kot upravljavec teh podatkov za izvajanje določb prvega, drugega oziroma tretjega odstavka tega člena vzpostavi področna podatkovna središča za raziskovalne podatke v skladu z veljavnimi predpisi, ki urejajo varstvo osebnih podatkov. Upravljavec podatkov mora zagotoviti, da do vsebine podatkov iz podatkovnega področnega središča dostopajo le osebe, ki so upravičene izvajati raziskovanje v skladu s prejšnjim odstavkom.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Podrobnejše zahteve glede priprave znanstvenih objav in raziskovalnih podatkov iz prvega in drugega odstavka tega člena ter roke za zagotovitev odprtega dostopa določi vlada, ob upoštevanju določil iz tretjega odstavka tega člena.</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43.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(način in namen ustanovitve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ARIS je pravna oseba javnega prava, katere ustanoviteljica je Republika Slovenija, in je posredni proračunski uporabnik.</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Vloga ARIS je opravljanje strokovnih, razvojnih in izvršilnih nalog v zvezi z izvajanjem sprejete Znanstvenoraziskovalne in inovacijske strategije Slovenije oziroma njenih posameznih delov, drugih strateških dokumentov države in EU ter izvajanje drugih nalog spodbujanja znanstvenoraziskovalne in inovacijske dejavnosti v skladu z namenom, določenim v aktu o ustanovitvi, in morebitnimi usmeritvami ministrstva, pristojnega za znanost, ki morajo biti pri posameznih ukrepih usklajena z ministrstvi, ki zanje zagotavljajo sredstva.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ARIS opravlja s tem zakonom določene naloge v javnem interesu za zagotovitev trajnega, strokovnega in neodvisnega odločanja o izbiri aktivnosti znanstvenoraziskovalne in inovacijske dejavnosti, ki se financirajo iz državnega proračuna.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(4) Glede vprašanj, ki s tem zakonom niso urejena, se uporablja zakon, ki ureja javne agencije.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45.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(izbor in izvajanje aktivnosti znanstvenoraziskovalne dejavnosti, ki jih financira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V postopkih izbora, izvajanja in financiranja aktivnosti znanstvenoraziskovalne dejavnosti, ki jih financira ARIS, se zakon, ki ureja javne agencije, ne uporablja.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(2) Kriteriji za izbor predlogov aktivnosti znanstvenoraziskovalne dejavnosti so znanstvena odličnost, družbeni in gospodarski vpliv ter kakovost in učinkovitost izvedbe. V </w:t>
      </w:r>
      <w:r w:rsidRPr="00A856B4">
        <w:rPr>
          <w:rFonts w:ascii="Arial" w:hAnsi="Arial" w:cs="Arial"/>
          <w:color w:val="000000"/>
          <w:sz w:val="20"/>
          <w:szCs w:val="20"/>
        </w:rPr>
        <w:lastRenderedPageBreak/>
        <w:t>splošnih aktih ARIS se opredeli, kateri od naštetih kriterijev se pri izboru predlogov posamezne aktivnosti znanstvenoraziskovalne dejavnosti uporabijo, podrobnejše pogoje in kazalnike, postopek izbora, financiranja, spremljanja in nadziranja izvajanja aktivnosti.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Merila, načini izračuna, metode ocenjevanja ter po potrebi podrobnejši postopek ocenjevanja aktivnosti znanstvenoraziskovalne dejavnosti določi znanstveni svet ARIS v metodologiji kot izvedbenem aktu.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Evalvacijo predlogov aktivnosti znanstvenoraziskovalne dejavnosti izvajajo strokovna telesa iz šestega odstavka 52. člena tega zakona ali recenzenti. Recenzenti so izbrani na podlagi svojih znanj in izkušenj ter kompetenc, primernih za izvedbo določene naloge.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Neodvisni strokovni nadzor nad konsistentnostjo ocenjevanja raziskovalnih projektov, ki jih ocenjujejo tuji recenzenti, opravljajo znanstveni uredniki, ki v postopku evalvacije ne sodelujejo kot recenzenti iz prejšnjega odstavka. Znanstveni uredniki skrbijo za berljivost in razumljivost ter odpravo očitnih pomot oziroma neustreznih komentarjev pripravljenih recenzij tako, da na svoje ugotovitve opozorijo tuje recenzente, ne smejo pa znanstveni uredniki posegati v ocene.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(6) Predlogi prijav za financiranje aktivnosti znanstvenoraziskovalne dejavnosti se uvrstijo na prednostni seznam glede na </w:t>
      </w:r>
      <w:proofErr w:type="spellStart"/>
      <w:r w:rsidRPr="00A856B4">
        <w:rPr>
          <w:rFonts w:ascii="Arial" w:hAnsi="Arial" w:cs="Arial"/>
          <w:color w:val="000000"/>
          <w:sz w:val="20"/>
          <w:szCs w:val="20"/>
        </w:rPr>
        <w:t>evalvacijski</w:t>
      </w:r>
      <w:proofErr w:type="spellEnd"/>
      <w:r w:rsidRPr="00A856B4">
        <w:rPr>
          <w:rFonts w:ascii="Arial" w:hAnsi="Arial" w:cs="Arial"/>
          <w:color w:val="000000"/>
          <w:sz w:val="20"/>
          <w:szCs w:val="20"/>
        </w:rPr>
        <w:t xml:space="preserve"> rezultat. Pri izboru se upošteva prednostni seznam, pripravljen na podlagi evalvacij iz četrtega odstavka tega člena.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Obrazložitev posamične odločitve o izboru aktivnosti znanstvenoraziskovalne dejavnosti vsebuje obrazložitev postopka izbora s sklicevanjem na predpise, na podlagi katerih je bilo v postopku odločeno, o načinu določitve minimalnega praga števila točk za odločitev, število točk po posameznih elementih ocenjevanja in skupno število točk ter komentar recenzentov. Ocena recenzentov je priloga k odločitvi in je v primeru iz prvega stavka osmega odstavka tega člena lahko v tujem jeziku. Na zahtevo prijavitelja ARIS zagotovi prevod komentarja recenzentov v slovenski jezik.</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Ne glede na zakon, ki ureja javno rabo slovenščine, se lahko deli postopkov za izbor aktivnosti znanstvenoraziskovalne dejavnosti, pri katerih sodelujejo tuji recenzenti, izvajajo v tujem jeziku. Na zahtevo prijavitelja ARIS zagotovi prevod recenzije v slovenski jezik.</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(9) Seznam recenzentov, ki so sodelovali v postopkih ocenjevanja aktivnosti znanstvenoraziskovalne dejavnosti, se skupno, ne glede na razpise, pri katerih so sodelovali, praviloma objavi najmanj enkrat letno na spletni strani ARIS. Ne glede na določbe drugih predpisov, podatki o recenzentih po posameznih prijavah niso predmet razkritja.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(10) Vsi razpisni postopki in postopki, povezani s spremljanjem izvajanja aktivnosti znanstvenoraziskovalne dejavnosti, lahko potekajo tudi samo v elektronski obliki.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(11) Zoper odločitev ARIS o izbiri aktivnosti znanstvenoraziskovalne dejavnosti, ki se financirajo iz državnega proračuna, ki jo na prvi stopnji sprejme direktor ARIS, in zoper odločitve direktorja ARIS oziroma od direktorja pooblaščene osebe, na podlagi katerih se v postopku izvajanja aktivnosti znanstvenoraziskovalne dejavnosti urejajo pravice in obveznosti posameznikov oziroma pravnih oseb,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ugovoru zoper odločitev o izboru aktivnosti znanstvenoraziskovalnih dejavnosti odloči upravni odbor ARIS, o ugovoru zoper druge odločitve v postopku izvajanja aktivnosti znanstvenoraziskovalnih dejavnosti pa najmanj tričlanska komisija za ugovore, ki jo </w:t>
      </w:r>
      <w:r w:rsidRPr="00A856B4">
        <w:rPr>
          <w:rFonts w:ascii="Arial" w:hAnsi="Arial" w:cs="Arial"/>
          <w:color w:val="000000"/>
          <w:sz w:val="20"/>
          <w:szCs w:val="20"/>
        </w:rPr>
        <w:lastRenderedPageBreak/>
        <w:t>imenuje upravni odbor ARIS, v 60 dneh po njegovem prejemu. Zoper odločitev upravnega odbora ARIS in komisije za ugovore ni pritožbe, dopusten pa je upravni spor v skladu z zakonom, ki ureja upravni spor.</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(12) Način vzpostavitve in dela komisije za ugovore ter postopek iz prejšnjega odstavka določi ARIS v splošnem aktu.</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47.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(upravni odbor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Upravni odbor ima devet članov ter se imenuje za mandatno obdobje dveh let.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Člane upravnega odbora imenuje in razrešuje ustanovitelj. Predsednika upravnega odbora izvoli upravni odbor med svojimi člani. Člani upravnega odbora so lahko imenovani za največ dva zaporedna mandata.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Vlada imenuje v upravni odbor štiri člane predstavnike ustanovitelja, dva člana na predlog Gospodarske zbornice Slovenije ter po enega člana na predlog Rektorske konference Republike Slovenije, Koordinacije samostojnih raziskovalnih inštitutov Slovenije in reprezentativnih sindikatov za področje znanstvenoraziskovalne dejavnosti. Člani upravnega odbora ne smejo biti člani poslovodstev gospodarskih družb, direktorji raziskovalnih organizacij in njihovi pomočniki, rektorji, prorektorji, dekani, prodekani oziroma člani upravnih odborov raziskovalnih organizacij.</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Predlagatelji iz prejšnjega odstavka predlagajo v imenovanje eno kandidatko ženskega spola in enega kandidata moškega spola, izmed katerih minister, pristojen za znanost, izbere člana na način, da je v celotni sestavi upravnega odbora upoštevana uravnotežena zastopanost spolov skladno z zakonom, ki ureja enake možnosti spolov.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Člani upravnega odbora v času opravljanja funkcije ne smejo kandidirati za sredstva ARIS za financiranje znanstvenoraziskovalne dejavnosti iz 2. točke drugega odstavka 12. člena tega zakona oziroma za sredstva ARIS za izvajanje programov in ukrepov za spodbujanje tehnološkega razvoja in inovacijske dejavnosti iz 1. točke drugega odstavka 44.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Člani upravnega odbora morajo svoje naloge opravljati s skrbnostjo dobrega gospodarstvenika. Za kršitev dolžne skrbnosti ali zaradi kršitve varovanja poslovne skrivnosti so odškodninsko odgovorni po splošnih načelih obligacijskega prava.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(znanstveni svet ARIS in druga strokovna telesa)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Znanstveni svet je najvišje strokovno telo ARIS, katerega naloge so opredeljene v aktu o ustanovitvi in statutu.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Znanstveni svet ima šest članov, tako da so zastopana vsa področja znanstvenih ved, upošteva pa se tudi uravnotežena zastopanost raziskovalnih organizacij.</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(3) Člani znanstvenega sveta so uveljavljeni raziskovalci. Direktorji raziskovalnih organizacij in njihovi pomočniki ter namestniki, rektorji, prorektorji in dekani ne smejo biti člani znanstvenega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Znanstveni svet ARIS na predlog sveta imenuje vlada za dve leti, pri čemer je posamezni član znanstvenega sveta ARIS lahko imenovan za največ en zaporedni mandat. Način oblikovanja in pristojnosti znanstvenega sveta se določijo v aktu o ustanovitvi in statutu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Člani znanstvenega sveta v času opravljanja funkcije ne smejo kandidirati za sredstva ARIS za financiranje znanstvenoraziskovalne dejavnosti iz 2. točke drugega odstavka 12.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Znanstveni svet ARIS lahko ustanovi stalna strokovna telesa in zunanje ekspertne panele za izvajanje nalog ter komisije in druga delovna telesa za izvedbo posameznih strokovnih nalog.</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Stalna strokovna telesa znanstvenega sveta so znanstvenoraziskovalni sveti za posamezne znanstvene vede. Stalna strokovna telesa spremljajo, analizirajo in nadzorujejo izvajanje aktivnosti znanstvenoraziskovalnih dejavnosti na svojem področju, ki jih financira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Zunanji ekspertni paneli so ustanovljeni za izvedbo ocenjevanja prijav, prispelih na javne razpise in javne pozive ARIS, ter druge naloge skladno s tem zakonom in splošnimi akti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(9) Način oblikovanja in naloge strokovnih teles se podrobneje opredelijo v splošnem aktu ARIS.</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52.a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(inovacijski svet in druga strokovna telesa na področju inovacijske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Inovacijski svet je najvišje strokovno telo ARIS na področju inovacijske dejavnosti, katerega naloge so opredeljene v aktu o ustanovitvi in statutu.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Inovacijski svet ima sedem članov, in sicer po enega predstavnika razvojno inovacijskih partnerstev, podpornega okolja za inovacije, Inženirske akademije Slovenije, SID banke, Slovenskega podjetniškega sklada in Gospodarske zbornice Slovenije ter enega predstavnika na usklajen predlog Rektorske konference Slovenije in Koordinacije samostojnih raziskovalnih inštitutov Slovenije. Član poslovodstva gospodarskih družb ne sme biti član inovacijskega sveta.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Inovacijski svet ARIS na predlog sveta imenuje vlada za dve leti, pri čemer je posamezni član inovacijskega sveta ARIS lahko imenovan za največ en zaporedni mandat. Način oblikovanja in pristojnosti inovacijskega sveta se določijo v aktu o ustanovitvi in statutu.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Člani inovacijskega sveta v času opravljanja funkcije ne smejo kandidirati za sredstva ARIS iz 1. točke drugega odstavka 44.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Inovacijski svet ARIS lahko ustanovi stalna strokovna telesa in zunanje ekspertne panele za izvajanje nalog ter komisije in druga delovna telesa za izvedbo posameznih strokovnih nalog.</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(6) Zunanji ekspertni paneli so ustanovljeni za izvedbo ocenjevanja prijav, prispelih na javne razpise in javne pozive ARIS, ter druge naloge skladno s tem zakonom in splošnimi akti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Način oblikovanja in naloge strokovnih teles na področju inovacijske dejavnosti se podrobneje opredelijo v splošnem aktu ARIS.</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53.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(Koordinacija izvajalcev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Raziskovalni zavodi s področja znanstvenoraziskovalne dejavnosti, z namenom obravnavanja in usklajevanja vprašanj skupnega pomena, oblikujejo Koordinacijo samostojnih raziskovalnih inštitutov Slovenije.</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54.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(izvajanje ukrepov ministrstev)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Ministrstvo, pristojno za znanost, oziroma druga ministrstva, sofinancirajo aktivnosti znanstvenoraziskovalne dejavnosti za uresničevanje strateških dokumentov države in EU.</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Ministrstvo, pristojno za znanost, oziroma druga ministrstva sredstva namenijo za aktivnosti znanstvenoraziskovalne dejavnosti, kot določa drugi odstavek 12. člena tega zakona. Kriteriji za izbor aktivnosti znanstvenoraziskovalne dejavnosti so znanstvena odličnost, družbeni in gospodarski vpliv ter kakovost in učinkovitost izvedbe. Podrobnejši način sofinanciranja aktivnosti znanstvenoraziskovalne dejavnosti iz 2. in 5. do 7. ter 9. točke drugega odstavka 12. člena tega zakona, pogoje in merila, postopke izbora, spremljanje in nadziranje izvajanja teh aktivnosti v delu, v katerem navedeno ni določeno v predpisih, vsak za svoje področje določijo minister, pristojen za znanost, oziroma drugi ministri.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Kadar so pri izvajanju aktivnosti iz prvega odstavka tega člena izpolnjena merila za dodelitev državne pomoči, se upoštevajo tudi predpisi, ki urejajo področje državnih pomoči. Ministrstvo, pristojno za znanost, oziroma druga ministrstva lahko določijo program aktivnosti znanstvenoraziskovalne dejavnosti na posameznem področju.</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 xml:space="preserve">(4) Predlogi prijav za financiranje znanstvenoraziskovalne dejavnosti iz 2. točke drugega odstavka 12. člena tega zakona se uvrstijo na prednostni seznam glede na </w:t>
      </w:r>
      <w:proofErr w:type="spellStart"/>
      <w:r w:rsidRPr="00A856B4">
        <w:rPr>
          <w:rFonts w:ascii="Arial" w:eastAsia="Arial" w:hAnsi="Arial" w:cs="Arial"/>
          <w:sz w:val="20"/>
          <w:szCs w:val="20"/>
          <w:lang w:val="sl-SI"/>
        </w:rPr>
        <w:t>evalvacijski</w:t>
      </w:r>
      <w:proofErr w:type="spellEnd"/>
      <w:r w:rsidRPr="00A856B4">
        <w:rPr>
          <w:rFonts w:ascii="Arial" w:eastAsia="Arial" w:hAnsi="Arial" w:cs="Arial"/>
          <w:sz w:val="20"/>
          <w:szCs w:val="20"/>
          <w:lang w:val="sl-SI"/>
        </w:rPr>
        <w:t xml:space="preserve"> rezultat. Pri izboru se upošteva prednostni seznam.</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(5) Evalvacijo predlogov aktivnosti znanstvenoraziskovalnih dejavnosti izvajajo recenzenti, izbrani na podlagi svojih znanj in izkušenj ter kompetenc, primernih za izvedbo določene naloge.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(6) Ne glede na zakon, ki ureja javno rabo slovenščine, se lahko deli postopkov, pri katerih sodelujejo tuji recenzenti, izvajajo v tujem jeziku. Na zahtevo prijavitelja financer zagotovi prevod recenzije v slovenski jezik.</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(7) Seznam recenzentov, ki so sodelovali v postopkih ocenjevanja, se skupno, ne glede na razpise, pri katerih so sodelovali, praviloma objavi najmanj enkrat letno na spletni strani ministrstva, pristojnega za znanost, oziroma drugih ministrstev. Ne glede na določbe drugih predpisov podatki o recenzentih po posameznih prijavah niso predmet razkritja.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lastRenderedPageBreak/>
        <w:t>(8) Vsi razpisni postopki in postopki, povezani s spremljanjem izvajanja znanstvenoraziskovalne dejavnosti, lahko potekajo tudi samo v elektronski obliki.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55.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(zbirke podatkov)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Za načrtovanje politike, izvajanje znanstvenoraziskovalne dejavnosti, izvajanje evalvacij in dodeljevanja sredstev, izplačil in nadzora, spremljanje stanja na področju znanstvenoraziskovalne dejavnosti, namene promocije znanstvenoraziskovalnega dela, analize in statistične namene, se pri ARIS, kot upravljavcu zbirk podatkov vzpostavi, vodi in vzdržuje zbirke podatkov 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prejemnikih sredstev za izvajanje znanstvenoraziskovalne dejavnosti po tem zakonu in o izvajanju aktivnosti znanstvenoraziskovalne dejavnosti, ki jih financira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izvajalcih znanstvenoraziskovalne dejavnosti po tem zakonu (v nadaljnjem besedilu: evidenca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recenzentih.</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Zbirka podatkov iz 1. točke prvega odstavka tega člena vsebuje podatke o prejemnikih sredstev, obveznostih do prejemnikov sredstev in podatke o izvedenih plačilih prejemnikom sredstev na podlagi aktivnosti znanstvenoraziskovalne dejavnosti ter podatke o izvajanju aktivnosti znanstvenoraziskovalne dejavnosti. V njej so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raziskovalne organizacije oziroma zasebnega raziskovalca v evidenco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naziv ali osebno ime izvajalca,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statusna oblika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ali je raziskovalna organizacija nosilka aktivnosti znanstvenoraziskovalne dejavnosti ali 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oznaka aktivnosti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naziv vrste aktivnosti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naslov aktivnosti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uvrstitev aktivnosti znanstvenoraziskovalne dejavnosti po šifrantu ARIS in FORD,</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oznaka javnega razpisa ali javnega poziva in številka prijave,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številka sklepa o izboru in sklepov o spremembah,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trajanje aktivnosti znanstvenoraziskovalne dejavnosti (datum začetka, obdobje mirovanja, datum konca),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12.   o pogodbeni obveznosti za aktivnost v znesku, obsegu, določenem v FTE, raziskovalnih urah oziroma drugi enoti,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13.   o cenovni kategoriji, v katero je aktivnost znanstvenoraziskovalne dejavnosti uvrščena,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14.   o vodji aktivnosti znanstvenoraziskovalne dejavnosti (evidenčna številka vpisa raziskovalca v evidenco raziskovalcev in osebno ime) oziroma skrbniku raziskovalne opreme (osebno ime),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15.   o članih skupine izvajalca znanstvenoraziskovalne aktivnosti (evidenčna številka vpisa raziskovalca v evidenco raziskovalnih organizacij, ime in priimek raziskovalca oziroma člana, vloga v skupini – ali je vodja ali član, trajanje članstva od – do, obseg izvajanja aktivnosti posameznega člana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16.   napovedan obseg izvajanja izvajalcev aktivnosti znanstvenoraziskovalne dejavnosti po članih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17.   realiziran obseg izvajanja izvajalcev aktivnosti znanstvenoraziskovalne dejavnosti po članih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18.   znesek obveznosti in plačil za posamezno aktivnost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19.   znesek obveznosti in plačil po ekonomskih namenih,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20.   znesek terjatev in izvedenih vračil po aktivnostih znanstvenoraziskovalne dejavnosti ter po izvajalcih aktivnosti znanstvenoraziskovalne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21.   o prejemnikih sredstev, ki niso vpisani v evidenco raziskovalnih organizacij, se vodijo tudi podatki: skrajšani naziv izvajalca, sedež in naslov, telefonska številka, naslovi elektronske pošte, transakcijski račun, davčna številka, matična številka, pravnoorganizacijska oblika po šifrantu ARIS; sektor dejavnosti po šifrantu ARIS; šifra dejavnosti po standardni klasifikaciji dejavnosti, ustanovitelji po šifrantu ARIS ter ime in priimek zakonitega zastopnika).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Zbirka podatkov iz 1. točke prvega odstavka tega člena lahko vsebuje tudi druge podatke, ki niso osebni, če so potrebni za dosego namena iz prvega odstavka tega člena in so navedeni v splošnih aktih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Zbirka podatkov iz 2. točke prvega odstavka tega člena, to je evidenca raziskovalnih organizacij, vsebuje podatke 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izvajalcih znanstvenoraziskovalne dejavnosti kot pravnih in fizičnih oseb,</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raziskovalnih skupinah,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raziskovalcih in</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strokovnih ter tehničnih sodelavcih.</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O izvajalcih znanstvenoraziskovalne dejavnosti kot pravnih in fizičnih oseb, to je o raziskovalnih organizacijah in zasebnih raziskovalcih, se v evidenci raziskovalnih organizacij vodijo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v evidenco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naziv ali osebno ime izvajalca,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skrajšani naziv,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sedež ali naslov izvajalca in država (ulica, hišna številka, poštna številka, kraj, država),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podatki o zakonitem zastopniku raziskovalne organizacije: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evidenčna številka vpisa v evidenco raziskovalnih organizacij, če jo ima,</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osebno ime,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EMŠO,</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elektronski naslov,</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delovno mesto,</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okrajšava znanstvenega naslova,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telefonska številka in naslova elektronske pošte (za sprejem uradne pošte – splošni naslov elektronske pošte in za izmenjavo podatkov z ARIS – naslov elektronske pošte ARIS-stik),</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internetni naslov,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transakcijski račun,</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davčna številka,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matična številka pravne osebe,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statusna oblika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12.   pravnoorganizacijska oblika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13.   sektor dejavnosti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14.   šifra dejavnosti po standardni klasifikaciji dejavnosti,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15.   ustanovitelji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16.   klasifikacija raziskovalne dejavnosti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17.   ime in identifikacijska koda lastne knjižnice ali knjižnice, ki za pravno osebo opravlja storitve,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18.   datum izbrisa iz evidence raziskovalnih organizacij ter</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19.   drugi podatki, ki niso osebni, če so potrebni za dosego namena iz prvega odstavka tega člena in so navedeni v splošnih aktih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O zasebnih raziskovalcih se poleg podatkov iz petega odstavka tega člena vodijo še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v register zasebnih raziskovalcev,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stalni in začasni naslov dejavnosti (ulica, hišna številka, poštna številka, kraj, država),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podatki o vpisu v register zasebnih raziskovalcev (datum vpisa, številka in datum odločbe o vpisu),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4.      podatki o izbrisu iz registra zasebnih raziskovalcev (datum izbrisa, številka in datum odločbe o izbrisu, način izbrisa – ali na podlagi vloge ali po uradni dolžnosti) in</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datumi poročil o delu.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O raziskovalnih skupinah se v evidenci raziskovalnih organizacij vodijo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raziskovalne organizacije v evidenco raziskovalnih organizacij in naziv raziskovalne organizacije,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evidenčna številka vpisa raziskovalne skupine v evidenco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ime raziskovalne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osebno ime vodje raziskovalne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evidenčna številka vpisa v evidenco raziskovalnih organizacij vodje raziskovalne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naslov raziskovalne skupine in država (ulica, hišna številka, poštna številka, kraj, država),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telefonska številka in naslov elektronske pošte raziskovalne skupine,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internetni naslov,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klasifikacija raziskovalne dejavnosti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status (aktivna ali neaktivna) ter datum spremembe statusa in</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datum izbrisa iz evidence raziskovalnih organizacij.</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O raziskovalcih se v evidenci raziskovalnih organizacij vodijo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raziskovalca v evidenco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evidenčna številka vpisa v COBISS/SICRIS,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osebno ime,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državljanstvo,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spol,</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EMŠO oziroma za tuje državljane datum rojstva,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naslov in država prebivališča (ulica, hišna številka, poštna številka, kraj in država),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naslov elektronske pošte,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klasifikacija raziskovalne dejavnosti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status aktivnosti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11.   podatki o izobrazbi (univerza, fakulteta; država, v kateri je univerza; leto diplome, raven izobrazbe, študijski program, pridobljeni strokovni oziroma znanstveni naslov, priznanje umetniških del),</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12.   izjava o dovoljenju za objavo določeni podatkov na SICRIS,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13.   podatki o delovnem razmerju oziroma zaposlitvi: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evidenčna številka vpisa v evidenco raziskovalnih organizacij in naziv raziskovalne organizacije,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evidenčna številka vpisa v evidenco raziskovalnih organizacij in ime raziskovalne skupine,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odstotni delež zaposlitve glede na polno zaposlitev, kot je opredeljen v pogodbi o zaposlitvi, z datumom začetka zaposlitve,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odstotni delež zaposlitve za raziskovalno/razvojno dejavnost glede na polno zaposlitev, kot je opredeljen v pogodbi o zaposlitvi z datumom začetka zaposlitve,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raziskovalni naziv,</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datum izvolitve in naziv organa ali komisije, ki je dodelila raziskovalni naziv, in</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naziv delovnega mesta,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14.   podatki o prenehanju delovnega razmerja</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datum prenehanja delovnega razmerja in</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razlog prenehanja delovnega razmerja (prenehanje, upokojitev, smrt).</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(9) O strokovnih in tehničnih sodelavcih se v evidenci raziskovalnih organizacij vodijo naslednji podatki:</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evidenčna številka vpisa strokovnega oziroma tehničnega sodelavca v evidenco raziskovalnih organizacij,</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evidenčna številka vpisa v COBISS/SICRIS,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lastRenderedPageBreak/>
        <w:t>3.      osebno ime,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državljanstvo,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spol,</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EMŠO oziroma za tuje državljane datum rojstva,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naslov elektronske pošte,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status aktivnosti po šifrantu ARIS,</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9.      podatki o izobrazbi (najvišja pridobljena raven izobrazbe in pridobljeni strokovni oziroma znanstveni naslov),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10.   podatki o delovnem razmerju oziroma zaposlitvi:</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evidenčna številka vpisa v evidenco raziskovalnih organizacij in naziv raziskovalne organizacije,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evidenčna številka vpisa v evidenco raziskovalnih organizacij in ime raziskovalne skupine,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odstotni delež zaposlitve glede na polno zaposlitev, kot je opredeljen v pogodbi o zaposlitvi, z datumom začetka zaposlitve,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odstotni delež zaposlitve za raziskovalno/razvojno dejavnost glede na polno zaposlitev, kot je opredeljen v pogodbi o zaposlitvi, z datumom začetka zaposlitve,</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podatek, ali je strokovni ali tehnični sodelavec, in</w:t>
      </w:r>
    </w:p>
    <w:p w:rsidR="00A856B4" w:rsidRPr="00A856B4" w:rsidRDefault="00A856B4" w:rsidP="00A856B4">
      <w:pPr>
        <w:pStyle w:val="alineazatevilnotoko"/>
        <w:shd w:val="clear" w:color="auto" w:fill="FFFFFF"/>
        <w:spacing w:before="0" w:beforeAutospacing="0" w:after="0" w:afterAutospacing="0" w:line="260" w:lineRule="exact"/>
        <w:ind w:left="567" w:hanging="142"/>
        <w:jc w:val="both"/>
        <w:rPr>
          <w:rFonts w:ascii="Arial" w:hAnsi="Arial" w:cs="Arial"/>
          <w:color w:val="000000"/>
          <w:sz w:val="20"/>
          <w:szCs w:val="20"/>
        </w:rPr>
      </w:pPr>
      <w:r w:rsidRPr="00A856B4">
        <w:rPr>
          <w:rFonts w:ascii="Arial" w:hAnsi="Arial" w:cs="Arial"/>
          <w:color w:val="000000"/>
          <w:sz w:val="20"/>
          <w:szCs w:val="20"/>
        </w:rPr>
        <w:t>-  naziv delovnega mesta.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(10) Zbirka podatkov o recenzentih iz 3. točke prvega odstavka tega člena vsebuje naslednje podatke:</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zaporedno številko recenzenta,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osebno ime recenzenta,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strokovni oziroma znanstveni naslov recenzenta,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elektronski naslov,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podatke o zaposlitvi (organizacija),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6.      podatke o znanstvenem in strokovnem področju recenzenta,</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7.      podatke o znanstveni uspešnosti recenzenta in</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8.      status aktivnosti po šifrantu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(11) Zbirka podatkov o recenzentih ni javna.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(12) Zbirke podatkov iz prvega odstavka tega člena se lahko vodijo elektronsko.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(13) V elektronsko zbirko podatkov o raziskovalni dejavnosti v Republiki Sloveniji (v nadaljnjem besedilu: SICRIS) se prenašajo:</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podatki o prejemnikih sredstev, obveznostih do prejemnikov sredstev in podatki o izvedenih plačilih prejemnikom sredstev na podlagi aktivnosti znanstvenoraziskovalne dejavnosti ter podatki o izvajanju aktivnosti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podatki evidence raziskovalnih organizacij iz 1., 2., 3. in 4. točke, druge in šeste alineje 5. točke, 6. (samo za sprejem uradne pošte), 7., 9., 10, 11., 16., 17. in 18. točke petega odstavka tega člena, iz 1. do 10. točke sedmega odstavka tega člena, iz 1., 2., 3., 5., 8., 9., 10., 11. in 12. (samo informacija o izjavi: da ali ne) točke ter iz prve, druge, tretje, četrte, pete, šeste in sedme alineje 13. točke in prve alineje 14. točke osmega odstavka tega člena, iz 1., 2., 3., 5., 7., 8. in 9. točke ter prve, druge, tretje, četrte in šeste alineje 10. točke devetega odstavka tega člena.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(14) V SICRIS se lahko prenašajo tudi drugi podatki iz zbirke podatkov iz drugega odstavka tega člena, ki niso osebni, če je tako določeno v splošnih aktih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lastRenderedPageBreak/>
        <w:t xml:space="preserve">(15) SICRIS vodi javni infrastrukturni zavod Institut informacijskih znanosti (v nadaljnjem besedilu: IZUM), ki opravlja dejavnost informacijske in komunikacijske podpore znanstvenoraziskovalni dejavnosti. IZUM kot upravitelj SICRIS vodi, vzdržuje, nadgrajuje in obdeluje podatke o raziskovalni dejavnosti v Republiki Sloveniji, kar zajema podatke o raziskovalnih organizacijah in zasebnih raziskovalcih, raziskovalnih skupinah, raziskovalnih programih in projektih, raziskovalcih ter raziskovalni infrastrukturi in raziskovalni opremi. SICRIS se vodi elektronsko. Vodi se za spremljanje in podporo znanstvenoraziskovalni dejavnosti v Republiki Sloveniji, to je za potrebe vrednotenja rezultatov znanstvenoraziskovalnega dela, ki se uporablja pri financiranju, </w:t>
      </w:r>
      <w:proofErr w:type="spellStart"/>
      <w:r w:rsidRPr="00A856B4">
        <w:rPr>
          <w:rFonts w:ascii="Arial" w:hAnsi="Arial" w:cs="Arial"/>
          <w:color w:val="000000"/>
          <w:sz w:val="20"/>
          <w:szCs w:val="20"/>
        </w:rPr>
        <w:t>evalviranju</w:t>
      </w:r>
      <w:proofErr w:type="spellEnd"/>
      <w:r w:rsidRPr="00A856B4">
        <w:rPr>
          <w:rFonts w:ascii="Arial" w:hAnsi="Arial" w:cs="Arial"/>
          <w:color w:val="000000"/>
          <w:sz w:val="20"/>
          <w:szCs w:val="20"/>
        </w:rPr>
        <w:t xml:space="preserve"> in nadzoru izvajanja znanstvenoraziskovalne dejavnosti, za podporo izvajanju politike znanstvenoraziskovalne dejavnosti, ki se financira iz državnega proračuna in drugih virov, za zagotavljanje preglednosti financiranja raziskovalnih projektov in programov in njihovih rezultatov ter nakupa raziskovalne opreme, za prikaz znanstvenoraziskovalnega in razvojnega potenciala Republike Slovenije in s tem povezano podporo pri doseganju ciljev družbenega in gospodarskega razvoja Republike Slovenije, za znanstvenoraziskovalne, raziskovalno-analitične in statistične namene oziroma za izvajanje statističnih, socialno-ekonomskih in drugih raziskovanj s področja znanosti. V SICRIS se vodijo podatki iz trinajstega odstavka tega člena ter drugi podatki, če so potrebni za dosego namena iz tega odstavka. Osebni podatki, ki niso navedeni v trinajstem odstavku tega člena, se lahko vodijo le po predhodni privolitvi raziskovalca.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(16) V SICRIS so javni:</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podatki o prejemnikih sredstev, obveznostih do prejemnikov sredstev in podatki o izvedenih plačilih prejemnikom sredstev na podlagi aktivnostih znanstvenoraziskovalne dejavnosti ter podatki o izvajanju aktivnostih znanstvenoraziskovalne dejavnosti iz 1., 4., 5., 6., 7., 8., 11. (razen mirovanj), 12. (pri raziskovalnih programih in projektih samo obseg v FTE), 13., 14. in 15. (razen obsega izvajanja aktivnosti posameznega člana) točke drugega odstavka tega člena, in sicer za raziskovalne programe, raziskovalne projekte, raziskovalno infrastrukturo in raziskovalno opremo,</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podatki iz evidence raziskovalnih organizacij iz 1., 2., 3. in 4. točke, druge in šeste alineje 5. točke, 6., 7., 10., 11., 16. in 17. točke petega odstavka tega člena. Za aktivne raziskovalne skupine so v SICRIS javni podatki iz 2., 3., 4., 5., 6., 7., 8., 9. točke sedmega odstavka tega člena, iz 1., 3. in 9. točke ter iz prve do četrte alineje (razen podatka o datumu začetku zaposlitve) 13. točke osmega odstavka tega člena, iz 1. in 3. točke ter prve do četrte alineje (razen podatka o datumu začetka zaposlitve) 10. točke devetega odstavka tega člena,</w:t>
      </w:r>
    </w:p>
    <w:p w:rsidR="00A856B4" w:rsidRPr="00A856B4" w:rsidRDefault="00A856B4" w:rsidP="00A856B4">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        drugi podatki iz zbirke podatkov iz drugega odstavka tega člena, ki niso osebni, če je tako določeno v splošnih aktih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(17) Osebni podatki iz 8. in 11. točke ter iz pete in sedme alineje 13. točke osmega odstavka tega člena in iz 7. in 9. točke in šeste alineje 10. točke devetega odstavka tega člena lahko v SICRIS postanejo javni ob izrecnem soglasju raziskovalca oziroma strokovnega in tehničnega sodelavca.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(18) Zbirke podatkov iz 1. in 2. točke prvega odstavka tega člena ARIS se v delu, ki se vodi elektronsko, trajno hranijo v skladu s predpisi, ki urejajo varstvo dokumentarnega in arhivskega gradiva. Zbirka podatkov iz 3. točke prvega odstavka tega člena se hrani do poteka namena iz prvega odstavka tega člena. Dokumentacija, na podlagi katere so bili zbrani osebni podatki za evidence iz prvega odstavka tega člena, se na ARIS hrani do poteka namena iz prvega odstavka tega člena v skladu s predpisi, ki urejajo varstvo dokumentarnega in arhivskega gradiva. V primeru prenehanja delovanja ARIS se v skladu s predpisi, ki urejajo varstvo dokumentarnega in arhivskega gradiva, podatki iz zbirk podatkov iz tega člena tega zakona predajo njegovemu pravnemu nasledniku, če tega ni, pa Arhivu Republike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(19) Podatki v SICRIS se trajno hranijo skladu s predpisi, ki urejajo varstvo dokumentarnega in arhivskega gradiva. V primeru prenehanja delovanja IZUM se v skladu s </w:t>
      </w:r>
      <w:r w:rsidRPr="00A856B4">
        <w:rPr>
          <w:rFonts w:ascii="Arial" w:hAnsi="Arial" w:cs="Arial"/>
          <w:color w:val="000000"/>
          <w:sz w:val="20"/>
          <w:szCs w:val="20"/>
        </w:rPr>
        <w:lastRenderedPageBreak/>
        <w:t>predpisi, ki urejajo varstvo dokumentarnega in arhivskega gradiva, podatki iz SICRIS oziroma SICRIS kot celota predajo njegovemu pravnemu nasledniku, če tega ni, pa Arhivu Republike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(20) Pogoje in postopek za vpis v evidenco raziskovalnih organizacij iz 2. točke prvega odstavka tega člena ter način vodenja zbirk podatkov iz prvega odstavka tega člena se določi v splošnem aktu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(21) Način vodenja SICRIS v splošnem aktu določi IZUM.</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56.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(pridobivanje podatkov)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Podatke iz 2. točke prvega odstavka prejšnjega člena ARIS zbira neposredno na podlagi prijav ali predlogov od izvajalcev znanstvenoraziskovalne dejavnosti ter iz uradnih zbirk, ki jih v Republiki Sloveniji vodijo za to pooblaščeni organi in organizacije, lahko tudi z neposrednim dostopom oziroma povezovanjem osebnih podatkov. ARIS brezplačno pridobi podatke o mladih raziskovalcih in raziskovalnih programih od prejemnikov stabilnega financiranja.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ARIS brezplačno pridobiva podatke iz obstoječih zbirk podatkov naslednjih upravljavcev:</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1.      ministrstva, pristojnega za notranje zadeve, iz centralnega registra prebivalstva − podatke o raziskovalcu in strokovnem ter tehničnem sodelavcu (osebno ime, datum rojstva, spol, državljanstvo, podatke o prebivališču; podatek, če je pokojni) na podlagi podatka o EMŠO;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2.      Finančne uprave Republike Slovenije − podatke o davčni številki zasebnega raziskovalca na podlagi podatka o EMŠO;</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3.      raziskovalnih organizacij, ki so delodajalci – EMŠO, podatke o zaposlitvi, podatke o raziskovalnem nazivu;</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4.      IZUM − podatke, potrebne za preverjanje izpolnjevanja pogojev znanstvene odličnosti raziskovalcev na javnih razpisih in javnih pozivih;</w:t>
      </w:r>
    </w:p>
    <w:p w:rsidR="00A856B4" w:rsidRPr="00A856B4" w:rsidRDefault="00A856B4" w:rsidP="00A856B4">
      <w:pPr>
        <w:pStyle w:val="tevilnatoka"/>
        <w:shd w:val="clear" w:color="auto" w:fill="FFFFFF"/>
        <w:spacing w:before="0" w:beforeAutospacing="0" w:after="0" w:afterAutospacing="0" w:line="260" w:lineRule="exact"/>
        <w:ind w:left="425" w:hanging="425"/>
        <w:jc w:val="both"/>
        <w:rPr>
          <w:rFonts w:ascii="Arial" w:hAnsi="Arial" w:cs="Arial"/>
          <w:color w:val="000000"/>
          <w:sz w:val="20"/>
          <w:szCs w:val="20"/>
        </w:rPr>
      </w:pPr>
      <w:r w:rsidRPr="00A856B4">
        <w:rPr>
          <w:rFonts w:ascii="Arial" w:hAnsi="Arial" w:cs="Arial"/>
          <w:color w:val="000000"/>
          <w:sz w:val="20"/>
          <w:szCs w:val="20"/>
        </w:rPr>
        <w:t>5.      Agencije Republike Slovenije za javnopravne evidence in storitve – podatke o zakonitem zastopniku pravne osebe (osebno ime, spol, EMŠO, elektronski naslov, delovno mesto, okrajšava znanstvenega naslova) na podlagi podatka o nazivu raziskovalne organizacije.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Zbirka podatkov iz 2. točke prvega odstavka prejšnjega člena se lahko z namenom samodejnega usklajevanja sprememb podatkov povezuje s Centralnim registrom prebivalstva in Poslovnim registrom Slovenije.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Na zahtevo ministrstva, pristojnega za znanost, mu morata ARIS in IZUM zaradi izvajanja nadzora, priprave finančnega načrta, ter načrtovanja, spremljanja in izvajanja politike znanstvenoraziskovalne dejavnosti ter za znanstvenoraziskovalne namene in za izvajanje analiz brezplačno predložiti podatke oziroma obdelave podatkov iz vseh zbirk podatkov, ki jih upravljata, razen iz zbirke recenzentov iz desetega odstavka prejšnjega člena.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(5) IZUM podatke iz trinajstega odstavka prejšnjega člena brezplačno pridobiva od ARIS na podlagi evidenčnih številk vpisa v evidenco raziskovalnih organizacij iz zbirke podatkov iz 1. in 2. točke prvega odstavka prejšnjega člena. Dodatno IZUM od ARIS brezplačno pridobiva še vsebinske podatke za raziskovalne programe in raziskovalne projekte, in sicer povzetek, ključne besede, pomen za razvoj znanosti in pomen za razvoj Slovenije, identifikacije (COBISS-ID) del, nastalih kot rezultati raziskovalnega projekta oziroma raziskovalnega programa, ki jih ARIS prenese iz prijav oziroma poročil prijaviteljev, ter podatke o nazivu raziskovalne infrastrukture oziroma raziskovalne opreme, letu nabave, nabavni vrednosti, klasifikaciji in viru sofinanciranja. Podatke, ki jih na podlagi izrecnega soglasja raziskovalca dodatno vodi SICRIS, </w:t>
      </w:r>
      <w:r w:rsidRPr="00A856B4">
        <w:rPr>
          <w:rFonts w:ascii="Arial" w:hAnsi="Arial" w:cs="Arial"/>
          <w:color w:val="000000"/>
          <w:sz w:val="20"/>
          <w:szCs w:val="20"/>
        </w:rPr>
        <w:lastRenderedPageBreak/>
        <w:t>IZUM pridobiva neposredno od raziskovalcev in iz nacionalnega knjižničnega sistema, ki ga upravlja IZUM. Podatke za mednarodne projekte, vezane na slovenske raziskovalne organizacije, IZUM brezplačno pridobiva od raziskovalnih organizacij ter iz uradnih mednarodnih baz. Vsebinske podatke za raziskovalne programe in podatke o mladih raziskovalcih IZUM lahko brezplačno pridobi od raziskovalnih organizacij, če ARIS s temi podatki ne razpolaga. Podatke o nazivu raziskovalne infrastrukture oziroma raziskovalne opreme, letu nabave, nabavni vrednosti, klasifikaciji in virih financiranja ter ime in priimek skrbnika opreme IZUM lahko brezplačno pridobi od raziskovalne organizacije ali financerjev teh aktivnosti znanstvenoraziskovalne dejavnosti, če ARIS s temi podatki ne razpolaga. Podatke IZUM uporablja in jih obdeluje za izvajanje dejavnosti, vodenje zbirk podatkov po tem zakonu, pripravo obdelav podatkov za spremljanje znanstvene odličnosti na prošnjo ARIS, raziskovalnih organizacij in ministrstev, pristojnih za znanost, tehnologijo in razvoj, ter za namene iz trinajstega odstavka prejšnjega člena.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Raziskovalne organizacije lahko iz SICRIS brezplačno pridobivajo trenutne podatke, ki se nanašajo nanje, na njihove raziskovalne skupine in na raziskovalce, strokovne in tehnične sodelavce, zaposlene pri njih, v eni od standardnih oblik, tako kot so ti zapisani v sistemu. Te podatke lahko potem raziskovalne organizacije same prek lastnih nadaljnjih obdelav uporabljajo za izvajanje dejavnosti, samoevalvacij, evalvacij in nadzora ter za spremljanje stanja, za analize oziroma v statistične namene.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ARIS lahko osebne podatke, o katerih vodi zbirke podatkov, in podatke, ki jih pridobi od upravljavcev zbirk osebnih podatkov iz drugega in tretjega odstavka tega člena, obdeluje samo za namen, določen v prvem odstavku prejšnjega člena.</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57.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(pogoji)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Raziskovalne organizacije morajo biti registrirane za opravljanje znanstvenoraziskovalne dejavnosti in zagotoviti raziskovalce, vodje aktivnosti, raziskovalno opremo in prostore ter infrastrukturo za podporo tej dejavnosti. Raziskovalna organizacija mora biti vpisana v evidenco raziskovalnih organizacij iz 2. točke prvega odstavka 55. člena tega zakona.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Raziskovalne organizacije razvijajo takšen sistem notranjega delovanja, ki bo ustvaril pregleden, odprt, vključujoč in enakopraven ter mednarodno priznan sistem zaposlovanja in kariernega razvoja, ki omogoča enake možnosti ne glede na narodnost, spol, raso ali starost.</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58.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(sklepanje sporazumov)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Raziskovalna organizacija, ki izpolnjuje pogoje za izvajanje znanstvenoraziskovalne dejavnosti, določene s tem zakonom, in je vpisana v evidenco raziskovalnih organizacij, lahko sklepa sporazume o gostovanju z raziskovalci iz tretjih držav (v nadaljnjem besedilu: sporazumi). S sporazumom se raziskovalec iz tretje države zaveže, da si bo prizadeval dokončati znanstvenoraziskovalno dejavnost, raziskovalna organizacija pa se zaveže, da bo gostila raziskovalca iz tretje države za namene dokončanja znanstvenoraziskovalne dejavnosti.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lastRenderedPageBreak/>
        <w:t>(2) Če raziskovalna organizacija ne izpolnjuje več pogojev za izvajanje znanstvenoraziskovalne dejavnosti, določenih s tem zakonom, izgubi pravico do sklepanja sporazumov oziroma mora odstopiti od že sklenjenih sporazumov z dnem izbrisa iz evidence raziskovalnih organizacij.</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Raziskovalne organizacije, ki imajo sklenjene sporazume, morajo obveščati ARIS o sklenjenih sporazumih in o prenehanju veljavnosti teh sporazumov.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(4) ARIS objavi seznam raziskovalnih organizacij, ki lahko sklepajo sporazume, in tudi seznam raziskovalnih organizacij s sklenjenimi sporazumi.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(5) Nadzor nad izvajanjem sporazumov opravlja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(6) Vsebino, obliko in način sklepanja sporazumov iz prvega odstavka tega člena, način obveščanja iz tretjega odstavka tega člena, vsebino in način objave seznamov iz četrtega odstavka tega člena ter način nadzora nad izvajanjem sporazumov iz prejšnjega odstavka določi minister, pristojen za znanost.</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61.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(pogoji)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Raziskovalec, zaposlen v raziskovalni organizaciji, mora imeti najmanj izobrazbo, pridobljeno po študijskem programu druge stopnje, oziroma izobrazbo, ki ustreza ravni izobrazbe, pridobljene po študijskih programih druge stopnje, in je v skladu z zakonom, ki ureja slovensko ogrodje kvalifikacij, uvrščena na 8. raven, ter izpolnjevati druge predpisane pogoje, določene v tem zakonu in splošnih aktih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Raziskovalec, zaposlen v raziskovalni organizaciji, je razvrščen v raziskovalni naziv ali ustrezen naziv visokošolskega učitelja, znanstvenega delavca ali visokošolskega sodelavca skladno z zakonom, ki ureja visoko šolstvo. Med raziskovalne nazive se štejejo naslednje skupine nazivov: znanstveni nazivi, strokovno-raziskovalni nazivi in razvojni nazivi.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Znanstveni naziv se dodeli raziskovalcem, ki opravljajo predvsem temeljne raziskave in izpolnjujejo pogoje za znanstveni naziv. Strokovno-raziskovalni naziv se dodeli raziskovalcem, ki opravljajo temeljne raziskave in vodijo ali izvajajo aplikativne projekte ter izpolnjujejo pogoje za strokovno-raziskovalni naziv. Razvojni naziv se dodeli raziskovalcem, ki vodijo ali izvajajo predvsem razvojne projekte ter izpolnjujejo pogoje za razvojni naziv.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(4) Raziskovalni nazivi, primerjalnik nazivov in minimalni pogoji za izvolitev v raziskovalni naziv se določijo v splošnem aktu ARIS in so primerljivi z nazivi na področju visokega šolstva. Pogoje za izvolitev v naziv sprejme raziskovalna organizacija, upoštevaje minimalne pogoje za izvolitev v raziskovalni naziv, določene v splošnem aktu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 xml:space="preserve">(5) Raziskovalcem, ki so kot izvajalci aktivnosti znanstvenoraziskovalne dejavnosti zaposleni v okviru aktivnosti znanstvenoraziskovalnih dejavnosti iz 2., 5., 6. in 7. točke drugega odstavka 12. člena tega zakona za določen čas, se zaradi odsotnosti iz naslova zavarovanja za starševsko varstvo zaposlitev podaljša za čas upravičene odsotnosti, zaradi drugih oblik upravičenih odsotnosti, določenih v predpisih o zdravstvenem zavarovanju, pa samo, če gre za neprekinjeno odsotnost, daljšo od šestih mesecev, in sicer največ za čas upravičene odsotnosti. Če sredstev za podaljšanje zaposlitve ni mogoče zagotoviti iz prvotnega vira, se pri prejemnikih </w:t>
      </w:r>
      <w:r w:rsidRPr="00A856B4">
        <w:rPr>
          <w:rFonts w:ascii="Arial" w:eastAsia="Arial" w:hAnsi="Arial" w:cs="Arial"/>
          <w:sz w:val="20"/>
          <w:szCs w:val="20"/>
          <w:lang w:val="sl-SI"/>
        </w:rPr>
        <w:lastRenderedPageBreak/>
        <w:t>stabilnega financiranja stroški zaposlitve krijejo iz sredstev stabilnega financiranja znanstvenoraziskovalne dejavnosti.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(6) Raziskovalec iz tretje države, ki želi v Republiki Sloveniji opravljati znanstvenoraziskovalno dejavnost, mora z raziskovalno organizacijo skleniti sporazum.</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(7) Raziskovalec iz tretje države, s katerim ima raziskovalna organizacija sklenjen sporazum, mora izpolnjevati pogoj iz drugega odstavka tega člena, če je zaposlen v raziskovalni organizaciji.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(8) Zasebni raziskovalec se na podlagi vloge vpiše v register zasebnih raziskovalcev, ki ga vodi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(9) S splošnim aktom ARIS se določijo postopek za vpis in izbris ter za spremembo podatkov v registru zasebnih raziskovalcev, podatki registra zasebnih raziskovalcev in poročanje o opravljenem delu na področju znanstvenoraziskovalne dejavnosti ter razlogi za izbris iz registra zasebnih raziskovalcev.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(10) V register zasebnih raziskovalcev se lahko vpišejo:</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1.      raziskovalci z izobrazbo, pridobljeno po študijskem programu tretje stopnje, oziroma izobrazbo, ki ustreza ravni izobrazbe, pridobljene po študijskem programu tretje stopnje, in je v skladu z zakonom, ki ureja slovensko ogrodje kvalifikacij, uvrščena na 10. raven, in ki so usposobljeni opravljati temeljno in aplikativno znanstvenoraziskovalno dejavnost;</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2.      strokovnjaki z magisterijem znanosti, ki je v skladu z zakonom, ki ureja slovensko ogrodje kvalifikacij, uvrščen na 9. raven ali z izobrazbo, pridobljeno po študijskem programu druge stopnje, oziroma izobrazbo, ki ustreza ravni izobrazbe, pridobljene po študijskih programih druge stopnje, in je v skladu z zakonom, ki ureja slovensko ogrodje kvalifikacij, uvrščena na 8. raven, in ki so usposobljeni opravljati aplikativno znanstvenoraziskovalno dejavnost;</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3.      strokovnjaki, ki so usposobljeni opravljati znanstvenoraziskovalno dejavnost ali inovacijsko dejavnost, ne glede na doseženo izobrazbo in imajo opravljena znanstvenoraziskovalna dela, podeljene patente oziroma inovacije.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(11) V register se lahko vpiše zasebni raziskovalec iz prejšnjega odstavka, če izpolnjuje naslednje pogoje:</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1.      ni v delovnem razmerju več kot polovico od polnega delovnega časa;</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2.      nima statusa študenta;</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3.      ni uživalec pokojnine oziroma ne opravlja neke druge samostojne dejavnosti ter v zvezi s tem ni vpisan v register samostojnih dejavnosti, če je tak register predpisan;</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4.      ima naslov opravljanja dejavnosti v Republiki Sloveniji;</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5.      ima stalno ali začasno prebivališče v Republiki Sloveniji;</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6.      je usposobljen opravljati znanstvenoraziskovalno dejavnost v skladu s prejšnjim odstavkom;</w:t>
      </w:r>
    </w:p>
    <w:p w:rsidR="00A856B4" w:rsidRPr="00A856B4" w:rsidRDefault="00A856B4" w:rsidP="00A856B4">
      <w:pPr>
        <w:pStyle w:val="zamik"/>
        <w:spacing w:before="210" w:after="210" w:line="260" w:lineRule="exact"/>
        <w:ind w:left="425" w:hanging="425"/>
        <w:jc w:val="both"/>
        <w:rPr>
          <w:rFonts w:ascii="Arial" w:eastAsia="Arial" w:hAnsi="Arial" w:cs="Arial"/>
          <w:sz w:val="20"/>
          <w:szCs w:val="20"/>
          <w:lang w:val="sl-SI"/>
        </w:rPr>
      </w:pPr>
      <w:r w:rsidRPr="00A856B4">
        <w:rPr>
          <w:rFonts w:ascii="Arial" w:eastAsia="Arial" w:hAnsi="Arial" w:cs="Arial"/>
          <w:sz w:val="20"/>
          <w:szCs w:val="20"/>
          <w:lang w:val="sl-SI"/>
        </w:rPr>
        <w:t>7.      da, če je lastnik ali solastnik pravnega subjekta, poda utemeljeno pojasnilo, zakaj znanstvenoraziskovalne dejavnosti ne more opravljati v pravnem subjektu, katerega lastnik ali solastnik je.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lastRenderedPageBreak/>
        <w:t>(12) Postopek za vpis v register zasebnih raziskovalcev se začne z vlogo, ki vsebuje zahtevek za vpis z dokazili o izpolnjevanju pogojev za vpis. O vlogi odloči direktor ARIS z odločbo na podlagi mnenja strokovne komisije, ki jo imenuje direktor ARIS.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(13) Ob vpisu v register zasebnih raziskovalcev ARIS zasebnega raziskovalca po uradni dolžnosti vpiše v evidenco raziskovalnih organizacij.</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62.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(opredelitev polne in zmanjšane znanstvenoraziskovalne obveznosti)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Znanstvenoraziskovalna obveznost se zaposlenemu raziskovalcu določi kot polna, kar ustreza delovnemu razmerju za polni delovni čas, ali kot zmanjšana, kar ustreza delovnemu razmerju s krajšim delovnim časom.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Raziskovalec v raziskovalni organizaciji s polno znanstvenoraziskovalno obveznostjo lahko, če so za to zagotovljena sredstva, izjemoma opravlja znanstvenoraziskovalno dejavnost še največ 20 % polnega delovnega časa na teden tudi pri istem delodajalcu, vendar ne iz državnega financiranja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Direktor javnega raziskovalnega zavoda lahko opravlja znanstvenoraziskovalno obveznost kot dopolnilno zaposlitev pri istem ali drugem delodajalcu v obsegu, ki ne presega 20 % polnega delovnega časa na teden. Dopolnilna zaposlitev se lahko financira iz sredstev ARIS ali drugih sredstev.</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63.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(vodja raziskovalnega projekta ali programa)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Vodja raziskovalnega projekta ali programa je raziskovalec, ki ima izobrazbo, pridobljeno po študijskem programu tretje stopnje oziroma izobrazbo, ki ustreza ravni izobrazbe, pridobljene po študijskih programih tretje stopnje, in je v skladu z zakonom, ki ureja slovensko ogrodje kvalifikacij, uvrščena na 10. raven, ter izkazuje mednarodno primerljive raziskovalne rezultate.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Kriterije za ugotavljanje izpolnjevanja izkazovanja mednarodno primerljivih raziskovalnih rezultatov in obdobje zajema mednarodno primerljivih raziskovalnih dosežkov na predlog znanstvenega sveta ARIS sprejme upravni odbor ARIS. Obdobje zajema mednarodno primerljivih raziskovalnih rezultatov se lahko v primeru odsotnosti iz petega odstavka 61. člena tega zakona podaljša največ za čas odsotnosti.</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64.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(določitev plače raziskovalcem za delo na projektih za določen čas)</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 xml:space="preserve">(1) Za določitev plač raziskovalcev, zaposlenih v javnih raziskovalnih organizacijah oziroma pri drugih javnih zavodih iz 81. člena tega zakona, ki se zaposlijo za določen čas na podlagi posebnih projektov nacionalnega značaja ali posebne pogodbe med javno raziskovalno organizacijo oziroma drugim javnim zavodom iz 81. člena tega zakona in Evropsko komisijo ali </w:t>
      </w:r>
      <w:r w:rsidRPr="00A856B4">
        <w:rPr>
          <w:rFonts w:ascii="Arial" w:eastAsia="Arial" w:hAnsi="Arial" w:cs="Arial"/>
          <w:sz w:val="20"/>
          <w:szCs w:val="20"/>
          <w:lang w:val="sl-SI"/>
        </w:rPr>
        <w:lastRenderedPageBreak/>
        <w:t>drugim organom EU, mednarodno organizacijo ali tujo ustanovo ali drugim tujim financerjem ali gospodarskim subjektom (v nadaljnjem besedilu: sopogodbenik), se ne uporabljajo določila zakona, ki določa plače v javnem sektorju tudi, če v pogodbi niso določeni plača in drugi prejemki, ki jih raziskovalec prejema v času tovrstne zaposlitve. V tem primeru se višina osnovne plače raziskovalca določi z internimi akti javne raziskovalne organizacije oziroma drugega javnega zavoda iz 81. člena tega zakona ob smiselni uporabi zakona, ki ureja sistem plač javnih uslužbencev. V tem primeru plača raziskovalca z vsemi dodatki ne sme presegati dvakratnika osnovne plače v najvišjem plačnem razredu delovnega mesta, na katerega je raziskovalec razporejen.</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Posebne projekte nacionalnega značaja ter sistemski okvir iz prejšnjega odstavka s pravilnikom določi minister, pristojen za znanost, natančnejši postopek določitve plač raziskovalcev iz prejšnjega odstavka pa opredelijo javne raziskovalne organizacije in drugi javni zavodi iz 81. člena tega zakona v internih aktih.</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Plače raziskovalcev, napotenih na delo v tujino, se za čas dela v tujini določijo v skladu z uredbo vlade, ki ureja plače in druge prejemke javnih uslužbencev za delo v tujini.</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70.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(skrbnost članov upravnega odbora)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Člani upravnega odbora javnega raziskovalnega oziroma infrastrukturnega zavoda morajo svoje naloge opravljati s skrbnostjo dobrega gospodarstvenika. Za kršitev dolžne skrbnosti in zaradi kršitve varovanja poslovne skrivnosti so odškodninsko odgovorni po splošnih načelih obligacijskega prava.</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76.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(zagotavljanje neprekinjenega delovanja državno pomembne informacijske infrastrukture)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Obvladovanje pomembnih tveganj v poslovanju Akademske in raziskovalne mreže Slovenije (Arnes) in Inštituta informacijskih znanosti Maribor (IZUM), povezanih z zagotavljanjem neprekinjenega delovanja informacijskih sistemov državnega in mednarodnega pomena ter obvladovanjem nevarnosti in škod, se lahko zagotavlja z organiziranjem stalne pripravljenosti zaposlenih na domu.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Izvajanje stalne pripravljenosti iz prvega odstavka pomeni dosegljivost javnega uslužbenca izven delovnega časa zaradi potreb takojšnjega prihoda na delo ali zagotovitve neprekinjenega delovanja informacijskih sistemov iz tretjega odstavka tega člena na oddaljen način.</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Nujni informacijski sistemi, za katere se lahko odredi stalna pripravljenost, so tisti, ki zagotavljajo neprekinjeno delovanje informacijskih infrastruktur javnih infrastrukturnih zavodov, delovanje storitev, od katerih sta odvisna delovanje javnih zavodov s področja raziskovanja, izobraževanja, kulture, državne uprave in delovanje interneta v Republiki Sloveniji. Med nujne informacijske storitve se šteje tudi neprekinjeno zagotavljanje informacijske varnosti.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Podrobnejše določbe o infrastrukturnih dejavnostih, izpostavljenih pomembnim tveganjem, za katere se lahko odredi stalna pripravljenost, ter način določitve stalne pripravljenosti se določijo v aktu o ustanovitvi.</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lastRenderedPageBreak/>
        <w:t>79. člen</w:t>
      </w:r>
    </w:p>
    <w:p w:rsidR="00A856B4" w:rsidRPr="00A856B4" w:rsidRDefault="00A856B4" w:rsidP="00A856B4">
      <w:pPr>
        <w:pStyle w:val="center"/>
        <w:pBdr>
          <w:top w:val="none" w:sz="0" w:space="24" w:color="auto"/>
        </w:pBdr>
        <w:spacing w:before="210" w:after="210" w:line="260" w:lineRule="exact"/>
        <w:rPr>
          <w:rFonts w:ascii="Arial" w:eastAsia="Arial" w:hAnsi="Arial" w:cs="Arial"/>
          <w:b/>
          <w:bCs/>
          <w:sz w:val="20"/>
          <w:szCs w:val="20"/>
          <w:lang w:val="sl-SI"/>
        </w:rPr>
      </w:pPr>
      <w:r w:rsidRPr="00A856B4">
        <w:rPr>
          <w:rFonts w:ascii="Arial" w:eastAsia="Arial" w:hAnsi="Arial" w:cs="Arial"/>
          <w:b/>
          <w:bCs/>
          <w:sz w:val="20"/>
          <w:szCs w:val="20"/>
          <w:lang w:val="sl-SI"/>
        </w:rPr>
        <w:t>(javna služba)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 Javna služba na področju znanstvenoraziskovalne dejavnosti predstavlja znanstvene in družbeno oziroma gospodarsko pomembne ter neodvisne znanstvene raziskave in podporne dejavnosti za njihovo izvajanje, ki se izvajajo neprekinjeno, kakovostno in nepridobitno ter katerih rezultati so javno dostopni ter pomembni za znanstveni in družbeni oziroma gospodarski razvoj Slovenije. Javna služba na področju znanstvenoraziskovalne dejavnosti obsega raziskovalne programe in usposabljanje mladih raziskovalcev ter infrastrukturno, upravljavsko in podporno dejavnost ter drugo institucionalno infrastrukturo, programe nacionalnih raziskav in razvoja znanstvenoraziskovalne dejavnosti, financiranih prek stabilnega financiranja znanstvenoraziskovalne dejavnosti.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(2) Izvajalci javne službe so subjekti, katerih glavni cilj na področju znanstvenoraziskovalne dejavnosti je neodvisna izvedba raziskav oziroma obsežna razširitev rezultatov teh dejavnosti prek izobraževanja, objav ali prenosa znanja.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(3) Javno službo na področju znanstvenoraziskovalne dejavnosti izvajajo javne raziskovalne organizacije, s čimer uresničujejo svoje temeljno poslanstvo. Javne raziskovalne organizacije morajo za izvajanje javne službe izpolnjevati pogoje iz 80. člena tega zakona.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(4) Javno službo lahko izvajajo tudi raziskovalne organizacije javnega prava, opredeljene v 81. členu tega zakona, in raziskovalne organizacije zasebnega prava iz 82. člena tega zakona. Raziskovalne organizacije iz tega odstavka morajo za izvajanje javne službe izpolnjevati pogoje iz 80. člena tega zakona.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(5) Raziskovalnim organizacijam zasebnega prava iz 82. člena tega zakona se za izvajanje javne službe podeli koncesija, javni zavodi iz 81. člena tega zakona pa izvajajo javno službo na način, kot to velja za javne raziskovalne organizacije.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(6) Javna služba se financira oziroma sofinancira iz javnih virov.</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(7) Javni raziskovalni zavodi lahko poleg dejavnosti javne službe opravljajo tudi tržno dejavnost, povezano z dejavnostmi iz prvega odstavka tega člena, pri čemer te ne smejo posegati v obseg in kakovost zagotavljanja javne službe. Kadar javni raziskovalni zavod opravlja tržno dejavnost, mora biti cena na trgu oblikovana tako, da upošteva polno lastno ceno tržne dejavnosti, ki mora vključevati vse neposredne in posredne stroške zagotavljanja te tržne storitve.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(8) Javni infrastrukturni zavodi lahko poleg dejavnosti javne službe opravljajo tudi tržno dejavnost, povezano z javno službo, pri čemer ta ne sme posegati v obseg in kakovost zagotavljanja javne službe. Kadar javni infrastrukturni zavod opravlja tržno dejavnost, mora biti cena na trgu oblikovana tako, da zajema polno lastno ceno tržne dejavnosti, ki mora vključevati vse neposredne in posredne stroške zagotavljanja te tržne storitve.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(9) Javni raziskovalni zavodi in javni infrastrukturni zavodi prihodke in odhodke javne službe ter tržne dejavnosti vodijo ločeno v skladu z veljavnimi finančnimi predpisi.</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(10) Presežek prihodkov nad odhodki, ustvarjen z dejavnostmi iz prvega in petnajstega odstavka tega člena, in ob upoštevanju zakona, ki ureja fiskalno pravilo, sme javni raziskovalni zavod nameniti le za izvajanje in razvoj dejavnosti. O razporeditvi odloči upravni odbor na predlog direktorja.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lastRenderedPageBreak/>
        <w:t>(11) Presežek prihodkov nad odhodki, ustvarjen z dejavnostmi iz sedmega odstavka tega člena, ob upoštevanju zakona, ki ureja fiskalno pravilo, javni raziskovalni zavod lahko nameni za izvajanje in razvoj dejavnosti. O razporeditvi odloči upravni odbor na predlog direktorja.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(12) Presežek prihodkov nad odhodki, ustvarjen na javni službi, javni infrastrukturni zavod lahko nameni le za izvajanje in razvoj dejavnosti. O razporeditvi odloči upravni odbor na predlog direktorja.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(13) Javni raziskovalni zavod in javni infrastrukturni zavod za pokritje presežka odhodkov nad prihodki, ustvarjenega iz javne službe in z dejavnostmi iz petnajstega odstavka tega člena, nameni tudi presežek prihodkov nad odhodki, ustvarjen z dejavnostmi iz sedmega oziroma osmega odstavka tega člena. O načinu poravnave primanjkljaja odloči ustanovitelj na predlog upravnega odbora javnega raziskovalnega oziroma javnega infrastrukturnega zavoda.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(14) Presežka odhodkov nad prihodki, ustvarjenega z dejavnostmi iz sedmega oziroma osmega odstavka tega člena, javni raziskovalni zavod oziroma javni infrastrukturni zavod ne sme pokriti iz sredstev javne službe ali dejavnosti iz petnajstega odstavka tega člena. O načinu poravnave primanjkljaja odloča ustanovitelj na predlog upravnega odbora javnega raziskovalnega zavoda oziroma javnega infrastrukturnega zavoda.</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(15) Prihodki znanstvenoraziskovalne dejavnosti iz 2. ter 5. do 9. točke drugega odstavka 12. člena tega zakona se pri prejemnikih stabilnega financiranja znanstvenoraziskovalne dejavnosti obravnavajo enako kot prihodki javne službe.</w:t>
      </w:r>
    </w:p>
    <w:p w:rsidR="00A856B4" w:rsidRPr="00A856B4" w:rsidRDefault="00A856B4" w:rsidP="00A856B4">
      <w:pPr>
        <w:pStyle w:val="zamik"/>
        <w:pBdr>
          <w:top w:val="none" w:sz="0" w:space="12" w:color="auto"/>
        </w:pBdr>
        <w:spacing w:before="210" w:after="210" w:line="260" w:lineRule="exact"/>
        <w:jc w:val="both"/>
        <w:rPr>
          <w:rFonts w:ascii="Arial" w:eastAsia="Arial" w:hAnsi="Arial" w:cs="Arial"/>
          <w:sz w:val="20"/>
          <w:szCs w:val="20"/>
          <w:lang w:val="sl-SI"/>
        </w:rPr>
      </w:pPr>
      <w:r w:rsidRPr="00A856B4">
        <w:rPr>
          <w:rFonts w:ascii="Arial" w:eastAsia="Arial" w:hAnsi="Arial" w:cs="Arial"/>
          <w:sz w:val="20"/>
          <w:szCs w:val="20"/>
          <w:lang w:val="sl-SI"/>
        </w:rPr>
        <w:t>(16) V primeru presežka odhodkov nad prihodki po obračunskem načelu na javni službi, drugi dejavnosti ali na ravni javnega raziskovalnega zavoda in javnega infrastrukturnega zavoda, mora javni raziskovalni zavod oziroma javni infrastrukturni zavod naročiti revizijo računovodskih izkazov na način, kot ga določa zakon, ki ureja zunanjo revizijo.</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81.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(stabilno financiranje znanstvenoraziskovalne dejavnosti javnih zavodov, ustanovljenih po drugih zakonih)</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Javni zavodi, ki niso javne raziskovalne organizacije, in so ustanovljeni na podlagi drugih zakonov ter izpolnjujejo pogoje iz 80. člena tega zakona, so lahko financirani v okviru stabilnega financiranja znanstvenoraziskovalne dejavnosti.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Javni zavodi iz prejšnjega odstavka, ki so bili kot prejemniki stabilnega financiranja financirani v preteklem pogodbenem obdobju, se glede stabilnega financiranja znanstvenoraziskovalne dejavnosti obravnavajo na enak način kot javne raziskovalne organizacije, pri čemer se pred začetkom novega šestletnega pogodbenega obdobja iz 28. člena tega zakona preveri izpolnjevanje pogojev iz 80.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(3) Javni zavodi iz prvega odstavka tega člena lahko vstopijo v sistem stabilnega financiranja znanstvenoraziskovalne dejavnosti na podlagi javnega razpisa, ki se lahko objavi eno leto pred začetkom evalvacije raziskovalnih programov iz 30. člena tega zakona. V javnem razpisu se določijo tudi področja novih raziskovalnih programov ter za ISF-O in PSF-O namenjena proračunska sredstva.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(4) ARIS v postopku javnega razpisa ugotovi izpolnjevanje pogojev iz 80. člena tega zakona, izvede </w:t>
      </w:r>
      <w:proofErr w:type="spellStart"/>
      <w:r w:rsidRPr="00A856B4">
        <w:rPr>
          <w:rFonts w:ascii="Arial" w:hAnsi="Arial" w:cs="Arial"/>
          <w:color w:val="000000"/>
          <w:sz w:val="20"/>
          <w:szCs w:val="20"/>
        </w:rPr>
        <w:t>evalvacijski</w:t>
      </w:r>
      <w:proofErr w:type="spellEnd"/>
      <w:r w:rsidRPr="00A856B4">
        <w:rPr>
          <w:rFonts w:ascii="Arial" w:hAnsi="Arial" w:cs="Arial"/>
          <w:color w:val="000000"/>
          <w:sz w:val="20"/>
          <w:szCs w:val="20"/>
        </w:rPr>
        <w:t xml:space="preserve"> postopek iz 30. člena tega zakona, na podlagi katerega oblikuje prednostno listo in upoštevaje razpoložljiva proračunska sredstva izda sklep o izbiri za opravljanje </w:t>
      </w:r>
      <w:r w:rsidRPr="00A856B4">
        <w:rPr>
          <w:rFonts w:ascii="Arial" w:hAnsi="Arial" w:cs="Arial"/>
          <w:color w:val="000000"/>
          <w:sz w:val="20"/>
          <w:szCs w:val="20"/>
        </w:rPr>
        <w:lastRenderedPageBreak/>
        <w:t>javne službe na področju znanstvenoraziskovalne dejavnosti izbranim prijaviteljem ali sklep o zavrnitvi prijave za opravljanje javne službe na področju znanstvenoraziskovalne dejavnosti neizbranim prijaviteljem.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Zoper odločitev ARIS o izbiri, ki jo na prvi stopnji sprejme direktor ARIS, lahko stranka v 15 dneh po vročitvi vloži ugovor. Stranka mora v ugovoru natančno opredeliti razloge, zaradi katerih vlaga ugovor. Ugovor se lahko vloži zaradi kršitve postopka ali očitne pomote. Ocena in pripadajoče pojasnilo recenzenta ne more biti predmet ugovora. Vloženi ugovor ne zadrži podpisa pogodb z izbranimi prijavitelji oziroma izvršitve odločitve. O ugovoru zoper sklep o izbiri odloči upravni odbor ARIS. Zoper odločitev upravnega odbora ARIS ni pritožbe, dopusten pa je upravni spor v skladu z zakonom, ki ureja upravni spor.</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(6) Financiranje izbranih javnih zavodov se začne 1. januarja leta po zaključenem javnem razpisu iz tretjega odstavka tega člena in traja do izteka pogodbenega obdobja iz prvega odstavka 28. člena tega zakona. V tem obdobju javni zavod ni upravičen do sredstev RSF.</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Če se v šestem letu pogodbenega obdobja iz prvega odstavka 28. člena tega zakona ugotovi, da javni zavod ne izpolnjuje pogojev iz 80. člena tega zakona, stabilno financiranje s koncem leta preneha.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Vsebina in postopek javnega razpisa sta določena s splošnim aktom ARIS.</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83.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(dodelitev in trajanje koncesije)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Koncesionarje, financirane v preteklem pogodbenem obdobju, se obravnava na enak način kot javne raziskovalne organizacije, pri čemer se pred začetkom novega šestletnega pogodbenega obdobja preveri izpolnjevanje pogojev iz 80. člena tega zakona. Če koncesionar ne izpolnjuje pogojev, določenih v 80. členu tega zakona, se mu ne podeli koncesije za naslednje pogodbeno obdobje iz 28. člena tega zakona.</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Koncesija se lahko raziskovalni organizaciji, ki še nima podeljene koncesije za opravljanje javne službe na področju znanstvenoraziskovalne dejavnosti, podeli na podlagi javnega razpisa, ki se lahko objavi eno leto pred začetkom evalvacije raziskovalnih programov iz 30. člena tega zakona. V javnem razpisu se določijo tudi področja novih raziskovalnih programov za podelitev koncesije ter proračunska sredstva, namenjena za ISF-O in PSF-O.</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(3) ARIS v postopku javnega razpisa ugotovi izpolnjevanje pogojev iz 80. člena tega zakona, izvede </w:t>
      </w:r>
      <w:proofErr w:type="spellStart"/>
      <w:r w:rsidRPr="00A856B4">
        <w:rPr>
          <w:rFonts w:ascii="Arial" w:hAnsi="Arial" w:cs="Arial"/>
          <w:color w:val="000000"/>
          <w:sz w:val="20"/>
          <w:szCs w:val="20"/>
        </w:rPr>
        <w:t>evalvacijski</w:t>
      </w:r>
      <w:proofErr w:type="spellEnd"/>
      <w:r w:rsidRPr="00A856B4">
        <w:rPr>
          <w:rFonts w:ascii="Arial" w:hAnsi="Arial" w:cs="Arial"/>
          <w:color w:val="000000"/>
          <w:sz w:val="20"/>
          <w:szCs w:val="20"/>
        </w:rPr>
        <w:t xml:space="preserve"> postopek iz 30. člena tega zakona, na podlagi katerega oblikuje prednostno listo skladno z razpoložljivimi proračunskimi sredstvi, opredeljenimi v javnem razpisu.</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(4) Vsebina in postopek javnega razpisa sta določena s splošnim aktom ARIS.</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(5) ARIS izda odločbo o podelitvi koncesije za opravljanje javne službe na področju znanstvenoraziskovalne dejavnosti izbranim prijaviteljem ali odločbo o zavrnitvi prijave za podelitev koncesije za opravljanje javne službe na področju znanstvenoraziskovalne dejavnosti neizbranim prijaviteljem.</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 xml:space="preserve">(6) Zoper odločitev ARIS o podelitvi koncesije, ki jo na prvi stopnji sprejme direktor ARIS, lahko stranka v 15 dneh po vročitvi vloži ugovor. Stranka mora v ugovoru natančno opredeliti razloge, zaradi katerih vlaga ugovor. Ugovor se lahko vloži zaradi kršitve postopka ali očitne pomote. Ocena in pripadajoče pojasnilo recenzenta ne moreta biti predmet ugovora. Vloženi ugovor ne zadrži podpisa pogodb z izbranimi prijavitelji oziroma izvršitve odločitve. O </w:t>
      </w:r>
      <w:r w:rsidRPr="00A856B4">
        <w:rPr>
          <w:rFonts w:ascii="Arial" w:hAnsi="Arial" w:cs="Arial"/>
          <w:color w:val="000000"/>
          <w:sz w:val="20"/>
          <w:szCs w:val="20"/>
        </w:rPr>
        <w:lastRenderedPageBreak/>
        <w:t>ugovoru zoper odločitev o podelitvi koncesije odloči upravni odbor ARIS. Zoper odločitev upravnega odbora ARIS ni pritožbe, dopusten pa je upravni spor v skladu z zakonom, ki ureja upravni spor.</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(7) Koncesija se podeli za določen čas največ šestih let z možnostjo podelitve za vsakokratna naslednja šestletna obdobja. Financiranje izbranih koncesionarjev se začne 1. januarja leta po zaključenem javnem razpisu iz drugega odstavka tega člena in traja do izteka pogodbenega obdobja iz prvega odstavka 28. člena tega zakona. V pogodbenem obdobju prve podelitve koncesije koncesionar ni upravičen do sredstev RSF.</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(8) Če se v šestem letu pogodbenega obdobja iz prvega odstavka 28. člena tega zakona ugotovi, da koncesionar ne izpolnjuje pogojev iz 80. člena tega zakona, se koncesije za naslednje šestletno obdobje ne podeli.</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(9) Ne glede na prvi odstavek tega člena se v primeru, če v evalvaciji iz 30. člena tega zakona recenzenti podajo priporočilo za ukinitev raziskovalnega programa in če je to edini raziskovalni program koncesionarja, koncesija ob izteku pogodbenega obdobja ne podeli za naslednje pogodbeno obdobje.</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91.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(nadzor ARIS nad porabniki proračunskih sredstev)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Nadzor, ki ga opravlja ARIS, vključuje nadzor nad zakonitostjo glede namenske porabe sredstev, ki jih dodeljuje po tem zakonu. Izvedbo nadzora lahko ARIS naroči pooblaščeni revizijski družbi. Prejemniki sredstev, ki jih na podlagi tega zakona financira ARIS, morajo v skladu s splošnim aktom ARIS pošiljati podatke o rezultatih znanstvenoraziskovalne dejavnosti in porabi proračunskih sredstev. ARIS o opravljenih nadzorih sprejme poročila, ki jih objavi na svojih spletnih straneh.</w:t>
      </w:r>
    </w:p>
    <w:p w:rsidR="00A856B4" w:rsidRPr="00A856B4" w:rsidRDefault="00A856B4" w:rsidP="00A856B4">
      <w:pPr>
        <w:pStyle w:val="len"/>
        <w:shd w:val="clear" w:color="auto" w:fill="FFFFFF"/>
        <w:spacing w:before="48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92. člen</w:t>
      </w:r>
    </w:p>
    <w:p w:rsidR="00A856B4" w:rsidRPr="00A856B4" w:rsidRDefault="00A856B4" w:rsidP="00A856B4">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A856B4">
        <w:rPr>
          <w:rFonts w:ascii="Arial" w:hAnsi="Arial" w:cs="Arial"/>
          <w:b/>
          <w:bCs/>
          <w:color w:val="000000"/>
          <w:sz w:val="20"/>
          <w:szCs w:val="20"/>
        </w:rPr>
        <w:t>(nadzor ministrstva nad porabniki proračunskih sredstev)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(1) Nadzor, ki ga opravlja ministrstvo, pristojno za znanost, oziroma drugo pristojno ministrstvo vključuje nadzor nad namensko porabo sredstev, ki jih dodeljuje ministrstvo, pristojno za znanost, oziroma drugo pristojno ministrstvo po tem zakonu. Prejemniki sredstev, ki jih na podlagi tega zakona financira ministrstvo, pristojno za znanost, oziroma drugo pristojno ministrstvo, morajo v skladu s podzakonskim predpisom iz 54. člena tega zakona ministrstvu pošiljati podatke o rezultatih znanstvenoraziskovalne dejavnosti in porabi proračunskih sredstev.</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A856B4">
        <w:rPr>
          <w:rFonts w:ascii="Arial" w:hAnsi="Arial" w:cs="Arial"/>
          <w:color w:val="000000"/>
          <w:sz w:val="20"/>
          <w:szCs w:val="20"/>
        </w:rPr>
        <w:t>(2) Ministrstvo, pristojno za znanost, oziroma drugo pristojno ministrstvo, lahko naroči revizijo računovodskih izkazov javnega raziskovalnega zavoda v skladu z zakonom, ki ureja revidiranje.</w:t>
      </w:r>
    </w:p>
    <w:p w:rsidR="00A856B4" w:rsidRPr="00A856B4" w:rsidRDefault="00A856B4" w:rsidP="00A856B4">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p>
    <w:p w:rsidR="00A856B4" w:rsidRPr="00A856B4" w:rsidRDefault="00A856B4" w:rsidP="00A856B4">
      <w:pPr>
        <w:rPr>
          <w:rFonts w:eastAsia="Calibri" w:cs="Arial"/>
          <w:szCs w:val="20"/>
        </w:rPr>
      </w:pPr>
    </w:p>
    <w:p w:rsidR="00A856B4" w:rsidRPr="00A856B4" w:rsidRDefault="00A856B4" w:rsidP="00A856B4">
      <w:pPr>
        <w:rPr>
          <w:rFonts w:eastAsia="Calibri" w:cs="Arial"/>
          <w:szCs w:val="20"/>
        </w:rPr>
      </w:pPr>
      <w:r w:rsidRPr="00A856B4">
        <w:rPr>
          <w:rFonts w:eastAsia="Calibri" w:cs="Arial"/>
          <w:szCs w:val="20"/>
        </w:rPr>
        <w:br w:type="page"/>
      </w:r>
    </w:p>
    <w:p w:rsidR="00A856B4" w:rsidRPr="00A856B4" w:rsidRDefault="00A856B4" w:rsidP="00A856B4">
      <w:pPr>
        <w:rPr>
          <w:rFonts w:eastAsia="Calibri" w:cs="Arial"/>
          <w:b/>
          <w:bCs/>
          <w:szCs w:val="20"/>
        </w:rPr>
      </w:pPr>
    </w:p>
    <w:p w:rsidR="00A856B4" w:rsidRPr="00A856B4" w:rsidRDefault="00A856B4" w:rsidP="00A856B4">
      <w:pPr>
        <w:rPr>
          <w:rFonts w:eastAsia="Calibri" w:cs="Arial"/>
          <w:b/>
          <w:iCs/>
          <w:szCs w:val="20"/>
        </w:rPr>
      </w:pPr>
    </w:p>
    <w:p w:rsidR="00A856B4" w:rsidRPr="00A856B4" w:rsidRDefault="00A856B4" w:rsidP="00A856B4">
      <w:pPr>
        <w:rPr>
          <w:rFonts w:eastAsia="Calibri" w:cs="Arial"/>
          <w:b/>
          <w:iCs/>
          <w:szCs w:val="20"/>
        </w:rPr>
      </w:pPr>
      <w:r>
        <w:rPr>
          <w:rFonts w:eastAsia="Calibri" w:cs="Arial"/>
          <w:b/>
          <w:iCs/>
          <w:szCs w:val="20"/>
        </w:rPr>
        <w:t>V. PRILOGA</w:t>
      </w:r>
      <w:bookmarkStart w:id="21" w:name="_GoBack"/>
      <w:bookmarkEnd w:id="21"/>
    </w:p>
    <w:p w:rsidR="00A856B4" w:rsidRPr="00A856B4" w:rsidRDefault="00A856B4" w:rsidP="00A856B4">
      <w:pPr>
        <w:numPr>
          <w:ilvl w:val="1"/>
          <w:numId w:val="9"/>
        </w:numPr>
        <w:spacing w:after="160"/>
        <w:rPr>
          <w:rFonts w:eastAsia="Calibri" w:cs="Arial"/>
          <w:iCs/>
          <w:szCs w:val="20"/>
        </w:rPr>
      </w:pPr>
      <w:r w:rsidRPr="00A856B4">
        <w:rPr>
          <w:rFonts w:eastAsia="Calibri" w:cs="Arial"/>
          <w:iCs/>
          <w:szCs w:val="20"/>
        </w:rPr>
        <w:t>osnutek podzakonskega predpisa, katerega izdajo določa predlog zakona</w:t>
      </w:r>
    </w:p>
    <w:p w:rsidR="00A856B4" w:rsidRPr="00A856B4" w:rsidRDefault="00A856B4" w:rsidP="00A856B4">
      <w:pPr>
        <w:rPr>
          <w:rFonts w:eastAsia="Calibri" w:cs="Arial"/>
          <w:szCs w:val="20"/>
        </w:rPr>
      </w:pPr>
    </w:p>
    <w:p w:rsidR="00A856B4" w:rsidRPr="00A856B4" w:rsidRDefault="00A856B4" w:rsidP="00A856B4">
      <w:pPr>
        <w:rPr>
          <w:rFonts w:cs="Arial"/>
          <w:color w:val="000000"/>
          <w:szCs w:val="20"/>
          <w:shd w:val="clear" w:color="auto" w:fill="FFFFFF"/>
        </w:rPr>
      </w:pPr>
    </w:p>
    <w:p w:rsidR="00A856B4" w:rsidRPr="00A856B4" w:rsidRDefault="00A856B4" w:rsidP="00A856B4">
      <w:pPr>
        <w:rPr>
          <w:rFonts w:cs="Arial"/>
          <w:b/>
          <w:bCs/>
          <w:szCs w:val="20"/>
          <w:lang w:eastAsia="sl-SI"/>
        </w:rPr>
      </w:pPr>
    </w:p>
    <w:p w:rsidR="00A856B4" w:rsidRPr="00A856B4" w:rsidRDefault="00A856B4" w:rsidP="00A856B4">
      <w:pPr>
        <w:rPr>
          <w:rFonts w:cs="Arial"/>
          <w:b/>
          <w:iCs/>
          <w:szCs w:val="20"/>
        </w:rPr>
      </w:pPr>
    </w:p>
    <w:p w:rsidR="00573BBF" w:rsidRPr="00A856B4" w:rsidRDefault="00573BBF" w:rsidP="00A856B4">
      <w:pPr>
        <w:rPr>
          <w:rFonts w:cs="Arial"/>
          <w:szCs w:val="20"/>
        </w:rPr>
      </w:pPr>
    </w:p>
    <w:p w:rsidR="00573BBF" w:rsidRPr="00A856B4" w:rsidRDefault="00573BBF" w:rsidP="00A856B4">
      <w:pPr>
        <w:autoSpaceDE w:val="0"/>
        <w:autoSpaceDN w:val="0"/>
        <w:adjustRightInd w:val="0"/>
        <w:rPr>
          <w:rFonts w:cs="Arial"/>
          <w:color w:val="000000"/>
          <w:szCs w:val="20"/>
        </w:rPr>
      </w:pPr>
    </w:p>
    <w:p w:rsidR="00782FD4" w:rsidRPr="00A856B4" w:rsidRDefault="00782FD4" w:rsidP="00A856B4">
      <w:pPr>
        <w:rPr>
          <w:rFonts w:cs="Arial"/>
          <w:szCs w:val="20"/>
        </w:rPr>
      </w:pPr>
    </w:p>
    <w:sectPr w:rsidR="00782FD4" w:rsidRPr="00A856B4" w:rsidSect="007579DD">
      <w:headerReference w:type="even" r:id="rId19"/>
      <w:headerReference w:type="default" r:id="rId20"/>
      <w:footerReference w:type="even" r:id="rId21"/>
      <w:footerReference w:type="default" r:id="rId22"/>
      <w:headerReference w:type="first" r:id="rId23"/>
      <w:footerReference w:type="first" r:id="rId2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1B45" w:rsidRDefault="00251B45" w:rsidP="00767987">
      <w:pPr>
        <w:spacing w:line="240" w:lineRule="auto"/>
      </w:pPr>
      <w:r>
        <w:separator/>
      </w:r>
    </w:p>
  </w:endnote>
  <w:endnote w:type="continuationSeparator" w:id="0">
    <w:p w:rsidR="00251B45" w:rsidRDefault="00251B4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0B7" w:rsidRDefault="005710B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0B7" w:rsidRDefault="005710B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0B7" w:rsidRDefault="005710B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1B45" w:rsidRDefault="00251B45" w:rsidP="00767987">
      <w:pPr>
        <w:spacing w:line="240" w:lineRule="auto"/>
      </w:pPr>
      <w:r>
        <w:separator/>
      </w:r>
    </w:p>
  </w:footnote>
  <w:footnote w:type="continuationSeparator" w:id="0">
    <w:p w:rsidR="00251B45" w:rsidRDefault="00251B4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0B7" w:rsidRDefault="005710B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10B7" w:rsidRDefault="005710B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35A8D"/>
    <w:multiLevelType w:val="hybridMultilevel"/>
    <w:tmpl w:val="179C3C18"/>
    <w:lvl w:ilvl="0" w:tplc="599E5A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4901DE"/>
    <w:multiLevelType w:val="hybridMultilevel"/>
    <w:tmpl w:val="CC5A1970"/>
    <w:lvl w:ilvl="0" w:tplc="4CAA92C0">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B75452E"/>
    <w:multiLevelType w:val="hybridMultilevel"/>
    <w:tmpl w:val="A63611D6"/>
    <w:lvl w:ilvl="0" w:tplc="81E823C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141BC3"/>
    <w:multiLevelType w:val="hybridMultilevel"/>
    <w:tmpl w:val="77AC736C"/>
    <w:lvl w:ilvl="0" w:tplc="76E6EC7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2D461E4"/>
    <w:multiLevelType w:val="hybridMultilevel"/>
    <w:tmpl w:val="6360DE1C"/>
    <w:lvl w:ilvl="0" w:tplc="63CCF97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251A13FD"/>
    <w:multiLevelType w:val="hybridMultilevel"/>
    <w:tmpl w:val="7EAC068E"/>
    <w:lvl w:ilvl="0" w:tplc="51FCAA4A">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FFFFFFFF">
      <w:start w:val="5"/>
      <w:numFmt w:val="bullet"/>
      <w:lvlText w:val="-"/>
      <w:lvlJc w:val="left"/>
      <w:pPr>
        <w:ind w:left="2010" w:hanging="390"/>
      </w:pPr>
      <w:rPr>
        <w:rFonts w:ascii="Arial" w:eastAsia="Times New Roman" w:hAnsi="Arial" w:cs="Aria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78C56F2"/>
    <w:multiLevelType w:val="hybridMultilevel"/>
    <w:tmpl w:val="72EC36B2"/>
    <w:lvl w:ilvl="0" w:tplc="AFF26C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88E04D9"/>
    <w:multiLevelType w:val="hybridMultilevel"/>
    <w:tmpl w:val="AD46094C"/>
    <w:lvl w:ilvl="0" w:tplc="089ED700">
      <w:numFmt w:val="bullet"/>
      <w:lvlText w:val="−"/>
      <w:lvlJc w:val="left"/>
      <w:pPr>
        <w:ind w:left="720" w:hanging="360"/>
      </w:pPr>
      <w:rPr>
        <w:rFonts w:ascii="Arial" w:eastAsiaTheme="minorHAnsi"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1D31A15"/>
    <w:multiLevelType w:val="hybridMultilevel"/>
    <w:tmpl w:val="FE3E3BB6"/>
    <w:lvl w:ilvl="0" w:tplc="A7FAB08E">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3FA4879"/>
    <w:multiLevelType w:val="hybridMultilevel"/>
    <w:tmpl w:val="2B0CB0E4"/>
    <w:lvl w:ilvl="0" w:tplc="40A0B48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1" w15:restartNumberingAfterBreak="0">
    <w:nsid w:val="34A71D5E"/>
    <w:multiLevelType w:val="hybridMultilevel"/>
    <w:tmpl w:val="7B82A4C8"/>
    <w:lvl w:ilvl="0" w:tplc="60005506">
      <w:start w:val="1"/>
      <w:numFmt w:val="decimal"/>
      <w:lvlText w:val="%1."/>
      <w:lvlJc w:val="left"/>
      <w:pPr>
        <w:ind w:left="4613"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3C943154"/>
    <w:multiLevelType w:val="hybridMultilevel"/>
    <w:tmpl w:val="B8182722"/>
    <w:lvl w:ilvl="0" w:tplc="8BF6EAAE">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41965006"/>
    <w:multiLevelType w:val="hybridMultilevel"/>
    <w:tmpl w:val="5576FE66"/>
    <w:lvl w:ilvl="0" w:tplc="20EC41FA">
      <w:numFmt w:val="bullet"/>
      <w:lvlText w:val="−"/>
      <w:lvlJc w:val="left"/>
      <w:pPr>
        <w:ind w:left="360" w:hanging="360"/>
      </w:pPr>
      <w:rPr>
        <w:rFonts w:ascii="Arial" w:eastAsiaTheme="minorHAnsi" w:hAnsi="Arial" w:cs="Aria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4A2497C"/>
    <w:multiLevelType w:val="hybridMultilevel"/>
    <w:tmpl w:val="5C8E3ED4"/>
    <w:lvl w:ilvl="0" w:tplc="B608DA2A">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FFFFFFFF">
      <w:start w:val="5"/>
      <w:numFmt w:val="bullet"/>
      <w:lvlText w:val="-"/>
      <w:lvlJc w:val="left"/>
      <w:pPr>
        <w:ind w:left="2010" w:hanging="390"/>
      </w:pPr>
      <w:rPr>
        <w:rFonts w:ascii="Arial" w:eastAsia="Times New Roman" w:hAnsi="Arial" w:cs="Aria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469457C8"/>
    <w:multiLevelType w:val="hybridMultilevel"/>
    <w:tmpl w:val="4F46A5E2"/>
    <w:lvl w:ilvl="0" w:tplc="089457B4">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70BA2D16">
      <w:start w:val="5"/>
      <w:numFmt w:val="bullet"/>
      <w:lvlText w:val="-"/>
      <w:lvlJc w:val="left"/>
      <w:pPr>
        <w:ind w:left="2010" w:hanging="390"/>
      </w:pPr>
      <w:rPr>
        <w:rFonts w:ascii="Arial" w:eastAsia="Times New Roman" w:hAnsi="Arial" w:cs="Aria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EAE2167"/>
    <w:multiLevelType w:val="multilevel"/>
    <w:tmpl w:val="5104567A"/>
    <w:lvl w:ilvl="0">
      <w:start w:val="1"/>
      <w:numFmt w:val="decimal"/>
      <w:lvlText w:val="%1."/>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1" w15:restartNumberingAfterBreak="0">
    <w:nsid w:val="50D4240F"/>
    <w:multiLevelType w:val="hybridMultilevel"/>
    <w:tmpl w:val="05EA2794"/>
    <w:lvl w:ilvl="0" w:tplc="8120316A">
      <w:start w:val="200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485321C"/>
    <w:multiLevelType w:val="hybridMultilevel"/>
    <w:tmpl w:val="0E202FC2"/>
    <w:lvl w:ilvl="0" w:tplc="BBA2E1AC">
      <w:start w:val="1"/>
      <w:numFmt w:val="bullet"/>
      <w:lvlText w:val="-"/>
      <w:lvlJc w:val="left"/>
      <w:pPr>
        <w:ind w:left="397" w:hanging="360"/>
      </w:pPr>
      <w:rPr>
        <w:rFonts w:ascii="Symbol" w:hAnsi="Symbol" w:hint="default"/>
      </w:rPr>
    </w:lvl>
    <w:lvl w:ilvl="1" w:tplc="04240003" w:tentative="1">
      <w:start w:val="1"/>
      <w:numFmt w:val="bullet"/>
      <w:lvlText w:val="o"/>
      <w:lvlJc w:val="left"/>
      <w:pPr>
        <w:ind w:left="1117" w:hanging="360"/>
      </w:pPr>
      <w:rPr>
        <w:rFonts w:ascii="Courier New" w:hAnsi="Courier New" w:cs="Courier New" w:hint="default"/>
      </w:rPr>
    </w:lvl>
    <w:lvl w:ilvl="2" w:tplc="04240005" w:tentative="1">
      <w:start w:val="1"/>
      <w:numFmt w:val="bullet"/>
      <w:lvlText w:val=""/>
      <w:lvlJc w:val="left"/>
      <w:pPr>
        <w:ind w:left="1837" w:hanging="360"/>
      </w:pPr>
      <w:rPr>
        <w:rFonts w:ascii="Wingdings" w:hAnsi="Wingdings" w:hint="default"/>
      </w:rPr>
    </w:lvl>
    <w:lvl w:ilvl="3" w:tplc="04240001" w:tentative="1">
      <w:start w:val="1"/>
      <w:numFmt w:val="bullet"/>
      <w:lvlText w:val=""/>
      <w:lvlJc w:val="left"/>
      <w:pPr>
        <w:ind w:left="2557" w:hanging="360"/>
      </w:pPr>
      <w:rPr>
        <w:rFonts w:ascii="Symbol" w:hAnsi="Symbol" w:hint="default"/>
      </w:rPr>
    </w:lvl>
    <w:lvl w:ilvl="4" w:tplc="04240003" w:tentative="1">
      <w:start w:val="1"/>
      <w:numFmt w:val="bullet"/>
      <w:lvlText w:val="o"/>
      <w:lvlJc w:val="left"/>
      <w:pPr>
        <w:ind w:left="3277" w:hanging="360"/>
      </w:pPr>
      <w:rPr>
        <w:rFonts w:ascii="Courier New" w:hAnsi="Courier New" w:cs="Courier New" w:hint="default"/>
      </w:rPr>
    </w:lvl>
    <w:lvl w:ilvl="5" w:tplc="04240005" w:tentative="1">
      <w:start w:val="1"/>
      <w:numFmt w:val="bullet"/>
      <w:lvlText w:val=""/>
      <w:lvlJc w:val="left"/>
      <w:pPr>
        <w:ind w:left="3997" w:hanging="360"/>
      </w:pPr>
      <w:rPr>
        <w:rFonts w:ascii="Wingdings" w:hAnsi="Wingdings" w:hint="default"/>
      </w:rPr>
    </w:lvl>
    <w:lvl w:ilvl="6" w:tplc="04240001" w:tentative="1">
      <w:start w:val="1"/>
      <w:numFmt w:val="bullet"/>
      <w:lvlText w:val=""/>
      <w:lvlJc w:val="left"/>
      <w:pPr>
        <w:ind w:left="4717" w:hanging="360"/>
      </w:pPr>
      <w:rPr>
        <w:rFonts w:ascii="Symbol" w:hAnsi="Symbol" w:hint="default"/>
      </w:rPr>
    </w:lvl>
    <w:lvl w:ilvl="7" w:tplc="04240003" w:tentative="1">
      <w:start w:val="1"/>
      <w:numFmt w:val="bullet"/>
      <w:lvlText w:val="o"/>
      <w:lvlJc w:val="left"/>
      <w:pPr>
        <w:ind w:left="5437" w:hanging="360"/>
      </w:pPr>
      <w:rPr>
        <w:rFonts w:ascii="Courier New" w:hAnsi="Courier New" w:cs="Courier New" w:hint="default"/>
      </w:rPr>
    </w:lvl>
    <w:lvl w:ilvl="8" w:tplc="04240005" w:tentative="1">
      <w:start w:val="1"/>
      <w:numFmt w:val="bullet"/>
      <w:lvlText w:val=""/>
      <w:lvlJc w:val="left"/>
      <w:pPr>
        <w:ind w:left="6157" w:hanging="360"/>
      </w:pPr>
      <w:rPr>
        <w:rFonts w:ascii="Wingdings" w:hAnsi="Wingdings" w:hint="default"/>
      </w:rPr>
    </w:lvl>
  </w:abstractNum>
  <w:abstractNum w:abstractNumId="2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25" w15:restartNumberingAfterBreak="0">
    <w:nsid w:val="57A1013A"/>
    <w:multiLevelType w:val="hybridMultilevel"/>
    <w:tmpl w:val="CF46441E"/>
    <w:lvl w:ilvl="0" w:tplc="FFFFFFFF">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36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E60428C"/>
    <w:multiLevelType w:val="hybridMultilevel"/>
    <w:tmpl w:val="5A421690"/>
    <w:lvl w:ilvl="0" w:tplc="40A0B48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8" w15:restartNumberingAfterBreak="0">
    <w:nsid w:val="65181A4E"/>
    <w:multiLevelType w:val="hybridMultilevel"/>
    <w:tmpl w:val="0C66EB74"/>
    <w:lvl w:ilvl="0" w:tplc="890E6350">
      <w:numFmt w:val="bullet"/>
      <w:lvlText w:val="−"/>
      <w:lvlJc w:val="left"/>
      <w:pPr>
        <w:ind w:left="720" w:hanging="360"/>
      </w:pPr>
      <w:rPr>
        <w:rFonts w:ascii="Arial" w:eastAsiaTheme="minorHAnsi"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63C589C"/>
    <w:multiLevelType w:val="hybridMultilevel"/>
    <w:tmpl w:val="E0584762"/>
    <w:lvl w:ilvl="0" w:tplc="8744A682">
      <w:start w:val="1"/>
      <w:numFmt w:val="decimal"/>
      <w:lvlText w:val="%1."/>
      <w:lvlJc w:val="left"/>
      <w:pPr>
        <w:ind w:left="360" w:hanging="360"/>
      </w:pPr>
      <w:rPr>
        <w:rFonts w:hint="default"/>
      </w:rPr>
    </w:lvl>
    <w:lvl w:ilvl="1" w:tplc="FFFFFFFF">
      <w:start w:val="1"/>
      <w:numFmt w:val="decimal"/>
      <w:lvlText w:val="%2."/>
      <w:lvlJc w:val="left"/>
      <w:pPr>
        <w:ind w:left="1110" w:hanging="390"/>
      </w:pPr>
      <w:rPr>
        <w:rFonts w:hint="default"/>
      </w:rPr>
    </w:lvl>
    <w:lvl w:ilvl="2" w:tplc="FFFFFFFF">
      <w:start w:val="5"/>
      <w:numFmt w:val="bullet"/>
      <w:lvlText w:val="-"/>
      <w:lvlJc w:val="left"/>
      <w:pPr>
        <w:ind w:left="2010" w:hanging="390"/>
      </w:pPr>
      <w:rPr>
        <w:rFonts w:ascii="Arial" w:eastAsia="Times New Roman" w:hAnsi="Arial" w:cs="Arial"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2" w15:restartNumberingAfterBreak="0">
    <w:nsid w:val="6E795993"/>
    <w:multiLevelType w:val="hybridMultilevel"/>
    <w:tmpl w:val="26AC03AE"/>
    <w:lvl w:ilvl="0" w:tplc="0424000F">
      <w:start w:val="1"/>
      <w:numFmt w:val="decimal"/>
      <w:lvlText w:val="%1."/>
      <w:lvlJc w:val="left"/>
      <w:pPr>
        <w:ind w:left="360" w:hanging="360"/>
      </w:pPr>
    </w:lvl>
    <w:lvl w:ilvl="1" w:tplc="8B56074A">
      <w:start w:val="1"/>
      <w:numFmt w:val="decimal"/>
      <w:lvlText w:val="%2."/>
      <w:lvlJc w:val="left"/>
      <w:pPr>
        <w:ind w:left="1110" w:hanging="39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7F774038"/>
    <w:multiLevelType w:val="hybridMultilevel"/>
    <w:tmpl w:val="A70AB22E"/>
    <w:lvl w:ilvl="0" w:tplc="3AC633F0">
      <w:numFmt w:val="bullet"/>
      <w:lvlText w:val="−"/>
      <w:lvlJc w:val="left"/>
      <w:pPr>
        <w:ind w:left="397" w:hanging="360"/>
      </w:pPr>
      <w:rPr>
        <w:rFonts w:ascii="Arial" w:eastAsiaTheme="minorHAnsi" w:hAnsi="Arial" w:cs="Arial" w:hint="default"/>
      </w:rPr>
    </w:lvl>
    <w:lvl w:ilvl="1" w:tplc="FFFFFFFF" w:tentative="1">
      <w:start w:val="1"/>
      <w:numFmt w:val="bullet"/>
      <w:lvlText w:val="o"/>
      <w:lvlJc w:val="left"/>
      <w:pPr>
        <w:ind w:left="1117" w:hanging="360"/>
      </w:pPr>
      <w:rPr>
        <w:rFonts w:ascii="Courier New" w:hAnsi="Courier New" w:cs="Courier New" w:hint="default"/>
      </w:rPr>
    </w:lvl>
    <w:lvl w:ilvl="2" w:tplc="FFFFFFFF" w:tentative="1">
      <w:start w:val="1"/>
      <w:numFmt w:val="bullet"/>
      <w:lvlText w:val=""/>
      <w:lvlJc w:val="left"/>
      <w:pPr>
        <w:ind w:left="1837" w:hanging="360"/>
      </w:pPr>
      <w:rPr>
        <w:rFonts w:ascii="Wingdings" w:hAnsi="Wingdings" w:hint="default"/>
      </w:rPr>
    </w:lvl>
    <w:lvl w:ilvl="3" w:tplc="FFFFFFFF" w:tentative="1">
      <w:start w:val="1"/>
      <w:numFmt w:val="bullet"/>
      <w:lvlText w:val=""/>
      <w:lvlJc w:val="left"/>
      <w:pPr>
        <w:ind w:left="2557" w:hanging="360"/>
      </w:pPr>
      <w:rPr>
        <w:rFonts w:ascii="Symbol" w:hAnsi="Symbol" w:hint="default"/>
      </w:rPr>
    </w:lvl>
    <w:lvl w:ilvl="4" w:tplc="FFFFFFFF" w:tentative="1">
      <w:start w:val="1"/>
      <w:numFmt w:val="bullet"/>
      <w:lvlText w:val="o"/>
      <w:lvlJc w:val="left"/>
      <w:pPr>
        <w:ind w:left="3277" w:hanging="360"/>
      </w:pPr>
      <w:rPr>
        <w:rFonts w:ascii="Courier New" w:hAnsi="Courier New" w:cs="Courier New" w:hint="default"/>
      </w:rPr>
    </w:lvl>
    <w:lvl w:ilvl="5" w:tplc="FFFFFFFF" w:tentative="1">
      <w:start w:val="1"/>
      <w:numFmt w:val="bullet"/>
      <w:lvlText w:val=""/>
      <w:lvlJc w:val="left"/>
      <w:pPr>
        <w:ind w:left="3997" w:hanging="360"/>
      </w:pPr>
      <w:rPr>
        <w:rFonts w:ascii="Wingdings" w:hAnsi="Wingdings" w:hint="default"/>
      </w:rPr>
    </w:lvl>
    <w:lvl w:ilvl="6" w:tplc="FFFFFFFF" w:tentative="1">
      <w:start w:val="1"/>
      <w:numFmt w:val="bullet"/>
      <w:lvlText w:val=""/>
      <w:lvlJc w:val="left"/>
      <w:pPr>
        <w:ind w:left="4717" w:hanging="360"/>
      </w:pPr>
      <w:rPr>
        <w:rFonts w:ascii="Symbol" w:hAnsi="Symbol" w:hint="default"/>
      </w:rPr>
    </w:lvl>
    <w:lvl w:ilvl="7" w:tplc="FFFFFFFF" w:tentative="1">
      <w:start w:val="1"/>
      <w:numFmt w:val="bullet"/>
      <w:lvlText w:val="o"/>
      <w:lvlJc w:val="left"/>
      <w:pPr>
        <w:ind w:left="5437" w:hanging="360"/>
      </w:pPr>
      <w:rPr>
        <w:rFonts w:ascii="Courier New" w:hAnsi="Courier New" w:cs="Courier New" w:hint="default"/>
      </w:rPr>
    </w:lvl>
    <w:lvl w:ilvl="8" w:tplc="FFFFFFFF" w:tentative="1">
      <w:start w:val="1"/>
      <w:numFmt w:val="bullet"/>
      <w:lvlText w:val=""/>
      <w:lvlJc w:val="left"/>
      <w:pPr>
        <w:ind w:left="6157" w:hanging="360"/>
      </w:pPr>
      <w:rPr>
        <w:rFonts w:ascii="Wingdings" w:hAnsi="Wingdings" w:hint="default"/>
      </w:rPr>
    </w:lvl>
  </w:abstractNum>
  <w:num w:numId="1">
    <w:abstractNumId w:val="31"/>
  </w:num>
  <w:num w:numId="2">
    <w:abstractNumId w:val="19"/>
  </w:num>
  <w:num w:numId="3">
    <w:abstractNumId w:val="23"/>
  </w:num>
  <w:num w:numId="4">
    <w:abstractNumId w:val="12"/>
  </w:num>
  <w:num w:numId="5">
    <w:abstractNumId w:val="30"/>
  </w:num>
  <w:num w:numId="6">
    <w:abstractNumId w:val="16"/>
  </w:num>
  <w:num w:numId="7">
    <w:abstractNumId w:val="3"/>
  </w:num>
  <w:num w:numId="8">
    <w:abstractNumId w:val="22"/>
  </w:num>
  <w:num w:numId="9">
    <w:abstractNumId w:val="25"/>
  </w:num>
  <w:num w:numId="10">
    <w:abstractNumId w:val="27"/>
  </w:num>
  <w:num w:numId="11">
    <w:abstractNumId w:val="10"/>
  </w:num>
  <w:num w:numId="12">
    <w:abstractNumId w:val="13"/>
  </w:num>
  <w:num w:numId="13">
    <w:abstractNumId w:val="24"/>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32"/>
  </w:num>
  <w:num w:numId="17">
    <w:abstractNumId w:val="8"/>
  </w:num>
  <w:num w:numId="18">
    <w:abstractNumId w:val="14"/>
  </w:num>
  <w:num w:numId="19">
    <w:abstractNumId w:val="18"/>
  </w:num>
  <w:num w:numId="20">
    <w:abstractNumId w:val="26"/>
  </w:num>
  <w:num w:numId="21">
    <w:abstractNumId w:val="17"/>
  </w:num>
  <w:num w:numId="22">
    <w:abstractNumId w:val="6"/>
  </w:num>
  <w:num w:numId="23">
    <w:abstractNumId w:val="29"/>
  </w:num>
  <w:num w:numId="24">
    <w:abstractNumId w:val="9"/>
  </w:num>
  <w:num w:numId="25">
    <w:abstractNumId w:val="5"/>
  </w:num>
  <w:num w:numId="26">
    <w:abstractNumId w:val="21"/>
  </w:num>
  <w:num w:numId="27">
    <w:abstractNumId w:val="0"/>
  </w:num>
  <w:num w:numId="28">
    <w:abstractNumId w:val="28"/>
  </w:num>
  <w:num w:numId="29">
    <w:abstractNumId w:val="7"/>
  </w:num>
  <w:num w:numId="30">
    <w:abstractNumId w:val="2"/>
  </w:num>
  <w:num w:numId="31">
    <w:abstractNumId w:val="4"/>
  </w:num>
  <w:num w:numId="32">
    <w:abstractNumId w:val="1"/>
  </w:num>
  <w:num w:numId="33">
    <w:abstractNumId w:val="15"/>
  </w:num>
  <w:num w:numId="3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0BDB"/>
    <w:rsid w:val="00204177"/>
    <w:rsid w:val="00251B45"/>
    <w:rsid w:val="002F3144"/>
    <w:rsid w:val="00366636"/>
    <w:rsid w:val="00367DE6"/>
    <w:rsid w:val="003B3E19"/>
    <w:rsid w:val="004076C6"/>
    <w:rsid w:val="00496E9B"/>
    <w:rsid w:val="004B7F76"/>
    <w:rsid w:val="004E1BCE"/>
    <w:rsid w:val="005710B7"/>
    <w:rsid w:val="00573BBF"/>
    <w:rsid w:val="00592079"/>
    <w:rsid w:val="00682FFE"/>
    <w:rsid w:val="006C69EC"/>
    <w:rsid w:val="007039D0"/>
    <w:rsid w:val="00710C90"/>
    <w:rsid w:val="007579DD"/>
    <w:rsid w:val="00767987"/>
    <w:rsid w:val="00782FD4"/>
    <w:rsid w:val="00811140"/>
    <w:rsid w:val="008A3F94"/>
    <w:rsid w:val="00904A48"/>
    <w:rsid w:val="00980294"/>
    <w:rsid w:val="009C5392"/>
    <w:rsid w:val="00A50E4B"/>
    <w:rsid w:val="00A856B4"/>
    <w:rsid w:val="00A9231D"/>
    <w:rsid w:val="00B40287"/>
    <w:rsid w:val="00C0216A"/>
    <w:rsid w:val="00CB43D0"/>
    <w:rsid w:val="00CD6077"/>
    <w:rsid w:val="00CE234E"/>
    <w:rsid w:val="00D02973"/>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qFormat/>
    <w:rsid w:val="00A856B4"/>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A856B4"/>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A856B4"/>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A856B4"/>
    <w:pPr>
      <w:keepNext/>
      <w:keepLines/>
      <w:spacing w:before="80" w:after="40" w:line="259" w:lineRule="auto"/>
      <w:outlineLvl w:val="3"/>
    </w:pPr>
    <w:rPr>
      <w:rFonts w:asciiTheme="minorHAnsi" w:eastAsiaTheme="majorEastAsia" w:hAnsiTheme="minorHAnsi" w:cstheme="majorBidi"/>
      <w:i/>
      <w:iCs/>
      <w:color w:val="2F5496" w:themeColor="accent1" w:themeShade="BF"/>
      <w:sz w:val="22"/>
      <w:szCs w:val="22"/>
    </w:rPr>
  </w:style>
  <w:style w:type="paragraph" w:styleId="Naslov5">
    <w:name w:val="heading 5"/>
    <w:basedOn w:val="Navaden"/>
    <w:next w:val="Navaden"/>
    <w:link w:val="Naslov5Znak"/>
    <w:unhideWhenUsed/>
    <w:qFormat/>
    <w:rsid w:val="00A856B4"/>
    <w:pPr>
      <w:keepNext/>
      <w:keepLines/>
      <w:spacing w:before="80" w:after="40" w:line="259" w:lineRule="auto"/>
      <w:outlineLvl w:val="4"/>
    </w:pPr>
    <w:rPr>
      <w:rFonts w:asciiTheme="minorHAnsi" w:eastAsiaTheme="majorEastAsia" w:hAnsiTheme="minorHAnsi" w:cstheme="majorBidi"/>
      <w:color w:val="2F5496" w:themeColor="accent1" w:themeShade="BF"/>
      <w:sz w:val="22"/>
      <w:szCs w:val="22"/>
    </w:rPr>
  </w:style>
  <w:style w:type="paragraph" w:styleId="Naslov6">
    <w:name w:val="heading 6"/>
    <w:basedOn w:val="Navaden"/>
    <w:next w:val="Navaden"/>
    <w:link w:val="Naslov6Znak"/>
    <w:uiPriority w:val="9"/>
    <w:semiHidden/>
    <w:unhideWhenUsed/>
    <w:qFormat/>
    <w:rsid w:val="00A856B4"/>
    <w:pPr>
      <w:keepNext/>
      <w:keepLines/>
      <w:spacing w:before="40" w:line="259" w:lineRule="auto"/>
      <w:outlineLvl w:val="5"/>
    </w:pPr>
    <w:rPr>
      <w:rFonts w:asciiTheme="minorHAnsi" w:eastAsiaTheme="majorEastAsia" w:hAnsiTheme="minorHAnsi" w:cstheme="majorBidi"/>
      <w:i/>
      <w:iCs/>
      <w:color w:val="595959" w:themeColor="text1" w:themeTint="A6"/>
      <w:sz w:val="22"/>
      <w:szCs w:val="22"/>
    </w:rPr>
  </w:style>
  <w:style w:type="paragraph" w:styleId="Naslov7">
    <w:name w:val="heading 7"/>
    <w:basedOn w:val="Navaden"/>
    <w:next w:val="Navaden"/>
    <w:link w:val="Naslov7Znak"/>
    <w:uiPriority w:val="9"/>
    <w:semiHidden/>
    <w:unhideWhenUsed/>
    <w:qFormat/>
    <w:rsid w:val="00A856B4"/>
    <w:pPr>
      <w:keepNext/>
      <w:keepLines/>
      <w:spacing w:before="40" w:line="259" w:lineRule="auto"/>
      <w:outlineLvl w:val="6"/>
    </w:pPr>
    <w:rPr>
      <w:rFonts w:asciiTheme="minorHAnsi" w:eastAsiaTheme="majorEastAsia" w:hAnsiTheme="minorHAnsi" w:cstheme="majorBidi"/>
      <w:color w:val="595959" w:themeColor="text1" w:themeTint="A6"/>
      <w:sz w:val="22"/>
      <w:szCs w:val="22"/>
    </w:rPr>
  </w:style>
  <w:style w:type="paragraph" w:styleId="Naslov8">
    <w:name w:val="heading 8"/>
    <w:basedOn w:val="Navaden"/>
    <w:next w:val="Navaden"/>
    <w:link w:val="Naslov8Znak"/>
    <w:uiPriority w:val="9"/>
    <w:semiHidden/>
    <w:unhideWhenUsed/>
    <w:qFormat/>
    <w:rsid w:val="00A856B4"/>
    <w:pPr>
      <w:keepNext/>
      <w:keepLines/>
      <w:spacing w:line="259" w:lineRule="auto"/>
      <w:outlineLvl w:val="7"/>
    </w:pPr>
    <w:rPr>
      <w:rFonts w:asciiTheme="minorHAnsi" w:eastAsiaTheme="majorEastAsia" w:hAnsiTheme="minorHAnsi" w:cstheme="majorBidi"/>
      <w:i/>
      <w:iCs/>
      <w:color w:val="272727" w:themeColor="text1" w:themeTint="D8"/>
      <w:sz w:val="22"/>
      <w:szCs w:val="22"/>
    </w:rPr>
  </w:style>
  <w:style w:type="paragraph" w:styleId="Naslov9">
    <w:name w:val="heading 9"/>
    <w:basedOn w:val="Navaden"/>
    <w:next w:val="Navaden"/>
    <w:link w:val="Naslov9Znak"/>
    <w:uiPriority w:val="9"/>
    <w:semiHidden/>
    <w:unhideWhenUsed/>
    <w:qFormat/>
    <w:rsid w:val="00A856B4"/>
    <w:pPr>
      <w:keepNext/>
      <w:keepLines/>
      <w:spacing w:line="259" w:lineRule="auto"/>
      <w:outlineLvl w:val="8"/>
    </w:pPr>
    <w:rPr>
      <w:rFonts w:asciiTheme="minorHAnsi" w:eastAsiaTheme="majorEastAsia" w:hAnsiTheme="minorHAnsi" w:cstheme="majorBidi"/>
      <w:color w:val="272727" w:themeColor="text1" w:themeTint="D8"/>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qFormat/>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K1,Table of contents numbered,Elenco num ARGEA,body,Odsek zoznamu2,Bullet Number,Num Bullet 1,lp1,List Paragraph1,lp11,List Paragraph11,Normal bullet 2,Tabela - prazna vrstica,En tête 1,Table/Figure Heading,2,Dot pt,Heading 2_sj,LISTA,3"/>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A856B4"/>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A856B4"/>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A856B4"/>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A856B4"/>
    <w:rPr>
      <w:rFonts w:eastAsiaTheme="majorEastAsia" w:cstheme="majorBidi"/>
      <w:i/>
      <w:iCs/>
      <w:color w:val="2F5496" w:themeColor="accent1" w:themeShade="BF"/>
    </w:rPr>
  </w:style>
  <w:style w:type="character" w:customStyle="1" w:styleId="Naslov5Znak">
    <w:name w:val="Naslov 5 Znak"/>
    <w:basedOn w:val="Privzetapisavaodstavka"/>
    <w:link w:val="Naslov5"/>
    <w:rsid w:val="00A856B4"/>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A856B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856B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856B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856B4"/>
    <w:rPr>
      <w:rFonts w:eastAsiaTheme="majorEastAsia" w:cstheme="majorBidi"/>
      <w:color w:val="272727" w:themeColor="text1" w:themeTint="D8"/>
    </w:rPr>
  </w:style>
  <w:style w:type="paragraph" w:styleId="Naslov">
    <w:name w:val="Title"/>
    <w:basedOn w:val="Navaden"/>
    <w:next w:val="Navaden"/>
    <w:link w:val="NaslovZnak"/>
    <w:uiPriority w:val="10"/>
    <w:qFormat/>
    <w:rsid w:val="00A856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856B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856B4"/>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856B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856B4"/>
    <w:pPr>
      <w:spacing w:before="160" w:after="160" w:line="259" w:lineRule="auto"/>
      <w:jc w:val="center"/>
    </w:pPr>
    <w:rPr>
      <w:rFonts w:asciiTheme="minorHAnsi" w:eastAsiaTheme="minorHAnsi" w:hAnsiTheme="minorHAnsi" w:cstheme="minorBidi"/>
      <w:i/>
      <w:iCs/>
      <w:color w:val="404040" w:themeColor="text1" w:themeTint="BF"/>
      <w:sz w:val="22"/>
      <w:szCs w:val="22"/>
    </w:rPr>
  </w:style>
  <w:style w:type="character" w:customStyle="1" w:styleId="CitatZnak">
    <w:name w:val="Citat Znak"/>
    <w:basedOn w:val="Privzetapisavaodstavka"/>
    <w:link w:val="Citat"/>
    <w:uiPriority w:val="29"/>
    <w:rsid w:val="00A856B4"/>
    <w:rPr>
      <w:i/>
      <w:iCs/>
      <w:color w:val="404040" w:themeColor="text1" w:themeTint="BF"/>
    </w:rPr>
  </w:style>
  <w:style w:type="character" w:styleId="Intenzivenpoudarek">
    <w:name w:val="Intense Emphasis"/>
    <w:basedOn w:val="Privzetapisavaodstavka"/>
    <w:uiPriority w:val="21"/>
    <w:qFormat/>
    <w:rsid w:val="00A856B4"/>
    <w:rPr>
      <w:i/>
      <w:iCs/>
      <w:color w:val="2F5496" w:themeColor="accent1" w:themeShade="BF"/>
    </w:rPr>
  </w:style>
  <w:style w:type="paragraph" w:styleId="Intenzivencitat">
    <w:name w:val="Intense Quote"/>
    <w:basedOn w:val="Navaden"/>
    <w:next w:val="Navaden"/>
    <w:link w:val="IntenzivencitatZnak"/>
    <w:uiPriority w:val="30"/>
    <w:qFormat/>
    <w:rsid w:val="00A856B4"/>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sz w:val="22"/>
      <w:szCs w:val="22"/>
    </w:rPr>
  </w:style>
  <w:style w:type="character" w:customStyle="1" w:styleId="IntenzivencitatZnak">
    <w:name w:val="Intenziven citat Znak"/>
    <w:basedOn w:val="Privzetapisavaodstavka"/>
    <w:link w:val="Intenzivencitat"/>
    <w:uiPriority w:val="30"/>
    <w:rsid w:val="00A856B4"/>
    <w:rPr>
      <w:i/>
      <w:iCs/>
      <w:color w:val="2F5496" w:themeColor="accent1" w:themeShade="BF"/>
    </w:rPr>
  </w:style>
  <w:style w:type="character" w:styleId="Intenzivensklic">
    <w:name w:val="Intense Reference"/>
    <w:basedOn w:val="Privzetapisavaodstavka"/>
    <w:uiPriority w:val="32"/>
    <w:qFormat/>
    <w:rsid w:val="00A856B4"/>
    <w:rPr>
      <w:b/>
      <w:bCs/>
      <w:smallCaps/>
      <w:color w:val="2F5496" w:themeColor="accent1" w:themeShade="BF"/>
      <w:spacing w:val="5"/>
    </w:rPr>
  </w:style>
  <w:style w:type="paragraph" w:customStyle="1" w:styleId="Oddelek">
    <w:name w:val="Oddelek"/>
    <w:basedOn w:val="Navaden"/>
    <w:link w:val="OddelekZnak1"/>
    <w:qFormat/>
    <w:rsid w:val="00A856B4"/>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A856B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856B4"/>
    <w:rPr>
      <w:rFonts w:ascii="Arial" w:eastAsia="Times New Roman" w:hAnsi="Arial" w:cs="Arial"/>
      <w:lang w:eastAsia="sl-SI"/>
    </w:rPr>
  </w:style>
  <w:style w:type="paragraph" w:customStyle="1" w:styleId="Naslovpredpisa">
    <w:name w:val="Naslov_predpisa"/>
    <w:basedOn w:val="Navaden"/>
    <w:link w:val="NaslovpredpisaZnak"/>
    <w:qFormat/>
    <w:rsid w:val="00A856B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856B4"/>
    <w:rPr>
      <w:rFonts w:ascii="Arial" w:eastAsia="Times New Roman" w:hAnsi="Arial" w:cs="Arial"/>
      <w:b/>
      <w:lang w:eastAsia="sl-SI"/>
    </w:rPr>
  </w:style>
  <w:style w:type="character" w:customStyle="1" w:styleId="OddelekZnak1">
    <w:name w:val="Oddelek Znak1"/>
    <w:link w:val="Oddelek"/>
    <w:rsid w:val="00A856B4"/>
    <w:rPr>
      <w:rFonts w:ascii="Arial" w:eastAsia="Times New Roman" w:hAnsi="Arial" w:cs="Arial"/>
      <w:b/>
      <w:lang w:eastAsia="sl-SI"/>
    </w:rPr>
  </w:style>
  <w:style w:type="paragraph" w:styleId="Navadensplet">
    <w:name w:val="Normal (Web)"/>
    <w:basedOn w:val="Navaden"/>
    <w:uiPriority w:val="99"/>
    <w:qFormat/>
    <w:rsid w:val="00A856B4"/>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K1 Znak,Table of contents numbered Znak,Elenco num ARGEA Znak,body Znak,Odsek zoznamu2 Znak,Bullet Number Znak,Num Bullet 1 Znak,lp1 Znak,List Paragraph1 Znak,lp11 Znak,List Paragraph11 Znak,Normal bullet 2 Znak,En tête 1 Znak"/>
    <w:link w:val="Odstavekseznama"/>
    <w:uiPriority w:val="34"/>
    <w:qFormat/>
    <w:rsid w:val="00A856B4"/>
    <w:rPr>
      <w:rFonts w:ascii="Arial" w:eastAsia="Times New Roman" w:hAnsi="Arial" w:cs="Times New Roman"/>
      <w:sz w:val="20"/>
      <w:szCs w:val="24"/>
    </w:rPr>
  </w:style>
  <w:style w:type="character" w:customStyle="1" w:styleId="normaltextrun">
    <w:name w:val="normaltextrun"/>
    <w:basedOn w:val="Privzetapisavaodstavka"/>
    <w:rsid w:val="00A856B4"/>
  </w:style>
  <w:style w:type="character" w:customStyle="1" w:styleId="spellingerror">
    <w:name w:val="spellingerror"/>
    <w:basedOn w:val="Privzetapisavaodstavka"/>
    <w:rsid w:val="00A856B4"/>
  </w:style>
  <w:style w:type="character" w:customStyle="1" w:styleId="eop">
    <w:name w:val="eop"/>
    <w:basedOn w:val="Privzetapisavaodstavka"/>
    <w:rsid w:val="00A856B4"/>
  </w:style>
  <w:style w:type="paragraph" w:customStyle="1" w:styleId="paragraph">
    <w:name w:val="paragraph"/>
    <w:basedOn w:val="Navaden"/>
    <w:qFormat/>
    <w:rsid w:val="00A856B4"/>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A856B4"/>
    <w:rPr>
      <w:color w:val="0563C1" w:themeColor="hyperlink"/>
      <w:u w:val="single"/>
    </w:rPr>
  </w:style>
  <w:style w:type="paragraph" w:styleId="Besedilooblaka">
    <w:name w:val="Balloon Text"/>
    <w:basedOn w:val="Navaden"/>
    <w:link w:val="BesedilooblakaZnak"/>
    <w:uiPriority w:val="99"/>
    <w:unhideWhenUsed/>
    <w:rsid w:val="00A856B4"/>
    <w:pPr>
      <w:spacing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rsid w:val="00A856B4"/>
    <w:rPr>
      <w:rFonts w:ascii="Segoe UI" w:hAnsi="Segoe UI" w:cs="Segoe UI"/>
      <w:sz w:val="18"/>
      <w:szCs w:val="18"/>
    </w:rPr>
  </w:style>
  <w:style w:type="character" w:styleId="Pripombasklic">
    <w:name w:val="annotation reference"/>
    <w:aliases w:val="Komentar - sklic"/>
    <w:basedOn w:val="Privzetapisavaodstavka"/>
    <w:uiPriority w:val="99"/>
    <w:unhideWhenUsed/>
    <w:rsid w:val="00A856B4"/>
    <w:rPr>
      <w:sz w:val="16"/>
      <w:szCs w:val="16"/>
    </w:rPr>
  </w:style>
  <w:style w:type="paragraph" w:styleId="Pripombabesedilo">
    <w:name w:val="annotation text"/>
    <w:aliases w:val="Komentar - besedilo"/>
    <w:basedOn w:val="Navaden"/>
    <w:link w:val="PripombabesediloZnak"/>
    <w:uiPriority w:val="99"/>
    <w:unhideWhenUsed/>
    <w:rsid w:val="00A856B4"/>
    <w:pPr>
      <w:spacing w:after="160" w:line="240" w:lineRule="auto"/>
    </w:pPr>
    <w:rPr>
      <w:rFonts w:asciiTheme="minorHAnsi" w:eastAsiaTheme="minorHAnsi" w:hAnsiTheme="minorHAnsi" w:cstheme="minorBidi"/>
      <w:szCs w:val="20"/>
    </w:rPr>
  </w:style>
  <w:style w:type="character" w:customStyle="1" w:styleId="PripombabesediloZnak">
    <w:name w:val="Pripomba – besedilo Znak"/>
    <w:aliases w:val="Komentar - besedilo Znak1"/>
    <w:basedOn w:val="Privzetapisavaodstavka"/>
    <w:link w:val="Pripombabesedilo"/>
    <w:uiPriority w:val="99"/>
    <w:rsid w:val="00A856B4"/>
    <w:rPr>
      <w:sz w:val="20"/>
      <w:szCs w:val="20"/>
    </w:rPr>
  </w:style>
  <w:style w:type="paragraph" w:styleId="Zadevapripombe">
    <w:name w:val="annotation subject"/>
    <w:basedOn w:val="Pripombabesedilo"/>
    <w:next w:val="Pripombabesedilo"/>
    <w:link w:val="ZadevapripombeZnak"/>
    <w:uiPriority w:val="99"/>
    <w:semiHidden/>
    <w:unhideWhenUsed/>
    <w:rsid w:val="00A856B4"/>
    <w:rPr>
      <w:b/>
      <w:bCs/>
    </w:rPr>
  </w:style>
  <w:style w:type="character" w:customStyle="1" w:styleId="ZadevapripombeZnak">
    <w:name w:val="Zadeva pripombe Znak"/>
    <w:basedOn w:val="PripombabesediloZnak"/>
    <w:link w:val="Zadevapripombe"/>
    <w:uiPriority w:val="99"/>
    <w:semiHidden/>
    <w:rsid w:val="00A856B4"/>
    <w:rPr>
      <w:b/>
      <w:bCs/>
      <w:sz w:val="20"/>
      <w:szCs w:val="20"/>
    </w:rPr>
  </w:style>
  <w:style w:type="character" w:styleId="Sprotnaopomba-sklic">
    <w:name w:val="footnote reference"/>
    <w:uiPriority w:val="99"/>
    <w:qFormat/>
    <w:rsid w:val="00A856B4"/>
    <w:rPr>
      <w:vertAlign w:val="superscript"/>
    </w:rPr>
  </w:style>
  <w:style w:type="paragraph" w:styleId="Telobesedila-zamik3">
    <w:name w:val="Body Text Indent 3"/>
    <w:basedOn w:val="Navaden"/>
    <w:link w:val="Telobesedila-zamik3Znak"/>
    <w:rsid w:val="00A856B4"/>
    <w:pPr>
      <w:spacing w:after="120"/>
      <w:ind w:left="283"/>
    </w:pPr>
    <w:rPr>
      <w:sz w:val="16"/>
      <w:szCs w:val="16"/>
    </w:rPr>
  </w:style>
  <w:style w:type="character" w:customStyle="1" w:styleId="Telobesedila-zamik3Znak">
    <w:name w:val="Telo besedila - zamik 3 Znak"/>
    <w:basedOn w:val="Privzetapisavaodstavka"/>
    <w:link w:val="Telobesedila-zamik3"/>
    <w:rsid w:val="00A856B4"/>
    <w:rPr>
      <w:rFonts w:ascii="Arial" w:eastAsia="Times New Roman" w:hAnsi="Arial" w:cs="Times New Roman"/>
      <w:sz w:val="16"/>
      <w:szCs w:val="16"/>
    </w:rPr>
  </w:style>
  <w:style w:type="paragraph" w:styleId="Revizija">
    <w:name w:val="Revision"/>
    <w:hidden/>
    <w:uiPriority w:val="99"/>
    <w:semiHidden/>
    <w:rsid w:val="00A856B4"/>
    <w:pPr>
      <w:spacing w:after="0" w:line="240" w:lineRule="auto"/>
    </w:pPr>
  </w:style>
  <w:style w:type="paragraph" w:styleId="Telobesedila">
    <w:name w:val="Body Text"/>
    <w:basedOn w:val="Navaden"/>
    <w:link w:val="TelobesedilaZnak"/>
    <w:unhideWhenUsed/>
    <w:rsid w:val="00A856B4"/>
    <w:pPr>
      <w:spacing w:after="120" w:line="259" w:lineRule="auto"/>
    </w:pPr>
    <w:rPr>
      <w:rFonts w:asciiTheme="minorHAnsi" w:eastAsiaTheme="minorHAnsi" w:hAnsiTheme="minorHAnsi" w:cstheme="minorBidi"/>
      <w:sz w:val="22"/>
      <w:szCs w:val="22"/>
    </w:rPr>
  </w:style>
  <w:style w:type="character" w:customStyle="1" w:styleId="TelobesedilaZnak">
    <w:name w:val="Telo besedila Znak"/>
    <w:basedOn w:val="Privzetapisavaodstavka"/>
    <w:link w:val="Telobesedila"/>
    <w:rsid w:val="00A856B4"/>
  </w:style>
  <w:style w:type="paragraph" w:customStyle="1" w:styleId="tevilnatoka">
    <w:name w:val="tevilnatoka"/>
    <w:basedOn w:val="Navaden"/>
    <w:rsid w:val="00A856B4"/>
    <w:pPr>
      <w:spacing w:before="100" w:beforeAutospacing="1" w:after="100" w:afterAutospacing="1" w:line="240" w:lineRule="auto"/>
    </w:pPr>
    <w:rPr>
      <w:rFonts w:ascii="Times New Roman" w:hAnsi="Times New Roman"/>
      <w:sz w:val="24"/>
      <w:lang w:eastAsia="sl-SI"/>
    </w:rPr>
  </w:style>
  <w:style w:type="paragraph" w:styleId="Zgradbadokumenta">
    <w:name w:val="Document Map"/>
    <w:basedOn w:val="Navaden"/>
    <w:link w:val="ZgradbadokumentaZnak"/>
    <w:rsid w:val="00A856B4"/>
    <w:pPr>
      <w:spacing w:line="260" w:lineRule="atLeast"/>
    </w:pPr>
    <w:rPr>
      <w:rFonts w:ascii="Tahoma" w:hAnsi="Tahoma" w:cs="Tahoma"/>
      <w:sz w:val="16"/>
      <w:szCs w:val="16"/>
    </w:rPr>
  </w:style>
  <w:style w:type="character" w:customStyle="1" w:styleId="ZgradbadokumentaZnak">
    <w:name w:val="Zgradba dokumenta Znak"/>
    <w:basedOn w:val="Privzetapisavaodstavka"/>
    <w:link w:val="Zgradbadokumenta"/>
    <w:rsid w:val="00A856B4"/>
    <w:rPr>
      <w:rFonts w:ascii="Tahoma" w:eastAsia="Times New Roman" w:hAnsi="Tahoma" w:cs="Tahoma"/>
      <w:sz w:val="16"/>
      <w:szCs w:val="16"/>
    </w:rPr>
  </w:style>
  <w:style w:type="table" w:styleId="Tabelamrea">
    <w:name w:val="Table Grid"/>
    <w:basedOn w:val="Navadnatabela"/>
    <w:uiPriority w:val="39"/>
    <w:rsid w:val="00A856B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ledenaHiperpovezava">
    <w:name w:val="FollowedHyperlink"/>
    <w:rsid w:val="00A856B4"/>
    <w:rPr>
      <w:color w:val="800080"/>
      <w:u w:val="single"/>
    </w:rPr>
  </w:style>
  <w:style w:type="paragraph" w:customStyle="1" w:styleId="Vrstapredpisa">
    <w:name w:val="Vrsta predpisa"/>
    <w:basedOn w:val="Navaden"/>
    <w:link w:val="VrstapredpisaZnak"/>
    <w:qFormat/>
    <w:rsid w:val="00A856B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A856B4"/>
    <w:rPr>
      <w:rFonts w:ascii="Arial" w:eastAsia="Times New Roman" w:hAnsi="Arial" w:cs="Arial"/>
      <w:b/>
      <w:bCs/>
      <w:color w:val="000000"/>
      <w:spacing w:val="40"/>
    </w:rPr>
  </w:style>
  <w:style w:type="paragraph" w:customStyle="1" w:styleId="Poglavje">
    <w:name w:val="Poglavje"/>
    <w:basedOn w:val="Navaden"/>
    <w:qFormat/>
    <w:rsid w:val="00A856B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CharChar1">
    <w:name w:val="Char Char1"/>
    <w:basedOn w:val="Navaden"/>
    <w:rsid w:val="00A856B4"/>
    <w:pPr>
      <w:spacing w:after="160" w:line="240" w:lineRule="exact"/>
    </w:pPr>
    <w:rPr>
      <w:rFonts w:ascii="Tahoma" w:hAnsi="Tahoma"/>
      <w:szCs w:val="20"/>
    </w:rPr>
  </w:style>
  <w:style w:type="character" w:styleId="Krepko">
    <w:name w:val="Strong"/>
    <w:uiPriority w:val="22"/>
    <w:qFormat/>
    <w:rsid w:val="00A856B4"/>
    <w:rPr>
      <w:b/>
      <w:bCs/>
    </w:rPr>
  </w:style>
  <w:style w:type="paragraph" w:customStyle="1" w:styleId="Alineazaodstavkom">
    <w:name w:val="Alinea za odstavkom"/>
    <w:basedOn w:val="Navaden"/>
    <w:link w:val="AlineazaodstavkomZnak"/>
    <w:qFormat/>
    <w:rsid w:val="00A856B4"/>
    <w:pPr>
      <w:numPr>
        <w:numId w:val="11"/>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A856B4"/>
    <w:rPr>
      <w:rFonts w:ascii="Arial" w:eastAsia="Times New Roman" w:hAnsi="Arial" w:cs="Arial"/>
    </w:rPr>
  </w:style>
  <w:style w:type="paragraph" w:customStyle="1" w:styleId="Odstavekseznama1">
    <w:name w:val="Odstavek seznama1"/>
    <w:basedOn w:val="Navaden"/>
    <w:rsid w:val="00A856B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A856B4"/>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A856B4"/>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A856B4"/>
    <w:rPr>
      <w:rFonts w:ascii="Calibri" w:eastAsia="Calibri" w:hAnsi="Calibri" w:cs="Times New Roman"/>
      <w:sz w:val="20"/>
      <w:szCs w:val="20"/>
    </w:rPr>
  </w:style>
  <w:style w:type="paragraph" w:customStyle="1" w:styleId="Odstavek">
    <w:name w:val="Odstavek"/>
    <w:basedOn w:val="Navaden"/>
    <w:link w:val="OdstavekZnak"/>
    <w:qFormat/>
    <w:rsid w:val="00A856B4"/>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856B4"/>
    <w:rPr>
      <w:rFonts w:ascii="Arial" w:eastAsia="Times New Roman" w:hAnsi="Arial" w:cs="Times New Roman"/>
    </w:rPr>
  </w:style>
  <w:style w:type="character" w:customStyle="1" w:styleId="apple-converted-space">
    <w:name w:val="apple-converted-space"/>
    <w:rsid w:val="00A856B4"/>
  </w:style>
  <w:style w:type="paragraph" w:customStyle="1" w:styleId="CharChar">
    <w:name w:val="Char Char"/>
    <w:basedOn w:val="Navaden"/>
    <w:rsid w:val="00A856B4"/>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A856B4"/>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A856B4"/>
    <w:pPr>
      <w:spacing w:line="240" w:lineRule="auto"/>
    </w:pPr>
    <w:rPr>
      <w:rFonts w:ascii="Times New Roman" w:hAnsi="Times New Roman"/>
      <w:sz w:val="24"/>
      <w:lang w:val="pl-PL" w:eastAsia="pl-PL"/>
    </w:rPr>
  </w:style>
  <w:style w:type="character" w:styleId="Konnaopomba-sklic">
    <w:name w:val="endnote reference"/>
    <w:uiPriority w:val="99"/>
    <w:rsid w:val="00A856B4"/>
    <w:rPr>
      <w:vertAlign w:val="superscript"/>
    </w:rPr>
  </w:style>
  <w:style w:type="paragraph" w:styleId="Brezrazmikov">
    <w:name w:val="No Spacing"/>
    <w:uiPriority w:val="99"/>
    <w:qFormat/>
    <w:rsid w:val="00A856B4"/>
    <w:pPr>
      <w:spacing w:after="0" w:line="240" w:lineRule="auto"/>
    </w:pPr>
    <w:rPr>
      <w:rFonts w:ascii="Calibri" w:eastAsia="Calibri" w:hAnsi="Calibri" w:cs="Calibri"/>
    </w:rPr>
  </w:style>
  <w:style w:type="character" w:styleId="Poudarek">
    <w:name w:val="Emphasis"/>
    <w:uiPriority w:val="20"/>
    <w:qFormat/>
    <w:rsid w:val="00A856B4"/>
    <w:rPr>
      <w:i/>
      <w:iCs/>
    </w:rPr>
  </w:style>
  <w:style w:type="paragraph" w:customStyle="1" w:styleId="Odsek">
    <w:name w:val="Odsek"/>
    <w:basedOn w:val="Oddelek"/>
    <w:link w:val="OdsekZnak"/>
    <w:qFormat/>
    <w:rsid w:val="00A856B4"/>
    <w:pPr>
      <w:numPr>
        <w:numId w:val="10"/>
      </w:numPr>
      <w:ind w:left="0" w:firstLine="0"/>
    </w:pPr>
  </w:style>
  <w:style w:type="character" w:customStyle="1" w:styleId="OdsekZnak">
    <w:name w:val="Odsek Znak"/>
    <w:link w:val="Odsek"/>
    <w:rsid w:val="00A856B4"/>
    <w:rPr>
      <w:rFonts w:ascii="Arial" w:eastAsia="Times New Roman" w:hAnsi="Arial" w:cs="Arial"/>
      <w:b/>
      <w:lang w:eastAsia="sl-SI"/>
    </w:rPr>
  </w:style>
  <w:style w:type="character" w:customStyle="1" w:styleId="rkovnatokazaodstavkomZnak">
    <w:name w:val="Črkovna točka_za odstavkom Znak"/>
    <w:link w:val="rkovnatokazaodstavkom"/>
    <w:rsid w:val="00A856B4"/>
    <w:rPr>
      <w:rFonts w:ascii="Arial" w:hAnsi="Arial"/>
    </w:rPr>
  </w:style>
  <w:style w:type="paragraph" w:customStyle="1" w:styleId="rkovnatokazaodstavkom">
    <w:name w:val="Črkovna točka_za odstavkom"/>
    <w:basedOn w:val="Navaden"/>
    <w:link w:val="rkovnatokazaodstavkomZnak"/>
    <w:qFormat/>
    <w:rsid w:val="00A856B4"/>
    <w:pPr>
      <w:numPr>
        <w:numId w:val="12"/>
      </w:numPr>
      <w:overflowPunct w:val="0"/>
      <w:autoSpaceDE w:val="0"/>
      <w:autoSpaceDN w:val="0"/>
      <w:adjustRightInd w:val="0"/>
      <w:spacing w:line="200" w:lineRule="exact"/>
      <w:jc w:val="both"/>
      <w:textAlignment w:val="baseline"/>
    </w:pPr>
    <w:rPr>
      <w:rFonts w:eastAsiaTheme="minorHAnsi" w:cstheme="minorBidi"/>
      <w:sz w:val="22"/>
      <w:szCs w:val="22"/>
    </w:rPr>
  </w:style>
  <w:style w:type="character" w:customStyle="1" w:styleId="AlineazatokoZnak">
    <w:name w:val="Alinea za točko Znak"/>
    <w:link w:val="Alineazatoko"/>
    <w:rsid w:val="00A856B4"/>
    <w:rPr>
      <w:rFonts w:ascii="Arial" w:eastAsia="Times New Roman" w:hAnsi="Arial" w:cs="Times New Roman"/>
    </w:rPr>
  </w:style>
  <w:style w:type="paragraph" w:styleId="Konnaopomba-besedilo">
    <w:name w:val="endnote text"/>
    <w:basedOn w:val="Navaden"/>
    <w:link w:val="Konnaopomba-besediloZnak"/>
    <w:uiPriority w:val="99"/>
    <w:rsid w:val="00A856B4"/>
    <w:pPr>
      <w:spacing w:line="240" w:lineRule="auto"/>
    </w:pPr>
    <w:rPr>
      <w:rFonts w:ascii="Calibri" w:eastAsia="Calibri" w:hAnsi="Calibri" w:cs="Calibri"/>
      <w:szCs w:val="20"/>
    </w:rPr>
  </w:style>
  <w:style w:type="character" w:customStyle="1" w:styleId="Konnaopomba-besediloZnak">
    <w:name w:val="Končna opomba - besedilo Znak"/>
    <w:basedOn w:val="Privzetapisavaodstavka"/>
    <w:link w:val="Konnaopomba-besedilo"/>
    <w:uiPriority w:val="99"/>
    <w:rsid w:val="00A856B4"/>
    <w:rPr>
      <w:rFonts w:ascii="Calibri" w:eastAsia="Calibri" w:hAnsi="Calibri" w:cs="Calibri"/>
      <w:sz w:val="20"/>
      <w:szCs w:val="20"/>
    </w:rPr>
  </w:style>
  <w:style w:type="paragraph" w:customStyle="1" w:styleId="sti-art">
    <w:name w:val="sti-art"/>
    <w:basedOn w:val="Navaden"/>
    <w:uiPriority w:val="99"/>
    <w:rsid w:val="00A856B4"/>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A856B4"/>
    <w:pPr>
      <w:spacing w:before="100" w:beforeAutospacing="1" w:after="100" w:afterAutospacing="1" w:line="240" w:lineRule="auto"/>
    </w:pPr>
    <w:rPr>
      <w:rFonts w:ascii="Times New Roman" w:hAnsi="Times New Roman"/>
      <w:sz w:val="24"/>
      <w:lang w:eastAsia="sl-SI"/>
    </w:rPr>
  </w:style>
  <w:style w:type="character" w:styleId="Besedilooznabemesta">
    <w:name w:val="Placeholder Text"/>
    <w:uiPriority w:val="99"/>
    <w:semiHidden/>
    <w:rsid w:val="00A856B4"/>
    <w:rPr>
      <w:color w:val="808080"/>
    </w:rPr>
  </w:style>
  <w:style w:type="paragraph" w:styleId="Golobesedilo">
    <w:name w:val="Plain Text"/>
    <w:basedOn w:val="Navaden"/>
    <w:link w:val="GolobesediloZnak"/>
    <w:uiPriority w:val="99"/>
    <w:unhideWhenUsed/>
    <w:rsid w:val="00A856B4"/>
    <w:pPr>
      <w:spacing w:line="240" w:lineRule="auto"/>
    </w:pPr>
    <w:rPr>
      <w:rFonts w:ascii="Calibri" w:eastAsia="Calibri" w:hAnsi="Calibri"/>
      <w:sz w:val="22"/>
      <w:szCs w:val="21"/>
    </w:rPr>
  </w:style>
  <w:style w:type="character" w:customStyle="1" w:styleId="GolobesediloZnak">
    <w:name w:val="Golo besedilo Znak"/>
    <w:basedOn w:val="Privzetapisavaodstavka"/>
    <w:link w:val="Golobesedilo"/>
    <w:uiPriority w:val="99"/>
    <w:rsid w:val="00A856B4"/>
    <w:rPr>
      <w:rFonts w:ascii="Calibri" w:eastAsia="Calibri" w:hAnsi="Calibri" w:cs="Times New Roman"/>
      <w:szCs w:val="21"/>
    </w:rPr>
  </w:style>
  <w:style w:type="paragraph" w:customStyle="1" w:styleId="len">
    <w:name w:val="len"/>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856B4"/>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A856B4"/>
    <w:rPr>
      <w:color w:val="808080"/>
      <w:shd w:val="clear" w:color="auto" w:fill="E6E6E6"/>
    </w:rPr>
  </w:style>
  <w:style w:type="paragraph" w:customStyle="1" w:styleId="Slog1">
    <w:name w:val="Slog1"/>
    <w:basedOn w:val="Sprotnaopomba-besedilo"/>
    <w:link w:val="Slog1Znak"/>
    <w:qFormat/>
    <w:rsid w:val="00A856B4"/>
    <w:rPr>
      <w:rFonts w:ascii="Arial" w:hAnsi="Arial" w:cs="Arial"/>
      <w:sz w:val="18"/>
      <w:szCs w:val="18"/>
    </w:rPr>
  </w:style>
  <w:style w:type="character" w:customStyle="1" w:styleId="Slog1Znak">
    <w:name w:val="Slog1 Znak"/>
    <w:link w:val="Slog1"/>
    <w:rsid w:val="00A856B4"/>
    <w:rPr>
      <w:rFonts w:ascii="Arial" w:eastAsia="Calibri" w:hAnsi="Arial" w:cs="Arial"/>
      <w:sz w:val="18"/>
      <w:szCs w:val="18"/>
    </w:rPr>
  </w:style>
  <w:style w:type="paragraph" w:styleId="HTML-oblikovano">
    <w:name w:val="HTML Preformatted"/>
    <w:basedOn w:val="Navaden"/>
    <w:link w:val="HTML-oblikovanoZnak"/>
    <w:uiPriority w:val="99"/>
    <w:unhideWhenUsed/>
    <w:rsid w:val="00A856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A856B4"/>
    <w:rPr>
      <w:rFonts w:ascii="Courier New" w:eastAsia="Times New Roman" w:hAnsi="Courier New" w:cs="Courier New"/>
      <w:sz w:val="20"/>
      <w:szCs w:val="20"/>
      <w:lang w:eastAsia="sl-SI"/>
    </w:rPr>
  </w:style>
  <w:style w:type="table" w:customStyle="1" w:styleId="TableGrid0">
    <w:name w:val="Table Grid0"/>
    <w:rsid w:val="00A856B4"/>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paragraph" w:customStyle="1" w:styleId="odstavek0">
    <w:name w:val="odstavek"/>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A856B4"/>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neazaodstavkom0">
    <w:name w:val="alineazaodstavkom"/>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A856B4"/>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A856B4"/>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A856B4"/>
    <w:pPr>
      <w:jc w:val="left"/>
    </w:pPr>
  </w:style>
  <w:style w:type="paragraph" w:customStyle="1" w:styleId="Tabela-vsebina-vrednosti">
    <w:name w:val="Tabela - vsebina - vrednosti"/>
    <w:basedOn w:val="Navaden"/>
    <w:qFormat/>
    <w:rsid w:val="00A856B4"/>
    <w:pPr>
      <w:spacing w:line="240" w:lineRule="auto"/>
      <w:jc w:val="center"/>
    </w:pPr>
    <w:rPr>
      <w:rFonts w:ascii="Calibri" w:hAnsi="Calibri"/>
      <w:sz w:val="16"/>
      <w:szCs w:val="16"/>
    </w:rPr>
  </w:style>
  <w:style w:type="numbering" w:styleId="111111">
    <w:name w:val="Outline List 2"/>
    <w:basedOn w:val="Brezseznama"/>
    <w:rsid w:val="00A856B4"/>
    <w:pPr>
      <w:numPr>
        <w:numId w:val="13"/>
      </w:numPr>
    </w:pPr>
  </w:style>
  <w:style w:type="paragraph" w:customStyle="1" w:styleId="Zatabelo">
    <w:name w:val="Za tabelo"/>
    <w:basedOn w:val="Navaden"/>
    <w:link w:val="ZatabeloChar"/>
    <w:qFormat/>
    <w:rsid w:val="00A856B4"/>
    <w:pPr>
      <w:spacing w:line="288" w:lineRule="auto"/>
      <w:jc w:val="both"/>
    </w:pPr>
    <w:rPr>
      <w:rFonts w:ascii="Calibri" w:eastAsia="Calibri" w:hAnsi="Calibri"/>
      <w:sz w:val="24"/>
    </w:rPr>
  </w:style>
  <w:style w:type="character" w:customStyle="1" w:styleId="ZatabeloChar">
    <w:name w:val="Za tabelo Char"/>
    <w:link w:val="Zatabelo"/>
    <w:rsid w:val="00A856B4"/>
    <w:rPr>
      <w:rFonts w:ascii="Calibri" w:eastAsia="Calibri" w:hAnsi="Calibri" w:cs="Times New Roman"/>
      <w:sz w:val="24"/>
      <w:szCs w:val="24"/>
    </w:rPr>
  </w:style>
  <w:style w:type="character" w:customStyle="1" w:styleId="Sidrosprotneopombe">
    <w:name w:val="Sidro sprotne opombe"/>
    <w:rsid w:val="00A856B4"/>
    <w:rPr>
      <w:vertAlign w:val="superscript"/>
    </w:rPr>
  </w:style>
  <w:style w:type="character" w:customStyle="1" w:styleId="Spletnapovezava">
    <w:name w:val="Spletna povezava"/>
    <w:uiPriority w:val="99"/>
    <w:unhideWhenUsed/>
    <w:rsid w:val="00A856B4"/>
    <w:rPr>
      <w:color w:val="0000FF"/>
      <w:u w:val="single"/>
    </w:rPr>
  </w:style>
  <w:style w:type="paragraph" w:customStyle="1" w:styleId="alineazatevilnotoko">
    <w:name w:val="alineazatevilnotoko"/>
    <w:basedOn w:val="Navaden"/>
    <w:rsid w:val="00A856B4"/>
    <w:pPr>
      <w:spacing w:before="100" w:beforeAutospacing="1" w:after="100" w:afterAutospacing="1" w:line="240" w:lineRule="auto"/>
    </w:pPr>
    <w:rPr>
      <w:rFonts w:ascii="Times New Roman" w:hAnsi="Times New Roman"/>
      <w:sz w:val="24"/>
      <w:lang w:eastAsia="sl-SI"/>
    </w:rPr>
  </w:style>
  <w:style w:type="character" w:customStyle="1" w:styleId="Komentar-besediloZnak">
    <w:name w:val="Komentar - besedilo Znak"/>
    <w:semiHidden/>
    <w:rsid w:val="00A856B4"/>
    <w:rPr>
      <w:rFonts w:ascii="Arial" w:eastAsia="Times New Roman" w:hAnsi="Arial"/>
      <w:lang w:eastAsia="en-US"/>
    </w:rPr>
  </w:style>
  <w:style w:type="paragraph" w:customStyle="1" w:styleId="len0">
    <w:name w:val="Člen"/>
    <w:basedOn w:val="Navaden"/>
    <w:link w:val="lenZnak"/>
    <w:qFormat/>
    <w:rsid w:val="00A856B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A856B4"/>
    <w:rPr>
      <w:rFonts w:ascii="Arial" w:eastAsia="Times New Roman" w:hAnsi="Arial" w:cs="Arial"/>
      <w:b/>
      <w:lang w:eastAsia="sl-SI"/>
    </w:rPr>
  </w:style>
  <w:style w:type="paragraph" w:customStyle="1" w:styleId="lennaslov0">
    <w:name w:val="Člen_naslov"/>
    <w:basedOn w:val="len0"/>
    <w:qFormat/>
    <w:rsid w:val="00A856B4"/>
    <w:pPr>
      <w:spacing w:before="0"/>
    </w:pPr>
  </w:style>
  <w:style w:type="paragraph" w:customStyle="1" w:styleId="tevilnatoka111">
    <w:name w:val="Številčna točka 1.1.1"/>
    <w:basedOn w:val="Navaden"/>
    <w:qFormat/>
    <w:rsid w:val="00A856B4"/>
    <w:pPr>
      <w:widowControl w:val="0"/>
      <w:tabs>
        <w:tab w:val="num" w:pos="454"/>
      </w:tabs>
      <w:overflowPunct w:val="0"/>
      <w:autoSpaceDE w:val="0"/>
      <w:autoSpaceDN w:val="0"/>
      <w:adjustRightInd w:val="0"/>
      <w:spacing w:line="240" w:lineRule="auto"/>
      <w:ind w:left="454" w:hanging="454"/>
      <w:jc w:val="both"/>
    </w:pPr>
    <w:rPr>
      <w:sz w:val="22"/>
      <w:szCs w:val="16"/>
      <w:lang w:eastAsia="sl-SI"/>
    </w:rPr>
  </w:style>
  <w:style w:type="paragraph" w:customStyle="1" w:styleId="tevilnatoka0">
    <w:name w:val="Številčna točka"/>
    <w:basedOn w:val="Navaden"/>
    <w:link w:val="tevilnatokaZnak"/>
    <w:qFormat/>
    <w:rsid w:val="00A856B4"/>
    <w:pPr>
      <w:tabs>
        <w:tab w:val="num" w:pos="425"/>
      </w:tabs>
      <w:spacing w:line="240" w:lineRule="auto"/>
      <w:ind w:left="425" w:hanging="425"/>
      <w:jc w:val="both"/>
    </w:pPr>
    <w:rPr>
      <w:rFonts w:cs="Arial"/>
      <w:sz w:val="22"/>
      <w:szCs w:val="22"/>
    </w:rPr>
  </w:style>
  <w:style w:type="paragraph" w:customStyle="1" w:styleId="tevilnatoka11Nova">
    <w:name w:val="Številčna točka 1.1 Nova"/>
    <w:basedOn w:val="tevilnatoka0"/>
    <w:qFormat/>
    <w:rsid w:val="00A856B4"/>
    <w:pPr>
      <w:tabs>
        <w:tab w:val="clear" w:pos="425"/>
        <w:tab w:val="num" w:pos="360"/>
      </w:tabs>
    </w:pPr>
  </w:style>
  <w:style w:type="character" w:customStyle="1" w:styleId="tevilnatokaZnak">
    <w:name w:val="Številčna točka Znak"/>
    <w:basedOn w:val="OdstavekZnak"/>
    <w:link w:val="tevilnatoka0"/>
    <w:locked/>
    <w:rsid w:val="00A856B4"/>
    <w:rPr>
      <w:rFonts w:ascii="Arial" w:eastAsia="Times New Roman" w:hAnsi="Arial" w:cs="Arial"/>
    </w:rPr>
  </w:style>
  <w:style w:type="paragraph" w:customStyle="1" w:styleId="Alineazatevilnotoko0">
    <w:name w:val="Alinea za številčno točko"/>
    <w:basedOn w:val="Alineazaodstavkom"/>
    <w:link w:val="AlineazatevilnotokoZnak"/>
    <w:qFormat/>
    <w:rsid w:val="00A856B4"/>
    <w:pPr>
      <w:tabs>
        <w:tab w:val="clear" w:pos="720"/>
        <w:tab w:val="left" w:pos="567"/>
      </w:tabs>
      <w:overflowPunct/>
      <w:autoSpaceDE/>
      <w:autoSpaceDN/>
      <w:adjustRightInd/>
      <w:spacing w:line="240" w:lineRule="auto"/>
      <w:ind w:left="567" w:hanging="142"/>
      <w:textAlignment w:val="auto"/>
    </w:pPr>
    <w:rPr>
      <w:lang w:eastAsia="sl-SI"/>
    </w:rPr>
  </w:style>
  <w:style w:type="character" w:customStyle="1" w:styleId="AlineazatevilnotokoZnak">
    <w:name w:val="Alinea za številčno točko Znak"/>
    <w:basedOn w:val="rkovnatokazaodstavkomZnak"/>
    <w:link w:val="Alineazatevilnotoko0"/>
    <w:rsid w:val="00A856B4"/>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A856B4"/>
    <w:pPr>
      <w:numPr>
        <w:numId w:val="0"/>
      </w:numPr>
      <w:overflowPunct/>
      <w:autoSpaceDE/>
      <w:autoSpaceDN/>
      <w:adjustRightInd/>
      <w:spacing w:line="240" w:lineRule="auto"/>
      <w:textAlignment w:val="auto"/>
    </w:pPr>
    <w:rPr>
      <w:lang w:eastAsia="sl-SI"/>
    </w:rPr>
  </w:style>
  <w:style w:type="character" w:customStyle="1" w:styleId="ZamaknjenadolobaprvinivoZnak">
    <w:name w:val="Zamaknjena določba_prvi nivo Znak"/>
    <w:basedOn w:val="OdstavekZnak"/>
    <w:link w:val="Zamaknjenadolobaprvinivo"/>
    <w:rsid w:val="00A856B4"/>
    <w:rPr>
      <w:rFonts w:ascii="Arial" w:eastAsia="Times New Roman" w:hAnsi="Arial" w:cs="Arial"/>
      <w:lang w:eastAsia="sl-SI"/>
    </w:rPr>
  </w:style>
  <w:style w:type="paragraph" w:customStyle="1" w:styleId="Slikanasredino">
    <w:name w:val="Slika_na sredino"/>
    <w:basedOn w:val="Navaden"/>
    <w:qFormat/>
    <w:rsid w:val="00A856B4"/>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cf01">
    <w:name w:val="cf01"/>
    <w:basedOn w:val="Privzetapisavaodstavka"/>
    <w:rsid w:val="00A856B4"/>
    <w:rPr>
      <w:rFonts w:ascii="Segoe UI" w:hAnsi="Segoe UI" w:cs="Segoe UI" w:hint="default"/>
      <w:sz w:val="18"/>
      <w:szCs w:val="18"/>
    </w:rPr>
  </w:style>
  <w:style w:type="paragraph" w:customStyle="1" w:styleId="Prehodneinkoncnedolocbe">
    <w:name w:val="Prehodne in koncne dolocbe"/>
    <w:basedOn w:val="Navaden"/>
    <w:rsid w:val="00A856B4"/>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rta">
    <w:name w:val="Črta"/>
    <w:basedOn w:val="Navaden"/>
    <w:link w:val="rtaZnak"/>
    <w:qFormat/>
    <w:rsid w:val="00A856B4"/>
    <w:pPr>
      <w:overflowPunct w:val="0"/>
      <w:autoSpaceDE w:val="0"/>
      <w:autoSpaceDN w:val="0"/>
      <w:adjustRightInd w:val="0"/>
      <w:spacing w:before="360" w:line="240" w:lineRule="auto"/>
      <w:jc w:val="center"/>
      <w:textAlignment w:val="baseline"/>
    </w:pPr>
    <w:rPr>
      <w:rFonts w:cs="Arial"/>
      <w:sz w:val="22"/>
      <w:szCs w:val="22"/>
      <w:lang w:eastAsia="sl-SI"/>
    </w:rPr>
  </w:style>
  <w:style w:type="character" w:customStyle="1" w:styleId="rtaZnak">
    <w:name w:val="Črta Znak"/>
    <w:link w:val="rta"/>
    <w:rsid w:val="00A856B4"/>
    <w:rPr>
      <w:rFonts w:ascii="Arial" w:eastAsia="Times New Roman" w:hAnsi="Arial" w:cs="Arial"/>
      <w:lang w:eastAsia="sl-SI"/>
    </w:rPr>
  </w:style>
  <w:style w:type="paragraph" w:customStyle="1" w:styleId="slikanasredino0">
    <w:name w:val="slikanasredino"/>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zamaknjenadolobaprvinivo0">
    <w:name w:val="zamaknjenadolobaprvinivo"/>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zamik">
    <w:name w:val="zamik"/>
    <w:basedOn w:val="Navaden"/>
    <w:rsid w:val="00A856B4"/>
    <w:pPr>
      <w:spacing w:line="240" w:lineRule="auto"/>
      <w:ind w:firstLine="1021"/>
    </w:pPr>
    <w:rPr>
      <w:rFonts w:ascii="Times New Roman" w:hAnsi="Times New Roman"/>
      <w:sz w:val="24"/>
      <w:lang w:val="en-US"/>
    </w:rPr>
  </w:style>
  <w:style w:type="paragraph" w:customStyle="1" w:styleId="alineazastevilcnotocko">
    <w:name w:val="alinea_za_stevilcno_tocko"/>
    <w:basedOn w:val="Navaden"/>
    <w:rsid w:val="00A856B4"/>
    <w:pPr>
      <w:spacing w:line="240" w:lineRule="auto"/>
      <w:ind w:hanging="142"/>
      <w:jc w:val="both"/>
    </w:pPr>
    <w:rPr>
      <w:rFonts w:ascii="Times New Roman" w:hAnsi="Times New Roman"/>
      <w:sz w:val="24"/>
      <w:lang w:val="en-US"/>
    </w:rPr>
  </w:style>
  <w:style w:type="paragraph" w:customStyle="1" w:styleId="pf0">
    <w:name w:val="pf0"/>
    <w:basedOn w:val="Navaden"/>
    <w:rsid w:val="00A856B4"/>
    <w:pPr>
      <w:spacing w:before="100" w:beforeAutospacing="1" w:after="100" w:afterAutospacing="1" w:line="240" w:lineRule="auto"/>
    </w:pPr>
    <w:rPr>
      <w:rFonts w:ascii="Times New Roman" w:hAnsi="Times New Roman"/>
      <w:sz w:val="24"/>
      <w:lang w:eastAsia="sl-SI"/>
    </w:rPr>
  </w:style>
  <w:style w:type="paragraph" w:customStyle="1" w:styleId="center">
    <w:name w:val="center"/>
    <w:basedOn w:val="Navaden"/>
    <w:rsid w:val="00A856B4"/>
    <w:pPr>
      <w:spacing w:line="240" w:lineRule="auto"/>
      <w:jc w:val="center"/>
    </w:pPr>
    <w:rPr>
      <w:rFonts w:ascii="Times New Roman" w:hAnsi="Times New Roman"/>
      <w:sz w:val="24"/>
      <w:lang w:val="en-US"/>
    </w:rPr>
  </w:style>
  <w:style w:type="character" w:customStyle="1" w:styleId="cf11">
    <w:name w:val="cf11"/>
    <w:basedOn w:val="Privzetapisavaodstavka"/>
    <w:rsid w:val="00A856B4"/>
    <w:rPr>
      <w:rFonts w:ascii="Segoe UI" w:hAnsi="Segoe UI" w:cs="Segoe UI" w:hint="default"/>
      <w:color w:val="292B2C"/>
      <w:sz w:val="18"/>
      <w:szCs w:val="18"/>
      <w:shd w:val="clear" w:color="auto" w:fill="FFFFFF"/>
    </w:rPr>
  </w:style>
  <w:style w:type="character" w:customStyle="1" w:styleId="UnresolvedMention">
    <w:name w:val="Unresolved Mention"/>
    <w:basedOn w:val="Privzetapisavaodstavka"/>
    <w:uiPriority w:val="99"/>
    <w:semiHidden/>
    <w:unhideWhenUsed/>
    <w:rsid w:val="00A856B4"/>
    <w:rPr>
      <w:color w:val="605E5C"/>
      <w:shd w:val="clear" w:color="auto" w:fill="E1DFDD"/>
    </w:rPr>
  </w:style>
  <w:style w:type="character" w:customStyle="1" w:styleId="Mention">
    <w:name w:val="Mention"/>
    <w:basedOn w:val="Privzetapisavaodstavka"/>
    <w:uiPriority w:val="99"/>
    <w:unhideWhenUsed/>
    <w:rsid w:val="00A856B4"/>
    <w:rPr>
      <w:color w:val="2B579A"/>
      <w:shd w:val="clear" w:color="auto" w:fill="E1DFDD"/>
    </w:rPr>
  </w:style>
  <w:style w:type="paragraph" w:customStyle="1" w:styleId="xmsonormal">
    <w:name w:val="x_msonormal"/>
    <w:basedOn w:val="Navaden"/>
    <w:rsid w:val="00A856B4"/>
    <w:pPr>
      <w:spacing w:line="240" w:lineRule="auto"/>
    </w:pPr>
    <w:rPr>
      <w:rFonts w:ascii="Calibri" w:eastAsiaTheme="minorHAnsi" w:hAnsi="Calibri" w:cs="Calibri"/>
      <w:sz w:val="22"/>
      <w:szCs w:val="22"/>
      <w:lang w:eastAsia="sl-SI"/>
    </w:rPr>
  </w:style>
  <w:style w:type="character" w:customStyle="1" w:styleId="xnormaltextrun">
    <w:name w:val="x_normaltextrun"/>
    <w:basedOn w:val="Privzetapisavaodstavka"/>
    <w:rsid w:val="00A856B4"/>
  </w:style>
  <w:style w:type="character" w:customStyle="1" w:styleId="xeop">
    <w:name w:val="x_eop"/>
    <w:basedOn w:val="Privzetapisavaodstavka"/>
    <w:rsid w:val="00A856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nscience.si/" TargetMode="External"/><Relationship Id="rId13" Type="http://schemas.openxmlformats.org/officeDocument/2006/relationships/hyperlink" Target="https://www.uradni-list.si/glasilo-uradni-list-rs/vsebina/2017-01-1442" TargetMode="External"/><Relationship Id="rId18" Type="http://schemas.openxmlformats.org/officeDocument/2006/relationships/image" Target="media/image1.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data.consilium.europa.eu/doc/document/ST-9616-2023-INIT/sl/pdf" TargetMode="External"/><Relationship Id="rId12" Type="http://schemas.openxmlformats.org/officeDocument/2006/relationships/hyperlink" Target="https://www.uradni-list.si/glasilo-uradni-list-rs/vsebina/2015-01-0622" TargetMode="External"/><Relationship Id="rId17" Type="http://schemas.openxmlformats.org/officeDocument/2006/relationships/hyperlink" Target="https://openscience.si/"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ata.consilium.europa.eu/doc/document/ST-9616-2023-INIT/sl/pdf"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3-01-3036" TargetMode="External"/><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www.uradni-list.si/glasilo-uradni-list-rs/vsebina/2023-01-1129" TargetMode="External"/><Relationship Id="rId23" Type="http://schemas.openxmlformats.org/officeDocument/2006/relationships/header" Target="header3.xml"/><Relationship Id="rId10" Type="http://schemas.openxmlformats.org/officeDocument/2006/relationships/hyperlink" Target="https://www.uradni-list.si/glasilo-uradni-list-rs/vsebina/2012-01-2409"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radni-list.si/glasilo-uradni-list-rs/vsebina/2007-01-5064" TargetMode="External"/><Relationship Id="rId14" Type="http://schemas.openxmlformats.org/officeDocument/2006/relationships/hyperlink" Target="https://www.uradni-list.si/glasilo-uradni-list-rs/vsebina/2018-01-0542" TargetMode="External"/><Relationship Id="rId22"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100</Pages>
  <Words>45642</Words>
  <Characters>260166</Characters>
  <Application>Microsoft Office Word</Application>
  <DocSecurity>0</DocSecurity>
  <Lines>2168</Lines>
  <Paragraphs>610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305198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2025-03-05T08:52:00Z</dcterms:created>
  <dcterms:modified xsi:type="dcterms:W3CDTF">2025-03-05T08:52:00Z</dcterms:modified>
</cp:coreProperties>
</file>